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0D9" w:rsidRPr="00D12D09" w:rsidRDefault="002030D9" w:rsidP="002030D9">
      <w:pPr>
        <w:jc w:val="center"/>
        <w:rPr>
          <w:noProof/>
          <w:lang w:val="lv-LV"/>
        </w:rPr>
      </w:pPr>
      <w:bookmarkStart w:id="0" w:name="OLE_LINK1"/>
      <w:bookmarkStart w:id="1" w:name="OLE_LINK2"/>
      <w:r w:rsidRPr="00D12D09">
        <w:rPr>
          <w:b/>
          <w:noProof/>
          <w:sz w:val="32"/>
          <w:lang w:val="lv-LV"/>
        </w:rPr>
        <w:t xml:space="preserve">MEDICĪNISKO PRETLĪDZEKĻU </w:t>
      </w:r>
    </w:p>
    <w:p w:rsidR="002030D9" w:rsidRPr="00D12D09" w:rsidRDefault="002030D9" w:rsidP="002030D9">
      <w:pPr>
        <w:jc w:val="center"/>
        <w:rPr>
          <w:b/>
          <w:noProof/>
          <w:sz w:val="32"/>
          <w:lang w:val="lv-LV"/>
        </w:rPr>
      </w:pPr>
      <w:r w:rsidRPr="00D12D09">
        <w:rPr>
          <w:b/>
          <w:noProof/>
          <w:sz w:val="32"/>
          <w:lang w:val="lv-LV"/>
        </w:rPr>
        <w:t>KOPĪGĀ IEPIRKUMA NOLĪGUMS</w:t>
      </w:r>
    </w:p>
    <w:bookmarkEnd w:id="0"/>
    <w:bookmarkEnd w:id="1"/>
    <w:p w:rsidR="002030D9" w:rsidRPr="00D12D09" w:rsidRDefault="002030D9" w:rsidP="002030D9">
      <w:pPr>
        <w:jc w:val="center"/>
        <w:rPr>
          <w:noProof/>
          <w:lang w:val="lv-LV"/>
        </w:rPr>
      </w:pPr>
    </w:p>
    <w:p w:rsidR="002030D9" w:rsidRPr="00D12D09" w:rsidRDefault="002030D9" w:rsidP="002030D9">
      <w:pPr>
        <w:jc w:val="center"/>
        <w:rPr>
          <w:noProof/>
          <w:lang w:val="lv-LV"/>
        </w:rPr>
      </w:pPr>
    </w:p>
    <w:p w:rsidR="002030D9" w:rsidRPr="00D12D09" w:rsidRDefault="002030D9" w:rsidP="002030D9">
      <w:pPr>
        <w:pStyle w:val="NormalWeb"/>
        <w:jc w:val="both"/>
        <w:rPr>
          <w:noProof/>
          <w:lang w:val="lv-LV"/>
        </w:rPr>
      </w:pPr>
      <w:r w:rsidRPr="00D12D09">
        <w:rPr>
          <w:noProof/>
          <w:lang w:val="lv-LV"/>
        </w:rPr>
        <w:t xml:space="preserve">Šis kopīgā iepirkuma </w:t>
      </w:r>
      <w:r>
        <w:rPr>
          <w:noProof/>
          <w:lang w:val="lv-LV"/>
        </w:rPr>
        <w:t>n</w:t>
      </w:r>
      <w:r w:rsidRPr="00D12D09">
        <w:rPr>
          <w:noProof/>
          <w:lang w:val="lv-LV"/>
        </w:rPr>
        <w:t xml:space="preserve">olīgums („Nolīgums”) tiek noslēgts un stājas spēkā </w:t>
      </w:r>
      <w:r w:rsidRPr="00D12D09">
        <w:rPr>
          <w:noProof/>
          <w:highlight w:val="lightGray"/>
          <w:lang w:val="lv-LV"/>
        </w:rPr>
        <w:t>[xxxx]</w:t>
      </w:r>
      <w:r w:rsidRPr="00D12D09">
        <w:rPr>
          <w:noProof/>
          <w:lang w:val="lv-LV"/>
        </w:rPr>
        <w:t xml:space="preserve">.gada </w:t>
      </w:r>
      <w:r w:rsidRPr="00D12D09">
        <w:rPr>
          <w:noProof/>
          <w:highlight w:val="lightGray"/>
          <w:lang w:val="lv-LV"/>
        </w:rPr>
        <w:t>[diena]</w:t>
      </w:r>
      <w:r w:rsidRPr="00D12D09">
        <w:rPr>
          <w:noProof/>
          <w:lang w:val="lv-LV"/>
        </w:rPr>
        <w:t xml:space="preserve">. </w:t>
      </w:r>
      <w:r w:rsidRPr="00D12D09">
        <w:rPr>
          <w:noProof/>
          <w:highlight w:val="lightGray"/>
          <w:lang w:val="lv-LV"/>
        </w:rPr>
        <w:t>[mēnesis]</w:t>
      </w:r>
      <w:r w:rsidRPr="00D12D09">
        <w:rPr>
          <w:noProof/>
          <w:lang w:val="lv-LV"/>
        </w:rPr>
        <w:t>, un to noslēdz šādas Līgumslēdzējas puses:</w:t>
      </w:r>
    </w:p>
    <w:p w:rsidR="002030D9" w:rsidRPr="00D12D09" w:rsidRDefault="002030D9" w:rsidP="002030D9">
      <w:pPr>
        <w:pStyle w:val="NormalWeb"/>
        <w:jc w:val="both"/>
        <w:rPr>
          <w:noProof/>
          <w:lang w:val="lv-LV"/>
        </w:rPr>
      </w:pPr>
      <w:r w:rsidRPr="00D12D09">
        <w:rPr>
          <w:noProof/>
          <w:lang w:val="lv-LV"/>
        </w:rPr>
        <w:t>Eiropas Komisija („Komisija”), ko š</w:t>
      </w:r>
      <w:r>
        <w:rPr>
          <w:noProof/>
          <w:lang w:val="lv-LV"/>
        </w:rPr>
        <w:t>ā</w:t>
      </w:r>
      <w:r w:rsidRPr="00D12D09">
        <w:rPr>
          <w:noProof/>
          <w:lang w:val="lv-LV"/>
        </w:rPr>
        <w:t xml:space="preserve"> Nolīguma vajadzībām pārstāv Veselības un patērētāju ģenerāldirektorāta ģenerāldirektors</w:t>
      </w:r>
      <w:r>
        <w:rPr>
          <w:noProof/>
          <w:lang w:val="lv-LV"/>
        </w:rPr>
        <w:t xml:space="preserve"> </w:t>
      </w:r>
      <w:r>
        <w:rPr>
          <w:i/>
          <w:noProof/>
          <w:lang w:val="lv-LV"/>
        </w:rPr>
        <w:t xml:space="preserve">Vārdu ieraksta parakstīšanas brīdī </w:t>
      </w:r>
      <w:r>
        <w:rPr>
          <w:noProof/>
          <w:lang w:val="lv-LV"/>
        </w:rPr>
        <w:t xml:space="preserve"> </w:t>
      </w:r>
    </w:p>
    <w:p w:rsidR="002030D9" w:rsidRPr="00D12D09" w:rsidRDefault="002030D9" w:rsidP="002030D9">
      <w:pPr>
        <w:jc w:val="both"/>
        <w:rPr>
          <w:noProof/>
          <w:lang w:val="lv-LV"/>
        </w:rPr>
      </w:pPr>
      <w:r w:rsidRPr="00D12D09">
        <w:rPr>
          <w:noProof/>
          <w:lang w:val="lv-LV"/>
        </w:rPr>
        <w:t>un</w:t>
      </w:r>
    </w:p>
    <w:p w:rsidR="002030D9" w:rsidRPr="00D12D09" w:rsidRDefault="002030D9" w:rsidP="002030D9">
      <w:pPr>
        <w:jc w:val="both"/>
        <w:rPr>
          <w:noProof/>
          <w:lang w:val="lv-LV"/>
        </w:rPr>
      </w:pPr>
    </w:p>
    <w:p w:rsidR="002030D9" w:rsidRPr="00D12D09" w:rsidRDefault="002030D9" w:rsidP="002030D9">
      <w:pPr>
        <w:jc w:val="both"/>
        <w:rPr>
          <w:noProof/>
          <w:lang w:val="lv-LV"/>
        </w:rPr>
      </w:pPr>
      <w:r w:rsidRPr="00D12D09">
        <w:rPr>
          <w:noProof/>
          <w:lang w:val="lv-LV"/>
        </w:rPr>
        <w:t>šādas Eiropas Savienības dalībvalstis:</w:t>
      </w:r>
    </w:p>
    <w:p w:rsidR="002030D9" w:rsidRPr="00D12D09" w:rsidRDefault="002030D9" w:rsidP="002030D9">
      <w:pPr>
        <w:jc w:val="both"/>
        <w:rPr>
          <w:noProof/>
          <w:lang w:val="lv-LV"/>
        </w:rPr>
      </w:pPr>
    </w:p>
    <w:p w:rsidR="002030D9" w:rsidRPr="00D12D09" w:rsidRDefault="002030D9" w:rsidP="002030D9">
      <w:pPr>
        <w:rPr>
          <w:noProof/>
          <w:lang w:val="lv-LV"/>
        </w:rPr>
      </w:pPr>
      <w:r w:rsidRPr="00D12D09">
        <w:rPr>
          <w:noProof/>
          <w:lang w:val="lv-LV"/>
        </w:rPr>
        <w:t xml:space="preserve">1) </w:t>
      </w:r>
      <w:r w:rsidRPr="00D12D09">
        <w:rPr>
          <w:noProof/>
          <w:highlight w:val="lightGray"/>
          <w:lang w:val="lv-LV"/>
        </w:rPr>
        <w:t>[dalībvalsts]</w:t>
      </w:r>
      <w:r w:rsidRPr="00D12D09">
        <w:rPr>
          <w:noProof/>
          <w:lang w:val="lv-LV"/>
        </w:rPr>
        <w:t>;</w:t>
      </w:r>
    </w:p>
    <w:p w:rsidR="002030D9" w:rsidRPr="00D12D09" w:rsidRDefault="002030D9" w:rsidP="002030D9">
      <w:pPr>
        <w:rPr>
          <w:noProof/>
          <w:lang w:val="lv-LV"/>
        </w:rPr>
      </w:pPr>
    </w:p>
    <w:p w:rsidR="002030D9" w:rsidRPr="00D12D09" w:rsidRDefault="002030D9" w:rsidP="002030D9">
      <w:pPr>
        <w:rPr>
          <w:noProof/>
          <w:lang w:val="lv-LV"/>
        </w:rPr>
      </w:pPr>
      <w:r>
        <w:rPr>
          <w:noProof/>
          <w:lang w:val="lv-LV"/>
        </w:rPr>
        <w:t>2)</w:t>
      </w:r>
    </w:p>
    <w:p w:rsidR="002030D9" w:rsidRPr="00D12D09" w:rsidRDefault="002030D9" w:rsidP="002030D9">
      <w:pPr>
        <w:jc w:val="center"/>
        <w:rPr>
          <w:noProof/>
          <w:lang w:val="lv-LV"/>
        </w:rPr>
      </w:pPr>
    </w:p>
    <w:p w:rsidR="002030D9" w:rsidRPr="00D12D09" w:rsidRDefault="002030D9" w:rsidP="002030D9">
      <w:pPr>
        <w:jc w:val="center"/>
        <w:rPr>
          <w:noProof/>
          <w:lang w:val="lv-LV"/>
        </w:rPr>
      </w:pPr>
      <w:r w:rsidRPr="00D12D09">
        <w:rPr>
          <w:noProof/>
          <w:lang w:val="lv-LV"/>
        </w:rPr>
        <w:t>PREAMBULA</w:t>
      </w:r>
    </w:p>
    <w:p w:rsidR="002030D9" w:rsidRPr="00D12D09" w:rsidRDefault="002030D9" w:rsidP="002030D9">
      <w:pPr>
        <w:jc w:val="center"/>
        <w:rPr>
          <w:noProof/>
          <w:lang w:val="lv-LV"/>
        </w:rPr>
      </w:pPr>
    </w:p>
    <w:p w:rsidR="002030D9" w:rsidRPr="00D12D09" w:rsidRDefault="002030D9" w:rsidP="002030D9">
      <w:pPr>
        <w:rPr>
          <w:noProof/>
          <w:lang w:val="lv-LV"/>
        </w:rPr>
      </w:pPr>
      <w:r w:rsidRPr="00D12D09">
        <w:rPr>
          <w:noProof/>
          <w:lang w:val="lv-LV"/>
        </w:rPr>
        <w:t>TĀ KĀ:</w:t>
      </w:r>
    </w:p>
    <w:p w:rsidR="002030D9" w:rsidRPr="00D12D09" w:rsidRDefault="002030D9" w:rsidP="002030D9">
      <w:pPr>
        <w:jc w:val="both"/>
        <w:rPr>
          <w:noProof/>
          <w:lang w:val="lv-LV"/>
        </w:rPr>
      </w:pPr>
    </w:p>
    <w:p w:rsidR="002030D9" w:rsidRPr="008306EE" w:rsidRDefault="002030D9" w:rsidP="002030D9">
      <w:pPr>
        <w:numPr>
          <w:ilvl w:val="0"/>
          <w:numId w:val="12"/>
        </w:numPr>
        <w:jc w:val="both"/>
        <w:rPr>
          <w:b/>
          <w:noProof/>
          <w:lang w:val="lv-LV"/>
        </w:rPr>
      </w:pPr>
      <w:r w:rsidRPr="00D12D09">
        <w:rPr>
          <w:noProof/>
          <w:lang w:val="lv-LV"/>
        </w:rPr>
        <w:t xml:space="preserve">Līguma par Eiropas Savienības darbību (turpmāk "Līgums”) 168. panta 1. punkta otrajā daļā </w:t>
      </w:r>
      <w:r>
        <w:rPr>
          <w:noProof/>
          <w:lang w:val="lv-LV"/>
        </w:rPr>
        <w:t>paredzēts</w:t>
      </w:r>
      <w:r w:rsidRPr="00D12D09">
        <w:rPr>
          <w:noProof/>
          <w:lang w:val="lv-LV"/>
        </w:rPr>
        <w:t xml:space="preserve">, ka </w:t>
      </w:r>
      <w:r>
        <w:rPr>
          <w:noProof/>
          <w:lang w:val="lv-LV"/>
        </w:rPr>
        <w:t>„</w:t>
      </w:r>
      <w:r w:rsidRPr="00C01ACD">
        <w:rPr>
          <w:noProof/>
          <w:lang w:val="lv-LV"/>
        </w:rPr>
        <w:t>Savienības rīcība papildina dalībvalstu politiku un ir vērsta uz to, lai uzlabotu sabiedrības veselību, veiktu slimību profilaksi</w:t>
      </w:r>
      <w:r w:rsidRPr="00D12D09">
        <w:rPr>
          <w:noProof/>
          <w:lang w:val="lv-LV"/>
        </w:rPr>
        <w:t xml:space="preserve"> [...]. Šāda rīcība ir arī […] nopietnu pārrobežu veselības apdraudējumu […] apkarošana.</w:t>
      </w:r>
      <w:r>
        <w:rPr>
          <w:noProof/>
          <w:lang w:val="lv-LV"/>
        </w:rPr>
        <w:t>”</w:t>
      </w:r>
      <w:r w:rsidRPr="00D12D09">
        <w:rPr>
          <w:noProof/>
          <w:lang w:val="lv-LV"/>
        </w:rPr>
        <w:t xml:space="preserve"> </w:t>
      </w:r>
    </w:p>
    <w:p w:rsidR="002030D9" w:rsidRPr="008306EE" w:rsidRDefault="002030D9" w:rsidP="002030D9">
      <w:pPr>
        <w:jc w:val="both"/>
        <w:rPr>
          <w:b/>
          <w:noProof/>
          <w:lang w:val="lv-LV"/>
        </w:rPr>
      </w:pPr>
    </w:p>
    <w:p w:rsidR="002030D9" w:rsidRPr="00D12D09" w:rsidRDefault="002030D9" w:rsidP="002030D9">
      <w:pPr>
        <w:numPr>
          <w:ilvl w:val="0"/>
          <w:numId w:val="12"/>
        </w:numPr>
        <w:jc w:val="both"/>
        <w:rPr>
          <w:b/>
          <w:noProof/>
          <w:lang w:val="lv-LV"/>
        </w:rPr>
      </w:pPr>
      <w:r w:rsidRPr="00D12D09">
        <w:rPr>
          <w:noProof/>
          <w:lang w:val="lv-LV"/>
        </w:rPr>
        <w:t>Pārrobežu apdraudējumus, piemēram, gripas pandēmijas, var mazināt, izmantojot vakcinēšanu, tādējādi novēršot iespējami smagu saslimšanu vai pat nāvi.</w:t>
      </w:r>
    </w:p>
    <w:p w:rsidR="002030D9" w:rsidRPr="00D12D09" w:rsidRDefault="002030D9" w:rsidP="002030D9">
      <w:pPr>
        <w:jc w:val="both"/>
        <w:rPr>
          <w:b/>
          <w:noProof/>
          <w:lang w:val="lv-LV"/>
        </w:rPr>
      </w:pPr>
    </w:p>
    <w:p w:rsidR="002030D9" w:rsidRPr="00D12D09" w:rsidRDefault="002030D9" w:rsidP="002030D9">
      <w:pPr>
        <w:numPr>
          <w:ilvl w:val="0"/>
          <w:numId w:val="12"/>
        </w:numPr>
        <w:jc w:val="both"/>
        <w:rPr>
          <w:noProof/>
          <w:lang w:val="lv-LV"/>
        </w:rPr>
      </w:pPr>
      <w:r w:rsidRPr="00D12D09">
        <w:rPr>
          <w:noProof/>
          <w:lang w:val="lv-LV"/>
        </w:rPr>
        <w:t>Padome 2010. gada 13. septembr</w:t>
      </w:r>
      <w:r>
        <w:rPr>
          <w:noProof/>
          <w:lang w:val="lv-LV"/>
        </w:rPr>
        <w:t>a secinājumo</w:t>
      </w:r>
      <w:r w:rsidRPr="00D12D09">
        <w:rPr>
          <w:noProof/>
          <w:lang w:val="lv-LV"/>
        </w:rPr>
        <w:t>s</w:t>
      </w:r>
      <w:r w:rsidRPr="00D12D09">
        <w:rPr>
          <w:rStyle w:val="FootnoteReference"/>
          <w:noProof/>
          <w:lang w:val="lv-LV"/>
        </w:rPr>
        <w:footnoteReference w:id="1"/>
      </w:r>
      <w:r>
        <w:rPr>
          <w:noProof/>
          <w:lang w:val="lv-LV"/>
        </w:rPr>
        <w:t>, aicināja</w:t>
      </w:r>
      <w:r w:rsidRPr="00D12D09">
        <w:rPr>
          <w:noProof/>
          <w:lang w:val="lv-LV"/>
        </w:rPr>
        <w:t xml:space="preserve"> Komisiju ziņot un izstrādāt mehānismu, lai nodrošinātu kopīgus vakcīnu un pretvīrusu zāļu iepirkumus, kas ļau</w:t>
      </w:r>
      <w:r>
        <w:rPr>
          <w:noProof/>
          <w:lang w:val="lv-LV"/>
        </w:rPr>
        <w:t>tu</w:t>
      </w:r>
      <w:r w:rsidRPr="00D12D09">
        <w:rPr>
          <w:noProof/>
          <w:lang w:val="lv-LV"/>
        </w:rPr>
        <w:t xml:space="preserve"> dalībvalstīm, pamatojoties uz brīvprātības principu, īstenot vienotu pieeju līgumsarunās ar nozari, skaidri risinot tādus jautājumus kā atbildība, zāļu pieejamība un cena, kā arī konfidencialitāte.</w:t>
      </w:r>
    </w:p>
    <w:p w:rsidR="002030D9" w:rsidRPr="00D12D09" w:rsidRDefault="002030D9" w:rsidP="002030D9">
      <w:pPr>
        <w:jc w:val="both"/>
        <w:rPr>
          <w:noProof/>
          <w:lang w:val="lv-LV"/>
        </w:rPr>
      </w:pPr>
    </w:p>
    <w:p w:rsidR="002030D9" w:rsidRPr="00D12D09" w:rsidRDefault="002030D9" w:rsidP="002030D9">
      <w:pPr>
        <w:numPr>
          <w:ilvl w:val="0"/>
          <w:numId w:val="12"/>
        </w:numPr>
        <w:jc w:val="both"/>
        <w:rPr>
          <w:noProof/>
          <w:lang w:val="lv-LV"/>
        </w:rPr>
      </w:pPr>
      <w:r w:rsidRPr="00D12D09">
        <w:rPr>
          <w:noProof/>
          <w:lang w:val="lv-LV"/>
        </w:rPr>
        <w:t>Nodarbinātības, sociālās politikas, veselības un patērētāju lietu padomes 2010. gada 6. un 7. decembra sanāksmē</w:t>
      </w:r>
      <w:r w:rsidRPr="00D12D09">
        <w:rPr>
          <w:rStyle w:val="FootnoteReference"/>
          <w:noProof/>
          <w:lang w:val="lv-LV"/>
        </w:rPr>
        <w:footnoteReference w:id="2"/>
      </w:r>
      <w:r w:rsidRPr="00D12D09">
        <w:rPr>
          <w:noProof/>
          <w:lang w:val="lv-LV"/>
        </w:rPr>
        <w:t>, vairākums d</w:t>
      </w:r>
      <w:r>
        <w:rPr>
          <w:noProof/>
          <w:lang w:val="lv-LV"/>
        </w:rPr>
        <w:t>alībvalstu</w:t>
      </w:r>
      <w:r w:rsidRPr="00D12D09">
        <w:rPr>
          <w:noProof/>
          <w:lang w:val="lv-LV"/>
        </w:rPr>
        <w:t xml:space="preserve"> vienojās, ka vispiemērotākais </w:t>
      </w:r>
      <w:r>
        <w:rPr>
          <w:noProof/>
          <w:lang w:val="lv-LV"/>
        </w:rPr>
        <w:t xml:space="preserve">veids, kā īstenot </w:t>
      </w:r>
      <w:r w:rsidRPr="00D12D09">
        <w:rPr>
          <w:noProof/>
          <w:lang w:val="lv-LV"/>
        </w:rPr>
        <w:t xml:space="preserve">pandēmiju vakcīnu kopīga iepirkuma </w:t>
      </w:r>
      <w:r>
        <w:rPr>
          <w:noProof/>
          <w:lang w:val="lv-LV"/>
        </w:rPr>
        <w:t>procedūras, būtu izstrādāt</w:t>
      </w:r>
      <w:r w:rsidRPr="00D12D09">
        <w:rPr>
          <w:noProof/>
          <w:lang w:val="lv-LV"/>
        </w:rPr>
        <w:t xml:space="preserve"> </w:t>
      </w:r>
      <w:r>
        <w:rPr>
          <w:noProof/>
          <w:lang w:val="lv-LV"/>
        </w:rPr>
        <w:t>pamatlīgumus</w:t>
      </w:r>
      <w:r w:rsidRPr="00D12D09">
        <w:rPr>
          <w:noProof/>
          <w:lang w:val="lv-LV"/>
        </w:rPr>
        <w:t>, kurus dalībvalstis var noslēgt brīvprātīgi.</w:t>
      </w:r>
    </w:p>
    <w:p w:rsidR="002030D9" w:rsidRPr="00D12D09" w:rsidRDefault="002030D9" w:rsidP="002030D9">
      <w:pPr>
        <w:ind w:left="360"/>
        <w:jc w:val="both"/>
        <w:rPr>
          <w:noProof/>
          <w:lang w:val="lv-LV"/>
        </w:rPr>
      </w:pPr>
    </w:p>
    <w:p w:rsidR="002030D9" w:rsidRPr="00D12D09" w:rsidRDefault="002030D9" w:rsidP="002030D9">
      <w:pPr>
        <w:numPr>
          <w:ilvl w:val="0"/>
          <w:numId w:val="12"/>
        </w:numPr>
        <w:jc w:val="both"/>
        <w:rPr>
          <w:noProof/>
          <w:lang w:val="lv-LV"/>
        </w:rPr>
      </w:pPr>
      <w:r w:rsidRPr="00D12D09">
        <w:rPr>
          <w:noProof/>
          <w:lang w:val="lv-LV"/>
        </w:rPr>
        <w:lastRenderedPageBreak/>
        <w:t>Ar 5. panta 1. punktu Eiropas Parlamenta un Padomes 2013. gada 22. oktobra Lēmumā Nr. 1082/2013/ES</w:t>
      </w:r>
      <w:r w:rsidRPr="00D12D09">
        <w:rPr>
          <w:rStyle w:val="FootnoteReference"/>
          <w:noProof/>
          <w:lang w:val="lv-LV"/>
        </w:rPr>
        <w:footnoteReference w:id="3"/>
      </w:r>
      <w:r w:rsidRPr="00D12D09">
        <w:rPr>
          <w:noProof/>
          <w:lang w:val="lv-LV"/>
        </w:rPr>
        <w:t xml:space="preserve"> paplašināja šo pieeju, attiecinot to ne tikai uz vakcīnām un pretvīrusu zālēm pret gripas pandēmiju</w:t>
      </w:r>
      <w:r>
        <w:rPr>
          <w:noProof/>
          <w:lang w:val="lv-LV"/>
        </w:rPr>
        <w:t>. Saskaņā ar minēto pantu</w:t>
      </w:r>
      <w:r w:rsidRPr="00D12D09">
        <w:rPr>
          <w:noProof/>
          <w:lang w:val="lv-LV"/>
        </w:rPr>
        <w:t xml:space="preserve"> </w:t>
      </w:r>
      <w:r>
        <w:rPr>
          <w:noProof/>
          <w:lang w:val="lv-LV"/>
        </w:rPr>
        <w:t>Savienības</w:t>
      </w:r>
      <w:r w:rsidRPr="00D12D09">
        <w:rPr>
          <w:noProof/>
          <w:lang w:val="lv-LV"/>
        </w:rPr>
        <w:t xml:space="preserve"> un dalībvalst</w:t>
      </w:r>
      <w:r>
        <w:rPr>
          <w:noProof/>
          <w:lang w:val="lv-LV"/>
        </w:rPr>
        <w:t xml:space="preserve">u iestādes </w:t>
      </w:r>
      <w:r w:rsidRPr="00D12D09">
        <w:rPr>
          <w:noProof/>
          <w:lang w:val="lv-LV"/>
        </w:rPr>
        <w:t>var iesaistīties kopīgā iepirkuma procedūrā, lai veiktu medicīnisko pretlīdzekļu nopietniem pārrobežu veselības apdraudējumiem iepriekšēju iegādi.</w:t>
      </w:r>
    </w:p>
    <w:p w:rsidR="002030D9" w:rsidRPr="00D12D09" w:rsidRDefault="002030D9" w:rsidP="002030D9">
      <w:pPr>
        <w:jc w:val="both"/>
        <w:rPr>
          <w:noProof/>
          <w:lang w:val="lv-LV"/>
        </w:rPr>
      </w:pPr>
    </w:p>
    <w:p w:rsidR="002030D9" w:rsidRPr="00D12D09" w:rsidRDefault="002030D9" w:rsidP="002030D9">
      <w:pPr>
        <w:numPr>
          <w:ilvl w:val="0"/>
          <w:numId w:val="12"/>
        </w:numPr>
        <w:jc w:val="both"/>
        <w:rPr>
          <w:noProof/>
          <w:lang w:val="lv-LV"/>
        </w:rPr>
      </w:pPr>
      <w:r w:rsidRPr="00D12D09">
        <w:rPr>
          <w:noProof/>
          <w:lang w:val="lv-LV"/>
        </w:rPr>
        <w:t xml:space="preserve">Paredzams, ka kopīgs iepirkums stiprinās Līgumslēdzēju pušu pirktspēju un nodrošinās taisnīgu piekļuvi medicīniskiem pretlīdzekļiem, ko izmanto nopietnu pārrobežu veselības apdraudējumu gadījumos. </w:t>
      </w:r>
    </w:p>
    <w:p w:rsidR="002030D9" w:rsidRPr="00D12D09" w:rsidRDefault="002030D9" w:rsidP="002030D9">
      <w:pPr>
        <w:jc w:val="both"/>
        <w:rPr>
          <w:noProof/>
          <w:lang w:val="lv-LV"/>
        </w:rPr>
      </w:pPr>
    </w:p>
    <w:p w:rsidR="002030D9" w:rsidRPr="00D12D09" w:rsidRDefault="002030D9" w:rsidP="002030D9">
      <w:pPr>
        <w:numPr>
          <w:ilvl w:val="0"/>
          <w:numId w:val="12"/>
        </w:numPr>
        <w:jc w:val="both"/>
        <w:rPr>
          <w:noProof/>
          <w:lang w:val="lv-LV"/>
        </w:rPr>
      </w:pPr>
      <w:r w:rsidRPr="00D12D09">
        <w:rPr>
          <w:noProof/>
          <w:lang w:val="lv-LV"/>
        </w:rPr>
        <w:t xml:space="preserve">Nolīguma par kopīgu iepirkuma procedūru </w:t>
      </w:r>
      <w:r>
        <w:rPr>
          <w:noProof/>
          <w:lang w:val="lv-LV"/>
        </w:rPr>
        <w:t>noslēgšana</w:t>
      </w:r>
      <w:r w:rsidRPr="00D12D09">
        <w:rPr>
          <w:noProof/>
          <w:lang w:val="lv-LV"/>
        </w:rPr>
        <w:t xml:space="preserve"> neuzliek Līgumslēdzējām pusēm pienākumu </w:t>
      </w:r>
      <w:r>
        <w:rPr>
          <w:noProof/>
          <w:lang w:val="lv-LV"/>
        </w:rPr>
        <w:t xml:space="preserve">pēc tam </w:t>
      </w:r>
      <w:r w:rsidRPr="00D12D09">
        <w:rPr>
          <w:noProof/>
          <w:lang w:val="lv-LV"/>
        </w:rPr>
        <w:t>piedalīties iepirkuma procedūrās, kas sāktas, lai</w:t>
      </w:r>
      <w:r>
        <w:rPr>
          <w:noProof/>
          <w:lang w:val="lv-LV"/>
        </w:rPr>
        <w:t>,</w:t>
      </w:r>
      <w:r w:rsidRPr="00D12D09">
        <w:rPr>
          <w:noProof/>
          <w:lang w:val="lv-LV"/>
        </w:rPr>
        <w:t xml:space="preserve"> </w:t>
      </w:r>
      <w:r>
        <w:rPr>
          <w:noProof/>
          <w:lang w:val="lv-LV"/>
        </w:rPr>
        <w:t>pamatojoties uz minēto nolīgumu,</w:t>
      </w:r>
      <w:r w:rsidRPr="00D12D09">
        <w:rPr>
          <w:noProof/>
          <w:lang w:val="lv-LV"/>
        </w:rPr>
        <w:t xml:space="preserve"> iegādātos konkrētu medicīnisko pretlīdzekli.</w:t>
      </w:r>
    </w:p>
    <w:p w:rsidR="002030D9" w:rsidRPr="00D12D09" w:rsidRDefault="002030D9" w:rsidP="002030D9">
      <w:pPr>
        <w:jc w:val="both"/>
        <w:rPr>
          <w:noProof/>
          <w:lang w:val="lv-LV"/>
        </w:rPr>
      </w:pPr>
    </w:p>
    <w:p w:rsidR="002030D9" w:rsidRPr="00D12D09" w:rsidRDefault="002030D9" w:rsidP="002030D9">
      <w:pPr>
        <w:numPr>
          <w:ilvl w:val="0"/>
          <w:numId w:val="12"/>
        </w:numPr>
        <w:jc w:val="both"/>
        <w:rPr>
          <w:noProof/>
          <w:lang w:val="lv-LV"/>
        </w:rPr>
      </w:pPr>
      <w:r>
        <w:rPr>
          <w:noProof/>
          <w:lang w:val="lv-LV"/>
        </w:rPr>
        <w:t>L</w:t>
      </w:r>
      <w:r w:rsidRPr="00D12D09">
        <w:rPr>
          <w:noProof/>
          <w:lang w:val="lv-LV"/>
        </w:rPr>
        <w:t>ai iepirktu medicīniskos pretlīdzekļus, ko izmanto nopietnu pārrobežu veselības apdraudējumu gadījumos</w:t>
      </w:r>
      <w:r>
        <w:rPr>
          <w:noProof/>
          <w:lang w:val="lv-LV"/>
        </w:rPr>
        <w:t>,</w:t>
      </w:r>
      <w:r w:rsidRPr="00D12D09">
        <w:rPr>
          <w:noProof/>
          <w:lang w:val="lv-LV"/>
        </w:rPr>
        <w:t xml:space="preserve"> Līgumslēdzējas puses ir nolēmušas iesaistīties kopīgā rīcībā Eiropas Parlamenta un Padomes Regulas (ES, Euratom) Nr. 966/2012</w:t>
      </w:r>
      <w:r w:rsidRPr="00D12D09">
        <w:rPr>
          <w:rStyle w:val="FootnoteReference"/>
          <w:noProof/>
          <w:lang w:val="lv-LV"/>
        </w:rPr>
        <w:footnoteReference w:id="4"/>
      </w:r>
      <w:r w:rsidRPr="00D12D09">
        <w:rPr>
          <w:noProof/>
          <w:lang w:val="lv-LV"/>
        </w:rPr>
        <w:t xml:space="preserve"> 104. panta 1. </w:t>
      </w:r>
      <w:r>
        <w:rPr>
          <w:noProof/>
          <w:lang w:val="lv-LV"/>
        </w:rPr>
        <w:t>punkta trešās daļas nozīmē</w:t>
      </w:r>
      <w:r w:rsidRPr="00D12D09">
        <w:rPr>
          <w:noProof/>
          <w:lang w:val="lv-LV"/>
        </w:rPr>
        <w:t>.</w:t>
      </w:r>
    </w:p>
    <w:p w:rsidR="002030D9" w:rsidRPr="00D12D09" w:rsidRDefault="002030D9" w:rsidP="002030D9">
      <w:pPr>
        <w:jc w:val="both"/>
        <w:rPr>
          <w:noProof/>
          <w:lang w:val="lv-LV"/>
        </w:rPr>
      </w:pPr>
    </w:p>
    <w:p w:rsidR="002030D9" w:rsidRPr="00D12D09" w:rsidRDefault="002030D9" w:rsidP="002030D9">
      <w:pPr>
        <w:numPr>
          <w:ilvl w:val="0"/>
          <w:numId w:val="12"/>
        </w:numPr>
        <w:jc w:val="both"/>
        <w:rPr>
          <w:noProof/>
          <w:lang w:val="lv-LV"/>
        </w:rPr>
      </w:pPr>
      <w:r w:rsidRPr="00D12D09">
        <w:rPr>
          <w:noProof/>
          <w:lang w:val="lv-LV"/>
        </w:rPr>
        <w:t xml:space="preserve">Līgumslēdzējas puses plāno </w:t>
      </w:r>
      <w:r>
        <w:rPr>
          <w:noProof/>
          <w:lang w:val="lv-LV"/>
        </w:rPr>
        <w:t>īstenot</w:t>
      </w:r>
      <w:r w:rsidRPr="00D12D09">
        <w:rPr>
          <w:noProof/>
          <w:lang w:val="lv-LV"/>
        </w:rPr>
        <w:t xml:space="preserve"> vienoto rīcību, piešķirot tiesības slēgt līgumus, lai iepirktu medicīniskus pretlīdzekļus, ko izmanto nopietnu pārrobežu veselības apdraudējumu gadījumos, pēc tam, kad veikta </w:t>
      </w:r>
      <w:r>
        <w:rPr>
          <w:noProof/>
          <w:lang w:val="lv-LV"/>
        </w:rPr>
        <w:t xml:space="preserve">viena vai vairākas </w:t>
      </w:r>
      <w:r w:rsidRPr="00D12D09">
        <w:rPr>
          <w:noProof/>
          <w:lang w:val="lv-LV"/>
        </w:rPr>
        <w:t>kopīga iepirkuma procedūras Komisijas Deleģētās regulas (ES) Nr. 1268/2012</w:t>
      </w:r>
      <w:r w:rsidRPr="00D12D09">
        <w:rPr>
          <w:rStyle w:val="FootnoteReference"/>
          <w:noProof/>
          <w:lang w:val="lv-LV"/>
        </w:rPr>
        <w:footnoteReference w:id="5"/>
      </w:r>
      <w:r w:rsidRPr="00D12D09">
        <w:rPr>
          <w:noProof/>
          <w:lang w:val="lv-LV"/>
        </w:rPr>
        <w:t xml:space="preserve"> nozīmē, kā paredzēts Lēmuma Nr. 1082/2013/ES 5. pantā.</w:t>
      </w:r>
    </w:p>
    <w:p w:rsidR="002030D9" w:rsidRPr="00D12D09" w:rsidRDefault="002030D9" w:rsidP="002030D9">
      <w:pPr>
        <w:jc w:val="both"/>
        <w:rPr>
          <w:noProof/>
          <w:lang w:val="lv-LV"/>
        </w:rPr>
      </w:pPr>
    </w:p>
    <w:p w:rsidR="002030D9" w:rsidRPr="00D12D09" w:rsidRDefault="002030D9" w:rsidP="002030D9">
      <w:pPr>
        <w:numPr>
          <w:ilvl w:val="0"/>
          <w:numId w:val="12"/>
        </w:numPr>
        <w:jc w:val="both"/>
        <w:rPr>
          <w:noProof/>
          <w:lang w:val="lv-LV"/>
        </w:rPr>
      </w:pPr>
      <w:r w:rsidRPr="00D12D09">
        <w:rPr>
          <w:noProof/>
          <w:lang w:val="lv-LV"/>
        </w:rPr>
        <w:t xml:space="preserve">Nekas šajā Nolīgumā neskar Līgumos noteiktās dalībvalstu un Komisijas tiesības un pienākumus </w:t>
      </w:r>
      <w:r>
        <w:rPr>
          <w:noProof/>
          <w:lang w:val="lv-LV"/>
        </w:rPr>
        <w:t>un</w:t>
      </w:r>
      <w:r w:rsidRPr="00D12D09">
        <w:rPr>
          <w:noProof/>
          <w:lang w:val="lv-LV"/>
        </w:rPr>
        <w:t xml:space="preserve"> Eiropas Savienības mērķu īstenošanu, jo īpaši sabiedrības veselības jomā.</w:t>
      </w:r>
    </w:p>
    <w:p w:rsidR="002030D9" w:rsidRPr="00D12D09" w:rsidRDefault="002030D9" w:rsidP="002030D9">
      <w:pPr>
        <w:jc w:val="both"/>
        <w:rPr>
          <w:noProof/>
          <w:lang w:val="lv-LV"/>
        </w:rPr>
      </w:pPr>
    </w:p>
    <w:p w:rsidR="002030D9" w:rsidRPr="00D12D09" w:rsidRDefault="002030D9" w:rsidP="002030D9">
      <w:pPr>
        <w:jc w:val="both"/>
        <w:rPr>
          <w:noProof/>
          <w:lang w:val="lv-LV"/>
        </w:rPr>
      </w:pPr>
    </w:p>
    <w:p w:rsidR="002030D9" w:rsidRPr="00D12D09" w:rsidRDefault="002030D9" w:rsidP="002030D9">
      <w:pPr>
        <w:jc w:val="both"/>
        <w:rPr>
          <w:noProof/>
          <w:lang w:val="lv-LV"/>
        </w:rPr>
      </w:pPr>
    </w:p>
    <w:p w:rsidR="002030D9" w:rsidRPr="00D12D09" w:rsidRDefault="002030D9" w:rsidP="002030D9">
      <w:pPr>
        <w:jc w:val="both"/>
        <w:rPr>
          <w:noProof/>
          <w:lang w:val="lv-LV"/>
        </w:rPr>
      </w:pPr>
    </w:p>
    <w:p w:rsidR="002030D9" w:rsidRPr="00D12D09" w:rsidRDefault="002030D9" w:rsidP="002030D9">
      <w:pPr>
        <w:ind w:left="360"/>
        <w:jc w:val="both"/>
        <w:rPr>
          <w:noProof/>
          <w:lang w:val="lv-LV"/>
        </w:rPr>
      </w:pPr>
    </w:p>
    <w:p w:rsidR="002030D9" w:rsidRPr="00D12D09" w:rsidRDefault="002030D9" w:rsidP="002030D9">
      <w:pPr>
        <w:jc w:val="center"/>
        <w:rPr>
          <w:noProof/>
          <w:lang w:val="lv-LV"/>
        </w:rPr>
      </w:pPr>
      <w:r w:rsidRPr="00D12D09">
        <w:rPr>
          <w:noProof/>
          <w:lang w:val="lv-LV"/>
        </w:rPr>
        <w:t>LĪGUMSLĒDZĒJAS PUSES IR VIENOJUŠĀS</w:t>
      </w:r>
    </w:p>
    <w:p w:rsidR="002030D9" w:rsidRPr="00D12D09" w:rsidRDefault="002030D9" w:rsidP="002030D9">
      <w:pPr>
        <w:jc w:val="center"/>
        <w:rPr>
          <w:noProof/>
          <w:lang w:val="lv-LV"/>
        </w:rPr>
      </w:pPr>
    </w:p>
    <w:p w:rsidR="002030D9" w:rsidRPr="00D12D09" w:rsidRDefault="002030D9" w:rsidP="002030D9">
      <w:pPr>
        <w:rPr>
          <w:noProof/>
          <w:lang w:val="lv-LV"/>
        </w:rPr>
      </w:pPr>
    </w:p>
    <w:p w:rsidR="002030D9" w:rsidRPr="00D12D09" w:rsidRDefault="002030D9" w:rsidP="002030D9">
      <w:pPr>
        <w:jc w:val="center"/>
        <w:rPr>
          <w:noProof/>
          <w:lang w:val="lv-LV"/>
        </w:rPr>
      </w:pPr>
      <w:r w:rsidRPr="00D12D09">
        <w:rPr>
          <w:noProof/>
          <w:lang w:val="lv-LV"/>
        </w:rPr>
        <w:t>par turpmākajiem noteikumiem, tostarp šādiem pielikumiem:</w:t>
      </w:r>
    </w:p>
    <w:p w:rsidR="002030D9" w:rsidRPr="00D12D09" w:rsidRDefault="002030D9" w:rsidP="002030D9">
      <w:pPr>
        <w:jc w:val="center"/>
        <w:rPr>
          <w:noProof/>
          <w:lang w:val="lv-LV"/>
        </w:rPr>
      </w:pPr>
    </w:p>
    <w:p w:rsidR="002030D9" w:rsidRPr="00D12D09" w:rsidRDefault="002030D9" w:rsidP="00C36042">
      <w:pPr>
        <w:spacing w:afterLines="120"/>
        <w:ind w:left="1440" w:hanging="1440"/>
        <w:jc w:val="both"/>
        <w:rPr>
          <w:noProof/>
          <w:lang w:val="lv-LV"/>
        </w:rPr>
      </w:pPr>
      <w:r w:rsidRPr="00D12D09">
        <w:rPr>
          <w:b/>
          <w:noProof/>
          <w:lang w:val="lv-LV"/>
        </w:rPr>
        <w:t>I pielikums</w:t>
      </w:r>
      <w:r w:rsidRPr="00D12D09">
        <w:rPr>
          <w:noProof/>
          <w:lang w:val="lv-LV"/>
        </w:rPr>
        <w:t> —</w:t>
      </w:r>
      <w:r>
        <w:rPr>
          <w:noProof/>
          <w:lang w:val="lv-LV"/>
        </w:rPr>
        <w:t xml:space="preserve"> </w:t>
      </w:r>
      <w:r w:rsidRPr="00D12D09">
        <w:rPr>
          <w:noProof/>
          <w:lang w:val="lv-LV"/>
        </w:rPr>
        <w:t>Apliecinājums par interešu konflikta neesību un konfidencialitātes aizsardzību, kas vērtēšanas komitejas(-u) loceklim</w:t>
      </w:r>
      <w:r>
        <w:rPr>
          <w:noProof/>
          <w:lang w:val="lv-LV"/>
        </w:rPr>
        <w:t xml:space="preserve"> (-ļiem)</w:t>
      </w:r>
      <w:r w:rsidRPr="00D12D09">
        <w:rPr>
          <w:noProof/>
          <w:lang w:val="lv-LV"/>
        </w:rPr>
        <w:t xml:space="preserve"> jāsniedz</w:t>
      </w:r>
      <w:r>
        <w:rPr>
          <w:noProof/>
          <w:lang w:val="lv-LV"/>
        </w:rPr>
        <w:t>, kā minēts</w:t>
      </w:r>
      <w:r w:rsidRPr="00D12D09">
        <w:rPr>
          <w:noProof/>
          <w:lang w:val="lv-LV"/>
        </w:rPr>
        <w:t xml:space="preserve"> 3</w:t>
      </w:r>
      <w:r>
        <w:rPr>
          <w:noProof/>
          <w:lang w:val="lv-LV"/>
        </w:rPr>
        <w:t>7</w:t>
      </w:r>
      <w:r w:rsidRPr="00D12D09">
        <w:rPr>
          <w:noProof/>
          <w:lang w:val="lv-LV"/>
        </w:rPr>
        <w:t xml:space="preserve">. panta </w:t>
      </w:r>
      <w:r>
        <w:rPr>
          <w:noProof/>
          <w:lang w:val="lv-LV"/>
        </w:rPr>
        <w:t>5</w:t>
      </w:r>
      <w:r w:rsidRPr="00D12D09">
        <w:rPr>
          <w:noProof/>
          <w:lang w:val="lv-LV"/>
        </w:rPr>
        <w:t>. punkt</w:t>
      </w:r>
      <w:r>
        <w:rPr>
          <w:noProof/>
          <w:lang w:val="lv-LV"/>
        </w:rPr>
        <w:t>ā</w:t>
      </w:r>
    </w:p>
    <w:p w:rsidR="002030D9" w:rsidRPr="00D12D09" w:rsidRDefault="002030D9" w:rsidP="00C36042">
      <w:pPr>
        <w:spacing w:afterLines="120"/>
        <w:ind w:left="1440" w:hanging="1440"/>
        <w:jc w:val="both"/>
        <w:rPr>
          <w:noProof/>
          <w:lang w:val="lv-LV"/>
        </w:rPr>
      </w:pPr>
      <w:r w:rsidRPr="00D12D09">
        <w:rPr>
          <w:b/>
          <w:noProof/>
          <w:lang w:val="lv-LV"/>
        </w:rPr>
        <w:lastRenderedPageBreak/>
        <w:t>II pielikums</w:t>
      </w:r>
      <w:r w:rsidRPr="00D12D09">
        <w:rPr>
          <w:noProof/>
          <w:lang w:val="lv-LV"/>
        </w:rPr>
        <w:t> —</w:t>
      </w:r>
      <w:r>
        <w:rPr>
          <w:noProof/>
          <w:lang w:val="lv-LV"/>
        </w:rPr>
        <w:t xml:space="preserve"> </w:t>
      </w:r>
      <w:r w:rsidRPr="00D12D09">
        <w:rPr>
          <w:noProof/>
          <w:lang w:val="lv-LV"/>
        </w:rPr>
        <w:t xml:space="preserve">Apliecinājums par to, ka ir izpildītas valsts procedūras nolūkā apstiprināt šo Nolīgumu, vai par to, ka šādas procedūras nav vajadzīgas, </w:t>
      </w:r>
      <w:r>
        <w:rPr>
          <w:noProof/>
          <w:lang w:val="lv-LV"/>
        </w:rPr>
        <w:t>kā minēts</w:t>
      </w:r>
      <w:r w:rsidRPr="00D12D09">
        <w:rPr>
          <w:noProof/>
          <w:lang w:val="lv-LV"/>
        </w:rPr>
        <w:t xml:space="preserve"> 5</w:t>
      </w:r>
      <w:r>
        <w:rPr>
          <w:noProof/>
          <w:lang w:val="lv-LV"/>
        </w:rPr>
        <w:t>1. panta 4. punktā</w:t>
      </w:r>
    </w:p>
    <w:p w:rsidR="002030D9" w:rsidRPr="00D12D09" w:rsidRDefault="002030D9" w:rsidP="00C36042">
      <w:pPr>
        <w:spacing w:afterLines="120"/>
        <w:ind w:left="1440" w:hanging="1440"/>
        <w:jc w:val="both"/>
        <w:rPr>
          <w:noProof/>
          <w:lang w:val="lv-LV"/>
        </w:rPr>
      </w:pPr>
      <w:r w:rsidRPr="00D12D09">
        <w:rPr>
          <w:b/>
          <w:noProof/>
          <w:lang w:val="lv-LV"/>
        </w:rPr>
        <w:t>III pielikums</w:t>
      </w:r>
      <w:r w:rsidRPr="00D12D09">
        <w:rPr>
          <w:noProof/>
          <w:lang w:val="lv-LV"/>
        </w:rPr>
        <w:t> —</w:t>
      </w:r>
      <w:r>
        <w:rPr>
          <w:noProof/>
          <w:lang w:val="lv-LV"/>
        </w:rPr>
        <w:t xml:space="preserve"> Vienošanās</w:t>
      </w:r>
      <w:r w:rsidRPr="00D12D09">
        <w:rPr>
          <w:noProof/>
          <w:lang w:val="lv-LV"/>
        </w:rPr>
        <w:t xml:space="preserve"> par piedalīšanos kopīgā iepirkuma </w:t>
      </w:r>
      <w:r>
        <w:rPr>
          <w:noProof/>
          <w:lang w:val="lv-LV"/>
        </w:rPr>
        <w:t xml:space="preserve">nolīguma </w:t>
      </w:r>
      <w:r w:rsidRPr="00D12D09">
        <w:rPr>
          <w:noProof/>
          <w:lang w:val="lv-LV"/>
        </w:rPr>
        <w:t>koordinācijas komitejas darb</w:t>
      </w:r>
      <w:r>
        <w:rPr>
          <w:noProof/>
          <w:lang w:val="lv-LV"/>
        </w:rPr>
        <w:t>ā novērotāja statusā, kā minēts</w:t>
      </w:r>
      <w:r w:rsidRPr="00D12D09">
        <w:rPr>
          <w:noProof/>
          <w:lang w:val="lv-LV"/>
        </w:rPr>
        <w:t xml:space="preserve"> </w:t>
      </w:r>
      <w:r>
        <w:rPr>
          <w:noProof/>
          <w:lang w:val="lv-LV"/>
        </w:rPr>
        <w:t>52. panta pirmajā</w:t>
      </w:r>
      <w:r w:rsidRPr="00D12D09">
        <w:rPr>
          <w:noProof/>
          <w:lang w:val="lv-LV"/>
        </w:rPr>
        <w:t xml:space="preserve"> daļ</w:t>
      </w:r>
      <w:r>
        <w:rPr>
          <w:noProof/>
          <w:lang w:val="lv-LV"/>
        </w:rPr>
        <w:t>ā</w:t>
      </w:r>
    </w:p>
    <w:p w:rsidR="002030D9" w:rsidRPr="00D12D09" w:rsidRDefault="002030D9" w:rsidP="00C36042">
      <w:pPr>
        <w:spacing w:afterLines="120"/>
        <w:ind w:left="1440" w:right="-468" w:hanging="1440"/>
        <w:jc w:val="both"/>
        <w:rPr>
          <w:noProof/>
          <w:lang w:val="lv-LV"/>
        </w:rPr>
      </w:pPr>
      <w:r w:rsidRPr="00D12D09">
        <w:rPr>
          <w:b/>
          <w:noProof/>
          <w:lang w:val="lv-LV"/>
        </w:rPr>
        <w:t>IV pielikums</w:t>
      </w:r>
      <w:r w:rsidRPr="00D12D09">
        <w:rPr>
          <w:noProof/>
          <w:lang w:val="lv-LV"/>
        </w:rPr>
        <w:t> —</w:t>
      </w:r>
      <w:r>
        <w:rPr>
          <w:noProof/>
          <w:lang w:val="lv-LV"/>
        </w:rPr>
        <w:t xml:space="preserve"> </w:t>
      </w:r>
      <w:r w:rsidRPr="00D12D09">
        <w:rPr>
          <w:noProof/>
          <w:lang w:val="lv-LV"/>
        </w:rPr>
        <w:t>Šā Nolīguma autentisko valodu saraksts</w:t>
      </w:r>
      <w:r>
        <w:rPr>
          <w:noProof/>
          <w:lang w:val="lv-LV"/>
        </w:rPr>
        <w:t>,</w:t>
      </w:r>
      <w:r w:rsidRPr="00074E05">
        <w:rPr>
          <w:noProof/>
          <w:lang w:val="lv-LV"/>
        </w:rPr>
        <w:t xml:space="preserve"> </w:t>
      </w:r>
      <w:r>
        <w:rPr>
          <w:noProof/>
          <w:lang w:val="lv-LV"/>
        </w:rPr>
        <w:t>kā minēts</w:t>
      </w:r>
      <w:r w:rsidRPr="00D12D09">
        <w:rPr>
          <w:noProof/>
          <w:lang w:val="lv-LV"/>
        </w:rPr>
        <w:t xml:space="preserve"> 5</w:t>
      </w:r>
      <w:r>
        <w:rPr>
          <w:noProof/>
          <w:lang w:val="lv-LV"/>
        </w:rPr>
        <w:t>1. panta 1. punktā</w:t>
      </w:r>
    </w:p>
    <w:p w:rsidR="002030D9" w:rsidRPr="00D12D09" w:rsidRDefault="002030D9" w:rsidP="002030D9">
      <w:pPr>
        <w:jc w:val="both"/>
        <w:rPr>
          <w:noProof/>
          <w:lang w:val="lv-LV"/>
        </w:rPr>
      </w:pPr>
      <w:r w:rsidRPr="00D12D09">
        <w:rPr>
          <w:noProof/>
          <w:lang w:val="lv-LV"/>
        </w:rPr>
        <w:br w:type="page"/>
      </w:r>
    </w:p>
    <w:p w:rsidR="002030D9" w:rsidRPr="00D12D09" w:rsidRDefault="002030D9" w:rsidP="002030D9">
      <w:pPr>
        <w:jc w:val="center"/>
        <w:rPr>
          <w:noProof/>
          <w:lang w:val="lv-LV"/>
        </w:rPr>
      </w:pPr>
      <w:r w:rsidRPr="00D12D09">
        <w:rPr>
          <w:noProof/>
          <w:lang w:val="lv-LV"/>
        </w:rPr>
        <w:lastRenderedPageBreak/>
        <w:t>I sadaļa</w:t>
      </w:r>
    </w:p>
    <w:p w:rsidR="002030D9" w:rsidRPr="00D12D09" w:rsidRDefault="002030D9" w:rsidP="002030D9">
      <w:pPr>
        <w:jc w:val="center"/>
        <w:rPr>
          <w:noProof/>
          <w:lang w:val="lv-LV"/>
        </w:rPr>
      </w:pPr>
    </w:p>
    <w:p w:rsidR="002030D9" w:rsidRPr="00D12D09" w:rsidRDefault="002030D9" w:rsidP="002030D9">
      <w:pPr>
        <w:jc w:val="center"/>
        <w:rPr>
          <w:b/>
          <w:noProof/>
          <w:lang w:val="lv-LV"/>
        </w:rPr>
      </w:pPr>
      <w:r>
        <w:rPr>
          <w:b/>
          <w:noProof/>
          <w:lang w:val="lv-LV"/>
        </w:rPr>
        <w:t>VISPĀRĪGI NOTEIKUMI</w:t>
      </w:r>
    </w:p>
    <w:p w:rsidR="002030D9" w:rsidRPr="00D12D09" w:rsidRDefault="002030D9" w:rsidP="002030D9">
      <w:pPr>
        <w:jc w:val="center"/>
        <w:rPr>
          <w:noProof/>
          <w:lang w:val="lv-LV"/>
        </w:rPr>
      </w:pPr>
    </w:p>
    <w:p w:rsidR="002030D9" w:rsidRPr="00D12D09" w:rsidRDefault="002030D9" w:rsidP="002030D9">
      <w:pPr>
        <w:jc w:val="center"/>
        <w:rPr>
          <w:noProof/>
          <w:lang w:val="lv-LV"/>
        </w:rPr>
      </w:pPr>
    </w:p>
    <w:p w:rsidR="002030D9" w:rsidRPr="00D12D09" w:rsidRDefault="002030D9" w:rsidP="002030D9">
      <w:pPr>
        <w:jc w:val="center"/>
        <w:rPr>
          <w:noProof/>
          <w:lang w:val="lv-LV"/>
        </w:rPr>
      </w:pPr>
      <w:r w:rsidRPr="00D12D09">
        <w:rPr>
          <w:noProof/>
          <w:lang w:val="lv-LV"/>
        </w:rPr>
        <w:t>1. pants</w:t>
      </w:r>
    </w:p>
    <w:p w:rsidR="002030D9" w:rsidRPr="00D12D09" w:rsidRDefault="002030D9" w:rsidP="002030D9">
      <w:pPr>
        <w:jc w:val="center"/>
        <w:rPr>
          <w:noProof/>
          <w:lang w:val="lv-LV"/>
        </w:rPr>
      </w:pPr>
    </w:p>
    <w:p w:rsidR="002030D9" w:rsidRPr="00D12D09" w:rsidRDefault="002030D9" w:rsidP="002030D9">
      <w:pPr>
        <w:jc w:val="center"/>
        <w:rPr>
          <w:b/>
          <w:noProof/>
          <w:lang w:val="lv-LV"/>
        </w:rPr>
      </w:pPr>
      <w:r w:rsidRPr="00D12D09">
        <w:rPr>
          <w:b/>
          <w:noProof/>
          <w:lang w:val="lv-LV"/>
        </w:rPr>
        <w:t>Nolīguma priekšmets</w:t>
      </w:r>
    </w:p>
    <w:p w:rsidR="002030D9" w:rsidRPr="00D12D09" w:rsidRDefault="002030D9" w:rsidP="002030D9">
      <w:pPr>
        <w:jc w:val="center"/>
        <w:rPr>
          <w:i/>
          <w:noProof/>
          <w:lang w:val="lv-LV"/>
        </w:rPr>
      </w:pPr>
    </w:p>
    <w:p w:rsidR="002030D9" w:rsidRPr="00D12D09" w:rsidRDefault="002030D9" w:rsidP="002030D9">
      <w:pPr>
        <w:numPr>
          <w:ilvl w:val="0"/>
          <w:numId w:val="1"/>
        </w:numPr>
        <w:jc w:val="both"/>
        <w:rPr>
          <w:noProof/>
          <w:lang w:val="lv-LV"/>
        </w:rPr>
      </w:pPr>
      <w:r>
        <w:rPr>
          <w:noProof/>
          <w:lang w:val="lv-LV"/>
        </w:rPr>
        <w:t xml:space="preserve">Šis Nolīgums Līgumslēdzējām pusēm paredz iespēju iegādāties </w:t>
      </w:r>
      <w:r w:rsidRPr="00D12D09">
        <w:rPr>
          <w:noProof/>
          <w:lang w:val="lv-LV"/>
        </w:rPr>
        <w:t>medicīnisko</w:t>
      </w:r>
      <w:r>
        <w:rPr>
          <w:noProof/>
          <w:lang w:val="lv-LV"/>
        </w:rPr>
        <w:t>s</w:t>
      </w:r>
      <w:r w:rsidRPr="00D12D09">
        <w:rPr>
          <w:noProof/>
          <w:lang w:val="lv-LV"/>
        </w:rPr>
        <w:t xml:space="preserve"> pretlīdzekļu</w:t>
      </w:r>
      <w:r>
        <w:rPr>
          <w:noProof/>
          <w:lang w:val="lv-LV"/>
        </w:rPr>
        <w:t>s</w:t>
      </w:r>
      <w:r w:rsidRPr="00D12D09">
        <w:rPr>
          <w:noProof/>
          <w:lang w:val="lv-LV"/>
        </w:rPr>
        <w:t>, piešķir</w:t>
      </w:r>
      <w:r>
        <w:rPr>
          <w:noProof/>
          <w:lang w:val="lv-LV"/>
        </w:rPr>
        <w:t>ot</w:t>
      </w:r>
      <w:r w:rsidRPr="00D12D09">
        <w:rPr>
          <w:noProof/>
          <w:lang w:val="lv-LV"/>
        </w:rPr>
        <w:t xml:space="preserve"> tiesības slēgt līgumus</w:t>
      </w:r>
      <w:r>
        <w:rPr>
          <w:noProof/>
          <w:lang w:val="lv-LV"/>
        </w:rPr>
        <w:t>, pamatojoties uz</w:t>
      </w:r>
      <w:r w:rsidRPr="00D12D09">
        <w:rPr>
          <w:noProof/>
          <w:lang w:val="lv-LV"/>
        </w:rPr>
        <w:t xml:space="preserve"> kopīgā iepirkuma procedūru.</w:t>
      </w:r>
    </w:p>
    <w:p w:rsidR="002030D9" w:rsidRPr="00D12D09" w:rsidRDefault="002030D9" w:rsidP="002030D9">
      <w:pPr>
        <w:ind w:left="360"/>
        <w:jc w:val="both"/>
        <w:rPr>
          <w:noProof/>
          <w:lang w:val="lv-LV"/>
        </w:rPr>
      </w:pPr>
    </w:p>
    <w:p w:rsidR="002030D9" w:rsidRPr="00D12D09" w:rsidRDefault="002030D9" w:rsidP="002030D9">
      <w:pPr>
        <w:numPr>
          <w:ilvl w:val="0"/>
          <w:numId w:val="1"/>
        </w:numPr>
        <w:jc w:val="both"/>
        <w:rPr>
          <w:noProof/>
          <w:lang w:val="lv-LV"/>
        </w:rPr>
      </w:pPr>
      <w:r w:rsidRPr="00D12D09">
        <w:rPr>
          <w:noProof/>
          <w:lang w:val="lv-LV"/>
        </w:rPr>
        <w:t>Šajā Nolīgumā ir noteikta praktiskā kārtība, kādā jāveic iepirkumu procedūra saskaņā ar Piemērošanas noteikumu 133. panta trešo daļu.</w:t>
      </w:r>
    </w:p>
    <w:p w:rsidR="002030D9" w:rsidRPr="00D12D09" w:rsidRDefault="002030D9" w:rsidP="002030D9">
      <w:pPr>
        <w:jc w:val="both"/>
        <w:rPr>
          <w:noProof/>
          <w:lang w:val="lv-LV"/>
        </w:rPr>
      </w:pPr>
    </w:p>
    <w:p w:rsidR="002030D9" w:rsidRDefault="002030D9" w:rsidP="002030D9">
      <w:pPr>
        <w:numPr>
          <w:ilvl w:val="0"/>
          <w:numId w:val="1"/>
        </w:numPr>
        <w:jc w:val="both"/>
        <w:rPr>
          <w:noProof/>
          <w:lang w:val="lv-LV"/>
        </w:rPr>
      </w:pPr>
      <w:r w:rsidRPr="00D12D09">
        <w:rPr>
          <w:noProof/>
          <w:lang w:val="lv-LV"/>
        </w:rPr>
        <w:t>Tāpat šajā Nolīgumā ir apt</w:t>
      </w:r>
      <w:r>
        <w:rPr>
          <w:noProof/>
          <w:lang w:val="lv-LV"/>
        </w:rPr>
        <w:t>verti citi jautājumi, piemēram:</w:t>
      </w:r>
    </w:p>
    <w:p w:rsidR="002030D9" w:rsidRDefault="002030D9" w:rsidP="002030D9">
      <w:pPr>
        <w:ind w:left="720"/>
        <w:jc w:val="both"/>
        <w:rPr>
          <w:noProof/>
          <w:lang w:val="lv-LV"/>
        </w:rPr>
      </w:pPr>
      <w:r>
        <w:rPr>
          <w:noProof/>
          <w:lang w:val="lv-LV"/>
        </w:rPr>
        <w:t>i) pamatlīgumu administrēšana</w:t>
      </w:r>
    </w:p>
    <w:p w:rsidR="002030D9" w:rsidRDefault="002030D9" w:rsidP="002030D9">
      <w:pPr>
        <w:ind w:left="720"/>
        <w:jc w:val="both"/>
        <w:rPr>
          <w:noProof/>
          <w:lang w:val="lv-LV"/>
        </w:rPr>
      </w:pPr>
      <w:r>
        <w:rPr>
          <w:noProof/>
          <w:lang w:val="lv-LV"/>
        </w:rPr>
        <w:t>ii) tiesvedība, kas izriet no kopīgās</w:t>
      </w:r>
      <w:r w:rsidRPr="00444E01">
        <w:rPr>
          <w:noProof/>
          <w:lang w:val="lv-LV"/>
        </w:rPr>
        <w:t xml:space="preserve"> iepirkuma procedūr</w:t>
      </w:r>
      <w:r>
        <w:rPr>
          <w:noProof/>
          <w:lang w:val="lv-LV"/>
        </w:rPr>
        <w:t>as</w:t>
      </w:r>
      <w:r w:rsidRPr="00444E01">
        <w:rPr>
          <w:noProof/>
          <w:lang w:val="lv-LV"/>
        </w:rPr>
        <w:t xml:space="preserve"> vai pamatlīgumiem, </w:t>
      </w:r>
      <w:r>
        <w:rPr>
          <w:noProof/>
          <w:lang w:val="lv-LV"/>
        </w:rPr>
        <w:t>vai no</w:t>
      </w:r>
      <w:r w:rsidRPr="00444E01">
        <w:rPr>
          <w:noProof/>
          <w:lang w:val="lv-LV"/>
        </w:rPr>
        <w:t xml:space="preserve"> š</w:t>
      </w:r>
      <w:r>
        <w:rPr>
          <w:noProof/>
          <w:lang w:val="lv-LV"/>
        </w:rPr>
        <w:t>ā Nolīguma noteikumu neizpildes, un</w:t>
      </w:r>
    </w:p>
    <w:p w:rsidR="002030D9" w:rsidRPr="00444E01" w:rsidRDefault="002030D9" w:rsidP="002030D9">
      <w:pPr>
        <w:ind w:left="720"/>
        <w:jc w:val="both"/>
        <w:rPr>
          <w:noProof/>
          <w:lang w:val="lv-LV"/>
        </w:rPr>
      </w:pPr>
      <w:r>
        <w:rPr>
          <w:noProof/>
          <w:lang w:val="lv-LV"/>
        </w:rPr>
        <w:t>iii)</w:t>
      </w:r>
      <w:r w:rsidRPr="00444E01">
        <w:rPr>
          <w:noProof/>
          <w:lang w:val="lv-LV"/>
        </w:rPr>
        <w:t xml:space="preserve"> starp Līgumslēdzējām pusēm </w:t>
      </w:r>
      <w:r>
        <w:rPr>
          <w:noProof/>
          <w:lang w:val="lv-LV"/>
        </w:rPr>
        <w:t>radušos</w:t>
      </w:r>
      <w:r w:rsidRPr="00444E01">
        <w:rPr>
          <w:noProof/>
          <w:lang w:val="lv-LV"/>
        </w:rPr>
        <w:t xml:space="preserve"> nesaskaņ</w:t>
      </w:r>
      <w:r>
        <w:rPr>
          <w:noProof/>
          <w:lang w:val="lv-LV"/>
        </w:rPr>
        <w:t>u risināšana mierizlīguma ceļā</w:t>
      </w:r>
      <w:r w:rsidRPr="00444E01">
        <w:rPr>
          <w:noProof/>
          <w:lang w:val="lv-LV"/>
        </w:rPr>
        <w:t>.</w:t>
      </w:r>
    </w:p>
    <w:p w:rsidR="002030D9" w:rsidRPr="00D12D09" w:rsidRDefault="002030D9" w:rsidP="002030D9">
      <w:pPr>
        <w:ind w:left="360"/>
        <w:jc w:val="both"/>
        <w:rPr>
          <w:noProof/>
          <w:lang w:val="lv-LV"/>
        </w:rPr>
      </w:pPr>
    </w:p>
    <w:p w:rsidR="002030D9" w:rsidRPr="00D12D09" w:rsidRDefault="002030D9" w:rsidP="002030D9">
      <w:pPr>
        <w:ind w:left="360"/>
        <w:jc w:val="both"/>
        <w:rPr>
          <w:noProof/>
          <w:lang w:val="lv-LV"/>
        </w:rPr>
      </w:pPr>
    </w:p>
    <w:p w:rsidR="002030D9" w:rsidRPr="00D12D09" w:rsidRDefault="002030D9" w:rsidP="002030D9">
      <w:pPr>
        <w:numPr>
          <w:ilvl w:val="0"/>
          <w:numId w:val="1"/>
        </w:numPr>
        <w:jc w:val="both"/>
        <w:rPr>
          <w:noProof/>
          <w:lang w:val="lv-LV"/>
        </w:rPr>
      </w:pPr>
      <w:r w:rsidRPr="00D12D09">
        <w:rPr>
          <w:noProof/>
          <w:lang w:val="lv-LV"/>
        </w:rPr>
        <w:t>Personām, kas nav šā Nolīguma Līgumslēdzēja puse, nav tiesību piemērot vai izmantot savā labā tiesības vai priekšrocības, kuras paredzētas šā Nolīguma noteikumos.</w:t>
      </w:r>
    </w:p>
    <w:p w:rsidR="002030D9" w:rsidRPr="00D12D09" w:rsidRDefault="002030D9" w:rsidP="002030D9">
      <w:pPr>
        <w:ind w:left="360"/>
        <w:jc w:val="both"/>
        <w:rPr>
          <w:noProof/>
          <w:lang w:val="lv-LV"/>
        </w:rPr>
      </w:pPr>
      <w:r w:rsidRPr="00D12D09">
        <w:rPr>
          <w:noProof/>
          <w:lang w:val="lv-LV"/>
        </w:rPr>
        <w:t xml:space="preserve"> </w:t>
      </w:r>
    </w:p>
    <w:p w:rsidR="002030D9" w:rsidRPr="00D12D09" w:rsidRDefault="002030D9" w:rsidP="002030D9">
      <w:pPr>
        <w:numPr>
          <w:ilvl w:val="0"/>
          <w:numId w:val="1"/>
        </w:numPr>
        <w:jc w:val="both"/>
        <w:rPr>
          <w:noProof/>
          <w:lang w:val="lv-LV"/>
        </w:rPr>
      </w:pPr>
      <w:r w:rsidRPr="00D12D09">
        <w:rPr>
          <w:noProof/>
          <w:lang w:val="lv-LV"/>
        </w:rPr>
        <w:t xml:space="preserve">Šis Nolīgums neierobežo Līgumslēdzēju pušu tiesības veikt </w:t>
      </w:r>
      <w:r>
        <w:rPr>
          <w:noProof/>
          <w:lang w:val="lv-LV"/>
        </w:rPr>
        <w:t xml:space="preserve">iepirkuma </w:t>
      </w:r>
      <w:r w:rsidRPr="00D12D09">
        <w:rPr>
          <w:noProof/>
          <w:lang w:val="lv-LV"/>
        </w:rPr>
        <w:t xml:space="preserve">procedūras ārpus šā Nolīguma pat tad, ja šādas procedūras paredz tādu medicīnisko pretlīdzekļu iepirkšanu, kas ir kopīgas iepirkuma procedūras vai pamatnolīguma priekšmets, vai tajās piedalās ekonomikas dalībnieki vai </w:t>
      </w:r>
      <w:r>
        <w:rPr>
          <w:noProof/>
          <w:lang w:val="lv-LV"/>
        </w:rPr>
        <w:t>līgumslēdzēji</w:t>
      </w:r>
      <w:r w:rsidRPr="00D12D09">
        <w:rPr>
          <w:noProof/>
          <w:lang w:val="lv-LV"/>
        </w:rPr>
        <w:t>, kuri ir iesnieguši piedāvājumu pamatnolīguma noslēgšanai vai ir noslēguši šādu pamatnolīgumu saskaņā ar kopīgu iepirkuma procedūru šajā Nolīgumā.</w:t>
      </w:r>
    </w:p>
    <w:p w:rsidR="002030D9" w:rsidRPr="00D12D09" w:rsidRDefault="002030D9" w:rsidP="002030D9">
      <w:pPr>
        <w:jc w:val="center"/>
        <w:rPr>
          <w:noProof/>
          <w:lang w:val="lv-LV"/>
        </w:rPr>
      </w:pPr>
    </w:p>
    <w:p w:rsidR="002030D9" w:rsidRPr="00D12D09" w:rsidRDefault="002030D9" w:rsidP="002030D9">
      <w:pPr>
        <w:jc w:val="center"/>
        <w:rPr>
          <w:noProof/>
          <w:lang w:val="lv-LV"/>
        </w:rPr>
      </w:pPr>
    </w:p>
    <w:p w:rsidR="002030D9" w:rsidRPr="00D12D09" w:rsidRDefault="002030D9" w:rsidP="002030D9">
      <w:pPr>
        <w:jc w:val="center"/>
        <w:rPr>
          <w:noProof/>
          <w:lang w:val="lv-LV"/>
        </w:rPr>
      </w:pPr>
    </w:p>
    <w:p w:rsidR="002030D9" w:rsidRPr="00D12D09" w:rsidRDefault="002030D9" w:rsidP="002030D9">
      <w:pPr>
        <w:jc w:val="center"/>
        <w:rPr>
          <w:noProof/>
          <w:lang w:val="lv-LV"/>
        </w:rPr>
      </w:pPr>
      <w:r w:rsidRPr="00D12D09">
        <w:rPr>
          <w:noProof/>
          <w:lang w:val="lv-LV"/>
        </w:rPr>
        <w:t>2. pants</w:t>
      </w:r>
    </w:p>
    <w:p w:rsidR="002030D9" w:rsidRPr="00D12D09" w:rsidRDefault="002030D9" w:rsidP="002030D9">
      <w:pPr>
        <w:jc w:val="center"/>
        <w:rPr>
          <w:noProof/>
          <w:lang w:val="lv-LV"/>
        </w:rPr>
      </w:pPr>
    </w:p>
    <w:p w:rsidR="002030D9" w:rsidRPr="00D12D09" w:rsidRDefault="002030D9" w:rsidP="002030D9">
      <w:pPr>
        <w:jc w:val="center"/>
        <w:rPr>
          <w:b/>
          <w:noProof/>
          <w:lang w:val="lv-LV"/>
        </w:rPr>
      </w:pPr>
      <w:r w:rsidRPr="00D12D09">
        <w:rPr>
          <w:b/>
          <w:noProof/>
          <w:lang w:val="lv-LV"/>
        </w:rPr>
        <w:t>Definīcijas</w:t>
      </w:r>
    </w:p>
    <w:p w:rsidR="002030D9" w:rsidRPr="00D12D09" w:rsidRDefault="002030D9" w:rsidP="002030D9">
      <w:pPr>
        <w:jc w:val="center"/>
        <w:rPr>
          <w:noProof/>
          <w:lang w:val="lv-LV"/>
        </w:rPr>
      </w:pPr>
    </w:p>
    <w:p w:rsidR="002030D9" w:rsidRPr="00D12D09" w:rsidRDefault="002030D9" w:rsidP="002030D9">
      <w:pPr>
        <w:numPr>
          <w:ilvl w:val="0"/>
          <w:numId w:val="14"/>
        </w:numPr>
        <w:jc w:val="both"/>
        <w:rPr>
          <w:noProof/>
          <w:lang w:val="lv-LV"/>
        </w:rPr>
      </w:pPr>
      <w:r w:rsidRPr="00D12D09">
        <w:rPr>
          <w:noProof/>
          <w:lang w:val="lv-LV"/>
        </w:rPr>
        <w:t>Visiem jēdzieniem šajā Nolīgumā, kas aizgūti no Finanšu regulas vai Piemērošanas noteikumiem vai kas definēti minētajās regulās, ir tāda pati nozīme kā minētajos tiesību aktos.</w:t>
      </w:r>
    </w:p>
    <w:p w:rsidR="002030D9" w:rsidRPr="00D12D09" w:rsidRDefault="002030D9" w:rsidP="002030D9">
      <w:pPr>
        <w:ind w:left="360"/>
        <w:jc w:val="both"/>
        <w:rPr>
          <w:noProof/>
          <w:lang w:val="lv-LV"/>
        </w:rPr>
      </w:pPr>
    </w:p>
    <w:p w:rsidR="002030D9" w:rsidRPr="00D12D09" w:rsidRDefault="002030D9" w:rsidP="002030D9">
      <w:pPr>
        <w:numPr>
          <w:ilvl w:val="0"/>
          <w:numId w:val="14"/>
        </w:numPr>
        <w:jc w:val="both"/>
        <w:rPr>
          <w:noProof/>
          <w:lang w:val="lv-LV"/>
        </w:rPr>
      </w:pPr>
      <w:r w:rsidRPr="00D12D09">
        <w:rPr>
          <w:noProof/>
          <w:lang w:val="lv-LV"/>
        </w:rPr>
        <w:t>Šajā Nolīgumā:</w:t>
      </w:r>
    </w:p>
    <w:p w:rsidR="002030D9" w:rsidRPr="00D12D09" w:rsidRDefault="002030D9" w:rsidP="002030D9">
      <w:pPr>
        <w:tabs>
          <w:tab w:val="num" w:pos="1260"/>
        </w:tabs>
        <w:jc w:val="both"/>
        <w:rPr>
          <w:noProof/>
          <w:lang w:val="lv-LV"/>
        </w:rPr>
      </w:pPr>
    </w:p>
    <w:p w:rsidR="002030D9" w:rsidRPr="00D12D09" w:rsidRDefault="002030D9" w:rsidP="002030D9">
      <w:pPr>
        <w:numPr>
          <w:ilvl w:val="1"/>
          <w:numId w:val="14"/>
        </w:numPr>
        <w:tabs>
          <w:tab w:val="clear" w:pos="1191"/>
          <w:tab w:val="num" w:pos="1260"/>
          <w:tab w:val="num" w:pos="1889"/>
        </w:tabs>
        <w:ind w:left="1889"/>
        <w:jc w:val="both"/>
        <w:rPr>
          <w:noProof/>
          <w:lang w:val="lv-LV"/>
        </w:rPr>
      </w:pPr>
      <w:r w:rsidRPr="00D12D09">
        <w:rPr>
          <w:noProof/>
          <w:lang w:val="lv-LV"/>
        </w:rPr>
        <w:t>“medicīniskie pretpasākumi” ir visas zāles, medicīniskās ierīces un citas preces un pakalpojumi, kuru mērķis ir apkarot nopietnus pārrobežu veselības apdraudējumus, kā norādīts Lēmumā Nr. 1082/2013/ES.</w:t>
      </w:r>
    </w:p>
    <w:p w:rsidR="002030D9" w:rsidRDefault="002030D9" w:rsidP="002030D9">
      <w:pPr>
        <w:numPr>
          <w:ilvl w:val="1"/>
          <w:numId w:val="14"/>
        </w:numPr>
        <w:tabs>
          <w:tab w:val="clear" w:pos="1191"/>
          <w:tab w:val="num" w:pos="1260"/>
          <w:tab w:val="num" w:pos="1889"/>
        </w:tabs>
        <w:ind w:left="1889"/>
        <w:jc w:val="both"/>
        <w:rPr>
          <w:noProof/>
          <w:lang w:val="lv-LV"/>
        </w:rPr>
      </w:pPr>
      <w:r>
        <w:rPr>
          <w:noProof/>
          <w:lang w:val="lv-LV"/>
        </w:rPr>
        <w:t>„Līgums” ir Līgums par Eiropas Savienības darbību;</w:t>
      </w:r>
    </w:p>
    <w:p w:rsidR="002030D9" w:rsidRDefault="002030D9" w:rsidP="002030D9">
      <w:pPr>
        <w:numPr>
          <w:ilvl w:val="1"/>
          <w:numId w:val="14"/>
        </w:numPr>
        <w:tabs>
          <w:tab w:val="clear" w:pos="1191"/>
          <w:tab w:val="num" w:pos="1260"/>
          <w:tab w:val="num" w:pos="1889"/>
        </w:tabs>
        <w:ind w:left="1889"/>
        <w:jc w:val="both"/>
        <w:rPr>
          <w:noProof/>
          <w:lang w:val="lv-LV"/>
        </w:rPr>
      </w:pPr>
      <w:r w:rsidRPr="00D12D09">
        <w:rPr>
          <w:noProof/>
          <w:lang w:val="lv-LV"/>
        </w:rPr>
        <w:lastRenderedPageBreak/>
        <w:t xml:space="preserve">„pamatlīgums” ir pamatlīgums, kā minēts Finanšu regulas 101. panta 2. punktā un Piemērošanas noteikumu 121. un 122. pantā, kas izriet no kopīga iepirkuma procedūras saskaņā ar šo Nolīgumu un ko parakstījis līgumslēdzējs un </w:t>
      </w:r>
      <w:r>
        <w:rPr>
          <w:noProof/>
          <w:lang w:val="lv-LV"/>
        </w:rPr>
        <w:t xml:space="preserve">viena vai vairākas </w:t>
      </w:r>
      <w:r w:rsidRPr="00D12D09">
        <w:rPr>
          <w:noProof/>
          <w:lang w:val="lv-LV"/>
        </w:rPr>
        <w:t>Līgumslēdzēja(-s) puse(-s);</w:t>
      </w:r>
    </w:p>
    <w:p w:rsidR="002030D9" w:rsidRPr="00D12D09" w:rsidRDefault="002030D9" w:rsidP="002030D9">
      <w:pPr>
        <w:numPr>
          <w:ilvl w:val="1"/>
          <w:numId w:val="14"/>
        </w:numPr>
        <w:tabs>
          <w:tab w:val="clear" w:pos="1191"/>
          <w:tab w:val="num" w:pos="1260"/>
          <w:tab w:val="num" w:pos="1889"/>
        </w:tabs>
        <w:ind w:left="1889"/>
        <w:jc w:val="both"/>
        <w:rPr>
          <w:noProof/>
          <w:lang w:val="lv-LV"/>
        </w:rPr>
      </w:pPr>
      <w:r w:rsidRPr="00D12D09">
        <w:rPr>
          <w:noProof/>
          <w:lang w:val="lv-LV"/>
        </w:rPr>
        <w:t>“Līgumslēdzēja puse” ir puse, kas ir parakstījusi šo Nolīgumu;</w:t>
      </w:r>
    </w:p>
    <w:p w:rsidR="002030D9" w:rsidRDefault="002030D9" w:rsidP="002030D9">
      <w:pPr>
        <w:tabs>
          <w:tab w:val="num" w:pos="1889"/>
        </w:tabs>
        <w:ind w:left="720"/>
        <w:jc w:val="both"/>
        <w:rPr>
          <w:noProof/>
          <w:lang w:val="lv-LV"/>
        </w:rPr>
      </w:pPr>
    </w:p>
    <w:p w:rsidR="002030D9" w:rsidRPr="00BE4C93" w:rsidRDefault="002030D9" w:rsidP="002030D9">
      <w:pPr>
        <w:numPr>
          <w:ilvl w:val="1"/>
          <w:numId w:val="14"/>
        </w:numPr>
        <w:tabs>
          <w:tab w:val="clear" w:pos="1191"/>
          <w:tab w:val="num" w:pos="1260"/>
          <w:tab w:val="num" w:pos="1889"/>
        </w:tabs>
        <w:ind w:left="1889"/>
        <w:jc w:val="both"/>
        <w:rPr>
          <w:noProof/>
          <w:lang w:val="lv-LV"/>
        </w:rPr>
      </w:pPr>
      <w:r w:rsidRPr="00D12D09">
        <w:rPr>
          <w:noProof/>
          <w:lang w:val="lv-LV"/>
        </w:rPr>
        <w:t xml:space="preserve">“ekonomikas dalībnieks” ir fiziska vai juridiska persona vai </w:t>
      </w:r>
      <w:r w:rsidRPr="00BE4C93">
        <w:rPr>
          <w:noProof/>
          <w:lang w:val="lv-LV"/>
        </w:rPr>
        <w:t>publiska struktūra, kas tirgū piedāvā medicīniskus pretlīdzekļus;</w:t>
      </w:r>
    </w:p>
    <w:p w:rsidR="002030D9" w:rsidRPr="00D12D09" w:rsidRDefault="002030D9" w:rsidP="002030D9">
      <w:pPr>
        <w:tabs>
          <w:tab w:val="num" w:pos="1260"/>
        </w:tabs>
        <w:ind w:left="720"/>
        <w:jc w:val="both"/>
        <w:rPr>
          <w:noProof/>
          <w:lang w:val="lv-LV"/>
        </w:rPr>
      </w:pPr>
    </w:p>
    <w:p w:rsidR="002030D9" w:rsidRPr="00D12D09" w:rsidRDefault="002030D9" w:rsidP="002030D9">
      <w:pPr>
        <w:numPr>
          <w:ilvl w:val="1"/>
          <w:numId w:val="14"/>
        </w:numPr>
        <w:tabs>
          <w:tab w:val="clear" w:pos="1191"/>
          <w:tab w:val="num" w:pos="1260"/>
          <w:tab w:val="num" w:pos="1889"/>
        </w:tabs>
        <w:ind w:left="1889"/>
        <w:jc w:val="both"/>
        <w:rPr>
          <w:noProof/>
          <w:lang w:val="lv-LV"/>
        </w:rPr>
      </w:pPr>
      <w:r w:rsidRPr="00D12D09">
        <w:rPr>
          <w:noProof/>
          <w:lang w:val="lv-LV"/>
        </w:rPr>
        <w:t xml:space="preserve">“līgumslēdzējs” ir fiziska vai juridiska persona, ar kuru ir </w:t>
      </w:r>
      <w:r>
        <w:rPr>
          <w:noProof/>
          <w:lang w:val="lv-LV"/>
        </w:rPr>
        <w:t xml:space="preserve">noslēgts iepirkuma līgums </w:t>
      </w:r>
      <w:r w:rsidRPr="00D12D09">
        <w:rPr>
          <w:noProof/>
          <w:lang w:val="lv-LV"/>
        </w:rPr>
        <w:t xml:space="preserve">pēc iepirkuma procedūras, kas </w:t>
      </w:r>
      <w:r>
        <w:rPr>
          <w:noProof/>
          <w:lang w:val="lv-LV"/>
        </w:rPr>
        <w:t>veikta</w:t>
      </w:r>
      <w:r w:rsidRPr="00D12D09">
        <w:rPr>
          <w:noProof/>
          <w:lang w:val="lv-LV"/>
        </w:rPr>
        <w:t xml:space="preserve"> saskaņā ar šo Nolīgumu;</w:t>
      </w:r>
    </w:p>
    <w:p w:rsidR="002030D9" w:rsidRPr="00D12D09" w:rsidRDefault="002030D9" w:rsidP="002030D9">
      <w:pPr>
        <w:tabs>
          <w:tab w:val="num" w:pos="1260"/>
        </w:tabs>
        <w:ind w:left="720"/>
        <w:jc w:val="both"/>
        <w:rPr>
          <w:noProof/>
          <w:lang w:val="lv-LV"/>
        </w:rPr>
      </w:pPr>
    </w:p>
    <w:p w:rsidR="002030D9" w:rsidRPr="007F0713" w:rsidRDefault="002030D9" w:rsidP="002030D9">
      <w:pPr>
        <w:numPr>
          <w:ilvl w:val="1"/>
          <w:numId w:val="14"/>
        </w:numPr>
        <w:tabs>
          <w:tab w:val="clear" w:pos="1191"/>
          <w:tab w:val="num" w:pos="1889"/>
        </w:tabs>
        <w:ind w:left="1889"/>
        <w:jc w:val="both"/>
        <w:rPr>
          <w:noProof/>
          <w:lang w:val="lv-LV"/>
        </w:rPr>
      </w:pPr>
      <w:r w:rsidRPr="007F0713">
        <w:rPr>
          <w:noProof/>
          <w:lang w:val="lv-LV"/>
        </w:rPr>
        <w:t xml:space="preserve">“Finanšu regula” ir Eiropas Parlamenta un Padomes </w:t>
      </w:r>
      <w:r>
        <w:rPr>
          <w:noProof/>
          <w:lang w:val="lv-LV"/>
        </w:rPr>
        <w:t>2012. gada 25. oktobra</w:t>
      </w:r>
      <w:r w:rsidRPr="007F0713">
        <w:rPr>
          <w:noProof/>
          <w:lang w:val="lv-LV"/>
        </w:rPr>
        <w:t xml:space="preserve"> Regula (ES, Euratom) Nr. 966/2012 par finanšu noteikumiem, ko piemēro Savienības vispārējam budžetam, un par Padomes Regulas (EK, Euratom) Nr. 1605/2002 atcelšanu;</w:t>
      </w:r>
    </w:p>
    <w:p w:rsidR="002030D9" w:rsidRPr="007F0713" w:rsidRDefault="002030D9" w:rsidP="002030D9">
      <w:pPr>
        <w:ind w:left="360"/>
        <w:jc w:val="both"/>
        <w:rPr>
          <w:noProof/>
          <w:lang w:val="lv-LV"/>
        </w:rPr>
      </w:pPr>
    </w:p>
    <w:p w:rsidR="002030D9" w:rsidRDefault="002030D9" w:rsidP="002030D9">
      <w:pPr>
        <w:numPr>
          <w:ilvl w:val="1"/>
          <w:numId w:val="14"/>
        </w:numPr>
        <w:tabs>
          <w:tab w:val="clear" w:pos="1191"/>
          <w:tab w:val="num" w:pos="1889"/>
        </w:tabs>
        <w:ind w:left="1889"/>
        <w:jc w:val="both"/>
        <w:rPr>
          <w:noProof/>
          <w:lang w:val="lv-LV"/>
        </w:rPr>
      </w:pPr>
      <w:r w:rsidRPr="00F323C9">
        <w:rPr>
          <w:noProof/>
          <w:lang w:val="lv-LV"/>
        </w:rPr>
        <w:t>“</w:t>
      </w:r>
      <w:r>
        <w:rPr>
          <w:noProof/>
          <w:lang w:val="lv-LV"/>
        </w:rPr>
        <w:t>Piemērošanas noteikumi” ir</w:t>
      </w:r>
      <w:r w:rsidRPr="00F323C9">
        <w:rPr>
          <w:noProof/>
          <w:lang w:val="lv-LV"/>
        </w:rPr>
        <w:t xml:space="preserve"> </w:t>
      </w:r>
      <w:r>
        <w:rPr>
          <w:noProof/>
          <w:lang w:val="lv-LV"/>
        </w:rPr>
        <w:t>2012. gada 29. oktobra</w:t>
      </w:r>
      <w:r w:rsidRPr="00F323C9">
        <w:rPr>
          <w:noProof/>
          <w:lang w:val="lv-LV"/>
        </w:rPr>
        <w:t xml:space="preserve"> Deleģētā regula (ES) Nr. 1268/2012 par Eiropas Parlamenta un Padomes Regulas (ES, Euratom) Nr. 966/2012 par finanšu noteikumiem, ko piemēro Savienības vispārējam bud</w:t>
      </w:r>
      <w:r>
        <w:rPr>
          <w:noProof/>
          <w:lang w:val="lv-LV"/>
        </w:rPr>
        <w:t>žetam, piemērošanas noteikumiem;</w:t>
      </w:r>
    </w:p>
    <w:p w:rsidR="002030D9" w:rsidRDefault="002030D9" w:rsidP="002030D9">
      <w:pPr>
        <w:ind w:left="1889"/>
        <w:jc w:val="both"/>
        <w:rPr>
          <w:noProof/>
          <w:lang w:val="lv-LV"/>
        </w:rPr>
      </w:pPr>
    </w:p>
    <w:p w:rsidR="002030D9" w:rsidRPr="00F323C9" w:rsidRDefault="002030D9" w:rsidP="002030D9">
      <w:pPr>
        <w:numPr>
          <w:ilvl w:val="1"/>
          <w:numId w:val="14"/>
        </w:numPr>
        <w:tabs>
          <w:tab w:val="clear" w:pos="1191"/>
          <w:tab w:val="num" w:pos="1889"/>
        </w:tabs>
        <w:ind w:left="1889"/>
        <w:jc w:val="both"/>
        <w:rPr>
          <w:noProof/>
          <w:lang w:val="lv-LV"/>
        </w:rPr>
      </w:pPr>
      <w:r w:rsidRPr="00F323C9">
        <w:rPr>
          <w:noProof/>
          <w:lang w:val="lv-LV"/>
        </w:rPr>
        <w:t>„tiešs līgums” ir publisks līgums, kā minēts Finanšu regulas 101. panta 1. punktā, kas izriet no kopīga iepirkuma procedūras, kura veikta saskaņā ar šo Nolīgumu un ko parakstījis līgumslēdzējs un viena vai vairākas Līgumslēdzēja(-s) puse(-s);</w:t>
      </w:r>
    </w:p>
    <w:p w:rsidR="002030D9" w:rsidRPr="00972A0B" w:rsidRDefault="002030D9" w:rsidP="002030D9">
      <w:pPr>
        <w:numPr>
          <w:ilvl w:val="1"/>
          <w:numId w:val="14"/>
        </w:numPr>
        <w:tabs>
          <w:tab w:val="clear" w:pos="1191"/>
          <w:tab w:val="num" w:pos="1889"/>
        </w:tabs>
        <w:ind w:left="1889"/>
        <w:jc w:val="both"/>
        <w:rPr>
          <w:noProof/>
          <w:lang w:val="lv-LV"/>
        </w:rPr>
      </w:pPr>
      <w:r w:rsidRPr="00D12D09">
        <w:rPr>
          <w:noProof/>
          <w:lang w:val="lv-LV"/>
        </w:rPr>
        <w:t>“</w:t>
      </w:r>
      <w:r w:rsidRPr="00972A0B">
        <w:rPr>
          <w:noProof/>
          <w:lang w:val="lv-LV"/>
        </w:rPr>
        <w:t>specifisks līgums” ir specifisks līgums, kā minēts Piemērošanas noteikumu 122. pantā, kas noslēgts starp vienu Līgumslēdzēju pusi un līgumslēdzēju, pamatojoties uz pamatlīgumu;</w:t>
      </w:r>
    </w:p>
    <w:p w:rsidR="002030D9" w:rsidRDefault="002030D9" w:rsidP="002030D9">
      <w:pPr>
        <w:numPr>
          <w:ilvl w:val="1"/>
          <w:numId w:val="14"/>
        </w:numPr>
        <w:tabs>
          <w:tab w:val="clear" w:pos="1191"/>
          <w:tab w:val="num" w:pos="1889"/>
        </w:tabs>
        <w:ind w:left="1889"/>
        <w:jc w:val="both"/>
        <w:rPr>
          <w:noProof/>
          <w:lang w:val="lv-LV"/>
        </w:rPr>
      </w:pPr>
      <w:r w:rsidRPr="00972A0B">
        <w:rPr>
          <w:noProof/>
          <w:lang w:val="lv-LV"/>
        </w:rPr>
        <w:t>"dalībniece</w:t>
      </w:r>
      <w:r w:rsidRPr="00943946">
        <w:rPr>
          <w:noProof/>
          <w:lang w:val="lv-LV"/>
        </w:rPr>
        <w:t xml:space="preserve"> Līgumslēdzēja puse" ir Līgumslēdzēja puse, kas piedalās </w:t>
      </w:r>
      <w:r>
        <w:rPr>
          <w:noProof/>
          <w:lang w:val="lv-LV"/>
        </w:rPr>
        <w:t>konkrēta medicīniska pretlīdzekļa kopīgā iepirkuma procedūrā, ko veic saskaņā ar šo Nolīgumu;</w:t>
      </w:r>
    </w:p>
    <w:p w:rsidR="002030D9" w:rsidRPr="00ED1EF0" w:rsidRDefault="002030D9" w:rsidP="002030D9">
      <w:pPr>
        <w:numPr>
          <w:ilvl w:val="1"/>
          <w:numId w:val="14"/>
        </w:numPr>
        <w:tabs>
          <w:tab w:val="clear" w:pos="1191"/>
          <w:tab w:val="num" w:pos="1889"/>
        </w:tabs>
        <w:ind w:left="1889"/>
        <w:jc w:val="both"/>
        <w:rPr>
          <w:noProof/>
          <w:lang w:val="lv-LV"/>
        </w:rPr>
      </w:pPr>
      <w:r w:rsidRPr="00CA5BB0">
        <w:rPr>
          <w:noProof/>
          <w:lang w:val="lv-LV"/>
        </w:rPr>
        <w:t>"</w:t>
      </w:r>
      <w:r>
        <w:rPr>
          <w:noProof/>
          <w:lang w:val="lv-LV"/>
        </w:rPr>
        <w:t>Koordinācijas komitejas</w:t>
      </w:r>
      <w:r w:rsidRPr="00CA5BB0">
        <w:rPr>
          <w:noProof/>
          <w:lang w:val="lv-LV"/>
        </w:rPr>
        <w:t xml:space="preserve">" ir kopīgā iepirkuma nolīguma koordinācijas komiteja un viena vai vairākas </w:t>
      </w:r>
      <w:r>
        <w:rPr>
          <w:noProof/>
          <w:lang w:val="lv-LV"/>
        </w:rPr>
        <w:t>konkrētās</w:t>
      </w:r>
      <w:r w:rsidRPr="00CA5BB0">
        <w:rPr>
          <w:noProof/>
          <w:lang w:val="lv-LV"/>
        </w:rPr>
        <w:t xml:space="preserve"> iepirkuma procedūras koordinācijas komitejas</w:t>
      </w:r>
      <w:r>
        <w:rPr>
          <w:noProof/>
          <w:lang w:val="lv-LV"/>
        </w:rPr>
        <w:t>;</w:t>
      </w:r>
    </w:p>
    <w:p w:rsidR="002030D9" w:rsidRDefault="002030D9" w:rsidP="002030D9">
      <w:pPr>
        <w:numPr>
          <w:ilvl w:val="1"/>
          <w:numId w:val="14"/>
        </w:numPr>
        <w:tabs>
          <w:tab w:val="clear" w:pos="1191"/>
          <w:tab w:val="num" w:pos="1889"/>
        </w:tabs>
        <w:ind w:left="1889"/>
        <w:jc w:val="both"/>
        <w:rPr>
          <w:noProof/>
          <w:lang w:val="lv-LV"/>
        </w:rPr>
      </w:pPr>
      <w:r w:rsidRPr="00D12D09">
        <w:rPr>
          <w:noProof/>
          <w:lang w:val="lv-LV"/>
        </w:rPr>
        <w:t>“</w:t>
      </w:r>
      <w:r w:rsidRPr="00ED1EF0">
        <w:rPr>
          <w:noProof/>
          <w:lang w:val="lv-LV"/>
        </w:rPr>
        <w:t>darbinieks</w:t>
      </w:r>
      <w:r w:rsidRPr="00D12D09">
        <w:rPr>
          <w:noProof/>
          <w:lang w:val="lv-LV"/>
        </w:rPr>
        <w:t>” ir jebkura persona, ko nodarbina Līgumslēdzēja puse;</w:t>
      </w:r>
    </w:p>
    <w:p w:rsidR="002030D9" w:rsidRDefault="002030D9" w:rsidP="002030D9">
      <w:pPr>
        <w:numPr>
          <w:ilvl w:val="1"/>
          <w:numId w:val="14"/>
        </w:numPr>
        <w:tabs>
          <w:tab w:val="clear" w:pos="1191"/>
          <w:tab w:val="num" w:pos="1889"/>
        </w:tabs>
        <w:ind w:left="1889"/>
        <w:jc w:val="both"/>
        <w:rPr>
          <w:noProof/>
          <w:lang w:val="lv-LV"/>
        </w:rPr>
      </w:pPr>
      <w:r w:rsidRPr="00ED1EF0">
        <w:rPr>
          <w:noProof/>
          <w:lang w:val="lv-LV"/>
        </w:rPr>
        <w:t>„rīkošanās” ar informāciju vai dokumentiem ir informācijas vai dokumentu izstrādāšana, apstrāde, glabāšana, nosūtīšana vai iznīcināšana;</w:t>
      </w:r>
    </w:p>
    <w:p w:rsidR="002030D9" w:rsidRDefault="002030D9" w:rsidP="002030D9">
      <w:pPr>
        <w:numPr>
          <w:ilvl w:val="1"/>
          <w:numId w:val="14"/>
        </w:numPr>
        <w:tabs>
          <w:tab w:val="clear" w:pos="1191"/>
          <w:tab w:val="num" w:pos="1889"/>
        </w:tabs>
        <w:ind w:left="1889"/>
        <w:jc w:val="both"/>
        <w:rPr>
          <w:noProof/>
          <w:lang w:val="lv-LV"/>
        </w:rPr>
      </w:pPr>
      <w:r w:rsidRPr="00ED1EF0">
        <w:rPr>
          <w:noProof/>
          <w:lang w:val="lv-LV"/>
        </w:rPr>
        <w:t>„personas, kas strādā saistībā ar šo Nolīgumu,” ir jebkura persona, kura strādā Līgumslēdzējas puses labā saistībā ar šo Nolīgumu, neatkarīgi no tā, vai šī persona ir attiecīgās Līgumslēdzējas puses darbinieks;</w:t>
      </w:r>
    </w:p>
    <w:p w:rsidR="002030D9" w:rsidRPr="00ED1EF0" w:rsidRDefault="002030D9" w:rsidP="002030D9">
      <w:pPr>
        <w:numPr>
          <w:ilvl w:val="1"/>
          <w:numId w:val="14"/>
        </w:numPr>
        <w:tabs>
          <w:tab w:val="clear" w:pos="1191"/>
          <w:tab w:val="num" w:pos="1889"/>
        </w:tabs>
        <w:ind w:left="1889"/>
        <w:jc w:val="both"/>
        <w:rPr>
          <w:noProof/>
          <w:lang w:val="lv-LV"/>
        </w:rPr>
      </w:pPr>
      <w:r>
        <w:rPr>
          <w:noProof/>
        </w:rPr>
        <w:t>“Tiesa”ir Eiropas Savienības Tiesa;</w:t>
      </w:r>
    </w:p>
    <w:p w:rsidR="002030D9" w:rsidRDefault="002030D9" w:rsidP="002030D9">
      <w:pPr>
        <w:numPr>
          <w:ilvl w:val="1"/>
          <w:numId w:val="14"/>
        </w:numPr>
        <w:tabs>
          <w:tab w:val="clear" w:pos="1191"/>
          <w:tab w:val="num" w:pos="1889"/>
        </w:tabs>
        <w:ind w:left="1889"/>
        <w:jc w:val="both"/>
        <w:rPr>
          <w:noProof/>
          <w:lang w:val="lv-LV"/>
        </w:rPr>
      </w:pPr>
      <w:r>
        <w:rPr>
          <w:noProof/>
          <w:lang w:val="lv-LV"/>
        </w:rPr>
        <w:t>„</w:t>
      </w:r>
      <w:r w:rsidRPr="00D12D09">
        <w:rPr>
          <w:noProof/>
          <w:lang w:val="lv-LV"/>
        </w:rPr>
        <w:t>trešā persona” ir fiziska vai juridiska persona, publiska struktūra vai to grupa, k</w:t>
      </w:r>
      <w:r>
        <w:rPr>
          <w:noProof/>
          <w:lang w:val="lv-LV"/>
        </w:rPr>
        <w:t>as nav šā Nolīguma parakstītāja.</w:t>
      </w:r>
    </w:p>
    <w:p w:rsidR="002030D9" w:rsidRPr="00D12D09" w:rsidRDefault="002030D9" w:rsidP="002030D9">
      <w:pPr>
        <w:jc w:val="both"/>
        <w:rPr>
          <w:noProof/>
          <w:lang w:val="lv-LV"/>
        </w:rPr>
      </w:pPr>
    </w:p>
    <w:p w:rsidR="002030D9" w:rsidRDefault="002030D9" w:rsidP="002030D9">
      <w:pPr>
        <w:jc w:val="center"/>
        <w:rPr>
          <w:noProof/>
          <w:lang w:val="lv-LV"/>
        </w:rPr>
      </w:pPr>
    </w:p>
    <w:p w:rsidR="009B2D58" w:rsidRDefault="009B2D58" w:rsidP="002030D9">
      <w:pPr>
        <w:jc w:val="center"/>
        <w:rPr>
          <w:noProof/>
          <w:lang w:val="lv-LV"/>
        </w:rPr>
      </w:pPr>
    </w:p>
    <w:p w:rsidR="009B2D58" w:rsidRDefault="009B2D58" w:rsidP="002030D9">
      <w:pPr>
        <w:jc w:val="center"/>
        <w:rPr>
          <w:noProof/>
          <w:lang w:val="lv-LV"/>
        </w:rPr>
      </w:pPr>
    </w:p>
    <w:p w:rsidR="009B2D58" w:rsidRPr="00D12D09" w:rsidRDefault="009B2D58" w:rsidP="002030D9">
      <w:pPr>
        <w:jc w:val="center"/>
        <w:rPr>
          <w:noProof/>
          <w:lang w:val="lv-LV"/>
        </w:rPr>
      </w:pPr>
    </w:p>
    <w:p w:rsidR="002030D9" w:rsidRPr="00D12D09" w:rsidRDefault="002030D9" w:rsidP="002030D9">
      <w:pPr>
        <w:jc w:val="center"/>
        <w:rPr>
          <w:noProof/>
          <w:lang w:val="lv-LV"/>
        </w:rPr>
      </w:pPr>
      <w:r w:rsidRPr="00D12D09">
        <w:rPr>
          <w:noProof/>
          <w:lang w:val="lv-LV"/>
        </w:rPr>
        <w:lastRenderedPageBreak/>
        <w:t>3. pants</w:t>
      </w:r>
    </w:p>
    <w:p w:rsidR="002030D9" w:rsidRPr="00D12D09" w:rsidRDefault="002030D9" w:rsidP="002030D9">
      <w:pPr>
        <w:jc w:val="center"/>
        <w:rPr>
          <w:noProof/>
          <w:lang w:val="lv-LV"/>
        </w:rPr>
      </w:pPr>
    </w:p>
    <w:p w:rsidR="002030D9" w:rsidRPr="00D12D09" w:rsidRDefault="002030D9" w:rsidP="002030D9">
      <w:pPr>
        <w:jc w:val="center"/>
        <w:rPr>
          <w:b/>
          <w:noProof/>
          <w:lang w:val="lv-LV"/>
        </w:rPr>
      </w:pPr>
      <w:r w:rsidRPr="00D12D09">
        <w:rPr>
          <w:b/>
          <w:noProof/>
          <w:lang w:val="lv-LV"/>
        </w:rPr>
        <w:t>Noteikumi par kopīgā iepirkuma procedūru</w:t>
      </w:r>
    </w:p>
    <w:p w:rsidR="002030D9" w:rsidRPr="00D12D09" w:rsidRDefault="002030D9" w:rsidP="002030D9">
      <w:pPr>
        <w:jc w:val="center"/>
        <w:rPr>
          <w:noProof/>
          <w:lang w:val="lv-LV"/>
        </w:rPr>
      </w:pPr>
    </w:p>
    <w:p w:rsidR="002030D9" w:rsidRPr="00D12D09" w:rsidRDefault="002030D9" w:rsidP="002030D9">
      <w:pPr>
        <w:ind w:left="360"/>
        <w:jc w:val="both"/>
        <w:rPr>
          <w:noProof/>
          <w:lang w:val="lv-LV"/>
        </w:rPr>
      </w:pPr>
      <w:r w:rsidRPr="00D12D09">
        <w:rPr>
          <w:noProof/>
          <w:lang w:val="lv-LV"/>
        </w:rPr>
        <w:t xml:space="preserve">1. Uz šo Nolīgumu attiecas Piemērošanas noteikumu 133. panta pirmā daļa. </w:t>
      </w:r>
      <w:r>
        <w:rPr>
          <w:noProof/>
          <w:lang w:val="lv-LV"/>
        </w:rPr>
        <w:t>Strīda</w:t>
      </w:r>
      <w:r w:rsidRPr="00D12D09">
        <w:rPr>
          <w:noProof/>
          <w:lang w:val="lv-LV"/>
        </w:rPr>
        <w:t xml:space="preserve"> gadījumā Finanšu regulai un Piemērošanas noteikumiem ir augstāks spēks nekā šā Nolīguma noteikumiem.</w:t>
      </w:r>
    </w:p>
    <w:p w:rsidR="002030D9" w:rsidRPr="00D12D09" w:rsidRDefault="002030D9" w:rsidP="002030D9">
      <w:pPr>
        <w:ind w:left="360"/>
        <w:jc w:val="both"/>
        <w:rPr>
          <w:noProof/>
          <w:lang w:val="lv-LV"/>
        </w:rPr>
      </w:pPr>
    </w:p>
    <w:p w:rsidR="002030D9" w:rsidRDefault="002030D9" w:rsidP="002030D9">
      <w:pPr>
        <w:ind w:left="360"/>
        <w:jc w:val="both"/>
        <w:rPr>
          <w:noProof/>
          <w:lang w:val="lv-LV"/>
        </w:rPr>
      </w:pPr>
      <w:r w:rsidRPr="00D12D09">
        <w:rPr>
          <w:noProof/>
          <w:lang w:val="lv-LV"/>
        </w:rPr>
        <w:t>2.</w:t>
      </w:r>
      <w:r w:rsidRPr="00D12D09">
        <w:rPr>
          <w:noProof/>
          <w:lang w:val="lv-LV"/>
        </w:rPr>
        <w:tab/>
        <w:t xml:space="preserve">Uz informāciju, ar ko rīkojas saskaņā ar šo Nolīgumu, attiecas </w:t>
      </w:r>
      <w:r>
        <w:rPr>
          <w:noProof/>
          <w:lang w:val="lv-LV"/>
        </w:rPr>
        <w:t>šādi noteikumi:</w:t>
      </w:r>
    </w:p>
    <w:p w:rsidR="002030D9" w:rsidRDefault="002030D9" w:rsidP="002030D9">
      <w:pPr>
        <w:ind w:left="360"/>
        <w:jc w:val="both"/>
        <w:rPr>
          <w:noProof/>
          <w:lang w:val="lv-LV"/>
        </w:rPr>
      </w:pPr>
      <w:r>
        <w:rPr>
          <w:noProof/>
          <w:lang w:val="lv-LV"/>
        </w:rPr>
        <w:t xml:space="preserve">a) </w:t>
      </w:r>
      <w:r w:rsidRPr="00D12D09">
        <w:rPr>
          <w:noProof/>
          <w:lang w:val="lv-LV"/>
        </w:rPr>
        <w:t>Līguma 339. pant</w:t>
      </w:r>
      <w:r>
        <w:rPr>
          <w:noProof/>
          <w:lang w:val="lv-LV"/>
        </w:rPr>
        <w:t>s</w:t>
      </w:r>
      <w:r w:rsidRPr="00D12D09">
        <w:rPr>
          <w:noProof/>
          <w:lang w:val="lv-LV"/>
        </w:rPr>
        <w:t xml:space="preserve"> par pienā</w:t>
      </w:r>
      <w:r>
        <w:rPr>
          <w:noProof/>
          <w:lang w:val="lv-LV"/>
        </w:rPr>
        <w:t>kumu glabāt dienesta noslēpumus;</w:t>
      </w:r>
    </w:p>
    <w:p w:rsidR="002030D9" w:rsidRDefault="002030D9" w:rsidP="002030D9">
      <w:pPr>
        <w:ind w:left="360"/>
        <w:jc w:val="both"/>
        <w:rPr>
          <w:noProof/>
          <w:lang w:val="lv-LV"/>
        </w:rPr>
      </w:pPr>
      <w:r>
        <w:rPr>
          <w:noProof/>
          <w:lang w:val="lv-LV"/>
        </w:rPr>
        <w:t>b)</w:t>
      </w:r>
      <w:r w:rsidRPr="00D12D09">
        <w:rPr>
          <w:noProof/>
          <w:lang w:val="lv-LV"/>
        </w:rPr>
        <w:t xml:space="preserve"> Finanšu regulas 57. pant</w:t>
      </w:r>
      <w:r>
        <w:rPr>
          <w:noProof/>
          <w:lang w:val="lv-LV"/>
        </w:rPr>
        <w:t>s;</w:t>
      </w:r>
    </w:p>
    <w:p w:rsidR="002030D9" w:rsidRDefault="002030D9" w:rsidP="002030D9">
      <w:pPr>
        <w:ind w:left="360"/>
        <w:jc w:val="both"/>
        <w:rPr>
          <w:noProof/>
          <w:lang w:val="lv-LV"/>
        </w:rPr>
      </w:pPr>
      <w:r>
        <w:rPr>
          <w:noProof/>
          <w:lang w:val="lv-LV"/>
        </w:rPr>
        <w:t xml:space="preserve">c) </w:t>
      </w:r>
      <w:r w:rsidRPr="00D12D09">
        <w:rPr>
          <w:noProof/>
          <w:lang w:val="lv-LV"/>
        </w:rPr>
        <w:t>Piemērošanas noteikumu 32.</w:t>
      </w:r>
      <w:r>
        <w:rPr>
          <w:noProof/>
          <w:lang w:val="lv-LV"/>
        </w:rPr>
        <w:t> pants</w:t>
      </w:r>
      <w:r w:rsidRPr="00D12D09">
        <w:rPr>
          <w:noProof/>
          <w:lang w:val="lv-LV"/>
        </w:rPr>
        <w:t xml:space="preserve"> par interešu konfliktu neesību</w:t>
      </w:r>
      <w:r>
        <w:rPr>
          <w:noProof/>
          <w:lang w:val="lv-LV"/>
        </w:rPr>
        <w:t>;</w:t>
      </w:r>
    </w:p>
    <w:p w:rsidR="002030D9" w:rsidRDefault="002030D9" w:rsidP="002030D9">
      <w:pPr>
        <w:ind w:left="360"/>
        <w:jc w:val="both"/>
        <w:rPr>
          <w:noProof/>
          <w:lang w:val="lv-LV"/>
        </w:rPr>
      </w:pPr>
      <w:r>
        <w:rPr>
          <w:noProof/>
          <w:lang w:val="lv-LV"/>
        </w:rPr>
        <w:t xml:space="preserve">d) </w:t>
      </w:r>
      <w:r w:rsidRPr="00D12D09">
        <w:rPr>
          <w:noProof/>
          <w:lang w:val="lv-LV"/>
        </w:rPr>
        <w:t>Finanšu regulas 113. panta 2. punkta otrā daļa</w:t>
      </w:r>
      <w:r>
        <w:rPr>
          <w:noProof/>
          <w:lang w:val="lv-LV"/>
        </w:rPr>
        <w:t xml:space="preserve"> </w:t>
      </w:r>
      <w:r w:rsidRPr="00D12D09">
        <w:rPr>
          <w:noProof/>
          <w:lang w:val="lv-LV"/>
        </w:rPr>
        <w:t>par iepirkuma procedūras konk</w:t>
      </w:r>
      <w:r>
        <w:rPr>
          <w:noProof/>
          <w:lang w:val="lv-LV"/>
        </w:rPr>
        <w:t>rētas informācijas neizpaušanu; un</w:t>
      </w:r>
    </w:p>
    <w:p w:rsidR="002030D9" w:rsidRPr="00D12D09" w:rsidRDefault="002030D9" w:rsidP="002030D9">
      <w:pPr>
        <w:ind w:left="360"/>
        <w:jc w:val="both"/>
        <w:rPr>
          <w:noProof/>
          <w:lang w:val="lv-LV"/>
        </w:rPr>
      </w:pPr>
      <w:r>
        <w:rPr>
          <w:noProof/>
          <w:lang w:val="lv-LV"/>
        </w:rPr>
        <w:t>e)</w:t>
      </w:r>
      <w:r w:rsidRPr="00D12D09">
        <w:rPr>
          <w:noProof/>
          <w:lang w:val="lv-LV"/>
        </w:rPr>
        <w:t xml:space="preserve"> Piemērošanas noteikumu 155. panta 3. punkt</w:t>
      </w:r>
      <w:r>
        <w:rPr>
          <w:noProof/>
          <w:lang w:val="lv-LV"/>
        </w:rPr>
        <w:t>s</w:t>
      </w:r>
      <w:r w:rsidRPr="00D12D09">
        <w:rPr>
          <w:noProof/>
          <w:lang w:val="lv-LV"/>
        </w:rPr>
        <w:t xml:space="preserve"> par konkursu konfidencialitāti.</w:t>
      </w:r>
    </w:p>
    <w:p w:rsidR="002030D9" w:rsidRPr="00D12D09" w:rsidRDefault="002030D9" w:rsidP="002030D9">
      <w:pPr>
        <w:ind w:left="360"/>
        <w:jc w:val="both"/>
        <w:rPr>
          <w:noProof/>
          <w:lang w:val="lv-LV"/>
        </w:rPr>
      </w:pPr>
    </w:p>
    <w:p w:rsidR="002030D9" w:rsidRPr="00D12D09" w:rsidRDefault="002030D9" w:rsidP="002030D9">
      <w:pPr>
        <w:ind w:left="360"/>
        <w:jc w:val="both"/>
        <w:rPr>
          <w:noProof/>
          <w:lang w:val="lv-LV"/>
        </w:rPr>
      </w:pPr>
      <w:r w:rsidRPr="00D12D09">
        <w:rPr>
          <w:noProof/>
          <w:lang w:val="lv-LV"/>
        </w:rPr>
        <w:t>3. Neskarot Piemērošanas noteikumu 133. panta pirmo daļu, katra dalībvalsts ir atbildīga par valsts tiesību aktos minēto procesuālo prasību ievērošanu.</w:t>
      </w:r>
    </w:p>
    <w:p w:rsidR="002030D9" w:rsidRPr="00D12D09" w:rsidRDefault="002030D9" w:rsidP="002030D9">
      <w:pPr>
        <w:ind w:left="360"/>
        <w:jc w:val="center"/>
        <w:rPr>
          <w:noProof/>
          <w:lang w:val="lv-LV"/>
        </w:rPr>
      </w:pPr>
    </w:p>
    <w:p w:rsidR="002030D9" w:rsidRPr="00D12D09" w:rsidRDefault="002030D9" w:rsidP="002030D9">
      <w:pPr>
        <w:ind w:left="360"/>
        <w:jc w:val="center"/>
        <w:rPr>
          <w:noProof/>
          <w:lang w:val="lv-LV"/>
        </w:rPr>
      </w:pPr>
    </w:p>
    <w:p w:rsidR="002030D9" w:rsidRPr="00D12D09" w:rsidRDefault="002030D9" w:rsidP="002030D9">
      <w:pPr>
        <w:jc w:val="center"/>
        <w:outlineLvl w:val="0"/>
        <w:rPr>
          <w:noProof/>
          <w:lang w:val="lv-LV"/>
        </w:rPr>
      </w:pPr>
      <w:bookmarkStart w:id="2" w:name="_Ref293415427"/>
      <w:r w:rsidRPr="00D12D09">
        <w:rPr>
          <w:noProof/>
          <w:lang w:val="lv-LV"/>
        </w:rPr>
        <w:t>4. pants</w:t>
      </w:r>
    </w:p>
    <w:bookmarkEnd w:id="2"/>
    <w:p w:rsidR="002030D9" w:rsidRPr="00D12D09" w:rsidRDefault="002030D9" w:rsidP="002030D9">
      <w:pPr>
        <w:ind w:left="360"/>
        <w:jc w:val="center"/>
        <w:rPr>
          <w:noProof/>
          <w:lang w:val="lv-LV"/>
        </w:rPr>
      </w:pPr>
    </w:p>
    <w:p w:rsidR="002030D9" w:rsidRPr="00D12D09" w:rsidRDefault="002030D9" w:rsidP="002030D9">
      <w:pPr>
        <w:ind w:left="360"/>
        <w:jc w:val="center"/>
        <w:rPr>
          <w:noProof/>
          <w:lang w:val="lv-LV"/>
        </w:rPr>
      </w:pPr>
      <w:r>
        <w:rPr>
          <w:b/>
          <w:noProof/>
          <w:lang w:val="lv-LV"/>
        </w:rPr>
        <w:t>P</w:t>
      </w:r>
      <w:r w:rsidRPr="00D12D09">
        <w:rPr>
          <w:b/>
          <w:noProof/>
          <w:lang w:val="lv-LV"/>
        </w:rPr>
        <w:t xml:space="preserve">ilnvaras, kas Komisijai piešķirtas </w:t>
      </w:r>
    </w:p>
    <w:p w:rsidR="002030D9" w:rsidRPr="00D12D09" w:rsidRDefault="002030D9" w:rsidP="002030D9">
      <w:pPr>
        <w:ind w:left="360"/>
        <w:jc w:val="center"/>
        <w:rPr>
          <w:b/>
          <w:noProof/>
          <w:lang w:val="lv-LV"/>
        </w:rPr>
      </w:pPr>
      <w:r w:rsidRPr="00D12D09">
        <w:rPr>
          <w:b/>
          <w:noProof/>
          <w:lang w:val="lv-LV"/>
        </w:rPr>
        <w:t>Līgumslēdzēju pušu vārdā</w:t>
      </w:r>
    </w:p>
    <w:p w:rsidR="002030D9" w:rsidRPr="00D12D09" w:rsidRDefault="002030D9" w:rsidP="002030D9">
      <w:pPr>
        <w:jc w:val="both"/>
        <w:rPr>
          <w:noProof/>
          <w:lang w:val="lv-LV"/>
        </w:rPr>
      </w:pPr>
    </w:p>
    <w:p w:rsidR="002030D9" w:rsidRPr="00D12D09" w:rsidRDefault="002030D9" w:rsidP="002030D9">
      <w:pPr>
        <w:jc w:val="both"/>
        <w:rPr>
          <w:noProof/>
          <w:lang w:val="lv-LV"/>
        </w:rPr>
      </w:pPr>
    </w:p>
    <w:p w:rsidR="002030D9" w:rsidRPr="00D12D09" w:rsidRDefault="002030D9" w:rsidP="002030D9">
      <w:pPr>
        <w:numPr>
          <w:ilvl w:val="0"/>
          <w:numId w:val="11"/>
        </w:numPr>
        <w:jc w:val="both"/>
        <w:rPr>
          <w:noProof/>
          <w:lang w:val="lv-LV"/>
        </w:rPr>
      </w:pPr>
      <w:r w:rsidRPr="00D12D09">
        <w:rPr>
          <w:noProof/>
          <w:lang w:val="lv-LV"/>
        </w:rPr>
        <w:t>Ja Komisija saistībā ar šo Nolīgumu un saskaņā ar to pieņem saistošu aktu, tad tas ir saistošs visām Līgumslēdzējām pusēm, vai – attiecīgā gadījumā – tikai tām Līgumslēdzējām pusēm, uz kurām attiecas minētais akts.</w:t>
      </w:r>
    </w:p>
    <w:p w:rsidR="002030D9" w:rsidRPr="00D12D09" w:rsidRDefault="002030D9" w:rsidP="002030D9">
      <w:pPr>
        <w:ind w:left="720"/>
        <w:jc w:val="both"/>
        <w:rPr>
          <w:noProof/>
          <w:lang w:val="lv-LV"/>
        </w:rPr>
      </w:pPr>
    </w:p>
    <w:p w:rsidR="002030D9" w:rsidRPr="00D12D09" w:rsidRDefault="002030D9" w:rsidP="002030D9">
      <w:pPr>
        <w:numPr>
          <w:ilvl w:val="0"/>
          <w:numId w:val="11"/>
        </w:numPr>
        <w:jc w:val="both"/>
        <w:rPr>
          <w:noProof/>
          <w:lang w:val="lv-LV"/>
        </w:rPr>
      </w:pPr>
      <w:r w:rsidRPr="00D12D09">
        <w:rPr>
          <w:noProof/>
          <w:lang w:val="lv-LV"/>
        </w:rPr>
        <w:t>Ievērojot šo Nolīgumu, katra Līgumslēdzēja puse pilnvaro Komisiju tās vārdā saskaņā ar Savienības tiesību aktiem:</w:t>
      </w:r>
    </w:p>
    <w:p w:rsidR="002030D9" w:rsidRPr="00D12D09" w:rsidRDefault="002030D9" w:rsidP="002030D9">
      <w:pPr>
        <w:ind w:left="360"/>
        <w:jc w:val="both"/>
        <w:rPr>
          <w:noProof/>
          <w:lang w:val="lv-LV"/>
        </w:rPr>
      </w:pPr>
    </w:p>
    <w:p w:rsidR="002030D9" w:rsidRPr="00D12D09" w:rsidRDefault="002030D9" w:rsidP="002030D9">
      <w:pPr>
        <w:ind w:left="720"/>
        <w:jc w:val="both"/>
        <w:rPr>
          <w:noProof/>
          <w:lang w:val="lv-LV"/>
        </w:rPr>
      </w:pPr>
      <w:r w:rsidRPr="00D12D09">
        <w:rPr>
          <w:noProof/>
          <w:lang w:val="lv-LV"/>
        </w:rPr>
        <w:t>a) rīkot kopīga iepirkuma procedūru(-as), tostarp piešķirt tiesības noslēgt pamatlīgumu(-</w:t>
      </w:r>
      <w:r>
        <w:rPr>
          <w:noProof/>
          <w:lang w:val="lv-LV"/>
        </w:rPr>
        <w:t>u</w:t>
      </w:r>
      <w:r w:rsidRPr="00D12D09">
        <w:rPr>
          <w:noProof/>
          <w:lang w:val="lv-LV"/>
        </w:rPr>
        <w:t>s)</w:t>
      </w:r>
      <w:r>
        <w:rPr>
          <w:noProof/>
          <w:lang w:val="lv-LV"/>
        </w:rPr>
        <w:t xml:space="preserve"> vai tiešo(-os) līgumu(-us)</w:t>
      </w:r>
      <w:r w:rsidRPr="00D12D09">
        <w:rPr>
          <w:noProof/>
          <w:lang w:val="lv-LV"/>
        </w:rPr>
        <w:t>;</w:t>
      </w:r>
    </w:p>
    <w:p w:rsidR="002030D9" w:rsidRPr="00D12D09" w:rsidRDefault="002030D9" w:rsidP="002030D9">
      <w:pPr>
        <w:jc w:val="both"/>
        <w:rPr>
          <w:noProof/>
          <w:lang w:val="lv-LV"/>
        </w:rPr>
      </w:pPr>
    </w:p>
    <w:p w:rsidR="002030D9" w:rsidRPr="00D12D09" w:rsidRDefault="002030D9" w:rsidP="002030D9">
      <w:pPr>
        <w:ind w:left="720"/>
        <w:jc w:val="both"/>
        <w:rPr>
          <w:noProof/>
          <w:lang w:val="lv-LV"/>
        </w:rPr>
      </w:pPr>
      <w:r w:rsidRPr="00D12D09">
        <w:rPr>
          <w:noProof/>
          <w:lang w:val="lv-LV"/>
        </w:rPr>
        <w:t>b) administrēt pamatlīgumu(-</w:t>
      </w:r>
      <w:r>
        <w:rPr>
          <w:noProof/>
          <w:lang w:val="lv-LV"/>
        </w:rPr>
        <w:t>u</w:t>
      </w:r>
      <w:r w:rsidRPr="00D12D09">
        <w:rPr>
          <w:noProof/>
          <w:lang w:val="lv-LV"/>
        </w:rPr>
        <w:t>s), tostarp parakstīt visus nebūtiskos līguma grozījumus saskaņā ar Piemērošanas noteikumu 122. pantu.</w:t>
      </w:r>
    </w:p>
    <w:p w:rsidR="002030D9" w:rsidRPr="00D12D09" w:rsidRDefault="002030D9" w:rsidP="002030D9">
      <w:pPr>
        <w:ind w:left="720"/>
        <w:jc w:val="both"/>
        <w:rPr>
          <w:noProof/>
          <w:lang w:val="lv-LV"/>
        </w:rPr>
      </w:pPr>
    </w:p>
    <w:p w:rsidR="002030D9" w:rsidRPr="00D12D09" w:rsidRDefault="002030D9" w:rsidP="002030D9">
      <w:pPr>
        <w:ind w:left="720"/>
        <w:jc w:val="both"/>
        <w:rPr>
          <w:noProof/>
          <w:snapToGrid w:val="0"/>
          <w:lang w:val="lv-LV"/>
        </w:rPr>
      </w:pPr>
      <w:r w:rsidRPr="00D12D09">
        <w:rPr>
          <w:noProof/>
          <w:snapToGrid w:val="0"/>
          <w:lang w:val="lv-LV"/>
        </w:rPr>
        <w:t>Specifiskus līgumus pēc kopīgā iepirkuma procedūras, kas veikta saskaņā ar šo Nolīgumu, katra Līgumslēdzēja puse noslēdz un administrē katru atsevišķi, saskaņā ar 27. pantu.</w:t>
      </w:r>
    </w:p>
    <w:p w:rsidR="002030D9" w:rsidRPr="00D12D09" w:rsidRDefault="002030D9" w:rsidP="002030D9">
      <w:pPr>
        <w:jc w:val="both"/>
        <w:rPr>
          <w:noProof/>
          <w:lang w:val="lv-LV"/>
        </w:rPr>
      </w:pPr>
    </w:p>
    <w:p w:rsidR="002030D9" w:rsidRPr="00D12D09" w:rsidRDefault="002030D9" w:rsidP="002030D9">
      <w:pPr>
        <w:numPr>
          <w:ilvl w:val="0"/>
          <w:numId w:val="11"/>
        </w:numPr>
        <w:jc w:val="both"/>
        <w:rPr>
          <w:noProof/>
          <w:lang w:val="lv-LV"/>
        </w:rPr>
      </w:pPr>
      <w:r w:rsidRPr="00D12D09">
        <w:rPr>
          <w:noProof/>
          <w:lang w:val="lv-LV"/>
        </w:rPr>
        <w:t xml:space="preserve">Līgumslēdzējas puses pilnvaro Komisiju darboties kā to </w:t>
      </w:r>
      <w:r w:rsidRPr="000F15AA">
        <w:rPr>
          <w:noProof/>
          <w:lang w:val="lv-LV"/>
        </w:rPr>
        <w:t>vienīgajam pārstāvim</w:t>
      </w:r>
      <w:r>
        <w:rPr>
          <w:noProof/>
          <w:lang w:val="lv-LV"/>
        </w:rPr>
        <w:t>,</w:t>
      </w:r>
      <w:r w:rsidRPr="000F15AA">
        <w:rPr>
          <w:noProof/>
          <w:lang w:val="lv-LV"/>
        </w:rPr>
        <w:t xml:space="preserve"> uzsākot tiesvedību vai īstenojot aizstāvību </w:t>
      </w:r>
      <w:r>
        <w:rPr>
          <w:noProof/>
          <w:lang w:val="lv-LV"/>
        </w:rPr>
        <w:t>lietā</w:t>
      </w:r>
      <w:r w:rsidRPr="000F15AA">
        <w:rPr>
          <w:noProof/>
          <w:lang w:val="lv-LV"/>
        </w:rPr>
        <w:t>, ko ierosinājis līgumslēdzējs pamatlīguma ietvaros, izņemot tiesvedību, kas pret Līgumslēdzēju pusi ierosināta</w:t>
      </w:r>
      <w:r w:rsidRPr="00D12D09">
        <w:rPr>
          <w:noProof/>
          <w:lang w:val="lv-LV"/>
        </w:rPr>
        <w:t xml:space="preserve"> uz pamatlīgumu balstīta specifiska līguma ietvaros, kas noslēgts saskaņā ar Piemērošanas noteikumu 122. pantu. </w:t>
      </w:r>
    </w:p>
    <w:p w:rsidR="002030D9" w:rsidRPr="00D12D09" w:rsidRDefault="002030D9" w:rsidP="002030D9">
      <w:pPr>
        <w:ind w:left="360"/>
        <w:jc w:val="both"/>
        <w:rPr>
          <w:noProof/>
          <w:lang w:val="lv-LV"/>
        </w:rPr>
      </w:pPr>
    </w:p>
    <w:p w:rsidR="002030D9" w:rsidRPr="00D12D09" w:rsidRDefault="002030D9" w:rsidP="002030D9">
      <w:pPr>
        <w:ind w:left="720"/>
        <w:jc w:val="both"/>
        <w:rPr>
          <w:noProof/>
          <w:lang w:val="lv-LV"/>
        </w:rPr>
      </w:pPr>
      <w:r w:rsidRPr="00D12D09">
        <w:rPr>
          <w:noProof/>
          <w:lang w:val="lv-LV"/>
        </w:rPr>
        <w:lastRenderedPageBreak/>
        <w:t xml:space="preserve">Komisija </w:t>
      </w:r>
      <w:r w:rsidRPr="00692A6E">
        <w:rPr>
          <w:noProof/>
          <w:lang w:val="lv-LV"/>
        </w:rPr>
        <w:t xml:space="preserve">kā Līgumslēdzēju pušu vienīgais pārstāvis pēc iespējas drīzāk pieprasa attiecīgās konkrētās iepirkuma procedūras koordinācijas komitejas </w:t>
      </w:r>
      <w:r w:rsidRPr="002030D9">
        <w:rPr>
          <w:noProof/>
          <w:snapToGrid w:val="0"/>
          <w:lang w:val="lv-LV"/>
        </w:rPr>
        <w:t xml:space="preserve">(“KIPKK”) </w:t>
      </w:r>
      <w:r w:rsidRPr="00692A6E">
        <w:rPr>
          <w:noProof/>
          <w:lang w:val="lv-LV"/>
        </w:rPr>
        <w:t xml:space="preserve">atzinumu par šajā punktā </w:t>
      </w:r>
      <w:r w:rsidRPr="000F15AA">
        <w:rPr>
          <w:noProof/>
          <w:lang w:val="lv-LV"/>
        </w:rPr>
        <w:t xml:space="preserve">minēto </w:t>
      </w:r>
      <w:r w:rsidRPr="002030D9">
        <w:rPr>
          <w:noProof/>
          <w:snapToGrid w:val="0"/>
          <w:lang w:val="lv-LV"/>
        </w:rPr>
        <w:t xml:space="preserve">tiesvedību </w:t>
      </w:r>
      <w:r w:rsidRPr="000F15AA">
        <w:rPr>
          <w:noProof/>
          <w:lang w:val="lv-LV"/>
        </w:rPr>
        <w:t>saskaņā</w:t>
      </w:r>
      <w:r w:rsidRPr="00692A6E">
        <w:rPr>
          <w:noProof/>
          <w:lang w:val="lv-LV"/>
        </w:rPr>
        <w:t xml:space="preserve"> ar šā Nolīguma 7. pantu.</w:t>
      </w:r>
    </w:p>
    <w:p w:rsidR="002030D9" w:rsidRPr="00D12D09" w:rsidRDefault="002030D9" w:rsidP="002030D9">
      <w:pPr>
        <w:ind w:left="360"/>
        <w:jc w:val="both"/>
        <w:rPr>
          <w:noProof/>
          <w:lang w:val="lv-LV"/>
        </w:rPr>
      </w:pPr>
    </w:p>
    <w:p w:rsidR="002030D9" w:rsidRPr="00D12D09" w:rsidRDefault="002030D9" w:rsidP="002030D9">
      <w:pPr>
        <w:numPr>
          <w:ilvl w:val="0"/>
          <w:numId w:val="11"/>
        </w:numPr>
        <w:jc w:val="both"/>
        <w:rPr>
          <w:noProof/>
          <w:lang w:val="lv-LV"/>
        </w:rPr>
      </w:pPr>
      <w:r w:rsidRPr="00D12D09">
        <w:rPr>
          <w:noProof/>
          <w:lang w:val="lv-LV"/>
        </w:rPr>
        <w:t xml:space="preserve">Ar šo Līgumslēdzējas puses pilnvaro Komisiju darboties kā to vienīgajam pārstāvim gadījumā, ja tiek </w:t>
      </w:r>
      <w:r>
        <w:rPr>
          <w:noProof/>
          <w:lang w:val="lv-LV"/>
        </w:rPr>
        <w:t>ierosināta tiesvedība</w:t>
      </w:r>
      <w:r w:rsidRPr="00D12D09">
        <w:rPr>
          <w:noProof/>
          <w:lang w:val="lv-LV"/>
        </w:rPr>
        <w:t xml:space="preserve"> pret līgumslēdzēju pamatlīguma ietvaros, izņemot </w:t>
      </w:r>
      <w:r>
        <w:rPr>
          <w:noProof/>
          <w:lang w:val="lv-LV"/>
        </w:rPr>
        <w:t>tiesvedību</w:t>
      </w:r>
      <w:r w:rsidRPr="00D12D09">
        <w:rPr>
          <w:noProof/>
          <w:lang w:val="lv-LV"/>
        </w:rPr>
        <w:t xml:space="preserve"> uz pamatlīgumu balstīta specifiska līguma ietvaros, kas noslēgts saskaņā ar Piemērošanas noteikumu 122. pantu.</w:t>
      </w:r>
    </w:p>
    <w:p w:rsidR="002030D9" w:rsidRPr="00D12D09" w:rsidRDefault="002030D9" w:rsidP="002030D9">
      <w:pPr>
        <w:ind w:left="360"/>
        <w:jc w:val="both"/>
        <w:rPr>
          <w:noProof/>
          <w:lang w:val="lv-LV"/>
        </w:rPr>
      </w:pPr>
    </w:p>
    <w:p w:rsidR="002030D9" w:rsidRPr="00D12D09" w:rsidRDefault="002030D9" w:rsidP="002030D9">
      <w:pPr>
        <w:ind w:left="720"/>
        <w:jc w:val="both"/>
        <w:rPr>
          <w:i/>
          <w:noProof/>
          <w:lang w:val="lv-LV"/>
        </w:rPr>
      </w:pPr>
      <w:r w:rsidRPr="00D12D09">
        <w:rPr>
          <w:noProof/>
          <w:lang w:val="lv-LV"/>
        </w:rPr>
        <w:t xml:space="preserve">Pirmajā daļā minētās pilnvaras Komisija drīkst īstenot pēc tam, kad attiecīgās </w:t>
      </w:r>
      <w:r>
        <w:rPr>
          <w:noProof/>
          <w:lang w:val="lv-LV"/>
        </w:rPr>
        <w:t>KIPKK</w:t>
      </w:r>
      <w:r w:rsidRPr="00D12D09">
        <w:rPr>
          <w:noProof/>
          <w:lang w:val="lv-LV"/>
        </w:rPr>
        <w:t xml:space="preserve"> locekļi saskaņā ar 7. pantu ir </w:t>
      </w:r>
      <w:r>
        <w:rPr>
          <w:noProof/>
          <w:lang w:val="lv-LV"/>
        </w:rPr>
        <w:t>apstiprinājuši</w:t>
      </w:r>
      <w:r w:rsidRPr="00D12D09">
        <w:rPr>
          <w:noProof/>
          <w:lang w:val="lv-LV"/>
        </w:rPr>
        <w:t xml:space="preserve"> attiecīgās Līgumslēdzējas puses vai Komisijas </w:t>
      </w:r>
      <w:r w:rsidRPr="00F13756">
        <w:rPr>
          <w:noProof/>
          <w:lang w:val="lv-LV"/>
        </w:rPr>
        <w:t>priekšlikumu uzsākt šādu tiesvedību. Pēc</w:t>
      </w:r>
      <w:r w:rsidRPr="00D12D09">
        <w:rPr>
          <w:noProof/>
          <w:lang w:val="lv-LV"/>
        </w:rPr>
        <w:t xml:space="preserve"> tam </w:t>
      </w:r>
      <w:r w:rsidRPr="00F13756">
        <w:rPr>
          <w:noProof/>
          <w:lang w:val="lv-LV"/>
        </w:rPr>
        <w:t>Komisija pēc iespējas drīzāk pieprasa attiecīgās KIPKK locekļu atzinumu par šajā punktā minēto tiesvedību saskaņā ar šā Nolīguma 7. pantu.</w:t>
      </w:r>
    </w:p>
    <w:p w:rsidR="002030D9" w:rsidRPr="00D12D09" w:rsidRDefault="002030D9" w:rsidP="002030D9">
      <w:pPr>
        <w:tabs>
          <w:tab w:val="num" w:pos="1260"/>
        </w:tabs>
        <w:ind w:left="720"/>
        <w:jc w:val="both"/>
        <w:rPr>
          <w:noProof/>
          <w:lang w:val="lv-LV"/>
        </w:rPr>
      </w:pPr>
    </w:p>
    <w:p w:rsidR="002030D9" w:rsidRPr="00D12D09" w:rsidRDefault="002030D9" w:rsidP="002030D9">
      <w:pPr>
        <w:numPr>
          <w:ilvl w:val="0"/>
          <w:numId w:val="11"/>
        </w:numPr>
        <w:jc w:val="both"/>
        <w:rPr>
          <w:noProof/>
          <w:lang w:val="lv-LV"/>
        </w:rPr>
      </w:pPr>
      <w:r w:rsidRPr="00D12D09">
        <w:rPr>
          <w:noProof/>
          <w:lang w:val="lv-LV"/>
        </w:rPr>
        <w:t xml:space="preserve">Komisija var nokārtot </w:t>
      </w:r>
      <w:r w:rsidRPr="00F13756">
        <w:rPr>
          <w:noProof/>
          <w:lang w:val="lv-LV"/>
        </w:rPr>
        <w:t>strīdus vai tiesvedību, kas ierosināta saskaņā ar 3. vai</w:t>
      </w:r>
      <w:r w:rsidRPr="00D12D09">
        <w:rPr>
          <w:noProof/>
          <w:lang w:val="lv-LV"/>
        </w:rPr>
        <w:t xml:space="preserve"> 4. punktu, </w:t>
      </w:r>
      <w:r>
        <w:rPr>
          <w:noProof/>
          <w:lang w:val="lv-LV"/>
        </w:rPr>
        <w:t xml:space="preserve">pēc tam, </w:t>
      </w:r>
      <w:r w:rsidRPr="00D12D09">
        <w:rPr>
          <w:noProof/>
          <w:lang w:val="lv-LV"/>
        </w:rPr>
        <w:t xml:space="preserve">kad attiecīgā </w:t>
      </w:r>
      <w:r>
        <w:rPr>
          <w:noProof/>
          <w:lang w:val="lv-LV"/>
        </w:rPr>
        <w:t>KIPKK</w:t>
      </w:r>
      <w:r w:rsidRPr="00D12D09">
        <w:rPr>
          <w:noProof/>
          <w:lang w:val="lv-LV"/>
        </w:rPr>
        <w:t xml:space="preserve"> saskaņā ar šā Nolīguma 7. pantu ir apstiprināju</w:t>
      </w:r>
      <w:r>
        <w:rPr>
          <w:noProof/>
          <w:lang w:val="lv-LV"/>
        </w:rPr>
        <w:t>si</w:t>
      </w:r>
      <w:r w:rsidRPr="00D12D09">
        <w:rPr>
          <w:noProof/>
          <w:lang w:val="lv-LV"/>
        </w:rPr>
        <w:t xml:space="preserve"> attiecīgu </w:t>
      </w:r>
      <w:r>
        <w:rPr>
          <w:noProof/>
          <w:lang w:val="lv-LV"/>
        </w:rPr>
        <w:t>dalībnieces</w:t>
      </w:r>
      <w:r w:rsidRPr="00D12D09">
        <w:rPr>
          <w:noProof/>
          <w:lang w:val="lv-LV"/>
        </w:rPr>
        <w:t xml:space="preserve"> Līgumslēdzējas puses vai Komisijas priekšlikumu.</w:t>
      </w:r>
    </w:p>
    <w:p w:rsidR="002030D9" w:rsidRPr="00D12D09" w:rsidRDefault="002030D9" w:rsidP="002030D9">
      <w:pPr>
        <w:tabs>
          <w:tab w:val="num" w:pos="1260"/>
        </w:tabs>
        <w:ind w:left="720"/>
        <w:jc w:val="both"/>
        <w:rPr>
          <w:noProof/>
          <w:lang w:val="lv-LV"/>
        </w:rPr>
      </w:pPr>
    </w:p>
    <w:p w:rsidR="002030D9" w:rsidRPr="00D12D09" w:rsidRDefault="002030D9" w:rsidP="002030D9">
      <w:pPr>
        <w:jc w:val="both"/>
        <w:rPr>
          <w:noProof/>
          <w:lang w:val="lv-LV"/>
        </w:rPr>
      </w:pPr>
    </w:p>
    <w:p w:rsidR="002030D9" w:rsidRPr="00D12D09" w:rsidRDefault="002030D9" w:rsidP="002030D9">
      <w:pPr>
        <w:ind w:left="360"/>
        <w:jc w:val="center"/>
        <w:rPr>
          <w:noProof/>
          <w:lang w:val="lv-LV"/>
        </w:rPr>
      </w:pPr>
    </w:p>
    <w:p w:rsidR="002030D9" w:rsidRPr="00D12D09" w:rsidRDefault="002030D9" w:rsidP="002030D9">
      <w:pPr>
        <w:ind w:left="360"/>
        <w:jc w:val="center"/>
        <w:rPr>
          <w:noProof/>
          <w:lang w:val="lv-LV"/>
        </w:rPr>
      </w:pPr>
    </w:p>
    <w:p w:rsidR="002030D9" w:rsidRPr="00D12D09" w:rsidRDefault="002030D9" w:rsidP="002030D9">
      <w:pPr>
        <w:jc w:val="center"/>
        <w:rPr>
          <w:noProof/>
          <w:lang w:val="lv-LV"/>
        </w:rPr>
      </w:pPr>
      <w:r w:rsidRPr="00D12D09">
        <w:rPr>
          <w:noProof/>
          <w:lang w:val="lv-LV"/>
        </w:rPr>
        <w:t>II sadaļa</w:t>
      </w:r>
    </w:p>
    <w:p w:rsidR="002030D9" w:rsidRPr="00D12D09" w:rsidRDefault="002030D9" w:rsidP="002030D9">
      <w:pPr>
        <w:ind w:left="360"/>
        <w:jc w:val="center"/>
        <w:rPr>
          <w:noProof/>
          <w:lang w:val="lv-LV"/>
        </w:rPr>
      </w:pPr>
    </w:p>
    <w:p w:rsidR="002030D9" w:rsidRPr="00D12D09" w:rsidRDefault="002030D9" w:rsidP="002030D9">
      <w:pPr>
        <w:ind w:left="360"/>
        <w:jc w:val="center"/>
        <w:rPr>
          <w:b/>
          <w:noProof/>
          <w:lang w:val="lv-LV"/>
        </w:rPr>
      </w:pPr>
      <w:r w:rsidRPr="00D12D09">
        <w:rPr>
          <w:b/>
          <w:noProof/>
          <w:lang w:val="lv-LV"/>
        </w:rPr>
        <w:t>ORGANIZĀCIJA</w:t>
      </w:r>
    </w:p>
    <w:p w:rsidR="002030D9" w:rsidRPr="00D12D09" w:rsidRDefault="002030D9" w:rsidP="002030D9">
      <w:pPr>
        <w:ind w:left="360"/>
        <w:jc w:val="center"/>
        <w:rPr>
          <w:noProof/>
          <w:lang w:val="lv-LV"/>
        </w:rPr>
      </w:pPr>
    </w:p>
    <w:p w:rsidR="002030D9" w:rsidRPr="00D12D09" w:rsidRDefault="002030D9" w:rsidP="002030D9">
      <w:pPr>
        <w:ind w:left="360"/>
        <w:jc w:val="center"/>
        <w:rPr>
          <w:noProof/>
          <w:lang w:val="lv-LV"/>
        </w:rPr>
      </w:pPr>
      <w:r w:rsidRPr="00D12D09">
        <w:rPr>
          <w:noProof/>
          <w:lang w:val="lv-LV"/>
        </w:rPr>
        <w:t>I nodaļa</w:t>
      </w:r>
    </w:p>
    <w:p w:rsidR="002030D9" w:rsidRPr="00D12D09" w:rsidRDefault="002030D9" w:rsidP="002030D9">
      <w:pPr>
        <w:ind w:left="360"/>
        <w:jc w:val="center"/>
        <w:rPr>
          <w:noProof/>
          <w:lang w:val="lv-LV"/>
        </w:rPr>
      </w:pPr>
    </w:p>
    <w:p w:rsidR="002030D9" w:rsidRPr="00D12D09" w:rsidRDefault="002030D9" w:rsidP="002030D9">
      <w:pPr>
        <w:ind w:left="360"/>
        <w:jc w:val="center"/>
        <w:rPr>
          <w:b/>
          <w:noProof/>
          <w:lang w:val="lv-LV"/>
        </w:rPr>
      </w:pPr>
      <w:r w:rsidRPr="00D12D09">
        <w:rPr>
          <w:b/>
          <w:noProof/>
          <w:lang w:val="lv-LV"/>
        </w:rPr>
        <w:t>Koordinācijas komitejas</w:t>
      </w:r>
    </w:p>
    <w:p w:rsidR="002030D9" w:rsidRPr="00D12D09" w:rsidRDefault="002030D9" w:rsidP="002030D9">
      <w:pPr>
        <w:ind w:left="360"/>
        <w:jc w:val="center"/>
        <w:rPr>
          <w:noProof/>
          <w:lang w:val="lv-LV"/>
        </w:rPr>
      </w:pPr>
    </w:p>
    <w:p w:rsidR="002030D9" w:rsidRPr="00D12D09" w:rsidRDefault="002030D9" w:rsidP="002030D9">
      <w:pPr>
        <w:jc w:val="center"/>
        <w:outlineLvl w:val="0"/>
        <w:rPr>
          <w:noProof/>
          <w:lang w:val="lv-LV"/>
        </w:rPr>
      </w:pPr>
      <w:bookmarkStart w:id="3" w:name="_Ref303119712"/>
      <w:r w:rsidRPr="00D12D09">
        <w:rPr>
          <w:noProof/>
          <w:lang w:val="lv-LV"/>
        </w:rPr>
        <w:t>5. pants</w:t>
      </w:r>
    </w:p>
    <w:bookmarkEnd w:id="3"/>
    <w:p w:rsidR="002030D9" w:rsidRPr="00D12D09" w:rsidRDefault="002030D9" w:rsidP="002030D9">
      <w:pPr>
        <w:jc w:val="center"/>
        <w:rPr>
          <w:noProof/>
          <w:lang w:val="lv-LV"/>
        </w:rPr>
      </w:pPr>
    </w:p>
    <w:p w:rsidR="002030D9" w:rsidRPr="00D12D09" w:rsidRDefault="002030D9" w:rsidP="002030D9">
      <w:pPr>
        <w:jc w:val="center"/>
        <w:outlineLvl w:val="0"/>
        <w:rPr>
          <w:b/>
          <w:noProof/>
          <w:lang w:val="lv-LV"/>
        </w:rPr>
      </w:pPr>
      <w:r w:rsidRPr="00D12D09">
        <w:rPr>
          <w:b/>
          <w:noProof/>
          <w:lang w:val="lv-LV"/>
        </w:rPr>
        <w:t>Pienākumi</w:t>
      </w:r>
    </w:p>
    <w:p w:rsidR="002030D9" w:rsidRPr="00D12D09" w:rsidRDefault="002030D9" w:rsidP="002030D9">
      <w:pPr>
        <w:jc w:val="center"/>
        <w:rPr>
          <w:noProof/>
          <w:lang w:val="lv-LV"/>
        </w:rPr>
      </w:pPr>
    </w:p>
    <w:p w:rsidR="002030D9" w:rsidRPr="00D12D09" w:rsidRDefault="002030D9" w:rsidP="002030D9">
      <w:pPr>
        <w:ind w:left="720" w:hanging="720"/>
        <w:jc w:val="both"/>
        <w:rPr>
          <w:noProof/>
          <w:lang w:val="lv-LV"/>
        </w:rPr>
      </w:pPr>
      <w:r w:rsidRPr="00D12D09">
        <w:rPr>
          <w:noProof/>
          <w:lang w:val="lv-LV"/>
        </w:rPr>
        <w:t>1.</w:t>
      </w:r>
      <w:r w:rsidRPr="00D12D09">
        <w:rPr>
          <w:noProof/>
          <w:lang w:val="lv-LV"/>
        </w:rPr>
        <w:tab/>
        <w:t>Ar šo tiek izveidota kopīgā iepirkuma nolīguma koordinācijas komiteja</w:t>
      </w:r>
      <w:r>
        <w:rPr>
          <w:noProof/>
          <w:lang w:val="lv-LV"/>
        </w:rPr>
        <w:t xml:space="preserve"> („KINKK”)</w:t>
      </w:r>
      <w:r w:rsidRPr="00D12D09">
        <w:rPr>
          <w:noProof/>
          <w:lang w:val="lv-LV"/>
        </w:rPr>
        <w:t xml:space="preserve">. </w:t>
      </w:r>
      <w:r>
        <w:rPr>
          <w:noProof/>
          <w:lang w:val="lv-LV"/>
        </w:rPr>
        <w:t>KINKK</w:t>
      </w:r>
      <w:r w:rsidRPr="00D12D09">
        <w:rPr>
          <w:noProof/>
          <w:lang w:val="lv-LV"/>
        </w:rPr>
        <w:t xml:space="preserve"> ir atbildīga par šā Nolīguma priekšmeta jautājumu vadību, tostarp par šādiem jautājumiem:</w:t>
      </w:r>
    </w:p>
    <w:p w:rsidR="002030D9" w:rsidRPr="00D12D09" w:rsidRDefault="002030D9" w:rsidP="002030D9">
      <w:pPr>
        <w:ind w:left="360"/>
        <w:jc w:val="both"/>
        <w:rPr>
          <w:noProof/>
          <w:lang w:val="lv-LV"/>
        </w:rPr>
      </w:pPr>
    </w:p>
    <w:p w:rsidR="002030D9" w:rsidRPr="00D12D09" w:rsidRDefault="002030D9" w:rsidP="002030D9">
      <w:pPr>
        <w:numPr>
          <w:ilvl w:val="0"/>
          <w:numId w:val="32"/>
        </w:numPr>
        <w:tabs>
          <w:tab w:val="left" w:pos="6480"/>
        </w:tabs>
        <w:jc w:val="both"/>
        <w:rPr>
          <w:noProof/>
          <w:lang w:val="lv-LV"/>
        </w:rPr>
      </w:pPr>
      <w:r w:rsidRPr="00D12D09">
        <w:rPr>
          <w:noProof/>
          <w:lang w:val="lv-LV"/>
        </w:rPr>
        <w:t>lēmumi, jo īpaši par to, kāda veida medicīniskie pretlīdzekļi jāiepērk saskaņā ar šo Nolīgumu, un par kārtību, kādā šād</w:t>
      </w:r>
      <w:r>
        <w:rPr>
          <w:noProof/>
          <w:lang w:val="lv-LV"/>
        </w:rPr>
        <w:t>i</w:t>
      </w:r>
      <w:r w:rsidRPr="00D12D09">
        <w:rPr>
          <w:noProof/>
          <w:lang w:val="lv-LV"/>
        </w:rPr>
        <w:t xml:space="preserve"> </w:t>
      </w:r>
      <w:r>
        <w:rPr>
          <w:noProof/>
          <w:lang w:val="lv-LV"/>
        </w:rPr>
        <w:t>iepirkumi</w:t>
      </w:r>
      <w:r w:rsidRPr="00D12D09">
        <w:rPr>
          <w:noProof/>
          <w:lang w:val="lv-LV"/>
        </w:rPr>
        <w:t xml:space="preserve"> tiks organizēt</w:t>
      </w:r>
      <w:r>
        <w:rPr>
          <w:noProof/>
          <w:lang w:val="lv-LV"/>
        </w:rPr>
        <w:t>i</w:t>
      </w:r>
      <w:r w:rsidRPr="00D12D09">
        <w:rPr>
          <w:noProof/>
          <w:lang w:val="lv-LV"/>
        </w:rPr>
        <w:t>, ievērojot termiņus;</w:t>
      </w:r>
    </w:p>
    <w:p w:rsidR="002030D9" w:rsidRPr="00D12D09" w:rsidRDefault="002030D9" w:rsidP="002030D9">
      <w:pPr>
        <w:ind w:left="720"/>
        <w:jc w:val="both"/>
        <w:rPr>
          <w:noProof/>
          <w:lang w:val="lv-LV"/>
        </w:rPr>
      </w:pPr>
    </w:p>
    <w:p w:rsidR="002030D9" w:rsidRPr="00D12D09" w:rsidRDefault="002030D9" w:rsidP="002030D9">
      <w:pPr>
        <w:numPr>
          <w:ilvl w:val="0"/>
          <w:numId w:val="32"/>
        </w:numPr>
        <w:jc w:val="both"/>
        <w:rPr>
          <w:noProof/>
          <w:lang w:val="lv-LV"/>
        </w:rPr>
      </w:pPr>
      <w:r w:rsidRPr="00D12D09">
        <w:rPr>
          <w:noProof/>
          <w:lang w:val="lv-LV"/>
        </w:rPr>
        <w:t>tiesvedība saistībā ar kopīgā iepirkuma procedūru, kas attiecas uz visām Līgumslēdzējām pusēm;</w:t>
      </w:r>
    </w:p>
    <w:p w:rsidR="002030D9" w:rsidRPr="00D12D09" w:rsidRDefault="002030D9" w:rsidP="002030D9">
      <w:pPr>
        <w:ind w:left="720"/>
        <w:jc w:val="both"/>
        <w:rPr>
          <w:noProof/>
          <w:lang w:val="lv-LV"/>
        </w:rPr>
      </w:pPr>
    </w:p>
    <w:p w:rsidR="002030D9" w:rsidRPr="00D12D09" w:rsidRDefault="002030D9" w:rsidP="002030D9">
      <w:pPr>
        <w:numPr>
          <w:ilvl w:val="0"/>
          <w:numId w:val="32"/>
        </w:numPr>
        <w:jc w:val="both"/>
        <w:rPr>
          <w:noProof/>
          <w:lang w:val="lv-LV"/>
        </w:rPr>
      </w:pPr>
      <w:r w:rsidRPr="00D12D09">
        <w:rPr>
          <w:noProof/>
          <w:lang w:val="lv-LV"/>
        </w:rPr>
        <w:t>process, kas nepieciešams, lai rīkotos gadījumā, ja kāda no Līgumslēdzējām pusēm neievēro šo Nolīgumu;</w:t>
      </w:r>
    </w:p>
    <w:p w:rsidR="002030D9" w:rsidRPr="00D12D09" w:rsidRDefault="002030D9" w:rsidP="002030D9">
      <w:pPr>
        <w:ind w:left="720"/>
        <w:jc w:val="both"/>
        <w:rPr>
          <w:noProof/>
          <w:lang w:val="lv-LV"/>
        </w:rPr>
      </w:pPr>
    </w:p>
    <w:p w:rsidR="002030D9" w:rsidRPr="00D12D09" w:rsidRDefault="002030D9" w:rsidP="002030D9">
      <w:pPr>
        <w:numPr>
          <w:ilvl w:val="0"/>
          <w:numId w:val="32"/>
        </w:numPr>
        <w:jc w:val="both"/>
        <w:rPr>
          <w:noProof/>
          <w:lang w:val="lv-LV"/>
        </w:rPr>
      </w:pPr>
      <w:r w:rsidRPr="00D12D09">
        <w:rPr>
          <w:noProof/>
          <w:lang w:val="lv-LV"/>
        </w:rPr>
        <w:t>izlīgums, ja starp divām vai vairākām Līgumslēdzējām pusēm rodas nesaskaņas;</w:t>
      </w:r>
    </w:p>
    <w:p w:rsidR="002030D9" w:rsidRPr="00D12D09" w:rsidRDefault="002030D9" w:rsidP="002030D9">
      <w:pPr>
        <w:ind w:left="1191"/>
        <w:jc w:val="both"/>
        <w:rPr>
          <w:noProof/>
          <w:lang w:val="lv-LV"/>
        </w:rPr>
      </w:pPr>
    </w:p>
    <w:p w:rsidR="002030D9" w:rsidRPr="00D12D09" w:rsidRDefault="002030D9" w:rsidP="002030D9">
      <w:pPr>
        <w:numPr>
          <w:ilvl w:val="0"/>
          <w:numId w:val="32"/>
        </w:numPr>
        <w:jc w:val="both"/>
        <w:rPr>
          <w:noProof/>
          <w:lang w:val="lv-LV"/>
        </w:rPr>
      </w:pPr>
      <w:r>
        <w:rPr>
          <w:noProof/>
          <w:lang w:val="lv-LV"/>
        </w:rPr>
        <w:lastRenderedPageBreak/>
        <w:t>šā</w:t>
      </w:r>
      <w:r w:rsidRPr="00D12D09">
        <w:rPr>
          <w:noProof/>
          <w:lang w:val="lv-LV"/>
        </w:rPr>
        <w:t xml:space="preserve"> Nolīguma grozījumi</w:t>
      </w:r>
      <w:r>
        <w:rPr>
          <w:noProof/>
          <w:lang w:val="lv-LV"/>
        </w:rPr>
        <w:t xml:space="preserve"> saskaņā ar 46</w:t>
      </w:r>
      <w:r w:rsidRPr="00D12D09">
        <w:rPr>
          <w:noProof/>
          <w:lang w:val="lv-LV"/>
        </w:rPr>
        <w:t>. pantu.</w:t>
      </w:r>
    </w:p>
    <w:p w:rsidR="002030D9" w:rsidRPr="00D12D09" w:rsidRDefault="002030D9" w:rsidP="002030D9">
      <w:pPr>
        <w:ind w:left="1191"/>
        <w:jc w:val="both"/>
        <w:rPr>
          <w:noProof/>
          <w:lang w:val="lv-LV"/>
        </w:rPr>
      </w:pPr>
    </w:p>
    <w:p w:rsidR="002030D9" w:rsidRPr="00D12D09" w:rsidRDefault="002030D9" w:rsidP="002030D9">
      <w:pPr>
        <w:ind w:left="720"/>
        <w:jc w:val="both"/>
        <w:rPr>
          <w:noProof/>
          <w:snapToGrid w:val="0"/>
          <w:lang w:val="lv-LV"/>
        </w:rPr>
      </w:pPr>
      <w:r w:rsidRPr="00D12D09">
        <w:rPr>
          <w:noProof/>
          <w:snapToGrid w:val="0"/>
          <w:lang w:val="lv-LV"/>
        </w:rPr>
        <w:t xml:space="preserve">Ja </w:t>
      </w:r>
      <w:r>
        <w:rPr>
          <w:noProof/>
          <w:snapToGrid w:val="0"/>
          <w:lang w:val="lv-LV"/>
        </w:rPr>
        <w:t>KINKK</w:t>
      </w:r>
      <w:r w:rsidRPr="00D12D09">
        <w:rPr>
          <w:noProof/>
          <w:snapToGrid w:val="0"/>
          <w:lang w:val="lv-LV"/>
        </w:rPr>
        <w:t xml:space="preserve"> pieņem saistošu aktu atbilstīgi šim punktam, minētais akts ir saistošs visām Līgumslēdzējām pusēm.</w:t>
      </w:r>
    </w:p>
    <w:p w:rsidR="002030D9" w:rsidRPr="00D12D09" w:rsidRDefault="002030D9" w:rsidP="002030D9">
      <w:pPr>
        <w:ind w:left="1191"/>
        <w:jc w:val="both"/>
        <w:rPr>
          <w:noProof/>
          <w:lang w:val="lv-LV"/>
        </w:rPr>
      </w:pPr>
    </w:p>
    <w:p w:rsidR="002030D9" w:rsidRPr="00D12D09" w:rsidRDefault="002030D9" w:rsidP="002030D9">
      <w:pPr>
        <w:ind w:left="720" w:hanging="720"/>
        <w:jc w:val="both"/>
        <w:rPr>
          <w:noProof/>
          <w:snapToGrid w:val="0"/>
          <w:lang w:val="lv-LV"/>
        </w:rPr>
      </w:pPr>
      <w:r w:rsidRPr="00D12D09">
        <w:rPr>
          <w:noProof/>
          <w:lang w:val="lv-LV"/>
        </w:rPr>
        <w:t>2.</w:t>
      </w:r>
      <w:r w:rsidRPr="00D12D09">
        <w:rPr>
          <w:noProof/>
          <w:lang w:val="lv-LV"/>
        </w:rPr>
        <w:tab/>
      </w:r>
      <w:r w:rsidRPr="002030D9">
        <w:rPr>
          <w:noProof/>
          <w:snapToGrid w:val="0"/>
          <w:lang w:val="lv-LV"/>
        </w:rPr>
        <w:t xml:space="preserve">Dalībnieces </w:t>
      </w:r>
      <w:r w:rsidRPr="00F13756">
        <w:rPr>
          <w:noProof/>
          <w:snapToGrid w:val="0"/>
          <w:lang w:val="lv-LV"/>
        </w:rPr>
        <w:t>Līgumslēdzējas</w:t>
      </w:r>
      <w:r>
        <w:rPr>
          <w:noProof/>
          <w:snapToGrid w:val="0"/>
          <w:lang w:val="lv-LV"/>
        </w:rPr>
        <w:t xml:space="preserve"> puses </w:t>
      </w:r>
      <w:r w:rsidRPr="00D12D09">
        <w:rPr>
          <w:noProof/>
          <w:snapToGrid w:val="0"/>
          <w:lang w:val="lv-LV"/>
        </w:rPr>
        <w:t xml:space="preserve">izveido </w:t>
      </w:r>
      <w:r>
        <w:rPr>
          <w:noProof/>
          <w:snapToGrid w:val="0"/>
          <w:lang w:val="lv-LV"/>
        </w:rPr>
        <w:t xml:space="preserve">KIPKK, kas </w:t>
      </w:r>
      <w:r w:rsidRPr="00D12D09">
        <w:rPr>
          <w:noProof/>
          <w:snapToGrid w:val="0"/>
          <w:lang w:val="lv-LV"/>
        </w:rPr>
        <w:t>atbild par to jautājumu koordinēšanu, kas ir saistīti ar konkrēta iepirkuma priekšmetu, tostarp par:</w:t>
      </w:r>
    </w:p>
    <w:p w:rsidR="002030D9" w:rsidRPr="00D12D09" w:rsidRDefault="002030D9" w:rsidP="002030D9">
      <w:pPr>
        <w:ind w:left="720" w:hanging="720"/>
        <w:jc w:val="both"/>
        <w:rPr>
          <w:noProof/>
          <w:lang w:val="lv-LV"/>
        </w:rPr>
      </w:pPr>
    </w:p>
    <w:p w:rsidR="002030D9" w:rsidRPr="00D12D09" w:rsidRDefault="002030D9" w:rsidP="002030D9">
      <w:pPr>
        <w:ind w:left="720" w:hanging="11"/>
        <w:jc w:val="both"/>
        <w:rPr>
          <w:noProof/>
          <w:lang w:val="lv-LV"/>
        </w:rPr>
      </w:pPr>
      <w:r w:rsidRPr="00D12D09">
        <w:rPr>
          <w:noProof/>
          <w:lang w:val="lv-LV"/>
        </w:rPr>
        <w:t>(a) konkrēto kopīgā iepirkuma procedūru;</w:t>
      </w:r>
    </w:p>
    <w:p w:rsidR="002030D9" w:rsidRPr="00D12D09" w:rsidRDefault="002030D9" w:rsidP="002030D9">
      <w:pPr>
        <w:ind w:left="720" w:hanging="11"/>
        <w:jc w:val="both"/>
        <w:rPr>
          <w:noProof/>
          <w:lang w:val="lv-LV"/>
        </w:rPr>
      </w:pPr>
    </w:p>
    <w:p w:rsidR="002030D9" w:rsidRPr="00D12D09" w:rsidRDefault="002030D9" w:rsidP="002030D9">
      <w:pPr>
        <w:ind w:left="720" w:hanging="11"/>
        <w:jc w:val="both"/>
        <w:rPr>
          <w:noProof/>
          <w:lang w:val="lv-LV"/>
        </w:rPr>
      </w:pPr>
      <w:r w:rsidRPr="00D12D09">
        <w:rPr>
          <w:noProof/>
          <w:lang w:val="lv-LV"/>
        </w:rPr>
        <w:t>(b) tiesvedību saskaņā ar pamatlīgumu;</w:t>
      </w:r>
    </w:p>
    <w:p w:rsidR="002030D9" w:rsidRPr="00D12D09" w:rsidRDefault="002030D9" w:rsidP="002030D9">
      <w:pPr>
        <w:ind w:left="720"/>
        <w:jc w:val="both"/>
        <w:rPr>
          <w:noProof/>
          <w:lang w:val="lv-LV"/>
        </w:rPr>
      </w:pPr>
    </w:p>
    <w:p w:rsidR="002030D9" w:rsidRPr="00D12D09" w:rsidRDefault="002030D9" w:rsidP="002030D9">
      <w:pPr>
        <w:ind w:left="720"/>
        <w:jc w:val="both"/>
        <w:rPr>
          <w:noProof/>
          <w:lang w:val="lv-LV"/>
        </w:rPr>
      </w:pPr>
      <w:r w:rsidRPr="00D12D09">
        <w:rPr>
          <w:noProof/>
          <w:lang w:val="lv-LV"/>
        </w:rPr>
        <w:t>(c) piešķiršanas kritērij</w:t>
      </w:r>
      <w:r>
        <w:rPr>
          <w:noProof/>
          <w:lang w:val="lv-LV"/>
        </w:rPr>
        <w:t xml:space="preserve">u noteikšanu un piemērošanu </w:t>
      </w:r>
      <w:r w:rsidRPr="00D12D09">
        <w:rPr>
          <w:noProof/>
          <w:lang w:val="lv-LV"/>
        </w:rPr>
        <w:t>saskaņā ar 17. panta 1. punktu;</w:t>
      </w:r>
    </w:p>
    <w:p w:rsidR="002030D9" w:rsidRPr="00D12D09" w:rsidRDefault="002030D9" w:rsidP="002030D9">
      <w:pPr>
        <w:ind w:left="720"/>
        <w:jc w:val="both"/>
        <w:rPr>
          <w:noProof/>
          <w:lang w:val="lv-LV"/>
        </w:rPr>
      </w:pPr>
    </w:p>
    <w:p w:rsidR="002030D9" w:rsidRPr="00D12D09" w:rsidRDefault="002030D9" w:rsidP="002030D9">
      <w:pPr>
        <w:ind w:left="720"/>
        <w:jc w:val="both"/>
        <w:rPr>
          <w:noProof/>
          <w:lang w:val="lv-LV"/>
        </w:rPr>
      </w:pPr>
      <w:r w:rsidRPr="00D12D09">
        <w:rPr>
          <w:noProof/>
          <w:lang w:val="lv-LV"/>
        </w:rPr>
        <w:t>(d) īslaicīgu atkāpi no piešķiršanas kritērijiem saskaņā ar 17. panta 2. punktu.</w:t>
      </w:r>
    </w:p>
    <w:p w:rsidR="002030D9" w:rsidRPr="00D12D09" w:rsidRDefault="002030D9" w:rsidP="002030D9">
      <w:pPr>
        <w:ind w:left="720"/>
        <w:jc w:val="both"/>
        <w:rPr>
          <w:noProof/>
          <w:lang w:val="lv-LV"/>
        </w:rPr>
      </w:pPr>
    </w:p>
    <w:p w:rsidR="002030D9" w:rsidRPr="00D12D09" w:rsidRDefault="002030D9" w:rsidP="002030D9">
      <w:pPr>
        <w:ind w:left="720"/>
        <w:jc w:val="both"/>
        <w:rPr>
          <w:noProof/>
          <w:lang w:val="lv-LV"/>
        </w:rPr>
      </w:pPr>
      <w:r w:rsidRPr="00D12D09">
        <w:rPr>
          <w:noProof/>
          <w:snapToGrid w:val="0"/>
          <w:lang w:val="lv-LV"/>
        </w:rPr>
        <w:t xml:space="preserve">Ja </w:t>
      </w:r>
      <w:r>
        <w:rPr>
          <w:noProof/>
          <w:snapToGrid w:val="0"/>
          <w:lang w:val="lv-LV"/>
        </w:rPr>
        <w:t>KIPKK</w:t>
      </w:r>
      <w:r w:rsidRPr="00D12D09">
        <w:rPr>
          <w:noProof/>
          <w:snapToGrid w:val="0"/>
          <w:lang w:val="lv-LV"/>
        </w:rPr>
        <w:t xml:space="preserve"> pieņem saistošu aktu atbilstīgi šim punktam, minētais akts ir sais</w:t>
      </w:r>
      <w:r>
        <w:rPr>
          <w:noProof/>
          <w:snapToGrid w:val="0"/>
          <w:lang w:val="lv-LV"/>
        </w:rPr>
        <w:t>tošs visām dalībniecēm</w:t>
      </w:r>
      <w:r w:rsidRPr="00FA732C">
        <w:rPr>
          <w:noProof/>
          <w:snapToGrid w:val="0"/>
          <w:lang w:val="lv-LV"/>
        </w:rPr>
        <w:t xml:space="preserve"> </w:t>
      </w:r>
      <w:r>
        <w:rPr>
          <w:noProof/>
          <w:snapToGrid w:val="0"/>
          <w:lang w:val="lv-LV"/>
        </w:rPr>
        <w:t>Līgumslēdzējām pusēm</w:t>
      </w:r>
      <w:r w:rsidRPr="00D12D09">
        <w:rPr>
          <w:noProof/>
          <w:snapToGrid w:val="0"/>
          <w:lang w:val="lv-LV"/>
        </w:rPr>
        <w:t>.</w:t>
      </w:r>
    </w:p>
    <w:p w:rsidR="002030D9" w:rsidRPr="00D12D09" w:rsidRDefault="002030D9" w:rsidP="002030D9">
      <w:pPr>
        <w:ind w:left="720"/>
        <w:jc w:val="both"/>
        <w:rPr>
          <w:noProof/>
          <w:lang w:val="lv-LV"/>
        </w:rPr>
      </w:pPr>
    </w:p>
    <w:p w:rsidR="002030D9" w:rsidRPr="00D12D09" w:rsidRDefault="002030D9" w:rsidP="002030D9">
      <w:pPr>
        <w:ind w:left="720" w:hanging="720"/>
        <w:jc w:val="both"/>
        <w:rPr>
          <w:noProof/>
          <w:lang w:val="lv-LV"/>
        </w:rPr>
      </w:pPr>
      <w:r w:rsidRPr="00D12D09">
        <w:rPr>
          <w:noProof/>
          <w:lang w:val="lv-LV"/>
        </w:rPr>
        <w:t>3.</w:t>
      </w:r>
      <w:r w:rsidRPr="00D12D09">
        <w:rPr>
          <w:noProof/>
          <w:lang w:val="lv-LV"/>
        </w:rPr>
        <w:tab/>
        <w:t xml:space="preserve">Koordinācijas komitejas sniedz atzinumus </w:t>
      </w:r>
      <w:r>
        <w:rPr>
          <w:noProof/>
          <w:lang w:val="lv-LV"/>
        </w:rPr>
        <w:t xml:space="preserve">vai </w:t>
      </w:r>
      <w:r w:rsidRPr="00D12D09">
        <w:rPr>
          <w:noProof/>
          <w:lang w:val="lv-LV"/>
        </w:rPr>
        <w:t>apstiprinājumu</w:t>
      </w:r>
      <w:r>
        <w:rPr>
          <w:noProof/>
          <w:lang w:val="lv-LV"/>
        </w:rPr>
        <w:t>s</w:t>
      </w:r>
      <w:r w:rsidRPr="00D12D09">
        <w:rPr>
          <w:noProof/>
          <w:lang w:val="lv-LV"/>
        </w:rPr>
        <w:t xml:space="preserve"> saskaņā ar 7. pantu, ja </w:t>
      </w:r>
      <w:r>
        <w:rPr>
          <w:noProof/>
          <w:lang w:val="lv-LV"/>
        </w:rPr>
        <w:t>tas</w:t>
      </w:r>
      <w:r w:rsidRPr="00D12D09">
        <w:rPr>
          <w:noProof/>
          <w:lang w:val="lv-LV"/>
        </w:rPr>
        <w:t xml:space="preserve"> vajadzīgs saskaņā ar šo Nolīgumu. </w:t>
      </w:r>
    </w:p>
    <w:p w:rsidR="002030D9" w:rsidRPr="00D12D09" w:rsidRDefault="002030D9" w:rsidP="002030D9">
      <w:pPr>
        <w:jc w:val="both"/>
        <w:rPr>
          <w:noProof/>
          <w:lang w:val="lv-LV"/>
        </w:rPr>
      </w:pPr>
    </w:p>
    <w:p w:rsidR="002030D9" w:rsidRPr="00D12D09" w:rsidRDefault="002030D9" w:rsidP="002030D9">
      <w:pPr>
        <w:ind w:left="720" w:hanging="720"/>
        <w:jc w:val="both"/>
        <w:rPr>
          <w:noProof/>
          <w:lang w:val="lv-LV"/>
        </w:rPr>
      </w:pPr>
      <w:r w:rsidRPr="00D12D09">
        <w:rPr>
          <w:noProof/>
          <w:lang w:val="lv-LV"/>
        </w:rPr>
        <w:t>4.</w:t>
      </w:r>
      <w:r w:rsidRPr="00D12D09">
        <w:rPr>
          <w:noProof/>
          <w:lang w:val="lv-LV"/>
        </w:rPr>
        <w:tab/>
        <w:t>Ja vien šajā Nolīgumā nav minēts citādi, koordinācijas komitejas balso par Komisijas priekšlikumiem.</w:t>
      </w:r>
    </w:p>
    <w:p w:rsidR="002030D9" w:rsidRPr="00D12D09" w:rsidRDefault="002030D9" w:rsidP="002030D9">
      <w:pPr>
        <w:jc w:val="both"/>
        <w:rPr>
          <w:noProof/>
          <w:lang w:val="lv-LV"/>
        </w:rPr>
      </w:pPr>
    </w:p>
    <w:p w:rsidR="002030D9" w:rsidRPr="00D12D09" w:rsidRDefault="002030D9" w:rsidP="002030D9">
      <w:pPr>
        <w:jc w:val="both"/>
        <w:rPr>
          <w:noProof/>
          <w:lang w:val="lv-LV"/>
        </w:rPr>
      </w:pPr>
    </w:p>
    <w:p w:rsidR="002030D9" w:rsidRPr="00D12D09" w:rsidRDefault="002030D9" w:rsidP="002030D9">
      <w:pPr>
        <w:jc w:val="center"/>
        <w:outlineLvl w:val="0"/>
        <w:rPr>
          <w:noProof/>
          <w:lang w:val="lv-LV"/>
        </w:rPr>
      </w:pPr>
      <w:bookmarkStart w:id="4" w:name="_Ref311025467"/>
      <w:r w:rsidRPr="00D12D09">
        <w:rPr>
          <w:noProof/>
          <w:lang w:val="lv-LV"/>
        </w:rPr>
        <w:t>6. pants</w:t>
      </w:r>
    </w:p>
    <w:bookmarkEnd w:id="4"/>
    <w:p w:rsidR="002030D9" w:rsidRPr="00D12D09" w:rsidRDefault="002030D9" w:rsidP="002030D9">
      <w:pPr>
        <w:jc w:val="center"/>
        <w:rPr>
          <w:noProof/>
          <w:lang w:val="lv-LV"/>
        </w:rPr>
      </w:pPr>
    </w:p>
    <w:p w:rsidR="002030D9" w:rsidRPr="00D12D09" w:rsidRDefault="002030D9" w:rsidP="002030D9">
      <w:pPr>
        <w:jc w:val="center"/>
        <w:outlineLvl w:val="0"/>
        <w:rPr>
          <w:b/>
          <w:noProof/>
          <w:lang w:val="lv-LV"/>
        </w:rPr>
      </w:pPr>
      <w:r w:rsidRPr="00D12D09">
        <w:rPr>
          <w:b/>
          <w:noProof/>
          <w:lang w:val="lv-LV"/>
        </w:rPr>
        <w:t>Sastāvs un locekļi</w:t>
      </w:r>
    </w:p>
    <w:p w:rsidR="002030D9" w:rsidRPr="00D12D09" w:rsidRDefault="002030D9" w:rsidP="002030D9">
      <w:pPr>
        <w:jc w:val="both"/>
        <w:rPr>
          <w:noProof/>
          <w:lang w:val="lv-LV"/>
        </w:rPr>
      </w:pPr>
    </w:p>
    <w:p w:rsidR="002030D9" w:rsidRPr="00D12D09" w:rsidRDefault="002030D9" w:rsidP="002030D9">
      <w:pPr>
        <w:jc w:val="both"/>
        <w:rPr>
          <w:noProof/>
          <w:lang w:val="lv-LV"/>
        </w:rPr>
      </w:pPr>
    </w:p>
    <w:p w:rsidR="002030D9" w:rsidRPr="00D12D09" w:rsidRDefault="002030D9" w:rsidP="002030D9">
      <w:pPr>
        <w:numPr>
          <w:ilvl w:val="0"/>
          <w:numId w:val="81"/>
        </w:numPr>
        <w:jc w:val="both"/>
        <w:rPr>
          <w:noProof/>
          <w:lang w:val="lv-LV"/>
        </w:rPr>
      </w:pPr>
      <w:r w:rsidRPr="00D12D09">
        <w:rPr>
          <w:noProof/>
          <w:lang w:val="lv-LV"/>
        </w:rPr>
        <w:t>Koordinācijas komitejas veido pa vienam pārstāvim no katras Līgumslēdzējas puses</w:t>
      </w:r>
      <w:r>
        <w:rPr>
          <w:noProof/>
          <w:lang w:val="lv-LV"/>
        </w:rPr>
        <w:t>. Locekļus var aizvietot</w:t>
      </w:r>
      <w:r w:rsidRPr="00D12D09">
        <w:rPr>
          <w:noProof/>
          <w:lang w:val="lv-LV"/>
        </w:rPr>
        <w:t xml:space="preserve"> to aizstājēji.</w:t>
      </w:r>
    </w:p>
    <w:p w:rsidR="002030D9" w:rsidRPr="00D12D09" w:rsidRDefault="002030D9" w:rsidP="002030D9">
      <w:pPr>
        <w:ind w:left="360"/>
        <w:jc w:val="both"/>
        <w:rPr>
          <w:noProof/>
          <w:lang w:val="lv-LV"/>
        </w:rPr>
      </w:pPr>
    </w:p>
    <w:p w:rsidR="002030D9" w:rsidRPr="00D12D09" w:rsidRDefault="002030D9" w:rsidP="002030D9">
      <w:pPr>
        <w:ind w:left="720"/>
        <w:jc w:val="both"/>
        <w:rPr>
          <w:noProof/>
          <w:lang w:val="lv-LV"/>
        </w:rPr>
      </w:pPr>
      <w:r>
        <w:rPr>
          <w:noProof/>
          <w:lang w:val="lv-LV"/>
        </w:rPr>
        <w:t xml:space="preserve">Par </w:t>
      </w:r>
      <w:r w:rsidRPr="00D12D09">
        <w:rPr>
          <w:noProof/>
          <w:lang w:val="lv-LV"/>
        </w:rPr>
        <w:t xml:space="preserve">koordinācijas komiteju locekļiem vai to aizstājējiem drīkst kļūt tikai Līgumslēdzēju pušu darbinieki. </w:t>
      </w:r>
    </w:p>
    <w:p w:rsidR="002030D9" w:rsidRPr="00D12D09" w:rsidRDefault="002030D9" w:rsidP="002030D9">
      <w:pPr>
        <w:ind w:left="360"/>
        <w:jc w:val="both"/>
        <w:rPr>
          <w:noProof/>
          <w:lang w:val="lv-LV"/>
        </w:rPr>
      </w:pPr>
    </w:p>
    <w:p w:rsidR="002030D9" w:rsidRPr="00D12D09" w:rsidRDefault="002030D9" w:rsidP="002030D9">
      <w:pPr>
        <w:numPr>
          <w:ilvl w:val="0"/>
          <w:numId w:val="81"/>
        </w:numPr>
        <w:jc w:val="both"/>
        <w:rPr>
          <w:noProof/>
          <w:lang w:val="lv-LV"/>
        </w:rPr>
      </w:pPr>
      <w:r>
        <w:rPr>
          <w:noProof/>
          <w:lang w:val="lv-LV"/>
        </w:rPr>
        <w:t>K</w:t>
      </w:r>
      <w:r w:rsidRPr="00D12D09">
        <w:rPr>
          <w:noProof/>
          <w:lang w:val="lv-LV"/>
        </w:rPr>
        <w:t>oordinācijas komiteju locekļiem un to aizstājējiem, ja to paredz komitejas reglaments, var būt padomdevēji.</w:t>
      </w:r>
    </w:p>
    <w:p w:rsidR="002030D9" w:rsidRPr="00D12D09" w:rsidRDefault="002030D9" w:rsidP="002030D9">
      <w:pPr>
        <w:ind w:left="720"/>
        <w:jc w:val="both"/>
        <w:rPr>
          <w:noProof/>
          <w:lang w:val="lv-LV"/>
        </w:rPr>
      </w:pPr>
    </w:p>
    <w:p w:rsidR="002030D9" w:rsidRPr="00D12D09" w:rsidRDefault="002030D9" w:rsidP="002030D9">
      <w:pPr>
        <w:numPr>
          <w:ilvl w:val="0"/>
          <w:numId w:val="81"/>
        </w:numPr>
        <w:jc w:val="both"/>
        <w:rPr>
          <w:noProof/>
          <w:lang w:val="lv-LV"/>
        </w:rPr>
      </w:pPr>
      <w:r>
        <w:rPr>
          <w:noProof/>
          <w:lang w:val="lv-LV"/>
        </w:rPr>
        <w:t>K</w:t>
      </w:r>
      <w:r w:rsidRPr="00D12D09">
        <w:rPr>
          <w:noProof/>
          <w:lang w:val="lv-LV"/>
        </w:rPr>
        <w:t>oordinācijas komiteju sanāksmes vada Komisijas pārstāvis vai tā aizstājējs</w:t>
      </w:r>
      <w:r>
        <w:rPr>
          <w:noProof/>
          <w:lang w:val="lv-LV"/>
        </w:rPr>
        <w:t xml:space="preserve"> („priekšsēdētājs”)</w:t>
      </w:r>
      <w:r w:rsidRPr="00D12D09">
        <w:rPr>
          <w:noProof/>
          <w:lang w:val="lv-LV"/>
        </w:rPr>
        <w:t>.</w:t>
      </w:r>
    </w:p>
    <w:p w:rsidR="002030D9" w:rsidRPr="00D12D09" w:rsidRDefault="002030D9" w:rsidP="002030D9">
      <w:pPr>
        <w:ind w:left="720"/>
        <w:jc w:val="both"/>
        <w:rPr>
          <w:noProof/>
          <w:lang w:val="lv-LV"/>
        </w:rPr>
      </w:pPr>
    </w:p>
    <w:p w:rsidR="002030D9" w:rsidRPr="00D12D09" w:rsidRDefault="002030D9" w:rsidP="002030D9">
      <w:pPr>
        <w:ind w:left="720"/>
        <w:jc w:val="both"/>
        <w:rPr>
          <w:noProof/>
          <w:lang w:val="lv-LV"/>
        </w:rPr>
      </w:pPr>
      <w:r>
        <w:rPr>
          <w:noProof/>
          <w:lang w:val="lv-LV"/>
        </w:rPr>
        <w:t>Ja</w:t>
      </w:r>
      <w:r w:rsidRPr="00D12D09">
        <w:rPr>
          <w:noProof/>
          <w:lang w:val="lv-LV"/>
        </w:rPr>
        <w:t xml:space="preserve"> Komisijas pārstāvis </w:t>
      </w:r>
      <w:r>
        <w:rPr>
          <w:noProof/>
          <w:lang w:val="lv-LV"/>
        </w:rPr>
        <w:t xml:space="preserve">neizsakās kā sanāksmes priekšsēdētājs, tas </w:t>
      </w:r>
      <w:r w:rsidRPr="00D12D09">
        <w:rPr>
          <w:noProof/>
          <w:lang w:val="lv-LV"/>
        </w:rPr>
        <w:t>precizē, ka pauž Komisijas kā Līgumslēdzējas puses konkrētu nostāju.</w:t>
      </w:r>
    </w:p>
    <w:p w:rsidR="002030D9" w:rsidRPr="00D12D09" w:rsidRDefault="002030D9" w:rsidP="002030D9">
      <w:pPr>
        <w:ind w:left="360"/>
        <w:jc w:val="both"/>
        <w:rPr>
          <w:noProof/>
          <w:lang w:val="lv-LV"/>
        </w:rPr>
      </w:pPr>
    </w:p>
    <w:p w:rsidR="002030D9" w:rsidRPr="00D12D09" w:rsidRDefault="002030D9" w:rsidP="002030D9">
      <w:pPr>
        <w:numPr>
          <w:ilvl w:val="0"/>
          <w:numId w:val="81"/>
        </w:numPr>
        <w:jc w:val="both"/>
        <w:rPr>
          <w:noProof/>
          <w:lang w:val="lv-LV"/>
        </w:rPr>
      </w:pPr>
      <w:r w:rsidRPr="00D12D09">
        <w:rPr>
          <w:noProof/>
          <w:lang w:val="lv-LV"/>
        </w:rPr>
        <w:t>Sekretariātu koordinācijas komitejām nodrošina Komisija.</w:t>
      </w:r>
    </w:p>
    <w:p w:rsidR="002030D9" w:rsidRPr="00D12D09" w:rsidRDefault="002030D9" w:rsidP="002030D9">
      <w:pPr>
        <w:ind w:left="360"/>
        <w:jc w:val="both"/>
        <w:rPr>
          <w:noProof/>
          <w:lang w:val="lv-LV"/>
        </w:rPr>
      </w:pPr>
    </w:p>
    <w:p w:rsidR="002030D9" w:rsidRPr="00D12D09" w:rsidRDefault="002030D9" w:rsidP="002030D9">
      <w:pPr>
        <w:numPr>
          <w:ilvl w:val="0"/>
          <w:numId w:val="81"/>
        </w:numPr>
        <w:jc w:val="both"/>
        <w:rPr>
          <w:noProof/>
          <w:lang w:val="lv-LV"/>
        </w:rPr>
      </w:pPr>
      <w:r w:rsidRPr="00D12D09">
        <w:rPr>
          <w:noProof/>
          <w:lang w:val="lv-LV"/>
        </w:rPr>
        <w:lastRenderedPageBreak/>
        <w:t xml:space="preserve">Līgumslēdzējas puses </w:t>
      </w:r>
      <w:r>
        <w:rPr>
          <w:noProof/>
          <w:lang w:val="lv-LV"/>
        </w:rPr>
        <w:t xml:space="preserve">14 dienu </w:t>
      </w:r>
      <w:r w:rsidRPr="00D12D09">
        <w:rPr>
          <w:noProof/>
          <w:lang w:val="lv-LV"/>
        </w:rPr>
        <w:t xml:space="preserve">laikā no šā Nolīguma parakstīšanas sniedz Komisijai informāciju par </w:t>
      </w:r>
      <w:r>
        <w:rPr>
          <w:noProof/>
          <w:lang w:val="lv-LV"/>
        </w:rPr>
        <w:t>KINKK</w:t>
      </w:r>
      <w:r w:rsidRPr="00D12D09">
        <w:rPr>
          <w:noProof/>
          <w:lang w:val="lv-LV"/>
        </w:rPr>
        <w:t xml:space="preserve"> locekļu, to aizstājēju </w:t>
      </w:r>
      <w:r>
        <w:rPr>
          <w:noProof/>
          <w:lang w:val="lv-LV"/>
        </w:rPr>
        <w:t xml:space="preserve">un padomdevēju (ja tādi ir) </w:t>
      </w:r>
      <w:r w:rsidRPr="00D12D09">
        <w:rPr>
          <w:noProof/>
          <w:lang w:val="lv-LV"/>
        </w:rPr>
        <w:t>personas datiem un viņu kontaktinformāciju.</w:t>
      </w:r>
    </w:p>
    <w:p w:rsidR="002030D9" w:rsidRPr="00D12D09" w:rsidRDefault="002030D9" w:rsidP="002030D9">
      <w:pPr>
        <w:jc w:val="both"/>
        <w:rPr>
          <w:noProof/>
          <w:lang w:val="lv-LV"/>
        </w:rPr>
      </w:pPr>
    </w:p>
    <w:p w:rsidR="002030D9" w:rsidRPr="00D12D09" w:rsidRDefault="002030D9" w:rsidP="002030D9">
      <w:pPr>
        <w:ind w:left="720"/>
        <w:jc w:val="both"/>
        <w:rPr>
          <w:noProof/>
          <w:lang w:val="lv-LV"/>
        </w:rPr>
      </w:pPr>
      <w:r w:rsidRPr="00D12D09">
        <w:rPr>
          <w:noProof/>
          <w:lang w:val="lv-LV"/>
        </w:rPr>
        <w:t xml:space="preserve">Līgumslēdzējas puses, kas </w:t>
      </w:r>
      <w:r>
        <w:rPr>
          <w:noProof/>
          <w:lang w:val="lv-LV"/>
        </w:rPr>
        <w:t>vēlas</w:t>
      </w:r>
      <w:r w:rsidRPr="00D12D09">
        <w:rPr>
          <w:noProof/>
          <w:lang w:val="lv-LV"/>
        </w:rPr>
        <w:t xml:space="preserve"> piedalīties konkrēta medicīniskā pretpasākuma kopīgā iepirkumā, </w:t>
      </w:r>
      <w:r>
        <w:rPr>
          <w:noProof/>
          <w:lang w:val="lv-LV"/>
        </w:rPr>
        <w:t>14 dienu</w:t>
      </w:r>
      <w:r w:rsidRPr="00D12D09">
        <w:rPr>
          <w:noProof/>
          <w:lang w:val="lv-LV"/>
        </w:rPr>
        <w:t xml:space="preserve"> laikā pēc </w:t>
      </w:r>
      <w:r>
        <w:rPr>
          <w:noProof/>
          <w:lang w:val="lv-LV"/>
        </w:rPr>
        <w:t>KINKK</w:t>
      </w:r>
      <w:r w:rsidRPr="00D12D09">
        <w:rPr>
          <w:noProof/>
          <w:lang w:val="lv-LV"/>
        </w:rPr>
        <w:t xml:space="preserve"> lēmuma pieņemšanas šajā saistībā nosūta Komisijai informāciju par </w:t>
      </w:r>
      <w:r>
        <w:rPr>
          <w:noProof/>
          <w:snapToGrid w:val="0"/>
          <w:lang w:val="lv-LV"/>
        </w:rPr>
        <w:t>KIPKK</w:t>
      </w:r>
      <w:r w:rsidRPr="00D12D09">
        <w:rPr>
          <w:noProof/>
          <w:lang w:val="lv-LV"/>
        </w:rPr>
        <w:t xml:space="preserve"> locekļu, to aizstājēju un padomdevēju</w:t>
      </w:r>
      <w:r>
        <w:rPr>
          <w:noProof/>
          <w:lang w:val="lv-LV"/>
        </w:rPr>
        <w:t xml:space="preserve"> (ja tādi ir)</w:t>
      </w:r>
      <w:r w:rsidRPr="00D12D09">
        <w:rPr>
          <w:noProof/>
          <w:lang w:val="lv-LV"/>
        </w:rPr>
        <w:t xml:space="preserve"> personas datiem un viņu kontaktinformāciju.</w:t>
      </w:r>
    </w:p>
    <w:p w:rsidR="002030D9" w:rsidRPr="00D12D09" w:rsidRDefault="002030D9" w:rsidP="002030D9">
      <w:pPr>
        <w:ind w:left="720"/>
        <w:jc w:val="both"/>
        <w:rPr>
          <w:noProof/>
          <w:lang w:val="lv-LV"/>
        </w:rPr>
      </w:pPr>
    </w:p>
    <w:p w:rsidR="002030D9" w:rsidRPr="00D12D09" w:rsidRDefault="002030D9" w:rsidP="002030D9">
      <w:pPr>
        <w:ind w:left="720"/>
        <w:jc w:val="both"/>
        <w:rPr>
          <w:noProof/>
          <w:lang w:val="lv-LV"/>
        </w:rPr>
      </w:pPr>
      <w:r w:rsidRPr="00D12D09">
        <w:rPr>
          <w:noProof/>
          <w:lang w:val="lv-LV"/>
        </w:rPr>
        <w:t xml:space="preserve">Komisija izveido </w:t>
      </w:r>
      <w:r>
        <w:rPr>
          <w:noProof/>
          <w:lang w:val="lv-LV"/>
        </w:rPr>
        <w:t>punkta otrajā daļā minēto</w:t>
      </w:r>
      <w:r w:rsidRPr="00D12D09">
        <w:rPr>
          <w:noProof/>
          <w:lang w:val="lv-LV"/>
        </w:rPr>
        <w:t xml:space="preserve"> personu sarakstu, pamatojoties uz Līgumslēdzēju pušu sniegto informāciju. Līgumslēdzējas puses paziņo cita citai visas izmaiņas šo personu datos un/vai kontaktinformācijā.</w:t>
      </w:r>
    </w:p>
    <w:p w:rsidR="002030D9" w:rsidRPr="00D12D09" w:rsidRDefault="002030D9" w:rsidP="002030D9">
      <w:pPr>
        <w:ind w:left="720"/>
        <w:jc w:val="both"/>
        <w:rPr>
          <w:noProof/>
          <w:lang w:val="lv-LV"/>
        </w:rPr>
      </w:pPr>
    </w:p>
    <w:p w:rsidR="002030D9" w:rsidRPr="00D12D09" w:rsidRDefault="002030D9" w:rsidP="002030D9">
      <w:pPr>
        <w:ind w:left="720" w:hanging="720"/>
        <w:jc w:val="both"/>
        <w:rPr>
          <w:noProof/>
          <w:lang w:val="lv-LV"/>
        </w:rPr>
      </w:pPr>
      <w:r>
        <w:rPr>
          <w:noProof/>
          <w:lang w:val="lv-LV"/>
        </w:rPr>
        <w:t>6.</w:t>
      </w:r>
      <w:r>
        <w:rPr>
          <w:noProof/>
          <w:lang w:val="lv-LV"/>
        </w:rPr>
        <w:tab/>
        <w:t>K</w:t>
      </w:r>
      <w:r w:rsidRPr="00D12D09">
        <w:rPr>
          <w:noProof/>
          <w:lang w:val="lv-LV"/>
        </w:rPr>
        <w:t>oordinācijas komiteja</w:t>
      </w:r>
      <w:r>
        <w:rPr>
          <w:noProof/>
          <w:lang w:val="lv-LV"/>
        </w:rPr>
        <w:t>s</w:t>
      </w:r>
      <w:r w:rsidRPr="00D12D09">
        <w:rPr>
          <w:noProof/>
          <w:lang w:val="lv-LV"/>
        </w:rPr>
        <w:t xml:space="preserve"> pēc priekšsēdētāja priekšlikuma pieņem savu reglamentu ar t</w:t>
      </w:r>
      <w:r>
        <w:rPr>
          <w:noProof/>
          <w:lang w:val="lv-LV"/>
        </w:rPr>
        <w:t>o</w:t>
      </w:r>
      <w:r w:rsidRPr="00D12D09">
        <w:rPr>
          <w:noProof/>
          <w:lang w:val="lv-LV"/>
        </w:rPr>
        <w:t xml:space="preserve"> locekļu vienkāršu balsu vairākumu.</w:t>
      </w:r>
    </w:p>
    <w:p w:rsidR="002030D9" w:rsidRPr="00D12D09" w:rsidRDefault="002030D9" w:rsidP="002030D9">
      <w:pPr>
        <w:ind w:left="720" w:hanging="720"/>
        <w:jc w:val="both"/>
        <w:rPr>
          <w:noProof/>
          <w:lang w:val="lv-LV"/>
        </w:rPr>
      </w:pPr>
    </w:p>
    <w:p w:rsidR="002030D9" w:rsidRPr="00D12D09" w:rsidRDefault="002030D9" w:rsidP="002030D9">
      <w:pPr>
        <w:ind w:left="720" w:hanging="720"/>
        <w:jc w:val="both"/>
        <w:rPr>
          <w:noProof/>
          <w:lang w:val="lv-LV"/>
        </w:rPr>
      </w:pPr>
      <w:r w:rsidRPr="00D12D09">
        <w:rPr>
          <w:noProof/>
          <w:lang w:val="lv-LV"/>
        </w:rPr>
        <w:t>7.</w:t>
      </w:r>
      <w:r w:rsidRPr="00D12D09">
        <w:rPr>
          <w:noProof/>
          <w:lang w:val="lv-LV"/>
        </w:rPr>
        <w:tab/>
        <w:t xml:space="preserve">Priekšsēdētājs </w:t>
      </w:r>
      <w:r>
        <w:rPr>
          <w:noProof/>
          <w:lang w:val="lv-LV"/>
        </w:rPr>
        <w:t>14 dienu</w:t>
      </w:r>
      <w:r w:rsidRPr="00D12D09">
        <w:rPr>
          <w:noProof/>
          <w:lang w:val="lv-LV"/>
        </w:rPr>
        <w:t xml:space="preserve"> laikā </w:t>
      </w:r>
      <w:r>
        <w:rPr>
          <w:noProof/>
          <w:lang w:val="lv-LV"/>
        </w:rPr>
        <w:t xml:space="preserve">pēc KINKK vai KIPKK sanāksmes attiecīgās </w:t>
      </w:r>
      <w:r w:rsidRPr="00D12D09">
        <w:rPr>
          <w:noProof/>
          <w:lang w:val="lv-LV"/>
        </w:rPr>
        <w:t xml:space="preserve">komitejas locekļiem </w:t>
      </w:r>
      <w:r>
        <w:rPr>
          <w:noProof/>
          <w:lang w:val="lv-LV"/>
        </w:rPr>
        <w:t>dara pieejamu</w:t>
      </w:r>
      <w:r w:rsidRPr="00D12D09">
        <w:rPr>
          <w:noProof/>
          <w:lang w:val="lv-LV"/>
        </w:rPr>
        <w:t xml:space="preserve"> </w:t>
      </w:r>
      <w:r>
        <w:rPr>
          <w:noProof/>
          <w:lang w:val="lv-LV"/>
        </w:rPr>
        <w:t xml:space="preserve">minētās </w:t>
      </w:r>
      <w:r w:rsidRPr="00D12D09">
        <w:rPr>
          <w:noProof/>
          <w:lang w:val="lv-LV"/>
        </w:rPr>
        <w:t>sanāksm</w:t>
      </w:r>
      <w:r>
        <w:rPr>
          <w:noProof/>
          <w:lang w:val="lv-LV"/>
        </w:rPr>
        <w:t>es protokolu</w:t>
      </w:r>
      <w:r w:rsidRPr="00D12D09">
        <w:rPr>
          <w:noProof/>
          <w:lang w:val="lv-LV"/>
        </w:rPr>
        <w:t>.</w:t>
      </w:r>
    </w:p>
    <w:p w:rsidR="002030D9" w:rsidRPr="00D12D09" w:rsidRDefault="002030D9" w:rsidP="002030D9">
      <w:pPr>
        <w:ind w:left="720" w:hanging="720"/>
        <w:jc w:val="both"/>
        <w:rPr>
          <w:noProof/>
          <w:lang w:val="lv-LV"/>
        </w:rPr>
      </w:pPr>
    </w:p>
    <w:p w:rsidR="002030D9" w:rsidRPr="00D12D09" w:rsidRDefault="002030D9" w:rsidP="002030D9">
      <w:pPr>
        <w:ind w:left="720"/>
        <w:jc w:val="both"/>
        <w:rPr>
          <w:noProof/>
          <w:lang w:val="lv-LV"/>
        </w:rPr>
      </w:pPr>
    </w:p>
    <w:p w:rsidR="002030D9" w:rsidRPr="00D12D09" w:rsidRDefault="002030D9" w:rsidP="002030D9">
      <w:pPr>
        <w:jc w:val="center"/>
        <w:rPr>
          <w:noProof/>
          <w:lang w:val="lv-LV"/>
        </w:rPr>
      </w:pPr>
    </w:p>
    <w:p w:rsidR="002030D9" w:rsidRPr="00D12D09" w:rsidRDefault="002030D9" w:rsidP="002030D9">
      <w:pPr>
        <w:jc w:val="center"/>
        <w:rPr>
          <w:noProof/>
          <w:lang w:val="lv-LV"/>
        </w:rPr>
      </w:pPr>
    </w:p>
    <w:p w:rsidR="002030D9" w:rsidRPr="00D12D09" w:rsidRDefault="002030D9" w:rsidP="002030D9">
      <w:pPr>
        <w:jc w:val="center"/>
        <w:outlineLvl w:val="0"/>
        <w:rPr>
          <w:noProof/>
          <w:lang w:val="lv-LV"/>
        </w:rPr>
      </w:pPr>
      <w:bookmarkStart w:id="5" w:name="_Ref293308093"/>
      <w:r w:rsidRPr="00D12D09">
        <w:rPr>
          <w:noProof/>
          <w:lang w:val="lv-LV"/>
        </w:rPr>
        <w:t>7. pants</w:t>
      </w:r>
    </w:p>
    <w:bookmarkEnd w:id="5"/>
    <w:p w:rsidR="002030D9" w:rsidRPr="00D12D09" w:rsidRDefault="002030D9" w:rsidP="002030D9">
      <w:pPr>
        <w:jc w:val="center"/>
        <w:rPr>
          <w:noProof/>
          <w:lang w:val="lv-LV"/>
        </w:rPr>
      </w:pPr>
    </w:p>
    <w:p w:rsidR="002030D9" w:rsidRPr="00D12D09" w:rsidRDefault="002030D9" w:rsidP="002030D9">
      <w:pPr>
        <w:jc w:val="center"/>
        <w:outlineLvl w:val="0"/>
        <w:rPr>
          <w:b/>
          <w:noProof/>
          <w:lang w:val="lv-LV"/>
        </w:rPr>
      </w:pPr>
      <w:r>
        <w:rPr>
          <w:b/>
          <w:noProof/>
          <w:lang w:val="lv-LV"/>
        </w:rPr>
        <w:t xml:space="preserve">Koordinācijas komiteju </w:t>
      </w:r>
      <w:r w:rsidRPr="00D12D09">
        <w:rPr>
          <w:b/>
          <w:noProof/>
          <w:lang w:val="lv-LV"/>
        </w:rPr>
        <w:t xml:space="preserve">atzinumu </w:t>
      </w:r>
      <w:r>
        <w:rPr>
          <w:b/>
          <w:noProof/>
          <w:lang w:val="lv-LV"/>
        </w:rPr>
        <w:t xml:space="preserve">un apstiprinājumu </w:t>
      </w:r>
      <w:r w:rsidRPr="00D12D09">
        <w:rPr>
          <w:b/>
          <w:noProof/>
          <w:lang w:val="lv-LV"/>
        </w:rPr>
        <w:t>sniegšanas kārtība</w:t>
      </w:r>
    </w:p>
    <w:p w:rsidR="002030D9" w:rsidRPr="00D12D09" w:rsidRDefault="002030D9" w:rsidP="002030D9">
      <w:pPr>
        <w:jc w:val="center"/>
        <w:rPr>
          <w:noProof/>
          <w:lang w:val="lv-LV"/>
        </w:rPr>
      </w:pPr>
    </w:p>
    <w:p w:rsidR="002030D9" w:rsidRPr="00D12D09" w:rsidRDefault="002030D9" w:rsidP="002030D9">
      <w:pPr>
        <w:numPr>
          <w:ilvl w:val="0"/>
          <w:numId w:val="19"/>
        </w:numPr>
        <w:jc w:val="both"/>
        <w:rPr>
          <w:noProof/>
          <w:lang w:val="lv-LV"/>
        </w:rPr>
      </w:pPr>
      <w:r w:rsidRPr="00D12D09">
        <w:rPr>
          <w:noProof/>
          <w:lang w:val="lv-LV"/>
        </w:rPr>
        <w:t xml:space="preserve">Ja saskaņā ar šo Nolīgumu </w:t>
      </w:r>
      <w:r>
        <w:rPr>
          <w:noProof/>
          <w:lang w:val="lv-LV"/>
        </w:rPr>
        <w:t>KINKK</w:t>
      </w:r>
      <w:r w:rsidRPr="004D3014">
        <w:rPr>
          <w:noProof/>
          <w:lang w:val="lv-LV"/>
        </w:rPr>
        <w:t xml:space="preserve"> </w:t>
      </w:r>
      <w:r>
        <w:rPr>
          <w:noProof/>
          <w:lang w:val="lv-LV"/>
        </w:rPr>
        <w:t>vai</w:t>
      </w:r>
      <w:r w:rsidRPr="004D3014">
        <w:rPr>
          <w:noProof/>
          <w:lang w:val="lv-LV"/>
        </w:rPr>
        <w:t xml:space="preserve"> </w:t>
      </w:r>
      <w:r>
        <w:rPr>
          <w:noProof/>
          <w:lang w:val="lv-LV"/>
        </w:rPr>
        <w:t>KIPKK</w:t>
      </w:r>
      <w:r w:rsidRPr="004D3014">
        <w:rPr>
          <w:noProof/>
          <w:lang w:val="lv-LV"/>
        </w:rPr>
        <w:t xml:space="preserve"> </w:t>
      </w:r>
      <w:r>
        <w:rPr>
          <w:noProof/>
          <w:lang w:val="lv-LV"/>
        </w:rPr>
        <w:t xml:space="preserve">jāsniedz atzinums vai </w:t>
      </w:r>
      <w:r w:rsidRPr="00D12D09">
        <w:rPr>
          <w:noProof/>
          <w:lang w:val="lv-LV"/>
        </w:rPr>
        <w:t>apstiprinājums</w:t>
      </w:r>
      <w:r>
        <w:rPr>
          <w:noProof/>
          <w:lang w:val="lv-LV"/>
        </w:rPr>
        <w:t xml:space="preserve"> par tai iesniegtu priekšlikumu</w:t>
      </w:r>
      <w:r w:rsidRPr="00D12D09">
        <w:rPr>
          <w:noProof/>
          <w:lang w:val="lv-LV"/>
        </w:rPr>
        <w:t xml:space="preserve">, </w:t>
      </w:r>
      <w:r>
        <w:rPr>
          <w:noProof/>
          <w:lang w:val="lv-LV"/>
        </w:rPr>
        <w:t>attiecīgās</w:t>
      </w:r>
      <w:r w:rsidRPr="00D12D09">
        <w:rPr>
          <w:noProof/>
          <w:lang w:val="lv-LV"/>
        </w:rPr>
        <w:t xml:space="preserve"> koordinācijas komitej</w:t>
      </w:r>
      <w:r>
        <w:rPr>
          <w:noProof/>
          <w:lang w:val="lv-LV"/>
        </w:rPr>
        <w:t>as locekļi</w:t>
      </w:r>
      <w:r w:rsidRPr="00D12D09">
        <w:rPr>
          <w:noProof/>
          <w:lang w:val="lv-LV"/>
        </w:rPr>
        <w:t xml:space="preserve"> cenšas rīkoties, savstarpēji vienojoties.</w:t>
      </w:r>
    </w:p>
    <w:p w:rsidR="002030D9" w:rsidRPr="00D12D09" w:rsidRDefault="002030D9" w:rsidP="002030D9">
      <w:pPr>
        <w:tabs>
          <w:tab w:val="left" w:pos="1875"/>
        </w:tabs>
        <w:ind w:left="720"/>
        <w:jc w:val="both"/>
        <w:rPr>
          <w:noProof/>
          <w:lang w:val="lv-LV"/>
        </w:rPr>
      </w:pPr>
    </w:p>
    <w:p w:rsidR="002030D9" w:rsidRPr="00D12D09" w:rsidRDefault="002030D9" w:rsidP="002030D9">
      <w:pPr>
        <w:tabs>
          <w:tab w:val="left" w:pos="1875"/>
        </w:tabs>
        <w:ind w:left="720"/>
        <w:jc w:val="both"/>
        <w:rPr>
          <w:noProof/>
          <w:lang w:val="lv-LV"/>
        </w:rPr>
      </w:pPr>
      <w:r>
        <w:rPr>
          <w:noProof/>
          <w:lang w:val="lv-LV"/>
        </w:rPr>
        <w:t>KINKK</w:t>
      </w:r>
      <w:r w:rsidRPr="004D3014">
        <w:rPr>
          <w:noProof/>
          <w:lang w:val="lv-LV"/>
        </w:rPr>
        <w:t xml:space="preserve"> </w:t>
      </w:r>
      <w:r>
        <w:rPr>
          <w:noProof/>
          <w:lang w:val="lv-LV"/>
        </w:rPr>
        <w:t>vai</w:t>
      </w:r>
      <w:r w:rsidRPr="004D3014">
        <w:rPr>
          <w:noProof/>
          <w:lang w:val="lv-LV"/>
        </w:rPr>
        <w:t xml:space="preserve"> </w:t>
      </w:r>
      <w:r>
        <w:rPr>
          <w:noProof/>
          <w:lang w:val="lv-LV"/>
        </w:rPr>
        <w:t>KIPKK</w:t>
      </w:r>
      <w:r w:rsidRPr="004D3014">
        <w:rPr>
          <w:noProof/>
          <w:lang w:val="lv-LV"/>
        </w:rPr>
        <w:t xml:space="preserve"> </w:t>
      </w:r>
      <w:r>
        <w:rPr>
          <w:noProof/>
          <w:lang w:val="lv-LV"/>
        </w:rPr>
        <w:t>locekļu</w:t>
      </w:r>
      <w:r w:rsidRPr="00D12D09">
        <w:rPr>
          <w:noProof/>
          <w:lang w:val="lv-LV"/>
        </w:rPr>
        <w:t xml:space="preserve"> atturēšanās neliedz </w:t>
      </w:r>
      <w:r>
        <w:rPr>
          <w:noProof/>
          <w:lang w:val="lv-LV"/>
        </w:rPr>
        <w:t>attiecīgajai</w:t>
      </w:r>
      <w:r w:rsidRPr="00D12D09">
        <w:rPr>
          <w:noProof/>
          <w:lang w:val="lv-LV"/>
        </w:rPr>
        <w:t xml:space="preserve"> koordinācijas komitejai panākt savstarpēju vienošanos.</w:t>
      </w:r>
    </w:p>
    <w:p w:rsidR="002030D9" w:rsidRPr="00D12D09" w:rsidRDefault="002030D9" w:rsidP="002030D9">
      <w:pPr>
        <w:tabs>
          <w:tab w:val="left" w:pos="1875"/>
        </w:tabs>
        <w:ind w:left="720"/>
        <w:jc w:val="both"/>
        <w:rPr>
          <w:noProof/>
          <w:lang w:val="lv-LV"/>
        </w:rPr>
      </w:pPr>
    </w:p>
    <w:p w:rsidR="002030D9" w:rsidRPr="00D12D09" w:rsidRDefault="002030D9" w:rsidP="002030D9">
      <w:pPr>
        <w:ind w:left="720"/>
        <w:jc w:val="both"/>
        <w:rPr>
          <w:noProof/>
          <w:lang w:val="lv-LV"/>
        </w:rPr>
      </w:pPr>
      <w:r w:rsidRPr="00D12D09">
        <w:rPr>
          <w:noProof/>
          <w:lang w:val="lv-LV"/>
        </w:rPr>
        <w:t xml:space="preserve">Ja </w:t>
      </w:r>
      <w:r>
        <w:rPr>
          <w:noProof/>
          <w:lang w:val="lv-LV"/>
        </w:rPr>
        <w:t>KINKK</w:t>
      </w:r>
      <w:r w:rsidRPr="004D3014">
        <w:rPr>
          <w:noProof/>
          <w:lang w:val="lv-LV"/>
        </w:rPr>
        <w:t xml:space="preserve"> </w:t>
      </w:r>
      <w:r>
        <w:rPr>
          <w:noProof/>
          <w:lang w:val="lv-LV"/>
        </w:rPr>
        <w:t>vai</w:t>
      </w:r>
      <w:r w:rsidRPr="004D3014">
        <w:rPr>
          <w:noProof/>
          <w:lang w:val="lv-LV"/>
        </w:rPr>
        <w:t xml:space="preserve"> </w:t>
      </w:r>
      <w:r>
        <w:rPr>
          <w:noProof/>
          <w:lang w:val="lv-LV"/>
        </w:rPr>
        <w:t>KIPKK</w:t>
      </w:r>
      <w:r w:rsidRPr="004D3014">
        <w:rPr>
          <w:noProof/>
          <w:lang w:val="lv-LV"/>
        </w:rPr>
        <w:t xml:space="preserve"> </w:t>
      </w:r>
      <w:r>
        <w:rPr>
          <w:noProof/>
          <w:lang w:val="lv-LV"/>
        </w:rPr>
        <w:t xml:space="preserve">locekļi </w:t>
      </w:r>
      <w:r w:rsidRPr="00D12D09">
        <w:rPr>
          <w:noProof/>
          <w:lang w:val="lv-LV"/>
        </w:rPr>
        <w:t>nevar panākt savstarpēju vienošanos, t</w:t>
      </w:r>
      <w:r>
        <w:rPr>
          <w:noProof/>
          <w:lang w:val="lv-LV"/>
        </w:rPr>
        <w:t>ie</w:t>
      </w:r>
      <w:r w:rsidRPr="00D12D09">
        <w:rPr>
          <w:noProof/>
          <w:lang w:val="lv-LV"/>
        </w:rPr>
        <w:t xml:space="preserve"> balso. Balsot aicina priekšsēdētājs. </w:t>
      </w:r>
    </w:p>
    <w:p w:rsidR="002030D9" w:rsidRPr="00D12D09" w:rsidRDefault="002030D9" w:rsidP="002030D9">
      <w:pPr>
        <w:ind w:left="720"/>
        <w:jc w:val="both"/>
        <w:rPr>
          <w:noProof/>
          <w:lang w:val="lv-LV"/>
        </w:rPr>
      </w:pPr>
    </w:p>
    <w:p w:rsidR="002030D9" w:rsidRPr="00D12D09" w:rsidRDefault="002030D9" w:rsidP="002030D9">
      <w:pPr>
        <w:numPr>
          <w:ilvl w:val="0"/>
          <w:numId w:val="19"/>
        </w:numPr>
        <w:jc w:val="both"/>
        <w:rPr>
          <w:noProof/>
          <w:lang w:val="lv-LV"/>
        </w:rPr>
      </w:pPr>
      <w:r w:rsidRPr="00D12D09">
        <w:rPr>
          <w:noProof/>
          <w:lang w:val="lv-LV"/>
        </w:rPr>
        <w:t xml:space="preserve">Koordinācijas komitejas </w:t>
      </w:r>
      <w:r>
        <w:rPr>
          <w:noProof/>
          <w:lang w:val="lv-LV"/>
        </w:rPr>
        <w:t>atzinumu pieņem,</w:t>
      </w:r>
      <w:r w:rsidRPr="00D12D09">
        <w:rPr>
          <w:noProof/>
          <w:lang w:val="lv-LV"/>
        </w:rPr>
        <w:t xml:space="preserve"> </w:t>
      </w:r>
      <w:r>
        <w:rPr>
          <w:noProof/>
          <w:lang w:val="lv-LV"/>
        </w:rPr>
        <w:t>savstarpēji vienojoties vai ar tās locekļu</w:t>
      </w:r>
      <w:r w:rsidRPr="00D12D09">
        <w:rPr>
          <w:noProof/>
          <w:lang w:val="lv-LV"/>
        </w:rPr>
        <w:t xml:space="preserve"> vienkāršu balsu vairākumu.</w:t>
      </w:r>
    </w:p>
    <w:p w:rsidR="002030D9" w:rsidRPr="00D12D09" w:rsidRDefault="002030D9" w:rsidP="002030D9">
      <w:pPr>
        <w:ind w:left="720"/>
        <w:jc w:val="both"/>
        <w:rPr>
          <w:noProof/>
          <w:lang w:val="lv-LV"/>
        </w:rPr>
      </w:pPr>
    </w:p>
    <w:p w:rsidR="002030D9" w:rsidRPr="00D12D09" w:rsidRDefault="002030D9" w:rsidP="002030D9">
      <w:pPr>
        <w:ind w:left="720"/>
        <w:jc w:val="both"/>
        <w:rPr>
          <w:noProof/>
          <w:lang w:val="lv-LV"/>
        </w:rPr>
      </w:pPr>
      <w:r w:rsidRPr="00D12D09">
        <w:rPr>
          <w:noProof/>
          <w:lang w:val="lv-LV"/>
        </w:rPr>
        <w:t>Koordinācijas</w:t>
      </w:r>
      <w:r>
        <w:rPr>
          <w:noProof/>
          <w:lang w:val="lv-LV"/>
        </w:rPr>
        <w:t xml:space="preserve"> </w:t>
      </w:r>
      <w:r w:rsidRPr="00D12D09">
        <w:rPr>
          <w:noProof/>
          <w:lang w:val="lv-LV"/>
        </w:rPr>
        <w:t>komiteja</w:t>
      </w:r>
      <w:r>
        <w:rPr>
          <w:noProof/>
          <w:lang w:val="lv-LV"/>
        </w:rPr>
        <w:t>s</w:t>
      </w:r>
      <w:r w:rsidRPr="00D12D09">
        <w:rPr>
          <w:noProof/>
          <w:lang w:val="lv-LV"/>
        </w:rPr>
        <w:t xml:space="preserve"> </w:t>
      </w:r>
      <w:r>
        <w:rPr>
          <w:noProof/>
          <w:lang w:val="lv-LV"/>
        </w:rPr>
        <w:t xml:space="preserve">sniegtais </w:t>
      </w:r>
      <w:r w:rsidRPr="00D12D09">
        <w:rPr>
          <w:noProof/>
          <w:lang w:val="lv-LV"/>
        </w:rPr>
        <w:t xml:space="preserve">atzinums </w:t>
      </w:r>
      <w:r>
        <w:rPr>
          <w:noProof/>
          <w:lang w:val="lv-LV"/>
        </w:rPr>
        <w:t>par priekšlikumu, kas tai iesniegts saskaņā ar šo Nolīgumu,</w:t>
      </w:r>
      <w:r w:rsidRPr="00D12D09">
        <w:rPr>
          <w:noProof/>
          <w:lang w:val="lv-LV"/>
        </w:rPr>
        <w:t xml:space="preserve"> Komisijai nav saistošs.</w:t>
      </w:r>
      <w:r w:rsidRPr="004127A6">
        <w:rPr>
          <w:noProof/>
          <w:lang w:val="lv-LV"/>
        </w:rPr>
        <w:t xml:space="preserve"> </w:t>
      </w:r>
      <w:r>
        <w:rPr>
          <w:noProof/>
          <w:lang w:val="lv-LV"/>
        </w:rPr>
        <w:t xml:space="preserve">Tomēr, </w:t>
      </w:r>
      <w:r w:rsidRPr="00D12D09">
        <w:rPr>
          <w:noProof/>
          <w:lang w:val="lv-LV"/>
        </w:rPr>
        <w:t>pieņem</w:t>
      </w:r>
      <w:r>
        <w:rPr>
          <w:noProof/>
          <w:lang w:val="lv-LV"/>
        </w:rPr>
        <w:t>o</w:t>
      </w:r>
      <w:r w:rsidRPr="00D12D09">
        <w:rPr>
          <w:noProof/>
          <w:lang w:val="lv-LV"/>
        </w:rPr>
        <w:t xml:space="preserve">t priekšlikumu, Komisija iespēju robežās ņem vērā </w:t>
      </w:r>
      <w:r>
        <w:rPr>
          <w:noProof/>
          <w:lang w:val="lv-LV"/>
        </w:rPr>
        <w:t>sniegto</w:t>
      </w:r>
      <w:r w:rsidRPr="00D12D09">
        <w:rPr>
          <w:noProof/>
          <w:lang w:val="lv-LV"/>
        </w:rPr>
        <w:t xml:space="preserve"> atzinumu</w:t>
      </w:r>
      <w:r>
        <w:rPr>
          <w:noProof/>
          <w:lang w:val="lv-LV"/>
        </w:rPr>
        <w:t>.</w:t>
      </w:r>
    </w:p>
    <w:p w:rsidR="002030D9" w:rsidRPr="00D12D09" w:rsidRDefault="002030D9" w:rsidP="002030D9">
      <w:pPr>
        <w:ind w:left="720"/>
        <w:jc w:val="both"/>
        <w:rPr>
          <w:noProof/>
          <w:lang w:val="lv-LV"/>
        </w:rPr>
      </w:pPr>
    </w:p>
    <w:p w:rsidR="002030D9" w:rsidRPr="00D12D09" w:rsidRDefault="002030D9" w:rsidP="002030D9">
      <w:pPr>
        <w:ind w:left="720"/>
        <w:jc w:val="both"/>
        <w:rPr>
          <w:noProof/>
          <w:lang w:val="lv-LV"/>
        </w:rPr>
      </w:pPr>
      <w:r>
        <w:rPr>
          <w:noProof/>
          <w:lang w:val="lv-LV"/>
        </w:rPr>
        <w:t>U</w:t>
      </w:r>
      <w:r w:rsidRPr="00D12D09">
        <w:rPr>
          <w:noProof/>
          <w:lang w:val="lv-LV"/>
        </w:rPr>
        <w:t>zskata</w:t>
      </w:r>
      <w:r>
        <w:rPr>
          <w:noProof/>
          <w:lang w:val="lv-LV"/>
        </w:rPr>
        <w:t>, ka</w:t>
      </w:r>
      <w:r w:rsidRPr="00D12D09">
        <w:rPr>
          <w:noProof/>
          <w:lang w:val="lv-LV"/>
        </w:rPr>
        <w:t xml:space="preserve"> koordinācijas komiteja</w:t>
      </w:r>
      <w:r>
        <w:rPr>
          <w:noProof/>
          <w:lang w:val="lv-LV"/>
        </w:rPr>
        <w:t xml:space="preserve"> ir</w:t>
      </w:r>
      <w:r w:rsidRPr="00D12D09">
        <w:rPr>
          <w:noProof/>
          <w:lang w:val="lv-LV"/>
        </w:rPr>
        <w:t xml:space="preserve"> apstiprinā</w:t>
      </w:r>
      <w:r>
        <w:rPr>
          <w:noProof/>
          <w:lang w:val="lv-LV"/>
        </w:rPr>
        <w:t xml:space="preserve">jusi priekšlikumu, </w:t>
      </w:r>
      <w:r w:rsidRPr="00D12D09">
        <w:rPr>
          <w:noProof/>
          <w:lang w:val="lv-LV"/>
        </w:rPr>
        <w:t xml:space="preserve">ja tas ir </w:t>
      </w:r>
      <w:r>
        <w:rPr>
          <w:noProof/>
          <w:lang w:val="lv-LV"/>
        </w:rPr>
        <w:t>pieņemts</w:t>
      </w:r>
      <w:r w:rsidRPr="00D12D09">
        <w:rPr>
          <w:noProof/>
          <w:lang w:val="lv-LV"/>
        </w:rPr>
        <w:t xml:space="preserve"> savstarpēji vienojoties vai ar klātesošo vai pārstāvēto </w:t>
      </w:r>
      <w:r>
        <w:rPr>
          <w:noProof/>
          <w:lang w:val="lv-LV"/>
        </w:rPr>
        <w:t>komitejas locekļu</w:t>
      </w:r>
      <w:r w:rsidRPr="00D12D09">
        <w:rPr>
          <w:noProof/>
          <w:lang w:val="lv-LV"/>
        </w:rPr>
        <w:t xml:space="preserve"> kvalificētu balsu vairākumu.</w:t>
      </w:r>
    </w:p>
    <w:p w:rsidR="002030D9" w:rsidRPr="00D12D09" w:rsidRDefault="002030D9" w:rsidP="002030D9">
      <w:pPr>
        <w:jc w:val="both"/>
        <w:rPr>
          <w:noProof/>
          <w:lang w:val="lv-LV"/>
        </w:rPr>
      </w:pPr>
    </w:p>
    <w:p w:rsidR="002030D9" w:rsidRPr="00D12D09" w:rsidRDefault="002030D9" w:rsidP="002030D9">
      <w:pPr>
        <w:ind w:left="720"/>
        <w:jc w:val="both"/>
        <w:rPr>
          <w:noProof/>
          <w:lang w:val="lv-LV"/>
        </w:rPr>
      </w:pPr>
      <w:r w:rsidRPr="00D12D09">
        <w:rPr>
          <w:noProof/>
          <w:lang w:val="lv-LV"/>
        </w:rPr>
        <w:t xml:space="preserve">Kvalificēts balsu vairākums ir 55 % no klātesošajiem vai pārstāvētajiem </w:t>
      </w:r>
      <w:r>
        <w:rPr>
          <w:noProof/>
          <w:lang w:val="lv-LV"/>
        </w:rPr>
        <w:t>KINKK</w:t>
      </w:r>
      <w:r w:rsidRPr="00D12D09">
        <w:rPr>
          <w:noProof/>
          <w:lang w:val="lv-LV"/>
        </w:rPr>
        <w:t xml:space="preserve"> locekļiem un kas pārstāv Līgumslēdzējas puses, kuras aptver vismaz 65 % no </w:t>
      </w:r>
      <w:r>
        <w:rPr>
          <w:noProof/>
          <w:lang w:val="lv-LV"/>
        </w:rPr>
        <w:t xml:space="preserve">to </w:t>
      </w:r>
      <w:r w:rsidRPr="00D12D09">
        <w:rPr>
          <w:noProof/>
          <w:lang w:val="lv-LV"/>
        </w:rPr>
        <w:t xml:space="preserve">medicīnisko pretlīdzekļu kopējā apjoma, </w:t>
      </w:r>
      <w:r>
        <w:rPr>
          <w:noProof/>
          <w:lang w:val="lv-LV"/>
        </w:rPr>
        <w:t xml:space="preserve">uz </w:t>
      </w:r>
      <w:r w:rsidRPr="00D12D09">
        <w:rPr>
          <w:noProof/>
          <w:lang w:val="lv-LV"/>
        </w:rPr>
        <w:t xml:space="preserve">ko </w:t>
      </w:r>
      <w:r>
        <w:rPr>
          <w:noProof/>
          <w:lang w:val="lv-LV"/>
        </w:rPr>
        <w:t>attiecas</w:t>
      </w:r>
      <w:r w:rsidRPr="00D12D09">
        <w:rPr>
          <w:noProof/>
          <w:lang w:val="lv-LV"/>
        </w:rPr>
        <w:t xml:space="preserve"> kopīgais iepirkums. </w:t>
      </w:r>
    </w:p>
    <w:p w:rsidR="002030D9" w:rsidRPr="00D12D09" w:rsidRDefault="002030D9" w:rsidP="002030D9">
      <w:pPr>
        <w:ind w:left="720"/>
        <w:jc w:val="both"/>
        <w:rPr>
          <w:noProof/>
          <w:lang w:val="lv-LV"/>
        </w:rPr>
      </w:pPr>
    </w:p>
    <w:p w:rsidR="002030D9" w:rsidRPr="00D12D09" w:rsidRDefault="002030D9" w:rsidP="002030D9">
      <w:pPr>
        <w:ind w:left="720"/>
        <w:jc w:val="both"/>
        <w:rPr>
          <w:noProof/>
          <w:lang w:val="lv-LV"/>
        </w:rPr>
      </w:pPr>
      <w:r w:rsidRPr="00D12D09">
        <w:rPr>
          <w:noProof/>
          <w:lang w:val="lv-LV"/>
        </w:rPr>
        <w:t xml:space="preserve">Attiecībā uz priekšlikumiem par jautājumiem, kas skar tikai </w:t>
      </w:r>
      <w:r>
        <w:rPr>
          <w:noProof/>
          <w:lang w:val="lv-LV"/>
        </w:rPr>
        <w:t>KIPKK</w:t>
      </w:r>
      <w:r w:rsidRPr="00D12D09">
        <w:rPr>
          <w:noProof/>
          <w:lang w:val="lv-LV"/>
        </w:rPr>
        <w:t xml:space="preserve">, kvalificēts balsu vairākums ir 55 % no </w:t>
      </w:r>
      <w:r>
        <w:rPr>
          <w:noProof/>
          <w:lang w:val="lv-LV"/>
        </w:rPr>
        <w:t>tās</w:t>
      </w:r>
      <w:r w:rsidRPr="00D12D09">
        <w:rPr>
          <w:noProof/>
          <w:lang w:val="lv-LV"/>
        </w:rPr>
        <w:t xml:space="preserve"> locekļiem un kas pārstāv Līgumslēdzējas puses, kuras aptver vismaz 65 % no </w:t>
      </w:r>
      <w:r>
        <w:rPr>
          <w:noProof/>
          <w:lang w:val="lv-LV"/>
        </w:rPr>
        <w:t xml:space="preserve">to </w:t>
      </w:r>
      <w:r w:rsidRPr="00D12D09">
        <w:rPr>
          <w:noProof/>
          <w:lang w:val="lv-LV"/>
        </w:rPr>
        <w:t>medicīnisko pretlīdzekļu kopējām reālajām izmaksām vai</w:t>
      </w:r>
      <w:r>
        <w:rPr>
          <w:noProof/>
          <w:lang w:val="lv-LV"/>
        </w:rPr>
        <w:t xml:space="preserve"> – ja reālās izmaksas vēl nav zināmas –</w:t>
      </w:r>
      <w:r w:rsidRPr="00D12D09">
        <w:rPr>
          <w:noProof/>
          <w:lang w:val="lv-LV"/>
        </w:rPr>
        <w:t xml:space="preserve"> aplēstajām</w:t>
      </w:r>
      <w:r>
        <w:rPr>
          <w:noProof/>
          <w:lang w:val="lv-LV"/>
        </w:rPr>
        <w:t xml:space="preserve"> </w:t>
      </w:r>
      <w:r w:rsidRPr="00D12D09">
        <w:rPr>
          <w:noProof/>
          <w:lang w:val="lv-LV"/>
        </w:rPr>
        <w:t>izmaksām, ko aptver attiecīgās Līgumslēdzējas puses.</w:t>
      </w:r>
    </w:p>
    <w:p w:rsidR="002030D9" w:rsidRPr="00D12D09" w:rsidRDefault="002030D9" w:rsidP="002030D9">
      <w:pPr>
        <w:ind w:left="720"/>
        <w:jc w:val="both"/>
        <w:rPr>
          <w:noProof/>
          <w:lang w:val="lv-LV"/>
        </w:rPr>
      </w:pPr>
    </w:p>
    <w:p w:rsidR="002030D9" w:rsidRPr="00D12D09" w:rsidRDefault="002030D9" w:rsidP="002030D9">
      <w:pPr>
        <w:numPr>
          <w:ilvl w:val="0"/>
          <w:numId w:val="19"/>
        </w:numPr>
        <w:jc w:val="both"/>
        <w:rPr>
          <w:noProof/>
          <w:lang w:val="lv-LV"/>
        </w:rPr>
      </w:pPr>
      <w:r w:rsidRPr="00D12D09">
        <w:rPr>
          <w:noProof/>
          <w:lang w:val="lv-LV"/>
        </w:rPr>
        <w:t>Ja priekšlikum</w:t>
      </w:r>
      <w:r>
        <w:rPr>
          <w:noProof/>
          <w:lang w:val="lv-LV"/>
        </w:rPr>
        <w:t>s nesaņem</w:t>
      </w:r>
      <w:r w:rsidRPr="00D12D09">
        <w:rPr>
          <w:noProof/>
          <w:lang w:val="lv-LV"/>
        </w:rPr>
        <w:t xml:space="preserve"> klātesošo vai pārstāvēto </w:t>
      </w:r>
      <w:r>
        <w:rPr>
          <w:noProof/>
          <w:lang w:val="lv-LV"/>
        </w:rPr>
        <w:t>attiecīgās koordinācijas komitejas locekļu</w:t>
      </w:r>
      <w:r w:rsidRPr="00D12D09">
        <w:rPr>
          <w:noProof/>
          <w:lang w:val="lv-LV"/>
        </w:rPr>
        <w:t xml:space="preserve"> kvalificētu balsu vairākumu, </w:t>
      </w:r>
      <w:r>
        <w:rPr>
          <w:noProof/>
          <w:lang w:val="lv-LV"/>
        </w:rPr>
        <w:t xml:space="preserve">tad, </w:t>
      </w:r>
      <w:r w:rsidRPr="00D12D09">
        <w:rPr>
          <w:noProof/>
          <w:lang w:val="lv-LV"/>
        </w:rPr>
        <w:t xml:space="preserve">neskarot 5. punktu, nākamajā sanāksmē rīko atkārtotu balsošanu. Atkāpjoties no 3. punkta, priekšlikumu uzskata par apstiprinātu koordinācijas komitejā, ja </w:t>
      </w:r>
      <w:r>
        <w:rPr>
          <w:noProof/>
          <w:lang w:val="lv-LV"/>
        </w:rPr>
        <w:t xml:space="preserve">to </w:t>
      </w:r>
      <w:r w:rsidRPr="00D12D09">
        <w:rPr>
          <w:noProof/>
          <w:lang w:val="lv-LV"/>
        </w:rPr>
        <w:t xml:space="preserve">ar vienkāršu balsu vairākumu </w:t>
      </w:r>
      <w:r>
        <w:rPr>
          <w:noProof/>
          <w:lang w:val="lv-LV"/>
        </w:rPr>
        <w:t xml:space="preserve">pieņem </w:t>
      </w:r>
      <w:r w:rsidRPr="00D12D09">
        <w:rPr>
          <w:noProof/>
          <w:lang w:val="lv-LV"/>
        </w:rPr>
        <w:t>klātesoš</w:t>
      </w:r>
      <w:r>
        <w:rPr>
          <w:noProof/>
          <w:lang w:val="lv-LV"/>
        </w:rPr>
        <w:t>ie</w:t>
      </w:r>
      <w:r w:rsidRPr="00D12D09">
        <w:rPr>
          <w:noProof/>
          <w:lang w:val="lv-LV"/>
        </w:rPr>
        <w:t xml:space="preserve"> vai pārstāvēt</w:t>
      </w:r>
      <w:r>
        <w:rPr>
          <w:noProof/>
          <w:lang w:val="lv-LV"/>
        </w:rPr>
        <w:t xml:space="preserve">ie locekļi, kas balso to </w:t>
      </w:r>
      <w:r w:rsidRPr="00D12D09">
        <w:rPr>
          <w:noProof/>
          <w:lang w:val="lv-LV"/>
        </w:rPr>
        <w:t>Līgumslēdzēj</w:t>
      </w:r>
      <w:r>
        <w:rPr>
          <w:noProof/>
          <w:lang w:val="lv-LV"/>
        </w:rPr>
        <w:t>u pušu vārdā</w:t>
      </w:r>
      <w:r w:rsidRPr="00D12D09">
        <w:rPr>
          <w:noProof/>
          <w:lang w:val="lv-LV"/>
        </w:rPr>
        <w:t>, kur</w:t>
      </w:r>
      <w:r>
        <w:rPr>
          <w:noProof/>
          <w:lang w:val="lv-LV"/>
        </w:rPr>
        <w:t>u dalība procedūrā</w:t>
      </w:r>
      <w:r w:rsidRPr="00D12D09">
        <w:rPr>
          <w:noProof/>
          <w:lang w:val="lv-LV"/>
        </w:rPr>
        <w:t xml:space="preserve"> aptver vismaz 50 % no </w:t>
      </w:r>
      <w:r>
        <w:rPr>
          <w:noProof/>
          <w:lang w:val="lv-LV"/>
        </w:rPr>
        <w:t xml:space="preserve">to </w:t>
      </w:r>
      <w:r w:rsidRPr="00D12D09">
        <w:rPr>
          <w:noProof/>
          <w:lang w:val="lv-LV"/>
        </w:rPr>
        <w:t>medicīnisko pretlīdzekļu kopējām reālajām izmaksām vai</w:t>
      </w:r>
      <w:r>
        <w:rPr>
          <w:noProof/>
          <w:lang w:val="lv-LV"/>
        </w:rPr>
        <w:t xml:space="preserve"> – ja reālās izmaksas vēl nav zināmas –</w:t>
      </w:r>
      <w:r w:rsidRPr="00D12D09">
        <w:rPr>
          <w:noProof/>
          <w:lang w:val="lv-LV"/>
        </w:rPr>
        <w:t xml:space="preserve"> aplēstajām</w:t>
      </w:r>
      <w:r>
        <w:rPr>
          <w:noProof/>
          <w:lang w:val="lv-LV"/>
        </w:rPr>
        <w:t xml:space="preserve"> </w:t>
      </w:r>
      <w:r w:rsidRPr="00D12D09">
        <w:rPr>
          <w:noProof/>
          <w:lang w:val="lv-LV"/>
        </w:rPr>
        <w:t xml:space="preserve">izmaksām, </w:t>
      </w:r>
      <w:r>
        <w:rPr>
          <w:noProof/>
          <w:lang w:val="lv-LV"/>
        </w:rPr>
        <w:t xml:space="preserve">uz </w:t>
      </w:r>
      <w:r w:rsidRPr="00D12D09">
        <w:rPr>
          <w:noProof/>
          <w:lang w:val="lv-LV"/>
        </w:rPr>
        <w:t xml:space="preserve">ko </w:t>
      </w:r>
      <w:r>
        <w:rPr>
          <w:noProof/>
          <w:lang w:val="lv-LV"/>
        </w:rPr>
        <w:t>attiecas</w:t>
      </w:r>
      <w:r w:rsidRPr="00D12D09">
        <w:rPr>
          <w:noProof/>
          <w:lang w:val="lv-LV"/>
        </w:rPr>
        <w:t xml:space="preserve"> kopīg</w:t>
      </w:r>
      <w:r>
        <w:rPr>
          <w:noProof/>
          <w:lang w:val="lv-LV"/>
        </w:rPr>
        <w:t>ā</w:t>
      </w:r>
      <w:r w:rsidRPr="00D12D09">
        <w:rPr>
          <w:noProof/>
          <w:lang w:val="lv-LV"/>
        </w:rPr>
        <w:t xml:space="preserve"> iepirkum</w:t>
      </w:r>
      <w:r>
        <w:rPr>
          <w:noProof/>
          <w:lang w:val="lv-LV"/>
        </w:rPr>
        <w:t>a procedūra,</w:t>
      </w:r>
      <w:r w:rsidRPr="00D12D09">
        <w:rPr>
          <w:noProof/>
          <w:lang w:val="lv-LV"/>
        </w:rPr>
        <w:t xml:space="preserve"> vai </w:t>
      </w:r>
      <w:r>
        <w:rPr>
          <w:noProof/>
          <w:lang w:val="lv-LV"/>
        </w:rPr>
        <w:t xml:space="preserve">– </w:t>
      </w:r>
      <w:r w:rsidRPr="00D12D09">
        <w:rPr>
          <w:noProof/>
          <w:lang w:val="lv-LV"/>
        </w:rPr>
        <w:t>attiecīgā</w:t>
      </w:r>
      <w:r>
        <w:rPr>
          <w:noProof/>
          <w:lang w:val="lv-LV"/>
        </w:rPr>
        <w:t xml:space="preserve"> </w:t>
      </w:r>
      <w:r w:rsidRPr="00D12D09">
        <w:rPr>
          <w:noProof/>
          <w:lang w:val="lv-LV"/>
        </w:rPr>
        <w:t>gadījumā</w:t>
      </w:r>
      <w:r>
        <w:rPr>
          <w:noProof/>
          <w:lang w:val="lv-LV"/>
        </w:rPr>
        <w:t xml:space="preserve"> –</w:t>
      </w:r>
      <w:r w:rsidRPr="00D12D09">
        <w:rPr>
          <w:noProof/>
          <w:lang w:val="lv-LV"/>
        </w:rPr>
        <w:t xml:space="preserve"> </w:t>
      </w:r>
      <w:r>
        <w:rPr>
          <w:noProof/>
          <w:lang w:val="lv-LV"/>
        </w:rPr>
        <w:t xml:space="preserve">ko aptver </w:t>
      </w:r>
      <w:r>
        <w:rPr>
          <w:i/>
          <w:noProof/>
          <w:lang w:val="lv-LV"/>
        </w:rPr>
        <w:t>KIPKK</w:t>
      </w:r>
      <w:r w:rsidRPr="00D12D09">
        <w:rPr>
          <w:noProof/>
          <w:lang w:val="lv-LV"/>
        </w:rPr>
        <w:t xml:space="preserve"> </w:t>
      </w:r>
      <w:r>
        <w:rPr>
          <w:noProof/>
          <w:lang w:val="lv-LV"/>
        </w:rPr>
        <w:t xml:space="preserve">esošās </w:t>
      </w:r>
      <w:r w:rsidRPr="00D12D09">
        <w:rPr>
          <w:noProof/>
          <w:lang w:val="lv-LV"/>
        </w:rPr>
        <w:t>Līgumslēdzējas puses.</w:t>
      </w:r>
    </w:p>
    <w:p w:rsidR="002030D9" w:rsidRPr="00D12D09" w:rsidRDefault="002030D9" w:rsidP="002030D9">
      <w:pPr>
        <w:ind w:left="720"/>
        <w:jc w:val="both"/>
        <w:rPr>
          <w:noProof/>
          <w:lang w:val="lv-LV"/>
        </w:rPr>
      </w:pPr>
    </w:p>
    <w:p w:rsidR="002030D9" w:rsidRPr="00D12D09" w:rsidRDefault="002030D9" w:rsidP="002030D9">
      <w:pPr>
        <w:ind w:left="720"/>
        <w:jc w:val="both"/>
        <w:rPr>
          <w:noProof/>
          <w:lang w:val="lv-LV"/>
        </w:rPr>
      </w:pPr>
      <w:r w:rsidRPr="00D12D09">
        <w:rPr>
          <w:noProof/>
          <w:lang w:val="lv-LV"/>
        </w:rPr>
        <w:t xml:space="preserve">Ja </w:t>
      </w:r>
      <w:r>
        <w:rPr>
          <w:noProof/>
          <w:lang w:val="lv-LV"/>
        </w:rPr>
        <w:t xml:space="preserve">priekšlikumu nevar apstiprināt ar </w:t>
      </w:r>
      <w:r w:rsidRPr="00D12D09">
        <w:rPr>
          <w:noProof/>
          <w:lang w:val="lv-LV"/>
        </w:rPr>
        <w:t xml:space="preserve">šādu </w:t>
      </w:r>
      <w:r>
        <w:rPr>
          <w:noProof/>
          <w:lang w:val="lv-LV"/>
        </w:rPr>
        <w:t xml:space="preserve">vienkāršu </w:t>
      </w:r>
      <w:r w:rsidRPr="00D12D09">
        <w:rPr>
          <w:noProof/>
          <w:lang w:val="lv-LV"/>
        </w:rPr>
        <w:t xml:space="preserve">balsu vairākumu, </w:t>
      </w:r>
      <w:r>
        <w:rPr>
          <w:noProof/>
          <w:lang w:val="lv-LV"/>
        </w:rPr>
        <w:t xml:space="preserve">tad, </w:t>
      </w:r>
      <w:r w:rsidRPr="00D12D09">
        <w:rPr>
          <w:noProof/>
          <w:lang w:val="lv-LV"/>
        </w:rPr>
        <w:t>neskarot 5. punktu</w:t>
      </w:r>
      <w:r>
        <w:rPr>
          <w:noProof/>
          <w:lang w:val="lv-LV"/>
        </w:rPr>
        <w:t>,</w:t>
      </w:r>
      <w:r w:rsidRPr="00D12D09">
        <w:rPr>
          <w:noProof/>
          <w:lang w:val="lv-LV"/>
        </w:rPr>
        <w:t xml:space="preserve"> nākamajā sanāksmē </w:t>
      </w:r>
      <w:r>
        <w:rPr>
          <w:noProof/>
          <w:lang w:val="lv-LV"/>
        </w:rPr>
        <w:t>notur</w:t>
      </w:r>
      <w:r w:rsidRPr="00D12D09">
        <w:rPr>
          <w:noProof/>
          <w:lang w:val="lv-LV"/>
        </w:rPr>
        <w:t xml:space="preserve"> trešo balsošanu,. Ja pirmajā daļā noteikto </w:t>
      </w:r>
      <w:r>
        <w:rPr>
          <w:noProof/>
          <w:lang w:val="lv-LV"/>
        </w:rPr>
        <w:t xml:space="preserve">vienkāršo </w:t>
      </w:r>
      <w:r w:rsidRPr="00D12D09">
        <w:rPr>
          <w:noProof/>
          <w:lang w:val="lv-LV"/>
        </w:rPr>
        <w:t>balsu vairākumu joprojām nevar panākt, priekšlikum</w:t>
      </w:r>
      <w:r>
        <w:rPr>
          <w:noProof/>
          <w:lang w:val="lv-LV"/>
        </w:rPr>
        <w:t xml:space="preserve">u uzskata par </w:t>
      </w:r>
      <w:r w:rsidRPr="00D12D09">
        <w:rPr>
          <w:noProof/>
          <w:lang w:val="lv-LV"/>
        </w:rPr>
        <w:t>apstiprinā</w:t>
      </w:r>
      <w:r>
        <w:rPr>
          <w:noProof/>
          <w:lang w:val="lv-LV"/>
        </w:rPr>
        <w:t>tu</w:t>
      </w:r>
      <w:r w:rsidRPr="00D12D09">
        <w:rPr>
          <w:noProof/>
          <w:lang w:val="lv-LV"/>
        </w:rPr>
        <w:t>, ja vien kvalificēts balsu vairākums nav pret to.</w:t>
      </w:r>
    </w:p>
    <w:p w:rsidR="002030D9" w:rsidRPr="00D12D09" w:rsidRDefault="002030D9" w:rsidP="002030D9">
      <w:pPr>
        <w:jc w:val="both"/>
        <w:rPr>
          <w:noProof/>
          <w:lang w:val="lv-LV"/>
        </w:rPr>
      </w:pPr>
    </w:p>
    <w:p w:rsidR="002030D9" w:rsidRPr="00D12D09" w:rsidRDefault="002030D9" w:rsidP="002030D9">
      <w:pPr>
        <w:numPr>
          <w:ilvl w:val="0"/>
          <w:numId w:val="19"/>
        </w:numPr>
        <w:jc w:val="both"/>
        <w:rPr>
          <w:noProof/>
          <w:lang w:val="lv-LV"/>
        </w:rPr>
      </w:pPr>
      <w:r w:rsidRPr="00D12D09">
        <w:rPr>
          <w:noProof/>
          <w:lang w:val="lv-LV"/>
        </w:rPr>
        <w:t>Ja koordinācijas komitejas apstiprinājums priekšlikumam ir vajadzīgs steidzam</w:t>
      </w:r>
      <w:r>
        <w:rPr>
          <w:noProof/>
          <w:lang w:val="lv-LV"/>
        </w:rPr>
        <w:t>i</w:t>
      </w:r>
      <w:r w:rsidRPr="00D12D09">
        <w:rPr>
          <w:noProof/>
          <w:lang w:val="lv-LV"/>
        </w:rPr>
        <w:t xml:space="preserve">, </w:t>
      </w:r>
      <w:r>
        <w:rPr>
          <w:noProof/>
          <w:lang w:val="lv-LV"/>
        </w:rPr>
        <w:t>minētā koordinācijas komiteja</w:t>
      </w:r>
      <w:r w:rsidRPr="00D12D09">
        <w:rPr>
          <w:noProof/>
          <w:lang w:val="lv-LV"/>
        </w:rPr>
        <w:t xml:space="preserve"> </w:t>
      </w:r>
      <w:r>
        <w:rPr>
          <w:noProof/>
          <w:lang w:val="lv-LV"/>
        </w:rPr>
        <w:t>sanāksmi notur</w:t>
      </w:r>
      <w:r w:rsidRPr="00D12D09">
        <w:rPr>
          <w:noProof/>
          <w:lang w:val="lv-LV"/>
        </w:rPr>
        <w:t xml:space="preserve"> telefoniski vai c</w:t>
      </w:r>
      <w:r>
        <w:rPr>
          <w:noProof/>
          <w:lang w:val="lv-LV"/>
        </w:rPr>
        <w:t>itā piemērotā tālsaziņas veidā,</w:t>
      </w:r>
      <w:r w:rsidRPr="00D12D09">
        <w:rPr>
          <w:noProof/>
          <w:lang w:val="lv-LV"/>
        </w:rPr>
        <w:t xml:space="preserve"> un </w:t>
      </w:r>
      <w:r>
        <w:rPr>
          <w:noProof/>
          <w:lang w:val="lv-LV"/>
        </w:rPr>
        <w:t>3. punktā minēto atkārtoto</w:t>
      </w:r>
      <w:r w:rsidRPr="00D12D09">
        <w:rPr>
          <w:noProof/>
          <w:lang w:val="lv-LV"/>
        </w:rPr>
        <w:t xml:space="preserve"> balsošanu var rīkot tajā pašā sanāksmē.</w:t>
      </w:r>
    </w:p>
    <w:p w:rsidR="002030D9" w:rsidRPr="00D12D09" w:rsidRDefault="002030D9" w:rsidP="002030D9">
      <w:pPr>
        <w:ind w:left="720" w:hanging="360"/>
        <w:jc w:val="both"/>
        <w:rPr>
          <w:noProof/>
          <w:lang w:val="lv-LV"/>
        </w:rPr>
      </w:pPr>
    </w:p>
    <w:p w:rsidR="002030D9" w:rsidRPr="00D12D09" w:rsidRDefault="002030D9" w:rsidP="002030D9">
      <w:pPr>
        <w:numPr>
          <w:ilvl w:val="0"/>
          <w:numId w:val="19"/>
        </w:numPr>
        <w:jc w:val="both"/>
        <w:rPr>
          <w:noProof/>
          <w:lang w:val="lv-LV"/>
        </w:rPr>
      </w:pPr>
      <w:r w:rsidRPr="00D12D09">
        <w:rPr>
          <w:noProof/>
          <w:lang w:val="lv-LV"/>
        </w:rPr>
        <w:t xml:space="preserve">Neatkarīgi no </w:t>
      </w:r>
      <w:r>
        <w:rPr>
          <w:noProof/>
          <w:lang w:val="lv-LV"/>
        </w:rPr>
        <w:t xml:space="preserve">1. punkta </w:t>
      </w:r>
      <w:r w:rsidRPr="00D12D09">
        <w:rPr>
          <w:noProof/>
          <w:lang w:val="lv-LV"/>
        </w:rPr>
        <w:t>pirmās daļas 3. un 4. punktu nepiemēro, ja saskaņā ar šo Nolīgumu nepieciešama koordinācijas komitejas locekļu vienprātīga piekrišana.</w:t>
      </w:r>
    </w:p>
    <w:p w:rsidR="002030D9" w:rsidRPr="00D12D09" w:rsidRDefault="002030D9" w:rsidP="002030D9">
      <w:pPr>
        <w:jc w:val="both"/>
        <w:rPr>
          <w:noProof/>
          <w:lang w:val="lv-LV"/>
        </w:rPr>
      </w:pPr>
    </w:p>
    <w:p w:rsidR="002030D9" w:rsidRPr="00D12D09" w:rsidRDefault="002030D9" w:rsidP="002030D9">
      <w:pPr>
        <w:ind w:left="360"/>
        <w:jc w:val="both"/>
        <w:rPr>
          <w:noProof/>
          <w:lang w:val="lv-LV"/>
        </w:rPr>
      </w:pPr>
    </w:p>
    <w:p w:rsidR="002030D9" w:rsidRPr="00D12D09" w:rsidRDefault="002030D9" w:rsidP="002030D9">
      <w:pPr>
        <w:jc w:val="center"/>
        <w:rPr>
          <w:noProof/>
          <w:lang w:val="lv-LV"/>
        </w:rPr>
      </w:pPr>
    </w:p>
    <w:p w:rsidR="002030D9" w:rsidRPr="00D12D09" w:rsidRDefault="002030D9" w:rsidP="002030D9">
      <w:pPr>
        <w:jc w:val="center"/>
        <w:rPr>
          <w:noProof/>
          <w:lang w:val="lv-LV"/>
        </w:rPr>
      </w:pPr>
      <w:r w:rsidRPr="00D12D09">
        <w:rPr>
          <w:noProof/>
          <w:lang w:val="lv-LV"/>
        </w:rPr>
        <w:t>II nodaļa</w:t>
      </w:r>
    </w:p>
    <w:p w:rsidR="002030D9" w:rsidRPr="00D12D09" w:rsidRDefault="002030D9" w:rsidP="002030D9">
      <w:pPr>
        <w:jc w:val="both"/>
        <w:rPr>
          <w:noProof/>
          <w:lang w:val="lv-LV"/>
        </w:rPr>
      </w:pPr>
    </w:p>
    <w:p w:rsidR="002030D9" w:rsidRPr="00D12D09" w:rsidRDefault="002030D9" w:rsidP="002030D9">
      <w:pPr>
        <w:jc w:val="center"/>
        <w:rPr>
          <w:b/>
          <w:noProof/>
          <w:lang w:val="lv-LV"/>
        </w:rPr>
      </w:pPr>
      <w:r w:rsidRPr="00D12D09">
        <w:rPr>
          <w:b/>
          <w:noProof/>
          <w:lang w:val="lv-LV"/>
        </w:rPr>
        <w:t>Vērtēšanas komitejas</w:t>
      </w:r>
    </w:p>
    <w:p w:rsidR="002030D9" w:rsidRPr="00D12D09" w:rsidRDefault="002030D9" w:rsidP="002030D9">
      <w:pPr>
        <w:jc w:val="center"/>
        <w:rPr>
          <w:b/>
          <w:noProof/>
          <w:lang w:val="lv-LV"/>
        </w:rPr>
      </w:pPr>
    </w:p>
    <w:p w:rsidR="002030D9" w:rsidRPr="00D12D09" w:rsidRDefault="002030D9" w:rsidP="002030D9">
      <w:pPr>
        <w:jc w:val="center"/>
        <w:outlineLvl w:val="0"/>
        <w:rPr>
          <w:noProof/>
          <w:lang w:val="lv-LV"/>
        </w:rPr>
      </w:pPr>
      <w:r w:rsidRPr="00D12D09">
        <w:rPr>
          <w:noProof/>
          <w:lang w:val="lv-LV"/>
        </w:rPr>
        <w:t>8. pants</w:t>
      </w:r>
    </w:p>
    <w:p w:rsidR="002030D9" w:rsidRPr="00D12D09" w:rsidRDefault="002030D9" w:rsidP="002030D9">
      <w:pPr>
        <w:jc w:val="center"/>
        <w:rPr>
          <w:noProof/>
          <w:lang w:val="lv-LV"/>
        </w:rPr>
      </w:pPr>
    </w:p>
    <w:p w:rsidR="002030D9" w:rsidRPr="00D12D09" w:rsidRDefault="002030D9" w:rsidP="002030D9">
      <w:pPr>
        <w:jc w:val="center"/>
        <w:outlineLvl w:val="0"/>
        <w:rPr>
          <w:b/>
          <w:noProof/>
          <w:lang w:val="lv-LV"/>
        </w:rPr>
      </w:pPr>
      <w:r w:rsidRPr="00D12D09">
        <w:rPr>
          <w:b/>
          <w:noProof/>
          <w:lang w:val="lv-LV"/>
        </w:rPr>
        <w:t>Pienākumi</w:t>
      </w:r>
    </w:p>
    <w:p w:rsidR="002030D9" w:rsidRPr="00D12D09" w:rsidRDefault="002030D9" w:rsidP="002030D9">
      <w:pPr>
        <w:outlineLvl w:val="0"/>
        <w:rPr>
          <w:b/>
          <w:noProof/>
          <w:lang w:val="lv-LV"/>
        </w:rPr>
      </w:pPr>
    </w:p>
    <w:p w:rsidR="002030D9" w:rsidRPr="00D12D09" w:rsidRDefault="002030D9" w:rsidP="002030D9">
      <w:pPr>
        <w:numPr>
          <w:ilvl w:val="0"/>
          <w:numId w:val="10"/>
        </w:numPr>
        <w:jc w:val="both"/>
        <w:rPr>
          <w:noProof/>
          <w:lang w:val="lv-LV"/>
        </w:rPr>
      </w:pPr>
      <w:r w:rsidRPr="00D12D09">
        <w:rPr>
          <w:noProof/>
          <w:lang w:val="lv-LV"/>
        </w:rPr>
        <w:t xml:space="preserve">Neskarot Piemērošanas noteikumu 158. panta 1. punkta trešo daļu, Komisija ieceļ vērtēšanas komiteju, kuras uzdevums ir vērtēt dalības pieteikumus vai konkursa piedāvājumus Finanšu regulas 111. panta 5. punkta nozīmē. </w:t>
      </w:r>
    </w:p>
    <w:p w:rsidR="002030D9" w:rsidRPr="00D12D09" w:rsidRDefault="002030D9" w:rsidP="002030D9">
      <w:pPr>
        <w:ind w:left="360"/>
        <w:jc w:val="both"/>
        <w:rPr>
          <w:noProof/>
          <w:lang w:val="lv-LV"/>
        </w:rPr>
      </w:pPr>
    </w:p>
    <w:p w:rsidR="002030D9" w:rsidRPr="00D12D09" w:rsidRDefault="002030D9" w:rsidP="002030D9">
      <w:pPr>
        <w:ind w:left="720" w:hanging="360"/>
        <w:jc w:val="both"/>
        <w:rPr>
          <w:noProof/>
          <w:lang w:val="lv-LV"/>
        </w:rPr>
      </w:pPr>
      <w:r w:rsidRPr="00D12D09">
        <w:rPr>
          <w:noProof/>
          <w:lang w:val="lv-LV"/>
        </w:rPr>
        <w:t>2.</w:t>
      </w:r>
      <w:r w:rsidRPr="00D12D09">
        <w:rPr>
          <w:noProof/>
          <w:lang w:val="lv-LV"/>
        </w:rPr>
        <w:tab/>
        <w:t>Neatkarīgi no 1. punkta Komisija var iecelt divas atsevišķas vērtēšanas komitejas:</w:t>
      </w:r>
    </w:p>
    <w:p w:rsidR="002030D9" w:rsidRPr="00D12D09" w:rsidRDefault="002030D9" w:rsidP="002030D9">
      <w:pPr>
        <w:ind w:left="720"/>
        <w:jc w:val="both"/>
        <w:rPr>
          <w:noProof/>
          <w:lang w:val="lv-LV"/>
        </w:rPr>
      </w:pPr>
    </w:p>
    <w:p w:rsidR="002030D9" w:rsidRPr="00D12D09" w:rsidRDefault="002030D9" w:rsidP="002030D9">
      <w:pPr>
        <w:numPr>
          <w:ilvl w:val="0"/>
          <w:numId w:val="33"/>
        </w:numPr>
        <w:jc w:val="both"/>
        <w:rPr>
          <w:noProof/>
          <w:lang w:val="lv-LV"/>
        </w:rPr>
      </w:pPr>
      <w:r w:rsidRPr="00D12D09">
        <w:rPr>
          <w:noProof/>
          <w:lang w:val="lv-LV"/>
        </w:rPr>
        <w:t>komiteju, kura atlasa dalības pieteikumus vai konkursa piedāvājumus, pamatojoties uz izslēgšanas un atlases kritērijiem, un</w:t>
      </w:r>
    </w:p>
    <w:p w:rsidR="002030D9" w:rsidRPr="00D12D09" w:rsidRDefault="002030D9" w:rsidP="002030D9">
      <w:pPr>
        <w:ind w:left="720"/>
        <w:jc w:val="both"/>
        <w:rPr>
          <w:noProof/>
          <w:lang w:val="lv-LV"/>
        </w:rPr>
      </w:pPr>
    </w:p>
    <w:p w:rsidR="002030D9" w:rsidRPr="00D12D09" w:rsidRDefault="002030D9" w:rsidP="002030D9">
      <w:pPr>
        <w:numPr>
          <w:ilvl w:val="0"/>
          <w:numId w:val="33"/>
        </w:numPr>
        <w:jc w:val="both"/>
        <w:rPr>
          <w:noProof/>
          <w:lang w:val="lv-LV"/>
        </w:rPr>
      </w:pPr>
      <w:r w:rsidRPr="00D12D09">
        <w:rPr>
          <w:noProof/>
          <w:lang w:val="lv-LV"/>
        </w:rPr>
        <w:t>komiteju, kura vērtē konkursa piedāvājumus, pamatojoties uz piešķiršanas kritērijiem.</w:t>
      </w:r>
    </w:p>
    <w:p w:rsidR="002030D9" w:rsidRPr="00D12D09" w:rsidRDefault="002030D9" w:rsidP="002030D9">
      <w:pPr>
        <w:outlineLvl w:val="0"/>
        <w:rPr>
          <w:b/>
          <w:noProof/>
          <w:lang w:val="lv-LV"/>
        </w:rPr>
      </w:pPr>
    </w:p>
    <w:p w:rsidR="002030D9" w:rsidRPr="00D12D09" w:rsidRDefault="002030D9" w:rsidP="002030D9">
      <w:pPr>
        <w:jc w:val="center"/>
        <w:rPr>
          <w:b/>
          <w:noProof/>
          <w:lang w:val="lv-LV"/>
        </w:rPr>
      </w:pPr>
    </w:p>
    <w:p w:rsidR="002030D9" w:rsidRPr="00D12D09" w:rsidRDefault="002030D9" w:rsidP="002030D9">
      <w:pPr>
        <w:jc w:val="center"/>
        <w:rPr>
          <w:noProof/>
          <w:lang w:val="lv-LV"/>
        </w:rPr>
      </w:pPr>
    </w:p>
    <w:p w:rsidR="002030D9" w:rsidRPr="00D12D09" w:rsidRDefault="002030D9" w:rsidP="002030D9">
      <w:pPr>
        <w:jc w:val="center"/>
        <w:outlineLvl w:val="0"/>
        <w:rPr>
          <w:noProof/>
          <w:lang w:val="lv-LV"/>
        </w:rPr>
      </w:pPr>
      <w:bookmarkStart w:id="6" w:name="_Ref293327617"/>
      <w:r w:rsidRPr="00D12D09">
        <w:rPr>
          <w:noProof/>
          <w:lang w:val="lv-LV"/>
        </w:rPr>
        <w:t>9. pants</w:t>
      </w:r>
    </w:p>
    <w:bookmarkEnd w:id="6"/>
    <w:p w:rsidR="002030D9" w:rsidRPr="00D12D09" w:rsidRDefault="002030D9" w:rsidP="002030D9">
      <w:pPr>
        <w:jc w:val="center"/>
        <w:rPr>
          <w:noProof/>
          <w:lang w:val="lv-LV"/>
        </w:rPr>
      </w:pPr>
    </w:p>
    <w:p w:rsidR="002030D9" w:rsidRPr="00D12D09" w:rsidRDefault="002030D9" w:rsidP="002030D9">
      <w:pPr>
        <w:jc w:val="center"/>
        <w:outlineLvl w:val="0"/>
        <w:rPr>
          <w:noProof/>
          <w:lang w:val="lv-LV"/>
        </w:rPr>
      </w:pPr>
      <w:r w:rsidRPr="00D12D09">
        <w:rPr>
          <w:b/>
          <w:noProof/>
          <w:lang w:val="lv-LV"/>
        </w:rPr>
        <w:t xml:space="preserve">Sastāvs un norīkošanas kārtība </w:t>
      </w:r>
    </w:p>
    <w:p w:rsidR="002030D9" w:rsidRPr="00D12D09" w:rsidRDefault="002030D9" w:rsidP="002030D9">
      <w:pPr>
        <w:jc w:val="center"/>
        <w:outlineLvl w:val="0"/>
        <w:rPr>
          <w:b/>
          <w:noProof/>
          <w:lang w:val="lv-LV"/>
        </w:rPr>
      </w:pPr>
    </w:p>
    <w:p w:rsidR="002030D9" w:rsidRPr="00D12D09" w:rsidRDefault="002030D9" w:rsidP="002030D9">
      <w:pPr>
        <w:jc w:val="both"/>
        <w:rPr>
          <w:noProof/>
          <w:lang w:val="lv-LV"/>
        </w:rPr>
      </w:pPr>
    </w:p>
    <w:p w:rsidR="002030D9" w:rsidRPr="00D12D09" w:rsidRDefault="002030D9" w:rsidP="002030D9">
      <w:pPr>
        <w:ind w:left="360"/>
        <w:jc w:val="both"/>
        <w:rPr>
          <w:noProof/>
          <w:lang w:val="lv-LV"/>
        </w:rPr>
      </w:pPr>
      <w:r w:rsidRPr="00D12D09">
        <w:rPr>
          <w:noProof/>
          <w:lang w:val="lv-LV"/>
        </w:rPr>
        <w:t>1.</w:t>
      </w:r>
      <w:r w:rsidRPr="00D12D09">
        <w:rPr>
          <w:noProof/>
          <w:lang w:val="lv-LV"/>
        </w:rPr>
        <w:tab/>
        <w:t>Vērtēšanas komitejas(-u) sastāvā ir šādi locekļi:</w:t>
      </w:r>
    </w:p>
    <w:p w:rsidR="002030D9" w:rsidRPr="00D12D09" w:rsidRDefault="002030D9" w:rsidP="002030D9">
      <w:pPr>
        <w:ind w:left="360"/>
        <w:jc w:val="both"/>
        <w:rPr>
          <w:noProof/>
          <w:lang w:val="lv-LV"/>
        </w:rPr>
      </w:pPr>
    </w:p>
    <w:p w:rsidR="002030D9" w:rsidRPr="00D12D09" w:rsidRDefault="002030D9" w:rsidP="002030D9">
      <w:pPr>
        <w:numPr>
          <w:ilvl w:val="0"/>
          <w:numId w:val="78"/>
        </w:numPr>
        <w:jc w:val="both"/>
        <w:rPr>
          <w:noProof/>
          <w:lang w:val="lv-LV"/>
        </w:rPr>
      </w:pPr>
      <w:r w:rsidRPr="00D12D09">
        <w:rPr>
          <w:noProof/>
          <w:lang w:val="lv-LV"/>
        </w:rPr>
        <w:t xml:space="preserve">ne vairāk kā trīs personas, ko norīkojusi Komisija saskaņā ar Piemērošanas noteikumu 158. panta 2. punkta pirmo daļu, arī tad, ja dalības pieteikums vai konkursa piedāvājums Komisiju neskar; </w:t>
      </w:r>
    </w:p>
    <w:p w:rsidR="002030D9" w:rsidRPr="00D12D09" w:rsidRDefault="002030D9" w:rsidP="002030D9">
      <w:pPr>
        <w:tabs>
          <w:tab w:val="num" w:pos="1260"/>
        </w:tabs>
        <w:ind w:left="1260" w:hanging="540"/>
        <w:jc w:val="both"/>
        <w:rPr>
          <w:noProof/>
          <w:lang w:val="lv-LV"/>
        </w:rPr>
      </w:pPr>
    </w:p>
    <w:p w:rsidR="002030D9" w:rsidRPr="00D12D09" w:rsidRDefault="002030D9" w:rsidP="002030D9">
      <w:pPr>
        <w:numPr>
          <w:ilvl w:val="0"/>
          <w:numId w:val="78"/>
        </w:numPr>
        <w:jc w:val="both"/>
        <w:rPr>
          <w:noProof/>
          <w:lang w:val="lv-LV"/>
        </w:rPr>
      </w:pPr>
      <w:r w:rsidRPr="00F13756">
        <w:rPr>
          <w:noProof/>
          <w:lang w:val="lv-LV"/>
        </w:rPr>
        <w:t>ne vairāk kā piecas personas no tām, ko saskaņā ar 2. punktā noteikto kārtību izvirzījušas dalībnieces Līgumslēdzējas puses, izņemot Komisiju. Šīs personas nav tās pašas personas, kuras norīkojusi</w:t>
      </w:r>
      <w:r w:rsidRPr="00D12D09">
        <w:rPr>
          <w:noProof/>
          <w:lang w:val="lv-LV"/>
        </w:rPr>
        <w:t xml:space="preserve"> Komisija. </w:t>
      </w:r>
    </w:p>
    <w:p w:rsidR="002030D9" w:rsidRPr="00D12D09" w:rsidRDefault="002030D9" w:rsidP="002030D9">
      <w:pPr>
        <w:ind w:left="1191"/>
        <w:jc w:val="both"/>
        <w:rPr>
          <w:b/>
          <w:noProof/>
          <w:lang w:val="lv-LV"/>
        </w:rPr>
      </w:pPr>
    </w:p>
    <w:p w:rsidR="002030D9" w:rsidRPr="00D12D09" w:rsidRDefault="002030D9" w:rsidP="002030D9">
      <w:pPr>
        <w:ind w:left="720"/>
        <w:jc w:val="both"/>
        <w:rPr>
          <w:noProof/>
          <w:lang w:val="lv-LV"/>
        </w:rPr>
      </w:pPr>
      <w:r w:rsidRPr="00D12D09">
        <w:rPr>
          <w:noProof/>
          <w:lang w:val="lv-LV"/>
        </w:rPr>
        <w:t>Viena un tā pati persona drīkst būt abu 8. panta 2. punktā minēto vērtēšanas komiteju locekle.</w:t>
      </w:r>
    </w:p>
    <w:p w:rsidR="002030D9" w:rsidRPr="00D12D09" w:rsidRDefault="002030D9" w:rsidP="002030D9">
      <w:pPr>
        <w:ind w:left="720"/>
        <w:jc w:val="both"/>
        <w:rPr>
          <w:noProof/>
          <w:lang w:val="lv-LV"/>
        </w:rPr>
      </w:pPr>
    </w:p>
    <w:p w:rsidR="002030D9" w:rsidRPr="00D12D09" w:rsidRDefault="002030D9" w:rsidP="002030D9">
      <w:pPr>
        <w:ind w:left="720"/>
        <w:jc w:val="both"/>
        <w:rPr>
          <w:noProof/>
          <w:lang w:val="lv-LV"/>
        </w:rPr>
      </w:pPr>
      <w:r w:rsidRPr="00D12D09">
        <w:rPr>
          <w:noProof/>
          <w:lang w:val="lv-LV"/>
        </w:rPr>
        <w:t>Vērtēšanas komitejas priekšsēdētājs ir Komisijas darbinieks, kurš ir arī attiecīgās komitejas loceklis.</w:t>
      </w:r>
    </w:p>
    <w:p w:rsidR="002030D9" w:rsidRPr="00D12D09" w:rsidRDefault="002030D9" w:rsidP="002030D9">
      <w:pPr>
        <w:jc w:val="both"/>
        <w:rPr>
          <w:noProof/>
          <w:lang w:val="lv-LV"/>
        </w:rPr>
      </w:pPr>
    </w:p>
    <w:p w:rsidR="002030D9" w:rsidRPr="00F13756" w:rsidRDefault="002030D9" w:rsidP="002030D9">
      <w:pPr>
        <w:numPr>
          <w:ilvl w:val="0"/>
          <w:numId w:val="10"/>
        </w:numPr>
        <w:jc w:val="both"/>
        <w:rPr>
          <w:noProof/>
          <w:lang w:val="lv-LV"/>
        </w:rPr>
      </w:pPr>
      <w:r w:rsidRPr="00F13756">
        <w:rPr>
          <w:noProof/>
          <w:lang w:val="lv-LV"/>
        </w:rPr>
        <w:t>Pēc Komisijas pieprasījuma katra dalībniece Līgumslēdzēja puse iesniedz KIPKK vienu kandidatūru, kas izvirzīta dalībai vērtēšanas komitejā, iesniedzot priekšsēdētājam aizpildītu pieteikuma standartveidlapu, kurai pievienota informācija par attiecīgā kandidāta personas datiem, izglītību, profesionālo kvalifikāciju un pieredzi. Pieteikuma standartveidlapu pieņem Komisija, pēc tam, kad saņemts KIPKK apstiprinājums saskaņā ar 7. pantu.</w:t>
      </w:r>
    </w:p>
    <w:p w:rsidR="002030D9" w:rsidRPr="00F13756" w:rsidRDefault="002030D9" w:rsidP="002030D9">
      <w:pPr>
        <w:jc w:val="both"/>
        <w:rPr>
          <w:noProof/>
          <w:lang w:val="lv-LV"/>
        </w:rPr>
      </w:pPr>
    </w:p>
    <w:p w:rsidR="002030D9" w:rsidRPr="00F13756" w:rsidRDefault="002030D9" w:rsidP="002030D9">
      <w:pPr>
        <w:ind w:left="720"/>
        <w:jc w:val="both"/>
        <w:rPr>
          <w:noProof/>
          <w:lang w:val="lv-LV"/>
        </w:rPr>
      </w:pPr>
      <w:r w:rsidRPr="00F13756">
        <w:rPr>
          <w:noProof/>
          <w:lang w:val="lv-LV"/>
        </w:rPr>
        <w:t>Katru kandidātu izvirza tikai viena dalībniece Līgumslēdzēja puse. Pārējās dalībnieces Līgumslēdzējas puses izvirzīto kandidātu drīkst atbalstīt.</w:t>
      </w:r>
    </w:p>
    <w:p w:rsidR="002030D9" w:rsidRPr="00F13756" w:rsidRDefault="002030D9" w:rsidP="002030D9">
      <w:pPr>
        <w:ind w:left="720"/>
        <w:jc w:val="both"/>
        <w:rPr>
          <w:noProof/>
          <w:lang w:val="lv-LV"/>
        </w:rPr>
      </w:pPr>
    </w:p>
    <w:p w:rsidR="002030D9" w:rsidRPr="00F13756" w:rsidRDefault="002030D9" w:rsidP="002030D9">
      <w:pPr>
        <w:ind w:left="720"/>
        <w:jc w:val="both"/>
        <w:rPr>
          <w:noProof/>
          <w:lang w:val="lv-LV"/>
        </w:rPr>
      </w:pPr>
      <w:r w:rsidRPr="00F13756">
        <w:rPr>
          <w:noProof/>
          <w:lang w:val="lv-LV"/>
        </w:rPr>
        <w:t xml:space="preserve">Komisija var atteikties apstiprināt kandidātu, kas izvirzīts dalībai vērtēšanas komitejā, ja tai ir pamats uzskatīt, ka pastāv interešu konflikts Finanšu regulas 57. panta nozīmē. Tādā gadījumā attiecīgā(-s) Līgumslēdzēja(-s) puse(-s) izvirza citu kandidātu. </w:t>
      </w:r>
    </w:p>
    <w:p w:rsidR="002030D9" w:rsidRPr="00F13756" w:rsidRDefault="002030D9" w:rsidP="002030D9">
      <w:pPr>
        <w:jc w:val="both"/>
        <w:rPr>
          <w:noProof/>
          <w:lang w:val="lv-LV"/>
        </w:rPr>
      </w:pPr>
    </w:p>
    <w:p w:rsidR="002030D9" w:rsidRPr="00F13756" w:rsidRDefault="002030D9" w:rsidP="002030D9">
      <w:pPr>
        <w:numPr>
          <w:ilvl w:val="0"/>
          <w:numId w:val="10"/>
        </w:numPr>
        <w:jc w:val="both"/>
        <w:rPr>
          <w:noProof/>
          <w:lang w:val="lv-LV"/>
        </w:rPr>
      </w:pPr>
      <w:r w:rsidRPr="00F13756">
        <w:rPr>
          <w:noProof/>
          <w:lang w:val="lv-LV"/>
        </w:rPr>
        <w:t>Komisija no dalībnieču Līgumslēdzēju pušu izvirzīto</w:t>
      </w:r>
      <w:r w:rsidRPr="00D12D09">
        <w:rPr>
          <w:noProof/>
          <w:lang w:val="lv-LV"/>
        </w:rPr>
        <w:t xml:space="preserve"> personu loka izveido sarakstu, ko iesniedz </w:t>
      </w:r>
      <w:r w:rsidRPr="00F13756">
        <w:rPr>
          <w:noProof/>
          <w:lang w:val="lv-LV"/>
        </w:rPr>
        <w:t>apstiprināšanai KIPKK.</w:t>
      </w:r>
    </w:p>
    <w:p w:rsidR="002030D9" w:rsidRPr="00F13756" w:rsidRDefault="002030D9" w:rsidP="002030D9">
      <w:pPr>
        <w:ind w:left="720"/>
        <w:jc w:val="both"/>
        <w:rPr>
          <w:noProof/>
          <w:lang w:val="lv-LV"/>
        </w:rPr>
      </w:pPr>
    </w:p>
    <w:p w:rsidR="002030D9" w:rsidRPr="00F13756" w:rsidRDefault="002030D9" w:rsidP="002030D9">
      <w:pPr>
        <w:ind w:left="720"/>
        <w:jc w:val="both"/>
        <w:rPr>
          <w:noProof/>
          <w:lang w:val="lv-LV"/>
        </w:rPr>
      </w:pPr>
      <w:r w:rsidRPr="00F13756">
        <w:rPr>
          <w:noProof/>
          <w:lang w:val="lv-LV"/>
        </w:rPr>
        <w:t>Ja izvirzītas</w:t>
      </w:r>
    </w:p>
    <w:p w:rsidR="002030D9" w:rsidRPr="00F13756" w:rsidRDefault="002030D9" w:rsidP="002030D9">
      <w:pPr>
        <w:ind w:left="720"/>
        <w:jc w:val="both"/>
        <w:rPr>
          <w:noProof/>
          <w:lang w:val="lv-LV"/>
        </w:rPr>
      </w:pPr>
      <w:r w:rsidRPr="00F13756">
        <w:rPr>
          <w:noProof/>
          <w:lang w:val="lv-LV"/>
        </w:rPr>
        <w:t xml:space="preserve">a) ne vairāk par piecām dalībniecēm Līgumslēdzējām pusēm, neskaitot Komisiju, Komisija sarakstā iekļauj visus izvirzītos kandidātus; </w:t>
      </w:r>
    </w:p>
    <w:p w:rsidR="002030D9" w:rsidRPr="00F13756" w:rsidRDefault="002030D9" w:rsidP="002030D9">
      <w:pPr>
        <w:ind w:left="720"/>
        <w:jc w:val="both"/>
        <w:rPr>
          <w:noProof/>
          <w:lang w:val="lv-LV"/>
        </w:rPr>
      </w:pPr>
    </w:p>
    <w:p w:rsidR="002030D9" w:rsidRPr="00F13756" w:rsidRDefault="002030D9" w:rsidP="002030D9">
      <w:pPr>
        <w:ind w:left="720"/>
        <w:jc w:val="both"/>
        <w:rPr>
          <w:noProof/>
          <w:lang w:val="lv-LV"/>
        </w:rPr>
      </w:pPr>
      <w:r w:rsidRPr="00F13756">
        <w:rPr>
          <w:noProof/>
          <w:lang w:val="lv-LV"/>
        </w:rPr>
        <w:t>b) sešas vai vairāk dalībnieces Līgumslēdzējas puses, neskaitot Komisiju, Komisija iekļaušanai sarakstā atlasa piecus kandidātus.</w:t>
      </w:r>
    </w:p>
    <w:p w:rsidR="002030D9" w:rsidRPr="00F13756" w:rsidRDefault="002030D9" w:rsidP="002030D9">
      <w:pPr>
        <w:ind w:left="720"/>
        <w:jc w:val="both"/>
        <w:rPr>
          <w:noProof/>
          <w:lang w:val="lv-LV"/>
        </w:rPr>
      </w:pPr>
    </w:p>
    <w:p w:rsidR="002030D9" w:rsidRPr="00D12D09" w:rsidRDefault="002030D9" w:rsidP="002030D9">
      <w:pPr>
        <w:ind w:left="720"/>
        <w:jc w:val="both"/>
        <w:rPr>
          <w:noProof/>
          <w:lang w:val="lv-LV"/>
        </w:rPr>
      </w:pPr>
      <w:r w:rsidRPr="00F13756">
        <w:rPr>
          <w:noProof/>
          <w:lang w:val="lv-LV"/>
        </w:rPr>
        <w:lastRenderedPageBreak/>
        <w:t>KIPKK novērtē izvirzīto kandidātu piemērotību. 14 dienu laikā no Komisijas priekšlikuma nosūtīšanas dienas ikviens</w:t>
      </w:r>
      <w:r w:rsidRPr="00D12D09">
        <w:rPr>
          <w:noProof/>
          <w:lang w:val="lv-LV"/>
        </w:rPr>
        <w:t xml:space="preserve"> </w:t>
      </w:r>
      <w:r>
        <w:rPr>
          <w:noProof/>
          <w:lang w:val="lv-LV"/>
        </w:rPr>
        <w:t>KIPKK</w:t>
      </w:r>
      <w:r w:rsidRPr="00D12D09">
        <w:rPr>
          <w:noProof/>
          <w:lang w:val="lv-LV"/>
        </w:rPr>
        <w:t xml:space="preserve"> loceklis var izvirzīt Komisijai šādas prasības:</w:t>
      </w:r>
    </w:p>
    <w:p w:rsidR="002030D9" w:rsidRPr="00D12D09" w:rsidRDefault="002030D9" w:rsidP="002030D9">
      <w:pPr>
        <w:ind w:left="720"/>
        <w:jc w:val="both"/>
        <w:rPr>
          <w:noProof/>
          <w:lang w:val="lv-LV"/>
        </w:rPr>
      </w:pPr>
    </w:p>
    <w:p w:rsidR="002030D9" w:rsidRPr="00D12D09" w:rsidRDefault="002030D9" w:rsidP="002030D9">
      <w:pPr>
        <w:numPr>
          <w:ilvl w:val="0"/>
          <w:numId w:val="71"/>
        </w:numPr>
        <w:jc w:val="both"/>
        <w:rPr>
          <w:noProof/>
          <w:lang w:val="lv-LV"/>
        </w:rPr>
      </w:pPr>
      <w:r w:rsidRPr="00D12D09">
        <w:rPr>
          <w:noProof/>
          <w:lang w:val="lv-LV"/>
        </w:rPr>
        <w:t>intervēt jebkuru no izvirzītajiem kandidātiem;</w:t>
      </w:r>
    </w:p>
    <w:p w:rsidR="002030D9" w:rsidRPr="00D12D09" w:rsidRDefault="002030D9" w:rsidP="002030D9">
      <w:pPr>
        <w:tabs>
          <w:tab w:val="num" w:pos="1260"/>
        </w:tabs>
        <w:ind w:left="1260" w:hanging="540"/>
        <w:jc w:val="both"/>
        <w:rPr>
          <w:noProof/>
          <w:lang w:val="lv-LV"/>
        </w:rPr>
      </w:pPr>
    </w:p>
    <w:p w:rsidR="002030D9" w:rsidRPr="00D12D09" w:rsidRDefault="002030D9" w:rsidP="002030D9">
      <w:pPr>
        <w:numPr>
          <w:ilvl w:val="0"/>
          <w:numId w:val="71"/>
        </w:numPr>
        <w:jc w:val="both"/>
        <w:rPr>
          <w:noProof/>
          <w:lang w:val="lv-LV"/>
        </w:rPr>
      </w:pPr>
      <w:r w:rsidRPr="00D12D09">
        <w:rPr>
          <w:noProof/>
          <w:lang w:val="lv-LV"/>
        </w:rPr>
        <w:t>pieprasīt papildu informāciju no izvirzītajiem kandidātiem vai Līgumslēdzējas(</w:t>
      </w:r>
      <w:r w:rsidRPr="00D12D09">
        <w:rPr>
          <w:noProof/>
          <w:lang w:val="lv-LV"/>
        </w:rPr>
        <w:noBreakHyphen/>
        <w:t>ām) puses(</w:t>
      </w:r>
      <w:r w:rsidRPr="00D12D09">
        <w:rPr>
          <w:noProof/>
          <w:lang w:val="lv-LV"/>
        </w:rPr>
        <w:noBreakHyphen/>
        <w:t>ēm), kas tos izvirzījusi(</w:t>
      </w:r>
      <w:r w:rsidRPr="00D12D09">
        <w:rPr>
          <w:noProof/>
          <w:lang w:val="lv-LV"/>
        </w:rPr>
        <w:noBreakHyphen/>
        <w:t>šas);</w:t>
      </w:r>
    </w:p>
    <w:p w:rsidR="002030D9" w:rsidRPr="00D12D09" w:rsidRDefault="002030D9" w:rsidP="002030D9">
      <w:pPr>
        <w:tabs>
          <w:tab w:val="num" w:pos="1260"/>
        </w:tabs>
        <w:ind w:left="1260" w:hanging="540"/>
        <w:jc w:val="both"/>
        <w:rPr>
          <w:noProof/>
          <w:lang w:val="lv-LV"/>
        </w:rPr>
      </w:pPr>
    </w:p>
    <w:p w:rsidR="002030D9" w:rsidRPr="00D12D09" w:rsidRDefault="002030D9" w:rsidP="002030D9">
      <w:pPr>
        <w:numPr>
          <w:ilvl w:val="0"/>
          <w:numId w:val="71"/>
        </w:numPr>
        <w:jc w:val="both"/>
        <w:rPr>
          <w:noProof/>
          <w:lang w:val="lv-LV"/>
        </w:rPr>
      </w:pPr>
      <w:r w:rsidRPr="00D12D09">
        <w:rPr>
          <w:noProof/>
          <w:lang w:val="lv-LV"/>
        </w:rPr>
        <w:t xml:space="preserve">pieprasīt informāciju par citu saskaņā ar </w:t>
      </w:r>
      <w:r>
        <w:rPr>
          <w:noProof/>
          <w:lang w:val="lv-LV"/>
        </w:rPr>
        <w:t>2</w:t>
      </w:r>
      <w:r w:rsidRPr="00D12D09">
        <w:rPr>
          <w:noProof/>
          <w:lang w:val="lv-LV"/>
        </w:rPr>
        <w:t>. punktu izvirzīto kandidātu personas datiem, izglītību, profesionālo kvalifikāciju un pieredzi.</w:t>
      </w:r>
    </w:p>
    <w:p w:rsidR="002030D9" w:rsidRPr="00D12D09" w:rsidRDefault="002030D9" w:rsidP="002030D9">
      <w:pPr>
        <w:jc w:val="both"/>
        <w:rPr>
          <w:noProof/>
          <w:lang w:val="lv-LV"/>
        </w:rPr>
      </w:pPr>
    </w:p>
    <w:p w:rsidR="002030D9" w:rsidRPr="00D12D09" w:rsidRDefault="002030D9" w:rsidP="002030D9">
      <w:pPr>
        <w:ind w:left="720"/>
        <w:jc w:val="both"/>
        <w:rPr>
          <w:noProof/>
          <w:lang w:val="lv-LV"/>
        </w:rPr>
      </w:pPr>
      <w:r w:rsidRPr="00D12D09">
        <w:rPr>
          <w:noProof/>
          <w:lang w:val="lv-LV"/>
        </w:rPr>
        <w:t xml:space="preserve">Komisija ieceļ amatā 1. punkta b) apakšpunktā minētos vērtēšanas komitejas locekļus pēc tam, kad saņemts </w:t>
      </w:r>
      <w:r>
        <w:rPr>
          <w:noProof/>
          <w:lang w:val="lv-LV"/>
        </w:rPr>
        <w:t>KIPKK</w:t>
      </w:r>
      <w:r w:rsidRPr="00D12D09">
        <w:rPr>
          <w:noProof/>
          <w:lang w:val="lv-LV"/>
        </w:rPr>
        <w:t xml:space="preserve"> apstiprinājums saskaņā ar 7. pantu.</w:t>
      </w:r>
    </w:p>
    <w:p w:rsidR="002030D9" w:rsidRPr="00D12D09" w:rsidRDefault="002030D9" w:rsidP="002030D9">
      <w:pPr>
        <w:ind w:left="720"/>
        <w:jc w:val="both"/>
        <w:rPr>
          <w:noProof/>
          <w:lang w:val="lv-LV"/>
        </w:rPr>
      </w:pPr>
    </w:p>
    <w:p w:rsidR="002030D9" w:rsidRPr="00D12D09" w:rsidRDefault="002030D9" w:rsidP="002030D9">
      <w:pPr>
        <w:numPr>
          <w:ilvl w:val="0"/>
          <w:numId w:val="10"/>
        </w:numPr>
        <w:jc w:val="both"/>
        <w:rPr>
          <w:noProof/>
          <w:lang w:val="lv-LV"/>
        </w:rPr>
      </w:pPr>
      <w:r w:rsidRPr="00D12D09">
        <w:rPr>
          <w:noProof/>
          <w:lang w:val="lv-LV"/>
        </w:rPr>
        <w:t>Vērtēšanas komitejas locekļi iesaistās komitejas darbā tikai tad, kad ir parakstījuši 3</w:t>
      </w:r>
      <w:r>
        <w:rPr>
          <w:noProof/>
          <w:lang w:val="lv-LV"/>
        </w:rPr>
        <w:t>7</w:t>
      </w:r>
      <w:r w:rsidRPr="00D12D09">
        <w:rPr>
          <w:noProof/>
          <w:lang w:val="lv-LV"/>
        </w:rPr>
        <w:t xml:space="preserve">. panta </w:t>
      </w:r>
      <w:r>
        <w:rPr>
          <w:noProof/>
          <w:lang w:val="lv-LV"/>
        </w:rPr>
        <w:t>5</w:t>
      </w:r>
      <w:r w:rsidRPr="00D12D09">
        <w:rPr>
          <w:noProof/>
          <w:lang w:val="lv-LV"/>
        </w:rPr>
        <w:t xml:space="preserve">. punkta pirmajā daļā </w:t>
      </w:r>
      <w:r>
        <w:rPr>
          <w:noProof/>
          <w:lang w:val="lv-LV"/>
        </w:rPr>
        <w:t>minēto</w:t>
      </w:r>
      <w:r w:rsidRPr="00D12D09">
        <w:rPr>
          <w:noProof/>
          <w:lang w:val="lv-LV"/>
        </w:rPr>
        <w:t xml:space="preserve"> apliecinājumu par interešu konflikta neesību un konfidencialitātes aizsardzību </w:t>
      </w:r>
      <w:r>
        <w:rPr>
          <w:noProof/>
          <w:lang w:val="lv-LV"/>
        </w:rPr>
        <w:t xml:space="preserve">(„Apliecinājums”) </w:t>
      </w:r>
      <w:r w:rsidRPr="00D12D09">
        <w:rPr>
          <w:noProof/>
          <w:lang w:val="lv-LV"/>
        </w:rPr>
        <w:t>attiecībā uz to Līgumslēdzēju pusi, kura viņus ir izvirzījusi vai norīkojusi, vai uz savu darba devēju.</w:t>
      </w:r>
    </w:p>
    <w:p w:rsidR="002030D9" w:rsidRPr="00D12D09" w:rsidRDefault="002030D9" w:rsidP="002030D9">
      <w:pPr>
        <w:ind w:left="360"/>
        <w:jc w:val="both"/>
        <w:rPr>
          <w:noProof/>
          <w:lang w:val="lv-LV"/>
        </w:rPr>
      </w:pPr>
    </w:p>
    <w:p w:rsidR="002030D9" w:rsidRPr="00D12D09" w:rsidRDefault="002030D9" w:rsidP="002030D9">
      <w:pPr>
        <w:ind w:left="720"/>
        <w:jc w:val="both"/>
        <w:rPr>
          <w:noProof/>
          <w:lang w:val="lv-LV"/>
        </w:rPr>
      </w:pPr>
      <w:r w:rsidRPr="00D12D09">
        <w:rPr>
          <w:noProof/>
          <w:lang w:val="lv-LV"/>
        </w:rPr>
        <w:t>Neskarot šā punkta trešo daļu, ja vērtēšanas komitejas loceklis nav nevienas Līgumslēdzējas puses darbinieks, Līgumslēdzēja puse noslēdz līgumu ar viņa darba devēju, saskaņā ar kuru darba devē</w:t>
      </w:r>
      <w:r>
        <w:rPr>
          <w:noProof/>
          <w:lang w:val="lv-LV"/>
        </w:rPr>
        <w:t>js uzņemas pilnu atbildību par A</w:t>
      </w:r>
      <w:r w:rsidRPr="00D12D09">
        <w:rPr>
          <w:noProof/>
          <w:lang w:val="lv-LV"/>
        </w:rPr>
        <w:t>pliecinājuma pārkāpšanu attiecībā uz minēto Līgumslēdzēju pusi.</w:t>
      </w:r>
    </w:p>
    <w:p w:rsidR="002030D9" w:rsidRPr="00D12D09" w:rsidRDefault="002030D9" w:rsidP="002030D9">
      <w:pPr>
        <w:ind w:left="720"/>
        <w:jc w:val="both"/>
        <w:rPr>
          <w:noProof/>
          <w:lang w:val="lv-LV"/>
        </w:rPr>
      </w:pPr>
    </w:p>
    <w:p w:rsidR="002030D9" w:rsidRPr="00D12D09" w:rsidRDefault="002030D9" w:rsidP="002030D9">
      <w:pPr>
        <w:ind w:left="720"/>
        <w:jc w:val="both"/>
        <w:rPr>
          <w:noProof/>
          <w:lang w:val="lv-LV"/>
        </w:rPr>
      </w:pPr>
      <w:r w:rsidRPr="00D12D09">
        <w:rPr>
          <w:noProof/>
          <w:lang w:val="lv-LV"/>
        </w:rPr>
        <w:t>Katra Līgumslēdzēja puse atbild pārēj</w:t>
      </w:r>
      <w:r>
        <w:rPr>
          <w:noProof/>
          <w:lang w:val="lv-LV"/>
        </w:rPr>
        <w:t>o</w:t>
      </w:r>
      <w:r w:rsidRPr="00D12D09">
        <w:rPr>
          <w:noProof/>
          <w:lang w:val="lv-LV"/>
        </w:rPr>
        <w:t xml:space="preserve"> Līgumslēdzēj</w:t>
      </w:r>
      <w:r>
        <w:rPr>
          <w:noProof/>
          <w:lang w:val="lv-LV"/>
        </w:rPr>
        <w:t>u</w:t>
      </w:r>
      <w:r w:rsidRPr="00D12D09">
        <w:rPr>
          <w:noProof/>
          <w:lang w:val="lv-LV"/>
        </w:rPr>
        <w:t xml:space="preserve"> pu</w:t>
      </w:r>
      <w:r>
        <w:rPr>
          <w:noProof/>
          <w:lang w:val="lv-LV"/>
        </w:rPr>
        <w:t>šu priekšā</w:t>
      </w:r>
      <w:r w:rsidRPr="00D12D09">
        <w:rPr>
          <w:noProof/>
          <w:lang w:val="lv-LV"/>
        </w:rPr>
        <w:t xml:space="preserve"> par</w:t>
      </w:r>
      <w:r>
        <w:rPr>
          <w:noProof/>
          <w:lang w:val="lv-LV"/>
        </w:rPr>
        <w:t xml:space="preserve"> to, lai tiktu nodrošināta atbilstība šā punkta noteikumiem</w:t>
      </w:r>
      <w:r w:rsidRPr="00D12D09">
        <w:rPr>
          <w:noProof/>
          <w:lang w:val="lv-LV"/>
        </w:rPr>
        <w:t xml:space="preserve"> un </w:t>
      </w:r>
      <w:r>
        <w:rPr>
          <w:noProof/>
          <w:lang w:val="lv-LV"/>
        </w:rPr>
        <w:t xml:space="preserve">atlīdzināti </w:t>
      </w:r>
      <w:r w:rsidRPr="00D12D09">
        <w:rPr>
          <w:noProof/>
          <w:lang w:val="lv-LV"/>
        </w:rPr>
        <w:t>vis</w:t>
      </w:r>
      <w:r>
        <w:rPr>
          <w:noProof/>
          <w:lang w:val="lv-LV"/>
        </w:rPr>
        <w:t>i</w:t>
      </w:r>
      <w:r w:rsidRPr="00D12D09">
        <w:rPr>
          <w:noProof/>
          <w:lang w:val="lv-LV"/>
        </w:rPr>
        <w:t xml:space="preserve"> zaudējum</w:t>
      </w:r>
      <w:r>
        <w:rPr>
          <w:noProof/>
          <w:lang w:val="lv-LV"/>
        </w:rPr>
        <w:t>i</w:t>
      </w:r>
      <w:r w:rsidRPr="00D12D09">
        <w:rPr>
          <w:noProof/>
          <w:lang w:val="lv-LV"/>
        </w:rPr>
        <w:t xml:space="preserve"> gadījumā, ja kāds no attiecīgās Līgumslēdzējas puses izvirzītajiem vai norīkotajiem vērtēšan</w:t>
      </w:r>
      <w:r>
        <w:rPr>
          <w:noProof/>
          <w:lang w:val="lv-LV"/>
        </w:rPr>
        <w:t>as komitejas locekļiem pārkāpj A</w:t>
      </w:r>
      <w:r w:rsidRPr="00D12D09">
        <w:rPr>
          <w:noProof/>
          <w:lang w:val="lv-LV"/>
        </w:rPr>
        <w:t>pliecinājumu.</w:t>
      </w:r>
    </w:p>
    <w:p w:rsidR="002030D9" w:rsidRPr="00D12D09" w:rsidRDefault="002030D9" w:rsidP="002030D9">
      <w:pPr>
        <w:jc w:val="both"/>
        <w:rPr>
          <w:noProof/>
          <w:lang w:val="lv-LV"/>
        </w:rPr>
      </w:pPr>
    </w:p>
    <w:p w:rsidR="002030D9" w:rsidRPr="00D12D09" w:rsidRDefault="002030D9" w:rsidP="002030D9">
      <w:pPr>
        <w:numPr>
          <w:ilvl w:val="0"/>
          <w:numId w:val="10"/>
        </w:numPr>
        <w:jc w:val="both"/>
        <w:rPr>
          <w:noProof/>
          <w:lang w:val="lv-LV"/>
        </w:rPr>
      </w:pPr>
      <w:r w:rsidRPr="00D12D09">
        <w:rPr>
          <w:noProof/>
          <w:lang w:val="lv-LV"/>
        </w:rPr>
        <w:t xml:space="preserve">Komisija sastāda vērtēšanas komitejas locekļu sarakstu. Tāpat Komisija glabā pienācīgi apstiprinātas </w:t>
      </w:r>
      <w:r>
        <w:rPr>
          <w:noProof/>
          <w:lang w:val="lv-LV"/>
        </w:rPr>
        <w:t>parakstītā A</w:t>
      </w:r>
      <w:r w:rsidRPr="00D12D09">
        <w:rPr>
          <w:noProof/>
          <w:lang w:val="lv-LV"/>
        </w:rPr>
        <w:t>pliecinājuma kopijas.</w:t>
      </w:r>
    </w:p>
    <w:p w:rsidR="002030D9" w:rsidRPr="00D12D09" w:rsidRDefault="002030D9" w:rsidP="002030D9">
      <w:pPr>
        <w:jc w:val="both"/>
        <w:rPr>
          <w:noProof/>
          <w:lang w:val="lv-LV"/>
        </w:rPr>
      </w:pPr>
    </w:p>
    <w:p w:rsidR="002030D9" w:rsidRPr="00F13756" w:rsidRDefault="002030D9" w:rsidP="002030D9">
      <w:pPr>
        <w:numPr>
          <w:ilvl w:val="0"/>
          <w:numId w:val="10"/>
        </w:numPr>
        <w:jc w:val="both"/>
        <w:rPr>
          <w:noProof/>
          <w:lang w:val="lv-LV"/>
        </w:rPr>
      </w:pPr>
      <w:r w:rsidRPr="00D12D09">
        <w:rPr>
          <w:noProof/>
          <w:lang w:val="lv-LV"/>
        </w:rPr>
        <w:t xml:space="preserve">Vērtēšanas komitejas(-u) locekļus, kurus </w:t>
      </w:r>
      <w:r w:rsidRPr="00F13756">
        <w:rPr>
          <w:noProof/>
          <w:lang w:val="lv-LV"/>
        </w:rPr>
        <w:t xml:space="preserve">izvirzījušas dalībnieces Līgumslēdzējas puses, ieceļ </w:t>
      </w:r>
      <w:r w:rsidRPr="00F13756">
        <w:rPr>
          <w:i/>
          <w:noProof/>
          <w:lang w:val="lv-LV"/>
        </w:rPr>
        <w:t>ad personam</w:t>
      </w:r>
      <w:r w:rsidRPr="00F13756">
        <w:rPr>
          <w:noProof/>
          <w:lang w:val="lv-LV"/>
        </w:rPr>
        <w:t>. Pildot savus pienākumus, locekļi neprasa un nepieņem norādījumus no Savienības iestādēm, struktūrām, birojiem vai aģentūrām, Līgumslēdzēju pušu valdībām vai kādām citām struktūrām. Līgumslēdzējas puses apņemas ievērot šo principu, necenšoties ietekmēt vērtēšanas komitejas locekļu pienākumu izpildi.</w:t>
      </w:r>
    </w:p>
    <w:p w:rsidR="002030D9" w:rsidRPr="00F13756" w:rsidRDefault="002030D9" w:rsidP="002030D9">
      <w:pPr>
        <w:jc w:val="center"/>
        <w:rPr>
          <w:noProof/>
          <w:lang w:val="lv-LV"/>
        </w:rPr>
      </w:pPr>
    </w:p>
    <w:p w:rsidR="002030D9" w:rsidRPr="00F13756" w:rsidRDefault="002030D9" w:rsidP="002030D9">
      <w:pPr>
        <w:ind w:left="720"/>
        <w:jc w:val="both"/>
        <w:rPr>
          <w:noProof/>
          <w:lang w:val="lv-LV"/>
        </w:rPr>
      </w:pPr>
      <w:r w:rsidRPr="00F13756">
        <w:rPr>
          <w:noProof/>
          <w:lang w:val="lv-LV"/>
        </w:rPr>
        <w:t>Vērtēšanas komitejas(-u) locekļi nepiedalās KIPKK sanāksmēs rīkotajās apspriedēs, savstarpējas vienošanās panākšanā vai balsošanā, kas izriet no 10. panta 3. punktā minētā rakstiskā protokola, kuru sastādījuši šie locekļi.</w:t>
      </w:r>
    </w:p>
    <w:p w:rsidR="002030D9" w:rsidRPr="00F13756" w:rsidRDefault="002030D9" w:rsidP="002030D9">
      <w:pPr>
        <w:jc w:val="center"/>
        <w:rPr>
          <w:noProof/>
          <w:lang w:val="lv-LV"/>
        </w:rPr>
      </w:pPr>
    </w:p>
    <w:p w:rsidR="002030D9" w:rsidRPr="00F13756" w:rsidRDefault="002030D9" w:rsidP="002030D9">
      <w:pPr>
        <w:numPr>
          <w:ilvl w:val="0"/>
          <w:numId w:val="10"/>
        </w:numPr>
        <w:jc w:val="both"/>
        <w:rPr>
          <w:noProof/>
          <w:lang w:val="lv-LV"/>
        </w:rPr>
      </w:pPr>
      <w:r w:rsidRPr="00F13756">
        <w:rPr>
          <w:noProof/>
          <w:lang w:val="lv-LV"/>
        </w:rPr>
        <w:t>Ja vērtēšanas komitejas locekļi nespēj pildīt Apliecinājumu vai kā citādi nespēj veikt amata pienākumus, viņi atkāpjas no amata, par to septiņas dienas iepriekš paziņojot KIPKK priekšsēdētājam.</w:t>
      </w:r>
    </w:p>
    <w:p w:rsidR="002030D9" w:rsidRPr="00F13756" w:rsidRDefault="002030D9" w:rsidP="002030D9">
      <w:pPr>
        <w:jc w:val="center"/>
        <w:rPr>
          <w:noProof/>
          <w:lang w:val="lv-LV"/>
        </w:rPr>
      </w:pPr>
    </w:p>
    <w:p w:rsidR="002030D9" w:rsidRPr="00F13756" w:rsidRDefault="002030D9" w:rsidP="002030D9">
      <w:pPr>
        <w:numPr>
          <w:ilvl w:val="0"/>
          <w:numId w:val="10"/>
        </w:numPr>
        <w:jc w:val="both"/>
        <w:rPr>
          <w:noProof/>
          <w:lang w:val="lv-LV"/>
        </w:rPr>
      </w:pPr>
      <w:r w:rsidRPr="00F13756">
        <w:rPr>
          <w:noProof/>
          <w:lang w:val="lv-LV"/>
        </w:rPr>
        <w:t xml:space="preserve">Jebkurš KIPKK loceklis var pieprasīt atbrīvot no amata vērtēšanas komitejas locekli, kurš pārkāpj Apliecinājumu vai citu iemeslu dēļ nespēj veikt amata pienākumus. </w:t>
      </w:r>
      <w:r w:rsidRPr="00F13756">
        <w:rPr>
          <w:noProof/>
          <w:lang w:val="lv-LV"/>
        </w:rPr>
        <w:lastRenderedPageBreak/>
        <w:t>Pieprasījumam atbrīvot locekli no amata nepieciešams KIPKK apstiprinājums saskaņā ar 7. pantu.</w:t>
      </w:r>
    </w:p>
    <w:p w:rsidR="002030D9" w:rsidRPr="00F13756" w:rsidRDefault="002030D9" w:rsidP="002030D9">
      <w:pPr>
        <w:jc w:val="center"/>
        <w:rPr>
          <w:noProof/>
          <w:lang w:val="lv-LV"/>
        </w:rPr>
      </w:pPr>
    </w:p>
    <w:p w:rsidR="002030D9" w:rsidRPr="00D12D09" w:rsidRDefault="002030D9" w:rsidP="002030D9">
      <w:pPr>
        <w:numPr>
          <w:ilvl w:val="0"/>
          <w:numId w:val="10"/>
        </w:numPr>
        <w:jc w:val="both"/>
        <w:rPr>
          <w:noProof/>
          <w:lang w:val="lv-LV"/>
        </w:rPr>
      </w:pPr>
      <w:r w:rsidRPr="00F13756">
        <w:rPr>
          <w:noProof/>
          <w:lang w:val="lv-LV"/>
        </w:rPr>
        <w:t>Ja no amata atkāpjas vai tiek atbrīvots attiecīgas dalībnieces Līgumslēdzējas</w:t>
      </w:r>
      <w:r w:rsidRPr="00D12D09">
        <w:rPr>
          <w:noProof/>
          <w:lang w:val="lv-LV"/>
        </w:rPr>
        <w:t xml:space="preserve"> puses </w:t>
      </w:r>
      <w:r>
        <w:rPr>
          <w:noProof/>
          <w:lang w:val="lv-LV"/>
        </w:rPr>
        <w:t xml:space="preserve">izvirzīts </w:t>
      </w:r>
      <w:r w:rsidRPr="00D12D09">
        <w:rPr>
          <w:noProof/>
          <w:lang w:val="lv-LV"/>
        </w:rPr>
        <w:t>vērtēšanas komitejas loceklis, tā saskaņā ar 2. </w:t>
      </w:r>
      <w:r>
        <w:rPr>
          <w:noProof/>
          <w:lang w:val="lv-LV"/>
        </w:rPr>
        <w:t>un 3.p</w:t>
      </w:r>
      <w:r w:rsidRPr="00D12D09">
        <w:rPr>
          <w:noProof/>
          <w:lang w:val="lv-LV"/>
        </w:rPr>
        <w:t>unkt</w:t>
      </w:r>
      <w:r>
        <w:rPr>
          <w:noProof/>
          <w:lang w:val="lv-LV"/>
        </w:rPr>
        <w:t>ā noteikto kārtīb</w:t>
      </w:r>
      <w:r w:rsidRPr="00D12D09">
        <w:rPr>
          <w:noProof/>
          <w:lang w:val="lv-LV"/>
        </w:rPr>
        <w:t xml:space="preserve">u </w:t>
      </w:r>
      <w:r>
        <w:rPr>
          <w:noProof/>
          <w:lang w:val="lv-LV"/>
        </w:rPr>
        <w:t>izvirza jaunu locekli</w:t>
      </w:r>
      <w:r w:rsidRPr="00D12D09">
        <w:rPr>
          <w:noProof/>
          <w:lang w:val="lv-LV"/>
        </w:rPr>
        <w:t>. Ja no amata atkāpjas vai tiek atbrīvots vērtēšanas komitejas loceklis no Komisijas, Komisija izvirza jaunu locekli.</w:t>
      </w:r>
    </w:p>
    <w:p w:rsidR="002030D9" w:rsidRPr="00D12D09" w:rsidRDefault="002030D9" w:rsidP="002030D9">
      <w:pPr>
        <w:jc w:val="center"/>
        <w:rPr>
          <w:noProof/>
          <w:lang w:val="lv-LV"/>
        </w:rPr>
      </w:pPr>
    </w:p>
    <w:p w:rsidR="002030D9" w:rsidRPr="00D12D09" w:rsidRDefault="002030D9" w:rsidP="002030D9">
      <w:pPr>
        <w:jc w:val="center"/>
        <w:outlineLvl w:val="0"/>
        <w:rPr>
          <w:noProof/>
          <w:lang w:val="lv-LV"/>
        </w:rPr>
      </w:pPr>
      <w:bookmarkStart w:id="7" w:name="_Ref293323029"/>
      <w:r w:rsidRPr="00D12D09">
        <w:rPr>
          <w:noProof/>
          <w:lang w:val="lv-LV"/>
        </w:rPr>
        <w:t>10. pants</w:t>
      </w:r>
    </w:p>
    <w:bookmarkEnd w:id="7"/>
    <w:p w:rsidR="002030D9" w:rsidRPr="00D12D09" w:rsidRDefault="002030D9" w:rsidP="002030D9">
      <w:pPr>
        <w:jc w:val="center"/>
        <w:rPr>
          <w:noProof/>
          <w:lang w:val="lv-LV"/>
        </w:rPr>
      </w:pPr>
    </w:p>
    <w:p w:rsidR="002030D9" w:rsidRPr="00D12D09" w:rsidRDefault="002030D9" w:rsidP="002030D9">
      <w:pPr>
        <w:jc w:val="center"/>
        <w:outlineLvl w:val="0"/>
        <w:rPr>
          <w:b/>
          <w:noProof/>
          <w:lang w:val="lv-LV"/>
        </w:rPr>
      </w:pPr>
      <w:r w:rsidRPr="00D12D09">
        <w:rPr>
          <w:b/>
          <w:noProof/>
          <w:lang w:val="lv-LV"/>
        </w:rPr>
        <w:t>Procedūra</w:t>
      </w:r>
    </w:p>
    <w:p w:rsidR="002030D9" w:rsidRPr="00D12D09" w:rsidRDefault="002030D9" w:rsidP="002030D9">
      <w:pPr>
        <w:jc w:val="both"/>
        <w:rPr>
          <w:noProof/>
          <w:lang w:val="lv-LV"/>
        </w:rPr>
      </w:pPr>
    </w:p>
    <w:p w:rsidR="002030D9" w:rsidRPr="00D0330E" w:rsidRDefault="002030D9" w:rsidP="002030D9">
      <w:pPr>
        <w:numPr>
          <w:ilvl w:val="0"/>
          <w:numId w:val="100"/>
        </w:numPr>
        <w:tabs>
          <w:tab w:val="clear" w:pos="1080"/>
        </w:tabs>
        <w:ind w:left="720"/>
        <w:jc w:val="both"/>
        <w:rPr>
          <w:noProof/>
          <w:lang w:val="lv-LV"/>
        </w:rPr>
      </w:pPr>
      <w:r w:rsidRPr="00D12D09">
        <w:rPr>
          <w:noProof/>
          <w:lang w:val="lv-LV"/>
        </w:rPr>
        <w:t xml:space="preserve">Komisija iesniedz priekšlikumu par precīzu kārtību, kādā </w:t>
      </w:r>
      <w:r>
        <w:rPr>
          <w:noProof/>
          <w:lang w:val="lv-LV"/>
        </w:rPr>
        <w:t>piemērojams</w:t>
      </w:r>
      <w:r w:rsidRPr="00D12D09">
        <w:rPr>
          <w:noProof/>
          <w:lang w:val="lv-LV"/>
        </w:rPr>
        <w:t xml:space="preserve"> Piemērošanas noteikumu 158. panta 1. </w:t>
      </w:r>
      <w:r>
        <w:rPr>
          <w:noProof/>
          <w:lang w:val="lv-LV"/>
        </w:rPr>
        <w:t>p</w:t>
      </w:r>
      <w:r w:rsidRPr="00D12D09">
        <w:rPr>
          <w:noProof/>
          <w:lang w:val="lv-LV"/>
        </w:rPr>
        <w:t>unkts</w:t>
      </w:r>
      <w:r>
        <w:rPr>
          <w:noProof/>
          <w:lang w:val="lv-LV"/>
        </w:rPr>
        <w:t xml:space="preserve">, saskaņā ar kuru vērtēšanas komitejai ir </w:t>
      </w:r>
      <w:r w:rsidRPr="002030D9">
        <w:rPr>
          <w:noProof/>
          <w:color w:val="000000"/>
          <w:lang w:val="lv-LV"/>
        </w:rPr>
        <w:t>jāizvērtē un jāsarindo piedāvājumi, pamatojoties tikai uz piešķiršanas kritērijiem, bet izslēgšanas un atlases kritēriji izvērtējami, izmantojot citus atbilstīgus līdzekļus, kas garantē interešu konflikta neesību.</w:t>
      </w:r>
      <w:r w:rsidRPr="002030D9">
        <w:rPr>
          <w:noProof/>
          <w:lang w:val="lv-LV"/>
        </w:rPr>
        <w:t xml:space="preserve"> </w:t>
      </w:r>
      <w:r>
        <w:rPr>
          <w:noProof/>
        </w:rPr>
        <w:t>Priekšlikumu iesniedz KIPKK</w:t>
      </w:r>
      <w:r w:rsidRPr="008B319B">
        <w:rPr>
          <w:noProof/>
        </w:rPr>
        <w:t xml:space="preserve"> </w:t>
      </w:r>
      <w:r>
        <w:rPr>
          <w:noProof/>
        </w:rPr>
        <w:t>apstiprināšanai saskaņā ar 7. pantu.</w:t>
      </w:r>
    </w:p>
    <w:p w:rsidR="002030D9" w:rsidRPr="00D12D09" w:rsidRDefault="002030D9" w:rsidP="002030D9">
      <w:pPr>
        <w:ind w:left="720"/>
        <w:jc w:val="both"/>
        <w:rPr>
          <w:noProof/>
          <w:lang w:val="lv-LV"/>
        </w:rPr>
      </w:pPr>
    </w:p>
    <w:p w:rsidR="002030D9" w:rsidRPr="00D12D09" w:rsidRDefault="002030D9" w:rsidP="002030D9">
      <w:pPr>
        <w:numPr>
          <w:ilvl w:val="0"/>
          <w:numId w:val="100"/>
        </w:numPr>
        <w:tabs>
          <w:tab w:val="clear" w:pos="1080"/>
        </w:tabs>
        <w:ind w:left="720"/>
        <w:jc w:val="both"/>
        <w:rPr>
          <w:noProof/>
          <w:lang w:val="lv-LV"/>
        </w:rPr>
      </w:pPr>
      <w:r w:rsidRPr="00D12D09">
        <w:rPr>
          <w:noProof/>
          <w:lang w:val="lv-LV"/>
        </w:rPr>
        <w:t>Konkursa piedāvājumus vērtē bez diskriminācijas. Neskarot 1. punktu, piedāvājumus vērtē, pamatojoties uz izslēgšanas, atlases un piešķiršanas kritērijiem, kas noteikti vai nu 16. panta 2. punkta b) apakšpunktā minētajās specifikācijās, vai prasībām, kas noteiktas aprakstošos dokumentos konkursa dialoga procedūra</w:t>
      </w:r>
      <w:r>
        <w:rPr>
          <w:noProof/>
          <w:lang w:val="lv-LV"/>
        </w:rPr>
        <w:t>i</w:t>
      </w:r>
      <w:r w:rsidRPr="00D12D09">
        <w:rPr>
          <w:noProof/>
          <w:lang w:val="lv-LV"/>
        </w:rPr>
        <w:t>.</w:t>
      </w:r>
    </w:p>
    <w:p w:rsidR="002030D9" w:rsidRPr="00D12D09" w:rsidRDefault="002030D9" w:rsidP="002030D9">
      <w:pPr>
        <w:jc w:val="both"/>
        <w:rPr>
          <w:noProof/>
          <w:lang w:val="lv-LV"/>
        </w:rPr>
      </w:pPr>
    </w:p>
    <w:p w:rsidR="002030D9" w:rsidRPr="00D12D09" w:rsidRDefault="002030D9" w:rsidP="002030D9">
      <w:pPr>
        <w:numPr>
          <w:ilvl w:val="0"/>
          <w:numId w:val="100"/>
        </w:numPr>
        <w:tabs>
          <w:tab w:val="clear" w:pos="1080"/>
        </w:tabs>
        <w:ind w:left="720"/>
        <w:jc w:val="both"/>
        <w:rPr>
          <w:noProof/>
          <w:lang w:val="lv-LV"/>
        </w:rPr>
      </w:pPr>
      <w:bookmarkStart w:id="8" w:name="_Ref295125512"/>
      <w:r>
        <w:rPr>
          <w:noProof/>
          <w:lang w:val="lv-LV"/>
        </w:rPr>
        <w:t>V</w:t>
      </w:r>
      <w:r w:rsidRPr="00D12D09">
        <w:rPr>
          <w:noProof/>
          <w:lang w:val="lv-LV"/>
        </w:rPr>
        <w:t xml:space="preserve">ērtēšanas komitejas saskaņā ar Piemērošanas noteikumu 159. panta 1. un 2. punktu sagatavo rakstisku novērtēšanas protokolu, ko izstrādā, savstarpēji vienojoties. </w:t>
      </w:r>
    </w:p>
    <w:bookmarkEnd w:id="8"/>
    <w:p w:rsidR="002030D9" w:rsidRPr="00D12D09" w:rsidRDefault="002030D9" w:rsidP="002030D9">
      <w:pPr>
        <w:ind w:left="360"/>
        <w:jc w:val="both"/>
        <w:rPr>
          <w:noProof/>
          <w:lang w:val="lv-LV"/>
        </w:rPr>
      </w:pPr>
    </w:p>
    <w:p w:rsidR="002030D9" w:rsidRPr="00D12D09" w:rsidRDefault="002030D9" w:rsidP="002030D9">
      <w:pPr>
        <w:ind w:left="720"/>
        <w:jc w:val="both"/>
        <w:rPr>
          <w:noProof/>
          <w:lang w:val="lv-LV"/>
        </w:rPr>
      </w:pPr>
      <w:r w:rsidRPr="00D12D09">
        <w:rPr>
          <w:noProof/>
          <w:lang w:val="lv-LV"/>
        </w:rPr>
        <w:t>Ja novērtēšanā piedalās divas vērtēšanas komitejas, kā noteikts 8. panta 2. punktā, rakstisko protokolu par novērtēšanu, kuras pamatā ir izslēgšanas un atlases kritēriji, var izstrādāt atsevišķi no rakstiskā protokola par novērtēšanu, kuras pamatā ir piešķiršanas kritēriji.</w:t>
      </w:r>
    </w:p>
    <w:p w:rsidR="002030D9" w:rsidRPr="00D12D09" w:rsidRDefault="002030D9" w:rsidP="002030D9">
      <w:pPr>
        <w:jc w:val="center"/>
        <w:rPr>
          <w:noProof/>
          <w:lang w:val="lv-LV"/>
        </w:rPr>
      </w:pPr>
    </w:p>
    <w:p w:rsidR="002030D9" w:rsidRPr="00D12D09" w:rsidRDefault="002030D9" w:rsidP="002030D9">
      <w:pPr>
        <w:jc w:val="center"/>
        <w:rPr>
          <w:noProof/>
          <w:lang w:val="lv-LV"/>
        </w:rPr>
      </w:pPr>
    </w:p>
    <w:p w:rsidR="002030D9" w:rsidRPr="00D12D09" w:rsidRDefault="002030D9" w:rsidP="002030D9">
      <w:pPr>
        <w:jc w:val="center"/>
        <w:rPr>
          <w:noProof/>
          <w:lang w:val="lv-LV"/>
        </w:rPr>
      </w:pPr>
      <w:r w:rsidRPr="00D12D09">
        <w:rPr>
          <w:noProof/>
          <w:lang w:val="lv-LV"/>
        </w:rPr>
        <w:t>III nodaļa</w:t>
      </w:r>
    </w:p>
    <w:p w:rsidR="002030D9" w:rsidRPr="00D12D09" w:rsidRDefault="002030D9" w:rsidP="002030D9">
      <w:pPr>
        <w:jc w:val="center"/>
        <w:rPr>
          <w:noProof/>
          <w:lang w:val="lv-LV"/>
        </w:rPr>
      </w:pPr>
    </w:p>
    <w:p w:rsidR="002030D9" w:rsidRPr="00D12D09" w:rsidRDefault="002030D9" w:rsidP="002030D9">
      <w:pPr>
        <w:jc w:val="center"/>
        <w:rPr>
          <w:b/>
          <w:noProof/>
          <w:lang w:val="lv-LV"/>
        </w:rPr>
      </w:pPr>
      <w:r w:rsidRPr="00D12D09">
        <w:rPr>
          <w:b/>
          <w:noProof/>
          <w:lang w:val="lv-LV"/>
        </w:rPr>
        <w:t>Kopīgi noteikumi</w:t>
      </w:r>
    </w:p>
    <w:p w:rsidR="002030D9" w:rsidRPr="00D12D09" w:rsidRDefault="002030D9" w:rsidP="002030D9">
      <w:pPr>
        <w:jc w:val="center"/>
        <w:rPr>
          <w:noProof/>
          <w:lang w:val="lv-LV"/>
        </w:rPr>
      </w:pPr>
    </w:p>
    <w:p w:rsidR="002030D9" w:rsidRPr="00D12D09" w:rsidRDefault="002030D9" w:rsidP="002030D9">
      <w:pPr>
        <w:jc w:val="center"/>
        <w:outlineLvl w:val="0"/>
        <w:rPr>
          <w:noProof/>
          <w:lang w:val="lv-LV"/>
        </w:rPr>
      </w:pPr>
      <w:r w:rsidRPr="00D12D09">
        <w:rPr>
          <w:noProof/>
          <w:lang w:val="lv-LV"/>
        </w:rPr>
        <w:t>11. pants</w:t>
      </w:r>
    </w:p>
    <w:p w:rsidR="002030D9" w:rsidRPr="00D12D09" w:rsidRDefault="002030D9" w:rsidP="002030D9">
      <w:pPr>
        <w:jc w:val="both"/>
        <w:rPr>
          <w:noProof/>
          <w:lang w:val="lv-LV"/>
        </w:rPr>
      </w:pPr>
    </w:p>
    <w:p w:rsidR="002030D9" w:rsidRPr="00D12D09" w:rsidRDefault="002030D9" w:rsidP="002030D9">
      <w:pPr>
        <w:jc w:val="center"/>
        <w:outlineLvl w:val="0"/>
        <w:rPr>
          <w:b/>
          <w:noProof/>
          <w:lang w:val="lv-LV"/>
        </w:rPr>
      </w:pPr>
      <w:r w:rsidRPr="001B4008">
        <w:rPr>
          <w:b/>
          <w:noProof/>
          <w:lang w:val="lv-LV"/>
        </w:rPr>
        <w:t>Sanāksmju rīkošana</w:t>
      </w:r>
    </w:p>
    <w:p w:rsidR="002030D9" w:rsidRPr="00D12D09" w:rsidRDefault="002030D9" w:rsidP="002030D9">
      <w:pPr>
        <w:ind w:left="360"/>
        <w:jc w:val="both"/>
        <w:rPr>
          <w:noProof/>
          <w:lang w:val="lv-LV"/>
        </w:rPr>
      </w:pPr>
    </w:p>
    <w:p w:rsidR="002030D9" w:rsidRPr="00D12D09" w:rsidRDefault="002030D9" w:rsidP="002030D9">
      <w:pPr>
        <w:numPr>
          <w:ilvl w:val="0"/>
          <w:numId w:val="5"/>
        </w:numPr>
        <w:jc w:val="both"/>
        <w:rPr>
          <w:noProof/>
          <w:lang w:val="lv-LV"/>
        </w:rPr>
      </w:pPr>
      <w:r w:rsidRPr="00D12D09">
        <w:rPr>
          <w:noProof/>
          <w:lang w:val="lv-LV"/>
        </w:rPr>
        <w:t xml:space="preserve">Komisija sasauc </w:t>
      </w:r>
      <w:r>
        <w:rPr>
          <w:noProof/>
          <w:lang w:val="lv-LV"/>
        </w:rPr>
        <w:t>KINKK, KIPKK,</w:t>
      </w:r>
      <w:r w:rsidRPr="00D12D09">
        <w:rPr>
          <w:noProof/>
          <w:lang w:val="lv-LV"/>
        </w:rPr>
        <w:t xml:space="preserve"> </w:t>
      </w:r>
      <w:r>
        <w:rPr>
          <w:noProof/>
          <w:lang w:val="lv-LV"/>
        </w:rPr>
        <w:t>atvēršanas</w:t>
      </w:r>
      <w:r w:rsidRPr="00D12D09">
        <w:rPr>
          <w:noProof/>
          <w:lang w:val="lv-LV"/>
        </w:rPr>
        <w:t xml:space="preserve"> vai vērtēšanas komitejas(-u) sanāksmes.</w:t>
      </w:r>
    </w:p>
    <w:p w:rsidR="002030D9" w:rsidRPr="00D12D09" w:rsidRDefault="002030D9" w:rsidP="002030D9">
      <w:pPr>
        <w:ind w:left="360"/>
        <w:jc w:val="both"/>
        <w:rPr>
          <w:noProof/>
          <w:lang w:val="lv-LV"/>
        </w:rPr>
      </w:pPr>
    </w:p>
    <w:p w:rsidR="002030D9" w:rsidRPr="00D12D09" w:rsidRDefault="002030D9" w:rsidP="002030D9">
      <w:pPr>
        <w:numPr>
          <w:ilvl w:val="0"/>
          <w:numId w:val="5"/>
        </w:numPr>
        <w:jc w:val="both"/>
        <w:rPr>
          <w:noProof/>
          <w:lang w:val="lv-LV"/>
        </w:rPr>
      </w:pPr>
      <w:r w:rsidRPr="00D12D09">
        <w:rPr>
          <w:noProof/>
          <w:lang w:val="lv-LV"/>
        </w:rPr>
        <w:t xml:space="preserve">Ciktāl tas ir iespējams un ņemot vērā steidzamību vai neparedzētus apstākļus, </w:t>
      </w:r>
      <w:r>
        <w:rPr>
          <w:noProof/>
          <w:lang w:val="lv-LV"/>
        </w:rPr>
        <w:t>KINKK, KIPKK, atvēršanas</w:t>
      </w:r>
      <w:r w:rsidRPr="00D12D09">
        <w:rPr>
          <w:noProof/>
          <w:lang w:val="lv-LV"/>
        </w:rPr>
        <w:t xml:space="preserve"> vai v</w:t>
      </w:r>
      <w:r>
        <w:rPr>
          <w:noProof/>
          <w:lang w:val="lv-LV"/>
        </w:rPr>
        <w:t>ērtēšanas komitejas(-u) sanāksmes</w:t>
      </w:r>
      <w:r w:rsidRPr="00D12D09">
        <w:rPr>
          <w:noProof/>
          <w:lang w:val="lv-LV"/>
        </w:rPr>
        <w:t xml:space="preserve"> sasauc vismaz </w:t>
      </w:r>
      <w:r>
        <w:rPr>
          <w:noProof/>
          <w:lang w:val="lv-LV"/>
        </w:rPr>
        <w:t>14</w:t>
      </w:r>
      <w:r w:rsidRPr="00D12D09">
        <w:rPr>
          <w:noProof/>
          <w:lang w:val="lv-LV"/>
        </w:rPr>
        <w:t xml:space="preserve"> </w:t>
      </w:r>
      <w:r>
        <w:rPr>
          <w:noProof/>
          <w:lang w:val="lv-LV"/>
        </w:rPr>
        <w:t>dienas</w:t>
      </w:r>
      <w:r w:rsidRPr="00D12D09">
        <w:rPr>
          <w:noProof/>
          <w:lang w:val="lv-LV"/>
        </w:rPr>
        <w:t xml:space="preserve"> pirms paredzētās sanāksmes dienas. </w:t>
      </w:r>
    </w:p>
    <w:p w:rsidR="002030D9" w:rsidRPr="00D12D09" w:rsidRDefault="002030D9" w:rsidP="002030D9">
      <w:pPr>
        <w:ind w:left="360"/>
        <w:jc w:val="both"/>
        <w:rPr>
          <w:noProof/>
          <w:lang w:val="lv-LV"/>
        </w:rPr>
      </w:pPr>
    </w:p>
    <w:p w:rsidR="002030D9" w:rsidRPr="00D12D09" w:rsidRDefault="002030D9" w:rsidP="002030D9">
      <w:pPr>
        <w:numPr>
          <w:ilvl w:val="0"/>
          <w:numId w:val="5"/>
        </w:numPr>
        <w:jc w:val="both"/>
        <w:rPr>
          <w:noProof/>
          <w:lang w:val="lv-LV"/>
        </w:rPr>
      </w:pPr>
      <w:r w:rsidRPr="00D12D09">
        <w:rPr>
          <w:noProof/>
          <w:lang w:val="lv-LV"/>
        </w:rPr>
        <w:t xml:space="preserve">Ciktāl tas ir iespējams un ņemot vērā steidzamību vai neparedzētus apstākļus </w:t>
      </w:r>
      <w:r>
        <w:rPr>
          <w:noProof/>
          <w:lang w:val="lv-LV"/>
        </w:rPr>
        <w:t>un n</w:t>
      </w:r>
      <w:r w:rsidRPr="00D12D09">
        <w:rPr>
          <w:noProof/>
          <w:lang w:val="lv-LV"/>
        </w:rPr>
        <w:t>eskarot 3</w:t>
      </w:r>
      <w:r>
        <w:rPr>
          <w:noProof/>
          <w:lang w:val="lv-LV"/>
        </w:rPr>
        <w:t>7</w:t>
      </w:r>
      <w:r w:rsidRPr="00D12D09">
        <w:rPr>
          <w:noProof/>
          <w:lang w:val="lv-LV"/>
        </w:rPr>
        <w:t>. pantu, informāciju vai dokumentus, kas attiecas uz 1. punkt</w:t>
      </w:r>
      <w:r>
        <w:rPr>
          <w:noProof/>
          <w:lang w:val="lv-LV"/>
        </w:rPr>
        <w:t xml:space="preserve">ā minētajām sanāksmēm, </w:t>
      </w:r>
      <w:r w:rsidRPr="00D12D09">
        <w:rPr>
          <w:noProof/>
          <w:lang w:val="lv-LV"/>
        </w:rPr>
        <w:t xml:space="preserve">iesniedz </w:t>
      </w:r>
      <w:r>
        <w:rPr>
          <w:noProof/>
          <w:lang w:val="lv-LV"/>
        </w:rPr>
        <w:t>KINKK locekļiem</w:t>
      </w:r>
      <w:r w:rsidRPr="00D12D09">
        <w:rPr>
          <w:noProof/>
          <w:lang w:val="lv-LV"/>
        </w:rPr>
        <w:t xml:space="preserve">, tostarp novērotājiem, ja tādi ir, </w:t>
      </w:r>
      <w:r>
        <w:rPr>
          <w:noProof/>
          <w:lang w:val="lv-LV"/>
        </w:rPr>
        <w:t xml:space="preserve">KIPKK, </w:t>
      </w:r>
      <w:r>
        <w:rPr>
          <w:noProof/>
          <w:lang w:val="lv-LV"/>
        </w:rPr>
        <w:lastRenderedPageBreak/>
        <w:t>atvēršanas</w:t>
      </w:r>
      <w:r w:rsidRPr="00D12D09">
        <w:rPr>
          <w:noProof/>
          <w:lang w:val="lv-LV"/>
        </w:rPr>
        <w:t xml:space="preserve"> vai vērtēšanas komitejas(-u) locekļiem vismaz </w:t>
      </w:r>
      <w:r>
        <w:rPr>
          <w:noProof/>
          <w:lang w:val="lv-LV"/>
        </w:rPr>
        <w:t>14</w:t>
      </w:r>
      <w:r w:rsidRPr="00D12D09">
        <w:rPr>
          <w:noProof/>
          <w:lang w:val="lv-LV"/>
        </w:rPr>
        <w:t xml:space="preserve"> </w:t>
      </w:r>
      <w:r>
        <w:rPr>
          <w:noProof/>
          <w:lang w:val="lv-LV"/>
        </w:rPr>
        <w:t>dienas</w:t>
      </w:r>
      <w:r w:rsidRPr="00D12D09">
        <w:rPr>
          <w:noProof/>
          <w:lang w:val="lv-LV"/>
        </w:rPr>
        <w:t xml:space="preserve"> pirms paredzētās sanāksmes dienas.</w:t>
      </w:r>
    </w:p>
    <w:p w:rsidR="002030D9" w:rsidRPr="00D12D09" w:rsidRDefault="002030D9" w:rsidP="002030D9">
      <w:pPr>
        <w:ind w:left="360"/>
        <w:jc w:val="both"/>
        <w:rPr>
          <w:noProof/>
          <w:lang w:val="lv-LV"/>
        </w:rPr>
      </w:pPr>
    </w:p>
    <w:p w:rsidR="002030D9" w:rsidRPr="00D12D09" w:rsidRDefault="002030D9" w:rsidP="002030D9">
      <w:pPr>
        <w:numPr>
          <w:ilvl w:val="0"/>
          <w:numId w:val="5"/>
        </w:numPr>
        <w:jc w:val="both"/>
        <w:rPr>
          <w:noProof/>
          <w:lang w:val="lv-LV"/>
        </w:rPr>
      </w:pPr>
      <w:r w:rsidRPr="00D12D09">
        <w:rPr>
          <w:noProof/>
          <w:lang w:val="lv-LV"/>
        </w:rPr>
        <w:t>Šā panta 1. punktā minētās sanāksmes notiek</w:t>
      </w:r>
      <w:r>
        <w:rPr>
          <w:noProof/>
          <w:lang w:val="lv-LV"/>
        </w:rPr>
        <w:t xml:space="preserve"> vai nu</w:t>
      </w:r>
      <w:r w:rsidRPr="00D12D09">
        <w:rPr>
          <w:noProof/>
          <w:lang w:val="lv-LV"/>
        </w:rPr>
        <w:t xml:space="preserve"> telpās, ko nodrošina Komisija</w:t>
      </w:r>
      <w:r>
        <w:rPr>
          <w:noProof/>
          <w:lang w:val="lv-LV"/>
        </w:rPr>
        <w:t>, vai audio vai video konferences veidā</w:t>
      </w:r>
      <w:r w:rsidRPr="00D12D09">
        <w:rPr>
          <w:noProof/>
          <w:lang w:val="lv-LV"/>
        </w:rPr>
        <w:t>.</w:t>
      </w:r>
    </w:p>
    <w:p w:rsidR="002030D9" w:rsidRPr="00D12D09" w:rsidRDefault="002030D9" w:rsidP="002030D9">
      <w:pPr>
        <w:ind w:left="360"/>
        <w:jc w:val="both"/>
        <w:rPr>
          <w:noProof/>
          <w:lang w:val="lv-LV"/>
        </w:rPr>
      </w:pPr>
    </w:p>
    <w:p w:rsidR="002030D9" w:rsidRPr="00D12D09" w:rsidRDefault="002030D9" w:rsidP="002030D9">
      <w:pPr>
        <w:numPr>
          <w:ilvl w:val="0"/>
          <w:numId w:val="5"/>
        </w:numPr>
        <w:jc w:val="both"/>
        <w:rPr>
          <w:noProof/>
          <w:lang w:val="lv-LV"/>
        </w:rPr>
      </w:pPr>
      <w:r w:rsidRPr="00D12D09">
        <w:rPr>
          <w:noProof/>
          <w:lang w:val="lv-LV"/>
        </w:rPr>
        <w:t xml:space="preserve">Komisija neatlīdzina transporta, naktsmītnes vai citas </w:t>
      </w:r>
      <w:r w:rsidRPr="00D12D09">
        <w:rPr>
          <w:i/>
          <w:noProof/>
          <w:lang w:val="lv-LV"/>
        </w:rPr>
        <w:t>per diem</w:t>
      </w:r>
      <w:r w:rsidRPr="00D12D09">
        <w:rPr>
          <w:noProof/>
          <w:lang w:val="lv-LV"/>
        </w:rPr>
        <w:t xml:space="preserve"> izmaksas tiem citas Līgumslēdzējas puses izvirzītajiem kandidātiem, kuri piedalās 1. punktā minētajās sanāksmēs. </w:t>
      </w:r>
    </w:p>
    <w:p w:rsidR="002030D9" w:rsidRPr="00D12D09" w:rsidRDefault="002030D9" w:rsidP="002030D9">
      <w:pPr>
        <w:ind w:left="360"/>
        <w:jc w:val="both"/>
        <w:rPr>
          <w:noProof/>
          <w:lang w:val="lv-LV"/>
        </w:rPr>
      </w:pPr>
    </w:p>
    <w:p w:rsidR="002030D9" w:rsidRPr="00D12D09" w:rsidRDefault="002030D9" w:rsidP="002030D9">
      <w:pPr>
        <w:jc w:val="center"/>
        <w:rPr>
          <w:noProof/>
          <w:lang w:val="lv-LV"/>
        </w:rPr>
      </w:pPr>
    </w:p>
    <w:p w:rsidR="002030D9" w:rsidRPr="00D12D09" w:rsidRDefault="002030D9" w:rsidP="002030D9">
      <w:pPr>
        <w:jc w:val="center"/>
        <w:rPr>
          <w:noProof/>
          <w:lang w:val="lv-LV"/>
        </w:rPr>
      </w:pPr>
    </w:p>
    <w:p w:rsidR="002030D9" w:rsidRPr="00D12D09" w:rsidRDefault="002030D9" w:rsidP="002030D9">
      <w:pPr>
        <w:jc w:val="center"/>
        <w:rPr>
          <w:noProof/>
          <w:lang w:val="lv-LV"/>
        </w:rPr>
      </w:pPr>
      <w:r w:rsidRPr="00D12D09">
        <w:rPr>
          <w:noProof/>
          <w:lang w:val="lv-LV"/>
        </w:rPr>
        <w:t>III sadaļa</w:t>
      </w:r>
    </w:p>
    <w:p w:rsidR="002030D9" w:rsidRPr="00D12D09" w:rsidRDefault="002030D9" w:rsidP="002030D9">
      <w:pPr>
        <w:jc w:val="center"/>
        <w:rPr>
          <w:noProof/>
          <w:lang w:val="lv-LV"/>
        </w:rPr>
      </w:pPr>
    </w:p>
    <w:p w:rsidR="002030D9" w:rsidRPr="00D12D09" w:rsidRDefault="002030D9" w:rsidP="002030D9">
      <w:pPr>
        <w:jc w:val="center"/>
        <w:rPr>
          <w:b/>
          <w:noProof/>
          <w:lang w:val="lv-LV"/>
        </w:rPr>
      </w:pPr>
      <w:r w:rsidRPr="00D12D09">
        <w:rPr>
          <w:b/>
          <w:noProof/>
          <w:lang w:val="lv-LV"/>
        </w:rPr>
        <w:t>IEPIRKUMA PROCEDŪRA</w:t>
      </w:r>
    </w:p>
    <w:p w:rsidR="002030D9" w:rsidRPr="00D12D09" w:rsidRDefault="002030D9" w:rsidP="002030D9">
      <w:pPr>
        <w:jc w:val="center"/>
        <w:rPr>
          <w:noProof/>
          <w:lang w:val="lv-LV"/>
        </w:rPr>
      </w:pPr>
    </w:p>
    <w:p w:rsidR="002030D9" w:rsidRPr="00D12D09" w:rsidRDefault="002030D9" w:rsidP="002030D9">
      <w:pPr>
        <w:jc w:val="center"/>
        <w:rPr>
          <w:noProof/>
          <w:lang w:val="lv-LV"/>
        </w:rPr>
      </w:pPr>
    </w:p>
    <w:p w:rsidR="002030D9" w:rsidRPr="00D12D09" w:rsidRDefault="002030D9" w:rsidP="002030D9">
      <w:pPr>
        <w:jc w:val="center"/>
        <w:outlineLvl w:val="0"/>
        <w:rPr>
          <w:noProof/>
          <w:lang w:val="lv-LV"/>
        </w:rPr>
      </w:pPr>
      <w:r w:rsidRPr="00D12D09">
        <w:rPr>
          <w:noProof/>
          <w:lang w:val="lv-LV"/>
        </w:rPr>
        <w:t>12. pants</w:t>
      </w:r>
    </w:p>
    <w:p w:rsidR="002030D9" w:rsidRPr="00D12D09" w:rsidRDefault="002030D9" w:rsidP="002030D9">
      <w:pPr>
        <w:jc w:val="center"/>
        <w:rPr>
          <w:i/>
          <w:noProof/>
          <w:lang w:val="lv-LV"/>
        </w:rPr>
      </w:pPr>
    </w:p>
    <w:p w:rsidR="002030D9" w:rsidRPr="00D12D09" w:rsidRDefault="002030D9" w:rsidP="002030D9">
      <w:pPr>
        <w:jc w:val="center"/>
        <w:outlineLvl w:val="0"/>
        <w:rPr>
          <w:b/>
          <w:noProof/>
          <w:lang w:val="lv-LV"/>
        </w:rPr>
      </w:pPr>
      <w:r w:rsidRPr="00D12D09">
        <w:rPr>
          <w:b/>
          <w:noProof/>
          <w:lang w:val="lv-LV"/>
        </w:rPr>
        <w:t>Komisijas pienākumi kopīgajā iepirkuma procedūrā</w:t>
      </w:r>
    </w:p>
    <w:p w:rsidR="002030D9" w:rsidRPr="00D12D09" w:rsidRDefault="002030D9" w:rsidP="002030D9">
      <w:pPr>
        <w:jc w:val="both"/>
        <w:rPr>
          <w:noProof/>
          <w:lang w:val="lv-LV"/>
        </w:rPr>
      </w:pPr>
    </w:p>
    <w:p w:rsidR="002030D9" w:rsidRPr="009B2D58" w:rsidRDefault="002030D9" w:rsidP="002030D9">
      <w:pPr>
        <w:numPr>
          <w:ilvl w:val="0"/>
          <w:numId w:val="15"/>
        </w:numPr>
        <w:jc w:val="both"/>
        <w:rPr>
          <w:noProof/>
          <w:lang w:val="lv-LV"/>
        </w:rPr>
      </w:pPr>
      <w:r w:rsidRPr="009B2D58">
        <w:rPr>
          <w:noProof/>
          <w:lang w:val="lv-LV"/>
        </w:rPr>
        <w:t>Kā noteikts šajā Nolīgumā, Komisija nodrošina kopīgā iepirkuma procedūras vispārēju sagatavošanu un organizēšanu, kā arī sekmē izlīgumu, ja starp Līgumslēdzējām pusēm rodas domstarpības, kas izriet no šā Nolīguma vai kopīgā iepirkuma procedūras gaitas. Komisija rīkojas gan savā, gan arī Līgumslēdzēju pušu vārdā, kā paredzēts šajā Nolīgumā.</w:t>
      </w:r>
    </w:p>
    <w:p w:rsidR="002030D9" w:rsidRPr="00D12D09" w:rsidRDefault="002030D9" w:rsidP="002030D9">
      <w:pPr>
        <w:ind w:left="360"/>
        <w:jc w:val="both"/>
        <w:rPr>
          <w:noProof/>
          <w:lang w:val="lv-LV"/>
        </w:rPr>
      </w:pPr>
    </w:p>
    <w:p w:rsidR="002030D9" w:rsidRPr="00D12D09" w:rsidRDefault="002030D9" w:rsidP="002030D9">
      <w:pPr>
        <w:numPr>
          <w:ilvl w:val="0"/>
          <w:numId w:val="15"/>
        </w:numPr>
        <w:jc w:val="both"/>
        <w:rPr>
          <w:noProof/>
          <w:lang w:val="lv-LV"/>
        </w:rPr>
      </w:pPr>
      <w:r w:rsidRPr="00D12D09">
        <w:rPr>
          <w:noProof/>
          <w:lang w:val="lv-LV"/>
        </w:rPr>
        <w:t>Komisija ir Līgumslēdzēju pušu vienīgais pārstāvis saziņā ar ekonomikas dalībniekiem, kandidātiem vai konkursa pretendentiem visā kopīgā iepirkuma procedūrā, tostarp jautājumos saistībā ar kopīgā iepirkuma procedūru pēc tiesību slēgt pamatlīgumus piešķiršanas.</w:t>
      </w:r>
    </w:p>
    <w:p w:rsidR="002030D9" w:rsidRPr="00D12D09" w:rsidRDefault="002030D9" w:rsidP="002030D9">
      <w:pPr>
        <w:jc w:val="both"/>
        <w:rPr>
          <w:noProof/>
          <w:lang w:val="lv-LV"/>
        </w:rPr>
      </w:pPr>
    </w:p>
    <w:p w:rsidR="002030D9" w:rsidRPr="00D12D09" w:rsidRDefault="002030D9" w:rsidP="002030D9">
      <w:pPr>
        <w:numPr>
          <w:ilvl w:val="0"/>
          <w:numId w:val="15"/>
        </w:numPr>
        <w:jc w:val="both"/>
        <w:rPr>
          <w:noProof/>
          <w:lang w:val="lv-LV"/>
        </w:rPr>
      </w:pPr>
      <w:r w:rsidRPr="00D12D09">
        <w:rPr>
          <w:noProof/>
          <w:lang w:val="lv-LV"/>
        </w:rPr>
        <w:t xml:space="preserve">Komisija darbojas kā Līgumslēdzēju pušu vienīgais pārstāvis saistībā ar jebkuru </w:t>
      </w:r>
      <w:r>
        <w:rPr>
          <w:noProof/>
          <w:lang w:val="lv-LV"/>
        </w:rPr>
        <w:t>tiesvedību</w:t>
      </w:r>
      <w:r w:rsidRPr="00D12D09">
        <w:rPr>
          <w:noProof/>
          <w:lang w:val="lv-LV"/>
        </w:rPr>
        <w:t xml:space="preserve"> saskaņā ar šā Nolīguma 4. panta 3. līdz 5. punktu.</w:t>
      </w:r>
    </w:p>
    <w:p w:rsidR="002030D9" w:rsidRPr="00D12D09" w:rsidRDefault="002030D9" w:rsidP="002030D9">
      <w:pPr>
        <w:ind w:left="360"/>
        <w:jc w:val="both"/>
        <w:rPr>
          <w:noProof/>
          <w:lang w:val="lv-LV"/>
        </w:rPr>
      </w:pPr>
    </w:p>
    <w:p w:rsidR="002030D9" w:rsidRPr="00D12D09" w:rsidRDefault="002030D9" w:rsidP="002030D9">
      <w:pPr>
        <w:numPr>
          <w:ilvl w:val="0"/>
          <w:numId w:val="15"/>
        </w:numPr>
        <w:jc w:val="both"/>
        <w:rPr>
          <w:noProof/>
          <w:lang w:val="lv-LV"/>
        </w:rPr>
      </w:pPr>
      <w:r w:rsidRPr="00D12D09">
        <w:rPr>
          <w:noProof/>
          <w:lang w:val="lv-LV"/>
        </w:rPr>
        <w:t xml:space="preserve">Komisija var lūgt vienas vai vairāku Līgumslēdzēju pušu palīdzību, lai nodrošinātu aizstāvību vai </w:t>
      </w:r>
      <w:r>
        <w:rPr>
          <w:noProof/>
          <w:lang w:val="lv-LV"/>
        </w:rPr>
        <w:t>dalību tiesvedībā</w:t>
      </w:r>
      <w:r w:rsidRPr="00D12D09">
        <w:rPr>
          <w:noProof/>
          <w:lang w:val="lv-LV"/>
        </w:rPr>
        <w:t xml:space="preserve">. </w:t>
      </w:r>
      <w:r>
        <w:rPr>
          <w:noProof/>
          <w:lang w:val="lv-LV"/>
        </w:rPr>
        <w:t>A</w:t>
      </w:r>
      <w:r w:rsidRPr="00D12D09">
        <w:rPr>
          <w:noProof/>
          <w:lang w:val="lv-LV"/>
        </w:rPr>
        <w:t xml:space="preserve">ttiecīgā(-s) Līgumslēdzēja(-s) puse(-s) dara visu iespējamo, lai sniegtu </w:t>
      </w:r>
      <w:r>
        <w:rPr>
          <w:noProof/>
          <w:lang w:val="lv-LV"/>
        </w:rPr>
        <w:t xml:space="preserve">šādu </w:t>
      </w:r>
      <w:r w:rsidRPr="00D12D09">
        <w:rPr>
          <w:noProof/>
          <w:lang w:val="lv-LV"/>
        </w:rPr>
        <w:t xml:space="preserve">palīdzību, un atturas no rīcības, kas varētu traucēt aizstāvībai vai </w:t>
      </w:r>
      <w:r>
        <w:rPr>
          <w:noProof/>
          <w:lang w:val="lv-LV"/>
        </w:rPr>
        <w:t>attiecīgai tiesvedībai</w:t>
      </w:r>
      <w:r w:rsidRPr="00D12D09">
        <w:rPr>
          <w:noProof/>
          <w:lang w:val="lv-LV"/>
        </w:rPr>
        <w:t xml:space="preserve">. </w:t>
      </w:r>
    </w:p>
    <w:p w:rsidR="002030D9" w:rsidRPr="00D12D09" w:rsidRDefault="002030D9" w:rsidP="002030D9">
      <w:pPr>
        <w:ind w:left="720"/>
        <w:jc w:val="both"/>
        <w:rPr>
          <w:noProof/>
          <w:lang w:val="lv-LV"/>
        </w:rPr>
      </w:pPr>
    </w:p>
    <w:p w:rsidR="002030D9" w:rsidRPr="00D12D09" w:rsidRDefault="002030D9" w:rsidP="002030D9">
      <w:pPr>
        <w:ind w:left="720"/>
        <w:jc w:val="both"/>
        <w:rPr>
          <w:noProof/>
          <w:lang w:val="lv-LV"/>
        </w:rPr>
      </w:pPr>
      <w:r w:rsidRPr="00D12D09">
        <w:rPr>
          <w:noProof/>
          <w:lang w:val="lv-LV"/>
        </w:rPr>
        <w:t xml:space="preserve">Līgumslēdzēja puse sniedz atbalstu Komisijai, </w:t>
      </w:r>
      <w:r>
        <w:rPr>
          <w:noProof/>
          <w:lang w:val="lv-LV"/>
        </w:rPr>
        <w:t>ja tās</w:t>
      </w:r>
      <w:r w:rsidRPr="00D12D09">
        <w:rPr>
          <w:noProof/>
          <w:lang w:val="lv-LV"/>
        </w:rPr>
        <w:t xml:space="preserve"> nosaukums minēts prasībā.</w:t>
      </w:r>
    </w:p>
    <w:p w:rsidR="002030D9" w:rsidRPr="00D12D09" w:rsidRDefault="002030D9" w:rsidP="002030D9">
      <w:pPr>
        <w:ind w:left="360"/>
        <w:jc w:val="both"/>
        <w:rPr>
          <w:noProof/>
          <w:lang w:val="lv-LV"/>
        </w:rPr>
      </w:pPr>
    </w:p>
    <w:p w:rsidR="002030D9" w:rsidRPr="00D12D09" w:rsidRDefault="002030D9" w:rsidP="002030D9">
      <w:pPr>
        <w:numPr>
          <w:ilvl w:val="0"/>
          <w:numId w:val="15"/>
        </w:numPr>
        <w:jc w:val="both"/>
        <w:rPr>
          <w:noProof/>
          <w:lang w:val="lv-LV"/>
        </w:rPr>
      </w:pPr>
      <w:r w:rsidRPr="00D12D09">
        <w:rPr>
          <w:noProof/>
          <w:lang w:val="lv-LV"/>
        </w:rPr>
        <w:t>Komisija nodrošina administratīvo atbalstu kopīgā iepirkuma procedūras un pamatlīgumu izpildes gaitā.</w:t>
      </w:r>
      <w:r>
        <w:rPr>
          <w:noProof/>
          <w:lang w:val="lv-LV"/>
        </w:rPr>
        <w:t xml:space="preserve"> Tas ietver:</w:t>
      </w:r>
    </w:p>
    <w:p w:rsidR="002030D9" w:rsidRPr="00D12D09" w:rsidRDefault="002030D9" w:rsidP="002030D9">
      <w:pPr>
        <w:jc w:val="both"/>
        <w:rPr>
          <w:noProof/>
          <w:lang w:val="lv-LV"/>
        </w:rPr>
      </w:pPr>
    </w:p>
    <w:p w:rsidR="002030D9" w:rsidRDefault="002030D9" w:rsidP="002030D9">
      <w:pPr>
        <w:ind w:left="720"/>
        <w:jc w:val="both"/>
        <w:rPr>
          <w:noProof/>
          <w:lang w:val="lv-LV"/>
        </w:rPr>
      </w:pPr>
      <w:r>
        <w:rPr>
          <w:noProof/>
          <w:lang w:val="lv-LV"/>
        </w:rPr>
        <w:t xml:space="preserve">(a) </w:t>
      </w:r>
      <w:r w:rsidRPr="00D12D09">
        <w:rPr>
          <w:noProof/>
          <w:lang w:val="lv-LV"/>
        </w:rPr>
        <w:t>vis</w:t>
      </w:r>
      <w:r>
        <w:rPr>
          <w:noProof/>
          <w:lang w:val="lv-LV"/>
        </w:rPr>
        <w:t>as</w:t>
      </w:r>
      <w:r w:rsidRPr="00D12D09">
        <w:rPr>
          <w:noProof/>
          <w:lang w:val="lv-LV"/>
        </w:rPr>
        <w:t xml:space="preserve"> vajadzīg</w:t>
      </w:r>
      <w:r>
        <w:rPr>
          <w:noProof/>
          <w:lang w:val="lv-LV"/>
        </w:rPr>
        <w:t>ās</w:t>
      </w:r>
      <w:r w:rsidRPr="00D12D09">
        <w:rPr>
          <w:noProof/>
          <w:lang w:val="lv-LV"/>
        </w:rPr>
        <w:t xml:space="preserve"> dokumentācij</w:t>
      </w:r>
      <w:r>
        <w:rPr>
          <w:noProof/>
          <w:lang w:val="lv-LV"/>
        </w:rPr>
        <w:t>as</w:t>
      </w:r>
      <w:r w:rsidRPr="00D12D09">
        <w:rPr>
          <w:noProof/>
          <w:lang w:val="lv-LV"/>
        </w:rPr>
        <w:t xml:space="preserve"> un administratīv</w:t>
      </w:r>
      <w:r>
        <w:rPr>
          <w:noProof/>
          <w:lang w:val="lv-LV"/>
        </w:rPr>
        <w:t>ās</w:t>
      </w:r>
      <w:r w:rsidRPr="00D12D09">
        <w:rPr>
          <w:noProof/>
          <w:lang w:val="lv-LV"/>
        </w:rPr>
        <w:t xml:space="preserve"> sarakst</w:t>
      </w:r>
      <w:r>
        <w:rPr>
          <w:noProof/>
          <w:lang w:val="lv-LV"/>
        </w:rPr>
        <w:t>es izstrādi</w:t>
      </w:r>
      <w:r w:rsidRPr="00F575A7">
        <w:rPr>
          <w:noProof/>
          <w:lang w:val="lv-LV"/>
        </w:rPr>
        <w:t xml:space="preserve"> </w:t>
      </w:r>
      <w:r w:rsidRPr="00D12D09">
        <w:rPr>
          <w:noProof/>
          <w:lang w:val="lv-LV"/>
        </w:rPr>
        <w:t>Līgumslēdzēju pušu vārdā</w:t>
      </w:r>
      <w:r>
        <w:rPr>
          <w:noProof/>
          <w:lang w:val="lv-LV"/>
        </w:rPr>
        <w:t>;</w:t>
      </w:r>
    </w:p>
    <w:p w:rsidR="002030D9" w:rsidRPr="00D12D09" w:rsidRDefault="002030D9" w:rsidP="002030D9">
      <w:pPr>
        <w:ind w:left="720"/>
        <w:jc w:val="both"/>
        <w:rPr>
          <w:noProof/>
          <w:lang w:val="lv-LV"/>
        </w:rPr>
      </w:pPr>
    </w:p>
    <w:p w:rsidR="002030D9" w:rsidRPr="00D12D09" w:rsidRDefault="002030D9" w:rsidP="002030D9">
      <w:pPr>
        <w:ind w:left="720"/>
        <w:jc w:val="both"/>
        <w:rPr>
          <w:noProof/>
          <w:lang w:val="lv-LV"/>
        </w:rPr>
      </w:pPr>
      <w:r>
        <w:rPr>
          <w:noProof/>
          <w:lang w:val="lv-LV"/>
        </w:rPr>
        <w:t>(b) KINKK, KIPKK, atvēršanas</w:t>
      </w:r>
      <w:r w:rsidRPr="00D12D09">
        <w:rPr>
          <w:noProof/>
          <w:lang w:val="lv-LV"/>
        </w:rPr>
        <w:t xml:space="preserve"> </w:t>
      </w:r>
      <w:r>
        <w:rPr>
          <w:noProof/>
          <w:lang w:val="lv-LV"/>
        </w:rPr>
        <w:t xml:space="preserve">un vērtēšanas </w:t>
      </w:r>
      <w:r w:rsidRPr="00D12D09">
        <w:rPr>
          <w:noProof/>
          <w:lang w:val="lv-LV"/>
        </w:rPr>
        <w:t>komiteju sanāksm</w:t>
      </w:r>
      <w:r>
        <w:rPr>
          <w:noProof/>
          <w:lang w:val="lv-LV"/>
        </w:rPr>
        <w:t>ju protokolēšanu;</w:t>
      </w:r>
    </w:p>
    <w:p w:rsidR="002030D9" w:rsidRPr="00D12D09" w:rsidRDefault="002030D9" w:rsidP="002030D9">
      <w:pPr>
        <w:ind w:left="360"/>
        <w:jc w:val="both"/>
        <w:rPr>
          <w:noProof/>
          <w:lang w:val="lv-LV"/>
        </w:rPr>
      </w:pPr>
    </w:p>
    <w:p w:rsidR="002030D9" w:rsidRPr="00D12D09" w:rsidRDefault="002030D9" w:rsidP="002030D9">
      <w:pPr>
        <w:ind w:left="720"/>
        <w:jc w:val="both"/>
        <w:rPr>
          <w:noProof/>
          <w:lang w:val="lv-LV"/>
        </w:rPr>
      </w:pPr>
      <w:r>
        <w:rPr>
          <w:noProof/>
          <w:lang w:val="lv-LV"/>
        </w:rPr>
        <w:lastRenderedPageBreak/>
        <w:t>(c)</w:t>
      </w:r>
      <w:r w:rsidRPr="00D12D09">
        <w:rPr>
          <w:noProof/>
          <w:lang w:val="lv-LV"/>
        </w:rPr>
        <w:t xml:space="preserve"> </w:t>
      </w:r>
      <w:r>
        <w:rPr>
          <w:noProof/>
          <w:lang w:val="lv-LV"/>
        </w:rPr>
        <w:t>piemērotu pasākumu nodrošināšanu, lai</w:t>
      </w:r>
      <w:r w:rsidRPr="00D12D09">
        <w:rPr>
          <w:noProof/>
          <w:lang w:val="lv-LV"/>
        </w:rPr>
        <w:t xml:space="preserve"> rīkot</w:t>
      </w:r>
      <w:r>
        <w:rPr>
          <w:noProof/>
          <w:lang w:val="lv-LV"/>
        </w:rPr>
        <w:t>o</w:t>
      </w:r>
      <w:r w:rsidRPr="00D12D09">
        <w:rPr>
          <w:noProof/>
          <w:lang w:val="lv-LV"/>
        </w:rPr>
        <w:t>s ar informāciju vai dokumentiem</w:t>
      </w:r>
      <w:r>
        <w:rPr>
          <w:noProof/>
          <w:lang w:val="lv-LV"/>
        </w:rPr>
        <w:t>, kas saistīti ar</w:t>
      </w:r>
      <w:r w:rsidRPr="00F575A7">
        <w:rPr>
          <w:noProof/>
          <w:lang w:val="lv-LV"/>
        </w:rPr>
        <w:t xml:space="preserve"> </w:t>
      </w:r>
      <w:r w:rsidRPr="00D12D09">
        <w:rPr>
          <w:noProof/>
          <w:lang w:val="lv-LV"/>
        </w:rPr>
        <w:t>kopīgā iepirkuma procedūr</w:t>
      </w:r>
      <w:r>
        <w:rPr>
          <w:noProof/>
          <w:lang w:val="lv-LV"/>
        </w:rPr>
        <w:t>u</w:t>
      </w:r>
      <w:r w:rsidRPr="00D12D09">
        <w:rPr>
          <w:noProof/>
          <w:lang w:val="lv-LV"/>
        </w:rPr>
        <w:t xml:space="preserve"> vai pamatlīgum</w:t>
      </w:r>
      <w:r>
        <w:rPr>
          <w:noProof/>
          <w:lang w:val="lv-LV"/>
        </w:rPr>
        <w:t>iem</w:t>
      </w:r>
      <w:r w:rsidRPr="00D12D09">
        <w:rPr>
          <w:noProof/>
          <w:lang w:val="lv-LV"/>
        </w:rPr>
        <w:t>.</w:t>
      </w:r>
    </w:p>
    <w:p w:rsidR="002030D9" w:rsidRPr="00D12D09" w:rsidRDefault="002030D9" w:rsidP="002030D9">
      <w:pPr>
        <w:jc w:val="center"/>
        <w:rPr>
          <w:noProof/>
          <w:lang w:val="lv-LV"/>
        </w:rPr>
      </w:pPr>
    </w:p>
    <w:p w:rsidR="002030D9" w:rsidRPr="00D12D09" w:rsidRDefault="002030D9" w:rsidP="002030D9">
      <w:pPr>
        <w:jc w:val="center"/>
        <w:rPr>
          <w:noProof/>
          <w:lang w:val="lv-LV"/>
        </w:rPr>
      </w:pPr>
    </w:p>
    <w:p w:rsidR="002030D9" w:rsidRPr="00D12D09" w:rsidRDefault="002030D9" w:rsidP="002030D9">
      <w:pPr>
        <w:jc w:val="center"/>
        <w:outlineLvl w:val="0"/>
        <w:rPr>
          <w:noProof/>
          <w:lang w:val="lv-LV"/>
        </w:rPr>
      </w:pPr>
      <w:bookmarkStart w:id="9" w:name="_Ref302726181"/>
      <w:r w:rsidRPr="00D12D09">
        <w:rPr>
          <w:noProof/>
          <w:lang w:val="lv-LV"/>
        </w:rPr>
        <w:t>13. pants</w:t>
      </w:r>
    </w:p>
    <w:bookmarkEnd w:id="9"/>
    <w:p w:rsidR="002030D9" w:rsidRPr="00D12D09" w:rsidRDefault="002030D9" w:rsidP="002030D9">
      <w:pPr>
        <w:jc w:val="center"/>
        <w:rPr>
          <w:noProof/>
          <w:lang w:val="lv-LV"/>
        </w:rPr>
      </w:pPr>
    </w:p>
    <w:p w:rsidR="002030D9" w:rsidRPr="00D12D09" w:rsidRDefault="002030D9" w:rsidP="002030D9">
      <w:pPr>
        <w:jc w:val="center"/>
        <w:rPr>
          <w:b/>
          <w:noProof/>
          <w:lang w:val="lv-LV"/>
        </w:rPr>
      </w:pPr>
      <w:r w:rsidRPr="00D12D09">
        <w:rPr>
          <w:b/>
          <w:noProof/>
          <w:lang w:val="lv-LV"/>
        </w:rPr>
        <w:t>Iepirkuma procedūras uzsākšana</w:t>
      </w:r>
    </w:p>
    <w:p w:rsidR="002030D9" w:rsidRPr="00D12D09" w:rsidRDefault="002030D9" w:rsidP="002030D9">
      <w:pPr>
        <w:jc w:val="both"/>
        <w:rPr>
          <w:noProof/>
          <w:lang w:val="lv-LV"/>
        </w:rPr>
      </w:pPr>
    </w:p>
    <w:p w:rsidR="002030D9" w:rsidRPr="00D12D09" w:rsidRDefault="002030D9" w:rsidP="002030D9">
      <w:pPr>
        <w:numPr>
          <w:ilvl w:val="0"/>
          <w:numId w:val="59"/>
        </w:numPr>
        <w:jc w:val="both"/>
        <w:rPr>
          <w:noProof/>
          <w:lang w:val="lv-LV"/>
        </w:rPr>
      </w:pPr>
      <w:r w:rsidRPr="00D12D09">
        <w:rPr>
          <w:noProof/>
          <w:lang w:val="lv-LV"/>
        </w:rPr>
        <w:t xml:space="preserve">Ikviens </w:t>
      </w:r>
      <w:r>
        <w:rPr>
          <w:noProof/>
          <w:lang w:val="lv-LV"/>
        </w:rPr>
        <w:t>KINKK</w:t>
      </w:r>
      <w:r w:rsidRPr="00D12D09">
        <w:rPr>
          <w:noProof/>
          <w:lang w:val="lv-LV"/>
        </w:rPr>
        <w:t xml:space="preserve"> loceklis var ierosināt sākt iepirkuma procedūru. Priekšlikumā norāda </w:t>
      </w:r>
      <w:r>
        <w:rPr>
          <w:noProof/>
          <w:lang w:val="lv-LV"/>
        </w:rPr>
        <w:t>medicīniskos pretlīdzekļus</w:t>
      </w:r>
      <w:r w:rsidRPr="00D12D09">
        <w:rPr>
          <w:noProof/>
          <w:lang w:val="lv-LV"/>
        </w:rPr>
        <w:t xml:space="preserve">, ko paredzēts iepirkt. Iepirkuma procedūru uzsāk, ja vismaz piecas Līgumslēdzējas puses, ieskaitot Komisiju, </w:t>
      </w:r>
      <w:r>
        <w:rPr>
          <w:noProof/>
          <w:lang w:val="lv-LV"/>
        </w:rPr>
        <w:t>nobalso par šādas procedūras uzsākšanu</w:t>
      </w:r>
      <w:r w:rsidRPr="00D12D09">
        <w:rPr>
          <w:noProof/>
          <w:lang w:val="lv-LV"/>
        </w:rPr>
        <w:t xml:space="preserve"> un par šo nodomu ir informējušas </w:t>
      </w:r>
      <w:r>
        <w:rPr>
          <w:noProof/>
          <w:lang w:val="lv-LV"/>
        </w:rPr>
        <w:t>KINKK</w:t>
      </w:r>
      <w:r w:rsidRPr="00D12D09">
        <w:rPr>
          <w:noProof/>
          <w:lang w:val="lv-LV"/>
        </w:rPr>
        <w:t xml:space="preserve"> priekšsēdētāju.</w:t>
      </w:r>
    </w:p>
    <w:p w:rsidR="002030D9" w:rsidRPr="00D12D09" w:rsidRDefault="002030D9" w:rsidP="002030D9">
      <w:pPr>
        <w:ind w:left="360"/>
        <w:jc w:val="both"/>
        <w:rPr>
          <w:noProof/>
          <w:lang w:val="lv-LV"/>
        </w:rPr>
      </w:pPr>
    </w:p>
    <w:p w:rsidR="002030D9" w:rsidRPr="00D12D09" w:rsidRDefault="002030D9" w:rsidP="002030D9">
      <w:pPr>
        <w:numPr>
          <w:ilvl w:val="0"/>
          <w:numId w:val="59"/>
        </w:numPr>
        <w:jc w:val="both"/>
        <w:rPr>
          <w:noProof/>
          <w:lang w:val="lv-LV"/>
        </w:rPr>
      </w:pPr>
      <w:r w:rsidRPr="00D12D09">
        <w:rPr>
          <w:noProof/>
          <w:lang w:val="lv-LV"/>
        </w:rPr>
        <w:t xml:space="preserve">Komisija pēc apspriešanās ar pārējām Līgumslēdzējām pusēm, kas vēlas uzsākt iepirkuma procedūru, nosaka saprātīgu termiņu, līdz kuram </w:t>
      </w:r>
      <w:r>
        <w:rPr>
          <w:noProof/>
          <w:lang w:val="lv-LV"/>
        </w:rPr>
        <w:t xml:space="preserve">arī </w:t>
      </w:r>
      <w:r w:rsidRPr="00D12D09">
        <w:rPr>
          <w:noProof/>
          <w:lang w:val="lv-LV"/>
        </w:rPr>
        <w:t>citas Līgumslēdzējas puses var izteikt savu ieinteresētību piedalīties iepirkuma procedūrā.</w:t>
      </w:r>
    </w:p>
    <w:p w:rsidR="002030D9" w:rsidRPr="00D12D09" w:rsidRDefault="002030D9" w:rsidP="002030D9">
      <w:pPr>
        <w:ind w:left="360"/>
        <w:jc w:val="both"/>
        <w:rPr>
          <w:noProof/>
          <w:lang w:val="lv-LV"/>
        </w:rPr>
      </w:pPr>
    </w:p>
    <w:p w:rsidR="002030D9" w:rsidRPr="00D12D09" w:rsidRDefault="002030D9" w:rsidP="002030D9">
      <w:pPr>
        <w:numPr>
          <w:ilvl w:val="0"/>
          <w:numId w:val="59"/>
        </w:numPr>
        <w:jc w:val="both"/>
        <w:rPr>
          <w:noProof/>
          <w:lang w:val="lv-LV"/>
        </w:rPr>
      </w:pPr>
      <w:r w:rsidRPr="00D12D09">
        <w:rPr>
          <w:noProof/>
          <w:lang w:val="lv-LV"/>
        </w:rPr>
        <w:t>Līgumslēdzēja</w:t>
      </w:r>
      <w:r>
        <w:rPr>
          <w:noProof/>
          <w:lang w:val="lv-LV"/>
        </w:rPr>
        <w:t xml:space="preserve"> puse</w:t>
      </w:r>
      <w:r w:rsidRPr="00D12D09">
        <w:rPr>
          <w:noProof/>
          <w:lang w:val="lv-LV"/>
        </w:rPr>
        <w:t>, kura ir paudu</w:t>
      </w:r>
      <w:r>
        <w:rPr>
          <w:noProof/>
          <w:lang w:val="lv-LV"/>
        </w:rPr>
        <w:t>si</w:t>
      </w:r>
      <w:r w:rsidRPr="00D12D09">
        <w:rPr>
          <w:noProof/>
          <w:lang w:val="lv-LV"/>
        </w:rPr>
        <w:t xml:space="preserve"> savu ieinteresētību piedalīties kopīgā iepirkuma procedūrā, Komisijai </w:t>
      </w:r>
      <w:r>
        <w:rPr>
          <w:noProof/>
          <w:lang w:val="lv-LV"/>
        </w:rPr>
        <w:t>precizē</w:t>
      </w:r>
      <w:r w:rsidRPr="00D12D09">
        <w:rPr>
          <w:noProof/>
          <w:lang w:val="lv-LV"/>
        </w:rPr>
        <w:t xml:space="preserve"> savas iepirkuma vajadzības Komisija</w:t>
      </w:r>
      <w:r>
        <w:rPr>
          <w:noProof/>
          <w:lang w:val="lv-LV"/>
        </w:rPr>
        <w:t>s noteiktā</w:t>
      </w:r>
      <w:r w:rsidRPr="00D12D09">
        <w:rPr>
          <w:noProof/>
          <w:lang w:val="lv-LV"/>
        </w:rPr>
        <w:t xml:space="preserve"> </w:t>
      </w:r>
      <w:r>
        <w:rPr>
          <w:noProof/>
          <w:lang w:val="lv-LV"/>
        </w:rPr>
        <w:t xml:space="preserve">termiņā </w:t>
      </w:r>
      <w:r w:rsidRPr="00D12D09">
        <w:rPr>
          <w:noProof/>
          <w:lang w:val="lv-LV"/>
        </w:rPr>
        <w:t xml:space="preserve">pēc </w:t>
      </w:r>
      <w:r>
        <w:rPr>
          <w:noProof/>
          <w:lang w:val="lv-LV"/>
        </w:rPr>
        <w:t>KIPKK</w:t>
      </w:r>
      <w:r w:rsidRPr="00D12D09">
        <w:rPr>
          <w:noProof/>
          <w:lang w:val="lv-LV"/>
        </w:rPr>
        <w:t xml:space="preserve"> apstiprinājuma saskaņā ar 7. pantu.</w:t>
      </w:r>
    </w:p>
    <w:p w:rsidR="002030D9" w:rsidRPr="00D12D09" w:rsidRDefault="002030D9" w:rsidP="002030D9">
      <w:pPr>
        <w:ind w:left="720"/>
        <w:jc w:val="both"/>
        <w:rPr>
          <w:noProof/>
          <w:lang w:val="lv-LV"/>
        </w:rPr>
      </w:pPr>
    </w:p>
    <w:p w:rsidR="002030D9" w:rsidRPr="00D12D09" w:rsidRDefault="002030D9" w:rsidP="002030D9">
      <w:pPr>
        <w:rPr>
          <w:noProof/>
          <w:lang w:val="lv-LV"/>
        </w:rPr>
      </w:pPr>
    </w:p>
    <w:p w:rsidR="002030D9" w:rsidRPr="00D12D09" w:rsidRDefault="002030D9" w:rsidP="002030D9">
      <w:pPr>
        <w:jc w:val="center"/>
        <w:rPr>
          <w:noProof/>
          <w:lang w:val="lv-LV"/>
        </w:rPr>
      </w:pPr>
    </w:p>
    <w:p w:rsidR="002030D9" w:rsidRPr="00D12D09" w:rsidRDefault="002030D9" w:rsidP="002030D9">
      <w:pPr>
        <w:jc w:val="center"/>
        <w:outlineLvl w:val="0"/>
        <w:rPr>
          <w:noProof/>
          <w:lang w:val="lv-LV"/>
        </w:rPr>
      </w:pPr>
      <w:bookmarkStart w:id="10" w:name="_Ref295315618"/>
      <w:r w:rsidRPr="00D12D09">
        <w:rPr>
          <w:noProof/>
          <w:lang w:val="lv-LV"/>
        </w:rPr>
        <w:t>14. pants</w:t>
      </w:r>
    </w:p>
    <w:bookmarkEnd w:id="10"/>
    <w:p w:rsidR="002030D9" w:rsidRPr="00D12D09" w:rsidRDefault="002030D9" w:rsidP="002030D9">
      <w:pPr>
        <w:jc w:val="center"/>
        <w:rPr>
          <w:noProof/>
          <w:lang w:val="lv-LV"/>
        </w:rPr>
      </w:pPr>
    </w:p>
    <w:p w:rsidR="002030D9" w:rsidRPr="00D12D09" w:rsidRDefault="002030D9" w:rsidP="002030D9">
      <w:pPr>
        <w:jc w:val="center"/>
        <w:rPr>
          <w:b/>
          <w:noProof/>
          <w:lang w:val="lv-LV"/>
        </w:rPr>
      </w:pPr>
      <w:r w:rsidRPr="00D12D09">
        <w:rPr>
          <w:b/>
          <w:noProof/>
          <w:lang w:val="lv-LV"/>
        </w:rPr>
        <w:t>Iepirkuma procedūras veids</w:t>
      </w:r>
    </w:p>
    <w:p w:rsidR="002030D9" w:rsidRPr="00D12D09" w:rsidRDefault="002030D9" w:rsidP="002030D9">
      <w:pPr>
        <w:jc w:val="both"/>
        <w:rPr>
          <w:noProof/>
          <w:lang w:val="lv-LV"/>
        </w:rPr>
      </w:pPr>
    </w:p>
    <w:p w:rsidR="002030D9" w:rsidRPr="00D12D09" w:rsidRDefault="002030D9" w:rsidP="002030D9">
      <w:pPr>
        <w:numPr>
          <w:ilvl w:val="0"/>
          <w:numId w:val="61"/>
        </w:numPr>
        <w:jc w:val="both"/>
        <w:rPr>
          <w:noProof/>
          <w:lang w:val="lv-LV"/>
        </w:rPr>
      </w:pPr>
      <w:r w:rsidRPr="00D12D09">
        <w:rPr>
          <w:noProof/>
          <w:lang w:val="lv-LV"/>
        </w:rPr>
        <w:t xml:space="preserve">Pēc tam, kad saskaņā ar 13. pantu uzsākta iepirkuma procedūra, </w:t>
      </w:r>
      <w:r>
        <w:rPr>
          <w:noProof/>
          <w:lang w:val="lv-LV"/>
        </w:rPr>
        <w:t>KIPKK</w:t>
      </w:r>
      <w:r w:rsidRPr="00D12D09">
        <w:rPr>
          <w:noProof/>
          <w:lang w:val="lv-LV"/>
        </w:rPr>
        <w:t xml:space="preserve"> saskaņā ar 7. pantu </w:t>
      </w:r>
      <w:r>
        <w:rPr>
          <w:noProof/>
          <w:lang w:val="lv-LV"/>
        </w:rPr>
        <w:t>lemj par iepirkuma procedūras veida izvēli</w:t>
      </w:r>
      <w:r w:rsidRPr="00D12D09">
        <w:rPr>
          <w:noProof/>
          <w:lang w:val="lv-LV"/>
        </w:rPr>
        <w:t xml:space="preserve"> no Finanšu regulas 104. panta 1. punkta a) līdz e) apakšpunktā uzskaitītajām procedūrām, pamatojoties uz principiem, kas noteikti minētās regulas 102. pantā un Piemērošanas noteikumu 127. un 137. pantā.</w:t>
      </w:r>
    </w:p>
    <w:p w:rsidR="002030D9" w:rsidRPr="00D12D09" w:rsidRDefault="002030D9" w:rsidP="002030D9">
      <w:pPr>
        <w:ind w:left="360"/>
        <w:jc w:val="both"/>
        <w:rPr>
          <w:noProof/>
          <w:lang w:val="lv-LV"/>
        </w:rPr>
      </w:pPr>
    </w:p>
    <w:p w:rsidR="002030D9" w:rsidRPr="00D12D09" w:rsidRDefault="002030D9" w:rsidP="002030D9">
      <w:pPr>
        <w:numPr>
          <w:ilvl w:val="0"/>
          <w:numId w:val="61"/>
        </w:numPr>
        <w:jc w:val="both"/>
        <w:rPr>
          <w:noProof/>
          <w:lang w:val="lv-LV"/>
        </w:rPr>
      </w:pPr>
      <w:r w:rsidRPr="00D12D09">
        <w:rPr>
          <w:noProof/>
          <w:lang w:val="lv-LV"/>
        </w:rPr>
        <w:t>Iepirkuma procedūras veidu norāda paziņojumā par līgumu</w:t>
      </w:r>
      <w:r>
        <w:rPr>
          <w:noProof/>
          <w:lang w:val="lv-LV"/>
        </w:rPr>
        <w:t>, kas minēts</w:t>
      </w:r>
      <w:r w:rsidRPr="00D4675A">
        <w:rPr>
          <w:noProof/>
          <w:lang w:val="lv-LV"/>
        </w:rPr>
        <w:t xml:space="preserve"> </w:t>
      </w:r>
      <w:r w:rsidRPr="00D12D09">
        <w:rPr>
          <w:noProof/>
          <w:lang w:val="lv-LV"/>
        </w:rPr>
        <w:t>Finanšu regulas 10</w:t>
      </w:r>
      <w:r>
        <w:rPr>
          <w:noProof/>
          <w:lang w:val="lv-LV"/>
        </w:rPr>
        <w:t>3</w:t>
      </w:r>
      <w:r w:rsidRPr="00D12D09">
        <w:rPr>
          <w:noProof/>
          <w:lang w:val="lv-LV"/>
        </w:rPr>
        <w:t>. pant</w:t>
      </w:r>
      <w:r>
        <w:rPr>
          <w:noProof/>
          <w:lang w:val="lv-LV"/>
        </w:rPr>
        <w:t xml:space="preserve">ā un </w:t>
      </w:r>
      <w:r w:rsidRPr="00D12D09">
        <w:rPr>
          <w:noProof/>
          <w:lang w:val="lv-LV"/>
        </w:rPr>
        <w:t>Piemērošanas noteikumu 12</w:t>
      </w:r>
      <w:r>
        <w:rPr>
          <w:noProof/>
          <w:lang w:val="lv-LV"/>
        </w:rPr>
        <w:t>3</w:t>
      </w:r>
      <w:r w:rsidRPr="00D12D09">
        <w:rPr>
          <w:noProof/>
          <w:lang w:val="lv-LV"/>
        </w:rPr>
        <w:t>. </w:t>
      </w:r>
      <w:r>
        <w:rPr>
          <w:noProof/>
          <w:lang w:val="lv-LV"/>
        </w:rPr>
        <w:t>p</w:t>
      </w:r>
      <w:r w:rsidRPr="00D12D09">
        <w:rPr>
          <w:noProof/>
          <w:lang w:val="lv-LV"/>
        </w:rPr>
        <w:t>ant</w:t>
      </w:r>
      <w:r>
        <w:rPr>
          <w:noProof/>
          <w:lang w:val="lv-LV"/>
        </w:rPr>
        <w:t>a 3. punkt</w:t>
      </w:r>
      <w:r w:rsidRPr="00D12D09">
        <w:rPr>
          <w:noProof/>
          <w:lang w:val="lv-LV"/>
        </w:rPr>
        <w:t>ā.</w:t>
      </w:r>
    </w:p>
    <w:p w:rsidR="002030D9" w:rsidRPr="00D12D09" w:rsidRDefault="002030D9" w:rsidP="002030D9">
      <w:pPr>
        <w:jc w:val="center"/>
        <w:rPr>
          <w:noProof/>
          <w:lang w:val="lv-LV"/>
        </w:rPr>
      </w:pPr>
    </w:p>
    <w:p w:rsidR="002030D9" w:rsidRPr="00D12D09" w:rsidRDefault="002030D9" w:rsidP="002030D9">
      <w:pPr>
        <w:jc w:val="center"/>
        <w:rPr>
          <w:noProof/>
          <w:lang w:val="lv-LV"/>
        </w:rPr>
      </w:pPr>
    </w:p>
    <w:p w:rsidR="002030D9" w:rsidRPr="00D12D09" w:rsidRDefault="002030D9" w:rsidP="002030D9">
      <w:pPr>
        <w:jc w:val="center"/>
        <w:rPr>
          <w:noProof/>
          <w:lang w:val="lv-LV"/>
        </w:rPr>
      </w:pPr>
    </w:p>
    <w:p w:rsidR="002030D9" w:rsidRPr="00D12D09" w:rsidRDefault="002030D9" w:rsidP="002030D9">
      <w:pPr>
        <w:jc w:val="center"/>
        <w:outlineLvl w:val="0"/>
        <w:rPr>
          <w:noProof/>
          <w:lang w:val="lv-LV"/>
        </w:rPr>
      </w:pPr>
      <w:r w:rsidRPr="00D12D09">
        <w:rPr>
          <w:noProof/>
          <w:lang w:val="lv-LV"/>
        </w:rPr>
        <w:t>15. pants</w:t>
      </w:r>
    </w:p>
    <w:p w:rsidR="002030D9" w:rsidRPr="00D12D09" w:rsidRDefault="002030D9" w:rsidP="002030D9">
      <w:pPr>
        <w:jc w:val="center"/>
        <w:rPr>
          <w:noProof/>
          <w:lang w:val="lv-LV"/>
        </w:rPr>
      </w:pPr>
    </w:p>
    <w:p w:rsidR="002030D9" w:rsidRPr="00D12D09" w:rsidRDefault="002030D9" w:rsidP="002030D9">
      <w:pPr>
        <w:jc w:val="center"/>
        <w:rPr>
          <w:b/>
          <w:noProof/>
          <w:lang w:val="lv-LV"/>
        </w:rPr>
      </w:pPr>
      <w:r w:rsidRPr="00D12D09">
        <w:rPr>
          <w:b/>
          <w:noProof/>
          <w:lang w:val="lv-LV"/>
        </w:rPr>
        <w:t>Līguma veids un termiņš</w:t>
      </w:r>
    </w:p>
    <w:p w:rsidR="002030D9" w:rsidRPr="00D12D09" w:rsidRDefault="002030D9" w:rsidP="002030D9">
      <w:pPr>
        <w:jc w:val="both"/>
        <w:rPr>
          <w:noProof/>
          <w:lang w:val="lv-LV"/>
        </w:rPr>
      </w:pPr>
    </w:p>
    <w:p w:rsidR="002030D9" w:rsidRPr="00D12D09" w:rsidRDefault="002030D9" w:rsidP="002030D9">
      <w:pPr>
        <w:numPr>
          <w:ilvl w:val="0"/>
          <w:numId w:val="62"/>
        </w:numPr>
        <w:jc w:val="both"/>
        <w:rPr>
          <w:noProof/>
          <w:lang w:val="lv-LV"/>
        </w:rPr>
      </w:pPr>
      <w:r w:rsidRPr="00D12D09">
        <w:rPr>
          <w:noProof/>
          <w:lang w:val="lv-LV"/>
        </w:rPr>
        <w:t xml:space="preserve">Pēc tam, kad saskaņā ar 13. pantu uzsākta iepirkuma procedūra, </w:t>
      </w:r>
      <w:r>
        <w:rPr>
          <w:noProof/>
          <w:lang w:val="lv-LV"/>
        </w:rPr>
        <w:t>KIPKK</w:t>
      </w:r>
      <w:r w:rsidRPr="00D12D09">
        <w:rPr>
          <w:noProof/>
          <w:lang w:val="lv-LV"/>
        </w:rPr>
        <w:t xml:space="preserve"> saskaņā ar 7. pantu nosaka</w:t>
      </w:r>
    </w:p>
    <w:p w:rsidR="002030D9" w:rsidRPr="00D12D09" w:rsidRDefault="002030D9" w:rsidP="002030D9">
      <w:pPr>
        <w:ind w:left="360"/>
        <w:jc w:val="both"/>
        <w:rPr>
          <w:noProof/>
          <w:lang w:val="lv-LV"/>
        </w:rPr>
      </w:pPr>
    </w:p>
    <w:p w:rsidR="002030D9" w:rsidRPr="00D12D09" w:rsidRDefault="002030D9" w:rsidP="002030D9">
      <w:pPr>
        <w:numPr>
          <w:ilvl w:val="0"/>
          <w:numId w:val="60"/>
        </w:numPr>
        <w:jc w:val="both"/>
        <w:rPr>
          <w:noProof/>
          <w:lang w:val="lv-LV"/>
        </w:rPr>
      </w:pPr>
      <w:r w:rsidRPr="00D12D09">
        <w:rPr>
          <w:noProof/>
          <w:lang w:val="lv-LV"/>
        </w:rPr>
        <w:t>piešķiramā</w:t>
      </w:r>
      <w:r>
        <w:rPr>
          <w:noProof/>
          <w:lang w:val="lv-LV"/>
        </w:rPr>
        <w:t xml:space="preserve"> </w:t>
      </w:r>
      <w:r w:rsidRPr="00D12D09">
        <w:rPr>
          <w:noProof/>
          <w:lang w:val="lv-LV"/>
        </w:rPr>
        <w:t>līguma veidu, pamatojoties uz principiem, kas noteikti Finanšu regulas 101. pantā un Piemērošanas noteikumu 121. un 122. pantā,</w:t>
      </w:r>
    </w:p>
    <w:p w:rsidR="002030D9" w:rsidRPr="00D12D09" w:rsidRDefault="002030D9" w:rsidP="002030D9">
      <w:pPr>
        <w:ind w:left="360"/>
        <w:jc w:val="both"/>
        <w:rPr>
          <w:noProof/>
          <w:lang w:val="lv-LV"/>
        </w:rPr>
      </w:pPr>
    </w:p>
    <w:p w:rsidR="002030D9" w:rsidRPr="00D12D09" w:rsidRDefault="002030D9" w:rsidP="002030D9">
      <w:pPr>
        <w:numPr>
          <w:ilvl w:val="0"/>
          <w:numId w:val="60"/>
        </w:numPr>
        <w:jc w:val="both"/>
        <w:rPr>
          <w:noProof/>
          <w:lang w:val="lv-LV"/>
        </w:rPr>
      </w:pPr>
      <w:r w:rsidRPr="00D12D09">
        <w:rPr>
          <w:noProof/>
          <w:lang w:val="lv-LV"/>
        </w:rPr>
        <w:lastRenderedPageBreak/>
        <w:t xml:space="preserve">pamatlīguma darbības </w:t>
      </w:r>
      <w:r>
        <w:rPr>
          <w:noProof/>
          <w:lang w:val="lv-LV"/>
        </w:rPr>
        <w:t>ilgumu</w:t>
      </w:r>
      <w:r w:rsidRPr="00D12D09">
        <w:rPr>
          <w:noProof/>
          <w:lang w:val="lv-LV"/>
        </w:rPr>
        <w:t xml:space="preserve">, kā arī </w:t>
      </w:r>
      <w:r>
        <w:rPr>
          <w:noProof/>
          <w:lang w:val="lv-LV"/>
        </w:rPr>
        <w:t>tā</w:t>
      </w:r>
      <w:r w:rsidRPr="00D12D09">
        <w:rPr>
          <w:noProof/>
          <w:lang w:val="lv-LV"/>
        </w:rPr>
        <w:t xml:space="preserve"> pārskatīšanas kārtību saskaņā ar Piemērošanas noteikumu 122. panta 1. punkta </w:t>
      </w:r>
      <w:r>
        <w:rPr>
          <w:noProof/>
          <w:lang w:val="lv-LV"/>
        </w:rPr>
        <w:t>pirmo</w:t>
      </w:r>
      <w:r w:rsidRPr="00D12D09">
        <w:rPr>
          <w:noProof/>
          <w:lang w:val="lv-LV"/>
        </w:rPr>
        <w:t xml:space="preserve"> daļu</w:t>
      </w:r>
      <w:r>
        <w:rPr>
          <w:noProof/>
          <w:lang w:val="lv-LV"/>
        </w:rPr>
        <w:t xml:space="preserve"> un 122. panta 4. punktu</w:t>
      </w:r>
      <w:r w:rsidRPr="00D12D09">
        <w:rPr>
          <w:noProof/>
          <w:lang w:val="lv-LV"/>
        </w:rPr>
        <w:t>.</w:t>
      </w:r>
    </w:p>
    <w:p w:rsidR="002030D9" w:rsidRPr="00D12D09" w:rsidRDefault="002030D9" w:rsidP="002030D9">
      <w:pPr>
        <w:ind w:left="360"/>
        <w:jc w:val="both"/>
        <w:rPr>
          <w:noProof/>
          <w:lang w:val="lv-LV"/>
        </w:rPr>
      </w:pPr>
    </w:p>
    <w:p w:rsidR="002030D9" w:rsidRPr="00D12D09" w:rsidRDefault="002030D9" w:rsidP="002030D9">
      <w:pPr>
        <w:numPr>
          <w:ilvl w:val="0"/>
          <w:numId w:val="62"/>
        </w:numPr>
        <w:jc w:val="both"/>
        <w:rPr>
          <w:noProof/>
          <w:lang w:val="lv-LV"/>
        </w:rPr>
      </w:pPr>
      <w:r>
        <w:rPr>
          <w:noProof/>
          <w:lang w:val="lv-LV"/>
        </w:rPr>
        <w:t>L</w:t>
      </w:r>
      <w:r w:rsidRPr="00D12D09">
        <w:rPr>
          <w:noProof/>
          <w:lang w:val="lv-LV"/>
        </w:rPr>
        <w:t xml:space="preserve">īguma veidu un </w:t>
      </w:r>
      <w:r>
        <w:rPr>
          <w:noProof/>
          <w:lang w:val="lv-LV"/>
        </w:rPr>
        <w:t>tā darbības ilgumu</w:t>
      </w:r>
      <w:r w:rsidRPr="00D12D09">
        <w:rPr>
          <w:noProof/>
          <w:lang w:val="lv-LV"/>
        </w:rPr>
        <w:t xml:space="preserve"> norāda paziņojumā par līgumu.</w:t>
      </w:r>
    </w:p>
    <w:p w:rsidR="002030D9" w:rsidRPr="00D12D09" w:rsidRDefault="002030D9" w:rsidP="002030D9">
      <w:pPr>
        <w:jc w:val="center"/>
        <w:rPr>
          <w:noProof/>
          <w:lang w:val="lv-LV"/>
        </w:rPr>
      </w:pPr>
    </w:p>
    <w:p w:rsidR="002030D9" w:rsidRPr="00D12D09" w:rsidRDefault="002030D9" w:rsidP="002030D9">
      <w:pPr>
        <w:jc w:val="center"/>
        <w:rPr>
          <w:noProof/>
          <w:lang w:val="lv-LV"/>
        </w:rPr>
      </w:pPr>
    </w:p>
    <w:p w:rsidR="002030D9" w:rsidRPr="00D12D09" w:rsidRDefault="002030D9" w:rsidP="002030D9">
      <w:pPr>
        <w:jc w:val="center"/>
        <w:rPr>
          <w:noProof/>
          <w:lang w:val="lv-LV"/>
        </w:rPr>
      </w:pPr>
    </w:p>
    <w:p w:rsidR="002030D9" w:rsidRPr="00D12D09" w:rsidRDefault="002030D9" w:rsidP="002030D9">
      <w:pPr>
        <w:jc w:val="center"/>
        <w:outlineLvl w:val="0"/>
        <w:rPr>
          <w:noProof/>
          <w:lang w:val="lv-LV"/>
        </w:rPr>
      </w:pPr>
      <w:bookmarkStart w:id="11" w:name="_Ref302728475"/>
      <w:r w:rsidRPr="00D12D09">
        <w:rPr>
          <w:noProof/>
          <w:lang w:val="lv-LV"/>
        </w:rPr>
        <w:t>16. pants</w:t>
      </w:r>
    </w:p>
    <w:bookmarkEnd w:id="11"/>
    <w:p w:rsidR="002030D9" w:rsidRPr="00D12D09" w:rsidRDefault="002030D9" w:rsidP="002030D9">
      <w:pPr>
        <w:jc w:val="center"/>
        <w:rPr>
          <w:noProof/>
          <w:lang w:val="lv-LV"/>
        </w:rPr>
      </w:pPr>
    </w:p>
    <w:p w:rsidR="002030D9" w:rsidRPr="00D12D09" w:rsidRDefault="002030D9" w:rsidP="002030D9">
      <w:pPr>
        <w:jc w:val="center"/>
        <w:rPr>
          <w:b/>
          <w:noProof/>
          <w:lang w:val="lv-LV"/>
        </w:rPr>
      </w:pPr>
      <w:r w:rsidRPr="00D12D09">
        <w:rPr>
          <w:b/>
          <w:noProof/>
          <w:lang w:val="lv-LV"/>
        </w:rPr>
        <w:t>Konkursa dokumentu saturs</w:t>
      </w:r>
    </w:p>
    <w:p w:rsidR="002030D9" w:rsidRPr="00D12D09" w:rsidRDefault="002030D9" w:rsidP="002030D9">
      <w:pPr>
        <w:jc w:val="both"/>
        <w:rPr>
          <w:noProof/>
          <w:lang w:val="lv-LV"/>
        </w:rPr>
      </w:pPr>
    </w:p>
    <w:p w:rsidR="002030D9" w:rsidRPr="00D12D09" w:rsidRDefault="002030D9" w:rsidP="002030D9">
      <w:pPr>
        <w:numPr>
          <w:ilvl w:val="0"/>
          <w:numId w:val="63"/>
        </w:numPr>
        <w:jc w:val="both"/>
        <w:rPr>
          <w:noProof/>
          <w:lang w:val="lv-LV"/>
        </w:rPr>
      </w:pPr>
      <w:r w:rsidRPr="00D12D09">
        <w:rPr>
          <w:noProof/>
          <w:lang w:val="lv-LV"/>
        </w:rPr>
        <w:t xml:space="preserve">Visu to konkursa dokumentu saturu, kas saistīti ar saskaņā ar 13. pantu uzsākto iepirkuma procedūru, nosaka Komisija saskaņā ar Finanšu regulas un Piemērošanas noteikumu attiecīgajiem noteikumiem, saņemot </w:t>
      </w:r>
      <w:r>
        <w:rPr>
          <w:noProof/>
          <w:lang w:val="lv-LV"/>
        </w:rPr>
        <w:t>KIPKK</w:t>
      </w:r>
      <w:r w:rsidRPr="00D12D09">
        <w:rPr>
          <w:noProof/>
          <w:lang w:val="lv-LV"/>
        </w:rPr>
        <w:t xml:space="preserve"> atzinumu saskaņā ar 7. pantu.</w:t>
      </w:r>
    </w:p>
    <w:p w:rsidR="002030D9" w:rsidRPr="00D12D09" w:rsidRDefault="002030D9" w:rsidP="002030D9">
      <w:pPr>
        <w:ind w:left="360"/>
        <w:jc w:val="both"/>
        <w:rPr>
          <w:noProof/>
          <w:lang w:val="lv-LV"/>
        </w:rPr>
      </w:pPr>
    </w:p>
    <w:p w:rsidR="002030D9" w:rsidRPr="00D12D09" w:rsidRDefault="002030D9" w:rsidP="002030D9">
      <w:pPr>
        <w:numPr>
          <w:ilvl w:val="0"/>
          <w:numId w:val="63"/>
        </w:numPr>
        <w:jc w:val="both"/>
        <w:rPr>
          <w:noProof/>
          <w:lang w:val="lv-LV"/>
        </w:rPr>
      </w:pPr>
      <w:r w:rsidRPr="00D12D09">
        <w:rPr>
          <w:noProof/>
          <w:lang w:val="lv-LV"/>
        </w:rPr>
        <w:t>Neatkarīgi no pirmā punkta</w:t>
      </w:r>
    </w:p>
    <w:p w:rsidR="002030D9" w:rsidRPr="00D12D09" w:rsidRDefault="002030D9" w:rsidP="002030D9">
      <w:pPr>
        <w:jc w:val="both"/>
        <w:rPr>
          <w:noProof/>
          <w:lang w:val="lv-LV"/>
        </w:rPr>
      </w:pPr>
    </w:p>
    <w:p w:rsidR="002030D9" w:rsidRPr="00D12D09" w:rsidRDefault="002030D9" w:rsidP="002030D9">
      <w:pPr>
        <w:numPr>
          <w:ilvl w:val="0"/>
          <w:numId w:val="41"/>
        </w:numPr>
        <w:jc w:val="both"/>
        <w:rPr>
          <w:noProof/>
          <w:lang w:val="lv-LV"/>
        </w:rPr>
      </w:pPr>
      <w:r w:rsidRPr="00D12D09">
        <w:rPr>
          <w:noProof/>
          <w:lang w:val="lv-LV"/>
        </w:rPr>
        <w:t>paziņojumu par līgumu, ieskaitot daļu aprakstu, ja tādas ir,</w:t>
      </w:r>
    </w:p>
    <w:p w:rsidR="002030D9" w:rsidRPr="00D12D09" w:rsidRDefault="002030D9" w:rsidP="002030D9">
      <w:pPr>
        <w:ind w:left="720"/>
        <w:jc w:val="both"/>
        <w:rPr>
          <w:noProof/>
          <w:lang w:val="lv-LV"/>
        </w:rPr>
      </w:pPr>
    </w:p>
    <w:p w:rsidR="002030D9" w:rsidRPr="00D12D09" w:rsidRDefault="002030D9" w:rsidP="002030D9">
      <w:pPr>
        <w:numPr>
          <w:ilvl w:val="0"/>
          <w:numId w:val="41"/>
        </w:numPr>
        <w:jc w:val="both"/>
        <w:rPr>
          <w:noProof/>
          <w:lang w:val="lv-LV"/>
        </w:rPr>
      </w:pPr>
      <w:r w:rsidRPr="00D12D09">
        <w:rPr>
          <w:noProof/>
          <w:lang w:val="lv-LV"/>
        </w:rPr>
        <w:t>tehniskās specifikācijas un izslēgšanas, atlases un piešķiršanas kritērijus,</w:t>
      </w:r>
    </w:p>
    <w:p w:rsidR="002030D9" w:rsidRPr="00D12D09" w:rsidRDefault="002030D9" w:rsidP="002030D9">
      <w:pPr>
        <w:ind w:left="360"/>
        <w:jc w:val="both"/>
        <w:rPr>
          <w:noProof/>
          <w:lang w:val="lv-LV"/>
        </w:rPr>
      </w:pPr>
    </w:p>
    <w:p w:rsidR="002030D9" w:rsidRPr="00D12D09" w:rsidRDefault="002030D9" w:rsidP="002030D9">
      <w:pPr>
        <w:numPr>
          <w:ilvl w:val="0"/>
          <w:numId w:val="41"/>
        </w:numPr>
        <w:jc w:val="both"/>
        <w:rPr>
          <w:noProof/>
          <w:lang w:val="lv-LV"/>
        </w:rPr>
      </w:pPr>
      <w:r w:rsidRPr="00D12D09">
        <w:rPr>
          <w:noProof/>
          <w:lang w:val="lv-LV"/>
        </w:rPr>
        <w:t xml:space="preserve">aprakstošus dokumentus konkursa dialoga procedūras gadījumā, </w:t>
      </w:r>
    </w:p>
    <w:p w:rsidR="002030D9" w:rsidRPr="00D12D09" w:rsidRDefault="002030D9" w:rsidP="002030D9">
      <w:pPr>
        <w:ind w:left="360"/>
        <w:jc w:val="both"/>
        <w:rPr>
          <w:noProof/>
          <w:lang w:val="lv-LV"/>
        </w:rPr>
      </w:pPr>
    </w:p>
    <w:p w:rsidR="002030D9" w:rsidRPr="00D12D09" w:rsidRDefault="002030D9" w:rsidP="002030D9">
      <w:pPr>
        <w:numPr>
          <w:ilvl w:val="0"/>
          <w:numId w:val="41"/>
        </w:numPr>
        <w:jc w:val="both"/>
        <w:rPr>
          <w:noProof/>
          <w:lang w:val="lv-LV"/>
        </w:rPr>
      </w:pPr>
      <w:r w:rsidRPr="00D12D09">
        <w:rPr>
          <w:noProof/>
          <w:lang w:val="lv-LV"/>
        </w:rPr>
        <w:t>līguma(-u) projektus,</w:t>
      </w:r>
    </w:p>
    <w:p w:rsidR="002030D9" w:rsidRPr="00D12D09" w:rsidRDefault="002030D9" w:rsidP="002030D9">
      <w:pPr>
        <w:jc w:val="both"/>
        <w:rPr>
          <w:noProof/>
          <w:lang w:val="lv-LV"/>
        </w:rPr>
      </w:pPr>
    </w:p>
    <w:p w:rsidR="002030D9" w:rsidRPr="00D12D09" w:rsidRDefault="002030D9" w:rsidP="002030D9">
      <w:pPr>
        <w:numPr>
          <w:ilvl w:val="0"/>
          <w:numId w:val="41"/>
        </w:numPr>
        <w:jc w:val="both"/>
        <w:rPr>
          <w:noProof/>
          <w:lang w:val="lv-LV"/>
        </w:rPr>
      </w:pPr>
      <w:r w:rsidRPr="00D12D09">
        <w:rPr>
          <w:noProof/>
          <w:lang w:val="lv-LV"/>
        </w:rPr>
        <w:t>vēstuli ar uzaicinājumu piedalīties konkursā, kurā norādītas iesniegšanas prasības,</w:t>
      </w:r>
    </w:p>
    <w:p w:rsidR="002030D9" w:rsidRPr="00D12D09" w:rsidRDefault="002030D9" w:rsidP="002030D9">
      <w:pPr>
        <w:jc w:val="both"/>
        <w:rPr>
          <w:noProof/>
          <w:lang w:val="lv-LV"/>
        </w:rPr>
      </w:pPr>
    </w:p>
    <w:p w:rsidR="002030D9" w:rsidRPr="00D12D09" w:rsidRDefault="002030D9" w:rsidP="002030D9">
      <w:pPr>
        <w:ind w:left="720"/>
        <w:jc w:val="both"/>
        <w:rPr>
          <w:noProof/>
          <w:lang w:val="lv-LV"/>
        </w:rPr>
      </w:pPr>
      <w:r w:rsidRPr="00D12D09">
        <w:rPr>
          <w:noProof/>
          <w:lang w:val="lv-LV"/>
        </w:rPr>
        <w:t xml:space="preserve">pieņem pēc tam, kad saņemts </w:t>
      </w:r>
      <w:r>
        <w:rPr>
          <w:noProof/>
          <w:lang w:val="lv-LV"/>
        </w:rPr>
        <w:t>KIPKK</w:t>
      </w:r>
      <w:r w:rsidRPr="00D12D09">
        <w:rPr>
          <w:noProof/>
          <w:lang w:val="lv-LV"/>
        </w:rPr>
        <w:t xml:space="preserve"> apstiprinājums saskaņā ar 7. pantu.</w:t>
      </w:r>
    </w:p>
    <w:p w:rsidR="002030D9" w:rsidRPr="00D12D09" w:rsidRDefault="002030D9" w:rsidP="002030D9">
      <w:pPr>
        <w:ind w:left="360"/>
        <w:jc w:val="both"/>
        <w:rPr>
          <w:noProof/>
          <w:lang w:val="lv-LV"/>
        </w:rPr>
      </w:pPr>
    </w:p>
    <w:p w:rsidR="002030D9" w:rsidRPr="00D12D09" w:rsidRDefault="002030D9" w:rsidP="002030D9">
      <w:pPr>
        <w:jc w:val="center"/>
        <w:rPr>
          <w:noProof/>
          <w:lang w:val="lv-LV"/>
        </w:rPr>
      </w:pPr>
    </w:p>
    <w:p w:rsidR="002030D9" w:rsidRPr="00D12D09" w:rsidRDefault="002030D9" w:rsidP="002030D9">
      <w:pPr>
        <w:jc w:val="center"/>
        <w:outlineLvl w:val="0"/>
        <w:rPr>
          <w:noProof/>
          <w:lang w:val="lv-LV"/>
        </w:rPr>
      </w:pPr>
      <w:r w:rsidRPr="00D12D09">
        <w:rPr>
          <w:noProof/>
          <w:lang w:val="lv-LV"/>
        </w:rPr>
        <w:t>17. pants</w:t>
      </w:r>
    </w:p>
    <w:p w:rsidR="002030D9" w:rsidRPr="00D12D09" w:rsidRDefault="002030D9" w:rsidP="002030D9">
      <w:pPr>
        <w:jc w:val="center"/>
        <w:outlineLvl w:val="0"/>
        <w:rPr>
          <w:noProof/>
          <w:lang w:val="lv-LV"/>
        </w:rPr>
      </w:pPr>
    </w:p>
    <w:p w:rsidR="002030D9" w:rsidRPr="00D12D09" w:rsidRDefault="002030D9" w:rsidP="002030D9">
      <w:pPr>
        <w:jc w:val="center"/>
        <w:rPr>
          <w:b/>
          <w:noProof/>
          <w:lang w:val="lv-LV"/>
        </w:rPr>
      </w:pPr>
      <w:r w:rsidRPr="00D12D09">
        <w:rPr>
          <w:b/>
          <w:noProof/>
          <w:lang w:val="lv-LV"/>
        </w:rPr>
        <w:t>Piešķiršanas kritēriji</w:t>
      </w:r>
    </w:p>
    <w:p w:rsidR="002030D9" w:rsidRPr="00D12D09" w:rsidRDefault="002030D9" w:rsidP="002030D9">
      <w:pPr>
        <w:jc w:val="center"/>
        <w:rPr>
          <w:b/>
          <w:noProof/>
          <w:lang w:val="lv-LV"/>
        </w:rPr>
      </w:pPr>
    </w:p>
    <w:p w:rsidR="002030D9" w:rsidRPr="00D12D09" w:rsidRDefault="002030D9" w:rsidP="002030D9">
      <w:pPr>
        <w:numPr>
          <w:ilvl w:val="0"/>
          <w:numId w:val="83"/>
        </w:numPr>
        <w:jc w:val="both"/>
        <w:rPr>
          <w:noProof/>
          <w:snapToGrid w:val="0"/>
          <w:lang w:val="lv-LV"/>
        </w:rPr>
      </w:pPr>
      <w:r>
        <w:rPr>
          <w:noProof/>
          <w:lang w:val="lv-LV"/>
        </w:rPr>
        <w:t>M</w:t>
      </w:r>
      <w:r w:rsidRPr="00D12D09">
        <w:rPr>
          <w:noProof/>
          <w:lang w:val="lv-LV"/>
        </w:rPr>
        <w:t xml:space="preserve">edicīnisko pretlīdzekļu pieejamā apjoma </w:t>
      </w:r>
      <w:r>
        <w:rPr>
          <w:noProof/>
          <w:lang w:val="lv-LV"/>
        </w:rPr>
        <w:t>sadalījuma biežumu</w:t>
      </w:r>
      <w:r w:rsidRPr="00D12D09">
        <w:rPr>
          <w:noProof/>
          <w:lang w:val="lv-LV"/>
        </w:rPr>
        <w:t xml:space="preserve"> starp Līgumslēdzējām pusēm (“vispārēji piemērojami piešķiršanas kritēriji”), </w:t>
      </w:r>
      <w:r>
        <w:rPr>
          <w:noProof/>
          <w:lang w:val="lv-LV"/>
        </w:rPr>
        <w:t>iesniedz KIPKK</w:t>
      </w:r>
      <w:r w:rsidRPr="00D12D09">
        <w:rPr>
          <w:noProof/>
          <w:lang w:val="lv-LV"/>
        </w:rPr>
        <w:t xml:space="preserve"> apstiprinā</w:t>
      </w:r>
      <w:r>
        <w:rPr>
          <w:noProof/>
          <w:lang w:val="lv-LV"/>
        </w:rPr>
        <w:t>šanai</w:t>
      </w:r>
      <w:r w:rsidRPr="00D12D09">
        <w:rPr>
          <w:noProof/>
          <w:lang w:val="lv-LV"/>
        </w:rPr>
        <w:t xml:space="preserve"> saskaņā ar 7. pantu.</w:t>
      </w:r>
    </w:p>
    <w:p w:rsidR="002030D9" w:rsidRPr="00D12D09" w:rsidRDefault="002030D9" w:rsidP="002030D9">
      <w:pPr>
        <w:ind w:left="720"/>
        <w:jc w:val="both"/>
        <w:rPr>
          <w:noProof/>
          <w:lang w:val="lv-LV"/>
        </w:rPr>
      </w:pPr>
    </w:p>
    <w:p w:rsidR="002030D9" w:rsidRDefault="002030D9" w:rsidP="002030D9">
      <w:pPr>
        <w:ind w:left="720"/>
        <w:jc w:val="both"/>
        <w:rPr>
          <w:noProof/>
          <w:lang w:val="lv-LV"/>
        </w:rPr>
      </w:pPr>
      <w:r w:rsidRPr="00D12D09">
        <w:rPr>
          <w:noProof/>
          <w:lang w:val="lv-LV"/>
        </w:rPr>
        <w:t xml:space="preserve">Līgumslēdzējas puses saņem visu medicīnisko pretlīdzekļu apjomu, ko tās ir </w:t>
      </w:r>
      <w:r>
        <w:rPr>
          <w:noProof/>
          <w:lang w:val="lv-LV"/>
        </w:rPr>
        <w:t xml:space="preserve">rezervējušas vai </w:t>
      </w:r>
      <w:r w:rsidRPr="00D12D09">
        <w:rPr>
          <w:noProof/>
          <w:lang w:val="lv-LV"/>
        </w:rPr>
        <w:t xml:space="preserve">pasūtījušas, bet piegādes </w:t>
      </w:r>
      <w:r>
        <w:rPr>
          <w:noProof/>
          <w:lang w:val="lv-LV"/>
        </w:rPr>
        <w:t>ritms</w:t>
      </w:r>
      <w:r w:rsidRPr="00D12D09">
        <w:rPr>
          <w:noProof/>
          <w:lang w:val="lv-LV"/>
        </w:rPr>
        <w:t xml:space="preserve"> ir atkarīgs </w:t>
      </w:r>
      <w:r w:rsidRPr="00B34A0B">
        <w:rPr>
          <w:noProof/>
          <w:lang w:val="lv-LV"/>
        </w:rPr>
        <w:t>no līgumslēdzēja</w:t>
      </w:r>
      <w:r w:rsidRPr="00D12D09">
        <w:rPr>
          <w:noProof/>
          <w:lang w:val="lv-LV"/>
        </w:rPr>
        <w:t xml:space="preserve"> ražošanas jaudas un vispārēji piemērojamiem piešķiršanas kritērijiem.</w:t>
      </w:r>
    </w:p>
    <w:p w:rsidR="002030D9" w:rsidRPr="00D12D09" w:rsidRDefault="002030D9" w:rsidP="002030D9">
      <w:pPr>
        <w:pStyle w:val="ListParagraph"/>
        <w:ind w:left="0"/>
        <w:jc w:val="both"/>
        <w:rPr>
          <w:noProof/>
          <w:vanish/>
          <w:lang w:val="lv-LV"/>
        </w:rPr>
      </w:pPr>
    </w:p>
    <w:p w:rsidR="002030D9" w:rsidRPr="00D12D09" w:rsidRDefault="002030D9" w:rsidP="002030D9">
      <w:pPr>
        <w:numPr>
          <w:ilvl w:val="0"/>
          <w:numId w:val="83"/>
        </w:numPr>
        <w:jc w:val="both"/>
        <w:rPr>
          <w:noProof/>
          <w:lang w:val="lv-LV"/>
        </w:rPr>
      </w:pPr>
      <w:r w:rsidRPr="00D12D09">
        <w:rPr>
          <w:noProof/>
          <w:lang w:val="lv-LV"/>
        </w:rPr>
        <w:t xml:space="preserve">Līgumslēdzēja puse pienācīgi pamatotu iemeslu dēļ, </w:t>
      </w:r>
      <w:r>
        <w:rPr>
          <w:noProof/>
          <w:lang w:val="lv-LV"/>
        </w:rPr>
        <w:t xml:space="preserve">piemēram, problēmas piegādes gaitā, </w:t>
      </w:r>
      <w:r w:rsidRPr="00D12D09">
        <w:rPr>
          <w:noProof/>
          <w:lang w:val="lv-LV"/>
        </w:rPr>
        <w:t>vai steidzam</w:t>
      </w:r>
      <w:r>
        <w:rPr>
          <w:noProof/>
          <w:lang w:val="lv-LV"/>
        </w:rPr>
        <w:t>u</w:t>
      </w:r>
      <w:r w:rsidRPr="00D12D09">
        <w:rPr>
          <w:noProof/>
          <w:lang w:val="lv-LV"/>
        </w:rPr>
        <w:t xml:space="preserve"> vajadzīb</w:t>
      </w:r>
      <w:r>
        <w:rPr>
          <w:noProof/>
          <w:lang w:val="lv-LV"/>
        </w:rPr>
        <w:t>u dēļ</w:t>
      </w:r>
      <w:r w:rsidRPr="00D12D09">
        <w:rPr>
          <w:noProof/>
          <w:lang w:val="lv-LV"/>
        </w:rPr>
        <w:t xml:space="preserve"> var uz noteiktu laikposmu pieprasīt atkāp</w:t>
      </w:r>
      <w:r>
        <w:rPr>
          <w:noProof/>
          <w:lang w:val="lv-LV"/>
        </w:rPr>
        <w:t>i</w:t>
      </w:r>
      <w:r w:rsidRPr="00D12D09">
        <w:rPr>
          <w:noProof/>
          <w:lang w:val="lv-LV"/>
        </w:rPr>
        <w:t xml:space="preserve"> no 1. punktā noteiktajiem vispār</w:t>
      </w:r>
      <w:r>
        <w:rPr>
          <w:noProof/>
          <w:lang w:val="lv-LV"/>
        </w:rPr>
        <w:t xml:space="preserve">ēji </w:t>
      </w:r>
      <w:r w:rsidRPr="00D12D09">
        <w:rPr>
          <w:noProof/>
          <w:lang w:val="lv-LV"/>
        </w:rPr>
        <w:t>piemērojamajiem piešķiršanas kritērijiem.</w:t>
      </w:r>
    </w:p>
    <w:p w:rsidR="002030D9" w:rsidRPr="00D12D09" w:rsidRDefault="002030D9" w:rsidP="002030D9">
      <w:pPr>
        <w:ind w:left="720"/>
        <w:jc w:val="both"/>
        <w:rPr>
          <w:noProof/>
          <w:lang w:val="lv-LV"/>
        </w:rPr>
      </w:pPr>
    </w:p>
    <w:p w:rsidR="002030D9" w:rsidRPr="00D12D09" w:rsidRDefault="002030D9" w:rsidP="002030D9">
      <w:pPr>
        <w:ind w:left="720"/>
        <w:jc w:val="both"/>
        <w:rPr>
          <w:noProof/>
          <w:lang w:val="lv-LV"/>
        </w:rPr>
      </w:pPr>
      <w:r>
        <w:rPr>
          <w:noProof/>
          <w:lang w:val="lv-LV"/>
        </w:rPr>
        <w:t>Atkāpi pieļauj tikai pēc KIPKK apstiprinājuma ar</w:t>
      </w:r>
      <w:r w:rsidRPr="00D12D09">
        <w:rPr>
          <w:noProof/>
          <w:lang w:val="lv-LV"/>
        </w:rPr>
        <w:t xml:space="preserve"> savstarpēju vienošanos. Priekšsēdētājs informē </w:t>
      </w:r>
      <w:r>
        <w:rPr>
          <w:noProof/>
          <w:lang w:val="lv-LV"/>
        </w:rPr>
        <w:t>KIPKK</w:t>
      </w:r>
      <w:r w:rsidRPr="00D12D09">
        <w:rPr>
          <w:noProof/>
          <w:lang w:val="lv-LV"/>
        </w:rPr>
        <w:t xml:space="preserve"> par katru apstiprināto atkāpi no vispārēji piemērojamajiem piešķiršanas kritērijiem, tostarp </w:t>
      </w:r>
      <w:r>
        <w:rPr>
          <w:noProof/>
          <w:lang w:val="lv-LV"/>
        </w:rPr>
        <w:t>laikposmu</w:t>
      </w:r>
      <w:r w:rsidRPr="00D12D09">
        <w:rPr>
          <w:noProof/>
          <w:lang w:val="lv-LV"/>
        </w:rPr>
        <w:t xml:space="preserve">, </w:t>
      </w:r>
      <w:r>
        <w:rPr>
          <w:noProof/>
          <w:lang w:val="lv-LV"/>
        </w:rPr>
        <w:t xml:space="preserve">uz </w:t>
      </w:r>
      <w:r w:rsidRPr="00D12D09">
        <w:rPr>
          <w:noProof/>
          <w:lang w:val="lv-LV"/>
        </w:rPr>
        <w:t xml:space="preserve">kuru šīs atkāpes </w:t>
      </w:r>
      <w:r>
        <w:rPr>
          <w:noProof/>
          <w:lang w:val="lv-LV"/>
        </w:rPr>
        <w:t>apstiprinātas</w:t>
      </w:r>
      <w:r w:rsidRPr="00D12D09">
        <w:rPr>
          <w:noProof/>
          <w:lang w:val="lv-LV"/>
        </w:rPr>
        <w:t>.</w:t>
      </w:r>
    </w:p>
    <w:p w:rsidR="002030D9" w:rsidRPr="00D12D09" w:rsidRDefault="002030D9" w:rsidP="002030D9">
      <w:pPr>
        <w:ind w:left="720"/>
        <w:jc w:val="both"/>
        <w:rPr>
          <w:noProof/>
          <w:lang w:val="lv-LV"/>
        </w:rPr>
      </w:pPr>
    </w:p>
    <w:p w:rsidR="002030D9" w:rsidRPr="00D12D09" w:rsidRDefault="002030D9" w:rsidP="002030D9">
      <w:pPr>
        <w:numPr>
          <w:ilvl w:val="0"/>
          <w:numId w:val="83"/>
        </w:numPr>
        <w:jc w:val="both"/>
        <w:rPr>
          <w:noProof/>
          <w:lang w:val="lv-LV"/>
        </w:rPr>
      </w:pPr>
      <w:r w:rsidRPr="00D12D09">
        <w:rPr>
          <w:noProof/>
          <w:lang w:val="lv-LV"/>
        </w:rPr>
        <w:t>Šā panta 2. punkt</w:t>
      </w:r>
      <w:r>
        <w:rPr>
          <w:noProof/>
          <w:lang w:val="lv-LV"/>
        </w:rPr>
        <w:t>s</w:t>
      </w:r>
      <w:r w:rsidRPr="00D12D09">
        <w:rPr>
          <w:noProof/>
          <w:lang w:val="lv-LV"/>
        </w:rPr>
        <w:t xml:space="preserve"> </w:t>
      </w:r>
      <w:r>
        <w:rPr>
          <w:noProof/>
          <w:lang w:val="lv-LV"/>
        </w:rPr>
        <w:t>neliedz</w:t>
      </w:r>
      <w:r w:rsidRPr="00D12D09">
        <w:rPr>
          <w:noProof/>
          <w:lang w:val="lv-LV"/>
        </w:rPr>
        <w:t xml:space="preserve"> divām vai vairākām Līgumslēdzējām pusēm uz divpusēja pamata vienoties par īslaicīgu atkāpi no vispārēji piemērojamajiem piešķiršanas kritērijiem, par kuriem ir vienošanās saskaņā ar 1. punktu, attiecībā uz pamatlīgumu, ko tās noslēgušas, tādā apjomā, uz kādu tām ir tiesības saskaņā ar minētajiem piešķiršanas kritērijiem. </w:t>
      </w:r>
    </w:p>
    <w:p w:rsidR="002030D9" w:rsidRPr="00D12D09" w:rsidRDefault="002030D9" w:rsidP="002030D9">
      <w:pPr>
        <w:ind w:left="720"/>
        <w:jc w:val="both"/>
        <w:rPr>
          <w:noProof/>
          <w:lang w:val="lv-LV"/>
        </w:rPr>
      </w:pPr>
    </w:p>
    <w:p w:rsidR="002030D9" w:rsidRPr="00D12D09" w:rsidRDefault="002030D9" w:rsidP="002030D9">
      <w:pPr>
        <w:ind w:left="720"/>
        <w:jc w:val="both"/>
        <w:rPr>
          <w:noProof/>
          <w:lang w:val="lv-LV"/>
        </w:rPr>
      </w:pPr>
      <w:r>
        <w:rPr>
          <w:noProof/>
          <w:lang w:val="lv-LV"/>
        </w:rPr>
        <w:t>Minētās</w:t>
      </w:r>
      <w:r w:rsidRPr="00D12D09">
        <w:rPr>
          <w:noProof/>
          <w:lang w:val="lv-LV"/>
        </w:rPr>
        <w:t xml:space="preserve"> Līgumslēdzējas puses informē </w:t>
      </w:r>
      <w:r>
        <w:rPr>
          <w:noProof/>
          <w:lang w:val="lv-LV"/>
        </w:rPr>
        <w:t>KIPKK</w:t>
      </w:r>
      <w:r w:rsidRPr="00D12D09">
        <w:rPr>
          <w:noProof/>
          <w:lang w:val="lv-LV"/>
        </w:rPr>
        <w:t xml:space="preserve"> par ikvienu šādu vienošanos, tostarp par </w:t>
      </w:r>
      <w:r>
        <w:rPr>
          <w:noProof/>
          <w:lang w:val="lv-LV"/>
        </w:rPr>
        <w:t>īslaicīgās</w:t>
      </w:r>
      <w:r w:rsidRPr="00D12D09">
        <w:rPr>
          <w:noProof/>
          <w:lang w:val="lv-LV"/>
        </w:rPr>
        <w:t xml:space="preserve"> atkāpes </w:t>
      </w:r>
      <w:r>
        <w:rPr>
          <w:noProof/>
          <w:lang w:val="lv-LV"/>
        </w:rPr>
        <w:t>darbības ilgumu</w:t>
      </w:r>
      <w:r w:rsidRPr="00D12D09">
        <w:rPr>
          <w:noProof/>
          <w:lang w:val="lv-LV"/>
        </w:rPr>
        <w:t xml:space="preserve">. Par nosacījumiem attiecībā uz īslaicīgu atkāpi no vispārēji piemērojamajiem piešķiršanas kritērijiem vienojas </w:t>
      </w:r>
      <w:r>
        <w:rPr>
          <w:noProof/>
          <w:lang w:val="lv-LV"/>
        </w:rPr>
        <w:t>līgumslēdzējs</w:t>
      </w:r>
      <w:r w:rsidRPr="00D12D09">
        <w:rPr>
          <w:noProof/>
          <w:lang w:val="lv-LV"/>
        </w:rPr>
        <w:t xml:space="preserve"> un piekrītošās Līgumslēdzējas puses.</w:t>
      </w:r>
    </w:p>
    <w:p w:rsidR="002030D9" w:rsidRPr="00D12D09" w:rsidRDefault="002030D9" w:rsidP="002030D9">
      <w:pPr>
        <w:ind w:left="720"/>
        <w:jc w:val="both"/>
        <w:rPr>
          <w:noProof/>
          <w:lang w:val="lv-LV"/>
        </w:rPr>
      </w:pPr>
    </w:p>
    <w:p w:rsidR="002030D9" w:rsidRPr="00D12D09" w:rsidRDefault="002030D9" w:rsidP="002030D9">
      <w:pPr>
        <w:ind w:left="720"/>
        <w:jc w:val="both"/>
        <w:rPr>
          <w:noProof/>
          <w:lang w:val="lv-LV"/>
        </w:rPr>
      </w:pPr>
      <w:r w:rsidRPr="00D12D09">
        <w:rPr>
          <w:noProof/>
          <w:lang w:val="lv-LV"/>
        </w:rPr>
        <w:t xml:space="preserve">Ja attiecīgie medicīniskie pretlīdzekļi ir zāles, </w:t>
      </w:r>
      <w:r>
        <w:rPr>
          <w:noProof/>
          <w:lang w:val="lv-LV"/>
        </w:rPr>
        <w:t>l</w:t>
      </w:r>
      <w:r w:rsidRPr="00D12D09">
        <w:rPr>
          <w:noProof/>
          <w:lang w:val="lv-LV"/>
        </w:rPr>
        <w:t>īgumslēdzēj</w:t>
      </w:r>
      <w:r>
        <w:rPr>
          <w:noProof/>
          <w:lang w:val="lv-LV"/>
        </w:rPr>
        <w:t>i</w:t>
      </w:r>
      <w:r w:rsidRPr="00D12D09">
        <w:rPr>
          <w:noProof/>
          <w:lang w:val="lv-LV"/>
        </w:rPr>
        <w:t xml:space="preserve"> nodrošina to, ka zā</w:t>
      </w:r>
      <w:r>
        <w:rPr>
          <w:noProof/>
          <w:lang w:val="lv-LV"/>
        </w:rPr>
        <w:t xml:space="preserve">les atļauts laist tirgū Līgumslēdzēju pušu dalībvalstīs saskaņā ar Eiropas Parlamenta un Padomes 2001. gada 6. novembra </w:t>
      </w:r>
      <w:r w:rsidRPr="002030D9">
        <w:rPr>
          <w:noProof/>
          <w:lang w:val="lv-LV"/>
        </w:rPr>
        <w:t>Direktīvu 2001/83/EK</w:t>
      </w:r>
      <w:bookmarkStart w:id="12" w:name="_Ref380765341"/>
      <w:r w:rsidRPr="008B319B">
        <w:rPr>
          <w:rStyle w:val="FootnoteReference"/>
          <w:noProof/>
        </w:rPr>
        <w:footnoteReference w:id="6"/>
      </w:r>
      <w:bookmarkEnd w:id="12"/>
      <w:r w:rsidRPr="002030D9">
        <w:rPr>
          <w:noProof/>
          <w:lang w:val="lv-LV"/>
        </w:rPr>
        <w:t xml:space="preserve"> vai </w:t>
      </w:r>
      <w:r>
        <w:rPr>
          <w:noProof/>
          <w:lang w:val="lv-LV"/>
        </w:rPr>
        <w:t>Eiropas Parlamenta un Padomes 2004. gada 31. marta</w:t>
      </w:r>
      <w:r w:rsidRPr="002030D9">
        <w:rPr>
          <w:noProof/>
          <w:lang w:val="lv-LV"/>
        </w:rPr>
        <w:t xml:space="preserve"> Regulu (EK) Nr. 726/2004</w:t>
      </w:r>
      <w:bookmarkStart w:id="13" w:name="_Ref380765381"/>
      <w:r w:rsidRPr="008B319B">
        <w:rPr>
          <w:rStyle w:val="FootnoteReference"/>
          <w:noProof/>
        </w:rPr>
        <w:footnoteReference w:id="7"/>
      </w:r>
      <w:bookmarkEnd w:id="13"/>
      <w:r w:rsidRPr="00D12D09">
        <w:rPr>
          <w:noProof/>
          <w:lang w:val="lv-LV"/>
        </w:rPr>
        <w:t>.</w:t>
      </w:r>
      <w:r w:rsidRPr="00D12D09">
        <w:rPr>
          <w:noProof/>
          <w:lang w:val="lv-LV"/>
        </w:rPr>
        <w:cr/>
      </w:r>
    </w:p>
    <w:p w:rsidR="002030D9" w:rsidRPr="00D12D09" w:rsidRDefault="002030D9" w:rsidP="002030D9">
      <w:pPr>
        <w:jc w:val="center"/>
        <w:rPr>
          <w:i/>
          <w:noProof/>
          <w:lang w:val="lv-LV"/>
        </w:rPr>
      </w:pPr>
    </w:p>
    <w:p w:rsidR="002030D9" w:rsidRPr="00D12D09" w:rsidRDefault="002030D9" w:rsidP="002030D9">
      <w:pPr>
        <w:jc w:val="center"/>
        <w:rPr>
          <w:i/>
          <w:noProof/>
          <w:lang w:val="lv-LV"/>
        </w:rPr>
      </w:pPr>
    </w:p>
    <w:p w:rsidR="002030D9" w:rsidRPr="00D12D09" w:rsidRDefault="002030D9" w:rsidP="002030D9">
      <w:pPr>
        <w:ind w:left="360"/>
        <w:rPr>
          <w:i/>
          <w:noProof/>
          <w:lang w:val="lv-LV"/>
        </w:rPr>
      </w:pPr>
    </w:p>
    <w:p w:rsidR="002030D9" w:rsidRPr="00D12D09" w:rsidRDefault="002030D9" w:rsidP="002030D9">
      <w:pPr>
        <w:ind w:left="360"/>
        <w:rPr>
          <w:i/>
          <w:noProof/>
          <w:lang w:val="lv-LV"/>
        </w:rPr>
      </w:pPr>
    </w:p>
    <w:p w:rsidR="002030D9" w:rsidRPr="00D12D09" w:rsidRDefault="002030D9" w:rsidP="002030D9">
      <w:pPr>
        <w:ind w:left="360"/>
        <w:jc w:val="center"/>
        <w:rPr>
          <w:noProof/>
          <w:lang w:val="lv-LV"/>
        </w:rPr>
      </w:pPr>
      <w:r w:rsidRPr="00D12D09">
        <w:rPr>
          <w:noProof/>
          <w:lang w:val="lv-LV"/>
        </w:rPr>
        <w:t>18. pants</w:t>
      </w:r>
    </w:p>
    <w:p w:rsidR="002030D9" w:rsidRPr="00D12D09" w:rsidRDefault="002030D9" w:rsidP="002030D9">
      <w:pPr>
        <w:jc w:val="center"/>
        <w:outlineLvl w:val="0"/>
        <w:rPr>
          <w:b/>
          <w:noProof/>
          <w:lang w:val="lv-LV"/>
        </w:rPr>
      </w:pPr>
      <w:r w:rsidRPr="00D12D09">
        <w:rPr>
          <w:b/>
          <w:noProof/>
          <w:lang w:val="lv-LV"/>
        </w:rPr>
        <w:t>Paziņojuma par līgumu publicēšana</w:t>
      </w:r>
    </w:p>
    <w:p w:rsidR="002030D9" w:rsidRPr="00D12D09" w:rsidRDefault="002030D9" w:rsidP="002030D9">
      <w:pPr>
        <w:ind w:left="360"/>
        <w:jc w:val="both"/>
        <w:rPr>
          <w:noProof/>
          <w:lang w:val="lv-LV"/>
        </w:rPr>
      </w:pPr>
    </w:p>
    <w:p w:rsidR="002030D9" w:rsidRPr="00D12D09" w:rsidRDefault="002030D9" w:rsidP="002030D9">
      <w:pPr>
        <w:ind w:left="360"/>
        <w:jc w:val="both"/>
        <w:rPr>
          <w:noProof/>
          <w:lang w:val="lv-LV"/>
        </w:rPr>
      </w:pPr>
    </w:p>
    <w:p w:rsidR="002030D9" w:rsidRPr="00D12D09" w:rsidRDefault="002030D9" w:rsidP="002030D9">
      <w:pPr>
        <w:numPr>
          <w:ilvl w:val="0"/>
          <w:numId w:val="6"/>
        </w:numPr>
        <w:jc w:val="both"/>
        <w:rPr>
          <w:noProof/>
          <w:lang w:val="lv-LV"/>
        </w:rPr>
      </w:pPr>
      <w:r w:rsidRPr="00D12D09">
        <w:rPr>
          <w:noProof/>
          <w:lang w:val="lv-LV"/>
        </w:rPr>
        <w:t xml:space="preserve">Pēc tam, kad konkursa dokumenti ir sagatavoti saskaņā ar 16. pantu un tos apstiprinājusi </w:t>
      </w:r>
      <w:r>
        <w:rPr>
          <w:noProof/>
          <w:lang w:val="lv-LV"/>
        </w:rPr>
        <w:t>KIPKK</w:t>
      </w:r>
      <w:r w:rsidRPr="00D12D09">
        <w:rPr>
          <w:noProof/>
          <w:lang w:val="lv-LV"/>
        </w:rPr>
        <w:t xml:space="preserve">, Komisija publicē paziņojumu par līgumu </w:t>
      </w:r>
      <w:r w:rsidRPr="00D12D09">
        <w:rPr>
          <w:i/>
          <w:noProof/>
          <w:lang w:val="lv-LV"/>
        </w:rPr>
        <w:t>Eiropas Savienības Oficiālajā Vēstnesī</w:t>
      </w:r>
      <w:r w:rsidRPr="00D12D09">
        <w:rPr>
          <w:noProof/>
          <w:lang w:val="lv-LV"/>
        </w:rPr>
        <w:t>.</w:t>
      </w:r>
      <w:r>
        <w:rPr>
          <w:noProof/>
          <w:lang w:val="lv-LV"/>
        </w:rPr>
        <w:t xml:space="preserve"> </w:t>
      </w:r>
    </w:p>
    <w:p w:rsidR="002030D9" w:rsidRPr="00D12D09" w:rsidRDefault="002030D9" w:rsidP="002030D9">
      <w:pPr>
        <w:ind w:left="360"/>
        <w:jc w:val="both"/>
        <w:rPr>
          <w:noProof/>
          <w:lang w:val="lv-LV"/>
        </w:rPr>
      </w:pPr>
    </w:p>
    <w:p w:rsidR="002030D9" w:rsidRPr="00D12D09" w:rsidRDefault="002030D9" w:rsidP="002030D9">
      <w:pPr>
        <w:numPr>
          <w:ilvl w:val="0"/>
          <w:numId w:val="6"/>
        </w:numPr>
        <w:jc w:val="both"/>
        <w:rPr>
          <w:noProof/>
          <w:lang w:val="lv-LV"/>
        </w:rPr>
      </w:pPr>
      <w:r w:rsidRPr="00D12D09">
        <w:rPr>
          <w:noProof/>
          <w:lang w:val="lv-LV"/>
        </w:rPr>
        <w:t>Komisija 1. punktā minētos konkursa dokumentus ekonomikas dalībniekiem</w:t>
      </w:r>
      <w:r w:rsidRPr="0042231A">
        <w:rPr>
          <w:noProof/>
          <w:lang w:val="lv-LV"/>
        </w:rPr>
        <w:t xml:space="preserve"> </w:t>
      </w:r>
      <w:r w:rsidRPr="00D12D09">
        <w:rPr>
          <w:noProof/>
          <w:lang w:val="lv-LV"/>
        </w:rPr>
        <w:t xml:space="preserve">darīs pieejamus </w:t>
      </w:r>
      <w:r>
        <w:rPr>
          <w:noProof/>
          <w:lang w:val="lv-LV"/>
        </w:rPr>
        <w:t>p</w:t>
      </w:r>
      <w:r w:rsidRPr="00D12D09">
        <w:rPr>
          <w:noProof/>
          <w:lang w:val="lv-LV"/>
        </w:rPr>
        <w:t>ēc pieprasījuma.</w:t>
      </w:r>
    </w:p>
    <w:p w:rsidR="002030D9" w:rsidRPr="00D12D09" w:rsidRDefault="002030D9" w:rsidP="002030D9">
      <w:pPr>
        <w:jc w:val="center"/>
        <w:rPr>
          <w:noProof/>
          <w:lang w:val="lv-LV"/>
        </w:rPr>
      </w:pPr>
    </w:p>
    <w:p w:rsidR="002030D9" w:rsidRPr="00D12D09" w:rsidRDefault="002030D9" w:rsidP="002030D9">
      <w:pPr>
        <w:jc w:val="center"/>
        <w:rPr>
          <w:noProof/>
          <w:lang w:val="lv-LV"/>
        </w:rPr>
      </w:pPr>
    </w:p>
    <w:p w:rsidR="002030D9" w:rsidRPr="00D12D09" w:rsidRDefault="002030D9" w:rsidP="002030D9">
      <w:pPr>
        <w:ind w:left="360"/>
        <w:jc w:val="both"/>
        <w:rPr>
          <w:noProof/>
          <w:lang w:val="lv-LV"/>
        </w:rPr>
      </w:pPr>
    </w:p>
    <w:p w:rsidR="002030D9" w:rsidRPr="00D12D09" w:rsidRDefault="002030D9" w:rsidP="002030D9">
      <w:pPr>
        <w:ind w:left="360"/>
        <w:jc w:val="both"/>
        <w:rPr>
          <w:noProof/>
          <w:lang w:val="lv-LV"/>
        </w:rPr>
      </w:pPr>
    </w:p>
    <w:p w:rsidR="002030D9" w:rsidRPr="00D12D09" w:rsidRDefault="002030D9" w:rsidP="002030D9">
      <w:pPr>
        <w:jc w:val="center"/>
        <w:outlineLvl w:val="0"/>
        <w:rPr>
          <w:noProof/>
          <w:lang w:val="lv-LV"/>
        </w:rPr>
      </w:pPr>
      <w:r w:rsidRPr="00D12D09">
        <w:rPr>
          <w:noProof/>
          <w:lang w:val="lv-LV"/>
        </w:rPr>
        <w:t>19. pants</w:t>
      </w:r>
    </w:p>
    <w:p w:rsidR="002030D9" w:rsidRPr="00D12D09" w:rsidRDefault="002030D9" w:rsidP="002030D9">
      <w:pPr>
        <w:jc w:val="center"/>
        <w:rPr>
          <w:i/>
          <w:noProof/>
          <w:lang w:val="lv-LV"/>
        </w:rPr>
      </w:pPr>
    </w:p>
    <w:p w:rsidR="002030D9" w:rsidRPr="00D12D09" w:rsidRDefault="002030D9" w:rsidP="002030D9">
      <w:pPr>
        <w:jc w:val="center"/>
        <w:outlineLvl w:val="0"/>
        <w:rPr>
          <w:b/>
          <w:noProof/>
          <w:lang w:val="lv-LV"/>
        </w:rPr>
      </w:pPr>
      <w:r w:rsidRPr="00D12D09">
        <w:rPr>
          <w:b/>
          <w:noProof/>
          <w:lang w:val="lv-LV"/>
        </w:rPr>
        <w:t>Īpaši noteikumi par dalības pieteikumu vai konkursa piedāvājumu atvēršanu</w:t>
      </w:r>
    </w:p>
    <w:p w:rsidR="002030D9" w:rsidRPr="00D12D09" w:rsidRDefault="002030D9" w:rsidP="002030D9">
      <w:pPr>
        <w:ind w:left="360"/>
        <w:jc w:val="both"/>
        <w:rPr>
          <w:noProof/>
          <w:lang w:val="lv-LV"/>
        </w:rPr>
      </w:pPr>
    </w:p>
    <w:p w:rsidR="002030D9" w:rsidRPr="00D12D09" w:rsidRDefault="002030D9" w:rsidP="002030D9">
      <w:pPr>
        <w:numPr>
          <w:ilvl w:val="0"/>
          <w:numId w:val="74"/>
        </w:numPr>
        <w:jc w:val="both"/>
        <w:rPr>
          <w:noProof/>
          <w:lang w:val="lv-LV"/>
        </w:rPr>
      </w:pPr>
      <w:r w:rsidRPr="00D12D09">
        <w:rPr>
          <w:noProof/>
          <w:lang w:val="lv-LV"/>
        </w:rPr>
        <w:t>Dalības pieteikumus un konkursa piedāvājumus atver atvēršanas komiteja, kuru veido personas, kas pārstāv Komisiju, saskaņā ar Finanšu regulas 111. panta 3. punktu un Piemērošanas noteikumu 157. pantu.</w:t>
      </w:r>
    </w:p>
    <w:p w:rsidR="002030D9" w:rsidRPr="00D12D09" w:rsidRDefault="002030D9" w:rsidP="002030D9">
      <w:pPr>
        <w:ind w:left="360"/>
        <w:jc w:val="both"/>
        <w:rPr>
          <w:noProof/>
          <w:lang w:val="lv-LV"/>
        </w:rPr>
      </w:pPr>
    </w:p>
    <w:p w:rsidR="002030D9" w:rsidRPr="00D12D09" w:rsidRDefault="002030D9" w:rsidP="002030D9">
      <w:pPr>
        <w:numPr>
          <w:ilvl w:val="0"/>
          <w:numId w:val="74"/>
        </w:numPr>
        <w:jc w:val="both"/>
        <w:rPr>
          <w:noProof/>
          <w:lang w:val="lv-LV"/>
        </w:rPr>
      </w:pPr>
      <w:r w:rsidRPr="00D12D09">
        <w:rPr>
          <w:noProof/>
          <w:lang w:val="lv-LV"/>
        </w:rPr>
        <w:lastRenderedPageBreak/>
        <w:t>Katra Līgumslēdzēja puse var lūgt, lai Komisija atļauj vienam tās pārstāvim darboties kā dalības pieteikumu un konkursa piedāvājumu atvēršanas novērotājam.</w:t>
      </w:r>
    </w:p>
    <w:p w:rsidR="002030D9" w:rsidRPr="00D12D09" w:rsidRDefault="002030D9" w:rsidP="002030D9">
      <w:pPr>
        <w:ind w:left="360"/>
        <w:jc w:val="both"/>
        <w:rPr>
          <w:noProof/>
          <w:lang w:val="lv-LV"/>
        </w:rPr>
      </w:pPr>
    </w:p>
    <w:p w:rsidR="002030D9" w:rsidRPr="00D12D09" w:rsidRDefault="002030D9" w:rsidP="002030D9">
      <w:pPr>
        <w:numPr>
          <w:ilvl w:val="0"/>
          <w:numId w:val="74"/>
        </w:numPr>
        <w:jc w:val="both"/>
        <w:rPr>
          <w:noProof/>
          <w:lang w:val="lv-LV"/>
        </w:rPr>
      </w:pPr>
      <w:r w:rsidRPr="00D12D09">
        <w:rPr>
          <w:noProof/>
          <w:lang w:val="lv-LV"/>
        </w:rPr>
        <w:t>Novērotāji nepiedalās atvēršanas komitejas apspriedēs un neizsaka savu viedokli šīs komitejas locekļiem.</w:t>
      </w:r>
    </w:p>
    <w:p w:rsidR="002030D9" w:rsidRPr="00D12D09" w:rsidRDefault="002030D9" w:rsidP="002030D9">
      <w:pPr>
        <w:jc w:val="both"/>
        <w:rPr>
          <w:noProof/>
          <w:lang w:val="lv-LV"/>
        </w:rPr>
      </w:pPr>
    </w:p>
    <w:p w:rsidR="002030D9" w:rsidRPr="00D12D09" w:rsidRDefault="002030D9" w:rsidP="002030D9">
      <w:pPr>
        <w:numPr>
          <w:ilvl w:val="0"/>
          <w:numId w:val="74"/>
        </w:numPr>
        <w:jc w:val="both"/>
        <w:rPr>
          <w:noProof/>
          <w:lang w:val="lv-LV"/>
        </w:rPr>
      </w:pPr>
      <w:r w:rsidRPr="00D12D09">
        <w:rPr>
          <w:noProof/>
          <w:lang w:val="lv-LV"/>
        </w:rPr>
        <w:t xml:space="preserve">Komisija </w:t>
      </w:r>
      <w:r>
        <w:rPr>
          <w:noProof/>
          <w:lang w:val="lv-LV"/>
        </w:rPr>
        <w:t>KIPKK</w:t>
      </w:r>
      <w:r w:rsidRPr="00D12D09">
        <w:rPr>
          <w:noProof/>
          <w:lang w:val="lv-LV"/>
        </w:rPr>
        <w:t xml:space="preserve"> locekļiem dara pieejamu rakstisko protokolu par dalības pieteikumu vai konkursa piedāvājumu atvēršanu, kā minēts Piemērošanas noteikumu 157. panta 3. punkta ceturtajā daļā.</w:t>
      </w:r>
    </w:p>
    <w:p w:rsidR="002030D9" w:rsidRPr="00D12D09" w:rsidRDefault="002030D9" w:rsidP="002030D9">
      <w:pPr>
        <w:ind w:left="360"/>
        <w:jc w:val="both"/>
        <w:rPr>
          <w:noProof/>
          <w:lang w:val="lv-LV"/>
        </w:rPr>
      </w:pPr>
    </w:p>
    <w:p w:rsidR="002030D9" w:rsidRPr="00D12D09" w:rsidRDefault="002030D9" w:rsidP="002030D9">
      <w:pPr>
        <w:jc w:val="center"/>
        <w:rPr>
          <w:noProof/>
          <w:lang w:val="lv-LV"/>
        </w:rPr>
      </w:pPr>
    </w:p>
    <w:p w:rsidR="002030D9" w:rsidRPr="00D12D09" w:rsidRDefault="002030D9" w:rsidP="002030D9">
      <w:pPr>
        <w:ind w:left="720"/>
        <w:jc w:val="both"/>
        <w:rPr>
          <w:noProof/>
          <w:lang w:val="lv-LV"/>
        </w:rPr>
      </w:pPr>
    </w:p>
    <w:p w:rsidR="002030D9" w:rsidRPr="00D12D09" w:rsidRDefault="002030D9" w:rsidP="002030D9">
      <w:pPr>
        <w:jc w:val="center"/>
        <w:rPr>
          <w:noProof/>
          <w:lang w:val="lv-LV"/>
        </w:rPr>
      </w:pPr>
    </w:p>
    <w:p w:rsidR="002030D9" w:rsidRPr="00D12D09" w:rsidRDefault="002030D9" w:rsidP="002030D9">
      <w:pPr>
        <w:jc w:val="center"/>
        <w:outlineLvl w:val="0"/>
        <w:rPr>
          <w:noProof/>
          <w:lang w:val="lv-LV"/>
        </w:rPr>
      </w:pPr>
      <w:bookmarkStart w:id="14" w:name="_Ref295121044"/>
      <w:r w:rsidRPr="00D12D09">
        <w:rPr>
          <w:noProof/>
          <w:lang w:val="lv-LV"/>
        </w:rPr>
        <w:t>20. pants</w:t>
      </w:r>
    </w:p>
    <w:bookmarkEnd w:id="14"/>
    <w:p w:rsidR="002030D9" w:rsidRPr="00D12D09" w:rsidRDefault="002030D9" w:rsidP="002030D9">
      <w:pPr>
        <w:jc w:val="center"/>
        <w:rPr>
          <w:noProof/>
          <w:lang w:val="lv-LV"/>
        </w:rPr>
      </w:pPr>
    </w:p>
    <w:p w:rsidR="002030D9" w:rsidRPr="00D12D09" w:rsidRDefault="002030D9" w:rsidP="002030D9">
      <w:pPr>
        <w:jc w:val="center"/>
        <w:rPr>
          <w:b/>
          <w:noProof/>
          <w:lang w:val="lv-LV"/>
        </w:rPr>
      </w:pPr>
      <w:r w:rsidRPr="00D12D09">
        <w:rPr>
          <w:b/>
          <w:noProof/>
          <w:lang w:val="lv-LV"/>
        </w:rPr>
        <w:t>Kandidātu vai konkursa pretendentu izslēgšana</w:t>
      </w:r>
    </w:p>
    <w:p w:rsidR="002030D9" w:rsidRPr="00D12D09" w:rsidRDefault="002030D9" w:rsidP="002030D9">
      <w:pPr>
        <w:jc w:val="center"/>
        <w:rPr>
          <w:noProof/>
          <w:lang w:val="lv-LV"/>
        </w:rPr>
      </w:pPr>
    </w:p>
    <w:p w:rsidR="002030D9" w:rsidRPr="00D12D09" w:rsidRDefault="002030D9" w:rsidP="002030D9">
      <w:pPr>
        <w:numPr>
          <w:ilvl w:val="0"/>
          <w:numId w:val="80"/>
        </w:numPr>
        <w:tabs>
          <w:tab w:val="clear" w:pos="720"/>
        </w:tabs>
        <w:ind w:left="450"/>
        <w:jc w:val="both"/>
        <w:rPr>
          <w:noProof/>
          <w:lang w:val="lv-LV"/>
        </w:rPr>
      </w:pPr>
      <w:r w:rsidRPr="00D12D09">
        <w:rPr>
          <w:noProof/>
          <w:lang w:val="lv-LV"/>
        </w:rPr>
        <w:t>Neskarot Piemērošanas noteikumu 158. panta 3. punkta otro daļu, tikai tādus dalības pieteikumus vai konkursa piedāvājumus, kas atbilst prasībām saskaņā ar Piemērošanas noteikumu 158. panta 1. punkta pirmo daļu un kas nav izslēgti saskaņā ar izslēgšanas kritērijiem, un kas atbilst atlases kritērijiem, var pieņemt vērtēšanai saskaņā ar piešķiršanas kritērijiem, kā noteikts Piemērošanas noteikumu 158. panta 3. punkta trešajā daļā.</w:t>
      </w:r>
    </w:p>
    <w:p w:rsidR="002030D9" w:rsidRPr="00D12D09" w:rsidRDefault="002030D9" w:rsidP="002030D9">
      <w:pPr>
        <w:ind w:left="450"/>
        <w:jc w:val="both"/>
        <w:rPr>
          <w:noProof/>
          <w:lang w:val="lv-LV"/>
        </w:rPr>
      </w:pPr>
    </w:p>
    <w:p w:rsidR="002030D9" w:rsidRPr="00D12D09" w:rsidRDefault="002030D9" w:rsidP="002030D9">
      <w:pPr>
        <w:numPr>
          <w:ilvl w:val="0"/>
          <w:numId w:val="80"/>
        </w:numPr>
        <w:tabs>
          <w:tab w:val="clear" w:pos="720"/>
        </w:tabs>
        <w:ind w:left="450"/>
        <w:jc w:val="both"/>
        <w:rPr>
          <w:noProof/>
          <w:lang w:val="lv-LV"/>
        </w:rPr>
      </w:pPr>
      <w:r w:rsidRPr="00D12D09">
        <w:rPr>
          <w:noProof/>
          <w:lang w:val="lv-LV"/>
        </w:rPr>
        <w:t xml:space="preserve">Šā panta 1. punkta izpildes vajadzībām un saskaņā ar 10. panta 2. punktu vērtēšanas komisija pārbauda, vai katrs dalības pieteikums vai konkursa piedāvājums atbilst izslēgšanas kritērijiem un atlases kritērijiem. Ja </w:t>
      </w:r>
      <w:r>
        <w:rPr>
          <w:noProof/>
          <w:lang w:val="lv-LV"/>
        </w:rPr>
        <w:t>kandidāt</w:t>
      </w:r>
      <w:r w:rsidRPr="00D12D09">
        <w:rPr>
          <w:noProof/>
          <w:lang w:val="lv-LV"/>
        </w:rPr>
        <w:t xml:space="preserve">a vai konkursa pretendenta acīmredzamas pārrakstīšanās kļūdas dēļ </w:t>
      </w:r>
      <w:r>
        <w:rPr>
          <w:noProof/>
          <w:lang w:val="lv-LV"/>
        </w:rPr>
        <w:t>kandidāt</w:t>
      </w:r>
      <w:r w:rsidRPr="00D12D09">
        <w:rPr>
          <w:noProof/>
          <w:lang w:val="lv-LV"/>
        </w:rPr>
        <w:t>s vai konkursa pretendents nav iesniedzis pierādījumu vai sniedzis paziņojumu, piemēro Finanšu regulas 96. panta 2. punktu.</w:t>
      </w:r>
    </w:p>
    <w:p w:rsidR="002030D9" w:rsidRPr="00D12D09" w:rsidRDefault="002030D9" w:rsidP="002030D9">
      <w:pPr>
        <w:ind w:left="450"/>
        <w:jc w:val="both"/>
        <w:rPr>
          <w:noProof/>
          <w:lang w:val="lv-LV"/>
        </w:rPr>
      </w:pPr>
    </w:p>
    <w:p w:rsidR="002030D9" w:rsidRPr="00D12D09" w:rsidRDefault="002030D9" w:rsidP="002030D9">
      <w:pPr>
        <w:ind w:left="450"/>
        <w:jc w:val="both"/>
        <w:rPr>
          <w:noProof/>
          <w:lang w:val="lv-LV"/>
        </w:rPr>
      </w:pPr>
      <w:r w:rsidRPr="00D12D09">
        <w:rPr>
          <w:noProof/>
          <w:lang w:val="lv-LV"/>
        </w:rPr>
        <w:t xml:space="preserve">Ja vērtēšanas komiteja secina, ka kandidāts vai pretendents atbilst izslēgšanas kritērijiem un/vai neatbilst atlases kritērijiem, Komisija priekšlikumu par šā kandidāta vai pretendenta izslēgšanu vai neizraudzīšanos iesniedz </w:t>
      </w:r>
      <w:r>
        <w:rPr>
          <w:noProof/>
          <w:lang w:val="lv-LV"/>
        </w:rPr>
        <w:t>KIPKK</w:t>
      </w:r>
      <w:r w:rsidRPr="00D12D09">
        <w:rPr>
          <w:noProof/>
          <w:lang w:val="lv-LV"/>
        </w:rPr>
        <w:t xml:space="preserve"> apstiprināšanai saskaņā ar 7. pantu. Šāds lēmums liedz minētajam kandidātam vai pretendentam piedalīties turpmākos kopīgā iepirkuma procedūras posmos.</w:t>
      </w:r>
    </w:p>
    <w:p w:rsidR="002030D9" w:rsidRPr="00D12D09" w:rsidRDefault="002030D9" w:rsidP="002030D9">
      <w:pPr>
        <w:ind w:left="450"/>
        <w:jc w:val="both"/>
        <w:rPr>
          <w:noProof/>
          <w:lang w:val="lv-LV"/>
        </w:rPr>
      </w:pPr>
    </w:p>
    <w:p w:rsidR="002030D9" w:rsidRDefault="002030D9" w:rsidP="002030D9">
      <w:pPr>
        <w:ind w:left="450"/>
        <w:jc w:val="both"/>
        <w:rPr>
          <w:noProof/>
          <w:lang w:val="lv-LV"/>
        </w:rPr>
      </w:pPr>
      <w:r w:rsidRPr="00D12D09">
        <w:rPr>
          <w:noProof/>
          <w:lang w:val="lv-LV"/>
        </w:rPr>
        <w:t>Komisijas priekšlikumam pievieno 10. panta 3. punktā minētā rakstiskā novērtēšanas protokolu un norāda iemeslus, kādēļ kandidāts vai konkursa pretendents izslēgts vai nav izraudzīts.</w:t>
      </w:r>
    </w:p>
    <w:p w:rsidR="002030D9" w:rsidRDefault="002030D9" w:rsidP="002030D9">
      <w:pPr>
        <w:ind w:left="450"/>
        <w:jc w:val="both"/>
        <w:rPr>
          <w:noProof/>
          <w:lang w:val="lv-LV"/>
        </w:rPr>
      </w:pPr>
    </w:p>
    <w:p w:rsidR="002030D9" w:rsidRPr="00D12D09" w:rsidRDefault="002030D9" w:rsidP="002030D9">
      <w:pPr>
        <w:numPr>
          <w:ilvl w:val="0"/>
          <w:numId w:val="80"/>
        </w:numPr>
        <w:tabs>
          <w:tab w:val="clear" w:pos="720"/>
        </w:tabs>
        <w:ind w:left="450"/>
        <w:jc w:val="both"/>
        <w:rPr>
          <w:noProof/>
          <w:lang w:val="lv-LV"/>
        </w:rPr>
      </w:pPr>
      <w:r w:rsidRPr="00D12D09">
        <w:rPr>
          <w:noProof/>
          <w:lang w:val="lv-LV"/>
        </w:rPr>
        <w:t xml:space="preserve">Komisija katram saskaņā ar šo pantu izslēgtajam vai neizraudzītajam kandidātam vai konkursa pretendentam paziņo </w:t>
      </w:r>
      <w:r>
        <w:rPr>
          <w:noProof/>
          <w:lang w:val="lv-LV"/>
        </w:rPr>
        <w:t>sava</w:t>
      </w:r>
      <w:r w:rsidRPr="00D12D09">
        <w:rPr>
          <w:noProof/>
          <w:lang w:val="lv-LV"/>
        </w:rPr>
        <w:t xml:space="preserve"> lēmuma iemeslus. </w:t>
      </w:r>
    </w:p>
    <w:p w:rsidR="002030D9" w:rsidRPr="00D12D09" w:rsidRDefault="002030D9" w:rsidP="002030D9">
      <w:pPr>
        <w:ind w:left="436"/>
        <w:jc w:val="both"/>
        <w:rPr>
          <w:noProof/>
          <w:lang w:val="lv-LV"/>
        </w:rPr>
      </w:pPr>
    </w:p>
    <w:p w:rsidR="002030D9" w:rsidRPr="00D12D09" w:rsidRDefault="002030D9" w:rsidP="002030D9">
      <w:pPr>
        <w:ind w:left="436"/>
        <w:jc w:val="both"/>
        <w:rPr>
          <w:noProof/>
          <w:lang w:val="lv-LV"/>
        </w:rPr>
      </w:pPr>
      <w:r w:rsidRPr="00D12D09">
        <w:rPr>
          <w:noProof/>
          <w:lang w:val="lv-LV"/>
        </w:rPr>
        <w:t xml:space="preserve">Paziņošana notiek saskaņā ar Piemērošanas noteikumu 161. panta 3. punkta pirmās daļas a) apakšpunktu un 161. panta 3. punkta otro daļu. Šādu paziņojumu sagatavo pēc iespējas drīzāk, tiklīdz ir saņemts </w:t>
      </w:r>
      <w:r>
        <w:rPr>
          <w:noProof/>
          <w:lang w:val="lv-LV"/>
        </w:rPr>
        <w:t>KIPKK</w:t>
      </w:r>
      <w:r w:rsidRPr="00D12D09">
        <w:rPr>
          <w:noProof/>
          <w:lang w:val="lv-LV"/>
        </w:rPr>
        <w:t xml:space="preserve"> atzinums.</w:t>
      </w:r>
    </w:p>
    <w:p w:rsidR="002030D9" w:rsidRPr="00D12D09" w:rsidRDefault="002030D9" w:rsidP="002030D9">
      <w:pPr>
        <w:ind w:left="360"/>
        <w:jc w:val="both"/>
        <w:rPr>
          <w:noProof/>
          <w:lang w:val="lv-LV"/>
        </w:rPr>
      </w:pPr>
    </w:p>
    <w:p w:rsidR="002030D9" w:rsidRPr="00D12D09" w:rsidRDefault="002030D9" w:rsidP="002030D9">
      <w:pPr>
        <w:ind w:left="360"/>
        <w:jc w:val="center"/>
        <w:rPr>
          <w:noProof/>
          <w:lang w:val="lv-LV"/>
        </w:rPr>
      </w:pPr>
    </w:p>
    <w:p w:rsidR="002030D9" w:rsidRPr="00D12D09" w:rsidRDefault="002030D9" w:rsidP="002030D9">
      <w:pPr>
        <w:jc w:val="center"/>
        <w:rPr>
          <w:noProof/>
          <w:lang w:val="lv-LV"/>
        </w:rPr>
      </w:pPr>
    </w:p>
    <w:p w:rsidR="002030D9" w:rsidRPr="00D12D09" w:rsidRDefault="002030D9" w:rsidP="002030D9">
      <w:pPr>
        <w:jc w:val="center"/>
        <w:outlineLvl w:val="0"/>
        <w:rPr>
          <w:noProof/>
          <w:lang w:val="lv-LV"/>
        </w:rPr>
      </w:pPr>
      <w:r w:rsidRPr="00D12D09">
        <w:rPr>
          <w:noProof/>
          <w:lang w:val="lv-LV"/>
        </w:rPr>
        <w:lastRenderedPageBreak/>
        <w:t>21. pants</w:t>
      </w:r>
    </w:p>
    <w:p w:rsidR="002030D9" w:rsidRPr="00D12D09" w:rsidRDefault="002030D9" w:rsidP="002030D9">
      <w:pPr>
        <w:jc w:val="center"/>
        <w:rPr>
          <w:noProof/>
          <w:lang w:val="lv-LV"/>
        </w:rPr>
      </w:pPr>
    </w:p>
    <w:p w:rsidR="002030D9" w:rsidRPr="00D12D09" w:rsidRDefault="002030D9" w:rsidP="002030D9">
      <w:pPr>
        <w:jc w:val="center"/>
        <w:rPr>
          <w:b/>
          <w:noProof/>
          <w:lang w:val="lv-LV"/>
        </w:rPr>
      </w:pPr>
      <w:r>
        <w:rPr>
          <w:b/>
          <w:noProof/>
          <w:lang w:val="lv-LV"/>
        </w:rPr>
        <w:t>L</w:t>
      </w:r>
      <w:r w:rsidRPr="00D12D09">
        <w:rPr>
          <w:b/>
          <w:noProof/>
          <w:lang w:val="lv-LV"/>
        </w:rPr>
        <w:t>īguma slēgšanas tiesību</w:t>
      </w:r>
      <w:r w:rsidRPr="00D12D09">
        <w:rPr>
          <w:rFonts w:ascii="Verdana" w:hAnsi="Verdana"/>
          <w:b/>
          <w:noProof/>
          <w:sz w:val="18"/>
          <w:lang w:val="lv-LV"/>
        </w:rPr>
        <w:t xml:space="preserve"> </w:t>
      </w:r>
      <w:r w:rsidRPr="00D12D09">
        <w:rPr>
          <w:b/>
          <w:noProof/>
          <w:lang w:val="lv-LV"/>
        </w:rPr>
        <w:t>piešķiršana</w:t>
      </w:r>
    </w:p>
    <w:p w:rsidR="002030D9" w:rsidRPr="00D12D09" w:rsidRDefault="002030D9" w:rsidP="002030D9">
      <w:pPr>
        <w:ind w:left="360"/>
        <w:jc w:val="both"/>
        <w:rPr>
          <w:noProof/>
          <w:lang w:val="lv-LV"/>
        </w:rPr>
      </w:pPr>
    </w:p>
    <w:p w:rsidR="002030D9" w:rsidRPr="00972A0B" w:rsidRDefault="002030D9" w:rsidP="002030D9">
      <w:pPr>
        <w:numPr>
          <w:ilvl w:val="0"/>
          <w:numId w:val="45"/>
        </w:numPr>
        <w:jc w:val="both"/>
        <w:rPr>
          <w:noProof/>
          <w:lang w:val="lv-LV"/>
        </w:rPr>
      </w:pPr>
      <w:r w:rsidRPr="00972A0B">
        <w:rPr>
          <w:noProof/>
          <w:lang w:val="lv-LV"/>
        </w:rPr>
        <w:t xml:space="preserve">Komisija gan savā, gan </w:t>
      </w:r>
      <w:r w:rsidRPr="002030D9">
        <w:rPr>
          <w:noProof/>
          <w:lang w:val="lv-LV"/>
        </w:rPr>
        <w:t xml:space="preserve">dalībnieču </w:t>
      </w:r>
      <w:r w:rsidRPr="00972A0B">
        <w:rPr>
          <w:noProof/>
          <w:lang w:val="lv-LV"/>
        </w:rPr>
        <w:t>Līgumslēdzēju pušu vārdā pieņem lēmumu par piešķiršanu saskaņā ar Finanšu regulas 113. panta 1. punktu un Piemērošanas noteikumu 149. pantu un 159. panta 3. punktu pēc tam, kad saņemts konkrētās iepirkuma procedūras koordinācijas komitejas apstiprinājums saskaņā ar 7. pantu.</w:t>
      </w:r>
    </w:p>
    <w:p w:rsidR="002030D9" w:rsidRPr="00972A0B" w:rsidRDefault="002030D9" w:rsidP="002030D9">
      <w:pPr>
        <w:ind w:left="360"/>
        <w:jc w:val="both"/>
        <w:rPr>
          <w:noProof/>
          <w:lang w:val="lv-LV"/>
        </w:rPr>
      </w:pPr>
    </w:p>
    <w:p w:rsidR="002030D9" w:rsidRPr="00972A0B" w:rsidRDefault="002030D9" w:rsidP="002030D9">
      <w:pPr>
        <w:numPr>
          <w:ilvl w:val="0"/>
          <w:numId w:val="45"/>
        </w:numPr>
        <w:jc w:val="both"/>
        <w:rPr>
          <w:noProof/>
          <w:lang w:val="lv-LV"/>
        </w:rPr>
      </w:pPr>
      <w:r w:rsidRPr="00972A0B">
        <w:rPr>
          <w:noProof/>
          <w:lang w:val="lv-LV"/>
        </w:rPr>
        <w:t>Komisijas priekšlikumam pievieno 10. panta 3. punktā minētā rakstiskā novērtēšanas protokola kopiju, kā arī — gadījumā, kad Komisija ierosina neievērot vērtēšanas komitejas ieteikumus, — norādi, kurā pamato šīs neievērošanas iemeslus.</w:t>
      </w:r>
    </w:p>
    <w:p w:rsidR="002030D9" w:rsidRPr="00972A0B" w:rsidRDefault="002030D9" w:rsidP="002030D9">
      <w:pPr>
        <w:jc w:val="both"/>
        <w:rPr>
          <w:noProof/>
          <w:lang w:val="lv-LV"/>
        </w:rPr>
      </w:pPr>
    </w:p>
    <w:p w:rsidR="002030D9" w:rsidRPr="00972A0B" w:rsidRDefault="002030D9" w:rsidP="002030D9">
      <w:pPr>
        <w:numPr>
          <w:ilvl w:val="0"/>
          <w:numId w:val="45"/>
        </w:numPr>
        <w:jc w:val="both"/>
        <w:rPr>
          <w:noProof/>
          <w:lang w:val="lv-LV"/>
        </w:rPr>
      </w:pPr>
      <w:r w:rsidRPr="00972A0B">
        <w:rPr>
          <w:noProof/>
          <w:lang w:val="lv-LV"/>
        </w:rPr>
        <w:t>Saskaņā ar Piemērošanas noteikumu 161. panta 3. punktu par piešķiršanas lēmumu paziņo vienlaicīgi visiem izraudzītajiem un neizraudzītajiem konkursa pretendentiem vai kandidātiem.</w:t>
      </w:r>
    </w:p>
    <w:p w:rsidR="002030D9" w:rsidRPr="00972A0B" w:rsidRDefault="002030D9" w:rsidP="002030D9">
      <w:pPr>
        <w:ind w:left="360"/>
        <w:jc w:val="both"/>
        <w:rPr>
          <w:noProof/>
          <w:lang w:val="lv-LV"/>
        </w:rPr>
      </w:pPr>
    </w:p>
    <w:p w:rsidR="002030D9" w:rsidRPr="00972A0B" w:rsidRDefault="002030D9" w:rsidP="002030D9">
      <w:pPr>
        <w:ind w:left="360"/>
        <w:jc w:val="center"/>
        <w:rPr>
          <w:noProof/>
          <w:lang w:val="lv-LV"/>
        </w:rPr>
      </w:pPr>
    </w:p>
    <w:p w:rsidR="002030D9" w:rsidRPr="00972A0B" w:rsidRDefault="002030D9" w:rsidP="002030D9">
      <w:pPr>
        <w:jc w:val="center"/>
        <w:outlineLvl w:val="0"/>
        <w:rPr>
          <w:noProof/>
          <w:lang w:val="lv-LV"/>
        </w:rPr>
      </w:pPr>
      <w:r w:rsidRPr="00972A0B">
        <w:rPr>
          <w:noProof/>
          <w:lang w:val="lv-LV"/>
        </w:rPr>
        <w:t>22. pants</w:t>
      </w:r>
    </w:p>
    <w:p w:rsidR="002030D9" w:rsidRPr="00972A0B" w:rsidRDefault="002030D9" w:rsidP="002030D9">
      <w:pPr>
        <w:jc w:val="center"/>
        <w:rPr>
          <w:noProof/>
          <w:lang w:val="lv-LV"/>
        </w:rPr>
      </w:pPr>
    </w:p>
    <w:p w:rsidR="002030D9" w:rsidRPr="00972A0B" w:rsidRDefault="002030D9" w:rsidP="002030D9">
      <w:pPr>
        <w:jc w:val="center"/>
        <w:outlineLvl w:val="0"/>
        <w:rPr>
          <w:b/>
          <w:noProof/>
          <w:lang w:val="lv-LV"/>
        </w:rPr>
      </w:pPr>
      <w:r w:rsidRPr="00972A0B">
        <w:rPr>
          <w:b/>
          <w:noProof/>
          <w:lang w:val="lv-LV"/>
        </w:rPr>
        <w:t>Īpaši noteikumi par līguma parakstīšanu un stāšanos spēkā</w:t>
      </w:r>
    </w:p>
    <w:p w:rsidR="002030D9" w:rsidRPr="00972A0B" w:rsidRDefault="002030D9" w:rsidP="002030D9">
      <w:pPr>
        <w:ind w:left="360"/>
        <w:jc w:val="both"/>
        <w:rPr>
          <w:noProof/>
          <w:lang w:val="lv-LV"/>
        </w:rPr>
      </w:pPr>
    </w:p>
    <w:p w:rsidR="002030D9" w:rsidRPr="00D12D09" w:rsidRDefault="002030D9" w:rsidP="002030D9">
      <w:pPr>
        <w:numPr>
          <w:ilvl w:val="0"/>
          <w:numId w:val="46"/>
        </w:numPr>
        <w:jc w:val="both"/>
        <w:rPr>
          <w:noProof/>
          <w:lang w:val="lv-LV"/>
        </w:rPr>
      </w:pPr>
      <w:r w:rsidRPr="00972A0B">
        <w:rPr>
          <w:noProof/>
          <w:lang w:val="lv-LV"/>
        </w:rPr>
        <w:t xml:space="preserve">Kad Komisija ir pieņēmusi piešķiršanas lēmumu un neskarot Finanšu regulas 114. pantu, </w:t>
      </w:r>
      <w:r w:rsidRPr="002030D9">
        <w:rPr>
          <w:noProof/>
          <w:lang w:val="lv-LV"/>
        </w:rPr>
        <w:t xml:space="preserve">dalībnieces </w:t>
      </w:r>
      <w:r w:rsidRPr="00972A0B">
        <w:rPr>
          <w:noProof/>
          <w:lang w:val="lv-LV"/>
        </w:rPr>
        <w:t>Līgumslēdzējas puses paraksta</w:t>
      </w:r>
      <w:r w:rsidRPr="00D12D09">
        <w:rPr>
          <w:noProof/>
          <w:lang w:val="lv-LV"/>
        </w:rPr>
        <w:t xml:space="preserve"> līgumu. </w:t>
      </w:r>
    </w:p>
    <w:p w:rsidR="002030D9" w:rsidRPr="00D12D09" w:rsidRDefault="002030D9" w:rsidP="002030D9">
      <w:pPr>
        <w:ind w:left="360"/>
        <w:jc w:val="both"/>
        <w:rPr>
          <w:noProof/>
          <w:lang w:val="lv-LV"/>
        </w:rPr>
      </w:pPr>
    </w:p>
    <w:p w:rsidR="002030D9" w:rsidRPr="00D12D09" w:rsidRDefault="002030D9" w:rsidP="002030D9">
      <w:pPr>
        <w:numPr>
          <w:ilvl w:val="0"/>
          <w:numId w:val="46"/>
        </w:numPr>
        <w:jc w:val="both"/>
        <w:rPr>
          <w:noProof/>
          <w:lang w:val="lv-LV"/>
        </w:rPr>
      </w:pPr>
      <w:r>
        <w:rPr>
          <w:noProof/>
          <w:lang w:val="lv-LV"/>
        </w:rPr>
        <w:t>L</w:t>
      </w:r>
      <w:r w:rsidRPr="00D12D09">
        <w:rPr>
          <w:noProof/>
          <w:lang w:val="lv-LV"/>
        </w:rPr>
        <w:t xml:space="preserve">īgumu ar izraudzīto konkursa pretendentu pirms tā parakstīšanas </w:t>
      </w:r>
      <w:r>
        <w:rPr>
          <w:noProof/>
          <w:lang w:val="lv-LV"/>
        </w:rPr>
        <w:t>KIPKK</w:t>
      </w:r>
      <w:r w:rsidRPr="00D12D09">
        <w:rPr>
          <w:noProof/>
          <w:lang w:val="lv-LV"/>
        </w:rPr>
        <w:t xml:space="preserve"> apstiprina saskaņā ar 7. pantu, ja vai tiktāl, cik tas būtiski atšķiras no līguma projekta, kas apstiprināts saskaņā ar 16. panta 2. punkta d) apakšpunktu.</w:t>
      </w:r>
    </w:p>
    <w:p w:rsidR="002030D9" w:rsidRPr="00D12D09" w:rsidRDefault="002030D9" w:rsidP="002030D9">
      <w:pPr>
        <w:ind w:left="360"/>
        <w:jc w:val="both"/>
        <w:rPr>
          <w:noProof/>
          <w:lang w:val="lv-LV"/>
        </w:rPr>
      </w:pPr>
    </w:p>
    <w:p w:rsidR="002030D9" w:rsidRPr="00D12D09" w:rsidRDefault="002030D9" w:rsidP="002030D9">
      <w:pPr>
        <w:ind w:left="720"/>
        <w:jc w:val="both"/>
        <w:rPr>
          <w:noProof/>
          <w:lang w:val="lv-LV"/>
        </w:rPr>
      </w:pPr>
      <w:r w:rsidRPr="00D12D09">
        <w:rPr>
          <w:noProof/>
          <w:lang w:val="lv-LV"/>
        </w:rPr>
        <w:t>Piemērojot pirmo daļu, līgumu ar izraudzīto konkursa pretendentu neuzskata par būtiski atšķirīgu no līguma projekta, ja tas atšķiras tikai ar pievienotiem konkretizējumiem, kas iztrūkst līguma projektā.</w:t>
      </w:r>
    </w:p>
    <w:p w:rsidR="002030D9" w:rsidRPr="00D12D09" w:rsidRDefault="002030D9" w:rsidP="002030D9">
      <w:pPr>
        <w:jc w:val="both"/>
        <w:rPr>
          <w:noProof/>
          <w:lang w:val="lv-LV"/>
        </w:rPr>
      </w:pPr>
    </w:p>
    <w:p w:rsidR="002030D9" w:rsidRPr="00972A0B" w:rsidRDefault="002030D9" w:rsidP="002030D9">
      <w:pPr>
        <w:numPr>
          <w:ilvl w:val="0"/>
          <w:numId w:val="46"/>
        </w:numPr>
        <w:jc w:val="both"/>
        <w:rPr>
          <w:noProof/>
          <w:lang w:val="lv-LV"/>
        </w:rPr>
      </w:pPr>
      <w:r>
        <w:rPr>
          <w:noProof/>
          <w:lang w:val="lv-LV"/>
        </w:rPr>
        <w:t>L</w:t>
      </w:r>
      <w:r w:rsidRPr="00D12D09">
        <w:rPr>
          <w:noProof/>
          <w:lang w:val="lv-LV"/>
        </w:rPr>
        <w:t xml:space="preserve">īgumu paraksta, ievērojot noteikumus par </w:t>
      </w:r>
      <w:r w:rsidRPr="00972A0B">
        <w:rPr>
          <w:noProof/>
          <w:lang w:val="lv-LV"/>
        </w:rPr>
        <w:t>atlikšanas periodu, kā paredzēts Piemērošanas noteikumu 171. pantā.</w:t>
      </w:r>
    </w:p>
    <w:p w:rsidR="002030D9" w:rsidRPr="00972A0B" w:rsidRDefault="002030D9" w:rsidP="002030D9">
      <w:pPr>
        <w:ind w:left="360"/>
        <w:jc w:val="both"/>
        <w:rPr>
          <w:noProof/>
          <w:lang w:val="lv-LV"/>
        </w:rPr>
      </w:pPr>
      <w:r w:rsidRPr="00972A0B">
        <w:rPr>
          <w:noProof/>
          <w:lang w:val="lv-LV"/>
        </w:rPr>
        <w:t xml:space="preserve"> </w:t>
      </w:r>
    </w:p>
    <w:p w:rsidR="002030D9" w:rsidRPr="00972A0B" w:rsidRDefault="002030D9" w:rsidP="002030D9">
      <w:pPr>
        <w:numPr>
          <w:ilvl w:val="0"/>
          <w:numId w:val="46"/>
        </w:numPr>
        <w:jc w:val="both"/>
        <w:rPr>
          <w:noProof/>
          <w:lang w:val="lv-LV"/>
        </w:rPr>
      </w:pPr>
      <w:r w:rsidRPr="00972A0B">
        <w:rPr>
          <w:noProof/>
          <w:lang w:val="lv-LV"/>
        </w:rPr>
        <w:t xml:space="preserve">Līgums nestājas spēkā, iekams to nav parakstījis līgumslēdzējs un </w:t>
      </w:r>
      <w:r w:rsidRPr="002030D9">
        <w:rPr>
          <w:noProof/>
          <w:lang w:val="lv-LV"/>
        </w:rPr>
        <w:t xml:space="preserve">dalībnieces </w:t>
      </w:r>
      <w:r w:rsidRPr="00972A0B">
        <w:rPr>
          <w:noProof/>
          <w:lang w:val="lv-LV"/>
        </w:rPr>
        <w:t>Līgumslēdzējas puses saskaņā ar 1. punktu.</w:t>
      </w:r>
    </w:p>
    <w:p w:rsidR="002030D9" w:rsidRPr="00972A0B" w:rsidRDefault="002030D9" w:rsidP="002030D9">
      <w:pPr>
        <w:ind w:left="360"/>
        <w:jc w:val="both"/>
        <w:rPr>
          <w:noProof/>
          <w:lang w:val="lv-LV"/>
        </w:rPr>
      </w:pPr>
    </w:p>
    <w:p w:rsidR="002030D9" w:rsidRPr="00D12D09" w:rsidRDefault="002030D9" w:rsidP="002030D9">
      <w:pPr>
        <w:numPr>
          <w:ilvl w:val="0"/>
          <w:numId w:val="46"/>
        </w:numPr>
        <w:jc w:val="both"/>
        <w:rPr>
          <w:noProof/>
          <w:lang w:val="lv-LV"/>
        </w:rPr>
      </w:pPr>
      <w:r w:rsidRPr="00972A0B">
        <w:rPr>
          <w:noProof/>
          <w:lang w:val="lv-LV"/>
        </w:rPr>
        <w:t xml:space="preserve">Steidzamos gadījumos pēc piešķiršanas lēmuma pieņemšanas un neskarot Finanšu regulas 114. pantu, KIPKK saskaņā ar apstiprinājumu 7. panta kārtībā var pilnvarot Komisiju parakstīt pamatlīgumu visu </w:t>
      </w:r>
      <w:r w:rsidRPr="002030D9">
        <w:rPr>
          <w:noProof/>
          <w:lang w:val="lv-LV"/>
        </w:rPr>
        <w:t xml:space="preserve">dalībnieču </w:t>
      </w:r>
      <w:r w:rsidRPr="00972A0B">
        <w:rPr>
          <w:noProof/>
          <w:lang w:val="lv-LV"/>
        </w:rPr>
        <w:t>Līgumslēdzēju</w:t>
      </w:r>
      <w:r w:rsidRPr="00D12D09">
        <w:rPr>
          <w:noProof/>
          <w:lang w:val="lv-LV"/>
        </w:rPr>
        <w:t xml:space="preserve"> pušu vārdā.</w:t>
      </w:r>
    </w:p>
    <w:p w:rsidR="002030D9" w:rsidRPr="00D12D09" w:rsidRDefault="002030D9" w:rsidP="002030D9">
      <w:pPr>
        <w:jc w:val="both"/>
        <w:rPr>
          <w:noProof/>
          <w:lang w:val="lv-LV"/>
        </w:rPr>
      </w:pPr>
    </w:p>
    <w:p w:rsidR="002030D9" w:rsidRPr="00D12D09" w:rsidRDefault="002030D9" w:rsidP="002030D9">
      <w:pPr>
        <w:jc w:val="center"/>
        <w:rPr>
          <w:noProof/>
          <w:lang w:val="lv-LV"/>
        </w:rPr>
      </w:pPr>
    </w:p>
    <w:p w:rsidR="002030D9" w:rsidRDefault="002030D9" w:rsidP="002030D9">
      <w:pPr>
        <w:jc w:val="center"/>
        <w:rPr>
          <w:noProof/>
          <w:lang w:val="lv-LV"/>
        </w:rPr>
      </w:pPr>
    </w:p>
    <w:p w:rsidR="009B2D58" w:rsidRDefault="009B2D58" w:rsidP="002030D9">
      <w:pPr>
        <w:jc w:val="center"/>
        <w:rPr>
          <w:noProof/>
          <w:lang w:val="lv-LV"/>
        </w:rPr>
      </w:pPr>
    </w:p>
    <w:p w:rsidR="009B2D58" w:rsidRDefault="009B2D58" w:rsidP="002030D9">
      <w:pPr>
        <w:jc w:val="center"/>
        <w:rPr>
          <w:noProof/>
          <w:lang w:val="lv-LV"/>
        </w:rPr>
      </w:pPr>
    </w:p>
    <w:p w:rsidR="009B2D58" w:rsidRDefault="009B2D58" w:rsidP="002030D9">
      <w:pPr>
        <w:jc w:val="center"/>
        <w:rPr>
          <w:noProof/>
          <w:lang w:val="lv-LV"/>
        </w:rPr>
      </w:pPr>
    </w:p>
    <w:p w:rsidR="009B2D58" w:rsidRDefault="009B2D58" w:rsidP="002030D9">
      <w:pPr>
        <w:jc w:val="center"/>
        <w:rPr>
          <w:noProof/>
          <w:lang w:val="lv-LV"/>
        </w:rPr>
      </w:pPr>
    </w:p>
    <w:p w:rsidR="009B2D58" w:rsidRPr="00D12D09" w:rsidRDefault="009B2D58" w:rsidP="002030D9">
      <w:pPr>
        <w:jc w:val="center"/>
        <w:rPr>
          <w:noProof/>
          <w:lang w:val="lv-LV"/>
        </w:rPr>
      </w:pPr>
    </w:p>
    <w:p w:rsidR="002030D9" w:rsidRPr="00D12D09" w:rsidRDefault="002030D9" w:rsidP="002030D9">
      <w:pPr>
        <w:jc w:val="center"/>
        <w:outlineLvl w:val="0"/>
        <w:rPr>
          <w:noProof/>
          <w:lang w:val="lv-LV"/>
        </w:rPr>
      </w:pPr>
      <w:bookmarkStart w:id="15" w:name="_Ref295145480"/>
      <w:r w:rsidRPr="00D12D09">
        <w:rPr>
          <w:noProof/>
          <w:lang w:val="lv-LV"/>
        </w:rPr>
        <w:lastRenderedPageBreak/>
        <w:t>23. pants</w:t>
      </w:r>
    </w:p>
    <w:bookmarkEnd w:id="15"/>
    <w:p w:rsidR="002030D9" w:rsidRPr="00D12D09" w:rsidRDefault="002030D9" w:rsidP="002030D9">
      <w:pPr>
        <w:jc w:val="both"/>
        <w:rPr>
          <w:noProof/>
          <w:lang w:val="lv-LV"/>
        </w:rPr>
      </w:pPr>
    </w:p>
    <w:p w:rsidR="002030D9" w:rsidRPr="00D12D09" w:rsidRDefault="002030D9" w:rsidP="002030D9">
      <w:pPr>
        <w:jc w:val="center"/>
        <w:rPr>
          <w:b/>
          <w:noProof/>
          <w:lang w:val="lv-LV"/>
        </w:rPr>
      </w:pPr>
      <w:r w:rsidRPr="00D12D09">
        <w:rPr>
          <w:b/>
          <w:noProof/>
          <w:lang w:val="lv-LV"/>
        </w:rPr>
        <w:t>Īpaši noteikumi par saziņu ar ekonomikas dalībniekiem, kandidātiem vai konkursa pretendentiem kopīgās iepirkuma procedūras laikā</w:t>
      </w:r>
    </w:p>
    <w:p w:rsidR="002030D9" w:rsidRPr="00D12D09" w:rsidRDefault="002030D9" w:rsidP="002030D9">
      <w:pPr>
        <w:jc w:val="center"/>
        <w:rPr>
          <w:noProof/>
          <w:lang w:val="lv-LV"/>
        </w:rPr>
      </w:pPr>
    </w:p>
    <w:p w:rsidR="002030D9" w:rsidRPr="00D12D09" w:rsidRDefault="002030D9" w:rsidP="002030D9">
      <w:pPr>
        <w:numPr>
          <w:ilvl w:val="0"/>
          <w:numId w:val="47"/>
        </w:numPr>
        <w:jc w:val="both"/>
        <w:rPr>
          <w:noProof/>
          <w:lang w:val="lv-LV"/>
        </w:rPr>
      </w:pPr>
      <w:r w:rsidRPr="00D12D09">
        <w:rPr>
          <w:noProof/>
          <w:lang w:val="lv-LV"/>
        </w:rPr>
        <w:t>Komisija ir vienīgā kontaktpersona starp Līgumslēdzējām pusēm un ekonomikas dalībniekiem, kandidātiem, konkursa pretendentiem vai to pārstāvjiem visos jautājumos, kas saistīti ar kopīgā iepirkuma procedūru.</w:t>
      </w:r>
    </w:p>
    <w:p w:rsidR="002030D9" w:rsidRPr="00D12D09" w:rsidRDefault="002030D9" w:rsidP="002030D9">
      <w:pPr>
        <w:ind w:left="360"/>
        <w:jc w:val="both"/>
        <w:rPr>
          <w:noProof/>
          <w:lang w:val="lv-LV"/>
        </w:rPr>
      </w:pPr>
    </w:p>
    <w:p w:rsidR="002030D9" w:rsidRPr="00D12D09" w:rsidRDefault="002030D9" w:rsidP="002030D9">
      <w:pPr>
        <w:ind w:left="720"/>
        <w:jc w:val="both"/>
        <w:rPr>
          <w:noProof/>
          <w:lang w:val="lv-LV"/>
        </w:rPr>
      </w:pPr>
      <w:r w:rsidRPr="00D12D09">
        <w:rPr>
          <w:noProof/>
          <w:lang w:val="lv-LV"/>
        </w:rPr>
        <w:t>Pirms kopīgā iepirkuma procedūras sākšanas Komisija pieņem un savā tīmekļa vietnē publicē kārtību, kādā jāsazinās ar ekonomikas dalībniekiem vai to pārstāvjiem.</w:t>
      </w:r>
    </w:p>
    <w:p w:rsidR="002030D9" w:rsidRPr="00D12D09" w:rsidRDefault="002030D9" w:rsidP="002030D9">
      <w:pPr>
        <w:ind w:left="720"/>
        <w:jc w:val="both"/>
        <w:rPr>
          <w:noProof/>
          <w:lang w:val="lv-LV"/>
        </w:rPr>
      </w:pPr>
    </w:p>
    <w:p w:rsidR="002030D9" w:rsidRPr="00972A0B" w:rsidRDefault="002030D9" w:rsidP="002030D9">
      <w:pPr>
        <w:ind w:left="720"/>
        <w:jc w:val="both"/>
        <w:rPr>
          <w:noProof/>
          <w:lang w:val="lv-LV"/>
        </w:rPr>
      </w:pPr>
      <w:r w:rsidRPr="00D12D09">
        <w:rPr>
          <w:noProof/>
          <w:lang w:val="lv-LV"/>
        </w:rPr>
        <w:t xml:space="preserve">Pēc kopīgā iepirkuma procedūras sākšanas saziņa starp ekonomikas dalībniekiem, kandidātiem, konkursa pretendentiem vai to pārstāvjiem un Komisiju, kā arī citām Līgumslēdzējām pusēm vai to pārstāvjiem izņēmuma kārtā notiek vienīgi saskaņā ar nosacījumiem, kas </w:t>
      </w:r>
      <w:r w:rsidRPr="00972A0B">
        <w:rPr>
          <w:noProof/>
          <w:lang w:val="lv-LV"/>
        </w:rPr>
        <w:t>izklāstīti Piemērošanas noteikumu 160. panta 2. un 3. punktā.</w:t>
      </w:r>
    </w:p>
    <w:p w:rsidR="002030D9" w:rsidRPr="00972A0B" w:rsidRDefault="002030D9" w:rsidP="002030D9">
      <w:pPr>
        <w:ind w:left="360"/>
        <w:jc w:val="both"/>
        <w:rPr>
          <w:noProof/>
          <w:lang w:val="lv-LV"/>
        </w:rPr>
      </w:pPr>
    </w:p>
    <w:p w:rsidR="002030D9" w:rsidRPr="00972A0B" w:rsidRDefault="002030D9" w:rsidP="002030D9">
      <w:pPr>
        <w:numPr>
          <w:ilvl w:val="0"/>
          <w:numId w:val="47"/>
        </w:numPr>
        <w:jc w:val="both"/>
        <w:rPr>
          <w:noProof/>
          <w:lang w:val="lv-LV"/>
        </w:rPr>
      </w:pPr>
      <w:r w:rsidRPr="00972A0B">
        <w:rPr>
          <w:noProof/>
          <w:lang w:val="lv-LV"/>
        </w:rPr>
        <w:t xml:space="preserve">Katra Līgumslēdzēja puse nodrošina, ka gadījumā, kad pēc šā Nolīguma stāšanās spēkā pie personām, kuras minētās Līgumslēdzējas puses labā strādā saistībā ar šo Nolīgumu, vēršas kāds ekonomikas dalībnieks, kandidāts, konkursa pretendents vai to pārstāvis kādā jautājumā saistībā ar kopīgo iepirkuma procedūru, šīs personas paziņo, ka saskaņā ar šā Nolīguma 23. panta 1. punktu Komisija ir vienīgais kontaktpunkts saziņai ar ekonomikas dalībniekiem, kandidātiem, konkursa pretendentiem vai to pārstāvjiem un ka ir jāsazinās ar Komisiju. Vienlaikus tās informē Komisiju par šo saziņu un par to, kur ir norādīts vērsties. </w:t>
      </w:r>
    </w:p>
    <w:p w:rsidR="002030D9" w:rsidRPr="00D12D09" w:rsidRDefault="002030D9" w:rsidP="002030D9">
      <w:pPr>
        <w:ind w:left="720"/>
        <w:jc w:val="both"/>
        <w:rPr>
          <w:noProof/>
          <w:lang w:val="lv-LV"/>
        </w:rPr>
      </w:pPr>
      <w:r w:rsidRPr="00D12D09">
        <w:rPr>
          <w:noProof/>
          <w:lang w:val="lv-LV"/>
        </w:rPr>
        <w:t xml:space="preserve"> </w:t>
      </w:r>
    </w:p>
    <w:p w:rsidR="002030D9" w:rsidRPr="00D12D09" w:rsidRDefault="002030D9" w:rsidP="002030D9">
      <w:pPr>
        <w:numPr>
          <w:ilvl w:val="0"/>
          <w:numId w:val="47"/>
        </w:numPr>
        <w:jc w:val="both"/>
        <w:rPr>
          <w:noProof/>
          <w:lang w:val="lv-LV"/>
        </w:rPr>
      </w:pPr>
      <w:r w:rsidRPr="00D12D09">
        <w:rPr>
          <w:noProof/>
          <w:lang w:val="lv-LV"/>
        </w:rPr>
        <w:t>Šā panta 1. un 2. punktā minētā kontaktēšanās, tostarp sarakste, ar ekonomikas dalībniekiem, kandidātiem, konkursa pretendentiem vai to pārstāvjiem tiek pienācīgi protokolēta.</w:t>
      </w:r>
    </w:p>
    <w:p w:rsidR="002030D9" w:rsidRPr="00D12D09" w:rsidRDefault="002030D9" w:rsidP="002030D9">
      <w:pPr>
        <w:tabs>
          <w:tab w:val="left" w:pos="5550"/>
        </w:tabs>
        <w:ind w:left="360"/>
        <w:jc w:val="both"/>
        <w:rPr>
          <w:noProof/>
          <w:lang w:val="lv-LV"/>
        </w:rPr>
      </w:pPr>
    </w:p>
    <w:p w:rsidR="002030D9" w:rsidRPr="00D12D09" w:rsidRDefault="002030D9" w:rsidP="002030D9">
      <w:pPr>
        <w:ind w:left="720"/>
        <w:jc w:val="both"/>
        <w:rPr>
          <w:noProof/>
          <w:lang w:val="lv-LV"/>
        </w:rPr>
      </w:pPr>
      <w:r w:rsidRPr="00D12D09">
        <w:rPr>
          <w:noProof/>
          <w:lang w:val="lv-LV"/>
        </w:rPr>
        <w:t xml:space="preserve">Komisija informē </w:t>
      </w:r>
      <w:r>
        <w:rPr>
          <w:noProof/>
          <w:lang w:val="lv-LV"/>
        </w:rPr>
        <w:t>KIPKK</w:t>
      </w:r>
      <w:r w:rsidRPr="00D12D09">
        <w:rPr>
          <w:noProof/>
          <w:lang w:val="lv-LV"/>
        </w:rPr>
        <w:t xml:space="preserve"> par šādu kontaktēšanos.</w:t>
      </w:r>
    </w:p>
    <w:p w:rsidR="002030D9" w:rsidRPr="00D12D09" w:rsidRDefault="002030D9" w:rsidP="002030D9">
      <w:pPr>
        <w:ind w:left="720"/>
        <w:jc w:val="both"/>
        <w:rPr>
          <w:noProof/>
          <w:lang w:val="lv-LV"/>
        </w:rPr>
      </w:pPr>
    </w:p>
    <w:p w:rsidR="002030D9" w:rsidRPr="00D12D09" w:rsidRDefault="002030D9" w:rsidP="002030D9">
      <w:pPr>
        <w:numPr>
          <w:ilvl w:val="0"/>
          <w:numId w:val="47"/>
        </w:numPr>
        <w:jc w:val="both"/>
        <w:rPr>
          <w:noProof/>
          <w:lang w:val="lv-LV"/>
        </w:rPr>
      </w:pPr>
      <w:r w:rsidRPr="00D12D09">
        <w:rPr>
          <w:noProof/>
          <w:lang w:val="lv-LV"/>
        </w:rPr>
        <w:t>Līgumslēdzējas puses patur tiesības sazināties ar ekonomikas dalībniekiem, kandidātiem, konkursa pretendentiem vai to pārstāvjiem saistībā ar iepirkuma procedūrām ārpus šā Nolīguma, tostarp saistībā ar procedūrām, kas ietver tādu medicīnisko pretlīdzekļu iepirkumu, kas ir kopīgās iepirkuma procedūras priekšmets, bet, šādi rīkojoties, neatsaucas uz jautājumiem, kas saistīti ar konkrēto kopīgā iepirkuma procedūru.</w:t>
      </w:r>
    </w:p>
    <w:p w:rsidR="002030D9" w:rsidRPr="00D12D09" w:rsidRDefault="002030D9" w:rsidP="002030D9">
      <w:pPr>
        <w:ind w:left="360"/>
        <w:jc w:val="both"/>
        <w:rPr>
          <w:noProof/>
          <w:lang w:val="lv-LV"/>
        </w:rPr>
      </w:pPr>
    </w:p>
    <w:p w:rsidR="002030D9" w:rsidRPr="00D12D09" w:rsidRDefault="002030D9" w:rsidP="002030D9">
      <w:pPr>
        <w:ind w:left="720"/>
        <w:jc w:val="both"/>
        <w:rPr>
          <w:noProof/>
          <w:lang w:val="lv-LV"/>
        </w:rPr>
      </w:pPr>
    </w:p>
    <w:p w:rsidR="002030D9" w:rsidRPr="00D12D09" w:rsidRDefault="002030D9" w:rsidP="002030D9">
      <w:pPr>
        <w:jc w:val="center"/>
        <w:rPr>
          <w:noProof/>
          <w:lang w:val="lv-LV"/>
        </w:rPr>
      </w:pPr>
    </w:p>
    <w:p w:rsidR="002030D9" w:rsidRPr="00D12D09" w:rsidRDefault="002030D9" w:rsidP="002030D9">
      <w:pPr>
        <w:jc w:val="center"/>
        <w:outlineLvl w:val="0"/>
        <w:rPr>
          <w:noProof/>
          <w:lang w:val="lv-LV"/>
        </w:rPr>
      </w:pPr>
      <w:r w:rsidRPr="00D12D09">
        <w:rPr>
          <w:noProof/>
          <w:lang w:val="lv-LV"/>
        </w:rPr>
        <w:t>24. pants</w:t>
      </w:r>
    </w:p>
    <w:p w:rsidR="002030D9" w:rsidRPr="00D12D09" w:rsidRDefault="002030D9" w:rsidP="002030D9">
      <w:pPr>
        <w:jc w:val="center"/>
        <w:rPr>
          <w:noProof/>
          <w:lang w:val="lv-LV"/>
        </w:rPr>
      </w:pPr>
    </w:p>
    <w:p w:rsidR="002030D9" w:rsidRPr="00D12D09" w:rsidRDefault="002030D9" w:rsidP="002030D9">
      <w:pPr>
        <w:jc w:val="center"/>
        <w:rPr>
          <w:b/>
          <w:noProof/>
          <w:lang w:val="lv-LV"/>
        </w:rPr>
      </w:pPr>
      <w:r w:rsidRPr="00D12D09">
        <w:rPr>
          <w:b/>
          <w:noProof/>
          <w:lang w:val="lv-LV"/>
        </w:rPr>
        <w:t>Atteikšanās un atcelšana</w:t>
      </w:r>
    </w:p>
    <w:p w:rsidR="002030D9" w:rsidRPr="00D12D09" w:rsidRDefault="002030D9" w:rsidP="002030D9">
      <w:pPr>
        <w:jc w:val="center"/>
        <w:rPr>
          <w:noProof/>
          <w:lang w:val="lv-LV"/>
        </w:rPr>
      </w:pPr>
    </w:p>
    <w:p w:rsidR="002030D9" w:rsidRPr="00972A0B" w:rsidRDefault="002030D9" w:rsidP="002030D9">
      <w:pPr>
        <w:numPr>
          <w:ilvl w:val="0"/>
          <w:numId w:val="101"/>
        </w:numPr>
        <w:jc w:val="both"/>
        <w:rPr>
          <w:noProof/>
          <w:lang w:val="lv-LV"/>
        </w:rPr>
      </w:pPr>
      <w:r w:rsidRPr="00D12D09">
        <w:rPr>
          <w:noProof/>
          <w:lang w:val="lv-LV"/>
        </w:rPr>
        <w:t xml:space="preserve">Līgumslēdzējas puses, kas uzsākušas </w:t>
      </w:r>
      <w:r w:rsidRPr="00972A0B">
        <w:rPr>
          <w:noProof/>
          <w:lang w:val="lv-LV"/>
        </w:rPr>
        <w:t>iepirkuma procedūru, var pietiekami pamatotu un attaisnojošu iemeslu dēļ kolektīvi pirms līguma slēgšanas tiesību piešķiršanas atteikties no kopīgā iepirkuma procedūras vai pirms līguma parakstīšanas kolektīvi atcelt piešķiršanas procedūru atbilstīgi Finanšu regulas 114. panta pirmajai daļai.</w:t>
      </w:r>
    </w:p>
    <w:p w:rsidR="002030D9" w:rsidRPr="00972A0B" w:rsidRDefault="002030D9" w:rsidP="002030D9">
      <w:pPr>
        <w:jc w:val="both"/>
        <w:rPr>
          <w:noProof/>
          <w:lang w:val="lv-LV"/>
        </w:rPr>
      </w:pPr>
    </w:p>
    <w:p w:rsidR="002030D9" w:rsidRPr="00972A0B" w:rsidRDefault="002030D9" w:rsidP="002030D9">
      <w:pPr>
        <w:ind w:left="720"/>
        <w:jc w:val="both"/>
        <w:rPr>
          <w:noProof/>
          <w:lang w:val="lv-LV"/>
        </w:rPr>
      </w:pPr>
      <w:r w:rsidRPr="00972A0B">
        <w:rPr>
          <w:noProof/>
          <w:lang w:val="lv-LV"/>
        </w:rPr>
        <w:lastRenderedPageBreak/>
        <w:t xml:space="preserve">Šādu lēmumu pieņem Komisija pēc tam, kad saņemts KIPKK apstiprinājums, pamatojoties uz Komisijas vai jebkuras citas dalībnieces Līgumslēdzējas puses priekšlikumu. Atkāpjoties no 7. panta, priekšlikums ir pieņemts, ja klātesošie vai pārstāvētie KIPKK locekļi ar vienkāršu balsu vairākumu nobalsojuši par kolektīvu atteikšanos vai kolektīvu atcelšanu. </w:t>
      </w:r>
    </w:p>
    <w:p w:rsidR="002030D9" w:rsidRPr="00972A0B" w:rsidRDefault="002030D9" w:rsidP="002030D9">
      <w:pPr>
        <w:ind w:left="720"/>
        <w:jc w:val="both"/>
        <w:rPr>
          <w:noProof/>
          <w:lang w:val="lv-LV"/>
        </w:rPr>
      </w:pPr>
    </w:p>
    <w:p w:rsidR="002030D9" w:rsidRPr="00D12D09" w:rsidRDefault="002030D9" w:rsidP="002030D9">
      <w:pPr>
        <w:numPr>
          <w:ilvl w:val="0"/>
          <w:numId w:val="101"/>
        </w:numPr>
        <w:jc w:val="both"/>
        <w:rPr>
          <w:noProof/>
          <w:lang w:val="lv-LV"/>
        </w:rPr>
      </w:pPr>
      <w:r w:rsidRPr="00972A0B">
        <w:rPr>
          <w:noProof/>
          <w:lang w:val="lv-LV"/>
        </w:rPr>
        <w:t xml:space="preserve">Lai varētu piemērot Finanšu regulas 114. pantu, konkursa uzaicinājumā paredz, ka </w:t>
      </w:r>
      <w:r w:rsidRPr="002030D9">
        <w:rPr>
          <w:noProof/>
          <w:lang w:val="lv-LV"/>
        </w:rPr>
        <w:t>dalībnieces</w:t>
      </w:r>
      <w:r w:rsidRPr="00972A0B">
        <w:rPr>
          <w:noProof/>
          <w:lang w:val="lv-LV"/>
        </w:rPr>
        <w:t xml:space="preserve"> Līgumslēdzējas puses var vai nu atteikties</w:t>
      </w:r>
      <w:r w:rsidRPr="00D12D09">
        <w:rPr>
          <w:noProof/>
          <w:lang w:val="lv-LV"/>
        </w:rPr>
        <w:t xml:space="preserve"> no </w:t>
      </w:r>
      <w:r>
        <w:rPr>
          <w:noProof/>
          <w:lang w:val="lv-LV"/>
        </w:rPr>
        <w:t xml:space="preserve">kopīgā </w:t>
      </w:r>
      <w:r w:rsidRPr="00D12D09">
        <w:rPr>
          <w:noProof/>
          <w:lang w:val="lv-LV"/>
        </w:rPr>
        <w:t>iepirkuma</w:t>
      </w:r>
      <w:r>
        <w:rPr>
          <w:noProof/>
          <w:lang w:val="lv-LV"/>
        </w:rPr>
        <w:t xml:space="preserve"> procedūras</w:t>
      </w:r>
      <w:r w:rsidRPr="00D12D09">
        <w:rPr>
          <w:noProof/>
          <w:lang w:val="lv-LV"/>
        </w:rPr>
        <w:t xml:space="preserve"> pirms līguma slēgšanas tiesību piešķiršanas</w:t>
      </w:r>
      <w:r>
        <w:rPr>
          <w:noProof/>
          <w:lang w:val="lv-LV"/>
        </w:rPr>
        <w:t>,</w:t>
      </w:r>
      <w:r w:rsidRPr="00D12D09">
        <w:rPr>
          <w:noProof/>
          <w:lang w:val="lv-LV"/>
        </w:rPr>
        <w:t xml:space="preserve"> vai atcelt piešķiršanas procedūru pirms līguma parakstīšanas un ka kandidātiem vai konkursa pretendentiem šajā gadījumā nav tiesību pieprasīt kompensāciju.</w:t>
      </w:r>
    </w:p>
    <w:p w:rsidR="002030D9" w:rsidRPr="00D12D09" w:rsidRDefault="002030D9" w:rsidP="002030D9">
      <w:pPr>
        <w:ind w:left="720"/>
        <w:jc w:val="both"/>
        <w:rPr>
          <w:noProof/>
          <w:lang w:val="lv-LV"/>
        </w:rPr>
      </w:pPr>
    </w:p>
    <w:p w:rsidR="002030D9" w:rsidRPr="00D12D09" w:rsidRDefault="002030D9" w:rsidP="002030D9">
      <w:pPr>
        <w:numPr>
          <w:ilvl w:val="0"/>
          <w:numId w:val="101"/>
        </w:numPr>
        <w:jc w:val="both"/>
        <w:rPr>
          <w:noProof/>
          <w:lang w:val="lv-LV"/>
        </w:rPr>
      </w:pPr>
      <w:r>
        <w:rPr>
          <w:noProof/>
          <w:lang w:val="lv-LV"/>
        </w:rPr>
        <w:t>Pat ja</w:t>
      </w:r>
      <w:r w:rsidRPr="00D12D09">
        <w:rPr>
          <w:noProof/>
          <w:lang w:val="lv-LV"/>
        </w:rPr>
        <w:t xml:space="preserve"> priekšlikums ir apstiprināts saskaņā ar 1. punktu, </w:t>
      </w:r>
      <w:r>
        <w:rPr>
          <w:noProof/>
          <w:lang w:val="lv-LV"/>
        </w:rPr>
        <w:t>KIPKK var atteikties</w:t>
      </w:r>
      <w:r w:rsidRPr="00D12D09">
        <w:rPr>
          <w:noProof/>
          <w:lang w:val="lv-LV"/>
        </w:rPr>
        <w:t xml:space="preserve"> no </w:t>
      </w:r>
      <w:r>
        <w:rPr>
          <w:noProof/>
          <w:lang w:val="lv-LV"/>
        </w:rPr>
        <w:t xml:space="preserve">kopīga </w:t>
      </w:r>
      <w:r w:rsidRPr="00D12D09">
        <w:rPr>
          <w:noProof/>
          <w:lang w:val="lv-LV"/>
        </w:rPr>
        <w:t xml:space="preserve">iepirkuma </w:t>
      </w:r>
      <w:r>
        <w:rPr>
          <w:noProof/>
          <w:lang w:val="lv-LV"/>
        </w:rPr>
        <w:t xml:space="preserve">procedūras tikai </w:t>
      </w:r>
      <w:r w:rsidRPr="00D12D09">
        <w:rPr>
          <w:noProof/>
          <w:lang w:val="lv-LV"/>
        </w:rPr>
        <w:t>pirms līguma slēgšanas tiesību piešķiršanas vai atce</w:t>
      </w:r>
      <w:r>
        <w:rPr>
          <w:noProof/>
          <w:lang w:val="lv-LV"/>
        </w:rPr>
        <w:t>lt</w:t>
      </w:r>
      <w:r w:rsidRPr="00D12D09">
        <w:rPr>
          <w:noProof/>
          <w:lang w:val="lv-LV"/>
        </w:rPr>
        <w:t xml:space="preserve"> piešķiršanas procedūru pirms līguma parakstīšanas.</w:t>
      </w:r>
    </w:p>
    <w:p w:rsidR="002030D9" w:rsidRPr="00D12D09" w:rsidRDefault="002030D9" w:rsidP="002030D9">
      <w:pPr>
        <w:ind w:left="360"/>
        <w:jc w:val="both"/>
        <w:rPr>
          <w:noProof/>
          <w:lang w:val="lv-LV"/>
        </w:rPr>
      </w:pPr>
    </w:p>
    <w:p w:rsidR="002030D9" w:rsidRPr="00D12D09" w:rsidRDefault="002030D9" w:rsidP="002030D9">
      <w:pPr>
        <w:ind w:left="720"/>
        <w:jc w:val="both"/>
        <w:rPr>
          <w:noProof/>
          <w:lang w:val="lv-LV"/>
        </w:rPr>
      </w:pPr>
      <w:r>
        <w:rPr>
          <w:noProof/>
          <w:lang w:val="lv-LV"/>
        </w:rPr>
        <w:t>Saskaņā ar pirmo daļu pieņemtu KIPKK</w:t>
      </w:r>
      <w:r w:rsidRPr="00D12D09">
        <w:rPr>
          <w:noProof/>
          <w:lang w:val="lv-LV"/>
        </w:rPr>
        <w:t xml:space="preserve"> lēmumu pēc iespējas drīzāk paziņo kandidātiem vai konkursa pretendentiem. </w:t>
      </w:r>
    </w:p>
    <w:p w:rsidR="002030D9" w:rsidRPr="00D12D09" w:rsidRDefault="002030D9" w:rsidP="002030D9">
      <w:pPr>
        <w:ind w:left="720"/>
        <w:jc w:val="both"/>
        <w:rPr>
          <w:noProof/>
          <w:lang w:val="lv-LV"/>
        </w:rPr>
      </w:pPr>
    </w:p>
    <w:p w:rsidR="002030D9" w:rsidRPr="00D12D09" w:rsidRDefault="002030D9" w:rsidP="002030D9">
      <w:pPr>
        <w:numPr>
          <w:ilvl w:val="0"/>
          <w:numId w:val="102"/>
        </w:numPr>
        <w:jc w:val="both"/>
        <w:rPr>
          <w:noProof/>
          <w:lang w:val="lv-LV"/>
        </w:rPr>
      </w:pPr>
      <w:r w:rsidRPr="00D12D09">
        <w:rPr>
          <w:noProof/>
          <w:lang w:val="lv-LV"/>
        </w:rPr>
        <w:t xml:space="preserve">Līgumslēdzēja puse, kas ir sākusi </w:t>
      </w:r>
      <w:r>
        <w:rPr>
          <w:noProof/>
          <w:lang w:val="lv-LV"/>
        </w:rPr>
        <w:t xml:space="preserve">kopīgā </w:t>
      </w:r>
      <w:r w:rsidRPr="00D12D09">
        <w:rPr>
          <w:noProof/>
          <w:lang w:val="lv-LV"/>
        </w:rPr>
        <w:t xml:space="preserve">iepirkuma procedūru, var pietiekami pamatotu un attaisnojošu iemeslu dēļ individuāli atteikties no </w:t>
      </w:r>
      <w:r>
        <w:rPr>
          <w:noProof/>
          <w:lang w:val="lv-LV"/>
        </w:rPr>
        <w:t>minētās procedūras</w:t>
      </w:r>
      <w:r w:rsidRPr="00D12D09">
        <w:rPr>
          <w:noProof/>
          <w:lang w:val="lv-LV"/>
        </w:rPr>
        <w:t xml:space="preserve"> pirms līguma slēgšanas tiesību piešķiršanas atbilstīgi Finanšu regulas 114. panta pirmajai daļai.</w:t>
      </w:r>
    </w:p>
    <w:p w:rsidR="002030D9" w:rsidRPr="00D12D09" w:rsidRDefault="002030D9" w:rsidP="002030D9">
      <w:pPr>
        <w:ind w:left="720"/>
        <w:jc w:val="both"/>
        <w:rPr>
          <w:noProof/>
          <w:lang w:val="lv-LV"/>
        </w:rPr>
      </w:pPr>
    </w:p>
    <w:p w:rsidR="002030D9" w:rsidRPr="00D12D09" w:rsidRDefault="002030D9" w:rsidP="002030D9">
      <w:pPr>
        <w:ind w:left="720"/>
        <w:jc w:val="both"/>
        <w:rPr>
          <w:noProof/>
          <w:lang w:val="lv-LV"/>
        </w:rPr>
      </w:pPr>
      <w:r w:rsidRPr="00D12D09">
        <w:rPr>
          <w:noProof/>
          <w:lang w:val="lv-LV"/>
        </w:rPr>
        <w:t xml:space="preserve">Līgumslēdzēja puse </w:t>
      </w:r>
      <w:r>
        <w:rPr>
          <w:noProof/>
          <w:lang w:val="lv-LV"/>
        </w:rPr>
        <w:t>sniedz sava lēmuma</w:t>
      </w:r>
      <w:r w:rsidRPr="00D12D09">
        <w:rPr>
          <w:noProof/>
          <w:lang w:val="lv-LV"/>
        </w:rPr>
        <w:t xml:space="preserve"> pamato</w:t>
      </w:r>
      <w:r>
        <w:rPr>
          <w:noProof/>
          <w:lang w:val="lv-LV"/>
        </w:rPr>
        <w:t>jumu</w:t>
      </w:r>
      <w:r w:rsidRPr="00D12D09">
        <w:rPr>
          <w:noProof/>
          <w:lang w:val="lv-LV"/>
        </w:rPr>
        <w:t xml:space="preserve"> un par to informē </w:t>
      </w:r>
      <w:r>
        <w:rPr>
          <w:noProof/>
          <w:lang w:val="lv-LV"/>
        </w:rPr>
        <w:t>KIPKK,</w:t>
      </w:r>
      <w:r w:rsidRPr="00D12D09">
        <w:rPr>
          <w:noProof/>
          <w:lang w:val="lv-LV"/>
        </w:rPr>
        <w:t xml:space="preserve"> kandidātus vai konkursa pretendentus.</w:t>
      </w:r>
    </w:p>
    <w:p w:rsidR="002030D9" w:rsidRPr="00D12D09" w:rsidRDefault="002030D9" w:rsidP="002030D9">
      <w:pPr>
        <w:ind w:left="720"/>
        <w:jc w:val="both"/>
        <w:rPr>
          <w:noProof/>
          <w:lang w:val="lv-LV"/>
        </w:rPr>
      </w:pPr>
    </w:p>
    <w:p w:rsidR="002030D9" w:rsidRPr="00D12D09" w:rsidRDefault="002030D9" w:rsidP="002030D9">
      <w:pPr>
        <w:numPr>
          <w:ilvl w:val="0"/>
          <w:numId w:val="102"/>
        </w:numPr>
        <w:jc w:val="both"/>
        <w:rPr>
          <w:noProof/>
          <w:lang w:val="lv-LV"/>
        </w:rPr>
      </w:pPr>
      <w:r w:rsidRPr="00D12D09">
        <w:rPr>
          <w:noProof/>
          <w:lang w:val="lv-LV"/>
        </w:rPr>
        <w:t xml:space="preserve">Lai varētu piemērot Finanšu regulas 114. pantu, konkursa uzaicinājumā paredz, ka Līgumslēdzēja puse var atteikties no </w:t>
      </w:r>
      <w:r>
        <w:rPr>
          <w:noProof/>
          <w:lang w:val="lv-LV"/>
        </w:rPr>
        <w:t xml:space="preserve">kopīgā </w:t>
      </w:r>
      <w:r w:rsidRPr="00D12D09">
        <w:rPr>
          <w:noProof/>
          <w:lang w:val="lv-LV"/>
        </w:rPr>
        <w:t xml:space="preserve">iepirkuma </w:t>
      </w:r>
      <w:r>
        <w:rPr>
          <w:noProof/>
          <w:lang w:val="lv-LV"/>
        </w:rPr>
        <w:t xml:space="preserve">procedūras </w:t>
      </w:r>
      <w:r w:rsidRPr="00D12D09">
        <w:rPr>
          <w:noProof/>
          <w:lang w:val="lv-LV"/>
        </w:rPr>
        <w:t>pirms līguma slēgšanas tiesību piešķiršanas un ka kandidātiem vai konkursa pretendentiem šajā gadījumā nav tiesību pieprasīt kompensāciju.</w:t>
      </w:r>
    </w:p>
    <w:p w:rsidR="002030D9" w:rsidRPr="00D12D09" w:rsidRDefault="002030D9" w:rsidP="002030D9">
      <w:pPr>
        <w:ind w:left="360"/>
        <w:jc w:val="both"/>
        <w:rPr>
          <w:noProof/>
          <w:lang w:val="lv-LV"/>
        </w:rPr>
      </w:pPr>
    </w:p>
    <w:p w:rsidR="002030D9" w:rsidRPr="00D12D09" w:rsidRDefault="002030D9" w:rsidP="002030D9">
      <w:pPr>
        <w:jc w:val="both"/>
        <w:rPr>
          <w:noProof/>
          <w:lang w:val="lv-LV"/>
        </w:rPr>
      </w:pPr>
    </w:p>
    <w:p w:rsidR="002030D9" w:rsidRPr="00D12D09" w:rsidRDefault="002030D9" w:rsidP="002030D9">
      <w:pPr>
        <w:jc w:val="both"/>
        <w:rPr>
          <w:noProof/>
          <w:lang w:val="lv-LV"/>
        </w:rPr>
      </w:pPr>
      <w:r w:rsidRPr="00D12D09">
        <w:rPr>
          <w:noProof/>
          <w:lang w:val="lv-LV"/>
        </w:rPr>
        <w:t xml:space="preserve"> </w:t>
      </w:r>
    </w:p>
    <w:p w:rsidR="002030D9" w:rsidRPr="00D12D09" w:rsidRDefault="002030D9" w:rsidP="002030D9">
      <w:pPr>
        <w:jc w:val="center"/>
        <w:outlineLvl w:val="0"/>
        <w:rPr>
          <w:noProof/>
          <w:lang w:val="lv-LV"/>
        </w:rPr>
      </w:pPr>
      <w:r w:rsidRPr="00D12D09">
        <w:rPr>
          <w:noProof/>
          <w:lang w:val="lv-LV"/>
        </w:rPr>
        <w:t>25. pants</w:t>
      </w:r>
    </w:p>
    <w:p w:rsidR="002030D9" w:rsidRPr="00D12D09" w:rsidRDefault="002030D9" w:rsidP="002030D9">
      <w:pPr>
        <w:jc w:val="both"/>
        <w:rPr>
          <w:noProof/>
          <w:lang w:val="lv-LV"/>
        </w:rPr>
      </w:pPr>
    </w:p>
    <w:p w:rsidR="002030D9" w:rsidRPr="00D12D09" w:rsidRDefault="002030D9" w:rsidP="002030D9">
      <w:pPr>
        <w:jc w:val="center"/>
        <w:rPr>
          <w:b/>
          <w:noProof/>
          <w:lang w:val="lv-LV"/>
        </w:rPr>
      </w:pPr>
      <w:r w:rsidRPr="00D12D09">
        <w:rPr>
          <w:b/>
          <w:noProof/>
          <w:lang w:val="lv-LV"/>
        </w:rPr>
        <w:t>Īpaši noteikumi, ko piemēro sarunu procedūras gadījumā</w:t>
      </w:r>
    </w:p>
    <w:p w:rsidR="002030D9" w:rsidRPr="00D12D09" w:rsidRDefault="002030D9" w:rsidP="002030D9">
      <w:pPr>
        <w:jc w:val="center"/>
        <w:rPr>
          <w:noProof/>
          <w:lang w:val="lv-LV"/>
        </w:rPr>
      </w:pPr>
    </w:p>
    <w:p w:rsidR="002030D9" w:rsidRPr="00D12D09" w:rsidRDefault="002030D9" w:rsidP="002030D9">
      <w:pPr>
        <w:numPr>
          <w:ilvl w:val="0"/>
          <w:numId w:val="49"/>
        </w:numPr>
        <w:jc w:val="both"/>
        <w:rPr>
          <w:noProof/>
          <w:lang w:val="lv-LV"/>
        </w:rPr>
      </w:pPr>
      <w:r w:rsidRPr="00D12D09">
        <w:rPr>
          <w:noProof/>
          <w:lang w:val="lv-LV"/>
        </w:rPr>
        <w:t>Ja kopīgo iepirkumu veic, izmantojot sarunu procedūru, 2. līdz 8. punkts attiecas uz:</w:t>
      </w:r>
    </w:p>
    <w:p w:rsidR="002030D9" w:rsidRPr="00D12D09" w:rsidRDefault="002030D9" w:rsidP="002030D9">
      <w:pPr>
        <w:ind w:left="360"/>
        <w:jc w:val="both"/>
        <w:rPr>
          <w:noProof/>
          <w:lang w:val="lv-LV"/>
        </w:rPr>
      </w:pPr>
    </w:p>
    <w:p w:rsidR="002030D9" w:rsidRPr="00D12D09" w:rsidRDefault="002030D9" w:rsidP="002030D9">
      <w:pPr>
        <w:numPr>
          <w:ilvl w:val="0"/>
          <w:numId w:val="50"/>
        </w:numPr>
        <w:jc w:val="both"/>
        <w:rPr>
          <w:noProof/>
          <w:lang w:val="lv-LV"/>
        </w:rPr>
      </w:pPr>
      <w:r w:rsidRPr="00D12D09">
        <w:rPr>
          <w:noProof/>
          <w:lang w:val="lv-LV"/>
        </w:rPr>
        <w:t>uzaicinājumu iesniegt priekšlikumus sarunām;</w:t>
      </w:r>
    </w:p>
    <w:p w:rsidR="002030D9" w:rsidRPr="00D12D09" w:rsidRDefault="002030D9" w:rsidP="002030D9">
      <w:pPr>
        <w:ind w:left="1260" w:hanging="540"/>
        <w:jc w:val="both"/>
        <w:rPr>
          <w:noProof/>
          <w:lang w:val="lv-LV"/>
        </w:rPr>
      </w:pPr>
    </w:p>
    <w:p w:rsidR="002030D9" w:rsidRPr="00D12D09" w:rsidRDefault="002030D9" w:rsidP="002030D9">
      <w:pPr>
        <w:numPr>
          <w:ilvl w:val="0"/>
          <w:numId w:val="50"/>
        </w:numPr>
        <w:jc w:val="both"/>
        <w:rPr>
          <w:noProof/>
          <w:lang w:val="lv-LV"/>
        </w:rPr>
      </w:pPr>
      <w:r w:rsidRPr="00D12D09">
        <w:rPr>
          <w:noProof/>
          <w:lang w:val="lv-LV"/>
        </w:rPr>
        <w:t xml:space="preserve">sarunām ar konkursa pretendentiem vai to pārstāvjiem; </w:t>
      </w:r>
    </w:p>
    <w:p w:rsidR="002030D9" w:rsidRPr="00D12D09" w:rsidRDefault="002030D9" w:rsidP="002030D9">
      <w:pPr>
        <w:ind w:left="1260" w:hanging="540"/>
        <w:jc w:val="both"/>
        <w:rPr>
          <w:noProof/>
          <w:lang w:val="lv-LV"/>
        </w:rPr>
      </w:pPr>
    </w:p>
    <w:p w:rsidR="002030D9" w:rsidRPr="00D12D09" w:rsidRDefault="002030D9" w:rsidP="002030D9">
      <w:pPr>
        <w:numPr>
          <w:ilvl w:val="0"/>
          <w:numId w:val="50"/>
        </w:numPr>
        <w:jc w:val="both"/>
        <w:rPr>
          <w:noProof/>
          <w:lang w:val="lv-LV"/>
        </w:rPr>
      </w:pPr>
      <w:r w:rsidRPr="00D12D09">
        <w:rPr>
          <w:noProof/>
          <w:lang w:val="lv-LV"/>
        </w:rPr>
        <w:t xml:space="preserve">konkursa piedāvājumu novērtēšanu. </w:t>
      </w:r>
    </w:p>
    <w:p w:rsidR="002030D9" w:rsidRPr="00D12D09" w:rsidRDefault="002030D9" w:rsidP="002030D9">
      <w:pPr>
        <w:ind w:left="360"/>
        <w:jc w:val="both"/>
        <w:rPr>
          <w:noProof/>
          <w:lang w:val="lv-LV"/>
        </w:rPr>
      </w:pPr>
    </w:p>
    <w:p w:rsidR="002030D9" w:rsidRPr="00D12D09" w:rsidRDefault="002030D9" w:rsidP="002030D9">
      <w:pPr>
        <w:numPr>
          <w:ilvl w:val="0"/>
          <w:numId w:val="49"/>
        </w:numPr>
        <w:jc w:val="both"/>
        <w:rPr>
          <w:noProof/>
          <w:lang w:val="lv-LV"/>
        </w:rPr>
      </w:pPr>
      <w:r w:rsidRPr="00D12D09">
        <w:rPr>
          <w:noProof/>
          <w:lang w:val="lv-LV"/>
        </w:rPr>
        <w:t xml:space="preserve">Tādu sarunu procedūru gadījumā, kad </w:t>
      </w:r>
      <w:r w:rsidRPr="00D12D09">
        <w:rPr>
          <w:i/>
          <w:noProof/>
          <w:lang w:val="lv-LV"/>
        </w:rPr>
        <w:t>Eiropas Savienības Oficiālajā Vēstnesī</w:t>
      </w:r>
      <w:r w:rsidRPr="00D12D09">
        <w:rPr>
          <w:noProof/>
          <w:lang w:val="lv-LV"/>
        </w:rPr>
        <w:t xml:space="preserve"> iepriekš netiek publicēts paziņojums par līgumu, Komisija</w:t>
      </w:r>
      <w:r>
        <w:rPr>
          <w:noProof/>
          <w:lang w:val="lv-LV"/>
        </w:rPr>
        <w:t xml:space="preserve"> KIPKK</w:t>
      </w:r>
      <w:r w:rsidRPr="00D12D09">
        <w:rPr>
          <w:noProof/>
          <w:lang w:val="lv-LV"/>
        </w:rPr>
        <w:t xml:space="preserve"> </w:t>
      </w:r>
      <w:r>
        <w:rPr>
          <w:noProof/>
          <w:lang w:val="lv-LV"/>
        </w:rPr>
        <w:t>apstiprināšanai</w:t>
      </w:r>
      <w:r w:rsidRPr="00D12D09">
        <w:rPr>
          <w:noProof/>
          <w:lang w:val="lv-LV"/>
        </w:rPr>
        <w:t xml:space="preserve"> saskaņā ar 7. pantu iesniedz saraksta projektu ar atlasītiem kandidātiem, kurus tā ierosina uzaicināt uz sarunām.</w:t>
      </w:r>
    </w:p>
    <w:p w:rsidR="002030D9" w:rsidRPr="00D12D09" w:rsidRDefault="002030D9" w:rsidP="002030D9">
      <w:pPr>
        <w:jc w:val="both"/>
        <w:rPr>
          <w:noProof/>
          <w:lang w:val="lv-LV"/>
        </w:rPr>
      </w:pPr>
    </w:p>
    <w:p w:rsidR="002030D9" w:rsidRPr="00D12D09" w:rsidRDefault="002030D9" w:rsidP="002030D9">
      <w:pPr>
        <w:numPr>
          <w:ilvl w:val="0"/>
          <w:numId w:val="49"/>
        </w:numPr>
        <w:jc w:val="both"/>
        <w:rPr>
          <w:noProof/>
          <w:lang w:val="lv-LV"/>
        </w:rPr>
      </w:pPr>
      <w:r w:rsidRPr="00972A0B">
        <w:rPr>
          <w:noProof/>
          <w:lang w:val="lv-LV"/>
        </w:rPr>
        <w:t>Kad saņemts 2. punktā minētais apstiprinājums, Komisija dalībnieču</w:t>
      </w:r>
      <w:r w:rsidRPr="00D12D09">
        <w:rPr>
          <w:noProof/>
          <w:lang w:val="lv-LV"/>
        </w:rPr>
        <w:t xml:space="preserve"> Līgumslēdzēju pušu vārdā uzaicina izraudzītos kandidātus uz sarunām.</w:t>
      </w:r>
    </w:p>
    <w:p w:rsidR="002030D9" w:rsidRPr="00D12D09" w:rsidRDefault="002030D9" w:rsidP="002030D9">
      <w:pPr>
        <w:ind w:left="360"/>
        <w:jc w:val="both"/>
        <w:rPr>
          <w:noProof/>
          <w:lang w:val="lv-LV"/>
        </w:rPr>
      </w:pPr>
    </w:p>
    <w:p w:rsidR="002030D9" w:rsidRPr="00D12D09" w:rsidRDefault="002030D9" w:rsidP="002030D9">
      <w:pPr>
        <w:numPr>
          <w:ilvl w:val="0"/>
          <w:numId w:val="49"/>
        </w:numPr>
        <w:jc w:val="both"/>
        <w:rPr>
          <w:noProof/>
          <w:lang w:val="lv-LV"/>
        </w:rPr>
      </w:pPr>
      <w:r w:rsidRPr="00D12D09">
        <w:rPr>
          <w:noProof/>
          <w:lang w:val="lv-LV"/>
        </w:rPr>
        <w:t xml:space="preserve">Tādu sarunu procedūru gadījumā, kad </w:t>
      </w:r>
      <w:r w:rsidRPr="00D12D09">
        <w:rPr>
          <w:i/>
          <w:noProof/>
          <w:lang w:val="lv-LV"/>
        </w:rPr>
        <w:t>Eiropas Savienības Oficiālajā Vēstnesī</w:t>
      </w:r>
      <w:r w:rsidRPr="00D12D09">
        <w:rPr>
          <w:noProof/>
          <w:lang w:val="lv-LV"/>
        </w:rPr>
        <w:t xml:space="preserve"> iepriekš tiek publicēts paziņojums par līgumu, procedūru var rīkot pa posmiem, piemērojot konkursa specifikācijās noteiktos piešķiršanas kritērijus, lai samazinātu sarunās apspriežamo konkursa piedāvājumu skaitu. Šādos gadījumos konkursa specifikācijās nosaka, ka jāizmanto šāda iespēja, un norāda, kā tā izmantojama. </w:t>
      </w:r>
    </w:p>
    <w:p w:rsidR="002030D9" w:rsidRPr="00D12D09" w:rsidRDefault="002030D9" w:rsidP="002030D9">
      <w:pPr>
        <w:ind w:left="720"/>
        <w:jc w:val="both"/>
        <w:rPr>
          <w:noProof/>
          <w:lang w:val="lv-LV"/>
        </w:rPr>
      </w:pPr>
    </w:p>
    <w:p w:rsidR="002030D9" w:rsidRPr="00972A0B" w:rsidRDefault="002030D9" w:rsidP="002030D9">
      <w:pPr>
        <w:ind w:left="720"/>
        <w:jc w:val="both"/>
        <w:rPr>
          <w:noProof/>
          <w:lang w:val="lv-LV"/>
        </w:rPr>
      </w:pPr>
      <w:r w:rsidRPr="00D12D09">
        <w:rPr>
          <w:noProof/>
          <w:lang w:val="lv-LV"/>
        </w:rPr>
        <w:t xml:space="preserve">Ja tiek izmantota pirmajā daļā minētā iespēja, saskaņā ar 8. un 9. pantu izveidotā vērtēšanas komiteja </w:t>
      </w:r>
      <w:r>
        <w:rPr>
          <w:noProof/>
          <w:lang w:val="lv-LV"/>
        </w:rPr>
        <w:t>KIPKK</w:t>
      </w:r>
      <w:r w:rsidRPr="00D12D09">
        <w:rPr>
          <w:noProof/>
          <w:lang w:val="lv-LV"/>
        </w:rPr>
        <w:t xml:space="preserve"> apstiprināšanai saskaņā ar 7. pantu iesniedz novērtējuma ziņojumu ar to konkursa pretendentu sarakstu, kuri ir izslēdzami no kopīgās iepirkuma procedūras turpmākajiem posmiem, pamatojoties uz piešķiršanas kritēriju </w:t>
      </w:r>
      <w:r w:rsidRPr="00972A0B">
        <w:rPr>
          <w:noProof/>
          <w:lang w:val="lv-LV"/>
        </w:rPr>
        <w:t xml:space="preserve">piemērošanu. </w:t>
      </w:r>
    </w:p>
    <w:p w:rsidR="002030D9" w:rsidRPr="00972A0B" w:rsidRDefault="002030D9" w:rsidP="002030D9">
      <w:pPr>
        <w:jc w:val="both"/>
        <w:rPr>
          <w:noProof/>
          <w:lang w:val="lv-LV"/>
        </w:rPr>
      </w:pPr>
    </w:p>
    <w:p w:rsidR="002030D9" w:rsidRPr="00972A0B" w:rsidRDefault="002030D9" w:rsidP="002030D9">
      <w:pPr>
        <w:numPr>
          <w:ilvl w:val="0"/>
          <w:numId w:val="49"/>
        </w:numPr>
        <w:tabs>
          <w:tab w:val="left" w:pos="8789"/>
        </w:tabs>
        <w:jc w:val="both"/>
        <w:rPr>
          <w:noProof/>
          <w:lang w:val="lv-LV"/>
        </w:rPr>
      </w:pPr>
      <w:r w:rsidRPr="00972A0B">
        <w:rPr>
          <w:noProof/>
          <w:lang w:val="lv-LV"/>
        </w:rPr>
        <w:t xml:space="preserve">Kad Komisija ir saņēmusi 4. punktā [4. punkta otrajā daļā] minēto apstiprinājumu, tā, rīkojoties dalībnieču Līgumslēdzēju pušu vārdā, informē katru izslēgto konkursa pretendentu par iemesliem, kāpēc tas ir izslēgts no kopīgā iepirkuma procedūras turpmākajiem posmiem. </w:t>
      </w:r>
    </w:p>
    <w:p w:rsidR="002030D9" w:rsidRPr="00D12D09" w:rsidRDefault="002030D9" w:rsidP="002030D9">
      <w:pPr>
        <w:ind w:left="360"/>
        <w:jc w:val="both"/>
        <w:rPr>
          <w:noProof/>
          <w:lang w:val="lv-LV"/>
        </w:rPr>
      </w:pPr>
    </w:p>
    <w:p w:rsidR="002030D9" w:rsidRPr="00D12D09" w:rsidRDefault="002030D9" w:rsidP="002030D9">
      <w:pPr>
        <w:ind w:left="720"/>
        <w:jc w:val="both"/>
        <w:rPr>
          <w:noProof/>
          <w:lang w:val="lv-LV"/>
        </w:rPr>
      </w:pPr>
      <w:r w:rsidRPr="00D12D09">
        <w:rPr>
          <w:noProof/>
          <w:lang w:val="lv-LV"/>
        </w:rPr>
        <w:t xml:space="preserve">Paziņošana notiek saskaņā ar Piemērošanas noteikumu 161. panta 3. punktu. Šādu paziņojumu sagatavo pēc iespējas drīzāk, tiklīdz ir saņemts </w:t>
      </w:r>
      <w:r>
        <w:rPr>
          <w:noProof/>
          <w:lang w:val="lv-LV"/>
        </w:rPr>
        <w:t>KIPKK</w:t>
      </w:r>
      <w:r w:rsidRPr="00D12D09">
        <w:rPr>
          <w:noProof/>
          <w:lang w:val="lv-LV"/>
        </w:rPr>
        <w:t xml:space="preserve"> apstiprinājums.</w:t>
      </w:r>
    </w:p>
    <w:p w:rsidR="002030D9" w:rsidRPr="00D12D09" w:rsidRDefault="002030D9" w:rsidP="002030D9">
      <w:pPr>
        <w:ind w:left="720"/>
        <w:jc w:val="both"/>
        <w:rPr>
          <w:noProof/>
          <w:lang w:val="lv-LV"/>
        </w:rPr>
      </w:pPr>
    </w:p>
    <w:p w:rsidR="002030D9" w:rsidRPr="00D12D09" w:rsidRDefault="002030D9" w:rsidP="002030D9">
      <w:pPr>
        <w:numPr>
          <w:ilvl w:val="0"/>
          <w:numId w:val="49"/>
        </w:numPr>
        <w:jc w:val="both"/>
        <w:rPr>
          <w:noProof/>
          <w:lang w:val="lv-LV"/>
        </w:rPr>
      </w:pPr>
      <w:r w:rsidRPr="00D12D09">
        <w:rPr>
          <w:noProof/>
          <w:lang w:val="lv-LV"/>
        </w:rPr>
        <w:t>Saskaņā ar 8. un 9. pantu izveidotā(-s) vērtēšanas komiteja(-s) ved sarunas ar konkursa pretendentiem, kuri nav izslēgti vai nav atzīti par neizraudzītiem saskaņā ar 20. panta 2. punktu vai piemērojot šā panta 4. punktā paredzēto iespēju.</w:t>
      </w:r>
    </w:p>
    <w:p w:rsidR="002030D9" w:rsidRPr="00D12D09" w:rsidRDefault="002030D9" w:rsidP="002030D9">
      <w:pPr>
        <w:ind w:left="360"/>
        <w:jc w:val="both"/>
        <w:rPr>
          <w:noProof/>
          <w:lang w:val="lv-LV"/>
        </w:rPr>
      </w:pPr>
    </w:p>
    <w:p w:rsidR="002030D9" w:rsidRPr="00D12D09" w:rsidRDefault="002030D9" w:rsidP="002030D9">
      <w:pPr>
        <w:numPr>
          <w:ilvl w:val="0"/>
          <w:numId w:val="49"/>
        </w:numPr>
        <w:jc w:val="both"/>
        <w:rPr>
          <w:noProof/>
          <w:lang w:val="lv-LV"/>
        </w:rPr>
      </w:pPr>
      <w:r w:rsidRPr="00D12D09">
        <w:rPr>
          <w:noProof/>
          <w:lang w:val="lv-LV"/>
        </w:rPr>
        <w:t>Sarunas ved saskaņā ar Piemērošanas noteikumu 129. pantu, pamatojoties uz konkursa specifikācijā iepriekš paziņotiem kritērijiem.</w:t>
      </w:r>
    </w:p>
    <w:p w:rsidR="002030D9" w:rsidRPr="00D12D09" w:rsidRDefault="002030D9" w:rsidP="002030D9">
      <w:pPr>
        <w:ind w:left="360"/>
        <w:jc w:val="both"/>
        <w:rPr>
          <w:noProof/>
          <w:lang w:val="lv-LV"/>
        </w:rPr>
      </w:pPr>
    </w:p>
    <w:p w:rsidR="002030D9" w:rsidRPr="00D12D09" w:rsidRDefault="002030D9" w:rsidP="002030D9">
      <w:pPr>
        <w:ind w:left="720"/>
        <w:jc w:val="both"/>
        <w:rPr>
          <w:noProof/>
          <w:lang w:val="lv-LV"/>
        </w:rPr>
      </w:pPr>
      <w:r w:rsidRPr="00D12D09">
        <w:rPr>
          <w:noProof/>
          <w:lang w:val="lv-LV"/>
        </w:rPr>
        <w:t>Ja sarunas notiek mutiski, 6. punktā minētā(-s) vērtēšanas komiteja(-s) sagatavo rakstisku sarunu protokolu. To nosūta attiecīgajam konkursa pretendentam, norādot termiņu, kādā jāiesniedz ierosinātie papildinājumi vai labojumi. Sanāksmēs ar konkursa pretendentiem vērtēšanas komiteju(-as) pārstāv vismaz divi tās locekļi, no kuriem vienu norīkojusi Komisija, bet otru izvirzījusi dalībvalsts. Mutiskas sarunas var notikt tikai tad, ja monopolstāvokļa dēļ ir tikai viens kandidāts, atbilstīgi Piemērošanas noteikumu 134. panta 1. punkta b) apakšpunktam, vai ja sarunas notiek ar konkursa pretendentu, kuram tika piešķirts sākotnējais līgums 134. panta 1. punkta e) vai f) apakšpunktā minētajās situācijās.</w:t>
      </w:r>
    </w:p>
    <w:p w:rsidR="002030D9" w:rsidRPr="00D12D09" w:rsidRDefault="002030D9" w:rsidP="002030D9">
      <w:pPr>
        <w:ind w:left="720"/>
        <w:jc w:val="both"/>
        <w:rPr>
          <w:noProof/>
          <w:lang w:val="lv-LV"/>
        </w:rPr>
      </w:pPr>
    </w:p>
    <w:p w:rsidR="002030D9" w:rsidRPr="00D12D09" w:rsidRDefault="002030D9" w:rsidP="002030D9">
      <w:pPr>
        <w:ind w:left="720"/>
        <w:jc w:val="both"/>
        <w:rPr>
          <w:noProof/>
          <w:lang w:val="lv-LV"/>
        </w:rPr>
      </w:pPr>
      <w:r w:rsidRPr="00D12D09">
        <w:rPr>
          <w:noProof/>
          <w:lang w:val="lv-LV"/>
        </w:rPr>
        <w:t>Ja vien konkursa dokumentācijā nav minēts citādi, sarunās apspriež tikai un vienīgi konkursa piedāvājuma saturu un to gaitā negroza tehnisko specifikāciju sākotnējos noteikumus un/vai līguma nosacījumus.</w:t>
      </w:r>
    </w:p>
    <w:p w:rsidR="002030D9" w:rsidRPr="00D12D09" w:rsidRDefault="002030D9" w:rsidP="002030D9">
      <w:pPr>
        <w:ind w:left="360"/>
        <w:jc w:val="both"/>
        <w:rPr>
          <w:noProof/>
          <w:lang w:val="lv-LV"/>
        </w:rPr>
      </w:pPr>
    </w:p>
    <w:p w:rsidR="002030D9" w:rsidRPr="00D12D09" w:rsidRDefault="002030D9" w:rsidP="002030D9">
      <w:pPr>
        <w:numPr>
          <w:ilvl w:val="0"/>
          <w:numId w:val="49"/>
        </w:numPr>
        <w:jc w:val="both"/>
        <w:rPr>
          <w:noProof/>
          <w:lang w:val="lv-LV"/>
        </w:rPr>
      </w:pPr>
      <w:r w:rsidRPr="00D12D09">
        <w:rPr>
          <w:noProof/>
          <w:lang w:val="lv-LV"/>
        </w:rPr>
        <w:t>Sarunu gaitā vērtēšanas komiteja(-s) var pieprasīt konkursa pretendentiem ieviest grozījumus konkursa piedāvājumos un tādā gadījumā vērtē grozītos piedāvājumus.</w:t>
      </w:r>
    </w:p>
    <w:p w:rsidR="002030D9" w:rsidRDefault="002030D9" w:rsidP="002030D9">
      <w:pPr>
        <w:ind w:left="360"/>
        <w:jc w:val="both"/>
        <w:rPr>
          <w:noProof/>
          <w:lang w:val="lv-LV"/>
        </w:rPr>
      </w:pPr>
    </w:p>
    <w:p w:rsidR="009B2D58" w:rsidRPr="00D12D09" w:rsidRDefault="009B2D58" w:rsidP="002030D9">
      <w:pPr>
        <w:ind w:left="360"/>
        <w:jc w:val="both"/>
        <w:rPr>
          <w:noProof/>
          <w:lang w:val="lv-LV"/>
        </w:rPr>
      </w:pPr>
    </w:p>
    <w:p w:rsidR="002030D9" w:rsidRPr="00D12D09" w:rsidRDefault="002030D9" w:rsidP="002030D9">
      <w:pPr>
        <w:ind w:left="360"/>
        <w:jc w:val="both"/>
        <w:rPr>
          <w:noProof/>
          <w:lang w:val="lv-LV"/>
        </w:rPr>
      </w:pPr>
    </w:p>
    <w:p w:rsidR="002030D9" w:rsidRPr="00D12D09" w:rsidRDefault="002030D9" w:rsidP="002030D9">
      <w:pPr>
        <w:jc w:val="center"/>
        <w:outlineLvl w:val="0"/>
        <w:rPr>
          <w:noProof/>
          <w:lang w:val="lv-LV"/>
        </w:rPr>
      </w:pPr>
      <w:r w:rsidRPr="00D12D09">
        <w:rPr>
          <w:noProof/>
          <w:lang w:val="lv-LV"/>
        </w:rPr>
        <w:lastRenderedPageBreak/>
        <w:t>26. pants</w:t>
      </w:r>
    </w:p>
    <w:p w:rsidR="002030D9" w:rsidRPr="00D12D09" w:rsidRDefault="002030D9" w:rsidP="002030D9">
      <w:pPr>
        <w:jc w:val="both"/>
        <w:rPr>
          <w:noProof/>
          <w:lang w:val="lv-LV"/>
        </w:rPr>
      </w:pPr>
    </w:p>
    <w:p w:rsidR="002030D9" w:rsidRPr="00D12D09" w:rsidRDefault="002030D9" w:rsidP="002030D9">
      <w:pPr>
        <w:jc w:val="center"/>
        <w:rPr>
          <w:b/>
          <w:noProof/>
          <w:lang w:val="lv-LV"/>
        </w:rPr>
      </w:pPr>
      <w:r w:rsidRPr="00D12D09">
        <w:rPr>
          <w:b/>
          <w:noProof/>
          <w:lang w:val="lv-LV"/>
        </w:rPr>
        <w:t>Īpaši noteikumi, ko piemēro konkursa dialoga procedūras gadījumā</w:t>
      </w:r>
    </w:p>
    <w:p w:rsidR="002030D9" w:rsidRPr="00D12D09" w:rsidRDefault="002030D9" w:rsidP="002030D9">
      <w:pPr>
        <w:jc w:val="center"/>
        <w:rPr>
          <w:i/>
          <w:noProof/>
          <w:lang w:val="lv-LV"/>
        </w:rPr>
      </w:pPr>
    </w:p>
    <w:p w:rsidR="002030D9" w:rsidRPr="00D12D09" w:rsidRDefault="002030D9" w:rsidP="002030D9">
      <w:pPr>
        <w:numPr>
          <w:ilvl w:val="0"/>
          <w:numId w:val="51"/>
        </w:numPr>
        <w:jc w:val="both"/>
        <w:rPr>
          <w:noProof/>
          <w:lang w:val="lv-LV"/>
        </w:rPr>
      </w:pPr>
      <w:r w:rsidRPr="00D12D09">
        <w:rPr>
          <w:noProof/>
          <w:lang w:val="lv-LV"/>
        </w:rPr>
        <w:t xml:space="preserve">Ja kopīgo iepirkumu veic, izmantojot konkursa dialoga procedūru, 2. līdz 7. punkts attiecas uz dialogiem ar kandidātiem un to pārstāvjiem, kuri nav izslēgti vai nav neizraudzīti saskaņā ar 20. panta 2. punktu vai piemērojot šā panta 3. punktā paredzēto iespēju. </w:t>
      </w:r>
    </w:p>
    <w:p w:rsidR="002030D9" w:rsidRPr="00D12D09" w:rsidRDefault="002030D9" w:rsidP="002030D9">
      <w:pPr>
        <w:jc w:val="both"/>
        <w:rPr>
          <w:noProof/>
          <w:lang w:val="lv-LV"/>
        </w:rPr>
      </w:pPr>
    </w:p>
    <w:p w:rsidR="002030D9" w:rsidRPr="00D12D09" w:rsidRDefault="002030D9" w:rsidP="002030D9">
      <w:pPr>
        <w:numPr>
          <w:ilvl w:val="0"/>
          <w:numId w:val="51"/>
        </w:numPr>
        <w:jc w:val="both"/>
        <w:rPr>
          <w:noProof/>
          <w:lang w:val="lv-LV"/>
        </w:rPr>
      </w:pPr>
      <w:r w:rsidRPr="00D12D09">
        <w:rPr>
          <w:noProof/>
          <w:lang w:val="lv-LV"/>
        </w:rPr>
        <w:t>Dialogus ved ar 8. un 9. pantu izveidota(-s) vērtēšanas komiteja(-s) saskaņā ar Piemērošanas noteikumu 132 pantu.</w:t>
      </w:r>
    </w:p>
    <w:p w:rsidR="002030D9" w:rsidRPr="00D12D09" w:rsidRDefault="002030D9" w:rsidP="002030D9">
      <w:pPr>
        <w:ind w:left="360"/>
        <w:jc w:val="both"/>
        <w:rPr>
          <w:noProof/>
          <w:lang w:val="lv-LV"/>
        </w:rPr>
      </w:pPr>
    </w:p>
    <w:p w:rsidR="002030D9" w:rsidRPr="00D12D09" w:rsidRDefault="002030D9" w:rsidP="002030D9">
      <w:pPr>
        <w:ind w:left="720"/>
        <w:jc w:val="both"/>
        <w:rPr>
          <w:noProof/>
          <w:lang w:val="lv-LV"/>
        </w:rPr>
      </w:pPr>
      <w:r w:rsidRPr="00D12D09">
        <w:rPr>
          <w:noProof/>
          <w:lang w:val="lv-LV"/>
        </w:rPr>
        <w:t>Šā punkta pirmajā daļā minētā(-s) vērtēšanas komiteja(-s) sagatavo rakstisku dialogu protokolu. To nosūta attiecīgajam kandidātam, norādot termiņu, kādā jāiesniedz ierosinātie papildinājumi vai labojumi. Tāpat vērtēšanas komiteja(-s) sagatavo ziņojumu, kurā sniegts vispārīgs vērtējums un ieteikumi par dialogu rezultātiem, jo īpaši atzīmējot, vai dialogi ir jānoslēdz vai nē.</w:t>
      </w:r>
    </w:p>
    <w:p w:rsidR="002030D9" w:rsidRPr="00D12D09" w:rsidRDefault="002030D9" w:rsidP="002030D9">
      <w:pPr>
        <w:ind w:left="360"/>
        <w:jc w:val="both"/>
        <w:rPr>
          <w:noProof/>
          <w:lang w:val="lv-LV"/>
        </w:rPr>
      </w:pPr>
    </w:p>
    <w:p w:rsidR="002030D9" w:rsidRPr="00D12D09" w:rsidRDefault="002030D9" w:rsidP="002030D9">
      <w:pPr>
        <w:ind w:left="720"/>
        <w:jc w:val="both"/>
        <w:rPr>
          <w:noProof/>
          <w:lang w:val="lv-LV"/>
        </w:rPr>
      </w:pPr>
      <w:r w:rsidRPr="00D12D09">
        <w:rPr>
          <w:noProof/>
          <w:lang w:val="lv-LV"/>
        </w:rPr>
        <w:t>Dialogos neapspriež paziņojumu par līgumu vai aprakstošo dokumentu, kas minēts Piemērošanas noteikumu 132. pantā.</w:t>
      </w:r>
    </w:p>
    <w:p w:rsidR="002030D9" w:rsidRPr="00D12D09" w:rsidRDefault="002030D9" w:rsidP="002030D9">
      <w:pPr>
        <w:ind w:left="360"/>
        <w:jc w:val="both"/>
        <w:rPr>
          <w:noProof/>
          <w:lang w:val="lv-LV"/>
        </w:rPr>
      </w:pPr>
    </w:p>
    <w:p w:rsidR="002030D9" w:rsidRPr="00D12D09" w:rsidRDefault="002030D9" w:rsidP="002030D9">
      <w:pPr>
        <w:numPr>
          <w:ilvl w:val="0"/>
          <w:numId w:val="51"/>
        </w:numPr>
        <w:jc w:val="both"/>
        <w:rPr>
          <w:noProof/>
          <w:lang w:val="lv-LV"/>
        </w:rPr>
      </w:pPr>
      <w:r w:rsidRPr="00D12D09">
        <w:rPr>
          <w:noProof/>
          <w:lang w:val="lv-LV"/>
        </w:rPr>
        <w:t xml:space="preserve">Dialogus var rīkot pa posmiem, piemērojot paziņojumam par līgumu pievienotajā aprakstošajā dokumentā noteiktos kritērijus, lai samazinātu dialogos apspriežamo risinājumu skaitu. Šādos gadījumos aprakstošajā dokumentā nosaka, ka jāizmanto šāda iespēja, un norāda, kā tā izmantojama. </w:t>
      </w:r>
    </w:p>
    <w:p w:rsidR="002030D9" w:rsidRPr="00D12D09" w:rsidRDefault="002030D9" w:rsidP="002030D9">
      <w:pPr>
        <w:ind w:left="360"/>
        <w:jc w:val="both"/>
        <w:rPr>
          <w:noProof/>
          <w:lang w:val="lv-LV"/>
        </w:rPr>
      </w:pPr>
    </w:p>
    <w:p w:rsidR="002030D9" w:rsidRPr="00D12D09" w:rsidRDefault="002030D9" w:rsidP="002030D9">
      <w:pPr>
        <w:ind w:left="720"/>
        <w:jc w:val="both"/>
        <w:rPr>
          <w:noProof/>
          <w:lang w:val="lv-LV"/>
        </w:rPr>
      </w:pPr>
      <w:r w:rsidRPr="00D12D09">
        <w:rPr>
          <w:noProof/>
          <w:lang w:val="lv-LV"/>
        </w:rPr>
        <w:t xml:space="preserve">Ja tiek izmantota pirmajā daļā minētā iespēja, saskaņā ar 8. un 9. pantu izveidotā vērtēšanas komiteja </w:t>
      </w:r>
      <w:r>
        <w:rPr>
          <w:noProof/>
          <w:lang w:val="lv-LV"/>
        </w:rPr>
        <w:t>KIPKK</w:t>
      </w:r>
      <w:r w:rsidRPr="00D12D09">
        <w:rPr>
          <w:noProof/>
          <w:lang w:val="lv-LV"/>
        </w:rPr>
        <w:t xml:space="preserve"> apstiprināšanai saskaņā ar 7. pantu iesniedz novērtējuma ziņojumu ar to kandidātu sarakstu, kuri ir izslēdzami no kopīgās iepirkuma procedūras turpmākajiem posmiem, pamatojoties aprakstošajā dokumentā izklāstīto piešķiršanas kritēriju piemērošanu. </w:t>
      </w:r>
    </w:p>
    <w:p w:rsidR="002030D9" w:rsidRPr="00D12D09" w:rsidRDefault="002030D9" w:rsidP="002030D9">
      <w:pPr>
        <w:jc w:val="both"/>
        <w:rPr>
          <w:noProof/>
          <w:lang w:val="lv-LV"/>
        </w:rPr>
      </w:pPr>
    </w:p>
    <w:p w:rsidR="002030D9" w:rsidRPr="00972A0B" w:rsidRDefault="002030D9" w:rsidP="002030D9">
      <w:pPr>
        <w:numPr>
          <w:ilvl w:val="0"/>
          <w:numId w:val="51"/>
        </w:numPr>
        <w:jc w:val="both"/>
        <w:rPr>
          <w:noProof/>
          <w:lang w:val="lv-LV"/>
        </w:rPr>
      </w:pPr>
      <w:r w:rsidRPr="00D12D09">
        <w:rPr>
          <w:noProof/>
          <w:lang w:val="lv-LV"/>
        </w:rPr>
        <w:t>Kad Komisija ir saņēmusi 3. </w:t>
      </w:r>
      <w:r w:rsidRPr="00972A0B">
        <w:rPr>
          <w:noProof/>
          <w:lang w:val="lv-LV"/>
        </w:rPr>
        <w:t xml:space="preserve">punktā [3. punkta otrajā daļā] minēto apstiprinājumu, tā, rīkojoties </w:t>
      </w:r>
      <w:r w:rsidRPr="002030D9">
        <w:rPr>
          <w:noProof/>
          <w:lang w:val="lv-LV"/>
        </w:rPr>
        <w:t>dalībnieču</w:t>
      </w:r>
      <w:r w:rsidRPr="00972A0B">
        <w:rPr>
          <w:noProof/>
          <w:lang w:val="lv-LV"/>
        </w:rPr>
        <w:t xml:space="preserve"> Līgumslēdzēju pušu vārdā, informē katru tādējādi izslēgto kandidātu par iemesliem, kāpēc tas ir izslēgts no kopīgā iepirkuma procedūras turpmākajiem posmiem.</w:t>
      </w:r>
    </w:p>
    <w:p w:rsidR="002030D9" w:rsidRPr="00D12D09" w:rsidRDefault="002030D9" w:rsidP="002030D9">
      <w:pPr>
        <w:ind w:left="360"/>
        <w:jc w:val="both"/>
        <w:rPr>
          <w:noProof/>
          <w:lang w:val="lv-LV"/>
        </w:rPr>
      </w:pPr>
    </w:p>
    <w:p w:rsidR="002030D9" w:rsidRPr="00D12D09" w:rsidRDefault="002030D9" w:rsidP="002030D9">
      <w:pPr>
        <w:ind w:left="720"/>
        <w:jc w:val="both"/>
        <w:rPr>
          <w:noProof/>
          <w:lang w:val="lv-LV"/>
        </w:rPr>
      </w:pPr>
      <w:r w:rsidRPr="00D12D09">
        <w:rPr>
          <w:noProof/>
          <w:lang w:val="lv-LV"/>
        </w:rPr>
        <w:t xml:space="preserve">Paziņošana notiek saskaņā ar Piemērošanas noteikumu 161. panta 3. punktu. Šādu paziņojumu sagatavo pēc iespējas drīzāk, tiklīdz ir saņemts </w:t>
      </w:r>
      <w:r>
        <w:rPr>
          <w:noProof/>
          <w:snapToGrid w:val="0"/>
          <w:lang w:val="lv-LV"/>
        </w:rPr>
        <w:t>KIPKK</w:t>
      </w:r>
      <w:r w:rsidRPr="00EB577C">
        <w:rPr>
          <w:noProof/>
          <w:snapToGrid w:val="0"/>
          <w:lang w:val="lv-LV"/>
        </w:rPr>
        <w:t xml:space="preserve"> </w:t>
      </w:r>
      <w:r w:rsidRPr="00D12D09">
        <w:rPr>
          <w:noProof/>
          <w:lang w:val="lv-LV"/>
        </w:rPr>
        <w:t>apstiprinājums.</w:t>
      </w:r>
    </w:p>
    <w:p w:rsidR="002030D9" w:rsidRPr="00D12D09" w:rsidRDefault="002030D9" w:rsidP="002030D9">
      <w:pPr>
        <w:jc w:val="both"/>
        <w:rPr>
          <w:noProof/>
          <w:lang w:val="lv-LV"/>
        </w:rPr>
      </w:pPr>
    </w:p>
    <w:p w:rsidR="002030D9" w:rsidRPr="00D12D09" w:rsidRDefault="002030D9" w:rsidP="002030D9">
      <w:pPr>
        <w:numPr>
          <w:ilvl w:val="0"/>
          <w:numId w:val="51"/>
        </w:numPr>
        <w:jc w:val="both"/>
        <w:rPr>
          <w:noProof/>
          <w:lang w:val="lv-LV"/>
        </w:rPr>
      </w:pPr>
      <w:r w:rsidRPr="00D12D09">
        <w:rPr>
          <w:noProof/>
          <w:lang w:val="lv-LV"/>
        </w:rPr>
        <w:t xml:space="preserve">Pirms dialogu noslēgšanas Komisija </w:t>
      </w:r>
      <w:r w:rsidRPr="002030D9">
        <w:rPr>
          <w:noProof/>
          <w:snapToGrid w:val="0"/>
          <w:lang w:val="lv-LV"/>
        </w:rPr>
        <w:t>KIPKK</w:t>
      </w:r>
      <w:r w:rsidRPr="00D12D09">
        <w:rPr>
          <w:noProof/>
          <w:lang w:val="lv-LV"/>
        </w:rPr>
        <w:t xml:space="preserve"> apstiprināšanai saskaņā ar 7. pantu iesniedz priekšlikumu kandidātus informēt par dialogu noslēgšanu un uzaicināt iesniegt galīgos konkursa piedāvājumus, pamatojoties uz dialog</w:t>
      </w:r>
      <w:r>
        <w:rPr>
          <w:noProof/>
          <w:lang w:val="lv-LV"/>
        </w:rPr>
        <w:t>os</w:t>
      </w:r>
      <w:r w:rsidRPr="00D12D09">
        <w:rPr>
          <w:noProof/>
          <w:lang w:val="lv-LV"/>
        </w:rPr>
        <w:t xml:space="preserve"> izvirzītajiem un konkretizētajiem risinājumiem.</w:t>
      </w:r>
    </w:p>
    <w:p w:rsidR="002030D9" w:rsidRPr="00D12D09" w:rsidRDefault="002030D9" w:rsidP="002030D9">
      <w:pPr>
        <w:ind w:left="360"/>
        <w:jc w:val="both"/>
        <w:rPr>
          <w:noProof/>
          <w:lang w:val="lv-LV"/>
        </w:rPr>
      </w:pPr>
    </w:p>
    <w:p w:rsidR="002030D9" w:rsidRPr="00D12D09" w:rsidRDefault="002030D9" w:rsidP="002030D9">
      <w:pPr>
        <w:numPr>
          <w:ilvl w:val="0"/>
          <w:numId w:val="51"/>
        </w:numPr>
        <w:jc w:val="both"/>
        <w:rPr>
          <w:noProof/>
          <w:lang w:val="lv-LV"/>
        </w:rPr>
      </w:pPr>
      <w:r w:rsidRPr="00D12D09">
        <w:rPr>
          <w:noProof/>
          <w:lang w:val="lv-LV"/>
        </w:rPr>
        <w:t xml:space="preserve">Pēc 5. punktā minētā apstiprinājuma saņemšanas Komisija, rīkojoties attiecīgo Līgumslēdzēju pušu vārdā, katru dialogu dalībnieku, kas nav izslēgts saskaņā ar 4. punktu, informē par dialogu noslēgšanu un uzaicina iesniegt galīgos konkursa piedāvājumus, pamatojoties uz dialogā izvirzītajiem un konkretizētajiem risinājumiem </w:t>
      </w:r>
    </w:p>
    <w:p w:rsidR="002030D9" w:rsidRPr="00D12D09" w:rsidRDefault="002030D9" w:rsidP="002030D9">
      <w:pPr>
        <w:jc w:val="both"/>
        <w:rPr>
          <w:noProof/>
          <w:lang w:val="lv-LV"/>
        </w:rPr>
      </w:pPr>
    </w:p>
    <w:p w:rsidR="002030D9" w:rsidRPr="00D12D09" w:rsidRDefault="002030D9" w:rsidP="002030D9">
      <w:pPr>
        <w:ind w:left="720"/>
        <w:jc w:val="both"/>
        <w:rPr>
          <w:noProof/>
          <w:lang w:val="lv-LV"/>
        </w:rPr>
      </w:pPr>
      <w:r w:rsidRPr="00D12D09">
        <w:rPr>
          <w:noProof/>
          <w:lang w:val="lv-LV"/>
        </w:rPr>
        <w:lastRenderedPageBreak/>
        <w:t xml:space="preserve">Paziņošana notiek saskaņā ar Finanšu regulas 113. panta 2. punktu un Piemērošanas noteikumu 161. panta 3. punktu. Šādu paziņojumu sagatavo pēc iespējas drīzāk, tiklīdz ir saņemts </w:t>
      </w:r>
      <w:r>
        <w:rPr>
          <w:noProof/>
          <w:snapToGrid w:val="0"/>
          <w:lang w:val="lv-LV"/>
        </w:rPr>
        <w:t>KIPKK</w:t>
      </w:r>
      <w:r w:rsidRPr="001478E5">
        <w:rPr>
          <w:noProof/>
          <w:snapToGrid w:val="0"/>
          <w:lang w:val="lv-LV"/>
        </w:rPr>
        <w:t xml:space="preserve"> </w:t>
      </w:r>
      <w:r w:rsidRPr="00D12D09">
        <w:rPr>
          <w:noProof/>
          <w:lang w:val="lv-LV"/>
        </w:rPr>
        <w:t>apstiprinājums.</w:t>
      </w:r>
    </w:p>
    <w:p w:rsidR="002030D9" w:rsidRPr="00D12D09" w:rsidRDefault="002030D9" w:rsidP="002030D9">
      <w:pPr>
        <w:ind w:left="360"/>
        <w:jc w:val="both"/>
        <w:rPr>
          <w:noProof/>
          <w:lang w:val="lv-LV"/>
        </w:rPr>
      </w:pPr>
    </w:p>
    <w:p w:rsidR="002030D9" w:rsidRPr="00D12D09" w:rsidRDefault="002030D9" w:rsidP="002030D9">
      <w:pPr>
        <w:numPr>
          <w:ilvl w:val="0"/>
          <w:numId w:val="51"/>
        </w:numPr>
        <w:jc w:val="both"/>
        <w:rPr>
          <w:noProof/>
          <w:lang w:val="lv-LV"/>
        </w:rPr>
      </w:pPr>
      <w:r w:rsidRPr="00D12D09">
        <w:rPr>
          <w:noProof/>
          <w:lang w:val="lv-LV"/>
        </w:rPr>
        <w:t>Iesniegtos konkursa piedāvājumus vērtē 2. punktā minētā(-s) vērtēšanas komiteja(-s) saskaņā ar Piemērošanas noteikumu 132 panta 4. punkta otro un trešo daļu.</w:t>
      </w:r>
    </w:p>
    <w:p w:rsidR="002030D9" w:rsidRPr="00D12D09" w:rsidRDefault="002030D9" w:rsidP="002030D9">
      <w:pPr>
        <w:jc w:val="both"/>
        <w:rPr>
          <w:noProof/>
          <w:lang w:val="lv-LV"/>
        </w:rPr>
      </w:pPr>
    </w:p>
    <w:p w:rsidR="002030D9" w:rsidRPr="00D12D09" w:rsidRDefault="002030D9" w:rsidP="002030D9">
      <w:pPr>
        <w:ind w:left="720"/>
        <w:jc w:val="both"/>
        <w:rPr>
          <w:noProof/>
          <w:lang w:val="lv-LV"/>
        </w:rPr>
      </w:pPr>
    </w:p>
    <w:p w:rsidR="002030D9" w:rsidRPr="00D12D09" w:rsidRDefault="002030D9" w:rsidP="002030D9">
      <w:pPr>
        <w:rPr>
          <w:noProof/>
          <w:lang w:val="lv-LV"/>
        </w:rPr>
      </w:pPr>
    </w:p>
    <w:p w:rsidR="002030D9" w:rsidRPr="00D12D09" w:rsidRDefault="002030D9" w:rsidP="002030D9">
      <w:pPr>
        <w:ind w:left="360"/>
        <w:jc w:val="both"/>
        <w:rPr>
          <w:noProof/>
          <w:lang w:val="lv-LV"/>
        </w:rPr>
      </w:pPr>
    </w:p>
    <w:p w:rsidR="002030D9" w:rsidRPr="00D12D09" w:rsidRDefault="002030D9" w:rsidP="002030D9">
      <w:pPr>
        <w:jc w:val="center"/>
        <w:rPr>
          <w:noProof/>
          <w:lang w:val="lv-LV"/>
        </w:rPr>
      </w:pPr>
    </w:p>
    <w:p w:rsidR="002030D9" w:rsidRPr="00D12D09" w:rsidRDefault="002030D9" w:rsidP="002030D9">
      <w:pPr>
        <w:jc w:val="center"/>
        <w:rPr>
          <w:noProof/>
          <w:lang w:val="lv-LV"/>
        </w:rPr>
      </w:pPr>
      <w:r w:rsidRPr="00D12D09">
        <w:rPr>
          <w:noProof/>
          <w:lang w:val="lv-LV"/>
        </w:rPr>
        <w:t>IV sadaļa</w:t>
      </w:r>
    </w:p>
    <w:p w:rsidR="002030D9" w:rsidRPr="00D12D09" w:rsidRDefault="002030D9" w:rsidP="002030D9">
      <w:pPr>
        <w:jc w:val="center"/>
        <w:rPr>
          <w:noProof/>
          <w:lang w:val="lv-LV"/>
        </w:rPr>
      </w:pPr>
    </w:p>
    <w:p w:rsidR="002030D9" w:rsidRPr="00D12D09" w:rsidRDefault="002030D9" w:rsidP="002030D9">
      <w:pPr>
        <w:jc w:val="center"/>
        <w:rPr>
          <w:b/>
          <w:noProof/>
          <w:lang w:val="lv-LV"/>
        </w:rPr>
      </w:pPr>
      <w:r w:rsidRPr="00D12D09">
        <w:rPr>
          <w:b/>
          <w:noProof/>
          <w:lang w:val="lv-LV"/>
        </w:rPr>
        <w:t>UZ PAMATLĪGUMIEM BALSTĪTU SPECIFISKU LĪGUMU SLĒGŠANAS TIESĪBU PIEŠĶIRŠANA UN IZMANTOŠANA</w:t>
      </w:r>
    </w:p>
    <w:p w:rsidR="002030D9" w:rsidRPr="00D12D09" w:rsidRDefault="002030D9" w:rsidP="002030D9">
      <w:pPr>
        <w:jc w:val="center"/>
        <w:rPr>
          <w:noProof/>
          <w:lang w:val="lv-LV"/>
        </w:rPr>
      </w:pPr>
    </w:p>
    <w:p w:rsidR="002030D9" w:rsidRPr="00D12D09" w:rsidRDefault="002030D9" w:rsidP="002030D9">
      <w:pPr>
        <w:jc w:val="center"/>
        <w:outlineLvl w:val="0"/>
        <w:rPr>
          <w:noProof/>
          <w:lang w:val="lv-LV"/>
        </w:rPr>
      </w:pPr>
      <w:r w:rsidRPr="00D12D09">
        <w:rPr>
          <w:noProof/>
          <w:lang w:val="lv-LV"/>
        </w:rPr>
        <w:t>27. pants</w:t>
      </w:r>
    </w:p>
    <w:p w:rsidR="002030D9" w:rsidRPr="00D12D09" w:rsidRDefault="002030D9" w:rsidP="002030D9">
      <w:pPr>
        <w:jc w:val="both"/>
        <w:rPr>
          <w:noProof/>
          <w:lang w:val="lv-LV"/>
        </w:rPr>
      </w:pPr>
    </w:p>
    <w:p w:rsidR="002030D9" w:rsidRPr="00D12D09" w:rsidRDefault="002030D9" w:rsidP="002030D9">
      <w:pPr>
        <w:jc w:val="center"/>
        <w:rPr>
          <w:b/>
          <w:noProof/>
          <w:lang w:val="lv-LV"/>
        </w:rPr>
      </w:pPr>
      <w:r w:rsidRPr="00D12D09">
        <w:rPr>
          <w:b/>
          <w:noProof/>
          <w:lang w:val="lv-LV"/>
        </w:rPr>
        <w:t>Uz pamatlīgumiem balstītu specifisku līgumu slēgšanas tiesību piešķiršana un parakstīšana</w:t>
      </w:r>
    </w:p>
    <w:p w:rsidR="002030D9" w:rsidRPr="00D12D09" w:rsidRDefault="002030D9" w:rsidP="002030D9">
      <w:pPr>
        <w:jc w:val="center"/>
        <w:rPr>
          <w:noProof/>
          <w:lang w:val="lv-LV"/>
        </w:rPr>
      </w:pPr>
    </w:p>
    <w:p w:rsidR="002030D9" w:rsidRPr="00D12D09" w:rsidRDefault="002030D9" w:rsidP="002030D9">
      <w:pPr>
        <w:ind w:left="360"/>
        <w:jc w:val="both"/>
        <w:rPr>
          <w:noProof/>
          <w:lang w:val="lv-LV"/>
        </w:rPr>
      </w:pPr>
    </w:p>
    <w:p w:rsidR="002030D9" w:rsidRDefault="002030D9" w:rsidP="002030D9">
      <w:pPr>
        <w:numPr>
          <w:ilvl w:val="0"/>
          <w:numId w:val="52"/>
        </w:numPr>
        <w:jc w:val="both"/>
        <w:rPr>
          <w:noProof/>
          <w:lang w:val="lv-LV"/>
        </w:rPr>
      </w:pPr>
      <w:r w:rsidRPr="00D12D09">
        <w:rPr>
          <w:noProof/>
          <w:lang w:val="lv-LV"/>
        </w:rPr>
        <w:t xml:space="preserve">Pamatlīgumu </w:t>
      </w:r>
      <w:r>
        <w:rPr>
          <w:noProof/>
          <w:lang w:val="lv-LV"/>
        </w:rPr>
        <w:t>īstenošana</w:t>
      </w:r>
      <w:r w:rsidRPr="00D12D09">
        <w:rPr>
          <w:noProof/>
          <w:lang w:val="lv-LV"/>
        </w:rPr>
        <w:t xml:space="preserve"> notiek, slēdzot specifiskus līgumus starp atsevišķām </w:t>
      </w:r>
      <w:r>
        <w:rPr>
          <w:noProof/>
          <w:lang w:val="lv-LV"/>
        </w:rPr>
        <w:t>dalībniecēm</w:t>
      </w:r>
      <w:r w:rsidRPr="00506243">
        <w:rPr>
          <w:noProof/>
          <w:lang w:val="lv-LV"/>
        </w:rPr>
        <w:t xml:space="preserve"> </w:t>
      </w:r>
      <w:r w:rsidRPr="00D12D09">
        <w:rPr>
          <w:noProof/>
          <w:lang w:val="lv-LV"/>
        </w:rPr>
        <w:t xml:space="preserve">Līgumslēdzējām pusēm un </w:t>
      </w:r>
      <w:r>
        <w:rPr>
          <w:noProof/>
          <w:lang w:val="lv-LV"/>
        </w:rPr>
        <w:t xml:space="preserve">kopīgā iepirkuma nolīguma </w:t>
      </w:r>
      <w:r w:rsidRPr="00D12D09">
        <w:rPr>
          <w:noProof/>
          <w:lang w:val="lv-LV"/>
        </w:rPr>
        <w:t>līgumslēdzējiem, kas ir šo pamatlīgumu puses.</w:t>
      </w:r>
    </w:p>
    <w:p w:rsidR="002030D9" w:rsidRDefault="002030D9" w:rsidP="002030D9">
      <w:pPr>
        <w:ind w:left="720"/>
        <w:jc w:val="both"/>
        <w:rPr>
          <w:noProof/>
          <w:lang w:val="lv-LV"/>
        </w:rPr>
      </w:pPr>
    </w:p>
    <w:p w:rsidR="002030D9" w:rsidRPr="001478E5" w:rsidRDefault="002030D9" w:rsidP="002030D9">
      <w:pPr>
        <w:ind w:left="720"/>
        <w:jc w:val="both"/>
        <w:rPr>
          <w:noProof/>
          <w:lang w:val="lv-LV"/>
        </w:rPr>
      </w:pPr>
      <w:r w:rsidRPr="001478E5">
        <w:rPr>
          <w:noProof/>
          <w:lang w:val="lv-LV"/>
        </w:rPr>
        <w:t xml:space="preserve">Līgumslēdzējas puses, uz kurām attiecas pamatlīgums, var piešķirt tiesības slēgt specifiskus līgumus un tos parakstīt apjomā, kas nepārsniedz saskaņā ar minēto pamatlīgumu rezervēto medicīnisko pretlīdzekļu </w:t>
      </w:r>
      <w:r>
        <w:rPr>
          <w:noProof/>
          <w:lang w:val="lv-LV"/>
        </w:rPr>
        <w:t xml:space="preserve">maksimālo </w:t>
      </w:r>
      <w:r w:rsidRPr="001478E5">
        <w:rPr>
          <w:noProof/>
          <w:lang w:val="lv-LV"/>
        </w:rPr>
        <w:t>skaitu.</w:t>
      </w:r>
    </w:p>
    <w:p w:rsidR="002030D9" w:rsidRPr="00D12D09" w:rsidRDefault="002030D9" w:rsidP="002030D9">
      <w:pPr>
        <w:ind w:left="360"/>
        <w:jc w:val="both"/>
        <w:rPr>
          <w:noProof/>
          <w:lang w:val="lv-LV"/>
        </w:rPr>
      </w:pPr>
    </w:p>
    <w:p w:rsidR="002030D9" w:rsidRPr="00D12D09" w:rsidRDefault="002030D9" w:rsidP="002030D9">
      <w:pPr>
        <w:numPr>
          <w:ilvl w:val="0"/>
          <w:numId w:val="52"/>
        </w:numPr>
        <w:jc w:val="both"/>
        <w:rPr>
          <w:noProof/>
          <w:lang w:val="lv-LV"/>
        </w:rPr>
      </w:pPr>
      <w:r w:rsidRPr="00D12D09">
        <w:rPr>
          <w:noProof/>
          <w:lang w:val="lv-LV"/>
        </w:rPr>
        <w:t>Jebkura Līgumslēdzēja puse</w:t>
      </w:r>
      <w:r w:rsidRPr="001478E5">
        <w:rPr>
          <w:noProof/>
          <w:lang w:val="lv-LV"/>
        </w:rPr>
        <w:t xml:space="preserve"> </w:t>
      </w:r>
      <w:r>
        <w:rPr>
          <w:noProof/>
          <w:lang w:val="lv-LV"/>
        </w:rPr>
        <w:t>par piešķirtajām</w:t>
      </w:r>
      <w:r w:rsidRPr="00D12D09">
        <w:rPr>
          <w:noProof/>
          <w:lang w:val="lv-LV"/>
        </w:rPr>
        <w:t xml:space="preserve"> </w:t>
      </w:r>
      <w:r>
        <w:rPr>
          <w:noProof/>
          <w:lang w:val="lv-LV"/>
        </w:rPr>
        <w:t>tiesībām</w:t>
      </w:r>
      <w:r w:rsidRPr="00D12D09">
        <w:rPr>
          <w:noProof/>
          <w:lang w:val="lv-LV"/>
        </w:rPr>
        <w:t xml:space="preserve"> slēgt specifiskus līgumus un to </w:t>
      </w:r>
      <w:r>
        <w:rPr>
          <w:noProof/>
          <w:lang w:val="lv-LV"/>
        </w:rPr>
        <w:t>noslēgšanu</w:t>
      </w:r>
      <w:r w:rsidRPr="001478E5">
        <w:rPr>
          <w:noProof/>
          <w:lang w:val="lv-LV"/>
        </w:rPr>
        <w:t xml:space="preserve"> </w:t>
      </w:r>
      <w:r>
        <w:rPr>
          <w:noProof/>
          <w:lang w:val="lv-LV"/>
        </w:rPr>
        <w:t>laikus</w:t>
      </w:r>
      <w:r w:rsidRPr="00D12D09">
        <w:rPr>
          <w:noProof/>
          <w:lang w:val="lv-LV"/>
        </w:rPr>
        <w:t xml:space="preserve"> informē </w:t>
      </w:r>
      <w:r>
        <w:rPr>
          <w:noProof/>
          <w:lang w:val="lv-LV"/>
        </w:rPr>
        <w:t>KINKK</w:t>
      </w:r>
      <w:r w:rsidRPr="00D12D09">
        <w:rPr>
          <w:noProof/>
          <w:lang w:val="lv-LV"/>
        </w:rPr>
        <w:t>.</w:t>
      </w:r>
    </w:p>
    <w:p w:rsidR="002030D9" w:rsidRPr="00D12D09" w:rsidRDefault="002030D9" w:rsidP="002030D9">
      <w:pPr>
        <w:ind w:left="360"/>
        <w:jc w:val="both"/>
        <w:rPr>
          <w:noProof/>
          <w:lang w:val="lv-LV"/>
        </w:rPr>
      </w:pPr>
    </w:p>
    <w:p w:rsidR="002030D9" w:rsidRPr="00D12D09" w:rsidRDefault="002030D9" w:rsidP="002030D9">
      <w:pPr>
        <w:numPr>
          <w:ilvl w:val="0"/>
          <w:numId w:val="52"/>
        </w:numPr>
        <w:jc w:val="both"/>
        <w:rPr>
          <w:noProof/>
          <w:lang w:val="lv-LV"/>
        </w:rPr>
      </w:pPr>
      <w:r w:rsidRPr="00D12D09">
        <w:rPr>
          <w:noProof/>
          <w:lang w:val="lv-LV"/>
        </w:rPr>
        <w:t xml:space="preserve">Specifiskos līgumus paraksta </w:t>
      </w:r>
      <w:r>
        <w:rPr>
          <w:noProof/>
          <w:lang w:val="lv-LV"/>
        </w:rPr>
        <w:t>visas pamatlīguma</w:t>
      </w:r>
      <w:r w:rsidRPr="00D12D09">
        <w:rPr>
          <w:noProof/>
          <w:lang w:val="lv-LV"/>
        </w:rPr>
        <w:t xml:space="preserve"> puses, pirms beidzies </w:t>
      </w:r>
      <w:r>
        <w:rPr>
          <w:noProof/>
          <w:lang w:val="lv-LV"/>
        </w:rPr>
        <w:t>minētā</w:t>
      </w:r>
      <w:r w:rsidRPr="00D12D09">
        <w:rPr>
          <w:noProof/>
          <w:lang w:val="lv-LV"/>
        </w:rPr>
        <w:t xml:space="preserve"> pamatlīguma termiņš. </w:t>
      </w:r>
      <w:r>
        <w:rPr>
          <w:noProof/>
          <w:lang w:val="lv-LV"/>
        </w:rPr>
        <w:t>Minētos specifiskos līgumus īsteno</w:t>
      </w:r>
      <w:r w:rsidRPr="00D12D09">
        <w:rPr>
          <w:noProof/>
          <w:lang w:val="lv-LV"/>
        </w:rPr>
        <w:t xml:space="preserve"> ne vēlāk kā 6 mēnešus pēc </w:t>
      </w:r>
      <w:r>
        <w:rPr>
          <w:noProof/>
          <w:lang w:val="lv-LV"/>
        </w:rPr>
        <w:t>attiecīgā pamatlīguma</w:t>
      </w:r>
      <w:r w:rsidRPr="00D12D09">
        <w:rPr>
          <w:noProof/>
          <w:lang w:val="lv-LV"/>
        </w:rPr>
        <w:t xml:space="preserve"> termiņa beigām. Šādiem specifiskiem līgumiem turpina piemērot Pamatlīguma noteikumus pēc tā termiņa beigām.</w:t>
      </w:r>
    </w:p>
    <w:p w:rsidR="002030D9" w:rsidRPr="00D12D09" w:rsidRDefault="002030D9" w:rsidP="002030D9">
      <w:pPr>
        <w:jc w:val="both"/>
        <w:rPr>
          <w:noProof/>
          <w:lang w:val="lv-LV"/>
        </w:rPr>
      </w:pPr>
    </w:p>
    <w:p w:rsidR="002030D9" w:rsidRPr="00D12D09" w:rsidRDefault="002030D9" w:rsidP="002030D9">
      <w:pPr>
        <w:numPr>
          <w:ilvl w:val="0"/>
          <w:numId w:val="52"/>
        </w:numPr>
        <w:jc w:val="both"/>
        <w:rPr>
          <w:noProof/>
          <w:lang w:val="lv-LV"/>
        </w:rPr>
      </w:pPr>
      <w:r w:rsidRPr="00D12D09">
        <w:rPr>
          <w:noProof/>
          <w:lang w:val="lv-LV"/>
        </w:rPr>
        <w:t>Līgumslēdzējas puses, piešķirot tiesības slēgt specifiskus līgumus un tos parakstot, ir pilnībā atbildīgas par šo līgumu īstenošanu</w:t>
      </w:r>
      <w:r>
        <w:rPr>
          <w:noProof/>
          <w:lang w:val="lv-LV"/>
        </w:rPr>
        <w:t xml:space="preserve"> un</w:t>
      </w:r>
      <w:r w:rsidRPr="00D12D09">
        <w:rPr>
          <w:noProof/>
          <w:lang w:val="lv-LV"/>
        </w:rPr>
        <w:t xml:space="preserve"> it īpaši </w:t>
      </w:r>
      <w:r>
        <w:rPr>
          <w:noProof/>
          <w:lang w:val="lv-LV"/>
        </w:rPr>
        <w:t xml:space="preserve">par </w:t>
      </w:r>
      <w:r w:rsidRPr="00D12D09">
        <w:rPr>
          <w:noProof/>
          <w:lang w:val="lv-LV"/>
        </w:rPr>
        <w:t>šādiem uzdevumiem:</w:t>
      </w:r>
    </w:p>
    <w:p w:rsidR="002030D9" w:rsidRPr="00D12D09" w:rsidRDefault="002030D9" w:rsidP="002030D9">
      <w:pPr>
        <w:ind w:left="720"/>
        <w:jc w:val="both"/>
        <w:rPr>
          <w:noProof/>
          <w:lang w:val="lv-LV"/>
        </w:rPr>
      </w:pPr>
    </w:p>
    <w:p w:rsidR="002030D9" w:rsidRPr="00D12D09" w:rsidRDefault="002030D9" w:rsidP="002030D9">
      <w:pPr>
        <w:ind w:left="720"/>
        <w:jc w:val="both"/>
        <w:rPr>
          <w:noProof/>
          <w:lang w:val="lv-LV"/>
        </w:rPr>
      </w:pPr>
      <w:r w:rsidRPr="00D12D09">
        <w:rPr>
          <w:noProof/>
          <w:lang w:val="lv-LV"/>
        </w:rPr>
        <w:t>a) nodrošināt atbilstību pamatlīguma noteikumiem, ja pamatlīgumu īsteno ar specifiska līguma palīdzību;</w:t>
      </w:r>
    </w:p>
    <w:p w:rsidR="002030D9" w:rsidRPr="00D12D09" w:rsidRDefault="002030D9" w:rsidP="002030D9">
      <w:pPr>
        <w:ind w:left="720"/>
        <w:jc w:val="both"/>
        <w:rPr>
          <w:noProof/>
          <w:lang w:val="lv-LV"/>
        </w:rPr>
      </w:pPr>
    </w:p>
    <w:p w:rsidR="002030D9" w:rsidRPr="00D12D09" w:rsidRDefault="002030D9" w:rsidP="002030D9">
      <w:pPr>
        <w:ind w:left="720"/>
        <w:jc w:val="both"/>
        <w:rPr>
          <w:noProof/>
          <w:lang w:val="lv-LV"/>
        </w:rPr>
      </w:pPr>
      <w:r w:rsidRPr="00D12D09">
        <w:rPr>
          <w:noProof/>
          <w:lang w:val="lv-LV"/>
        </w:rPr>
        <w:t>b) informēt Komisiju par piegādā</w:t>
      </w:r>
      <w:r>
        <w:rPr>
          <w:noProof/>
          <w:lang w:val="lv-LV"/>
        </w:rPr>
        <w:t>jamo</w:t>
      </w:r>
      <w:r w:rsidRPr="00D12D09">
        <w:rPr>
          <w:noProof/>
          <w:lang w:val="lv-LV"/>
        </w:rPr>
        <w:t xml:space="preserve"> piegādes priekšmetu kvalitāti un daudzumu;</w:t>
      </w:r>
    </w:p>
    <w:p w:rsidR="002030D9" w:rsidRPr="00D12D09" w:rsidRDefault="002030D9" w:rsidP="002030D9">
      <w:pPr>
        <w:ind w:left="720"/>
        <w:jc w:val="both"/>
        <w:rPr>
          <w:noProof/>
          <w:lang w:val="lv-LV"/>
        </w:rPr>
      </w:pPr>
    </w:p>
    <w:p w:rsidR="002030D9" w:rsidRPr="00D12D09" w:rsidRDefault="002030D9" w:rsidP="002030D9">
      <w:pPr>
        <w:ind w:left="720"/>
        <w:jc w:val="both"/>
        <w:rPr>
          <w:noProof/>
          <w:lang w:val="lv-LV"/>
        </w:rPr>
      </w:pPr>
      <w:r w:rsidRPr="00D12D09">
        <w:rPr>
          <w:noProof/>
          <w:lang w:val="lv-LV"/>
        </w:rPr>
        <w:t>c) attiecīgā gadījumā novērtēt specifisku līgumu piedāvājumus, ja konkurss tiek izsludināts atkārtoti;</w:t>
      </w:r>
    </w:p>
    <w:p w:rsidR="002030D9" w:rsidRPr="00D12D09" w:rsidRDefault="002030D9" w:rsidP="002030D9">
      <w:pPr>
        <w:ind w:left="720"/>
        <w:jc w:val="both"/>
        <w:rPr>
          <w:noProof/>
          <w:lang w:val="lv-LV"/>
        </w:rPr>
      </w:pPr>
    </w:p>
    <w:p w:rsidR="002030D9" w:rsidRPr="00D12D09" w:rsidRDefault="002030D9" w:rsidP="002030D9">
      <w:pPr>
        <w:ind w:left="720"/>
        <w:jc w:val="both"/>
        <w:rPr>
          <w:noProof/>
          <w:lang w:val="lv-LV"/>
        </w:rPr>
      </w:pPr>
      <w:r w:rsidRPr="00D12D09">
        <w:rPr>
          <w:noProof/>
          <w:lang w:val="lv-LV"/>
        </w:rPr>
        <w:t>d) uzņemties individuālas budžeta saistības;</w:t>
      </w:r>
    </w:p>
    <w:p w:rsidR="002030D9" w:rsidRPr="00D12D09" w:rsidRDefault="002030D9" w:rsidP="002030D9">
      <w:pPr>
        <w:ind w:left="720"/>
        <w:jc w:val="both"/>
        <w:rPr>
          <w:noProof/>
          <w:lang w:val="lv-LV"/>
        </w:rPr>
      </w:pPr>
    </w:p>
    <w:p w:rsidR="002030D9" w:rsidRPr="00D12D09" w:rsidRDefault="002030D9" w:rsidP="002030D9">
      <w:pPr>
        <w:ind w:left="720"/>
        <w:jc w:val="both"/>
        <w:rPr>
          <w:noProof/>
          <w:lang w:val="lv-LV"/>
        </w:rPr>
      </w:pPr>
      <w:r w:rsidRPr="00D12D09">
        <w:rPr>
          <w:noProof/>
          <w:lang w:val="lv-LV"/>
        </w:rPr>
        <w:t>e) izsniegt pasūtījuma veidlapas;</w:t>
      </w:r>
    </w:p>
    <w:p w:rsidR="002030D9" w:rsidRPr="00D12D09" w:rsidRDefault="002030D9" w:rsidP="002030D9">
      <w:pPr>
        <w:ind w:left="720"/>
        <w:jc w:val="both"/>
        <w:rPr>
          <w:noProof/>
          <w:lang w:val="lv-LV"/>
        </w:rPr>
      </w:pPr>
    </w:p>
    <w:p w:rsidR="002030D9" w:rsidRPr="00D12D09" w:rsidRDefault="002030D9" w:rsidP="002030D9">
      <w:pPr>
        <w:ind w:left="720"/>
        <w:jc w:val="both"/>
        <w:rPr>
          <w:noProof/>
          <w:lang w:val="lv-LV"/>
        </w:rPr>
      </w:pPr>
      <w:r w:rsidRPr="00D12D09">
        <w:rPr>
          <w:noProof/>
          <w:lang w:val="lv-LV"/>
        </w:rPr>
        <w:t>f) nodrošināt turpmākas darbības attiecībā uz pasūtījuma veidlapām;</w:t>
      </w:r>
    </w:p>
    <w:p w:rsidR="002030D9" w:rsidRPr="00D12D09" w:rsidRDefault="002030D9" w:rsidP="002030D9">
      <w:pPr>
        <w:ind w:left="720"/>
        <w:jc w:val="both"/>
        <w:rPr>
          <w:noProof/>
          <w:lang w:val="lv-LV"/>
        </w:rPr>
      </w:pPr>
    </w:p>
    <w:p w:rsidR="002030D9" w:rsidRPr="00D12D09" w:rsidRDefault="002030D9" w:rsidP="002030D9">
      <w:pPr>
        <w:ind w:left="720"/>
        <w:jc w:val="both"/>
        <w:rPr>
          <w:noProof/>
          <w:lang w:val="lv-LV"/>
        </w:rPr>
      </w:pPr>
      <w:r w:rsidRPr="00D12D09">
        <w:rPr>
          <w:noProof/>
          <w:lang w:val="lv-LV"/>
        </w:rPr>
        <w:t>g) ievērot maksājumu termiņu saistības;</w:t>
      </w:r>
    </w:p>
    <w:p w:rsidR="002030D9" w:rsidRPr="00D12D09" w:rsidRDefault="002030D9" w:rsidP="002030D9">
      <w:pPr>
        <w:ind w:left="720"/>
        <w:jc w:val="both"/>
        <w:rPr>
          <w:noProof/>
          <w:lang w:val="lv-LV"/>
        </w:rPr>
      </w:pPr>
    </w:p>
    <w:p w:rsidR="002030D9" w:rsidRPr="00D12D09" w:rsidRDefault="002030D9" w:rsidP="002030D9">
      <w:pPr>
        <w:ind w:left="720"/>
        <w:jc w:val="both"/>
        <w:rPr>
          <w:noProof/>
          <w:lang w:val="lv-LV"/>
        </w:rPr>
      </w:pPr>
      <w:r w:rsidRPr="00D12D09">
        <w:rPr>
          <w:noProof/>
          <w:lang w:val="lv-LV"/>
        </w:rPr>
        <w:t>h) administrēt no specifiskiem līgumiem izrietošas līgumattiecības;</w:t>
      </w:r>
    </w:p>
    <w:p w:rsidR="002030D9" w:rsidRPr="00D12D09" w:rsidRDefault="002030D9" w:rsidP="002030D9">
      <w:pPr>
        <w:ind w:left="720"/>
        <w:jc w:val="both"/>
        <w:rPr>
          <w:noProof/>
          <w:lang w:val="lv-LV"/>
        </w:rPr>
      </w:pPr>
    </w:p>
    <w:p w:rsidR="002030D9" w:rsidRPr="00D12D09" w:rsidRDefault="002030D9" w:rsidP="002030D9">
      <w:pPr>
        <w:ind w:left="720"/>
        <w:jc w:val="both"/>
        <w:rPr>
          <w:noProof/>
          <w:lang w:val="lv-LV"/>
        </w:rPr>
      </w:pPr>
      <w:r w:rsidRPr="00D12D09">
        <w:rPr>
          <w:noProof/>
          <w:lang w:val="lv-LV"/>
        </w:rPr>
        <w:t xml:space="preserve">i) ievērot pienākumu par līguma piešķiršanas </w:t>
      </w:r>
      <w:r w:rsidRPr="00D12D09">
        <w:rPr>
          <w:i/>
          <w:noProof/>
          <w:lang w:val="lv-LV"/>
        </w:rPr>
        <w:t>ex-post</w:t>
      </w:r>
      <w:r w:rsidRPr="00D12D09">
        <w:rPr>
          <w:noProof/>
          <w:lang w:val="lv-LV"/>
        </w:rPr>
        <w:t xml:space="preserve"> publikāciju.</w:t>
      </w:r>
    </w:p>
    <w:p w:rsidR="002030D9" w:rsidRPr="00D12D09" w:rsidRDefault="002030D9" w:rsidP="002030D9">
      <w:pPr>
        <w:jc w:val="both"/>
        <w:rPr>
          <w:noProof/>
          <w:lang w:val="lv-LV"/>
        </w:rPr>
      </w:pPr>
    </w:p>
    <w:p w:rsidR="002030D9" w:rsidRPr="00D12D09" w:rsidRDefault="002030D9" w:rsidP="002030D9">
      <w:pPr>
        <w:jc w:val="center"/>
        <w:rPr>
          <w:noProof/>
          <w:lang w:val="lv-LV"/>
        </w:rPr>
      </w:pPr>
    </w:p>
    <w:p w:rsidR="002030D9" w:rsidRPr="00D12D09" w:rsidRDefault="002030D9" w:rsidP="002030D9">
      <w:pPr>
        <w:jc w:val="center"/>
        <w:rPr>
          <w:noProof/>
          <w:lang w:val="lv-LV"/>
        </w:rPr>
      </w:pPr>
    </w:p>
    <w:p w:rsidR="002030D9" w:rsidRPr="00D12D09" w:rsidRDefault="002030D9" w:rsidP="002030D9">
      <w:pPr>
        <w:jc w:val="center"/>
        <w:outlineLvl w:val="0"/>
        <w:rPr>
          <w:noProof/>
          <w:lang w:val="lv-LV"/>
        </w:rPr>
      </w:pPr>
      <w:r w:rsidRPr="00D12D09">
        <w:rPr>
          <w:noProof/>
          <w:lang w:val="lv-LV"/>
        </w:rPr>
        <w:t>28. pants</w:t>
      </w:r>
    </w:p>
    <w:p w:rsidR="002030D9" w:rsidRPr="00D12D09" w:rsidRDefault="002030D9" w:rsidP="002030D9">
      <w:pPr>
        <w:jc w:val="both"/>
        <w:rPr>
          <w:noProof/>
          <w:lang w:val="lv-LV"/>
        </w:rPr>
      </w:pPr>
    </w:p>
    <w:p w:rsidR="002030D9" w:rsidRPr="00D12D09" w:rsidRDefault="002030D9" w:rsidP="002030D9">
      <w:pPr>
        <w:jc w:val="center"/>
        <w:rPr>
          <w:b/>
          <w:noProof/>
          <w:lang w:val="lv-LV"/>
        </w:rPr>
      </w:pPr>
      <w:r w:rsidRPr="00D12D09">
        <w:rPr>
          <w:b/>
          <w:noProof/>
          <w:lang w:val="lv-LV"/>
        </w:rPr>
        <w:t>Rezervēto daudzumu pārdale</w:t>
      </w:r>
    </w:p>
    <w:p w:rsidR="002030D9" w:rsidRPr="00D12D09" w:rsidRDefault="002030D9" w:rsidP="002030D9">
      <w:pPr>
        <w:jc w:val="center"/>
        <w:rPr>
          <w:noProof/>
          <w:lang w:val="lv-LV"/>
        </w:rPr>
      </w:pPr>
    </w:p>
    <w:p w:rsidR="002030D9" w:rsidRPr="00D12D09" w:rsidRDefault="002030D9" w:rsidP="002030D9">
      <w:pPr>
        <w:numPr>
          <w:ilvl w:val="0"/>
          <w:numId w:val="53"/>
        </w:numPr>
        <w:jc w:val="both"/>
        <w:rPr>
          <w:noProof/>
          <w:lang w:val="lv-LV"/>
        </w:rPr>
      </w:pPr>
      <w:r w:rsidRPr="00D12D09">
        <w:rPr>
          <w:noProof/>
          <w:lang w:val="lv-LV"/>
        </w:rPr>
        <w:t>Līgumslēdzēja puse savu saskaņā ar pamatlīgumu rezervēto medicīnisko pretlīdzekļu daudzumu var pilnībā vai daļēji piedāvāt vienai vai vairākām Līgumslēdzējām pusēm, k</w:t>
      </w:r>
      <w:r>
        <w:rPr>
          <w:noProof/>
          <w:lang w:val="lv-LV"/>
        </w:rPr>
        <w:t>a</w:t>
      </w:r>
      <w:r w:rsidRPr="00D12D09">
        <w:rPr>
          <w:noProof/>
          <w:lang w:val="lv-LV"/>
        </w:rPr>
        <w:t xml:space="preserve">s </w:t>
      </w:r>
      <w:r>
        <w:rPr>
          <w:noProof/>
          <w:lang w:val="lv-LV"/>
        </w:rPr>
        <w:t>piedalās</w:t>
      </w:r>
      <w:r w:rsidRPr="00D12D09">
        <w:rPr>
          <w:noProof/>
          <w:lang w:val="lv-LV"/>
        </w:rPr>
        <w:t xml:space="preserve"> tajā pašā pamatlīgumā. Par rezervēto daudzumu pārdales noteikumiem vienojas Līgumslēdzēja puse, kas izsaka piedāvājumu</w:t>
      </w:r>
      <w:r>
        <w:rPr>
          <w:noProof/>
          <w:lang w:val="lv-LV"/>
        </w:rPr>
        <w:t>,</w:t>
      </w:r>
      <w:r w:rsidRPr="00D12D09">
        <w:rPr>
          <w:noProof/>
          <w:lang w:val="lv-LV"/>
        </w:rPr>
        <w:t xml:space="preserve"> un Līgumslēdzēja puse, kas šo piedāvājumu pieņem.</w:t>
      </w:r>
    </w:p>
    <w:p w:rsidR="002030D9" w:rsidRPr="00D12D09" w:rsidRDefault="002030D9" w:rsidP="002030D9">
      <w:pPr>
        <w:jc w:val="center"/>
        <w:rPr>
          <w:noProof/>
          <w:lang w:val="lv-LV"/>
        </w:rPr>
      </w:pPr>
    </w:p>
    <w:p w:rsidR="002030D9" w:rsidRPr="00D12D09" w:rsidRDefault="002030D9" w:rsidP="002030D9">
      <w:pPr>
        <w:jc w:val="center"/>
        <w:outlineLvl w:val="0"/>
        <w:rPr>
          <w:noProof/>
          <w:lang w:val="lv-LV"/>
        </w:rPr>
      </w:pPr>
      <w:r w:rsidRPr="00D12D09">
        <w:rPr>
          <w:noProof/>
          <w:lang w:val="lv-LV"/>
        </w:rPr>
        <w:t>29. pants</w:t>
      </w:r>
    </w:p>
    <w:p w:rsidR="002030D9" w:rsidRPr="00D12D09" w:rsidRDefault="002030D9" w:rsidP="002030D9">
      <w:pPr>
        <w:jc w:val="both"/>
        <w:rPr>
          <w:noProof/>
          <w:lang w:val="lv-LV"/>
        </w:rPr>
      </w:pPr>
    </w:p>
    <w:p w:rsidR="002030D9" w:rsidRPr="00D12D09" w:rsidRDefault="002030D9" w:rsidP="002030D9">
      <w:pPr>
        <w:jc w:val="center"/>
        <w:rPr>
          <w:b/>
          <w:noProof/>
          <w:lang w:val="lv-LV"/>
        </w:rPr>
      </w:pPr>
      <w:r w:rsidRPr="00D12D09">
        <w:rPr>
          <w:b/>
          <w:noProof/>
          <w:lang w:val="lv-LV"/>
        </w:rPr>
        <w:t>Pasūtījumu pārvirzīšana</w:t>
      </w:r>
    </w:p>
    <w:p w:rsidR="002030D9" w:rsidRPr="00D12D09" w:rsidRDefault="002030D9" w:rsidP="002030D9">
      <w:pPr>
        <w:jc w:val="center"/>
        <w:rPr>
          <w:i/>
          <w:noProof/>
          <w:lang w:val="lv-LV"/>
        </w:rPr>
      </w:pPr>
    </w:p>
    <w:p w:rsidR="002030D9" w:rsidRPr="00D12D09" w:rsidRDefault="002030D9" w:rsidP="002030D9">
      <w:pPr>
        <w:numPr>
          <w:ilvl w:val="0"/>
          <w:numId w:val="57"/>
        </w:numPr>
        <w:jc w:val="both"/>
        <w:rPr>
          <w:noProof/>
          <w:lang w:val="lv-LV"/>
        </w:rPr>
      </w:pPr>
      <w:r w:rsidRPr="00D12D09">
        <w:rPr>
          <w:noProof/>
          <w:lang w:val="lv-LV"/>
        </w:rPr>
        <w:t>Pēc tam, kad ir piešķirtas tiesības slēgt specifisku līgumu saskaņā ar pamatlīgumu, Līgumslēdzēja puse var piedāvāt vienai vai vairākām Līgumslēdzējām pusēm, k</w:t>
      </w:r>
      <w:r>
        <w:rPr>
          <w:noProof/>
          <w:lang w:val="lv-LV"/>
        </w:rPr>
        <w:t>a</w:t>
      </w:r>
      <w:r w:rsidRPr="00D12D09">
        <w:rPr>
          <w:noProof/>
          <w:lang w:val="lv-LV"/>
        </w:rPr>
        <w:t xml:space="preserve">s </w:t>
      </w:r>
      <w:r>
        <w:rPr>
          <w:noProof/>
          <w:lang w:val="lv-LV"/>
        </w:rPr>
        <w:t>piedalās</w:t>
      </w:r>
      <w:r w:rsidRPr="00D12D09">
        <w:rPr>
          <w:noProof/>
          <w:lang w:val="lv-LV"/>
        </w:rPr>
        <w:t xml:space="preserve"> tajā pašā pamatlīgumā, pilnībā vai daļēji iegādāties pasūtīto daudzumu, kas joprojām atrodas pie līgumslēdzēja. Par pasūtīto daudzumu pārvirzīšanas noteikumiem vienojas līgumslēdzējs, Līgumslēdzēja puse, kas izsaka piedāvājumu, un ieguvēja Līgumslēdzēja puse.</w:t>
      </w:r>
    </w:p>
    <w:p w:rsidR="002030D9" w:rsidRPr="00D12D09" w:rsidRDefault="002030D9" w:rsidP="002030D9">
      <w:pPr>
        <w:ind w:left="360"/>
        <w:jc w:val="both"/>
        <w:rPr>
          <w:noProof/>
          <w:lang w:val="lv-LV"/>
        </w:rPr>
      </w:pPr>
    </w:p>
    <w:p w:rsidR="002030D9" w:rsidRPr="00D12D09" w:rsidRDefault="002030D9" w:rsidP="002030D9">
      <w:pPr>
        <w:numPr>
          <w:ilvl w:val="0"/>
          <w:numId w:val="57"/>
        </w:numPr>
        <w:jc w:val="both"/>
        <w:rPr>
          <w:noProof/>
          <w:lang w:val="lv-LV"/>
        </w:rPr>
      </w:pPr>
      <w:r w:rsidRPr="00D12D09">
        <w:rPr>
          <w:noProof/>
          <w:lang w:val="lv-LV"/>
        </w:rPr>
        <w:t>Ja attiecīgie medicīniskie pretlīdzekļi ir zāles, ieguvēja Līgumslēdzēja puse</w:t>
      </w:r>
      <w:r>
        <w:rPr>
          <w:noProof/>
          <w:lang w:val="lv-LV"/>
        </w:rPr>
        <w:t xml:space="preserve"> nodrošina</w:t>
      </w:r>
      <w:r w:rsidRPr="00D12D09">
        <w:rPr>
          <w:noProof/>
          <w:lang w:val="lv-LV"/>
        </w:rPr>
        <w:t xml:space="preserve">, ka </w:t>
      </w:r>
      <w:r>
        <w:rPr>
          <w:noProof/>
          <w:lang w:val="lv-LV"/>
        </w:rPr>
        <w:t>šīs zāles</w:t>
      </w:r>
      <w:r w:rsidRPr="00D12D09">
        <w:rPr>
          <w:noProof/>
          <w:lang w:val="lv-LV"/>
        </w:rPr>
        <w:t xml:space="preserve"> atbilst Direktīva</w:t>
      </w:r>
      <w:r>
        <w:rPr>
          <w:noProof/>
          <w:lang w:val="lv-LV"/>
        </w:rPr>
        <w:t>i</w:t>
      </w:r>
      <w:r w:rsidRPr="00D12D09">
        <w:rPr>
          <w:noProof/>
          <w:lang w:val="lv-LV"/>
        </w:rPr>
        <w:t xml:space="preserve"> 2001/83/EK </w:t>
      </w:r>
      <w:r>
        <w:rPr>
          <w:noProof/>
          <w:lang w:val="lv-LV"/>
        </w:rPr>
        <w:t>vai Regulai (EK) Nr. 726/2004</w:t>
      </w:r>
      <w:r w:rsidRPr="00D12D09">
        <w:rPr>
          <w:noProof/>
          <w:lang w:val="lv-LV"/>
        </w:rPr>
        <w:t>.</w:t>
      </w:r>
    </w:p>
    <w:p w:rsidR="002030D9" w:rsidRPr="00D12D09" w:rsidRDefault="002030D9" w:rsidP="002030D9">
      <w:pPr>
        <w:jc w:val="center"/>
        <w:rPr>
          <w:noProof/>
          <w:lang w:val="lv-LV"/>
        </w:rPr>
      </w:pPr>
    </w:p>
    <w:p w:rsidR="002030D9" w:rsidRPr="00D12D09" w:rsidRDefault="002030D9" w:rsidP="002030D9">
      <w:pPr>
        <w:jc w:val="center"/>
        <w:outlineLvl w:val="0"/>
        <w:rPr>
          <w:noProof/>
          <w:lang w:val="lv-LV"/>
        </w:rPr>
      </w:pPr>
      <w:r w:rsidRPr="00D12D09">
        <w:rPr>
          <w:noProof/>
          <w:lang w:val="lv-LV"/>
        </w:rPr>
        <w:t>30. pants</w:t>
      </w:r>
    </w:p>
    <w:p w:rsidR="002030D9" w:rsidRPr="00D12D09" w:rsidRDefault="002030D9" w:rsidP="002030D9">
      <w:pPr>
        <w:jc w:val="both"/>
        <w:rPr>
          <w:noProof/>
          <w:lang w:val="lv-LV"/>
        </w:rPr>
      </w:pPr>
    </w:p>
    <w:p w:rsidR="002030D9" w:rsidRPr="00D12D09" w:rsidRDefault="002030D9" w:rsidP="002030D9">
      <w:pPr>
        <w:jc w:val="center"/>
        <w:rPr>
          <w:b/>
          <w:noProof/>
          <w:lang w:val="lv-LV"/>
        </w:rPr>
      </w:pPr>
      <w:r w:rsidRPr="00D12D09">
        <w:rPr>
          <w:b/>
          <w:noProof/>
          <w:lang w:val="lv-LV"/>
        </w:rPr>
        <w:t>Piegāžu tālākpārdošana</w:t>
      </w:r>
    </w:p>
    <w:p w:rsidR="002030D9" w:rsidRPr="00D12D09" w:rsidRDefault="002030D9" w:rsidP="002030D9">
      <w:pPr>
        <w:jc w:val="center"/>
        <w:rPr>
          <w:i/>
          <w:noProof/>
          <w:lang w:val="lv-LV"/>
        </w:rPr>
      </w:pPr>
    </w:p>
    <w:p w:rsidR="002030D9" w:rsidRPr="00D12D09" w:rsidRDefault="002030D9" w:rsidP="002030D9">
      <w:pPr>
        <w:numPr>
          <w:ilvl w:val="0"/>
          <w:numId w:val="55"/>
        </w:numPr>
        <w:jc w:val="both"/>
        <w:rPr>
          <w:noProof/>
          <w:lang w:val="lv-LV"/>
        </w:rPr>
      </w:pPr>
      <w:r w:rsidRPr="00D12D09">
        <w:rPr>
          <w:noProof/>
          <w:lang w:val="lv-LV"/>
        </w:rPr>
        <w:t xml:space="preserve">Līgumslēdzēja puse var piedāvāt vienai vai vairākām </w:t>
      </w:r>
      <w:r>
        <w:rPr>
          <w:noProof/>
          <w:lang w:val="lv-LV"/>
        </w:rPr>
        <w:t xml:space="preserve">citām </w:t>
      </w:r>
      <w:r w:rsidRPr="00D12D09">
        <w:rPr>
          <w:noProof/>
          <w:lang w:val="lv-LV"/>
        </w:rPr>
        <w:t xml:space="preserve">Līgumslēdzējām pusēm </w:t>
      </w:r>
      <w:r>
        <w:rPr>
          <w:noProof/>
          <w:lang w:val="lv-LV"/>
        </w:rPr>
        <w:t xml:space="preserve">iespēju </w:t>
      </w:r>
      <w:r w:rsidRPr="00D12D09">
        <w:rPr>
          <w:noProof/>
          <w:lang w:val="lv-LV"/>
        </w:rPr>
        <w:t>iegādāties noteiktu skaitu medicīnisko pretlīdzekļu, kas jau ir piegādāti Līgumslēdzējai pusei, kas izsaka piedāvājumu. Par tālākpārdošanas noteikumiem vienojas Līgumslēdzēja puse, kas izsaka piedāvājumu, un ieguvēja Līgumslēdzēja puse, un, ja vajadzīgs, līgumslēdzējs.</w:t>
      </w:r>
    </w:p>
    <w:p w:rsidR="002030D9" w:rsidRPr="00D12D09" w:rsidRDefault="002030D9" w:rsidP="002030D9">
      <w:pPr>
        <w:ind w:left="720"/>
        <w:jc w:val="both"/>
        <w:rPr>
          <w:noProof/>
          <w:lang w:val="lv-LV"/>
        </w:rPr>
      </w:pPr>
    </w:p>
    <w:p w:rsidR="002030D9" w:rsidRPr="00D12D09" w:rsidRDefault="002030D9" w:rsidP="002030D9">
      <w:pPr>
        <w:numPr>
          <w:ilvl w:val="0"/>
          <w:numId w:val="55"/>
        </w:numPr>
        <w:jc w:val="both"/>
        <w:rPr>
          <w:noProof/>
          <w:lang w:val="lv-LV"/>
        </w:rPr>
      </w:pPr>
      <w:r w:rsidRPr="00D12D09">
        <w:rPr>
          <w:noProof/>
          <w:lang w:val="lv-LV"/>
        </w:rPr>
        <w:t xml:space="preserve">Piedāvātāja Līgumslēdzēja puse un ieguvēja Līgumslēdzēja puse nodrošina, ka šāda tālākpārdošana ir saskaņā ar publiskā iepirkuma tiesību aktu un konkurences tiesību </w:t>
      </w:r>
      <w:r w:rsidRPr="00D12D09">
        <w:rPr>
          <w:noProof/>
          <w:lang w:val="lv-LV"/>
        </w:rPr>
        <w:lastRenderedPageBreak/>
        <w:t>aktu noteikumiem, un respektē visus līgumiskos nosacījumus, kas piedāvātājai Līgumslēdzējai pusei var būt saistošas.</w:t>
      </w:r>
    </w:p>
    <w:p w:rsidR="002030D9" w:rsidRPr="00D12D09" w:rsidRDefault="002030D9" w:rsidP="002030D9">
      <w:pPr>
        <w:jc w:val="both"/>
        <w:rPr>
          <w:noProof/>
          <w:lang w:val="lv-LV"/>
        </w:rPr>
      </w:pPr>
    </w:p>
    <w:p w:rsidR="002030D9" w:rsidRPr="00D12D09" w:rsidRDefault="002030D9" w:rsidP="002030D9">
      <w:pPr>
        <w:numPr>
          <w:ilvl w:val="0"/>
          <w:numId w:val="55"/>
        </w:numPr>
        <w:jc w:val="both"/>
        <w:rPr>
          <w:noProof/>
          <w:lang w:val="lv-LV"/>
        </w:rPr>
      </w:pPr>
      <w:r w:rsidRPr="00D12D09">
        <w:rPr>
          <w:noProof/>
          <w:lang w:val="lv-LV"/>
        </w:rPr>
        <w:t>Ja attiecīgie medicīniskie pretlīdzekļi ir zāles, ieguvēja</w:t>
      </w:r>
      <w:r>
        <w:rPr>
          <w:noProof/>
          <w:lang w:val="lv-LV"/>
        </w:rPr>
        <w:t xml:space="preserve"> </w:t>
      </w:r>
      <w:r w:rsidRPr="00D12D09">
        <w:rPr>
          <w:noProof/>
          <w:lang w:val="lv-LV"/>
        </w:rPr>
        <w:t xml:space="preserve">Līgumslēdzēja puse nodrošina to, ka </w:t>
      </w:r>
      <w:r>
        <w:rPr>
          <w:noProof/>
          <w:lang w:val="lv-LV"/>
        </w:rPr>
        <w:t>šīs zāles</w:t>
      </w:r>
      <w:r w:rsidRPr="00D12D09">
        <w:rPr>
          <w:noProof/>
          <w:lang w:val="lv-LV"/>
        </w:rPr>
        <w:t xml:space="preserve"> atbilst </w:t>
      </w:r>
      <w:r>
        <w:rPr>
          <w:noProof/>
          <w:lang w:val="lv-LV"/>
        </w:rPr>
        <w:t xml:space="preserve">Eiropas Parlamenta un Padomes </w:t>
      </w:r>
      <w:r w:rsidRPr="00D12D09">
        <w:rPr>
          <w:noProof/>
          <w:lang w:val="lv-LV"/>
        </w:rPr>
        <w:t>Direktīva</w:t>
      </w:r>
      <w:r>
        <w:rPr>
          <w:noProof/>
          <w:lang w:val="lv-LV"/>
        </w:rPr>
        <w:t>i</w:t>
      </w:r>
      <w:r w:rsidRPr="00D12D09">
        <w:rPr>
          <w:noProof/>
          <w:lang w:val="lv-LV"/>
        </w:rPr>
        <w:t xml:space="preserve"> 2001/83/EK </w:t>
      </w:r>
      <w:r>
        <w:rPr>
          <w:noProof/>
          <w:lang w:val="lv-LV"/>
        </w:rPr>
        <w:t>vai Regulai (EK) Nr. 726/2004</w:t>
      </w:r>
      <w:r w:rsidRPr="00D12D09">
        <w:rPr>
          <w:noProof/>
          <w:lang w:val="lv-LV"/>
        </w:rPr>
        <w:t>.</w:t>
      </w:r>
    </w:p>
    <w:p w:rsidR="002030D9" w:rsidRPr="00D12D09" w:rsidRDefault="002030D9" w:rsidP="002030D9">
      <w:pPr>
        <w:jc w:val="both"/>
        <w:rPr>
          <w:noProof/>
          <w:lang w:val="lv-LV"/>
        </w:rPr>
      </w:pPr>
    </w:p>
    <w:p w:rsidR="002030D9" w:rsidRPr="00D12D09" w:rsidRDefault="002030D9" w:rsidP="002030D9">
      <w:pPr>
        <w:numPr>
          <w:ilvl w:val="0"/>
          <w:numId w:val="55"/>
        </w:numPr>
        <w:jc w:val="both"/>
        <w:rPr>
          <w:noProof/>
          <w:lang w:val="lv-LV"/>
        </w:rPr>
      </w:pPr>
      <w:r>
        <w:rPr>
          <w:noProof/>
          <w:lang w:val="lv-LV"/>
        </w:rPr>
        <w:t>I</w:t>
      </w:r>
      <w:r w:rsidRPr="00D12D09">
        <w:rPr>
          <w:noProof/>
          <w:lang w:val="lv-LV"/>
        </w:rPr>
        <w:t>espēja tālākpārdo</w:t>
      </w:r>
      <w:r>
        <w:rPr>
          <w:noProof/>
          <w:lang w:val="lv-LV"/>
        </w:rPr>
        <w:t>t</w:t>
      </w:r>
      <w:r w:rsidRPr="00D12D09">
        <w:rPr>
          <w:noProof/>
          <w:lang w:val="lv-LV"/>
        </w:rPr>
        <w:t xml:space="preserve"> Līgumslēdzēja</w:t>
      </w:r>
      <w:r>
        <w:rPr>
          <w:noProof/>
          <w:lang w:val="lv-LV"/>
        </w:rPr>
        <w:t>i</w:t>
      </w:r>
      <w:r w:rsidRPr="00D12D09">
        <w:rPr>
          <w:noProof/>
          <w:lang w:val="lv-LV"/>
        </w:rPr>
        <w:t xml:space="preserve"> puse</w:t>
      </w:r>
      <w:r>
        <w:rPr>
          <w:noProof/>
          <w:lang w:val="lv-LV"/>
        </w:rPr>
        <w:t>i</w:t>
      </w:r>
      <w:r w:rsidRPr="00D12D09">
        <w:rPr>
          <w:noProof/>
          <w:lang w:val="lv-LV"/>
        </w:rPr>
        <w:t xml:space="preserve"> </w:t>
      </w:r>
      <w:r>
        <w:rPr>
          <w:noProof/>
          <w:lang w:val="lv-LV"/>
        </w:rPr>
        <w:t>j</w:t>
      </w:r>
      <w:r w:rsidRPr="00D12D09">
        <w:rPr>
          <w:noProof/>
          <w:lang w:val="lv-LV"/>
        </w:rPr>
        <w:t>au piegādāt</w:t>
      </w:r>
      <w:r>
        <w:rPr>
          <w:noProof/>
          <w:lang w:val="lv-LV"/>
        </w:rPr>
        <w:t>us</w:t>
      </w:r>
      <w:r w:rsidRPr="00D12D09">
        <w:rPr>
          <w:noProof/>
          <w:lang w:val="lv-LV"/>
        </w:rPr>
        <w:t xml:space="preserve"> medicīnisko</w:t>
      </w:r>
      <w:r>
        <w:rPr>
          <w:noProof/>
          <w:lang w:val="lv-LV"/>
        </w:rPr>
        <w:t>s</w:t>
      </w:r>
      <w:r w:rsidRPr="00D12D09">
        <w:rPr>
          <w:noProof/>
          <w:lang w:val="lv-LV"/>
        </w:rPr>
        <w:t xml:space="preserve"> pretlīdzekļu</w:t>
      </w:r>
      <w:r>
        <w:rPr>
          <w:noProof/>
          <w:lang w:val="lv-LV"/>
        </w:rPr>
        <w:t xml:space="preserve">s vienai vai vairākām </w:t>
      </w:r>
      <w:r w:rsidRPr="00D12D09">
        <w:rPr>
          <w:noProof/>
          <w:lang w:val="lv-LV"/>
        </w:rPr>
        <w:t xml:space="preserve">valstīm, kas nav Līgumslēdzējas puses, ir atkarīga no </w:t>
      </w:r>
      <w:r>
        <w:rPr>
          <w:noProof/>
          <w:lang w:val="lv-LV"/>
        </w:rPr>
        <w:t xml:space="preserve">piedāvātājas </w:t>
      </w:r>
      <w:r w:rsidRPr="00D12D09">
        <w:rPr>
          <w:noProof/>
          <w:lang w:val="lv-LV"/>
        </w:rPr>
        <w:t>Līgumslēdzējas</w:t>
      </w:r>
      <w:r>
        <w:rPr>
          <w:noProof/>
          <w:lang w:val="lv-LV"/>
        </w:rPr>
        <w:t xml:space="preserve"> puses</w:t>
      </w:r>
      <w:r w:rsidRPr="00D12D09">
        <w:rPr>
          <w:noProof/>
          <w:lang w:val="lv-LV"/>
        </w:rPr>
        <w:t xml:space="preserve">, ieguvējas(-u) valsts(-u) un </w:t>
      </w:r>
      <w:r>
        <w:rPr>
          <w:noProof/>
          <w:lang w:val="lv-LV"/>
        </w:rPr>
        <w:t>līgumslēdzēja</w:t>
      </w:r>
      <w:r w:rsidRPr="00D12D09">
        <w:rPr>
          <w:noProof/>
          <w:lang w:val="lv-LV"/>
        </w:rPr>
        <w:t xml:space="preserve"> vienošanās. Piedāvātāja Līgumslēdzēja puse un ieguvēja(-s) valsts(-is) nodrošina, ka šāda tālākpārdošana ir saskaņā ar </w:t>
      </w:r>
      <w:r>
        <w:rPr>
          <w:noProof/>
          <w:lang w:val="lv-LV"/>
        </w:rPr>
        <w:t xml:space="preserve">Savienības </w:t>
      </w:r>
      <w:r w:rsidRPr="00D12D09">
        <w:rPr>
          <w:noProof/>
          <w:lang w:val="lv-LV"/>
        </w:rPr>
        <w:t>publiskā iepirkuma tiesību aktu un konkurences tiesību aktu noteikumiem, un ievēro visus līgumiskos nosacījumus, kas piedāvātājai Līgumslēdzējai pusei var būt saistoši.</w:t>
      </w:r>
    </w:p>
    <w:p w:rsidR="002030D9" w:rsidRPr="00D12D09" w:rsidRDefault="002030D9" w:rsidP="002030D9">
      <w:pPr>
        <w:ind w:left="360"/>
        <w:jc w:val="both"/>
        <w:rPr>
          <w:noProof/>
          <w:lang w:val="lv-LV"/>
        </w:rPr>
      </w:pPr>
    </w:p>
    <w:p w:rsidR="002030D9" w:rsidRPr="00D12D09" w:rsidRDefault="002030D9" w:rsidP="002030D9">
      <w:pPr>
        <w:jc w:val="center"/>
        <w:outlineLvl w:val="0"/>
        <w:rPr>
          <w:noProof/>
          <w:lang w:val="lv-LV"/>
        </w:rPr>
      </w:pPr>
      <w:r w:rsidRPr="00D12D09">
        <w:rPr>
          <w:noProof/>
          <w:lang w:val="lv-LV"/>
        </w:rPr>
        <w:t>31. pants</w:t>
      </w:r>
    </w:p>
    <w:p w:rsidR="002030D9" w:rsidRPr="00D12D09" w:rsidRDefault="002030D9" w:rsidP="002030D9">
      <w:pPr>
        <w:jc w:val="both"/>
        <w:rPr>
          <w:noProof/>
          <w:lang w:val="lv-LV"/>
        </w:rPr>
      </w:pPr>
    </w:p>
    <w:p w:rsidR="002030D9" w:rsidRPr="00D12D09" w:rsidRDefault="002030D9" w:rsidP="002030D9">
      <w:pPr>
        <w:jc w:val="center"/>
        <w:rPr>
          <w:b/>
          <w:noProof/>
          <w:lang w:val="lv-LV"/>
        </w:rPr>
      </w:pPr>
      <w:r w:rsidRPr="00D12D09">
        <w:rPr>
          <w:b/>
          <w:noProof/>
          <w:lang w:val="lv-LV"/>
        </w:rPr>
        <w:t xml:space="preserve">Medicīnisko pretlīdzekļu ziedošana </w:t>
      </w:r>
    </w:p>
    <w:p w:rsidR="002030D9" w:rsidRPr="00D12D09" w:rsidRDefault="002030D9" w:rsidP="002030D9">
      <w:pPr>
        <w:jc w:val="center"/>
        <w:rPr>
          <w:i/>
          <w:noProof/>
          <w:lang w:val="lv-LV"/>
        </w:rPr>
      </w:pPr>
    </w:p>
    <w:p w:rsidR="002030D9" w:rsidRPr="00D12D09" w:rsidRDefault="002030D9" w:rsidP="002030D9">
      <w:pPr>
        <w:numPr>
          <w:ilvl w:val="0"/>
          <w:numId w:val="56"/>
        </w:numPr>
        <w:jc w:val="both"/>
        <w:rPr>
          <w:noProof/>
          <w:lang w:val="lv-LV"/>
        </w:rPr>
      </w:pPr>
      <w:r w:rsidRPr="00D12D09">
        <w:rPr>
          <w:noProof/>
          <w:lang w:val="lv-LV"/>
        </w:rPr>
        <w:t>Līgumslēdzēja puse var ziedot medicīniskos pretlīdzekļus, kas iegādāti saskaņā ar kopīgā iepirkuma procedūru.</w:t>
      </w:r>
    </w:p>
    <w:p w:rsidR="002030D9" w:rsidRPr="00D12D09" w:rsidRDefault="002030D9" w:rsidP="002030D9">
      <w:pPr>
        <w:ind w:left="360"/>
        <w:jc w:val="both"/>
        <w:rPr>
          <w:noProof/>
          <w:lang w:val="lv-LV"/>
        </w:rPr>
      </w:pPr>
    </w:p>
    <w:p w:rsidR="002030D9" w:rsidRPr="00D12D09" w:rsidRDefault="002030D9" w:rsidP="002030D9">
      <w:pPr>
        <w:numPr>
          <w:ilvl w:val="0"/>
          <w:numId w:val="56"/>
        </w:numPr>
        <w:jc w:val="both"/>
        <w:rPr>
          <w:noProof/>
          <w:lang w:val="lv-LV"/>
        </w:rPr>
      </w:pPr>
      <w:r w:rsidRPr="00D12D09">
        <w:rPr>
          <w:noProof/>
          <w:lang w:val="lv-LV"/>
        </w:rPr>
        <w:t xml:space="preserve">Pirms ziedošanas Līgumslēdzēja puse informē </w:t>
      </w:r>
      <w:r>
        <w:rPr>
          <w:noProof/>
          <w:lang w:val="lv-LV"/>
        </w:rPr>
        <w:t>KINKK</w:t>
      </w:r>
      <w:r w:rsidRPr="00D12D09">
        <w:rPr>
          <w:noProof/>
          <w:lang w:val="lv-LV"/>
        </w:rPr>
        <w:t xml:space="preserve">. </w:t>
      </w:r>
      <w:r>
        <w:rPr>
          <w:noProof/>
          <w:lang w:val="lv-LV"/>
        </w:rPr>
        <w:t>KINKK</w:t>
      </w:r>
      <w:r w:rsidRPr="00D12D09">
        <w:rPr>
          <w:noProof/>
          <w:lang w:val="lv-LV"/>
        </w:rPr>
        <w:t xml:space="preserve"> locekļi septiņu kalendāro dienu laikā var paust interesi ziedojumu pieņemt. Pēc minētā laikposma beigām ziedotāja Līgumslēdzēja puse var pieņemt lēmumu par to, kam piešķirt ziedojumu, ņemot vērā to valstu vajadzības sabiedrības veselības jomā, ko </w:t>
      </w:r>
      <w:r>
        <w:rPr>
          <w:noProof/>
          <w:lang w:val="lv-LV"/>
        </w:rPr>
        <w:t>KINKK</w:t>
      </w:r>
      <w:r w:rsidRPr="00D12D09">
        <w:rPr>
          <w:noProof/>
          <w:lang w:val="lv-LV"/>
        </w:rPr>
        <w:t xml:space="preserve"> loceklis(-ļi), un attiecīgās interesi paudušo citu valstu un starptautisko organizāciju vajadzības.</w:t>
      </w:r>
    </w:p>
    <w:p w:rsidR="002030D9" w:rsidRPr="00D12D09" w:rsidRDefault="002030D9" w:rsidP="002030D9">
      <w:pPr>
        <w:jc w:val="both"/>
        <w:rPr>
          <w:noProof/>
          <w:lang w:val="lv-LV"/>
        </w:rPr>
      </w:pPr>
    </w:p>
    <w:p w:rsidR="002030D9" w:rsidRPr="00D12D09" w:rsidRDefault="002030D9" w:rsidP="002030D9">
      <w:pPr>
        <w:numPr>
          <w:ilvl w:val="0"/>
          <w:numId w:val="56"/>
        </w:numPr>
        <w:jc w:val="both"/>
        <w:rPr>
          <w:noProof/>
          <w:lang w:val="lv-LV"/>
        </w:rPr>
      </w:pPr>
      <w:r w:rsidRPr="00D12D09">
        <w:rPr>
          <w:noProof/>
          <w:lang w:val="lv-LV"/>
        </w:rPr>
        <w:t xml:space="preserve">Ziedotāja Līgumslēdzēja puse var pieprasīt, lai saņēmēja valsts tai atlīdzina administratīvos izdevumus un transporta izmaksas, kas tai </w:t>
      </w:r>
      <w:r>
        <w:rPr>
          <w:noProof/>
          <w:lang w:val="lv-LV"/>
        </w:rPr>
        <w:t>radušās</w:t>
      </w:r>
      <w:r w:rsidRPr="00D12D09">
        <w:rPr>
          <w:noProof/>
          <w:lang w:val="lv-LV"/>
        </w:rPr>
        <w:t xml:space="preserve"> saistībā ar ziedojumu.</w:t>
      </w:r>
    </w:p>
    <w:p w:rsidR="002030D9" w:rsidRPr="00D12D09" w:rsidRDefault="002030D9" w:rsidP="002030D9">
      <w:pPr>
        <w:ind w:left="360"/>
        <w:jc w:val="both"/>
        <w:rPr>
          <w:noProof/>
          <w:lang w:val="lv-LV"/>
        </w:rPr>
      </w:pPr>
    </w:p>
    <w:p w:rsidR="002030D9" w:rsidRPr="00D12D09" w:rsidRDefault="002030D9" w:rsidP="002030D9">
      <w:pPr>
        <w:rPr>
          <w:noProof/>
          <w:lang w:val="lv-LV"/>
        </w:rPr>
      </w:pPr>
    </w:p>
    <w:p w:rsidR="002030D9" w:rsidRPr="00D12D09" w:rsidRDefault="002030D9" w:rsidP="002030D9">
      <w:pPr>
        <w:ind w:left="360"/>
        <w:jc w:val="both"/>
        <w:rPr>
          <w:noProof/>
          <w:lang w:val="lv-LV"/>
        </w:rPr>
      </w:pPr>
    </w:p>
    <w:p w:rsidR="002030D9" w:rsidRPr="00D12D09" w:rsidRDefault="002030D9" w:rsidP="002030D9">
      <w:pPr>
        <w:jc w:val="center"/>
        <w:rPr>
          <w:noProof/>
          <w:lang w:val="lv-LV"/>
        </w:rPr>
      </w:pPr>
      <w:r w:rsidRPr="00D12D09">
        <w:rPr>
          <w:noProof/>
          <w:lang w:val="lv-LV"/>
        </w:rPr>
        <w:t>V sadaļa</w:t>
      </w:r>
    </w:p>
    <w:p w:rsidR="002030D9" w:rsidRPr="00D12D09" w:rsidRDefault="002030D9" w:rsidP="002030D9">
      <w:pPr>
        <w:jc w:val="center"/>
        <w:outlineLvl w:val="0"/>
        <w:rPr>
          <w:noProof/>
          <w:lang w:val="lv-LV"/>
        </w:rPr>
      </w:pPr>
    </w:p>
    <w:p w:rsidR="002030D9" w:rsidRPr="00D12D09" w:rsidRDefault="002030D9" w:rsidP="002030D9">
      <w:pPr>
        <w:jc w:val="center"/>
        <w:outlineLvl w:val="0"/>
        <w:rPr>
          <w:noProof/>
          <w:lang w:val="lv-LV"/>
        </w:rPr>
      </w:pPr>
      <w:r w:rsidRPr="00D12D09">
        <w:rPr>
          <w:b/>
          <w:noProof/>
          <w:lang w:val="lv-LV"/>
        </w:rPr>
        <w:t>NOTEIKUMI, KAS PIEMĒROJAMI, RĪKOJOTIES AR INFORMĀCIJU VAI DOKUMENTIEM</w:t>
      </w:r>
    </w:p>
    <w:p w:rsidR="002030D9" w:rsidRPr="00D12D09" w:rsidRDefault="002030D9" w:rsidP="002030D9">
      <w:pPr>
        <w:jc w:val="center"/>
        <w:outlineLvl w:val="0"/>
        <w:rPr>
          <w:noProof/>
          <w:lang w:val="lv-LV"/>
        </w:rPr>
      </w:pPr>
    </w:p>
    <w:p w:rsidR="002030D9" w:rsidRPr="00D12D09" w:rsidRDefault="002030D9" w:rsidP="002030D9">
      <w:pPr>
        <w:jc w:val="center"/>
        <w:outlineLvl w:val="0"/>
        <w:rPr>
          <w:noProof/>
          <w:lang w:val="lv-LV"/>
        </w:rPr>
      </w:pPr>
      <w:bookmarkStart w:id="16" w:name="_Ref303119848"/>
      <w:r w:rsidRPr="00D12D09">
        <w:rPr>
          <w:noProof/>
          <w:lang w:val="lv-LV"/>
        </w:rPr>
        <w:t>32. pants</w:t>
      </w:r>
    </w:p>
    <w:bookmarkEnd w:id="16"/>
    <w:p w:rsidR="002030D9" w:rsidRPr="00D12D09" w:rsidRDefault="002030D9" w:rsidP="002030D9">
      <w:pPr>
        <w:jc w:val="center"/>
        <w:rPr>
          <w:b/>
          <w:noProof/>
          <w:lang w:val="lv-LV"/>
        </w:rPr>
      </w:pPr>
    </w:p>
    <w:p w:rsidR="002030D9" w:rsidRPr="00D12D09" w:rsidRDefault="002030D9" w:rsidP="002030D9">
      <w:pPr>
        <w:jc w:val="center"/>
        <w:outlineLvl w:val="0"/>
        <w:rPr>
          <w:b/>
          <w:noProof/>
          <w:lang w:val="lv-LV"/>
        </w:rPr>
      </w:pPr>
      <w:r w:rsidRPr="00D12D09">
        <w:rPr>
          <w:b/>
          <w:noProof/>
          <w:lang w:val="lv-LV"/>
        </w:rPr>
        <w:t>Informācijas vai dokumentu apmaiņa</w:t>
      </w:r>
    </w:p>
    <w:p w:rsidR="002030D9" w:rsidRPr="00D12D09" w:rsidRDefault="002030D9" w:rsidP="002030D9">
      <w:pPr>
        <w:jc w:val="both"/>
        <w:rPr>
          <w:noProof/>
          <w:lang w:val="lv-LV"/>
        </w:rPr>
      </w:pPr>
    </w:p>
    <w:p w:rsidR="002030D9" w:rsidRPr="00D12D09" w:rsidRDefault="002030D9" w:rsidP="002030D9">
      <w:pPr>
        <w:ind w:left="720"/>
        <w:jc w:val="both"/>
        <w:rPr>
          <w:noProof/>
          <w:lang w:val="lv-LV"/>
        </w:rPr>
      </w:pPr>
      <w:r w:rsidRPr="00D12D09">
        <w:rPr>
          <w:noProof/>
          <w:lang w:val="lv-LV"/>
        </w:rPr>
        <w:t xml:space="preserve">Līgumslēdzējas puses </w:t>
      </w:r>
      <w:r>
        <w:rPr>
          <w:noProof/>
          <w:lang w:val="lv-LV"/>
        </w:rPr>
        <w:t>nodrošina cita citai</w:t>
      </w:r>
      <w:r w:rsidRPr="00D12D09">
        <w:rPr>
          <w:noProof/>
          <w:lang w:val="lv-LV"/>
        </w:rPr>
        <w:t xml:space="preserve"> informāciju vai dokument</w:t>
      </w:r>
      <w:r>
        <w:rPr>
          <w:noProof/>
          <w:lang w:val="lv-LV"/>
        </w:rPr>
        <w:t>us</w:t>
      </w:r>
      <w:r w:rsidRPr="00D12D09">
        <w:rPr>
          <w:noProof/>
          <w:lang w:val="lv-LV"/>
        </w:rPr>
        <w:t>, kas vajadzīgi, lai pildītu savas funkcijas saskaņā ar šo Nolīgumu.</w:t>
      </w:r>
    </w:p>
    <w:p w:rsidR="002030D9" w:rsidRPr="00D12D09" w:rsidRDefault="002030D9" w:rsidP="002030D9">
      <w:pPr>
        <w:tabs>
          <w:tab w:val="num" w:pos="720"/>
        </w:tabs>
        <w:ind w:left="720" w:hanging="360"/>
        <w:jc w:val="both"/>
        <w:rPr>
          <w:noProof/>
          <w:lang w:val="lv-LV"/>
        </w:rPr>
      </w:pPr>
    </w:p>
    <w:p w:rsidR="002030D9" w:rsidRDefault="002030D9" w:rsidP="002030D9">
      <w:pPr>
        <w:tabs>
          <w:tab w:val="num" w:pos="720"/>
        </w:tabs>
        <w:ind w:left="720" w:hanging="360"/>
        <w:jc w:val="both"/>
        <w:rPr>
          <w:noProof/>
          <w:lang w:val="lv-LV"/>
        </w:rPr>
      </w:pPr>
    </w:p>
    <w:p w:rsidR="009B2D58" w:rsidRDefault="009B2D58" w:rsidP="002030D9">
      <w:pPr>
        <w:tabs>
          <w:tab w:val="num" w:pos="720"/>
        </w:tabs>
        <w:ind w:left="720" w:hanging="360"/>
        <w:jc w:val="both"/>
        <w:rPr>
          <w:noProof/>
          <w:lang w:val="lv-LV"/>
        </w:rPr>
      </w:pPr>
    </w:p>
    <w:p w:rsidR="009B2D58" w:rsidRPr="00D12D09" w:rsidRDefault="009B2D58" w:rsidP="002030D9">
      <w:pPr>
        <w:tabs>
          <w:tab w:val="num" w:pos="720"/>
        </w:tabs>
        <w:ind w:left="720" w:hanging="360"/>
        <w:jc w:val="both"/>
        <w:rPr>
          <w:noProof/>
          <w:lang w:val="lv-LV"/>
        </w:rPr>
      </w:pPr>
    </w:p>
    <w:p w:rsidR="002030D9" w:rsidRPr="00D12D09" w:rsidRDefault="002030D9" w:rsidP="002030D9">
      <w:pPr>
        <w:jc w:val="center"/>
        <w:outlineLvl w:val="0"/>
        <w:rPr>
          <w:noProof/>
          <w:lang w:val="lv-LV"/>
        </w:rPr>
      </w:pPr>
      <w:r w:rsidRPr="00D12D09">
        <w:rPr>
          <w:noProof/>
          <w:lang w:val="lv-LV"/>
        </w:rPr>
        <w:lastRenderedPageBreak/>
        <w:t>33. pants</w:t>
      </w:r>
    </w:p>
    <w:p w:rsidR="002030D9" w:rsidRPr="00D12D09" w:rsidRDefault="002030D9" w:rsidP="002030D9">
      <w:pPr>
        <w:jc w:val="center"/>
        <w:rPr>
          <w:b/>
          <w:noProof/>
          <w:lang w:val="lv-LV"/>
        </w:rPr>
      </w:pPr>
    </w:p>
    <w:p w:rsidR="002030D9" w:rsidRPr="00D12D09" w:rsidRDefault="002030D9" w:rsidP="002030D9">
      <w:pPr>
        <w:jc w:val="center"/>
        <w:outlineLvl w:val="0"/>
        <w:rPr>
          <w:b/>
          <w:noProof/>
          <w:lang w:val="lv-LV"/>
        </w:rPr>
      </w:pPr>
      <w:r w:rsidRPr="00510498">
        <w:rPr>
          <w:b/>
          <w:noProof/>
          <w:lang w:val="lv-LV"/>
        </w:rPr>
        <w:t>Dienesta noslēpums</w:t>
      </w:r>
    </w:p>
    <w:p w:rsidR="002030D9" w:rsidRPr="00D12D09" w:rsidRDefault="002030D9" w:rsidP="002030D9">
      <w:pPr>
        <w:tabs>
          <w:tab w:val="num" w:pos="720"/>
        </w:tabs>
        <w:ind w:left="720" w:hanging="360"/>
        <w:jc w:val="both"/>
        <w:rPr>
          <w:noProof/>
          <w:lang w:val="lv-LV"/>
        </w:rPr>
      </w:pPr>
    </w:p>
    <w:p w:rsidR="002030D9" w:rsidRPr="00D12D09" w:rsidRDefault="002030D9" w:rsidP="002030D9">
      <w:pPr>
        <w:tabs>
          <w:tab w:val="num" w:pos="720"/>
        </w:tabs>
        <w:ind w:left="720" w:hanging="360"/>
        <w:jc w:val="both"/>
        <w:rPr>
          <w:noProof/>
          <w:lang w:val="lv-LV"/>
        </w:rPr>
      </w:pPr>
    </w:p>
    <w:p w:rsidR="002030D9" w:rsidRPr="00D12D09" w:rsidRDefault="002030D9" w:rsidP="002030D9">
      <w:pPr>
        <w:numPr>
          <w:ilvl w:val="0"/>
          <w:numId w:val="20"/>
        </w:numPr>
        <w:tabs>
          <w:tab w:val="clear" w:pos="1440"/>
          <w:tab w:val="num" w:pos="720"/>
        </w:tabs>
        <w:ind w:left="720"/>
        <w:jc w:val="both"/>
        <w:rPr>
          <w:noProof/>
          <w:lang w:val="lv-LV"/>
        </w:rPr>
      </w:pPr>
      <w:r w:rsidRPr="00D12D09">
        <w:rPr>
          <w:noProof/>
          <w:lang w:val="lv-LV"/>
        </w:rPr>
        <w:t>Neskarot 2. punktu, person</w:t>
      </w:r>
      <w:r>
        <w:rPr>
          <w:noProof/>
          <w:lang w:val="lv-LV"/>
        </w:rPr>
        <w:t>ām</w:t>
      </w:r>
      <w:r w:rsidRPr="00D12D09">
        <w:rPr>
          <w:noProof/>
          <w:lang w:val="lv-LV"/>
        </w:rPr>
        <w:t xml:space="preserve">, kas strādā saistībā ar šo Nolīgumu, </w:t>
      </w:r>
      <w:r>
        <w:rPr>
          <w:noProof/>
          <w:lang w:val="lv-LV"/>
        </w:rPr>
        <w:t>aizliegts</w:t>
      </w:r>
      <w:r w:rsidRPr="00D12D09">
        <w:rPr>
          <w:noProof/>
          <w:lang w:val="lv-LV"/>
        </w:rPr>
        <w:t xml:space="preserve"> atklāt tāda veida informāciju, uz ko attiecas pienākums ievērot dienesta noslēpumu Līguma 339. panta nozīmē, pat pēc tam, kad šīs personas ir beigušas pildīt savus pienākumus.</w:t>
      </w:r>
    </w:p>
    <w:p w:rsidR="002030D9" w:rsidRPr="00D12D09" w:rsidRDefault="002030D9" w:rsidP="002030D9">
      <w:pPr>
        <w:ind w:left="360"/>
        <w:jc w:val="both"/>
        <w:rPr>
          <w:noProof/>
          <w:lang w:val="lv-LV"/>
        </w:rPr>
      </w:pPr>
    </w:p>
    <w:p w:rsidR="002030D9" w:rsidRPr="00D12D09" w:rsidRDefault="002030D9" w:rsidP="002030D9">
      <w:pPr>
        <w:numPr>
          <w:ilvl w:val="0"/>
          <w:numId w:val="20"/>
        </w:numPr>
        <w:tabs>
          <w:tab w:val="clear" w:pos="1440"/>
          <w:tab w:val="num" w:pos="720"/>
        </w:tabs>
        <w:ind w:left="720"/>
        <w:jc w:val="both"/>
        <w:rPr>
          <w:noProof/>
          <w:lang w:val="lv-LV"/>
        </w:rPr>
      </w:pPr>
      <w:r w:rsidRPr="00D12D09">
        <w:rPr>
          <w:noProof/>
          <w:lang w:val="lv-LV"/>
        </w:rPr>
        <w:t xml:space="preserve">Neskarot 35. panta 2. punktu, informāciju vai dokumentus, uz ko attiecas pienākums ievērot dienesta noslēpumu un ar ko rīkojas Līgumslēdzējas puses saskaņā ar šo Nolīgumu, sniedz tikai </w:t>
      </w:r>
      <w:r>
        <w:rPr>
          <w:noProof/>
          <w:lang w:val="lv-LV"/>
        </w:rPr>
        <w:t>atbilstīgi to</w:t>
      </w:r>
      <w:r w:rsidRPr="00D12D09">
        <w:rPr>
          <w:noProof/>
          <w:lang w:val="lv-LV"/>
        </w:rPr>
        <w:t xml:space="preserve"> person</w:t>
      </w:r>
      <w:r>
        <w:rPr>
          <w:noProof/>
          <w:lang w:val="lv-LV"/>
        </w:rPr>
        <w:t>u vajadzībām</w:t>
      </w:r>
      <w:r w:rsidRPr="00D12D09">
        <w:rPr>
          <w:noProof/>
          <w:lang w:val="lv-LV"/>
        </w:rPr>
        <w:t xml:space="preserve">, kuras strādā saistībā ar šo Nolīgumu, </w:t>
      </w:r>
      <w:r>
        <w:rPr>
          <w:noProof/>
          <w:lang w:val="lv-LV"/>
        </w:rPr>
        <w:t xml:space="preserve">lai tās varētu veikt savas funkcijas vai uzdevumu saistībā ar šo Nolīgumu. </w:t>
      </w:r>
      <w:r w:rsidRPr="00D12D09">
        <w:rPr>
          <w:noProof/>
          <w:lang w:val="lv-LV"/>
        </w:rPr>
        <w:t>Piekļuvi nenodrošina personai tikai tāpēc</w:t>
      </w:r>
      <w:r>
        <w:rPr>
          <w:noProof/>
          <w:lang w:val="lv-LV"/>
        </w:rPr>
        <w:t xml:space="preserve"> vien</w:t>
      </w:r>
      <w:r w:rsidRPr="00D12D09">
        <w:rPr>
          <w:noProof/>
          <w:lang w:val="lv-LV"/>
        </w:rPr>
        <w:t xml:space="preserve">, ka tā ieņem </w:t>
      </w:r>
      <w:r>
        <w:rPr>
          <w:noProof/>
          <w:lang w:val="lv-LV"/>
        </w:rPr>
        <w:t>konkrētu</w:t>
      </w:r>
      <w:r w:rsidRPr="00D12D09">
        <w:rPr>
          <w:noProof/>
          <w:lang w:val="lv-LV"/>
        </w:rPr>
        <w:t xml:space="preserve"> amatu, </w:t>
      </w:r>
      <w:r>
        <w:rPr>
          <w:noProof/>
          <w:lang w:val="lv-LV"/>
        </w:rPr>
        <w:t>lai cik augsts šis amats arī nebūtu</w:t>
      </w:r>
      <w:r w:rsidRPr="00D12D09">
        <w:rPr>
          <w:noProof/>
          <w:lang w:val="lv-LV"/>
        </w:rPr>
        <w:t xml:space="preserve">. </w:t>
      </w:r>
    </w:p>
    <w:p w:rsidR="002030D9" w:rsidRPr="00D12D09" w:rsidRDefault="002030D9" w:rsidP="002030D9">
      <w:pPr>
        <w:ind w:left="360"/>
        <w:jc w:val="both"/>
        <w:rPr>
          <w:noProof/>
          <w:lang w:val="lv-LV"/>
        </w:rPr>
      </w:pPr>
    </w:p>
    <w:p w:rsidR="002030D9" w:rsidRPr="00D12D09" w:rsidRDefault="002030D9" w:rsidP="002030D9">
      <w:pPr>
        <w:ind w:left="720"/>
        <w:jc w:val="both"/>
        <w:rPr>
          <w:noProof/>
          <w:lang w:val="lv-LV"/>
        </w:rPr>
      </w:pPr>
      <w:r w:rsidRPr="00D12D09">
        <w:rPr>
          <w:noProof/>
          <w:lang w:val="lv-LV"/>
        </w:rPr>
        <w:t>Pienākums ievērot dienesta noslēpumu vairs nav spēkā no brīža, kad pirmajā daļā minētā informācija vai dokumenti likumīg</w:t>
      </w:r>
      <w:r>
        <w:rPr>
          <w:noProof/>
          <w:lang w:val="lv-LV"/>
        </w:rPr>
        <w:t>ā kārtā</w:t>
      </w:r>
      <w:r w:rsidRPr="00D12D09">
        <w:rPr>
          <w:noProof/>
          <w:lang w:val="lv-LV"/>
        </w:rPr>
        <w:t xml:space="preserve"> ir </w:t>
      </w:r>
      <w:r>
        <w:rPr>
          <w:noProof/>
          <w:lang w:val="lv-LV"/>
        </w:rPr>
        <w:t xml:space="preserve">kļuvuši publiski </w:t>
      </w:r>
      <w:r w:rsidRPr="00D12D09">
        <w:rPr>
          <w:noProof/>
          <w:lang w:val="lv-LV"/>
        </w:rPr>
        <w:t>pieejami.</w:t>
      </w:r>
    </w:p>
    <w:p w:rsidR="002030D9" w:rsidRPr="00D12D09" w:rsidRDefault="002030D9" w:rsidP="002030D9">
      <w:pPr>
        <w:ind w:left="360"/>
        <w:jc w:val="both"/>
        <w:rPr>
          <w:noProof/>
          <w:lang w:val="lv-LV"/>
        </w:rPr>
      </w:pPr>
    </w:p>
    <w:p w:rsidR="002030D9" w:rsidRPr="00D12D09" w:rsidRDefault="002030D9" w:rsidP="002030D9">
      <w:pPr>
        <w:numPr>
          <w:ilvl w:val="0"/>
          <w:numId w:val="20"/>
        </w:numPr>
        <w:tabs>
          <w:tab w:val="clear" w:pos="1440"/>
          <w:tab w:val="num" w:pos="720"/>
        </w:tabs>
        <w:ind w:left="720"/>
        <w:jc w:val="both"/>
        <w:rPr>
          <w:noProof/>
          <w:lang w:val="lv-LV"/>
        </w:rPr>
      </w:pPr>
      <w:r w:rsidRPr="00D12D09">
        <w:rPr>
          <w:noProof/>
          <w:lang w:val="lv-LV"/>
        </w:rPr>
        <w:t xml:space="preserve">Katra Līgumslēdzēja puse atbild par to, lai tiktu nodrošināts, ka visām personām, kuras strādā </w:t>
      </w:r>
      <w:r>
        <w:rPr>
          <w:noProof/>
          <w:lang w:val="lv-LV"/>
        </w:rPr>
        <w:t>tās</w:t>
      </w:r>
      <w:r w:rsidRPr="00D12D09">
        <w:rPr>
          <w:noProof/>
          <w:lang w:val="lv-LV"/>
        </w:rPr>
        <w:t xml:space="preserve"> labā saistībā ar šo Nolīgumu, ir juridiskas saistības ievērot 1. un 2. punktā minētos pienākumus gan laikā, kad ir spēkā darba attiecības, gan arī pēc tam. </w:t>
      </w:r>
    </w:p>
    <w:p w:rsidR="002030D9" w:rsidRPr="00D12D09" w:rsidRDefault="002030D9" w:rsidP="002030D9">
      <w:pPr>
        <w:ind w:left="360"/>
        <w:jc w:val="both"/>
        <w:rPr>
          <w:noProof/>
          <w:lang w:val="lv-LV"/>
        </w:rPr>
      </w:pPr>
    </w:p>
    <w:p w:rsidR="002030D9" w:rsidRPr="00D12D09" w:rsidRDefault="002030D9" w:rsidP="002030D9">
      <w:pPr>
        <w:numPr>
          <w:ilvl w:val="0"/>
          <w:numId w:val="20"/>
        </w:numPr>
        <w:tabs>
          <w:tab w:val="clear" w:pos="1440"/>
          <w:tab w:val="num" w:pos="720"/>
        </w:tabs>
        <w:ind w:left="720"/>
        <w:jc w:val="both"/>
        <w:rPr>
          <w:noProof/>
          <w:lang w:val="lv-LV"/>
        </w:rPr>
      </w:pPr>
      <w:r w:rsidRPr="00D12D09">
        <w:rPr>
          <w:noProof/>
          <w:lang w:val="lv-LV"/>
        </w:rPr>
        <w:t>Neskarot 3</w:t>
      </w:r>
      <w:r>
        <w:rPr>
          <w:noProof/>
          <w:lang w:val="lv-LV"/>
        </w:rPr>
        <w:t>8</w:t>
      </w:r>
      <w:r w:rsidRPr="00D12D09">
        <w:rPr>
          <w:noProof/>
          <w:lang w:val="lv-LV"/>
        </w:rPr>
        <w:t>. panta 1. punktu, ja personas, kuras strādā saistībā ar šo Nolīgumu, nenodarbina Līgumslēdzēja puse, tad Līgumslēdzēja puse, kurai personas palīdz, noslēdz līgumisku vienošanos ar attiecīgo darba devēju, saskaņā ar kuru darba devējs nosaka, ka darbiniek</w:t>
      </w:r>
      <w:r>
        <w:rPr>
          <w:noProof/>
          <w:lang w:val="lv-LV"/>
        </w:rPr>
        <w:t>ie</w:t>
      </w:r>
      <w:r w:rsidRPr="00D12D09">
        <w:rPr>
          <w:noProof/>
          <w:lang w:val="lv-LV"/>
        </w:rPr>
        <w:t>m ir jāievēro 1. un 2. punktā minētās saistības.</w:t>
      </w:r>
    </w:p>
    <w:p w:rsidR="002030D9" w:rsidRPr="00D12D09" w:rsidRDefault="002030D9" w:rsidP="002030D9">
      <w:pPr>
        <w:tabs>
          <w:tab w:val="num" w:pos="720"/>
        </w:tabs>
        <w:ind w:left="720" w:hanging="360"/>
        <w:jc w:val="both"/>
        <w:rPr>
          <w:noProof/>
          <w:lang w:val="lv-LV"/>
        </w:rPr>
      </w:pPr>
    </w:p>
    <w:p w:rsidR="002030D9" w:rsidRPr="00D12D09" w:rsidRDefault="002030D9" w:rsidP="002030D9">
      <w:pPr>
        <w:tabs>
          <w:tab w:val="num" w:pos="720"/>
        </w:tabs>
        <w:ind w:left="720" w:hanging="360"/>
        <w:jc w:val="both"/>
        <w:rPr>
          <w:noProof/>
          <w:lang w:val="lv-LV"/>
        </w:rPr>
      </w:pPr>
    </w:p>
    <w:p w:rsidR="002030D9" w:rsidRPr="00D12D09" w:rsidRDefault="002030D9" w:rsidP="002030D9">
      <w:pPr>
        <w:jc w:val="center"/>
        <w:outlineLvl w:val="0"/>
        <w:rPr>
          <w:noProof/>
          <w:lang w:val="lv-LV"/>
        </w:rPr>
      </w:pPr>
      <w:r w:rsidRPr="00D12D09">
        <w:rPr>
          <w:noProof/>
          <w:lang w:val="lv-LV"/>
        </w:rPr>
        <w:t>34. pants</w:t>
      </w:r>
    </w:p>
    <w:p w:rsidR="002030D9" w:rsidRPr="00D12D09" w:rsidRDefault="002030D9" w:rsidP="002030D9">
      <w:pPr>
        <w:jc w:val="center"/>
        <w:rPr>
          <w:b/>
          <w:noProof/>
          <w:lang w:val="lv-LV"/>
        </w:rPr>
      </w:pPr>
    </w:p>
    <w:p w:rsidR="002030D9" w:rsidRPr="00D12D09" w:rsidRDefault="002030D9" w:rsidP="002030D9">
      <w:pPr>
        <w:jc w:val="center"/>
        <w:outlineLvl w:val="0"/>
        <w:rPr>
          <w:b/>
          <w:noProof/>
          <w:lang w:val="lv-LV"/>
        </w:rPr>
      </w:pPr>
      <w:r w:rsidRPr="00D12D09">
        <w:rPr>
          <w:b/>
          <w:noProof/>
          <w:lang w:val="lv-LV"/>
        </w:rPr>
        <w:t>Interešu konflikts</w:t>
      </w:r>
    </w:p>
    <w:p w:rsidR="002030D9" w:rsidRPr="00D12D09" w:rsidRDefault="002030D9" w:rsidP="002030D9">
      <w:pPr>
        <w:tabs>
          <w:tab w:val="num" w:pos="720"/>
        </w:tabs>
        <w:ind w:left="720" w:hanging="360"/>
        <w:jc w:val="both"/>
        <w:rPr>
          <w:noProof/>
          <w:lang w:val="lv-LV"/>
        </w:rPr>
      </w:pPr>
    </w:p>
    <w:p w:rsidR="002030D9" w:rsidRPr="00D12D09" w:rsidRDefault="002030D9" w:rsidP="002030D9">
      <w:pPr>
        <w:numPr>
          <w:ilvl w:val="0"/>
          <w:numId w:val="21"/>
        </w:numPr>
        <w:jc w:val="both"/>
        <w:rPr>
          <w:noProof/>
          <w:lang w:val="lv-LV"/>
        </w:rPr>
      </w:pPr>
      <w:r w:rsidRPr="00D12D09">
        <w:rPr>
          <w:noProof/>
          <w:lang w:val="lv-LV"/>
        </w:rPr>
        <w:t xml:space="preserve">Katra Līgumslēdzēja puse atbild par to, lai tiktu nodrošināts, ka neviena persona, kura strādā to labā saistībā ar šo Nolīgumu, nav tādā situācijā, kas varētu radīt interešu konfliktu vai kā citādi ietekmēt </w:t>
      </w:r>
      <w:r>
        <w:rPr>
          <w:noProof/>
          <w:lang w:val="lv-LV"/>
        </w:rPr>
        <w:t>tās</w:t>
      </w:r>
      <w:r w:rsidRPr="00D12D09">
        <w:rPr>
          <w:noProof/>
          <w:lang w:val="lv-LV"/>
        </w:rPr>
        <w:t xml:space="preserve"> saistībā ar šo Nolīgumu veiktā darba neitralitāti vai objektivitāti laikā, kad persona ir darba attiecībās. </w:t>
      </w:r>
    </w:p>
    <w:p w:rsidR="002030D9" w:rsidRPr="00D12D09" w:rsidRDefault="002030D9" w:rsidP="002030D9">
      <w:pPr>
        <w:ind w:left="360"/>
        <w:jc w:val="both"/>
        <w:rPr>
          <w:noProof/>
          <w:lang w:val="lv-LV"/>
        </w:rPr>
      </w:pPr>
    </w:p>
    <w:p w:rsidR="002030D9" w:rsidRPr="00D12D09" w:rsidRDefault="002030D9" w:rsidP="002030D9">
      <w:pPr>
        <w:numPr>
          <w:ilvl w:val="0"/>
          <w:numId w:val="21"/>
        </w:numPr>
        <w:jc w:val="both"/>
        <w:rPr>
          <w:noProof/>
          <w:lang w:val="lv-LV"/>
        </w:rPr>
      </w:pPr>
      <w:r w:rsidRPr="00D12D09">
        <w:rPr>
          <w:noProof/>
          <w:lang w:val="lv-LV"/>
        </w:rPr>
        <w:t>Neskarot 3</w:t>
      </w:r>
      <w:r>
        <w:rPr>
          <w:noProof/>
          <w:lang w:val="lv-LV"/>
        </w:rPr>
        <w:t>8</w:t>
      </w:r>
      <w:r w:rsidRPr="00D12D09">
        <w:rPr>
          <w:noProof/>
          <w:lang w:val="lv-LV"/>
        </w:rPr>
        <w:t>. panta 1. punktu, ja personas, kuras strādā saistībā ar šo Nolīgumu, nenodarbina Līgumslēdzēja puse, tad Līgumslēdzēja puse, kurai personas palīdz, noslēdz līgumisku vienošanos ar attiecīgo darba devēju, saskaņā ar kuru darba de</w:t>
      </w:r>
      <w:r>
        <w:rPr>
          <w:noProof/>
          <w:lang w:val="lv-LV"/>
        </w:rPr>
        <w:t>vējs nosaka, ka darbiniekie</w:t>
      </w:r>
      <w:r w:rsidRPr="00D12D09">
        <w:rPr>
          <w:noProof/>
          <w:lang w:val="lv-LV"/>
        </w:rPr>
        <w:t>m ir jāievēro 1. punktā minētās saistības.</w:t>
      </w:r>
    </w:p>
    <w:p w:rsidR="002030D9" w:rsidRPr="00D12D09" w:rsidRDefault="002030D9" w:rsidP="002030D9">
      <w:pPr>
        <w:ind w:left="360"/>
        <w:jc w:val="both"/>
        <w:rPr>
          <w:noProof/>
          <w:lang w:val="lv-LV"/>
        </w:rPr>
      </w:pPr>
    </w:p>
    <w:p w:rsidR="002030D9" w:rsidRDefault="002030D9" w:rsidP="002030D9">
      <w:pPr>
        <w:rPr>
          <w:noProof/>
          <w:lang w:val="lv-LV"/>
        </w:rPr>
      </w:pPr>
    </w:p>
    <w:p w:rsidR="009B2D58" w:rsidRDefault="009B2D58" w:rsidP="002030D9">
      <w:pPr>
        <w:rPr>
          <w:noProof/>
          <w:lang w:val="lv-LV"/>
        </w:rPr>
      </w:pPr>
    </w:p>
    <w:p w:rsidR="009B2D58" w:rsidRDefault="009B2D58" w:rsidP="002030D9">
      <w:pPr>
        <w:rPr>
          <w:noProof/>
          <w:lang w:val="lv-LV"/>
        </w:rPr>
      </w:pPr>
    </w:p>
    <w:p w:rsidR="009B2D58" w:rsidRDefault="009B2D58" w:rsidP="002030D9">
      <w:pPr>
        <w:rPr>
          <w:noProof/>
          <w:lang w:val="lv-LV"/>
        </w:rPr>
      </w:pPr>
    </w:p>
    <w:p w:rsidR="009B2D58" w:rsidRDefault="009B2D58" w:rsidP="002030D9">
      <w:pPr>
        <w:rPr>
          <w:noProof/>
          <w:lang w:val="lv-LV"/>
        </w:rPr>
      </w:pPr>
    </w:p>
    <w:p w:rsidR="009B2D58" w:rsidRPr="00D12D09" w:rsidRDefault="009B2D58" w:rsidP="002030D9">
      <w:pPr>
        <w:rPr>
          <w:noProof/>
          <w:lang w:val="lv-LV"/>
        </w:rPr>
      </w:pPr>
    </w:p>
    <w:p w:rsidR="002030D9" w:rsidRPr="00D12D09" w:rsidRDefault="002030D9" w:rsidP="002030D9">
      <w:pPr>
        <w:jc w:val="center"/>
        <w:outlineLvl w:val="0"/>
        <w:rPr>
          <w:noProof/>
          <w:lang w:val="lv-LV"/>
        </w:rPr>
      </w:pPr>
      <w:bookmarkStart w:id="17" w:name="_Ref293308491"/>
      <w:r w:rsidRPr="00D12D09">
        <w:rPr>
          <w:noProof/>
          <w:lang w:val="lv-LV"/>
        </w:rPr>
        <w:lastRenderedPageBreak/>
        <w:t>35. pants</w:t>
      </w:r>
    </w:p>
    <w:bookmarkEnd w:id="17"/>
    <w:p w:rsidR="002030D9" w:rsidRPr="00D12D09" w:rsidRDefault="002030D9" w:rsidP="002030D9">
      <w:pPr>
        <w:jc w:val="center"/>
        <w:rPr>
          <w:b/>
          <w:noProof/>
          <w:lang w:val="lv-LV"/>
        </w:rPr>
      </w:pPr>
    </w:p>
    <w:p w:rsidR="002030D9" w:rsidRPr="00D12D09" w:rsidRDefault="002030D9" w:rsidP="002030D9">
      <w:pPr>
        <w:jc w:val="center"/>
        <w:outlineLvl w:val="0"/>
        <w:rPr>
          <w:noProof/>
          <w:lang w:val="lv-LV"/>
        </w:rPr>
      </w:pPr>
      <w:r w:rsidRPr="00D12D09">
        <w:rPr>
          <w:b/>
          <w:noProof/>
          <w:lang w:val="lv-LV"/>
        </w:rPr>
        <w:t>Informācijas vai dokumentu izmantošana</w:t>
      </w:r>
    </w:p>
    <w:p w:rsidR="002030D9" w:rsidRPr="00D12D09" w:rsidRDefault="002030D9" w:rsidP="002030D9">
      <w:pPr>
        <w:ind w:left="360"/>
        <w:jc w:val="both"/>
        <w:rPr>
          <w:noProof/>
          <w:lang w:val="lv-LV"/>
        </w:rPr>
      </w:pPr>
    </w:p>
    <w:p w:rsidR="002030D9" w:rsidRPr="00D12D09" w:rsidRDefault="002030D9" w:rsidP="002030D9">
      <w:pPr>
        <w:numPr>
          <w:ilvl w:val="0"/>
          <w:numId w:val="67"/>
        </w:numPr>
        <w:jc w:val="both"/>
        <w:rPr>
          <w:noProof/>
          <w:lang w:val="lv-LV"/>
        </w:rPr>
      </w:pPr>
      <w:r w:rsidRPr="00D12D09">
        <w:rPr>
          <w:noProof/>
          <w:lang w:val="lv-LV"/>
        </w:rPr>
        <w:t xml:space="preserve">Līgumslēdzējas puses informāciju vai dokumentus, ar ko rīkojas saskaņā ar šo Nolīgumu, var izmantot tikai nolūkiem, kas attiecas uz šo Nolīgumu. </w:t>
      </w:r>
    </w:p>
    <w:p w:rsidR="002030D9" w:rsidRPr="00D12D09" w:rsidRDefault="002030D9" w:rsidP="002030D9">
      <w:pPr>
        <w:jc w:val="both"/>
        <w:rPr>
          <w:noProof/>
          <w:lang w:val="lv-LV"/>
        </w:rPr>
      </w:pPr>
    </w:p>
    <w:p w:rsidR="002030D9" w:rsidRPr="00D12D09" w:rsidRDefault="002030D9" w:rsidP="002030D9">
      <w:pPr>
        <w:numPr>
          <w:ilvl w:val="0"/>
          <w:numId w:val="67"/>
        </w:numPr>
        <w:jc w:val="both"/>
        <w:rPr>
          <w:noProof/>
          <w:lang w:val="lv-LV"/>
        </w:rPr>
      </w:pPr>
      <w:r w:rsidRPr="00D12D09">
        <w:rPr>
          <w:noProof/>
          <w:lang w:val="lv-LV"/>
        </w:rPr>
        <w:t xml:space="preserve"> Ciktāl tas ir iespējams saskaņā ar piemērojamiem Savienības vai valsts tiesību aktiem, ja Līgumslēdzēja puse vēlas publiskot informāciju vai dokumentus, ar ko rīkojas saskaņā ar šo Nolīgumu, tā pirms attiecīgās informācijas vai dokumenta publiskošanas laikus rakstiski sazinās ar konkrētās informācijas vai dokumenta sagatavotāju un iespēju robežās ņem vērā tā norādījumus. </w:t>
      </w:r>
    </w:p>
    <w:p w:rsidR="002030D9" w:rsidRPr="00D12D09" w:rsidRDefault="002030D9" w:rsidP="002030D9">
      <w:pPr>
        <w:ind w:left="720"/>
        <w:jc w:val="both"/>
        <w:rPr>
          <w:noProof/>
          <w:lang w:val="lv-LV"/>
        </w:rPr>
      </w:pPr>
    </w:p>
    <w:p w:rsidR="002030D9" w:rsidRPr="00D12D09" w:rsidRDefault="002030D9" w:rsidP="002030D9">
      <w:pPr>
        <w:ind w:left="720"/>
        <w:jc w:val="both"/>
        <w:rPr>
          <w:noProof/>
          <w:lang w:val="lv-LV"/>
        </w:rPr>
      </w:pPr>
      <w:r w:rsidRPr="00D12D09">
        <w:rPr>
          <w:noProof/>
          <w:lang w:val="lv-LV"/>
        </w:rPr>
        <w:t xml:space="preserve">Ja nav iespējama iepriekšēja saziņa saskaņā ar pirmo daļu, Līgumslēdzēja puse tomēr bez kavēšanās informē sagatavotāju par informācijas vai dokumenta publiskošanu, norādot arī attiecīgos faktiskos un juridiskos apstākļus. </w:t>
      </w:r>
    </w:p>
    <w:p w:rsidR="002030D9" w:rsidRPr="00D12D09" w:rsidRDefault="002030D9" w:rsidP="002030D9">
      <w:pPr>
        <w:ind w:left="720"/>
        <w:jc w:val="both"/>
        <w:rPr>
          <w:noProof/>
          <w:lang w:val="lv-LV"/>
        </w:rPr>
      </w:pPr>
    </w:p>
    <w:p w:rsidR="002030D9" w:rsidRPr="00D12D09" w:rsidRDefault="002030D9" w:rsidP="002030D9">
      <w:pPr>
        <w:numPr>
          <w:ilvl w:val="0"/>
          <w:numId w:val="67"/>
        </w:numPr>
        <w:jc w:val="both"/>
        <w:rPr>
          <w:noProof/>
          <w:lang w:val="lv-LV"/>
        </w:rPr>
      </w:pPr>
      <w:r w:rsidRPr="00D12D09">
        <w:rPr>
          <w:noProof/>
          <w:lang w:val="lv-LV"/>
        </w:rPr>
        <w:t xml:space="preserve">Katra Līgumslēdzēja puse atbild par to, lai tiktu nodrošināts, ka visām personām, kuras strādā </w:t>
      </w:r>
      <w:r>
        <w:rPr>
          <w:noProof/>
          <w:lang w:val="lv-LV"/>
        </w:rPr>
        <w:t>tās</w:t>
      </w:r>
      <w:r w:rsidRPr="00D12D09">
        <w:rPr>
          <w:noProof/>
          <w:lang w:val="lv-LV"/>
        </w:rPr>
        <w:t xml:space="preserve"> labā saistībā ar šo Nolīgumu, ir juridiskas saistības ievērot 1. un </w:t>
      </w:r>
      <w:r>
        <w:rPr>
          <w:noProof/>
          <w:lang w:val="lv-LV"/>
        </w:rPr>
        <w:t>2</w:t>
      </w:r>
      <w:r w:rsidRPr="00D12D09">
        <w:rPr>
          <w:noProof/>
          <w:lang w:val="lv-LV"/>
        </w:rPr>
        <w:t xml:space="preserve">. punktā minētos pienākumus gan laikā, kad ir spēkā darba attiecības, gan arī pēc tam. </w:t>
      </w:r>
    </w:p>
    <w:p w:rsidR="002030D9" w:rsidRPr="00D12D09" w:rsidRDefault="002030D9" w:rsidP="002030D9">
      <w:pPr>
        <w:ind w:left="720"/>
        <w:jc w:val="both"/>
        <w:rPr>
          <w:noProof/>
          <w:lang w:val="lv-LV"/>
        </w:rPr>
      </w:pPr>
    </w:p>
    <w:p w:rsidR="002030D9" w:rsidRPr="00D12D09" w:rsidRDefault="002030D9" w:rsidP="002030D9">
      <w:pPr>
        <w:numPr>
          <w:ilvl w:val="0"/>
          <w:numId w:val="67"/>
        </w:numPr>
        <w:jc w:val="both"/>
        <w:rPr>
          <w:noProof/>
          <w:lang w:val="lv-LV"/>
        </w:rPr>
      </w:pPr>
      <w:r w:rsidRPr="00D12D09">
        <w:rPr>
          <w:noProof/>
          <w:lang w:val="lv-LV"/>
        </w:rPr>
        <w:t>Neskarot 37. panta 1. punktu, ja personas, kuras strādā saistībā ar šo Nolīgumu, nenodarbina Līgumslēdzēja puse, tad Līgumslēdzēja puse, kurai personas palīdz, noslēdz līgumisku vienošanos ar attiecīgo darba devēju, saskaņā ar kuru darba devējs nosaka, ka darbiniek</w:t>
      </w:r>
      <w:r>
        <w:rPr>
          <w:noProof/>
          <w:lang w:val="lv-LV"/>
        </w:rPr>
        <w:t>ie</w:t>
      </w:r>
      <w:r w:rsidRPr="00D12D09">
        <w:rPr>
          <w:noProof/>
          <w:lang w:val="lv-LV"/>
        </w:rPr>
        <w:t xml:space="preserve">m ir jāievēro 1. un </w:t>
      </w:r>
      <w:r>
        <w:rPr>
          <w:noProof/>
          <w:lang w:val="lv-LV"/>
        </w:rPr>
        <w:t>2</w:t>
      </w:r>
      <w:r w:rsidRPr="00D12D09">
        <w:rPr>
          <w:noProof/>
          <w:lang w:val="lv-LV"/>
        </w:rPr>
        <w:t>. punktā minētās saistības.</w:t>
      </w:r>
    </w:p>
    <w:p w:rsidR="002030D9" w:rsidRPr="00D12D09" w:rsidRDefault="002030D9" w:rsidP="002030D9">
      <w:pPr>
        <w:jc w:val="both"/>
        <w:rPr>
          <w:noProof/>
          <w:lang w:val="lv-LV"/>
        </w:rPr>
      </w:pPr>
    </w:p>
    <w:p w:rsidR="002030D9" w:rsidRPr="00D12D09" w:rsidRDefault="002030D9" w:rsidP="002030D9">
      <w:pPr>
        <w:jc w:val="both"/>
        <w:rPr>
          <w:noProof/>
          <w:lang w:val="lv-LV"/>
        </w:rPr>
      </w:pPr>
    </w:p>
    <w:p w:rsidR="002030D9" w:rsidRPr="00D12D09" w:rsidRDefault="002030D9" w:rsidP="002030D9">
      <w:pPr>
        <w:jc w:val="center"/>
        <w:rPr>
          <w:noProof/>
          <w:lang w:val="lv-LV"/>
        </w:rPr>
      </w:pPr>
      <w:r>
        <w:rPr>
          <w:noProof/>
          <w:lang w:val="lv-LV"/>
        </w:rPr>
        <w:t>36.</w:t>
      </w:r>
      <w:r w:rsidRPr="00D12D09">
        <w:rPr>
          <w:noProof/>
          <w:lang w:val="lv-LV"/>
        </w:rPr>
        <w:t> pants</w:t>
      </w:r>
    </w:p>
    <w:p w:rsidR="002030D9" w:rsidRPr="00D12D09" w:rsidRDefault="002030D9" w:rsidP="002030D9">
      <w:pPr>
        <w:jc w:val="center"/>
        <w:rPr>
          <w:b/>
          <w:noProof/>
          <w:lang w:val="lv-LV"/>
        </w:rPr>
      </w:pPr>
      <w:r w:rsidRPr="00D12D09">
        <w:rPr>
          <w:b/>
          <w:noProof/>
          <w:lang w:val="lv-LV"/>
        </w:rPr>
        <w:t>Piekļuve dokumentiem</w:t>
      </w:r>
    </w:p>
    <w:p w:rsidR="002030D9" w:rsidRPr="00D12D09" w:rsidRDefault="002030D9" w:rsidP="002030D9">
      <w:pPr>
        <w:jc w:val="both"/>
        <w:rPr>
          <w:noProof/>
          <w:lang w:val="lv-LV"/>
        </w:rPr>
      </w:pPr>
    </w:p>
    <w:p w:rsidR="002030D9" w:rsidRPr="00D12D09" w:rsidRDefault="002030D9" w:rsidP="002030D9">
      <w:pPr>
        <w:ind w:left="720"/>
        <w:jc w:val="both"/>
        <w:rPr>
          <w:noProof/>
          <w:lang w:val="lv-LV"/>
        </w:rPr>
      </w:pPr>
      <w:r w:rsidRPr="00D12D09">
        <w:rPr>
          <w:noProof/>
          <w:lang w:val="lv-LV"/>
        </w:rPr>
        <w:t xml:space="preserve">Nekas šajā Nolīgumā neliedz Līgumslēdzējai pusei ievērot Savienības vai valsts tiesību aktu noteikumus, kas uz to attiecas saistībā ar publisku piekļuvi dokumentiem, personas datu aizsardzību vai klasificētas informācijas aizsardzību. </w:t>
      </w:r>
    </w:p>
    <w:p w:rsidR="002030D9" w:rsidRPr="00D12D09" w:rsidRDefault="002030D9" w:rsidP="002030D9">
      <w:pPr>
        <w:jc w:val="both"/>
        <w:rPr>
          <w:noProof/>
          <w:lang w:val="lv-LV"/>
        </w:rPr>
      </w:pPr>
    </w:p>
    <w:p w:rsidR="002030D9" w:rsidRPr="00D12D09" w:rsidRDefault="002030D9" w:rsidP="002030D9">
      <w:pPr>
        <w:jc w:val="center"/>
        <w:outlineLvl w:val="0"/>
        <w:rPr>
          <w:noProof/>
          <w:lang w:val="lv-LV"/>
        </w:rPr>
      </w:pPr>
      <w:bookmarkStart w:id="18" w:name="_Ref303010573"/>
      <w:r w:rsidRPr="00D12D09">
        <w:rPr>
          <w:noProof/>
          <w:lang w:val="lv-LV"/>
        </w:rPr>
        <w:t>3</w:t>
      </w:r>
      <w:r>
        <w:rPr>
          <w:noProof/>
          <w:lang w:val="lv-LV"/>
        </w:rPr>
        <w:t>7</w:t>
      </w:r>
      <w:r w:rsidRPr="00D12D09">
        <w:rPr>
          <w:noProof/>
          <w:lang w:val="lv-LV"/>
        </w:rPr>
        <w:t>. pants</w:t>
      </w:r>
    </w:p>
    <w:bookmarkEnd w:id="18"/>
    <w:p w:rsidR="002030D9" w:rsidRPr="00D12D09" w:rsidRDefault="002030D9" w:rsidP="002030D9">
      <w:pPr>
        <w:jc w:val="center"/>
        <w:rPr>
          <w:b/>
          <w:noProof/>
          <w:lang w:val="lv-LV"/>
        </w:rPr>
      </w:pPr>
    </w:p>
    <w:p w:rsidR="002030D9" w:rsidRPr="00D12D09" w:rsidRDefault="002030D9" w:rsidP="002030D9">
      <w:pPr>
        <w:jc w:val="center"/>
        <w:outlineLvl w:val="0"/>
        <w:rPr>
          <w:noProof/>
          <w:lang w:val="lv-LV"/>
        </w:rPr>
      </w:pPr>
      <w:r w:rsidRPr="00D12D09">
        <w:rPr>
          <w:b/>
          <w:noProof/>
          <w:lang w:val="lv-LV"/>
        </w:rPr>
        <w:t>Pasākumi tādas informācijas vai dokumentu aizsardzībai, ar k</w:t>
      </w:r>
      <w:r>
        <w:rPr>
          <w:b/>
          <w:noProof/>
          <w:lang w:val="lv-LV"/>
        </w:rPr>
        <w:t>uriem</w:t>
      </w:r>
      <w:r w:rsidRPr="00D12D09">
        <w:rPr>
          <w:b/>
          <w:noProof/>
          <w:lang w:val="lv-LV"/>
        </w:rPr>
        <w:t xml:space="preserve"> rīkojas saskaņā ar šo Nolīgumu</w:t>
      </w:r>
    </w:p>
    <w:p w:rsidR="002030D9" w:rsidRPr="00D12D09" w:rsidRDefault="002030D9" w:rsidP="002030D9">
      <w:pPr>
        <w:jc w:val="both"/>
        <w:rPr>
          <w:noProof/>
          <w:lang w:val="lv-LV"/>
        </w:rPr>
      </w:pPr>
    </w:p>
    <w:p w:rsidR="002030D9" w:rsidRPr="00D12D09" w:rsidRDefault="002030D9" w:rsidP="002030D9">
      <w:pPr>
        <w:jc w:val="both"/>
        <w:rPr>
          <w:noProof/>
          <w:lang w:val="lv-LV"/>
        </w:rPr>
      </w:pPr>
    </w:p>
    <w:p w:rsidR="002030D9" w:rsidRPr="00D12D09" w:rsidRDefault="002030D9" w:rsidP="002030D9">
      <w:pPr>
        <w:numPr>
          <w:ilvl w:val="0"/>
          <w:numId w:val="69"/>
        </w:numPr>
        <w:jc w:val="both"/>
        <w:rPr>
          <w:noProof/>
          <w:lang w:val="lv-LV"/>
        </w:rPr>
      </w:pPr>
      <w:r w:rsidRPr="00D12D09">
        <w:rPr>
          <w:noProof/>
          <w:lang w:val="lv-LV"/>
        </w:rPr>
        <w:t>Komisija sagatavo īpašus norādījumus par rīkošanos ar informāciju vai dokumentiem, ar k</w:t>
      </w:r>
      <w:r>
        <w:rPr>
          <w:noProof/>
          <w:lang w:val="lv-LV"/>
        </w:rPr>
        <w:t>uriem</w:t>
      </w:r>
      <w:r w:rsidRPr="00D12D09">
        <w:rPr>
          <w:noProof/>
          <w:lang w:val="lv-LV"/>
        </w:rPr>
        <w:t xml:space="preserve"> rīkojas saskaņā ar šo Nolīgumu, un drošības pasākumus, ko piemēro </w:t>
      </w:r>
      <w:r>
        <w:rPr>
          <w:noProof/>
          <w:lang w:val="lv-LV"/>
        </w:rPr>
        <w:t>KINKK</w:t>
      </w:r>
      <w:r w:rsidRPr="00D12D09">
        <w:rPr>
          <w:noProof/>
          <w:lang w:val="lv-LV"/>
        </w:rPr>
        <w:t xml:space="preserve">, </w:t>
      </w:r>
      <w:r>
        <w:rPr>
          <w:noProof/>
          <w:lang w:val="lv-LV"/>
        </w:rPr>
        <w:t>KIPKK</w:t>
      </w:r>
      <w:r w:rsidRPr="00D12D09">
        <w:rPr>
          <w:noProof/>
          <w:lang w:val="lv-LV"/>
        </w:rPr>
        <w:t xml:space="preserve"> un atvēršanas vai vērtēšanas komiteju sanāksmēs.</w:t>
      </w:r>
    </w:p>
    <w:p w:rsidR="002030D9" w:rsidRPr="00D12D09" w:rsidRDefault="002030D9" w:rsidP="002030D9">
      <w:pPr>
        <w:ind w:left="360"/>
        <w:jc w:val="both"/>
        <w:rPr>
          <w:noProof/>
          <w:lang w:val="lv-LV"/>
        </w:rPr>
      </w:pPr>
    </w:p>
    <w:p w:rsidR="002030D9" w:rsidRPr="00D12D09" w:rsidRDefault="002030D9" w:rsidP="002030D9">
      <w:pPr>
        <w:numPr>
          <w:ilvl w:val="0"/>
          <w:numId w:val="69"/>
        </w:numPr>
        <w:jc w:val="both"/>
        <w:rPr>
          <w:noProof/>
          <w:lang w:val="lv-LV"/>
        </w:rPr>
      </w:pPr>
      <w:r w:rsidRPr="00D12D09">
        <w:rPr>
          <w:noProof/>
          <w:lang w:val="lv-LV"/>
        </w:rPr>
        <w:t xml:space="preserve">Norādījumus par rīkošanos ar informāciju vai dokumentiem </w:t>
      </w:r>
      <w:r>
        <w:rPr>
          <w:noProof/>
          <w:lang w:val="lv-LV"/>
        </w:rPr>
        <w:t>KINKK ietvaros</w:t>
      </w:r>
      <w:r w:rsidRPr="00D12D09">
        <w:rPr>
          <w:noProof/>
          <w:lang w:val="lv-LV"/>
        </w:rPr>
        <w:t xml:space="preserve"> un drošības pasākumus, ko piemēro </w:t>
      </w:r>
      <w:r>
        <w:rPr>
          <w:noProof/>
          <w:lang w:val="lv-LV"/>
        </w:rPr>
        <w:t>KINKK</w:t>
      </w:r>
      <w:r w:rsidRPr="00D12D09">
        <w:rPr>
          <w:noProof/>
          <w:lang w:val="lv-LV"/>
        </w:rPr>
        <w:t xml:space="preserve"> sanāksmē</w:t>
      </w:r>
      <w:r>
        <w:rPr>
          <w:noProof/>
          <w:lang w:val="lv-LV"/>
        </w:rPr>
        <w:t>m</w:t>
      </w:r>
      <w:r w:rsidRPr="00D12D09">
        <w:rPr>
          <w:noProof/>
          <w:lang w:val="lv-LV"/>
        </w:rPr>
        <w:t xml:space="preserve">, pieņem kā daļu no </w:t>
      </w:r>
      <w:r>
        <w:rPr>
          <w:noProof/>
          <w:lang w:val="lv-LV"/>
        </w:rPr>
        <w:t>šīs</w:t>
      </w:r>
      <w:r w:rsidRPr="00D12D09">
        <w:rPr>
          <w:noProof/>
          <w:lang w:val="lv-LV"/>
        </w:rPr>
        <w:t xml:space="preserve"> komitej</w:t>
      </w:r>
      <w:r>
        <w:rPr>
          <w:noProof/>
          <w:lang w:val="lv-LV"/>
        </w:rPr>
        <w:t>as</w:t>
      </w:r>
      <w:r w:rsidRPr="00D12D09">
        <w:rPr>
          <w:noProof/>
          <w:lang w:val="lv-LV"/>
        </w:rPr>
        <w:t xml:space="preserve"> reglamenta, pamatojoties uz Komisijas priekšlikumu. </w:t>
      </w:r>
    </w:p>
    <w:p w:rsidR="002030D9" w:rsidRPr="00D12D09" w:rsidRDefault="002030D9" w:rsidP="002030D9">
      <w:pPr>
        <w:ind w:left="720"/>
        <w:jc w:val="both"/>
        <w:rPr>
          <w:noProof/>
          <w:lang w:val="lv-LV"/>
        </w:rPr>
      </w:pPr>
    </w:p>
    <w:p w:rsidR="002030D9" w:rsidRPr="00D12D09" w:rsidRDefault="002030D9" w:rsidP="002030D9">
      <w:pPr>
        <w:numPr>
          <w:ilvl w:val="0"/>
          <w:numId w:val="69"/>
        </w:numPr>
        <w:jc w:val="both"/>
        <w:rPr>
          <w:noProof/>
          <w:lang w:val="lv-LV"/>
        </w:rPr>
      </w:pPr>
      <w:r w:rsidRPr="00D12D09">
        <w:rPr>
          <w:noProof/>
          <w:lang w:val="lv-LV"/>
        </w:rPr>
        <w:lastRenderedPageBreak/>
        <w:t xml:space="preserve">Norādījumus par rīkošanos ar informāciju vai dokumentiem </w:t>
      </w:r>
      <w:r>
        <w:rPr>
          <w:noProof/>
          <w:lang w:val="lv-LV"/>
        </w:rPr>
        <w:t>KIPKK ietvaros</w:t>
      </w:r>
      <w:r w:rsidRPr="00D12D09">
        <w:rPr>
          <w:noProof/>
          <w:lang w:val="lv-LV"/>
        </w:rPr>
        <w:t xml:space="preserve"> un drošības pasākumus, ko piemēro </w:t>
      </w:r>
      <w:r>
        <w:rPr>
          <w:noProof/>
          <w:lang w:val="lv-LV"/>
        </w:rPr>
        <w:t>KIPKK</w:t>
      </w:r>
      <w:r w:rsidRPr="00D12D09">
        <w:rPr>
          <w:noProof/>
          <w:lang w:val="lv-LV"/>
        </w:rPr>
        <w:t xml:space="preserve"> </w:t>
      </w:r>
      <w:r>
        <w:rPr>
          <w:noProof/>
          <w:lang w:val="lv-LV"/>
        </w:rPr>
        <w:t>sanāksmēm</w:t>
      </w:r>
      <w:r w:rsidRPr="00D12D09">
        <w:rPr>
          <w:noProof/>
          <w:lang w:val="lv-LV"/>
        </w:rPr>
        <w:t xml:space="preserve">, pieņem kā daļu no </w:t>
      </w:r>
      <w:r>
        <w:rPr>
          <w:noProof/>
          <w:lang w:val="lv-LV"/>
        </w:rPr>
        <w:t>šīs</w:t>
      </w:r>
      <w:r w:rsidRPr="00D12D09">
        <w:rPr>
          <w:noProof/>
          <w:lang w:val="lv-LV"/>
        </w:rPr>
        <w:t xml:space="preserve"> komitej</w:t>
      </w:r>
      <w:r>
        <w:rPr>
          <w:noProof/>
          <w:lang w:val="lv-LV"/>
        </w:rPr>
        <w:t>as</w:t>
      </w:r>
      <w:r w:rsidRPr="00D12D09">
        <w:rPr>
          <w:noProof/>
          <w:lang w:val="lv-LV"/>
        </w:rPr>
        <w:t xml:space="preserve"> reglamenta, pamatojoties uz Komisijas priekšlikumu.</w:t>
      </w:r>
    </w:p>
    <w:p w:rsidR="002030D9" w:rsidRPr="00D12D09" w:rsidRDefault="002030D9" w:rsidP="002030D9">
      <w:pPr>
        <w:jc w:val="both"/>
        <w:rPr>
          <w:noProof/>
          <w:lang w:val="lv-LV"/>
        </w:rPr>
      </w:pPr>
    </w:p>
    <w:p w:rsidR="002030D9" w:rsidRPr="009B2D58" w:rsidRDefault="002030D9" w:rsidP="002030D9">
      <w:pPr>
        <w:numPr>
          <w:ilvl w:val="0"/>
          <w:numId w:val="69"/>
        </w:numPr>
        <w:jc w:val="both"/>
        <w:rPr>
          <w:noProof/>
          <w:lang w:val="lv-LV"/>
        </w:rPr>
      </w:pPr>
      <w:r w:rsidRPr="009B2D58">
        <w:rPr>
          <w:noProof/>
          <w:lang w:val="lv-LV"/>
        </w:rPr>
        <w:t xml:space="preserve">Norādījumus par rīkošanos ar informāciju vai dokumentiem atvēršanas vai vērtēšanas komitejās un drošības pasākumus, ko piemēro atvēršanas vai vērtēšanas komiteju sanāksmēm, tostarp vērtētāju rīcības kodeksu, iesniedz KINKK apstiprināšanai saskaņā ar 7. pantu. </w:t>
      </w:r>
    </w:p>
    <w:p w:rsidR="002030D9" w:rsidRPr="00D12D09" w:rsidRDefault="002030D9" w:rsidP="002030D9">
      <w:pPr>
        <w:jc w:val="both"/>
        <w:rPr>
          <w:noProof/>
          <w:lang w:val="lv-LV"/>
        </w:rPr>
      </w:pPr>
    </w:p>
    <w:p w:rsidR="002030D9" w:rsidRPr="00D12D09" w:rsidRDefault="002030D9" w:rsidP="002030D9">
      <w:pPr>
        <w:numPr>
          <w:ilvl w:val="0"/>
          <w:numId w:val="69"/>
        </w:numPr>
        <w:jc w:val="both"/>
        <w:rPr>
          <w:noProof/>
          <w:lang w:val="lv-LV"/>
        </w:rPr>
      </w:pPr>
      <w:bookmarkStart w:id="19" w:name="_Ref293308630"/>
      <w:r w:rsidRPr="00D12D09">
        <w:rPr>
          <w:noProof/>
          <w:lang w:val="lv-LV"/>
        </w:rPr>
        <w:t>Katrs vērtēša</w:t>
      </w:r>
      <w:r>
        <w:rPr>
          <w:noProof/>
          <w:lang w:val="lv-LV"/>
        </w:rPr>
        <w:t>nas komiteju loceklis paraksta A</w:t>
      </w:r>
      <w:r w:rsidRPr="00D12D09">
        <w:rPr>
          <w:noProof/>
          <w:lang w:val="lv-LV"/>
        </w:rPr>
        <w:t>pliecinājumu.</w:t>
      </w:r>
    </w:p>
    <w:bookmarkEnd w:id="19"/>
    <w:p w:rsidR="002030D9" w:rsidRPr="00D12D09" w:rsidRDefault="002030D9" w:rsidP="002030D9">
      <w:pPr>
        <w:ind w:left="360"/>
        <w:jc w:val="both"/>
        <w:rPr>
          <w:noProof/>
          <w:lang w:val="lv-LV"/>
        </w:rPr>
      </w:pPr>
    </w:p>
    <w:p w:rsidR="002030D9" w:rsidRPr="00D12D09" w:rsidRDefault="002030D9" w:rsidP="002030D9">
      <w:pPr>
        <w:ind w:left="720"/>
        <w:jc w:val="both"/>
        <w:rPr>
          <w:noProof/>
          <w:lang w:val="lv-LV"/>
        </w:rPr>
      </w:pPr>
      <w:r w:rsidRPr="00D12D09">
        <w:rPr>
          <w:noProof/>
          <w:lang w:val="lv-LV"/>
        </w:rPr>
        <w:t xml:space="preserve">Tāpat vērtēšanas komitejas priekšsēdētājs var pieprasīt, lai katrs vērtēšanas komitejas loceklis paraksta </w:t>
      </w:r>
      <w:r>
        <w:rPr>
          <w:noProof/>
          <w:lang w:val="lv-LV"/>
        </w:rPr>
        <w:t>4</w:t>
      </w:r>
      <w:r w:rsidRPr="00D12D09">
        <w:rPr>
          <w:noProof/>
          <w:lang w:val="lv-LV"/>
        </w:rPr>
        <w:t>. punktā minēto vērtētāju rīcības kodeksu.</w:t>
      </w:r>
    </w:p>
    <w:p w:rsidR="002030D9" w:rsidRPr="00D12D09" w:rsidRDefault="002030D9" w:rsidP="002030D9">
      <w:pPr>
        <w:jc w:val="both"/>
        <w:rPr>
          <w:noProof/>
          <w:lang w:val="lv-LV"/>
        </w:rPr>
      </w:pPr>
    </w:p>
    <w:p w:rsidR="002030D9" w:rsidRPr="00D12D09" w:rsidRDefault="002030D9" w:rsidP="002030D9">
      <w:pPr>
        <w:jc w:val="center"/>
        <w:outlineLvl w:val="0"/>
        <w:rPr>
          <w:noProof/>
          <w:lang w:val="lv-LV"/>
        </w:rPr>
      </w:pPr>
      <w:bookmarkStart w:id="20" w:name="_Ref303012090"/>
      <w:r>
        <w:rPr>
          <w:noProof/>
          <w:lang w:val="lv-LV"/>
        </w:rPr>
        <w:t>38</w:t>
      </w:r>
      <w:r w:rsidRPr="00D12D09">
        <w:rPr>
          <w:noProof/>
          <w:lang w:val="lv-LV"/>
        </w:rPr>
        <w:t>. pants</w:t>
      </w:r>
    </w:p>
    <w:bookmarkEnd w:id="20"/>
    <w:p w:rsidR="002030D9" w:rsidRPr="00D12D09" w:rsidRDefault="002030D9" w:rsidP="002030D9">
      <w:pPr>
        <w:jc w:val="both"/>
        <w:rPr>
          <w:b/>
          <w:noProof/>
          <w:lang w:val="lv-LV"/>
        </w:rPr>
      </w:pPr>
    </w:p>
    <w:p w:rsidR="002030D9" w:rsidRPr="00D12D09" w:rsidRDefault="002030D9" w:rsidP="002030D9">
      <w:pPr>
        <w:jc w:val="center"/>
        <w:outlineLvl w:val="0"/>
        <w:rPr>
          <w:noProof/>
          <w:lang w:val="lv-LV"/>
        </w:rPr>
      </w:pPr>
      <w:r w:rsidRPr="00D12D09">
        <w:rPr>
          <w:b/>
          <w:noProof/>
          <w:lang w:val="lv-LV"/>
        </w:rPr>
        <w:t>Izpilde</w:t>
      </w:r>
    </w:p>
    <w:p w:rsidR="002030D9" w:rsidRPr="00D12D09" w:rsidRDefault="002030D9" w:rsidP="002030D9">
      <w:pPr>
        <w:ind w:left="360"/>
        <w:jc w:val="both"/>
        <w:rPr>
          <w:noProof/>
          <w:lang w:val="lv-LV"/>
        </w:rPr>
      </w:pPr>
    </w:p>
    <w:p w:rsidR="002030D9" w:rsidRPr="00D12D09" w:rsidRDefault="002030D9" w:rsidP="002030D9">
      <w:pPr>
        <w:numPr>
          <w:ilvl w:val="0"/>
          <w:numId w:val="22"/>
        </w:numPr>
        <w:jc w:val="both"/>
        <w:rPr>
          <w:noProof/>
          <w:lang w:val="lv-LV"/>
        </w:rPr>
      </w:pPr>
      <w:r w:rsidRPr="00D12D09">
        <w:rPr>
          <w:noProof/>
          <w:lang w:val="lv-LV"/>
        </w:rPr>
        <w:t>Katra Līgumslēdzēja puse atbild pārējo Līgumslēdzēju pušu priekšā par to, lai tiktu nodrošināta šīs sadaļas noteikumu ievērošana un visu zaudējumu atlīdzināšana šo noteikumu pārkāpšanas gadījumā.</w:t>
      </w:r>
    </w:p>
    <w:p w:rsidR="002030D9" w:rsidRPr="00D12D09" w:rsidRDefault="002030D9" w:rsidP="002030D9">
      <w:pPr>
        <w:ind w:left="360"/>
        <w:jc w:val="both"/>
        <w:rPr>
          <w:noProof/>
          <w:lang w:val="lv-LV"/>
        </w:rPr>
      </w:pPr>
    </w:p>
    <w:p w:rsidR="002030D9" w:rsidRPr="00D12D09" w:rsidRDefault="002030D9" w:rsidP="002030D9">
      <w:pPr>
        <w:numPr>
          <w:ilvl w:val="0"/>
          <w:numId w:val="22"/>
        </w:numPr>
        <w:jc w:val="both"/>
        <w:rPr>
          <w:noProof/>
          <w:lang w:val="lv-LV"/>
        </w:rPr>
      </w:pPr>
      <w:r w:rsidRPr="00D12D09">
        <w:rPr>
          <w:noProof/>
          <w:lang w:val="lv-LV"/>
        </w:rPr>
        <w:t>Katra Līgumslēdzēja puse saskaņā ar tai piemērojamajiem noteikumiem vai normatīvajiem aktiem veic vajadzīgos pasākumus, lai:</w:t>
      </w:r>
    </w:p>
    <w:p w:rsidR="002030D9" w:rsidRPr="00D12D09" w:rsidRDefault="002030D9" w:rsidP="002030D9">
      <w:pPr>
        <w:ind w:left="360"/>
        <w:jc w:val="both"/>
        <w:rPr>
          <w:noProof/>
          <w:lang w:val="lv-LV"/>
        </w:rPr>
      </w:pPr>
    </w:p>
    <w:p w:rsidR="002030D9" w:rsidRPr="00D12D09" w:rsidRDefault="002030D9" w:rsidP="002030D9">
      <w:pPr>
        <w:numPr>
          <w:ilvl w:val="0"/>
          <w:numId w:val="24"/>
        </w:numPr>
        <w:tabs>
          <w:tab w:val="num" w:pos="1260"/>
        </w:tabs>
        <w:ind w:left="1260" w:hanging="540"/>
        <w:jc w:val="both"/>
        <w:rPr>
          <w:noProof/>
          <w:lang w:val="lv-LV"/>
        </w:rPr>
      </w:pPr>
      <w:r w:rsidRPr="00D12D09">
        <w:rPr>
          <w:noProof/>
          <w:lang w:val="lv-LV"/>
        </w:rPr>
        <w:t>novērstu un atklātu gadījumus, kad nepiederošām personām tiek izpausta informācija vai dokumenti, uz ko attiecas pienākums ievērot dienesta noslēpumu un ar ko rīkojas saskaņā ar šo Nolīgumu;</w:t>
      </w:r>
    </w:p>
    <w:p w:rsidR="002030D9" w:rsidRPr="00D12D09" w:rsidRDefault="002030D9" w:rsidP="002030D9">
      <w:pPr>
        <w:tabs>
          <w:tab w:val="num" w:pos="1260"/>
        </w:tabs>
        <w:ind w:left="1260" w:hanging="540"/>
        <w:jc w:val="both"/>
        <w:rPr>
          <w:noProof/>
          <w:lang w:val="lv-LV"/>
        </w:rPr>
      </w:pPr>
    </w:p>
    <w:p w:rsidR="002030D9" w:rsidRPr="00D12D09" w:rsidRDefault="002030D9" w:rsidP="002030D9">
      <w:pPr>
        <w:numPr>
          <w:ilvl w:val="0"/>
          <w:numId w:val="24"/>
        </w:numPr>
        <w:tabs>
          <w:tab w:val="num" w:pos="1260"/>
        </w:tabs>
        <w:ind w:left="1260" w:hanging="540"/>
        <w:jc w:val="both"/>
        <w:rPr>
          <w:noProof/>
          <w:lang w:val="lv-LV"/>
        </w:rPr>
      </w:pPr>
      <w:r w:rsidRPr="00D12D09">
        <w:rPr>
          <w:noProof/>
          <w:lang w:val="lv-LV"/>
        </w:rPr>
        <w:t>ievērotu norādījumus par rīkošanos ar informāciju vai dokumentiem, uz ko attiecas pienākums ievērot dienesta noslēpumu un ar ko rīkojas saskaņā ar šo Nolīgumu;</w:t>
      </w:r>
    </w:p>
    <w:p w:rsidR="002030D9" w:rsidRPr="00D12D09" w:rsidRDefault="002030D9" w:rsidP="002030D9">
      <w:pPr>
        <w:tabs>
          <w:tab w:val="num" w:pos="1260"/>
        </w:tabs>
        <w:ind w:left="1260" w:hanging="540"/>
        <w:jc w:val="both"/>
        <w:rPr>
          <w:noProof/>
          <w:lang w:val="lv-LV"/>
        </w:rPr>
      </w:pPr>
    </w:p>
    <w:p w:rsidR="002030D9" w:rsidRPr="00D12D09" w:rsidRDefault="002030D9" w:rsidP="002030D9">
      <w:pPr>
        <w:numPr>
          <w:ilvl w:val="0"/>
          <w:numId w:val="24"/>
        </w:numPr>
        <w:tabs>
          <w:tab w:val="num" w:pos="1260"/>
        </w:tabs>
        <w:ind w:left="1260" w:hanging="540"/>
        <w:jc w:val="both"/>
        <w:rPr>
          <w:noProof/>
          <w:lang w:val="lv-LV"/>
        </w:rPr>
      </w:pPr>
      <w:r w:rsidRPr="00D12D09">
        <w:rPr>
          <w:noProof/>
          <w:lang w:val="lv-LV"/>
        </w:rPr>
        <w:t>novērstu, atklātu un izskaustu interešu konfliktus, kas varētu rasties, pildot šo Nolīgumu.</w:t>
      </w:r>
    </w:p>
    <w:p w:rsidR="002030D9" w:rsidRPr="00D12D09" w:rsidRDefault="002030D9" w:rsidP="002030D9">
      <w:pPr>
        <w:jc w:val="both"/>
        <w:rPr>
          <w:noProof/>
          <w:lang w:val="lv-LV"/>
        </w:rPr>
      </w:pPr>
    </w:p>
    <w:p w:rsidR="002030D9" w:rsidRPr="00D12D09" w:rsidRDefault="002030D9" w:rsidP="002030D9">
      <w:pPr>
        <w:numPr>
          <w:ilvl w:val="0"/>
          <w:numId w:val="22"/>
        </w:numPr>
        <w:jc w:val="both"/>
        <w:rPr>
          <w:noProof/>
          <w:lang w:val="lv-LV"/>
        </w:rPr>
      </w:pPr>
      <w:r w:rsidRPr="00D12D09">
        <w:rPr>
          <w:noProof/>
          <w:lang w:val="lv-LV"/>
        </w:rPr>
        <w:t xml:space="preserve">Katra Līgumslēdzēja puse </w:t>
      </w:r>
      <w:r>
        <w:rPr>
          <w:noProof/>
          <w:lang w:val="lv-LV"/>
        </w:rPr>
        <w:t xml:space="preserve">KINKK </w:t>
      </w:r>
      <w:r w:rsidRPr="00D12D09">
        <w:rPr>
          <w:noProof/>
          <w:lang w:val="lv-LV"/>
        </w:rPr>
        <w:t xml:space="preserve">ar </w:t>
      </w:r>
      <w:r>
        <w:rPr>
          <w:noProof/>
          <w:lang w:val="lv-LV"/>
        </w:rPr>
        <w:t>tās</w:t>
      </w:r>
      <w:r w:rsidRPr="00D12D09">
        <w:rPr>
          <w:noProof/>
          <w:lang w:val="lv-LV"/>
        </w:rPr>
        <w:t xml:space="preserve"> priekšsēdētāja starpniecību bez kavēšanās paziņo, </w:t>
      </w:r>
      <w:r>
        <w:rPr>
          <w:noProof/>
          <w:lang w:val="lv-LV"/>
        </w:rPr>
        <w:t>ja</w:t>
      </w:r>
      <w:r w:rsidRPr="00D12D09">
        <w:rPr>
          <w:noProof/>
          <w:lang w:val="lv-LV"/>
        </w:rPr>
        <w:t xml:space="preserve"> ir pārkā</w:t>
      </w:r>
      <w:r>
        <w:rPr>
          <w:noProof/>
          <w:lang w:val="lv-LV"/>
        </w:rPr>
        <w:t>pti šīs sadaļas noteikumi vai ja</w:t>
      </w:r>
      <w:r w:rsidRPr="00D12D09">
        <w:rPr>
          <w:noProof/>
          <w:lang w:val="lv-LV"/>
        </w:rPr>
        <w:t xml:space="preserve"> saskaņā ar šo sadaļu aizsargātie dokumenti vai informācija ir pazudusi vai ar to ir nepienācīgi rīkojušies, tiklīdz tām ir kļuvis zināms par šādiem pārkāpumiem, nozaudēšanu vai nepienācīgu rīkošanos. </w:t>
      </w:r>
    </w:p>
    <w:p w:rsidR="002030D9" w:rsidRPr="00D12D09" w:rsidRDefault="002030D9" w:rsidP="002030D9">
      <w:pPr>
        <w:ind w:left="360"/>
        <w:jc w:val="both"/>
        <w:rPr>
          <w:noProof/>
          <w:lang w:val="lv-LV"/>
        </w:rPr>
      </w:pPr>
    </w:p>
    <w:p w:rsidR="002030D9" w:rsidRPr="00D12D09" w:rsidRDefault="002030D9" w:rsidP="002030D9">
      <w:pPr>
        <w:ind w:left="720"/>
        <w:jc w:val="both"/>
        <w:rPr>
          <w:noProof/>
          <w:lang w:val="lv-LV"/>
        </w:rPr>
      </w:pPr>
      <w:r w:rsidRPr="00D12D09">
        <w:rPr>
          <w:noProof/>
          <w:lang w:val="lv-LV"/>
        </w:rPr>
        <w:t xml:space="preserve">Attiecīgā Līgumslēdzēja puse saskaņā ar tai piemērojamajiem noteikumiem un normatīvajiem aktiem nekavējoties izmeklē šos pārkāpumus, dokumentu vai informācijas pazušanas apstākļus vai nepienācīgas rīkošanās gadījumus, ja ir zināms vai pastāv pamatotas aizdomas, ka informācija vai dokumenti, uz ko attiecas pienākums ievērot dienesta noslēpumu un ar ko rīkojas saistībā ar šo Nolīgumu, ir nozaudēta vai ar to ir nepienācīgi rīkojušies. Tā ziņo </w:t>
      </w:r>
      <w:r>
        <w:rPr>
          <w:noProof/>
          <w:lang w:val="lv-LV"/>
        </w:rPr>
        <w:t>KINKK</w:t>
      </w:r>
      <w:r w:rsidRPr="00D12D09">
        <w:rPr>
          <w:noProof/>
          <w:lang w:val="lv-LV"/>
        </w:rPr>
        <w:t xml:space="preserve"> par izmeklēšanas rezultātiem.</w:t>
      </w:r>
    </w:p>
    <w:p w:rsidR="002030D9" w:rsidRPr="00D12D09" w:rsidRDefault="002030D9" w:rsidP="002030D9">
      <w:pPr>
        <w:ind w:left="360"/>
        <w:jc w:val="both"/>
        <w:rPr>
          <w:noProof/>
          <w:lang w:val="lv-LV"/>
        </w:rPr>
      </w:pPr>
    </w:p>
    <w:p w:rsidR="002030D9" w:rsidRPr="00D12D09" w:rsidRDefault="002030D9" w:rsidP="002030D9">
      <w:pPr>
        <w:ind w:left="720"/>
        <w:jc w:val="both"/>
        <w:rPr>
          <w:noProof/>
          <w:lang w:val="lv-LV"/>
        </w:rPr>
      </w:pPr>
      <w:r w:rsidRPr="00D12D09">
        <w:rPr>
          <w:noProof/>
          <w:lang w:val="lv-LV"/>
        </w:rPr>
        <w:lastRenderedPageBreak/>
        <w:t xml:space="preserve">Neskarot tām piemērojamos noteikumus un normatīvos aktus, Līgumslēdzējas puses sadarbojas savā starpā, veicot izmeklēšanu, ja ir pārkāpti šīs sadaļas noteikumi, pazudusi saskaņā ar šo sadaļu aizsargāta informācija vai dokumenti, vai ar to/tiem ir nepienācīgi rīkojušies. </w:t>
      </w:r>
    </w:p>
    <w:p w:rsidR="002030D9" w:rsidRPr="00D12D09" w:rsidRDefault="002030D9" w:rsidP="002030D9">
      <w:pPr>
        <w:ind w:left="720"/>
        <w:jc w:val="both"/>
        <w:rPr>
          <w:noProof/>
          <w:lang w:val="lv-LV"/>
        </w:rPr>
      </w:pPr>
    </w:p>
    <w:p w:rsidR="002030D9" w:rsidRPr="00D12D09" w:rsidRDefault="002030D9" w:rsidP="002030D9">
      <w:pPr>
        <w:ind w:left="720"/>
        <w:jc w:val="both"/>
        <w:rPr>
          <w:noProof/>
          <w:lang w:val="lv-LV"/>
        </w:rPr>
      </w:pPr>
      <w:r w:rsidRPr="00D12D09">
        <w:rPr>
          <w:noProof/>
          <w:lang w:val="lv-LV"/>
        </w:rPr>
        <w:t>Neskarot šā punkta piekto daļu, Līgumslēdzējas puses sadarbojas savā starpā, lai rastu piemērotākos risinājumus, kā novērst, labot vai mazināt sekas, ja ir pārkāpti šīs sadaļas noteikumi.</w:t>
      </w:r>
    </w:p>
    <w:p w:rsidR="002030D9" w:rsidRPr="00D12D09" w:rsidRDefault="002030D9" w:rsidP="002030D9">
      <w:pPr>
        <w:ind w:left="720"/>
        <w:jc w:val="both"/>
        <w:rPr>
          <w:noProof/>
          <w:lang w:val="lv-LV"/>
        </w:rPr>
      </w:pPr>
    </w:p>
    <w:p w:rsidR="002030D9" w:rsidRPr="00D12D09" w:rsidRDefault="002030D9" w:rsidP="002030D9">
      <w:pPr>
        <w:ind w:left="720"/>
        <w:jc w:val="both"/>
        <w:rPr>
          <w:noProof/>
          <w:lang w:val="lv-LV"/>
        </w:rPr>
      </w:pPr>
      <w:r w:rsidRPr="00D12D09">
        <w:rPr>
          <w:noProof/>
          <w:lang w:val="lv-LV"/>
        </w:rPr>
        <w:t>Katra Līgumslēdzēja puse paliek atbildīga par šīs sadaļas noteikumu pārkāpuma rezultātā radušos seku novēršanu, labošanu vai mazināšanu arī pēc apspriešanās ar kopīgā iepirkuma koordinācijas komiteju.</w:t>
      </w:r>
    </w:p>
    <w:p w:rsidR="002030D9" w:rsidRPr="00D12D09" w:rsidRDefault="002030D9" w:rsidP="002030D9">
      <w:pPr>
        <w:jc w:val="center"/>
        <w:rPr>
          <w:noProof/>
          <w:lang w:val="lv-LV"/>
        </w:rPr>
      </w:pPr>
    </w:p>
    <w:p w:rsidR="002030D9" w:rsidRPr="00D12D09" w:rsidRDefault="002030D9" w:rsidP="002030D9">
      <w:pPr>
        <w:ind w:left="720"/>
        <w:jc w:val="both"/>
        <w:rPr>
          <w:noProof/>
          <w:lang w:val="lv-LV"/>
        </w:rPr>
      </w:pPr>
    </w:p>
    <w:p w:rsidR="002030D9" w:rsidRPr="00D12D09" w:rsidRDefault="002030D9" w:rsidP="002030D9">
      <w:pPr>
        <w:jc w:val="center"/>
        <w:rPr>
          <w:noProof/>
          <w:lang w:val="lv-LV"/>
        </w:rPr>
      </w:pPr>
    </w:p>
    <w:p w:rsidR="002030D9" w:rsidRPr="00D12D09" w:rsidRDefault="002030D9" w:rsidP="002030D9">
      <w:pPr>
        <w:jc w:val="center"/>
        <w:rPr>
          <w:noProof/>
          <w:lang w:val="lv-LV"/>
        </w:rPr>
      </w:pPr>
      <w:r w:rsidRPr="00D12D09">
        <w:rPr>
          <w:noProof/>
          <w:lang w:val="lv-LV"/>
        </w:rPr>
        <w:t>VI sadaļa</w:t>
      </w:r>
    </w:p>
    <w:p w:rsidR="002030D9" w:rsidRPr="00D12D09" w:rsidRDefault="002030D9" w:rsidP="002030D9">
      <w:pPr>
        <w:jc w:val="center"/>
        <w:rPr>
          <w:b/>
          <w:noProof/>
          <w:lang w:val="lv-LV"/>
        </w:rPr>
      </w:pPr>
      <w:r w:rsidRPr="00D12D09">
        <w:rPr>
          <w:b/>
          <w:noProof/>
          <w:lang w:val="lv-LV"/>
        </w:rPr>
        <w:t>NOBEIGUMA NOTEIKUMI</w:t>
      </w:r>
    </w:p>
    <w:p w:rsidR="002030D9" w:rsidRPr="00D12D09" w:rsidRDefault="002030D9" w:rsidP="002030D9">
      <w:pPr>
        <w:jc w:val="center"/>
        <w:rPr>
          <w:noProof/>
          <w:lang w:val="lv-LV"/>
        </w:rPr>
      </w:pPr>
    </w:p>
    <w:p w:rsidR="002030D9" w:rsidRPr="00D12D09" w:rsidRDefault="002030D9" w:rsidP="002030D9">
      <w:pPr>
        <w:jc w:val="center"/>
        <w:rPr>
          <w:noProof/>
          <w:lang w:val="lv-LV"/>
        </w:rPr>
      </w:pPr>
    </w:p>
    <w:p w:rsidR="002030D9" w:rsidRPr="00D12D09" w:rsidRDefault="002030D9" w:rsidP="002030D9">
      <w:pPr>
        <w:jc w:val="center"/>
        <w:outlineLvl w:val="0"/>
        <w:rPr>
          <w:noProof/>
          <w:lang w:val="lv-LV"/>
        </w:rPr>
      </w:pPr>
      <w:bookmarkStart w:id="21" w:name="_Ref303119925"/>
      <w:r>
        <w:rPr>
          <w:noProof/>
          <w:lang w:val="lv-LV"/>
        </w:rPr>
        <w:t>39</w:t>
      </w:r>
      <w:r w:rsidRPr="00D12D09">
        <w:rPr>
          <w:noProof/>
          <w:lang w:val="lv-LV"/>
        </w:rPr>
        <w:t>. pants</w:t>
      </w:r>
    </w:p>
    <w:bookmarkEnd w:id="21"/>
    <w:p w:rsidR="002030D9" w:rsidRPr="00D12D09" w:rsidRDefault="002030D9" w:rsidP="002030D9">
      <w:pPr>
        <w:ind w:left="360"/>
        <w:jc w:val="center"/>
        <w:rPr>
          <w:noProof/>
          <w:lang w:val="lv-LV"/>
        </w:rPr>
      </w:pPr>
    </w:p>
    <w:p w:rsidR="002030D9" w:rsidRPr="00D12D09" w:rsidRDefault="002030D9" w:rsidP="002030D9">
      <w:pPr>
        <w:ind w:left="360"/>
        <w:jc w:val="center"/>
        <w:rPr>
          <w:b/>
          <w:noProof/>
          <w:lang w:val="lv-LV"/>
        </w:rPr>
      </w:pPr>
      <w:r w:rsidRPr="00D12D09">
        <w:rPr>
          <w:b/>
          <w:noProof/>
          <w:lang w:val="lv-LV"/>
        </w:rPr>
        <w:t>Lojālas sadarbības pienākums</w:t>
      </w:r>
    </w:p>
    <w:p w:rsidR="002030D9" w:rsidRPr="00D12D09" w:rsidRDefault="002030D9" w:rsidP="002030D9">
      <w:pPr>
        <w:ind w:left="360"/>
        <w:jc w:val="center"/>
        <w:rPr>
          <w:noProof/>
          <w:lang w:val="lv-LV"/>
        </w:rPr>
      </w:pPr>
    </w:p>
    <w:p w:rsidR="002030D9" w:rsidRPr="00D12D09" w:rsidRDefault="002030D9" w:rsidP="002030D9">
      <w:pPr>
        <w:ind w:left="360"/>
        <w:jc w:val="both"/>
        <w:rPr>
          <w:noProof/>
          <w:lang w:val="lv-LV"/>
        </w:rPr>
      </w:pPr>
      <w:r w:rsidRPr="00D12D09">
        <w:rPr>
          <w:noProof/>
          <w:lang w:val="lv-LV"/>
        </w:rPr>
        <w:t>Līgumslēdzēja</w:t>
      </w:r>
      <w:r>
        <w:rPr>
          <w:noProof/>
          <w:lang w:val="lv-LV"/>
        </w:rPr>
        <w:t>s p</w:t>
      </w:r>
      <w:r w:rsidRPr="00D12D09">
        <w:rPr>
          <w:noProof/>
          <w:lang w:val="lv-LV"/>
        </w:rPr>
        <w:t>uses veic attiecīgus vispārīgus vai konkrētus pasākumus, lai nodrošinātu to pienākumu izpildi, kas izriet no šā Nolīguma vai rīcības saskaņā ar šo Nolīgumu. Tās atturas veikt jebkādus pasākumus, kas varētu apdraudēt Lēmuma Nr. 1082/2013/ES un šā Nolīguma mērķu sasniegšanu.</w:t>
      </w:r>
    </w:p>
    <w:p w:rsidR="002030D9" w:rsidRPr="00D12D09" w:rsidRDefault="002030D9" w:rsidP="002030D9">
      <w:pPr>
        <w:ind w:left="360"/>
        <w:jc w:val="both"/>
        <w:rPr>
          <w:noProof/>
          <w:lang w:val="lv-LV"/>
        </w:rPr>
      </w:pPr>
    </w:p>
    <w:p w:rsidR="002030D9" w:rsidRPr="00D12D09" w:rsidRDefault="002030D9" w:rsidP="002030D9">
      <w:pPr>
        <w:ind w:left="360"/>
        <w:jc w:val="both"/>
        <w:rPr>
          <w:noProof/>
          <w:lang w:val="lv-LV"/>
        </w:rPr>
      </w:pPr>
      <w:r w:rsidRPr="00D12D09">
        <w:rPr>
          <w:noProof/>
          <w:lang w:val="lv-LV"/>
        </w:rPr>
        <w:t xml:space="preserve">Šis pants neskar Līgumslēdzēju pušu tiesības veikt iepirkuma procedūras ārpus šā Nolīguma, pat tad, ja šādas procedūras paredz tādu medicīnisko pretlīdzekļu iepirkšanu, kas ir kopīgas iepirkuma procedūras vai pamatnolīguma priekšmets, vai tajās piedalās ekonomikas dalībnieki vai </w:t>
      </w:r>
      <w:r>
        <w:rPr>
          <w:noProof/>
          <w:lang w:val="lv-LV"/>
        </w:rPr>
        <w:t>līgumslēdzēji</w:t>
      </w:r>
      <w:r w:rsidRPr="00D12D09">
        <w:rPr>
          <w:noProof/>
          <w:lang w:val="lv-LV"/>
        </w:rPr>
        <w:t>, kuri ir iesnieguši piedāvājumu pamatnolīguma noslēgšanai vai ir noslēguši šādu pamatnolīgumu saskaņā ar kopīgu iepirkuma procedūru šajā Nolīgumā</w:t>
      </w:r>
      <w:r w:rsidRPr="00D12D09">
        <w:rPr>
          <w:noProof/>
          <w:snapToGrid w:val="0"/>
          <w:lang w:val="lv-LV"/>
        </w:rPr>
        <w:t>.</w:t>
      </w:r>
    </w:p>
    <w:p w:rsidR="002030D9" w:rsidRPr="00D12D09" w:rsidRDefault="002030D9" w:rsidP="002030D9">
      <w:pPr>
        <w:jc w:val="center"/>
        <w:rPr>
          <w:noProof/>
          <w:lang w:val="lv-LV"/>
        </w:rPr>
      </w:pPr>
    </w:p>
    <w:p w:rsidR="002030D9" w:rsidRPr="00D12D09" w:rsidRDefault="002030D9" w:rsidP="002030D9">
      <w:pPr>
        <w:jc w:val="center"/>
        <w:outlineLvl w:val="0"/>
        <w:rPr>
          <w:noProof/>
          <w:lang w:val="lv-LV"/>
        </w:rPr>
      </w:pPr>
      <w:bookmarkStart w:id="22" w:name="_Ref293420817"/>
      <w:r>
        <w:rPr>
          <w:noProof/>
          <w:lang w:val="lv-LV"/>
        </w:rPr>
        <w:t>40</w:t>
      </w:r>
      <w:r w:rsidRPr="00D12D09">
        <w:rPr>
          <w:noProof/>
          <w:lang w:val="lv-LV"/>
        </w:rPr>
        <w:t>. pants</w:t>
      </w:r>
    </w:p>
    <w:bookmarkEnd w:id="22"/>
    <w:p w:rsidR="002030D9" w:rsidRPr="00D12D09" w:rsidRDefault="002030D9" w:rsidP="002030D9">
      <w:pPr>
        <w:jc w:val="center"/>
        <w:rPr>
          <w:noProof/>
          <w:lang w:val="lv-LV"/>
        </w:rPr>
      </w:pPr>
    </w:p>
    <w:p w:rsidR="002030D9" w:rsidRPr="00D12D09" w:rsidRDefault="002030D9" w:rsidP="002030D9">
      <w:pPr>
        <w:jc w:val="center"/>
        <w:rPr>
          <w:b/>
          <w:noProof/>
          <w:lang w:val="lv-LV"/>
        </w:rPr>
      </w:pPr>
      <w:r>
        <w:rPr>
          <w:b/>
          <w:noProof/>
          <w:lang w:val="lv-LV"/>
        </w:rPr>
        <w:t>Neizpildes s</w:t>
      </w:r>
      <w:r w:rsidRPr="00D12D09">
        <w:rPr>
          <w:b/>
          <w:noProof/>
          <w:lang w:val="lv-LV"/>
        </w:rPr>
        <w:t xml:space="preserve">ekas </w:t>
      </w:r>
    </w:p>
    <w:p w:rsidR="002030D9" w:rsidRPr="00D12D09" w:rsidRDefault="002030D9" w:rsidP="002030D9">
      <w:pPr>
        <w:jc w:val="center"/>
        <w:rPr>
          <w:noProof/>
          <w:lang w:val="lv-LV"/>
        </w:rPr>
      </w:pPr>
    </w:p>
    <w:p w:rsidR="002030D9" w:rsidRPr="00D12D09" w:rsidRDefault="002030D9" w:rsidP="002030D9">
      <w:pPr>
        <w:numPr>
          <w:ilvl w:val="0"/>
          <w:numId w:val="26"/>
        </w:numPr>
        <w:jc w:val="both"/>
        <w:rPr>
          <w:noProof/>
          <w:lang w:val="lv-LV"/>
        </w:rPr>
      </w:pPr>
      <w:r w:rsidRPr="00D12D09">
        <w:rPr>
          <w:noProof/>
          <w:lang w:val="lv-LV"/>
        </w:rPr>
        <w:t xml:space="preserve">Ja kāda Līgumslēdzēja puse nepilda šo Nolīgumu, Līgumslēdzējas puses </w:t>
      </w:r>
      <w:r>
        <w:rPr>
          <w:noProof/>
          <w:lang w:val="lv-LV"/>
        </w:rPr>
        <w:t>dara visu iespējamo, lai</w:t>
      </w:r>
      <w:r w:rsidRPr="00D12D09">
        <w:rPr>
          <w:noProof/>
          <w:lang w:val="lv-LV"/>
        </w:rPr>
        <w:t xml:space="preserve"> nekavējoties </w:t>
      </w:r>
      <w:r>
        <w:rPr>
          <w:noProof/>
          <w:lang w:val="lv-LV"/>
        </w:rPr>
        <w:t xml:space="preserve">un </w:t>
      </w:r>
      <w:r w:rsidRPr="00D12D09">
        <w:rPr>
          <w:noProof/>
          <w:lang w:val="lv-LV"/>
        </w:rPr>
        <w:t xml:space="preserve">kopīgiem spēkiem </w:t>
      </w:r>
      <w:r>
        <w:rPr>
          <w:noProof/>
          <w:lang w:val="lv-LV"/>
        </w:rPr>
        <w:t>KINKK ietvaros</w:t>
      </w:r>
      <w:r w:rsidRPr="00D12D09">
        <w:rPr>
          <w:noProof/>
          <w:lang w:val="lv-LV"/>
        </w:rPr>
        <w:t xml:space="preserve"> noteikt</w:t>
      </w:r>
      <w:r>
        <w:rPr>
          <w:noProof/>
          <w:lang w:val="lv-LV"/>
        </w:rPr>
        <w:t>u</w:t>
      </w:r>
      <w:r w:rsidRPr="00D12D09">
        <w:rPr>
          <w:noProof/>
          <w:lang w:val="lv-LV"/>
        </w:rPr>
        <w:t xml:space="preserve">, ar kādiem līdzekļiem varētu iespējami drīz </w:t>
      </w:r>
      <w:r>
        <w:rPr>
          <w:noProof/>
          <w:lang w:val="lv-LV"/>
        </w:rPr>
        <w:t>novērst situāciju</w:t>
      </w:r>
      <w:r w:rsidRPr="00D12D09">
        <w:rPr>
          <w:noProof/>
          <w:lang w:val="lv-LV"/>
        </w:rPr>
        <w:t xml:space="preserve">. </w:t>
      </w:r>
    </w:p>
    <w:p w:rsidR="002030D9" w:rsidRPr="00D12D09" w:rsidRDefault="002030D9" w:rsidP="002030D9">
      <w:pPr>
        <w:ind w:left="360"/>
        <w:jc w:val="both"/>
        <w:rPr>
          <w:noProof/>
          <w:lang w:val="lv-LV"/>
        </w:rPr>
      </w:pPr>
    </w:p>
    <w:p w:rsidR="002030D9" w:rsidRPr="00D12D09" w:rsidRDefault="002030D9" w:rsidP="002030D9">
      <w:pPr>
        <w:numPr>
          <w:ilvl w:val="0"/>
          <w:numId w:val="26"/>
        </w:numPr>
        <w:jc w:val="both"/>
        <w:rPr>
          <w:noProof/>
          <w:lang w:val="lv-LV"/>
        </w:rPr>
      </w:pPr>
      <w:r w:rsidRPr="00D12D09">
        <w:rPr>
          <w:noProof/>
          <w:lang w:val="lv-LV"/>
        </w:rPr>
        <w:t>Ja starp divām</w:t>
      </w:r>
      <w:r>
        <w:rPr>
          <w:noProof/>
          <w:lang w:val="lv-LV"/>
        </w:rPr>
        <w:t xml:space="preserve"> vai vairākām</w:t>
      </w:r>
      <w:r w:rsidRPr="00D12D09">
        <w:rPr>
          <w:noProof/>
          <w:lang w:val="lv-LV"/>
        </w:rPr>
        <w:t xml:space="preserve"> Līgumslēdzējām pusēm rodas </w:t>
      </w:r>
      <w:r>
        <w:rPr>
          <w:noProof/>
          <w:lang w:val="lv-LV"/>
        </w:rPr>
        <w:t xml:space="preserve">domstarpības </w:t>
      </w:r>
      <w:r w:rsidRPr="00D12D09">
        <w:rPr>
          <w:noProof/>
          <w:lang w:val="lv-LV"/>
        </w:rPr>
        <w:t xml:space="preserve">par šā Nolīguma interpretāciju vai piemērošanu, </w:t>
      </w:r>
      <w:r>
        <w:rPr>
          <w:noProof/>
          <w:lang w:val="lv-LV"/>
        </w:rPr>
        <w:t>minētās</w:t>
      </w:r>
      <w:r w:rsidRPr="00D12D09">
        <w:rPr>
          <w:noProof/>
          <w:lang w:val="lv-LV"/>
        </w:rPr>
        <w:t xml:space="preserve"> Līgumslēdzējas puses cenšas savstarpēji atrisināt radušās domstarpības. </w:t>
      </w:r>
    </w:p>
    <w:p w:rsidR="002030D9" w:rsidRPr="00D12D09" w:rsidRDefault="002030D9" w:rsidP="002030D9">
      <w:pPr>
        <w:ind w:left="360"/>
        <w:jc w:val="both"/>
        <w:rPr>
          <w:noProof/>
          <w:lang w:val="lv-LV"/>
        </w:rPr>
      </w:pPr>
    </w:p>
    <w:p w:rsidR="002030D9" w:rsidRPr="00D12D09" w:rsidRDefault="002030D9" w:rsidP="002030D9">
      <w:pPr>
        <w:ind w:left="720"/>
        <w:jc w:val="both"/>
        <w:rPr>
          <w:noProof/>
          <w:lang w:val="lv-LV"/>
        </w:rPr>
      </w:pPr>
      <w:r w:rsidRPr="00D12D09">
        <w:rPr>
          <w:noProof/>
          <w:lang w:val="lv-LV"/>
        </w:rPr>
        <w:t xml:space="preserve">Ja tas nav iespējams, jebkura no domstarpībās iesaistītajām Līgumslēdzējām pusēm var nodot lietu izskatīšanai </w:t>
      </w:r>
      <w:r>
        <w:rPr>
          <w:noProof/>
          <w:lang w:val="lv-LV"/>
        </w:rPr>
        <w:t>KINKK</w:t>
      </w:r>
      <w:r w:rsidRPr="00D12D09">
        <w:rPr>
          <w:noProof/>
          <w:lang w:val="lv-LV"/>
        </w:rPr>
        <w:t xml:space="preserve">, kur Līgumslēdzējas puses cenšas atrisināt domstarpības ar starpniecības palīdzību. </w:t>
      </w:r>
    </w:p>
    <w:p w:rsidR="002030D9" w:rsidRPr="00D12D09" w:rsidRDefault="002030D9" w:rsidP="002030D9">
      <w:pPr>
        <w:ind w:left="720"/>
        <w:jc w:val="both"/>
        <w:rPr>
          <w:noProof/>
          <w:lang w:val="lv-LV"/>
        </w:rPr>
      </w:pPr>
    </w:p>
    <w:p w:rsidR="002030D9" w:rsidRPr="00D12D09" w:rsidRDefault="002030D9" w:rsidP="002030D9">
      <w:pPr>
        <w:numPr>
          <w:ilvl w:val="0"/>
          <w:numId w:val="26"/>
        </w:numPr>
        <w:jc w:val="both"/>
        <w:rPr>
          <w:noProof/>
          <w:lang w:val="lv-LV"/>
        </w:rPr>
      </w:pPr>
      <w:r w:rsidRPr="00D12D09">
        <w:rPr>
          <w:noProof/>
          <w:lang w:val="lv-LV"/>
        </w:rPr>
        <w:t>Ja ar 1. un 2. punktā minētajiem procesiem nav iespējams novērst neizpildi vai atrisināt domstarpības, tad saskaņā ar 4</w:t>
      </w:r>
      <w:r>
        <w:rPr>
          <w:noProof/>
          <w:lang w:val="lv-LV"/>
        </w:rPr>
        <w:t>1</w:t>
      </w:r>
      <w:r w:rsidRPr="00D12D09">
        <w:rPr>
          <w:noProof/>
          <w:lang w:val="lv-LV"/>
        </w:rPr>
        <w:t xml:space="preserve">. pantu trīs mēnešu laikā no brīža, kad šī lieta nodota izskatīšanai </w:t>
      </w:r>
      <w:r>
        <w:rPr>
          <w:noProof/>
          <w:lang w:val="lv-LV"/>
        </w:rPr>
        <w:t>KINKK</w:t>
      </w:r>
      <w:r w:rsidRPr="00D12D09">
        <w:rPr>
          <w:noProof/>
          <w:lang w:val="lv-LV"/>
        </w:rPr>
        <w:t xml:space="preserve"> atbilstīgi šā panta 1. punktam vai 2. punkta otrajai daļai, lietu var nodot izskatīšanai Tiesā.</w:t>
      </w:r>
    </w:p>
    <w:p w:rsidR="002030D9" w:rsidRPr="00D12D09" w:rsidRDefault="002030D9" w:rsidP="002030D9">
      <w:pPr>
        <w:jc w:val="center"/>
        <w:rPr>
          <w:noProof/>
          <w:lang w:val="lv-LV"/>
        </w:rPr>
      </w:pPr>
    </w:p>
    <w:p w:rsidR="002030D9" w:rsidRPr="00D12D09" w:rsidRDefault="002030D9" w:rsidP="002030D9">
      <w:pPr>
        <w:jc w:val="center"/>
        <w:outlineLvl w:val="0"/>
        <w:rPr>
          <w:noProof/>
          <w:lang w:val="lv-LV"/>
        </w:rPr>
      </w:pPr>
      <w:bookmarkStart w:id="23" w:name="_Ref293420770"/>
      <w:r w:rsidRPr="00D12D09">
        <w:rPr>
          <w:noProof/>
          <w:lang w:val="lv-LV"/>
        </w:rPr>
        <w:t>4</w:t>
      </w:r>
      <w:r>
        <w:rPr>
          <w:noProof/>
          <w:lang w:val="lv-LV"/>
        </w:rPr>
        <w:t>1</w:t>
      </w:r>
      <w:r w:rsidRPr="00D12D09">
        <w:rPr>
          <w:noProof/>
          <w:lang w:val="lv-LV"/>
        </w:rPr>
        <w:t>. pants</w:t>
      </w:r>
    </w:p>
    <w:bookmarkEnd w:id="23"/>
    <w:p w:rsidR="002030D9" w:rsidRPr="00D12D09" w:rsidRDefault="002030D9" w:rsidP="002030D9">
      <w:pPr>
        <w:jc w:val="center"/>
        <w:rPr>
          <w:noProof/>
          <w:lang w:val="lv-LV"/>
        </w:rPr>
      </w:pPr>
    </w:p>
    <w:p w:rsidR="002030D9" w:rsidRPr="00D12D09" w:rsidRDefault="002030D9" w:rsidP="002030D9">
      <w:pPr>
        <w:jc w:val="center"/>
        <w:rPr>
          <w:b/>
          <w:noProof/>
          <w:lang w:val="lv-LV"/>
        </w:rPr>
      </w:pPr>
      <w:r w:rsidRPr="00D12D09">
        <w:rPr>
          <w:b/>
          <w:noProof/>
          <w:lang w:val="lv-LV"/>
        </w:rPr>
        <w:t>Kompetentā tiesa domstarpību izskatīšanai</w:t>
      </w:r>
    </w:p>
    <w:p w:rsidR="002030D9" w:rsidRPr="00D12D09" w:rsidRDefault="002030D9" w:rsidP="002030D9">
      <w:pPr>
        <w:jc w:val="center"/>
        <w:rPr>
          <w:noProof/>
          <w:lang w:val="lv-LV"/>
        </w:rPr>
      </w:pPr>
    </w:p>
    <w:p w:rsidR="002030D9" w:rsidRPr="00D12D09" w:rsidRDefault="002030D9" w:rsidP="002030D9">
      <w:pPr>
        <w:numPr>
          <w:ilvl w:val="0"/>
          <w:numId w:val="27"/>
        </w:numPr>
        <w:jc w:val="both"/>
        <w:rPr>
          <w:noProof/>
          <w:lang w:val="lv-LV"/>
        </w:rPr>
      </w:pPr>
      <w:r w:rsidRPr="00D12D09">
        <w:rPr>
          <w:noProof/>
          <w:lang w:val="lv-LV"/>
        </w:rPr>
        <w:t xml:space="preserve">Ja pēc </w:t>
      </w:r>
      <w:r>
        <w:rPr>
          <w:noProof/>
          <w:lang w:val="lv-LV"/>
        </w:rPr>
        <w:t>40</w:t>
      </w:r>
      <w:r w:rsidRPr="00D12D09">
        <w:rPr>
          <w:noProof/>
          <w:lang w:val="lv-LV"/>
        </w:rPr>
        <w:t xml:space="preserve">. panta 3. punkta piemērošanas </w:t>
      </w:r>
      <w:r>
        <w:rPr>
          <w:noProof/>
          <w:lang w:val="lv-LV"/>
        </w:rPr>
        <w:t>KINKK</w:t>
      </w:r>
      <w:r w:rsidRPr="00D12D09">
        <w:rPr>
          <w:noProof/>
          <w:lang w:val="lv-LV"/>
        </w:rPr>
        <w:t xml:space="preserve"> nevar atrisināt lietu par šā Nolīguma </w:t>
      </w:r>
      <w:r>
        <w:rPr>
          <w:noProof/>
          <w:lang w:val="lv-LV"/>
        </w:rPr>
        <w:t>neizpildi</w:t>
      </w:r>
      <w:r w:rsidRPr="00D12D09">
        <w:rPr>
          <w:noProof/>
          <w:lang w:val="lv-LV"/>
        </w:rPr>
        <w:t xml:space="preserve"> vai domstarpības starp Līgumslēdzējām pusēm par šā Nolīguma interpretāciju vai piemērošanu, lietu izskatīšanai Tiesā var nodot: </w:t>
      </w:r>
    </w:p>
    <w:p w:rsidR="002030D9" w:rsidRPr="00D12D09" w:rsidRDefault="002030D9" w:rsidP="002030D9">
      <w:pPr>
        <w:ind w:left="360"/>
        <w:jc w:val="both"/>
        <w:rPr>
          <w:noProof/>
          <w:lang w:val="lv-LV"/>
        </w:rPr>
      </w:pPr>
    </w:p>
    <w:p w:rsidR="002030D9" w:rsidRPr="00D12D09" w:rsidRDefault="002030D9" w:rsidP="002030D9">
      <w:pPr>
        <w:numPr>
          <w:ilvl w:val="0"/>
          <w:numId w:val="29"/>
        </w:numPr>
        <w:tabs>
          <w:tab w:val="num" w:pos="1260"/>
        </w:tabs>
        <w:jc w:val="both"/>
        <w:rPr>
          <w:noProof/>
          <w:lang w:val="lv-LV"/>
        </w:rPr>
      </w:pPr>
      <w:r w:rsidRPr="00D12D09">
        <w:rPr>
          <w:noProof/>
          <w:lang w:val="lv-LV"/>
        </w:rPr>
        <w:t>attiecīgā(-s) Līgumslēdzēja(-s) puse(-s), atbilstīgi Līguma 272. pantam — ja lieta nav atrisināta starp Komisiju un vienu vai vairākām dalībvalstīm;</w:t>
      </w:r>
    </w:p>
    <w:p w:rsidR="002030D9" w:rsidRPr="00D12D09" w:rsidRDefault="002030D9" w:rsidP="002030D9">
      <w:pPr>
        <w:tabs>
          <w:tab w:val="num" w:pos="1260"/>
        </w:tabs>
        <w:ind w:left="1260" w:hanging="540"/>
        <w:jc w:val="both"/>
        <w:rPr>
          <w:noProof/>
          <w:lang w:val="lv-LV"/>
        </w:rPr>
      </w:pPr>
    </w:p>
    <w:p w:rsidR="002030D9" w:rsidRPr="00D12D09" w:rsidRDefault="002030D9" w:rsidP="002030D9">
      <w:pPr>
        <w:numPr>
          <w:ilvl w:val="0"/>
          <w:numId w:val="29"/>
        </w:numPr>
        <w:tabs>
          <w:tab w:val="num" w:pos="1260"/>
        </w:tabs>
        <w:jc w:val="both"/>
        <w:rPr>
          <w:noProof/>
          <w:lang w:val="lv-LV"/>
        </w:rPr>
      </w:pPr>
      <w:r w:rsidRPr="00D12D09">
        <w:rPr>
          <w:noProof/>
          <w:lang w:val="lv-LV"/>
        </w:rPr>
        <w:t>jebkura(-s) attiecīgā(-s) Līgumslēdzēja(-s) puse(-s), kas ir Savienības dalībvalsts(-is), pret jebkuru(-ām) citu(-ām) Līgumslēdzēju(-ām) pusi(-ēm), kas ir Savienības dalībvalsts(-is), atbilstīgi Līguma 273. pantam — ja lieta nav atrisināta starp divām vai vairākām dalībvalstīm.</w:t>
      </w:r>
    </w:p>
    <w:p w:rsidR="002030D9" w:rsidRPr="00D12D09" w:rsidRDefault="002030D9" w:rsidP="002030D9">
      <w:pPr>
        <w:tabs>
          <w:tab w:val="num" w:pos="1260"/>
        </w:tabs>
        <w:ind w:left="720"/>
        <w:jc w:val="both"/>
        <w:rPr>
          <w:b/>
          <w:i/>
          <w:noProof/>
          <w:lang w:val="lv-LV"/>
        </w:rPr>
      </w:pPr>
    </w:p>
    <w:p w:rsidR="002030D9" w:rsidRPr="00D12D09" w:rsidRDefault="002030D9" w:rsidP="002030D9">
      <w:pPr>
        <w:numPr>
          <w:ilvl w:val="0"/>
          <w:numId w:val="27"/>
        </w:numPr>
        <w:jc w:val="both"/>
        <w:rPr>
          <w:noProof/>
          <w:lang w:val="lv-LV"/>
        </w:rPr>
      </w:pPr>
      <w:r w:rsidRPr="00D12D09">
        <w:rPr>
          <w:noProof/>
          <w:lang w:val="lv-LV"/>
        </w:rPr>
        <w:t xml:space="preserve">Tiesai ir izņēmuma jurisdikcija pieņemt spriedumu lietās par šā Nolīguma </w:t>
      </w:r>
      <w:r>
        <w:rPr>
          <w:noProof/>
          <w:lang w:val="lv-LV"/>
        </w:rPr>
        <w:t>neizpildi</w:t>
      </w:r>
      <w:r w:rsidRPr="00D12D09">
        <w:rPr>
          <w:noProof/>
          <w:lang w:val="lv-LV"/>
        </w:rPr>
        <w:t xml:space="preserve"> vai </w:t>
      </w:r>
      <w:r>
        <w:rPr>
          <w:noProof/>
          <w:lang w:val="lv-LV"/>
        </w:rPr>
        <w:t>domstarpībām</w:t>
      </w:r>
      <w:r w:rsidRPr="00D12D09">
        <w:rPr>
          <w:noProof/>
          <w:lang w:val="lv-LV"/>
        </w:rPr>
        <w:t xml:space="preserve"> par šā Nolīguma interpretāciju vai piemērošanu. </w:t>
      </w:r>
    </w:p>
    <w:p w:rsidR="002030D9" w:rsidRPr="00D12D09" w:rsidRDefault="002030D9" w:rsidP="002030D9">
      <w:pPr>
        <w:ind w:left="360"/>
        <w:jc w:val="center"/>
        <w:rPr>
          <w:noProof/>
          <w:lang w:val="lv-LV"/>
        </w:rPr>
      </w:pPr>
    </w:p>
    <w:p w:rsidR="002030D9" w:rsidRPr="00D12D09" w:rsidRDefault="002030D9" w:rsidP="002030D9">
      <w:pPr>
        <w:numPr>
          <w:ilvl w:val="0"/>
          <w:numId w:val="27"/>
        </w:numPr>
        <w:jc w:val="both"/>
        <w:rPr>
          <w:noProof/>
          <w:lang w:val="lv-LV"/>
        </w:rPr>
      </w:pPr>
      <w:r w:rsidRPr="00D12D09">
        <w:rPr>
          <w:noProof/>
          <w:lang w:val="lv-LV"/>
        </w:rPr>
        <w:t>Tiesa lietās, ko izskata saskaņā ar šo punktu, var piespriest jebkādu tiesiskās aizsardzības līdzekli, kādu tā uzskata par vajadzīgu.</w:t>
      </w:r>
    </w:p>
    <w:p w:rsidR="002030D9" w:rsidRPr="00D12D09" w:rsidRDefault="002030D9" w:rsidP="002030D9">
      <w:pPr>
        <w:ind w:left="360"/>
        <w:jc w:val="center"/>
        <w:rPr>
          <w:noProof/>
          <w:lang w:val="lv-LV"/>
        </w:rPr>
      </w:pPr>
    </w:p>
    <w:p w:rsidR="002030D9" w:rsidRPr="00D12D09" w:rsidRDefault="002030D9" w:rsidP="002030D9">
      <w:pPr>
        <w:jc w:val="center"/>
        <w:outlineLvl w:val="0"/>
        <w:rPr>
          <w:noProof/>
          <w:lang w:val="lv-LV"/>
        </w:rPr>
      </w:pPr>
      <w:bookmarkStart w:id="24" w:name="_Ref303109443"/>
      <w:r w:rsidRPr="00D12D09">
        <w:rPr>
          <w:noProof/>
          <w:lang w:val="lv-LV"/>
        </w:rPr>
        <w:t>4</w:t>
      </w:r>
      <w:r>
        <w:rPr>
          <w:noProof/>
          <w:lang w:val="lv-LV"/>
        </w:rPr>
        <w:t>2</w:t>
      </w:r>
      <w:r w:rsidRPr="00D12D09">
        <w:rPr>
          <w:noProof/>
          <w:lang w:val="lv-LV"/>
        </w:rPr>
        <w:t>. pants</w:t>
      </w:r>
    </w:p>
    <w:bookmarkEnd w:id="24"/>
    <w:p w:rsidR="002030D9" w:rsidRPr="00D12D09" w:rsidRDefault="002030D9" w:rsidP="002030D9">
      <w:pPr>
        <w:jc w:val="center"/>
        <w:rPr>
          <w:noProof/>
          <w:lang w:val="lv-LV"/>
        </w:rPr>
      </w:pPr>
    </w:p>
    <w:p w:rsidR="002030D9" w:rsidRPr="00D12D09" w:rsidRDefault="002030D9" w:rsidP="002030D9">
      <w:pPr>
        <w:ind w:left="360"/>
        <w:jc w:val="center"/>
        <w:rPr>
          <w:b/>
          <w:noProof/>
          <w:lang w:val="lv-LV"/>
        </w:rPr>
      </w:pPr>
      <w:r w:rsidRPr="00D12D09">
        <w:rPr>
          <w:b/>
          <w:noProof/>
          <w:lang w:val="lv-LV"/>
        </w:rPr>
        <w:t>Piemērojamie tiesību akti un saistību izbeigšanās</w:t>
      </w:r>
    </w:p>
    <w:p w:rsidR="002030D9" w:rsidRPr="00D12D09" w:rsidRDefault="002030D9" w:rsidP="002030D9">
      <w:pPr>
        <w:jc w:val="center"/>
        <w:rPr>
          <w:noProof/>
          <w:lang w:val="lv-LV"/>
        </w:rPr>
      </w:pPr>
    </w:p>
    <w:p w:rsidR="002030D9" w:rsidRPr="00D12D09" w:rsidRDefault="002030D9" w:rsidP="002030D9">
      <w:pPr>
        <w:numPr>
          <w:ilvl w:val="0"/>
          <w:numId w:val="28"/>
        </w:numPr>
        <w:jc w:val="both"/>
        <w:rPr>
          <w:noProof/>
          <w:lang w:val="lv-LV"/>
        </w:rPr>
      </w:pPr>
      <w:r w:rsidRPr="00D12D09">
        <w:rPr>
          <w:noProof/>
          <w:lang w:val="lv-LV"/>
        </w:rPr>
        <w:t xml:space="preserve">Visus jautājumus vai </w:t>
      </w:r>
      <w:r>
        <w:rPr>
          <w:noProof/>
          <w:lang w:val="lv-LV"/>
        </w:rPr>
        <w:t>strīdus</w:t>
      </w:r>
      <w:r w:rsidRPr="00D12D09">
        <w:rPr>
          <w:noProof/>
          <w:lang w:val="lv-LV"/>
        </w:rPr>
        <w:t xml:space="preserve">, kas rodas saistībā ar šā Nolīguma priekšmetu, reglamentē piemērojamie Savienības tiesību akti, šā Nolīguma noteikumi un </w:t>
      </w:r>
      <w:r>
        <w:rPr>
          <w:noProof/>
          <w:lang w:val="lv-LV"/>
        </w:rPr>
        <w:t>attiecīgā gadījumā</w:t>
      </w:r>
      <w:r w:rsidRPr="00D12D09">
        <w:rPr>
          <w:noProof/>
          <w:lang w:val="lv-LV"/>
        </w:rPr>
        <w:t xml:space="preserve"> arī Savienības dalībvalstīm kopīgi vispārējie tiesību principi.</w:t>
      </w:r>
    </w:p>
    <w:p w:rsidR="002030D9" w:rsidRPr="00D12D09" w:rsidRDefault="002030D9" w:rsidP="002030D9">
      <w:pPr>
        <w:ind w:left="360"/>
        <w:jc w:val="both"/>
        <w:rPr>
          <w:noProof/>
          <w:lang w:val="lv-LV"/>
        </w:rPr>
      </w:pPr>
    </w:p>
    <w:p w:rsidR="002030D9" w:rsidRPr="00D12D09" w:rsidRDefault="002030D9" w:rsidP="002030D9">
      <w:pPr>
        <w:numPr>
          <w:ilvl w:val="0"/>
          <w:numId w:val="28"/>
        </w:numPr>
        <w:jc w:val="both"/>
        <w:rPr>
          <w:noProof/>
          <w:lang w:val="lv-LV"/>
        </w:rPr>
      </w:pPr>
      <w:r w:rsidRPr="00D12D09">
        <w:rPr>
          <w:noProof/>
          <w:lang w:val="lv-LV"/>
        </w:rPr>
        <w:t xml:space="preserve">Likumdošanu, ko piemēro pamatlīgumiem </w:t>
      </w:r>
      <w:r>
        <w:rPr>
          <w:noProof/>
          <w:lang w:val="lv-LV"/>
        </w:rPr>
        <w:t xml:space="preserve">vai tiešajiem līgumiem </w:t>
      </w:r>
      <w:r w:rsidRPr="00D12D09">
        <w:rPr>
          <w:noProof/>
          <w:lang w:val="lv-LV"/>
        </w:rPr>
        <w:t>saskaņā ar šo Nolīgumu, un kompetento tiesu, kas izskata strīdus, kas radušies saistībā ar šiem līgum</w:t>
      </w:r>
      <w:r>
        <w:rPr>
          <w:noProof/>
          <w:lang w:val="lv-LV"/>
        </w:rPr>
        <w:t xml:space="preserve">iem, nosaka minētajos </w:t>
      </w:r>
      <w:r w:rsidRPr="00D12D09">
        <w:rPr>
          <w:noProof/>
          <w:lang w:val="lv-LV"/>
        </w:rPr>
        <w:t>līgumos.</w:t>
      </w:r>
    </w:p>
    <w:p w:rsidR="002030D9" w:rsidRPr="00D12D09" w:rsidRDefault="002030D9" w:rsidP="002030D9">
      <w:pPr>
        <w:ind w:left="720"/>
        <w:jc w:val="both"/>
        <w:rPr>
          <w:noProof/>
          <w:lang w:val="lv-LV"/>
        </w:rPr>
      </w:pPr>
    </w:p>
    <w:p w:rsidR="002030D9" w:rsidRPr="00D12D09" w:rsidRDefault="002030D9" w:rsidP="002030D9">
      <w:pPr>
        <w:numPr>
          <w:ilvl w:val="0"/>
          <w:numId w:val="28"/>
        </w:numPr>
        <w:jc w:val="both"/>
        <w:rPr>
          <w:noProof/>
          <w:lang w:val="lv-LV"/>
        </w:rPr>
      </w:pPr>
      <w:r w:rsidRPr="00D12D09">
        <w:rPr>
          <w:noProof/>
          <w:lang w:val="lv-LV"/>
        </w:rPr>
        <w:t xml:space="preserve">Ja viens vai vairāki šā Nolīguma noteikumi saskaņā ar piemērojamajiem tiesību aktiem pilnībā vai daļēji zaudē spēku, ir vai kļūst pretlikumīgi vai neīstenojami, tas neietekmē un nemazina pārējo šeit minēto noteikumu spēkā esību, likumību un īstenojamību. </w:t>
      </w:r>
    </w:p>
    <w:p w:rsidR="002030D9" w:rsidRPr="00D12D09" w:rsidRDefault="002030D9" w:rsidP="002030D9">
      <w:pPr>
        <w:jc w:val="center"/>
        <w:rPr>
          <w:noProof/>
          <w:lang w:val="lv-LV"/>
        </w:rPr>
      </w:pPr>
    </w:p>
    <w:p w:rsidR="002030D9" w:rsidRDefault="002030D9" w:rsidP="002030D9">
      <w:pPr>
        <w:jc w:val="center"/>
        <w:rPr>
          <w:noProof/>
          <w:lang w:val="lv-LV"/>
        </w:rPr>
      </w:pPr>
    </w:p>
    <w:p w:rsidR="009B2D58" w:rsidRDefault="009B2D58" w:rsidP="002030D9">
      <w:pPr>
        <w:jc w:val="center"/>
        <w:rPr>
          <w:noProof/>
          <w:lang w:val="lv-LV"/>
        </w:rPr>
      </w:pPr>
    </w:p>
    <w:p w:rsidR="009B2D58" w:rsidRDefault="009B2D58" w:rsidP="002030D9">
      <w:pPr>
        <w:jc w:val="center"/>
        <w:rPr>
          <w:noProof/>
          <w:lang w:val="lv-LV"/>
        </w:rPr>
      </w:pPr>
    </w:p>
    <w:p w:rsidR="009B2D58" w:rsidRDefault="009B2D58" w:rsidP="002030D9">
      <w:pPr>
        <w:jc w:val="center"/>
        <w:rPr>
          <w:noProof/>
          <w:lang w:val="lv-LV"/>
        </w:rPr>
      </w:pPr>
    </w:p>
    <w:p w:rsidR="009B2D58" w:rsidRPr="00D12D09" w:rsidRDefault="009B2D58" w:rsidP="002030D9">
      <w:pPr>
        <w:jc w:val="center"/>
        <w:rPr>
          <w:noProof/>
          <w:lang w:val="lv-LV"/>
        </w:rPr>
      </w:pPr>
    </w:p>
    <w:p w:rsidR="002030D9" w:rsidRPr="00D12D09" w:rsidRDefault="002030D9" w:rsidP="002030D9">
      <w:pPr>
        <w:jc w:val="center"/>
        <w:outlineLvl w:val="0"/>
        <w:rPr>
          <w:noProof/>
          <w:lang w:val="lv-LV"/>
        </w:rPr>
      </w:pPr>
      <w:bookmarkStart w:id="25" w:name="_Ref295692247"/>
      <w:r w:rsidRPr="00D12D09">
        <w:rPr>
          <w:noProof/>
          <w:lang w:val="lv-LV"/>
        </w:rPr>
        <w:lastRenderedPageBreak/>
        <w:t>4</w:t>
      </w:r>
      <w:r>
        <w:rPr>
          <w:noProof/>
          <w:lang w:val="lv-LV"/>
        </w:rPr>
        <w:t>3</w:t>
      </w:r>
      <w:r w:rsidRPr="00D12D09">
        <w:rPr>
          <w:noProof/>
          <w:lang w:val="lv-LV"/>
        </w:rPr>
        <w:t>. pants</w:t>
      </w:r>
    </w:p>
    <w:bookmarkEnd w:id="25"/>
    <w:p w:rsidR="002030D9" w:rsidRPr="00D12D09" w:rsidRDefault="002030D9" w:rsidP="002030D9">
      <w:pPr>
        <w:jc w:val="center"/>
        <w:rPr>
          <w:noProof/>
          <w:lang w:val="lv-LV"/>
        </w:rPr>
      </w:pPr>
    </w:p>
    <w:p w:rsidR="002030D9" w:rsidRPr="00D12D09" w:rsidRDefault="002030D9" w:rsidP="002030D9">
      <w:pPr>
        <w:jc w:val="center"/>
        <w:rPr>
          <w:b/>
          <w:noProof/>
          <w:lang w:val="lv-LV"/>
        </w:rPr>
      </w:pPr>
      <w:r w:rsidRPr="00D12D09">
        <w:rPr>
          <w:b/>
          <w:noProof/>
          <w:lang w:val="lv-LV"/>
        </w:rPr>
        <w:t>Ārpuslīgumiskā atbildība un zaudējumu atlīdzināšana</w:t>
      </w:r>
    </w:p>
    <w:p w:rsidR="002030D9" w:rsidRPr="00D12D09" w:rsidRDefault="002030D9" w:rsidP="002030D9">
      <w:pPr>
        <w:jc w:val="center"/>
        <w:rPr>
          <w:noProof/>
          <w:lang w:val="lv-LV"/>
        </w:rPr>
      </w:pPr>
    </w:p>
    <w:p w:rsidR="002030D9" w:rsidRPr="00D12D09" w:rsidRDefault="002030D9" w:rsidP="002030D9">
      <w:pPr>
        <w:numPr>
          <w:ilvl w:val="0"/>
          <w:numId w:val="25"/>
        </w:numPr>
        <w:jc w:val="both"/>
        <w:rPr>
          <w:noProof/>
          <w:lang w:val="lv-LV"/>
        </w:rPr>
      </w:pPr>
      <w:r w:rsidRPr="00D12D09">
        <w:rPr>
          <w:noProof/>
          <w:lang w:val="lv-LV"/>
        </w:rPr>
        <w:t>Neskarot 4</w:t>
      </w:r>
      <w:r>
        <w:rPr>
          <w:noProof/>
          <w:lang w:val="lv-LV"/>
        </w:rPr>
        <w:t>1</w:t>
      </w:r>
      <w:r w:rsidRPr="00D12D09">
        <w:rPr>
          <w:noProof/>
          <w:lang w:val="lv-LV"/>
        </w:rPr>
        <w:t>. un 4</w:t>
      </w:r>
      <w:r>
        <w:rPr>
          <w:noProof/>
          <w:lang w:val="lv-LV"/>
        </w:rPr>
        <w:t>2</w:t>
      </w:r>
      <w:r w:rsidRPr="00D12D09">
        <w:rPr>
          <w:noProof/>
          <w:lang w:val="lv-LV"/>
        </w:rPr>
        <w:t>. pantu, ikviena Līgumslēdzēja puse saskaņā ar Savienības tiesību aktiem atlīdzina trešām personām vai citām Līgumslēdzējām pusēm visus ārpuslīgu</w:t>
      </w:r>
      <w:r>
        <w:rPr>
          <w:noProof/>
          <w:lang w:val="lv-LV"/>
        </w:rPr>
        <w:t>miskos zaudējumus, kas izriet no šā Nolīguma</w:t>
      </w:r>
      <w:r w:rsidRPr="00D12D09">
        <w:rPr>
          <w:noProof/>
          <w:lang w:val="lv-LV"/>
        </w:rPr>
        <w:t xml:space="preserve"> un ko izraisījušas to iestādes vai personas, kas šo iestāžu labā strādā saistībā ar šo Nolīgumu. </w:t>
      </w:r>
    </w:p>
    <w:p w:rsidR="002030D9" w:rsidRPr="00D12D09" w:rsidRDefault="002030D9" w:rsidP="002030D9">
      <w:pPr>
        <w:jc w:val="center"/>
        <w:rPr>
          <w:noProof/>
          <w:lang w:val="lv-LV"/>
        </w:rPr>
      </w:pPr>
    </w:p>
    <w:p w:rsidR="002030D9" w:rsidRPr="00D12D09" w:rsidRDefault="002030D9" w:rsidP="002030D9">
      <w:pPr>
        <w:ind w:left="709"/>
        <w:jc w:val="both"/>
        <w:rPr>
          <w:noProof/>
          <w:lang w:val="lv-LV"/>
        </w:rPr>
      </w:pPr>
      <w:r w:rsidRPr="00D12D09">
        <w:rPr>
          <w:noProof/>
          <w:lang w:val="lv-LV"/>
        </w:rPr>
        <w:t>Komisijas ārpuslīgumisko atbildību</w:t>
      </w:r>
      <w:r>
        <w:rPr>
          <w:noProof/>
          <w:lang w:val="lv-LV"/>
        </w:rPr>
        <w:t>,</w:t>
      </w:r>
      <w:r w:rsidRPr="00D12D09">
        <w:rPr>
          <w:noProof/>
          <w:lang w:val="lv-LV"/>
        </w:rPr>
        <w:t xml:space="preserve"> </w:t>
      </w:r>
      <w:r>
        <w:rPr>
          <w:noProof/>
          <w:lang w:val="lv-LV"/>
        </w:rPr>
        <w:t>kas izriet no šā Nolīguma,</w:t>
      </w:r>
      <w:r w:rsidRPr="00D12D09">
        <w:rPr>
          <w:noProof/>
          <w:lang w:val="lv-LV"/>
        </w:rPr>
        <w:t xml:space="preserve"> reglamentē Līguma 340. panta otrā daļa.</w:t>
      </w:r>
    </w:p>
    <w:p w:rsidR="002030D9" w:rsidRPr="00D12D09" w:rsidRDefault="002030D9" w:rsidP="002030D9">
      <w:pPr>
        <w:jc w:val="center"/>
        <w:rPr>
          <w:noProof/>
          <w:lang w:val="lv-LV"/>
        </w:rPr>
      </w:pPr>
    </w:p>
    <w:p w:rsidR="002030D9" w:rsidRPr="00D12D09" w:rsidRDefault="002030D9" w:rsidP="002030D9">
      <w:pPr>
        <w:numPr>
          <w:ilvl w:val="0"/>
          <w:numId w:val="25"/>
        </w:numPr>
        <w:jc w:val="both"/>
        <w:rPr>
          <w:noProof/>
          <w:lang w:val="lv-LV"/>
        </w:rPr>
      </w:pPr>
      <w:r w:rsidRPr="00D12D09">
        <w:rPr>
          <w:noProof/>
          <w:lang w:val="lv-LV"/>
        </w:rPr>
        <w:t>Neskarot 4</w:t>
      </w:r>
      <w:r>
        <w:rPr>
          <w:noProof/>
          <w:lang w:val="lv-LV"/>
        </w:rPr>
        <w:t>1</w:t>
      </w:r>
      <w:r w:rsidRPr="00D12D09">
        <w:rPr>
          <w:noProof/>
          <w:lang w:val="lv-LV"/>
        </w:rPr>
        <w:t>. un 4</w:t>
      </w:r>
      <w:r>
        <w:rPr>
          <w:noProof/>
          <w:lang w:val="lv-LV"/>
        </w:rPr>
        <w:t>2</w:t>
      </w:r>
      <w:r w:rsidRPr="00D12D09">
        <w:rPr>
          <w:noProof/>
          <w:lang w:val="lv-LV"/>
        </w:rPr>
        <w:t>. pantu, ja Komisijai kā Līgumslēdzēju pušu pārstāvei saskaņā ar 4. panta 3. līdz 5. punktu ir jāatlīdzina trešai personai vai Līgumslēdzējai pusei ārpuslīgumiskie zaudējumi, kas radušies saistībā ar šo Nolīgumu un ko pilnībā vai daļēji izraisījusi viena vai vairā</w:t>
      </w:r>
      <w:r>
        <w:rPr>
          <w:noProof/>
          <w:lang w:val="lv-LV"/>
        </w:rPr>
        <w:t>kas Līgumslēdzējas puses un šo (š</w:t>
      </w:r>
      <w:r w:rsidRPr="00D12D09">
        <w:rPr>
          <w:noProof/>
          <w:lang w:val="lv-LV"/>
        </w:rPr>
        <w:t xml:space="preserve">īs) Līgumslēdzēju(-as) pusi(-es) ir iespējams identificēt, minētās Līgumslēdzējas puses pilnībā kompensē Komisijai izdevumus, kas tai radušies, atlīdzinot zaudējumus, ko nav izraisījusi Komisija, tostarp jebkuras saistītās tiesvedības izmaksas. </w:t>
      </w:r>
    </w:p>
    <w:p w:rsidR="002030D9" w:rsidRPr="00D12D09" w:rsidRDefault="002030D9" w:rsidP="002030D9">
      <w:pPr>
        <w:ind w:left="360"/>
        <w:jc w:val="both"/>
        <w:rPr>
          <w:noProof/>
          <w:lang w:val="lv-LV"/>
        </w:rPr>
      </w:pPr>
    </w:p>
    <w:p w:rsidR="002030D9" w:rsidRPr="00D12D09" w:rsidRDefault="002030D9" w:rsidP="002030D9">
      <w:pPr>
        <w:numPr>
          <w:ilvl w:val="0"/>
          <w:numId w:val="25"/>
        </w:numPr>
        <w:jc w:val="both"/>
        <w:rPr>
          <w:noProof/>
          <w:lang w:val="lv-LV"/>
        </w:rPr>
      </w:pPr>
      <w:r w:rsidRPr="00D12D09">
        <w:rPr>
          <w:noProof/>
          <w:lang w:val="lv-LV"/>
        </w:rPr>
        <w:t>Neskarot 4</w:t>
      </w:r>
      <w:r>
        <w:rPr>
          <w:noProof/>
          <w:lang w:val="lv-LV"/>
        </w:rPr>
        <w:t>1</w:t>
      </w:r>
      <w:r w:rsidRPr="00D12D09">
        <w:rPr>
          <w:noProof/>
          <w:lang w:val="lv-LV"/>
        </w:rPr>
        <w:t>. un 4</w:t>
      </w:r>
      <w:r>
        <w:rPr>
          <w:noProof/>
          <w:lang w:val="lv-LV"/>
        </w:rPr>
        <w:t>2</w:t>
      </w:r>
      <w:r w:rsidRPr="00D12D09">
        <w:rPr>
          <w:noProof/>
          <w:lang w:val="lv-LV"/>
        </w:rPr>
        <w:t xml:space="preserve">. pantu, ja Komisijai kā Līgumslēdzēju pušu pārstāvei saskaņā ar 4. panta 3. līdz 5. punktu ir jāatlīdzina trešai personai vai citai Līgumslēdzējai pusei ārpuslīgumiskie zaudējumi, kas radušies saistībā ar šo Nolīgumu un ko pilnībā vai daļēji izraisījusi viena vai vairākas Līgumslēdzējas puses, bet attiecīgo(-ās) Līgumslēdzēju(-as) pusi(-es) nav iespējams identificēt, visas pārējās Līgumslēdzējas puses kompensē Komisijai izdevumus, kas tai radušies, atlīdzinot šos zaudējumus, tostarp jebkuras saistītās tiesvedības izmaksas. </w:t>
      </w:r>
    </w:p>
    <w:p w:rsidR="002030D9" w:rsidRPr="00D12D09" w:rsidRDefault="002030D9" w:rsidP="002030D9">
      <w:pPr>
        <w:jc w:val="both"/>
        <w:rPr>
          <w:noProof/>
          <w:lang w:val="lv-LV"/>
        </w:rPr>
      </w:pPr>
    </w:p>
    <w:p w:rsidR="002030D9" w:rsidRPr="00D12D09" w:rsidRDefault="002030D9" w:rsidP="002030D9">
      <w:pPr>
        <w:ind w:left="720"/>
        <w:jc w:val="both"/>
        <w:rPr>
          <w:noProof/>
          <w:lang w:val="lv-LV"/>
        </w:rPr>
      </w:pPr>
      <w:r w:rsidRPr="00D12D09">
        <w:rPr>
          <w:noProof/>
          <w:lang w:val="lv-LV"/>
        </w:rPr>
        <w:t xml:space="preserve">No kopējām šīs kompensācijas izmaksām, ieskaitot daļu, ko sedz Komisija, katra attiecīgā Līgumslēdzēja puse maksā tādu daļu, kas ir samērā ar tās daļu no </w:t>
      </w:r>
      <w:r>
        <w:rPr>
          <w:noProof/>
          <w:lang w:val="lv-LV"/>
        </w:rPr>
        <w:t>konkrētajā</w:t>
      </w:r>
      <w:r w:rsidRPr="00D12D09">
        <w:rPr>
          <w:noProof/>
          <w:lang w:val="lv-LV"/>
        </w:rPr>
        <w:t xml:space="preserve"> iepirkum</w:t>
      </w:r>
      <w:r>
        <w:rPr>
          <w:noProof/>
          <w:lang w:val="lv-LV"/>
        </w:rPr>
        <w:t>a procedūr</w:t>
      </w:r>
      <w:r w:rsidRPr="00D12D09">
        <w:rPr>
          <w:noProof/>
          <w:lang w:val="lv-LV"/>
        </w:rPr>
        <w:t>ā iekļauto kopējā medicīnisko pretlīdzekļu skaita.</w:t>
      </w:r>
    </w:p>
    <w:p w:rsidR="002030D9" w:rsidRPr="00D12D09" w:rsidRDefault="002030D9" w:rsidP="002030D9">
      <w:pPr>
        <w:ind w:left="720"/>
        <w:jc w:val="both"/>
        <w:rPr>
          <w:noProof/>
          <w:lang w:val="lv-LV"/>
        </w:rPr>
      </w:pPr>
    </w:p>
    <w:p w:rsidR="002030D9" w:rsidRPr="00D12D09" w:rsidRDefault="002030D9" w:rsidP="002030D9">
      <w:pPr>
        <w:ind w:left="720"/>
        <w:jc w:val="both"/>
        <w:rPr>
          <w:noProof/>
          <w:lang w:val="lv-LV"/>
        </w:rPr>
      </w:pPr>
      <w:r w:rsidRPr="00D12D09">
        <w:rPr>
          <w:noProof/>
          <w:lang w:val="lv-LV"/>
        </w:rPr>
        <w:t xml:space="preserve">Līgumslēdzēju pusi izslēdz no šā aprēķina, ja tā var pierādīt, ka tā pat daļēji nav varējusi būt vainojama zaudējumu radīšanā. Tomēr nevienu Līgumslēdzēju pusi neizslēdz no aprēķina, pamatojoties tikai uz to, ka tā nav bijusi pārstāvēta </w:t>
      </w:r>
      <w:r>
        <w:rPr>
          <w:noProof/>
          <w:lang w:val="lv-LV"/>
        </w:rPr>
        <w:t>KINKK</w:t>
      </w:r>
      <w:r w:rsidRPr="00D12D09">
        <w:rPr>
          <w:noProof/>
          <w:lang w:val="lv-LV"/>
        </w:rPr>
        <w:t xml:space="preserve"> vai </w:t>
      </w:r>
      <w:r>
        <w:rPr>
          <w:noProof/>
          <w:lang w:val="lv-LV"/>
        </w:rPr>
        <w:t>KIPKK</w:t>
      </w:r>
      <w:r w:rsidRPr="00D12D09">
        <w:rPr>
          <w:noProof/>
          <w:lang w:val="lv-LV"/>
        </w:rPr>
        <w:t>, kura apstiprināja priekšlikumu vai sniedza atzinumu par</w:t>
      </w:r>
      <w:r>
        <w:rPr>
          <w:noProof/>
          <w:lang w:val="lv-LV"/>
        </w:rPr>
        <w:t xml:space="preserve"> labu priekšlikumam</w:t>
      </w:r>
      <w:r w:rsidRPr="00D12D09">
        <w:rPr>
          <w:noProof/>
          <w:lang w:val="lv-LV"/>
        </w:rPr>
        <w:t xml:space="preserve">, kas pēc tā pieņemšanas radīja </w:t>
      </w:r>
      <w:r>
        <w:rPr>
          <w:noProof/>
          <w:lang w:val="lv-LV"/>
        </w:rPr>
        <w:t xml:space="preserve">attiecīgos </w:t>
      </w:r>
      <w:r w:rsidRPr="00D12D09">
        <w:rPr>
          <w:noProof/>
          <w:lang w:val="lv-LV"/>
        </w:rPr>
        <w:t>zaudējumus, pamatojoties uz to, ka tā nepiedalījās vai nebija pārstāvēta sanāksmē vai nepiedalījās balsošanā; tāpat Līgumslēdzēju pusi neizslēdz no aprēķina, pamatojoties uz to, ka tā atturējās no balsošanas vai balsoja pret priekšlikumu.</w:t>
      </w:r>
    </w:p>
    <w:p w:rsidR="002030D9" w:rsidRPr="00D12D09" w:rsidRDefault="002030D9" w:rsidP="002030D9">
      <w:pPr>
        <w:ind w:left="720"/>
        <w:jc w:val="both"/>
        <w:rPr>
          <w:noProof/>
          <w:lang w:val="lv-LV"/>
        </w:rPr>
      </w:pPr>
    </w:p>
    <w:p w:rsidR="002030D9" w:rsidRPr="00D12D09" w:rsidRDefault="002030D9" w:rsidP="002030D9">
      <w:pPr>
        <w:numPr>
          <w:ilvl w:val="0"/>
          <w:numId w:val="25"/>
        </w:numPr>
        <w:jc w:val="both"/>
        <w:rPr>
          <w:noProof/>
          <w:lang w:val="lv-LV"/>
        </w:rPr>
      </w:pPr>
      <w:r w:rsidRPr="00D12D09">
        <w:rPr>
          <w:noProof/>
          <w:lang w:val="lv-LV"/>
        </w:rPr>
        <w:t>Neskarot 4</w:t>
      </w:r>
      <w:r>
        <w:rPr>
          <w:noProof/>
          <w:lang w:val="lv-LV"/>
        </w:rPr>
        <w:t>1</w:t>
      </w:r>
      <w:r w:rsidRPr="00D12D09">
        <w:rPr>
          <w:noProof/>
          <w:lang w:val="lv-LV"/>
        </w:rPr>
        <w:t>. un 4</w:t>
      </w:r>
      <w:r>
        <w:rPr>
          <w:noProof/>
          <w:lang w:val="lv-LV"/>
        </w:rPr>
        <w:t>2</w:t>
      </w:r>
      <w:r w:rsidRPr="00D12D09">
        <w:rPr>
          <w:noProof/>
          <w:lang w:val="lv-LV"/>
        </w:rPr>
        <w:t xml:space="preserve">. pantu, ja Komisijai radušies ārpuslīgumiskie zaudējumi, kas </w:t>
      </w:r>
      <w:r>
        <w:rPr>
          <w:noProof/>
          <w:lang w:val="lv-LV"/>
        </w:rPr>
        <w:t>izriet no</w:t>
      </w:r>
      <w:r w:rsidRPr="00D12D09">
        <w:rPr>
          <w:noProof/>
          <w:lang w:val="lv-LV"/>
        </w:rPr>
        <w:t xml:space="preserve"> š</w:t>
      </w:r>
      <w:r>
        <w:rPr>
          <w:noProof/>
          <w:lang w:val="lv-LV"/>
        </w:rPr>
        <w:t>ā</w:t>
      </w:r>
      <w:r w:rsidRPr="00D12D09">
        <w:rPr>
          <w:noProof/>
          <w:lang w:val="lv-LV"/>
        </w:rPr>
        <w:t xml:space="preserve"> Nolīgum</w:t>
      </w:r>
      <w:r>
        <w:rPr>
          <w:noProof/>
          <w:lang w:val="lv-LV"/>
        </w:rPr>
        <w:t>a</w:t>
      </w:r>
      <w:r w:rsidRPr="00D12D09">
        <w:rPr>
          <w:noProof/>
          <w:lang w:val="lv-LV"/>
        </w:rPr>
        <w:t xml:space="preserve"> un ko pilnībā vai daļēji izraisījusi viena vai vairākas Līgumslēdzējas puses, bet attiecīgo Līgumslēdzēju pusi nav iespējams identificēt, visas Līgumslēdzējas puses, izņemot Komisij</w:t>
      </w:r>
      <w:r>
        <w:rPr>
          <w:noProof/>
          <w:lang w:val="lv-LV"/>
        </w:rPr>
        <w:t>u, Komisijai pilnībā kompensē šā</w:t>
      </w:r>
      <w:r w:rsidRPr="00D12D09">
        <w:rPr>
          <w:noProof/>
          <w:lang w:val="lv-LV"/>
        </w:rPr>
        <w:t xml:space="preserve"> zaudējuma radītās izmaksas.</w:t>
      </w:r>
    </w:p>
    <w:p w:rsidR="002030D9" w:rsidRPr="00D12D09" w:rsidRDefault="002030D9" w:rsidP="002030D9">
      <w:pPr>
        <w:ind w:left="720"/>
        <w:jc w:val="both"/>
        <w:rPr>
          <w:noProof/>
          <w:lang w:val="lv-LV"/>
        </w:rPr>
      </w:pPr>
    </w:p>
    <w:p w:rsidR="002030D9" w:rsidRPr="00D12D09" w:rsidRDefault="002030D9" w:rsidP="002030D9">
      <w:pPr>
        <w:ind w:left="720"/>
        <w:jc w:val="both"/>
        <w:rPr>
          <w:noProof/>
          <w:lang w:val="lv-LV"/>
        </w:rPr>
      </w:pPr>
      <w:r w:rsidRPr="00D12D09">
        <w:rPr>
          <w:noProof/>
          <w:lang w:val="lv-LV"/>
        </w:rPr>
        <w:t>Katras attiecīgās Līgumslēdzējas puses maksājamo daļu no kopējās summas, kas pienākas Komisijai, aprēķina saskaņā ar 3. punkta otro daļu. Attiecīgi piemēro 3. punkta treš</w:t>
      </w:r>
      <w:r>
        <w:rPr>
          <w:noProof/>
          <w:lang w:val="lv-LV"/>
        </w:rPr>
        <w:t>o</w:t>
      </w:r>
      <w:r w:rsidRPr="00D12D09">
        <w:rPr>
          <w:noProof/>
          <w:lang w:val="lv-LV"/>
        </w:rPr>
        <w:t xml:space="preserve"> daļ</w:t>
      </w:r>
      <w:r>
        <w:rPr>
          <w:noProof/>
          <w:lang w:val="lv-LV"/>
        </w:rPr>
        <w:t>u</w:t>
      </w:r>
      <w:r w:rsidRPr="00D12D09">
        <w:rPr>
          <w:noProof/>
          <w:lang w:val="lv-LV"/>
        </w:rPr>
        <w:t>.</w:t>
      </w:r>
    </w:p>
    <w:p w:rsidR="002030D9" w:rsidRPr="00D12D09" w:rsidRDefault="002030D9" w:rsidP="002030D9">
      <w:pPr>
        <w:ind w:left="720"/>
        <w:jc w:val="both"/>
        <w:rPr>
          <w:noProof/>
          <w:lang w:val="lv-LV"/>
        </w:rPr>
      </w:pPr>
    </w:p>
    <w:p w:rsidR="002030D9" w:rsidRPr="00D12D09" w:rsidRDefault="002030D9" w:rsidP="002030D9">
      <w:pPr>
        <w:numPr>
          <w:ilvl w:val="0"/>
          <w:numId w:val="25"/>
        </w:numPr>
        <w:jc w:val="both"/>
        <w:rPr>
          <w:noProof/>
          <w:lang w:val="lv-LV"/>
        </w:rPr>
      </w:pPr>
      <w:r w:rsidRPr="00D12D09">
        <w:rPr>
          <w:noProof/>
          <w:lang w:val="lv-LV"/>
        </w:rPr>
        <w:t>Neskarot 4</w:t>
      </w:r>
      <w:r>
        <w:rPr>
          <w:noProof/>
          <w:lang w:val="lv-LV"/>
        </w:rPr>
        <w:t>1</w:t>
      </w:r>
      <w:r w:rsidRPr="00D12D09">
        <w:rPr>
          <w:noProof/>
          <w:lang w:val="lv-LV"/>
        </w:rPr>
        <w:t>. un 4</w:t>
      </w:r>
      <w:r>
        <w:rPr>
          <w:noProof/>
          <w:lang w:val="lv-LV"/>
        </w:rPr>
        <w:t>2</w:t>
      </w:r>
      <w:r w:rsidRPr="00D12D09">
        <w:rPr>
          <w:noProof/>
          <w:lang w:val="lv-LV"/>
        </w:rPr>
        <w:t xml:space="preserve">. pantu, vienīgi Komisija, </w:t>
      </w:r>
      <w:r>
        <w:rPr>
          <w:noProof/>
          <w:lang w:val="lv-LV"/>
        </w:rPr>
        <w:t>pretstatā citām</w:t>
      </w:r>
      <w:r w:rsidRPr="00D12D09">
        <w:rPr>
          <w:noProof/>
          <w:lang w:val="lv-LV"/>
        </w:rPr>
        <w:t xml:space="preserve"> Līgumslēdzēj</w:t>
      </w:r>
      <w:r>
        <w:rPr>
          <w:noProof/>
          <w:lang w:val="lv-LV"/>
        </w:rPr>
        <w:t>ām pusēm</w:t>
      </w:r>
      <w:r w:rsidRPr="00D12D09">
        <w:rPr>
          <w:noProof/>
          <w:lang w:val="lv-LV"/>
        </w:rPr>
        <w:t xml:space="preserve">, ir vienpersoniski atbildīga par visu to ārpuslīgumisko zaudējumu atlīdzināšanu trešām personām vai citai(-ām) Līgumslēdzējai(-ām) pusei(-ēm), kas </w:t>
      </w:r>
      <w:r>
        <w:rPr>
          <w:noProof/>
          <w:lang w:val="lv-LV"/>
        </w:rPr>
        <w:t>izriet no šā Nolīguma</w:t>
      </w:r>
      <w:r w:rsidRPr="00D12D09">
        <w:rPr>
          <w:noProof/>
          <w:lang w:val="lv-LV"/>
        </w:rPr>
        <w:t xml:space="preserve"> un ko </w:t>
      </w:r>
      <w:r>
        <w:rPr>
          <w:noProof/>
          <w:lang w:val="lv-LV"/>
        </w:rPr>
        <w:t>tām radījuši</w:t>
      </w:r>
      <w:r w:rsidRPr="00D12D09">
        <w:rPr>
          <w:noProof/>
          <w:lang w:val="lv-LV"/>
        </w:rPr>
        <w:t xml:space="preserve"> Komisijas pieņemti akti</w:t>
      </w:r>
      <w:r>
        <w:rPr>
          <w:noProof/>
          <w:lang w:val="lv-LV"/>
        </w:rPr>
        <w:t>, par kuriem</w:t>
      </w:r>
      <w:r w:rsidRPr="00D12D09">
        <w:rPr>
          <w:noProof/>
          <w:lang w:val="lv-LV"/>
        </w:rPr>
        <w:t xml:space="preserve"> saskaņā ar šo Nolīgumu netika saņemts koordinācijas komitej</w:t>
      </w:r>
      <w:r>
        <w:rPr>
          <w:noProof/>
          <w:lang w:val="lv-LV"/>
        </w:rPr>
        <w:t>u</w:t>
      </w:r>
      <w:r w:rsidRPr="00D12D09">
        <w:rPr>
          <w:noProof/>
          <w:lang w:val="lv-LV"/>
        </w:rPr>
        <w:t xml:space="preserve"> apstiprinājums vai atzinums.</w:t>
      </w:r>
    </w:p>
    <w:p w:rsidR="002030D9" w:rsidRPr="00D12D09" w:rsidRDefault="002030D9" w:rsidP="002030D9">
      <w:pPr>
        <w:jc w:val="both"/>
        <w:rPr>
          <w:noProof/>
          <w:lang w:val="lv-LV"/>
        </w:rPr>
      </w:pPr>
    </w:p>
    <w:p w:rsidR="002030D9" w:rsidRPr="00D12D09" w:rsidRDefault="002030D9" w:rsidP="002030D9">
      <w:pPr>
        <w:numPr>
          <w:ilvl w:val="0"/>
          <w:numId w:val="25"/>
        </w:numPr>
        <w:jc w:val="both"/>
        <w:rPr>
          <w:noProof/>
          <w:lang w:val="lv-LV"/>
        </w:rPr>
      </w:pPr>
      <w:r w:rsidRPr="00D12D09">
        <w:rPr>
          <w:noProof/>
          <w:lang w:val="lv-LV"/>
        </w:rPr>
        <w:t xml:space="preserve">Šo pantu nepiemēro līgumiskajām saistībām, kas </w:t>
      </w:r>
      <w:r>
        <w:rPr>
          <w:noProof/>
          <w:lang w:val="lv-LV"/>
        </w:rPr>
        <w:t>izriet no</w:t>
      </w:r>
      <w:r w:rsidRPr="00D12D09">
        <w:rPr>
          <w:noProof/>
          <w:lang w:val="lv-LV"/>
        </w:rPr>
        <w:t xml:space="preserve"> līgumiem.</w:t>
      </w:r>
    </w:p>
    <w:p w:rsidR="002030D9" w:rsidRPr="00D12D09" w:rsidRDefault="002030D9" w:rsidP="002030D9">
      <w:pPr>
        <w:ind w:left="720"/>
        <w:jc w:val="both"/>
        <w:rPr>
          <w:noProof/>
          <w:lang w:val="lv-LV"/>
        </w:rPr>
      </w:pPr>
    </w:p>
    <w:p w:rsidR="002030D9" w:rsidRPr="00D12D09" w:rsidRDefault="002030D9" w:rsidP="002030D9">
      <w:pPr>
        <w:jc w:val="center"/>
        <w:rPr>
          <w:noProof/>
          <w:lang w:val="lv-LV"/>
        </w:rPr>
      </w:pPr>
    </w:p>
    <w:p w:rsidR="002030D9" w:rsidRPr="00D12D09" w:rsidRDefault="002030D9" w:rsidP="002030D9">
      <w:pPr>
        <w:jc w:val="center"/>
        <w:outlineLvl w:val="0"/>
        <w:rPr>
          <w:noProof/>
          <w:lang w:val="lv-LV"/>
        </w:rPr>
      </w:pPr>
      <w:r w:rsidRPr="00D12D09">
        <w:rPr>
          <w:noProof/>
          <w:lang w:val="lv-LV"/>
        </w:rPr>
        <w:t>4</w:t>
      </w:r>
      <w:r>
        <w:rPr>
          <w:noProof/>
          <w:lang w:val="lv-LV"/>
        </w:rPr>
        <w:t>4</w:t>
      </w:r>
      <w:r w:rsidRPr="00D12D09">
        <w:rPr>
          <w:noProof/>
          <w:lang w:val="lv-LV"/>
        </w:rPr>
        <w:t>. pants</w:t>
      </w:r>
    </w:p>
    <w:p w:rsidR="002030D9" w:rsidRPr="00D12D09" w:rsidRDefault="002030D9" w:rsidP="002030D9">
      <w:pPr>
        <w:jc w:val="center"/>
        <w:rPr>
          <w:noProof/>
          <w:lang w:val="lv-LV"/>
        </w:rPr>
      </w:pPr>
    </w:p>
    <w:p w:rsidR="002030D9" w:rsidRPr="00D12D09" w:rsidRDefault="002030D9" w:rsidP="002030D9">
      <w:pPr>
        <w:jc w:val="center"/>
        <w:rPr>
          <w:b/>
          <w:noProof/>
          <w:lang w:val="lv-LV"/>
        </w:rPr>
      </w:pPr>
      <w:r w:rsidRPr="00D12D09">
        <w:rPr>
          <w:i/>
          <w:noProof/>
          <w:lang w:val="lv-LV"/>
        </w:rPr>
        <w:t xml:space="preserve"> </w:t>
      </w:r>
      <w:r w:rsidRPr="00D12D09">
        <w:rPr>
          <w:b/>
          <w:noProof/>
          <w:lang w:val="lv-LV"/>
        </w:rPr>
        <w:t>Maksāšanas noteikumi un cenas</w:t>
      </w:r>
    </w:p>
    <w:p w:rsidR="002030D9" w:rsidRPr="00D12D09" w:rsidRDefault="002030D9" w:rsidP="002030D9">
      <w:pPr>
        <w:jc w:val="center"/>
        <w:rPr>
          <w:noProof/>
          <w:lang w:val="lv-LV"/>
        </w:rPr>
      </w:pPr>
    </w:p>
    <w:p w:rsidR="002030D9" w:rsidRPr="00D12D09" w:rsidRDefault="002030D9" w:rsidP="002030D9">
      <w:pPr>
        <w:numPr>
          <w:ilvl w:val="0"/>
          <w:numId w:val="30"/>
        </w:numPr>
        <w:jc w:val="both"/>
        <w:rPr>
          <w:noProof/>
          <w:lang w:val="lv-LV"/>
        </w:rPr>
      </w:pPr>
      <w:r w:rsidRPr="00536023">
        <w:rPr>
          <w:noProof/>
          <w:snapToGrid w:val="0"/>
          <w:lang w:val="lv-LV"/>
        </w:rPr>
        <w:t xml:space="preserve">Dalībnieces </w:t>
      </w:r>
      <w:r w:rsidRPr="00D12D09">
        <w:rPr>
          <w:noProof/>
          <w:lang w:val="lv-LV"/>
        </w:rPr>
        <w:t>Līgumslēdzējas puses ievēro visas cenas un maksāšanas noteikumus, kas noteikti:</w:t>
      </w:r>
    </w:p>
    <w:p w:rsidR="002030D9" w:rsidRPr="00D12D09" w:rsidRDefault="002030D9" w:rsidP="002030D9">
      <w:pPr>
        <w:ind w:left="360"/>
        <w:jc w:val="both"/>
        <w:rPr>
          <w:noProof/>
          <w:lang w:val="lv-LV"/>
        </w:rPr>
      </w:pPr>
    </w:p>
    <w:p w:rsidR="002030D9" w:rsidRPr="00D12D09" w:rsidRDefault="002030D9" w:rsidP="002030D9">
      <w:pPr>
        <w:numPr>
          <w:ilvl w:val="0"/>
          <w:numId w:val="42"/>
        </w:numPr>
        <w:tabs>
          <w:tab w:val="num" w:pos="1260"/>
        </w:tabs>
        <w:jc w:val="both"/>
        <w:rPr>
          <w:noProof/>
          <w:lang w:val="lv-LV"/>
        </w:rPr>
      </w:pPr>
      <w:r w:rsidRPr="00D12D09">
        <w:rPr>
          <w:noProof/>
          <w:lang w:val="lv-LV"/>
        </w:rPr>
        <w:t>konkursa dialoga procedūras gadījumā — paziņojumam par līgumu pievienotajā aprakstošajā dokumentā, par labu dialoga dalībniekiem;</w:t>
      </w:r>
    </w:p>
    <w:p w:rsidR="002030D9" w:rsidRPr="00D12D09" w:rsidRDefault="002030D9" w:rsidP="002030D9">
      <w:pPr>
        <w:tabs>
          <w:tab w:val="num" w:pos="1260"/>
        </w:tabs>
        <w:ind w:left="1260" w:hanging="540"/>
        <w:jc w:val="both"/>
        <w:rPr>
          <w:noProof/>
          <w:lang w:val="lv-LV"/>
        </w:rPr>
      </w:pPr>
    </w:p>
    <w:p w:rsidR="002030D9" w:rsidRPr="00D12D09" w:rsidRDefault="002030D9" w:rsidP="002030D9">
      <w:pPr>
        <w:numPr>
          <w:ilvl w:val="0"/>
          <w:numId w:val="42"/>
        </w:numPr>
        <w:tabs>
          <w:tab w:val="num" w:pos="1260"/>
        </w:tabs>
        <w:jc w:val="both"/>
        <w:rPr>
          <w:noProof/>
          <w:lang w:val="lv-LV"/>
        </w:rPr>
      </w:pPr>
      <w:r w:rsidRPr="00D12D09">
        <w:rPr>
          <w:noProof/>
          <w:lang w:val="lv-LV"/>
        </w:rPr>
        <w:t xml:space="preserve">pamatlīgumā ar līgumslēdzēju, pēc tam, kad tas </w:t>
      </w:r>
      <w:r>
        <w:rPr>
          <w:noProof/>
          <w:lang w:val="lv-LV"/>
        </w:rPr>
        <w:t>noslēgts</w:t>
      </w:r>
      <w:r w:rsidRPr="00D12D09">
        <w:rPr>
          <w:noProof/>
          <w:lang w:val="lv-LV"/>
        </w:rPr>
        <w:t>.</w:t>
      </w:r>
    </w:p>
    <w:p w:rsidR="002030D9" w:rsidRPr="00D12D09" w:rsidRDefault="002030D9" w:rsidP="002030D9">
      <w:pPr>
        <w:jc w:val="center"/>
        <w:rPr>
          <w:noProof/>
          <w:lang w:val="lv-LV"/>
        </w:rPr>
      </w:pPr>
    </w:p>
    <w:p w:rsidR="002030D9" w:rsidRPr="00D12D09" w:rsidRDefault="002030D9" w:rsidP="002030D9">
      <w:pPr>
        <w:numPr>
          <w:ilvl w:val="0"/>
          <w:numId w:val="30"/>
        </w:numPr>
        <w:jc w:val="both"/>
        <w:rPr>
          <w:noProof/>
          <w:lang w:val="lv-LV"/>
        </w:rPr>
      </w:pPr>
      <w:r>
        <w:rPr>
          <w:noProof/>
          <w:snapToGrid w:val="0"/>
          <w:lang w:val="lv-LV"/>
        </w:rPr>
        <w:t>Dalībnieces</w:t>
      </w:r>
      <w:r w:rsidRPr="006516A6">
        <w:rPr>
          <w:noProof/>
          <w:snapToGrid w:val="0"/>
          <w:lang w:val="lv-LV"/>
        </w:rPr>
        <w:t xml:space="preserve"> </w:t>
      </w:r>
      <w:r w:rsidRPr="00D12D09">
        <w:rPr>
          <w:noProof/>
          <w:lang w:val="lv-LV"/>
        </w:rPr>
        <w:t>Līgumslēdzējas puses atbild par to, ka j</w:t>
      </w:r>
      <w:r>
        <w:rPr>
          <w:noProof/>
          <w:lang w:val="lv-LV"/>
        </w:rPr>
        <w:t>ebkuras finanšu saistības, kas izriet</w:t>
      </w:r>
      <w:r w:rsidRPr="00D12D09">
        <w:rPr>
          <w:noProof/>
          <w:lang w:val="lv-LV"/>
        </w:rPr>
        <w:t xml:space="preserve"> no pamatlīguma, tiek kārtotas tieši ar līgumslēdzēju, proporcionāli šo pušu daļai no kopējā medicīnisko pretlīdzekļu skaita, kas iekļauts minētajā pamatlīgumā.</w:t>
      </w:r>
    </w:p>
    <w:p w:rsidR="002030D9" w:rsidRPr="00D12D09" w:rsidRDefault="002030D9" w:rsidP="002030D9">
      <w:pPr>
        <w:jc w:val="center"/>
        <w:rPr>
          <w:noProof/>
          <w:lang w:val="lv-LV"/>
        </w:rPr>
      </w:pPr>
    </w:p>
    <w:p w:rsidR="002030D9" w:rsidRPr="00D12D09" w:rsidRDefault="002030D9" w:rsidP="002030D9">
      <w:pPr>
        <w:jc w:val="center"/>
        <w:rPr>
          <w:noProof/>
          <w:lang w:val="lv-LV"/>
        </w:rPr>
      </w:pPr>
    </w:p>
    <w:p w:rsidR="002030D9" w:rsidRPr="00D12D09" w:rsidRDefault="002030D9" w:rsidP="002030D9">
      <w:pPr>
        <w:jc w:val="center"/>
        <w:rPr>
          <w:noProof/>
          <w:lang w:val="lv-LV"/>
        </w:rPr>
      </w:pPr>
    </w:p>
    <w:p w:rsidR="002030D9" w:rsidRPr="00D12D09" w:rsidRDefault="002030D9" w:rsidP="002030D9">
      <w:pPr>
        <w:jc w:val="center"/>
        <w:outlineLvl w:val="0"/>
        <w:rPr>
          <w:noProof/>
          <w:lang w:val="lv-LV"/>
        </w:rPr>
      </w:pPr>
      <w:r w:rsidRPr="00D12D09">
        <w:rPr>
          <w:noProof/>
          <w:lang w:val="lv-LV"/>
        </w:rPr>
        <w:t>4</w:t>
      </w:r>
      <w:r>
        <w:rPr>
          <w:noProof/>
          <w:lang w:val="lv-LV"/>
        </w:rPr>
        <w:t>5</w:t>
      </w:r>
      <w:r w:rsidRPr="00D12D09">
        <w:rPr>
          <w:noProof/>
          <w:lang w:val="lv-LV"/>
        </w:rPr>
        <w:t>. pants</w:t>
      </w:r>
    </w:p>
    <w:p w:rsidR="002030D9" w:rsidRPr="00D12D09" w:rsidRDefault="002030D9" w:rsidP="002030D9">
      <w:pPr>
        <w:jc w:val="center"/>
        <w:rPr>
          <w:noProof/>
          <w:lang w:val="lv-LV"/>
        </w:rPr>
      </w:pPr>
    </w:p>
    <w:p w:rsidR="002030D9" w:rsidRPr="00D12D09" w:rsidRDefault="002030D9" w:rsidP="002030D9">
      <w:pPr>
        <w:jc w:val="center"/>
        <w:rPr>
          <w:b/>
          <w:noProof/>
          <w:lang w:val="lv-LV"/>
        </w:rPr>
      </w:pPr>
      <w:r w:rsidRPr="00D12D09">
        <w:rPr>
          <w:b/>
          <w:noProof/>
          <w:lang w:val="lv-LV"/>
        </w:rPr>
        <w:t>Preambula un pielikumi</w:t>
      </w:r>
    </w:p>
    <w:p w:rsidR="002030D9" w:rsidRPr="00D12D09" w:rsidRDefault="002030D9" w:rsidP="002030D9">
      <w:pPr>
        <w:ind w:left="360"/>
        <w:jc w:val="both"/>
        <w:rPr>
          <w:i/>
          <w:noProof/>
          <w:lang w:val="lv-LV"/>
        </w:rPr>
      </w:pPr>
    </w:p>
    <w:p w:rsidR="002030D9" w:rsidRPr="00D12D09" w:rsidRDefault="002030D9" w:rsidP="002030D9">
      <w:pPr>
        <w:ind w:left="360"/>
        <w:jc w:val="both"/>
        <w:rPr>
          <w:noProof/>
          <w:lang w:val="lv-LV"/>
        </w:rPr>
      </w:pPr>
      <w:r w:rsidRPr="00D12D09">
        <w:rPr>
          <w:noProof/>
          <w:lang w:val="lv-LV"/>
        </w:rPr>
        <w:t xml:space="preserve">Šo Nolīgumu interpretē, ņemot vērā tā preambulu un Savienības tiesību aktus, jo īpaši Lēmumu Nr. 1082/2013/ES, Finanšu regulu un Piemērošanas noteikumus. Pielikumi ir šā Nolīguma neatņemama sastāvdaļa. </w:t>
      </w:r>
    </w:p>
    <w:p w:rsidR="002030D9" w:rsidRPr="00D12D09" w:rsidRDefault="002030D9" w:rsidP="002030D9">
      <w:pPr>
        <w:jc w:val="both"/>
        <w:rPr>
          <w:noProof/>
          <w:lang w:val="lv-LV"/>
        </w:rPr>
      </w:pPr>
    </w:p>
    <w:p w:rsidR="002030D9" w:rsidRPr="00D12D09" w:rsidRDefault="002030D9" w:rsidP="002030D9">
      <w:pPr>
        <w:jc w:val="center"/>
        <w:rPr>
          <w:noProof/>
          <w:lang w:val="lv-LV"/>
        </w:rPr>
      </w:pPr>
    </w:p>
    <w:p w:rsidR="002030D9" w:rsidRPr="00D12D09" w:rsidRDefault="002030D9" w:rsidP="002030D9">
      <w:pPr>
        <w:jc w:val="center"/>
        <w:outlineLvl w:val="0"/>
        <w:rPr>
          <w:noProof/>
          <w:lang w:val="lv-LV"/>
        </w:rPr>
      </w:pPr>
      <w:bookmarkStart w:id="26" w:name="_Ref295691646"/>
      <w:r w:rsidRPr="00D12D09">
        <w:rPr>
          <w:noProof/>
          <w:lang w:val="lv-LV"/>
        </w:rPr>
        <w:t>4</w:t>
      </w:r>
      <w:r>
        <w:rPr>
          <w:noProof/>
          <w:lang w:val="lv-LV"/>
        </w:rPr>
        <w:t>6</w:t>
      </w:r>
      <w:r w:rsidRPr="00D12D09">
        <w:rPr>
          <w:noProof/>
          <w:lang w:val="lv-LV"/>
        </w:rPr>
        <w:t>. pants</w:t>
      </w:r>
    </w:p>
    <w:bookmarkEnd w:id="26"/>
    <w:p w:rsidR="002030D9" w:rsidRPr="00D12D09" w:rsidRDefault="002030D9" w:rsidP="002030D9">
      <w:pPr>
        <w:jc w:val="center"/>
        <w:rPr>
          <w:noProof/>
          <w:lang w:val="lv-LV"/>
        </w:rPr>
      </w:pPr>
    </w:p>
    <w:p w:rsidR="002030D9" w:rsidRPr="00D12D09" w:rsidRDefault="002030D9" w:rsidP="002030D9">
      <w:pPr>
        <w:jc w:val="center"/>
        <w:rPr>
          <w:noProof/>
          <w:lang w:val="lv-LV"/>
        </w:rPr>
      </w:pPr>
      <w:r w:rsidRPr="00D12D09">
        <w:rPr>
          <w:b/>
          <w:noProof/>
          <w:lang w:val="lv-LV"/>
        </w:rPr>
        <w:t xml:space="preserve">Grozījumi </w:t>
      </w:r>
    </w:p>
    <w:p w:rsidR="002030D9" w:rsidRPr="00D12D09" w:rsidRDefault="002030D9" w:rsidP="002030D9">
      <w:pPr>
        <w:jc w:val="both"/>
        <w:rPr>
          <w:noProof/>
          <w:lang w:val="lv-LV"/>
        </w:rPr>
      </w:pPr>
    </w:p>
    <w:p w:rsidR="002030D9" w:rsidRPr="00D12D09" w:rsidRDefault="002030D9" w:rsidP="002030D9">
      <w:pPr>
        <w:ind w:left="360"/>
        <w:jc w:val="both"/>
        <w:rPr>
          <w:noProof/>
          <w:lang w:val="lv-LV"/>
        </w:rPr>
      </w:pPr>
      <w:r w:rsidRPr="00D12D09">
        <w:rPr>
          <w:noProof/>
          <w:lang w:val="lv-LV"/>
        </w:rPr>
        <w:t xml:space="preserve">Līgumslēdzējas puses var ierosināt šajā Nolīgumā izdarīt grozījumus. Ierosinātos grozījumus rakstiski iesniedz </w:t>
      </w:r>
      <w:r>
        <w:rPr>
          <w:noProof/>
          <w:lang w:val="lv-LV"/>
        </w:rPr>
        <w:t>KINKK</w:t>
      </w:r>
      <w:r w:rsidRPr="00D12D09">
        <w:rPr>
          <w:noProof/>
          <w:lang w:val="lv-LV"/>
        </w:rPr>
        <w:t xml:space="preserve"> ar tās priekšsēdētāja starpniecību. </w:t>
      </w:r>
    </w:p>
    <w:p w:rsidR="002030D9" w:rsidRPr="00D12D09" w:rsidRDefault="002030D9" w:rsidP="002030D9">
      <w:pPr>
        <w:ind w:left="360"/>
        <w:jc w:val="both"/>
        <w:rPr>
          <w:noProof/>
          <w:lang w:val="lv-LV"/>
        </w:rPr>
      </w:pPr>
    </w:p>
    <w:p w:rsidR="002030D9" w:rsidRPr="00D12D09" w:rsidRDefault="002030D9" w:rsidP="002030D9">
      <w:pPr>
        <w:ind w:left="360"/>
        <w:jc w:val="both"/>
        <w:rPr>
          <w:noProof/>
          <w:lang w:val="lv-LV"/>
        </w:rPr>
      </w:pPr>
      <w:r>
        <w:rPr>
          <w:noProof/>
          <w:lang w:val="lv-LV"/>
        </w:rPr>
        <w:t xml:space="preserve">Par šā Nolīguma </w:t>
      </w:r>
      <w:r w:rsidRPr="00D12D09">
        <w:rPr>
          <w:noProof/>
          <w:lang w:val="lv-LV"/>
        </w:rPr>
        <w:t xml:space="preserve">un tā pielikumu </w:t>
      </w:r>
      <w:r>
        <w:rPr>
          <w:noProof/>
          <w:lang w:val="lv-LV"/>
        </w:rPr>
        <w:t>grozījumiem</w:t>
      </w:r>
      <w:r w:rsidRPr="00D12D09">
        <w:rPr>
          <w:noProof/>
          <w:lang w:val="lv-LV"/>
        </w:rPr>
        <w:t xml:space="preserve"> vienprātīgi </w:t>
      </w:r>
      <w:r>
        <w:rPr>
          <w:noProof/>
          <w:lang w:val="lv-LV"/>
        </w:rPr>
        <w:t>vienojas</w:t>
      </w:r>
      <w:r w:rsidRPr="00D12D09">
        <w:rPr>
          <w:noProof/>
          <w:lang w:val="lv-LV"/>
        </w:rPr>
        <w:t xml:space="preserve"> </w:t>
      </w:r>
      <w:r>
        <w:rPr>
          <w:noProof/>
          <w:lang w:val="lv-LV"/>
        </w:rPr>
        <w:t>KINKK</w:t>
      </w:r>
      <w:r w:rsidRPr="00D12D09">
        <w:rPr>
          <w:noProof/>
          <w:lang w:val="lv-LV"/>
        </w:rPr>
        <w:t xml:space="preserve">. Grozījums stājas spēkā un kļūst par neatņemamu šā Nolīguma </w:t>
      </w:r>
      <w:r>
        <w:rPr>
          <w:noProof/>
          <w:lang w:val="lv-LV"/>
        </w:rPr>
        <w:t>sastāv</w:t>
      </w:r>
      <w:r w:rsidRPr="00D12D09">
        <w:rPr>
          <w:noProof/>
          <w:lang w:val="lv-LV"/>
        </w:rPr>
        <w:t>daļu saskaņā ar 5</w:t>
      </w:r>
      <w:r>
        <w:rPr>
          <w:noProof/>
          <w:lang w:val="lv-LV"/>
        </w:rPr>
        <w:t>1</w:t>
      </w:r>
      <w:r w:rsidRPr="00D12D09">
        <w:rPr>
          <w:noProof/>
          <w:lang w:val="lv-LV"/>
        </w:rPr>
        <w:t>. panta ceturto un piekto daļu.</w:t>
      </w:r>
    </w:p>
    <w:p w:rsidR="002030D9" w:rsidRDefault="002030D9" w:rsidP="002030D9">
      <w:pPr>
        <w:ind w:left="360"/>
        <w:jc w:val="both"/>
        <w:rPr>
          <w:noProof/>
          <w:lang w:val="lv-LV"/>
        </w:rPr>
      </w:pPr>
    </w:p>
    <w:p w:rsidR="009B2D58" w:rsidRDefault="009B2D58" w:rsidP="002030D9">
      <w:pPr>
        <w:ind w:left="360"/>
        <w:jc w:val="both"/>
        <w:rPr>
          <w:noProof/>
          <w:lang w:val="lv-LV"/>
        </w:rPr>
      </w:pPr>
    </w:p>
    <w:p w:rsidR="009B2D58" w:rsidRPr="00D12D09" w:rsidRDefault="009B2D58" w:rsidP="002030D9">
      <w:pPr>
        <w:ind w:left="360"/>
        <w:jc w:val="both"/>
        <w:rPr>
          <w:noProof/>
          <w:lang w:val="lv-LV"/>
        </w:rPr>
      </w:pPr>
    </w:p>
    <w:p w:rsidR="002030D9" w:rsidRPr="00D12D09" w:rsidRDefault="002030D9" w:rsidP="002030D9">
      <w:pPr>
        <w:jc w:val="center"/>
        <w:outlineLvl w:val="0"/>
        <w:rPr>
          <w:noProof/>
          <w:lang w:val="lv-LV"/>
        </w:rPr>
      </w:pPr>
      <w:r w:rsidRPr="00D12D09">
        <w:rPr>
          <w:noProof/>
          <w:lang w:val="lv-LV"/>
        </w:rPr>
        <w:lastRenderedPageBreak/>
        <w:t>4</w:t>
      </w:r>
      <w:r>
        <w:rPr>
          <w:noProof/>
          <w:lang w:val="lv-LV"/>
        </w:rPr>
        <w:t>7</w:t>
      </w:r>
      <w:r w:rsidRPr="00D12D09">
        <w:rPr>
          <w:noProof/>
          <w:lang w:val="lv-LV"/>
        </w:rPr>
        <w:t>. pants</w:t>
      </w:r>
    </w:p>
    <w:p w:rsidR="002030D9" w:rsidRPr="00D12D09" w:rsidRDefault="002030D9" w:rsidP="002030D9">
      <w:pPr>
        <w:jc w:val="both"/>
        <w:rPr>
          <w:noProof/>
          <w:lang w:val="lv-LV"/>
        </w:rPr>
      </w:pPr>
    </w:p>
    <w:p w:rsidR="002030D9" w:rsidRPr="00D12D09" w:rsidRDefault="002030D9" w:rsidP="002030D9">
      <w:pPr>
        <w:jc w:val="center"/>
        <w:rPr>
          <w:b/>
          <w:noProof/>
          <w:lang w:val="lv-LV"/>
        </w:rPr>
      </w:pPr>
      <w:r w:rsidRPr="00D12D09">
        <w:rPr>
          <w:b/>
          <w:noProof/>
          <w:lang w:val="lv-LV"/>
        </w:rPr>
        <w:t>Termiņš un izbeigšana</w:t>
      </w:r>
    </w:p>
    <w:p w:rsidR="002030D9" w:rsidRPr="00D12D09" w:rsidRDefault="002030D9" w:rsidP="002030D9">
      <w:pPr>
        <w:jc w:val="center"/>
        <w:rPr>
          <w:i/>
          <w:noProof/>
          <w:lang w:val="lv-LV"/>
        </w:rPr>
      </w:pPr>
    </w:p>
    <w:p w:rsidR="002030D9" w:rsidRPr="00D12D09" w:rsidRDefault="002030D9" w:rsidP="002030D9">
      <w:pPr>
        <w:numPr>
          <w:ilvl w:val="0"/>
          <w:numId w:val="9"/>
        </w:numPr>
        <w:autoSpaceDE w:val="0"/>
        <w:autoSpaceDN w:val="0"/>
        <w:adjustRightInd w:val="0"/>
        <w:jc w:val="both"/>
        <w:rPr>
          <w:noProof/>
          <w:lang w:val="lv-LV"/>
        </w:rPr>
      </w:pPr>
      <w:r w:rsidRPr="00D12D09">
        <w:rPr>
          <w:noProof/>
          <w:lang w:val="lv-LV"/>
        </w:rPr>
        <w:t xml:space="preserve">Šis Nolīgums ir spēkā līdz brīdim, kad to aizstāj ar citu Nolīgumu saskaņā ar šā panta 2. punktu vai kad to izbeidz saskaņā ar šā panta 3. punktu. </w:t>
      </w:r>
    </w:p>
    <w:p w:rsidR="002030D9" w:rsidRPr="00D12D09" w:rsidRDefault="002030D9" w:rsidP="002030D9">
      <w:pPr>
        <w:autoSpaceDE w:val="0"/>
        <w:autoSpaceDN w:val="0"/>
        <w:adjustRightInd w:val="0"/>
        <w:ind w:left="360"/>
        <w:jc w:val="both"/>
        <w:rPr>
          <w:noProof/>
          <w:lang w:val="lv-LV"/>
        </w:rPr>
      </w:pPr>
    </w:p>
    <w:p w:rsidR="002030D9" w:rsidRPr="00D12D09" w:rsidRDefault="002030D9" w:rsidP="002030D9">
      <w:pPr>
        <w:numPr>
          <w:ilvl w:val="0"/>
          <w:numId w:val="9"/>
        </w:numPr>
        <w:autoSpaceDE w:val="0"/>
        <w:autoSpaceDN w:val="0"/>
        <w:adjustRightInd w:val="0"/>
        <w:jc w:val="both"/>
        <w:rPr>
          <w:noProof/>
          <w:lang w:val="lv-LV"/>
        </w:rPr>
      </w:pPr>
      <w:r w:rsidRPr="00D12D09">
        <w:rPr>
          <w:noProof/>
          <w:lang w:val="lv-LV"/>
        </w:rPr>
        <w:t xml:space="preserve">Pēc pieprasījuma, ko iesniedz </w:t>
      </w:r>
      <w:r>
        <w:rPr>
          <w:noProof/>
          <w:lang w:val="lv-LV"/>
        </w:rPr>
        <w:t>KINKK</w:t>
      </w:r>
      <w:r w:rsidRPr="00D12D09">
        <w:rPr>
          <w:noProof/>
          <w:lang w:val="lv-LV"/>
        </w:rPr>
        <w:t xml:space="preserve"> locekļu vienkāršs vairākums, Komisija var izstrādāt priekšlikumu par šā Nolīguma aizstāšanu ar citu vai tā izbeigšanu. Vajadzības gadījumā Komisijas priekšlikumam pievieno izsmeļošu plānu par organizētu pāreju uz citu tiesisko regulējumu un garantiju nepārtrauktību starpposmā.</w:t>
      </w:r>
    </w:p>
    <w:p w:rsidR="002030D9" w:rsidRPr="00D12D09" w:rsidRDefault="002030D9" w:rsidP="002030D9">
      <w:pPr>
        <w:autoSpaceDE w:val="0"/>
        <w:autoSpaceDN w:val="0"/>
        <w:adjustRightInd w:val="0"/>
        <w:ind w:left="360"/>
        <w:jc w:val="both"/>
        <w:rPr>
          <w:noProof/>
          <w:lang w:val="lv-LV"/>
        </w:rPr>
      </w:pPr>
    </w:p>
    <w:p w:rsidR="002030D9" w:rsidRPr="00D12D09" w:rsidRDefault="002030D9" w:rsidP="002030D9">
      <w:pPr>
        <w:numPr>
          <w:ilvl w:val="0"/>
          <w:numId w:val="9"/>
        </w:numPr>
        <w:autoSpaceDE w:val="0"/>
        <w:autoSpaceDN w:val="0"/>
        <w:adjustRightInd w:val="0"/>
        <w:jc w:val="both"/>
        <w:rPr>
          <w:noProof/>
          <w:lang w:val="lv-LV"/>
        </w:rPr>
      </w:pPr>
      <w:r w:rsidRPr="00D12D09">
        <w:rPr>
          <w:noProof/>
          <w:lang w:val="lv-LV"/>
        </w:rPr>
        <w:t xml:space="preserve">Šo Nolīgumu izbeidz tikai tad, ja Līgumslēdzējas puses par to ir vienprātīgi rakstiski vienojušās. </w:t>
      </w:r>
    </w:p>
    <w:p w:rsidR="002030D9" w:rsidRPr="00D12D09" w:rsidRDefault="002030D9" w:rsidP="002030D9">
      <w:pPr>
        <w:autoSpaceDE w:val="0"/>
        <w:autoSpaceDN w:val="0"/>
        <w:adjustRightInd w:val="0"/>
        <w:ind w:left="360"/>
        <w:jc w:val="both"/>
        <w:rPr>
          <w:noProof/>
          <w:lang w:val="lv-LV"/>
        </w:rPr>
      </w:pPr>
    </w:p>
    <w:p w:rsidR="002030D9" w:rsidRPr="00D12D09" w:rsidRDefault="002030D9" w:rsidP="002030D9">
      <w:pPr>
        <w:autoSpaceDE w:val="0"/>
        <w:autoSpaceDN w:val="0"/>
        <w:adjustRightInd w:val="0"/>
        <w:ind w:left="360"/>
        <w:jc w:val="both"/>
        <w:rPr>
          <w:noProof/>
          <w:lang w:val="lv-LV"/>
        </w:rPr>
      </w:pPr>
    </w:p>
    <w:p w:rsidR="002030D9" w:rsidRPr="00D12D09" w:rsidRDefault="002030D9" w:rsidP="002030D9">
      <w:pPr>
        <w:jc w:val="center"/>
        <w:outlineLvl w:val="0"/>
        <w:rPr>
          <w:noProof/>
          <w:lang w:val="lv-LV"/>
        </w:rPr>
      </w:pPr>
      <w:r w:rsidRPr="00D12D09">
        <w:rPr>
          <w:noProof/>
          <w:lang w:val="lv-LV"/>
        </w:rPr>
        <w:t>4</w:t>
      </w:r>
      <w:r>
        <w:rPr>
          <w:noProof/>
          <w:lang w:val="lv-LV"/>
        </w:rPr>
        <w:t>8</w:t>
      </w:r>
      <w:r w:rsidRPr="00D12D09">
        <w:rPr>
          <w:noProof/>
          <w:lang w:val="lv-LV"/>
        </w:rPr>
        <w:t>. pants</w:t>
      </w:r>
    </w:p>
    <w:p w:rsidR="002030D9" w:rsidRPr="00D12D09" w:rsidRDefault="002030D9" w:rsidP="002030D9">
      <w:pPr>
        <w:autoSpaceDE w:val="0"/>
        <w:autoSpaceDN w:val="0"/>
        <w:adjustRightInd w:val="0"/>
        <w:ind w:left="360"/>
        <w:jc w:val="center"/>
        <w:rPr>
          <w:noProof/>
          <w:lang w:val="lv-LV"/>
        </w:rPr>
      </w:pPr>
    </w:p>
    <w:p w:rsidR="002030D9" w:rsidRPr="00D12D09" w:rsidRDefault="002030D9" w:rsidP="002030D9">
      <w:pPr>
        <w:autoSpaceDE w:val="0"/>
        <w:autoSpaceDN w:val="0"/>
        <w:adjustRightInd w:val="0"/>
        <w:ind w:left="360"/>
        <w:jc w:val="center"/>
        <w:rPr>
          <w:b/>
          <w:noProof/>
          <w:lang w:val="lv-LV"/>
        </w:rPr>
      </w:pPr>
      <w:r w:rsidRPr="00D12D09">
        <w:rPr>
          <w:b/>
          <w:noProof/>
          <w:lang w:val="lv-LV"/>
        </w:rPr>
        <w:t>Līgumslēdzējas puses izstāšanās</w:t>
      </w:r>
    </w:p>
    <w:p w:rsidR="002030D9" w:rsidRPr="00D12D09" w:rsidRDefault="002030D9" w:rsidP="002030D9">
      <w:pPr>
        <w:autoSpaceDE w:val="0"/>
        <w:autoSpaceDN w:val="0"/>
        <w:adjustRightInd w:val="0"/>
        <w:ind w:left="360"/>
        <w:jc w:val="center"/>
        <w:rPr>
          <w:noProof/>
          <w:lang w:val="lv-LV"/>
        </w:rPr>
      </w:pPr>
    </w:p>
    <w:p w:rsidR="002030D9" w:rsidRPr="00D12D09" w:rsidRDefault="002030D9" w:rsidP="002030D9">
      <w:pPr>
        <w:numPr>
          <w:ilvl w:val="0"/>
          <w:numId w:val="54"/>
        </w:numPr>
        <w:autoSpaceDE w:val="0"/>
        <w:autoSpaceDN w:val="0"/>
        <w:adjustRightInd w:val="0"/>
        <w:jc w:val="both"/>
        <w:rPr>
          <w:noProof/>
          <w:lang w:val="lv-LV"/>
        </w:rPr>
      </w:pPr>
      <w:r w:rsidRPr="00D12D09">
        <w:rPr>
          <w:noProof/>
          <w:lang w:val="lv-LV"/>
        </w:rPr>
        <w:t xml:space="preserve">Ja Līgumslēdzēja puse nolemj izstāties no Nolīguma, Līgumslēdzēja puse attiecīgi informē </w:t>
      </w:r>
      <w:r>
        <w:rPr>
          <w:noProof/>
          <w:lang w:val="lv-LV"/>
        </w:rPr>
        <w:t>KINKK</w:t>
      </w:r>
      <w:r w:rsidRPr="00D12D09">
        <w:rPr>
          <w:noProof/>
          <w:lang w:val="lv-LV"/>
        </w:rPr>
        <w:t xml:space="preserve">. Izstāšanās no Nolīguma </w:t>
      </w:r>
      <w:r>
        <w:rPr>
          <w:noProof/>
          <w:lang w:val="lv-LV"/>
        </w:rPr>
        <w:t xml:space="preserve">attiecīgajai </w:t>
      </w:r>
      <w:r w:rsidRPr="00D12D09">
        <w:rPr>
          <w:noProof/>
          <w:lang w:val="lv-LV"/>
        </w:rPr>
        <w:t>Līgumslēdzēj</w:t>
      </w:r>
      <w:r>
        <w:rPr>
          <w:noProof/>
          <w:lang w:val="lv-LV"/>
        </w:rPr>
        <w:t>ai</w:t>
      </w:r>
      <w:r w:rsidRPr="00D12D09">
        <w:rPr>
          <w:noProof/>
          <w:lang w:val="lv-LV"/>
        </w:rPr>
        <w:t xml:space="preserve"> pus</w:t>
      </w:r>
      <w:r>
        <w:rPr>
          <w:noProof/>
          <w:lang w:val="lv-LV"/>
        </w:rPr>
        <w:t>ei</w:t>
      </w:r>
      <w:r w:rsidRPr="00D12D09">
        <w:rPr>
          <w:noProof/>
          <w:lang w:val="lv-LV"/>
        </w:rPr>
        <w:t xml:space="preserve"> nerada finansiālas sekas, ja izstāšanās notiek pirms konkursa uzaicinājuma publicēšanas.</w:t>
      </w:r>
    </w:p>
    <w:p w:rsidR="002030D9" w:rsidRPr="00D12D09" w:rsidRDefault="002030D9" w:rsidP="002030D9">
      <w:pPr>
        <w:autoSpaceDE w:val="0"/>
        <w:autoSpaceDN w:val="0"/>
        <w:adjustRightInd w:val="0"/>
        <w:jc w:val="both"/>
        <w:rPr>
          <w:noProof/>
          <w:lang w:val="lv-LV"/>
        </w:rPr>
      </w:pPr>
    </w:p>
    <w:p w:rsidR="002030D9" w:rsidRPr="00D12D09" w:rsidRDefault="002030D9" w:rsidP="002030D9">
      <w:pPr>
        <w:numPr>
          <w:ilvl w:val="0"/>
          <w:numId w:val="54"/>
        </w:numPr>
        <w:autoSpaceDE w:val="0"/>
        <w:autoSpaceDN w:val="0"/>
        <w:adjustRightInd w:val="0"/>
        <w:jc w:val="both"/>
        <w:rPr>
          <w:noProof/>
          <w:lang w:val="lv-LV"/>
        </w:rPr>
      </w:pPr>
      <w:r w:rsidRPr="00D12D09">
        <w:rPr>
          <w:noProof/>
          <w:lang w:val="lv-LV"/>
        </w:rPr>
        <w:t>Līgumslēdzēja puse, kas izstājas, kompensē visus zaudējumus, kas izriet no</w:t>
      </w:r>
      <w:r>
        <w:rPr>
          <w:noProof/>
          <w:lang w:val="lv-LV"/>
        </w:rPr>
        <w:t xml:space="preserve"> tās līgumsaistībām saskaņā ar </w:t>
      </w:r>
      <w:r w:rsidRPr="00D12D09">
        <w:rPr>
          <w:noProof/>
          <w:lang w:val="lv-LV"/>
        </w:rPr>
        <w:t xml:space="preserve">līgumiem, kurus reglamentē </w:t>
      </w:r>
      <w:r>
        <w:rPr>
          <w:noProof/>
          <w:lang w:val="lv-LV"/>
        </w:rPr>
        <w:t>šis Nolīgums.</w:t>
      </w:r>
    </w:p>
    <w:p w:rsidR="002030D9" w:rsidRPr="00D12D09" w:rsidRDefault="002030D9" w:rsidP="002030D9">
      <w:pPr>
        <w:autoSpaceDE w:val="0"/>
        <w:autoSpaceDN w:val="0"/>
        <w:adjustRightInd w:val="0"/>
        <w:ind w:left="360"/>
        <w:jc w:val="center"/>
        <w:rPr>
          <w:noProof/>
          <w:lang w:val="lv-LV"/>
        </w:rPr>
      </w:pPr>
    </w:p>
    <w:p w:rsidR="002030D9" w:rsidRPr="00D12D09" w:rsidRDefault="002030D9" w:rsidP="002030D9">
      <w:pPr>
        <w:jc w:val="center"/>
        <w:outlineLvl w:val="0"/>
        <w:rPr>
          <w:noProof/>
          <w:lang w:val="lv-LV"/>
        </w:rPr>
      </w:pPr>
      <w:r w:rsidRPr="00D12D09">
        <w:rPr>
          <w:noProof/>
          <w:lang w:val="lv-LV"/>
        </w:rPr>
        <w:t>4</w:t>
      </w:r>
      <w:r>
        <w:rPr>
          <w:noProof/>
          <w:lang w:val="lv-LV"/>
        </w:rPr>
        <w:t>9</w:t>
      </w:r>
      <w:r w:rsidRPr="00D12D09">
        <w:rPr>
          <w:noProof/>
          <w:lang w:val="lv-LV"/>
        </w:rPr>
        <w:t>. pants</w:t>
      </w:r>
    </w:p>
    <w:p w:rsidR="002030D9" w:rsidRPr="00D12D09" w:rsidRDefault="002030D9" w:rsidP="002030D9">
      <w:pPr>
        <w:autoSpaceDE w:val="0"/>
        <w:autoSpaceDN w:val="0"/>
        <w:adjustRightInd w:val="0"/>
        <w:ind w:left="360"/>
        <w:jc w:val="center"/>
        <w:rPr>
          <w:noProof/>
          <w:lang w:val="lv-LV"/>
        </w:rPr>
      </w:pPr>
    </w:p>
    <w:p w:rsidR="002030D9" w:rsidRPr="00D12D09" w:rsidRDefault="002030D9" w:rsidP="002030D9">
      <w:pPr>
        <w:autoSpaceDE w:val="0"/>
        <w:autoSpaceDN w:val="0"/>
        <w:adjustRightInd w:val="0"/>
        <w:ind w:left="360"/>
        <w:jc w:val="center"/>
        <w:rPr>
          <w:b/>
          <w:noProof/>
          <w:lang w:val="lv-LV"/>
        </w:rPr>
      </w:pPr>
      <w:r w:rsidRPr="00D12D09">
        <w:rPr>
          <w:b/>
          <w:noProof/>
          <w:lang w:val="lv-LV"/>
        </w:rPr>
        <w:t xml:space="preserve">Citas valstis, kas pievienojas </w:t>
      </w:r>
      <w:r>
        <w:rPr>
          <w:b/>
          <w:noProof/>
          <w:lang w:val="lv-LV"/>
        </w:rPr>
        <w:t xml:space="preserve">šim </w:t>
      </w:r>
      <w:r w:rsidRPr="00D12D09">
        <w:rPr>
          <w:b/>
          <w:noProof/>
          <w:lang w:val="lv-LV"/>
        </w:rPr>
        <w:t xml:space="preserve">Nolīgumam </w:t>
      </w:r>
    </w:p>
    <w:p w:rsidR="002030D9" w:rsidRPr="00D12D09" w:rsidRDefault="002030D9" w:rsidP="002030D9">
      <w:pPr>
        <w:autoSpaceDE w:val="0"/>
        <w:autoSpaceDN w:val="0"/>
        <w:adjustRightInd w:val="0"/>
        <w:ind w:left="360"/>
        <w:jc w:val="center"/>
        <w:rPr>
          <w:noProof/>
          <w:lang w:val="lv-LV"/>
        </w:rPr>
      </w:pPr>
    </w:p>
    <w:p w:rsidR="002030D9" w:rsidRPr="00D12D09" w:rsidRDefault="002030D9" w:rsidP="002030D9">
      <w:pPr>
        <w:numPr>
          <w:ilvl w:val="0"/>
          <w:numId w:val="58"/>
        </w:numPr>
        <w:autoSpaceDE w:val="0"/>
        <w:autoSpaceDN w:val="0"/>
        <w:adjustRightInd w:val="0"/>
        <w:jc w:val="both"/>
        <w:rPr>
          <w:noProof/>
          <w:lang w:val="lv-LV"/>
        </w:rPr>
      </w:pPr>
      <w:r w:rsidRPr="00D12D09">
        <w:rPr>
          <w:noProof/>
          <w:lang w:val="lv-LV"/>
        </w:rPr>
        <w:t>Šajā Nolīgumā var piedalīties jebkura Savienības dalībvalsts, kā arī, ja ir noslēgti attiecīgi starptautiski nolīgumi, kā noteikts Finanšu regulas 104. panta 1. punkta ceturtajā daļā, jebkura EBTA valsts vai Savienības kandidātvalsts.</w:t>
      </w:r>
    </w:p>
    <w:p w:rsidR="002030D9" w:rsidRPr="00D12D09" w:rsidRDefault="002030D9" w:rsidP="002030D9">
      <w:pPr>
        <w:autoSpaceDE w:val="0"/>
        <w:autoSpaceDN w:val="0"/>
        <w:adjustRightInd w:val="0"/>
        <w:ind w:left="360"/>
        <w:jc w:val="both"/>
        <w:rPr>
          <w:noProof/>
          <w:lang w:val="lv-LV"/>
        </w:rPr>
      </w:pPr>
    </w:p>
    <w:p w:rsidR="002030D9" w:rsidRPr="00D12D09" w:rsidRDefault="002030D9" w:rsidP="002030D9">
      <w:pPr>
        <w:numPr>
          <w:ilvl w:val="0"/>
          <w:numId w:val="58"/>
        </w:numPr>
        <w:autoSpaceDE w:val="0"/>
        <w:autoSpaceDN w:val="0"/>
        <w:adjustRightInd w:val="0"/>
        <w:jc w:val="both"/>
        <w:rPr>
          <w:noProof/>
          <w:lang w:val="lv-LV"/>
        </w:rPr>
      </w:pPr>
      <w:r w:rsidRPr="00D12D09">
        <w:rPr>
          <w:noProof/>
          <w:lang w:val="lv-LV"/>
        </w:rPr>
        <w:t xml:space="preserve">Ja kāda no 1. punktā minētajām valstīm nolemj pievienoties Nolīgumam, tā informē Līgumslēdzējas puses rakstveidā, ar </w:t>
      </w:r>
      <w:r>
        <w:rPr>
          <w:noProof/>
          <w:lang w:val="lv-LV"/>
        </w:rPr>
        <w:t>KINKK</w:t>
      </w:r>
      <w:r w:rsidRPr="00D12D09">
        <w:rPr>
          <w:noProof/>
          <w:lang w:val="lv-LV"/>
        </w:rPr>
        <w:t xml:space="preserve"> starpniecību.</w:t>
      </w:r>
    </w:p>
    <w:p w:rsidR="002030D9" w:rsidRPr="00D12D09" w:rsidRDefault="002030D9" w:rsidP="002030D9">
      <w:pPr>
        <w:autoSpaceDE w:val="0"/>
        <w:autoSpaceDN w:val="0"/>
        <w:adjustRightInd w:val="0"/>
        <w:jc w:val="both"/>
        <w:rPr>
          <w:noProof/>
          <w:lang w:val="lv-LV"/>
        </w:rPr>
      </w:pPr>
    </w:p>
    <w:p w:rsidR="002030D9" w:rsidRPr="00D12D09" w:rsidRDefault="002030D9" w:rsidP="002030D9">
      <w:pPr>
        <w:numPr>
          <w:ilvl w:val="0"/>
          <w:numId w:val="58"/>
        </w:numPr>
        <w:autoSpaceDE w:val="0"/>
        <w:autoSpaceDN w:val="0"/>
        <w:adjustRightInd w:val="0"/>
        <w:jc w:val="both"/>
        <w:rPr>
          <w:noProof/>
          <w:lang w:val="lv-LV"/>
        </w:rPr>
      </w:pPr>
      <w:r>
        <w:rPr>
          <w:noProof/>
          <w:lang w:val="lv-LV"/>
        </w:rPr>
        <w:t>P</w:t>
      </w:r>
      <w:r w:rsidRPr="00D12D09">
        <w:rPr>
          <w:noProof/>
          <w:lang w:val="lv-LV"/>
        </w:rPr>
        <w:t>arakstot</w:t>
      </w:r>
      <w:r>
        <w:rPr>
          <w:noProof/>
          <w:lang w:val="lv-LV"/>
        </w:rPr>
        <w:t xml:space="preserve"> </w:t>
      </w:r>
      <w:r w:rsidRPr="00D12D09">
        <w:rPr>
          <w:noProof/>
          <w:lang w:val="lv-LV"/>
        </w:rPr>
        <w:t>Nolīgum</w:t>
      </w:r>
      <w:r>
        <w:rPr>
          <w:noProof/>
          <w:lang w:val="lv-LV"/>
        </w:rPr>
        <w:t>u, v</w:t>
      </w:r>
      <w:r w:rsidRPr="00D12D09">
        <w:rPr>
          <w:noProof/>
          <w:lang w:val="lv-LV"/>
        </w:rPr>
        <w:t xml:space="preserve">alsts, kas pievienojas, bez nosacījumiem akceptē visus </w:t>
      </w:r>
      <w:r>
        <w:rPr>
          <w:noProof/>
          <w:lang w:val="lv-LV"/>
        </w:rPr>
        <w:t xml:space="preserve">šā </w:t>
      </w:r>
      <w:r w:rsidRPr="00D12D09">
        <w:rPr>
          <w:noProof/>
          <w:lang w:val="lv-LV"/>
        </w:rPr>
        <w:t xml:space="preserve">Nolīguma noteikumus, kā arī visus lēmumus, ko Komisija un </w:t>
      </w:r>
      <w:r>
        <w:rPr>
          <w:noProof/>
          <w:lang w:val="lv-LV"/>
        </w:rPr>
        <w:t>KINKK</w:t>
      </w:r>
      <w:r w:rsidRPr="00D12D09">
        <w:rPr>
          <w:noProof/>
          <w:lang w:val="lv-LV"/>
        </w:rPr>
        <w:t xml:space="preserve"> saistībā ar šo Nolīgumu jau ir pieņēmusi, no brīža, kad Nolīgums stājies spēkā, kā noteikts 5</w:t>
      </w:r>
      <w:r>
        <w:rPr>
          <w:noProof/>
          <w:lang w:val="lv-LV"/>
        </w:rPr>
        <w:t>1</w:t>
      </w:r>
      <w:r w:rsidRPr="00D12D09">
        <w:rPr>
          <w:noProof/>
          <w:lang w:val="lv-LV"/>
        </w:rPr>
        <w:t>. panta 4. punktā. Tomēr valsts, kas pievienojas, nevar piedalīties notiekošās iepirkuma procedūrās.</w:t>
      </w:r>
    </w:p>
    <w:p w:rsidR="002030D9" w:rsidRPr="00D12D09" w:rsidRDefault="002030D9" w:rsidP="002030D9">
      <w:pPr>
        <w:autoSpaceDE w:val="0"/>
        <w:autoSpaceDN w:val="0"/>
        <w:adjustRightInd w:val="0"/>
        <w:ind w:left="360"/>
        <w:jc w:val="center"/>
        <w:rPr>
          <w:noProof/>
          <w:lang w:val="lv-LV"/>
        </w:rPr>
      </w:pPr>
    </w:p>
    <w:p w:rsidR="002030D9" w:rsidRPr="00D12D09" w:rsidRDefault="002030D9" w:rsidP="002030D9">
      <w:pPr>
        <w:autoSpaceDE w:val="0"/>
        <w:autoSpaceDN w:val="0"/>
        <w:adjustRightInd w:val="0"/>
        <w:ind w:left="360"/>
        <w:jc w:val="center"/>
        <w:rPr>
          <w:noProof/>
          <w:lang w:val="lv-LV"/>
        </w:rPr>
      </w:pPr>
    </w:p>
    <w:p w:rsidR="002030D9" w:rsidRDefault="002030D9" w:rsidP="002030D9">
      <w:pPr>
        <w:autoSpaceDE w:val="0"/>
        <w:autoSpaceDN w:val="0"/>
        <w:adjustRightInd w:val="0"/>
        <w:rPr>
          <w:noProof/>
          <w:lang w:val="lv-LV"/>
        </w:rPr>
      </w:pPr>
    </w:p>
    <w:p w:rsidR="009B2D58" w:rsidRDefault="009B2D58" w:rsidP="002030D9">
      <w:pPr>
        <w:autoSpaceDE w:val="0"/>
        <w:autoSpaceDN w:val="0"/>
        <w:adjustRightInd w:val="0"/>
        <w:rPr>
          <w:noProof/>
          <w:lang w:val="lv-LV"/>
        </w:rPr>
      </w:pPr>
    </w:p>
    <w:p w:rsidR="009B2D58" w:rsidRDefault="009B2D58" w:rsidP="002030D9">
      <w:pPr>
        <w:autoSpaceDE w:val="0"/>
        <w:autoSpaceDN w:val="0"/>
        <w:adjustRightInd w:val="0"/>
        <w:rPr>
          <w:noProof/>
          <w:lang w:val="lv-LV"/>
        </w:rPr>
      </w:pPr>
    </w:p>
    <w:p w:rsidR="009B2D58" w:rsidRDefault="009B2D58" w:rsidP="002030D9">
      <w:pPr>
        <w:autoSpaceDE w:val="0"/>
        <w:autoSpaceDN w:val="0"/>
        <w:adjustRightInd w:val="0"/>
        <w:rPr>
          <w:noProof/>
          <w:lang w:val="lv-LV"/>
        </w:rPr>
      </w:pPr>
    </w:p>
    <w:p w:rsidR="009B2D58" w:rsidRPr="00D12D09" w:rsidRDefault="009B2D58" w:rsidP="002030D9">
      <w:pPr>
        <w:autoSpaceDE w:val="0"/>
        <w:autoSpaceDN w:val="0"/>
        <w:adjustRightInd w:val="0"/>
        <w:rPr>
          <w:noProof/>
          <w:lang w:val="lv-LV"/>
        </w:rPr>
      </w:pPr>
    </w:p>
    <w:p w:rsidR="002030D9" w:rsidRPr="00D12D09" w:rsidRDefault="002030D9" w:rsidP="002030D9">
      <w:pPr>
        <w:jc w:val="center"/>
        <w:outlineLvl w:val="0"/>
        <w:rPr>
          <w:noProof/>
          <w:lang w:val="lv-LV"/>
        </w:rPr>
      </w:pPr>
      <w:bookmarkStart w:id="27" w:name="_Ref303120001"/>
      <w:r>
        <w:rPr>
          <w:noProof/>
          <w:lang w:val="lv-LV"/>
        </w:rPr>
        <w:lastRenderedPageBreak/>
        <w:t>50</w:t>
      </w:r>
      <w:r w:rsidRPr="00D12D09">
        <w:rPr>
          <w:noProof/>
          <w:lang w:val="lv-LV"/>
        </w:rPr>
        <w:t>. pants</w:t>
      </w:r>
    </w:p>
    <w:bookmarkEnd w:id="27"/>
    <w:p w:rsidR="002030D9" w:rsidRPr="00D12D09" w:rsidRDefault="002030D9" w:rsidP="002030D9">
      <w:pPr>
        <w:jc w:val="both"/>
        <w:rPr>
          <w:noProof/>
          <w:lang w:val="lv-LV"/>
        </w:rPr>
      </w:pPr>
    </w:p>
    <w:p w:rsidR="002030D9" w:rsidRPr="00D12D09" w:rsidRDefault="002030D9" w:rsidP="002030D9">
      <w:pPr>
        <w:jc w:val="center"/>
        <w:rPr>
          <w:b/>
          <w:noProof/>
          <w:lang w:val="lv-LV"/>
        </w:rPr>
      </w:pPr>
      <w:r w:rsidRPr="00D12D09">
        <w:rPr>
          <w:b/>
          <w:noProof/>
          <w:lang w:val="lv-LV"/>
        </w:rPr>
        <w:t>Saziņa</w:t>
      </w:r>
    </w:p>
    <w:p w:rsidR="002030D9" w:rsidRPr="00D12D09" w:rsidRDefault="002030D9" w:rsidP="002030D9">
      <w:pPr>
        <w:jc w:val="center"/>
        <w:rPr>
          <w:i/>
          <w:noProof/>
          <w:lang w:val="lv-LV"/>
        </w:rPr>
      </w:pPr>
    </w:p>
    <w:p w:rsidR="002030D9" w:rsidRPr="00D12D09" w:rsidRDefault="002030D9" w:rsidP="002030D9">
      <w:pPr>
        <w:ind w:left="360"/>
        <w:jc w:val="both"/>
        <w:rPr>
          <w:noProof/>
          <w:lang w:val="lv-LV"/>
        </w:rPr>
      </w:pPr>
    </w:p>
    <w:p w:rsidR="002030D9" w:rsidRPr="00D12D09" w:rsidRDefault="002030D9" w:rsidP="002030D9">
      <w:pPr>
        <w:jc w:val="both"/>
        <w:rPr>
          <w:noProof/>
          <w:lang w:val="lv-LV"/>
        </w:rPr>
      </w:pPr>
      <w:r w:rsidRPr="00D12D09">
        <w:rPr>
          <w:noProof/>
          <w:lang w:val="lv-LV"/>
        </w:rPr>
        <w:t xml:space="preserve">Visi paziņojumi saskaņā ar šo Nolīgumu ir spēkā, ja tie sniegti rakstveidā un nosūtīti kontaktpersonai uz norādīto adresi, izmantojot kādu no sūtīšanas veidiem, kas paredzēti </w:t>
      </w:r>
      <w:r>
        <w:rPr>
          <w:noProof/>
          <w:lang w:val="lv-LV"/>
        </w:rPr>
        <w:t>KINKK</w:t>
      </w:r>
      <w:r w:rsidRPr="00D12D09">
        <w:rPr>
          <w:noProof/>
          <w:lang w:val="lv-LV"/>
        </w:rPr>
        <w:t xml:space="preserve"> reglamentā.</w:t>
      </w:r>
    </w:p>
    <w:p w:rsidR="002030D9" w:rsidRPr="00D12D09" w:rsidRDefault="002030D9" w:rsidP="002030D9">
      <w:pPr>
        <w:autoSpaceDE w:val="0"/>
        <w:autoSpaceDN w:val="0"/>
        <w:adjustRightInd w:val="0"/>
        <w:ind w:left="360"/>
        <w:rPr>
          <w:noProof/>
          <w:lang w:val="lv-LV"/>
        </w:rPr>
      </w:pPr>
    </w:p>
    <w:p w:rsidR="002030D9" w:rsidRPr="00D12D09" w:rsidRDefault="002030D9" w:rsidP="002030D9">
      <w:pPr>
        <w:autoSpaceDE w:val="0"/>
        <w:autoSpaceDN w:val="0"/>
        <w:adjustRightInd w:val="0"/>
        <w:jc w:val="center"/>
        <w:rPr>
          <w:noProof/>
          <w:lang w:val="lv-LV"/>
        </w:rPr>
      </w:pPr>
    </w:p>
    <w:p w:rsidR="002030D9" w:rsidRPr="00D12D09" w:rsidRDefault="002030D9" w:rsidP="002030D9">
      <w:pPr>
        <w:jc w:val="center"/>
        <w:outlineLvl w:val="0"/>
        <w:rPr>
          <w:noProof/>
          <w:lang w:val="lv-LV"/>
        </w:rPr>
      </w:pPr>
      <w:bookmarkStart w:id="28" w:name="_Ref303111316"/>
      <w:r w:rsidRPr="00D12D09">
        <w:rPr>
          <w:noProof/>
          <w:lang w:val="lv-LV"/>
        </w:rPr>
        <w:t>5</w:t>
      </w:r>
      <w:r>
        <w:rPr>
          <w:noProof/>
          <w:lang w:val="lv-LV"/>
        </w:rPr>
        <w:t>1</w:t>
      </w:r>
      <w:r w:rsidRPr="00D12D09">
        <w:rPr>
          <w:noProof/>
          <w:lang w:val="lv-LV"/>
        </w:rPr>
        <w:t>. pants</w:t>
      </w:r>
    </w:p>
    <w:bookmarkEnd w:id="28"/>
    <w:p w:rsidR="002030D9" w:rsidRPr="00D12D09" w:rsidRDefault="002030D9" w:rsidP="002030D9">
      <w:pPr>
        <w:jc w:val="both"/>
        <w:rPr>
          <w:noProof/>
          <w:lang w:val="lv-LV"/>
        </w:rPr>
      </w:pPr>
    </w:p>
    <w:p w:rsidR="002030D9" w:rsidRPr="00D12D09" w:rsidRDefault="002030D9" w:rsidP="002030D9">
      <w:pPr>
        <w:jc w:val="center"/>
        <w:rPr>
          <w:b/>
          <w:noProof/>
          <w:lang w:val="lv-LV"/>
        </w:rPr>
      </w:pPr>
      <w:r w:rsidRPr="00D12D09">
        <w:rPr>
          <w:b/>
          <w:noProof/>
          <w:lang w:val="lv-LV"/>
        </w:rPr>
        <w:t>Parakstīšana un stāšanās spēkā</w:t>
      </w:r>
    </w:p>
    <w:p w:rsidR="002030D9" w:rsidRPr="00D12D09" w:rsidRDefault="002030D9" w:rsidP="002030D9">
      <w:pPr>
        <w:jc w:val="center"/>
        <w:rPr>
          <w:noProof/>
          <w:lang w:val="lv-LV"/>
        </w:rPr>
      </w:pPr>
    </w:p>
    <w:p w:rsidR="002030D9" w:rsidRPr="00D12D09" w:rsidRDefault="002030D9" w:rsidP="002030D9">
      <w:pPr>
        <w:jc w:val="both"/>
        <w:rPr>
          <w:noProof/>
          <w:lang w:val="lv-LV"/>
        </w:rPr>
      </w:pPr>
    </w:p>
    <w:p w:rsidR="002030D9" w:rsidRPr="00D12D09" w:rsidRDefault="002030D9" w:rsidP="002030D9">
      <w:pPr>
        <w:numPr>
          <w:ilvl w:val="0"/>
          <w:numId w:val="13"/>
        </w:numPr>
        <w:jc w:val="both"/>
        <w:rPr>
          <w:noProof/>
          <w:lang w:val="lv-LV"/>
        </w:rPr>
      </w:pPr>
      <w:r w:rsidRPr="00D12D09">
        <w:rPr>
          <w:noProof/>
          <w:lang w:val="lv-LV"/>
        </w:rPr>
        <w:t xml:space="preserve">Šo Nolīgumu sastāda un īsteno vairākās vienlīdz autentiskās valodās, kas noteiktas IV pielikumā. </w:t>
      </w:r>
    </w:p>
    <w:p w:rsidR="002030D9" w:rsidRPr="00D12D09" w:rsidRDefault="002030D9" w:rsidP="002030D9">
      <w:pPr>
        <w:jc w:val="both"/>
        <w:rPr>
          <w:noProof/>
          <w:lang w:val="lv-LV"/>
        </w:rPr>
      </w:pPr>
    </w:p>
    <w:p w:rsidR="002030D9" w:rsidRPr="00D12D09" w:rsidRDefault="002030D9" w:rsidP="002030D9">
      <w:pPr>
        <w:numPr>
          <w:ilvl w:val="0"/>
          <w:numId w:val="13"/>
        </w:numPr>
        <w:jc w:val="both"/>
        <w:rPr>
          <w:noProof/>
          <w:lang w:val="lv-LV"/>
        </w:rPr>
      </w:pPr>
      <w:r w:rsidRPr="00D12D09">
        <w:rPr>
          <w:noProof/>
          <w:lang w:val="lv-LV"/>
        </w:rPr>
        <w:t xml:space="preserve">Līgumslēdzējas puses paraksta vienu vai vairākus Nolīguma eksemplārus katrā valodā. Parakstiem uz vairākiem vienas valodas eksemplāriem ir tādas pašas sekas kā tad, ja paraksti būtu uz viena šā Nolīguma eksemplāra. </w:t>
      </w:r>
    </w:p>
    <w:p w:rsidR="002030D9" w:rsidRPr="00D12D09" w:rsidRDefault="002030D9" w:rsidP="002030D9">
      <w:pPr>
        <w:jc w:val="both"/>
        <w:rPr>
          <w:noProof/>
          <w:lang w:val="lv-LV"/>
        </w:rPr>
      </w:pPr>
    </w:p>
    <w:p w:rsidR="002030D9" w:rsidRPr="00D12D09" w:rsidRDefault="002030D9" w:rsidP="002030D9">
      <w:pPr>
        <w:numPr>
          <w:ilvl w:val="0"/>
          <w:numId w:val="13"/>
        </w:numPr>
        <w:jc w:val="both"/>
        <w:rPr>
          <w:noProof/>
          <w:lang w:val="lv-LV"/>
        </w:rPr>
      </w:pPr>
      <w:r w:rsidRPr="00D12D09">
        <w:rPr>
          <w:noProof/>
          <w:lang w:val="lv-LV"/>
        </w:rPr>
        <w:t xml:space="preserve">Komisija ir visu parakstīto šā Nolīguma autentisko valodu eksemplāru depozitārijs. Komisija pēc iespējas drīzāk nosūta visām Līgumslēdzējām pusēm pienācīgi apliecinātas Nolīguma kopijas, kad ir saņemti parakstīti šā Nolīguma eksemplāri no visām Līgumslēdzējām pusēm. </w:t>
      </w:r>
    </w:p>
    <w:p w:rsidR="002030D9" w:rsidRPr="00D12D09" w:rsidRDefault="002030D9" w:rsidP="002030D9">
      <w:pPr>
        <w:jc w:val="both"/>
        <w:rPr>
          <w:noProof/>
          <w:lang w:val="lv-LV"/>
        </w:rPr>
      </w:pPr>
    </w:p>
    <w:p w:rsidR="002030D9" w:rsidRPr="00D12D09" w:rsidRDefault="002030D9" w:rsidP="002030D9">
      <w:pPr>
        <w:numPr>
          <w:ilvl w:val="0"/>
          <w:numId w:val="13"/>
        </w:numPr>
        <w:jc w:val="both"/>
        <w:rPr>
          <w:noProof/>
          <w:lang w:val="lv-LV"/>
        </w:rPr>
      </w:pPr>
      <w:r w:rsidRPr="00D12D09">
        <w:rPr>
          <w:noProof/>
          <w:lang w:val="lv-LV"/>
        </w:rPr>
        <w:t xml:space="preserve">Šis Nolīgums stājas spēkā </w:t>
      </w:r>
      <w:r>
        <w:rPr>
          <w:noProof/>
          <w:lang w:val="lv-LV"/>
        </w:rPr>
        <w:t>14</w:t>
      </w:r>
      <w:r w:rsidRPr="00D12D09">
        <w:rPr>
          <w:noProof/>
          <w:lang w:val="lv-LV"/>
        </w:rPr>
        <w:t xml:space="preserve"> dienas pēc dienas, kad Komisija no visām Līgumslēdzējām pusēm ir saņēmusi parakstītus Nolīguma eksemplārus visās autentiskajās valodās, kad Komisija pati ir parakstījusi eksemplāru tajās pašās valodās un kad viena trešdaļa no visām Līgumslēdzējām pusēm Komisijai iesniegusi II pielikumā iekļauto apliecinājumu par to, ka ir izpildītas valsts procedūras, lai varētu apstiprināt šo Nolīgumu, vai </w:t>
      </w:r>
      <w:r>
        <w:rPr>
          <w:noProof/>
          <w:lang w:val="lv-LV"/>
        </w:rPr>
        <w:t xml:space="preserve">par to, </w:t>
      </w:r>
      <w:r w:rsidRPr="00D12D09">
        <w:rPr>
          <w:noProof/>
          <w:lang w:val="lv-LV"/>
        </w:rPr>
        <w:t xml:space="preserve">ka šādas procedūras nav vajadzīgas. </w:t>
      </w:r>
    </w:p>
    <w:p w:rsidR="002030D9" w:rsidRPr="00D12D09" w:rsidRDefault="002030D9" w:rsidP="002030D9">
      <w:pPr>
        <w:ind w:left="360"/>
        <w:jc w:val="both"/>
        <w:rPr>
          <w:noProof/>
          <w:lang w:val="lv-LV"/>
        </w:rPr>
      </w:pPr>
    </w:p>
    <w:p w:rsidR="002030D9" w:rsidRPr="00D12D09" w:rsidRDefault="002030D9" w:rsidP="002030D9">
      <w:pPr>
        <w:numPr>
          <w:ilvl w:val="0"/>
          <w:numId w:val="13"/>
        </w:numPr>
        <w:jc w:val="both"/>
        <w:rPr>
          <w:noProof/>
          <w:lang w:val="lv-LV"/>
        </w:rPr>
      </w:pPr>
      <w:r w:rsidRPr="00D12D09">
        <w:rPr>
          <w:noProof/>
          <w:lang w:val="lv-LV"/>
        </w:rPr>
        <w:t>Pārējā</w:t>
      </w:r>
      <w:r>
        <w:rPr>
          <w:noProof/>
          <w:lang w:val="lv-LV"/>
        </w:rPr>
        <w:t>m</w:t>
      </w:r>
      <w:r w:rsidRPr="00D12D09">
        <w:rPr>
          <w:noProof/>
          <w:lang w:val="lv-LV"/>
        </w:rPr>
        <w:t xml:space="preserve"> div</w:t>
      </w:r>
      <w:r>
        <w:rPr>
          <w:noProof/>
          <w:lang w:val="lv-LV"/>
        </w:rPr>
        <w:t>ām</w:t>
      </w:r>
      <w:r w:rsidRPr="00D12D09">
        <w:rPr>
          <w:noProof/>
          <w:lang w:val="lv-LV"/>
        </w:rPr>
        <w:t xml:space="preserve"> trešdaļ</w:t>
      </w:r>
      <w:r>
        <w:rPr>
          <w:noProof/>
          <w:lang w:val="lv-LV"/>
        </w:rPr>
        <w:t>ām</w:t>
      </w:r>
      <w:r w:rsidRPr="00D12D09">
        <w:rPr>
          <w:noProof/>
          <w:lang w:val="lv-LV"/>
        </w:rPr>
        <w:t xml:space="preserve"> no Līgumslēdzējām pusēm, kam jāsniedz 4. punktā minētais </w:t>
      </w:r>
      <w:r>
        <w:rPr>
          <w:noProof/>
          <w:lang w:val="lv-LV"/>
        </w:rPr>
        <w:t xml:space="preserve">izpildes </w:t>
      </w:r>
      <w:r w:rsidRPr="00D12D09">
        <w:rPr>
          <w:noProof/>
          <w:lang w:val="lv-LV"/>
        </w:rPr>
        <w:t xml:space="preserve">apliecinājums, pēc </w:t>
      </w:r>
      <w:r>
        <w:rPr>
          <w:noProof/>
          <w:lang w:val="lv-LV"/>
        </w:rPr>
        <w:t>14</w:t>
      </w:r>
      <w:r w:rsidRPr="00D12D09">
        <w:rPr>
          <w:noProof/>
          <w:lang w:val="lv-LV"/>
        </w:rPr>
        <w:t xml:space="preserve"> dienām kopš </w:t>
      </w:r>
      <w:r>
        <w:rPr>
          <w:noProof/>
          <w:lang w:val="lv-LV"/>
        </w:rPr>
        <w:t xml:space="preserve">minētā </w:t>
      </w:r>
      <w:r w:rsidRPr="00D12D09">
        <w:rPr>
          <w:noProof/>
          <w:lang w:val="lv-LV"/>
        </w:rPr>
        <w:t>apliecinājuma iesniegšanas kļūst saistoš</w:t>
      </w:r>
      <w:r>
        <w:rPr>
          <w:noProof/>
          <w:lang w:val="lv-LV"/>
        </w:rPr>
        <w:t>s šis Nolīgums un</w:t>
      </w:r>
      <w:r w:rsidRPr="00D12D09">
        <w:rPr>
          <w:noProof/>
          <w:lang w:val="lv-LV"/>
        </w:rPr>
        <w:t xml:space="preserve"> visi akti, ko </w:t>
      </w:r>
      <w:r>
        <w:rPr>
          <w:noProof/>
          <w:lang w:val="lv-LV"/>
        </w:rPr>
        <w:t>KINKK</w:t>
      </w:r>
      <w:r w:rsidRPr="00D12D09">
        <w:rPr>
          <w:noProof/>
          <w:lang w:val="lv-LV"/>
        </w:rPr>
        <w:t xml:space="preserve"> saistībā ar šo Nolīgumu jau ir pieņēmusi no brīža, kad </w:t>
      </w:r>
      <w:r>
        <w:rPr>
          <w:noProof/>
          <w:lang w:val="lv-LV"/>
        </w:rPr>
        <w:t xml:space="preserve">šis </w:t>
      </w:r>
      <w:r w:rsidRPr="00D12D09">
        <w:rPr>
          <w:noProof/>
          <w:lang w:val="lv-LV"/>
        </w:rPr>
        <w:t>Nolīgums stājies spēkā, kā noteikts 4. punktā.</w:t>
      </w:r>
    </w:p>
    <w:p w:rsidR="002030D9" w:rsidRPr="00D12D09" w:rsidRDefault="002030D9" w:rsidP="002030D9">
      <w:pPr>
        <w:jc w:val="center"/>
        <w:rPr>
          <w:noProof/>
          <w:lang w:val="lv-LV"/>
        </w:rPr>
      </w:pPr>
    </w:p>
    <w:p w:rsidR="002030D9" w:rsidRPr="00D12D09" w:rsidRDefault="002030D9" w:rsidP="002030D9">
      <w:pPr>
        <w:jc w:val="center"/>
        <w:rPr>
          <w:noProof/>
          <w:lang w:val="lv-LV"/>
        </w:rPr>
      </w:pPr>
    </w:p>
    <w:p w:rsidR="002030D9" w:rsidRPr="00D12D09" w:rsidRDefault="002030D9" w:rsidP="002030D9">
      <w:pPr>
        <w:jc w:val="center"/>
        <w:outlineLvl w:val="0"/>
        <w:rPr>
          <w:noProof/>
          <w:lang w:val="lv-LV"/>
        </w:rPr>
      </w:pPr>
      <w:bookmarkStart w:id="29" w:name="_Ref303111566"/>
      <w:r w:rsidRPr="00D12D09">
        <w:rPr>
          <w:noProof/>
          <w:lang w:val="lv-LV"/>
        </w:rPr>
        <w:t>5</w:t>
      </w:r>
      <w:r>
        <w:rPr>
          <w:noProof/>
          <w:lang w:val="lv-LV"/>
        </w:rPr>
        <w:t>2</w:t>
      </w:r>
      <w:r w:rsidRPr="00D12D09">
        <w:rPr>
          <w:noProof/>
          <w:lang w:val="lv-LV"/>
        </w:rPr>
        <w:t>. pants</w:t>
      </w:r>
    </w:p>
    <w:bookmarkEnd w:id="29"/>
    <w:p w:rsidR="002030D9" w:rsidRPr="00D12D09" w:rsidRDefault="002030D9" w:rsidP="002030D9">
      <w:pPr>
        <w:jc w:val="both"/>
        <w:rPr>
          <w:noProof/>
          <w:lang w:val="lv-LV"/>
        </w:rPr>
      </w:pPr>
    </w:p>
    <w:p w:rsidR="002030D9" w:rsidRPr="00D12D09" w:rsidRDefault="002030D9" w:rsidP="002030D9">
      <w:pPr>
        <w:jc w:val="center"/>
        <w:rPr>
          <w:b/>
          <w:noProof/>
          <w:lang w:val="lv-LV"/>
        </w:rPr>
      </w:pPr>
      <w:r w:rsidRPr="00D12D09">
        <w:rPr>
          <w:b/>
          <w:noProof/>
          <w:lang w:val="lv-LV"/>
        </w:rPr>
        <w:t>Pārejas pasākumi</w:t>
      </w:r>
    </w:p>
    <w:p w:rsidR="002030D9" w:rsidRPr="00D12D09" w:rsidRDefault="002030D9" w:rsidP="002030D9">
      <w:pPr>
        <w:jc w:val="center"/>
        <w:rPr>
          <w:noProof/>
          <w:lang w:val="lv-LV"/>
        </w:rPr>
      </w:pPr>
    </w:p>
    <w:p w:rsidR="002030D9" w:rsidRPr="00D12D09" w:rsidRDefault="002030D9" w:rsidP="002030D9">
      <w:pPr>
        <w:autoSpaceDE w:val="0"/>
        <w:autoSpaceDN w:val="0"/>
        <w:adjustRightInd w:val="0"/>
        <w:jc w:val="both"/>
        <w:rPr>
          <w:noProof/>
          <w:lang w:val="lv-LV"/>
        </w:rPr>
      </w:pPr>
      <w:r w:rsidRPr="00D12D09">
        <w:rPr>
          <w:noProof/>
          <w:lang w:val="lv-LV"/>
        </w:rPr>
        <w:t>Līgumslēdzējas puses, izņemot Komisiju, kas nav Komisijai paziņojušas, ka šis Nolīgums tajās ir stājies spēkā, kā noteikts 5</w:t>
      </w:r>
      <w:r>
        <w:rPr>
          <w:noProof/>
          <w:lang w:val="lv-LV"/>
        </w:rPr>
        <w:t>1</w:t>
      </w:r>
      <w:r w:rsidRPr="00D12D09">
        <w:rPr>
          <w:noProof/>
          <w:lang w:val="lv-LV"/>
        </w:rPr>
        <w:t xml:space="preserve">. panta 4. punktā, var piedalīties </w:t>
      </w:r>
      <w:r>
        <w:rPr>
          <w:noProof/>
          <w:lang w:val="lv-LV"/>
        </w:rPr>
        <w:t>KINKK</w:t>
      </w:r>
      <w:r w:rsidRPr="00D12D09">
        <w:rPr>
          <w:noProof/>
          <w:lang w:val="lv-LV"/>
        </w:rPr>
        <w:t xml:space="preserve"> kā novērotāji, ja šīs valstis ir parakstījušas III pielikumā </w:t>
      </w:r>
      <w:r>
        <w:rPr>
          <w:noProof/>
          <w:lang w:val="lv-LV"/>
        </w:rPr>
        <w:t>pievienoto</w:t>
      </w:r>
      <w:r w:rsidRPr="00D12D09">
        <w:rPr>
          <w:noProof/>
          <w:lang w:val="lv-LV"/>
        </w:rPr>
        <w:t xml:space="preserve"> </w:t>
      </w:r>
      <w:r>
        <w:rPr>
          <w:noProof/>
          <w:lang w:val="lv-LV"/>
        </w:rPr>
        <w:t>vienošanos</w:t>
      </w:r>
      <w:r w:rsidRPr="00D12D09">
        <w:rPr>
          <w:noProof/>
          <w:lang w:val="lv-LV"/>
        </w:rPr>
        <w:t xml:space="preserve"> par piedalīšanos </w:t>
      </w:r>
      <w:r>
        <w:rPr>
          <w:noProof/>
          <w:lang w:val="lv-LV"/>
        </w:rPr>
        <w:t>KINKK</w:t>
      </w:r>
      <w:r w:rsidRPr="00D12D09">
        <w:rPr>
          <w:noProof/>
          <w:lang w:val="lv-LV"/>
        </w:rPr>
        <w:t xml:space="preserve"> darbā </w:t>
      </w:r>
      <w:r>
        <w:rPr>
          <w:noProof/>
          <w:lang w:val="lv-LV"/>
        </w:rPr>
        <w:t>novērotāja statusā</w:t>
      </w:r>
      <w:r w:rsidRPr="00D12D09">
        <w:rPr>
          <w:noProof/>
          <w:lang w:val="lv-LV"/>
        </w:rPr>
        <w:t>.</w:t>
      </w:r>
    </w:p>
    <w:p w:rsidR="002030D9" w:rsidRPr="00D12D09" w:rsidRDefault="002030D9" w:rsidP="002030D9">
      <w:pPr>
        <w:autoSpaceDE w:val="0"/>
        <w:autoSpaceDN w:val="0"/>
        <w:adjustRightInd w:val="0"/>
        <w:jc w:val="both"/>
        <w:rPr>
          <w:noProof/>
          <w:lang w:val="lv-LV"/>
        </w:rPr>
      </w:pPr>
    </w:p>
    <w:p w:rsidR="002030D9" w:rsidRPr="00D12D09" w:rsidRDefault="002030D9" w:rsidP="002030D9">
      <w:pPr>
        <w:autoSpaceDE w:val="0"/>
        <w:autoSpaceDN w:val="0"/>
        <w:adjustRightInd w:val="0"/>
        <w:jc w:val="both"/>
        <w:rPr>
          <w:noProof/>
          <w:lang w:val="lv-LV"/>
        </w:rPr>
      </w:pPr>
      <w:r w:rsidRPr="00D12D09">
        <w:rPr>
          <w:noProof/>
          <w:lang w:val="lv-LV"/>
        </w:rPr>
        <w:lastRenderedPageBreak/>
        <w:t>Līgumslēdzējas puses, izņemot Komisiju, kas nav Komisijai iesniegušas 5</w:t>
      </w:r>
      <w:r>
        <w:rPr>
          <w:noProof/>
          <w:lang w:val="lv-LV"/>
        </w:rPr>
        <w:t>1</w:t>
      </w:r>
      <w:r w:rsidRPr="00D12D09">
        <w:rPr>
          <w:noProof/>
          <w:lang w:val="lv-LV"/>
        </w:rPr>
        <w:t xml:space="preserve">. panta 4. punktā minēto apliecinājumu, netiek ņemtas vērā, lai saskaņā ar šo Nolīgumu panāktu savstarpēju vienošanos, kvalificētu balsu vairākumu vai vienkāršu balsu vairākumu. </w:t>
      </w:r>
    </w:p>
    <w:p w:rsidR="002030D9" w:rsidRPr="00D12D09" w:rsidRDefault="002030D9" w:rsidP="002030D9">
      <w:pPr>
        <w:autoSpaceDE w:val="0"/>
        <w:autoSpaceDN w:val="0"/>
        <w:adjustRightInd w:val="0"/>
        <w:jc w:val="both"/>
        <w:rPr>
          <w:noProof/>
          <w:lang w:val="lv-LV"/>
        </w:rPr>
      </w:pPr>
    </w:p>
    <w:p w:rsidR="002030D9" w:rsidRPr="00D12D09" w:rsidRDefault="002030D9" w:rsidP="002030D9">
      <w:pPr>
        <w:jc w:val="center"/>
        <w:outlineLvl w:val="0"/>
        <w:rPr>
          <w:noProof/>
          <w:lang w:val="lv-LV"/>
        </w:rPr>
      </w:pPr>
      <w:r w:rsidRPr="00D12D09">
        <w:rPr>
          <w:noProof/>
          <w:lang w:val="lv-LV"/>
        </w:rPr>
        <w:t>5</w:t>
      </w:r>
      <w:r>
        <w:rPr>
          <w:noProof/>
          <w:lang w:val="lv-LV"/>
        </w:rPr>
        <w:t>3</w:t>
      </w:r>
      <w:r w:rsidRPr="00D12D09">
        <w:rPr>
          <w:noProof/>
          <w:lang w:val="lv-LV"/>
        </w:rPr>
        <w:t>. pants</w:t>
      </w:r>
    </w:p>
    <w:p w:rsidR="002030D9" w:rsidRPr="00D12D09" w:rsidRDefault="002030D9" w:rsidP="002030D9">
      <w:pPr>
        <w:jc w:val="both"/>
        <w:rPr>
          <w:noProof/>
          <w:lang w:val="lv-LV"/>
        </w:rPr>
      </w:pPr>
    </w:p>
    <w:p w:rsidR="002030D9" w:rsidRPr="00D12D09" w:rsidRDefault="002030D9" w:rsidP="002030D9">
      <w:pPr>
        <w:jc w:val="center"/>
        <w:rPr>
          <w:b/>
          <w:noProof/>
          <w:lang w:val="lv-LV"/>
        </w:rPr>
      </w:pPr>
      <w:r w:rsidRPr="00D12D09">
        <w:rPr>
          <w:b/>
          <w:noProof/>
          <w:lang w:val="lv-LV"/>
        </w:rPr>
        <w:t>Publicēšana</w:t>
      </w:r>
    </w:p>
    <w:p w:rsidR="002030D9" w:rsidRPr="00D12D09" w:rsidRDefault="002030D9" w:rsidP="002030D9">
      <w:pPr>
        <w:autoSpaceDE w:val="0"/>
        <w:autoSpaceDN w:val="0"/>
        <w:adjustRightInd w:val="0"/>
        <w:jc w:val="center"/>
        <w:rPr>
          <w:noProof/>
          <w:lang w:val="lv-LV"/>
        </w:rPr>
      </w:pPr>
    </w:p>
    <w:p w:rsidR="002030D9" w:rsidRPr="00D12D09" w:rsidRDefault="002030D9" w:rsidP="002030D9">
      <w:pPr>
        <w:jc w:val="both"/>
        <w:rPr>
          <w:noProof/>
          <w:lang w:val="lv-LV"/>
        </w:rPr>
      </w:pPr>
      <w:r w:rsidRPr="00D12D09">
        <w:rPr>
          <w:noProof/>
          <w:lang w:val="lv-LV"/>
        </w:rPr>
        <w:t xml:space="preserve">Šo Nolīgumu un visus tā grozījumus publicē </w:t>
      </w:r>
      <w:r w:rsidRPr="00D12D09">
        <w:rPr>
          <w:i/>
          <w:noProof/>
          <w:lang w:val="lv-LV"/>
        </w:rPr>
        <w:t>Eiropas Savienības Oficiālā Vēstneša</w:t>
      </w:r>
      <w:r w:rsidRPr="00D12D09">
        <w:rPr>
          <w:noProof/>
          <w:lang w:val="lv-LV"/>
        </w:rPr>
        <w:t xml:space="preserve"> C sērijā visās to Līgumslēdzēju pušu oficiālajās valodās, kuras ir Savienības dalībvalstis. </w:t>
      </w:r>
    </w:p>
    <w:p w:rsidR="002030D9" w:rsidRPr="00D12D09" w:rsidRDefault="002030D9" w:rsidP="002030D9">
      <w:pPr>
        <w:jc w:val="both"/>
        <w:rPr>
          <w:noProof/>
          <w:lang w:val="lv-LV"/>
        </w:rPr>
      </w:pPr>
    </w:p>
    <w:p w:rsidR="002030D9" w:rsidRPr="00D12D09" w:rsidRDefault="002030D9" w:rsidP="002030D9">
      <w:pPr>
        <w:autoSpaceDE w:val="0"/>
        <w:autoSpaceDN w:val="0"/>
        <w:adjustRightInd w:val="0"/>
        <w:jc w:val="both"/>
        <w:rPr>
          <w:noProof/>
          <w:lang w:val="lv-LV"/>
        </w:rPr>
      </w:pPr>
      <w:r w:rsidRPr="00D12D09">
        <w:rPr>
          <w:noProof/>
          <w:lang w:val="lv-LV"/>
        </w:rPr>
        <w:t>TO APLIECINOT, attiecīgi pilnvarotas personas ir parakstījušas šo Nolīgumu.</w:t>
      </w:r>
    </w:p>
    <w:p w:rsidR="002030D9" w:rsidRPr="00D12D09" w:rsidRDefault="002030D9" w:rsidP="002030D9">
      <w:pPr>
        <w:autoSpaceDE w:val="0"/>
        <w:autoSpaceDN w:val="0"/>
        <w:adjustRightInd w:val="0"/>
        <w:jc w:val="both"/>
        <w:rPr>
          <w:noProof/>
          <w:lang w:val="lv-LV"/>
        </w:rPr>
      </w:pPr>
    </w:p>
    <w:p w:rsidR="002030D9" w:rsidRPr="00D12D09" w:rsidRDefault="002030D9" w:rsidP="002030D9">
      <w:pPr>
        <w:autoSpaceDE w:val="0"/>
        <w:autoSpaceDN w:val="0"/>
        <w:adjustRightInd w:val="0"/>
        <w:jc w:val="both"/>
        <w:rPr>
          <w:noProof/>
          <w:lang w:val="lv-LV"/>
        </w:rPr>
      </w:pPr>
      <w:r w:rsidRPr="00D12D09">
        <w:rPr>
          <w:noProof/>
          <w:lang w:val="lv-LV"/>
        </w:rPr>
        <w:t xml:space="preserve">Parakstīts </w:t>
      </w:r>
      <w:r>
        <w:rPr>
          <w:noProof/>
          <w:lang w:val="lv-LV"/>
        </w:rPr>
        <w:t>[</w:t>
      </w:r>
      <w:r w:rsidRPr="00D12D09">
        <w:rPr>
          <w:noProof/>
          <w:lang w:val="lv-LV"/>
        </w:rPr>
        <w:t>Luksemburgā</w:t>
      </w:r>
      <w:r>
        <w:rPr>
          <w:noProof/>
          <w:lang w:val="lv-LV"/>
        </w:rPr>
        <w:t>]</w:t>
      </w:r>
      <w:r w:rsidRPr="00D12D09">
        <w:rPr>
          <w:noProof/>
          <w:lang w:val="lv-LV"/>
        </w:rPr>
        <w:t xml:space="preserve"> [</w:t>
      </w:r>
      <w:r w:rsidRPr="00F81698">
        <w:rPr>
          <w:noProof/>
          <w:highlight w:val="lightGray"/>
          <w:lang w:val="lv-LV"/>
        </w:rPr>
        <w:t>xxxx</w:t>
      </w:r>
      <w:r w:rsidRPr="00D12D09">
        <w:rPr>
          <w:noProof/>
          <w:lang w:val="lv-LV"/>
        </w:rPr>
        <w:t xml:space="preserve">. gada] </w:t>
      </w:r>
      <w:r w:rsidRPr="00F81698">
        <w:rPr>
          <w:noProof/>
          <w:highlight w:val="lightGray"/>
          <w:lang w:val="lv-LV"/>
        </w:rPr>
        <w:t>[diena]</w:t>
      </w:r>
      <w:r w:rsidRPr="00D12D09">
        <w:rPr>
          <w:noProof/>
          <w:lang w:val="lv-LV"/>
        </w:rPr>
        <w:t xml:space="preserve">. </w:t>
      </w:r>
      <w:r w:rsidRPr="00F81698">
        <w:rPr>
          <w:noProof/>
          <w:highlight w:val="lightGray"/>
          <w:lang w:val="lv-LV"/>
        </w:rPr>
        <w:t>[mēnesis]</w:t>
      </w:r>
      <w:r w:rsidRPr="00D12D09">
        <w:rPr>
          <w:noProof/>
          <w:lang w:val="lv-LV"/>
        </w:rPr>
        <w:t>, [nor</w:t>
      </w:r>
      <w:r>
        <w:rPr>
          <w:noProof/>
          <w:lang w:val="lv-LV"/>
        </w:rPr>
        <w:t>ādīt - kur] 20XX. gada [datums], utt.</w:t>
      </w:r>
    </w:p>
    <w:p w:rsidR="002030D9" w:rsidRPr="00D12D09" w:rsidRDefault="002030D9" w:rsidP="002030D9">
      <w:pPr>
        <w:autoSpaceDE w:val="0"/>
        <w:autoSpaceDN w:val="0"/>
        <w:adjustRightInd w:val="0"/>
        <w:jc w:val="both"/>
        <w:rPr>
          <w:noProof/>
          <w:lang w:val="lv-LV"/>
        </w:rPr>
      </w:pPr>
    </w:p>
    <w:p w:rsidR="002030D9" w:rsidRPr="00D12D09" w:rsidRDefault="002030D9" w:rsidP="002030D9">
      <w:pPr>
        <w:autoSpaceDE w:val="0"/>
        <w:autoSpaceDN w:val="0"/>
        <w:adjustRightInd w:val="0"/>
        <w:jc w:val="both"/>
        <w:rPr>
          <w:noProof/>
          <w:lang w:val="lv-LV"/>
        </w:rPr>
      </w:pPr>
    </w:p>
    <w:p w:rsidR="002030D9" w:rsidRPr="00D12D09" w:rsidRDefault="002030D9" w:rsidP="002030D9">
      <w:pPr>
        <w:autoSpaceDE w:val="0"/>
        <w:autoSpaceDN w:val="0"/>
        <w:adjustRightInd w:val="0"/>
        <w:jc w:val="both"/>
        <w:rPr>
          <w:noProof/>
          <w:lang w:val="lv-LV"/>
        </w:rPr>
      </w:pPr>
    </w:p>
    <w:p w:rsidR="002030D9" w:rsidRPr="00D12D09" w:rsidRDefault="002030D9" w:rsidP="002030D9">
      <w:pPr>
        <w:numPr>
          <w:ilvl w:val="0"/>
          <w:numId w:val="72"/>
        </w:numPr>
        <w:jc w:val="both"/>
        <w:rPr>
          <w:noProof/>
          <w:lang w:val="lv-LV"/>
        </w:rPr>
      </w:pPr>
      <w:r w:rsidRPr="00D12D09">
        <w:rPr>
          <w:noProof/>
          <w:lang w:val="lv-LV"/>
        </w:rPr>
        <w:t xml:space="preserve"> Eiropas Komisijas vārdā — </w:t>
      </w:r>
      <w:r>
        <w:rPr>
          <w:noProof/>
          <w:lang w:val="lv-LV"/>
        </w:rPr>
        <w:t>Veselības un patērētāju ģenerāldirektorāta ģenerāldirektors</w:t>
      </w:r>
      <w:r w:rsidRPr="00D12D09">
        <w:rPr>
          <w:noProof/>
          <w:lang w:val="lv-LV"/>
        </w:rPr>
        <w:t xml:space="preserve"> ________________________________________</w:t>
      </w:r>
    </w:p>
    <w:p w:rsidR="002030D9" w:rsidRPr="00D12D09" w:rsidRDefault="002030D9" w:rsidP="002030D9">
      <w:pPr>
        <w:ind w:left="360"/>
        <w:jc w:val="both"/>
        <w:rPr>
          <w:noProof/>
          <w:lang w:val="lv-LV"/>
        </w:rPr>
      </w:pPr>
      <w:r w:rsidRPr="00D12D09">
        <w:rPr>
          <w:noProof/>
          <w:lang w:val="lv-LV"/>
        </w:rPr>
        <w:t>[aizpildīt]</w:t>
      </w:r>
    </w:p>
    <w:p w:rsidR="002030D9" w:rsidRPr="00D12D09" w:rsidRDefault="002030D9" w:rsidP="002030D9">
      <w:pPr>
        <w:autoSpaceDE w:val="0"/>
        <w:autoSpaceDN w:val="0"/>
        <w:adjustRightInd w:val="0"/>
        <w:jc w:val="both"/>
        <w:rPr>
          <w:noProof/>
          <w:lang w:val="lv-LV"/>
        </w:rPr>
      </w:pPr>
    </w:p>
    <w:p w:rsidR="002030D9" w:rsidRPr="00D12D09" w:rsidRDefault="002030D9" w:rsidP="002030D9">
      <w:pPr>
        <w:autoSpaceDE w:val="0"/>
        <w:autoSpaceDN w:val="0"/>
        <w:adjustRightInd w:val="0"/>
        <w:jc w:val="both"/>
        <w:rPr>
          <w:noProof/>
          <w:lang w:val="lv-LV"/>
        </w:rPr>
      </w:pPr>
    </w:p>
    <w:p w:rsidR="002030D9" w:rsidRPr="00D12D09" w:rsidRDefault="002030D9" w:rsidP="002030D9">
      <w:pPr>
        <w:numPr>
          <w:ilvl w:val="0"/>
          <w:numId w:val="72"/>
        </w:numPr>
        <w:jc w:val="both"/>
        <w:rPr>
          <w:noProof/>
          <w:lang w:val="lv-LV"/>
        </w:rPr>
      </w:pPr>
      <w:r w:rsidRPr="00D12D09">
        <w:rPr>
          <w:noProof/>
          <w:lang w:val="lv-LV"/>
        </w:rPr>
        <w:t>[aizpildīt]</w:t>
      </w:r>
    </w:p>
    <w:p w:rsidR="002030D9" w:rsidRPr="00D12D09" w:rsidRDefault="002030D9" w:rsidP="002030D9">
      <w:pPr>
        <w:autoSpaceDE w:val="0"/>
        <w:autoSpaceDN w:val="0"/>
        <w:adjustRightInd w:val="0"/>
        <w:jc w:val="both"/>
        <w:rPr>
          <w:noProof/>
          <w:lang w:val="lv-LV"/>
        </w:rPr>
      </w:pPr>
      <w:r w:rsidRPr="00D12D09">
        <w:rPr>
          <w:noProof/>
          <w:lang w:val="lv-LV"/>
        </w:rPr>
        <w:br w:type="page"/>
      </w:r>
    </w:p>
    <w:p w:rsidR="002030D9" w:rsidRPr="00D12D09" w:rsidRDefault="002030D9" w:rsidP="002030D9">
      <w:pPr>
        <w:jc w:val="center"/>
        <w:rPr>
          <w:b/>
          <w:caps/>
          <w:noProof/>
          <w:sz w:val="28"/>
          <w:lang w:val="lv-LV"/>
        </w:rPr>
      </w:pPr>
      <w:r w:rsidRPr="00D12D09">
        <w:rPr>
          <w:b/>
          <w:caps/>
          <w:noProof/>
          <w:sz w:val="28"/>
          <w:lang w:val="lv-LV"/>
        </w:rPr>
        <w:lastRenderedPageBreak/>
        <w:t>﻿PIELIKUMI</w:t>
      </w:r>
    </w:p>
    <w:p w:rsidR="002030D9" w:rsidRPr="00D12D09" w:rsidRDefault="002030D9" w:rsidP="002030D9">
      <w:pPr>
        <w:autoSpaceDE w:val="0"/>
        <w:autoSpaceDN w:val="0"/>
        <w:adjustRightInd w:val="0"/>
        <w:jc w:val="both"/>
        <w:rPr>
          <w:b/>
          <w:noProof/>
          <w:lang w:val="lv-LV"/>
        </w:rPr>
      </w:pPr>
    </w:p>
    <w:p w:rsidR="002030D9" w:rsidRPr="00D12D09" w:rsidRDefault="002030D9" w:rsidP="00C36042">
      <w:pPr>
        <w:spacing w:afterLines="120"/>
        <w:ind w:left="1440" w:hanging="1440"/>
        <w:jc w:val="center"/>
        <w:rPr>
          <w:b/>
          <w:noProof/>
          <w:lang w:val="lv-LV"/>
        </w:rPr>
      </w:pPr>
      <w:r w:rsidRPr="00D12D09">
        <w:rPr>
          <w:b/>
          <w:noProof/>
          <w:lang w:val="lv-LV"/>
        </w:rPr>
        <w:t>I pielikums</w:t>
      </w:r>
    </w:p>
    <w:p w:rsidR="002030D9" w:rsidRPr="00D12D09" w:rsidRDefault="002030D9" w:rsidP="00C36042">
      <w:pPr>
        <w:spacing w:afterLines="120"/>
        <w:jc w:val="center"/>
        <w:rPr>
          <w:b/>
          <w:noProof/>
          <w:lang w:val="lv-LV"/>
        </w:rPr>
      </w:pPr>
    </w:p>
    <w:p w:rsidR="002030D9" w:rsidRPr="00D12D09" w:rsidRDefault="002030D9" w:rsidP="00C36042">
      <w:pPr>
        <w:spacing w:afterLines="120"/>
        <w:ind w:left="1440" w:hanging="1440"/>
        <w:jc w:val="center"/>
        <w:rPr>
          <w:b/>
          <w:noProof/>
          <w:lang w:val="lv-LV"/>
        </w:rPr>
      </w:pPr>
      <w:r w:rsidRPr="00D12D09">
        <w:rPr>
          <w:b/>
          <w:noProof/>
          <w:lang w:val="lv-LV"/>
        </w:rPr>
        <w:t>Apliecinājums par interešu konflikta neesību un konfidencialitātes aizsardzību, kas vērtēšanas komitejas(-u) locekļiem jāsniedz</w:t>
      </w:r>
      <w:r>
        <w:rPr>
          <w:b/>
          <w:noProof/>
          <w:lang w:val="lv-LV"/>
        </w:rPr>
        <w:t>, kā minēts</w:t>
      </w:r>
      <w:r w:rsidRPr="00D12D09">
        <w:rPr>
          <w:b/>
          <w:noProof/>
          <w:lang w:val="lv-LV"/>
        </w:rPr>
        <w:t xml:space="preserve"> 3</w:t>
      </w:r>
      <w:r>
        <w:rPr>
          <w:b/>
          <w:noProof/>
          <w:lang w:val="lv-LV"/>
        </w:rPr>
        <w:t>7</w:t>
      </w:r>
      <w:r w:rsidRPr="00D12D09">
        <w:rPr>
          <w:b/>
          <w:noProof/>
          <w:lang w:val="lv-LV"/>
        </w:rPr>
        <w:t xml:space="preserve">. panta </w:t>
      </w:r>
      <w:r>
        <w:rPr>
          <w:b/>
          <w:noProof/>
          <w:lang w:val="lv-LV"/>
        </w:rPr>
        <w:t>5</w:t>
      </w:r>
      <w:r w:rsidRPr="00D12D09">
        <w:rPr>
          <w:b/>
          <w:noProof/>
          <w:lang w:val="lv-LV"/>
        </w:rPr>
        <w:t>. punkt</w:t>
      </w:r>
      <w:r>
        <w:rPr>
          <w:b/>
          <w:noProof/>
          <w:lang w:val="lv-LV"/>
        </w:rPr>
        <w:t>ā</w:t>
      </w:r>
    </w:p>
    <w:p w:rsidR="002030D9" w:rsidRPr="00D12D09" w:rsidRDefault="002030D9" w:rsidP="002030D9">
      <w:pPr>
        <w:ind w:left="1440" w:hanging="1440"/>
        <w:jc w:val="both"/>
        <w:rPr>
          <w:noProof/>
          <w:lang w:val="lv-LV"/>
        </w:rPr>
      </w:pPr>
      <w:r w:rsidRPr="00D12D09">
        <w:rPr>
          <w:noProof/>
          <w:lang w:val="lv-LV"/>
        </w:rPr>
        <w:t>Līguma nosaukums:</w:t>
      </w:r>
    </w:p>
    <w:p w:rsidR="002030D9" w:rsidRPr="00D12D09" w:rsidRDefault="002030D9" w:rsidP="002030D9">
      <w:pPr>
        <w:ind w:left="1440" w:hanging="1440"/>
        <w:jc w:val="both"/>
        <w:rPr>
          <w:noProof/>
          <w:lang w:val="lv-LV"/>
        </w:rPr>
      </w:pPr>
    </w:p>
    <w:p w:rsidR="002030D9" w:rsidRPr="00D12D09" w:rsidRDefault="002030D9" w:rsidP="002030D9">
      <w:pPr>
        <w:jc w:val="both"/>
        <w:rPr>
          <w:noProof/>
          <w:lang w:val="lv-LV"/>
        </w:rPr>
      </w:pPr>
      <w:r w:rsidRPr="00D12D09">
        <w:rPr>
          <w:noProof/>
          <w:lang w:val="lv-LV"/>
        </w:rPr>
        <w:t>………………………………………………………………………………………………………………………………………………………………………………………………………</w:t>
      </w:r>
    </w:p>
    <w:p w:rsidR="002030D9" w:rsidRPr="00D12D09" w:rsidRDefault="002030D9" w:rsidP="002030D9">
      <w:pPr>
        <w:jc w:val="both"/>
        <w:rPr>
          <w:noProof/>
          <w:lang w:val="lv-LV"/>
        </w:rPr>
      </w:pPr>
    </w:p>
    <w:p w:rsidR="002030D9" w:rsidRPr="00D12D09" w:rsidRDefault="002030D9" w:rsidP="002030D9">
      <w:pPr>
        <w:ind w:left="1440" w:hanging="1440"/>
        <w:jc w:val="both"/>
        <w:rPr>
          <w:noProof/>
          <w:lang w:val="lv-LV"/>
        </w:rPr>
      </w:pPr>
      <w:r w:rsidRPr="00D12D09">
        <w:rPr>
          <w:noProof/>
          <w:lang w:val="lv-LV"/>
        </w:rPr>
        <w:t xml:space="preserve">Atsauce: </w:t>
      </w:r>
    </w:p>
    <w:p w:rsidR="002030D9" w:rsidRPr="00D12D09" w:rsidRDefault="002030D9" w:rsidP="002030D9">
      <w:pPr>
        <w:ind w:left="1440" w:hanging="1440"/>
        <w:jc w:val="both"/>
        <w:rPr>
          <w:noProof/>
          <w:lang w:val="lv-LV"/>
        </w:rPr>
      </w:pPr>
    </w:p>
    <w:p w:rsidR="002030D9" w:rsidRPr="00D12D09" w:rsidRDefault="002030D9" w:rsidP="002030D9">
      <w:pPr>
        <w:rPr>
          <w:noProof/>
          <w:lang w:val="lv-LV"/>
        </w:rPr>
      </w:pPr>
      <w:r w:rsidRPr="00D12D09">
        <w:rPr>
          <w:noProof/>
          <w:lang w:val="lv-LV"/>
        </w:rPr>
        <w:t>(Uzaicinājums uz konkursu Nr.): ………………………………………………………………………………………………………………………………………………………………………………………………………</w:t>
      </w:r>
    </w:p>
    <w:p w:rsidR="002030D9" w:rsidRPr="00D12D09" w:rsidRDefault="002030D9" w:rsidP="002030D9">
      <w:pPr>
        <w:ind w:left="1440" w:hanging="1440"/>
        <w:jc w:val="both"/>
        <w:rPr>
          <w:noProof/>
          <w:lang w:val="lv-LV"/>
        </w:rPr>
      </w:pPr>
    </w:p>
    <w:p w:rsidR="002030D9" w:rsidRPr="00D12D09" w:rsidRDefault="002030D9" w:rsidP="002030D9">
      <w:pPr>
        <w:jc w:val="both"/>
        <w:rPr>
          <w:noProof/>
          <w:lang w:val="lv-LV"/>
        </w:rPr>
      </w:pPr>
      <w:r w:rsidRPr="00D12D09">
        <w:rPr>
          <w:noProof/>
          <w:lang w:val="lv-LV"/>
        </w:rPr>
        <w:t>Es, apakšā parakstījies, ………………………………………………………………………, [iecelts vērtēšanas komitejā] [kam ir pienākums vērtēt izslēgšanas un atlases kritērijus un/vai piešķiršanas kritērijus] saistībā ar augstāk minēto līgumu, apliecinu, ka esmu iepazinies ar Finanšu regulas</w:t>
      </w:r>
      <w:r w:rsidRPr="008B319B">
        <w:rPr>
          <w:rStyle w:val="FootnoteReference"/>
          <w:noProof/>
        </w:rPr>
        <w:footnoteReference w:id="8"/>
      </w:r>
      <w:r w:rsidRPr="002030D9">
        <w:rPr>
          <w:noProof/>
          <w:lang w:val="lv-LV"/>
        </w:rPr>
        <w:t>,</w:t>
      </w:r>
      <w:r w:rsidRPr="00D12D09">
        <w:rPr>
          <w:noProof/>
          <w:lang w:val="lv-LV"/>
        </w:rPr>
        <w:t xml:space="preserve"> 57. pantu, kurā noteikts:</w:t>
      </w:r>
    </w:p>
    <w:p w:rsidR="002030D9" w:rsidRPr="00D12D09" w:rsidRDefault="002030D9" w:rsidP="002030D9">
      <w:pPr>
        <w:ind w:left="1440" w:hanging="1440"/>
        <w:jc w:val="both"/>
        <w:rPr>
          <w:noProof/>
          <w:lang w:val="lv-LV"/>
        </w:rPr>
      </w:pPr>
    </w:p>
    <w:p w:rsidR="002030D9" w:rsidRPr="00D12D09" w:rsidRDefault="002030D9" w:rsidP="002030D9">
      <w:pPr>
        <w:jc w:val="both"/>
        <w:rPr>
          <w:i/>
          <w:noProof/>
          <w:lang w:val="lv-LV"/>
        </w:rPr>
      </w:pPr>
      <w:r w:rsidRPr="00D12D09">
        <w:rPr>
          <w:i/>
          <w:noProof/>
          <w:lang w:val="lv-LV"/>
        </w:rPr>
        <w:t xml:space="preserve">“1. Finanšu dalībnieki un citas personas, kas iesaistītas budžeta izpildē un pārvaldībā, tostarp ar to saistītajās sagatavošanas darbībās, revīzijā vai kontrolē, neveic nekādas darbības, kas var radīt konfliktu starp viņu pašu un Savienības interesēm. </w:t>
      </w:r>
    </w:p>
    <w:p w:rsidR="002030D9" w:rsidRPr="00D12D09" w:rsidRDefault="002030D9" w:rsidP="002030D9">
      <w:pPr>
        <w:jc w:val="both"/>
        <w:rPr>
          <w:i/>
          <w:noProof/>
          <w:lang w:val="lv-LV"/>
        </w:rPr>
      </w:pPr>
    </w:p>
    <w:p w:rsidR="002030D9" w:rsidRPr="00D12D09" w:rsidRDefault="002030D9" w:rsidP="002030D9">
      <w:pPr>
        <w:pStyle w:val="CM3"/>
        <w:rPr>
          <w:i/>
          <w:noProof/>
          <w:lang w:val="lv-LV"/>
        </w:rPr>
      </w:pPr>
      <w:r w:rsidRPr="00D12D09">
        <w:rPr>
          <w:i/>
          <w:noProof/>
          <w:lang w:val="lv-LV"/>
        </w:rPr>
        <w:t>Ja šāds risks pastāv, attiecīgā persona atturas no šādas darbības veikšanas un nodod jautājumu deleģētajam kredītrīkotājam, kurš rakstiski apstiprina, vai pastāv interešu konflikts. Attiecīgā persona arī informē savu tiešo priekšnieku. Ja interešu konflikts tiek konstatēts, attiecīgā persona pārtrauc visas darbības konkrētajā jomā. Deleģētais kredītrīkotājs personīgi veic turpmākas atbilstīgas darbības.</w:t>
      </w:r>
    </w:p>
    <w:p w:rsidR="002030D9" w:rsidRPr="00D12D09" w:rsidRDefault="002030D9" w:rsidP="002030D9">
      <w:pPr>
        <w:pStyle w:val="CM3"/>
        <w:rPr>
          <w:rFonts w:ascii="Times New Roman" w:hAnsi="Times New Roman"/>
          <w:i/>
          <w:noProof/>
          <w:lang w:val="lv-LV"/>
        </w:rPr>
      </w:pPr>
    </w:p>
    <w:p w:rsidR="002030D9" w:rsidRPr="00D12D09" w:rsidRDefault="002030D9" w:rsidP="002030D9">
      <w:pPr>
        <w:jc w:val="both"/>
        <w:rPr>
          <w:i/>
          <w:noProof/>
          <w:lang w:val="lv-LV"/>
        </w:rPr>
      </w:pPr>
      <w:r w:rsidRPr="00D12D09">
        <w:rPr>
          <w:i/>
          <w:noProof/>
          <w:lang w:val="lv-LV"/>
        </w:rPr>
        <w:t>2. Šā panta 1. punkta nozīmē interešu konflikts ir tad, ja šāda finanšu dalībnieka vai citas personas, kā minēts 1. punktā, pienākumu neatkarīgu un objektīvu pildīšanu negatīvi ietekmē iemesli, kas saistīti ar ģimeni, jūtu dzīvi, politisko piederību vai valstspiederību, mantiskajām vai kādām citām interesēm, kas attiecīgajai personai ir kopējas ar saņēmēju.</w:t>
      </w:r>
    </w:p>
    <w:p w:rsidR="002030D9" w:rsidRPr="00D12D09" w:rsidRDefault="002030D9" w:rsidP="002030D9">
      <w:pPr>
        <w:jc w:val="both"/>
        <w:rPr>
          <w:i/>
          <w:noProof/>
          <w:lang w:val="lv-LV"/>
        </w:rPr>
      </w:pPr>
    </w:p>
    <w:p w:rsidR="002030D9" w:rsidRPr="00D12D09" w:rsidRDefault="002030D9" w:rsidP="002030D9">
      <w:pPr>
        <w:jc w:val="both"/>
        <w:rPr>
          <w:i/>
          <w:noProof/>
          <w:lang w:val="lv-LV"/>
        </w:rPr>
      </w:pPr>
      <w:r w:rsidRPr="00D12D09">
        <w:rPr>
          <w:i/>
          <w:noProof/>
          <w:lang w:val="lv-LV"/>
        </w:rPr>
        <w:t>3. Komisija tiek pilnvarota pieņemt deleģētos aktus saskaņā ar 210. pantu, lai noteiktu to, kas var radīt interešu konfliktu, kā arī procedūru, kas jāievēro šādos gadījumos.”</w:t>
      </w:r>
    </w:p>
    <w:p w:rsidR="002030D9" w:rsidRPr="00D12D09" w:rsidRDefault="002030D9" w:rsidP="002030D9">
      <w:pPr>
        <w:ind w:left="1440" w:hanging="1440"/>
        <w:jc w:val="both"/>
        <w:rPr>
          <w:noProof/>
          <w:lang w:val="lv-LV"/>
        </w:rPr>
      </w:pPr>
    </w:p>
    <w:p w:rsidR="002030D9" w:rsidRPr="00D12D09" w:rsidRDefault="002030D9" w:rsidP="002030D9">
      <w:pPr>
        <w:jc w:val="both"/>
        <w:rPr>
          <w:noProof/>
          <w:lang w:val="lv-LV"/>
        </w:rPr>
      </w:pPr>
      <w:r w:rsidRPr="00D12D09">
        <w:rPr>
          <w:noProof/>
          <w:lang w:val="lv-LV"/>
        </w:rPr>
        <w:lastRenderedPageBreak/>
        <w:t xml:space="preserve">Ar šo es apliecinu, ka, cik man ir zināms, man nav interešu konflikta ar </w:t>
      </w:r>
      <w:r>
        <w:rPr>
          <w:noProof/>
          <w:lang w:val="lv-LV"/>
        </w:rPr>
        <w:t>ekonomikas dalībniekiem</w:t>
      </w:r>
      <w:r w:rsidRPr="00D12D09">
        <w:rPr>
          <w:noProof/>
          <w:lang w:val="lv-LV"/>
        </w:rPr>
        <w:t>, kuri ir iesnieguši [dalības pieteikumu] [konkursa piedāvājumu] attiecībā uz šo līgumu, tostarp ar personām, konsorcija dalībniekiem vai ierosinātajiem apakšlīgumslēdzējiem.</w:t>
      </w:r>
    </w:p>
    <w:p w:rsidR="002030D9" w:rsidRPr="00D12D09" w:rsidRDefault="002030D9" w:rsidP="002030D9">
      <w:pPr>
        <w:ind w:left="1440" w:hanging="1440"/>
        <w:jc w:val="both"/>
        <w:rPr>
          <w:noProof/>
          <w:lang w:val="lv-LV"/>
        </w:rPr>
      </w:pPr>
    </w:p>
    <w:p w:rsidR="002030D9" w:rsidRPr="00D12D09" w:rsidRDefault="002030D9" w:rsidP="002030D9">
      <w:pPr>
        <w:jc w:val="both"/>
        <w:rPr>
          <w:noProof/>
          <w:lang w:val="lv-LV"/>
        </w:rPr>
      </w:pPr>
      <w:r w:rsidRPr="00D12D09">
        <w:rPr>
          <w:noProof/>
          <w:lang w:val="lv-LV"/>
        </w:rPr>
        <w:t xml:space="preserve">Es apliecinu, ka, ja vērtēšanas gaitā konstatēšu, ka pastāv interešu konflikts, par to nekavējoties ziņošu un atkāpšos no </w:t>
      </w:r>
      <w:r>
        <w:rPr>
          <w:noProof/>
          <w:lang w:val="lv-LV"/>
        </w:rPr>
        <w:t>dalības</w:t>
      </w:r>
      <w:r w:rsidRPr="00D12D09">
        <w:rPr>
          <w:noProof/>
          <w:lang w:val="lv-LV"/>
        </w:rPr>
        <w:t xml:space="preserve"> komitejā.</w:t>
      </w:r>
    </w:p>
    <w:p w:rsidR="002030D9" w:rsidRPr="00D12D09" w:rsidRDefault="002030D9" w:rsidP="002030D9">
      <w:pPr>
        <w:ind w:left="1440" w:hanging="1440"/>
        <w:jc w:val="both"/>
        <w:rPr>
          <w:noProof/>
          <w:lang w:val="lv-LV"/>
        </w:rPr>
      </w:pPr>
    </w:p>
    <w:p w:rsidR="002030D9" w:rsidRPr="00D12D09" w:rsidRDefault="002030D9" w:rsidP="002030D9">
      <w:pPr>
        <w:jc w:val="both"/>
        <w:rPr>
          <w:noProof/>
          <w:lang w:val="lv-LV"/>
        </w:rPr>
      </w:pPr>
      <w:r w:rsidRPr="00D12D09">
        <w:rPr>
          <w:noProof/>
          <w:lang w:val="lv-LV"/>
        </w:rPr>
        <w:t>Tāpat es apliecinu, ka ievērošu konfidencialitāti visos man uzticētajos jautājumos. Es neizpaudīšu ārpus komitejas konfidenciālu informāciju, kas man ir sniegta vai ko esmu uzzinājis, vai informāciju par viedokļiem, kas pausti vērtēšanas gaitā. Es neizmantošu man sniegto informāciju neatļautiem mērķiem.</w:t>
      </w:r>
    </w:p>
    <w:p w:rsidR="002030D9" w:rsidRPr="00D12D09" w:rsidRDefault="002030D9" w:rsidP="002030D9">
      <w:pPr>
        <w:jc w:val="both"/>
        <w:rPr>
          <w:noProof/>
          <w:lang w:val="lv-LV"/>
        </w:rPr>
      </w:pPr>
    </w:p>
    <w:p w:rsidR="002030D9" w:rsidRPr="00D12D09" w:rsidRDefault="002030D9" w:rsidP="002030D9">
      <w:pPr>
        <w:jc w:val="both"/>
        <w:rPr>
          <w:noProof/>
          <w:lang w:val="lv-LV"/>
        </w:rPr>
      </w:pPr>
      <w:r w:rsidRPr="00D12D09">
        <w:rPr>
          <w:noProof/>
          <w:lang w:val="lv-LV"/>
        </w:rPr>
        <w:t xml:space="preserve">[Es piekrītu ievērot noteikumus Komisijas vērtētāju rīcības kodeksā, kura eksemplārs man ir izsniegts.] </w:t>
      </w:r>
    </w:p>
    <w:p w:rsidR="002030D9" w:rsidRPr="00D12D09" w:rsidRDefault="002030D9" w:rsidP="002030D9">
      <w:pPr>
        <w:ind w:left="1440" w:hanging="1440"/>
        <w:jc w:val="both"/>
        <w:rPr>
          <w:noProof/>
          <w:lang w:val="lv-LV"/>
        </w:rPr>
      </w:pPr>
    </w:p>
    <w:p w:rsidR="002030D9" w:rsidRPr="00D12D09" w:rsidRDefault="002030D9" w:rsidP="002030D9">
      <w:pPr>
        <w:ind w:left="1440" w:hanging="1440"/>
        <w:jc w:val="both"/>
        <w:rPr>
          <w:noProof/>
          <w:lang w:val="lv-LV"/>
        </w:rPr>
      </w:pPr>
    </w:p>
    <w:p w:rsidR="002030D9" w:rsidRPr="00D12D09" w:rsidRDefault="002030D9" w:rsidP="002030D9">
      <w:pPr>
        <w:ind w:left="1440" w:hanging="1440"/>
        <w:jc w:val="both"/>
        <w:rPr>
          <w:noProof/>
          <w:lang w:val="lv-LV"/>
        </w:rPr>
      </w:pPr>
      <w:r w:rsidRPr="00D12D09">
        <w:rPr>
          <w:noProof/>
          <w:lang w:val="lv-LV"/>
        </w:rPr>
        <w:t xml:space="preserve">Paraksts:  ………………………………………………… </w:t>
      </w:r>
    </w:p>
    <w:p w:rsidR="002030D9" w:rsidRPr="00D12D09" w:rsidRDefault="002030D9" w:rsidP="002030D9">
      <w:pPr>
        <w:jc w:val="center"/>
        <w:rPr>
          <w:b/>
          <w:noProof/>
          <w:lang w:val="lv-LV"/>
        </w:rPr>
      </w:pPr>
      <w:r w:rsidRPr="00D12D09">
        <w:rPr>
          <w:noProof/>
          <w:lang w:val="lv-LV"/>
        </w:rPr>
        <w:br w:type="page"/>
      </w:r>
      <w:r w:rsidRPr="00D12D09">
        <w:rPr>
          <w:b/>
          <w:noProof/>
          <w:lang w:val="lv-LV"/>
        </w:rPr>
        <w:lastRenderedPageBreak/>
        <w:t>II pielikums</w:t>
      </w:r>
    </w:p>
    <w:p w:rsidR="002030D9" w:rsidRPr="00D12D09" w:rsidRDefault="002030D9" w:rsidP="002030D9">
      <w:pPr>
        <w:ind w:left="1440" w:hanging="1440"/>
        <w:jc w:val="center"/>
        <w:rPr>
          <w:b/>
          <w:noProof/>
          <w:lang w:val="lv-LV"/>
        </w:rPr>
      </w:pPr>
    </w:p>
    <w:p w:rsidR="002030D9" w:rsidRPr="00F81698" w:rsidRDefault="002030D9" w:rsidP="00C36042">
      <w:pPr>
        <w:spacing w:afterLines="120"/>
        <w:jc w:val="center"/>
        <w:rPr>
          <w:b/>
          <w:noProof/>
          <w:lang w:val="lv-LV"/>
        </w:rPr>
      </w:pPr>
      <w:r w:rsidRPr="00F81698">
        <w:rPr>
          <w:b/>
          <w:noProof/>
          <w:lang w:val="lv-LV"/>
        </w:rPr>
        <w:t xml:space="preserve">Apliecinājums par to, ka ir izpildītas valsts procedūras nolūkā apstiprināt šo Nolīgumu, vai par to, ka šādas procedūras nav vajadzīgas, </w:t>
      </w:r>
      <w:r>
        <w:rPr>
          <w:b/>
          <w:noProof/>
          <w:lang w:val="lv-LV"/>
        </w:rPr>
        <w:t>kā minēts</w:t>
      </w:r>
      <w:r w:rsidRPr="00F81698">
        <w:rPr>
          <w:b/>
          <w:noProof/>
          <w:lang w:val="lv-LV"/>
        </w:rPr>
        <w:t xml:space="preserve"> 5</w:t>
      </w:r>
      <w:r>
        <w:rPr>
          <w:b/>
          <w:noProof/>
          <w:lang w:val="lv-LV"/>
        </w:rPr>
        <w:t>1. panta 4. punktā</w:t>
      </w:r>
      <w:r w:rsidRPr="00F81698">
        <w:rPr>
          <w:b/>
          <w:noProof/>
          <w:lang w:val="lv-LV"/>
        </w:rPr>
        <w:t xml:space="preserve"> </w:t>
      </w:r>
    </w:p>
    <w:p w:rsidR="002030D9" w:rsidRPr="00D12D09" w:rsidRDefault="002030D9" w:rsidP="00C36042">
      <w:pPr>
        <w:spacing w:afterLines="120"/>
        <w:jc w:val="center"/>
        <w:rPr>
          <w:b/>
          <w:noProof/>
          <w:lang w:val="lv-LV"/>
        </w:rPr>
      </w:pPr>
      <w:r w:rsidRPr="00D12D09">
        <w:rPr>
          <w:b/>
          <w:noProof/>
          <w:lang w:val="lv-LV"/>
        </w:rPr>
        <w:t>[Tās iestādes nosaukums un rekvizīti, kura pārstāv Līgumslēdzēju pusi šā Nolīguma mērķiem]</w:t>
      </w:r>
    </w:p>
    <w:p w:rsidR="002030D9" w:rsidRPr="00D12D09" w:rsidRDefault="002030D9" w:rsidP="002030D9">
      <w:pPr>
        <w:ind w:left="1440" w:hanging="1440"/>
        <w:jc w:val="both"/>
        <w:rPr>
          <w:noProof/>
          <w:lang w:val="lv-LV"/>
        </w:rPr>
      </w:pPr>
      <w:r w:rsidRPr="00D12D09">
        <w:rPr>
          <w:noProof/>
          <w:lang w:val="lv-LV"/>
        </w:rPr>
        <w:t>Eiropas Komisijas</w:t>
      </w:r>
    </w:p>
    <w:p w:rsidR="002030D9" w:rsidRPr="00D12D09" w:rsidRDefault="002030D9" w:rsidP="002030D9">
      <w:pPr>
        <w:ind w:left="1440" w:hanging="1440"/>
        <w:jc w:val="both"/>
        <w:rPr>
          <w:noProof/>
          <w:lang w:val="lv-LV"/>
        </w:rPr>
      </w:pPr>
      <w:r w:rsidRPr="00D12D09">
        <w:rPr>
          <w:noProof/>
          <w:lang w:val="lv-LV"/>
        </w:rPr>
        <w:t>Veselības un patērētāju ģenerāldirektorāta</w:t>
      </w:r>
    </w:p>
    <w:p w:rsidR="002030D9" w:rsidRPr="00D12D09" w:rsidRDefault="002030D9" w:rsidP="002030D9">
      <w:pPr>
        <w:ind w:left="1440" w:hanging="1440"/>
        <w:jc w:val="both"/>
        <w:rPr>
          <w:noProof/>
          <w:lang w:val="lv-LV"/>
        </w:rPr>
      </w:pPr>
      <w:r w:rsidRPr="00D12D09">
        <w:rPr>
          <w:noProof/>
          <w:lang w:val="lv-LV"/>
        </w:rPr>
        <w:t>ģenerāldirektors</w:t>
      </w:r>
    </w:p>
    <w:p w:rsidR="002030D9" w:rsidRPr="00D12D09" w:rsidRDefault="002030D9" w:rsidP="002030D9">
      <w:pPr>
        <w:ind w:left="1440" w:hanging="1440"/>
        <w:jc w:val="both"/>
        <w:rPr>
          <w:noProof/>
          <w:lang w:val="lv-LV"/>
        </w:rPr>
      </w:pPr>
      <w:r w:rsidRPr="00D12D09">
        <w:rPr>
          <w:noProof/>
          <w:lang w:val="lv-LV"/>
        </w:rPr>
        <w:t>[adrese]</w:t>
      </w:r>
    </w:p>
    <w:p w:rsidR="002030D9" w:rsidRPr="00D12D09" w:rsidRDefault="002030D9" w:rsidP="002030D9">
      <w:pPr>
        <w:ind w:left="1440" w:hanging="1440"/>
        <w:jc w:val="both"/>
        <w:rPr>
          <w:noProof/>
          <w:lang w:val="lv-LV"/>
        </w:rPr>
      </w:pPr>
      <w:r w:rsidRPr="00D12D09">
        <w:rPr>
          <w:noProof/>
          <w:lang w:val="lv-LV"/>
        </w:rPr>
        <w:t>Fakss: [xxx]</w:t>
      </w:r>
    </w:p>
    <w:p w:rsidR="002030D9" w:rsidRPr="00D12D09" w:rsidRDefault="002030D9" w:rsidP="002030D9">
      <w:pPr>
        <w:ind w:left="1440" w:hanging="1440"/>
        <w:jc w:val="both"/>
        <w:rPr>
          <w:b/>
          <w:noProof/>
          <w:lang w:val="lv-LV"/>
        </w:rPr>
      </w:pPr>
    </w:p>
    <w:p w:rsidR="002030D9" w:rsidRPr="00D12D09" w:rsidRDefault="002030D9" w:rsidP="00C36042">
      <w:pPr>
        <w:spacing w:afterLines="120"/>
        <w:jc w:val="both"/>
        <w:rPr>
          <w:noProof/>
          <w:lang w:val="lv-LV"/>
        </w:rPr>
      </w:pPr>
      <w:r w:rsidRPr="00D12D09">
        <w:rPr>
          <w:b/>
          <w:noProof/>
          <w:lang w:val="lv-LV"/>
        </w:rPr>
        <w:t xml:space="preserve">Par apliecinājumu par valsts procedūru izpildi nolūkā apstiprināt medicīnisko pretlīdzekļu kopīgā iepirkuma </w:t>
      </w:r>
      <w:r>
        <w:rPr>
          <w:b/>
          <w:noProof/>
          <w:lang w:val="lv-LV"/>
        </w:rPr>
        <w:t>n</w:t>
      </w:r>
      <w:r w:rsidRPr="00D12D09">
        <w:rPr>
          <w:b/>
          <w:noProof/>
          <w:lang w:val="lv-LV"/>
        </w:rPr>
        <w:t xml:space="preserve">olīgumu vai par to, ka šādas procedūras nav vajadzīgas, saskaņā ar </w:t>
      </w:r>
      <w:r>
        <w:rPr>
          <w:b/>
          <w:noProof/>
          <w:lang w:val="lv-LV"/>
        </w:rPr>
        <w:t xml:space="preserve">minētā Nolīguma </w:t>
      </w:r>
      <w:r w:rsidRPr="00D12D09">
        <w:rPr>
          <w:b/>
          <w:noProof/>
          <w:lang w:val="lv-LV"/>
        </w:rPr>
        <w:t>5</w:t>
      </w:r>
      <w:r>
        <w:rPr>
          <w:b/>
          <w:noProof/>
          <w:lang w:val="lv-LV"/>
        </w:rPr>
        <w:t>1</w:t>
      </w:r>
      <w:r w:rsidRPr="00D12D09">
        <w:rPr>
          <w:b/>
          <w:noProof/>
          <w:lang w:val="lv-LV"/>
        </w:rPr>
        <w:t>. panta 4. punktu</w:t>
      </w:r>
    </w:p>
    <w:p w:rsidR="002030D9" w:rsidRPr="00D12D09" w:rsidRDefault="002030D9" w:rsidP="00C36042">
      <w:pPr>
        <w:spacing w:afterLines="120"/>
        <w:ind w:left="1440" w:hanging="1440"/>
        <w:jc w:val="both"/>
        <w:rPr>
          <w:noProof/>
          <w:lang w:val="lv-LV"/>
        </w:rPr>
      </w:pPr>
      <w:r w:rsidRPr="00D12D09">
        <w:rPr>
          <w:noProof/>
          <w:lang w:val="lv-LV"/>
        </w:rPr>
        <w:t>Cien. kundze/God. kungs!</w:t>
      </w:r>
    </w:p>
    <w:p w:rsidR="002030D9" w:rsidRPr="00D12D09" w:rsidRDefault="002030D9" w:rsidP="00C36042">
      <w:pPr>
        <w:spacing w:afterLines="120"/>
        <w:ind w:hanging="23"/>
        <w:jc w:val="both"/>
        <w:rPr>
          <w:noProof/>
          <w:lang w:val="lv-LV"/>
        </w:rPr>
      </w:pPr>
      <w:r w:rsidRPr="00D12D09">
        <w:rPr>
          <w:noProof/>
          <w:lang w:val="lv-LV"/>
        </w:rPr>
        <w:t>Atsaucamies uz 5</w:t>
      </w:r>
      <w:r>
        <w:rPr>
          <w:noProof/>
          <w:lang w:val="lv-LV"/>
        </w:rPr>
        <w:t>1</w:t>
      </w:r>
      <w:r w:rsidRPr="00D12D09">
        <w:rPr>
          <w:noProof/>
          <w:lang w:val="lv-LV"/>
        </w:rPr>
        <w:t xml:space="preserve">. panta 4. punktu augstāk minētajā kopīgā iepirkuma </w:t>
      </w:r>
      <w:r>
        <w:rPr>
          <w:noProof/>
          <w:lang w:val="lv-LV"/>
        </w:rPr>
        <w:t>n</w:t>
      </w:r>
      <w:r w:rsidRPr="00D12D09">
        <w:rPr>
          <w:noProof/>
          <w:lang w:val="lv-LV"/>
        </w:rPr>
        <w:t>olīgumā.</w:t>
      </w:r>
    </w:p>
    <w:p w:rsidR="002030D9" w:rsidRPr="00D12D09" w:rsidRDefault="002030D9" w:rsidP="00C36042">
      <w:pPr>
        <w:spacing w:afterLines="120"/>
        <w:ind w:hanging="23"/>
        <w:jc w:val="both"/>
        <w:rPr>
          <w:b/>
          <w:noProof/>
          <w:lang w:val="lv-LV"/>
        </w:rPr>
      </w:pPr>
      <w:r w:rsidRPr="00D12D09">
        <w:rPr>
          <w:b/>
          <w:noProof/>
          <w:lang w:val="lv-LV"/>
        </w:rPr>
        <w:t>VAI NU</w:t>
      </w:r>
    </w:p>
    <w:p w:rsidR="002030D9" w:rsidRPr="00D12D09" w:rsidRDefault="002030D9" w:rsidP="00C36042">
      <w:pPr>
        <w:spacing w:afterLines="120"/>
        <w:ind w:hanging="23"/>
        <w:jc w:val="both"/>
        <w:rPr>
          <w:noProof/>
          <w:lang w:val="lv-LV"/>
        </w:rPr>
      </w:pPr>
      <w:r w:rsidRPr="00D12D09">
        <w:rPr>
          <w:noProof/>
          <w:lang w:val="lv-LV"/>
        </w:rPr>
        <w:t xml:space="preserve">Ar šo Jūs informējam, ka [datums] tika pabeigtas valsts procedūras, lai apstiprinātu iepriekšminēto kopīgā iepirkuma </w:t>
      </w:r>
      <w:r>
        <w:rPr>
          <w:noProof/>
          <w:lang w:val="lv-LV"/>
        </w:rPr>
        <w:t>n</w:t>
      </w:r>
      <w:r w:rsidRPr="00D12D09">
        <w:rPr>
          <w:noProof/>
          <w:lang w:val="lv-LV"/>
        </w:rPr>
        <w:t>olīgumu.</w:t>
      </w:r>
    </w:p>
    <w:p w:rsidR="002030D9" w:rsidRPr="00D12D09" w:rsidRDefault="002030D9" w:rsidP="00C36042">
      <w:pPr>
        <w:spacing w:afterLines="120"/>
        <w:ind w:hanging="23"/>
        <w:jc w:val="both"/>
        <w:rPr>
          <w:b/>
          <w:noProof/>
          <w:lang w:val="lv-LV"/>
        </w:rPr>
      </w:pPr>
      <w:r w:rsidRPr="00D12D09">
        <w:rPr>
          <w:b/>
          <w:noProof/>
          <w:lang w:val="lv-LV"/>
        </w:rPr>
        <w:t>VAI</w:t>
      </w:r>
    </w:p>
    <w:p w:rsidR="002030D9" w:rsidRPr="00D12D09" w:rsidRDefault="002030D9" w:rsidP="00C36042">
      <w:pPr>
        <w:spacing w:afterLines="120"/>
        <w:ind w:hanging="23"/>
        <w:jc w:val="both"/>
        <w:rPr>
          <w:noProof/>
          <w:lang w:val="lv-LV"/>
        </w:rPr>
      </w:pPr>
      <w:r w:rsidRPr="00D12D09">
        <w:rPr>
          <w:noProof/>
          <w:lang w:val="lv-LV"/>
        </w:rPr>
        <w:t xml:space="preserve">Ar šo Jūs informējam, ka [Līgumslēdzējas puses nosaukums] nav jāveic valsts procedūras, lai apstiprinātu iepriekšminēto kopīgā iepirkuma </w:t>
      </w:r>
      <w:r>
        <w:rPr>
          <w:noProof/>
          <w:lang w:val="lv-LV"/>
        </w:rPr>
        <w:t>n</w:t>
      </w:r>
      <w:r w:rsidRPr="00D12D09">
        <w:rPr>
          <w:noProof/>
          <w:lang w:val="lv-LV"/>
        </w:rPr>
        <w:t xml:space="preserve">olīgumu. </w:t>
      </w:r>
    </w:p>
    <w:p w:rsidR="002030D9" w:rsidRPr="00D12D09" w:rsidRDefault="002030D9" w:rsidP="00C36042">
      <w:pPr>
        <w:spacing w:afterLines="120"/>
        <w:ind w:hanging="23"/>
        <w:jc w:val="both"/>
        <w:rPr>
          <w:noProof/>
          <w:lang w:val="lv-LV"/>
        </w:rPr>
      </w:pPr>
      <w:r w:rsidRPr="00D12D09">
        <w:rPr>
          <w:noProof/>
          <w:lang w:val="lv-LV"/>
        </w:rPr>
        <w:t>Ar cieņu</w:t>
      </w:r>
    </w:p>
    <w:p w:rsidR="002030D9" w:rsidRPr="00D12D09" w:rsidRDefault="002030D9" w:rsidP="00C36042">
      <w:pPr>
        <w:spacing w:afterLines="120"/>
        <w:ind w:hanging="23"/>
        <w:jc w:val="both"/>
        <w:rPr>
          <w:noProof/>
          <w:lang w:val="lv-LV"/>
        </w:rPr>
      </w:pPr>
    </w:p>
    <w:p w:rsidR="002030D9" w:rsidRPr="00D12D09" w:rsidRDefault="002030D9" w:rsidP="002030D9">
      <w:pPr>
        <w:ind w:left="1440" w:hanging="1440"/>
        <w:jc w:val="both"/>
        <w:rPr>
          <w:noProof/>
          <w:lang w:val="lv-LV"/>
        </w:rPr>
      </w:pPr>
      <w:r w:rsidRPr="00D12D09">
        <w:rPr>
          <w:noProof/>
          <w:lang w:val="lv-LV"/>
        </w:rPr>
        <w:t>[Līgumslēdzējas puses nosaukums]</w:t>
      </w:r>
    </w:p>
    <w:p w:rsidR="002030D9" w:rsidRPr="00D12D09" w:rsidRDefault="002030D9" w:rsidP="002030D9">
      <w:pPr>
        <w:ind w:left="1440" w:hanging="1440"/>
        <w:jc w:val="both"/>
        <w:rPr>
          <w:noProof/>
          <w:lang w:val="lv-LV"/>
        </w:rPr>
      </w:pPr>
      <w:r w:rsidRPr="00D12D09">
        <w:rPr>
          <w:noProof/>
          <w:lang w:val="lv-LV"/>
        </w:rPr>
        <w:t xml:space="preserve">[valsts iestāde] </w:t>
      </w:r>
    </w:p>
    <w:p w:rsidR="002030D9" w:rsidRPr="00D12D09" w:rsidRDefault="002030D9" w:rsidP="002030D9">
      <w:pPr>
        <w:ind w:left="1440" w:hanging="1440"/>
        <w:jc w:val="both"/>
        <w:rPr>
          <w:noProof/>
          <w:lang w:val="lv-LV"/>
        </w:rPr>
      </w:pPr>
      <w:r w:rsidRPr="00D12D09">
        <w:rPr>
          <w:noProof/>
          <w:lang w:val="lv-LV"/>
        </w:rPr>
        <w:t>[vārds, uzvārds, amats]</w:t>
      </w:r>
    </w:p>
    <w:p w:rsidR="002030D9" w:rsidRPr="00D12D09" w:rsidRDefault="002030D9" w:rsidP="002030D9">
      <w:pPr>
        <w:ind w:left="1440" w:hanging="1440"/>
        <w:jc w:val="both"/>
        <w:rPr>
          <w:noProof/>
          <w:lang w:val="lv-LV"/>
        </w:rPr>
      </w:pPr>
      <w:r w:rsidRPr="00D12D09">
        <w:rPr>
          <w:noProof/>
          <w:lang w:val="lv-LV"/>
        </w:rPr>
        <w:t>[adrese]</w:t>
      </w:r>
    </w:p>
    <w:p w:rsidR="002030D9" w:rsidRPr="00D12D09" w:rsidRDefault="002030D9" w:rsidP="002030D9">
      <w:pPr>
        <w:ind w:left="1440" w:hanging="1440"/>
        <w:jc w:val="both"/>
        <w:rPr>
          <w:noProof/>
          <w:lang w:val="lv-LV"/>
        </w:rPr>
      </w:pPr>
      <w:r w:rsidRPr="00D12D09">
        <w:rPr>
          <w:noProof/>
          <w:lang w:val="lv-LV"/>
        </w:rPr>
        <w:t>Fakss: [xxx]</w:t>
      </w:r>
    </w:p>
    <w:p w:rsidR="002030D9" w:rsidRPr="00D12D09" w:rsidRDefault="002030D9" w:rsidP="00C36042">
      <w:pPr>
        <w:spacing w:afterLines="120"/>
        <w:jc w:val="center"/>
        <w:rPr>
          <w:b/>
          <w:noProof/>
          <w:lang w:val="lv-LV"/>
        </w:rPr>
      </w:pPr>
      <w:r w:rsidRPr="00D12D09">
        <w:rPr>
          <w:b/>
          <w:noProof/>
          <w:lang w:val="lv-LV"/>
        </w:rPr>
        <w:br w:type="page"/>
      </w:r>
      <w:r w:rsidRPr="00D12D09">
        <w:rPr>
          <w:b/>
          <w:noProof/>
          <w:lang w:val="lv-LV"/>
        </w:rPr>
        <w:lastRenderedPageBreak/>
        <w:t>III pielikums</w:t>
      </w:r>
    </w:p>
    <w:p w:rsidR="002030D9" w:rsidRPr="00D12D09" w:rsidRDefault="002030D9" w:rsidP="00C36042">
      <w:pPr>
        <w:spacing w:afterLines="120"/>
        <w:jc w:val="center"/>
        <w:rPr>
          <w:b/>
          <w:noProof/>
          <w:lang w:val="lv-LV"/>
        </w:rPr>
      </w:pPr>
      <w:r>
        <w:rPr>
          <w:b/>
          <w:noProof/>
          <w:lang w:val="lv-LV"/>
        </w:rPr>
        <w:t>Vienošanās</w:t>
      </w:r>
      <w:r w:rsidRPr="00D12D09">
        <w:rPr>
          <w:b/>
          <w:noProof/>
          <w:lang w:val="lv-LV"/>
        </w:rPr>
        <w:t xml:space="preserve"> par piedalīšanos kopīgā iepirkuma </w:t>
      </w:r>
      <w:r>
        <w:rPr>
          <w:b/>
          <w:noProof/>
          <w:lang w:val="lv-LV"/>
        </w:rPr>
        <w:t xml:space="preserve">nolīguma </w:t>
      </w:r>
      <w:r w:rsidRPr="00D12D09">
        <w:rPr>
          <w:b/>
          <w:noProof/>
          <w:lang w:val="lv-LV"/>
        </w:rPr>
        <w:t>koordinācijas komitejas darbā novērotāja</w:t>
      </w:r>
      <w:r>
        <w:rPr>
          <w:b/>
          <w:noProof/>
          <w:lang w:val="lv-LV"/>
        </w:rPr>
        <w:t xml:space="preserve"> statusā, kā minēts</w:t>
      </w:r>
      <w:r w:rsidRPr="00D12D09">
        <w:rPr>
          <w:b/>
          <w:noProof/>
          <w:lang w:val="lv-LV"/>
        </w:rPr>
        <w:t xml:space="preserve"> 5</w:t>
      </w:r>
      <w:r>
        <w:rPr>
          <w:b/>
          <w:noProof/>
          <w:lang w:val="lv-LV"/>
        </w:rPr>
        <w:t>2</w:t>
      </w:r>
      <w:r w:rsidRPr="00D12D09">
        <w:rPr>
          <w:b/>
          <w:noProof/>
          <w:lang w:val="lv-LV"/>
        </w:rPr>
        <w:t>. panta pirmaj</w:t>
      </w:r>
      <w:r>
        <w:rPr>
          <w:b/>
          <w:noProof/>
          <w:lang w:val="lv-LV"/>
        </w:rPr>
        <w:t>ā</w:t>
      </w:r>
      <w:r w:rsidRPr="00D12D09">
        <w:rPr>
          <w:b/>
          <w:noProof/>
          <w:lang w:val="lv-LV"/>
        </w:rPr>
        <w:t xml:space="preserve"> daļ</w:t>
      </w:r>
      <w:r>
        <w:rPr>
          <w:b/>
          <w:noProof/>
          <w:lang w:val="lv-LV"/>
        </w:rPr>
        <w:t>ā</w:t>
      </w:r>
    </w:p>
    <w:p w:rsidR="002030D9" w:rsidRPr="00D12D09" w:rsidRDefault="002030D9" w:rsidP="00C36042">
      <w:pPr>
        <w:spacing w:afterLines="120"/>
        <w:jc w:val="center"/>
        <w:rPr>
          <w:b/>
          <w:noProof/>
          <w:lang w:val="lv-LV"/>
        </w:rPr>
      </w:pPr>
      <w:r w:rsidRPr="00D12D09">
        <w:rPr>
          <w:b/>
          <w:noProof/>
          <w:lang w:val="lv-LV"/>
        </w:rPr>
        <w:t>[Tās iestādes nosaukums un rekvizīti, kura pārstāv Līgumslēdzēju pusi šā Nolīguma mērķiem]</w:t>
      </w:r>
    </w:p>
    <w:p w:rsidR="002030D9" w:rsidRPr="00D12D09" w:rsidRDefault="002030D9" w:rsidP="002030D9">
      <w:pPr>
        <w:ind w:left="1440" w:hanging="1440"/>
        <w:jc w:val="both"/>
        <w:rPr>
          <w:noProof/>
          <w:lang w:val="lv-LV"/>
        </w:rPr>
      </w:pPr>
      <w:r w:rsidRPr="00D12D09">
        <w:rPr>
          <w:noProof/>
          <w:lang w:val="lv-LV"/>
        </w:rPr>
        <w:t>Eiropas Komisijas</w:t>
      </w:r>
    </w:p>
    <w:p w:rsidR="002030D9" w:rsidRPr="00D12D09" w:rsidRDefault="002030D9" w:rsidP="002030D9">
      <w:pPr>
        <w:ind w:left="1440" w:hanging="1440"/>
        <w:jc w:val="both"/>
        <w:rPr>
          <w:noProof/>
          <w:lang w:val="lv-LV"/>
        </w:rPr>
      </w:pPr>
      <w:r w:rsidRPr="00D12D09">
        <w:rPr>
          <w:noProof/>
          <w:lang w:val="lv-LV"/>
        </w:rPr>
        <w:t>Veselības un patērētāju ģenerāldirektorāta</w:t>
      </w:r>
    </w:p>
    <w:p w:rsidR="002030D9" w:rsidRPr="00D12D09" w:rsidRDefault="002030D9" w:rsidP="002030D9">
      <w:pPr>
        <w:ind w:left="1440" w:hanging="1440"/>
        <w:jc w:val="both"/>
        <w:rPr>
          <w:noProof/>
          <w:lang w:val="lv-LV"/>
        </w:rPr>
      </w:pPr>
      <w:r w:rsidRPr="00D12D09">
        <w:rPr>
          <w:noProof/>
          <w:lang w:val="lv-LV"/>
        </w:rPr>
        <w:t>ģenerāldirektors</w:t>
      </w:r>
    </w:p>
    <w:p w:rsidR="002030D9" w:rsidRPr="00D12D09" w:rsidRDefault="002030D9" w:rsidP="002030D9">
      <w:pPr>
        <w:ind w:left="1440" w:hanging="1440"/>
        <w:jc w:val="both"/>
        <w:rPr>
          <w:noProof/>
          <w:lang w:val="lv-LV"/>
        </w:rPr>
      </w:pPr>
      <w:r w:rsidRPr="00D12D09">
        <w:rPr>
          <w:noProof/>
          <w:lang w:val="lv-LV"/>
        </w:rPr>
        <w:t>[adrese]</w:t>
      </w:r>
    </w:p>
    <w:p w:rsidR="002030D9" w:rsidRPr="00D12D09" w:rsidRDefault="002030D9" w:rsidP="002030D9">
      <w:pPr>
        <w:ind w:left="1440" w:hanging="1440"/>
        <w:jc w:val="both"/>
        <w:rPr>
          <w:noProof/>
          <w:lang w:val="lv-LV"/>
        </w:rPr>
      </w:pPr>
      <w:r w:rsidRPr="00D12D09">
        <w:rPr>
          <w:noProof/>
          <w:lang w:val="lv-LV"/>
        </w:rPr>
        <w:t>Fakss: [xxx]</w:t>
      </w:r>
    </w:p>
    <w:p w:rsidR="002030D9" w:rsidRPr="00D12D09" w:rsidRDefault="002030D9" w:rsidP="002030D9">
      <w:pPr>
        <w:ind w:left="1440" w:hanging="1440"/>
        <w:jc w:val="both"/>
        <w:rPr>
          <w:b/>
          <w:noProof/>
          <w:lang w:val="lv-LV"/>
        </w:rPr>
      </w:pPr>
    </w:p>
    <w:p w:rsidR="002030D9" w:rsidRPr="00D12D09" w:rsidRDefault="002030D9" w:rsidP="00C36042">
      <w:pPr>
        <w:spacing w:afterLines="120"/>
        <w:jc w:val="both"/>
        <w:rPr>
          <w:noProof/>
          <w:lang w:val="lv-LV"/>
        </w:rPr>
      </w:pPr>
      <w:r>
        <w:rPr>
          <w:b/>
          <w:noProof/>
          <w:lang w:val="lv-LV"/>
        </w:rPr>
        <w:t xml:space="preserve">Par vienošanos </w:t>
      </w:r>
      <w:r w:rsidRPr="00D12D09">
        <w:rPr>
          <w:b/>
          <w:noProof/>
          <w:lang w:val="lv-LV"/>
        </w:rPr>
        <w:t xml:space="preserve">par piedalīšanos kopīgā iepirkuma </w:t>
      </w:r>
      <w:r>
        <w:rPr>
          <w:b/>
          <w:noProof/>
          <w:lang w:val="lv-LV"/>
        </w:rPr>
        <w:t xml:space="preserve">nolīguma </w:t>
      </w:r>
      <w:r w:rsidRPr="00D12D09">
        <w:rPr>
          <w:b/>
          <w:noProof/>
          <w:lang w:val="lv-LV"/>
        </w:rPr>
        <w:t>koordinācijas komitejas darbā novērotāja</w:t>
      </w:r>
      <w:r>
        <w:rPr>
          <w:b/>
          <w:noProof/>
          <w:lang w:val="lv-LV"/>
        </w:rPr>
        <w:t xml:space="preserve"> statusā</w:t>
      </w:r>
      <w:r w:rsidRPr="00D12D09">
        <w:rPr>
          <w:b/>
          <w:noProof/>
          <w:lang w:val="lv-LV"/>
        </w:rPr>
        <w:t xml:space="preserve"> atbilstīgi medicīnisko pretlīdzekļu kopīgā iepirkuma </w:t>
      </w:r>
      <w:r>
        <w:rPr>
          <w:b/>
          <w:noProof/>
          <w:lang w:val="lv-LV"/>
        </w:rPr>
        <w:t>n</w:t>
      </w:r>
      <w:r w:rsidRPr="00D12D09">
        <w:rPr>
          <w:b/>
          <w:noProof/>
          <w:lang w:val="lv-LV"/>
        </w:rPr>
        <w:t>olīgum</w:t>
      </w:r>
      <w:r>
        <w:rPr>
          <w:b/>
          <w:noProof/>
          <w:lang w:val="lv-LV"/>
        </w:rPr>
        <w:t>a</w:t>
      </w:r>
      <w:r w:rsidRPr="00D12D09">
        <w:rPr>
          <w:b/>
          <w:noProof/>
          <w:lang w:val="lv-LV"/>
        </w:rPr>
        <w:t xml:space="preserve"> 5</w:t>
      </w:r>
      <w:r>
        <w:rPr>
          <w:b/>
          <w:noProof/>
          <w:lang w:val="lv-LV"/>
        </w:rPr>
        <w:t>2</w:t>
      </w:r>
      <w:r w:rsidRPr="00D12D09">
        <w:rPr>
          <w:b/>
          <w:noProof/>
          <w:lang w:val="lv-LV"/>
        </w:rPr>
        <w:t>. panta pirmajai daļai</w:t>
      </w:r>
    </w:p>
    <w:p w:rsidR="002030D9" w:rsidRPr="00D12D09" w:rsidRDefault="002030D9" w:rsidP="00C36042">
      <w:pPr>
        <w:spacing w:afterLines="120"/>
        <w:ind w:left="1440" w:hanging="1440"/>
        <w:jc w:val="both"/>
        <w:rPr>
          <w:noProof/>
          <w:lang w:val="lv-LV"/>
        </w:rPr>
      </w:pPr>
      <w:r w:rsidRPr="00D12D09">
        <w:rPr>
          <w:noProof/>
          <w:lang w:val="lv-LV"/>
        </w:rPr>
        <w:t>Cien. kundze/God. kungs!</w:t>
      </w:r>
    </w:p>
    <w:p w:rsidR="002030D9" w:rsidRPr="00D12D09" w:rsidRDefault="002030D9" w:rsidP="00C36042">
      <w:pPr>
        <w:spacing w:afterLines="120"/>
        <w:ind w:hanging="23"/>
        <w:jc w:val="both"/>
        <w:rPr>
          <w:noProof/>
          <w:lang w:val="lv-LV"/>
        </w:rPr>
      </w:pPr>
      <w:r w:rsidRPr="00D12D09">
        <w:rPr>
          <w:noProof/>
          <w:lang w:val="lv-LV"/>
        </w:rPr>
        <w:t>Atsaucamies uz 5</w:t>
      </w:r>
      <w:r>
        <w:rPr>
          <w:noProof/>
          <w:lang w:val="lv-LV"/>
        </w:rPr>
        <w:t>2</w:t>
      </w:r>
      <w:r w:rsidRPr="00D12D09">
        <w:rPr>
          <w:noProof/>
          <w:lang w:val="lv-LV"/>
        </w:rPr>
        <w:t xml:space="preserve">. panta pirmo daļu augstāk minētajā kopīgā iepirkuma </w:t>
      </w:r>
      <w:r>
        <w:rPr>
          <w:noProof/>
          <w:lang w:val="lv-LV"/>
        </w:rPr>
        <w:t>n</w:t>
      </w:r>
      <w:r w:rsidRPr="00D12D09">
        <w:rPr>
          <w:noProof/>
          <w:lang w:val="lv-LV"/>
        </w:rPr>
        <w:t xml:space="preserve">olīgumā, kas noslēgts starp Komisiju un Eiropas Savienības dalībvalstīm. </w:t>
      </w:r>
    </w:p>
    <w:p w:rsidR="002030D9" w:rsidRPr="00D12D09" w:rsidRDefault="002030D9" w:rsidP="00C36042">
      <w:pPr>
        <w:spacing w:afterLines="120"/>
        <w:ind w:hanging="23"/>
        <w:jc w:val="both"/>
        <w:rPr>
          <w:noProof/>
          <w:lang w:val="lv-LV"/>
        </w:rPr>
      </w:pPr>
      <w:r w:rsidRPr="00D12D09">
        <w:rPr>
          <w:noProof/>
          <w:lang w:val="lv-LV"/>
        </w:rPr>
        <w:t xml:space="preserve">Mēs izprotam, ka, [Līgumslēdzējas puses nosaukums] </w:t>
      </w:r>
      <w:r>
        <w:rPr>
          <w:noProof/>
          <w:lang w:val="lv-LV"/>
        </w:rPr>
        <w:t>dalībai</w:t>
      </w:r>
      <w:r w:rsidRPr="00D12D09">
        <w:rPr>
          <w:noProof/>
          <w:lang w:val="lv-LV"/>
        </w:rPr>
        <w:t xml:space="preserve"> kopīgā iepirkuma </w:t>
      </w:r>
      <w:r>
        <w:rPr>
          <w:noProof/>
          <w:lang w:val="lv-LV"/>
        </w:rPr>
        <w:t xml:space="preserve">nolīguma </w:t>
      </w:r>
      <w:r w:rsidRPr="00D12D09">
        <w:rPr>
          <w:noProof/>
          <w:lang w:val="lv-LV"/>
        </w:rPr>
        <w:t xml:space="preserve">koordinācijas komitejas darbā, kamēr vēl nav pabeigtas valsts procedūras, lai [dalībvalsts] apstiprinātu iepriekšminēto kopīgā iepirkuma </w:t>
      </w:r>
      <w:r>
        <w:rPr>
          <w:noProof/>
          <w:lang w:val="lv-LV"/>
        </w:rPr>
        <w:t>n</w:t>
      </w:r>
      <w:r w:rsidRPr="00D12D09">
        <w:rPr>
          <w:noProof/>
          <w:lang w:val="lv-LV"/>
        </w:rPr>
        <w:t>olīgumu</w:t>
      </w:r>
      <w:r>
        <w:rPr>
          <w:noProof/>
          <w:lang w:val="lv-LV"/>
        </w:rPr>
        <w:t>, ir šādi nosacījumi</w:t>
      </w:r>
      <w:r w:rsidRPr="00D12D09">
        <w:rPr>
          <w:noProof/>
          <w:lang w:val="lv-LV"/>
        </w:rPr>
        <w:t>:</w:t>
      </w:r>
    </w:p>
    <w:p w:rsidR="002030D9" w:rsidRPr="00D12D09" w:rsidRDefault="002030D9" w:rsidP="00C36042">
      <w:pPr>
        <w:numPr>
          <w:ilvl w:val="0"/>
          <w:numId w:val="73"/>
        </w:numPr>
        <w:spacing w:afterLines="120"/>
        <w:jc w:val="both"/>
        <w:rPr>
          <w:noProof/>
          <w:lang w:val="lv-LV"/>
        </w:rPr>
      </w:pPr>
      <w:r w:rsidRPr="00D12D09">
        <w:rPr>
          <w:noProof/>
          <w:lang w:val="lv-LV"/>
        </w:rPr>
        <w:t>[Līgumslēdzējas puses nosaukums</w:t>
      </w:r>
      <w:r>
        <w:rPr>
          <w:noProof/>
          <w:lang w:val="lv-LV"/>
        </w:rPr>
        <w:t xml:space="preserve">] </w:t>
      </w:r>
      <w:r w:rsidRPr="00D12D09">
        <w:rPr>
          <w:noProof/>
          <w:lang w:val="lv-LV"/>
        </w:rPr>
        <w:t xml:space="preserve">piekrīt ievērot iepriekšminētā kopīgā iepirkuma </w:t>
      </w:r>
      <w:r>
        <w:rPr>
          <w:noProof/>
          <w:lang w:val="lv-LV"/>
        </w:rPr>
        <w:t>n</w:t>
      </w:r>
      <w:r w:rsidRPr="00D12D09">
        <w:rPr>
          <w:noProof/>
          <w:lang w:val="lv-LV"/>
        </w:rPr>
        <w:t>olīguma 5. līdz 6. pantu, 2</w:t>
      </w:r>
      <w:r>
        <w:rPr>
          <w:noProof/>
          <w:lang w:val="lv-LV"/>
        </w:rPr>
        <w:t>3</w:t>
      </w:r>
      <w:r w:rsidRPr="00D12D09">
        <w:rPr>
          <w:noProof/>
          <w:lang w:val="lv-LV"/>
        </w:rPr>
        <w:t>. pantu, 3</w:t>
      </w:r>
      <w:r>
        <w:rPr>
          <w:noProof/>
          <w:lang w:val="lv-LV"/>
        </w:rPr>
        <w:t>2</w:t>
      </w:r>
      <w:r w:rsidRPr="00D12D09">
        <w:rPr>
          <w:noProof/>
          <w:lang w:val="lv-LV"/>
        </w:rPr>
        <w:t xml:space="preserve">. līdz </w:t>
      </w:r>
      <w:r>
        <w:rPr>
          <w:noProof/>
          <w:lang w:val="lv-LV"/>
        </w:rPr>
        <w:t>08. pantu, 39</w:t>
      </w:r>
      <w:r w:rsidRPr="00D12D09">
        <w:rPr>
          <w:noProof/>
          <w:lang w:val="lv-LV"/>
        </w:rPr>
        <w:t>. līdz 4</w:t>
      </w:r>
      <w:r>
        <w:rPr>
          <w:noProof/>
          <w:lang w:val="lv-LV"/>
        </w:rPr>
        <w:t>3. pantu, 50. pantu un 52</w:t>
      </w:r>
      <w:r w:rsidRPr="00D12D09">
        <w:rPr>
          <w:noProof/>
          <w:lang w:val="lv-LV"/>
        </w:rPr>
        <w:t>. panta otro daļu; un</w:t>
      </w:r>
    </w:p>
    <w:p w:rsidR="002030D9" w:rsidRPr="00D12D09" w:rsidRDefault="002030D9" w:rsidP="00C36042">
      <w:pPr>
        <w:numPr>
          <w:ilvl w:val="0"/>
          <w:numId w:val="73"/>
        </w:numPr>
        <w:spacing w:afterLines="120"/>
        <w:jc w:val="both"/>
        <w:rPr>
          <w:noProof/>
          <w:lang w:val="lv-LV"/>
        </w:rPr>
      </w:pPr>
      <w:r w:rsidRPr="00D12D09">
        <w:rPr>
          <w:noProof/>
          <w:lang w:val="lv-LV"/>
        </w:rPr>
        <w:t>[Līgumslēdzējas puses nosaukums</w:t>
      </w:r>
      <w:r>
        <w:rPr>
          <w:noProof/>
          <w:lang w:val="lv-LV"/>
        </w:rPr>
        <w:t xml:space="preserve">] </w:t>
      </w:r>
      <w:r w:rsidRPr="00D12D09">
        <w:rPr>
          <w:noProof/>
          <w:lang w:val="lv-LV"/>
        </w:rPr>
        <w:t xml:space="preserve">pilda kopīgā iepirkuma </w:t>
      </w:r>
      <w:r>
        <w:rPr>
          <w:noProof/>
          <w:lang w:val="lv-LV"/>
        </w:rPr>
        <w:t xml:space="preserve">nolīguma </w:t>
      </w:r>
      <w:r w:rsidRPr="00D12D09">
        <w:rPr>
          <w:noProof/>
          <w:lang w:val="lv-LV"/>
        </w:rPr>
        <w:t>koordinācijas komitejas reglament</w:t>
      </w:r>
      <w:r>
        <w:rPr>
          <w:noProof/>
          <w:lang w:val="lv-LV"/>
        </w:rPr>
        <w:t>u</w:t>
      </w:r>
      <w:r w:rsidRPr="00D12D09">
        <w:rPr>
          <w:noProof/>
          <w:lang w:val="lv-LV"/>
        </w:rPr>
        <w:t>, tostarp saskaņā ar to izsludināt</w:t>
      </w:r>
      <w:r>
        <w:rPr>
          <w:noProof/>
          <w:lang w:val="lv-LV"/>
        </w:rPr>
        <w:t>os pasākumus</w:t>
      </w:r>
      <w:r w:rsidRPr="00D12D09">
        <w:rPr>
          <w:noProof/>
          <w:lang w:val="lv-LV"/>
        </w:rPr>
        <w:t xml:space="preserve">. </w:t>
      </w:r>
    </w:p>
    <w:p w:rsidR="002030D9" w:rsidRPr="00D12D09" w:rsidRDefault="002030D9" w:rsidP="00C36042">
      <w:pPr>
        <w:spacing w:afterLines="120"/>
        <w:ind w:hanging="23"/>
        <w:jc w:val="both"/>
        <w:rPr>
          <w:noProof/>
          <w:lang w:val="lv-LV"/>
        </w:rPr>
      </w:pPr>
      <w:r w:rsidRPr="00D12D09">
        <w:rPr>
          <w:noProof/>
          <w:lang w:val="lv-LV"/>
        </w:rPr>
        <w:t>Ar šo mēs apņemamies [Līgumslēdzējas puses nosaukums] vārdā ievērot un pildīt iepriekšminēto.</w:t>
      </w:r>
    </w:p>
    <w:p w:rsidR="002030D9" w:rsidRPr="00D12D09" w:rsidRDefault="002030D9" w:rsidP="00C36042">
      <w:pPr>
        <w:spacing w:afterLines="120"/>
        <w:ind w:hanging="23"/>
        <w:jc w:val="both"/>
        <w:rPr>
          <w:noProof/>
          <w:lang w:val="lv-LV"/>
        </w:rPr>
      </w:pPr>
      <w:r w:rsidRPr="00D12D09">
        <w:rPr>
          <w:noProof/>
          <w:lang w:val="lv-LV"/>
        </w:rPr>
        <w:t>Ar cieņu</w:t>
      </w:r>
    </w:p>
    <w:p w:rsidR="002030D9" w:rsidRPr="00D12D09" w:rsidRDefault="002030D9" w:rsidP="00C36042">
      <w:pPr>
        <w:spacing w:afterLines="120"/>
        <w:ind w:hanging="23"/>
        <w:jc w:val="both"/>
        <w:rPr>
          <w:noProof/>
          <w:lang w:val="lv-LV"/>
        </w:rPr>
      </w:pPr>
    </w:p>
    <w:p w:rsidR="002030D9" w:rsidRPr="00D12D09" w:rsidRDefault="002030D9" w:rsidP="002030D9">
      <w:pPr>
        <w:ind w:left="1440" w:hanging="1440"/>
        <w:jc w:val="both"/>
        <w:rPr>
          <w:noProof/>
          <w:lang w:val="lv-LV"/>
        </w:rPr>
      </w:pPr>
      <w:r w:rsidRPr="00D12D09">
        <w:rPr>
          <w:noProof/>
          <w:lang w:val="lv-LV"/>
        </w:rPr>
        <w:t>[Līgumslēdzējas puses nosaukums]</w:t>
      </w:r>
    </w:p>
    <w:p w:rsidR="002030D9" w:rsidRPr="00D12D09" w:rsidRDefault="002030D9" w:rsidP="002030D9">
      <w:pPr>
        <w:ind w:left="1440" w:hanging="1440"/>
        <w:jc w:val="both"/>
        <w:rPr>
          <w:noProof/>
          <w:lang w:val="lv-LV"/>
        </w:rPr>
      </w:pPr>
      <w:r w:rsidRPr="00D12D09">
        <w:rPr>
          <w:noProof/>
          <w:lang w:val="lv-LV"/>
        </w:rPr>
        <w:t xml:space="preserve">[valsts iestāde] </w:t>
      </w:r>
    </w:p>
    <w:p w:rsidR="002030D9" w:rsidRPr="00D12D09" w:rsidRDefault="002030D9" w:rsidP="002030D9">
      <w:pPr>
        <w:ind w:left="1440" w:hanging="1440"/>
        <w:jc w:val="both"/>
        <w:rPr>
          <w:noProof/>
          <w:lang w:val="lv-LV"/>
        </w:rPr>
      </w:pPr>
      <w:r w:rsidRPr="00D12D09">
        <w:rPr>
          <w:noProof/>
          <w:lang w:val="lv-LV"/>
        </w:rPr>
        <w:t>[vārds, uzvārds, amats]</w:t>
      </w:r>
    </w:p>
    <w:p w:rsidR="002030D9" w:rsidRPr="00D12D09" w:rsidRDefault="002030D9" w:rsidP="002030D9">
      <w:pPr>
        <w:ind w:left="1440" w:hanging="1440"/>
        <w:jc w:val="both"/>
        <w:rPr>
          <w:noProof/>
          <w:lang w:val="lv-LV"/>
        </w:rPr>
      </w:pPr>
      <w:r w:rsidRPr="00D12D09">
        <w:rPr>
          <w:noProof/>
          <w:lang w:val="lv-LV"/>
        </w:rPr>
        <w:t>[adrese]</w:t>
      </w:r>
    </w:p>
    <w:p w:rsidR="002030D9" w:rsidRPr="00D12D09" w:rsidRDefault="002030D9" w:rsidP="002030D9">
      <w:pPr>
        <w:spacing w:after="280"/>
        <w:ind w:left="1440" w:hanging="1440"/>
        <w:jc w:val="both"/>
        <w:rPr>
          <w:noProof/>
          <w:lang w:val="lv-LV"/>
        </w:rPr>
      </w:pPr>
      <w:r w:rsidRPr="00D12D09">
        <w:rPr>
          <w:noProof/>
          <w:lang w:val="lv-LV"/>
        </w:rPr>
        <w:t>Fakss: [xxx]</w:t>
      </w:r>
    </w:p>
    <w:p w:rsidR="002030D9" w:rsidRPr="00D12D09" w:rsidRDefault="002030D9" w:rsidP="00C36042">
      <w:pPr>
        <w:spacing w:afterLines="120"/>
        <w:jc w:val="center"/>
        <w:rPr>
          <w:b/>
          <w:noProof/>
          <w:lang w:val="lv-LV"/>
        </w:rPr>
      </w:pPr>
      <w:r w:rsidRPr="00D12D09">
        <w:rPr>
          <w:noProof/>
          <w:lang w:val="lv-LV"/>
        </w:rPr>
        <w:br w:type="page"/>
      </w:r>
      <w:r w:rsidRPr="00D12D09">
        <w:rPr>
          <w:b/>
          <w:noProof/>
          <w:lang w:val="lv-LV"/>
        </w:rPr>
        <w:lastRenderedPageBreak/>
        <w:t>IV pielikums</w:t>
      </w:r>
    </w:p>
    <w:p w:rsidR="002030D9" w:rsidRPr="00D12D09" w:rsidRDefault="002030D9" w:rsidP="00C36042">
      <w:pPr>
        <w:spacing w:afterLines="120"/>
        <w:jc w:val="center"/>
        <w:rPr>
          <w:b/>
          <w:noProof/>
          <w:lang w:val="lv-LV"/>
        </w:rPr>
      </w:pPr>
      <w:r w:rsidRPr="00D12D09">
        <w:rPr>
          <w:b/>
          <w:noProof/>
          <w:lang w:val="lv-LV"/>
        </w:rPr>
        <w:t>Šā Nolīguma autentisko valodu saraksts</w:t>
      </w:r>
      <w:r>
        <w:rPr>
          <w:b/>
          <w:noProof/>
          <w:lang w:val="lv-LV"/>
        </w:rPr>
        <w:t>, kā minēts</w:t>
      </w:r>
      <w:r w:rsidRPr="00D12D09">
        <w:rPr>
          <w:b/>
          <w:noProof/>
          <w:lang w:val="lv-LV"/>
        </w:rPr>
        <w:t xml:space="preserve"> 5</w:t>
      </w:r>
      <w:r>
        <w:rPr>
          <w:b/>
          <w:noProof/>
          <w:lang w:val="lv-LV"/>
        </w:rPr>
        <w:t>1</w:t>
      </w:r>
      <w:r w:rsidRPr="00D12D09">
        <w:rPr>
          <w:b/>
          <w:noProof/>
          <w:lang w:val="lv-LV"/>
        </w:rPr>
        <w:t>. panta 1. punkt</w:t>
      </w:r>
      <w:r>
        <w:rPr>
          <w:b/>
          <w:noProof/>
          <w:lang w:val="lv-LV"/>
        </w:rPr>
        <w:t>ā</w:t>
      </w:r>
    </w:p>
    <w:p w:rsidR="002030D9" w:rsidRPr="00D12D09" w:rsidRDefault="002030D9" w:rsidP="00C36042">
      <w:pPr>
        <w:spacing w:afterLines="120"/>
        <w:jc w:val="center"/>
        <w:rPr>
          <w:noProof/>
          <w:lang w:val="lv-LV"/>
        </w:rPr>
      </w:pPr>
      <w:r w:rsidRPr="00D12D09">
        <w:rPr>
          <w:noProof/>
          <w:lang w:val="lv-LV"/>
        </w:rPr>
        <w:t>spāņu valoda</w:t>
      </w:r>
    </w:p>
    <w:p w:rsidR="002030D9" w:rsidRDefault="002030D9" w:rsidP="00C36042">
      <w:pPr>
        <w:spacing w:afterLines="120"/>
        <w:jc w:val="center"/>
        <w:rPr>
          <w:noProof/>
          <w:lang w:val="lv-LV"/>
        </w:rPr>
      </w:pPr>
      <w:r w:rsidRPr="00D12D09">
        <w:rPr>
          <w:noProof/>
          <w:lang w:val="lv-LV"/>
        </w:rPr>
        <w:t xml:space="preserve">čehu valoda </w:t>
      </w:r>
    </w:p>
    <w:p w:rsidR="002030D9" w:rsidRPr="00D12D09" w:rsidRDefault="002030D9" w:rsidP="00C36042">
      <w:pPr>
        <w:spacing w:afterLines="120"/>
        <w:jc w:val="center"/>
        <w:rPr>
          <w:noProof/>
          <w:lang w:val="lv-LV"/>
        </w:rPr>
      </w:pPr>
      <w:r w:rsidRPr="00D12D09">
        <w:rPr>
          <w:noProof/>
          <w:lang w:val="lv-LV"/>
        </w:rPr>
        <w:t>dāņu valoda</w:t>
      </w:r>
    </w:p>
    <w:p w:rsidR="002030D9" w:rsidRDefault="002030D9" w:rsidP="00C36042">
      <w:pPr>
        <w:spacing w:afterLines="120"/>
        <w:jc w:val="center"/>
        <w:rPr>
          <w:noProof/>
          <w:lang w:val="lv-LV"/>
        </w:rPr>
      </w:pPr>
      <w:r>
        <w:rPr>
          <w:noProof/>
          <w:lang w:val="lv-LV"/>
        </w:rPr>
        <w:t>vācu valoda</w:t>
      </w:r>
    </w:p>
    <w:p w:rsidR="002030D9" w:rsidRPr="00D12D09" w:rsidRDefault="002030D9" w:rsidP="00C36042">
      <w:pPr>
        <w:spacing w:afterLines="120"/>
        <w:jc w:val="center"/>
        <w:rPr>
          <w:noProof/>
          <w:lang w:val="lv-LV"/>
        </w:rPr>
      </w:pPr>
      <w:r w:rsidRPr="00D12D09">
        <w:rPr>
          <w:noProof/>
          <w:lang w:val="lv-LV"/>
        </w:rPr>
        <w:t>grieķu valoda</w:t>
      </w:r>
    </w:p>
    <w:p w:rsidR="002030D9" w:rsidRDefault="002030D9" w:rsidP="00C36042">
      <w:pPr>
        <w:spacing w:afterLines="120"/>
        <w:jc w:val="center"/>
        <w:rPr>
          <w:noProof/>
          <w:lang w:val="lv-LV"/>
        </w:rPr>
      </w:pPr>
      <w:r>
        <w:rPr>
          <w:noProof/>
          <w:lang w:val="lv-LV"/>
        </w:rPr>
        <w:t>angļu valoda</w:t>
      </w:r>
    </w:p>
    <w:p w:rsidR="002030D9" w:rsidRPr="00D12D09" w:rsidRDefault="002030D9" w:rsidP="00C36042">
      <w:pPr>
        <w:spacing w:afterLines="120"/>
        <w:jc w:val="center"/>
        <w:rPr>
          <w:noProof/>
          <w:lang w:val="lv-LV"/>
        </w:rPr>
      </w:pPr>
      <w:r w:rsidRPr="00D12D09">
        <w:rPr>
          <w:noProof/>
          <w:lang w:val="lv-LV"/>
        </w:rPr>
        <w:t>franču valoda</w:t>
      </w:r>
    </w:p>
    <w:p w:rsidR="002030D9" w:rsidRDefault="002030D9" w:rsidP="00C36042">
      <w:pPr>
        <w:spacing w:afterLines="120"/>
        <w:jc w:val="center"/>
        <w:rPr>
          <w:noProof/>
          <w:lang w:val="lv-LV"/>
        </w:rPr>
      </w:pPr>
      <w:r>
        <w:rPr>
          <w:noProof/>
          <w:lang w:val="lv-LV"/>
        </w:rPr>
        <w:t>horvātu valoda</w:t>
      </w:r>
    </w:p>
    <w:p w:rsidR="002030D9" w:rsidRDefault="002030D9" w:rsidP="00C36042">
      <w:pPr>
        <w:spacing w:afterLines="120"/>
        <w:jc w:val="center"/>
        <w:rPr>
          <w:noProof/>
          <w:lang w:val="lv-LV"/>
        </w:rPr>
      </w:pPr>
      <w:r>
        <w:rPr>
          <w:noProof/>
          <w:lang w:val="lv-LV"/>
        </w:rPr>
        <w:t>itāļu valoda</w:t>
      </w:r>
    </w:p>
    <w:p w:rsidR="002030D9" w:rsidRDefault="002030D9" w:rsidP="00C36042">
      <w:pPr>
        <w:spacing w:afterLines="120"/>
        <w:jc w:val="center"/>
        <w:rPr>
          <w:noProof/>
          <w:lang w:val="lv-LV"/>
        </w:rPr>
      </w:pPr>
      <w:r>
        <w:rPr>
          <w:noProof/>
          <w:lang w:val="lv-LV"/>
        </w:rPr>
        <w:t>lietuviešu valoda</w:t>
      </w:r>
    </w:p>
    <w:p w:rsidR="002030D9" w:rsidRDefault="002030D9" w:rsidP="00C36042">
      <w:pPr>
        <w:spacing w:afterLines="120"/>
        <w:jc w:val="center"/>
        <w:rPr>
          <w:noProof/>
          <w:lang w:val="lv-LV"/>
        </w:rPr>
      </w:pPr>
      <w:r>
        <w:rPr>
          <w:noProof/>
          <w:lang w:val="lv-LV"/>
        </w:rPr>
        <w:t>ungāru valoda</w:t>
      </w:r>
    </w:p>
    <w:p w:rsidR="002030D9" w:rsidRPr="00D12D09" w:rsidRDefault="002030D9" w:rsidP="00C36042">
      <w:pPr>
        <w:spacing w:afterLines="120"/>
        <w:jc w:val="center"/>
        <w:rPr>
          <w:noProof/>
          <w:lang w:val="lv-LV"/>
        </w:rPr>
      </w:pPr>
      <w:r>
        <w:rPr>
          <w:noProof/>
          <w:lang w:val="lv-LV"/>
        </w:rPr>
        <w:t>holandiešu</w:t>
      </w:r>
      <w:r w:rsidRPr="00D12D09">
        <w:rPr>
          <w:noProof/>
          <w:lang w:val="lv-LV"/>
        </w:rPr>
        <w:t xml:space="preserve"> valoda</w:t>
      </w:r>
    </w:p>
    <w:p w:rsidR="002030D9" w:rsidRDefault="002030D9" w:rsidP="00C36042">
      <w:pPr>
        <w:spacing w:afterLines="120"/>
        <w:jc w:val="center"/>
        <w:rPr>
          <w:noProof/>
          <w:lang w:val="lv-LV"/>
        </w:rPr>
      </w:pPr>
      <w:r w:rsidRPr="00D12D09">
        <w:rPr>
          <w:noProof/>
          <w:lang w:val="lv-LV"/>
        </w:rPr>
        <w:t>portugāļu valoda</w:t>
      </w:r>
    </w:p>
    <w:p w:rsidR="002030D9" w:rsidRDefault="002030D9" w:rsidP="00C36042">
      <w:pPr>
        <w:spacing w:afterLines="120"/>
        <w:jc w:val="center"/>
        <w:rPr>
          <w:noProof/>
          <w:lang w:val="lv-LV"/>
        </w:rPr>
      </w:pPr>
      <w:r>
        <w:rPr>
          <w:noProof/>
          <w:lang w:val="lv-LV"/>
        </w:rPr>
        <w:t>slovāku valoda</w:t>
      </w:r>
    </w:p>
    <w:p w:rsidR="002030D9" w:rsidRPr="00D12D09" w:rsidRDefault="002030D9" w:rsidP="00C36042">
      <w:pPr>
        <w:spacing w:afterLines="120"/>
        <w:jc w:val="center"/>
        <w:rPr>
          <w:noProof/>
          <w:lang w:val="lv-LV"/>
        </w:rPr>
      </w:pPr>
      <w:r>
        <w:rPr>
          <w:noProof/>
          <w:lang w:val="lv-LV"/>
        </w:rPr>
        <w:t>slovēņu valoda</w:t>
      </w:r>
    </w:p>
    <w:p w:rsidR="00590031" w:rsidRDefault="00590031" w:rsidP="002030D9">
      <w:pPr>
        <w:rPr>
          <w:noProof/>
          <w:lang w:val="lv-LV"/>
        </w:rPr>
      </w:pPr>
    </w:p>
    <w:p w:rsidR="00BD27B6" w:rsidRDefault="00BD27B6" w:rsidP="002030D9">
      <w:pPr>
        <w:rPr>
          <w:noProof/>
          <w:lang w:val="lv-LV"/>
        </w:rPr>
      </w:pPr>
    </w:p>
    <w:p w:rsidR="00BD27B6" w:rsidRDefault="00BD27B6" w:rsidP="002030D9">
      <w:pPr>
        <w:rPr>
          <w:noProof/>
          <w:lang w:val="lv-LV"/>
        </w:rPr>
      </w:pPr>
    </w:p>
    <w:p w:rsidR="00BD27B6" w:rsidRDefault="00BD27B6" w:rsidP="002030D9">
      <w:pPr>
        <w:rPr>
          <w:noProof/>
          <w:lang w:val="lv-LV"/>
        </w:rPr>
      </w:pPr>
    </w:p>
    <w:p w:rsidR="00BD27B6" w:rsidRDefault="00BD27B6" w:rsidP="002030D9">
      <w:pPr>
        <w:rPr>
          <w:noProof/>
          <w:lang w:val="lv-LV"/>
        </w:rPr>
      </w:pPr>
    </w:p>
    <w:p w:rsidR="00BD27B6" w:rsidRDefault="00BD27B6" w:rsidP="002030D9">
      <w:pPr>
        <w:rPr>
          <w:noProof/>
          <w:lang w:val="lv-LV"/>
        </w:rPr>
      </w:pPr>
    </w:p>
    <w:p w:rsidR="00BD27B6" w:rsidRDefault="00BD27B6" w:rsidP="002030D9">
      <w:pPr>
        <w:rPr>
          <w:noProof/>
          <w:lang w:val="lv-LV"/>
        </w:rPr>
      </w:pPr>
    </w:p>
    <w:p w:rsidR="00BD27B6" w:rsidRPr="00BD27B6" w:rsidRDefault="0080187D" w:rsidP="00BD27B6">
      <w:pPr>
        <w:rPr>
          <w:noProof/>
          <w:sz w:val="20"/>
          <w:szCs w:val="20"/>
          <w:lang w:val="lv-LV"/>
        </w:rPr>
      </w:pPr>
      <w:r>
        <w:rPr>
          <w:noProof/>
          <w:sz w:val="20"/>
          <w:szCs w:val="20"/>
          <w:lang w:val="lv-LV"/>
        </w:rPr>
        <w:t>05</w:t>
      </w:r>
      <w:r w:rsidR="00E62FD6">
        <w:rPr>
          <w:noProof/>
          <w:sz w:val="20"/>
          <w:szCs w:val="20"/>
          <w:lang w:val="lv-LV"/>
        </w:rPr>
        <w:t>.06</w:t>
      </w:r>
      <w:r w:rsidR="00BD27B6">
        <w:rPr>
          <w:noProof/>
          <w:sz w:val="20"/>
          <w:szCs w:val="20"/>
          <w:lang w:val="ru-RU"/>
        </w:rPr>
        <w:t>.201</w:t>
      </w:r>
      <w:r w:rsidR="00BD27B6">
        <w:rPr>
          <w:noProof/>
          <w:sz w:val="20"/>
          <w:szCs w:val="20"/>
          <w:lang w:val="lv-LV"/>
        </w:rPr>
        <w:t>4</w:t>
      </w:r>
      <w:r w:rsidR="00BD27B6" w:rsidRPr="00BD27B6">
        <w:rPr>
          <w:noProof/>
          <w:sz w:val="20"/>
          <w:szCs w:val="20"/>
          <w:lang w:val="ru-RU"/>
        </w:rPr>
        <w:t xml:space="preserve">    </w:t>
      </w:r>
      <w:r w:rsidR="00A1693C">
        <w:rPr>
          <w:noProof/>
          <w:sz w:val="20"/>
          <w:szCs w:val="20"/>
          <w:lang w:val="lv-LV"/>
        </w:rPr>
        <w:t>14</w:t>
      </w:r>
      <w:r w:rsidR="00BD27B6" w:rsidRPr="00BD27B6">
        <w:rPr>
          <w:noProof/>
          <w:sz w:val="20"/>
          <w:szCs w:val="20"/>
          <w:lang w:val="ru-RU"/>
        </w:rPr>
        <w:t>:</w:t>
      </w:r>
      <w:r w:rsidR="00C36042">
        <w:rPr>
          <w:noProof/>
          <w:sz w:val="20"/>
          <w:szCs w:val="20"/>
          <w:lang w:val="lv-LV"/>
        </w:rPr>
        <w:t>15</w:t>
      </w:r>
    </w:p>
    <w:p w:rsidR="00BD27B6" w:rsidRPr="00BD27B6" w:rsidRDefault="00E62FD6" w:rsidP="00BD27B6">
      <w:pPr>
        <w:rPr>
          <w:noProof/>
          <w:sz w:val="20"/>
          <w:szCs w:val="20"/>
          <w:lang w:val="lv-LV"/>
        </w:rPr>
      </w:pPr>
      <w:r>
        <w:rPr>
          <w:noProof/>
          <w:sz w:val="20"/>
          <w:szCs w:val="20"/>
          <w:lang w:val="lv-LV"/>
        </w:rPr>
        <w:t>10155</w:t>
      </w:r>
    </w:p>
    <w:p w:rsidR="00BD27B6" w:rsidRPr="00BD27B6" w:rsidRDefault="00BD27B6" w:rsidP="00BD27B6">
      <w:pPr>
        <w:rPr>
          <w:noProof/>
          <w:sz w:val="20"/>
          <w:szCs w:val="20"/>
          <w:lang w:val="ru-RU"/>
        </w:rPr>
      </w:pPr>
      <w:r w:rsidRPr="00BD27B6">
        <w:rPr>
          <w:noProof/>
          <w:sz w:val="20"/>
          <w:szCs w:val="20"/>
          <w:lang w:val="ru-RU"/>
        </w:rPr>
        <w:t>L.Pauliņš</w:t>
      </w:r>
    </w:p>
    <w:p w:rsidR="00BD27B6" w:rsidRPr="00BD27B6" w:rsidRDefault="00BD27B6" w:rsidP="00BD27B6">
      <w:pPr>
        <w:rPr>
          <w:noProof/>
          <w:sz w:val="20"/>
          <w:szCs w:val="20"/>
          <w:lang w:val="ru-RU"/>
        </w:rPr>
      </w:pPr>
      <w:bookmarkStart w:id="30" w:name="OLE_LINK9"/>
      <w:bookmarkStart w:id="31" w:name="OLE_LINK10"/>
      <w:r w:rsidRPr="00BD27B6">
        <w:rPr>
          <w:noProof/>
          <w:sz w:val="20"/>
          <w:szCs w:val="20"/>
          <w:lang w:val="ru-RU"/>
        </w:rPr>
        <w:t>67876024</w:t>
      </w:r>
    </w:p>
    <w:p w:rsidR="00BD27B6" w:rsidRPr="00BD27B6" w:rsidRDefault="00BD27B6" w:rsidP="00BD27B6">
      <w:pPr>
        <w:rPr>
          <w:noProof/>
          <w:sz w:val="20"/>
          <w:szCs w:val="20"/>
        </w:rPr>
      </w:pPr>
      <w:r w:rsidRPr="00BD27B6">
        <w:rPr>
          <w:noProof/>
          <w:sz w:val="20"/>
          <w:szCs w:val="20"/>
          <w:lang w:val="ru-RU"/>
        </w:rPr>
        <w:t>ludis.paulins@vm.gov.lv</w:t>
      </w:r>
      <w:bookmarkEnd w:id="30"/>
      <w:bookmarkEnd w:id="31"/>
    </w:p>
    <w:p w:rsidR="00BD27B6" w:rsidRPr="002030D9" w:rsidRDefault="00BD27B6" w:rsidP="002030D9">
      <w:pPr>
        <w:rPr>
          <w:noProof/>
          <w:lang w:val="lv-LV"/>
        </w:rPr>
      </w:pPr>
    </w:p>
    <w:sectPr w:rsidR="00BD27B6" w:rsidRPr="002030D9" w:rsidSect="00BD27B6">
      <w:headerReference w:type="default" r:id="rId8"/>
      <w:footerReference w:type="even" r:id="rId9"/>
      <w:footerReference w:type="defaul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59EA" w:rsidRDefault="001459EA">
      <w:r>
        <w:separator/>
      </w:r>
    </w:p>
  </w:endnote>
  <w:endnote w:type="continuationSeparator" w:id="0">
    <w:p w:rsidR="001459EA" w:rsidRDefault="001459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Italic">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BA"/>
    <w:family w:val="swiss"/>
    <w:pitch w:val="variable"/>
    <w:sig w:usb0="20002A87" w:usb1="00000000" w:usb2="00000000" w:usb3="00000000" w:csb0="000001F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1BD" w:rsidRDefault="00A73FEB" w:rsidP="00C40BA9">
    <w:pPr>
      <w:pStyle w:val="Footer"/>
      <w:framePr w:wrap="around" w:vAnchor="text" w:hAnchor="margin" w:xAlign="right" w:y="1"/>
      <w:rPr>
        <w:rStyle w:val="PageNumber"/>
      </w:rPr>
    </w:pPr>
    <w:r>
      <w:rPr>
        <w:rStyle w:val="PageNumber"/>
      </w:rPr>
      <w:fldChar w:fldCharType="begin"/>
    </w:r>
    <w:r w:rsidR="000221BD">
      <w:rPr>
        <w:rStyle w:val="PageNumber"/>
      </w:rPr>
      <w:instrText xml:space="preserve">PAGE  </w:instrText>
    </w:r>
    <w:r>
      <w:rPr>
        <w:rStyle w:val="PageNumber"/>
      </w:rPr>
      <w:fldChar w:fldCharType="separate"/>
    </w:r>
    <w:r w:rsidR="000221BD">
      <w:rPr>
        <w:rStyle w:val="PageNumber"/>
        <w:noProof/>
      </w:rPr>
      <w:t>19</w:t>
    </w:r>
    <w:r>
      <w:rPr>
        <w:rStyle w:val="PageNumber"/>
      </w:rPr>
      <w:fldChar w:fldCharType="end"/>
    </w:r>
  </w:p>
  <w:p w:rsidR="000221BD" w:rsidRDefault="000221BD" w:rsidP="00520BA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1BD" w:rsidRDefault="00A73FEB" w:rsidP="00C40BA9">
    <w:pPr>
      <w:pStyle w:val="Footer"/>
      <w:framePr w:wrap="around" w:vAnchor="text" w:hAnchor="margin" w:xAlign="right" w:y="1"/>
      <w:rPr>
        <w:rStyle w:val="PageNumber"/>
      </w:rPr>
    </w:pPr>
    <w:r>
      <w:rPr>
        <w:rStyle w:val="PageNumber"/>
      </w:rPr>
      <w:fldChar w:fldCharType="begin"/>
    </w:r>
    <w:r w:rsidR="000221BD">
      <w:rPr>
        <w:rStyle w:val="PageNumber"/>
      </w:rPr>
      <w:instrText xml:space="preserve">PAGE  </w:instrText>
    </w:r>
    <w:r>
      <w:rPr>
        <w:rStyle w:val="PageNumber"/>
      </w:rPr>
      <w:fldChar w:fldCharType="separate"/>
    </w:r>
    <w:r w:rsidR="00C36042">
      <w:rPr>
        <w:rStyle w:val="PageNumber"/>
        <w:noProof/>
      </w:rPr>
      <w:t>41</w:t>
    </w:r>
    <w:r>
      <w:rPr>
        <w:rStyle w:val="PageNumber"/>
      </w:rPr>
      <w:fldChar w:fldCharType="end"/>
    </w:r>
  </w:p>
  <w:p w:rsidR="00EE0D42" w:rsidRPr="00EE0D42" w:rsidRDefault="00BD27B6" w:rsidP="00EE0D42">
    <w:pPr>
      <w:pStyle w:val="Footer"/>
      <w:ind w:right="360"/>
      <w:rPr>
        <w:b/>
        <w:sz w:val="20"/>
        <w:szCs w:val="20"/>
        <w:lang w:val="lv-LV"/>
      </w:rPr>
    </w:pPr>
    <w:r>
      <w:rPr>
        <w:sz w:val="20"/>
        <w:szCs w:val="20"/>
      </w:rPr>
      <w:t>VMSl_</w:t>
    </w:r>
    <w:r w:rsidR="0080187D">
      <w:rPr>
        <w:sz w:val="20"/>
        <w:szCs w:val="20"/>
      </w:rPr>
      <w:t>05</w:t>
    </w:r>
    <w:r w:rsidR="00E62FD6">
      <w:rPr>
        <w:sz w:val="20"/>
        <w:szCs w:val="20"/>
      </w:rPr>
      <w:t>06</w:t>
    </w:r>
    <w:r w:rsidR="00EE0D42" w:rsidRPr="00EE0D42">
      <w:rPr>
        <w:sz w:val="20"/>
        <w:szCs w:val="20"/>
      </w:rPr>
      <w:t xml:space="preserve">14_kopiepirk_LV; </w:t>
    </w:r>
    <w:r w:rsidR="00EE0D42" w:rsidRPr="00EE0D42">
      <w:rPr>
        <w:sz w:val="20"/>
        <w:szCs w:val="20"/>
        <w:lang w:val="lv-LV"/>
      </w:rPr>
      <w:t>Medicīnisko pretlīdzekļu kopīgā iepirkuma nolīgums</w:t>
    </w:r>
  </w:p>
  <w:p w:rsidR="000221BD" w:rsidRDefault="000221BD" w:rsidP="00520BA3">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7B6" w:rsidRPr="00EE0D42" w:rsidRDefault="00BD27B6" w:rsidP="00BD27B6">
    <w:pPr>
      <w:pStyle w:val="Footer"/>
      <w:ind w:right="360"/>
      <w:rPr>
        <w:b/>
        <w:sz w:val="20"/>
        <w:szCs w:val="20"/>
        <w:lang w:val="lv-LV"/>
      </w:rPr>
    </w:pPr>
    <w:r>
      <w:rPr>
        <w:sz w:val="20"/>
        <w:szCs w:val="20"/>
      </w:rPr>
      <w:t>VMSl_</w:t>
    </w:r>
    <w:r w:rsidR="0080187D">
      <w:rPr>
        <w:sz w:val="20"/>
        <w:szCs w:val="20"/>
      </w:rPr>
      <w:t>05</w:t>
    </w:r>
    <w:r w:rsidR="00E62FD6">
      <w:rPr>
        <w:sz w:val="20"/>
        <w:szCs w:val="20"/>
      </w:rPr>
      <w:t>06</w:t>
    </w:r>
    <w:r w:rsidRPr="00EE0D42">
      <w:rPr>
        <w:sz w:val="20"/>
        <w:szCs w:val="20"/>
      </w:rPr>
      <w:t xml:space="preserve">14_kopiepirk_LV; </w:t>
    </w:r>
    <w:r w:rsidRPr="00EE0D42">
      <w:rPr>
        <w:sz w:val="20"/>
        <w:szCs w:val="20"/>
        <w:lang w:val="lv-LV"/>
      </w:rPr>
      <w:t>Medicīnisko pretlīdzekļu kopīgā iepirkuma nolīgums</w:t>
    </w:r>
  </w:p>
  <w:p w:rsidR="00BD27B6" w:rsidRDefault="00BD27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59EA" w:rsidRDefault="001459EA">
      <w:r>
        <w:separator/>
      </w:r>
    </w:p>
  </w:footnote>
  <w:footnote w:type="continuationSeparator" w:id="0">
    <w:p w:rsidR="001459EA" w:rsidRDefault="001459EA">
      <w:r>
        <w:continuationSeparator/>
      </w:r>
    </w:p>
  </w:footnote>
  <w:footnote w:id="1">
    <w:p w:rsidR="000221BD" w:rsidRDefault="000221BD" w:rsidP="002030D9">
      <w:pPr>
        <w:pStyle w:val="FootnoteText"/>
        <w:rPr>
          <w:szCs w:val="24"/>
        </w:rPr>
      </w:pPr>
      <w:r>
        <w:rPr>
          <w:rStyle w:val="FootnoteReference"/>
          <w:szCs w:val="24"/>
        </w:rPr>
        <w:footnoteRef/>
      </w:r>
      <w:r>
        <w:rPr>
          <w:szCs w:val="24"/>
        </w:rPr>
        <w:t xml:space="preserve"> </w:t>
      </w:r>
      <w:r>
        <w:rPr>
          <w:szCs w:val="24"/>
          <w:lang w:val="lv-LV"/>
        </w:rPr>
        <w:t>http://register.consilium.europa.eu/pdf/lv/10/st13/st13420-re01.lv10.pdf</w:t>
      </w:r>
    </w:p>
  </w:footnote>
  <w:footnote w:id="2">
    <w:p w:rsidR="000221BD" w:rsidRDefault="000221BD" w:rsidP="002030D9">
      <w:pPr>
        <w:pStyle w:val="FootnoteText"/>
        <w:rPr>
          <w:szCs w:val="24"/>
        </w:rPr>
      </w:pPr>
      <w:r>
        <w:rPr>
          <w:rStyle w:val="FootnoteReference"/>
          <w:szCs w:val="24"/>
        </w:rPr>
        <w:footnoteRef/>
      </w:r>
      <w:r>
        <w:rPr>
          <w:szCs w:val="24"/>
        </w:rPr>
        <w:tab/>
      </w:r>
      <w:r>
        <w:rPr>
          <w:szCs w:val="24"/>
          <w:lang w:val="lv-LV"/>
        </w:rPr>
        <w:t>http://www.consilium.europa.eu/uedocs/cms_data/docs/pressdata/en/lsa/118254.pdf</w:t>
      </w:r>
    </w:p>
  </w:footnote>
  <w:footnote w:id="3">
    <w:p w:rsidR="000221BD" w:rsidRDefault="000221BD" w:rsidP="002030D9">
      <w:pPr>
        <w:pStyle w:val="FootnoteText"/>
      </w:pPr>
      <w:r>
        <w:rPr>
          <w:rStyle w:val="FootnoteReference"/>
        </w:rPr>
        <w:footnoteRef/>
      </w:r>
      <w:r>
        <w:t xml:space="preserve"> </w:t>
      </w:r>
      <w:r w:rsidRPr="00D12D09">
        <w:rPr>
          <w:lang w:val="lv-LV"/>
        </w:rPr>
        <w:t>Eiropas Parlamenta un Padomes 2013. gada 22. oktobra Lēmum</w:t>
      </w:r>
      <w:r>
        <w:rPr>
          <w:lang w:val="lv-LV"/>
        </w:rPr>
        <w:t>s</w:t>
      </w:r>
      <w:r w:rsidRPr="00D12D09">
        <w:rPr>
          <w:lang w:val="lv-LV"/>
        </w:rPr>
        <w:t xml:space="preserve"> Nr. 1082/2013/ES par nopietniem pārrobežu veselības apdraudējumiem un ar ko atceļ Lēmumu Nr. </w:t>
      </w:r>
      <w:r w:rsidRPr="00D12D09">
        <w:rPr>
          <w:lang w:val="lv-LV"/>
        </w:rPr>
        <w:t>2119/98/EK</w:t>
      </w:r>
      <w:r>
        <w:rPr>
          <w:lang w:val="lv-LV"/>
        </w:rPr>
        <w:t xml:space="preserve"> (</w:t>
      </w:r>
      <w:r w:rsidRPr="00AF1231">
        <w:t>O</w:t>
      </w:r>
      <w:r>
        <w:t>V </w:t>
      </w:r>
      <w:r w:rsidRPr="00AF1231">
        <w:t>L</w:t>
      </w:r>
      <w:r>
        <w:t> </w:t>
      </w:r>
      <w:r w:rsidRPr="00AF1231">
        <w:t>293, 5.11.2013</w:t>
      </w:r>
      <w:r>
        <w:t>.</w:t>
      </w:r>
      <w:r w:rsidRPr="00AF1231">
        <w:t xml:space="preserve">, </w:t>
      </w:r>
      <w:proofErr w:type="gramStart"/>
      <w:r w:rsidRPr="00AF1231">
        <w:t>1.</w:t>
      </w:r>
      <w:r>
        <w:t> </w:t>
      </w:r>
      <w:proofErr w:type="spellStart"/>
      <w:r>
        <w:t>lpp</w:t>
      </w:r>
      <w:proofErr w:type="spellEnd"/>
      <w:r>
        <w:t>.).</w:t>
      </w:r>
      <w:proofErr w:type="gramEnd"/>
    </w:p>
  </w:footnote>
  <w:footnote w:id="4">
    <w:p w:rsidR="000221BD" w:rsidRDefault="000221BD" w:rsidP="002030D9">
      <w:pPr>
        <w:ind w:left="360" w:hanging="360"/>
        <w:rPr>
          <w:rStyle w:val="FootnoteTextChar"/>
          <w:sz w:val="20"/>
        </w:rPr>
      </w:pPr>
      <w:r>
        <w:rPr>
          <w:rStyle w:val="FootnoteReference"/>
        </w:rPr>
        <w:footnoteRef/>
      </w:r>
      <w:r>
        <w:tab/>
      </w:r>
      <w:r>
        <w:rPr>
          <w:rStyle w:val="FootnoteTextChar"/>
          <w:sz w:val="20"/>
          <w:lang w:val="lv-LV"/>
        </w:rPr>
        <w:t xml:space="preserve">Eiropas Parlamenta un Padomes 2012. gada 25. oktobra Regula (ES, </w:t>
      </w:r>
      <w:proofErr w:type="spellStart"/>
      <w:r w:rsidRPr="000B323B">
        <w:rPr>
          <w:rStyle w:val="FootnoteTextChar"/>
          <w:sz w:val="20"/>
          <w:lang w:val="lv-LV"/>
        </w:rPr>
        <w:t>Euratom</w:t>
      </w:r>
      <w:proofErr w:type="spellEnd"/>
      <w:r>
        <w:rPr>
          <w:rStyle w:val="FootnoteTextChar"/>
          <w:sz w:val="20"/>
          <w:lang w:val="lv-LV"/>
        </w:rPr>
        <w:t xml:space="preserve">) Nr. 966/2012 </w:t>
      </w:r>
      <w:r w:rsidRPr="000B323B">
        <w:rPr>
          <w:rStyle w:val="FootnoteTextChar"/>
          <w:sz w:val="20"/>
          <w:lang w:val="lv-LV"/>
        </w:rPr>
        <w:t xml:space="preserve">par finanšu noteikumiem, ko piemēro Savienības vispārējam budžetam, un par Padomes Regulas (EK, </w:t>
      </w:r>
      <w:proofErr w:type="spellStart"/>
      <w:r w:rsidRPr="000B323B">
        <w:rPr>
          <w:rStyle w:val="FootnoteTextChar"/>
          <w:sz w:val="20"/>
          <w:lang w:val="lv-LV"/>
        </w:rPr>
        <w:t>Euratom</w:t>
      </w:r>
      <w:proofErr w:type="spellEnd"/>
      <w:r w:rsidRPr="000B323B">
        <w:rPr>
          <w:rStyle w:val="FootnoteTextChar"/>
          <w:sz w:val="20"/>
          <w:lang w:val="lv-LV"/>
        </w:rPr>
        <w:t>) Nr. 1605/2002 atcelšanu</w:t>
      </w:r>
      <w:r>
        <w:rPr>
          <w:rStyle w:val="FootnoteTextChar"/>
          <w:sz w:val="20"/>
          <w:lang w:val="lv-LV"/>
        </w:rPr>
        <w:t xml:space="preserve"> (OV L 298, 26.10.2012., 1. lpp.).</w:t>
      </w:r>
    </w:p>
    <w:p w:rsidR="000221BD" w:rsidRDefault="000221BD" w:rsidP="002030D9">
      <w:pPr>
        <w:ind w:left="360" w:hanging="360"/>
      </w:pPr>
    </w:p>
  </w:footnote>
  <w:footnote w:id="5">
    <w:p w:rsidR="000221BD" w:rsidRPr="00133B09" w:rsidRDefault="000221BD" w:rsidP="002030D9">
      <w:pPr>
        <w:pStyle w:val="FootnoteText"/>
        <w:rPr>
          <w:szCs w:val="24"/>
          <w:lang w:val="lv-LV"/>
        </w:rPr>
      </w:pPr>
      <w:r>
        <w:rPr>
          <w:rStyle w:val="FootnoteReference"/>
          <w:szCs w:val="24"/>
        </w:rPr>
        <w:footnoteRef/>
      </w:r>
      <w:r w:rsidRPr="00133B09">
        <w:rPr>
          <w:sz w:val="18"/>
          <w:szCs w:val="24"/>
        </w:rPr>
        <w:tab/>
      </w:r>
      <w:r>
        <w:rPr>
          <w:szCs w:val="24"/>
          <w:lang w:val="lv-LV"/>
        </w:rPr>
        <w:t xml:space="preserve">Komisijas 2012. gada 29. oktobra Deleģētā regula (ES) Nr. 1268/2012 </w:t>
      </w:r>
      <w:r w:rsidRPr="00133B09">
        <w:rPr>
          <w:szCs w:val="24"/>
          <w:lang w:val="lv-LV"/>
        </w:rPr>
        <w:t>par Eiropas Parlamenta un Pa</w:t>
      </w:r>
      <w:r>
        <w:rPr>
          <w:szCs w:val="24"/>
          <w:lang w:val="lv-LV"/>
        </w:rPr>
        <w:t xml:space="preserve">domes Regulas (ES, </w:t>
      </w:r>
      <w:proofErr w:type="spellStart"/>
      <w:r w:rsidRPr="000B323B">
        <w:rPr>
          <w:szCs w:val="24"/>
          <w:lang w:val="lv-LV"/>
        </w:rPr>
        <w:t>Euratom</w:t>
      </w:r>
      <w:proofErr w:type="spellEnd"/>
      <w:r>
        <w:rPr>
          <w:szCs w:val="24"/>
          <w:lang w:val="lv-LV"/>
        </w:rPr>
        <w:t>) Nr. </w:t>
      </w:r>
      <w:r w:rsidRPr="00133B09">
        <w:rPr>
          <w:szCs w:val="24"/>
          <w:lang w:val="lv-LV"/>
        </w:rPr>
        <w:t>966/2012 par finanšu noteikumiem, ko piemēro Savienības vispārējam budžetam, piemērošanas noteikumiem</w:t>
      </w:r>
      <w:r>
        <w:rPr>
          <w:szCs w:val="24"/>
          <w:lang w:val="lv-LV"/>
        </w:rPr>
        <w:t xml:space="preserve"> (OV L 362, 31.12.2012., 1. lpp.)</w:t>
      </w:r>
    </w:p>
  </w:footnote>
  <w:footnote w:id="6">
    <w:p w:rsidR="000221BD" w:rsidRPr="00303ECC" w:rsidRDefault="000221BD" w:rsidP="002030D9">
      <w:pPr>
        <w:pStyle w:val="FootnoteText"/>
        <w:rPr>
          <w:lang w:val="lv-LV"/>
        </w:rPr>
      </w:pPr>
      <w:r>
        <w:rPr>
          <w:rStyle w:val="FootnoteReference"/>
        </w:rPr>
        <w:footnoteRef/>
      </w:r>
      <w:r w:rsidRPr="00303ECC">
        <w:rPr>
          <w:lang w:val="lv-LV"/>
        </w:rPr>
        <w:t xml:space="preserve"> </w:t>
      </w:r>
      <w:r w:rsidRPr="00303ECC">
        <w:rPr>
          <w:lang w:val="lv-LV"/>
        </w:rPr>
        <w:tab/>
      </w:r>
      <w:r>
        <w:rPr>
          <w:lang w:val="lv-LV"/>
        </w:rPr>
        <w:t xml:space="preserve">Eiropas Parlamenta un Padomes 2001. gada 6. novembra </w:t>
      </w:r>
      <w:r w:rsidRPr="00303ECC">
        <w:rPr>
          <w:lang w:val="lv-LV"/>
        </w:rPr>
        <w:t>Direktīv</w:t>
      </w:r>
      <w:r>
        <w:rPr>
          <w:lang w:val="lv-LV"/>
        </w:rPr>
        <w:t>a</w:t>
      </w:r>
      <w:r w:rsidRPr="00303ECC">
        <w:rPr>
          <w:lang w:val="lv-LV"/>
        </w:rPr>
        <w:t xml:space="preserve"> 2001/83/EK </w:t>
      </w:r>
      <w:r w:rsidRPr="004A4AEC">
        <w:rPr>
          <w:lang w:val="lv-LV"/>
        </w:rPr>
        <w:t>par Kopienas kodeksu, kas attiecas uz cilvēkiem paredzētām zālēm</w:t>
      </w:r>
      <w:r w:rsidRPr="00303ECC">
        <w:rPr>
          <w:lang w:val="lv-LV"/>
        </w:rPr>
        <w:t xml:space="preserve"> (OV L 311, 28.11.2001., 67. lpp.).</w:t>
      </w:r>
    </w:p>
  </w:footnote>
  <w:footnote w:id="7">
    <w:p w:rsidR="000221BD" w:rsidRPr="00303ECC" w:rsidRDefault="000221BD" w:rsidP="002030D9">
      <w:pPr>
        <w:pStyle w:val="FootnoteText"/>
        <w:rPr>
          <w:lang w:val="lv-LV"/>
        </w:rPr>
      </w:pPr>
      <w:r>
        <w:rPr>
          <w:rStyle w:val="FootnoteReference"/>
        </w:rPr>
        <w:footnoteRef/>
      </w:r>
      <w:r w:rsidRPr="00303ECC">
        <w:rPr>
          <w:lang w:val="lv-LV"/>
        </w:rPr>
        <w:t xml:space="preserve"> </w:t>
      </w:r>
      <w:r w:rsidRPr="00303ECC">
        <w:rPr>
          <w:lang w:val="lv-LV"/>
        </w:rPr>
        <w:tab/>
      </w:r>
      <w:r>
        <w:rPr>
          <w:lang w:val="lv-LV"/>
        </w:rPr>
        <w:t>Eiropas Parlamenta un Padomes 2004. gada 31. marta</w:t>
      </w:r>
      <w:r w:rsidRPr="00303ECC">
        <w:rPr>
          <w:lang w:val="lv-LV"/>
        </w:rPr>
        <w:t xml:space="preserve"> Regul</w:t>
      </w:r>
      <w:r>
        <w:rPr>
          <w:lang w:val="lv-LV"/>
        </w:rPr>
        <w:t>a</w:t>
      </w:r>
      <w:r w:rsidRPr="00303ECC">
        <w:rPr>
          <w:lang w:val="lv-LV"/>
        </w:rPr>
        <w:t xml:space="preserve"> (EK) Nr. 726/2004 </w:t>
      </w:r>
      <w:r w:rsidRPr="00A14083">
        <w:rPr>
          <w:lang w:val="lv-LV"/>
        </w:rPr>
        <w:t>ar ko nosaka cilvēkiem paredzēto un veterināro zāļu reģistrēšanas un uzraudzības Kopienas procedūras un izveido Eiropas Zāļu aģentūru</w:t>
      </w:r>
      <w:r w:rsidRPr="00A14083">
        <w:rPr>
          <w:highlight w:val="yellow"/>
          <w:lang w:val="lv-LV"/>
        </w:rPr>
        <w:t xml:space="preserve"> </w:t>
      </w:r>
      <w:r w:rsidRPr="00303ECC">
        <w:rPr>
          <w:lang w:val="lv-LV"/>
        </w:rPr>
        <w:t>(OV L 136, 30.4.2004., 1. lpp.).</w:t>
      </w:r>
    </w:p>
  </w:footnote>
  <w:footnote w:id="8">
    <w:p w:rsidR="000221BD" w:rsidRPr="00390494" w:rsidRDefault="000221BD" w:rsidP="002030D9">
      <w:pPr>
        <w:ind w:left="360" w:hanging="360"/>
        <w:rPr>
          <w:rStyle w:val="FootnoteTextChar"/>
          <w:sz w:val="20"/>
          <w:szCs w:val="20"/>
          <w:lang w:val="lv-LV"/>
        </w:rPr>
      </w:pPr>
      <w:r>
        <w:rPr>
          <w:rStyle w:val="FootnoteReference"/>
        </w:rPr>
        <w:footnoteRef/>
      </w:r>
      <w:r w:rsidRPr="00390494">
        <w:rPr>
          <w:lang w:val="lv-LV"/>
        </w:rPr>
        <w:t xml:space="preserve"> </w:t>
      </w:r>
      <w:r w:rsidRPr="00390494">
        <w:rPr>
          <w:rStyle w:val="FootnoteTextChar"/>
          <w:sz w:val="20"/>
          <w:szCs w:val="20"/>
          <w:lang w:val="lv-LV"/>
        </w:rPr>
        <w:t xml:space="preserve">Eiropas Parlamenta un Padomes 2012. gada 25. oktobra Regula (ES, </w:t>
      </w:r>
      <w:proofErr w:type="spellStart"/>
      <w:r w:rsidRPr="00390494">
        <w:rPr>
          <w:rStyle w:val="FootnoteTextChar"/>
          <w:sz w:val="20"/>
          <w:szCs w:val="20"/>
          <w:lang w:val="lv-LV"/>
        </w:rPr>
        <w:t>Euratom</w:t>
      </w:r>
      <w:proofErr w:type="spellEnd"/>
      <w:r w:rsidRPr="00390494">
        <w:rPr>
          <w:rStyle w:val="FootnoteTextChar"/>
          <w:sz w:val="20"/>
          <w:szCs w:val="20"/>
          <w:lang w:val="lv-LV"/>
        </w:rPr>
        <w:t xml:space="preserve">) Nr. 966/2012 par finanšu noteikumiem, ko piemēro Savienības vispārējam budžetam, un par Padomes Regulas (EK, </w:t>
      </w:r>
      <w:proofErr w:type="spellStart"/>
      <w:r w:rsidRPr="00390494">
        <w:rPr>
          <w:rStyle w:val="FootnoteTextChar"/>
          <w:sz w:val="20"/>
          <w:szCs w:val="20"/>
          <w:lang w:val="lv-LV"/>
        </w:rPr>
        <w:t>Euratom</w:t>
      </w:r>
      <w:proofErr w:type="spellEnd"/>
      <w:r w:rsidRPr="00390494">
        <w:rPr>
          <w:rStyle w:val="FootnoteTextChar"/>
          <w:sz w:val="20"/>
          <w:szCs w:val="20"/>
          <w:lang w:val="lv-LV"/>
        </w:rPr>
        <w:t>) Nr. 1605/2002 atcelšanu  (O</w:t>
      </w:r>
      <w:r>
        <w:rPr>
          <w:rStyle w:val="FootnoteTextChar"/>
          <w:sz w:val="20"/>
          <w:szCs w:val="20"/>
          <w:lang w:val="lv-LV"/>
        </w:rPr>
        <w:t>V</w:t>
      </w:r>
      <w:r w:rsidRPr="00390494">
        <w:rPr>
          <w:rStyle w:val="FootnoteTextChar"/>
          <w:sz w:val="20"/>
          <w:szCs w:val="20"/>
          <w:lang w:val="lv-LV"/>
        </w:rPr>
        <w:t xml:space="preserve"> L 298, 26.10.2012</w:t>
      </w:r>
      <w:r>
        <w:rPr>
          <w:rStyle w:val="FootnoteTextChar"/>
          <w:sz w:val="20"/>
          <w:szCs w:val="20"/>
          <w:lang w:val="lv-LV"/>
        </w:rPr>
        <w:t>.</w:t>
      </w:r>
      <w:r w:rsidRPr="00390494">
        <w:rPr>
          <w:rStyle w:val="FootnoteTextChar"/>
          <w:sz w:val="20"/>
          <w:szCs w:val="20"/>
          <w:lang w:val="lv-LV"/>
        </w:rPr>
        <w:t>, 1</w:t>
      </w:r>
      <w:r>
        <w:rPr>
          <w:rStyle w:val="FootnoteTextChar"/>
          <w:sz w:val="20"/>
          <w:szCs w:val="20"/>
          <w:lang w:val="lv-LV"/>
        </w:rPr>
        <w:t>. lpp.</w:t>
      </w:r>
      <w:r w:rsidRPr="00390494">
        <w:rPr>
          <w:rStyle w:val="FootnoteTextChar"/>
          <w:sz w:val="20"/>
          <w:szCs w:val="20"/>
          <w:lang w:val="lv-LV"/>
        </w:rPr>
        <w:t>)</w:t>
      </w:r>
      <w:r>
        <w:rPr>
          <w:rStyle w:val="FootnoteTextChar"/>
          <w:sz w:val="20"/>
          <w:szCs w:val="20"/>
          <w:lang w:val="lv-LV"/>
        </w:rPr>
        <w:t>.</w:t>
      </w:r>
    </w:p>
    <w:p w:rsidR="000221BD" w:rsidRPr="00390494" w:rsidRDefault="000221BD" w:rsidP="002030D9">
      <w:pPr>
        <w:pStyle w:val="FootnoteText"/>
        <w:rPr>
          <w:lang w:val="lv-LV"/>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17952"/>
      <w:docPartObj>
        <w:docPartGallery w:val="Page Numbers (Top of Page)"/>
        <w:docPartUnique/>
      </w:docPartObj>
    </w:sdtPr>
    <w:sdtContent>
      <w:p w:rsidR="00BD27B6" w:rsidRDefault="00A73FEB">
        <w:pPr>
          <w:pStyle w:val="Header"/>
          <w:jc w:val="center"/>
        </w:pPr>
        <w:fldSimple w:instr=" PAGE   \* MERGEFORMAT ">
          <w:r w:rsidR="00C36042">
            <w:rPr>
              <w:noProof/>
            </w:rPr>
            <w:t>41</w:t>
          </w:r>
        </w:fldSimple>
      </w:p>
    </w:sdtContent>
  </w:sdt>
  <w:p w:rsidR="000221BD" w:rsidRPr="00E55C78" w:rsidRDefault="000221BD">
    <w:pPr>
      <w:pStyle w:val="Header"/>
      <w:rPr>
        <w:sz w:val="32"/>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3in;height:3in" o:bullet="t"/>
    </w:pict>
  </w:numPicBullet>
  <w:numPicBullet w:numPicBulletId="1">
    <w:pict>
      <v:shape id="_x0000_i1055" type="#_x0000_t75" style="width:3in;height:3in" o:bullet="t"/>
    </w:pict>
  </w:numPicBullet>
  <w:numPicBullet w:numPicBulletId="2">
    <w:pict>
      <v:shape id="_x0000_i1056" type="#_x0000_t75" style="width:3in;height:3in" o:bullet="t"/>
    </w:pict>
  </w:numPicBullet>
  <w:numPicBullet w:numPicBulletId="3">
    <w:pict>
      <v:shape id="_x0000_i1057" type="#_x0000_t75" style="width:3in;height:3in" o:bullet="t"/>
    </w:pict>
  </w:numPicBullet>
  <w:numPicBullet w:numPicBulletId="4">
    <w:pict>
      <v:shape id="_x0000_i1058" type="#_x0000_t75" style="width:3in;height:3in" o:bullet="t"/>
    </w:pict>
  </w:numPicBullet>
  <w:numPicBullet w:numPicBulletId="5">
    <w:pict>
      <v:shape id="_x0000_i1059" type="#_x0000_t75" style="width:3in;height:3in" o:bullet="t"/>
    </w:pict>
  </w:numPicBullet>
  <w:abstractNum w:abstractNumId="0">
    <w:nsid w:val="00725605"/>
    <w:multiLevelType w:val="hybridMultilevel"/>
    <w:tmpl w:val="28FE15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1C28A10C">
      <w:start w:val="1"/>
      <w:numFmt w:val="bullet"/>
      <w:lvlText w:val="-"/>
      <w:lvlJc w:val="left"/>
      <w:pPr>
        <w:ind w:left="2340" w:hanging="360"/>
      </w:pPr>
      <w:rPr>
        <w:rFonts w:ascii="Times New Roman" w:eastAsia="Times New Roman" w:hAnsi="Times New Roman" w:cs="Times New Roman"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8C312C"/>
    <w:multiLevelType w:val="multilevel"/>
    <w:tmpl w:val="56AA29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4EF036F"/>
    <w:multiLevelType w:val="hybridMultilevel"/>
    <w:tmpl w:val="EA0A10A0"/>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
    <w:nsid w:val="06DF4DCC"/>
    <w:multiLevelType w:val="hybridMultilevel"/>
    <w:tmpl w:val="50F8BF14"/>
    <w:lvl w:ilvl="0" w:tplc="56522234">
      <w:start w:val="1"/>
      <w:numFmt w:val="lowerLetter"/>
      <w:lvlText w:val="(%1)"/>
      <w:lvlJc w:val="left"/>
      <w:pPr>
        <w:tabs>
          <w:tab w:val="num" w:pos="1191"/>
        </w:tabs>
        <w:ind w:left="1191" w:hanging="471"/>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
    <w:nsid w:val="085C6632"/>
    <w:multiLevelType w:val="hybridMultilevel"/>
    <w:tmpl w:val="C67E48C0"/>
    <w:lvl w:ilvl="0" w:tplc="FCF25F8A">
      <w:start w:val="1"/>
      <w:numFmt w:val="decimal"/>
      <w:lvlText w:val="%1."/>
      <w:lvlJc w:val="left"/>
      <w:pPr>
        <w:tabs>
          <w:tab w:val="num" w:pos="1440"/>
        </w:tabs>
        <w:ind w:left="144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0866627C"/>
    <w:multiLevelType w:val="hybridMultilevel"/>
    <w:tmpl w:val="D89C9438"/>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0889290D"/>
    <w:multiLevelType w:val="hybridMultilevel"/>
    <w:tmpl w:val="1736B3AC"/>
    <w:lvl w:ilvl="0" w:tplc="08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8FA1D11"/>
    <w:multiLevelType w:val="hybridMultilevel"/>
    <w:tmpl w:val="9A986912"/>
    <w:lvl w:ilvl="0" w:tplc="56522234">
      <w:start w:val="1"/>
      <w:numFmt w:val="lowerLetter"/>
      <w:lvlText w:val="(%1)"/>
      <w:lvlJc w:val="left"/>
      <w:pPr>
        <w:tabs>
          <w:tab w:val="num" w:pos="1191"/>
        </w:tabs>
        <w:ind w:left="1191" w:hanging="471"/>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09C32030"/>
    <w:multiLevelType w:val="hybridMultilevel"/>
    <w:tmpl w:val="338CD7E2"/>
    <w:lvl w:ilvl="0" w:tplc="D384E866">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09C87B33"/>
    <w:multiLevelType w:val="hybridMultilevel"/>
    <w:tmpl w:val="420AF7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0A19159C"/>
    <w:multiLevelType w:val="hybridMultilevel"/>
    <w:tmpl w:val="8828CE8C"/>
    <w:lvl w:ilvl="0" w:tplc="56522234">
      <w:start w:val="1"/>
      <w:numFmt w:val="lowerLetter"/>
      <w:lvlText w:val="(%1)"/>
      <w:lvlJc w:val="left"/>
      <w:pPr>
        <w:tabs>
          <w:tab w:val="num" w:pos="1191"/>
        </w:tabs>
        <w:ind w:left="1191" w:hanging="471"/>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0B851640"/>
    <w:multiLevelType w:val="hybridMultilevel"/>
    <w:tmpl w:val="9A6EEC36"/>
    <w:lvl w:ilvl="0" w:tplc="56522234">
      <w:start w:val="1"/>
      <w:numFmt w:val="lowerLetter"/>
      <w:lvlText w:val="(%1)"/>
      <w:lvlJc w:val="left"/>
      <w:pPr>
        <w:tabs>
          <w:tab w:val="num" w:pos="1551"/>
        </w:tabs>
        <w:ind w:left="1551" w:hanging="471"/>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0CF01850"/>
    <w:multiLevelType w:val="hybridMultilevel"/>
    <w:tmpl w:val="D744E5D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0E5F7C35"/>
    <w:multiLevelType w:val="hybridMultilevel"/>
    <w:tmpl w:val="9FB8CDA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10CF066F"/>
    <w:multiLevelType w:val="hybridMultilevel"/>
    <w:tmpl w:val="DD7C6D0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12796859"/>
    <w:multiLevelType w:val="hybridMultilevel"/>
    <w:tmpl w:val="F3E65B4A"/>
    <w:lvl w:ilvl="0" w:tplc="D384E866">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139B447D"/>
    <w:multiLevelType w:val="hybridMultilevel"/>
    <w:tmpl w:val="552038D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167E0960"/>
    <w:multiLevelType w:val="hybridMultilevel"/>
    <w:tmpl w:val="B392915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17BB2698"/>
    <w:multiLevelType w:val="hybridMultilevel"/>
    <w:tmpl w:val="502C0034"/>
    <w:lvl w:ilvl="0" w:tplc="0809000F">
      <w:start w:val="1"/>
      <w:numFmt w:val="decimal"/>
      <w:lvlText w:val="%1."/>
      <w:lvlJc w:val="left"/>
      <w:pPr>
        <w:tabs>
          <w:tab w:val="num" w:pos="720"/>
        </w:tabs>
        <w:ind w:left="720" w:hanging="360"/>
      </w:pPr>
      <w:rPr>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18D433D9"/>
    <w:multiLevelType w:val="hybridMultilevel"/>
    <w:tmpl w:val="999094E8"/>
    <w:lvl w:ilvl="0" w:tplc="FEF006BC">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0">
    <w:nsid w:val="18E01023"/>
    <w:multiLevelType w:val="multilevel"/>
    <w:tmpl w:val="CEECAD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1A945002"/>
    <w:multiLevelType w:val="hybridMultilevel"/>
    <w:tmpl w:val="33D005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1C971241"/>
    <w:multiLevelType w:val="hybridMultilevel"/>
    <w:tmpl w:val="FD786DE8"/>
    <w:lvl w:ilvl="0" w:tplc="56522234">
      <w:start w:val="1"/>
      <w:numFmt w:val="lowerLetter"/>
      <w:lvlText w:val="(%1)"/>
      <w:lvlJc w:val="left"/>
      <w:pPr>
        <w:tabs>
          <w:tab w:val="num" w:pos="1191"/>
        </w:tabs>
        <w:ind w:left="1191" w:hanging="471"/>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20910310"/>
    <w:multiLevelType w:val="multilevel"/>
    <w:tmpl w:val="3B269D62"/>
    <w:name w:val="List Number"/>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32A33B1"/>
    <w:multiLevelType w:val="hybridMultilevel"/>
    <w:tmpl w:val="F13C40E8"/>
    <w:lvl w:ilvl="0" w:tplc="0809000F">
      <w:start w:val="1"/>
      <w:numFmt w:val="decimal"/>
      <w:lvlText w:val="%1."/>
      <w:lvlJc w:val="left"/>
      <w:pPr>
        <w:tabs>
          <w:tab w:val="num" w:pos="720"/>
        </w:tabs>
        <w:ind w:left="720" w:hanging="360"/>
      </w:pPr>
    </w:lvl>
    <w:lvl w:ilvl="1" w:tplc="6D5CC5EA">
      <w:start w:val="1"/>
      <w:numFmt w:val="lowerLetter"/>
      <w:lvlText w:val="(%2)"/>
      <w:lvlJc w:val="left"/>
      <w:pPr>
        <w:tabs>
          <w:tab w:val="num" w:pos="1551"/>
        </w:tabs>
        <w:ind w:left="1551" w:hanging="471"/>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23354E6D"/>
    <w:multiLevelType w:val="hybridMultilevel"/>
    <w:tmpl w:val="E58E0298"/>
    <w:lvl w:ilvl="0" w:tplc="56522234">
      <w:start w:val="1"/>
      <w:numFmt w:val="lowerLetter"/>
      <w:lvlText w:val="(%1)"/>
      <w:lvlJc w:val="left"/>
      <w:pPr>
        <w:tabs>
          <w:tab w:val="num" w:pos="1191"/>
        </w:tabs>
        <w:ind w:left="1191" w:hanging="471"/>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241E4DE3"/>
    <w:multiLevelType w:val="hybridMultilevel"/>
    <w:tmpl w:val="AAC4BEF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258D46B9"/>
    <w:multiLevelType w:val="hybridMultilevel"/>
    <w:tmpl w:val="3EE0A5E0"/>
    <w:lvl w:ilvl="0" w:tplc="166C9CAE">
      <w:start w:val="1"/>
      <w:numFmt w:val="decimal"/>
      <w:lvlText w:val="(%1)"/>
      <w:lvlJc w:val="left"/>
      <w:pPr>
        <w:tabs>
          <w:tab w:val="num" w:pos="360"/>
        </w:tabs>
        <w:ind w:left="360" w:hanging="360"/>
      </w:pPr>
      <w:rPr>
        <w:rFonts w:hint="default"/>
        <w:b w:val="0"/>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8">
    <w:nsid w:val="28E05E19"/>
    <w:multiLevelType w:val="hybridMultilevel"/>
    <w:tmpl w:val="6B2E3FFC"/>
    <w:lvl w:ilvl="0" w:tplc="0809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9">
    <w:nsid w:val="28F14CF8"/>
    <w:multiLevelType w:val="hybridMultilevel"/>
    <w:tmpl w:val="FFE475D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2AF66796"/>
    <w:multiLevelType w:val="hybridMultilevel"/>
    <w:tmpl w:val="0CE873A6"/>
    <w:lvl w:ilvl="0" w:tplc="51A6E296">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1">
    <w:nsid w:val="2B9539A7"/>
    <w:multiLevelType w:val="hybridMultilevel"/>
    <w:tmpl w:val="7C36CA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2D612E44"/>
    <w:multiLevelType w:val="hybridMultilevel"/>
    <w:tmpl w:val="593CA7F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nsid w:val="2EF82888"/>
    <w:multiLevelType w:val="hybridMultilevel"/>
    <w:tmpl w:val="63FADB84"/>
    <w:lvl w:ilvl="0" w:tplc="4948C6B4">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nsid w:val="2F0A4161"/>
    <w:multiLevelType w:val="hybridMultilevel"/>
    <w:tmpl w:val="B5786F5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nsid w:val="2F2F6A77"/>
    <w:multiLevelType w:val="hybridMultilevel"/>
    <w:tmpl w:val="6D84C5DC"/>
    <w:lvl w:ilvl="0" w:tplc="56522234">
      <w:start w:val="1"/>
      <w:numFmt w:val="lowerLetter"/>
      <w:lvlText w:val="(%1)"/>
      <w:lvlJc w:val="left"/>
      <w:pPr>
        <w:tabs>
          <w:tab w:val="num" w:pos="1191"/>
        </w:tabs>
        <w:ind w:left="1191" w:hanging="471"/>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nsid w:val="2FD005EC"/>
    <w:multiLevelType w:val="hybridMultilevel"/>
    <w:tmpl w:val="C56A01F6"/>
    <w:lvl w:ilvl="0" w:tplc="56522234">
      <w:start w:val="1"/>
      <w:numFmt w:val="lowerLetter"/>
      <w:lvlText w:val="(%1)"/>
      <w:lvlJc w:val="left"/>
      <w:pPr>
        <w:tabs>
          <w:tab w:val="num" w:pos="1191"/>
        </w:tabs>
        <w:ind w:left="1191" w:hanging="471"/>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nsid w:val="32CD1327"/>
    <w:multiLevelType w:val="hybridMultilevel"/>
    <w:tmpl w:val="DB947ABE"/>
    <w:lvl w:ilvl="0" w:tplc="56522234">
      <w:start w:val="1"/>
      <w:numFmt w:val="lowerLetter"/>
      <w:lvlText w:val="(%1)"/>
      <w:lvlJc w:val="left"/>
      <w:pPr>
        <w:tabs>
          <w:tab w:val="num" w:pos="1191"/>
        </w:tabs>
        <w:ind w:left="1191" w:hanging="47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3377102A"/>
    <w:multiLevelType w:val="hybridMultilevel"/>
    <w:tmpl w:val="B2AE513A"/>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nsid w:val="34682E43"/>
    <w:multiLevelType w:val="hybridMultilevel"/>
    <w:tmpl w:val="DB62E206"/>
    <w:lvl w:ilvl="0" w:tplc="56522234">
      <w:start w:val="1"/>
      <w:numFmt w:val="lowerLetter"/>
      <w:lvlText w:val="(%1)"/>
      <w:lvlJc w:val="left"/>
      <w:pPr>
        <w:tabs>
          <w:tab w:val="num" w:pos="1191"/>
        </w:tabs>
        <w:ind w:left="1191" w:hanging="471"/>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nsid w:val="356C3CF0"/>
    <w:multiLevelType w:val="hybridMultilevel"/>
    <w:tmpl w:val="5CC203D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nsid w:val="35A65956"/>
    <w:multiLevelType w:val="hybridMultilevel"/>
    <w:tmpl w:val="E4D8B95A"/>
    <w:lvl w:ilvl="0" w:tplc="C5A878C4">
      <w:start w:val="4"/>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2">
    <w:nsid w:val="371F6548"/>
    <w:multiLevelType w:val="hybridMultilevel"/>
    <w:tmpl w:val="818E929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nsid w:val="3B0E437A"/>
    <w:multiLevelType w:val="hybridMultilevel"/>
    <w:tmpl w:val="23A0365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4">
    <w:nsid w:val="3C9555A4"/>
    <w:multiLevelType w:val="hybridMultilevel"/>
    <w:tmpl w:val="9984ECE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5">
    <w:nsid w:val="3CB5230D"/>
    <w:multiLevelType w:val="hybridMultilevel"/>
    <w:tmpl w:val="CEECAD5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6">
    <w:nsid w:val="3EA57B75"/>
    <w:multiLevelType w:val="hybridMultilevel"/>
    <w:tmpl w:val="F832225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7">
    <w:nsid w:val="3F0C7FB4"/>
    <w:multiLevelType w:val="multilevel"/>
    <w:tmpl w:val="470AB064"/>
    <w:styleLink w:val="ArticleSection"/>
    <w:lvl w:ilvl="0">
      <w:start w:val="1"/>
      <w:numFmt w:val="decimal"/>
      <w:pStyle w:val="Heading1"/>
      <w:lvlText w:val="Article %1"/>
      <w:lvlJc w:val="left"/>
      <w:pPr>
        <w:tabs>
          <w:tab w:val="num" w:pos="1440"/>
        </w:tabs>
        <w:ind w:left="0" w:firstLine="0"/>
      </w:pPr>
      <w:rPr>
        <w:rFonts w:hint="default"/>
      </w:rPr>
    </w:lvl>
    <w:lvl w:ilvl="1">
      <w:start w:val="1"/>
      <w:numFmt w:val="decimalZero"/>
      <w:pStyle w:val="Heading2"/>
      <w:isLgl/>
      <w:lvlText w:val="Section %1.%2"/>
      <w:lvlJc w:val="left"/>
      <w:pPr>
        <w:tabs>
          <w:tab w:val="num" w:pos="1080"/>
        </w:tabs>
        <w:ind w:left="0" w:firstLine="0"/>
      </w:pPr>
      <w:rPr>
        <w:rFonts w:hint="default"/>
      </w:rPr>
    </w:lvl>
    <w:lvl w:ilvl="2">
      <w:start w:val="1"/>
      <w:numFmt w:val="lowerLetter"/>
      <w:pStyle w:val="Heading3"/>
      <w:lvlText w:val="(%3)"/>
      <w:lvlJc w:val="left"/>
      <w:pPr>
        <w:tabs>
          <w:tab w:val="num" w:pos="720"/>
        </w:tabs>
        <w:ind w:left="720" w:hanging="432"/>
      </w:pPr>
      <w:rPr>
        <w:rFonts w:hint="default"/>
      </w:rPr>
    </w:lvl>
    <w:lvl w:ilvl="3">
      <w:start w:val="1"/>
      <w:numFmt w:val="lowerRoman"/>
      <w:pStyle w:val="Heading4"/>
      <w:lvlText w:val="(%4)"/>
      <w:lvlJc w:val="right"/>
      <w:pPr>
        <w:tabs>
          <w:tab w:val="num" w:pos="864"/>
        </w:tabs>
        <w:ind w:left="864" w:hanging="144"/>
      </w:pPr>
      <w:rPr>
        <w:rFonts w:hint="default"/>
      </w:rPr>
    </w:lvl>
    <w:lvl w:ilvl="4">
      <w:start w:val="1"/>
      <w:numFmt w:val="decimal"/>
      <w:pStyle w:val="Heading5"/>
      <w:lvlText w:val="%5)"/>
      <w:lvlJc w:val="left"/>
      <w:pPr>
        <w:tabs>
          <w:tab w:val="num" w:pos="1008"/>
        </w:tabs>
        <w:ind w:left="1008" w:hanging="432"/>
      </w:pPr>
      <w:rPr>
        <w:rFonts w:hint="default"/>
      </w:rPr>
    </w:lvl>
    <w:lvl w:ilvl="5">
      <w:start w:val="1"/>
      <w:numFmt w:val="lowerLetter"/>
      <w:pStyle w:val="Heading6"/>
      <w:lvlText w:val="%6)"/>
      <w:lvlJc w:val="left"/>
      <w:pPr>
        <w:tabs>
          <w:tab w:val="num" w:pos="1152"/>
        </w:tabs>
        <w:ind w:left="1152" w:hanging="432"/>
      </w:pPr>
      <w:rPr>
        <w:rFonts w:hint="default"/>
      </w:rPr>
    </w:lvl>
    <w:lvl w:ilvl="6">
      <w:start w:val="1"/>
      <w:numFmt w:val="lowerRoman"/>
      <w:pStyle w:val="Heading7"/>
      <w:lvlText w:val="%7)"/>
      <w:lvlJc w:val="right"/>
      <w:pPr>
        <w:tabs>
          <w:tab w:val="num" w:pos="1296"/>
        </w:tabs>
        <w:ind w:left="1296" w:hanging="288"/>
      </w:pPr>
      <w:rPr>
        <w:rFonts w:hint="default"/>
      </w:rPr>
    </w:lvl>
    <w:lvl w:ilvl="7">
      <w:start w:val="1"/>
      <w:numFmt w:val="lowerLetter"/>
      <w:pStyle w:val="Heading8"/>
      <w:lvlText w:val="%8."/>
      <w:lvlJc w:val="left"/>
      <w:pPr>
        <w:tabs>
          <w:tab w:val="num" w:pos="1440"/>
        </w:tabs>
        <w:ind w:left="1440" w:hanging="432"/>
      </w:pPr>
      <w:rPr>
        <w:rFonts w:hint="default"/>
      </w:rPr>
    </w:lvl>
    <w:lvl w:ilvl="8">
      <w:start w:val="1"/>
      <w:numFmt w:val="lowerRoman"/>
      <w:pStyle w:val="Heading9"/>
      <w:lvlText w:val="%9."/>
      <w:lvlJc w:val="right"/>
      <w:pPr>
        <w:tabs>
          <w:tab w:val="num" w:pos="1584"/>
        </w:tabs>
        <w:ind w:left="1584" w:hanging="144"/>
      </w:pPr>
      <w:rPr>
        <w:rFonts w:hint="default"/>
      </w:rPr>
    </w:lvl>
  </w:abstractNum>
  <w:abstractNum w:abstractNumId="48">
    <w:nsid w:val="40CA44FA"/>
    <w:multiLevelType w:val="hybridMultilevel"/>
    <w:tmpl w:val="2140155C"/>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9">
    <w:nsid w:val="42242F6B"/>
    <w:multiLevelType w:val="hybridMultilevel"/>
    <w:tmpl w:val="BC22132A"/>
    <w:lvl w:ilvl="0" w:tplc="550068D0">
      <w:start w:val="1"/>
      <w:numFmt w:val="decimal"/>
      <w:lvlText w:val="(%1)"/>
      <w:lvlJc w:val="left"/>
      <w:pPr>
        <w:tabs>
          <w:tab w:val="num" w:pos="360"/>
        </w:tabs>
        <w:ind w:left="36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0">
    <w:nsid w:val="429E7176"/>
    <w:multiLevelType w:val="hybridMultilevel"/>
    <w:tmpl w:val="0FD25F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nsid w:val="45C43E74"/>
    <w:multiLevelType w:val="hybridMultilevel"/>
    <w:tmpl w:val="7560831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2">
    <w:nsid w:val="49C0102B"/>
    <w:multiLevelType w:val="hybridMultilevel"/>
    <w:tmpl w:val="C52CE19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3">
    <w:nsid w:val="4AF43BD0"/>
    <w:multiLevelType w:val="hybridMultilevel"/>
    <w:tmpl w:val="6660D418"/>
    <w:lvl w:ilvl="0" w:tplc="56522234">
      <w:start w:val="1"/>
      <w:numFmt w:val="lowerLetter"/>
      <w:lvlText w:val="(%1)"/>
      <w:lvlJc w:val="left"/>
      <w:pPr>
        <w:tabs>
          <w:tab w:val="num" w:pos="1191"/>
        </w:tabs>
        <w:ind w:left="1191" w:hanging="471"/>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4">
    <w:nsid w:val="4D0E643C"/>
    <w:multiLevelType w:val="multilevel"/>
    <w:tmpl w:val="5BEA7D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5">
    <w:nsid w:val="4E240249"/>
    <w:multiLevelType w:val="hybridMultilevel"/>
    <w:tmpl w:val="8EEEDDC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6">
    <w:nsid w:val="4E7D4BBD"/>
    <w:multiLevelType w:val="hybridMultilevel"/>
    <w:tmpl w:val="93DCFECA"/>
    <w:lvl w:ilvl="0" w:tplc="56522234">
      <w:start w:val="1"/>
      <w:numFmt w:val="lowerLetter"/>
      <w:lvlText w:val="(%1)"/>
      <w:lvlJc w:val="left"/>
      <w:pPr>
        <w:tabs>
          <w:tab w:val="num" w:pos="1191"/>
        </w:tabs>
        <w:ind w:left="1191" w:hanging="471"/>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7">
    <w:nsid w:val="4F2C0BCF"/>
    <w:multiLevelType w:val="hybridMultilevel"/>
    <w:tmpl w:val="7C5EAC5A"/>
    <w:lvl w:ilvl="0" w:tplc="08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52DB5D06"/>
    <w:multiLevelType w:val="hybridMultilevel"/>
    <w:tmpl w:val="FF120A5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9">
    <w:nsid w:val="535A71B9"/>
    <w:multiLevelType w:val="hybridMultilevel"/>
    <w:tmpl w:val="19E0E8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nsid w:val="53897985"/>
    <w:multiLevelType w:val="hybridMultilevel"/>
    <w:tmpl w:val="64AEC542"/>
    <w:lvl w:ilvl="0" w:tplc="56522234">
      <w:start w:val="1"/>
      <w:numFmt w:val="lowerLetter"/>
      <w:lvlText w:val="(%1)"/>
      <w:lvlJc w:val="left"/>
      <w:pPr>
        <w:tabs>
          <w:tab w:val="num" w:pos="1191"/>
        </w:tabs>
        <w:ind w:left="1191" w:hanging="471"/>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1">
    <w:nsid w:val="547F5378"/>
    <w:multiLevelType w:val="hybridMultilevel"/>
    <w:tmpl w:val="EA9AAA1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2">
    <w:nsid w:val="58021A90"/>
    <w:multiLevelType w:val="hybridMultilevel"/>
    <w:tmpl w:val="6148A0C0"/>
    <w:lvl w:ilvl="0" w:tplc="56522234">
      <w:start w:val="1"/>
      <w:numFmt w:val="lowerLetter"/>
      <w:lvlText w:val="(%1)"/>
      <w:lvlJc w:val="left"/>
      <w:pPr>
        <w:tabs>
          <w:tab w:val="num" w:pos="1191"/>
        </w:tabs>
        <w:ind w:left="1191" w:hanging="471"/>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3">
    <w:nsid w:val="586609E8"/>
    <w:multiLevelType w:val="hybridMultilevel"/>
    <w:tmpl w:val="9886EDE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4">
    <w:nsid w:val="5A746115"/>
    <w:multiLevelType w:val="hybridMultilevel"/>
    <w:tmpl w:val="56AA2910"/>
    <w:lvl w:ilvl="0" w:tplc="08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5D3B600B"/>
    <w:multiLevelType w:val="hybridMultilevel"/>
    <w:tmpl w:val="8358612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6">
    <w:nsid w:val="5E070AD5"/>
    <w:multiLevelType w:val="hybridMultilevel"/>
    <w:tmpl w:val="2EE20D2E"/>
    <w:lvl w:ilvl="0" w:tplc="68C84CF2">
      <w:numFmt w:val="bullet"/>
      <w:lvlText w:val="-"/>
      <w:lvlJc w:val="left"/>
      <w:pPr>
        <w:ind w:left="1080" w:hanging="360"/>
      </w:pPr>
      <w:rPr>
        <w:rFonts w:ascii="Times New Roman" w:eastAsia="Times New Roman" w:hAnsi="Times New Roman"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7">
    <w:nsid w:val="61F00B93"/>
    <w:multiLevelType w:val="hybridMultilevel"/>
    <w:tmpl w:val="8E642AB2"/>
    <w:lvl w:ilvl="0" w:tplc="0809000F">
      <w:start w:val="1"/>
      <w:numFmt w:val="decimal"/>
      <w:lvlText w:val="%1."/>
      <w:lvlJc w:val="left"/>
      <w:pPr>
        <w:tabs>
          <w:tab w:val="num" w:pos="796"/>
        </w:tabs>
        <w:ind w:left="796" w:hanging="360"/>
      </w:pPr>
    </w:lvl>
    <w:lvl w:ilvl="1" w:tplc="08090019" w:tentative="1">
      <w:start w:val="1"/>
      <w:numFmt w:val="lowerLetter"/>
      <w:lvlText w:val="%2."/>
      <w:lvlJc w:val="left"/>
      <w:pPr>
        <w:tabs>
          <w:tab w:val="num" w:pos="1516"/>
        </w:tabs>
        <w:ind w:left="1516" w:hanging="360"/>
      </w:pPr>
    </w:lvl>
    <w:lvl w:ilvl="2" w:tplc="0809001B" w:tentative="1">
      <w:start w:val="1"/>
      <w:numFmt w:val="lowerRoman"/>
      <w:lvlText w:val="%3."/>
      <w:lvlJc w:val="right"/>
      <w:pPr>
        <w:tabs>
          <w:tab w:val="num" w:pos="2236"/>
        </w:tabs>
        <w:ind w:left="2236" w:hanging="180"/>
      </w:pPr>
    </w:lvl>
    <w:lvl w:ilvl="3" w:tplc="0809000F" w:tentative="1">
      <w:start w:val="1"/>
      <w:numFmt w:val="decimal"/>
      <w:lvlText w:val="%4."/>
      <w:lvlJc w:val="left"/>
      <w:pPr>
        <w:tabs>
          <w:tab w:val="num" w:pos="2956"/>
        </w:tabs>
        <w:ind w:left="2956" w:hanging="360"/>
      </w:pPr>
    </w:lvl>
    <w:lvl w:ilvl="4" w:tplc="08090019" w:tentative="1">
      <w:start w:val="1"/>
      <w:numFmt w:val="lowerLetter"/>
      <w:lvlText w:val="%5."/>
      <w:lvlJc w:val="left"/>
      <w:pPr>
        <w:tabs>
          <w:tab w:val="num" w:pos="3676"/>
        </w:tabs>
        <w:ind w:left="3676" w:hanging="360"/>
      </w:pPr>
    </w:lvl>
    <w:lvl w:ilvl="5" w:tplc="0809001B" w:tentative="1">
      <w:start w:val="1"/>
      <w:numFmt w:val="lowerRoman"/>
      <w:lvlText w:val="%6."/>
      <w:lvlJc w:val="right"/>
      <w:pPr>
        <w:tabs>
          <w:tab w:val="num" w:pos="4396"/>
        </w:tabs>
        <w:ind w:left="4396" w:hanging="180"/>
      </w:pPr>
    </w:lvl>
    <w:lvl w:ilvl="6" w:tplc="0809000F" w:tentative="1">
      <w:start w:val="1"/>
      <w:numFmt w:val="decimal"/>
      <w:lvlText w:val="%7."/>
      <w:lvlJc w:val="left"/>
      <w:pPr>
        <w:tabs>
          <w:tab w:val="num" w:pos="5116"/>
        </w:tabs>
        <w:ind w:left="5116" w:hanging="360"/>
      </w:pPr>
    </w:lvl>
    <w:lvl w:ilvl="7" w:tplc="08090019" w:tentative="1">
      <w:start w:val="1"/>
      <w:numFmt w:val="lowerLetter"/>
      <w:lvlText w:val="%8."/>
      <w:lvlJc w:val="left"/>
      <w:pPr>
        <w:tabs>
          <w:tab w:val="num" w:pos="5836"/>
        </w:tabs>
        <w:ind w:left="5836" w:hanging="360"/>
      </w:pPr>
    </w:lvl>
    <w:lvl w:ilvl="8" w:tplc="0809001B" w:tentative="1">
      <w:start w:val="1"/>
      <w:numFmt w:val="lowerRoman"/>
      <w:lvlText w:val="%9."/>
      <w:lvlJc w:val="right"/>
      <w:pPr>
        <w:tabs>
          <w:tab w:val="num" w:pos="6556"/>
        </w:tabs>
        <w:ind w:left="6556" w:hanging="180"/>
      </w:pPr>
    </w:lvl>
  </w:abstractNum>
  <w:abstractNum w:abstractNumId="68">
    <w:nsid w:val="62AC3345"/>
    <w:multiLevelType w:val="hybridMultilevel"/>
    <w:tmpl w:val="1DBACF4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9">
    <w:nsid w:val="64625500"/>
    <w:multiLevelType w:val="hybridMultilevel"/>
    <w:tmpl w:val="326A9B1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0">
    <w:nsid w:val="653327F8"/>
    <w:multiLevelType w:val="multilevel"/>
    <w:tmpl w:val="6148A0C0"/>
    <w:lvl w:ilvl="0">
      <w:start w:val="1"/>
      <w:numFmt w:val="lowerLetter"/>
      <w:lvlText w:val="(%1)"/>
      <w:lvlJc w:val="left"/>
      <w:pPr>
        <w:tabs>
          <w:tab w:val="num" w:pos="1191"/>
        </w:tabs>
        <w:ind w:left="1191" w:hanging="471"/>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1">
    <w:nsid w:val="65930653"/>
    <w:multiLevelType w:val="hybridMultilevel"/>
    <w:tmpl w:val="98E04B12"/>
    <w:lvl w:ilvl="0" w:tplc="56522234">
      <w:start w:val="1"/>
      <w:numFmt w:val="lowerLetter"/>
      <w:lvlText w:val="(%1)"/>
      <w:lvlJc w:val="left"/>
      <w:pPr>
        <w:tabs>
          <w:tab w:val="num" w:pos="1191"/>
        </w:tabs>
        <w:ind w:left="1191" w:hanging="471"/>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2">
    <w:nsid w:val="68624071"/>
    <w:multiLevelType w:val="hybridMultilevel"/>
    <w:tmpl w:val="5DD4E936"/>
    <w:lvl w:ilvl="0" w:tplc="0809000F">
      <w:start w:val="1"/>
      <w:numFmt w:val="decimal"/>
      <w:lvlText w:val="%1."/>
      <w:lvlJc w:val="left"/>
      <w:pPr>
        <w:tabs>
          <w:tab w:val="num" w:pos="720"/>
        </w:tabs>
        <w:ind w:left="720" w:hanging="360"/>
      </w:pPr>
    </w:lvl>
    <w:lvl w:ilvl="1" w:tplc="56522234">
      <w:start w:val="1"/>
      <w:numFmt w:val="lowerLetter"/>
      <w:lvlText w:val="(%2)"/>
      <w:lvlJc w:val="left"/>
      <w:pPr>
        <w:tabs>
          <w:tab w:val="num" w:pos="1551"/>
        </w:tabs>
        <w:ind w:left="1551" w:hanging="471"/>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3">
    <w:nsid w:val="698D0F4C"/>
    <w:multiLevelType w:val="hybridMultilevel"/>
    <w:tmpl w:val="35FC8D3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4">
    <w:nsid w:val="6B3760E5"/>
    <w:multiLevelType w:val="hybridMultilevel"/>
    <w:tmpl w:val="013A86E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5">
    <w:nsid w:val="6BAD1C59"/>
    <w:multiLevelType w:val="hybridMultilevel"/>
    <w:tmpl w:val="6660D418"/>
    <w:lvl w:ilvl="0" w:tplc="56522234">
      <w:start w:val="1"/>
      <w:numFmt w:val="lowerLetter"/>
      <w:lvlText w:val="(%1)"/>
      <w:lvlJc w:val="left"/>
      <w:pPr>
        <w:tabs>
          <w:tab w:val="num" w:pos="1191"/>
        </w:tabs>
        <w:ind w:left="1191" w:hanging="471"/>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6">
    <w:nsid w:val="6C0F55F4"/>
    <w:multiLevelType w:val="hybridMultilevel"/>
    <w:tmpl w:val="6FFC8DA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7">
    <w:nsid w:val="6C1E1392"/>
    <w:multiLevelType w:val="hybridMultilevel"/>
    <w:tmpl w:val="8F8A357E"/>
    <w:lvl w:ilvl="0" w:tplc="EF9AA15A">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8">
    <w:nsid w:val="6C350586"/>
    <w:multiLevelType w:val="hybridMultilevel"/>
    <w:tmpl w:val="A5D2079E"/>
    <w:lvl w:ilvl="0" w:tplc="0809000F">
      <w:start w:val="1"/>
      <w:numFmt w:val="decimal"/>
      <w:lvlText w:val="%1."/>
      <w:lvlJc w:val="left"/>
      <w:pPr>
        <w:tabs>
          <w:tab w:val="num" w:pos="720"/>
        </w:tabs>
        <w:ind w:left="720" w:hanging="360"/>
      </w:pPr>
    </w:lvl>
    <w:lvl w:ilvl="1" w:tplc="6D5CC5EA">
      <w:start w:val="1"/>
      <w:numFmt w:val="lowerLetter"/>
      <w:lvlText w:val="(%2)"/>
      <w:lvlJc w:val="left"/>
      <w:pPr>
        <w:tabs>
          <w:tab w:val="num" w:pos="1551"/>
        </w:tabs>
        <w:ind w:left="1551" w:hanging="471"/>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9">
    <w:nsid w:val="6FA7192D"/>
    <w:multiLevelType w:val="hybridMultilevel"/>
    <w:tmpl w:val="1BD8886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0">
    <w:nsid w:val="70860FEE"/>
    <w:multiLevelType w:val="hybridMultilevel"/>
    <w:tmpl w:val="8DCE9D5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1">
    <w:nsid w:val="71785FB1"/>
    <w:multiLevelType w:val="hybridMultilevel"/>
    <w:tmpl w:val="C150B1F2"/>
    <w:lvl w:ilvl="0" w:tplc="56522234">
      <w:start w:val="1"/>
      <w:numFmt w:val="lowerLetter"/>
      <w:lvlText w:val="(%1)"/>
      <w:lvlJc w:val="left"/>
      <w:pPr>
        <w:tabs>
          <w:tab w:val="num" w:pos="1191"/>
        </w:tabs>
        <w:ind w:left="1191" w:hanging="471"/>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2">
    <w:nsid w:val="71A529A1"/>
    <w:multiLevelType w:val="hybridMultilevel"/>
    <w:tmpl w:val="554CB9B8"/>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3">
    <w:nsid w:val="73222E12"/>
    <w:multiLevelType w:val="multilevel"/>
    <w:tmpl w:val="E58E0298"/>
    <w:lvl w:ilvl="0">
      <w:start w:val="1"/>
      <w:numFmt w:val="lowerLetter"/>
      <w:lvlText w:val="(%1)"/>
      <w:lvlJc w:val="left"/>
      <w:pPr>
        <w:tabs>
          <w:tab w:val="num" w:pos="1191"/>
        </w:tabs>
        <w:ind w:left="1191" w:hanging="471"/>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4">
    <w:nsid w:val="73C22186"/>
    <w:multiLevelType w:val="hybridMultilevel"/>
    <w:tmpl w:val="95E4CFB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5">
    <w:nsid w:val="74844AB6"/>
    <w:multiLevelType w:val="hybridMultilevel"/>
    <w:tmpl w:val="C8EEF0BC"/>
    <w:lvl w:ilvl="0" w:tplc="0809000F">
      <w:start w:val="1"/>
      <w:numFmt w:val="decimal"/>
      <w:lvlText w:val="%1."/>
      <w:lvlJc w:val="left"/>
      <w:pPr>
        <w:tabs>
          <w:tab w:val="num" w:pos="360"/>
        </w:tabs>
        <w:ind w:left="360" w:hanging="360"/>
      </w:pPr>
      <w:rPr>
        <w:b w:val="0"/>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6">
    <w:nsid w:val="74A060E4"/>
    <w:multiLevelType w:val="hybridMultilevel"/>
    <w:tmpl w:val="A56471E4"/>
    <w:lvl w:ilvl="0" w:tplc="56522234">
      <w:start w:val="1"/>
      <w:numFmt w:val="lowerLetter"/>
      <w:lvlText w:val="(%1)"/>
      <w:lvlJc w:val="left"/>
      <w:pPr>
        <w:tabs>
          <w:tab w:val="num" w:pos="1191"/>
        </w:tabs>
        <w:ind w:left="1191" w:hanging="471"/>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7">
    <w:nsid w:val="76770D61"/>
    <w:multiLevelType w:val="multilevel"/>
    <w:tmpl w:val="FF120A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8">
    <w:nsid w:val="77165E1E"/>
    <w:multiLevelType w:val="hybridMultilevel"/>
    <w:tmpl w:val="D89C9438"/>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9">
    <w:nsid w:val="77733CB3"/>
    <w:multiLevelType w:val="hybridMultilevel"/>
    <w:tmpl w:val="A7DC4E1A"/>
    <w:lvl w:ilvl="0" w:tplc="56522234">
      <w:start w:val="1"/>
      <w:numFmt w:val="lowerLetter"/>
      <w:lvlText w:val="(%1)"/>
      <w:lvlJc w:val="left"/>
      <w:pPr>
        <w:tabs>
          <w:tab w:val="num" w:pos="1191"/>
        </w:tabs>
        <w:ind w:left="1191" w:hanging="471"/>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0">
    <w:nsid w:val="77A002C4"/>
    <w:multiLevelType w:val="hybridMultilevel"/>
    <w:tmpl w:val="77FC8CD6"/>
    <w:lvl w:ilvl="0" w:tplc="0809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1">
    <w:nsid w:val="77B523A0"/>
    <w:multiLevelType w:val="hybridMultilevel"/>
    <w:tmpl w:val="6834187A"/>
    <w:lvl w:ilvl="0" w:tplc="0809000F">
      <w:start w:val="1"/>
      <w:numFmt w:val="decimal"/>
      <w:lvlText w:val="%1."/>
      <w:lvlJc w:val="left"/>
      <w:pPr>
        <w:tabs>
          <w:tab w:val="num" w:pos="1440"/>
        </w:tabs>
        <w:ind w:left="1440" w:hanging="360"/>
      </w:pPr>
      <w:rPr>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2">
    <w:nsid w:val="7A3B76AA"/>
    <w:multiLevelType w:val="hybridMultilevel"/>
    <w:tmpl w:val="4A42160E"/>
    <w:lvl w:ilvl="0" w:tplc="08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7A586447"/>
    <w:multiLevelType w:val="hybridMultilevel"/>
    <w:tmpl w:val="8462301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4">
    <w:nsid w:val="7BE25CC2"/>
    <w:multiLevelType w:val="hybridMultilevel"/>
    <w:tmpl w:val="A0403E1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5">
    <w:nsid w:val="7C966381"/>
    <w:multiLevelType w:val="multilevel"/>
    <w:tmpl w:val="22DE059A"/>
    <w:lvl w:ilvl="0">
      <w:start w:val="1"/>
      <w:numFmt w:val="decimal"/>
      <w:lvlRestart w:val="0"/>
      <w:pStyle w:val="NumPar1"/>
      <w:lvlText w:val="%1."/>
      <w:lvlJc w:val="left"/>
      <w:pPr>
        <w:tabs>
          <w:tab w:val="num" w:pos="850"/>
        </w:tabs>
        <w:ind w:left="850" w:hanging="850"/>
      </w:pPr>
      <w:rPr>
        <w:rFonts w:cs="TimesNewRomanItalic"/>
      </w:rPr>
    </w:lvl>
    <w:lvl w:ilvl="1">
      <w:start w:val="1"/>
      <w:numFmt w:val="decimal"/>
      <w:pStyle w:val="NumPar2"/>
      <w:lvlText w:val="%1.%2."/>
      <w:lvlJc w:val="left"/>
      <w:pPr>
        <w:tabs>
          <w:tab w:val="num" w:pos="850"/>
        </w:tabs>
        <w:ind w:left="850" w:hanging="850"/>
      </w:pPr>
      <w:rPr>
        <w:rFonts w:cs="TimesNewRomanItalic"/>
      </w:rPr>
    </w:lvl>
    <w:lvl w:ilvl="2">
      <w:start w:val="1"/>
      <w:numFmt w:val="decimal"/>
      <w:pStyle w:val="NumPar3"/>
      <w:lvlText w:val="%1.%2.%3."/>
      <w:lvlJc w:val="left"/>
      <w:pPr>
        <w:tabs>
          <w:tab w:val="num" w:pos="850"/>
        </w:tabs>
        <w:ind w:left="850" w:hanging="850"/>
      </w:pPr>
      <w:rPr>
        <w:rFonts w:cs="TimesNewRomanItalic"/>
      </w:rPr>
    </w:lvl>
    <w:lvl w:ilvl="3">
      <w:start w:val="1"/>
      <w:numFmt w:val="decimal"/>
      <w:pStyle w:val="NumPar4"/>
      <w:lvlText w:val="%1.%2.%3.%4."/>
      <w:lvlJc w:val="left"/>
      <w:pPr>
        <w:tabs>
          <w:tab w:val="num" w:pos="850"/>
        </w:tabs>
        <w:ind w:left="850" w:hanging="850"/>
      </w:pPr>
      <w:rPr>
        <w:rFonts w:cs="TimesNewRomanItalic"/>
      </w:rPr>
    </w:lvl>
    <w:lvl w:ilvl="4">
      <w:start w:val="1"/>
      <w:numFmt w:val="lowerLetter"/>
      <w:lvlText w:val="(%5)"/>
      <w:lvlJc w:val="left"/>
      <w:pPr>
        <w:tabs>
          <w:tab w:val="num" w:pos="1800"/>
        </w:tabs>
        <w:ind w:left="1800" w:hanging="360"/>
      </w:pPr>
      <w:rPr>
        <w:rFonts w:cs="TimesNewRomanItalic"/>
      </w:rPr>
    </w:lvl>
    <w:lvl w:ilvl="5">
      <w:start w:val="1"/>
      <w:numFmt w:val="lowerRoman"/>
      <w:lvlText w:val="(%6)"/>
      <w:lvlJc w:val="left"/>
      <w:pPr>
        <w:tabs>
          <w:tab w:val="num" w:pos="2160"/>
        </w:tabs>
        <w:ind w:left="2160" w:hanging="360"/>
      </w:pPr>
      <w:rPr>
        <w:rFonts w:cs="TimesNewRomanItalic"/>
      </w:rPr>
    </w:lvl>
    <w:lvl w:ilvl="6">
      <w:start w:val="1"/>
      <w:numFmt w:val="decimal"/>
      <w:lvlText w:val="%7."/>
      <w:lvlJc w:val="left"/>
      <w:pPr>
        <w:tabs>
          <w:tab w:val="num" w:pos="2520"/>
        </w:tabs>
        <w:ind w:left="2520" w:hanging="360"/>
      </w:pPr>
      <w:rPr>
        <w:rFonts w:cs="TimesNewRomanItalic"/>
      </w:rPr>
    </w:lvl>
    <w:lvl w:ilvl="7">
      <w:start w:val="1"/>
      <w:numFmt w:val="lowerLetter"/>
      <w:lvlText w:val="%8."/>
      <w:lvlJc w:val="left"/>
      <w:pPr>
        <w:tabs>
          <w:tab w:val="num" w:pos="2880"/>
        </w:tabs>
        <w:ind w:left="2880" w:hanging="360"/>
      </w:pPr>
      <w:rPr>
        <w:rFonts w:cs="TimesNewRomanItalic"/>
      </w:rPr>
    </w:lvl>
    <w:lvl w:ilvl="8">
      <w:start w:val="1"/>
      <w:numFmt w:val="lowerRoman"/>
      <w:lvlText w:val="%9."/>
      <w:lvlJc w:val="left"/>
      <w:pPr>
        <w:tabs>
          <w:tab w:val="num" w:pos="3240"/>
        </w:tabs>
        <w:ind w:left="3240" w:hanging="360"/>
      </w:pPr>
      <w:rPr>
        <w:rFonts w:cs="TimesNewRomanItalic"/>
      </w:rPr>
    </w:lvl>
  </w:abstractNum>
  <w:abstractNum w:abstractNumId="96">
    <w:nsid w:val="7D562539"/>
    <w:multiLevelType w:val="hybridMultilevel"/>
    <w:tmpl w:val="93268366"/>
    <w:lvl w:ilvl="0" w:tplc="56522234">
      <w:start w:val="1"/>
      <w:numFmt w:val="lowerLetter"/>
      <w:lvlText w:val="(%1)"/>
      <w:lvlJc w:val="left"/>
      <w:pPr>
        <w:tabs>
          <w:tab w:val="num" w:pos="1551"/>
        </w:tabs>
        <w:ind w:left="1551" w:hanging="471"/>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7">
    <w:nsid w:val="7DBA1A39"/>
    <w:multiLevelType w:val="hybridMultilevel"/>
    <w:tmpl w:val="66680F6C"/>
    <w:lvl w:ilvl="0" w:tplc="0809000F">
      <w:start w:val="1"/>
      <w:numFmt w:val="decimal"/>
      <w:lvlText w:val="%1."/>
      <w:lvlJc w:val="left"/>
      <w:pPr>
        <w:tabs>
          <w:tab w:val="num" w:pos="720"/>
        </w:tabs>
        <w:ind w:left="720" w:hanging="360"/>
      </w:pPr>
    </w:lvl>
    <w:lvl w:ilvl="1" w:tplc="56522234">
      <w:start w:val="1"/>
      <w:numFmt w:val="lowerLetter"/>
      <w:lvlText w:val="(%2)"/>
      <w:lvlJc w:val="left"/>
      <w:pPr>
        <w:tabs>
          <w:tab w:val="num" w:pos="1191"/>
        </w:tabs>
        <w:ind w:left="1191" w:hanging="471"/>
      </w:pPr>
      <w:rPr>
        <w:rFonts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8">
    <w:nsid w:val="7F2B6B32"/>
    <w:multiLevelType w:val="hybridMultilevel"/>
    <w:tmpl w:val="5DD2DB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9">
    <w:nsid w:val="7F31608A"/>
    <w:multiLevelType w:val="hybridMultilevel"/>
    <w:tmpl w:val="C3066074"/>
    <w:lvl w:ilvl="0" w:tplc="56522234">
      <w:start w:val="1"/>
      <w:numFmt w:val="lowerLetter"/>
      <w:lvlText w:val="(%1)"/>
      <w:lvlJc w:val="left"/>
      <w:pPr>
        <w:tabs>
          <w:tab w:val="num" w:pos="1191"/>
        </w:tabs>
        <w:ind w:left="1191" w:hanging="471"/>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0">
    <w:nsid w:val="7F53775B"/>
    <w:multiLevelType w:val="hybridMultilevel"/>
    <w:tmpl w:val="FF120A5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82"/>
  </w:num>
  <w:num w:numId="2">
    <w:abstractNumId w:val="24"/>
  </w:num>
  <w:num w:numId="3">
    <w:abstractNumId w:val="95"/>
  </w:num>
  <w:num w:numId="4">
    <w:abstractNumId w:val="23"/>
  </w:num>
  <w:num w:numId="5">
    <w:abstractNumId w:val="14"/>
  </w:num>
  <w:num w:numId="6">
    <w:abstractNumId w:val="73"/>
  </w:num>
  <w:num w:numId="7">
    <w:abstractNumId w:val="48"/>
  </w:num>
  <w:num w:numId="8">
    <w:abstractNumId w:val="57"/>
  </w:num>
  <w:num w:numId="9">
    <w:abstractNumId w:val="40"/>
  </w:num>
  <w:num w:numId="10">
    <w:abstractNumId w:val="88"/>
  </w:num>
  <w:num w:numId="11">
    <w:abstractNumId w:val="38"/>
  </w:num>
  <w:num w:numId="12">
    <w:abstractNumId w:val="27"/>
  </w:num>
  <w:num w:numId="13">
    <w:abstractNumId w:val="93"/>
  </w:num>
  <w:num w:numId="14">
    <w:abstractNumId w:val="97"/>
  </w:num>
  <w:num w:numId="15">
    <w:abstractNumId w:val="13"/>
  </w:num>
  <w:num w:numId="16">
    <w:abstractNumId w:val="47"/>
  </w:num>
  <w:num w:numId="17">
    <w:abstractNumId w:val="66"/>
  </w:num>
  <w:num w:numId="18">
    <w:abstractNumId w:val="51"/>
  </w:num>
  <w:num w:numId="19">
    <w:abstractNumId w:val="46"/>
  </w:num>
  <w:num w:numId="20">
    <w:abstractNumId w:val="4"/>
  </w:num>
  <w:num w:numId="21">
    <w:abstractNumId w:val="45"/>
  </w:num>
  <w:num w:numId="22">
    <w:abstractNumId w:val="61"/>
  </w:num>
  <w:num w:numId="23">
    <w:abstractNumId w:val="11"/>
  </w:num>
  <w:num w:numId="24">
    <w:abstractNumId w:val="96"/>
  </w:num>
  <w:num w:numId="25">
    <w:abstractNumId w:val="26"/>
  </w:num>
  <w:num w:numId="26">
    <w:abstractNumId w:val="84"/>
  </w:num>
  <w:num w:numId="27">
    <w:abstractNumId w:val="79"/>
  </w:num>
  <w:num w:numId="28">
    <w:abstractNumId w:val="32"/>
  </w:num>
  <w:num w:numId="29">
    <w:abstractNumId w:val="3"/>
  </w:num>
  <w:num w:numId="30">
    <w:abstractNumId w:val="72"/>
  </w:num>
  <w:num w:numId="31">
    <w:abstractNumId w:val="78"/>
  </w:num>
  <w:num w:numId="32">
    <w:abstractNumId w:val="75"/>
  </w:num>
  <w:num w:numId="33">
    <w:abstractNumId w:val="62"/>
  </w:num>
  <w:num w:numId="34">
    <w:abstractNumId w:val="25"/>
  </w:num>
  <w:num w:numId="35">
    <w:abstractNumId w:val="22"/>
  </w:num>
  <w:num w:numId="36">
    <w:abstractNumId w:val="71"/>
  </w:num>
  <w:num w:numId="37">
    <w:abstractNumId w:val="10"/>
  </w:num>
  <w:num w:numId="38">
    <w:abstractNumId w:val="86"/>
  </w:num>
  <w:num w:numId="39">
    <w:abstractNumId w:val="7"/>
  </w:num>
  <w:num w:numId="40">
    <w:abstractNumId w:val="60"/>
  </w:num>
  <w:num w:numId="41">
    <w:abstractNumId w:val="81"/>
  </w:num>
  <w:num w:numId="42">
    <w:abstractNumId w:val="89"/>
  </w:num>
  <w:num w:numId="43">
    <w:abstractNumId w:val="36"/>
  </w:num>
  <w:num w:numId="44">
    <w:abstractNumId w:val="67"/>
  </w:num>
  <w:num w:numId="45">
    <w:abstractNumId w:val="68"/>
  </w:num>
  <w:num w:numId="46">
    <w:abstractNumId w:val="80"/>
  </w:num>
  <w:num w:numId="47">
    <w:abstractNumId w:val="44"/>
  </w:num>
  <w:num w:numId="48">
    <w:abstractNumId w:val="43"/>
  </w:num>
  <w:num w:numId="49">
    <w:abstractNumId w:val="16"/>
  </w:num>
  <w:num w:numId="50">
    <w:abstractNumId w:val="39"/>
  </w:num>
  <w:num w:numId="51">
    <w:abstractNumId w:val="94"/>
  </w:num>
  <w:num w:numId="52">
    <w:abstractNumId w:val="64"/>
  </w:num>
  <w:num w:numId="53">
    <w:abstractNumId w:val="6"/>
  </w:num>
  <w:num w:numId="54">
    <w:abstractNumId w:val="92"/>
  </w:num>
  <w:num w:numId="55">
    <w:abstractNumId w:val="28"/>
  </w:num>
  <w:num w:numId="56">
    <w:abstractNumId w:val="90"/>
  </w:num>
  <w:num w:numId="57">
    <w:abstractNumId w:val="74"/>
  </w:num>
  <w:num w:numId="58">
    <w:abstractNumId w:val="76"/>
  </w:num>
  <w:num w:numId="59">
    <w:abstractNumId w:val="63"/>
  </w:num>
  <w:num w:numId="60">
    <w:abstractNumId w:val="56"/>
  </w:num>
  <w:num w:numId="61">
    <w:abstractNumId w:val="17"/>
  </w:num>
  <w:num w:numId="62">
    <w:abstractNumId w:val="42"/>
  </w:num>
  <w:num w:numId="63">
    <w:abstractNumId w:val="12"/>
  </w:num>
  <w:num w:numId="64">
    <w:abstractNumId w:val="1"/>
  </w:num>
  <w:num w:numId="65">
    <w:abstractNumId w:val="18"/>
  </w:num>
  <w:num w:numId="66">
    <w:abstractNumId w:val="20"/>
  </w:num>
  <w:num w:numId="67">
    <w:abstractNumId w:val="58"/>
  </w:num>
  <w:num w:numId="68">
    <w:abstractNumId w:val="87"/>
  </w:num>
  <w:num w:numId="69">
    <w:abstractNumId w:val="69"/>
  </w:num>
  <w:num w:numId="70">
    <w:abstractNumId w:val="83"/>
  </w:num>
  <w:num w:numId="71">
    <w:abstractNumId w:val="35"/>
  </w:num>
  <w:num w:numId="72">
    <w:abstractNumId w:val="30"/>
  </w:num>
  <w:num w:numId="73">
    <w:abstractNumId w:val="52"/>
  </w:num>
  <w:num w:numId="74">
    <w:abstractNumId w:val="8"/>
  </w:num>
  <w:num w:numId="75">
    <w:abstractNumId w:val="54"/>
  </w:num>
  <w:num w:numId="76">
    <w:abstractNumId w:val="54"/>
  </w:num>
  <w:num w:numId="77">
    <w:abstractNumId w:val="70"/>
  </w:num>
  <w:num w:numId="78">
    <w:abstractNumId w:val="99"/>
  </w:num>
  <w:num w:numId="79">
    <w:abstractNumId w:val="29"/>
  </w:num>
  <w:num w:numId="80">
    <w:abstractNumId w:val="15"/>
  </w:num>
  <w:num w:numId="81">
    <w:abstractNumId w:val="55"/>
  </w:num>
  <w:num w:numId="82">
    <w:abstractNumId w:val="5"/>
  </w:num>
  <w:num w:numId="83">
    <w:abstractNumId w:val="50"/>
  </w:num>
  <w:num w:numId="84">
    <w:abstractNumId w:val="53"/>
  </w:num>
  <w:num w:numId="85">
    <w:abstractNumId w:val="100"/>
  </w:num>
  <w:num w:numId="86">
    <w:abstractNumId w:val="65"/>
  </w:num>
  <w:num w:numId="87">
    <w:abstractNumId w:val="31"/>
  </w:num>
  <w:num w:numId="88">
    <w:abstractNumId w:val="98"/>
  </w:num>
  <w:num w:numId="89">
    <w:abstractNumId w:val="21"/>
  </w:num>
  <w:num w:numId="90">
    <w:abstractNumId w:val="0"/>
  </w:num>
  <w:num w:numId="91">
    <w:abstractNumId w:val="19"/>
  </w:num>
  <w:num w:numId="92">
    <w:abstractNumId w:val="59"/>
  </w:num>
  <w:num w:numId="93">
    <w:abstractNumId w:val="85"/>
  </w:num>
  <w:num w:numId="94">
    <w:abstractNumId w:val="49"/>
  </w:num>
  <w:num w:numId="95">
    <w:abstractNumId w:val="33"/>
  </w:num>
  <w:num w:numId="96">
    <w:abstractNumId w:val="77"/>
  </w:num>
  <w:num w:numId="97">
    <w:abstractNumId w:val="37"/>
  </w:num>
  <w:num w:numId="98">
    <w:abstractNumId w:val="9"/>
  </w:num>
  <w:num w:numId="99">
    <w:abstractNumId w:val="91"/>
  </w:num>
  <w:num w:numId="100">
    <w:abstractNumId w:val="2"/>
  </w:num>
  <w:num w:numId="101">
    <w:abstractNumId w:val="34"/>
  </w:num>
  <w:num w:numId="102">
    <w:abstractNumId w:val="41"/>
  </w:num>
  <w:numIdMacAtCleanup w:val="9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docVars>
    <w:docVar w:name="COVERPAGE_EXISTS" w:val="True"/>
    <w:docVar w:name="dgnword-docGUID" w:val="{FB89C022-F111-44D4-A428-F68DF7CCC2B3}"/>
    <w:docVar w:name="dgnword-eventsink" w:val="82500928"/>
    <w:docVar w:name="DocStatus" w:val="Green"/>
    <w:docVar w:name="LW_ACCOMPAGNANT.CP" w:val="&lt;UNUSED&gt;"/>
    <w:docVar w:name="LW_ANNEX_NBR_FIRST" w:val="1"/>
    <w:docVar w:name="LW_ANNEX_NBR_LAST" w:val="1"/>
    <w:docVar w:name="LW_CONFIDENCE" w:val=" "/>
    <w:docVar w:name="LW_CONST_RESTREINT_UE" w:val="RESTREINT UE"/>
    <w:docVar w:name="LW_CORRIGENDUM" w:val="&lt;UNUSED&gt;"/>
    <w:docVar w:name="LW_COVERPAGE_GUID" w:val="8DA2D7E657364614A0E882BE8A15AF5B"/>
    <w:docVar w:name="LW_CROSSREFERENCE" w:val="&lt;UNUSED&gt;"/>
    <w:docVar w:name="LW_DocType" w:val="NORMAL"/>
    <w:docVar w:name="LW_EMISSION" w:val="10.4.2014"/>
    <w:docVar w:name="LW_EMISSION_ISODATE" w:val="2014-04-10"/>
    <w:docVar w:name="LW_EMISSION_LOCATION" w:val="BRX"/>
    <w:docVar w:name="LW_EMISSION_PREFIX" w:val="Brisel\u275?, "/>
    <w:docVar w:name="LW_EMISSION_SUFFIX" w:val="."/>
    <w:docVar w:name="LW_ID_DOCTYPE_NONLW" w:val="CP-038"/>
    <w:docVar w:name="LW_LANGUE" w:val="LV"/>
    <w:docVar w:name="LW_MARKING" w:val="&lt;UNUSED&gt;"/>
    <w:docVar w:name="LW_NOM.INST" w:val="EIROPAS KOMISIJA"/>
    <w:docVar w:name="LW_NOM.INST_JOINTDOC" w:val="&lt;EMPTY&gt;"/>
    <w:docVar w:name="LW_OBJETACTEPRINCIPAL.CP" w:val="&lt;UNUSED&gt;"/>
    <w:docVar w:name="LW_PART_NBR" w:val="1"/>
    <w:docVar w:name="LW_PART_NBR_TOTAL" w:val="1"/>
    <w:docVar w:name="LW_REF.INST.NEW" w:val="C"/>
    <w:docVar w:name="LW_REF.INST.NEW_ADOPTED" w:val="final"/>
    <w:docVar w:name="LW_REF.INST.NEW_TEXT" w:val="(2014) 2258"/>
    <w:docVar w:name="LW_REF.INTERNE" w:val="&lt;UNUSED&gt;"/>
    <w:docVar w:name="LW_SUPERTITRE" w:val="&lt;UNUSED&gt;"/>
    <w:docVar w:name="LW_TITRE.OBJ.CP" w:val="KOMISIJAS L\u274?MUMAM_x000B__x000B_par medic\u299?nisko pretl\u299?dzek\u316?u kop\u299?g\u257? iepirkuma nol\u299?guma apstriprin\u257?\u353?anu atbilst\u299?gi L\u275?mumam 1082/2013/ES"/>
    <w:docVar w:name="LW_TYPE.DOC.CP" w:val="PIELIKUMS_x000B_"/>
    <w:docVar w:name="LW_TYPEACTEPRINCIPAL.CP" w:val="&lt;UNUSED&gt;"/>
  </w:docVars>
  <w:rsids>
    <w:rsidRoot w:val="009A7B46"/>
    <w:rsid w:val="00000242"/>
    <w:rsid w:val="000007A7"/>
    <w:rsid w:val="0000092A"/>
    <w:rsid w:val="00000E76"/>
    <w:rsid w:val="0000149B"/>
    <w:rsid w:val="000032B9"/>
    <w:rsid w:val="000035DF"/>
    <w:rsid w:val="000036C9"/>
    <w:rsid w:val="00003C74"/>
    <w:rsid w:val="00003D1C"/>
    <w:rsid w:val="00003D3E"/>
    <w:rsid w:val="00004243"/>
    <w:rsid w:val="00004246"/>
    <w:rsid w:val="00004358"/>
    <w:rsid w:val="000047C7"/>
    <w:rsid w:val="00004861"/>
    <w:rsid w:val="0000531B"/>
    <w:rsid w:val="00005A80"/>
    <w:rsid w:val="00006017"/>
    <w:rsid w:val="000060E7"/>
    <w:rsid w:val="000065D7"/>
    <w:rsid w:val="000068D6"/>
    <w:rsid w:val="00007644"/>
    <w:rsid w:val="000076E4"/>
    <w:rsid w:val="00007736"/>
    <w:rsid w:val="000077A3"/>
    <w:rsid w:val="000101F7"/>
    <w:rsid w:val="000105A1"/>
    <w:rsid w:val="000106A6"/>
    <w:rsid w:val="00010EB1"/>
    <w:rsid w:val="000114B8"/>
    <w:rsid w:val="00011597"/>
    <w:rsid w:val="00011BD0"/>
    <w:rsid w:val="00012054"/>
    <w:rsid w:val="000121E5"/>
    <w:rsid w:val="000122B2"/>
    <w:rsid w:val="00012D50"/>
    <w:rsid w:val="00012EDE"/>
    <w:rsid w:val="000134F1"/>
    <w:rsid w:val="00013625"/>
    <w:rsid w:val="00013E3C"/>
    <w:rsid w:val="000142DE"/>
    <w:rsid w:val="0001466E"/>
    <w:rsid w:val="00014C82"/>
    <w:rsid w:val="00014D0F"/>
    <w:rsid w:val="00015D76"/>
    <w:rsid w:val="00015D79"/>
    <w:rsid w:val="00015E28"/>
    <w:rsid w:val="00016480"/>
    <w:rsid w:val="000167C2"/>
    <w:rsid w:val="00016A11"/>
    <w:rsid w:val="00016ACB"/>
    <w:rsid w:val="00017251"/>
    <w:rsid w:val="000174B7"/>
    <w:rsid w:val="000174DF"/>
    <w:rsid w:val="00020205"/>
    <w:rsid w:val="00020EDB"/>
    <w:rsid w:val="000211F4"/>
    <w:rsid w:val="00021D9C"/>
    <w:rsid w:val="00022018"/>
    <w:rsid w:val="0002215F"/>
    <w:rsid w:val="000221BD"/>
    <w:rsid w:val="000225A9"/>
    <w:rsid w:val="00022680"/>
    <w:rsid w:val="00022E6E"/>
    <w:rsid w:val="0002340B"/>
    <w:rsid w:val="000237CA"/>
    <w:rsid w:val="00023C32"/>
    <w:rsid w:val="00023C77"/>
    <w:rsid w:val="00023E14"/>
    <w:rsid w:val="000242B0"/>
    <w:rsid w:val="000253BD"/>
    <w:rsid w:val="00025B17"/>
    <w:rsid w:val="000263C7"/>
    <w:rsid w:val="00026444"/>
    <w:rsid w:val="00026AD7"/>
    <w:rsid w:val="00027617"/>
    <w:rsid w:val="00027886"/>
    <w:rsid w:val="00027AD0"/>
    <w:rsid w:val="00027FC5"/>
    <w:rsid w:val="000303AF"/>
    <w:rsid w:val="00030A4D"/>
    <w:rsid w:val="0003197C"/>
    <w:rsid w:val="00031D3D"/>
    <w:rsid w:val="0003221F"/>
    <w:rsid w:val="000327C6"/>
    <w:rsid w:val="00032B8D"/>
    <w:rsid w:val="000331A1"/>
    <w:rsid w:val="00033228"/>
    <w:rsid w:val="000332A2"/>
    <w:rsid w:val="000336FA"/>
    <w:rsid w:val="00034181"/>
    <w:rsid w:val="000348FB"/>
    <w:rsid w:val="00034A2D"/>
    <w:rsid w:val="0003545E"/>
    <w:rsid w:val="0003573E"/>
    <w:rsid w:val="00035A7B"/>
    <w:rsid w:val="00035DBA"/>
    <w:rsid w:val="00036321"/>
    <w:rsid w:val="00036F0D"/>
    <w:rsid w:val="00037138"/>
    <w:rsid w:val="00040131"/>
    <w:rsid w:val="000401CE"/>
    <w:rsid w:val="000404D1"/>
    <w:rsid w:val="000405C4"/>
    <w:rsid w:val="00040680"/>
    <w:rsid w:val="000409DF"/>
    <w:rsid w:val="00040AC1"/>
    <w:rsid w:val="000418ED"/>
    <w:rsid w:val="000419BE"/>
    <w:rsid w:val="00041ED2"/>
    <w:rsid w:val="00042170"/>
    <w:rsid w:val="000422E7"/>
    <w:rsid w:val="000424F0"/>
    <w:rsid w:val="00042879"/>
    <w:rsid w:val="00042F6B"/>
    <w:rsid w:val="000432BF"/>
    <w:rsid w:val="000435F9"/>
    <w:rsid w:val="00043A74"/>
    <w:rsid w:val="00043DB3"/>
    <w:rsid w:val="000448E5"/>
    <w:rsid w:val="00044E6F"/>
    <w:rsid w:val="0004520F"/>
    <w:rsid w:val="00045F6D"/>
    <w:rsid w:val="000462B5"/>
    <w:rsid w:val="000462DF"/>
    <w:rsid w:val="00046561"/>
    <w:rsid w:val="000469F5"/>
    <w:rsid w:val="00046C21"/>
    <w:rsid w:val="00046C60"/>
    <w:rsid w:val="000478A7"/>
    <w:rsid w:val="00050405"/>
    <w:rsid w:val="00050C9D"/>
    <w:rsid w:val="00050D70"/>
    <w:rsid w:val="00051208"/>
    <w:rsid w:val="00051D9E"/>
    <w:rsid w:val="0005244C"/>
    <w:rsid w:val="00052865"/>
    <w:rsid w:val="00052C60"/>
    <w:rsid w:val="00054B59"/>
    <w:rsid w:val="00054BB6"/>
    <w:rsid w:val="00054E78"/>
    <w:rsid w:val="0005507A"/>
    <w:rsid w:val="000554A4"/>
    <w:rsid w:val="000556E5"/>
    <w:rsid w:val="00055734"/>
    <w:rsid w:val="00055F4F"/>
    <w:rsid w:val="00055FB8"/>
    <w:rsid w:val="0005678E"/>
    <w:rsid w:val="00056F11"/>
    <w:rsid w:val="00057148"/>
    <w:rsid w:val="000571F4"/>
    <w:rsid w:val="00057A1E"/>
    <w:rsid w:val="00057F7A"/>
    <w:rsid w:val="000603BA"/>
    <w:rsid w:val="00060823"/>
    <w:rsid w:val="0006090C"/>
    <w:rsid w:val="0006130E"/>
    <w:rsid w:val="00061A74"/>
    <w:rsid w:val="00063CF3"/>
    <w:rsid w:val="00064399"/>
    <w:rsid w:val="00065290"/>
    <w:rsid w:val="00065388"/>
    <w:rsid w:val="000659CF"/>
    <w:rsid w:val="00065A43"/>
    <w:rsid w:val="00065ED0"/>
    <w:rsid w:val="0006664E"/>
    <w:rsid w:val="00066921"/>
    <w:rsid w:val="00066BB2"/>
    <w:rsid w:val="0006716F"/>
    <w:rsid w:val="00067584"/>
    <w:rsid w:val="00067676"/>
    <w:rsid w:val="00067779"/>
    <w:rsid w:val="00067BD1"/>
    <w:rsid w:val="00067E2C"/>
    <w:rsid w:val="00070D05"/>
    <w:rsid w:val="00071248"/>
    <w:rsid w:val="000714EB"/>
    <w:rsid w:val="00071551"/>
    <w:rsid w:val="0007168B"/>
    <w:rsid w:val="00071857"/>
    <w:rsid w:val="00072159"/>
    <w:rsid w:val="000724F4"/>
    <w:rsid w:val="00072594"/>
    <w:rsid w:val="00072803"/>
    <w:rsid w:val="000729F3"/>
    <w:rsid w:val="00072A4C"/>
    <w:rsid w:val="00072BC7"/>
    <w:rsid w:val="00072C03"/>
    <w:rsid w:val="00072D65"/>
    <w:rsid w:val="00072F5E"/>
    <w:rsid w:val="00073DBE"/>
    <w:rsid w:val="00073F3F"/>
    <w:rsid w:val="00074253"/>
    <w:rsid w:val="00074BCE"/>
    <w:rsid w:val="00074C2D"/>
    <w:rsid w:val="00075441"/>
    <w:rsid w:val="0007567B"/>
    <w:rsid w:val="00075BFC"/>
    <w:rsid w:val="000760D4"/>
    <w:rsid w:val="000762E3"/>
    <w:rsid w:val="0007643D"/>
    <w:rsid w:val="00076669"/>
    <w:rsid w:val="00076B47"/>
    <w:rsid w:val="0007743D"/>
    <w:rsid w:val="0008031D"/>
    <w:rsid w:val="000803A2"/>
    <w:rsid w:val="000805F2"/>
    <w:rsid w:val="00080A6E"/>
    <w:rsid w:val="00080CB4"/>
    <w:rsid w:val="00080D39"/>
    <w:rsid w:val="0008126D"/>
    <w:rsid w:val="00081DE1"/>
    <w:rsid w:val="000827C0"/>
    <w:rsid w:val="00082AA7"/>
    <w:rsid w:val="00082AA9"/>
    <w:rsid w:val="00082CD7"/>
    <w:rsid w:val="00082E18"/>
    <w:rsid w:val="00083030"/>
    <w:rsid w:val="00083FE8"/>
    <w:rsid w:val="000842F7"/>
    <w:rsid w:val="00084A7D"/>
    <w:rsid w:val="00084C36"/>
    <w:rsid w:val="000850D3"/>
    <w:rsid w:val="00085BA6"/>
    <w:rsid w:val="000863D6"/>
    <w:rsid w:val="00086644"/>
    <w:rsid w:val="0008669B"/>
    <w:rsid w:val="00086A8D"/>
    <w:rsid w:val="00087581"/>
    <w:rsid w:val="0008767E"/>
    <w:rsid w:val="00087773"/>
    <w:rsid w:val="00087796"/>
    <w:rsid w:val="00087C21"/>
    <w:rsid w:val="00090128"/>
    <w:rsid w:val="000901A8"/>
    <w:rsid w:val="00090360"/>
    <w:rsid w:val="00090A82"/>
    <w:rsid w:val="000910B6"/>
    <w:rsid w:val="0009151A"/>
    <w:rsid w:val="00091F22"/>
    <w:rsid w:val="00092570"/>
    <w:rsid w:val="00092BDE"/>
    <w:rsid w:val="00093615"/>
    <w:rsid w:val="00093F08"/>
    <w:rsid w:val="00095021"/>
    <w:rsid w:val="0009521F"/>
    <w:rsid w:val="0009542F"/>
    <w:rsid w:val="000963FE"/>
    <w:rsid w:val="0009698D"/>
    <w:rsid w:val="000971E7"/>
    <w:rsid w:val="0009745A"/>
    <w:rsid w:val="0009749B"/>
    <w:rsid w:val="00097C4E"/>
    <w:rsid w:val="00097C9E"/>
    <w:rsid w:val="000A0762"/>
    <w:rsid w:val="000A0888"/>
    <w:rsid w:val="000A0A39"/>
    <w:rsid w:val="000A0E55"/>
    <w:rsid w:val="000A1135"/>
    <w:rsid w:val="000A13FC"/>
    <w:rsid w:val="000A17C9"/>
    <w:rsid w:val="000A1CAB"/>
    <w:rsid w:val="000A1F93"/>
    <w:rsid w:val="000A28C1"/>
    <w:rsid w:val="000A2CB1"/>
    <w:rsid w:val="000A2EF2"/>
    <w:rsid w:val="000A33BE"/>
    <w:rsid w:val="000A33D8"/>
    <w:rsid w:val="000A37FD"/>
    <w:rsid w:val="000A41ED"/>
    <w:rsid w:val="000A43E7"/>
    <w:rsid w:val="000A467F"/>
    <w:rsid w:val="000A4EEE"/>
    <w:rsid w:val="000A566A"/>
    <w:rsid w:val="000A6059"/>
    <w:rsid w:val="000A610C"/>
    <w:rsid w:val="000A66BA"/>
    <w:rsid w:val="000A6A8C"/>
    <w:rsid w:val="000A7AC5"/>
    <w:rsid w:val="000B0B41"/>
    <w:rsid w:val="000B101E"/>
    <w:rsid w:val="000B1399"/>
    <w:rsid w:val="000B151A"/>
    <w:rsid w:val="000B1720"/>
    <w:rsid w:val="000B2232"/>
    <w:rsid w:val="000B2800"/>
    <w:rsid w:val="000B2868"/>
    <w:rsid w:val="000B29E1"/>
    <w:rsid w:val="000B2D7E"/>
    <w:rsid w:val="000B2FDB"/>
    <w:rsid w:val="000B30DD"/>
    <w:rsid w:val="000B3386"/>
    <w:rsid w:val="000B373B"/>
    <w:rsid w:val="000B438E"/>
    <w:rsid w:val="000B4925"/>
    <w:rsid w:val="000B4EC6"/>
    <w:rsid w:val="000B5244"/>
    <w:rsid w:val="000B57F8"/>
    <w:rsid w:val="000B59A9"/>
    <w:rsid w:val="000B5C3B"/>
    <w:rsid w:val="000B64A9"/>
    <w:rsid w:val="000B6B09"/>
    <w:rsid w:val="000B713C"/>
    <w:rsid w:val="000B741D"/>
    <w:rsid w:val="000C0246"/>
    <w:rsid w:val="000C0405"/>
    <w:rsid w:val="000C0650"/>
    <w:rsid w:val="000C0B94"/>
    <w:rsid w:val="000C10E6"/>
    <w:rsid w:val="000C11EA"/>
    <w:rsid w:val="000C1B65"/>
    <w:rsid w:val="000C1FAA"/>
    <w:rsid w:val="000C1FAE"/>
    <w:rsid w:val="000C2777"/>
    <w:rsid w:val="000C278C"/>
    <w:rsid w:val="000C2AA1"/>
    <w:rsid w:val="000C2B74"/>
    <w:rsid w:val="000C2F7D"/>
    <w:rsid w:val="000C30D1"/>
    <w:rsid w:val="000C36D1"/>
    <w:rsid w:val="000C39B2"/>
    <w:rsid w:val="000C44C4"/>
    <w:rsid w:val="000C4680"/>
    <w:rsid w:val="000C46B6"/>
    <w:rsid w:val="000C49EB"/>
    <w:rsid w:val="000C4AA8"/>
    <w:rsid w:val="000C4C4E"/>
    <w:rsid w:val="000C505E"/>
    <w:rsid w:val="000C50B8"/>
    <w:rsid w:val="000C5804"/>
    <w:rsid w:val="000C5839"/>
    <w:rsid w:val="000C5C16"/>
    <w:rsid w:val="000C60F7"/>
    <w:rsid w:val="000C6491"/>
    <w:rsid w:val="000C6E42"/>
    <w:rsid w:val="000C772C"/>
    <w:rsid w:val="000C790C"/>
    <w:rsid w:val="000C7B40"/>
    <w:rsid w:val="000D007C"/>
    <w:rsid w:val="000D0109"/>
    <w:rsid w:val="000D01FC"/>
    <w:rsid w:val="000D0936"/>
    <w:rsid w:val="000D0B0A"/>
    <w:rsid w:val="000D0EC6"/>
    <w:rsid w:val="000D1634"/>
    <w:rsid w:val="000D2019"/>
    <w:rsid w:val="000D25AB"/>
    <w:rsid w:val="000D2807"/>
    <w:rsid w:val="000D299B"/>
    <w:rsid w:val="000D2D11"/>
    <w:rsid w:val="000D31C8"/>
    <w:rsid w:val="000D37EB"/>
    <w:rsid w:val="000D383D"/>
    <w:rsid w:val="000D3999"/>
    <w:rsid w:val="000D3F76"/>
    <w:rsid w:val="000D3F7E"/>
    <w:rsid w:val="000D4B87"/>
    <w:rsid w:val="000D4D55"/>
    <w:rsid w:val="000D5293"/>
    <w:rsid w:val="000D52F1"/>
    <w:rsid w:val="000D5E32"/>
    <w:rsid w:val="000D5F93"/>
    <w:rsid w:val="000D6252"/>
    <w:rsid w:val="000D7AD9"/>
    <w:rsid w:val="000D7C23"/>
    <w:rsid w:val="000D7C99"/>
    <w:rsid w:val="000E02C6"/>
    <w:rsid w:val="000E05FF"/>
    <w:rsid w:val="000E100A"/>
    <w:rsid w:val="000E10F5"/>
    <w:rsid w:val="000E15B7"/>
    <w:rsid w:val="000E1713"/>
    <w:rsid w:val="000E25C1"/>
    <w:rsid w:val="000E25F0"/>
    <w:rsid w:val="000E291A"/>
    <w:rsid w:val="000E2B07"/>
    <w:rsid w:val="000E30F8"/>
    <w:rsid w:val="000E36EA"/>
    <w:rsid w:val="000E3E5E"/>
    <w:rsid w:val="000E4006"/>
    <w:rsid w:val="000E4443"/>
    <w:rsid w:val="000E4E2A"/>
    <w:rsid w:val="000E4F0B"/>
    <w:rsid w:val="000E5183"/>
    <w:rsid w:val="000E53C3"/>
    <w:rsid w:val="000E5787"/>
    <w:rsid w:val="000E585B"/>
    <w:rsid w:val="000E5AC4"/>
    <w:rsid w:val="000E7273"/>
    <w:rsid w:val="000E76E4"/>
    <w:rsid w:val="000E7D7A"/>
    <w:rsid w:val="000E7F23"/>
    <w:rsid w:val="000F06E7"/>
    <w:rsid w:val="000F0817"/>
    <w:rsid w:val="000F0C81"/>
    <w:rsid w:val="000F0C8D"/>
    <w:rsid w:val="000F0DED"/>
    <w:rsid w:val="000F0E3A"/>
    <w:rsid w:val="000F1131"/>
    <w:rsid w:val="000F11D5"/>
    <w:rsid w:val="000F13E5"/>
    <w:rsid w:val="000F1A0F"/>
    <w:rsid w:val="000F2000"/>
    <w:rsid w:val="000F2231"/>
    <w:rsid w:val="000F2236"/>
    <w:rsid w:val="000F2A16"/>
    <w:rsid w:val="000F2BBF"/>
    <w:rsid w:val="000F2E07"/>
    <w:rsid w:val="000F3664"/>
    <w:rsid w:val="000F45F7"/>
    <w:rsid w:val="000F5D2D"/>
    <w:rsid w:val="000F61D8"/>
    <w:rsid w:val="000F62E8"/>
    <w:rsid w:val="000F663E"/>
    <w:rsid w:val="000F6A61"/>
    <w:rsid w:val="000F6A82"/>
    <w:rsid w:val="000F6B06"/>
    <w:rsid w:val="000F6E4D"/>
    <w:rsid w:val="000F6F1C"/>
    <w:rsid w:val="000F7E7B"/>
    <w:rsid w:val="0010028E"/>
    <w:rsid w:val="0010031D"/>
    <w:rsid w:val="0010062D"/>
    <w:rsid w:val="001011BA"/>
    <w:rsid w:val="00101426"/>
    <w:rsid w:val="001015DE"/>
    <w:rsid w:val="001016FE"/>
    <w:rsid w:val="001019EC"/>
    <w:rsid w:val="00102E7A"/>
    <w:rsid w:val="00102F13"/>
    <w:rsid w:val="001030BB"/>
    <w:rsid w:val="00103AEC"/>
    <w:rsid w:val="00104311"/>
    <w:rsid w:val="0010494C"/>
    <w:rsid w:val="00104BED"/>
    <w:rsid w:val="00104EF1"/>
    <w:rsid w:val="001061D3"/>
    <w:rsid w:val="0010621B"/>
    <w:rsid w:val="00106489"/>
    <w:rsid w:val="00106DEA"/>
    <w:rsid w:val="00106E35"/>
    <w:rsid w:val="00106FE0"/>
    <w:rsid w:val="0010763B"/>
    <w:rsid w:val="00107645"/>
    <w:rsid w:val="0011021E"/>
    <w:rsid w:val="00110DCC"/>
    <w:rsid w:val="0011117E"/>
    <w:rsid w:val="001114A0"/>
    <w:rsid w:val="001116A8"/>
    <w:rsid w:val="0011323A"/>
    <w:rsid w:val="0011326D"/>
    <w:rsid w:val="001132DE"/>
    <w:rsid w:val="0011358E"/>
    <w:rsid w:val="00113AC0"/>
    <w:rsid w:val="001140E5"/>
    <w:rsid w:val="00114254"/>
    <w:rsid w:val="00114BAB"/>
    <w:rsid w:val="00115675"/>
    <w:rsid w:val="00115BD5"/>
    <w:rsid w:val="00116334"/>
    <w:rsid w:val="00116499"/>
    <w:rsid w:val="00116CF5"/>
    <w:rsid w:val="00116F3B"/>
    <w:rsid w:val="001171BF"/>
    <w:rsid w:val="00117463"/>
    <w:rsid w:val="00117822"/>
    <w:rsid w:val="0012046B"/>
    <w:rsid w:val="00120B95"/>
    <w:rsid w:val="00120D8F"/>
    <w:rsid w:val="00121210"/>
    <w:rsid w:val="00121F72"/>
    <w:rsid w:val="00122376"/>
    <w:rsid w:val="001223CB"/>
    <w:rsid w:val="001233CE"/>
    <w:rsid w:val="00123488"/>
    <w:rsid w:val="001236CB"/>
    <w:rsid w:val="00123B38"/>
    <w:rsid w:val="00123DDB"/>
    <w:rsid w:val="00124239"/>
    <w:rsid w:val="00124615"/>
    <w:rsid w:val="00124AFB"/>
    <w:rsid w:val="00124BC7"/>
    <w:rsid w:val="00124E8F"/>
    <w:rsid w:val="00125C3E"/>
    <w:rsid w:val="001261CC"/>
    <w:rsid w:val="00126CFD"/>
    <w:rsid w:val="00126F2E"/>
    <w:rsid w:val="00126FC1"/>
    <w:rsid w:val="001271A3"/>
    <w:rsid w:val="00127289"/>
    <w:rsid w:val="00127E55"/>
    <w:rsid w:val="00131CE7"/>
    <w:rsid w:val="00131E39"/>
    <w:rsid w:val="00131F08"/>
    <w:rsid w:val="00133526"/>
    <w:rsid w:val="00133EEF"/>
    <w:rsid w:val="001345D0"/>
    <w:rsid w:val="00134632"/>
    <w:rsid w:val="00134A70"/>
    <w:rsid w:val="00134B87"/>
    <w:rsid w:val="00134C04"/>
    <w:rsid w:val="00134F7E"/>
    <w:rsid w:val="00135275"/>
    <w:rsid w:val="001352F5"/>
    <w:rsid w:val="001353A6"/>
    <w:rsid w:val="0013569D"/>
    <w:rsid w:val="00135930"/>
    <w:rsid w:val="00135CDA"/>
    <w:rsid w:val="00135FBC"/>
    <w:rsid w:val="001360F9"/>
    <w:rsid w:val="00136C0E"/>
    <w:rsid w:val="00137073"/>
    <w:rsid w:val="001374FD"/>
    <w:rsid w:val="001377A0"/>
    <w:rsid w:val="001402AD"/>
    <w:rsid w:val="00141125"/>
    <w:rsid w:val="001411B9"/>
    <w:rsid w:val="00142FB3"/>
    <w:rsid w:val="00143C3D"/>
    <w:rsid w:val="00143DCF"/>
    <w:rsid w:val="00144691"/>
    <w:rsid w:val="001447CE"/>
    <w:rsid w:val="00144820"/>
    <w:rsid w:val="0014485D"/>
    <w:rsid w:val="0014487F"/>
    <w:rsid w:val="00144F70"/>
    <w:rsid w:val="001452D2"/>
    <w:rsid w:val="001459EA"/>
    <w:rsid w:val="00145E07"/>
    <w:rsid w:val="001468EC"/>
    <w:rsid w:val="00146E60"/>
    <w:rsid w:val="00146E96"/>
    <w:rsid w:val="00146FA7"/>
    <w:rsid w:val="00147327"/>
    <w:rsid w:val="00147941"/>
    <w:rsid w:val="00147AFD"/>
    <w:rsid w:val="00147B3F"/>
    <w:rsid w:val="00147B90"/>
    <w:rsid w:val="00147D2A"/>
    <w:rsid w:val="001500F0"/>
    <w:rsid w:val="00150A7F"/>
    <w:rsid w:val="00150D32"/>
    <w:rsid w:val="00150ECA"/>
    <w:rsid w:val="001515B0"/>
    <w:rsid w:val="001517B5"/>
    <w:rsid w:val="00151B43"/>
    <w:rsid w:val="00151B8F"/>
    <w:rsid w:val="00151E9C"/>
    <w:rsid w:val="00151EF0"/>
    <w:rsid w:val="00153A02"/>
    <w:rsid w:val="001549F4"/>
    <w:rsid w:val="00154BE7"/>
    <w:rsid w:val="00154D8F"/>
    <w:rsid w:val="001550A5"/>
    <w:rsid w:val="00155179"/>
    <w:rsid w:val="0015567E"/>
    <w:rsid w:val="0015597B"/>
    <w:rsid w:val="00155B1B"/>
    <w:rsid w:val="00155F5A"/>
    <w:rsid w:val="00156219"/>
    <w:rsid w:val="0015629D"/>
    <w:rsid w:val="001562AC"/>
    <w:rsid w:val="00156431"/>
    <w:rsid w:val="00156D41"/>
    <w:rsid w:val="00156FDC"/>
    <w:rsid w:val="001572A5"/>
    <w:rsid w:val="00157306"/>
    <w:rsid w:val="0015754D"/>
    <w:rsid w:val="001575B9"/>
    <w:rsid w:val="001603B2"/>
    <w:rsid w:val="00160B65"/>
    <w:rsid w:val="0016138E"/>
    <w:rsid w:val="0016139B"/>
    <w:rsid w:val="00161B17"/>
    <w:rsid w:val="00163C33"/>
    <w:rsid w:val="00163EE5"/>
    <w:rsid w:val="00164EA3"/>
    <w:rsid w:val="001657A8"/>
    <w:rsid w:val="00165B24"/>
    <w:rsid w:val="00165C41"/>
    <w:rsid w:val="00165E78"/>
    <w:rsid w:val="0016682E"/>
    <w:rsid w:val="00166C33"/>
    <w:rsid w:val="0016739D"/>
    <w:rsid w:val="0016766F"/>
    <w:rsid w:val="00167C84"/>
    <w:rsid w:val="00170110"/>
    <w:rsid w:val="0017017E"/>
    <w:rsid w:val="00170705"/>
    <w:rsid w:val="00170F94"/>
    <w:rsid w:val="001711B7"/>
    <w:rsid w:val="0017130A"/>
    <w:rsid w:val="00171C43"/>
    <w:rsid w:val="00172355"/>
    <w:rsid w:val="0017520B"/>
    <w:rsid w:val="001756C0"/>
    <w:rsid w:val="0017587A"/>
    <w:rsid w:val="001759C0"/>
    <w:rsid w:val="00175ED9"/>
    <w:rsid w:val="00175FD0"/>
    <w:rsid w:val="00176D11"/>
    <w:rsid w:val="001771F7"/>
    <w:rsid w:val="0017753E"/>
    <w:rsid w:val="00180AF1"/>
    <w:rsid w:val="0018116B"/>
    <w:rsid w:val="0018167C"/>
    <w:rsid w:val="00181C7C"/>
    <w:rsid w:val="00181DE6"/>
    <w:rsid w:val="0018253C"/>
    <w:rsid w:val="00182703"/>
    <w:rsid w:val="00182718"/>
    <w:rsid w:val="00182EF9"/>
    <w:rsid w:val="00182FF8"/>
    <w:rsid w:val="00183EE0"/>
    <w:rsid w:val="0018468B"/>
    <w:rsid w:val="001848C5"/>
    <w:rsid w:val="00184948"/>
    <w:rsid w:val="001850D0"/>
    <w:rsid w:val="0018598F"/>
    <w:rsid w:val="00185AD7"/>
    <w:rsid w:val="00185BE0"/>
    <w:rsid w:val="00185F3D"/>
    <w:rsid w:val="00186694"/>
    <w:rsid w:val="0018699C"/>
    <w:rsid w:val="001870D6"/>
    <w:rsid w:val="00187794"/>
    <w:rsid w:val="001877B3"/>
    <w:rsid w:val="00190933"/>
    <w:rsid w:val="0019115A"/>
    <w:rsid w:val="001911A0"/>
    <w:rsid w:val="0019141A"/>
    <w:rsid w:val="00191511"/>
    <w:rsid w:val="00191980"/>
    <w:rsid w:val="00191A28"/>
    <w:rsid w:val="00191A63"/>
    <w:rsid w:val="00191E59"/>
    <w:rsid w:val="00192442"/>
    <w:rsid w:val="00192493"/>
    <w:rsid w:val="00192699"/>
    <w:rsid w:val="00192783"/>
    <w:rsid w:val="00192A2B"/>
    <w:rsid w:val="00192F27"/>
    <w:rsid w:val="00193C3F"/>
    <w:rsid w:val="00193D2B"/>
    <w:rsid w:val="00194667"/>
    <w:rsid w:val="001946A2"/>
    <w:rsid w:val="00194760"/>
    <w:rsid w:val="001951BD"/>
    <w:rsid w:val="00195E05"/>
    <w:rsid w:val="001961D8"/>
    <w:rsid w:val="00196226"/>
    <w:rsid w:val="0019634A"/>
    <w:rsid w:val="00196503"/>
    <w:rsid w:val="0019668C"/>
    <w:rsid w:val="00196B2E"/>
    <w:rsid w:val="00196CF5"/>
    <w:rsid w:val="0019700D"/>
    <w:rsid w:val="00197032"/>
    <w:rsid w:val="001970E4"/>
    <w:rsid w:val="001974B4"/>
    <w:rsid w:val="001A027B"/>
    <w:rsid w:val="001A0441"/>
    <w:rsid w:val="001A0564"/>
    <w:rsid w:val="001A0759"/>
    <w:rsid w:val="001A07F9"/>
    <w:rsid w:val="001A1208"/>
    <w:rsid w:val="001A1609"/>
    <w:rsid w:val="001A1AFD"/>
    <w:rsid w:val="001A1EBD"/>
    <w:rsid w:val="001A2224"/>
    <w:rsid w:val="001A256E"/>
    <w:rsid w:val="001A2F07"/>
    <w:rsid w:val="001A300F"/>
    <w:rsid w:val="001A3363"/>
    <w:rsid w:val="001A338D"/>
    <w:rsid w:val="001A3639"/>
    <w:rsid w:val="001A3909"/>
    <w:rsid w:val="001A3B77"/>
    <w:rsid w:val="001A3FA9"/>
    <w:rsid w:val="001A4405"/>
    <w:rsid w:val="001A474F"/>
    <w:rsid w:val="001A48C9"/>
    <w:rsid w:val="001A4C59"/>
    <w:rsid w:val="001A5300"/>
    <w:rsid w:val="001A555D"/>
    <w:rsid w:val="001A625C"/>
    <w:rsid w:val="001A6BD9"/>
    <w:rsid w:val="001A6D76"/>
    <w:rsid w:val="001A74AC"/>
    <w:rsid w:val="001B0018"/>
    <w:rsid w:val="001B0C1C"/>
    <w:rsid w:val="001B16DD"/>
    <w:rsid w:val="001B17D7"/>
    <w:rsid w:val="001B19D2"/>
    <w:rsid w:val="001B1A31"/>
    <w:rsid w:val="001B22DB"/>
    <w:rsid w:val="001B239F"/>
    <w:rsid w:val="001B260B"/>
    <w:rsid w:val="001B2DB7"/>
    <w:rsid w:val="001B2E0C"/>
    <w:rsid w:val="001B310C"/>
    <w:rsid w:val="001B3587"/>
    <w:rsid w:val="001B3970"/>
    <w:rsid w:val="001B3995"/>
    <w:rsid w:val="001B3BA9"/>
    <w:rsid w:val="001B3E3E"/>
    <w:rsid w:val="001B4C89"/>
    <w:rsid w:val="001B558D"/>
    <w:rsid w:val="001B563A"/>
    <w:rsid w:val="001B57B9"/>
    <w:rsid w:val="001B5BCD"/>
    <w:rsid w:val="001B5DC9"/>
    <w:rsid w:val="001B5F73"/>
    <w:rsid w:val="001B70A4"/>
    <w:rsid w:val="001B719E"/>
    <w:rsid w:val="001B7A1C"/>
    <w:rsid w:val="001C0B9A"/>
    <w:rsid w:val="001C1A02"/>
    <w:rsid w:val="001C1CB1"/>
    <w:rsid w:val="001C28E2"/>
    <w:rsid w:val="001C2A03"/>
    <w:rsid w:val="001C2AA0"/>
    <w:rsid w:val="001C2C51"/>
    <w:rsid w:val="001C3124"/>
    <w:rsid w:val="001C34AD"/>
    <w:rsid w:val="001C3C4F"/>
    <w:rsid w:val="001C3C92"/>
    <w:rsid w:val="001C41A7"/>
    <w:rsid w:val="001C438C"/>
    <w:rsid w:val="001C48AC"/>
    <w:rsid w:val="001C497D"/>
    <w:rsid w:val="001C49EE"/>
    <w:rsid w:val="001C571B"/>
    <w:rsid w:val="001C5B6A"/>
    <w:rsid w:val="001C6B6A"/>
    <w:rsid w:val="001C7BF0"/>
    <w:rsid w:val="001C7EA8"/>
    <w:rsid w:val="001D0166"/>
    <w:rsid w:val="001D01E6"/>
    <w:rsid w:val="001D0601"/>
    <w:rsid w:val="001D06D0"/>
    <w:rsid w:val="001D08C7"/>
    <w:rsid w:val="001D1D0C"/>
    <w:rsid w:val="001D2038"/>
    <w:rsid w:val="001D27F9"/>
    <w:rsid w:val="001D2B89"/>
    <w:rsid w:val="001D2BE0"/>
    <w:rsid w:val="001D2F4E"/>
    <w:rsid w:val="001D3375"/>
    <w:rsid w:val="001D391F"/>
    <w:rsid w:val="001D3B73"/>
    <w:rsid w:val="001D43D0"/>
    <w:rsid w:val="001D4823"/>
    <w:rsid w:val="001D4B53"/>
    <w:rsid w:val="001D4C5D"/>
    <w:rsid w:val="001D4D66"/>
    <w:rsid w:val="001D4ED4"/>
    <w:rsid w:val="001D4F70"/>
    <w:rsid w:val="001D50FC"/>
    <w:rsid w:val="001D52AD"/>
    <w:rsid w:val="001D53CA"/>
    <w:rsid w:val="001D5709"/>
    <w:rsid w:val="001D597F"/>
    <w:rsid w:val="001D651C"/>
    <w:rsid w:val="001D6913"/>
    <w:rsid w:val="001D69C5"/>
    <w:rsid w:val="001D6F8F"/>
    <w:rsid w:val="001D71AC"/>
    <w:rsid w:val="001D78D4"/>
    <w:rsid w:val="001D7BA5"/>
    <w:rsid w:val="001D7BC0"/>
    <w:rsid w:val="001E04A4"/>
    <w:rsid w:val="001E0E9D"/>
    <w:rsid w:val="001E13C7"/>
    <w:rsid w:val="001E1440"/>
    <w:rsid w:val="001E1598"/>
    <w:rsid w:val="001E15B2"/>
    <w:rsid w:val="001E16C9"/>
    <w:rsid w:val="001E1D1D"/>
    <w:rsid w:val="001E27F2"/>
    <w:rsid w:val="001E294F"/>
    <w:rsid w:val="001E2A9E"/>
    <w:rsid w:val="001E38EC"/>
    <w:rsid w:val="001E3D1E"/>
    <w:rsid w:val="001E3EFA"/>
    <w:rsid w:val="001E4001"/>
    <w:rsid w:val="001E462E"/>
    <w:rsid w:val="001E476D"/>
    <w:rsid w:val="001E47DB"/>
    <w:rsid w:val="001E529F"/>
    <w:rsid w:val="001E5C37"/>
    <w:rsid w:val="001E6317"/>
    <w:rsid w:val="001E6F2D"/>
    <w:rsid w:val="001E76B1"/>
    <w:rsid w:val="001E79F2"/>
    <w:rsid w:val="001F01EB"/>
    <w:rsid w:val="001F025D"/>
    <w:rsid w:val="001F0B88"/>
    <w:rsid w:val="001F0D54"/>
    <w:rsid w:val="001F118A"/>
    <w:rsid w:val="001F1F59"/>
    <w:rsid w:val="001F208C"/>
    <w:rsid w:val="001F22F0"/>
    <w:rsid w:val="001F231C"/>
    <w:rsid w:val="001F2425"/>
    <w:rsid w:val="001F26B5"/>
    <w:rsid w:val="001F2C06"/>
    <w:rsid w:val="001F36D2"/>
    <w:rsid w:val="001F3769"/>
    <w:rsid w:val="001F4109"/>
    <w:rsid w:val="001F420B"/>
    <w:rsid w:val="001F4865"/>
    <w:rsid w:val="001F4B17"/>
    <w:rsid w:val="001F51B3"/>
    <w:rsid w:val="001F5563"/>
    <w:rsid w:val="001F5C52"/>
    <w:rsid w:val="001F6759"/>
    <w:rsid w:val="001F67A2"/>
    <w:rsid w:val="001F688A"/>
    <w:rsid w:val="001F6A5C"/>
    <w:rsid w:val="001F7839"/>
    <w:rsid w:val="00200492"/>
    <w:rsid w:val="00201118"/>
    <w:rsid w:val="00201CCF"/>
    <w:rsid w:val="0020211D"/>
    <w:rsid w:val="0020244B"/>
    <w:rsid w:val="0020250E"/>
    <w:rsid w:val="00202C05"/>
    <w:rsid w:val="002030D9"/>
    <w:rsid w:val="00203268"/>
    <w:rsid w:val="00203325"/>
    <w:rsid w:val="00203B3B"/>
    <w:rsid w:val="00203C8E"/>
    <w:rsid w:val="00203F96"/>
    <w:rsid w:val="00204FD1"/>
    <w:rsid w:val="002055C6"/>
    <w:rsid w:val="002056CC"/>
    <w:rsid w:val="002057C5"/>
    <w:rsid w:val="00205975"/>
    <w:rsid w:val="00205B8C"/>
    <w:rsid w:val="00206077"/>
    <w:rsid w:val="0020650E"/>
    <w:rsid w:val="002071D9"/>
    <w:rsid w:val="0020722A"/>
    <w:rsid w:val="002100B1"/>
    <w:rsid w:val="00210229"/>
    <w:rsid w:val="002113B6"/>
    <w:rsid w:val="00212000"/>
    <w:rsid w:val="0021207C"/>
    <w:rsid w:val="002120EF"/>
    <w:rsid w:val="0021223A"/>
    <w:rsid w:val="002128AB"/>
    <w:rsid w:val="00212C6E"/>
    <w:rsid w:val="00212E9B"/>
    <w:rsid w:val="0021356D"/>
    <w:rsid w:val="00213632"/>
    <w:rsid w:val="00213892"/>
    <w:rsid w:val="00213A5C"/>
    <w:rsid w:val="00213F84"/>
    <w:rsid w:val="00214B7D"/>
    <w:rsid w:val="00214D6B"/>
    <w:rsid w:val="002158B6"/>
    <w:rsid w:val="002158FD"/>
    <w:rsid w:val="00215988"/>
    <w:rsid w:val="00215C5B"/>
    <w:rsid w:val="00215FE2"/>
    <w:rsid w:val="0021633D"/>
    <w:rsid w:val="00216534"/>
    <w:rsid w:val="00216B0E"/>
    <w:rsid w:val="00216F6E"/>
    <w:rsid w:val="002170F1"/>
    <w:rsid w:val="00217355"/>
    <w:rsid w:val="002173D9"/>
    <w:rsid w:val="00217520"/>
    <w:rsid w:val="00217B63"/>
    <w:rsid w:val="00217EB3"/>
    <w:rsid w:val="00220472"/>
    <w:rsid w:val="002205E2"/>
    <w:rsid w:val="002206DC"/>
    <w:rsid w:val="00220770"/>
    <w:rsid w:val="00220A5D"/>
    <w:rsid w:val="00221AC9"/>
    <w:rsid w:val="002220C6"/>
    <w:rsid w:val="00222398"/>
    <w:rsid w:val="002228A4"/>
    <w:rsid w:val="00222E3B"/>
    <w:rsid w:val="002238C9"/>
    <w:rsid w:val="00223918"/>
    <w:rsid w:val="00223E80"/>
    <w:rsid w:val="00224125"/>
    <w:rsid w:val="00225D23"/>
    <w:rsid w:val="00225FC3"/>
    <w:rsid w:val="0022608A"/>
    <w:rsid w:val="00227113"/>
    <w:rsid w:val="00227983"/>
    <w:rsid w:val="002279AE"/>
    <w:rsid w:val="00230287"/>
    <w:rsid w:val="00230AF4"/>
    <w:rsid w:val="00230D53"/>
    <w:rsid w:val="002310AF"/>
    <w:rsid w:val="002312FE"/>
    <w:rsid w:val="00231536"/>
    <w:rsid w:val="00231695"/>
    <w:rsid w:val="00232EE4"/>
    <w:rsid w:val="00232F4F"/>
    <w:rsid w:val="002336D6"/>
    <w:rsid w:val="0023392B"/>
    <w:rsid w:val="00233E71"/>
    <w:rsid w:val="00235239"/>
    <w:rsid w:val="002357D3"/>
    <w:rsid w:val="00235888"/>
    <w:rsid w:val="00236748"/>
    <w:rsid w:val="00236B46"/>
    <w:rsid w:val="00236E76"/>
    <w:rsid w:val="002374F5"/>
    <w:rsid w:val="002377AE"/>
    <w:rsid w:val="00237A3E"/>
    <w:rsid w:val="00237CB6"/>
    <w:rsid w:val="0024070D"/>
    <w:rsid w:val="002407A9"/>
    <w:rsid w:val="00240D17"/>
    <w:rsid w:val="00240F31"/>
    <w:rsid w:val="00241315"/>
    <w:rsid w:val="00241324"/>
    <w:rsid w:val="002414FD"/>
    <w:rsid w:val="00241802"/>
    <w:rsid w:val="00241E48"/>
    <w:rsid w:val="00241F64"/>
    <w:rsid w:val="00242876"/>
    <w:rsid w:val="00242AC8"/>
    <w:rsid w:val="00242AF2"/>
    <w:rsid w:val="00242C56"/>
    <w:rsid w:val="00242E7F"/>
    <w:rsid w:val="00243462"/>
    <w:rsid w:val="00243665"/>
    <w:rsid w:val="00244374"/>
    <w:rsid w:val="00244817"/>
    <w:rsid w:val="00244AC4"/>
    <w:rsid w:val="00245240"/>
    <w:rsid w:val="00245242"/>
    <w:rsid w:val="0024524F"/>
    <w:rsid w:val="002452B9"/>
    <w:rsid w:val="0024534D"/>
    <w:rsid w:val="0024573D"/>
    <w:rsid w:val="00245E05"/>
    <w:rsid w:val="00246B5B"/>
    <w:rsid w:val="00247502"/>
    <w:rsid w:val="00247AFF"/>
    <w:rsid w:val="002501A1"/>
    <w:rsid w:val="00250755"/>
    <w:rsid w:val="00250AAB"/>
    <w:rsid w:val="00250D32"/>
    <w:rsid w:val="00250ED1"/>
    <w:rsid w:val="002512BC"/>
    <w:rsid w:val="002521D4"/>
    <w:rsid w:val="00252341"/>
    <w:rsid w:val="00252630"/>
    <w:rsid w:val="00252AA2"/>
    <w:rsid w:val="00252B34"/>
    <w:rsid w:val="002531EE"/>
    <w:rsid w:val="0025357E"/>
    <w:rsid w:val="0025379A"/>
    <w:rsid w:val="00253C69"/>
    <w:rsid w:val="00253E44"/>
    <w:rsid w:val="00253E97"/>
    <w:rsid w:val="00253FD5"/>
    <w:rsid w:val="00255208"/>
    <w:rsid w:val="0025522E"/>
    <w:rsid w:val="00256D12"/>
    <w:rsid w:val="0026083F"/>
    <w:rsid w:val="00260897"/>
    <w:rsid w:val="00260BB2"/>
    <w:rsid w:val="00260C59"/>
    <w:rsid w:val="00261E83"/>
    <w:rsid w:val="00262097"/>
    <w:rsid w:val="00262C99"/>
    <w:rsid w:val="00262E3C"/>
    <w:rsid w:val="002632D3"/>
    <w:rsid w:val="00263E68"/>
    <w:rsid w:val="00263E8C"/>
    <w:rsid w:val="00264223"/>
    <w:rsid w:val="002643F4"/>
    <w:rsid w:val="00264A6B"/>
    <w:rsid w:val="00264D14"/>
    <w:rsid w:val="00265A88"/>
    <w:rsid w:val="00265FFB"/>
    <w:rsid w:val="00266564"/>
    <w:rsid w:val="0026662F"/>
    <w:rsid w:val="0026750B"/>
    <w:rsid w:val="00267C71"/>
    <w:rsid w:val="0027003E"/>
    <w:rsid w:val="00270D2A"/>
    <w:rsid w:val="002711BD"/>
    <w:rsid w:val="00271367"/>
    <w:rsid w:val="00272028"/>
    <w:rsid w:val="002724A3"/>
    <w:rsid w:val="00272BAD"/>
    <w:rsid w:val="002730CF"/>
    <w:rsid w:val="002730FC"/>
    <w:rsid w:val="00273E4B"/>
    <w:rsid w:val="00274023"/>
    <w:rsid w:val="002744A1"/>
    <w:rsid w:val="002747F5"/>
    <w:rsid w:val="00274C47"/>
    <w:rsid w:val="00274C65"/>
    <w:rsid w:val="00274DC8"/>
    <w:rsid w:val="00277027"/>
    <w:rsid w:val="0027705E"/>
    <w:rsid w:val="0027708F"/>
    <w:rsid w:val="002774D9"/>
    <w:rsid w:val="002801BF"/>
    <w:rsid w:val="0028041A"/>
    <w:rsid w:val="00281553"/>
    <w:rsid w:val="0028170E"/>
    <w:rsid w:val="002819A2"/>
    <w:rsid w:val="00281F7C"/>
    <w:rsid w:val="00281FBB"/>
    <w:rsid w:val="00282BFF"/>
    <w:rsid w:val="00282C20"/>
    <w:rsid w:val="00282F63"/>
    <w:rsid w:val="0028304B"/>
    <w:rsid w:val="0028315D"/>
    <w:rsid w:val="002835EA"/>
    <w:rsid w:val="0028393D"/>
    <w:rsid w:val="002848D7"/>
    <w:rsid w:val="0028532A"/>
    <w:rsid w:val="00285779"/>
    <w:rsid w:val="00285F67"/>
    <w:rsid w:val="00286AD5"/>
    <w:rsid w:val="00286BFA"/>
    <w:rsid w:val="00286E85"/>
    <w:rsid w:val="00286EB0"/>
    <w:rsid w:val="00287347"/>
    <w:rsid w:val="0028737C"/>
    <w:rsid w:val="00287DB1"/>
    <w:rsid w:val="0029053C"/>
    <w:rsid w:val="00290EC9"/>
    <w:rsid w:val="0029167D"/>
    <w:rsid w:val="00291A25"/>
    <w:rsid w:val="00291F7E"/>
    <w:rsid w:val="00291FA8"/>
    <w:rsid w:val="002923C0"/>
    <w:rsid w:val="00292D27"/>
    <w:rsid w:val="00292DFA"/>
    <w:rsid w:val="00292F4F"/>
    <w:rsid w:val="00293229"/>
    <w:rsid w:val="00293816"/>
    <w:rsid w:val="00293A17"/>
    <w:rsid w:val="00293E66"/>
    <w:rsid w:val="002942B2"/>
    <w:rsid w:val="00294461"/>
    <w:rsid w:val="002945E2"/>
    <w:rsid w:val="002957F1"/>
    <w:rsid w:val="00295965"/>
    <w:rsid w:val="00295B77"/>
    <w:rsid w:val="00295DC5"/>
    <w:rsid w:val="00296160"/>
    <w:rsid w:val="0029663D"/>
    <w:rsid w:val="002967B0"/>
    <w:rsid w:val="0029684D"/>
    <w:rsid w:val="0029710E"/>
    <w:rsid w:val="0029715D"/>
    <w:rsid w:val="0029729C"/>
    <w:rsid w:val="00297442"/>
    <w:rsid w:val="00297976"/>
    <w:rsid w:val="002A08C4"/>
    <w:rsid w:val="002A08EE"/>
    <w:rsid w:val="002A11B9"/>
    <w:rsid w:val="002A19C7"/>
    <w:rsid w:val="002A1B09"/>
    <w:rsid w:val="002A211D"/>
    <w:rsid w:val="002A2E2C"/>
    <w:rsid w:val="002A35AF"/>
    <w:rsid w:val="002A37CB"/>
    <w:rsid w:val="002A3EB0"/>
    <w:rsid w:val="002A3F6B"/>
    <w:rsid w:val="002A413B"/>
    <w:rsid w:val="002A4317"/>
    <w:rsid w:val="002A43FD"/>
    <w:rsid w:val="002A460F"/>
    <w:rsid w:val="002A4A2F"/>
    <w:rsid w:val="002A4C2D"/>
    <w:rsid w:val="002A518C"/>
    <w:rsid w:val="002A6A3D"/>
    <w:rsid w:val="002A6C64"/>
    <w:rsid w:val="002A6C8C"/>
    <w:rsid w:val="002A6DC7"/>
    <w:rsid w:val="002A7179"/>
    <w:rsid w:val="002A74A6"/>
    <w:rsid w:val="002B01DE"/>
    <w:rsid w:val="002B0B45"/>
    <w:rsid w:val="002B0CB3"/>
    <w:rsid w:val="002B10D9"/>
    <w:rsid w:val="002B1484"/>
    <w:rsid w:val="002B184E"/>
    <w:rsid w:val="002B198E"/>
    <w:rsid w:val="002B1994"/>
    <w:rsid w:val="002B1D82"/>
    <w:rsid w:val="002B1E83"/>
    <w:rsid w:val="002B283B"/>
    <w:rsid w:val="002B335D"/>
    <w:rsid w:val="002B36E2"/>
    <w:rsid w:val="002B40BB"/>
    <w:rsid w:val="002B461B"/>
    <w:rsid w:val="002B4754"/>
    <w:rsid w:val="002B59EF"/>
    <w:rsid w:val="002B5A9E"/>
    <w:rsid w:val="002B5BD5"/>
    <w:rsid w:val="002B5C32"/>
    <w:rsid w:val="002B6191"/>
    <w:rsid w:val="002B6211"/>
    <w:rsid w:val="002B7E44"/>
    <w:rsid w:val="002B7FF2"/>
    <w:rsid w:val="002C0009"/>
    <w:rsid w:val="002C0A47"/>
    <w:rsid w:val="002C0E65"/>
    <w:rsid w:val="002C0EBE"/>
    <w:rsid w:val="002C1141"/>
    <w:rsid w:val="002C264F"/>
    <w:rsid w:val="002C274D"/>
    <w:rsid w:val="002C2887"/>
    <w:rsid w:val="002C2A22"/>
    <w:rsid w:val="002C315E"/>
    <w:rsid w:val="002C3BB7"/>
    <w:rsid w:val="002C510B"/>
    <w:rsid w:val="002C5312"/>
    <w:rsid w:val="002C5AA7"/>
    <w:rsid w:val="002C5CA6"/>
    <w:rsid w:val="002C6087"/>
    <w:rsid w:val="002C61AB"/>
    <w:rsid w:val="002C61C2"/>
    <w:rsid w:val="002C626A"/>
    <w:rsid w:val="002C6F16"/>
    <w:rsid w:val="002D03E3"/>
    <w:rsid w:val="002D0B96"/>
    <w:rsid w:val="002D0F9F"/>
    <w:rsid w:val="002D104C"/>
    <w:rsid w:val="002D2C8A"/>
    <w:rsid w:val="002D322D"/>
    <w:rsid w:val="002D3E7D"/>
    <w:rsid w:val="002D3ED5"/>
    <w:rsid w:val="002D45C8"/>
    <w:rsid w:val="002D4860"/>
    <w:rsid w:val="002D5327"/>
    <w:rsid w:val="002D5974"/>
    <w:rsid w:val="002D5C17"/>
    <w:rsid w:val="002D5E0B"/>
    <w:rsid w:val="002D6858"/>
    <w:rsid w:val="002D6A87"/>
    <w:rsid w:val="002D7012"/>
    <w:rsid w:val="002D7474"/>
    <w:rsid w:val="002D768E"/>
    <w:rsid w:val="002D7960"/>
    <w:rsid w:val="002E012D"/>
    <w:rsid w:val="002E096A"/>
    <w:rsid w:val="002E0BD5"/>
    <w:rsid w:val="002E13E6"/>
    <w:rsid w:val="002E1930"/>
    <w:rsid w:val="002E1A91"/>
    <w:rsid w:val="002E22F8"/>
    <w:rsid w:val="002E237D"/>
    <w:rsid w:val="002E29FF"/>
    <w:rsid w:val="002E3256"/>
    <w:rsid w:val="002E3681"/>
    <w:rsid w:val="002E3EF0"/>
    <w:rsid w:val="002E4029"/>
    <w:rsid w:val="002E423B"/>
    <w:rsid w:val="002E427C"/>
    <w:rsid w:val="002E471F"/>
    <w:rsid w:val="002E500D"/>
    <w:rsid w:val="002E50EF"/>
    <w:rsid w:val="002E51BE"/>
    <w:rsid w:val="002E5D2F"/>
    <w:rsid w:val="002E64C8"/>
    <w:rsid w:val="002E713F"/>
    <w:rsid w:val="002E7640"/>
    <w:rsid w:val="002F0585"/>
    <w:rsid w:val="002F14EF"/>
    <w:rsid w:val="002F1973"/>
    <w:rsid w:val="002F2335"/>
    <w:rsid w:val="002F26BF"/>
    <w:rsid w:val="002F2D4F"/>
    <w:rsid w:val="002F3B60"/>
    <w:rsid w:val="002F3E7E"/>
    <w:rsid w:val="002F3F30"/>
    <w:rsid w:val="002F4494"/>
    <w:rsid w:val="002F478C"/>
    <w:rsid w:val="002F4BE9"/>
    <w:rsid w:val="002F4BED"/>
    <w:rsid w:val="002F4D03"/>
    <w:rsid w:val="002F53A2"/>
    <w:rsid w:val="002F67D5"/>
    <w:rsid w:val="002F7223"/>
    <w:rsid w:val="0030036F"/>
    <w:rsid w:val="00301425"/>
    <w:rsid w:val="0030277B"/>
    <w:rsid w:val="00302A0C"/>
    <w:rsid w:val="00302BB9"/>
    <w:rsid w:val="003033BF"/>
    <w:rsid w:val="0030386D"/>
    <w:rsid w:val="00303B3E"/>
    <w:rsid w:val="00303CA8"/>
    <w:rsid w:val="00303F8E"/>
    <w:rsid w:val="00304C5D"/>
    <w:rsid w:val="00304E95"/>
    <w:rsid w:val="00305AE6"/>
    <w:rsid w:val="003061FC"/>
    <w:rsid w:val="003063D5"/>
    <w:rsid w:val="00306D7D"/>
    <w:rsid w:val="00307138"/>
    <w:rsid w:val="003071C2"/>
    <w:rsid w:val="00307994"/>
    <w:rsid w:val="00307BEB"/>
    <w:rsid w:val="00310D94"/>
    <w:rsid w:val="003110B3"/>
    <w:rsid w:val="003113E9"/>
    <w:rsid w:val="00311D57"/>
    <w:rsid w:val="0031264F"/>
    <w:rsid w:val="003126C0"/>
    <w:rsid w:val="00312798"/>
    <w:rsid w:val="0031283D"/>
    <w:rsid w:val="00312F6A"/>
    <w:rsid w:val="0031389A"/>
    <w:rsid w:val="00313D12"/>
    <w:rsid w:val="00314427"/>
    <w:rsid w:val="00314763"/>
    <w:rsid w:val="00314B16"/>
    <w:rsid w:val="00315B6B"/>
    <w:rsid w:val="00316625"/>
    <w:rsid w:val="00316944"/>
    <w:rsid w:val="00316BFE"/>
    <w:rsid w:val="00316CE6"/>
    <w:rsid w:val="00316CE7"/>
    <w:rsid w:val="00316D80"/>
    <w:rsid w:val="003177AD"/>
    <w:rsid w:val="00317A3B"/>
    <w:rsid w:val="00317D45"/>
    <w:rsid w:val="00320412"/>
    <w:rsid w:val="003204A1"/>
    <w:rsid w:val="0032162C"/>
    <w:rsid w:val="0032336C"/>
    <w:rsid w:val="003236B7"/>
    <w:rsid w:val="00323CE5"/>
    <w:rsid w:val="00323F72"/>
    <w:rsid w:val="003249F3"/>
    <w:rsid w:val="00324CDE"/>
    <w:rsid w:val="00324EC9"/>
    <w:rsid w:val="00325168"/>
    <w:rsid w:val="0032547A"/>
    <w:rsid w:val="00325946"/>
    <w:rsid w:val="00325F0E"/>
    <w:rsid w:val="0032691B"/>
    <w:rsid w:val="00326D27"/>
    <w:rsid w:val="00327B50"/>
    <w:rsid w:val="0033021E"/>
    <w:rsid w:val="00331F4B"/>
    <w:rsid w:val="00332096"/>
    <w:rsid w:val="003321CB"/>
    <w:rsid w:val="003325B1"/>
    <w:rsid w:val="0033285F"/>
    <w:rsid w:val="0033289D"/>
    <w:rsid w:val="00332B62"/>
    <w:rsid w:val="00332EF8"/>
    <w:rsid w:val="003343C1"/>
    <w:rsid w:val="0033443F"/>
    <w:rsid w:val="00334BA8"/>
    <w:rsid w:val="00334D80"/>
    <w:rsid w:val="00334F27"/>
    <w:rsid w:val="0033564E"/>
    <w:rsid w:val="003359C3"/>
    <w:rsid w:val="00335BAE"/>
    <w:rsid w:val="00335FD3"/>
    <w:rsid w:val="003360D8"/>
    <w:rsid w:val="00336159"/>
    <w:rsid w:val="003364B9"/>
    <w:rsid w:val="00336A08"/>
    <w:rsid w:val="00336C0E"/>
    <w:rsid w:val="00336D5A"/>
    <w:rsid w:val="00337207"/>
    <w:rsid w:val="00337801"/>
    <w:rsid w:val="003379C9"/>
    <w:rsid w:val="00337A8E"/>
    <w:rsid w:val="0034001E"/>
    <w:rsid w:val="003402A2"/>
    <w:rsid w:val="00341110"/>
    <w:rsid w:val="003412A6"/>
    <w:rsid w:val="00341861"/>
    <w:rsid w:val="003419D5"/>
    <w:rsid w:val="00341A4A"/>
    <w:rsid w:val="00341C6F"/>
    <w:rsid w:val="00341E88"/>
    <w:rsid w:val="00342265"/>
    <w:rsid w:val="0034263E"/>
    <w:rsid w:val="00342C65"/>
    <w:rsid w:val="00342E09"/>
    <w:rsid w:val="00343845"/>
    <w:rsid w:val="00343D33"/>
    <w:rsid w:val="003440FA"/>
    <w:rsid w:val="003446C9"/>
    <w:rsid w:val="00344B79"/>
    <w:rsid w:val="00345063"/>
    <w:rsid w:val="0034572D"/>
    <w:rsid w:val="00346024"/>
    <w:rsid w:val="0034625F"/>
    <w:rsid w:val="00346CEA"/>
    <w:rsid w:val="00347136"/>
    <w:rsid w:val="0034774C"/>
    <w:rsid w:val="00347C8E"/>
    <w:rsid w:val="00347EA6"/>
    <w:rsid w:val="0035098E"/>
    <w:rsid w:val="00350F33"/>
    <w:rsid w:val="00351407"/>
    <w:rsid w:val="003519EB"/>
    <w:rsid w:val="00351DDB"/>
    <w:rsid w:val="003529A3"/>
    <w:rsid w:val="00352E3B"/>
    <w:rsid w:val="003531B0"/>
    <w:rsid w:val="00353A0C"/>
    <w:rsid w:val="00353C26"/>
    <w:rsid w:val="003547EE"/>
    <w:rsid w:val="00354953"/>
    <w:rsid w:val="003549B9"/>
    <w:rsid w:val="00354B9F"/>
    <w:rsid w:val="00354D03"/>
    <w:rsid w:val="0035532D"/>
    <w:rsid w:val="003554AA"/>
    <w:rsid w:val="00355ECF"/>
    <w:rsid w:val="00357076"/>
    <w:rsid w:val="003571D0"/>
    <w:rsid w:val="00357AF8"/>
    <w:rsid w:val="00360561"/>
    <w:rsid w:val="00360C03"/>
    <w:rsid w:val="00360EDD"/>
    <w:rsid w:val="003611E2"/>
    <w:rsid w:val="003613A8"/>
    <w:rsid w:val="00361413"/>
    <w:rsid w:val="00361611"/>
    <w:rsid w:val="00361FDD"/>
    <w:rsid w:val="00362501"/>
    <w:rsid w:val="00362505"/>
    <w:rsid w:val="003631C8"/>
    <w:rsid w:val="003639F3"/>
    <w:rsid w:val="00364068"/>
    <w:rsid w:val="003643B8"/>
    <w:rsid w:val="00364645"/>
    <w:rsid w:val="00364C5E"/>
    <w:rsid w:val="003655ED"/>
    <w:rsid w:val="003657D1"/>
    <w:rsid w:val="00365A42"/>
    <w:rsid w:val="00365C5B"/>
    <w:rsid w:val="00365D04"/>
    <w:rsid w:val="003664C4"/>
    <w:rsid w:val="003664FC"/>
    <w:rsid w:val="00366819"/>
    <w:rsid w:val="00366BB2"/>
    <w:rsid w:val="00367098"/>
    <w:rsid w:val="003672DE"/>
    <w:rsid w:val="0036777A"/>
    <w:rsid w:val="00367B32"/>
    <w:rsid w:val="00367C24"/>
    <w:rsid w:val="00367DA4"/>
    <w:rsid w:val="003705DA"/>
    <w:rsid w:val="00370CA8"/>
    <w:rsid w:val="003715AB"/>
    <w:rsid w:val="003716EC"/>
    <w:rsid w:val="00371E61"/>
    <w:rsid w:val="0037217E"/>
    <w:rsid w:val="003722F2"/>
    <w:rsid w:val="00372848"/>
    <w:rsid w:val="0037337D"/>
    <w:rsid w:val="00373A65"/>
    <w:rsid w:val="00373AA9"/>
    <w:rsid w:val="00373AD5"/>
    <w:rsid w:val="00373ECB"/>
    <w:rsid w:val="0037441A"/>
    <w:rsid w:val="00374681"/>
    <w:rsid w:val="00374A5C"/>
    <w:rsid w:val="00375484"/>
    <w:rsid w:val="00375679"/>
    <w:rsid w:val="003756B0"/>
    <w:rsid w:val="0037573C"/>
    <w:rsid w:val="00375818"/>
    <w:rsid w:val="00375878"/>
    <w:rsid w:val="00375CB5"/>
    <w:rsid w:val="003760A7"/>
    <w:rsid w:val="00376783"/>
    <w:rsid w:val="00376933"/>
    <w:rsid w:val="00376C3C"/>
    <w:rsid w:val="00376CDD"/>
    <w:rsid w:val="00377571"/>
    <w:rsid w:val="0037783E"/>
    <w:rsid w:val="00381109"/>
    <w:rsid w:val="003815E2"/>
    <w:rsid w:val="0038176A"/>
    <w:rsid w:val="00381AA2"/>
    <w:rsid w:val="00381F37"/>
    <w:rsid w:val="00382216"/>
    <w:rsid w:val="00382221"/>
    <w:rsid w:val="00382C8D"/>
    <w:rsid w:val="00382D4A"/>
    <w:rsid w:val="00382F21"/>
    <w:rsid w:val="0038358D"/>
    <w:rsid w:val="00383BCC"/>
    <w:rsid w:val="0038411A"/>
    <w:rsid w:val="00384245"/>
    <w:rsid w:val="00384E4A"/>
    <w:rsid w:val="00384E6D"/>
    <w:rsid w:val="003854D2"/>
    <w:rsid w:val="003855C9"/>
    <w:rsid w:val="003856BB"/>
    <w:rsid w:val="00385845"/>
    <w:rsid w:val="00387141"/>
    <w:rsid w:val="003871C7"/>
    <w:rsid w:val="003871D5"/>
    <w:rsid w:val="003874B8"/>
    <w:rsid w:val="0038777F"/>
    <w:rsid w:val="003877AD"/>
    <w:rsid w:val="003878F9"/>
    <w:rsid w:val="00387B18"/>
    <w:rsid w:val="00387F21"/>
    <w:rsid w:val="00387F40"/>
    <w:rsid w:val="0039095C"/>
    <w:rsid w:val="00390BF5"/>
    <w:rsid w:val="0039167A"/>
    <w:rsid w:val="00391C7C"/>
    <w:rsid w:val="00391F92"/>
    <w:rsid w:val="00391FB1"/>
    <w:rsid w:val="003926FA"/>
    <w:rsid w:val="00392857"/>
    <w:rsid w:val="00392A42"/>
    <w:rsid w:val="00392C50"/>
    <w:rsid w:val="00394054"/>
    <w:rsid w:val="0039416B"/>
    <w:rsid w:val="00394DFB"/>
    <w:rsid w:val="00396477"/>
    <w:rsid w:val="003967D6"/>
    <w:rsid w:val="00396AFE"/>
    <w:rsid w:val="00396BD7"/>
    <w:rsid w:val="00396C21"/>
    <w:rsid w:val="003973CE"/>
    <w:rsid w:val="00397518"/>
    <w:rsid w:val="00397745"/>
    <w:rsid w:val="00397882"/>
    <w:rsid w:val="003A00DF"/>
    <w:rsid w:val="003A01D9"/>
    <w:rsid w:val="003A01E0"/>
    <w:rsid w:val="003A113D"/>
    <w:rsid w:val="003A14A0"/>
    <w:rsid w:val="003A1C63"/>
    <w:rsid w:val="003A22E9"/>
    <w:rsid w:val="003A27F7"/>
    <w:rsid w:val="003A2EDC"/>
    <w:rsid w:val="003A32A4"/>
    <w:rsid w:val="003A346B"/>
    <w:rsid w:val="003A3B80"/>
    <w:rsid w:val="003A3F0A"/>
    <w:rsid w:val="003A47B8"/>
    <w:rsid w:val="003A511C"/>
    <w:rsid w:val="003A51FB"/>
    <w:rsid w:val="003A54F5"/>
    <w:rsid w:val="003A5EB6"/>
    <w:rsid w:val="003A674D"/>
    <w:rsid w:val="003A690D"/>
    <w:rsid w:val="003A73EB"/>
    <w:rsid w:val="003A7E7E"/>
    <w:rsid w:val="003B0B3A"/>
    <w:rsid w:val="003B0F01"/>
    <w:rsid w:val="003B236E"/>
    <w:rsid w:val="003B29ED"/>
    <w:rsid w:val="003B2DD6"/>
    <w:rsid w:val="003B2F46"/>
    <w:rsid w:val="003B414B"/>
    <w:rsid w:val="003B464C"/>
    <w:rsid w:val="003B51D9"/>
    <w:rsid w:val="003B5B31"/>
    <w:rsid w:val="003B5F83"/>
    <w:rsid w:val="003B61AD"/>
    <w:rsid w:val="003B62B9"/>
    <w:rsid w:val="003B6342"/>
    <w:rsid w:val="003B6DCD"/>
    <w:rsid w:val="003B6DE4"/>
    <w:rsid w:val="003B6FB0"/>
    <w:rsid w:val="003B74BD"/>
    <w:rsid w:val="003B77E4"/>
    <w:rsid w:val="003B78FE"/>
    <w:rsid w:val="003B7E48"/>
    <w:rsid w:val="003C0F44"/>
    <w:rsid w:val="003C1791"/>
    <w:rsid w:val="003C1928"/>
    <w:rsid w:val="003C204A"/>
    <w:rsid w:val="003C270C"/>
    <w:rsid w:val="003C2755"/>
    <w:rsid w:val="003C27A1"/>
    <w:rsid w:val="003C31BA"/>
    <w:rsid w:val="003C368C"/>
    <w:rsid w:val="003C3E38"/>
    <w:rsid w:val="003C3E93"/>
    <w:rsid w:val="003C4289"/>
    <w:rsid w:val="003C47BB"/>
    <w:rsid w:val="003C4AED"/>
    <w:rsid w:val="003C4D94"/>
    <w:rsid w:val="003C5285"/>
    <w:rsid w:val="003C52FE"/>
    <w:rsid w:val="003C57D9"/>
    <w:rsid w:val="003C692A"/>
    <w:rsid w:val="003C7CF5"/>
    <w:rsid w:val="003C7E11"/>
    <w:rsid w:val="003D01F6"/>
    <w:rsid w:val="003D03F9"/>
    <w:rsid w:val="003D053A"/>
    <w:rsid w:val="003D1606"/>
    <w:rsid w:val="003D1621"/>
    <w:rsid w:val="003D1A9E"/>
    <w:rsid w:val="003D2057"/>
    <w:rsid w:val="003D226F"/>
    <w:rsid w:val="003D251C"/>
    <w:rsid w:val="003D2773"/>
    <w:rsid w:val="003D2AA7"/>
    <w:rsid w:val="003D346F"/>
    <w:rsid w:val="003D3DA0"/>
    <w:rsid w:val="003D40F7"/>
    <w:rsid w:val="003D47DE"/>
    <w:rsid w:val="003D4F0F"/>
    <w:rsid w:val="003D4F9B"/>
    <w:rsid w:val="003D58C5"/>
    <w:rsid w:val="003D5C5B"/>
    <w:rsid w:val="003D5F55"/>
    <w:rsid w:val="003D6211"/>
    <w:rsid w:val="003D624D"/>
    <w:rsid w:val="003D6C2F"/>
    <w:rsid w:val="003D75A8"/>
    <w:rsid w:val="003D7A8A"/>
    <w:rsid w:val="003D7CB7"/>
    <w:rsid w:val="003D7CD8"/>
    <w:rsid w:val="003E01AD"/>
    <w:rsid w:val="003E0CD8"/>
    <w:rsid w:val="003E0FEA"/>
    <w:rsid w:val="003E149E"/>
    <w:rsid w:val="003E1AB4"/>
    <w:rsid w:val="003E2005"/>
    <w:rsid w:val="003E277B"/>
    <w:rsid w:val="003E2961"/>
    <w:rsid w:val="003E46C8"/>
    <w:rsid w:val="003E4C26"/>
    <w:rsid w:val="003E53C6"/>
    <w:rsid w:val="003E5EAF"/>
    <w:rsid w:val="003E6235"/>
    <w:rsid w:val="003E78CC"/>
    <w:rsid w:val="003E7D8E"/>
    <w:rsid w:val="003E7E9F"/>
    <w:rsid w:val="003F012C"/>
    <w:rsid w:val="003F014F"/>
    <w:rsid w:val="003F036B"/>
    <w:rsid w:val="003F09CA"/>
    <w:rsid w:val="003F208D"/>
    <w:rsid w:val="003F26F0"/>
    <w:rsid w:val="003F2C19"/>
    <w:rsid w:val="003F2F4C"/>
    <w:rsid w:val="003F3167"/>
    <w:rsid w:val="003F3F8E"/>
    <w:rsid w:val="003F3FCE"/>
    <w:rsid w:val="003F42FB"/>
    <w:rsid w:val="003F5216"/>
    <w:rsid w:val="003F5489"/>
    <w:rsid w:val="003F695C"/>
    <w:rsid w:val="003F6F4B"/>
    <w:rsid w:val="003F766A"/>
    <w:rsid w:val="003F7A71"/>
    <w:rsid w:val="003F7B1C"/>
    <w:rsid w:val="003F7C09"/>
    <w:rsid w:val="003F7CCD"/>
    <w:rsid w:val="0040010D"/>
    <w:rsid w:val="0040059D"/>
    <w:rsid w:val="004006FA"/>
    <w:rsid w:val="00400E73"/>
    <w:rsid w:val="0040129C"/>
    <w:rsid w:val="00401788"/>
    <w:rsid w:val="00401790"/>
    <w:rsid w:val="00401D1D"/>
    <w:rsid w:val="004020D1"/>
    <w:rsid w:val="00402560"/>
    <w:rsid w:val="00402ADA"/>
    <w:rsid w:val="004030ED"/>
    <w:rsid w:val="00403146"/>
    <w:rsid w:val="004032A7"/>
    <w:rsid w:val="00403719"/>
    <w:rsid w:val="00403E19"/>
    <w:rsid w:val="00404750"/>
    <w:rsid w:val="00404B57"/>
    <w:rsid w:val="00404FC0"/>
    <w:rsid w:val="0040543A"/>
    <w:rsid w:val="004063AC"/>
    <w:rsid w:val="0040647E"/>
    <w:rsid w:val="0040663D"/>
    <w:rsid w:val="004069B7"/>
    <w:rsid w:val="0040785B"/>
    <w:rsid w:val="004078F6"/>
    <w:rsid w:val="00407ACA"/>
    <w:rsid w:val="00407D71"/>
    <w:rsid w:val="00411FEE"/>
    <w:rsid w:val="0041306D"/>
    <w:rsid w:val="0041314A"/>
    <w:rsid w:val="00413B1A"/>
    <w:rsid w:val="00413D40"/>
    <w:rsid w:val="004143C4"/>
    <w:rsid w:val="0041474A"/>
    <w:rsid w:val="00414934"/>
    <w:rsid w:val="00414C05"/>
    <w:rsid w:val="00414CE6"/>
    <w:rsid w:val="00414FD0"/>
    <w:rsid w:val="00415B4E"/>
    <w:rsid w:val="00415BEF"/>
    <w:rsid w:val="00415D3B"/>
    <w:rsid w:val="00415EE4"/>
    <w:rsid w:val="004160A6"/>
    <w:rsid w:val="00416803"/>
    <w:rsid w:val="004169AB"/>
    <w:rsid w:val="00416E41"/>
    <w:rsid w:val="00417817"/>
    <w:rsid w:val="004178D5"/>
    <w:rsid w:val="00417999"/>
    <w:rsid w:val="00417A86"/>
    <w:rsid w:val="00417FE1"/>
    <w:rsid w:val="004200EA"/>
    <w:rsid w:val="00420244"/>
    <w:rsid w:val="00420288"/>
    <w:rsid w:val="004207B6"/>
    <w:rsid w:val="00420B15"/>
    <w:rsid w:val="00420C79"/>
    <w:rsid w:val="00420FA0"/>
    <w:rsid w:val="0042103A"/>
    <w:rsid w:val="0042136F"/>
    <w:rsid w:val="004213BB"/>
    <w:rsid w:val="00421A55"/>
    <w:rsid w:val="00422493"/>
    <w:rsid w:val="00422E8E"/>
    <w:rsid w:val="00422F21"/>
    <w:rsid w:val="004235CC"/>
    <w:rsid w:val="00423D93"/>
    <w:rsid w:val="0042433D"/>
    <w:rsid w:val="0042452C"/>
    <w:rsid w:val="00425911"/>
    <w:rsid w:val="004261E4"/>
    <w:rsid w:val="00426569"/>
    <w:rsid w:val="00426723"/>
    <w:rsid w:val="00426F20"/>
    <w:rsid w:val="00427050"/>
    <w:rsid w:val="004271AA"/>
    <w:rsid w:val="004271C6"/>
    <w:rsid w:val="00427855"/>
    <w:rsid w:val="004279D9"/>
    <w:rsid w:val="00427DE6"/>
    <w:rsid w:val="004305CC"/>
    <w:rsid w:val="004309E0"/>
    <w:rsid w:val="00431208"/>
    <w:rsid w:val="00431745"/>
    <w:rsid w:val="004318B5"/>
    <w:rsid w:val="004324EE"/>
    <w:rsid w:val="004328BE"/>
    <w:rsid w:val="00433146"/>
    <w:rsid w:val="00433154"/>
    <w:rsid w:val="0043316E"/>
    <w:rsid w:val="00433636"/>
    <w:rsid w:val="004336A3"/>
    <w:rsid w:val="0043391C"/>
    <w:rsid w:val="00433C8E"/>
    <w:rsid w:val="00434000"/>
    <w:rsid w:val="00434230"/>
    <w:rsid w:val="00434276"/>
    <w:rsid w:val="0043432C"/>
    <w:rsid w:val="00434595"/>
    <w:rsid w:val="0043463D"/>
    <w:rsid w:val="00434EBD"/>
    <w:rsid w:val="0043510C"/>
    <w:rsid w:val="00435626"/>
    <w:rsid w:val="004358F5"/>
    <w:rsid w:val="00435A48"/>
    <w:rsid w:val="00435F98"/>
    <w:rsid w:val="00435F9D"/>
    <w:rsid w:val="00436ACB"/>
    <w:rsid w:val="00436CA2"/>
    <w:rsid w:val="004372BD"/>
    <w:rsid w:val="004374C5"/>
    <w:rsid w:val="00437642"/>
    <w:rsid w:val="004376DC"/>
    <w:rsid w:val="00437A0C"/>
    <w:rsid w:val="00437B1F"/>
    <w:rsid w:val="00437C41"/>
    <w:rsid w:val="00437CED"/>
    <w:rsid w:val="00437D08"/>
    <w:rsid w:val="00437DBA"/>
    <w:rsid w:val="00440125"/>
    <w:rsid w:val="00440D0F"/>
    <w:rsid w:val="004414E8"/>
    <w:rsid w:val="0044174C"/>
    <w:rsid w:val="00441908"/>
    <w:rsid w:val="0044199A"/>
    <w:rsid w:val="004424D6"/>
    <w:rsid w:val="004425B7"/>
    <w:rsid w:val="00442F90"/>
    <w:rsid w:val="00443339"/>
    <w:rsid w:val="00443FE5"/>
    <w:rsid w:val="004446FE"/>
    <w:rsid w:val="00444720"/>
    <w:rsid w:val="004447F4"/>
    <w:rsid w:val="00444C01"/>
    <w:rsid w:val="004456EE"/>
    <w:rsid w:val="00445C1A"/>
    <w:rsid w:val="004461C6"/>
    <w:rsid w:val="0044658A"/>
    <w:rsid w:val="00446AA3"/>
    <w:rsid w:val="00446DBA"/>
    <w:rsid w:val="00446FD4"/>
    <w:rsid w:val="00447895"/>
    <w:rsid w:val="004479F7"/>
    <w:rsid w:val="0045001C"/>
    <w:rsid w:val="00450906"/>
    <w:rsid w:val="00451330"/>
    <w:rsid w:val="004515FA"/>
    <w:rsid w:val="00451B0E"/>
    <w:rsid w:val="00451D50"/>
    <w:rsid w:val="00452257"/>
    <w:rsid w:val="0045262F"/>
    <w:rsid w:val="00452B7C"/>
    <w:rsid w:val="00452EA4"/>
    <w:rsid w:val="004534DD"/>
    <w:rsid w:val="00453ED3"/>
    <w:rsid w:val="00453FAB"/>
    <w:rsid w:val="00454531"/>
    <w:rsid w:val="0045493A"/>
    <w:rsid w:val="00454C4D"/>
    <w:rsid w:val="0045518C"/>
    <w:rsid w:val="00455691"/>
    <w:rsid w:val="0045635D"/>
    <w:rsid w:val="00456A36"/>
    <w:rsid w:val="00456E01"/>
    <w:rsid w:val="004574A5"/>
    <w:rsid w:val="004575DB"/>
    <w:rsid w:val="0045784F"/>
    <w:rsid w:val="00457BA7"/>
    <w:rsid w:val="00457C28"/>
    <w:rsid w:val="00457C4A"/>
    <w:rsid w:val="00457CBD"/>
    <w:rsid w:val="004605C7"/>
    <w:rsid w:val="004607C8"/>
    <w:rsid w:val="00460970"/>
    <w:rsid w:val="00460ABC"/>
    <w:rsid w:val="00461441"/>
    <w:rsid w:val="00461E57"/>
    <w:rsid w:val="00461FA9"/>
    <w:rsid w:val="0046226B"/>
    <w:rsid w:val="0046230F"/>
    <w:rsid w:val="004627D5"/>
    <w:rsid w:val="00462896"/>
    <w:rsid w:val="00463BD3"/>
    <w:rsid w:val="00463CBF"/>
    <w:rsid w:val="00464325"/>
    <w:rsid w:val="004646D8"/>
    <w:rsid w:val="00465C86"/>
    <w:rsid w:val="0046618B"/>
    <w:rsid w:val="00466259"/>
    <w:rsid w:val="00466292"/>
    <w:rsid w:val="00466412"/>
    <w:rsid w:val="00466D8C"/>
    <w:rsid w:val="00466DF7"/>
    <w:rsid w:val="00466E8C"/>
    <w:rsid w:val="00467B23"/>
    <w:rsid w:val="00467B47"/>
    <w:rsid w:val="00467BBF"/>
    <w:rsid w:val="00467BFA"/>
    <w:rsid w:val="00467FA2"/>
    <w:rsid w:val="00470133"/>
    <w:rsid w:val="00470275"/>
    <w:rsid w:val="00470695"/>
    <w:rsid w:val="00470773"/>
    <w:rsid w:val="00471A60"/>
    <w:rsid w:val="004721D1"/>
    <w:rsid w:val="00472426"/>
    <w:rsid w:val="00472602"/>
    <w:rsid w:val="00472E13"/>
    <w:rsid w:val="00473010"/>
    <w:rsid w:val="00473796"/>
    <w:rsid w:val="00473861"/>
    <w:rsid w:val="0047388A"/>
    <w:rsid w:val="00473A63"/>
    <w:rsid w:val="00473C49"/>
    <w:rsid w:val="00474132"/>
    <w:rsid w:val="004744AD"/>
    <w:rsid w:val="0047486A"/>
    <w:rsid w:val="004748A6"/>
    <w:rsid w:val="004749CB"/>
    <w:rsid w:val="00475960"/>
    <w:rsid w:val="00475F82"/>
    <w:rsid w:val="00476395"/>
    <w:rsid w:val="00477659"/>
    <w:rsid w:val="004776E0"/>
    <w:rsid w:val="004800CF"/>
    <w:rsid w:val="004802ED"/>
    <w:rsid w:val="00481037"/>
    <w:rsid w:val="004810B2"/>
    <w:rsid w:val="004813D3"/>
    <w:rsid w:val="00481553"/>
    <w:rsid w:val="00482097"/>
    <w:rsid w:val="004821FE"/>
    <w:rsid w:val="0048260F"/>
    <w:rsid w:val="0048277A"/>
    <w:rsid w:val="00482864"/>
    <w:rsid w:val="00483BEF"/>
    <w:rsid w:val="00484329"/>
    <w:rsid w:val="00484509"/>
    <w:rsid w:val="0048482B"/>
    <w:rsid w:val="004857F6"/>
    <w:rsid w:val="00485B08"/>
    <w:rsid w:val="00485F76"/>
    <w:rsid w:val="00486251"/>
    <w:rsid w:val="00486492"/>
    <w:rsid w:val="00486B21"/>
    <w:rsid w:val="00486C10"/>
    <w:rsid w:val="00486DAB"/>
    <w:rsid w:val="00486F7B"/>
    <w:rsid w:val="00487BD1"/>
    <w:rsid w:val="00487BF5"/>
    <w:rsid w:val="00487F6B"/>
    <w:rsid w:val="00490578"/>
    <w:rsid w:val="00490615"/>
    <w:rsid w:val="00490F86"/>
    <w:rsid w:val="004911E9"/>
    <w:rsid w:val="004913BB"/>
    <w:rsid w:val="00491794"/>
    <w:rsid w:val="0049197B"/>
    <w:rsid w:val="00491BA2"/>
    <w:rsid w:val="00491D33"/>
    <w:rsid w:val="00491FDD"/>
    <w:rsid w:val="00493796"/>
    <w:rsid w:val="00493D9F"/>
    <w:rsid w:val="00494F56"/>
    <w:rsid w:val="00495700"/>
    <w:rsid w:val="00495BE6"/>
    <w:rsid w:val="00495FA3"/>
    <w:rsid w:val="00496E35"/>
    <w:rsid w:val="004970B2"/>
    <w:rsid w:val="00497868"/>
    <w:rsid w:val="00497CE7"/>
    <w:rsid w:val="004A0C3A"/>
    <w:rsid w:val="004A1055"/>
    <w:rsid w:val="004A1B1A"/>
    <w:rsid w:val="004A2191"/>
    <w:rsid w:val="004A27B0"/>
    <w:rsid w:val="004A296C"/>
    <w:rsid w:val="004A2A76"/>
    <w:rsid w:val="004A2F8A"/>
    <w:rsid w:val="004A3277"/>
    <w:rsid w:val="004A34FF"/>
    <w:rsid w:val="004A3694"/>
    <w:rsid w:val="004A3A2D"/>
    <w:rsid w:val="004A49CE"/>
    <w:rsid w:val="004A54B4"/>
    <w:rsid w:val="004A5B98"/>
    <w:rsid w:val="004A6A40"/>
    <w:rsid w:val="004A6AC3"/>
    <w:rsid w:val="004A70A3"/>
    <w:rsid w:val="004A73E9"/>
    <w:rsid w:val="004B0863"/>
    <w:rsid w:val="004B109B"/>
    <w:rsid w:val="004B1750"/>
    <w:rsid w:val="004B1B01"/>
    <w:rsid w:val="004B21E7"/>
    <w:rsid w:val="004B2B65"/>
    <w:rsid w:val="004B2B97"/>
    <w:rsid w:val="004B398A"/>
    <w:rsid w:val="004B3C01"/>
    <w:rsid w:val="004B3FC6"/>
    <w:rsid w:val="004B423A"/>
    <w:rsid w:val="004B42A1"/>
    <w:rsid w:val="004B436E"/>
    <w:rsid w:val="004B56EA"/>
    <w:rsid w:val="004B63DD"/>
    <w:rsid w:val="004B6E4B"/>
    <w:rsid w:val="004B7403"/>
    <w:rsid w:val="004B7C03"/>
    <w:rsid w:val="004B7F53"/>
    <w:rsid w:val="004C02E9"/>
    <w:rsid w:val="004C0645"/>
    <w:rsid w:val="004C1024"/>
    <w:rsid w:val="004C16D3"/>
    <w:rsid w:val="004C1866"/>
    <w:rsid w:val="004C18CC"/>
    <w:rsid w:val="004C2477"/>
    <w:rsid w:val="004C250A"/>
    <w:rsid w:val="004C274A"/>
    <w:rsid w:val="004C295B"/>
    <w:rsid w:val="004C2980"/>
    <w:rsid w:val="004C2AE1"/>
    <w:rsid w:val="004C3C15"/>
    <w:rsid w:val="004C41D1"/>
    <w:rsid w:val="004C44CC"/>
    <w:rsid w:val="004C4B4B"/>
    <w:rsid w:val="004C5557"/>
    <w:rsid w:val="004C61B9"/>
    <w:rsid w:val="004C6789"/>
    <w:rsid w:val="004C6C6B"/>
    <w:rsid w:val="004C7795"/>
    <w:rsid w:val="004C7C52"/>
    <w:rsid w:val="004D0619"/>
    <w:rsid w:val="004D0771"/>
    <w:rsid w:val="004D157E"/>
    <w:rsid w:val="004D1671"/>
    <w:rsid w:val="004D1BC1"/>
    <w:rsid w:val="004D1BE3"/>
    <w:rsid w:val="004D2007"/>
    <w:rsid w:val="004D21E7"/>
    <w:rsid w:val="004D23C8"/>
    <w:rsid w:val="004D285D"/>
    <w:rsid w:val="004D2AE4"/>
    <w:rsid w:val="004D2C5E"/>
    <w:rsid w:val="004D2C8C"/>
    <w:rsid w:val="004D3D6C"/>
    <w:rsid w:val="004D4643"/>
    <w:rsid w:val="004D4DF1"/>
    <w:rsid w:val="004D4F91"/>
    <w:rsid w:val="004D512F"/>
    <w:rsid w:val="004D65AB"/>
    <w:rsid w:val="004D6A32"/>
    <w:rsid w:val="004D6DB6"/>
    <w:rsid w:val="004D72DE"/>
    <w:rsid w:val="004D73BD"/>
    <w:rsid w:val="004D7CD9"/>
    <w:rsid w:val="004D7D4A"/>
    <w:rsid w:val="004E0826"/>
    <w:rsid w:val="004E0A43"/>
    <w:rsid w:val="004E0D28"/>
    <w:rsid w:val="004E14DF"/>
    <w:rsid w:val="004E1E0F"/>
    <w:rsid w:val="004E315D"/>
    <w:rsid w:val="004E33D3"/>
    <w:rsid w:val="004E3A6D"/>
    <w:rsid w:val="004E4293"/>
    <w:rsid w:val="004E4508"/>
    <w:rsid w:val="004E46E1"/>
    <w:rsid w:val="004E47EB"/>
    <w:rsid w:val="004E4CB8"/>
    <w:rsid w:val="004E60AD"/>
    <w:rsid w:val="004E6192"/>
    <w:rsid w:val="004E6256"/>
    <w:rsid w:val="004E6D28"/>
    <w:rsid w:val="004E729C"/>
    <w:rsid w:val="004E72FE"/>
    <w:rsid w:val="004E781B"/>
    <w:rsid w:val="004E7B0D"/>
    <w:rsid w:val="004E7B61"/>
    <w:rsid w:val="004F0A1E"/>
    <w:rsid w:val="004F0DCA"/>
    <w:rsid w:val="004F140B"/>
    <w:rsid w:val="004F15BB"/>
    <w:rsid w:val="004F1BBF"/>
    <w:rsid w:val="004F1E8C"/>
    <w:rsid w:val="004F1FB5"/>
    <w:rsid w:val="004F357C"/>
    <w:rsid w:val="004F3F2F"/>
    <w:rsid w:val="004F4549"/>
    <w:rsid w:val="004F47AB"/>
    <w:rsid w:val="004F49C9"/>
    <w:rsid w:val="004F64AD"/>
    <w:rsid w:val="004F6723"/>
    <w:rsid w:val="004F6944"/>
    <w:rsid w:val="004F6B53"/>
    <w:rsid w:val="004F6CC1"/>
    <w:rsid w:val="004F7264"/>
    <w:rsid w:val="004F7558"/>
    <w:rsid w:val="004F7717"/>
    <w:rsid w:val="00500186"/>
    <w:rsid w:val="00500326"/>
    <w:rsid w:val="005014EF"/>
    <w:rsid w:val="005025C6"/>
    <w:rsid w:val="005026B2"/>
    <w:rsid w:val="00502E86"/>
    <w:rsid w:val="005032BF"/>
    <w:rsid w:val="00503508"/>
    <w:rsid w:val="005035CC"/>
    <w:rsid w:val="005037DE"/>
    <w:rsid w:val="005038B9"/>
    <w:rsid w:val="00503CEF"/>
    <w:rsid w:val="00504008"/>
    <w:rsid w:val="0050409C"/>
    <w:rsid w:val="00504EE4"/>
    <w:rsid w:val="00505AE4"/>
    <w:rsid w:val="00505BD3"/>
    <w:rsid w:val="0050613A"/>
    <w:rsid w:val="005062B2"/>
    <w:rsid w:val="005063BB"/>
    <w:rsid w:val="00506464"/>
    <w:rsid w:val="00506B82"/>
    <w:rsid w:val="0050705A"/>
    <w:rsid w:val="00507109"/>
    <w:rsid w:val="005072FB"/>
    <w:rsid w:val="00507317"/>
    <w:rsid w:val="00507AA2"/>
    <w:rsid w:val="00510A23"/>
    <w:rsid w:val="00510D10"/>
    <w:rsid w:val="0051122A"/>
    <w:rsid w:val="005116A5"/>
    <w:rsid w:val="00511CD3"/>
    <w:rsid w:val="00511CDD"/>
    <w:rsid w:val="00512AE0"/>
    <w:rsid w:val="00512EDE"/>
    <w:rsid w:val="00513622"/>
    <w:rsid w:val="00513907"/>
    <w:rsid w:val="005145ED"/>
    <w:rsid w:val="005147F9"/>
    <w:rsid w:val="005156DA"/>
    <w:rsid w:val="00515B60"/>
    <w:rsid w:val="00516A18"/>
    <w:rsid w:val="005172C4"/>
    <w:rsid w:val="00517A84"/>
    <w:rsid w:val="00520363"/>
    <w:rsid w:val="005206D9"/>
    <w:rsid w:val="00520BA3"/>
    <w:rsid w:val="00520FEC"/>
    <w:rsid w:val="005210CB"/>
    <w:rsid w:val="005213C6"/>
    <w:rsid w:val="005214D4"/>
    <w:rsid w:val="00521AEE"/>
    <w:rsid w:val="00521E61"/>
    <w:rsid w:val="005230AC"/>
    <w:rsid w:val="005237F0"/>
    <w:rsid w:val="0052388C"/>
    <w:rsid w:val="0052388E"/>
    <w:rsid w:val="005238DE"/>
    <w:rsid w:val="00523C1B"/>
    <w:rsid w:val="005241B4"/>
    <w:rsid w:val="00524270"/>
    <w:rsid w:val="00524D42"/>
    <w:rsid w:val="0052511E"/>
    <w:rsid w:val="005258FB"/>
    <w:rsid w:val="00526085"/>
    <w:rsid w:val="00526438"/>
    <w:rsid w:val="0052693C"/>
    <w:rsid w:val="00526BE9"/>
    <w:rsid w:val="005270B6"/>
    <w:rsid w:val="00527245"/>
    <w:rsid w:val="00527634"/>
    <w:rsid w:val="005277BF"/>
    <w:rsid w:val="00527CEC"/>
    <w:rsid w:val="005309BC"/>
    <w:rsid w:val="005311BA"/>
    <w:rsid w:val="005317B8"/>
    <w:rsid w:val="005317DF"/>
    <w:rsid w:val="00531CB9"/>
    <w:rsid w:val="00532033"/>
    <w:rsid w:val="00532383"/>
    <w:rsid w:val="005326E9"/>
    <w:rsid w:val="00532742"/>
    <w:rsid w:val="0053291F"/>
    <w:rsid w:val="00532C20"/>
    <w:rsid w:val="005331B9"/>
    <w:rsid w:val="00533C44"/>
    <w:rsid w:val="005342C3"/>
    <w:rsid w:val="005352F0"/>
    <w:rsid w:val="0053572F"/>
    <w:rsid w:val="00535A11"/>
    <w:rsid w:val="00535BDD"/>
    <w:rsid w:val="00536470"/>
    <w:rsid w:val="005366B2"/>
    <w:rsid w:val="00536B96"/>
    <w:rsid w:val="00537764"/>
    <w:rsid w:val="0053783F"/>
    <w:rsid w:val="00537CC6"/>
    <w:rsid w:val="0054057D"/>
    <w:rsid w:val="005412F8"/>
    <w:rsid w:val="00541395"/>
    <w:rsid w:val="00542748"/>
    <w:rsid w:val="0054279B"/>
    <w:rsid w:val="00542857"/>
    <w:rsid w:val="00542AB8"/>
    <w:rsid w:val="00542B45"/>
    <w:rsid w:val="00542D65"/>
    <w:rsid w:val="00543253"/>
    <w:rsid w:val="005435BE"/>
    <w:rsid w:val="00543AFC"/>
    <w:rsid w:val="0054420B"/>
    <w:rsid w:val="00544C8A"/>
    <w:rsid w:val="00544EE3"/>
    <w:rsid w:val="005472B5"/>
    <w:rsid w:val="00547BD5"/>
    <w:rsid w:val="0055098D"/>
    <w:rsid w:val="00550E99"/>
    <w:rsid w:val="00550F72"/>
    <w:rsid w:val="00551DF5"/>
    <w:rsid w:val="00553716"/>
    <w:rsid w:val="00554194"/>
    <w:rsid w:val="00554AA2"/>
    <w:rsid w:val="00555AF6"/>
    <w:rsid w:val="00556582"/>
    <w:rsid w:val="00556AA2"/>
    <w:rsid w:val="00556B0B"/>
    <w:rsid w:val="00556C97"/>
    <w:rsid w:val="005572D2"/>
    <w:rsid w:val="00557591"/>
    <w:rsid w:val="00560646"/>
    <w:rsid w:val="00560C65"/>
    <w:rsid w:val="00560EC7"/>
    <w:rsid w:val="0056123F"/>
    <w:rsid w:val="00561323"/>
    <w:rsid w:val="005615CD"/>
    <w:rsid w:val="00561F81"/>
    <w:rsid w:val="00562F2E"/>
    <w:rsid w:val="0056388A"/>
    <w:rsid w:val="00563B6D"/>
    <w:rsid w:val="00564785"/>
    <w:rsid w:val="0056492A"/>
    <w:rsid w:val="005657D0"/>
    <w:rsid w:val="00566122"/>
    <w:rsid w:val="00566210"/>
    <w:rsid w:val="0056647D"/>
    <w:rsid w:val="00567035"/>
    <w:rsid w:val="00567097"/>
    <w:rsid w:val="005673AA"/>
    <w:rsid w:val="00567B39"/>
    <w:rsid w:val="005700CF"/>
    <w:rsid w:val="00570854"/>
    <w:rsid w:val="0057088B"/>
    <w:rsid w:val="00570A5F"/>
    <w:rsid w:val="00571130"/>
    <w:rsid w:val="00571199"/>
    <w:rsid w:val="005717E7"/>
    <w:rsid w:val="005723FD"/>
    <w:rsid w:val="005727A1"/>
    <w:rsid w:val="00572A5D"/>
    <w:rsid w:val="00572AB1"/>
    <w:rsid w:val="00572AC4"/>
    <w:rsid w:val="00573125"/>
    <w:rsid w:val="0057316F"/>
    <w:rsid w:val="00574301"/>
    <w:rsid w:val="00574815"/>
    <w:rsid w:val="00574FA2"/>
    <w:rsid w:val="005755C1"/>
    <w:rsid w:val="00577345"/>
    <w:rsid w:val="00577DD8"/>
    <w:rsid w:val="00577EC7"/>
    <w:rsid w:val="00580650"/>
    <w:rsid w:val="00580B1A"/>
    <w:rsid w:val="0058165B"/>
    <w:rsid w:val="0058168D"/>
    <w:rsid w:val="0058178E"/>
    <w:rsid w:val="00581DCE"/>
    <w:rsid w:val="005826E2"/>
    <w:rsid w:val="005834CA"/>
    <w:rsid w:val="00584288"/>
    <w:rsid w:val="0058463E"/>
    <w:rsid w:val="00584694"/>
    <w:rsid w:val="00584739"/>
    <w:rsid w:val="00584DF6"/>
    <w:rsid w:val="005858FB"/>
    <w:rsid w:val="00586BEF"/>
    <w:rsid w:val="00586CDF"/>
    <w:rsid w:val="00587132"/>
    <w:rsid w:val="005871FF"/>
    <w:rsid w:val="005876CF"/>
    <w:rsid w:val="00590031"/>
    <w:rsid w:val="00590F64"/>
    <w:rsid w:val="0059197F"/>
    <w:rsid w:val="005923EB"/>
    <w:rsid w:val="00592869"/>
    <w:rsid w:val="00592B0F"/>
    <w:rsid w:val="005932E0"/>
    <w:rsid w:val="00593A6D"/>
    <w:rsid w:val="00593B9E"/>
    <w:rsid w:val="00593E02"/>
    <w:rsid w:val="00593E20"/>
    <w:rsid w:val="00594051"/>
    <w:rsid w:val="00594735"/>
    <w:rsid w:val="00594823"/>
    <w:rsid w:val="00594B8A"/>
    <w:rsid w:val="00595029"/>
    <w:rsid w:val="00595A14"/>
    <w:rsid w:val="00596A5D"/>
    <w:rsid w:val="00596CEC"/>
    <w:rsid w:val="00597014"/>
    <w:rsid w:val="00597176"/>
    <w:rsid w:val="005971DE"/>
    <w:rsid w:val="00597B9A"/>
    <w:rsid w:val="00597C76"/>
    <w:rsid w:val="005A0009"/>
    <w:rsid w:val="005A0220"/>
    <w:rsid w:val="005A04F1"/>
    <w:rsid w:val="005A0A78"/>
    <w:rsid w:val="005A0D24"/>
    <w:rsid w:val="005A0F7F"/>
    <w:rsid w:val="005A1730"/>
    <w:rsid w:val="005A25C4"/>
    <w:rsid w:val="005A2791"/>
    <w:rsid w:val="005A27C0"/>
    <w:rsid w:val="005A36E4"/>
    <w:rsid w:val="005A3D3D"/>
    <w:rsid w:val="005A3F3F"/>
    <w:rsid w:val="005A3FCE"/>
    <w:rsid w:val="005A4809"/>
    <w:rsid w:val="005A4C50"/>
    <w:rsid w:val="005A4D2C"/>
    <w:rsid w:val="005A5284"/>
    <w:rsid w:val="005A6AC1"/>
    <w:rsid w:val="005A6ACF"/>
    <w:rsid w:val="005A7259"/>
    <w:rsid w:val="005A7529"/>
    <w:rsid w:val="005A7C94"/>
    <w:rsid w:val="005B04BD"/>
    <w:rsid w:val="005B0925"/>
    <w:rsid w:val="005B0B00"/>
    <w:rsid w:val="005B0EAE"/>
    <w:rsid w:val="005B1ED4"/>
    <w:rsid w:val="005B284E"/>
    <w:rsid w:val="005B323A"/>
    <w:rsid w:val="005B438D"/>
    <w:rsid w:val="005B453C"/>
    <w:rsid w:val="005B462E"/>
    <w:rsid w:val="005B4BBC"/>
    <w:rsid w:val="005B4C4C"/>
    <w:rsid w:val="005B4CDB"/>
    <w:rsid w:val="005B5639"/>
    <w:rsid w:val="005B567A"/>
    <w:rsid w:val="005B56CD"/>
    <w:rsid w:val="005B5A9D"/>
    <w:rsid w:val="005B6354"/>
    <w:rsid w:val="005B668A"/>
    <w:rsid w:val="005B6A45"/>
    <w:rsid w:val="005B6A98"/>
    <w:rsid w:val="005B6F15"/>
    <w:rsid w:val="005B7378"/>
    <w:rsid w:val="005B7F89"/>
    <w:rsid w:val="005C0026"/>
    <w:rsid w:val="005C00CA"/>
    <w:rsid w:val="005C0310"/>
    <w:rsid w:val="005C09BE"/>
    <w:rsid w:val="005C0D7C"/>
    <w:rsid w:val="005C0F7B"/>
    <w:rsid w:val="005C33F1"/>
    <w:rsid w:val="005C3BE8"/>
    <w:rsid w:val="005C5040"/>
    <w:rsid w:val="005C522D"/>
    <w:rsid w:val="005C5353"/>
    <w:rsid w:val="005C5F99"/>
    <w:rsid w:val="005C6259"/>
    <w:rsid w:val="005C6455"/>
    <w:rsid w:val="005C69EB"/>
    <w:rsid w:val="005C6A1E"/>
    <w:rsid w:val="005C7383"/>
    <w:rsid w:val="005C7734"/>
    <w:rsid w:val="005C7A1E"/>
    <w:rsid w:val="005C7B48"/>
    <w:rsid w:val="005C7B67"/>
    <w:rsid w:val="005D09C4"/>
    <w:rsid w:val="005D0F46"/>
    <w:rsid w:val="005D1061"/>
    <w:rsid w:val="005D1513"/>
    <w:rsid w:val="005D1F37"/>
    <w:rsid w:val="005D24A2"/>
    <w:rsid w:val="005D2588"/>
    <w:rsid w:val="005D2787"/>
    <w:rsid w:val="005D28FC"/>
    <w:rsid w:val="005D2992"/>
    <w:rsid w:val="005D3542"/>
    <w:rsid w:val="005D414F"/>
    <w:rsid w:val="005D5442"/>
    <w:rsid w:val="005D554A"/>
    <w:rsid w:val="005D5C9C"/>
    <w:rsid w:val="005D6C81"/>
    <w:rsid w:val="005D720D"/>
    <w:rsid w:val="005D7588"/>
    <w:rsid w:val="005D75B1"/>
    <w:rsid w:val="005D7970"/>
    <w:rsid w:val="005D7FD4"/>
    <w:rsid w:val="005E10B7"/>
    <w:rsid w:val="005E1B41"/>
    <w:rsid w:val="005E2717"/>
    <w:rsid w:val="005E326A"/>
    <w:rsid w:val="005E4F48"/>
    <w:rsid w:val="005E569D"/>
    <w:rsid w:val="005E5910"/>
    <w:rsid w:val="005E5944"/>
    <w:rsid w:val="005E5A74"/>
    <w:rsid w:val="005E5E58"/>
    <w:rsid w:val="005E69F2"/>
    <w:rsid w:val="005E6A0F"/>
    <w:rsid w:val="005E6F6A"/>
    <w:rsid w:val="005E71B8"/>
    <w:rsid w:val="005E7735"/>
    <w:rsid w:val="005E773A"/>
    <w:rsid w:val="005E79F8"/>
    <w:rsid w:val="005E7D85"/>
    <w:rsid w:val="005E7F2E"/>
    <w:rsid w:val="005F022C"/>
    <w:rsid w:val="005F03D0"/>
    <w:rsid w:val="005F094E"/>
    <w:rsid w:val="005F0FAF"/>
    <w:rsid w:val="005F1716"/>
    <w:rsid w:val="005F189D"/>
    <w:rsid w:val="005F2C2F"/>
    <w:rsid w:val="005F2D3A"/>
    <w:rsid w:val="005F30F5"/>
    <w:rsid w:val="005F3380"/>
    <w:rsid w:val="005F3444"/>
    <w:rsid w:val="005F3851"/>
    <w:rsid w:val="005F3FEE"/>
    <w:rsid w:val="005F4973"/>
    <w:rsid w:val="005F604C"/>
    <w:rsid w:val="005F63EE"/>
    <w:rsid w:val="005F644E"/>
    <w:rsid w:val="005F65A0"/>
    <w:rsid w:val="005F7119"/>
    <w:rsid w:val="005F7236"/>
    <w:rsid w:val="005F7634"/>
    <w:rsid w:val="0060011C"/>
    <w:rsid w:val="006007B0"/>
    <w:rsid w:val="00601062"/>
    <w:rsid w:val="00601591"/>
    <w:rsid w:val="0060165E"/>
    <w:rsid w:val="006018E7"/>
    <w:rsid w:val="00602162"/>
    <w:rsid w:val="00603003"/>
    <w:rsid w:val="00603303"/>
    <w:rsid w:val="0060349F"/>
    <w:rsid w:val="00603921"/>
    <w:rsid w:val="00603C93"/>
    <w:rsid w:val="006041AD"/>
    <w:rsid w:val="00604235"/>
    <w:rsid w:val="00604478"/>
    <w:rsid w:val="00604490"/>
    <w:rsid w:val="00605ED0"/>
    <w:rsid w:val="006062E6"/>
    <w:rsid w:val="00607224"/>
    <w:rsid w:val="006072D3"/>
    <w:rsid w:val="00607B18"/>
    <w:rsid w:val="00607DD7"/>
    <w:rsid w:val="00610192"/>
    <w:rsid w:val="00610804"/>
    <w:rsid w:val="006109B1"/>
    <w:rsid w:val="00612142"/>
    <w:rsid w:val="00612815"/>
    <w:rsid w:val="006129DF"/>
    <w:rsid w:val="00612C16"/>
    <w:rsid w:val="00613D94"/>
    <w:rsid w:val="006148AB"/>
    <w:rsid w:val="006159F8"/>
    <w:rsid w:val="00615E29"/>
    <w:rsid w:val="0061612D"/>
    <w:rsid w:val="00616459"/>
    <w:rsid w:val="006174FF"/>
    <w:rsid w:val="00617717"/>
    <w:rsid w:val="00617AF8"/>
    <w:rsid w:val="00620214"/>
    <w:rsid w:val="006206AF"/>
    <w:rsid w:val="00620AAE"/>
    <w:rsid w:val="00620DD6"/>
    <w:rsid w:val="00620E66"/>
    <w:rsid w:val="00621001"/>
    <w:rsid w:val="00621061"/>
    <w:rsid w:val="0062117C"/>
    <w:rsid w:val="00621446"/>
    <w:rsid w:val="006219FF"/>
    <w:rsid w:val="00622084"/>
    <w:rsid w:val="00622252"/>
    <w:rsid w:val="00622253"/>
    <w:rsid w:val="00622319"/>
    <w:rsid w:val="00622A23"/>
    <w:rsid w:val="00622C0D"/>
    <w:rsid w:val="00622D17"/>
    <w:rsid w:val="00622DA2"/>
    <w:rsid w:val="006234F7"/>
    <w:rsid w:val="006238E7"/>
    <w:rsid w:val="00624127"/>
    <w:rsid w:val="006243D1"/>
    <w:rsid w:val="00625220"/>
    <w:rsid w:val="0062562F"/>
    <w:rsid w:val="00626172"/>
    <w:rsid w:val="0062653B"/>
    <w:rsid w:val="0062748B"/>
    <w:rsid w:val="0062758D"/>
    <w:rsid w:val="006276B4"/>
    <w:rsid w:val="00627A3A"/>
    <w:rsid w:val="00627F88"/>
    <w:rsid w:val="00627FC9"/>
    <w:rsid w:val="00630404"/>
    <w:rsid w:val="006304B1"/>
    <w:rsid w:val="00630715"/>
    <w:rsid w:val="00630787"/>
    <w:rsid w:val="00630990"/>
    <w:rsid w:val="00630B57"/>
    <w:rsid w:val="00630D10"/>
    <w:rsid w:val="00631CE0"/>
    <w:rsid w:val="00631D88"/>
    <w:rsid w:val="00631F03"/>
    <w:rsid w:val="00633415"/>
    <w:rsid w:val="00634038"/>
    <w:rsid w:val="00634297"/>
    <w:rsid w:val="006352A0"/>
    <w:rsid w:val="006353B0"/>
    <w:rsid w:val="0063682D"/>
    <w:rsid w:val="00636BE6"/>
    <w:rsid w:val="00636E0D"/>
    <w:rsid w:val="00636FF9"/>
    <w:rsid w:val="0063751B"/>
    <w:rsid w:val="0063773E"/>
    <w:rsid w:val="0063783A"/>
    <w:rsid w:val="00637CC3"/>
    <w:rsid w:val="00637FDB"/>
    <w:rsid w:val="0064013D"/>
    <w:rsid w:val="006407FB"/>
    <w:rsid w:val="006410DB"/>
    <w:rsid w:val="0064147E"/>
    <w:rsid w:val="00641B5A"/>
    <w:rsid w:val="00641D66"/>
    <w:rsid w:val="00642016"/>
    <w:rsid w:val="0064223F"/>
    <w:rsid w:val="006422B6"/>
    <w:rsid w:val="0064244D"/>
    <w:rsid w:val="0064271C"/>
    <w:rsid w:val="00642799"/>
    <w:rsid w:val="00642D8C"/>
    <w:rsid w:val="00642F8E"/>
    <w:rsid w:val="006439E4"/>
    <w:rsid w:val="00643DD2"/>
    <w:rsid w:val="00644217"/>
    <w:rsid w:val="00644380"/>
    <w:rsid w:val="00644606"/>
    <w:rsid w:val="00644878"/>
    <w:rsid w:val="0064509F"/>
    <w:rsid w:val="006456D5"/>
    <w:rsid w:val="0064572E"/>
    <w:rsid w:val="00646072"/>
    <w:rsid w:val="006466B1"/>
    <w:rsid w:val="00646953"/>
    <w:rsid w:val="00646C15"/>
    <w:rsid w:val="00647130"/>
    <w:rsid w:val="00647483"/>
    <w:rsid w:val="00647B75"/>
    <w:rsid w:val="006502A5"/>
    <w:rsid w:val="00650411"/>
    <w:rsid w:val="00650568"/>
    <w:rsid w:val="00650992"/>
    <w:rsid w:val="00650E40"/>
    <w:rsid w:val="00651019"/>
    <w:rsid w:val="0065108D"/>
    <w:rsid w:val="00651AB4"/>
    <w:rsid w:val="00652155"/>
    <w:rsid w:val="00652267"/>
    <w:rsid w:val="006524C5"/>
    <w:rsid w:val="00652ED3"/>
    <w:rsid w:val="00653E9D"/>
    <w:rsid w:val="006546CA"/>
    <w:rsid w:val="00654D29"/>
    <w:rsid w:val="00654D84"/>
    <w:rsid w:val="00655065"/>
    <w:rsid w:val="006550F7"/>
    <w:rsid w:val="0065573D"/>
    <w:rsid w:val="006557D9"/>
    <w:rsid w:val="006557F0"/>
    <w:rsid w:val="00655E17"/>
    <w:rsid w:val="00656328"/>
    <w:rsid w:val="0065658E"/>
    <w:rsid w:val="006569DC"/>
    <w:rsid w:val="00656C45"/>
    <w:rsid w:val="00656E71"/>
    <w:rsid w:val="00657442"/>
    <w:rsid w:val="00657651"/>
    <w:rsid w:val="00657837"/>
    <w:rsid w:val="006578A0"/>
    <w:rsid w:val="00657C82"/>
    <w:rsid w:val="00657F75"/>
    <w:rsid w:val="00660C11"/>
    <w:rsid w:val="00660DFF"/>
    <w:rsid w:val="0066138F"/>
    <w:rsid w:val="00661E5B"/>
    <w:rsid w:val="0066241D"/>
    <w:rsid w:val="00662519"/>
    <w:rsid w:val="0066299A"/>
    <w:rsid w:val="00662B90"/>
    <w:rsid w:val="00662ED4"/>
    <w:rsid w:val="00662F13"/>
    <w:rsid w:val="006630F2"/>
    <w:rsid w:val="006631EE"/>
    <w:rsid w:val="00663778"/>
    <w:rsid w:val="00664664"/>
    <w:rsid w:val="00665125"/>
    <w:rsid w:val="006652EF"/>
    <w:rsid w:val="00666181"/>
    <w:rsid w:val="006663D1"/>
    <w:rsid w:val="00666426"/>
    <w:rsid w:val="0066644C"/>
    <w:rsid w:val="0066659D"/>
    <w:rsid w:val="006667B8"/>
    <w:rsid w:val="00666BD9"/>
    <w:rsid w:val="006674C4"/>
    <w:rsid w:val="00667574"/>
    <w:rsid w:val="006679F9"/>
    <w:rsid w:val="00667F57"/>
    <w:rsid w:val="00670371"/>
    <w:rsid w:val="006705D1"/>
    <w:rsid w:val="006705FC"/>
    <w:rsid w:val="0067121B"/>
    <w:rsid w:val="0067141E"/>
    <w:rsid w:val="00671428"/>
    <w:rsid w:val="006715A4"/>
    <w:rsid w:val="00671AC2"/>
    <w:rsid w:val="00671CA2"/>
    <w:rsid w:val="00672734"/>
    <w:rsid w:val="006728E5"/>
    <w:rsid w:val="006735F2"/>
    <w:rsid w:val="006739D2"/>
    <w:rsid w:val="00674436"/>
    <w:rsid w:val="00674D39"/>
    <w:rsid w:val="00675E60"/>
    <w:rsid w:val="006760B7"/>
    <w:rsid w:val="006765EE"/>
    <w:rsid w:val="00676BAE"/>
    <w:rsid w:val="00676BD0"/>
    <w:rsid w:val="00676E2F"/>
    <w:rsid w:val="00676E66"/>
    <w:rsid w:val="00677055"/>
    <w:rsid w:val="006801A8"/>
    <w:rsid w:val="0068024B"/>
    <w:rsid w:val="0068074A"/>
    <w:rsid w:val="006808D4"/>
    <w:rsid w:val="00680FFD"/>
    <w:rsid w:val="00681020"/>
    <w:rsid w:val="00682157"/>
    <w:rsid w:val="0068240B"/>
    <w:rsid w:val="006826A4"/>
    <w:rsid w:val="00682A2B"/>
    <w:rsid w:val="00682B66"/>
    <w:rsid w:val="00682D85"/>
    <w:rsid w:val="0068377F"/>
    <w:rsid w:val="0068382D"/>
    <w:rsid w:val="006840B5"/>
    <w:rsid w:val="0068476F"/>
    <w:rsid w:val="00684E0A"/>
    <w:rsid w:val="00685E44"/>
    <w:rsid w:val="00686C9D"/>
    <w:rsid w:val="00687BA5"/>
    <w:rsid w:val="00687BBA"/>
    <w:rsid w:val="00687F73"/>
    <w:rsid w:val="006905A2"/>
    <w:rsid w:val="006905D3"/>
    <w:rsid w:val="006906F8"/>
    <w:rsid w:val="00690DA6"/>
    <w:rsid w:val="00691B06"/>
    <w:rsid w:val="00691BAE"/>
    <w:rsid w:val="006921BB"/>
    <w:rsid w:val="006923F7"/>
    <w:rsid w:val="006928B7"/>
    <w:rsid w:val="006937B1"/>
    <w:rsid w:val="00693A29"/>
    <w:rsid w:val="00693B88"/>
    <w:rsid w:val="00694337"/>
    <w:rsid w:val="006944E0"/>
    <w:rsid w:val="00694735"/>
    <w:rsid w:val="00695090"/>
    <w:rsid w:val="00695292"/>
    <w:rsid w:val="00695648"/>
    <w:rsid w:val="0069571C"/>
    <w:rsid w:val="00695A37"/>
    <w:rsid w:val="00695A9F"/>
    <w:rsid w:val="00695BB9"/>
    <w:rsid w:val="00695F9B"/>
    <w:rsid w:val="006970D8"/>
    <w:rsid w:val="006971B4"/>
    <w:rsid w:val="00697294"/>
    <w:rsid w:val="006975A7"/>
    <w:rsid w:val="00697F0F"/>
    <w:rsid w:val="006A0031"/>
    <w:rsid w:val="006A0548"/>
    <w:rsid w:val="006A08D1"/>
    <w:rsid w:val="006A0945"/>
    <w:rsid w:val="006A0C6A"/>
    <w:rsid w:val="006A0CFD"/>
    <w:rsid w:val="006A0D1B"/>
    <w:rsid w:val="006A1A8E"/>
    <w:rsid w:val="006A1CEE"/>
    <w:rsid w:val="006A1FCD"/>
    <w:rsid w:val="006A2AA1"/>
    <w:rsid w:val="006A2D1E"/>
    <w:rsid w:val="006A3817"/>
    <w:rsid w:val="006A419D"/>
    <w:rsid w:val="006A44A0"/>
    <w:rsid w:val="006A4C82"/>
    <w:rsid w:val="006A5FB9"/>
    <w:rsid w:val="006A6537"/>
    <w:rsid w:val="006A73C3"/>
    <w:rsid w:val="006A73F6"/>
    <w:rsid w:val="006A7B07"/>
    <w:rsid w:val="006A7E77"/>
    <w:rsid w:val="006B0640"/>
    <w:rsid w:val="006B06F1"/>
    <w:rsid w:val="006B0760"/>
    <w:rsid w:val="006B0F1F"/>
    <w:rsid w:val="006B10C9"/>
    <w:rsid w:val="006B1D71"/>
    <w:rsid w:val="006B2562"/>
    <w:rsid w:val="006B2981"/>
    <w:rsid w:val="006B315C"/>
    <w:rsid w:val="006B419A"/>
    <w:rsid w:val="006B42CE"/>
    <w:rsid w:val="006B4A04"/>
    <w:rsid w:val="006B539A"/>
    <w:rsid w:val="006B594B"/>
    <w:rsid w:val="006B633D"/>
    <w:rsid w:val="006B6632"/>
    <w:rsid w:val="006B6D00"/>
    <w:rsid w:val="006B7ABB"/>
    <w:rsid w:val="006B7D61"/>
    <w:rsid w:val="006C0487"/>
    <w:rsid w:val="006C0783"/>
    <w:rsid w:val="006C09D6"/>
    <w:rsid w:val="006C09ED"/>
    <w:rsid w:val="006C13DB"/>
    <w:rsid w:val="006C1A62"/>
    <w:rsid w:val="006C1F90"/>
    <w:rsid w:val="006C201D"/>
    <w:rsid w:val="006C3337"/>
    <w:rsid w:val="006C339B"/>
    <w:rsid w:val="006C3C7E"/>
    <w:rsid w:val="006C3D42"/>
    <w:rsid w:val="006C4C74"/>
    <w:rsid w:val="006C53BC"/>
    <w:rsid w:val="006C6693"/>
    <w:rsid w:val="006C6B5E"/>
    <w:rsid w:val="006C7008"/>
    <w:rsid w:val="006C77AA"/>
    <w:rsid w:val="006D021B"/>
    <w:rsid w:val="006D030A"/>
    <w:rsid w:val="006D0453"/>
    <w:rsid w:val="006D0DB1"/>
    <w:rsid w:val="006D10A6"/>
    <w:rsid w:val="006D1427"/>
    <w:rsid w:val="006D324B"/>
    <w:rsid w:val="006D3F97"/>
    <w:rsid w:val="006D4015"/>
    <w:rsid w:val="006D4305"/>
    <w:rsid w:val="006D482C"/>
    <w:rsid w:val="006D4D95"/>
    <w:rsid w:val="006D4F61"/>
    <w:rsid w:val="006D51D5"/>
    <w:rsid w:val="006D5393"/>
    <w:rsid w:val="006D5568"/>
    <w:rsid w:val="006D5675"/>
    <w:rsid w:val="006D59D0"/>
    <w:rsid w:val="006D5A27"/>
    <w:rsid w:val="006D5AE2"/>
    <w:rsid w:val="006D5ED5"/>
    <w:rsid w:val="006D64EB"/>
    <w:rsid w:val="006D7035"/>
    <w:rsid w:val="006D760C"/>
    <w:rsid w:val="006D76C5"/>
    <w:rsid w:val="006E027F"/>
    <w:rsid w:val="006E0541"/>
    <w:rsid w:val="006E0A5E"/>
    <w:rsid w:val="006E0D40"/>
    <w:rsid w:val="006E17DB"/>
    <w:rsid w:val="006E249F"/>
    <w:rsid w:val="006E292B"/>
    <w:rsid w:val="006E2D74"/>
    <w:rsid w:val="006E2F44"/>
    <w:rsid w:val="006E3916"/>
    <w:rsid w:val="006E3B2C"/>
    <w:rsid w:val="006E3B3A"/>
    <w:rsid w:val="006E3D17"/>
    <w:rsid w:val="006E4692"/>
    <w:rsid w:val="006E4937"/>
    <w:rsid w:val="006E4C2C"/>
    <w:rsid w:val="006E4F97"/>
    <w:rsid w:val="006E51C6"/>
    <w:rsid w:val="006E5846"/>
    <w:rsid w:val="006E5D03"/>
    <w:rsid w:val="006E63B5"/>
    <w:rsid w:val="006E6BC9"/>
    <w:rsid w:val="006E7AE7"/>
    <w:rsid w:val="006E7EAD"/>
    <w:rsid w:val="006F033A"/>
    <w:rsid w:val="006F1615"/>
    <w:rsid w:val="006F1721"/>
    <w:rsid w:val="006F2B1E"/>
    <w:rsid w:val="006F2E75"/>
    <w:rsid w:val="006F3099"/>
    <w:rsid w:val="006F364A"/>
    <w:rsid w:val="006F3B55"/>
    <w:rsid w:val="006F3B8C"/>
    <w:rsid w:val="006F3F12"/>
    <w:rsid w:val="006F3F59"/>
    <w:rsid w:val="006F42FB"/>
    <w:rsid w:val="006F4422"/>
    <w:rsid w:val="006F443E"/>
    <w:rsid w:val="006F46EC"/>
    <w:rsid w:val="006F47CA"/>
    <w:rsid w:val="006F4884"/>
    <w:rsid w:val="006F5289"/>
    <w:rsid w:val="006F553D"/>
    <w:rsid w:val="006F5834"/>
    <w:rsid w:val="006F5D75"/>
    <w:rsid w:val="006F6319"/>
    <w:rsid w:val="006F72C6"/>
    <w:rsid w:val="006F74E5"/>
    <w:rsid w:val="006F76E9"/>
    <w:rsid w:val="006F79C5"/>
    <w:rsid w:val="00700144"/>
    <w:rsid w:val="007002CA"/>
    <w:rsid w:val="0070065B"/>
    <w:rsid w:val="00700D52"/>
    <w:rsid w:val="007014BC"/>
    <w:rsid w:val="00701637"/>
    <w:rsid w:val="007018C3"/>
    <w:rsid w:val="00701A93"/>
    <w:rsid w:val="007029CC"/>
    <w:rsid w:val="00703E1D"/>
    <w:rsid w:val="00704630"/>
    <w:rsid w:val="00704C03"/>
    <w:rsid w:val="00705599"/>
    <w:rsid w:val="007064F6"/>
    <w:rsid w:val="0070652C"/>
    <w:rsid w:val="007067F2"/>
    <w:rsid w:val="00706F41"/>
    <w:rsid w:val="0070718C"/>
    <w:rsid w:val="00707BB9"/>
    <w:rsid w:val="007105D7"/>
    <w:rsid w:val="007105FA"/>
    <w:rsid w:val="007110A8"/>
    <w:rsid w:val="007115F8"/>
    <w:rsid w:val="00711A0A"/>
    <w:rsid w:val="00711BB9"/>
    <w:rsid w:val="00712465"/>
    <w:rsid w:val="007126A6"/>
    <w:rsid w:val="007130EF"/>
    <w:rsid w:val="00713314"/>
    <w:rsid w:val="0071345A"/>
    <w:rsid w:val="00713829"/>
    <w:rsid w:val="0071399B"/>
    <w:rsid w:val="00713AAB"/>
    <w:rsid w:val="00713D73"/>
    <w:rsid w:val="00713D87"/>
    <w:rsid w:val="00713DD2"/>
    <w:rsid w:val="00713FB2"/>
    <w:rsid w:val="0071434A"/>
    <w:rsid w:val="007148A9"/>
    <w:rsid w:val="007148FE"/>
    <w:rsid w:val="007150FE"/>
    <w:rsid w:val="00715C9A"/>
    <w:rsid w:val="00716146"/>
    <w:rsid w:val="00716B45"/>
    <w:rsid w:val="007171F9"/>
    <w:rsid w:val="007175A6"/>
    <w:rsid w:val="007206D0"/>
    <w:rsid w:val="007208C4"/>
    <w:rsid w:val="00720F19"/>
    <w:rsid w:val="0072103C"/>
    <w:rsid w:val="00721D41"/>
    <w:rsid w:val="00721F96"/>
    <w:rsid w:val="00722229"/>
    <w:rsid w:val="00722795"/>
    <w:rsid w:val="0072304C"/>
    <w:rsid w:val="00723A6D"/>
    <w:rsid w:val="00723AAB"/>
    <w:rsid w:val="00723F8C"/>
    <w:rsid w:val="007243F0"/>
    <w:rsid w:val="00724521"/>
    <w:rsid w:val="0072497A"/>
    <w:rsid w:val="00725349"/>
    <w:rsid w:val="00725D0F"/>
    <w:rsid w:val="00725F24"/>
    <w:rsid w:val="00726B13"/>
    <w:rsid w:val="00727153"/>
    <w:rsid w:val="00727FB2"/>
    <w:rsid w:val="00730537"/>
    <w:rsid w:val="007308B4"/>
    <w:rsid w:val="00730D94"/>
    <w:rsid w:val="00730EAB"/>
    <w:rsid w:val="00731F9D"/>
    <w:rsid w:val="007327FA"/>
    <w:rsid w:val="00732B0C"/>
    <w:rsid w:val="007334BB"/>
    <w:rsid w:val="00733509"/>
    <w:rsid w:val="007335CF"/>
    <w:rsid w:val="00733747"/>
    <w:rsid w:val="007337BE"/>
    <w:rsid w:val="00733840"/>
    <w:rsid w:val="0073392A"/>
    <w:rsid w:val="00734016"/>
    <w:rsid w:val="0073433B"/>
    <w:rsid w:val="00734731"/>
    <w:rsid w:val="00734893"/>
    <w:rsid w:val="00734DB1"/>
    <w:rsid w:val="0073527F"/>
    <w:rsid w:val="00735AD6"/>
    <w:rsid w:val="00735E87"/>
    <w:rsid w:val="00736722"/>
    <w:rsid w:val="007368F9"/>
    <w:rsid w:val="00737FA8"/>
    <w:rsid w:val="00740888"/>
    <w:rsid w:val="007408EC"/>
    <w:rsid w:val="007410C5"/>
    <w:rsid w:val="00741ABC"/>
    <w:rsid w:val="00741FCA"/>
    <w:rsid w:val="00741FDE"/>
    <w:rsid w:val="0074263C"/>
    <w:rsid w:val="007437F2"/>
    <w:rsid w:val="007439C6"/>
    <w:rsid w:val="00743B9F"/>
    <w:rsid w:val="007444A7"/>
    <w:rsid w:val="0074492F"/>
    <w:rsid w:val="00744A68"/>
    <w:rsid w:val="007461DF"/>
    <w:rsid w:val="007467BF"/>
    <w:rsid w:val="00746921"/>
    <w:rsid w:val="00746E18"/>
    <w:rsid w:val="00746FF5"/>
    <w:rsid w:val="007471F5"/>
    <w:rsid w:val="00747753"/>
    <w:rsid w:val="007478E8"/>
    <w:rsid w:val="00747CDF"/>
    <w:rsid w:val="00747DE3"/>
    <w:rsid w:val="00747FDC"/>
    <w:rsid w:val="00750461"/>
    <w:rsid w:val="00750D92"/>
    <w:rsid w:val="00751AA9"/>
    <w:rsid w:val="00751EB0"/>
    <w:rsid w:val="00752148"/>
    <w:rsid w:val="007522C5"/>
    <w:rsid w:val="00752C0C"/>
    <w:rsid w:val="00753C50"/>
    <w:rsid w:val="00753CCF"/>
    <w:rsid w:val="007544CB"/>
    <w:rsid w:val="00754D96"/>
    <w:rsid w:val="0075506E"/>
    <w:rsid w:val="007554B9"/>
    <w:rsid w:val="007565AC"/>
    <w:rsid w:val="00756FA1"/>
    <w:rsid w:val="00757E6B"/>
    <w:rsid w:val="00757F37"/>
    <w:rsid w:val="007600F6"/>
    <w:rsid w:val="00760119"/>
    <w:rsid w:val="00760155"/>
    <w:rsid w:val="0076081E"/>
    <w:rsid w:val="00760C25"/>
    <w:rsid w:val="00760DEC"/>
    <w:rsid w:val="00761707"/>
    <w:rsid w:val="00762516"/>
    <w:rsid w:val="00762557"/>
    <w:rsid w:val="0076320A"/>
    <w:rsid w:val="00763BCA"/>
    <w:rsid w:val="00763C6B"/>
    <w:rsid w:val="00763E7E"/>
    <w:rsid w:val="007645B8"/>
    <w:rsid w:val="007645FB"/>
    <w:rsid w:val="00764F77"/>
    <w:rsid w:val="007654E1"/>
    <w:rsid w:val="007660CB"/>
    <w:rsid w:val="0076637F"/>
    <w:rsid w:val="0076643A"/>
    <w:rsid w:val="007666CC"/>
    <w:rsid w:val="007666FE"/>
    <w:rsid w:val="00766ACF"/>
    <w:rsid w:val="007700F7"/>
    <w:rsid w:val="00770163"/>
    <w:rsid w:val="00770E4F"/>
    <w:rsid w:val="00770E8C"/>
    <w:rsid w:val="00771133"/>
    <w:rsid w:val="007712FA"/>
    <w:rsid w:val="007714A5"/>
    <w:rsid w:val="007722A0"/>
    <w:rsid w:val="0077266F"/>
    <w:rsid w:val="00772762"/>
    <w:rsid w:val="00772BC8"/>
    <w:rsid w:val="00772E52"/>
    <w:rsid w:val="00773023"/>
    <w:rsid w:val="007731B4"/>
    <w:rsid w:val="0077342A"/>
    <w:rsid w:val="00773C01"/>
    <w:rsid w:val="00773EE9"/>
    <w:rsid w:val="00774305"/>
    <w:rsid w:val="00774786"/>
    <w:rsid w:val="00774A25"/>
    <w:rsid w:val="00774D95"/>
    <w:rsid w:val="0077521A"/>
    <w:rsid w:val="00775673"/>
    <w:rsid w:val="00776027"/>
    <w:rsid w:val="007762F1"/>
    <w:rsid w:val="0077663C"/>
    <w:rsid w:val="00776D64"/>
    <w:rsid w:val="007773C3"/>
    <w:rsid w:val="00777517"/>
    <w:rsid w:val="007777BA"/>
    <w:rsid w:val="00777B8E"/>
    <w:rsid w:val="00777D8C"/>
    <w:rsid w:val="00777FD5"/>
    <w:rsid w:val="007800A5"/>
    <w:rsid w:val="007802D1"/>
    <w:rsid w:val="00780C90"/>
    <w:rsid w:val="007813D9"/>
    <w:rsid w:val="00781F27"/>
    <w:rsid w:val="0078213B"/>
    <w:rsid w:val="007823EC"/>
    <w:rsid w:val="0078302F"/>
    <w:rsid w:val="007830BF"/>
    <w:rsid w:val="00783449"/>
    <w:rsid w:val="007837A2"/>
    <w:rsid w:val="00783BA1"/>
    <w:rsid w:val="00783EB1"/>
    <w:rsid w:val="0078406D"/>
    <w:rsid w:val="00784CF5"/>
    <w:rsid w:val="00785485"/>
    <w:rsid w:val="0078563B"/>
    <w:rsid w:val="007857DE"/>
    <w:rsid w:val="00785D13"/>
    <w:rsid w:val="00785F40"/>
    <w:rsid w:val="00786452"/>
    <w:rsid w:val="007866D6"/>
    <w:rsid w:val="00786AD4"/>
    <w:rsid w:val="00786CDF"/>
    <w:rsid w:val="00787157"/>
    <w:rsid w:val="0078727C"/>
    <w:rsid w:val="0078745C"/>
    <w:rsid w:val="00787C7C"/>
    <w:rsid w:val="00787F69"/>
    <w:rsid w:val="00787F8E"/>
    <w:rsid w:val="00790A3C"/>
    <w:rsid w:val="00791A5A"/>
    <w:rsid w:val="007925F5"/>
    <w:rsid w:val="00792873"/>
    <w:rsid w:val="0079298E"/>
    <w:rsid w:val="00792CC4"/>
    <w:rsid w:val="00792DFE"/>
    <w:rsid w:val="00793168"/>
    <w:rsid w:val="00793698"/>
    <w:rsid w:val="00793776"/>
    <w:rsid w:val="0079383B"/>
    <w:rsid w:val="007938A4"/>
    <w:rsid w:val="00793A0B"/>
    <w:rsid w:val="007943A4"/>
    <w:rsid w:val="007949B5"/>
    <w:rsid w:val="007953CD"/>
    <w:rsid w:val="00795D93"/>
    <w:rsid w:val="0079664E"/>
    <w:rsid w:val="00796F1D"/>
    <w:rsid w:val="00797069"/>
    <w:rsid w:val="007976EA"/>
    <w:rsid w:val="00797869"/>
    <w:rsid w:val="007979D3"/>
    <w:rsid w:val="00797C5F"/>
    <w:rsid w:val="007A067C"/>
    <w:rsid w:val="007A1456"/>
    <w:rsid w:val="007A1841"/>
    <w:rsid w:val="007A1BCC"/>
    <w:rsid w:val="007A21D7"/>
    <w:rsid w:val="007A2853"/>
    <w:rsid w:val="007A346F"/>
    <w:rsid w:val="007A3958"/>
    <w:rsid w:val="007A3F7A"/>
    <w:rsid w:val="007A4124"/>
    <w:rsid w:val="007A46B1"/>
    <w:rsid w:val="007A51F4"/>
    <w:rsid w:val="007A54A2"/>
    <w:rsid w:val="007A5680"/>
    <w:rsid w:val="007A588A"/>
    <w:rsid w:val="007A5BAD"/>
    <w:rsid w:val="007A5C5C"/>
    <w:rsid w:val="007A6171"/>
    <w:rsid w:val="007A6678"/>
    <w:rsid w:val="007A6C36"/>
    <w:rsid w:val="007A7004"/>
    <w:rsid w:val="007A760B"/>
    <w:rsid w:val="007A7A10"/>
    <w:rsid w:val="007B0257"/>
    <w:rsid w:val="007B02AA"/>
    <w:rsid w:val="007B05F3"/>
    <w:rsid w:val="007B0CD5"/>
    <w:rsid w:val="007B12D4"/>
    <w:rsid w:val="007B1A94"/>
    <w:rsid w:val="007B2963"/>
    <w:rsid w:val="007B2B16"/>
    <w:rsid w:val="007B2C7A"/>
    <w:rsid w:val="007B32F7"/>
    <w:rsid w:val="007B351C"/>
    <w:rsid w:val="007B3DD8"/>
    <w:rsid w:val="007B3F33"/>
    <w:rsid w:val="007B42CB"/>
    <w:rsid w:val="007B4E90"/>
    <w:rsid w:val="007B5310"/>
    <w:rsid w:val="007B561C"/>
    <w:rsid w:val="007B5760"/>
    <w:rsid w:val="007B5A12"/>
    <w:rsid w:val="007B5BB8"/>
    <w:rsid w:val="007B5EF6"/>
    <w:rsid w:val="007B632B"/>
    <w:rsid w:val="007B6530"/>
    <w:rsid w:val="007B6862"/>
    <w:rsid w:val="007B7BAA"/>
    <w:rsid w:val="007C0149"/>
    <w:rsid w:val="007C0964"/>
    <w:rsid w:val="007C157C"/>
    <w:rsid w:val="007C1B06"/>
    <w:rsid w:val="007C1FB1"/>
    <w:rsid w:val="007C2FCB"/>
    <w:rsid w:val="007C3287"/>
    <w:rsid w:val="007C4014"/>
    <w:rsid w:val="007C4992"/>
    <w:rsid w:val="007C4CB4"/>
    <w:rsid w:val="007C5467"/>
    <w:rsid w:val="007C5923"/>
    <w:rsid w:val="007C637D"/>
    <w:rsid w:val="007C6D7B"/>
    <w:rsid w:val="007C6DA2"/>
    <w:rsid w:val="007C6DD1"/>
    <w:rsid w:val="007C6DDE"/>
    <w:rsid w:val="007C6E53"/>
    <w:rsid w:val="007C7B88"/>
    <w:rsid w:val="007C7BA0"/>
    <w:rsid w:val="007D0090"/>
    <w:rsid w:val="007D080B"/>
    <w:rsid w:val="007D18C3"/>
    <w:rsid w:val="007D1A89"/>
    <w:rsid w:val="007D1A98"/>
    <w:rsid w:val="007D1D6E"/>
    <w:rsid w:val="007D1F84"/>
    <w:rsid w:val="007D2044"/>
    <w:rsid w:val="007D24F2"/>
    <w:rsid w:val="007D2523"/>
    <w:rsid w:val="007D28A9"/>
    <w:rsid w:val="007D2A2B"/>
    <w:rsid w:val="007D2C33"/>
    <w:rsid w:val="007D2E79"/>
    <w:rsid w:val="007D347E"/>
    <w:rsid w:val="007D3689"/>
    <w:rsid w:val="007D401A"/>
    <w:rsid w:val="007D549F"/>
    <w:rsid w:val="007D59FA"/>
    <w:rsid w:val="007D5F07"/>
    <w:rsid w:val="007D5F41"/>
    <w:rsid w:val="007D5FC4"/>
    <w:rsid w:val="007D6643"/>
    <w:rsid w:val="007D672B"/>
    <w:rsid w:val="007D6797"/>
    <w:rsid w:val="007D692C"/>
    <w:rsid w:val="007D6B42"/>
    <w:rsid w:val="007D716D"/>
    <w:rsid w:val="007D749B"/>
    <w:rsid w:val="007D7748"/>
    <w:rsid w:val="007E0428"/>
    <w:rsid w:val="007E0511"/>
    <w:rsid w:val="007E07D3"/>
    <w:rsid w:val="007E0BA7"/>
    <w:rsid w:val="007E0DC7"/>
    <w:rsid w:val="007E12FF"/>
    <w:rsid w:val="007E1344"/>
    <w:rsid w:val="007E1A3E"/>
    <w:rsid w:val="007E2FF5"/>
    <w:rsid w:val="007E3C7C"/>
    <w:rsid w:val="007E3D97"/>
    <w:rsid w:val="007E3E49"/>
    <w:rsid w:val="007E3EA1"/>
    <w:rsid w:val="007E5068"/>
    <w:rsid w:val="007E51FC"/>
    <w:rsid w:val="007E5692"/>
    <w:rsid w:val="007E590F"/>
    <w:rsid w:val="007E5C2D"/>
    <w:rsid w:val="007E5DD7"/>
    <w:rsid w:val="007E5F22"/>
    <w:rsid w:val="007E5FE7"/>
    <w:rsid w:val="007E6683"/>
    <w:rsid w:val="007E678E"/>
    <w:rsid w:val="007E6933"/>
    <w:rsid w:val="007E7590"/>
    <w:rsid w:val="007E7696"/>
    <w:rsid w:val="007E7808"/>
    <w:rsid w:val="007E7D01"/>
    <w:rsid w:val="007F032B"/>
    <w:rsid w:val="007F03DC"/>
    <w:rsid w:val="007F0ECE"/>
    <w:rsid w:val="007F1211"/>
    <w:rsid w:val="007F1986"/>
    <w:rsid w:val="007F1CF6"/>
    <w:rsid w:val="007F1EEC"/>
    <w:rsid w:val="007F257C"/>
    <w:rsid w:val="007F25C5"/>
    <w:rsid w:val="007F2821"/>
    <w:rsid w:val="007F2F93"/>
    <w:rsid w:val="007F3195"/>
    <w:rsid w:val="007F38C3"/>
    <w:rsid w:val="007F3C4B"/>
    <w:rsid w:val="007F401E"/>
    <w:rsid w:val="007F40AD"/>
    <w:rsid w:val="007F411D"/>
    <w:rsid w:val="007F41AD"/>
    <w:rsid w:val="007F45C4"/>
    <w:rsid w:val="007F474D"/>
    <w:rsid w:val="007F48BE"/>
    <w:rsid w:val="007F527D"/>
    <w:rsid w:val="007F538D"/>
    <w:rsid w:val="007F54D1"/>
    <w:rsid w:val="007F5531"/>
    <w:rsid w:val="007F5E97"/>
    <w:rsid w:val="007F5EF4"/>
    <w:rsid w:val="007F6000"/>
    <w:rsid w:val="007F6150"/>
    <w:rsid w:val="007F685A"/>
    <w:rsid w:val="007F686B"/>
    <w:rsid w:val="007F6C82"/>
    <w:rsid w:val="007F6F76"/>
    <w:rsid w:val="007F7FF3"/>
    <w:rsid w:val="0080002C"/>
    <w:rsid w:val="00800367"/>
    <w:rsid w:val="008005A4"/>
    <w:rsid w:val="008010DB"/>
    <w:rsid w:val="008011A5"/>
    <w:rsid w:val="0080187D"/>
    <w:rsid w:val="00801A39"/>
    <w:rsid w:val="00801D92"/>
    <w:rsid w:val="00802D96"/>
    <w:rsid w:val="00802DDA"/>
    <w:rsid w:val="0080317E"/>
    <w:rsid w:val="008033E5"/>
    <w:rsid w:val="00803BB1"/>
    <w:rsid w:val="00803EB0"/>
    <w:rsid w:val="00804052"/>
    <w:rsid w:val="008041C4"/>
    <w:rsid w:val="00804405"/>
    <w:rsid w:val="008045BE"/>
    <w:rsid w:val="008047E6"/>
    <w:rsid w:val="00805902"/>
    <w:rsid w:val="00805BDD"/>
    <w:rsid w:val="00805CC7"/>
    <w:rsid w:val="00806456"/>
    <w:rsid w:val="008072F2"/>
    <w:rsid w:val="00807350"/>
    <w:rsid w:val="00807728"/>
    <w:rsid w:val="008078CE"/>
    <w:rsid w:val="008101B2"/>
    <w:rsid w:val="00810269"/>
    <w:rsid w:val="00810857"/>
    <w:rsid w:val="00810C94"/>
    <w:rsid w:val="00810F00"/>
    <w:rsid w:val="00812DC4"/>
    <w:rsid w:val="00814387"/>
    <w:rsid w:val="008147C3"/>
    <w:rsid w:val="00814D93"/>
    <w:rsid w:val="00814F3A"/>
    <w:rsid w:val="008152FC"/>
    <w:rsid w:val="00815358"/>
    <w:rsid w:val="008154F1"/>
    <w:rsid w:val="008156B6"/>
    <w:rsid w:val="00815931"/>
    <w:rsid w:val="00815F94"/>
    <w:rsid w:val="00816089"/>
    <w:rsid w:val="008160AF"/>
    <w:rsid w:val="00816200"/>
    <w:rsid w:val="0081646C"/>
    <w:rsid w:val="008165AE"/>
    <w:rsid w:val="00816BF7"/>
    <w:rsid w:val="00816EC3"/>
    <w:rsid w:val="00817009"/>
    <w:rsid w:val="00817033"/>
    <w:rsid w:val="008177F1"/>
    <w:rsid w:val="00817D00"/>
    <w:rsid w:val="0082009D"/>
    <w:rsid w:val="008203FA"/>
    <w:rsid w:val="00820881"/>
    <w:rsid w:val="00820D50"/>
    <w:rsid w:val="00821335"/>
    <w:rsid w:val="0082146F"/>
    <w:rsid w:val="008216D9"/>
    <w:rsid w:val="00821894"/>
    <w:rsid w:val="00821991"/>
    <w:rsid w:val="0082203F"/>
    <w:rsid w:val="008226BE"/>
    <w:rsid w:val="0082299F"/>
    <w:rsid w:val="00823299"/>
    <w:rsid w:val="00823758"/>
    <w:rsid w:val="00823E05"/>
    <w:rsid w:val="00824835"/>
    <w:rsid w:val="00824ACB"/>
    <w:rsid w:val="00825343"/>
    <w:rsid w:val="008253EB"/>
    <w:rsid w:val="00825412"/>
    <w:rsid w:val="00825CAE"/>
    <w:rsid w:val="0082605C"/>
    <w:rsid w:val="00826159"/>
    <w:rsid w:val="008264E9"/>
    <w:rsid w:val="008266B4"/>
    <w:rsid w:val="00826C94"/>
    <w:rsid w:val="00830346"/>
    <w:rsid w:val="008306F5"/>
    <w:rsid w:val="008308F6"/>
    <w:rsid w:val="00830A64"/>
    <w:rsid w:val="00830B7A"/>
    <w:rsid w:val="00830BAD"/>
    <w:rsid w:val="00830C69"/>
    <w:rsid w:val="00830D65"/>
    <w:rsid w:val="008316F7"/>
    <w:rsid w:val="00831CB3"/>
    <w:rsid w:val="00832665"/>
    <w:rsid w:val="008328F8"/>
    <w:rsid w:val="00832F15"/>
    <w:rsid w:val="0083312A"/>
    <w:rsid w:val="008335A5"/>
    <w:rsid w:val="00833692"/>
    <w:rsid w:val="008346E6"/>
    <w:rsid w:val="008347C5"/>
    <w:rsid w:val="00835062"/>
    <w:rsid w:val="00836327"/>
    <w:rsid w:val="0083637C"/>
    <w:rsid w:val="0083678A"/>
    <w:rsid w:val="00836944"/>
    <w:rsid w:val="00836B3E"/>
    <w:rsid w:val="00837715"/>
    <w:rsid w:val="008377B3"/>
    <w:rsid w:val="008379A4"/>
    <w:rsid w:val="00837AE6"/>
    <w:rsid w:val="00837E0F"/>
    <w:rsid w:val="00837F36"/>
    <w:rsid w:val="0084005C"/>
    <w:rsid w:val="008401D0"/>
    <w:rsid w:val="00840EDF"/>
    <w:rsid w:val="0084106A"/>
    <w:rsid w:val="00841738"/>
    <w:rsid w:val="00841A18"/>
    <w:rsid w:val="00841B4B"/>
    <w:rsid w:val="00842ABE"/>
    <w:rsid w:val="00842D9C"/>
    <w:rsid w:val="008437A5"/>
    <w:rsid w:val="00843E70"/>
    <w:rsid w:val="00843EE8"/>
    <w:rsid w:val="00843F5D"/>
    <w:rsid w:val="008442E0"/>
    <w:rsid w:val="008443BC"/>
    <w:rsid w:val="008446BB"/>
    <w:rsid w:val="0084491B"/>
    <w:rsid w:val="00844EF9"/>
    <w:rsid w:val="00845628"/>
    <w:rsid w:val="00845770"/>
    <w:rsid w:val="00845915"/>
    <w:rsid w:val="00845C2D"/>
    <w:rsid w:val="00845E1B"/>
    <w:rsid w:val="008468C0"/>
    <w:rsid w:val="0084709C"/>
    <w:rsid w:val="008509E2"/>
    <w:rsid w:val="00850D20"/>
    <w:rsid w:val="00850FE8"/>
    <w:rsid w:val="0085100C"/>
    <w:rsid w:val="0085107A"/>
    <w:rsid w:val="008510B0"/>
    <w:rsid w:val="0085118E"/>
    <w:rsid w:val="0085122A"/>
    <w:rsid w:val="00851309"/>
    <w:rsid w:val="008519DF"/>
    <w:rsid w:val="008520E4"/>
    <w:rsid w:val="008523F8"/>
    <w:rsid w:val="0085277D"/>
    <w:rsid w:val="00852945"/>
    <w:rsid w:val="0085344C"/>
    <w:rsid w:val="008536A3"/>
    <w:rsid w:val="0085377D"/>
    <w:rsid w:val="00854E6C"/>
    <w:rsid w:val="0085563F"/>
    <w:rsid w:val="00855DA4"/>
    <w:rsid w:val="00855DE7"/>
    <w:rsid w:val="00856811"/>
    <w:rsid w:val="00856F34"/>
    <w:rsid w:val="00856F7C"/>
    <w:rsid w:val="00857537"/>
    <w:rsid w:val="0085773E"/>
    <w:rsid w:val="00857839"/>
    <w:rsid w:val="008579A7"/>
    <w:rsid w:val="00857E3D"/>
    <w:rsid w:val="008601CE"/>
    <w:rsid w:val="008609BD"/>
    <w:rsid w:val="00860B7E"/>
    <w:rsid w:val="00861400"/>
    <w:rsid w:val="008614E4"/>
    <w:rsid w:val="00861EBB"/>
    <w:rsid w:val="008623D5"/>
    <w:rsid w:val="008623F7"/>
    <w:rsid w:val="00862D66"/>
    <w:rsid w:val="0086384C"/>
    <w:rsid w:val="00863854"/>
    <w:rsid w:val="00863C2F"/>
    <w:rsid w:val="00863E6C"/>
    <w:rsid w:val="00863E89"/>
    <w:rsid w:val="008641D0"/>
    <w:rsid w:val="0086481D"/>
    <w:rsid w:val="00864BD9"/>
    <w:rsid w:val="00864D54"/>
    <w:rsid w:val="00864E9F"/>
    <w:rsid w:val="0086545A"/>
    <w:rsid w:val="00865D68"/>
    <w:rsid w:val="00865DA3"/>
    <w:rsid w:val="008666AE"/>
    <w:rsid w:val="00866DB6"/>
    <w:rsid w:val="008671E9"/>
    <w:rsid w:val="00867366"/>
    <w:rsid w:val="008674D8"/>
    <w:rsid w:val="008678A8"/>
    <w:rsid w:val="00867922"/>
    <w:rsid w:val="008703B6"/>
    <w:rsid w:val="00870459"/>
    <w:rsid w:val="00870C7C"/>
    <w:rsid w:val="00871303"/>
    <w:rsid w:val="008714D0"/>
    <w:rsid w:val="00871A3B"/>
    <w:rsid w:val="00871F34"/>
    <w:rsid w:val="00872059"/>
    <w:rsid w:val="00872C58"/>
    <w:rsid w:val="0087306C"/>
    <w:rsid w:val="008730A5"/>
    <w:rsid w:val="00873306"/>
    <w:rsid w:val="00873455"/>
    <w:rsid w:val="00873524"/>
    <w:rsid w:val="00873CA5"/>
    <w:rsid w:val="00874089"/>
    <w:rsid w:val="008741C1"/>
    <w:rsid w:val="008743C5"/>
    <w:rsid w:val="0087579E"/>
    <w:rsid w:val="00875F52"/>
    <w:rsid w:val="00876280"/>
    <w:rsid w:val="00876605"/>
    <w:rsid w:val="00876FC8"/>
    <w:rsid w:val="0087765C"/>
    <w:rsid w:val="0087767E"/>
    <w:rsid w:val="00877869"/>
    <w:rsid w:val="00880473"/>
    <w:rsid w:val="00880DB4"/>
    <w:rsid w:val="00880E5D"/>
    <w:rsid w:val="00881676"/>
    <w:rsid w:val="00881B1C"/>
    <w:rsid w:val="008820E9"/>
    <w:rsid w:val="00882413"/>
    <w:rsid w:val="00882850"/>
    <w:rsid w:val="00882A0B"/>
    <w:rsid w:val="00882CD8"/>
    <w:rsid w:val="00882F41"/>
    <w:rsid w:val="00883088"/>
    <w:rsid w:val="0088343A"/>
    <w:rsid w:val="00883D43"/>
    <w:rsid w:val="00883F26"/>
    <w:rsid w:val="008840D1"/>
    <w:rsid w:val="00884A24"/>
    <w:rsid w:val="00885383"/>
    <w:rsid w:val="008856BD"/>
    <w:rsid w:val="0088594C"/>
    <w:rsid w:val="0088799F"/>
    <w:rsid w:val="00887DA3"/>
    <w:rsid w:val="00890110"/>
    <w:rsid w:val="008905AB"/>
    <w:rsid w:val="00891037"/>
    <w:rsid w:val="0089118D"/>
    <w:rsid w:val="008921AC"/>
    <w:rsid w:val="008928FC"/>
    <w:rsid w:val="00892955"/>
    <w:rsid w:val="00892EC3"/>
    <w:rsid w:val="00893584"/>
    <w:rsid w:val="00893659"/>
    <w:rsid w:val="00893BBC"/>
    <w:rsid w:val="00893E10"/>
    <w:rsid w:val="008942F5"/>
    <w:rsid w:val="008946C4"/>
    <w:rsid w:val="00894A37"/>
    <w:rsid w:val="00895157"/>
    <w:rsid w:val="00895322"/>
    <w:rsid w:val="00895347"/>
    <w:rsid w:val="008957CF"/>
    <w:rsid w:val="00895AB8"/>
    <w:rsid w:val="00896229"/>
    <w:rsid w:val="00896746"/>
    <w:rsid w:val="00897330"/>
    <w:rsid w:val="00897511"/>
    <w:rsid w:val="00897763"/>
    <w:rsid w:val="008A0387"/>
    <w:rsid w:val="008A08A9"/>
    <w:rsid w:val="008A0A81"/>
    <w:rsid w:val="008A16D5"/>
    <w:rsid w:val="008A1762"/>
    <w:rsid w:val="008A2B8E"/>
    <w:rsid w:val="008A2DA5"/>
    <w:rsid w:val="008A2E24"/>
    <w:rsid w:val="008A308F"/>
    <w:rsid w:val="008A33E6"/>
    <w:rsid w:val="008A3A8C"/>
    <w:rsid w:val="008A3E41"/>
    <w:rsid w:val="008A4051"/>
    <w:rsid w:val="008A40C3"/>
    <w:rsid w:val="008A44E2"/>
    <w:rsid w:val="008A4A4C"/>
    <w:rsid w:val="008A4D5B"/>
    <w:rsid w:val="008A4EB6"/>
    <w:rsid w:val="008A54A1"/>
    <w:rsid w:val="008A59CB"/>
    <w:rsid w:val="008A5FED"/>
    <w:rsid w:val="008A6105"/>
    <w:rsid w:val="008A62FD"/>
    <w:rsid w:val="008A67E5"/>
    <w:rsid w:val="008A6C06"/>
    <w:rsid w:val="008A6C6C"/>
    <w:rsid w:val="008A6EB4"/>
    <w:rsid w:val="008A7439"/>
    <w:rsid w:val="008A7739"/>
    <w:rsid w:val="008A7F9B"/>
    <w:rsid w:val="008B153C"/>
    <w:rsid w:val="008B186F"/>
    <w:rsid w:val="008B1D5A"/>
    <w:rsid w:val="008B2DC8"/>
    <w:rsid w:val="008B319B"/>
    <w:rsid w:val="008B321D"/>
    <w:rsid w:val="008B405D"/>
    <w:rsid w:val="008B445E"/>
    <w:rsid w:val="008B4830"/>
    <w:rsid w:val="008B48D8"/>
    <w:rsid w:val="008B49D9"/>
    <w:rsid w:val="008B506C"/>
    <w:rsid w:val="008B512F"/>
    <w:rsid w:val="008B5E3F"/>
    <w:rsid w:val="008B62A8"/>
    <w:rsid w:val="008B6728"/>
    <w:rsid w:val="008B6E13"/>
    <w:rsid w:val="008B6F2A"/>
    <w:rsid w:val="008C03CA"/>
    <w:rsid w:val="008C0513"/>
    <w:rsid w:val="008C0790"/>
    <w:rsid w:val="008C0869"/>
    <w:rsid w:val="008C1191"/>
    <w:rsid w:val="008C1196"/>
    <w:rsid w:val="008C1C35"/>
    <w:rsid w:val="008C1F16"/>
    <w:rsid w:val="008C2618"/>
    <w:rsid w:val="008C2724"/>
    <w:rsid w:val="008C2C5D"/>
    <w:rsid w:val="008C3692"/>
    <w:rsid w:val="008C41CE"/>
    <w:rsid w:val="008C4430"/>
    <w:rsid w:val="008C5133"/>
    <w:rsid w:val="008C59B8"/>
    <w:rsid w:val="008C5BD0"/>
    <w:rsid w:val="008C7B77"/>
    <w:rsid w:val="008C7BC9"/>
    <w:rsid w:val="008C7D13"/>
    <w:rsid w:val="008C7FB1"/>
    <w:rsid w:val="008D040B"/>
    <w:rsid w:val="008D04A3"/>
    <w:rsid w:val="008D0A90"/>
    <w:rsid w:val="008D15A6"/>
    <w:rsid w:val="008D1633"/>
    <w:rsid w:val="008D1B45"/>
    <w:rsid w:val="008D26F5"/>
    <w:rsid w:val="008D29C3"/>
    <w:rsid w:val="008D29EA"/>
    <w:rsid w:val="008D2C71"/>
    <w:rsid w:val="008D318C"/>
    <w:rsid w:val="008D3B0A"/>
    <w:rsid w:val="008D3B0D"/>
    <w:rsid w:val="008D3DEB"/>
    <w:rsid w:val="008D3E57"/>
    <w:rsid w:val="008D4A55"/>
    <w:rsid w:val="008D4AA5"/>
    <w:rsid w:val="008D4B8A"/>
    <w:rsid w:val="008D51FE"/>
    <w:rsid w:val="008D5B92"/>
    <w:rsid w:val="008D5C76"/>
    <w:rsid w:val="008D60A6"/>
    <w:rsid w:val="008D6DC5"/>
    <w:rsid w:val="008D73B6"/>
    <w:rsid w:val="008D75DD"/>
    <w:rsid w:val="008D7935"/>
    <w:rsid w:val="008E08D0"/>
    <w:rsid w:val="008E09FE"/>
    <w:rsid w:val="008E17B6"/>
    <w:rsid w:val="008E18DE"/>
    <w:rsid w:val="008E1F7B"/>
    <w:rsid w:val="008E3309"/>
    <w:rsid w:val="008E3914"/>
    <w:rsid w:val="008E39A8"/>
    <w:rsid w:val="008E3A02"/>
    <w:rsid w:val="008E3B00"/>
    <w:rsid w:val="008E3CD9"/>
    <w:rsid w:val="008E3F32"/>
    <w:rsid w:val="008E429B"/>
    <w:rsid w:val="008E4596"/>
    <w:rsid w:val="008E5061"/>
    <w:rsid w:val="008E5245"/>
    <w:rsid w:val="008E566E"/>
    <w:rsid w:val="008E5C84"/>
    <w:rsid w:val="008E5FCE"/>
    <w:rsid w:val="008E7F56"/>
    <w:rsid w:val="008E7FF4"/>
    <w:rsid w:val="008F0229"/>
    <w:rsid w:val="008F04FD"/>
    <w:rsid w:val="008F09AD"/>
    <w:rsid w:val="008F0A69"/>
    <w:rsid w:val="008F144C"/>
    <w:rsid w:val="008F2865"/>
    <w:rsid w:val="008F2AED"/>
    <w:rsid w:val="008F2E76"/>
    <w:rsid w:val="008F300B"/>
    <w:rsid w:val="008F32DB"/>
    <w:rsid w:val="008F3723"/>
    <w:rsid w:val="008F3CEB"/>
    <w:rsid w:val="008F4079"/>
    <w:rsid w:val="008F4B2F"/>
    <w:rsid w:val="008F4B3D"/>
    <w:rsid w:val="008F4C1D"/>
    <w:rsid w:val="008F526C"/>
    <w:rsid w:val="008F54D7"/>
    <w:rsid w:val="008F54DA"/>
    <w:rsid w:val="008F5C02"/>
    <w:rsid w:val="008F5DA4"/>
    <w:rsid w:val="008F5E0F"/>
    <w:rsid w:val="008F6448"/>
    <w:rsid w:val="008F722E"/>
    <w:rsid w:val="008F7768"/>
    <w:rsid w:val="008F7950"/>
    <w:rsid w:val="0090004E"/>
    <w:rsid w:val="00900B40"/>
    <w:rsid w:val="00900BF3"/>
    <w:rsid w:val="00901C3E"/>
    <w:rsid w:val="00902106"/>
    <w:rsid w:val="009022ED"/>
    <w:rsid w:val="009026E4"/>
    <w:rsid w:val="00902A7C"/>
    <w:rsid w:val="009037BE"/>
    <w:rsid w:val="009037E7"/>
    <w:rsid w:val="00903814"/>
    <w:rsid w:val="00903ACF"/>
    <w:rsid w:val="00903E12"/>
    <w:rsid w:val="009046A8"/>
    <w:rsid w:val="0090477E"/>
    <w:rsid w:val="009048D8"/>
    <w:rsid w:val="00904AAF"/>
    <w:rsid w:val="009050B9"/>
    <w:rsid w:val="00905239"/>
    <w:rsid w:val="009055BE"/>
    <w:rsid w:val="00905783"/>
    <w:rsid w:val="0090579B"/>
    <w:rsid w:val="00905EFA"/>
    <w:rsid w:val="0090606F"/>
    <w:rsid w:val="00906DBF"/>
    <w:rsid w:val="00907150"/>
    <w:rsid w:val="009071DC"/>
    <w:rsid w:val="00907346"/>
    <w:rsid w:val="00910339"/>
    <w:rsid w:val="00910780"/>
    <w:rsid w:val="009107DD"/>
    <w:rsid w:val="00911B1B"/>
    <w:rsid w:val="00912688"/>
    <w:rsid w:val="00912790"/>
    <w:rsid w:val="009127B4"/>
    <w:rsid w:val="009128D4"/>
    <w:rsid w:val="00912942"/>
    <w:rsid w:val="0091294C"/>
    <w:rsid w:val="009129DF"/>
    <w:rsid w:val="00912CAE"/>
    <w:rsid w:val="00912EC8"/>
    <w:rsid w:val="009131CC"/>
    <w:rsid w:val="00913329"/>
    <w:rsid w:val="00913F77"/>
    <w:rsid w:val="00914BCF"/>
    <w:rsid w:val="00914CDA"/>
    <w:rsid w:val="0091572A"/>
    <w:rsid w:val="00915B60"/>
    <w:rsid w:val="00915CA9"/>
    <w:rsid w:val="00915D68"/>
    <w:rsid w:val="00915DFC"/>
    <w:rsid w:val="009163F4"/>
    <w:rsid w:val="0091641C"/>
    <w:rsid w:val="00916F72"/>
    <w:rsid w:val="0091713F"/>
    <w:rsid w:val="00917157"/>
    <w:rsid w:val="009175A0"/>
    <w:rsid w:val="00920958"/>
    <w:rsid w:val="00921369"/>
    <w:rsid w:val="009213DE"/>
    <w:rsid w:val="00921939"/>
    <w:rsid w:val="00921B5F"/>
    <w:rsid w:val="00921C5D"/>
    <w:rsid w:val="00921E21"/>
    <w:rsid w:val="009220AF"/>
    <w:rsid w:val="00922D03"/>
    <w:rsid w:val="00922FB1"/>
    <w:rsid w:val="0092423B"/>
    <w:rsid w:val="009253C9"/>
    <w:rsid w:val="00925903"/>
    <w:rsid w:val="00926238"/>
    <w:rsid w:val="00927006"/>
    <w:rsid w:val="009300BD"/>
    <w:rsid w:val="009309F3"/>
    <w:rsid w:val="00930A66"/>
    <w:rsid w:val="00930AA1"/>
    <w:rsid w:val="00930FB1"/>
    <w:rsid w:val="00931C01"/>
    <w:rsid w:val="00931DD5"/>
    <w:rsid w:val="00931F8B"/>
    <w:rsid w:val="00932421"/>
    <w:rsid w:val="009324AE"/>
    <w:rsid w:val="0093283B"/>
    <w:rsid w:val="00932C0B"/>
    <w:rsid w:val="00933082"/>
    <w:rsid w:val="00933669"/>
    <w:rsid w:val="00935100"/>
    <w:rsid w:val="00935644"/>
    <w:rsid w:val="00935ACC"/>
    <w:rsid w:val="00935E11"/>
    <w:rsid w:val="009364C5"/>
    <w:rsid w:val="00936617"/>
    <w:rsid w:val="009368C6"/>
    <w:rsid w:val="00936E3F"/>
    <w:rsid w:val="00936F7A"/>
    <w:rsid w:val="00937112"/>
    <w:rsid w:val="00937470"/>
    <w:rsid w:val="009404AB"/>
    <w:rsid w:val="0094076E"/>
    <w:rsid w:val="009408C8"/>
    <w:rsid w:val="00940B7C"/>
    <w:rsid w:val="0094137C"/>
    <w:rsid w:val="00941E52"/>
    <w:rsid w:val="00941F90"/>
    <w:rsid w:val="00942102"/>
    <w:rsid w:val="00942DB1"/>
    <w:rsid w:val="00943544"/>
    <w:rsid w:val="009436CB"/>
    <w:rsid w:val="0094388C"/>
    <w:rsid w:val="0094388E"/>
    <w:rsid w:val="00943933"/>
    <w:rsid w:val="00943C9F"/>
    <w:rsid w:val="00943F2C"/>
    <w:rsid w:val="0094527F"/>
    <w:rsid w:val="00945CA2"/>
    <w:rsid w:val="00945F9D"/>
    <w:rsid w:val="00946733"/>
    <w:rsid w:val="00946CC1"/>
    <w:rsid w:val="00946D4D"/>
    <w:rsid w:val="00947050"/>
    <w:rsid w:val="009501B3"/>
    <w:rsid w:val="009502BA"/>
    <w:rsid w:val="009504AA"/>
    <w:rsid w:val="00950DBF"/>
    <w:rsid w:val="00951203"/>
    <w:rsid w:val="00951D37"/>
    <w:rsid w:val="0095218C"/>
    <w:rsid w:val="0095263B"/>
    <w:rsid w:val="0095284C"/>
    <w:rsid w:val="009528CF"/>
    <w:rsid w:val="009532CA"/>
    <w:rsid w:val="009539A1"/>
    <w:rsid w:val="009539E4"/>
    <w:rsid w:val="00953DAB"/>
    <w:rsid w:val="00953F21"/>
    <w:rsid w:val="0095478A"/>
    <w:rsid w:val="00954AEC"/>
    <w:rsid w:val="0095535E"/>
    <w:rsid w:val="0095545D"/>
    <w:rsid w:val="009555E0"/>
    <w:rsid w:val="00955D3D"/>
    <w:rsid w:val="009565E8"/>
    <w:rsid w:val="0095684A"/>
    <w:rsid w:val="00956914"/>
    <w:rsid w:val="00957333"/>
    <w:rsid w:val="009575C0"/>
    <w:rsid w:val="009579EB"/>
    <w:rsid w:val="00957CC3"/>
    <w:rsid w:val="00957F02"/>
    <w:rsid w:val="0096015C"/>
    <w:rsid w:val="0096066B"/>
    <w:rsid w:val="0096080B"/>
    <w:rsid w:val="00960A71"/>
    <w:rsid w:val="00960FF2"/>
    <w:rsid w:val="00960FFF"/>
    <w:rsid w:val="00961387"/>
    <w:rsid w:val="009619B5"/>
    <w:rsid w:val="00961A9B"/>
    <w:rsid w:val="0096208C"/>
    <w:rsid w:val="009622D3"/>
    <w:rsid w:val="00962330"/>
    <w:rsid w:val="0096261A"/>
    <w:rsid w:val="00962971"/>
    <w:rsid w:val="009629BA"/>
    <w:rsid w:val="00962B97"/>
    <w:rsid w:val="00963A10"/>
    <w:rsid w:val="00963C19"/>
    <w:rsid w:val="00964260"/>
    <w:rsid w:val="0096465F"/>
    <w:rsid w:val="00964933"/>
    <w:rsid w:val="00964A1D"/>
    <w:rsid w:val="009655E9"/>
    <w:rsid w:val="009656F5"/>
    <w:rsid w:val="00965FAB"/>
    <w:rsid w:val="00965FFF"/>
    <w:rsid w:val="0096677E"/>
    <w:rsid w:val="009668C1"/>
    <w:rsid w:val="009670D1"/>
    <w:rsid w:val="009671A4"/>
    <w:rsid w:val="00967BDB"/>
    <w:rsid w:val="00967EE2"/>
    <w:rsid w:val="009702B0"/>
    <w:rsid w:val="0097056F"/>
    <w:rsid w:val="00970B94"/>
    <w:rsid w:val="009710D2"/>
    <w:rsid w:val="00971293"/>
    <w:rsid w:val="00971397"/>
    <w:rsid w:val="00971B2B"/>
    <w:rsid w:val="00971EDC"/>
    <w:rsid w:val="009720EE"/>
    <w:rsid w:val="00972503"/>
    <w:rsid w:val="00972B34"/>
    <w:rsid w:val="00973037"/>
    <w:rsid w:val="009735C7"/>
    <w:rsid w:val="00973D47"/>
    <w:rsid w:val="009747AE"/>
    <w:rsid w:val="00974E5D"/>
    <w:rsid w:val="009757F1"/>
    <w:rsid w:val="00975DD2"/>
    <w:rsid w:val="009763EC"/>
    <w:rsid w:val="00977008"/>
    <w:rsid w:val="009772AC"/>
    <w:rsid w:val="0097753A"/>
    <w:rsid w:val="00977934"/>
    <w:rsid w:val="00977D22"/>
    <w:rsid w:val="00980360"/>
    <w:rsid w:val="00980386"/>
    <w:rsid w:val="00980700"/>
    <w:rsid w:val="00980EE3"/>
    <w:rsid w:val="00981225"/>
    <w:rsid w:val="009812BB"/>
    <w:rsid w:val="009814F5"/>
    <w:rsid w:val="00981646"/>
    <w:rsid w:val="00982335"/>
    <w:rsid w:val="0098250D"/>
    <w:rsid w:val="0098286B"/>
    <w:rsid w:val="0098373A"/>
    <w:rsid w:val="00983905"/>
    <w:rsid w:val="00983A53"/>
    <w:rsid w:val="00983AB5"/>
    <w:rsid w:val="00983B07"/>
    <w:rsid w:val="00984006"/>
    <w:rsid w:val="009841DE"/>
    <w:rsid w:val="0098490C"/>
    <w:rsid w:val="00984FBA"/>
    <w:rsid w:val="0098506D"/>
    <w:rsid w:val="00985469"/>
    <w:rsid w:val="00985C66"/>
    <w:rsid w:val="0098657A"/>
    <w:rsid w:val="0098659B"/>
    <w:rsid w:val="00986A19"/>
    <w:rsid w:val="00986BB6"/>
    <w:rsid w:val="00986D36"/>
    <w:rsid w:val="00986D77"/>
    <w:rsid w:val="00987403"/>
    <w:rsid w:val="009879EA"/>
    <w:rsid w:val="00990069"/>
    <w:rsid w:val="0099053F"/>
    <w:rsid w:val="0099181D"/>
    <w:rsid w:val="00991835"/>
    <w:rsid w:val="00991879"/>
    <w:rsid w:val="00991BAC"/>
    <w:rsid w:val="009921FD"/>
    <w:rsid w:val="00992480"/>
    <w:rsid w:val="00992539"/>
    <w:rsid w:val="00992B2C"/>
    <w:rsid w:val="00992B81"/>
    <w:rsid w:val="00993CAD"/>
    <w:rsid w:val="009941FA"/>
    <w:rsid w:val="00994695"/>
    <w:rsid w:val="009949E1"/>
    <w:rsid w:val="00995378"/>
    <w:rsid w:val="0099564B"/>
    <w:rsid w:val="009956D3"/>
    <w:rsid w:val="00995C37"/>
    <w:rsid w:val="009966A8"/>
    <w:rsid w:val="00996A17"/>
    <w:rsid w:val="00996F9B"/>
    <w:rsid w:val="00996FA8"/>
    <w:rsid w:val="00996FDD"/>
    <w:rsid w:val="009970F0"/>
    <w:rsid w:val="009971CE"/>
    <w:rsid w:val="009972DA"/>
    <w:rsid w:val="00997B9C"/>
    <w:rsid w:val="00997D1B"/>
    <w:rsid w:val="00997EC3"/>
    <w:rsid w:val="009A0BA5"/>
    <w:rsid w:val="009A0C08"/>
    <w:rsid w:val="009A0D92"/>
    <w:rsid w:val="009A1661"/>
    <w:rsid w:val="009A1990"/>
    <w:rsid w:val="009A19F3"/>
    <w:rsid w:val="009A1DA0"/>
    <w:rsid w:val="009A223A"/>
    <w:rsid w:val="009A2D88"/>
    <w:rsid w:val="009A3489"/>
    <w:rsid w:val="009A3A37"/>
    <w:rsid w:val="009A3B51"/>
    <w:rsid w:val="009A3BF6"/>
    <w:rsid w:val="009A3F6B"/>
    <w:rsid w:val="009A4D0B"/>
    <w:rsid w:val="009A4E82"/>
    <w:rsid w:val="009A619A"/>
    <w:rsid w:val="009A63B6"/>
    <w:rsid w:val="009A7815"/>
    <w:rsid w:val="009A78EB"/>
    <w:rsid w:val="009A7B46"/>
    <w:rsid w:val="009B0100"/>
    <w:rsid w:val="009B0407"/>
    <w:rsid w:val="009B0788"/>
    <w:rsid w:val="009B08E6"/>
    <w:rsid w:val="009B1286"/>
    <w:rsid w:val="009B14EA"/>
    <w:rsid w:val="009B18B0"/>
    <w:rsid w:val="009B21CE"/>
    <w:rsid w:val="009B2D58"/>
    <w:rsid w:val="009B3064"/>
    <w:rsid w:val="009B32F0"/>
    <w:rsid w:val="009B389A"/>
    <w:rsid w:val="009B38A1"/>
    <w:rsid w:val="009B3E06"/>
    <w:rsid w:val="009B4257"/>
    <w:rsid w:val="009B465B"/>
    <w:rsid w:val="009B55E3"/>
    <w:rsid w:val="009B593A"/>
    <w:rsid w:val="009B5C2C"/>
    <w:rsid w:val="009B65B8"/>
    <w:rsid w:val="009B6999"/>
    <w:rsid w:val="009B69CC"/>
    <w:rsid w:val="009B76BE"/>
    <w:rsid w:val="009C0572"/>
    <w:rsid w:val="009C06B8"/>
    <w:rsid w:val="009C1130"/>
    <w:rsid w:val="009C13ED"/>
    <w:rsid w:val="009C1652"/>
    <w:rsid w:val="009C1BFB"/>
    <w:rsid w:val="009C1D1F"/>
    <w:rsid w:val="009C1DE5"/>
    <w:rsid w:val="009C1E56"/>
    <w:rsid w:val="009C21CC"/>
    <w:rsid w:val="009C2C61"/>
    <w:rsid w:val="009C3B95"/>
    <w:rsid w:val="009C3BE0"/>
    <w:rsid w:val="009C3DF6"/>
    <w:rsid w:val="009C3FEC"/>
    <w:rsid w:val="009C4D18"/>
    <w:rsid w:val="009C5999"/>
    <w:rsid w:val="009C5A99"/>
    <w:rsid w:val="009C6205"/>
    <w:rsid w:val="009C627A"/>
    <w:rsid w:val="009C6538"/>
    <w:rsid w:val="009C68EE"/>
    <w:rsid w:val="009C70C6"/>
    <w:rsid w:val="009C7EB9"/>
    <w:rsid w:val="009D07ED"/>
    <w:rsid w:val="009D0B24"/>
    <w:rsid w:val="009D100A"/>
    <w:rsid w:val="009D1442"/>
    <w:rsid w:val="009D18F6"/>
    <w:rsid w:val="009D26C4"/>
    <w:rsid w:val="009D2CBF"/>
    <w:rsid w:val="009D2F89"/>
    <w:rsid w:val="009D33EA"/>
    <w:rsid w:val="009D345D"/>
    <w:rsid w:val="009D3978"/>
    <w:rsid w:val="009D3B93"/>
    <w:rsid w:val="009D455A"/>
    <w:rsid w:val="009D46BA"/>
    <w:rsid w:val="009D4B89"/>
    <w:rsid w:val="009D4F41"/>
    <w:rsid w:val="009D5058"/>
    <w:rsid w:val="009D545C"/>
    <w:rsid w:val="009D54E9"/>
    <w:rsid w:val="009D5936"/>
    <w:rsid w:val="009D5F3D"/>
    <w:rsid w:val="009D67ED"/>
    <w:rsid w:val="009D704C"/>
    <w:rsid w:val="009D72DD"/>
    <w:rsid w:val="009D7BF2"/>
    <w:rsid w:val="009D7E2A"/>
    <w:rsid w:val="009E0116"/>
    <w:rsid w:val="009E026E"/>
    <w:rsid w:val="009E083A"/>
    <w:rsid w:val="009E08BA"/>
    <w:rsid w:val="009E0F88"/>
    <w:rsid w:val="009E13C9"/>
    <w:rsid w:val="009E180A"/>
    <w:rsid w:val="009E1F6D"/>
    <w:rsid w:val="009E2482"/>
    <w:rsid w:val="009E31E8"/>
    <w:rsid w:val="009E3CE0"/>
    <w:rsid w:val="009E3EE9"/>
    <w:rsid w:val="009E4269"/>
    <w:rsid w:val="009E480A"/>
    <w:rsid w:val="009E4CEA"/>
    <w:rsid w:val="009E522B"/>
    <w:rsid w:val="009E567C"/>
    <w:rsid w:val="009E5C71"/>
    <w:rsid w:val="009E6389"/>
    <w:rsid w:val="009E722C"/>
    <w:rsid w:val="009E7D7C"/>
    <w:rsid w:val="009F031B"/>
    <w:rsid w:val="009F06BE"/>
    <w:rsid w:val="009F0C58"/>
    <w:rsid w:val="009F0EC9"/>
    <w:rsid w:val="009F14C2"/>
    <w:rsid w:val="009F15C5"/>
    <w:rsid w:val="009F1C60"/>
    <w:rsid w:val="009F1E90"/>
    <w:rsid w:val="009F26B9"/>
    <w:rsid w:val="009F2844"/>
    <w:rsid w:val="009F29F6"/>
    <w:rsid w:val="009F3355"/>
    <w:rsid w:val="009F3C0F"/>
    <w:rsid w:val="009F421E"/>
    <w:rsid w:val="009F492A"/>
    <w:rsid w:val="009F4B55"/>
    <w:rsid w:val="009F4C6D"/>
    <w:rsid w:val="009F5877"/>
    <w:rsid w:val="009F5CEF"/>
    <w:rsid w:val="009F6502"/>
    <w:rsid w:val="009F6F3E"/>
    <w:rsid w:val="009F768C"/>
    <w:rsid w:val="009F7DB2"/>
    <w:rsid w:val="00A009E5"/>
    <w:rsid w:val="00A00A02"/>
    <w:rsid w:val="00A00E33"/>
    <w:rsid w:val="00A013BD"/>
    <w:rsid w:val="00A01515"/>
    <w:rsid w:val="00A0171B"/>
    <w:rsid w:val="00A0175A"/>
    <w:rsid w:val="00A019DD"/>
    <w:rsid w:val="00A020CB"/>
    <w:rsid w:val="00A026D0"/>
    <w:rsid w:val="00A02C6E"/>
    <w:rsid w:val="00A03230"/>
    <w:rsid w:val="00A0380C"/>
    <w:rsid w:val="00A04105"/>
    <w:rsid w:val="00A04108"/>
    <w:rsid w:val="00A04AF9"/>
    <w:rsid w:val="00A04C64"/>
    <w:rsid w:val="00A054C5"/>
    <w:rsid w:val="00A059BC"/>
    <w:rsid w:val="00A063AC"/>
    <w:rsid w:val="00A0671E"/>
    <w:rsid w:val="00A073F1"/>
    <w:rsid w:val="00A07DA1"/>
    <w:rsid w:val="00A10317"/>
    <w:rsid w:val="00A10560"/>
    <w:rsid w:val="00A10CDD"/>
    <w:rsid w:val="00A10E3D"/>
    <w:rsid w:val="00A1141B"/>
    <w:rsid w:val="00A11CAA"/>
    <w:rsid w:val="00A11D6D"/>
    <w:rsid w:val="00A1208C"/>
    <w:rsid w:val="00A12C96"/>
    <w:rsid w:val="00A12FA8"/>
    <w:rsid w:val="00A1308A"/>
    <w:rsid w:val="00A13959"/>
    <w:rsid w:val="00A13BDD"/>
    <w:rsid w:val="00A140E4"/>
    <w:rsid w:val="00A14140"/>
    <w:rsid w:val="00A143B6"/>
    <w:rsid w:val="00A143D3"/>
    <w:rsid w:val="00A14781"/>
    <w:rsid w:val="00A15303"/>
    <w:rsid w:val="00A15780"/>
    <w:rsid w:val="00A15BA1"/>
    <w:rsid w:val="00A16820"/>
    <w:rsid w:val="00A1693C"/>
    <w:rsid w:val="00A17185"/>
    <w:rsid w:val="00A17210"/>
    <w:rsid w:val="00A17B24"/>
    <w:rsid w:val="00A17EFE"/>
    <w:rsid w:val="00A17F47"/>
    <w:rsid w:val="00A20017"/>
    <w:rsid w:val="00A2059E"/>
    <w:rsid w:val="00A20759"/>
    <w:rsid w:val="00A209B0"/>
    <w:rsid w:val="00A20A52"/>
    <w:rsid w:val="00A20D1F"/>
    <w:rsid w:val="00A21080"/>
    <w:rsid w:val="00A21380"/>
    <w:rsid w:val="00A213B1"/>
    <w:rsid w:val="00A21465"/>
    <w:rsid w:val="00A217C3"/>
    <w:rsid w:val="00A21F49"/>
    <w:rsid w:val="00A2292E"/>
    <w:rsid w:val="00A24ACD"/>
    <w:rsid w:val="00A24BB8"/>
    <w:rsid w:val="00A251CD"/>
    <w:rsid w:val="00A25C60"/>
    <w:rsid w:val="00A25E76"/>
    <w:rsid w:val="00A25ECA"/>
    <w:rsid w:val="00A2750A"/>
    <w:rsid w:val="00A278BD"/>
    <w:rsid w:val="00A27A28"/>
    <w:rsid w:val="00A27B81"/>
    <w:rsid w:val="00A27D45"/>
    <w:rsid w:val="00A30AC7"/>
    <w:rsid w:val="00A30C7A"/>
    <w:rsid w:val="00A30F8A"/>
    <w:rsid w:val="00A3171B"/>
    <w:rsid w:val="00A31B02"/>
    <w:rsid w:val="00A32412"/>
    <w:rsid w:val="00A3265B"/>
    <w:rsid w:val="00A32CBE"/>
    <w:rsid w:val="00A3332E"/>
    <w:rsid w:val="00A33A35"/>
    <w:rsid w:val="00A33C27"/>
    <w:rsid w:val="00A34A84"/>
    <w:rsid w:val="00A34DF0"/>
    <w:rsid w:val="00A35C95"/>
    <w:rsid w:val="00A36816"/>
    <w:rsid w:val="00A37916"/>
    <w:rsid w:val="00A37A75"/>
    <w:rsid w:val="00A37F10"/>
    <w:rsid w:val="00A40D27"/>
    <w:rsid w:val="00A422A3"/>
    <w:rsid w:val="00A427DF"/>
    <w:rsid w:val="00A42F45"/>
    <w:rsid w:val="00A430F7"/>
    <w:rsid w:val="00A43646"/>
    <w:rsid w:val="00A43B51"/>
    <w:rsid w:val="00A44263"/>
    <w:rsid w:val="00A44FFB"/>
    <w:rsid w:val="00A45ACD"/>
    <w:rsid w:val="00A474C1"/>
    <w:rsid w:val="00A4754A"/>
    <w:rsid w:val="00A477B4"/>
    <w:rsid w:val="00A47906"/>
    <w:rsid w:val="00A47EF8"/>
    <w:rsid w:val="00A50272"/>
    <w:rsid w:val="00A50587"/>
    <w:rsid w:val="00A505B7"/>
    <w:rsid w:val="00A5089C"/>
    <w:rsid w:val="00A513AF"/>
    <w:rsid w:val="00A5222C"/>
    <w:rsid w:val="00A528A6"/>
    <w:rsid w:val="00A52ACC"/>
    <w:rsid w:val="00A52B81"/>
    <w:rsid w:val="00A52CFC"/>
    <w:rsid w:val="00A52D4E"/>
    <w:rsid w:val="00A53018"/>
    <w:rsid w:val="00A53A4E"/>
    <w:rsid w:val="00A53ED1"/>
    <w:rsid w:val="00A541D7"/>
    <w:rsid w:val="00A548E9"/>
    <w:rsid w:val="00A54C32"/>
    <w:rsid w:val="00A54D44"/>
    <w:rsid w:val="00A54E67"/>
    <w:rsid w:val="00A552CD"/>
    <w:rsid w:val="00A55537"/>
    <w:rsid w:val="00A55845"/>
    <w:rsid w:val="00A55BC8"/>
    <w:rsid w:val="00A55C22"/>
    <w:rsid w:val="00A56452"/>
    <w:rsid w:val="00A564E6"/>
    <w:rsid w:val="00A5677C"/>
    <w:rsid w:val="00A576CC"/>
    <w:rsid w:val="00A57ADF"/>
    <w:rsid w:val="00A57DD0"/>
    <w:rsid w:val="00A60557"/>
    <w:rsid w:val="00A61076"/>
    <w:rsid w:val="00A622F4"/>
    <w:rsid w:val="00A626B0"/>
    <w:rsid w:val="00A62ED0"/>
    <w:rsid w:val="00A62F6A"/>
    <w:rsid w:val="00A6400F"/>
    <w:rsid w:val="00A6472D"/>
    <w:rsid w:val="00A65570"/>
    <w:rsid w:val="00A658DD"/>
    <w:rsid w:val="00A65DA3"/>
    <w:rsid w:val="00A663C5"/>
    <w:rsid w:val="00A663E9"/>
    <w:rsid w:val="00A6702B"/>
    <w:rsid w:val="00A6775D"/>
    <w:rsid w:val="00A6779C"/>
    <w:rsid w:val="00A67D83"/>
    <w:rsid w:val="00A67F79"/>
    <w:rsid w:val="00A70240"/>
    <w:rsid w:val="00A7077C"/>
    <w:rsid w:val="00A70E40"/>
    <w:rsid w:val="00A71550"/>
    <w:rsid w:val="00A727C7"/>
    <w:rsid w:val="00A72B71"/>
    <w:rsid w:val="00A72BE7"/>
    <w:rsid w:val="00A72DED"/>
    <w:rsid w:val="00A73668"/>
    <w:rsid w:val="00A73BB4"/>
    <w:rsid w:val="00A73D01"/>
    <w:rsid w:val="00A73FEB"/>
    <w:rsid w:val="00A74107"/>
    <w:rsid w:val="00A742BA"/>
    <w:rsid w:val="00A746FB"/>
    <w:rsid w:val="00A74895"/>
    <w:rsid w:val="00A74EF9"/>
    <w:rsid w:val="00A75A79"/>
    <w:rsid w:val="00A761BF"/>
    <w:rsid w:val="00A7623E"/>
    <w:rsid w:val="00A7632A"/>
    <w:rsid w:val="00A766FC"/>
    <w:rsid w:val="00A76F20"/>
    <w:rsid w:val="00A77009"/>
    <w:rsid w:val="00A77072"/>
    <w:rsid w:val="00A77306"/>
    <w:rsid w:val="00A802F2"/>
    <w:rsid w:val="00A814E5"/>
    <w:rsid w:val="00A819F4"/>
    <w:rsid w:val="00A81F7D"/>
    <w:rsid w:val="00A8211A"/>
    <w:rsid w:val="00A8266B"/>
    <w:rsid w:val="00A83776"/>
    <w:rsid w:val="00A838CF"/>
    <w:rsid w:val="00A83A95"/>
    <w:rsid w:val="00A83ACC"/>
    <w:rsid w:val="00A83E82"/>
    <w:rsid w:val="00A83EBF"/>
    <w:rsid w:val="00A841CD"/>
    <w:rsid w:val="00A84451"/>
    <w:rsid w:val="00A846A5"/>
    <w:rsid w:val="00A84908"/>
    <w:rsid w:val="00A851FE"/>
    <w:rsid w:val="00A85A19"/>
    <w:rsid w:val="00A85A34"/>
    <w:rsid w:val="00A85C66"/>
    <w:rsid w:val="00A866E2"/>
    <w:rsid w:val="00A86911"/>
    <w:rsid w:val="00A86B55"/>
    <w:rsid w:val="00A86DAD"/>
    <w:rsid w:val="00A8700B"/>
    <w:rsid w:val="00A873E0"/>
    <w:rsid w:val="00A87C02"/>
    <w:rsid w:val="00A90088"/>
    <w:rsid w:val="00A9085A"/>
    <w:rsid w:val="00A913B0"/>
    <w:rsid w:val="00A92AE6"/>
    <w:rsid w:val="00A92D2C"/>
    <w:rsid w:val="00A93459"/>
    <w:rsid w:val="00A93477"/>
    <w:rsid w:val="00A9397B"/>
    <w:rsid w:val="00A93F54"/>
    <w:rsid w:val="00A9450A"/>
    <w:rsid w:val="00A9452B"/>
    <w:rsid w:val="00A94A1C"/>
    <w:rsid w:val="00A94F98"/>
    <w:rsid w:val="00A95813"/>
    <w:rsid w:val="00A9585B"/>
    <w:rsid w:val="00A95EEC"/>
    <w:rsid w:val="00A969A3"/>
    <w:rsid w:val="00A96FD4"/>
    <w:rsid w:val="00A973D5"/>
    <w:rsid w:val="00A97D8F"/>
    <w:rsid w:val="00A97DCB"/>
    <w:rsid w:val="00AA006F"/>
    <w:rsid w:val="00AA0167"/>
    <w:rsid w:val="00AA06B9"/>
    <w:rsid w:val="00AA09C7"/>
    <w:rsid w:val="00AA0C43"/>
    <w:rsid w:val="00AA181A"/>
    <w:rsid w:val="00AA1894"/>
    <w:rsid w:val="00AA2ADE"/>
    <w:rsid w:val="00AA31D4"/>
    <w:rsid w:val="00AA382D"/>
    <w:rsid w:val="00AA386D"/>
    <w:rsid w:val="00AA392A"/>
    <w:rsid w:val="00AA3F40"/>
    <w:rsid w:val="00AA4B27"/>
    <w:rsid w:val="00AA5421"/>
    <w:rsid w:val="00AA5CE5"/>
    <w:rsid w:val="00AA6220"/>
    <w:rsid w:val="00AA6405"/>
    <w:rsid w:val="00AA68B4"/>
    <w:rsid w:val="00AA6913"/>
    <w:rsid w:val="00AA7165"/>
    <w:rsid w:val="00AB0570"/>
    <w:rsid w:val="00AB071B"/>
    <w:rsid w:val="00AB0833"/>
    <w:rsid w:val="00AB0A9B"/>
    <w:rsid w:val="00AB13BB"/>
    <w:rsid w:val="00AB14CE"/>
    <w:rsid w:val="00AB1D17"/>
    <w:rsid w:val="00AB2493"/>
    <w:rsid w:val="00AB25E6"/>
    <w:rsid w:val="00AB272F"/>
    <w:rsid w:val="00AB2B8A"/>
    <w:rsid w:val="00AB2C3A"/>
    <w:rsid w:val="00AB3088"/>
    <w:rsid w:val="00AB47CB"/>
    <w:rsid w:val="00AB49E9"/>
    <w:rsid w:val="00AB5543"/>
    <w:rsid w:val="00AB5AB9"/>
    <w:rsid w:val="00AB60DA"/>
    <w:rsid w:val="00AB6A45"/>
    <w:rsid w:val="00AB6C30"/>
    <w:rsid w:val="00AB6FB5"/>
    <w:rsid w:val="00AB719B"/>
    <w:rsid w:val="00AB7D52"/>
    <w:rsid w:val="00AC01BA"/>
    <w:rsid w:val="00AC01BD"/>
    <w:rsid w:val="00AC12FA"/>
    <w:rsid w:val="00AC20C9"/>
    <w:rsid w:val="00AC2463"/>
    <w:rsid w:val="00AC273D"/>
    <w:rsid w:val="00AC2F5E"/>
    <w:rsid w:val="00AC30AB"/>
    <w:rsid w:val="00AC336F"/>
    <w:rsid w:val="00AC3ABB"/>
    <w:rsid w:val="00AC3CCE"/>
    <w:rsid w:val="00AC3CF9"/>
    <w:rsid w:val="00AC3F60"/>
    <w:rsid w:val="00AC4A01"/>
    <w:rsid w:val="00AC5654"/>
    <w:rsid w:val="00AC5C5A"/>
    <w:rsid w:val="00AC647A"/>
    <w:rsid w:val="00AC7B5D"/>
    <w:rsid w:val="00AC7BE9"/>
    <w:rsid w:val="00AC7E86"/>
    <w:rsid w:val="00AC7EFD"/>
    <w:rsid w:val="00AD02B2"/>
    <w:rsid w:val="00AD0574"/>
    <w:rsid w:val="00AD0821"/>
    <w:rsid w:val="00AD19E0"/>
    <w:rsid w:val="00AD1AC6"/>
    <w:rsid w:val="00AD289E"/>
    <w:rsid w:val="00AD28BC"/>
    <w:rsid w:val="00AD322E"/>
    <w:rsid w:val="00AD32BF"/>
    <w:rsid w:val="00AD34FB"/>
    <w:rsid w:val="00AD41EE"/>
    <w:rsid w:val="00AD456B"/>
    <w:rsid w:val="00AD48CA"/>
    <w:rsid w:val="00AD4FEC"/>
    <w:rsid w:val="00AD5C80"/>
    <w:rsid w:val="00AD5EF0"/>
    <w:rsid w:val="00AD73DA"/>
    <w:rsid w:val="00AD77EC"/>
    <w:rsid w:val="00AE09A9"/>
    <w:rsid w:val="00AE0A11"/>
    <w:rsid w:val="00AE0BE6"/>
    <w:rsid w:val="00AE103B"/>
    <w:rsid w:val="00AE15D1"/>
    <w:rsid w:val="00AE166D"/>
    <w:rsid w:val="00AE2019"/>
    <w:rsid w:val="00AE2198"/>
    <w:rsid w:val="00AE24C3"/>
    <w:rsid w:val="00AE277C"/>
    <w:rsid w:val="00AE33CC"/>
    <w:rsid w:val="00AE38A2"/>
    <w:rsid w:val="00AE3CB1"/>
    <w:rsid w:val="00AE3F9A"/>
    <w:rsid w:val="00AE44B7"/>
    <w:rsid w:val="00AE4BC3"/>
    <w:rsid w:val="00AE56C2"/>
    <w:rsid w:val="00AE62EA"/>
    <w:rsid w:val="00AE6A46"/>
    <w:rsid w:val="00AE6ADF"/>
    <w:rsid w:val="00AE7168"/>
    <w:rsid w:val="00AE76F2"/>
    <w:rsid w:val="00AE77FE"/>
    <w:rsid w:val="00AE7AD4"/>
    <w:rsid w:val="00AE7B02"/>
    <w:rsid w:val="00AE7C6A"/>
    <w:rsid w:val="00AE7DEB"/>
    <w:rsid w:val="00AF02F3"/>
    <w:rsid w:val="00AF07A4"/>
    <w:rsid w:val="00AF0DC8"/>
    <w:rsid w:val="00AF1204"/>
    <w:rsid w:val="00AF1231"/>
    <w:rsid w:val="00AF1680"/>
    <w:rsid w:val="00AF169C"/>
    <w:rsid w:val="00AF1EA9"/>
    <w:rsid w:val="00AF1EF9"/>
    <w:rsid w:val="00AF2268"/>
    <w:rsid w:val="00AF22A7"/>
    <w:rsid w:val="00AF2589"/>
    <w:rsid w:val="00AF2D11"/>
    <w:rsid w:val="00AF3704"/>
    <w:rsid w:val="00AF41FE"/>
    <w:rsid w:val="00AF4813"/>
    <w:rsid w:val="00AF4F9C"/>
    <w:rsid w:val="00AF5B59"/>
    <w:rsid w:val="00AF63CD"/>
    <w:rsid w:val="00AF6F40"/>
    <w:rsid w:val="00AF712E"/>
    <w:rsid w:val="00AF7275"/>
    <w:rsid w:val="00B000A2"/>
    <w:rsid w:val="00B0015F"/>
    <w:rsid w:val="00B00C3D"/>
    <w:rsid w:val="00B00C5D"/>
    <w:rsid w:val="00B011C1"/>
    <w:rsid w:val="00B015DB"/>
    <w:rsid w:val="00B019CC"/>
    <w:rsid w:val="00B02005"/>
    <w:rsid w:val="00B020A1"/>
    <w:rsid w:val="00B020F1"/>
    <w:rsid w:val="00B02416"/>
    <w:rsid w:val="00B036B4"/>
    <w:rsid w:val="00B040A5"/>
    <w:rsid w:val="00B05277"/>
    <w:rsid w:val="00B0543C"/>
    <w:rsid w:val="00B055E3"/>
    <w:rsid w:val="00B05635"/>
    <w:rsid w:val="00B05F40"/>
    <w:rsid w:val="00B06C75"/>
    <w:rsid w:val="00B06C88"/>
    <w:rsid w:val="00B07353"/>
    <w:rsid w:val="00B077FB"/>
    <w:rsid w:val="00B07992"/>
    <w:rsid w:val="00B07A9D"/>
    <w:rsid w:val="00B07D5C"/>
    <w:rsid w:val="00B100FD"/>
    <w:rsid w:val="00B101C2"/>
    <w:rsid w:val="00B109E0"/>
    <w:rsid w:val="00B10C1E"/>
    <w:rsid w:val="00B11B40"/>
    <w:rsid w:val="00B125E7"/>
    <w:rsid w:val="00B1262E"/>
    <w:rsid w:val="00B12D1F"/>
    <w:rsid w:val="00B12FA7"/>
    <w:rsid w:val="00B13400"/>
    <w:rsid w:val="00B13457"/>
    <w:rsid w:val="00B13525"/>
    <w:rsid w:val="00B13CCA"/>
    <w:rsid w:val="00B13D5B"/>
    <w:rsid w:val="00B1487A"/>
    <w:rsid w:val="00B14B11"/>
    <w:rsid w:val="00B14B5C"/>
    <w:rsid w:val="00B14E16"/>
    <w:rsid w:val="00B15050"/>
    <w:rsid w:val="00B153CA"/>
    <w:rsid w:val="00B15553"/>
    <w:rsid w:val="00B160A1"/>
    <w:rsid w:val="00B16B1A"/>
    <w:rsid w:val="00B202FC"/>
    <w:rsid w:val="00B20414"/>
    <w:rsid w:val="00B209AE"/>
    <w:rsid w:val="00B21137"/>
    <w:rsid w:val="00B21905"/>
    <w:rsid w:val="00B21B66"/>
    <w:rsid w:val="00B21B81"/>
    <w:rsid w:val="00B226B8"/>
    <w:rsid w:val="00B22FF5"/>
    <w:rsid w:val="00B23FD5"/>
    <w:rsid w:val="00B24550"/>
    <w:rsid w:val="00B24968"/>
    <w:rsid w:val="00B24A6A"/>
    <w:rsid w:val="00B24EB8"/>
    <w:rsid w:val="00B25D5B"/>
    <w:rsid w:val="00B26DB1"/>
    <w:rsid w:val="00B27145"/>
    <w:rsid w:val="00B27153"/>
    <w:rsid w:val="00B27A1C"/>
    <w:rsid w:val="00B3081D"/>
    <w:rsid w:val="00B30DB4"/>
    <w:rsid w:val="00B30F9F"/>
    <w:rsid w:val="00B31FF2"/>
    <w:rsid w:val="00B3228B"/>
    <w:rsid w:val="00B32729"/>
    <w:rsid w:val="00B33E5F"/>
    <w:rsid w:val="00B34057"/>
    <w:rsid w:val="00B34AA7"/>
    <w:rsid w:val="00B34C47"/>
    <w:rsid w:val="00B3513A"/>
    <w:rsid w:val="00B35143"/>
    <w:rsid w:val="00B35258"/>
    <w:rsid w:val="00B35431"/>
    <w:rsid w:val="00B3586E"/>
    <w:rsid w:val="00B361A4"/>
    <w:rsid w:val="00B37654"/>
    <w:rsid w:val="00B37E04"/>
    <w:rsid w:val="00B415DE"/>
    <w:rsid w:val="00B42349"/>
    <w:rsid w:val="00B42471"/>
    <w:rsid w:val="00B43255"/>
    <w:rsid w:val="00B43DE8"/>
    <w:rsid w:val="00B43FA8"/>
    <w:rsid w:val="00B44204"/>
    <w:rsid w:val="00B448BC"/>
    <w:rsid w:val="00B4515C"/>
    <w:rsid w:val="00B45984"/>
    <w:rsid w:val="00B45DDA"/>
    <w:rsid w:val="00B46345"/>
    <w:rsid w:val="00B46654"/>
    <w:rsid w:val="00B46742"/>
    <w:rsid w:val="00B46DFA"/>
    <w:rsid w:val="00B4743D"/>
    <w:rsid w:val="00B474E2"/>
    <w:rsid w:val="00B47B93"/>
    <w:rsid w:val="00B50048"/>
    <w:rsid w:val="00B50173"/>
    <w:rsid w:val="00B51641"/>
    <w:rsid w:val="00B52053"/>
    <w:rsid w:val="00B520B5"/>
    <w:rsid w:val="00B5234D"/>
    <w:rsid w:val="00B5254B"/>
    <w:rsid w:val="00B525B4"/>
    <w:rsid w:val="00B52B5F"/>
    <w:rsid w:val="00B52F87"/>
    <w:rsid w:val="00B536E3"/>
    <w:rsid w:val="00B539B9"/>
    <w:rsid w:val="00B53A5C"/>
    <w:rsid w:val="00B54C32"/>
    <w:rsid w:val="00B54FF8"/>
    <w:rsid w:val="00B551C1"/>
    <w:rsid w:val="00B55E08"/>
    <w:rsid w:val="00B56E9D"/>
    <w:rsid w:val="00B57462"/>
    <w:rsid w:val="00B57502"/>
    <w:rsid w:val="00B57506"/>
    <w:rsid w:val="00B5787B"/>
    <w:rsid w:val="00B602B6"/>
    <w:rsid w:val="00B606CE"/>
    <w:rsid w:val="00B60B07"/>
    <w:rsid w:val="00B60CA7"/>
    <w:rsid w:val="00B611FA"/>
    <w:rsid w:val="00B6150D"/>
    <w:rsid w:val="00B617D7"/>
    <w:rsid w:val="00B6194F"/>
    <w:rsid w:val="00B62972"/>
    <w:rsid w:val="00B63579"/>
    <w:rsid w:val="00B63A26"/>
    <w:rsid w:val="00B63AB1"/>
    <w:rsid w:val="00B63C15"/>
    <w:rsid w:val="00B640E9"/>
    <w:rsid w:val="00B65456"/>
    <w:rsid w:val="00B65E03"/>
    <w:rsid w:val="00B662A0"/>
    <w:rsid w:val="00B6640A"/>
    <w:rsid w:val="00B66539"/>
    <w:rsid w:val="00B667AE"/>
    <w:rsid w:val="00B66AB9"/>
    <w:rsid w:val="00B66AEF"/>
    <w:rsid w:val="00B66EF6"/>
    <w:rsid w:val="00B672E6"/>
    <w:rsid w:val="00B67C14"/>
    <w:rsid w:val="00B67F95"/>
    <w:rsid w:val="00B70ABD"/>
    <w:rsid w:val="00B70D2D"/>
    <w:rsid w:val="00B71039"/>
    <w:rsid w:val="00B712E9"/>
    <w:rsid w:val="00B7168D"/>
    <w:rsid w:val="00B71932"/>
    <w:rsid w:val="00B71A44"/>
    <w:rsid w:val="00B71E03"/>
    <w:rsid w:val="00B721BC"/>
    <w:rsid w:val="00B72307"/>
    <w:rsid w:val="00B72826"/>
    <w:rsid w:val="00B72C3D"/>
    <w:rsid w:val="00B72DE9"/>
    <w:rsid w:val="00B72ED9"/>
    <w:rsid w:val="00B73F10"/>
    <w:rsid w:val="00B73F6B"/>
    <w:rsid w:val="00B74377"/>
    <w:rsid w:val="00B7455F"/>
    <w:rsid w:val="00B74935"/>
    <w:rsid w:val="00B74C59"/>
    <w:rsid w:val="00B75821"/>
    <w:rsid w:val="00B75C1F"/>
    <w:rsid w:val="00B767B3"/>
    <w:rsid w:val="00B76E86"/>
    <w:rsid w:val="00B77186"/>
    <w:rsid w:val="00B77A55"/>
    <w:rsid w:val="00B77AF5"/>
    <w:rsid w:val="00B806C8"/>
    <w:rsid w:val="00B81535"/>
    <w:rsid w:val="00B81A94"/>
    <w:rsid w:val="00B81CA6"/>
    <w:rsid w:val="00B831B2"/>
    <w:rsid w:val="00B83323"/>
    <w:rsid w:val="00B83648"/>
    <w:rsid w:val="00B8391E"/>
    <w:rsid w:val="00B83FB6"/>
    <w:rsid w:val="00B8408F"/>
    <w:rsid w:val="00B841E4"/>
    <w:rsid w:val="00B84506"/>
    <w:rsid w:val="00B8469E"/>
    <w:rsid w:val="00B852F7"/>
    <w:rsid w:val="00B85940"/>
    <w:rsid w:val="00B860A7"/>
    <w:rsid w:val="00B86F9D"/>
    <w:rsid w:val="00B87212"/>
    <w:rsid w:val="00B874D7"/>
    <w:rsid w:val="00B87504"/>
    <w:rsid w:val="00B87CB6"/>
    <w:rsid w:val="00B87F0B"/>
    <w:rsid w:val="00B90505"/>
    <w:rsid w:val="00B9051F"/>
    <w:rsid w:val="00B90ED0"/>
    <w:rsid w:val="00B91102"/>
    <w:rsid w:val="00B911CC"/>
    <w:rsid w:val="00B91EB8"/>
    <w:rsid w:val="00B91F51"/>
    <w:rsid w:val="00B9236E"/>
    <w:rsid w:val="00B925DD"/>
    <w:rsid w:val="00B92B95"/>
    <w:rsid w:val="00B932C6"/>
    <w:rsid w:val="00B93366"/>
    <w:rsid w:val="00B93387"/>
    <w:rsid w:val="00B93643"/>
    <w:rsid w:val="00B93CDA"/>
    <w:rsid w:val="00B93ED9"/>
    <w:rsid w:val="00B94BE2"/>
    <w:rsid w:val="00B94EF2"/>
    <w:rsid w:val="00B95102"/>
    <w:rsid w:val="00B95777"/>
    <w:rsid w:val="00B968DF"/>
    <w:rsid w:val="00B978AD"/>
    <w:rsid w:val="00B97E4E"/>
    <w:rsid w:val="00BA00C4"/>
    <w:rsid w:val="00BA019F"/>
    <w:rsid w:val="00BA0551"/>
    <w:rsid w:val="00BA0785"/>
    <w:rsid w:val="00BA1369"/>
    <w:rsid w:val="00BA15F1"/>
    <w:rsid w:val="00BA1E60"/>
    <w:rsid w:val="00BA1FDD"/>
    <w:rsid w:val="00BA2220"/>
    <w:rsid w:val="00BA228F"/>
    <w:rsid w:val="00BA281E"/>
    <w:rsid w:val="00BA2C56"/>
    <w:rsid w:val="00BA2ED1"/>
    <w:rsid w:val="00BA2EFE"/>
    <w:rsid w:val="00BA314E"/>
    <w:rsid w:val="00BA3525"/>
    <w:rsid w:val="00BA3A52"/>
    <w:rsid w:val="00BA3D6D"/>
    <w:rsid w:val="00BA40E7"/>
    <w:rsid w:val="00BA416C"/>
    <w:rsid w:val="00BA42CA"/>
    <w:rsid w:val="00BA4653"/>
    <w:rsid w:val="00BA4A5E"/>
    <w:rsid w:val="00BA4DBB"/>
    <w:rsid w:val="00BA574D"/>
    <w:rsid w:val="00BA652D"/>
    <w:rsid w:val="00BA7944"/>
    <w:rsid w:val="00BB069E"/>
    <w:rsid w:val="00BB06C2"/>
    <w:rsid w:val="00BB073A"/>
    <w:rsid w:val="00BB08C4"/>
    <w:rsid w:val="00BB10AA"/>
    <w:rsid w:val="00BB168D"/>
    <w:rsid w:val="00BB1DF8"/>
    <w:rsid w:val="00BB1F5B"/>
    <w:rsid w:val="00BB21A1"/>
    <w:rsid w:val="00BB25E4"/>
    <w:rsid w:val="00BB2BC3"/>
    <w:rsid w:val="00BB2C52"/>
    <w:rsid w:val="00BB2CDC"/>
    <w:rsid w:val="00BB2D2E"/>
    <w:rsid w:val="00BB2D86"/>
    <w:rsid w:val="00BB3393"/>
    <w:rsid w:val="00BB34FB"/>
    <w:rsid w:val="00BB3B3D"/>
    <w:rsid w:val="00BB4221"/>
    <w:rsid w:val="00BB478C"/>
    <w:rsid w:val="00BB4AD3"/>
    <w:rsid w:val="00BB4BAE"/>
    <w:rsid w:val="00BB4F07"/>
    <w:rsid w:val="00BB4F33"/>
    <w:rsid w:val="00BB501E"/>
    <w:rsid w:val="00BB6363"/>
    <w:rsid w:val="00BB6E39"/>
    <w:rsid w:val="00BB6F66"/>
    <w:rsid w:val="00BB7840"/>
    <w:rsid w:val="00BC01E6"/>
    <w:rsid w:val="00BC0830"/>
    <w:rsid w:val="00BC0B26"/>
    <w:rsid w:val="00BC1BA4"/>
    <w:rsid w:val="00BC223B"/>
    <w:rsid w:val="00BC22E3"/>
    <w:rsid w:val="00BC2B28"/>
    <w:rsid w:val="00BC349D"/>
    <w:rsid w:val="00BC3699"/>
    <w:rsid w:val="00BC3A44"/>
    <w:rsid w:val="00BC3C25"/>
    <w:rsid w:val="00BC420E"/>
    <w:rsid w:val="00BC4945"/>
    <w:rsid w:val="00BC4E4C"/>
    <w:rsid w:val="00BC4EAD"/>
    <w:rsid w:val="00BC4F08"/>
    <w:rsid w:val="00BC55CE"/>
    <w:rsid w:val="00BC5872"/>
    <w:rsid w:val="00BC5971"/>
    <w:rsid w:val="00BC5C10"/>
    <w:rsid w:val="00BC5EDB"/>
    <w:rsid w:val="00BC621D"/>
    <w:rsid w:val="00BC6749"/>
    <w:rsid w:val="00BC6AAF"/>
    <w:rsid w:val="00BC774E"/>
    <w:rsid w:val="00BC7952"/>
    <w:rsid w:val="00BD0405"/>
    <w:rsid w:val="00BD0CE6"/>
    <w:rsid w:val="00BD11B0"/>
    <w:rsid w:val="00BD14C7"/>
    <w:rsid w:val="00BD154F"/>
    <w:rsid w:val="00BD27B6"/>
    <w:rsid w:val="00BD2B2A"/>
    <w:rsid w:val="00BD34B8"/>
    <w:rsid w:val="00BD4C37"/>
    <w:rsid w:val="00BD50FE"/>
    <w:rsid w:val="00BD58B3"/>
    <w:rsid w:val="00BD5E2E"/>
    <w:rsid w:val="00BD5F7D"/>
    <w:rsid w:val="00BD6830"/>
    <w:rsid w:val="00BD6B9F"/>
    <w:rsid w:val="00BD70AE"/>
    <w:rsid w:val="00BD7609"/>
    <w:rsid w:val="00BD7D50"/>
    <w:rsid w:val="00BD7DAE"/>
    <w:rsid w:val="00BE0D15"/>
    <w:rsid w:val="00BE0E53"/>
    <w:rsid w:val="00BE107D"/>
    <w:rsid w:val="00BE2378"/>
    <w:rsid w:val="00BE2EEF"/>
    <w:rsid w:val="00BE2FEA"/>
    <w:rsid w:val="00BE30E5"/>
    <w:rsid w:val="00BE30FA"/>
    <w:rsid w:val="00BE3B11"/>
    <w:rsid w:val="00BE3C4E"/>
    <w:rsid w:val="00BE3DEF"/>
    <w:rsid w:val="00BE40B7"/>
    <w:rsid w:val="00BE4DE1"/>
    <w:rsid w:val="00BE524B"/>
    <w:rsid w:val="00BE5877"/>
    <w:rsid w:val="00BE6951"/>
    <w:rsid w:val="00BE6A64"/>
    <w:rsid w:val="00BE7010"/>
    <w:rsid w:val="00BE7B70"/>
    <w:rsid w:val="00BE7C28"/>
    <w:rsid w:val="00BE7C84"/>
    <w:rsid w:val="00BF0360"/>
    <w:rsid w:val="00BF04F9"/>
    <w:rsid w:val="00BF0AB2"/>
    <w:rsid w:val="00BF1476"/>
    <w:rsid w:val="00BF16A9"/>
    <w:rsid w:val="00BF19E8"/>
    <w:rsid w:val="00BF1E6C"/>
    <w:rsid w:val="00BF241A"/>
    <w:rsid w:val="00BF273C"/>
    <w:rsid w:val="00BF2CF9"/>
    <w:rsid w:val="00BF2E54"/>
    <w:rsid w:val="00BF2E99"/>
    <w:rsid w:val="00BF2EDF"/>
    <w:rsid w:val="00BF3039"/>
    <w:rsid w:val="00BF34F9"/>
    <w:rsid w:val="00BF3BD2"/>
    <w:rsid w:val="00BF3CB6"/>
    <w:rsid w:val="00BF457E"/>
    <w:rsid w:val="00BF4809"/>
    <w:rsid w:val="00BF4D2D"/>
    <w:rsid w:val="00BF527E"/>
    <w:rsid w:val="00BF57C7"/>
    <w:rsid w:val="00BF58A7"/>
    <w:rsid w:val="00BF59F5"/>
    <w:rsid w:val="00BF5B5C"/>
    <w:rsid w:val="00BF6F30"/>
    <w:rsid w:val="00BF6F5F"/>
    <w:rsid w:val="00C00120"/>
    <w:rsid w:val="00C002E3"/>
    <w:rsid w:val="00C009DA"/>
    <w:rsid w:val="00C00B76"/>
    <w:rsid w:val="00C00D3E"/>
    <w:rsid w:val="00C0150E"/>
    <w:rsid w:val="00C0158D"/>
    <w:rsid w:val="00C01754"/>
    <w:rsid w:val="00C017FF"/>
    <w:rsid w:val="00C01DAD"/>
    <w:rsid w:val="00C01F69"/>
    <w:rsid w:val="00C02657"/>
    <w:rsid w:val="00C02A25"/>
    <w:rsid w:val="00C02C1A"/>
    <w:rsid w:val="00C02FC0"/>
    <w:rsid w:val="00C0372B"/>
    <w:rsid w:val="00C04711"/>
    <w:rsid w:val="00C04DDA"/>
    <w:rsid w:val="00C04EBD"/>
    <w:rsid w:val="00C04F6B"/>
    <w:rsid w:val="00C04FC4"/>
    <w:rsid w:val="00C05107"/>
    <w:rsid w:val="00C054D5"/>
    <w:rsid w:val="00C06029"/>
    <w:rsid w:val="00C06101"/>
    <w:rsid w:val="00C061AE"/>
    <w:rsid w:val="00C06AB7"/>
    <w:rsid w:val="00C07467"/>
    <w:rsid w:val="00C075FD"/>
    <w:rsid w:val="00C07770"/>
    <w:rsid w:val="00C07B21"/>
    <w:rsid w:val="00C07B3C"/>
    <w:rsid w:val="00C07D92"/>
    <w:rsid w:val="00C10226"/>
    <w:rsid w:val="00C10AD6"/>
    <w:rsid w:val="00C111E9"/>
    <w:rsid w:val="00C11301"/>
    <w:rsid w:val="00C12114"/>
    <w:rsid w:val="00C12513"/>
    <w:rsid w:val="00C13E16"/>
    <w:rsid w:val="00C1447F"/>
    <w:rsid w:val="00C14696"/>
    <w:rsid w:val="00C149D8"/>
    <w:rsid w:val="00C1607B"/>
    <w:rsid w:val="00C164CF"/>
    <w:rsid w:val="00C169FE"/>
    <w:rsid w:val="00C16ABB"/>
    <w:rsid w:val="00C172FA"/>
    <w:rsid w:val="00C17731"/>
    <w:rsid w:val="00C17DE1"/>
    <w:rsid w:val="00C20196"/>
    <w:rsid w:val="00C20225"/>
    <w:rsid w:val="00C2083C"/>
    <w:rsid w:val="00C20D4A"/>
    <w:rsid w:val="00C2131D"/>
    <w:rsid w:val="00C213AE"/>
    <w:rsid w:val="00C216E7"/>
    <w:rsid w:val="00C22FCB"/>
    <w:rsid w:val="00C231E5"/>
    <w:rsid w:val="00C2379B"/>
    <w:rsid w:val="00C23DF8"/>
    <w:rsid w:val="00C23F23"/>
    <w:rsid w:val="00C2475E"/>
    <w:rsid w:val="00C25446"/>
    <w:rsid w:val="00C2592E"/>
    <w:rsid w:val="00C259B6"/>
    <w:rsid w:val="00C25F69"/>
    <w:rsid w:val="00C2641A"/>
    <w:rsid w:val="00C26AF2"/>
    <w:rsid w:val="00C26B60"/>
    <w:rsid w:val="00C27F4C"/>
    <w:rsid w:val="00C30345"/>
    <w:rsid w:val="00C306E3"/>
    <w:rsid w:val="00C307A1"/>
    <w:rsid w:val="00C30B5C"/>
    <w:rsid w:val="00C30FDA"/>
    <w:rsid w:val="00C3113F"/>
    <w:rsid w:val="00C31736"/>
    <w:rsid w:val="00C320BD"/>
    <w:rsid w:val="00C3264C"/>
    <w:rsid w:val="00C32A87"/>
    <w:rsid w:val="00C32CA8"/>
    <w:rsid w:val="00C33004"/>
    <w:rsid w:val="00C33179"/>
    <w:rsid w:val="00C33303"/>
    <w:rsid w:val="00C33475"/>
    <w:rsid w:val="00C337E5"/>
    <w:rsid w:val="00C33D68"/>
    <w:rsid w:val="00C345D0"/>
    <w:rsid w:val="00C34AE7"/>
    <w:rsid w:val="00C3513F"/>
    <w:rsid w:val="00C35538"/>
    <w:rsid w:val="00C355DB"/>
    <w:rsid w:val="00C358E5"/>
    <w:rsid w:val="00C35902"/>
    <w:rsid w:val="00C36042"/>
    <w:rsid w:val="00C36531"/>
    <w:rsid w:val="00C36709"/>
    <w:rsid w:val="00C37552"/>
    <w:rsid w:val="00C3766B"/>
    <w:rsid w:val="00C37DFB"/>
    <w:rsid w:val="00C4071D"/>
    <w:rsid w:val="00C4078D"/>
    <w:rsid w:val="00C407A0"/>
    <w:rsid w:val="00C40BA9"/>
    <w:rsid w:val="00C40C19"/>
    <w:rsid w:val="00C40EA8"/>
    <w:rsid w:val="00C41742"/>
    <w:rsid w:val="00C43113"/>
    <w:rsid w:val="00C4369A"/>
    <w:rsid w:val="00C43715"/>
    <w:rsid w:val="00C437D7"/>
    <w:rsid w:val="00C43CC0"/>
    <w:rsid w:val="00C43FDB"/>
    <w:rsid w:val="00C44065"/>
    <w:rsid w:val="00C44C85"/>
    <w:rsid w:val="00C44DB7"/>
    <w:rsid w:val="00C45035"/>
    <w:rsid w:val="00C450F9"/>
    <w:rsid w:val="00C4568D"/>
    <w:rsid w:val="00C458A1"/>
    <w:rsid w:val="00C45948"/>
    <w:rsid w:val="00C45AFF"/>
    <w:rsid w:val="00C463EC"/>
    <w:rsid w:val="00C4641C"/>
    <w:rsid w:val="00C46745"/>
    <w:rsid w:val="00C46F6E"/>
    <w:rsid w:val="00C47506"/>
    <w:rsid w:val="00C477FB"/>
    <w:rsid w:val="00C500CE"/>
    <w:rsid w:val="00C50300"/>
    <w:rsid w:val="00C50439"/>
    <w:rsid w:val="00C504A7"/>
    <w:rsid w:val="00C5083A"/>
    <w:rsid w:val="00C50B6D"/>
    <w:rsid w:val="00C50E47"/>
    <w:rsid w:val="00C5107D"/>
    <w:rsid w:val="00C522C1"/>
    <w:rsid w:val="00C522C3"/>
    <w:rsid w:val="00C52767"/>
    <w:rsid w:val="00C52E0D"/>
    <w:rsid w:val="00C52FF5"/>
    <w:rsid w:val="00C5301F"/>
    <w:rsid w:val="00C53095"/>
    <w:rsid w:val="00C534B2"/>
    <w:rsid w:val="00C5397C"/>
    <w:rsid w:val="00C53F58"/>
    <w:rsid w:val="00C542C0"/>
    <w:rsid w:val="00C5483F"/>
    <w:rsid w:val="00C55026"/>
    <w:rsid w:val="00C55539"/>
    <w:rsid w:val="00C558D3"/>
    <w:rsid w:val="00C56385"/>
    <w:rsid w:val="00C5696B"/>
    <w:rsid w:val="00C57584"/>
    <w:rsid w:val="00C60F32"/>
    <w:rsid w:val="00C612CE"/>
    <w:rsid w:val="00C6177B"/>
    <w:rsid w:val="00C61F46"/>
    <w:rsid w:val="00C62222"/>
    <w:rsid w:val="00C630ED"/>
    <w:rsid w:val="00C63152"/>
    <w:rsid w:val="00C638E4"/>
    <w:rsid w:val="00C63A3A"/>
    <w:rsid w:val="00C63FDE"/>
    <w:rsid w:val="00C64664"/>
    <w:rsid w:val="00C646A2"/>
    <w:rsid w:val="00C646EA"/>
    <w:rsid w:val="00C64BAE"/>
    <w:rsid w:val="00C65485"/>
    <w:rsid w:val="00C65724"/>
    <w:rsid w:val="00C66042"/>
    <w:rsid w:val="00C66319"/>
    <w:rsid w:val="00C66333"/>
    <w:rsid w:val="00C66349"/>
    <w:rsid w:val="00C667C8"/>
    <w:rsid w:val="00C66A77"/>
    <w:rsid w:val="00C67607"/>
    <w:rsid w:val="00C67BCF"/>
    <w:rsid w:val="00C67F6E"/>
    <w:rsid w:val="00C70DDE"/>
    <w:rsid w:val="00C7102B"/>
    <w:rsid w:val="00C71398"/>
    <w:rsid w:val="00C714BD"/>
    <w:rsid w:val="00C724FF"/>
    <w:rsid w:val="00C7287A"/>
    <w:rsid w:val="00C7291E"/>
    <w:rsid w:val="00C72C66"/>
    <w:rsid w:val="00C73291"/>
    <w:rsid w:val="00C73487"/>
    <w:rsid w:val="00C73615"/>
    <w:rsid w:val="00C7386A"/>
    <w:rsid w:val="00C74570"/>
    <w:rsid w:val="00C754A0"/>
    <w:rsid w:val="00C756BF"/>
    <w:rsid w:val="00C75B7D"/>
    <w:rsid w:val="00C75E78"/>
    <w:rsid w:val="00C76357"/>
    <w:rsid w:val="00C76DE7"/>
    <w:rsid w:val="00C771F2"/>
    <w:rsid w:val="00C77A3C"/>
    <w:rsid w:val="00C77A48"/>
    <w:rsid w:val="00C80237"/>
    <w:rsid w:val="00C809E9"/>
    <w:rsid w:val="00C816DD"/>
    <w:rsid w:val="00C81E65"/>
    <w:rsid w:val="00C822BE"/>
    <w:rsid w:val="00C827CE"/>
    <w:rsid w:val="00C839C1"/>
    <w:rsid w:val="00C83C39"/>
    <w:rsid w:val="00C840B4"/>
    <w:rsid w:val="00C8431F"/>
    <w:rsid w:val="00C84415"/>
    <w:rsid w:val="00C84E76"/>
    <w:rsid w:val="00C856BE"/>
    <w:rsid w:val="00C85E6E"/>
    <w:rsid w:val="00C86580"/>
    <w:rsid w:val="00C86A19"/>
    <w:rsid w:val="00C87043"/>
    <w:rsid w:val="00C87337"/>
    <w:rsid w:val="00C87341"/>
    <w:rsid w:val="00C87EE6"/>
    <w:rsid w:val="00C9004C"/>
    <w:rsid w:val="00C90EE5"/>
    <w:rsid w:val="00C91552"/>
    <w:rsid w:val="00C91D05"/>
    <w:rsid w:val="00C91E3D"/>
    <w:rsid w:val="00C92039"/>
    <w:rsid w:val="00C92191"/>
    <w:rsid w:val="00C92322"/>
    <w:rsid w:val="00C926D8"/>
    <w:rsid w:val="00C9290D"/>
    <w:rsid w:val="00C929BA"/>
    <w:rsid w:val="00C92D1E"/>
    <w:rsid w:val="00C92F18"/>
    <w:rsid w:val="00C9399E"/>
    <w:rsid w:val="00C93F33"/>
    <w:rsid w:val="00C94F8E"/>
    <w:rsid w:val="00C951E8"/>
    <w:rsid w:val="00C95C94"/>
    <w:rsid w:val="00C95E3D"/>
    <w:rsid w:val="00C963E5"/>
    <w:rsid w:val="00C963FD"/>
    <w:rsid w:val="00C96B91"/>
    <w:rsid w:val="00C977DE"/>
    <w:rsid w:val="00C97AE0"/>
    <w:rsid w:val="00CA001D"/>
    <w:rsid w:val="00CA08BD"/>
    <w:rsid w:val="00CA08EA"/>
    <w:rsid w:val="00CA0902"/>
    <w:rsid w:val="00CA12C4"/>
    <w:rsid w:val="00CA1439"/>
    <w:rsid w:val="00CA186A"/>
    <w:rsid w:val="00CA1B04"/>
    <w:rsid w:val="00CA20A9"/>
    <w:rsid w:val="00CA3171"/>
    <w:rsid w:val="00CA38C0"/>
    <w:rsid w:val="00CA3AD8"/>
    <w:rsid w:val="00CA3C5D"/>
    <w:rsid w:val="00CA3CC3"/>
    <w:rsid w:val="00CA3F22"/>
    <w:rsid w:val="00CA4185"/>
    <w:rsid w:val="00CA47B6"/>
    <w:rsid w:val="00CA53B6"/>
    <w:rsid w:val="00CA5A2E"/>
    <w:rsid w:val="00CA6502"/>
    <w:rsid w:val="00CA6983"/>
    <w:rsid w:val="00CA6DF1"/>
    <w:rsid w:val="00CA70FA"/>
    <w:rsid w:val="00CA7459"/>
    <w:rsid w:val="00CA772F"/>
    <w:rsid w:val="00CA78DA"/>
    <w:rsid w:val="00CA7AF9"/>
    <w:rsid w:val="00CA7B9D"/>
    <w:rsid w:val="00CB06C4"/>
    <w:rsid w:val="00CB0C09"/>
    <w:rsid w:val="00CB0FE4"/>
    <w:rsid w:val="00CB167E"/>
    <w:rsid w:val="00CB1DD3"/>
    <w:rsid w:val="00CB25C2"/>
    <w:rsid w:val="00CB261C"/>
    <w:rsid w:val="00CB2D7D"/>
    <w:rsid w:val="00CB3A5D"/>
    <w:rsid w:val="00CB4248"/>
    <w:rsid w:val="00CB456C"/>
    <w:rsid w:val="00CB501F"/>
    <w:rsid w:val="00CB5772"/>
    <w:rsid w:val="00CB60AB"/>
    <w:rsid w:val="00CB6409"/>
    <w:rsid w:val="00CB6796"/>
    <w:rsid w:val="00CB67C9"/>
    <w:rsid w:val="00CB68AB"/>
    <w:rsid w:val="00CB6B76"/>
    <w:rsid w:val="00CB6E6E"/>
    <w:rsid w:val="00CB6FF2"/>
    <w:rsid w:val="00CB731B"/>
    <w:rsid w:val="00CB784D"/>
    <w:rsid w:val="00CB7F35"/>
    <w:rsid w:val="00CB7F69"/>
    <w:rsid w:val="00CC00D6"/>
    <w:rsid w:val="00CC0172"/>
    <w:rsid w:val="00CC06D1"/>
    <w:rsid w:val="00CC0B1B"/>
    <w:rsid w:val="00CC1AF4"/>
    <w:rsid w:val="00CC1E6B"/>
    <w:rsid w:val="00CC2165"/>
    <w:rsid w:val="00CC2875"/>
    <w:rsid w:val="00CC344A"/>
    <w:rsid w:val="00CC3893"/>
    <w:rsid w:val="00CC3A7F"/>
    <w:rsid w:val="00CC3EBF"/>
    <w:rsid w:val="00CC43B9"/>
    <w:rsid w:val="00CC4F4C"/>
    <w:rsid w:val="00CC530E"/>
    <w:rsid w:val="00CC55A1"/>
    <w:rsid w:val="00CC560E"/>
    <w:rsid w:val="00CC5D6C"/>
    <w:rsid w:val="00CC60E0"/>
    <w:rsid w:val="00CC638E"/>
    <w:rsid w:val="00CC6569"/>
    <w:rsid w:val="00CC690A"/>
    <w:rsid w:val="00CC69EC"/>
    <w:rsid w:val="00CC6EB6"/>
    <w:rsid w:val="00CC718C"/>
    <w:rsid w:val="00CD0352"/>
    <w:rsid w:val="00CD043F"/>
    <w:rsid w:val="00CD09B8"/>
    <w:rsid w:val="00CD0FD6"/>
    <w:rsid w:val="00CD1007"/>
    <w:rsid w:val="00CD1395"/>
    <w:rsid w:val="00CD1B22"/>
    <w:rsid w:val="00CD1E36"/>
    <w:rsid w:val="00CD21EC"/>
    <w:rsid w:val="00CD2497"/>
    <w:rsid w:val="00CD395B"/>
    <w:rsid w:val="00CD4D69"/>
    <w:rsid w:val="00CD4EA3"/>
    <w:rsid w:val="00CD51DD"/>
    <w:rsid w:val="00CD5403"/>
    <w:rsid w:val="00CD56CA"/>
    <w:rsid w:val="00CD5D54"/>
    <w:rsid w:val="00CD6449"/>
    <w:rsid w:val="00CD6A94"/>
    <w:rsid w:val="00CD6BF2"/>
    <w:rsid w:val="00CD7910"/>
    <w:rsid w:val="00CD79DB"/>
    <w:rsid w:val="00CE10C1"/>
    <w:rsid w:val="00CE1186"/>
    <w:rsid w:val="00CE197D"/>
    <w:rsid w:val="00CE19E0"/>
    <w:rsid w:val="00CE272C"/>
    <w:rsid w:val="00CE375F"/>
    <w:rsid w:val="00CE3DE2"/>
    <w:rsid w:val="00CE407F"/>
    <w:rsid w:val="00CE452E"/>
    <w:rsid w:val="00CE58AA"/>
    <w:rsid w:val="00CE58F1"/>
    <w:rsid w:val="00CE5C6C"/>
    <w:rsid w:val="00CE5CA1"/>
    <w:rsid w:val="00CE64C6"/>
    <w:rsid w:val="00CE6A8E"/>
    <w:rsid w:val="00CE6EAE"/>
    <w:rsid w:val="00CE7E09"/>
    <w:rsid w:val="00CF01BA"/>
    <w:rsid w:val="00CF02D3"/>
    <w:rsid w:val="00CF0AAE"/>
    <w:rsid w:val="00CF10F0"/>
    <w:rsid w:val="00CF17CE"/>
    <w:rsid w:val="00CF1B51"/>
    <w:rsid w:val="00CF1E61"/>
    <w:rsid w:val="00CF1FF7"/>
    <w:rsid w:val="00CF20C3"/>
    <w:rsid w:val="00CF2A9C"/>
    <w:rsid w:val="00CF30F0"/>
    <w:rsid w:val="00CF360B"/>
    <w:rsid w:val="00CF37B2"/>
    <w:rsid w:val="00CF39BE"/>
    <w:rsid w:val="00CF3B0C"/>
    <w:rsid w:val="00CF4273"/>
    <w:rsid w:val="00CF4C95"/>
    <w:rsid w:val="00CF4DC1"/>
    <w:rsid w:val="00CF5C2D"/>
    <w:rsid w:val="00CF5F8F"/>
    <w:rsid w:val="00CF63BC"/>
    <w:rsid w:val="00CF66D6"/>
    <w:rsid w:val="00CF6AF3"/>
    <w:rsid w:val="00CF6E6D"/>
    <w:rsid w:val="00CF748F"/>
    <w:rsid w:val="00CF7847"/>
    <w:rsid w:val="00CF7ABA"/>
    <w:rsid w:val="00CF7B8A"/>
    <w:rsid w:val="00D00621"/>
    <w:rsid w:val="00D01444"/>
    <w:rsid w:val="00D01450"/>
    <w:rsid w:val="00D01809"/>
    <w:rsid w:val="00D01966"/>
    <w:rsid w:val="00D0211F"/>
    <w:rsid w:val="00D0358F"/>
    <w:rsid w:val="00D055B9"/>
    <w:rsid w:val="00D05E2D"/>
    <w:rsid w:val="00D060C4"/>
    <w:rsid w:val="00D069CA"/>
    <w:rsid w:val="00D0764F"/>
    <w:rsid w:val="00D1049D"/>
    <w:rsid w:val="00D10A07"/>
    <w:rsid w:val="00D10E00"/>
    <w:rsid w:val="00D11633"/>
    <w:rsid w:val="00D11657"/>
    <w:rsid w:val="00D11942"/>
    <w:rsid w:val="00D11C9B"/>
    <w:rsid w:val="00D11E7A"/>
    <w:rsid w:val="00D12041"/>
    <w:rsid w:val="00D12329"/>
    <w:rsid w:val="00D12589"/>
    <w:rsid w:val="00D125C5"/>
    <w:rsid w:val="00D12B06"/>
    <w:rsid w:val="00D12C62"/>
    <w:rsid w:val="00D12D01"/>
    <w:rsid w:val="00D12F4A"/>
    <w:rsid w:val="00D1369E"/>
    <w:rsid w:val="00D14FE3"/>
    <w:rsid w:val="00D15475"/>
    <w:rsid w:val="00D15825"/>
    <w:rsid w:val="00D15F4E"/>
    <w:rsid w:val="00D161BF"/>
    <w:rsid w:val="00D16B21"/>
    <w:rsid w:val="00D1702D"/>
    <w:rsid w:val="00D174BA"/>
    <w:rsid w:val="00D17C07"/>
    <w:rsid w:val="00D2058B"/>
    <w:rsid w:val="00D20EC4"/>
    <w:rsid w:val="00D20ED5"/>
    <w:rsid w:val="00D20FF7"/>
    <w:rsid w:val="00D212D3"/>
    <w:rsid w:val="00D2147D"/>
    <w:rsid w:val="00D21B66"/>
    <w:rsid w:val="00D23748"/>
    <w:rsid w:val="00D23BAC"/>
    <w:rsid w:val="00D24C9E"/>
    <w:rsid w:val="00D2554D"/>
    <w:rsid w:val="00D25631"/>
    <w:rsid w:val="00D256EB"/>
    <w:rsid w:val="00D25829"/>
    <w:rsid w:val="00D25C17"/>
    <w:rsid w:val="00D27087"/>
    <w:rsid w:val="00D27471"/>
    <w:rsid w:val="00D27483"/>
    <w:rsid w:val="00D27A01"/>
    <w:rsid w:val="00D27B34"/>
    <w:rsid w:val="00D27F0D"/>
    <w:rsid w:val="00D27F44"/>
    <w:rsid w:val="00D30436"/>
    <w:rsid w:val="00D30D51"/>
    <w:rsid w:val="00D31397"/>
    <w:rsid w:val="00D31F6C"/>
    <w:rsid w:val="00D3305C"/>
    <w:rsid w:val="00D33777"/>
    <w:rsid w:val="00D33E71"/>
    <w:rsid w:val="00D3443C"/>
    <w:rsid w:val="00D34B3F"/>
    <w:rsid w:val="00D34F7D"/>
    <w:rsid w:val="00D350CA"/>
    <w:rsid w:val="00D35372"/>
    <w:rsid w:val="00D35877"/>
    <w:rsid w:val="00D35E67"/>
    <w:rsid w:val="00D367BC"/>
    <w:rsid w:val="00D36863"/>
    <w:rsid w:val="00D36CE1"/>
    <w:rsid w:val="00D36F1C"/>
    <w:rsid w:val="00D36F36"/>
    <w:rsid w:val="00D371C2"/>
    <w:rsid w:val="00D372EF"/>
    <w:rsid w:val="00D379EE"/>
    <w:rsid w:val="00D4220C"/>
    <w:rsid w:val="00D4345C"/>
    <w:rsid w:val="00D43E59"/>
    <w:rsid w:val="00D44DCC"/>
    <w:rsid w:val="00D451D7"/>
    <w:rsid w:val="00D453A8"/>
    <w:rsid w:val="00D45466"/>
    <w:rsid w:val="00D45648"/>
    <w:rsid w:val="00D4564F"/>
    <w:rsid w:val="00D45A8F"/>
    <w:rsid w:val="00D45F87"/>
    <w:rsid w:val="00D46A91"/>
    <w:rsid w:val="00D47B35"/>
    <w:rsid w:val="00D47B54"/>
    <w:rsid w:val="00D50162"/>
    <w:rsid w:val="00D50223"/>
    <w:rsid w:val="00D508C1"/>
    <w:rsid w:val="00D5116E"/>
    <w:rsid w:val="00D514B5"/>
    <w:rsid w:val="00D5153B"/>
    <w:rsid w:val="00D516C8"/>
    <w:rsid w:val="00D519CA"/>
    <w:rsid w:val="00D519E3"/>
    <w:rsid w:val="00D51C5C"/>
    <w:rsid w:val="00D51CBC"/>
    <w:rsid w:val="00D51CFE"/>
    <w:rsid w:val="00D52161"/>
    <w:rsid w:val="00D522D5"/>
    <w:rsid w:val="00D531C4"/>
    <w:rsid w:val="00D53866"/>
    <w:rsid w:val="00D53B8E"/>
    <w:rsid w:val="00D5418D"/>
    <w:rsid w:val="00D548A8"/>
    <w:rsid w:val="00D549BF"/>
    <w:rsid w:val="00D54C3B"/>
    <w:rsid w:val="00D54F80"/>
    <w:rsid w:val="00D54FB6"/>
    <w:rsid w:val="00D55F41"/>
    <w:rsid w:val="00D560A7"/>
    <w:rsid w:val="00D56AFB"/>
    <w:rsid w:val="00D578D5"/>
    <w:rsid w:val="00D579F3"/>
    <w:rsid w:val="00D57E91"/>
    <w:rsid w:val="00D60371"/>
    <w:rsid w:val="00D60B03"/>
    <w:rsid w:val="00D612CD"/>
    <w:rsid w:val="00D61FC9"/>
    <w:rsid w:val="00D6229E"/>
    <w:rsid w:val="00D6270D"/>
    <w:rsid w:val="00D62E1D"/>
    <w:rsid w:val="00D62FF0"/>
    <w:rsid w:val="00D64DFA"/>
    <w:rsid w:val="00D65704"/>
    <w:rsid w:val="00D65E21"/>
    <w:rsid w:val="00D6676A"/>
    <w:rsid w:val="00D67CB5"/>
    <w:rsid w:val="00D67E8A"/>
    <w:rsid w:val="00D71196"/>
    <w:rsid w:val="00D71777"/>
    <w:rsid w:val="00D71B8D"/>
    <w:rsid w:val="00D729DE"/>
    <w:rsid w:val="00D72CE4"/>
    <w:rsid w:val="00D733C7"/>
    <w:rsid w:val="00D73CEA"/>
    <w:rsid w:val="00D74478"/>
    <w:rsid w:val="00D7496F"/>
    <w:rsid w:val="00D7501E"/>
    <w:rsid w:val="00D754F4"/>
    <w:rsid w:val="00D76C5D"/>
    <w:rsid w:val="00D773CE"/>
    <w:rsid w:val="00D779D9"/>
    <w:rsid w:val="00D80BB7"/>
    <w:rsid w:val="00D80FE3"/>
    <w:rsid w:val="00D80FEC"/>
    <w:rsid w:val="00D81390"/>
    <w:rsid w:val="00D813CB"/>
    <w:rsid w:val="00D81664"/>
    <w:rsid w:val="00D81B0B"/>
    <w:rsid w:val="00D81B73"/>
    <w:rsid w:val="00D81D85"/>
    <w:rsid w:val="00D81E8B"/>
    <w:rsid w:val="00D820C9"/>
    <w:rsid w:val="00D82429"/>
    <w:rsid w:val="00D82778"/>
    <w:rsid w:val="00D831A8"/>
    <w:rsid w:val="00D83BBF"/>
    <w:rsid w:val="00D83C91"/>
    <w:rsid w:val="00D83D56"/>
    <w:rsid w:val="00D84126"/>
    <w:rsid w:val="00D8661A"/>
    <w:rsid w:val="00D86EBA"/>
    <w:rsid w:val="00D874AF"/>
    <w:rsid w:val="00D87888"/>
    <w:rsid w:val="00D878B3"/>
    <w:rsid w:val="00D8792F"/>
    <w:rsid w:val="00D87CB5"/>
    <w:rsid w:val="00D87D9B"/>
    <w:rsid w:val="00D904CC"/>
    <w:rsid w:val="00D90DC7"/>
    <w:rsid w:val="00D90DE5"/>
    <w:rsid w:val="00D9122D"/>
    <w:rsid w:val="00D91F91"/>
    <w:rsid w:val="00D9210C"/>
    <w:rsid w:val="00D92FAD"/>
    <w:rsid w:val="00D93002"/>
    <w:rsid w:val="00D9396C"/>
    <w:rsid w:val="00D9450A"/>
    <w:rsid w:val="00D948F8"/>
    <w:rsid w:val="00D94B34"/>
    <w:rsid w:val="00D94BF5"/>
    <w:rsid w:val="00D94CCC"/>
    <w:rsid w:val="00D956EF"/>
    <w:rsid w:val="00D95CAD"/>
    <w:rsid w:val="00D95D89"/>
    <w:rsid w:val="00D96F00"/>
    <w:rsid w:val="00D9721B"/>
    <w:rsid w:val="00D976D8"/>
    <w:rsid w:val="00D977DF"/>
    <w:rsid w:val="00DA00E2"/>
    <w:rsid w:val="00DA0197"/>
    <w:rsid w:val="00DA0406"/>
    <w:rsid w:val="00DA0564"/>
    <w:rsid w:val="00DA05B6"/>
    <w:rsid w:val="00DA08B2"/>
    <w:rsid w:val="00DA1860"/>
    <w:rsid w:val="00DA2B85"/>
    <w:rsid w:val="00DA2EBD"/>
    <w:rsid w:val="00DA2F57"/>
    <w:rsid w:val="00DA3383"/>
    <w:rsid w:val="00DA341B"/>
    <w:rsid w:val="00DA363E"/>
    <w:rsid w:val="00DA3795"/>
    <w:rsid w:val="00DA3B14"/>
    <w:rsid w:val="00DA47D1"/>
    <w:rsid w:val="00DA4ECB"/>
    <w:rsid w:val="00DA4FB9"/>
    <w:rsid w:val="00DA568A"/>
    <w:rsid w:val="00DA5984"/>
    <w:rsid w:val="00DA60B5"/>
    <w:rsid w:val="00DA6840"/>
    <w:rsid w:val="00DA6994"/>
    <w:rsid w:val="00DA709E"/>
    <w:rsid w:val="00DA73DB"/>
    <w:rsid w:val="00DA7625"/>
    <w:rsid w:val="00DB078C"/>
    <w:rsid w:val="00DB0DE7"/>
    <w:rsid w:val="00DB15D3"/>
    <w:rsid w:val="00DB17C4"/>
    <w:rsid w:val="00DB1E84"/>
    <w:rsid w:val="00DB2647"/>
    <w:rsid w:val="00DB28C8"/>
    <w:rsid w:val="00DB2952"/>
    <w:rsid w:val="00DB2BF8"/>
    <w:rsid w:val="00DB37DB"/>
    <w:rsid w:val="00DB3CA4"/>
    <w:rsid w:val="00DB3CC4"/>
    <w:rsid w:val="00DB3E22"/>
    <w:rsid w:val="00DB4349"/>
    <w:rsid w:val="00DB4A8C"/>
    <w:rsid w:val="00DB4C0C"/>
    <w:rsid w:val="00DB500C"/>
    <w:rsid w:val="00DB54DB"/>
    <w:rsid w:val="00DB56BF"/>
    <w:rsid w:val="00DB5C32"/>
    <w:rsid w:val="00DB5D78"/>
    <w:rsid w:val="00DB5F87"/>
    <w:rsid w:val="00DB77F6"/>
    <w:rsid w:val="00DB79AE"/>
    <w:rsid w:val="00DB7EB9"/>
    <w:rsid w:val="00DC01B0"/>
    <w:rsid w:val="00DC04BE"/>
    <w:rsid w:val="00DC06CC"/>
    <w:rsid w:val="00DC18C7"/>
    <w:rsid w:val="00DC2FFF"/>
    <w:rsid w:val="00DC3593"/>
    <w:rsid w:val="00DC3B0E"/>
    <w:rsid w:val="00DC439E"/>
    <w:rsid w:val="00DC43ED"/>
    <w:rsid w:val="00DC4506"/>
    <w:rsid w:val="00DC4DE9"/>
    <w:rsid w:val="00DC5BBD"/>
    <w:rsid w:val="00DC605B"/>
    <w:rsid w:val="00DC67BB"/>
    <w:rsid w:val="00DC6AC8"/>
    <w:rsid w:val="00DC70C0"/>
    <w:rsid w:val="00DC77E8"/>
    <w:rsid w:val="00DC78A6"/>
    <w:rsid w:val="00DC7938"/>
    <w:rsid w:val="00DD010E"/>
    <w:rsid w:val="00DD0669"/>
    <w:rsid w:val="00DD0FFF"/>
    <w:rsid w:val="00DD123F"/>
    <w:rsid w:val="00DD128D"/>
    <w:rsid w:val="00DD1A9F"/>
    <w:rsid w:val="00DD1AB4"/>
    <w:rsid w:val="00DD1D79"/>
    <w:rsid w:val="00DD29E9"/>
    <w:rsid w:val="00DD2D24"/>
    <w:rsid w:val="00DD3009"/>
    <w:rsid w:val="00DD357B"/>
    <w:rsid w:val="00DD374A"/>
    <w:rsid w:val="00DD49E3"/>
    <w:rsid w:val="00DD4B19"/>
    <w:rsid w:val="00DD54F0"/>
    <w:rsid w:val="00DD5542"/>
    <w:rsid w:val="00DD57EA"/>
    <w:rsid w:val="00DD590D"/>
    <w:rsid w:val="00DD5D15"/>
    <w:rsid w:val="00DD66F3"/>
    <w:rsid w:val="00DE026A"/>
    <w:rsid w:val="00DE0588"/>
    <w:rsid w:val="00DE0B6E"/>
    <w:rsid w:val="00DE0D7D"/>
    <w:rsid w:val="00DE1018"/>
    <w:rsid w:val="00DE14A0"/>
    <w:rsid w:val="00DE1BB9"/>
    <w:rsid w:val="00DE22EA"/>
    <w:rsid w:val="00DE2BAD"/>
    <w:rsid w:val="00DE31A1"/>
    <w:rsid w:val="00DE3F16"/>
    <w:rsid w:val="00DE45DE"/>
    <w:rsid w:val="00DE48DA"/>
    <w:rsid w:val="00DE4C5C"/>
    <w:rsid w:val="00DE65D4"/>
    <w:rsid w:val="00DE6953"/>
    <w:rsid w:val="00DE6F3C"/>
    <w:rsid w:val="00DE729A"/>
    <w:rsid w:val="00DE767D"/>
    <w:rsid w:val="00DE7CC6"/>
    <w:rsid w:val="00DF04A4"/>
    <w:rsid w:val="00DF0D73"/>
    <w:rsid w:val="00DF0D8D"/>
    <w:rsid w:val="00DF1229"/>
    <w:rsid w:val="00DF1CB9"/>
    <w:rsid w:val="00DF1DB4"/>
    <w:rsid w:val="00DF2037"/>
    <w:rsid w:val="00DF2168"/>
    <w:rsid w:val="00DF2639"/>
    <w:rsid w:val="00DF2966"/>
    <w:rsid w:val="00DF2A69"/>
    <w:rsid w:val="00DF2D57"/>
    <w:rsid w:val="00DF3823"/>
    <w:rsid w:val="00DF4111"/>
    <w:rsid w:val="00DF442F"/>
    <w:rsid w:val="00DF462D"/>
    <w:rsid w:val="00DF4CFB"/>
    <w:rsid w:val="00DF5E43"/>
    <w:rsid w:val="00DF60A6"/>
    <w:rsid w:val="00DF6216"/>
    <w:rsid w:val="00DF62ED"/>
    <w:rsid w:val="00DF6617"/>
    <w:rsid w:val="00DF6B91"/>
    <w:rsid w:val="00DF6E31"/>
    <w:rsid w:val="00DF75AD"/>
    <w:rsid w:val="00DF7601"/>
    <w:rsid w:val="00DF78B8"/>
    <w:rsid w:val="00DF7A05"/>
    <w:rsid w:val="00DF7AC8"/>
    <w:rsid w:val="00DF7D77"/>
    <w:rsid w:val="00DF7DA7"/>
    <w:rsid w:val="00E00897"/>
    <w:rsid w:val="00E01A45"/>
    <w:rsid w:val="00E01B44"/>
    <w:rsid w:val="00E01CB8"/>
    <w:rsid w:val="00E01F45"/>
    <w:rsid w:val="00E02629"/>
    <w:rsid w:val="00E0301A"/>
    <w:rsid w:val="00E04432"/>
    <w:rsid w:val="00E044C9"/>
    <w:rsid w:val="00E0499E"/>
    <w:rsid w:val="00E04DB1"/>
    <w:rsid w:val="00E05224"/>
    <w:rsid w:val="00E05526"/>
    <w:rsid w:val="00E069BC"/>
    <w:rsid w:val="00E06A17"/>
    <w:rsid w:val="00E06A53"/>
    <w:rsid w:val="00E06E32"/>
    <w:rsid w:val="00E0708B"/>
    <w:rsid w:val="00E1068C"/>
    <w:rsid w:val="00E10E51"/>
    <w:rsid w:val="00E11131"/>
    <w:rsid w:val="00E1292C"/>
    <w:rsid w:val="00E12A4B"/>
    <w:rsid w:val="00E1372B"/>
    <w:rsid w:val="00E14B1E"/>
    <w:rsid w:val="00E15093"/>
    <w:rsid w:val="00E1534C"/>
    <w:rsid w:val="00E155E0"/>
    <w:rsid w:val="00E15629"/>
    <w:rsid w:val="00E15AA5"/>
    <w:rsid w:val="00E15AE7"/>
    <w:rsid w:val="00E15FD7"/>
    <w:rsid w:val="00E1638F"/>
    <w:rsid w:val="00E16B51"/>
    <w:rsid w:val="00E170BF"/>
    <w:rsid w:val="00E1727B"/>
    <w:rsid w:val="00E20CCE"/>
    <w:rsid w:val="00E20D2D"/>
    <w:rsid w:val="00E214A6"/>
    <w:rsid w:val="00E214B4"/>
    <w:rsid w:val="00E2177A"/>
    <w:rsid w:val="00E21B8B"/>
    <w:rsid w:val="00E21D69"/>
    <w:rsid w:val="00E22224"/>
    <w:rsid w:val="00E22A49"/>
    <w:rsid w:val="00E22D10"/>
    <w:rsid w:val="00E23284"/>
    <w:rsid w:val="00E23363"/>
    <w:rsid w:val="00E2387C"/>
    <w:rsid w:val="00E239C5"/>
    <w:rsid w:val="00E23AE8"/>
    <w:rsid w:val="00E23EA0"/>
    <w:rsid w:val="00E24228"/>
    <w:rsid w:val="00E251D4"/>
    <w:rsid w:val="00E25407"/>
    <w:rsid w:val="00E25659"/>
    <w:rsid w:val="00E25E05"/>
    <w:rsid w:val="00E262B9"/>
    <w:rsid w:val="00E2646F"/>
    <w:rsid w:val="00E2681E"/>
    <w:rsid w:val="00E26D75"/>
    <w:rsid w:val="00E27D0C"/>
    <w:rsid w:val="00E305CF"/>
    <w:rsid w:val="00E3104E"/>
    <w:rsid w:val="00E31322"/>
    <w:rsid w:val="00E313F7"/>
    <w:rsid w:val="00E32755"/>
    <w:rsid w:val="00E329A0"/>
    <w:rsid w:val="00E32A76"/>
    <w:rsid w:val="00E32ADE"/>
    <w:rsid w:val="00E32FFE"/>
    <w:rsid w:val="00E33577"/>
    <w:rsid w:val="00E33E80"/>
    <w:rsid w:val="00E34223"/>
    <w:rsid w:val="00E34640"/>
    <w:rsid w:val="00E347DE"/>
    <w:rsid w:val="00E34DB9"/>
    <w:rsid w:val="00E34EB5"/>
    <w:rsid w:val="00E350E9"/>
    <w:rsid w:val="00E35192"/>
    <w:rsid w:val="00E35BF7"/>
    <w:rsid w:val="00E35D3A"/>
    <w:rsid w:val="00E3618D"/>
    <w:rsid w:val="00E3645F"/>
    <w:rsid w:val="00E36612"/>
    <w:rsid w:val="00E367FA"/>
    <w:rsid w:val="00E36A57"/>
    <w:rsid w:val="00E3738A"/>
    <w:rsid w:val="00E375B9"/>
    <w:rsid w:val="00E375F8"/>
    <w:rsid w:val="00E37B3E"/>
    <w:rsid w:val="00E405C0"/>
    <w:rsid w:val="00E4067D"/>
    <w:rsid w:val="00E40E5D"/>
    <w:rsid w:val="00E41F69"/>
    <w:rsid w:val="00E421D1"/>
    <w:rsid w:val="00E425B7"/>
    <w:rsid w:val="00E4285A"/>
    <w:rsid w:val="00E42952"/>
    <w:rsid w:val="00E42E2D"/>
    <w:rsid w:val="00E4304D"/>
    <w:rsid w:val="00E43557"/>
    <w:rsid w:val="00E43805"/>
    <w:rsid w:val="00E43CD9"/>
    <w:rsid w:val="00E43F94"/>
    <w:rsid w:val="00E44438"/>
    <w:rsid w:val="00E4484F"/>
    <w:rsid w:val="00E44A7C"/>
    <w:rsid w:val="00E44DA8"/>
    <w:rsid w:val="00E44E2D"/>
    <w:rsid w:val="00E456CC"/>
    <w:rsid w:val="00E4605C"/>
    <w:rsid w:val="00E465C2"/>
    <w:rsid w:val="00E46BE0"/>
    <w:rsid w:val="00E47054"/>
    <w:rsid w:val="00E510DF"/>
    <w:rsid w:val="00E510F9"/>
    <w:rsid w:val="00E51B78"/>
    <w:rsid w:val="00E51CEB"/>
    <w:rsid w:val="00E51D50"/>
    <w:rsid w:val="00E51DB9"/>
    <w:rsid w:val="00E51E20"/>
    <w:rsid w:val="00E51F72"/>
    <w:rsid w:val="00E51F75"/>
    <w:rsid w:val="00E5219A"/>
    <w:rsid w:val="00E53311"/>
    <w:rsid w:val="00E53334"/>
    <w:rsid w:val="00E53B22"/>
    <w:rsid w:val="00E53C2C"/>
    <w:rsid w:val="00E53CEB"/>
    <w:rsid w:val="00E53CEC"/>
    <w:rsid w:val="00E53E90"/>
    <w:rsid w:val="00E5415B"/>
    <w:rsid w:val="00E54277"/>
    <w:rsid w:val="00E54361"/>
    <w:rsid w:val="00E54AC9"/>
    <w:rsid w:val="00E54D6C"/>
    <w:rsid w:val="00E559A6"/>
    <w:rsid w:val="00E55C78"/>
    <w:rsid w:val="00E565E1"/>
    <w:rsid w:val="00E56AF8"/>
    <w:rsid w:val="00E56E48"/>
    <w:rsid w:val="00E56E72"/>
    <w:rsid w:val="00E57231"/>
    <w:rsid w:val="00E5729F"/>
    <w:rsid w:val="00E57D96"/>
    <w:rsid w:val="00E57E52"/>
    <w:rsid w:val="00E6012C"/>
    <w:rsid w:val="00E60993"/>
    <w:rsid w:val="00E609DE"/>
    <w:rsid w:val="00E60C23"/>
    <w:rsid w:val="00E61B86"/>
    <w:rsid w:val="00E621DB"/>
    <w:rsid w:val="00E62423"/>
    <w:rsid w:val="00E62FD6"/>
    <w:rsid w:val="00E63554"/>
    <w:rsid w:val="00E6359E"/>
    <w:rsid w:val="00E63C23"/>
    <w:rsid w:val="00E64DEE"/>
    <w:rsid w:val="00E6521F"/>
    <w:rsid w:val="00E658BE"/>
    <w:rsid w:val="00E65978"/>
    <w:rsid w:val="00E6718D"/>
    <w:rsid w:val="00E671B7"/>
    <w:rsid w:val="00E67D2F"/>
    <w:rsid w:val="00E67D56"/>
    <w:rsid w:val="00E67F6D"/>
    <w:rsid w:val="00E70369"/>
    <w:rsid w:val="00E70809"/>
    <w:rsid w:val="00E70886"/>
    <w:rsid w:val="00E70B64"/>
    <w:rsid w:val="00E711D9"/>
    <w:rsid w:val="00E71479"/>
    <w:rsid w:val="00E71915"/>
    <w:rsid w:val="00E7192C"/>
    <w:rsid w:val="00E71B07"/>
    <w:rsid w:val="00E71C1B"/>
    <w:rsid w:val="00E71E62"/>
    <w:rsid w:val="00E725B8"/>
    <w:rsid w:val="00E72C05"/>
    <w:rsid w:val="00E74BE0"/>
    <w:rsid w:val="00E74DDF"/>
    <w:rsid w:val="00E75112"/>
    <w:rsid w:val="00E75499"/>
    <w:rsid w:val="00E75976"/>
    <w:rsid w:val="00E75F4E"/>
    <w:rsid w:val="00E76DB3"/>
    <w:rsid w:val="00E77425"/>
    <w:rsid w:val="00E775A8"/>
    <w:rsid w:val="00E776A8"/>
    <w:rsid w:val="00E779CF"/>
    <w:rsid w:val="00E77F65"/>
    <w:rsid w:val="00E8043E"/>
    <w:rsid w:val="00E8092F"/>
    <w:rsid w:val="00E80931"/>
    <w:rsid w:val="00E80A29"/>
    <w:rsid w:val="00E813A3"/>
    <w:rsid w:val="00E818ED"/>
    <w:rsid w:val="00E81E06"/>
    <w:rsid w:val="00E81F0A"/>
    <w:rsid w:val="00E826AC"/>
    <w:rsid w:val="00E82A01"/>
    <w:rsid w:val="00E82B1D"/>
    <w:rsid w:val="00E82E9E"/>
    <w:rsid w:val="00E82EC0"/>
    <w:rsid w:val="00E83123"/>
    <w:rsid w:val="00E83422"/>
    <w:rsid w:val="00E84017"/>
    <w:rsid w:val="00E841DA"/>
    <w:rsid w:val="00E8440D"/>
    <w:rsid w:val="00E85D9C"/>
    <w:rsid w:val="00E862A7"/>
    <w:rsid w:val="00E864FB"/>
    <w:rsid w:val="00E86523"/>
    <w:rsid w:val="00E86CCC"/>
    <w:rsid w:val="00E86F28"/>
    <w:rsid w:val="00E872F3"/>
    <w:rsid w:val="00E874F5"/>
    <w:rsid w:val="00E8753A"/>
    <w:rsid w:val="00E875D2"/>
    <w:rsid w:val="00E87997"/>
    <w:rsid w:val="00E906B8"/>
    <w:rsid w:val="00E90F8E"/>
    <w:rsid w:val="00E915B8"/>
    <w:rsid w:val="00E9161B"/>
    <w:rsid w:val="00E91D0A"/>
    <w:rsid w:val="00E91D1B"/>
    <w:rsid w:val="00E920C6"/>
    <w:rsid w:val="00E93226"/>
    <w:rsid w:val="00E937A6"/>
    <w:rsid w:val="00E93D9F"/>
    <w:rsid w:val="00E9400A"/>
    <w:rsid w:val="00E945FA"/>
    <w:rsid w:val="00E94724"/>
    <w:rsid w:val="00E94F89"/>
    <w:rsid w:val="00E950FD"/>
    <w:rsid w:val="00E954F4"/>
    <w:rsid w:val="00E95872"/>
    <w:rsid w:val="00E96027"/>
    <w:rsid w:val="00E96249"/>
    <w:rsid w:val="00E96E7F"/>
    <w:rsid w:val="00E96EE9"/>
    <w:rsid w:val="00E971B2"/>
    <w:rsid w:val="00EA05DE"/>
    <w:rsid w:val="00EA09B1"/>
    <w:rsid w:val="00EA0C5B"/>
    <w:rsid w:val="00EA0E31"/>
    <w:rsid w:val="00EA10C0"/>
    <w:rsid w:val="00EA14D5"/>
    <w:rsid w:val="00EA191B"/>
    <w:rsid w:val="00EA1B48"/>
    <w:rsid w:val="00EA1E16"/>
    <w:rsid w:val="00EA2511"/>
    <w:rsid w:val="00EA2A4F"/>
    <w:rsid w:val="00EA2B9E"/>
    <w:rsid w:val="00EA2CCB"/>
    <w:rsid w:val="00EA2E2B"/>
    <w:rsid w:val="00EA3142"/>
    <w:rsid w:val="00EA34BD"/>
    <w:rsid w:val="00EA357A"/>
    <w:rsid w:val="00EA41B0"/>
    <w:rsid w:val="00EA4277"/>
    <w:rsid w:val="00EA4684"/>
    <w:rsid w:val="00EA47A1"/>
    <w:rsid w:val="00EA4E4D"/>
    <w:rsid w:val="00EA5109"/>
    <w:rsid w:val="00EA584F"/>
    <w:rsid w:val="00EA6582"/>
    <w:rsid w:val="00EA6830"/>
    <w:rsid w:val="00EA6C73"/>
    <w:rsid w:val="00EA6FBC"/>
    <w:rsid w:val="00EA7263"/>
    <w:rsid w:val="00EA7684"/>
    <w:rsid w:val="00EA77BE"/>
    <w:rsid w:val="00EA7900"/>
    <w:rsid w:val="00EA7960"/>
    <w:rsid w:val="00EA7EC6"/>
    <w:rsid w:val="00EB09F6"/>
    <w:rsid w:val="00EB1611"/>
    <w:rsid w:val="00EB1803"/>
    <w:rsid w:val="00EB186E"/>
    <w:rsid w:val="00EB1C98"/>
    <w:rsid w:val="00EB37C0"/>
    <w:rsid w:val="00EB3AF6"/>
    <w:rsid w:val="00EB3B22"/>
    <w:rsid w:val="00EB3BF2"/>
    <w:rsid w:val="00EB445B"/>
    <w:rsid w:val="00EB4989"/>
    <w:rsid w:val="00EB4AC8"/>
    <w:rsid w:val="00EB4C91"/>
    <w:rsid w:val="00EB4F22"/>
    <w:rsid w:val="00EB5546"/>
    <w:rsid w:val="00EB5555"/>
    <w:rsid w:val="00EB559B"/>
    <w:rsid w:val="00EB5A51"/>
    <w:rsid w:val="00EB5BBD"/>
    <w:rsid w:val="00EB61A1"/>
    <w:rsid w:val="00EB6D68"/>
    <w:rsid w:val="00EB6F96"/>
    <w:rsid w:val="00EB72C3"/>
    <w:rsid w:val="00EB730A"/>
    <w:rsid w:val="00EB7AA8"/>
    <w:rsid w:val="00EB7D6C"/>
    <w:rsid w:val="00EB7D9B"/>
    <w:rsid w:val="00EC08D0"/>
    <w:rsid w:val="00EC0A1E"/>
    <w:rsid w:val="00EC0BE1"/>
    <w:rsid w:val="00EC0DAE"/>
    <w:rsid w:val="00EC0F0A"/>
    <w:rsid w:val="00EC1346"/>
    <w:rsid w:val="00EC1395"/>
    <w:rsid w:val="00EC201F"/>
    <w:rsid w:val="00EC2231"/>
    <w:rsid w:val="00EC2248"/>
    <w:rsid w:val="00EC2872"/>
    <w:rsid w:val="00EC35CB"/>
    <w:rsid w:val="00EC3E7E"/>
    <w:rsid w:val="00EC4783"/>
    <w:rsid w:val="00EC4A21"/>
    <w:rsid w:val="00EC5477"/>
    <w:rsid w:val="00EC5C87"/>
    <w:rsid w:val="00EC6648"/>
    <w:rsid w:val="00EC6B58"/>
    <w:rsid w:val="00EC6B81"/>
    <w:rsid w:val="00EC6D9F"/>
    <w:rsid w:val="00EC7021"/>
    <w:rsid w:val="00EC7501"/>
    <w:rsid w:val="00EC754C"/>
    <w:rsid w:val="00EC798A"/>
    <w:rsid w:val="00EC7D18"/>
    <w:rsid w:val="00ED03BF"/>
    <w:rsid w:val="00ED0780"/>
    <w:rsid w:val="00ED087C"/>
    <w:rsid w:val="00ED1045"/>
    <w:rsid w:val="00ED12AE"/>
    <w:rsid w:val="00ED1A7B"/>
    <w:rsid w:val="00ED1CA7"/>
    <w:rsid w:val="00ED1FD3"/>
    <w:rsid w:val="00ED2644"/>
    <w:rsid w:val="00ED26B9"/>
    <w:rsid w:val="00ED299B"/>
    <w:rsid w:val="00ED3DAC"/>
    <w:rsid w:val="00ED63AA"/>
    <w:rsid w:val="00ED64B0"/>
    <w:rsid w:val="00ED688D"/>
    <w:rsid w:val="00ED6C02"/>
    <w:rsid w:val="00ED73D8"/>
    <w:rsid w:val="00ED7B12"/>
    <w:rsid w:val="00ED7F45"/>
    <w:rsid w:val="00EE0772"/>
    <w:rsid w:val="00EE0BD0"/>
    <w:rsid w:val="00EE0D42"/>
    <w:rsid w:val="00EE0DFD"/>
    <w:rsid w:val="00EE1237"/>
    <w:rsid w:val="00EE127E"/>
    <w:rsid w:val="00EE171E"/>
    <w:rsid w:val="00EE1853"/>
    <w:rsid w:val="00EE2652"/>
    <w:rsid w:val="00EE2B61"/>
    <w:rsid w:val="00EE304F"/>
    <w:rsid w:val="00EE326B"/>
    <w:rsid w:val="00EE3358"/>
    <w:rsid w:val="00EE3D3E"/>
    <w:rsid w:val="00EE40AA"/>
    <w:rsid w:val="00EE4583"/>
    <w:rsid w:val="00EE4628"/>
    <w:rsid w:val="00EE47E3"/>
    <w:rsid w:val="00EE4EE7"/>
    <w:rsid w:val="00EE4F90"/>
    <w:rsid w:val="00EE5B88"/>
    <w:rsid w:val="00EE5E36"/>
    <w:rsid w:val="00EE6413"/>
    <w:rsid w:val="00EE64C5"/>
    <w:rsid w:val="00EE6518"/>
    <w:rsid w:val="00EE6DFD"/>
    <w:rsid w:val="00EE7167"/>
    <w:rsid w:val="00EE77C5"/>
    <w:rsid w:val="00EF0119"/>
    <w:rsid w:val="00EF08BB"/>
    <w:rsid w:val="00EF0ECC"/>
    <w:rsid w:val="00EF17D2"/>
    <w:rsid w:val="00EF18E3"/>
    <w:rsid w:val="00EF198C"/>
    <w:rsid w:val="00EF2AC9"/>
    <w:rsid w:val="00EF438E"/>
    <w:rsid w:val="00EF46C8"/>
    <w:rsid w:val="00EF4C6E"/>
    <w:rsid w:val="00EF4FCE"/>
    <w:rsid w:val="00EF5211"/>
    <w:rsid w:val="00EF5266"/>
    <w:rsid w:val="00EF540C"/>
    <w:rsid w:val="00EF584E"/>
    <w:rsid w:val="00EF589B"/>
    <w:rsid w:val="00EF65B9"/>
    <w:rsid w:val="00EF6986"/>
    <w:rsid w:val="00EF6BA7"/>
    <w:rsid w:val="00EF6D6E"/>
    <w:rsid w:val="00EF6DD7"/>
    <w:rsid w:val="00EF71A6"/>
    <w:rsid w:val="00EF784F"/>
    <w:rsid w:val="00EF7BB5"/>
    <w:rsid w:val="00F003FA"/>
    <w:rsid w:val="00F00C84"/>
    <w:rsid w:val="00F0159A"/>
    <w:rsid w:val="00F01EE9"/>
    <w:rsid w:val="00F01F5A"/>
    <w:rsid w:val="00F02618"/>
    <w:rsid w:val="00F03BAA"/>
    <w:rsid w:val="00F03BEC"/>
    <w:rsid w:val="00F041CA"/>
    <w:rsid w:val="00F04B15"/>
    <w:rsid w:val="00F04BB3"/>
    <w:rsid w:val="00F0579E"/>
    <w:rsid w:val="00F05978"/>
    <w:rsid w:val="00F05DCA"/>
    <w:rsid w:val="00F06055"/>
    <w:rsid w:val="00F06409"/>
    <w:rsid w:val="00F06795"/>
    <w:rsid w:val="00F06B9E"/>
    <w:rsid w:val="00F06EA2"/>
    <w:rsid w:val="00F07215"/>
    <w:rsid w:val="00F0763F"/>
    <w:rsid w:val="00F07AA4"/>
    <w:rsid w:val="00F07D7F"/>
    <w:rsid w:val="00F103D0"/>
    <w:rsid w:val="00F105A6"/>
    <w:rsid w:val="00F10A01"/>
    <w:rsid w:val="00F11905"/>
    <w:rsid w:val="00F11943"/>
    <w:rsid w:val="00F123E4"/>
    <w:rsid w:val="00F13449"/>
    <w:rsid w:val="00F139C4"/>
    <w:rsid w:val="00F14544"/>
    <w:rsid w:val="00F14744"/>
    <w:rsid w:val="00F14793"/>
    <w:rsid w:val="00F14895"/>
    <w:rsid w:val="00F14BB4"/>
    <w:rsid w:val="00F150FB"/>
    <w:rsid w:val="00F15767"/>
    <w:rsid w:val="00F15A37"/>
    <w:rsid w:val="00F15F1D"/>
    <w:rsid w:val="00F162EF"/>
    <w:rsid w:val="00F1674F"/>
    <w:rsid w:val="00F16761"/>
    <w:rsid w:val="00F16A91"/>
    <w:rsid w:val="00F17319"/>
    <w:rsid w:val="00F200C7"/>
    <w:rsid w:val="00F20A2B"/>
    <w:rsid w:val="00F20CCA"/>
    <w:rsid w:val="00F20D0C"/>
    <w:rsid w:val="00F20F46"/>
    <w:rsid w:val="00F211CF"/>
    <w:rsid w:val="00F2146D"/>
    <w:rsid w:val="00F21711"/>
    <w:rsid w:val="00F21E8E"/>
    <w:rsid w:val="00F2222F"/>
    <w:rsid w:val="00F23035"/>
    <w:rsid w:val="00F2335C"/>
    <w:rsid w:val="00F23479"/>
    <w:rsid w:val="00F23B3F"/>
    <w:rsid w:val="00F24124"/>
    <w:rsid w:val="00F24EAB"/>
    <w:rsid w:val="00F25301"/>
    <w:rsid w:val="00F25D9C"/>
    <w:rsid w:val="00F2626F"/>
    <w:rsid w:val="00F26468"/>
    <w:rsid w:val="00F267E4"/>
    <w:rsid w:val="00F2680F"/>
    <w:rsid w:val="00F26DDF"/>
    <w:rsid w:val="00F27E56"/>
    <w:rsid w:val="00F3079F"/>
    <w:rsid w:val="00F30C57"/>
    <w:rsid w:val="00F31D58"/>
    <w:rsid w:val="00F31F89"/>
    <w:rsid w:val="00F32180"/>
    <w:rsid w:val="00F32331"/>
    <w:rsid w:val="00F3282C"/>
    <w:rsid w:val="00F32C3F"/>
    <w:rsid w:val="00F337BF"/>
    <w:rsid w:val="00F33E3F"/>
    <w:rsid w:val="00F344EE"/>
    <w:rsid w:val="00F34552"/>
    <w:rsid w:val="00F34CE4"/>
    <w:rsid w:val="00F34E3E"/>
    <w:rsid w:val="00F34E77"/>
    <w:rsid w:val="00F35165"/>
    <w:rsid w:val="00F36048"/>
    <w:rsid w:val="00F3631B"/>
    <w:rsid w:val="00F3684A"/>
    <w:rsid w:val="00F36EC2"/>
    <w:rsid w:val="00F37897"/>
    <w:rsid w:val="00F37A66"/>
    <w:rsid w:val="00F403BF"/>
    <w:rsid w:val="00F40572"/>
    <w:rsid w:val="00F4078D"/>
    <w:rsid w:val="00F4111F"/>
    <w:rsid w:val="00F41A0D"/>
    <w:rsid w:val="00F41ED2"/>
    <w:rsid w:val="00F423C0"/>
    <w:rsid w:val="00F42F83"/>
    <w:rsid w:val="00F431F5"/>
    <w:rsid w:val="00F434D3"/>
    <w:rsid w:val="00F43B1B"/>
    <w:rsid w:val="00F43CEA"/>
    <w:rsid w:val="00F4403F"/>
    <w:rsid w:val="00F44499"/>
    <w:rsid w:val="00F44CDC"/>
    <w:rsid w:val="00F45489"/>
    <w:rsid w:val="00F45C5F"/>
    <w:rsid w:val="00F45CE9"/>
    <w:rsid w:val="00F46190"/>
    <w:rsid w:val="00F46F19"/>
    <w:rsid w:val="00F473A9"/>
    <w:rsid w:val="00F47CD3"/>
    <w:rsid w:val="00F50510"/>
    <w:rsid w:val="00F50A75"/>
    <w:rsid w:val="00F50F89"/>
    <w:rsid w:val="00F5110D"/>
    <w:rsid w:val="00F51884"/>
    <w:rsid w:val="00F52136"/>
    <w:rsid w:val="00F52282"/>
    <w:rsid w:val="00F527E3"/>
    <w:rsid w:val="00F527F9"/>
    <w:rsid w:val="00F52EAA"/>
    <w:rsid w:val="00F538A5"/>
    <w:rsid w:val="00F53F14"/>
    <w:rsid w:val="00F53FD4"/>
    <w:rsid w:val="00F540C6"/>
    <w:rsid w:val="00F54310"/>
    <w:rsid w:val="00F54462"/>
    <w:rsid w:val="00F54668"/>
    <w:rsid w:val="00F54973"/>
    <w:rsid w:val="00F54C10"/>
    <w:rsid w:val="00F55878"/>
    <w:rsid w:val="00F55EC9"/>
    <w:rsid w:val="00F55F48"/>
    <w:rsid w:val="00F5653A"/>
    <w:rsid w:val="00F56551"/>
    <w:rsid w:val="00F566CC"/>
    <w:rsid w:val="00F5696A"/>
    <w:rsid w:val="00F56CD9"/>
    <w:rsid w:val="00F57436"/>
    <w:rsid w:val="00F57786"/>
    <w:rsid w:val="00F57CAD"/>
    <w:rsid w:val="00F6008A"/>
    <w:rsid w:val="00F60B58"/>
    <w:rsid w:val="00F60FC3"/>
    <w:rsid w:val="00F6132B"/>
    <w:rsid w:val="00F619F2"/>
    <w:rsid w:val="00F62063"/>
    <w:rsid w:val="00F62462"/>
    <w:rsid w:val="00F62891"/>
    <w:rsid w:val="00F636D9"/>
    <w:rsid w:val="00F64345"/>
    <w:rsid w:val="00F650A2"/>
    <w:rsid w:val="00F651B1"/>
    <w:rsid w:val="00F65269"/>
    <w:rsid w:val="00F656DE"/>
    <w:rsid w:val="00F65D0E"/>
    <w:rsid w:val="00F65E25"/>
    <w:rsid w:val="00F66660"/>
    <w:rsid w:val="00F67104"/>
    <w:rsid w:val="00F67A06"/>
    <w:rsid w:val="00F67A30"/>
    <w:rsid w:val="00F67A31"/>
    <w:rsid w:val="00F67A59"/>
    <w:rsid w:val="00F67DC5"/>
    <w:rsid w:val="00F70069"/>
    <w:rsid w:val="00F71449"/>
    <w:rsid w:val="00F71CD3"/>
    <w:rsid w:val="00F7322B"/>
    <w:rsid w:val="00F73CB8"/>
    <w:rsid w:val="00F74833"/>
    <w:rsid w:val="00F74F8F"/>
    <w:rsid w:val="00F75091"/>
    <w:rsid w:val="00F75367"/>
    <w:rsid w:val="00F756B0"/>
    <w:rsid w:val="00F7593A"/>
    <w:rsid w:val="00F75D37"/>
    <w:rsid w:val="00F76233"/>
    <w:rsid w:val="00F76AA1"/>
    <w:rsid w:val="00F770D3"/>
    <w:rsid w:val="00F80586"/>
    <w:rsid w:val="00F80732"/>
    <w:rsid w:val="00F80F93"/>
    <w:rsid w:val="00F81583"/>
    <w:rsid w:val="00F8187A"/>
    <w:rsid w:val="00F81902"/>
    <w:rsid w:val="00F81E54"/>
    <w:rsid w:val="00F81E8F"/>
    <w:rsid w:val="00F82D74"/>
    <w:rsid w:val="00F838DF"/>
    <w:rsid w:val="00F83C96"/>
    <w:rsid w:val="00F84157"/>
    <w:rsid w:val="00F8481E"/>
    <w:rsid w:val="00F84A6F"/>
    <w:rsid w:val="00F84FD9"/>
    <w:rsid w:val="00F852DB"/>
    <w:rsid w:val="00F856E7"/>
    <w:rsid w:val="00F8575B"/>
    <w:rsid w:val="00F8593C"/>
    <w:rsid w:val="00F8634F"/>
    <w:rsid w:val="00F86506"/>
    <w:rsid w:val="00F86BEE"/>
    <w:rsid w:val="00F86C21"/>
    <w:rsid w:val="00F86E91"/>
    <w:rsid w:val="00F87036"/>
    <w:rsid w:val="00F87644"/>
    <w:rsid w:val="00F87E89"/>
    <w:rsid w:val="00F90D21"/>
    <w:rsid w:val="00F9127D"/>
    <w:rsid w:val="00F91360"/>
    <w:rsid w:val="00F91867"/>
    <w:rsid w:val="00F9208D"/>
    <w:rsid w:val="00F92372"/>
    <w:rsid w:val="00F924FC"/>
    <w:rsid w:val="00F92BC1"/>
    <w:rsid w:val="00F92E0F"/>
    <w:rsid w:val="00F933B3"/>
    <w:rsid w:val="00F93705"/>
    <w:rsid w:val="00F9413C"/>
    <w:rsid w:val="00F946AA"/>
    <w:rsid w:val="00F958CA"/>
    <w:rsid w:val="00F95C23"/>
    <w:rsid w:val="00F963FF"/>
    <w:rsid w:val="00F9654D"/>
    <w:rsid w:val="00F96764"/>
    <w:rsid w:val="00F967A7"/>
    <w:rsid w:val="00F96E1A"/>
    <w:rsid w:val="00F972CE"/>
    <w:rsid w:val="00F972EB"/>
    <w:rsid w:val="00F97C86"/>
    <w:rsid w:val="00FA0208"/>
    <w:rsid w:val="00FA0721"/>
    <w:rsid w:val="00FA0C7D"/>
    <w:rsid w:val="00FA1A59"/>
    <w:rsid w:val="00FA1D21"/>
    <w:rsid w:val="00FA38CB"/>
    <w:rsid w:val="00FA4570"/>
    <w:rsid w:val="00FA4CDD"/>
    <w:rsid w:val="00FA4D45"/>
    <w:rsid w:val="00FA518E"/>
    <w:rsid w:val="00FA54B9"/>
    <w:rsid w:val="00FA580D"/>
    <w:rsid w:val="00FA592B"/>
    <w:rsid w:val="00FA5FD8"/>
    <w:rsid w:val="00FA5FEC"/>
    <w:rsid w:val="00FA6361"/>
    <w:rsid w:val="00FA6974"/>
    <w:rsid w:val="00FA6C78"/>
    <w:rsid w:val="00FA7BA4"/>
    <w:rsid w:val="00FB038A"/>
    <w:rsid w:val="00FB0C53"/>
    <w:rsid w:val="00FB0F0E"/>
    <w:rsid w:val="00FB0FBF"/>
    <w:rsid w:val="00FB1C60"/>
    <w:rsid w:val="00FB203B"/>
    <w:rsid w:val="00FB2237"/>
    <w:rsid w:val="00FB23A2"/>
    <w:rsid w:val="00FB2A6C"/>
    <w:rsid w:val="00FB2BA5"/>
    <w:rsid w:val="00FB3044"/>
    <w:rsid w:val="00FB34DD"/>
    <w:rsid w:val="00FB3F7E"/>
    <w:rsid w:val="00FB47B0"/>
    <w:rsid w:val="00FB5158"/>
    <w:rsid w:val="00FB51F3"/>
    <w:rsid w:val="00FB5269"/>
    <w:rsid w:val="00FB5D6C"/>
    <w:rsid w:val="00FB5DC2"/>
    <w:rsid w:val="00FB5F22"/>
    <w:rsid w:val="00FB678F"/>
    <w:rsid w:val="00FB6F40"/>
    <w:rsid w:val="00FB6FDB"/>
    <w:rsid w:val="00FB72A3"/>
    <w:rsid w:val="00FB743C"/>
    <w:rsid w:val="00FC02BF"/>
    <w:rsid w:val="00FC0305"/>
    <w:rsid w:val="00FC047E"/>
    <w:rsid w:val="00FC1565"/>
    <w:rsid w:val="00FC15A8"/>
    <w:rsid w:val="00FC2CF2"/>
    <w:rsid w:val="00FC3025"/>
    <w:rsid w:val="00FC3698"/>
    <w:rsid w:val="00FC41D0"/>
    <w:rsid w:val="00FC4DB8"/>
    <w:rsid w:val="00FC4E44"/>
    <w:rsid w:val="00FC4E67"/>
    <w:rsid w:val="00FC5106"/>
    <w:rsid w:val="00FC52DA"/>
    <w:rsid w:val="00FC5364"/>
    <w:rsid w:val="00FC53D9"/>
    <w:rsid w:val="00FC5EF1"/>
    <w:rsid w:val="00FC621B"/>
    <w:rsid w:val="00FC693A"/>
    <w:rsid w:val="00FC74F2"/>
    <w:rsid w:val="00FD0239"/>
    <w:rsid w:val="00FD1129"/>
    <w:rsid w:val="00FD29BF"/>
    <w:rsid w:val="00FD2AEA"/>
    <w:rsid w:val="00FD33CC"/>
    <w:rsid w:val="00FD3AB1"/>
    <w:rsid w:val="00FD3E74"/>
    <w:rsid w:val="00FD4042"/>
    <w:rsid w:val="00FD4897"/>
    <w:rsid w:val="00FD4A8F"/>
    <w:rsid w:val="00FD4F2F"/>
    <w:rsid w:val="00FD511C"/>
    <w:rsid w:val="00FD633B"/>
    <w:rsid w:val="00FD6DE7"/>
    <w:rsid w:val="00FD6EF4"/>
    <w:rsid w:val="00FE01E9"/>
    <w:rsid w:val="00FE027C"/>
    <w:rsid w:val="00FE05D9"/>
    <w:rsid w:val="00FE1857"/>
    <w:rsid w:val="00FE1CA1"/>
    <w:rsid w:val="00FE264D"/>
    <w:rsid w:val="00FE37CA"/>
    <w:rsid w:val="00FE4208"/>
    <w:rsid w:val="00FE43D2"/>
    <w:rsid w:val="00FE46B9"/>
    <w:rsid w:val="00FE4CC8"/>
    <w:rsid w:val="00FE4E85"/>
    <w:rsid w:val="00FE50A1"/>
    <w:rsid w:val="00FE561F"/>
    <w:rsid w:val="00FE576F"/>
    <w:rsid w:val="00FE5954"/>
    <w:rsid w:val="00FE5B59"/>
    <w:rsid w:val="00FE5C14"/>
    <w:rsid w:val="00FE5E21"/>
    <w:rsid w:val="00FE5E8D"/>
    <w:rsid w:val="00FE60EE"/>
    <w:rsid w:val="00FE6EC6"/>
    <w:rsid w:val="00FE75DB"/>
    <w:rsid w:val="00FE7A8A"/>
    <w:rsid w:val="00FE7B47"/>
    <w:rsid w:val="00FE7F96"/>
    <w:rsid w:val="00FF064B"/>
    <w:rsid w:val="00FF0B00"/>
    <w:rsid w:val="00FF133A"/>
    <w:rsid w:val="00FF27A4"/>
    <w:rsid w:val="00FF2EF0"/>
    <w:rsid w:val="00FF3104"/>
    <w:rsid w:val="00FF31C6"/>
    <w:rsid w:val="00FF341D"/>
    <w:rsid w:val="00FF3AD6"/>
    <w:rsid w:val="00FF3BD7"/>
    <w:rsid w:val="00FF4103"/>
    <w:rsid w:val="00FF4569"/>
    <w:rsid w:val="00FF46FB"/>
    <w:rsid w:val="00FF4798"/>
    <w:rsid w:val="00FF49B5"/>
    <w:rsid w:val="00FF554C"/>
    <w:rsid w:val="00FF64B0"/>
    <w:rsid w:val="00FF69DA"/>
    <w:rsid w:val="00FF6BB9"/>
    <w:rsid w:val="00FF6D40"/>
    <w:rsid w:val="00FF7175"/>
    <w:rsid w:val="00FF73ED"/>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7938"/>
    <w:rPr>
      <w:sz w:val="24"/>
      <w:szCs w:val="24"/>
      <w:lang w:val="en-GB" w:eastAsia="en-GB"/>
    </w:rPr>
  </w:style>
  <w:style w:type="paragraph" w:styleId="Heading1">
    <w:name w:val="heading 1"/>
    <w:basedOn w:val="Normal"/>
    <w:next w:val="Normal"/>
    <w:qFormat/>
    <w:rsid w:val="00453ED3"/>
    <w:pPr>
      <w:keepNext/>
      <w:numPr>
        <w:numId w:val="16"/>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453ED3"/>
    <w:pPr>
      <w:keepNext/>
      <w:numPr>
        <w:ilvl w:val="1"/>
        <w:numId w:val="16"/>
      </w:numPr>
      <w:spacing w:before="240" w:after="60"/>
      <w:outlineLvl w:val="1"/>
    </w:pPr>
    <w:rPr>
      <w:rFonts w:ascii="Arial" w:hAnsi="Arial" w:cs="Arial"/>
      <w:b/>
      <w:bCs/>
      <w:i/>
      <w:iCs/>
      <w:sz w:val="28"/>
      <w:szCs w:val="28"/>
    </w:rPr>
  </w:style>
  <w:style w:type="paragraph" w:styleId="Heading3">
    <w:name w:val="heading 3"/>
    <w:basedOn w:val="Normal"/>
    <w:next w:val="Normal"/>
    <w:qFormat/>
    <w:rsid w:val="00453ED3"/>
    <w:pPr>
      <w:keepNext/>
      <w:numPr>
        <w:ilvl w:val="2"/>
        <w:numId w:val="16"/>
      </w:numPr>
      <w:spacing w:before="240" w:after="60"/>
      <w:outlineLvl w:val="2"/>
    </w:pPr>
    <w:rPr>
      <w:rFonts w:ascii="Arial" w:hAnsi="Arial" w:cs="Arial"/>
      <w:b/>
      <w:bCs/>
      <w:sz w:val="26"/>
      <w:szCs w:val="26"/>
    </w:rPr>
  </w:style>
  <w:style w:type="paragraph" w:styleId="Heading4">
    <w:name w:val="heading 4"/>
    <w:basedOn w:val="Normal"/>
    <w:next w:val="Normal"/>
    <w:qFormat/>
    <w:rsid w:val="00453ED3"/>
    <w:pPr>
      <w:keepNext/>
      <w:numPr>
        <w:ilvl w:val="3"/>
        <w:numId w:val="16"/>
      </w:numPr>
      <w:spacing w:before="240" w:after="60"/>
      <w:outlineLvl w:val="3"/>
    </w:pPr>
    <w:rPr>
      <w:b/>
      <w:bCs/>
      <w:sz w:val="28"/>
      <w:szCs w:val="28"/>
    </w:rPr>
  </w:style>
  <w:style w:type="paragraph" w:styleId="Heading5">
    <w:name w:val="heading 5"/>
    <w:basedOn w:val="Normal"/>
    <w:next w:val="Normal"/>
    <w:qFormat/>
    <w:rsid w:val="00453ED3"/>
    <w:pPr>
      <w:numPr>
        <w:ilvl w:val="4"/>
        <w:numId w:val="16"/>
      </w:numPr>
      <w:spacing w:before="240" w:after="60"/>
      <w:outlineLvl w:val="4"/>
    </w:pPr>
    <w:rPr>
      <w:b/>
      <w:bCs/>
      <w:i/>
      <w:iCs/>
      <w:sz w:val="26"/>
      <w:szCs w:val="26"/>
    </w:rPr>
  </w:style>
  <w:style w:type="paragraph" w:styleId="Heading6">
    <w:name w:val="heading 6"/>
    <w:basedOn w:val="Normal"/>
    <w:next w:val="Normal"/>
    <w:qFormat/>
    <w:rsid w:val="00453ED3"/>
    <w:pPr>
      <w:numPr>
        <w:ilvl w:val="5"/>
        <w:numId w:val="16"/>
      </w:numPr>
      <w:spacing w:before="240" w:after="60"/>
      <w:outlineLvl w:val="5"/>
    </w:pPr>
    <w:rPr>
      <w:b/>
      <w:bCs/>
      <w:sz w:val="22"/>
      <w:szCs w:val="22"/>
    </w:rPr>
  </w:style>
  <w:style w:type="paragraph" w:styleId="Heading7">
    <w:name w:val="heading 7"/>
    <w:basedOn w:val="Normal"/>
    <w:next w:val="Normal"/>
    <w:qFormat/>
    <w:rsid w:val="00453ED3"/>
    <w:pPr>
      <w:numPr>
        <w:ilvl w:val="6"/>
        <w:numId w:val="16"/>
      </w:numPr>
      <w:spacing w:before="240" w:after="60"/>
      <w:outlineLvl w:val="6"/>
    </w:pPr>
  </w:style>
  <w:style w:type="paragraph" w:styleId="Heading8">
    <w:name w:val="heading 8"/>
    <w:basedOn w:val="Normal"/>
    <w:next w:val="Normal"/>
    <w:qFormat/>
    <w:rsid w:val="00453ED3"/>
    <w:pPr>
      <w:numPr>
        <w:ilvl w:val="7"/>
        <w:numId w:val="16"/>
      </w:numPr>
      <w:spacing w:before="240" w:after="60"/>
      <w:outlineLvl w:val="7"/>
    </w:pPr>
    <w:rPr>
      <w:i/>
      <w:iCs/>
    </w:rPr>
  </w:style>
  <w:style w:type="paragraph" w:styleId="Heading9">
    <w:name w:val="heading 9"/>
    <w:basedOn w:val="Normal"/>
    <w:next w:val="Normal"/>
    <w:qFormat/>
    <w:rsid w:val="00453ED3"/>
    <w:pPr>
      <w:numPr>
        <w:ilvl w:val="8"/>
        <w:numId w:val="16"/>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A7B46"/>
    <w:rPr>
      <w:vertAlign w:val="superscript"/>
    </w:rPr>
  </w:style>
  <w:style w:type="paragraph" w:styleId="FootnoteText">
    <w:name w:val="footnote text"/>
    <w:basedOn w:val="Normal"/>
    <w:link w:val="FootnoteTextChar"/>
    <w:semiHidden/>
    <w:rsid w:val="009A7B46"/>
    <w:pPr>
      <w:spacing w:after="240"/>
      <w:ind w:left="357" w:hanging="357"/>
      <w:jc w:val="both"/>
    </w:pPr>
    <w:rPr>
      <w:sz w:val="20"/>
      <w:szCs w:val="20"/>
      <w:lang w:eastAsia="ko-KR"/>
    </w:rPr>
  </w:style>
  <w:style w:type="paragraph" w:customStyle="1" w:styleId="Char1">
    <w:name w:val="Char1"/>
    <w:basedOn w:val="Normal"/>
    <w:rsid w:val="009A7B46"/>
    <w:pPr>
      <w:spacing w:after="160" w:line="240" w:lineRule="exact"/>
    </w:pPr>
    <w:rPr>
      <w:rFonts w:ascii="Tahoma" w:hAnsi="Tahoma"/>
      <w:sz w:val="20"/>
      <w:szCs w:val="20"/>
      <w:lang w:val="en-US" w:eastAsia="en-US"/>
    </w:rPr>
  </w:style>
  <w:style w:type="paragraph" w:styleId="NormalWeb">
    <w:name w:val="Normal (Web)"/>
    <w:basedOn w:val="Normal"/>
    <w:rsid w:val="0006130E"/>
    <w:pPr>
      <w:spacing w:before="100" w:beforeAutospacing="1" w:after="100" w:afterAutospacing="1"/>
    </w:pPr>
  </w:style>
  <w:style w:type="character" w:customStyle="1" w:styleId="FootnoteTextChar">
    <w:name w:val="Footnote Text Char"/>
    <w:link w:val="FootnoteText"/>
    <w:semiHidden/>
    <w:locked/>
    <w:rsid w:val="00655E17"/>
    <w:rPr>
      <w:lang w:val="en-GB" w:eastAsia="ko-KR" w:bidi="ar-SA"/>
    </w:rPr>
  </w:style>
  <w:style w:type="paragraph" w:styleId="Footer">
    <w:name w:val="footer"/>
    <w:basedOn w:val="Normal"/>
    <w:link w:val="FooterChar"/>
    <w:rsid w:val="00520BA3"/>
    <w:pPr>
      <w:tabs>
        <w:tab w:val="center" w:pos="4536"/>
        <w:tab w:val="right" w:pos="9072"/>
      </w:tabs>
    </w:pPr>
  </w:style>
  <w:style w:type="character" w:styleId="PageNumber">
    <w:name w:val="page number"/>
    <w:basedOn w:val="DefaultParagraphFont"/>
    <w:rsid w:val="00520BA3"/>
  </w:style>
  <w:style w:type="paragraph" w:customStyle="1" w:styleId="CM4">
    <w:name w:val="CM4"/>
    <w:basedOn w:val="Normal"/>
    <w:next w:val="Normal"/>
    <w:rsid w:val="00F06409"/>
    <w:pPr>
      <w:autoSpaceDE w:val="0"/>
      <w:autoSpaceDN w:val="0"/>
      <w:adjustRightInd w:val="0"/>
    </w:pPr>
    <w:rPr>
      <w:rFonts w:ascii="EUAlbertina" w:hAnsi="EUAlbertina"/>
    </w:rPr>
  </w:style>
  <w:style w:type="character" w:styleId="Emphasis">
    <w:name w:val="Emphasis"/>
    <w:qFormat/>
    <w:rsid w:val="00506B82"/>
    <w:rPr>
      <w:i/>
      <w:iCs/>
    </w:rPr>
  </w:style>
  <w:style w:type="character" w:styleId="Hyperlink">
    <w:name w:val="Hyperlink"/>
    <w:rsid w:val="00FF3AD6"/>
    <w:rPr>
      <w:color w:val="0000FF"/>
      <w:u w:val="single"/>
    </w:rPr>
  </w:style>
  <w:style w:type="table" w:styleId="TableGrid">
    <w:name w:val="Table Grid"/>
    <w:basedOn w:val="TableNormal"/>
    <w:rsid w:val="00B31F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Number">
    <w:name w:val="List Number"/>
    <w:basedOn w:val="Normal"/>
    <w:rsid w:val="00E32A76"/>
    <w:pPr>
      <w:numPr>
        <w:numId w:val="4"/>
      </w:numPr>
      <w:spacing w:before="120" w:after="120"/>
      <w:jc w:val="both"/>
    </w:pPr>
    <w:rPr>
      <w:lang w:eastAsia="de-DE"/>
    </w:rPr>
  </w:style>
  <w:style w:type="paragraph" w:customStyle="1" w:styleId="Point2">
    <w:name w:val="Point 2"/>
    <w:basedOn w:val="Normal"/>
    <w:rsid w:val="00E32A76"/>
    <w:pPr>
      <w:spacing w:before="120" w:after="120"/>
      <w:ind w:left="1984" w:hanging="567"/>
      <w:jc w:val="both"/>
    </w:pPr>
    <w:rPr>
      <w:lang w:eastAsia="de-DE"/>
    </w:rPr>
  </w:style>
  <w:style w:type="paragraph" w:customStyle="1" w:styleId="NumPar1">
    <w:name w:val="NumPar 1"/>
    <w:basedOn w:val="Normal"/>
    <w:next w:val="Normal"/>
    <w:rsid w:val="00E32A76"/>
    <w:pPr>
      <w:numPr>
        <w:numId w:val="3"/>
      </w:numPr>
      <w:spacing w:before="120" w:after="120"/>
      <w:jc w:val="both"/>
    </w:pPr>
    <w:rPr>
      <w:lang w:eastAsia="de-DE"/>
    </w:rPr>
  </w:style>
  <w:style w:type="paragraph" w:customStyle="1" w:styleId="NumPar2">
    <w:name w:val="NumPar 2"/>
    <w:basedOn w:val="Normal"/>
    <w:next w:val="Normal"/>
    <w:rsid w:val="00E32A76"/>
    <w:pPr>
      <w:numPr>
        <w:ilvl w:val="1"/>
        <w:numId w:val="3"/>
      </w:numPr>
      <w:spacing w:before="120" w:after="120"/>
      <w:jc w:val="both"/>
    </w:pPr>
    <w:rPr>
      <w:lang w:eastAsia="de-DE"/>
    </w:rPr>
  </w:style>
  <w:style w:type="paragraph" w:customStyle="1" w:styleId="NumPar3">
    <w:name w:val="NumPar 3"/>
    <w:basedOn w:val="Normal"/>
    <w:next w:val="Normal"/>
    <w:rsid w:val="00E32A76"/>
    <w:pPr>
      <w:numPr>
        <w:ilvl w:val="2"/>
        <w:numId w:val="3"/>
      </w:numPr>
      <w:spacing w:before="120" w:after="120"/>
      <w:jc w:val="both"/>
    </w:pPr>
    <w:rPr>
      <w:lang w:eastAsia="de-DE"/>
    </w:rPr>
  </w:style>
  <w:style w:type="paragraph" w:customStyle="1" w:styleId="NumPar4">
    <w:name w:val="NumPar 4"/>
    <w:basedOn w:val="Normal"/>
    <w:next w:val="Normal"/>
    <w:rsid w:val="00E32A76"/>
    <w:pPr>
      <w:numPr>
        <w:ilvl w:val="3"/>
        <w:numId w:val="3"/>
      </w:numPr>
      <w:spacing w:before="120" w:after="120"/>
      <w:jc w:val="both"/>
    </w:pPr>
    <w:rPr>
      <w:lang w:eastAsia="de-DE"/>
    </w:rPr>
  </w:style>
  <w:style w:type="paragraph" w:customStyle="1" w:styleId="ListNumberLevel2">
    <w:name w:val="List Number (Level 2)"/>
    <w:basedOn w:val="Normal"/>
    <w:rsid w:val="00E32A76"/>
    <w:pPr>
      <w:numPr>
        <w:ilvl w:val="1"/>
        <w:numId w:val="4"/>
      </w:numPr>
      <w:spacing w:before="120" w:after="120"/>
      <w:jc w:val="both"/>
    </w:pPr>
    <w:rPr>
      <w:lang w:eastAsia="de-DE"/>
    </w:rPr>
  </w:style>
  <w:style w:type="paragraph" w:customStyle="1" w:styleId="ListNumberLevel3">
    <w:name w:val="List Number (Level 3)"/>
    <w:basedOn w:val="Normal"/>
    <w:rsid w:val="00E32A76"/>
    <w:pPr>
      <w:numPr>
        <w:ilvl w:val="2"/>
        <w:numId w:val="4"/>
      </w:numPr>
      <w:spacing w:before="120" w:after="120"/>
      <w:jc w:val="both"/>
    </w:pPr>
    <w:rPr>
      <w:lang w:eastAsia="de-DE"/>
    </w:rPr>
  </w:style>
  <w:style w:type="paragraph" w:customStyle="1" w:styleId="ListNumberLevel4">
    <w:name w:val="List Number (Level 4)"/>
    <w:basedOn w:val="Normal"/>
    <w:rsid w:val="00E32A76"/>
    <w:pPr>
      <w:numPr>
        <w:ilvl w:val="3"/>
        <w:numId w:val="4"/>
      </w:numPr>
      <w:spacing w:before="120" w:after="120"/>
      <w:jc w:val="both"/>
    </w:pPr>
    <w:rPr>
      <w:lang w:eastAsia="de-DE"/>
    </w:rPr>
  </w:style>
  <w:style w:type="paragraph" w:customStyle="1" w:styleId="Titrearticle">
    <w:name w:val="Titre article"/>
    <w:basedOn w:val="Normal"/>
    <w:next w:val="Normal"/>
    <w:rsid w:val="00E32A76"/>
    <w:pPr>
      <w:keepNext/>
      <w:spacing w:before="360" w:after="120"/>
      <w:jc w:val="center"/>
    </w:pPr>
    <w:rPr>
      <w:i/>
      <w:lang w:eastAsia="de-DE"/>
    </w:rPr>
  </w:style>
  <w:style w:type="paragraph" w:styleId="PlainText">
    <w:name w:val="Plain Text"/>
    <w:basedOn w:val="Normal"/>
    <w:rsid w:val="00C66A77"/>
    <w:rPr>
      <w:rFonts w:ascii="Courier New" w:hAnsi="Courier New" w:cs="Courier New"/>
      <w:sz w:val="20"/>
      <w:szCs w:val="20"/>
    </w:rPr>
  </w:style>
  <w:style w:type="paragraph" w:customStyle="1" w:styleId="Copies">
    <w:name w:val="Copies"/>
    <w:basedOn w:val="Normal"/>
    <w:next w:val="Normal"/>
    <w:rsid w:val="00C66A77"/>
    <w:pPr>
      <w:tabs>
        <w:tab w:val="left" w:pos="2552"/>
        <w:tab w:val="left" w:pos="2835"/>
        <w:tab w:val="left" w:pos="5670"/>
        <w:tab w:val="left" w:pos="6379"/>
        <w:tab w:val="left" w:pos="6804"/>
      </w:tabs>
      <w:spacing w:before="480"/>
      <w:ind w:left="1985" w:hanging="1985"/>
    </w:pPr>
    <w:rPr>
      <w:szCs w:val="20"/>
      <w:lang w:eastAsia="en-US"/>
    </w:rPr>
  </w:style>
  <w:style w:type="paragraph" w:styleId="Header">
    <w:name w:val="header"/>
    <w:basedOn w:val="Normal"/>
    <w:link w:val="HeaderChar"/>
    <w:uiPriority w:val="99"/>
    <w:rsid w:val="00E1068C"/>
    <w:pPr>
      <w:tabs>
        <w:tab w:val="center" w:pos="4536"/>
        <w:tab w:val="right" w:pos="9072"/>
      </w:tabs>
    </w:pPr>
  </w:style>
  <w:style w:type="character" w:customStyle="1" w:styleId="italic">
    <w:name w:val="italic"/>
    <w:basedOn w:val="DefaultParagraphFont"/>
    <w:rsid w:val="00915DFC"/>
  </w:style>
  <w:style w:type="character" w:styleId="FollowedHyperlink">
    <w:name w:val="FollowedHyperlink"/>
    <w:rsid w:val="00D83D56"/>
    <w:rPr>
      <w:color w:val="800080"/>
      <w:u w:val="single"/>
    </w:rPr>
  </w:style>
  <w:style w:type="character" w:styleId="CommentReference">
    <w:name w:val="annotation reference"/>
    <w:semiHidden/>
    <w:rsid w:val="00F20A2B"/>
    <w:rPr>
      <w:sz w:val="16"/>
      <w:szCs w:val="16"/>
    </w:rPr>
  </w:style>
  <w:style w:type="paragraph" w:styleId="CommentText">
    <w:name w:val="annotation text"/>
    <w:basedOn w:val="Normal"/>
    <w:semiHidden/>
    <w:rsid w:val="00F20A2B"/>
    <w:rPr>
      <w:sz w:val="20"/>
      <w:szCs w:val="20"/>
    </w:rPr>
  </w:style>
  <w:style w:type="paragraph" w:styleId="CommentSubject">
    <w:name w:val="annotation subject"/>
    <w:basedOn w:val="CommentText"/>
    <w:next w:val="CommentText"/>
    <w:semiHidden/>
    <w:rsid w:val="00F20A2B"/>
    <w:rPr>
      <w:b/>
      <w:bCs/>
    </w:rPr>
  </w:style>
  <w:style w:type="paragraph" w:styleId="BalloonText">
    <w:name w:val="Balloon Text"/>
    <w:basedOn w:val="Normal"/>
    <w:semiHidden/>
    <w:rsid w:val="00F20A2B"/>
    <w:rPr>
      <w:rFonts w:ascii="Tahoma" w:hAnsi="Tahoma" w:cs="Tahoma"/>
      <w:sz w:val="16"/>
      <w:szCs w:val="16"/>
    </w:rPr>
  </w:style>
  <w:style w:type="paragraph" w:styleId="DocumentMap">
    <w:name w:val="Document Map"/>
    <w:basedOn w:val="Normal"/>
    <w:semiHidden/>
    <w:rsid w:val="00F86C21"/>
    <w:pPr>
      <w:shd w:val="clear" w:color="auto" w:fill="000080"/>
    </w:pPr>
    <w:rPr>
      <w:rFonts w:ascii="Tahoma" w:hAnsi="Tahoma" w:cs="Tahoma"/>
      <w:sz w:val="20"/>
      <w:szCs w:val="20"/>
    </w:rPr>
  </w:style>
  <w:style w:type="paragraph" w:styleId="ListParagraph">
    <w:name w:val="List Paragraph"/>
    <w:basedOn w:val="Normal"/>
    <w:uiPriority w:val="34"/>
    <w:qFormat/>
    <w:rsid w:val="00A52ACC"/>
    <w:pPr>
      <w:ind w:left="720"/>
    </w:pPr>
  </w:style>
  <w:style w:type="paragraph" w:styleId="Revision">
    <w:name w:val="Revision"/>
    <w:hidden/>
    <w:uiPriority w:val="99"/>
    <w:semiHidden/>
    <w:rsid w:val="008B6F2A"/>
    <w:rPr>
      <w:sz w:val="24"/>
      <w:szCs w:val="24"/>
      <w:lang w:val="en-GB" w:eastAsia="en-GB"/>
    </w:rPr>
  </w:style>
  <w:style w:type="numbering" w:styleId="ArticleSection">
    <w:name w:val="Outline List 3"/>
    <w:basedOn w:val="NoList"/>
    <w:rsid w:val="00453ED3"/>
    <w:pPr>
      <w:numPr>
        <w:numId w:val="16"/>
      </w:numPr>
    </w:pPr>
  </w:style>
  <w:style w:type="paragraph" w:customStyle="1" w:styleId="CM1">
    <w:name w:val="CM1"/>
    <w:basedOn w:val="Normal"/>
    <w:next w:val="Normal"/>
    <w:uiPriority w:val="99"/>
    <w:rsid w:val="008B62A8"/>
    <w:pPr>
      <w:autoSpaceDE w:val="0"/>
      <w:autoSpaceDN w:val="0"/>
      <w:adjustRightInd w:val="0"/>
    </w:pPr>
    <w:rPr>
      <w:rFonts w:ascii="EUAlbertina" w:hAnsi="EUAlbertina"/>
    </w:rPr>
  </w:style>
  <w:style w:type="paragraph" w:customStyle="1" w:styleId="CM3">
    <w:name w:val="CM3"/>
    <w:basedOn w:val="Normal"/>
    <w:next w:val="Normal"/>
    <w:rsid w:val="008B62A8"/>
    <w:pPr>
      <w:autoSpaceDE w:val="0"/>
      <w:autoSpaceDN w:val="0"/>
      <w:adjustRightInd w:val="0"/>
    </w:pPr>
    <w:rPr>
      <w:rFonts w:ascii="EUAlbertina" w:hAnsi="EUAlbertina"/>
    </w:rPr>
  </w:style>
  <w:style w:type="character" w:customStyle="1" w:styleId="Marker">
    <w:name w:val="Marker"/>
    <w:rsid w:val="002D03E3"/>
    <w:rPr>
      <w:color w:val="0000FF"/>
      <w:shd w:val="clear" w:color="auto" w:fill="auto"/>
    </w:rPr>
  </w:style>
  <w:style w:type="paragraph" w:customStyle="1" w:styleId="Pagedecouverture">
    <w:name w:val="Page de couverture"/>
    <w:basedOn w:val="Normal"/>
    <w:next w:val="Normal"/>
    <w:rsid w:val="002D03E3"/>
    <w:pPr>
      <w:jc w:val="both"/>
    </w:pPr>
    <w:rPr>
      <w:rFonts w:eastAsia="Calibri"/>
      <w:szCs w:val="22"/>
      <w:lang w:eastAsia="en-US"/>
    </w:rPr>
  </w:style>
  <w:style w:type="paragraph" w:customStyle="1" w:styleId="FooterCoverPage">
    <w:name w:val="Footer Cover Page"/>
    <w:basedOn w:val="Normal"/>
    <w:link w:val="FooterCoverPageChar"/>
    <w:rsid w:val="002D03E3"/>
    <w:pPr>
      <w:tabs>
        <w:tab w:val="center" w:pos="4535"/>
        <w:tab w:val="right" w:pos="9071"/>
        <w:tab w:val="right" w:pos="9921"/>
      </w:tabs>
      <w:spacing w:before="360"/>
      <w:ind w:left="-850" w:right="-850"/>
    </w:pPr>
    <w:rPr>
      <w:lang w:val="lv-LV" w:eastAsia="lv-LV"/>
    </w:rPr>
  </w:style>
  <w:style w:type="character" w:customStyle="1" w:styleId="FooterCoverPageChar">
    <w:name w:val="Footer Cover Page Char"/>
    <w:link w:val="FooterCoverPage"/>
    <w:rsid w:val="002D03E3"/>
    <w:rPr>
      <w:sz w:val="24"/>
      <w:szCs w:val="24"/>
      <w:lang w:bidi="ar-SA"/>
    </w:rPr>
  </w:style>
  <w:style w:type="paragraph" w:customStyle="1" w:styleId="HeaderCoverPage">
    <w:name w:val="Header Cover Page"/>
    <w:basedOn w:val="Normal"/>
    <w:link w:val="HeaderCoverPageChar"/>
    <w:rsid w:val="002D03E3"/>
    <w:pPr>
      <w:tabs>
        <w:tab w:val="center" w:pos="4535"/>
        <w:tab w:val="right" w:pos="9071"/>
      </w:tabs>
      <w:spacing w:after="120"/>
      <w:jc w:val="both"/>
    </w:pPr>
    <w:rPr>
      <w:lang w:val="lv-LV" w:eastAsia="lv-LV"/>
    </w:rPr>
  </w:style>
  <w:style w:type="character" w:customStyle="1" w:styleId="HeaderCoverPageChar">
    <w:name w:val="Header Cover Page Char"/>
    <w:link w:val="HeaderCoverPage"/>
    <w:rsid w:val="002D03E3"/>
    <w:rPr>
      <w:sz w:val="24"/>
      <w:szCs w:val="24"/>
      <w:lang w:bidi="ar-SA"/>
    </w:rPr>
  </w:style>
  <w:style w:type="character" w:customStyle="1" w:styleId="FooterChar">
    <w:name w:val="Footer Char"/>
    <w:link w:val="Footer"/>
    <w:uiPriority w:val="99"/>
    <w:rsid w:val="0098250D"/>
    <w:rPr>
      <w:sz w:val="24"/>
      <w:szCs w:val="24"/>
    </w:rPr>
  </w:style>
  <w:style w:type="character" w:customStyle="1" w:styleId="tw4winMark">
    <w:name w:val="tw4winMark"/>
    <w:rsid w:val="002030D9"/>
    <w:rPr>
      <w:vanish/>
      <w:color w:val="800080"/>
      <w:vertAlign w:val="subscript"/>
    </w:rPr>
  </w:style>
  <w:style w:type="paragraph" w:styleId="EndnoteText">
    <w:name w:val="endnote text"/>
    <w:basedOn w:val="Normal"/>
    <w:link w:val="EndnoteTextChar"/>
    <w:rsid w:val="002030D9"/>
    <w:rPr>
      <w:sz w:val="20"/>
      <w:szCs w:val="20"/>
    </w:rPr>
  </w:style>
  <w:style w:type="character" w:customStyle="1" w:styleId="EndnoteTextChar">
    <w:name w:val="Endnote Text Char"/>
    <w:basedOn w:val="DefaultParagraphFont"/>
    <w:link w:val="EndnoteText"/>
    <w:rsid w:val="002030D9"/>
  </w:style>
  <w:style w:type="character" w:styleId="EndnoteReference">
    <w:name w:val="endnote reference"/>
    <w:rsid w:val="002030D9"/>
    <w:rPr>
      <w:vertAlign w:val="superscript"/>
    </w:rPr>
  </w:style>
  <w:style w:type="paragraph" w:customStyle="1" w:styleId="Char10">
    <w:name w:val="Char1"/>
    <w:basedOn w:val="Normal"/>
    <w:rsid w:val="002030D9"/>
    <w:pPr>
      <w:spacing w:after="160" w:line="240" w:lineRule="exact"/>
    </w:pPr>
    <w:rPr>
      <w:rFonts w:ascii="Tahoma" w:hAnsi="Tahoma"/>
      <w:snapToGrid w:val="0"/>
      <w:sz w:val="20"/>
      <w:szCs w:val="20"/>
      <w:lang w:val="en-US"/>
    </w:rPr>
  </w:style>
  <w:style w:type="character" w:customStyle="1" w:styleId="HeaderChar">
    <w:name w:val="Header Char"/>
    <w:basedOn w:val="DefaultParagraphFont"/>
    <w:link w:val="Header"/>
    <w:uiPriority w:val="99"/>
    <w:rsid w:val="00EE0D42"/>
    <w:rPr>
      <w:sz w:val="24"/>
      <w:szCs w:val="24"/>
      <w:lang w:val="en-GB" w:eastAsia="en-GB"/>
    </w:rPr>
  </w:style>
</w:styles>
</file>

<file path=word/webSettings.xml><?xml version="1.0" encoding="utf-8"?>
<w:webSettings xmlns:r="http://schemas.openxmlformats.org/officeDocument/2006/relationships" xmlns:w="http://schemas.openxmlformats.org/wordprocessingml/2006/main">
  <w:divs>
    <w:div w:id="90974788">
      <w:bodyDiv w:val="1"/>
      <w:marLeft w:val="0"/>
      <w:marRight w:val="0"/>
      <w:marTop w:val="0"/>
      <w:marBottom w:val="0"/>
      <w:divBdr>
        <w:top w:val="none" w:sz="0" w:space="0" w:color="auto"/>
        <w:left w:val="none" w:sz="0" w:space="0" w:color="auto"/>
        <w:bottom w:val="none" w:sz="0" w:space="0" w:color="auto"/>
        <w:right w:val="none" w:sz="0" w:space="0" w:color="auto"/>
      </w:divBdr>
      <w:divsChild>
        <w:div w:id="1661999226">
          <w:marLeft w:val="1950"/>
          <w:marRight w:val="150"/>
          <w:marTop w:val="0"/>
          <w:marBottom w:val="0"/>
          <w:divBdr>
            <w:top w:val="none" w:sz="0" w:space="0" w:color="auto"/>
            <w:left w:val="none" w:sz="0" w:space="0" w:color="auto"/>
            <w:bottom w:val="none" w:sz="0" w:space="0" w:color="auto"/>
            <w:right w:val="none" w:sz="0" w:space="0" w:color="auto"/>
          </w:divBdr>
        </w:div>
        <w:div w:id="2021353021">
          <w:marLeft w:val="75"/>
          <w:marRight w:val="75"/>
          <w:marTop w:val="0"/>
          <w:marBottom w:val="150"/>
          <w:divBdr>
            <w:top w:val="none" w:sz="0" w:space="0" w:color="auto"/>
            <w:left w:val="none" w:sz="0" w:space="0" w:color="auto"/>
            <w:bottom w:val="none" w:sz="0" w:space="0" w:color="auto"/>
            <w:right w:val="none" w:sz="0" w:space="0" w:color="auto"/>
          </w:divBdr>
        </w:div>
      </w:divsChild>
    </w:div>
    <w:div w:id="226185546">
      <w:bodyDiv w:val="1"/>
      <w:marLeft w:val="0"/>
      <w:marRight w:val="0"/>
      <w:marTop w:val="0"/>
      <w:marBottom w:val="0"/>
      <w:divBdr>
        <w:top w:val="none" w:sz="0" w:space="0" w:color="auto"/>
        <w:left w:val="none" w:sz="0" w:space="0" w:color="auto"/>
        <w:bottom w:val="none" w:sz="0" w:space="0" w:color="auto"/>
        <w:right w:val="none" w:sz="0" w:space="0" w:color="auto"/>
      </w:divBdr>
      <w:divsChild>
        <w:div w:id="790561556">
          <w:marLeft w:val="1950"/>
          <w:marRight w:val="150"/>
          <w:marTop w:val="0"/>
          <w:marBottom w:val="0"/>
          <w:divBdr>
            <w:top w:val="none" w:sz="0" w:space="0" w:color="auto"/>
            <w:left w:val="none" w:sz="0" w:space="0" w:color="auto"/>
            <w:bottom w:val="none" w:sz="0" w:space="0" w:color="auto"/>
            <w:right w:val="none" w:sz="0" w:space="0" w:color="auto"/>
          </w:divBdr>
        </w:div>
      </w:divsChild>
    </w:div>
    <w:div w:id="603730089">
      <w:bodyDiv w:val="1"/>
      <w:marLeft w:val="0"/>
      <w:marRight w:val="0"/>
      <w:marTop w:val="0"/>
      <w:marBottom w:val="0"/>
      <w:divBdr>
        <w:top w:val="none" w:sz="0" w:space="0" w:color="auto"/>
        <w:left w:val="none" w:sz="0" w:space="0" w:color="auto"/>
        <w:bottom w:val="none" w:sz="0" w:space="0" w:color="auto"/>
        <w:right w:val="none" w:sz="0" w:space="0" w:color="auto"/>
      </w:divBdr>
    </w:div>
    <w:div w:id="773330913">
      <w:bodyDiv w:val="1"/>
      <w:marLeft w:val="0"/>
      <w:marRight w:val="0"/>
      <w:marTop w:val="0"/>
      <w:marBottom w:val="0"/>
      <w:divBdr>
        <w:top w:val="none" w:sz="0" w:space="0" w:color="auto"/>
        <w:left w:val="none" w:sz="0" w:space="0" w:color="auto"/>
        <w:bottom w:val="none" w:sz="0" w:space="0" w:color="auto"/>
        <w:right w:val="none" w:sz="0" w:space="0" w:color="auto"/>
      </w:divBdr>
    </w:div>
    <w:div w:id="796800552">
      <w:bodyDiv w:val="1"/>
      <w:marLeft w:val="0"/>
      <w:marRight w:val="0"/>
      <w:marTop w:val="0"/>
      <w:marBottom w:val="0"/>
      <w:divBdr>
        <w:top w:val="none" w:sz="0" w:space="0" w:color="auto"/>
        <w:left w:val="none" w:sz="0" w:space="0" w:color="auto"/>
        <w:bottom w:val="none" w:sz="0" w:space="0" w:color="auto"/>
        <w:right w:val="none" w:sz="0" w:space="0" w:color="auto"/>
      </w:divBdr>
      <w:divsChild>
        <w:div w:id="1594972868">
          <w:marLeft w:val="1950"/>
          <w:marRight w:val="150"/>
          <w:marTop w:val="0"/>
          <w:marBottom w:val="0"/>
          <w:divBdr>
            <w:top w:val="none" w:sz="0" w:space="0" w:color="auto"/>
            <w:left w:val="none" w:sz="0" w:space="0" w:color="auto"/>
            <w:bottom w:val="none" w:sz="0" w:space="0" w:color="auto"/>
            <w:right w:val="none" w:sz="0" w:space="0" w:color="auto"/>
          </w:divBdr>
          <w:divsChild>
            <w:div w:id="784471975">
              <w:marLeft w:val="0"/>
              <w:marRight w:val="0"/>
              <w:marTop w:val="240"/>
              <w:marBottom w:val="0"/>
              <w:divBdr>
                <w:top w:val="none" w:sz="0" w:space="0" w:color="auto"/>
                <w:left w:val="none" w:sz="0" w:space="0" w:color="auto"/>
                <w:bottom w:val="none" w:sz="0" w:space="0" w:color="auto"/>
                <w:right w:val="none" w:sz="0" w:space="0" w:color="auto"/>
              </w:divBdr>
              <w:divsChild>
                <w:div w:id="19444170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5497085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452C2F-EF19-4549-9C58-E44E666C5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41</Pages>
  <Words>10155</Words>
  <Characters>67312</Characters>
  <Application>Microsoft Office Word</Application>
  <DocSecurity>0</DocSecurity>
  <Lines>5609</Lines>
  <Paragraphs>2869</Paragraphs>
  <ScaleCrop>false</ScaleCrop>
  <HeadingPairs>
    <vt:vector size="2" baseType="variant">
      <vt:variant>
        <vt:lpstr>Title</vt:lpstr>
      </vt:variant>
      <vt:variant>
        <vt:i4>1</vt:i4>
      </vt:variant>
    </vt:vector>
  </HeadingPairs>
  <TitlesOfParts>
    <vt:vector size="1" baseType="lpstr">
      <vt:lpstr>MEDICĪNISKO PRETLĪDZEKĻU KOPĪGĀ IEPIRKUMA NOLĪGUMS</vt:lpstr>
    </vt:vector>
  </TitlesOfParts>
  <Company>Veselības ministrija</Company>
  <LinksUpToDate>false</LinksUpToDate>
  <CharactersWithSpaces>74598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MEDICĪNISKO PRETLĪDZEKĻU KOPĪGĀ IEPIRKUMA NOLĪGUMS</dc:title>
  <dc:subject>līgums</dc:subject>
  <dc:creator>L.Pauliņš</dc:creator>
  <dc:description>67876024
ludis.paulins@vm.gov.lv</dc:description>
  <cp:lastModifiedBy>lpaulins</cp:lastModifiedBy>
  <cp:revision>11</cp:revision>
  <cp:lastPrinted>2014-01-17T12:52:00Z</cp:lastPrinted>
  <dcterms:created xsi:type="dcterms:W3CDTF">2014-04-25T12:11:00Z</dcterms:created>
  <dcterms:modified xsi:type="dcterms:W3CDTF">2014-06-05T11:15:00Z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First annex">
    <vt:lpwstr>1</vt:lpwstr>
  </property>
  <property fmtid="{D5CDD505-2E9C-101B-9397-08002B2CF9AE}" pid="4" name="Last annex">
    <vt:lpwstr>1</vt:lpwstr>
  </property>
  <property fmtid="{D5CDD505-2E9C-101B-9397-08002B2CF9AE}" pid="5" name="Part">
    <vt:lpwstr>1</vt:lpwstr>
  </property>
  <property fmtid="{D5CDD505-2E9C-101B-9397-08002B2CF9AE}" pid="6" name="Total parts">
    <vt:lpwstr>1</vt:lpwstr>
  </property>
  <property fmtid="{D5CDD505-2E9C-101B-9397-08002B2CF9AE}" pid="7" name="Classification">
    <vt:lpwstr> </vt:lpwstr>
  </property>
  <property fmtid="{D5CDD505-2E9C-101B-9397-08002B2CF9AE}" pid="8" name="DocStatus">
    <vt:lpwstr>Green</vt:lpwstr>
  </property>
</Properties>
</file>