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0D" w:rsidRDefault="001F1E11" w:rsidP="0008140D">
      <w:pPr>
        <w:jc w:val="center"/>
        <w:rPr>
          <w:b/>
          <w:bCs/>
        </w:rPr>
      </w:pPr>
      <w:r>
        <w:rPr>
          <w:b/>
          <w:bCs/>
        </w:rPr>
        <w:t>.</w:t>
      </w:r>
      <w:r w:rsidR="0008140D">
        <w:rPr>
          <w:b/>
          <w:bCs/>
        </w:rPr>
        <w:t xml:space="preserve">Ministru kabineta </w:t>
      </w:r>
      <w:r w:rsidR="0008140D" w:rsidRPr="00C54FC1">
        <w:rPr>
          <w:b/>
          <w:bCs/>
        </w:rPr>
        <w:t xml:space="preserve">rīkojuma „Par </w:t>
      </w:r>
      <w:r w:rsidR="0008140D">
        <w:rPr>
          <w:b/>
          <w:bCs/>
        </w:rPr>
        <w:t>valsts kustamās mantas nodošanu</w:t>
      </w:r>
      <w:r w:rsidR="0008140D" w:rsidRPr="00C54FC1">
        <w:rPr>
          <w:b/>
          <w:bCs/>
        </w:rPr>
        <w:t xml:space="preserve"> sabiedriskā labuma organizācijai</w:t>
      </w:r>
      <w:r w:rsidR="00AE0B2C">
        <w:rPr>
          <w:b/>
          <w:bCs/>
        </w:rPr>
        <w:t xml:space="preserve"> – biedrībai „</w:t>
      </w:r>
      <w:proofErr w:type="spellStart"/>
      <w:r w:rsidR="00AE0B2C">
        <w:rPr>
          <w:b/>
          <w:bCs/>
        </w:rPr>
        <w:t>Eurika</w:t>
      </w:r>
      <w:proofErr w:type="spellEnd"/>
      <w:r w:rsidR="00AE0B2C">
        <w:rPr>
          <w:b/>
          <w:bCs/>
        </w:rPr>
        <w:t>”</w:t>
      </w:r>
      <w:r w:rsidR="0008140D" w:rsidRPr="00C54FC1">
        <w:rPr>
          <w:b/>
          <w:bCs/>
        </w:rPr>
        <w:t>” sā</w:t>
      </w:r>
      <w:r w:rsidR="0008140D">
        <w:rPr>
          <w:b/>
          <w:bCs/>
        </w:rPr>
        <w:t>kotnējās ietekmes novērtējuma ziņojums (anotācija)</w:t>
      </w:r>
    </w:p>
    <w:p w:rsidR="0008140D" w:rsidRDefault="0008140D" w:rsidP="0008140D">
      <w:pPr>
        <w:jc w:val="cente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66"/>
        <w:gridCol w:w="1775"/>
        <w:gridCol w:w="6659"/>
      </w:tblGrid>
      <w:tr w:rsidR="0008140D" w:rsidRPr="002B1218" w:rsidTr="001F1E11">
        <w:tc>
          <w:tcPr>
            <w:tcW w:w="0" w:type="auto"/>
            <w:gridSpan w:val="3"/>
            <w:tcBorders>
              <w:top w:val="single" w:sz="6" w:space="0" w:color="auto"/>
              <w:left w:val="single" w:sz="6" w:space="0" w:color="auto"/>
              <w:bottom w:val="outset" w:sz="6" w:space="0" w:color="000000"/>
              <w:right w:val="single" w:sz="6" w:space="0" w:color="auto"/>
            </w:tcBorders>
            <w:vAlign w:val="center"/>
          </w:tcPr>
          <w:p w:rsidR="0008140D" w:rsidRPr="002B1218" w:rsidRDefault="0008140D" w:rsidP="001F1E11">
            <w:pPr>
              <w:spacing w:before="100" w:beforeAutospacing="1" w:after="100" w:afterAutospacing="1"/>
              <w:rPr>
                <w:b/>
                <w:bCs/>
              </w:rPr>
            </w:pPr>
            <w:r w:rsidRPr="002B1218">
              <w:rPr>
                <w:b/>
                <w:bCs/>
              </w:rPr>
              <w:t>I. Tiesību akta projekta izstrādes nepieciešamība</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1020" w:type="pct"/>
            <w:tcBorders>
              <w:top w:val="outset" w:sz="6" w:space="0" w:color="000000"/>
              <w:left w:val="outset" w:sz="6" w:space="0" w:color="000000"/>
              <w:bottom w:val="outset" w:sz="6" w:space="0" w:color="000000"/>
              <w:right w:val="outset" w:sz="6" w:space="0" w:color="000000"/>
            </w:tcBorders>
          </w:tcPr>
          <w:p w:rsidR="0008140D" w:rsidRPr="00D7470C" w:rsidRDefault="0008140D" w:rsidP="001F1E11">
            <w:pPr>
              <w:spacing w:before="100" w:beforeAutospacing="1" w:after="100" w:afterAutospacing="1"/>
            </w:pPr>
            <w:r w:rsidRPr="00D7470C">
              <w:t>Pamatojums</w:t>
            </w:r>
          </w:p>
        </w:tc>
        <w:tc>
          <w:tcPr>
            <w:tcW w:w="3827" w:type="pct"/>
            <w:tcBorders>
              <w:top w:val="outset" w:sz="6" w:space="0" w:color="000000"/>
              <w:left w:val="outset" w:sz="6" w:space="0" w:color="000000"/>
              <w:bottom w:val="outset" w:sz="6" w:space="0" w:color="000000"/>
              <w:right w:val="outset" w:sz="6" w:space="0" w:color="000000"/>
            </w:tcBorders>
          </w:tcPr>
          <w:p w:rsidR="0008140D" w:rsidRDefault="0008140D" w:rsidP="004C1C03">
            <w:pPr>
              <w:jc w:val="both"/>
            </w:pPr>
            <w:r w:rsidRPr="00A60B97">
              <w:t xml:space="preserve">Publiskas personas mantas atsavināšanas </w:t>
            </w:r>
            <w:r w:rsidRPr="00D7470C">
              <w:t>likuma 43.</w:t>
            </w:r>
            <w:r w:rsidRPr="00D7470C">
              <w:rPr>
                <w:vertAlign w:val="superscript"/>
              </w:rPr>
              <w:t>1</w:t>
            </w:r>
            <w:r w:rsidRPr="00D7470C">
              <w:t> panta pirmā daļa nosaka, ka valsts kustamo mantu var nodot bez atlīdzības sabiedriskā labuma organizāciju īpašumā un lēmumu par kustamās mantas nodošanu katrā konkrētā gadījumā pieņem Ministru kabinets.</w:t>
            </w:r>
            <w:r w:rsidR="00D9158E">
              <w:t xml:space="preserve"> </w:t>
            </w:r>
          </w:p>
          <w:p w:rsidR="0028608F" w:rsidRPr="00D7470C" w:rsidRDefault="0028608F" w:rsidP="004C1C03">
            <w:pPr>
              <w:jc w:val="both"/>
            </w:pPr>
            <w:r w:rsidRPr="00DF7D2E">
              <w:rPr>
                <w:u w:val="single"/>
              </w:rPr>
              <w:t>Publiskas personas finanšu līdzekļu un mantas izšķērdēšanas likuma 12.pant</w:t>
            </w:r>
            <w:r w:rsidR="00D00385">
              <w:rPr>
                <w:u w:val="single"/>
              </w:rPr>
              <w:t>a pirmā daļa</w:t>
            </w:r>
            <w:r>
              <w:rPr>
                <w:u w:val="single"/>
              </w:rPr>
              <w:t xml:space="preserve"> nosaka, ka</w:t>
            </w:r>
            <w:r w:rsidR="00D00385" w:rsidRPr="00D00385">
              <w:rPr>
                <w:u w:val="single"/>
              </w:rPr>
              <w:t xml:space="preserve"> ja atsevišķa dāvinājuma (ziedojuma) summa pārsniedz 1500 </w:t>
            </w:r>
            <w:proofErr w:type="spellStart"/>
            <w:r w:rsidR="00D00385" w:rsidRPr="00D00385">
              <w:rPr>
                <w:i/>
                <w:iCs/>
                <w:u w:val="single"/>
              </w:rPr>
              <w:t>euro</w:t>
            </w:r>
            <w:proofErr w:type="spellEnd"/>
            <w:r w:rsidR="00D00385" w:rsidRPr="00D00385">
              <w:rPr>
                <w:u w:val="single"/>
              </w:rPr>
              <w:t>, dāvināt (ziedot) drīkst, tikai noslēdzot ar dāvinājuma (ziedojuma) saņēmēju rakstveida līgumu. Līgumā paredz dāvinājuma (ziedojuma) mērķi, kā arī kārtību, kādā dāvinātājs (ziedotājs) pārbauda, vai saņemtie finanšu līdzekļi un manta ir izlietota likumīgi un lietderīgi</w:t>
            </w:r>
            <w:r w:rsidRPr="00D00385">
              <w:rPr>
                <w:u w:val="single"/>
              </w:rPr>
              <w:t xml:space="preserve"> </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2.</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Pašreizējā situācija un problēmas</w:t>
            </w:r>
            <w:r>
              <w:t>,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08140D" w:rsidRDefault="0008140D" w:rsidP="001F1E11">
            <w:pPr>
              <w:jc w:val="both"/>
              <w:rPr>
                <w:color w:val="000000"/>
              </w:rPr>
            </w:pPr>
            <w:r>
              <w:t>T</w:t>
            </w:r>
            <w:r w:rsidRPr="00751143">
              <w:rPr>
                <w:color w:val="000000"/>
              </w:rPr>
              <w:t>ransportlīdzek</w:t>
            </w:r>
            <w:r>
              <w:rPr>
                <w:color w:val="000000"/>
              </w:rPr>
              <w:t>ļi:</w:t>
            </w:r>
          </w:p>
          <w:p w:rsidR="0008140D" w:rsidRPr="000B270E" w:rsidRDefault="0008140D" w:rsidP="0008140D">
            <w:pPr>
              <w:pStyle w:val="ListParagraph"/>
              <w:numPr>
                <w:ilvl w:val="0"/>
                <w:numId w:val="1"/>
              </w:numPr>
              <w:jc w:val="both"/>
              <w:rPr>
                <w:color w:val="000000"/>
              </w:rPr>
            </w:pPr>
            <w:r>
              <w:rPr>
                <w:color w:val="000000"/>
              </w:rPr>
              <w:t>automašīna</w:t>
            </w:r>
            <w:r w:rsidRPr="000B270E">
              <w:rPr>
                <w:color w:val="000000"/>
              </w:rPr>
              <w:t xml:space="preserve"> Toyota </w:t>
            </w:r>
            <w:proofErr w:type="spellStart"/>
            <w:r w:rsidRPr="000B270E">
              <w:rPr>
                <w:color w:val="000000"/>
              </w:rPr>
              <w:t>Avensis</w:t>
            </w:r>
            <w:proofErr w:type="spellEnd"/>
            <w:r w:rsidRPr="000B270E">
              <w:rPr>
                <w:color w:val="000000"/>
              </w:rPr>
              <w:t xml:space="preserve"> </w:t>
            </w:r>
            <w:proofErr w:type="spellStart"/>
            <w:r w:rsidRPr="000B270E">
              <w:rPr>
                <w:color w:val="000000"/>
              </w:rPr>
              <w:t>Wagon</w:t>
            </w:r>
            <w:proofErr w:type="spellEnd"/>
            <w:r>
              <w:rPr>
                <w:color w:val="000000"/>
                <w:sz w:val="28"/>
                <w:szCs w:val="28"/>
              </w:rPr>
              <w:t xml:space="preserve"> </w:t>
            </w:r>
            <w:r w:rsidRPr="00E027E0">
              <w:rPr>
                <w:color w:val="000000"/>
              </w:rPr>
              <w:t xml:space="preserve">(valsts reģistrācijas numurs DU 6967, virsbūves numurs SB172SBN00E040339, izlaiduma gads – 1999, atlikusī bilances vērtība 00,00 </w:t>
            </w:r>
            <w:proofErr w:type="spellStart"/>
            <w:r w:rsidRPr="00E027E0">
              <w:rPr>
                <w:color w:val="000000"/>
              </w:rPr>
              <w:t>euro</w:t>
            </w:r>
            <w:proofErr w:type="spellEnd"/>
            <w:r w:rsidRPr="00E027E0">
              <w:rPr>
                <w:color w:val="000000"/>
              </w:rPr>
              <w:t xml:space="preserve">) </w:t>
            </w:r>
            <w:r w:rsidRPr="000B270E">
              <w:rPr>
                <w:color w:val="000000"/>
              </w:rPr>
              <w:t xml:space="preserve">atrodas </w:t>
            </w:r>
            <w:r>
              <w:t>Zāļu valsts aģentūras</w:t>
            </w:r>
            <w:r w:rsidRPr="00751143">
              <w:t xml:space="preserve"> bilancē.</w:t>
            </w:r>
            <w:r w:rsidRPr="000B270E">
              <w:rPr>
                <w:color w:val="000000"/>
              </w:rPr>
              <w:t xml:space="preserve"> Transportlīdzekļa nobraukums ir 234584 km. Transportlīdzeklis tehniski nolietots, tā tehniskais stāvoklis nepieļauj ekspluatāciju bez remonta, tehniskās apskates- nav.</w:t>
            </w:r>
          </w:p>
          <w:p w:rsidR="0008140D" w:rsidRPr="000B270E" w:rsidRDefault="0008140D" w:rsidP="0008140D">
            <w:pPr>
              <w:pStyle w:val="ListParagraph"/>
              <w:numPr>
                <w:ilvl w:val="0"/>
                <w:numId w:val="1"/>
              </w:numPr>
              <w:jc w:val="both"/>
              <w:rPr>
                <w:color w:val="000000"/>
              </w:rPr>
            </w:pPr>
            <w:r>
              <w:rPr>
                <w:color w:val="000000"/>
              </w:rPr>
              <w:t xml:space="preserve">automašīna Toyota </w:t>
            </w:r>
            <w:proofErr w:type="spellStart"/>
            <w:r>
              <w:rPr>
                <w:color w:val="000000"/>
              </w:rPr>
              <w:t>Avensis</w:t>
            </w:r>
            <w:proofErr w:type="spellEnd"/>
            <w:r w:rsidRPr="000B270E">
              <w:rPr>
                <w:color w:val="000000"/>
              </w:rPr>
              <w:t xml:space="preserve"> </w:t>
            </w:r>
            <w:r w:rsidRPr="00E027E0">
              <w:rPr>
                <w:color w:val="000000"/>
              </w:rPr>
              <w:t xml:space="preserve">(valsts reģistrācijas numurs DU 6970, virsbūves numurs SB153SBN00E044390, izlaiduma gads – 1999, atlikusī bilances vērtība 00,00 </w:t>
            </w:r>
            <w:proofErr w:type="spellStart"/>
            <w:r w:rsidRPr="00E027E0">
              <w:rPr>
                <w:color w:val="000000"/>
              </w:rPr>
              <w:t>euro</w:t>
            </w:r>
            <w:proofErr w:type="spellEnd"/>
            <w:r w:rsidRPr="00E027E0">
              <w:rPr>
                <w:color w:val="000000"/>
              </w:rPr>
              <w:t>)</w:t>
            </w:r>
            <w:r w:rsidRPr="000B270E">
              <w:rPr>
                <w:color w:val="000000"/>
              </w:rPr>
              <w:t xml:space="preserve"> atrodas </w:t>
            </w:r>
            <w:r>
              <w:t>Zāļu valsts aģentūras</w:t>
            </w:r>
            <w:r w:rsidRPr="00751143">
              <w:t xml:space="preserve"> bilancē.</w:t>
            </w:r>
            <w:r w:rsidRPr="000B270E">
              <w:rPr>
                <w:color w:val="000000"/>
              </w:rPr>
              <w:t xml:space="preserve"> Transportlīdzekļa nobraukums ir 2</w:t>
            </w:r>
            <w:r>
              <w:rPr>
                <w:color w:val="000000"/>
              </w:rPr>
              <w:t>72098</w:t>
            </w:r>
            <w:r w:rsidRPr="000B270E">
              <w:rPr>
                <w:color w:val="000000"/>
              </w:rPr>
              <w:t xml:space="preserve"> km. Transportlīdzeklis tehniski nolietots, tā tehniskais stāvoklis nepieļauj ekspluatāciju bez remonta, tehniskās apskates- nav.</w:t>
            </w:r>
          </w:p>
          <w:p w:rsidR="0008140D" w:rsidRDefault="0008140D" w:rsidP="001F1E11">
            <w:pPr>
              <w:jc w:val="both"/>
              <w:rPr>
                <w:color w:val="000000"/>
              </w:rPr>
            </w:pPr>
            <w:r>
              <w:rPr>
                <w:color w:val="000000"/>
              </w:rPr>
              <w:t>T</w:t>
            </w:r>
            <w:r w:rsidRPr="00751143">
              <w:rPr>
                <w:color w:val="000000"/>
              </w:rPr>
              <w:t>ransportl</w:t>
            </w:r>
            <w:r>
              <w:rPr>
                <w:color w:val="000000"/>
              </w:rPr>
              <w:t>īdzekļu atjaunošanai nepieciešami būtiski valsts budžeta ieguldījumi, kas nav mērķtiecīgi, ņemot vērā nobraukumu, nolietojumu un izlaiduma gadu.</w:t>
            </w:r>
          </w:p>
          <w:p w:rsidR="0008140D" w:rsidRDefault="0008140D" w:rsidP="001F1E11">
            <w:pPr>
              <w:jc w:val="both"/>
              <w:rPr>
                <w:u w:val="single"/>
              </w:rPr>
            </w:pPr>
            <w:r>
              <w:rPr>
                <w:color w:val="000000"/>
              </w:rPr>
              <w:t xml:space="preserve"> Transportlīdzekļi nav</w:t>
            </w:r>
            <w:r w:rsidRPr="00751143">
              <w:rPr>
                <w:color w:val="000000"/>
              </w:rPr>
              <w:t xml:space="preserve"> nepieciešam</w:t>
            </w:r>
            <w:r>
              <w:rPr>
                <w:color w:val="000000"/>
              </w:rPr>
              <w:t>i</w:t>
            </w:r>
            <w:r w:rsidRPr="00751143">
              <w:rPr>
                <w:color w:val="000000"/>
              </w:rPr>
              <w:t xml:space="preserve"> Veselības ministrijas padotības iestāžu funkciju izpildes </w:t>
            </w:r>
            <w:r>
              <w:rPr>
                <w:color w:val="000000"/>
              </w:rPr>
              <w:t>nodrošināšanai, tādēļ uzsākts to</w:t>
            </w:r>
            <w:r w:rsidRPr="00751143">
              <w:rPr>
                <w:color w:val="000000"/>
              </w:rPr>
              <w:t xml:space="preserve"> atsavināšanas process.</w:t>
            </w:r>
            <w:r>
              <w:rPr>
                <w:color w:val="000000"/>
              </w:rPr>
              <w:t xml:space="preserve"> </w:t>
            </w:r>
            <w:r w:rsidR="00B534D8" w:rsidRPr="00D579A4">
              <w:rPr>
                <w:u w:val="single"/>
              </w:rPr>
              <w:t>Atbilstoši Ministru kabineta 2011.gada 1.februāra noteikumos Nr.109 „Kārtība, kādā atsavināma publiskas personas manta” noteiktajai kārtībai</w:t>
            </w:r>
            <w:r w:rsidR="00B534D8" w:rsidRPr="00B534D8">
              <w:t>,</w:t>
            </w:r>
            <w:r w:rsidR="00D9158E">
              <w:t xml:space="preserve"> </w:t>
            </w:r>
            <w:r w:rsidRPr="00502A4C">
              <w:t>201</w:t>
            </w:r>
            <w:r>
              <w:t>4</w:t>
            </w:r>
            <w:r w:rsidRPr="00502A4C">
              <w:t>.</w:t>
            </w:r>
            <w:r>
              <w:t xml:space="preserve">gada 7.martā valsts akciju sabiedrības „Valsts nekustamie īpašumi” (turpmāk – Valsts nekustamie īpašumi) </w:t>
            </w:r>
            <w:r w:rsidRPr="00502A4C">
              <w:t>mājas lapā (</w:t>
            </w:r>
            <w:hyperlink r:id="rId7" w:history="1">
              <w:r w:rsidRPr="00502A4C">
                <w:rPr>
                  <w:rStyle w:val="Hyperlink"/>
                </w:rPr>
                <w:t>www.vni.lv</w:t>
              </w:r>
            </w:hyperlink>
            <w:r>
              <w:t xml:space="preserve">) tika izsludināta pieteikšanās </w:t>
            </w:r>
            <w:r w:rsidRPr="00502A4C">
              <w:t>valsts kustamās mant</w:t>
            </w:r>
            <w:r>
              <w:t>as</w:t>
            </w:r>
            <w:r w:rsidRPr="00502A4C">
              <w:t xml:space="preserve"> </w:t>
            </w:r>
            <w:r>
              <w:t>(transportlīdzekļu) atsavināšanai. Pieteikšanās termiņa laikā Valsts nekustamie īpašumi</w:t>
            </w:r>
            <w:r w:rsidRPr="00502A4C">
              <w:t xml:space="preserve"> </w:t>
            </w:r>
            <w:r>
              <w:t xml:space="preserve">mājas lapā uz transportlīdzekļiem nepieteicās valsts pārvaldes iestādes nedz arī atvasinātās publiskās personas vai to iestādes. 2014.gada 14.martā uz transportlīdzekļiem Valsts nekustamie īpašumi </w:t>
            </w:r>
            <w:r w:rsidRPr="00502A4C">
              <w:t>mājas lapā (</w:t>
            </w:r>
            <w:hyperlink r:id="rId8" w:history="1">
              <w:r w:rsidRPr="00502A4C">
                <w:rPr>
                  <w:rStyle w:val="Hyperlink"/>
                </w:rPr>
                <w:t>www.vni.lv</w:t>
              </w:r>
            </w:hyperlink>
            <w:r>
              <w:t>) tika saņemts pieteikums no biedrības „</w:t>
            </w:r>
            <w:proofErr w:type="spellStart"/>
            <w:r>
              <w:t>Eurika</w:t>
            </w:r>
            <w:proofErr w:type="spellEnd"/>
            <w:r>
              <w:t>”</w:t>
            </w:r>
            <w:r w:rsidRPr="00FD641F">
              <w:rPr>
                <w:color w:val="000000"/>
              </w:rPr>
              <w:t xml:space="preserve"> (reģistrācijas Nr.400081</w:t>
            </w:r>
            <w:r>
              <w:rPr>
                <w:color w:val="000000"/>
              </w:rPr>
              <w:t>13485</w:t>
            </w:r>
            <w:r w:rsidRPr="00FD641F">
              <w:rPr>
                <w:color w:val="000000"/>
              </w:rPr>
              <w:t xml:space="preserve">, juridiskā adrese: </w:t>
            </w:r>
            <w:r>
              <w:rPr>
                <w:color w:val="000000"/>
              </w:rPr>
              <w:lastRenderedPageBreak/>
              <w:t>Ē.Valtera iela 5-1, Rīga</w:t>
            </w:r>
            <w:r w:rsidRPr="00FD641F">
              <w:rPr>
                <w:color w:val="000000"/>
              </w:rPr>
              <w:t>, LV-</w:t>
            </w:r>
            <w:r>
              <w:rPr>
                <w:color w:val="000000"/>
              </w:rPr>
              <w:t>1</w:t>
            </w:r>
            <w:r w:rsidRPr="00FD641F">
              <w:rPr>
                <w:color w:val="000000"/>
              </w:rPr>
              <w:t>0</w:t>
            </w:r>
            <w:r>
              <w:rPr>
                <w:color w:val="000000"/>
              </w:rPr>
              <w:t>21</w:t>
            </w:r>
            <w:r w:rsidRPr="00FD641F">
              <w:rPr>
                <w:color w:val="000000"/>
              </w:rPr>
              <w:t>, sabiedriskā labuma organizācijas statuss no 20</w:t>
            </w:r>
            <w:r>
              <w:rPr>
                <w:color w:val="000000"/>
              </w:rPr>
              <w:t>08</w:t>
            </w:r>
            <w:r w:rsidRPr="00FD641F">
              <w:rPr>
                <w:color w:val="000000"/>
              </w:rPr>
              <w:t xml:space="preserve">.gada </w:t>
            </w:r>
            <w:r>
              <w:rPr>
                <w:color w:val="000000"/>
              </w:rPr>
              <w:t>22</w:t>
            </w:r>
            <w:r w:rsidRPr="00FD641F">
              <w:rPr>
                <w:color w:val="000000"/>
              </w:rPr>
              <w:t>.</w:t>
            </w:r>
            <w:r>
              <w:rPr>
                <w:color w:val="000000"/>
              </w:rPr>
              <w:t>oktobra</w:t>
            </w:r>
            <w:r w:rsidRPr="00FD641F">
              <w:rPr>
                <w:color w:val="000000"/>
              </w:rPr>
              <w:t>)</w:t>
            </w:r>
            <w:r>
              <w:rPr>
                <w:color w:val="000000"/>
              </w:rPr>
              <w:t xml:space="preserve"> (turpmāk – sabiedriskā labuma organizācija). Sabiedriskā labuma organizācija 2014.gada 2.aprīlī Veselības ministriju informēja par to, ka tā vēlas pārņemt transportlīdzekļus, lai tos izmantotu </w:t>
            </w:r>
            <w:r>
              <w:t>sabiedriskā labuma organizācijas uzdevumu izpildei, labāk nodrošinot ģimenes Latvijas novados ar labdarības ziedojumos iegūto</w:t>
            </w:r>
            <w:r w:rsidR="00D579A4">
              <w:t xml:space="preserve"> pārtiku, apģērbu un citu mantu, </w:t>
            </w:r>
            <w:r w:rsidR="00D579A4" w:rsidRPr="00D579A4">
              <w:rPr>
                <w:u w:val="single"/>
              </w:rPr>
              <w:t>kā arī papildus 2014.gada 11.jūnijā e-pasta vēstulē norāda, ka sabiedriskā labuma organizācija rīko labdarības akcijas bērnu slimnīcai, veicot dažādas medicīniskās aparatūras iegādi un piegādi slimnīcai, kam arī ir nepieciešams transports. Lai iegūtu naudu šīs aparatūras iegādei, sabiedriskā labuma organizācija izgatavo  Ziemassvētku un citu svētku  labdarības apsveikumu kartiņas, ar plašu šo kartiņu klāstu apgādājot pasūtītājus - dažādas firmas, kā arī veikalus un grāmatnīcas gandrīz visos Latvijas novados. Lai izgatavotu kartiņas ir nepieciešams papīrs, aploksnes un krāsas, kuru iegādei ir nepieciešamas transports. Transports nepieciešams arī, lai kartiņas piegādātu pasūtītājiem, tāpēc vēlētos saņemt vēl divus transportlīdzekļus no Zāļu valsts aģentūras. Saņemot šos transportlīdzekļus, sabiedriskā labuma organizācija varētu uzlabot darbu un paplašināt labdarības akcijās apgādājamo loku dažādos Latvijas novados.</w:t>
            </w:r>
          </w:p>
          <w:p w:rsidR="00D579A4" w:rsidRDefault="00D579A4" w:rsidP="001F1E11">
            <w:pPr>
              <w:jc w:val="both"/>
            </w:pPr>
            <w:r>
              <w:rPr>
                <w:u w:val="single"/>
              </w:rPr>
              <w:t xml:space="preserve">Sabiedriskā labuma organizācija sniedza informāciju par </w:t>
            </w:r>
            <w:r w:rsidR="00A8682F">
              <w:rPr>
                <w:u w:val="single"/>
              </w:rPr>
              <w:t>iepriekš</w:t>
            </w:r>
            <w:r>
              <w:rPr>
                <w:u w:val="single"/>
              </w:rPr>
              <w:t xml:space="preserve"> atsavinātās valsts kustamās mantas – automašīnu </w:t>
            </w:r>
            <w:r w:rsidRPr="00137C79">
              <w:rPr>
                <w:u w:val="single"/>
              </w:rPr>
              <w:t>(Ministru kabineta 2013.gada 6.marta rīkojums Nr.74, Ministru kabineta 2014.gada 18.februāra rīkojums Nr.79, Ministru kabineta 2014</w:t>
            </w:r>
            <w:r w:rsidR="00137C79" w:rsidRPr="00137C79">
              <w:rPr>
                <w:u w:val="single"/>
              </w:rPr>
              <w:t>.gada 26.marta rīkojums Nr.135)</w:t>
            </w:r>
            <w:r w:rsidRPr="00137C79">
              <w:rPr>
                <w:u w:val="single"/>
              </w:rPr>
              <w:t xml:space="preserve">  </w:t>
            </w:r>
            <w:r>
              <w:rPr>
                <w:u w:val="single"/>
              </w:rPr>
              <w:t>izlietojumu</w:t>
            </w:r>
            <w:r w:rsidR="00137C79">
              <w:rPr>
                <w:u w:val="single"/>
              </w:rPr>
              <w:t>:</w:t>
            </w:r>
            <w:r w:rsidR="00D20873">
              <w:rPr>
                <w:u w:val="single"/>
              </w:rPr>
              <w:t xml:space="preserve"> automašīnas tiek izmantotas labdarības akcijas „Pabarosim bērnus” ietvaros, sniedzot palīdzību grūtībās nonākušām ģimenēm dažādos Latvijas novados. Automašīna  Nissan </w:t>
            </w:r>
            <w:proofErr w:type="spellStart"/>
            <w:r w:rsidR="00D20873">
              <w:rPr>
                <w:u w:val="single"/>
              </w:rPr>
              <w:t>Terrano</w:t>
            </w:r>
            <w:proofErr w:type="spellEnd"/>
            <w:r w:rsidR="00D20873">
              <w:rPr>
                <w:u w:val="single"/>
              </w:rPr>
              <w:t xml:space="preserve"> tiek pielietota braucieniem pa lauku ceļiem Ogres, Lielvārdes un Aizkraukles novados, kā arī ziemas periodā  - pa grūti izbraucamiem ceļiem. Automašīna ir nolietota un tai bieži ir nepieciešams remonts. Automašīn</w:t>
            </w:r>
            <w:r w:rsidR="004866BA">
              <w:rPr>
                <w:u w:val="single"/>
              </w:rPr>
              <w:t>u</w:t>
            </w:r>
            <w:r w:rsidR="00D20873">
              <w:rPr>
                <w:u w:val="single"/>
              </w:rPr>
              <w:t xml:space="preserve"> </w:t>
            </w:r>
            <w:proofErr w:type="spellStart"/>
            <w:r w:rsidR="00D20873">
              <w:rPr>
                <w:u w:val="single"/>
              </w:rPr>
              <w:t>Opel</w:t>
            </w:r>
            <w:proofErr w:type="spellEnd"/>
            <w:r w:rsidR="00D20873">
              <w:rPr>
                <w:u w:val="single"/>
              </w:rPr>
              <w:t xml:space="preserve"> </w:t>
            </w:r>
            <w:proofErr w:type="spellStart"/>
            <w:r w:rsidR="00D20873">
              <w:rPr>
                <w:u w:val="single"/>
              </w:rPr>
              <w:t>Zafira</w:t>
            </w:r>
            <w:proofErr w:type="spellEnd"/>
            <w:r w:rsidR="000C5532">
              <w:rPr>
                <w:u w:val="single"/>
              </w:rPr>
              <w:t xml:space="preserve"> izmanto  invalīdu ratiņu nogādāšanai invalīdiem, kā arī pārtikas paku, apģērbu un citu mantu nogādāšanai dažādos Latvijas novados. Lai samazinātu izdevumus par degvielu tā tika aprīkota ar gāzes iekārtu. Automašīnas VAZ 21214 un Renault </w:t>
            </w:r>
            <w:proofErr w:type="spellStart"/>
            <w:r w:rsidR="000C5532">
              <w:rPr>
                <w:u w:val="single"/>
              </w:rPr>
              <w:t>Kangoo</w:t>
            </w:r>
            <w:proofErr w:type="spellEnd"/>
            <w:r w:rsidR="000C5532">
              <w:rPr>
                <w:u w:val="single"/>
              </w:rPr>
              <w:t xml:space="preserve"> nebija iespējams sagatavot tehniskajai apskatei, tādēļ tās tika norakstītas, noņemtas no uzskaites un utilizētas, iegūtie finanšu līdzekļi izmantoti degvielas iegādei. </w:t>
            </w:r>
          </w:p>
          <w:p w:rsidR="0008140D" w:rsidRDefault="0008140D" w:rsidP="001F1E11">
            <w:pPr>
              <w:jc w:val="both"/>
            </w:pPr>
            <w:r>
              <w:t>Rīkojuma projektā minētie t</w:t>
            </w:r>
            <w:r w:rsidRPr="00F91CC8">
              <w:t>ransportlīdzek</w:t>
            </w:r>
            <w:r>
              <w:t>ļi</w:t>
            </w:r>
            <w:r w:rsidRPr="00F91CC8">
              <w:t xml:space="preserve"> vēl ir </w:t>
            </w:r>
            <w:r>
              <w:t>izmantojami, un sabiedriskā labuma organizācija ir sniegusi Veselības ministrijai apliecinājumu, ka izmantos tos savā darbībā, tādēļ</w:t>
            </w:r>
            <w:r w:rsidRPr="00F91CC8">
              <w:t xml:space="preserve"> tiem n</w:t>
            </w:r>
            <w:r>
              <w:t>av</w:t>
            </w:r>
            <w:r w:rsidRPr="00F91CC8">
              <w:t xml:space="preserve"> piemērojams Nolietotu transportlīdzekļu apsaimniekošanas likums.</w:t>
            </w:r>
            <w:r w:rsidRPr="00A60B97">
              <w:t xml:space="preserve"> Publiskas personas mantas atsavināšanas </w:t>
            </w:r>
            <w:r w:rsidRPr="00D7470C">
              <w:t>likuma 43.</w:t>
            </w:r>
            <w:r w:rsidRPr="00D7470C">
              <w:rPr>
                <w:vertAlign w:val="superscript"/>
              </w:rPr>
              <w:t>1</w:t>
            </w:r>
            <w:r w:rsidRPr="00D7470C">
              <w:t> panta pirmā daļa nosaka, ka valsts kustamo mantu var nodot bez atlīdzības sabiedriskā labuma organizāciju īpašumā un lēmumu par kustamās mantas nodošanu katrā konkrētā gadījumā pieņem Ministru kabinets.</w:t>
            </w:r>
            <w:r>
              <w:t xml:space="preserve"> </w:t>
            </w:r>
          </w:p>
          <w:p w:rsidR="0008140D" w:rsidRDefault="0008140D" w:rsidP="001F1E11">
            <w:pPr>
              <w:jc w:val="both"/>
            </w:pPr>
          </w:p>
          <w:p w:rsidR="0008140D" w:rsidRPr="00E2617B" w:rsidRDefault="0008140D" w:rsidP="001F1E11">
            <w:pPr>
              <w:ind w:firstLine="369"/>
              <w:jc w:val="both"/>
              <w:rPr>
                <w:bCs/>
              </w:rPr>
            </w:pPr>
            <w:r w:rsidRPr="00E2617B">
              <w:lastRenderedPageBreak/>
              <w:t xml:space="preserve">Ministru kabineta rīkojuma </w:t>
            </w:r>
            <w:r w:rsidRPr="00E2617B">
              <w:rPr>
                <w:bCs/>
              </w:rPr>
              <w:t xml:space="preserve">„Par </w:t>
            </w:r>
            <w:r>
              <w:rPr>
                <w:bCs/>
              </w:rPr>
              <w:t>valsts kustamās mantas nodošanu</w:t>
            </w:r>
            <w:r w:rsidRPr="00E2617B">
              <w:rPr>
                <w:bCs/>
              </w:rPr>
              <w:t xml:space="preserve"> sabiedriskā labuma organizācijai</w:t>
            </w:r>
            <w:r w:rsidR="00D9158E">
              <w:rPr>
                <w:bCs/>
              </w:rPr>
              <w:t xml:space="preserve"> – biedrībai „</w:t>
            </w:r>
            <w:proofErr w:type="spellStart"/>
            <w:r w:rsidR="00D9158E">
              <w:rPr>
                <w:bCs/>
              </w:rPr>
              <w:t>Eurika</w:t>
            </w:r>
            <w:proofErr w:type="spellEnd"/>
            <w:r w:rsidR="00D9158E">
              <w:rPr>
                <w:bCs/>
              </w:rPr>
              <w:t>”</w:t>
            </w:r>
            <w:r w:rsidRPr="00E2617B">
              <w:rPr>
                <w:bCs/>
              </w:rPr>
              <w:t>” projekta (turpmāk – rīkojuma projekts) mērķis ir pieņemt Ministru kabineta lēmumu par valsts kustamās mantas (transportlīdzekļ</w:t>
            </w:r>
            <w:r>
              <w:rPr>
                <w:bCs/>
              </w:rPr>
              <w:t>u</w:t>
            </w:r>
            <w:r w:rsidRPr="00E2617B">
              <w:rPr>
                <w:bCs/>
              </w:rPr>
              <w:t>)</w:t>
            </w:r>
            <w:r w:rsidRPr="00E2617B">
              <w:rPr>
                <w:color w:val="000000"/>
              </w:rPr>
              <w:t xml:space="preserve"> nodošanu bez atlīdzības sabiedriskā labuma organizācijai.</w:t>
            </w:r>
          </w:p>
          <w:p w:rsidR="0008140D" w:rsidRDefault="0008140D" w:rsidP="001F1E11">
            <w:pPr>
              <w:ind w:firstLine="377"/>
              <w:jc w:val="both"/>
              <w:rPr>
                <w:color w:val="000000"/>
              </w:rPr>
            </w:pPr>
            <w:r w:rsidRPr="00E2617B">
              <w:rPr>
                <w:bCs/>
              </w:rPr>
              <w:t>Rīkojuma projekta būtība ir s</w:t>
            </w:r>
            <w:r w:rsidRPr="00E2617B">
              <w:rPr>
                <w:color w:val="000000"/>
              </w:rPr>
              <w:t>askaņā ar Publiskas personas mantas atsavināšanas likuma 43.</w:t>
            </w:r>
            <w:r w:rsidRPr="00E2617B">
              <w:rPr>
                <w:color w:val="000000"/>
                <w:vertAlign w:val="superscript"/>
              </w:rPr>
              <w:t>1</w:t>
            </w:r>
            <w:r w:rsidRPr="00E2617B">
              <w:rPr>
                <w:color w:val="000000"/>
              </w:rPr>
              <w:t xml:space="preserve"> panta pirmo daļu atļaut Veselības ministrija</w:t>
            </w:r>
            <w:r>
              <w:rPr>
                <w:color w:val="000000"/>
              </w:rPr>
              <w:t xml:space="preserve">s padotības iestādei Zāļu valsts aģentūrai </w:t>
            </w:r>
            <w:r w:rsidRPr="00E2617B">
              <w:rPr>
                <w:color w:val="000000"/>
              </w:rPr>
              <w:t>nodot bez atlīdzības s</w:t>
            </w:r>
            <w:r>
              <w:rPr>
                <w:color w:val="000000"/>
              </w:rPr>
              <w:t>abiedriskā labuma organizācijai</w:t>
            </w:r>
            <w:r w:rsidRPr="00E2617B">
              <w:rPr>
                <w:color w:val="000000"/>
              </w:rPr>
              <w:t xml:space="preserve"> valsts k</w:t>
            </w:r>
            <w:r>
              <w:rPr>
                <w:color w:val="000000"/>
              </w:rPr>
              <w:t>ustamo mantu – transportlīdzekļus</w:t>
            </w:r>
            <w:r w:rsidRPr="00E2617B">
              <w:rPr>
                <w:color w:val="000000"/>
              </w:rPr>
              <w:t xml:space="preserve"> – </w:t>
            </w:r>
            <w:r>
              <w:rPr>
                <w:color w:val="000000"/>
              </w:rPr>
              <w:t>automašīnu</w:t>
            </w:r>
            <w:r w:rsidRPr="000B270E">
              <w:rPr>
                <w:color w:val="000000"/>
              </w:rPr>
              <w:t xml:space="preserve"> Toyota </w:t>
            </w:r>
            <w:proofErr w:type="spellStart"/>
            <w:r w:rsidRPr="000B270E">
              <w:rPr>
                <w:color w:val="000000"/>
              </w:rPr>
              <w:t>Avensis</w:t>
            </w:r>
            <w:proofErr w:type="spellEnd"/>
            <w:r w:rsidRPr="000B270E">
              <w:rPr>
                <w:color w:val="000000"/>
              </w:rPr>
              <w:t xml:space="preserve"> </w:t>
            </w:r>
            <w:proofErr w:type="spellStart"/>
            <w:r w:rsidRPr="000B270E">
              <w:rPr>
                <w:color w:val="000000"/>
              </w:rPr>
              <w:t>Wagon</w:t>
            </w:r>
            <w:proofErr w:type="spellEnd"/>
            <w:r>
              <w:rPr>
                <w:color w:val="000000"/>
                <w:sz w:val="28"/>
                <w:szCs w:val="28"/>
              </w:rPr>
              <w:t xml:space="preserve"> </w:t>
            </w:r>
            <w:r w:rsidRPr="00E027E0">
              <w:rPr>
                <w:color w:val="000000"/>
              </w:rPr>
              <w:t xml:space="preserve">(valsts reģistrācijas numurs DU 6967, virsbūves numurs SB172SBN00E040339, izlaiduma gads – 1999, atlikusī bilances vērtība 00,00 </w:t>
            </w:r>
            <w:proofErr w:type="spellStart"/>
            <w:r w:rsidRPr="00E027E0">
              <w:rPr>
                <w:color w:val="000000"/>
              </w:rPr>
              <w:t>euro</w:t>
            </w:r>
            <w:proofErr w:type="spellEnd"/>
            <w:r w:rsidRPr="00E027E0">
              <w:rPr>
                <w:color w:val="000000"/>
              </w:rPr>
              <w:t>)</w:t>
            </w:r>
            <w:r>
              <w:rPr>
                <w:color w:val="000000"/>
              </w:rPr>
              <w:t xml:space="preserve"> un automašīnu Toyota </w:t>
            </w:r>
            <w:proofErr w:type="spellStart"/>
            <w:r>
              <w:rPr>
                <w:color w:val="000000"/>
              </w:rPr>
              <w:t>Avensis</w:t>
            </w:r>
            <w:proofErr w:type="spellEnd"/>
            <w:r w:rsidRPr="000B270E">
              <w:rPr>
                <w:color w:val="000000"/>
              </w:rPr>
              <w:t xml:space="preserve"> </w:t>
            </w:r>
            <w:r w:rsidRPr="00E027E0">
              <w:rPr>
                <w:color w:val="000000"/>
              </w:rPr>
              <w:t xml:space="preserve">(valsts reģistrācijas numurs DU 6970, virsbūves numurs SB153SBN00E044390, izlaiduma gads – 1999, atlikusī bilances vērtība 00,00 </w:t>
            </w:r>
            <w:proofErr w:type="spellStart"/>
            <w:r w:rsidRPr="00E027E0">
              <w:rPr>
                <w:color w:val="000000"/>
              </w:rPr>
              <w:t>euro</w:t>
            </w:r>
            <w:proofErr w:type="spellEnd"/>
            <w:r w:rsidRPr="00E027E0">
              <w:rPr>
                <w:color w:val="000000"/>
              </w:rPr>
              <w:t>)</w:t>
            </w:r>
            <w:r>
              <w:rPr>
                <w:color w:val="000000"/>
              </w:rPr>
              <w:t>.</w:t>
            </w:r>
          </w:p>
          <w:p w:rsidR="0008140D" w:rsidRPr="00EB3E5C" w:rsidRDefault="0008140D" w:rsidP="001F1E11">
            <w:pPr>
              <w:ind w:firstLine="369"/>
              <w:jc w:val="both"/>
              <w:rPr>
                <w:color w:val="000000"/>
              </w:rPr>
            </w:pPr>
            <w:r w:rsidRPr="00EB3E5C">
              <w:rPr>
                <w:color w:val="000000"/>
              </w:rPr>
              <w:t>Rīkojuma projekts nosaka, ka</w:t>
            </w:r>
            <w:r>
              <w:rPr>
                <w:color w:val="000000"/>
              </w:rPr>
              <w:t xml:space="preserve"> Zāļu valsts aģentūra </w:t>
            </w:r>
            <w:r w:rsidRPr="00EB3E5C">
              <w:rPr>
                <w:color w:val="000000"/>
              </w:rPr>
              <w:t>noslē</w:t>
            </w:r>
            <w:r>
              <w:rPr>
                <w:color w:val="000000"/>
              </w:rPr>
              <w:t>dz</w:t>
            </w:r>
            <w:r w:rsidRPr="00EB3E5C">
              <w:rPr>
                <w:color w:val="000000"/>
              </w:rPr>
              <w:t xml:space="preserve"> līgumu ar sabiedriskā labuma organizāciju par šā rīkojuma 1.punktā minētās kustamās mantas nodošanu un pieņemšanu, līgumā</w:t>
            </w:r>
            <w:r>
              <w:rPr>
                <w:color w:val="000000"/>
              </w:rPr>
              <w:t xml:space="preserve"> nosakot, ka </w:t>
            </w:r>
            <w:r w:rsidRPr="00EB3E5C">
              <w:rPr>
                <w:color w:val="000000"/>
              </w:rPr>
              <w:t>izdevumus, kas saistīti ar kustamās mantas reģistrāciju un transportēšanu, sedz sabiedriskā labuma organizācija</w:t>
            </w:r>
            <w:r w:rsidR="00D9158E">
              <w:rPr>
                <w:color w:val="000000"/>
              </w:rPr>
              <w:t>.</w:t>
            </w:r>
          </w:p>
          <w:p w:rsidR="0008140D" w:rsidRPr="002B1218" w:rsidRDefault="0008140D" w:rsidP="001F1E11">
            <w:pPr>
              <w:jc w:val="both"/>
            </w:pPr>
            <w:r w:rsidRPr="00E2617B">
              <w:t>Ministru kabineta rīkojuma projekts atrisinās</w:t>
            </w:r>
            <w:r>
              <w:t xml:space="preserve"> visas anotācijas šajā punktā minētās problēmas.</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lastRenderedPageBreak/>
              <w:t>3</w:t>
            </w:r>
            <w:r w:rsidRPr="002B1218">
              <w:t>.</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jc w:val="both"/>
            </w:pPr>
            <w:r>
              <w:t>Veselības ministrija un Zāļu valsts aģentūra</w:t>
            </w:r>
          </w:p>
        </w:tc>
      </w:tr>
      <w:tr w:rsidR="0008140D" w:rsidRPr="002B1218" w:rsidTr="001F1E11">
        <w:tc>
          <w:tcPr>
            <w:tcW w:w="15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4</w:t>
            </w:r>
            <w:r w:rsidRPr="002B1218">
              <w:t>.</w:t>
            </w:r>
          </w:p>
        </w:tc>
        <w:tc>
          <w:tcPr>
            <w:tcW w:w="1020"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3827" w:type="pct"/>
            <w:tcBorders>
              <w:top w:val="outset" w:sz="6" w:space="0" w:color="000000"/>
              <w:left w:val="outset" w:sz="6" w:space="0" w:color="000000"/>
              <w:bottom w:val="outset" w:sz="6" w:space="0" w:color="000000"/>
              <w:right w:val="outset" w:sz="6" w:space="0" w:color="000000"/>
            </w:tcBorders>
          </w:tcPr>
          <w:p w:rsidR="0008140D" w:rsidRPr="00DF7D2E" w:rsidRDefault="00871249" w:rsidP="001F1E11">
            <w:pPr>
              <w:spacing w:before="100" w:beforeAutospacing="1" w:after="100" w:afterAutospacing="1"/>
              <w:jc w:val="both"/>
              <w:rPr>
                <w:u w:val="single"/>
              </w:rPr>
            </w:pPr>
            <w:r w:rsidRPr="00DF7D2E">
              <w:rPr>
                <w:color w:val="000000"/>
                <w:u w:val="single"/>
              </w:rPr>
              <w:t xml:space="preserve">Sakarā ar to, ka </w:t>
            </w:r>
            <w:r w:rsidR="0026362E" w:rsidRPr="00DF7D2E">
              <w:rPr>
                <w:color w:val="000000"/>
                <w:u w:val="single"/>
              </w:rPr>
              <w:t xml:space="preserve">atsavināmo transportlīdzekļu </w:t>
            </w:r>
            <w:r w:rsidR="00DF7D2E" w:rsidRPr="00DF7D2E">
              <w:rPr>
                <w:color w:val="000000"/>
                <w:u w:val="single"/>
              </w:rPr>
              <w:t>tirgus vērtība</w:t>
            </w:r>
            <w:r w:rsidR="0026362E" w:rsidRPr="00DF7D2E">
              <w:rPr>
                <w:color w:val="000000"/>
                <w:u w:val="single"/>
              </w:rPr>
              <w:t xml:space="preserve"> pā</w:t>
            </w:r>
            <w:r w:rsidR="00DF7D2E" w:rsidRPr="00DF7D2E">
              <w:rPr>
                <w:color w:val="000000"/>
                <w:u w:val="single"/>
              </w:rPr>
              <w:t xml:space="preserve">rsniedz 1500 </w:t>
            </w:r>
            <w:proofErr w:type="spellStart"/>
            <w:r w:rsidR="00DF7D2E" w:rsidRPr="00DF7D2E">
              <w:rPr>
                <w:color w:val="000000"/>
                <w:u w:val="single"/>
              </w:rPr>
              <w:t>euro</w:t>
            </w:r>
            <w:proofErr w:type="spellEnd"/>
            <w:r w:rsidR="00DF7D2E" w:rsidRPr="00DF7D2E">
              <w:rPr>
                <w:color w:val="000000"/>
                <w:u w:val="single"/>
              </w:rPr>
              <w:t xml:space="preserve">, Zāļu valsts aģentūrai, slēdzot līgumu ievērot </w:t>
            </w:r>
            <w:r w:rsidR="00DF7D2E" w:rsidRPr="00DF7D2E">
              <w:rPr>
                <w:u w:val="single"/>
              </w:rPr>
              <w:t>Publiskas personas finanšu līdzekļu un mantas izšķērdēšanas likuma 12.panta tiesību normas.</w:t>
            </w:r>
          </w:p>
        </w:tc>
      </w:tr>
    </w:tbl>
    <w:p w:rsidR="0008140D" w:rsidRPr="003960B2" w:rsidRDefault="0008140D" w:rsidP="0008140D">
      <w:pPr>
        <w:rPr>
          <w:vanish/>
        </w:rPr>
      </w:pPr>
    </w:p>
    <w:tbl>
      <w:tblPr>
        <w:tblpPr w:leftFromText="180" w:rightFromText="180" w:vertAnchor="text" w:horzAnchor="margin" w:tblpY="107"/>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49"/>
        <w:gridCol w:w="3722"/>
        <w:gridCol w:w="4529"/>
      </w:tblGrid>
      <w:tr w:rsidR="0008140D" w:rsidRPr="002B1218" w:rsidTr="001F1E11">
        <w:tc>
          <w:tcPr>
            <w:tcW w:w="0" w:type="auto"/>
            <w:gridSpan w:val="3"/>
            <w:tcBorders>
              <w:top w:val="single" w:sz="6" w:space="0" w:color="auto"/>
              <w:left w:val="single" w:sz="6" w:space="0" w:color="auto"/>
              <w:bottom w:val="outset" w:sz="6" w:space="0" w:color="000000"/>
              <w:right w:val="single" w:sz="6" w:space="0" w:color="auto"/>
            </w:tcBorders>
            <w:vAlign w:val="center"/>
          </w:tcPr>
          <w:p w:rsidR="0008140D" w:rsidRPr="002B1218" w:rsidRDefault="0008140D" w:rsidP="001F1E11">
            <w:pPr>
              <w:spacing w:before="100" w:beforeAutospacing="1" w:after="100" w:afterAutospacing="1"/>
              <w:rPr>
                <w:b/>
                <w:bCs/>
              </w:rPr>
            </w:pPr>
            <w:r w:rsidRPr="002B1218">
              <w:rPr>
                <w:b/>
                <w:bCs/>
              </w:rPr>
              <w:t>II. Tiesību akta projekta ietekme uz sabiedrību</w:t>
            </w:r>
            <w:r>
              <w:rPr>
                <w:b/>
                <w:bCs/>
              </w:rPr>
              <w:t>, tautsaimniecības attīstību un administratīvo slogu</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2139" w:type="pct"/>
            <w:tcBorders>
              <w:top w:val="outset" w:sz="6" w:space="0" w:color="000000"/>
              <w:left w:val="outset" w:sz="6" w:space="0" w:color="000000"/>
              <w:bottom w:val="outset" w:sz="6" w:space="0" w:color="000000"/>
              <w:right w:val="outset" w:sz="6" w:space="0" w:color="000000"/>
            </w:tcBorders>
          </w:tcPr>
          <w:p w:rsidR="0008140D" w:rsidRDefault="0008140D" w:rsidP="001F1E11">
            <w:pPr>
              <w:spacing w:before="100" w:beforeAutospacing="1" w:after="100" w:afterAutospacing="1"/>
            </w:pPr>
            <w:r w:rsidRPr="002B1218">
              <w:t>Sabiedrības mērķgrupa</w:t>
            </w:r>
            <w:r>
              <w:t>s, kuras tiesiskais regulējums ietekmē vai varētu ietekmēt</w:t>
            </w:r>
          </w:p>
          <w:p w:rsidR="0008140D" w:rsidRPr="002B1218" w:rsidRDefault="0008140D" w:rsidP="001F1E11">
            <w:pPr>
              <w:spacing w:before="100" w:beforeAutospacing="1" w:after="100" w:afterAutospacing="1"/>
            </w:pPr>
          </w:p>
        </w:tc>
        <w:tc>
          <w:tcPr>
            <w:tcW w:w="2603" w:type="pct"/>
            <w:tcBorders>
              <w:top w:val="outset" w:sz="6" w:space="0" w:color="000000"/>
              <w:left w:val="outset" w:sz="6" w:space="0" w:color="000000"/>
              <w:bottom w:val="outset" w:sz="6" w:space="0" w:color="000000"/>
              <w:right w:val="outset" w:sz="6" w:space="0" w:color="000000"/>
            </w:tcBorders>
          </w:tcPr>
          <w:p w:rsidR="0008140D" w:rsidRDefault="0008140D" w:rsidP="001F1E11">
            <w:pPr>
              <w:jc w:val="both"/>
            </w:pPr>
            <w:r>
              <w:t>Sabiedriskā labuma organizācija, kura bez  atlīdzības iegūst savā īpašumā kustamo mantu savas darbības mērķu realizēšanai.</w:t>
            </w:r>
          </w:p>
          <w:p w:rsidR="0008140D" w:rsidRDefault="0008140D" w:rsidP="001F1E11">
            <w:pPr>
              <w:jc w:val="both"/>
              <w:rPr>
                <w:color w:val="000000"/>
              </w:rPr>
            </w:pPr>
            <w:r>
              <w:rPr>
                <w:color w:val="000000"/>
              </w:rPr>
              <w:t>Zāļu valsts aģentūra</w:t>
            </w:r>
            <w:r>
              <w:t xml:space="preserve">, </w:t>
            </w:r>
            <w:r>
              <w:rPr>
                <w:color w:val="000000"/>
              </w:rPr>
              <w:t>kurai atsavina iestādei nevajadzīgo valsts kustamo mantu.</w:t>
            </w:r>
          </w:p>
          <w:p w:rsidR="0008140D" w:rsidRPr="00E708AF" w:rsidRDefault="0008140D" w:rsidP="001F1E11">
            <w:pPr>
              <w:jc w:val="both"/>
              <w:rPr>
                <w:color w:val="0000FF"/>
              </w:rPr>
            </w:pPr>
            <w:r>
              <w:t>Sabiedriskā labuma organizācijas sadarbības personas un palīdzības saņēmēji, uzlabojot ģimeņu nodrošinājumu Latvijas novados ar labdarības ziedojumos iegūto pārtiku, apģērbu un citu mantu.</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2.</w:t>
            </w:r>
          </w:p>
        </w:tc>
        <w:tc>
          <w:tcPr>
            <w:tcW w:w="2139" w:type="pct"/>
            <w:tcBorders>
              <w:top w:val="outset" w:sz="6" w:space="0" w:color="000000"/>
              <w:left w:val="outset" w:sz="6" w:space="0" w:color="000000"/>
              <w:bottom w:val="outset" w:sz="6" w:space="0" w:color="000000"/>
              <w:right w:val="outset" w:sz="6" w:space="0" w:color="000000"/>
            </w:tcBorders>
          </w:tcPr>
          <w:p w:rsidR="0008140D" w:rsidRPr="00103EB3" w:rsidRDefault="0008140D" w:rsidP="001F1E11">
            <w:pPr>
              <w:spacing w:before="100" w:beforeAutospacing="1" w:after="100" w:afterAutospacing="1"/>
            </w:pPr>
            <w:r w:rsidRPr="00103EB3">
              <w:t>Tiesiskā regulējuma ietekme uz tautsaimniecību un administratīvo slogu</w:t>
            </w:r>
          </w:p>
        </w:tc>
        <w:tc>
          <w:tcPr>
            <w:tcW w:w="260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jc w:val="both"/>
            </w:pPr>
            <w:r>
              <w:t>Projekts šo jomu neskar.</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3.</w:t>
            </w:r>
          </w:p>
        </w:tc>
        <w:tc>
          <w:tcPr>
            <w:tcW w:w="2139" w:type="pct"/>
            <w:tcBorders>
              <w:top w:val="outset" w:sz="6" w:space="0" w:color="000000"/>
              <w:left w:val="outset" w:sz="6" w:space="0" w:color="000000"/>
              <w:bottom w:val="outset" w:sz="6" w:space="0" w:color="000000"/>
              <w:right w:val="outset" w:sz="6" w:space="0" w:color="000000"/>
            </w:tcBorders>
          </w:tcPr>
          <w:p w:rsidR="0008140D" w:rsidRPr="00E11CBD" w:rsidRDefault="0008140D" w:rsidP="001F1E11">
            <w:pPr>
              <w:spacing w:before="100" w:beforeAutospacing="1" w:after="100" w:afterAutospacing="1"/>
            </w:pPr>
            <w:r>
              <w:t>Administratīvo izmaksu monetārs novērtējums</w:t>
            </w:r>
          </w:p>
        </w:tc>
        <w:tc>
          <w:tcPr>
            <w:tcW w:w="2603" w:type="pct"/>
            <w:tcBorders>
              <w:top w:val="outset" w:sz="6" w:space="0" w:color="000000"/>
              <w:left w:val="outset" w:sz="6" w:space="0" w:color="000000"/>
              <w:bottom w:val="outset" w:sz="6" w:space="0" w:color="000000"/>
              <w:right w:val="outset" w:sz="6" w:space="0" w:color="000000"/>
            </w:tcBorders>
          </w:tcPr>
          <w:p w:rsidR="0008140D" w:rsidRPr="00E11CBD" w:rsidRDefault="0008140D" w:rsidP="001F1E11">
            <w:pPr>
              <w:jc w:val="both"/>
            </w:pPr>
            <w:r>
              <w:t>Projekts šo jomu neskar.</w:t>
            </w:r>
          </w:p>
        </w:tc>
      </w:tr>
      <w:tr w:rsidR="0008140D" w:rsidRPr="002B1218" w:rsidTr="001F1E11">
        <w:tc>
          <w:tcPr>
            <w:tcW w:w="258"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lastRenderedPageBreak/>
              <w:t>4</w:t>
            </w:r>
            <w:r w:rsidRPr="002B1218">
              <w:t>.</w:t>
            </w:r>
          </w:p>
        </w:tc>
        <w:tc>
          <w:tcPr>
            <w:tcW w:w="2139"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2603"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Nav</w:t>
            </w:r>
          </w:p>
        </w:tc>
      </w:tr>
    </w:tbl>
    <w:p w:rsidR="0008140D" w:rsidRDefault="0008140D" w:rsidP="0008140D">
      <w:pPr>
        <w:spacing w:before="100" w:beforeAutospacing="1" w:after="100" w:afterAutospacing="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3564"/>
        <w:gridCol w:w="4687"/>
      </w:tblGrid>
      <w:tr w:rsidR="0008140D" w:rsidRPr="003960B2" w:rsidTr="001F1E11">
        <w:tc>
          <w:tcPr>
            <w:tcW w:w="8647" w:type="dxa"/>
            <w:gridSpan w:val="3"/>
            <w:shd w:val="clear" w:color="auto" w:fill="auto"/>
          </w:tcPr>
          <w:p w:rsidR="0008140D" w:rsidRPr="003960B2" w:rsidRDefault="0008140D" w:rsidP="001F1E11">
            <w:pPr>
              <w:spacing w:before="100" w:beforeAutospacing="1" w:after="100" w:afterAutospacing="1"/>
              <w:rPr>
                <w:b/>
              </w:rPr>
            </w:pPr>
            <w:r w:rsidRPr="003960B2">
              <w:rPr>
                <w:b/>
              </w:rPr>
              <w:t xml:space="preserve">VI. Sabiedrības līdzdalība un </w:t>
            </w:r>
            <w:r>
              <w:rPr>
                <w:b/>
              </w:rPr>
              <w:t>komunikācijas aktivitātes</w:t>
            </w:r>
          </w:p>
        </w:tc>
      </w:tr>
      <w:tr w:rsidR="0008140D" w:rsidRPr="00F91CC8" w:rsidTr="001F1E11">
        <w:tc>
          <w:tcPr>
            <w:tcW w:w="396" w:type="dxa"/>
            <w:shd w:val="clear" w:color="auto" w:fill="auto"/>
          </w:tcPr>
          <w:p w:rsidR="0008140D" w:rsidRDefault="0008140D" w:rsidP="001F1E11">
            <w:pPr>
              <w:spacing w:before="100" w:beforeAutospacing="1" w:after="100" w:afterAutospacing="1"/>
            </w:pPr>
            <w:r>
              <w:t>1.</w:t>
            </w:r>
          </w:p>
        </w:tc>
        <w:tc>
          <w:tcPr>
            <w:tcW w:w="3564" w:type="dxa"/>
            <w:shd w:val="clear" w:color="auto" w:fill="auto"/>
          </w:tcPr>
          <w:p w:rsidR="0008140D" w:rsidRPr="00C27A2C" w:rsidRDefault="0008140D" w:rsidP="001F1E11">
            <w:r>
              <w:t>Plānotās sabiedrības līdzdalības un komunikācijas aktivitātes saistībā ar projektu</w:t>
            </w:r>
          </w:p>
        </w:tc>
        <w:tc>
          <w:tcPr>
            <w:tcW w:w="4687" w:type="dxa"/>
            <w:shd w:val="clear" w:color="auto" w:fill="auto"/>
          </w:tcPr>
          <w:p w:rsidR="0008140D" w:rsidRPr="00F91CC8" w:rsidRDefault="0008140D" w:rsidP="001F1E11">
            <w:pPr>
              <w:jc w:val="both"/>
            </w:pPr>
            <w:r w:rsidRPr="00F91CC8">
              <w:t>Sabiedrības informēšana par transportlīdzekļ</w:t>
            </w:r>
            <w:r>
              <w:t>a</w:t>
            </w:r>
            <w:r w:rsidRPr="00F91CC8">
              <w:t xml:space="preserve"> atsavināšanas uzsākšanu notika </w:t>
            </w:r>
            <w:r>
              <w:t xml:space="preserve">2014.gada 7.martā </w:t>
            </w:r>
            <w:r w:rsidRPr="00502A4C">
              <w:t>V</w:t>
            </w:r>
            <w:r>
              <w:t xml:space="preserve">alsts nekustamie īpašumi </w:t>
            </w:r>
            <w:r w:rsidRPr="00502A4C">
              <w:t>mājas lapā (</w:t>
            </w:r>
            <w:hyperlink r:id="rId9" w:history="1">
              <w:r w:rsidRPr="00502A4C">
                <w:rPr>
                  <w:rStyle w:val="Hyperlink"/>
                </w:rPr>
                <w:t>www.vni.lv</w:t>
              </w:r>
            </w:hyperlink>
            <w:r>
              <w:t>), kad</w:t>
            </w:r>
            <w:r w:rsidRPr="00502A4C">
              <w:t xml:space="preserve"> tika </w:t>
            </w:r>
            <w:r>
              <w:t xml:space="preserve">izsludināta </w:t>
            </w:r>
            <w:r w:rsidRPr="00502A4C">
              <w:t>pieteikšanās uz valsts kustam</w:t>
            </w:r>
            <w:r>
              <w:t>o</w:t>
            </w:r>
            <w:r w:rsidRPr="00502A4C">
              <w:t xml:space="preserve"> mant</w:t>
            </w:r>
            <w:r>
              <w:t xml:space="preserve">u. </w:t>
            </w:r>
          </w:p>
        </w:tc>
      </w:tr>
      <w:tr w:rsidR="0008140D" w:rsidRPr="00F91CC8" w:rsidTr="001F1E11">
        <w:tc>
          <w:tcPr>
            <w:tcW w:w="396" w:type="dxa"/>
            <w:shd w:val="clear" w:color="auto" w:fill="auto"/>
          </w:tcPr>
          <w:p w:rsidR="0008140D" w:rsidRDefault="0008140D" w:rsidP="001F1E11">
            <w:pPr>
              <w:spacing w:before="100" w:beforeAutospacing="1" w:after="100" w:afterAutospacing="1"/>
            </w:pPr>
            <w:r>
              <w:t>2.</w:t>
            </w:r>
          </w:p>
        </w:tc>
        <w:tc>
          <w:tcPr>
            <w:tcW w:w="3564" w:type="dxa"/>
            <w:shd w:val="clear" w:color="auto" w:fill="auto"/>
          </w:tcPr>
          <w:p w:rsidR="0008140D" w:rsidRPr="00C27A2C" w:rsidRDefault="0008140D" w:rsidP="001F1E11">
            <w:r w:rsidRPr="00C27A2C">
              <w:t>Sabiedrības līdzdalība projekta izstrādē</w:t>
            </w:r>
          </w:p>
        </w:tc>
        <w:tc>
          <w:tcPr>
            <w:tcW w:w="4687" w:type="dxa"/>
            <w:shd w:val="clear" w:color="auto" w:fill="auto"/>
          </w:tcPr>
          <w:p w:rsidR="0008140D" w:rsidRPr="00F91CC8" w:rsidRDefault="00304C02" w:rsidP="001F1E11">
            <w:r>
              <w:t>T</w:t>
            </w:r>
            <w:r w:rsidR="0008140D">
              <w:t xml:space="preserve">ika saņemts pieteikums no sabiedriskā labuma organizācijas </w:t>
            </w:r>
          </w:p>
        </w:tc>
      </w:tr>
      <w:tr w:rsidR="0008140D" w:rsidRPr="00F91CC8" w:rsidTr="001F1E11">
        <w:tc>
          <w:tcPr>
            <w:tcW w:w="396" w:type="dxa"/>
            <w:shd w:val="clear" w:color="auto" w:fill="auto"/>
          </w:tcPr>
          <w:p w:rsidR="0008140D" w:rsidRDefault="0008140D" w:rsidP="001F1E11">
            <w:pPr>
              <w:spacing w:before="100" w:beforeAutospacing="1" w:after="100" w:afterAutospacing="1"/>
            </w:pPr>
            <w:r>
              <w:t>3.</w:t>
            </w:r>
          </w:p>
        </w:tc>
        <w:tc>
          <w:tcPr>
            <w:tcW w:w="3564" w:type="dxa"/>
            <w:shd w:val="clear" w:color="auto" w:fill="auto"/>
          </w:tcPr>
          <w:p w:rsidR="0008140D" w:rsidRPr="00C27A2C" w:rsidRDefault="0008140D" w:rsidP="001F1E11">
            <w:r w:rsidRPr="00C27A2C">
              <w:t>Sabiedrības līdzdalības rezultāti</w:t>
            </w:r>
          </w:p>
        </w:tc>
        <w:tc>
          <w:tcPr>
            <w:tcW w:w="4687" w:type="dxa"/>
            <w:shd w:val="clear" w:color="auto" w:fill="auto"/>
          </w:tcPr>
          <w:p w:rsidR="0008140D" w:rsidRPr="00F91CC8" w:rsidRDefault="0008140D" w:rsidP="001F1E11">
            <w:r>
              <w:t xml:space="preserve">Sagatavots MK rīkojuma projekts par valsts kustamās mantas nodošanu sabiedriskā labuma organizācijai </w:t>
            </w:r>
          </w:p>
        </w:tc>
      </w:tr>
      <w:tr w:rsidR="0008140D" w:rsidRPr="00C27A2C" w:rsidTr="001F1E11">
        <w:tc>
          <w:tcPr>
            <w:tcW w:w="396" w:type="dxa"/>
            <w:shd w:val="clear" w:color="auto" w:fill="auto"/>
          </w:tcPr>
          <w:p w:rsidR="0008140D" w:rsidRDefault="0008140D" w:rsidP="001F1E11">
            <w:pPr>
              <w:spacing w:before="100" w:beforeAutospacing="1" w:after="100" w:afterAutospacing="1"/>
            </w:pPr>
            <w:r>
              <w:t>4.</w:t>
            </w:r>
          </w:p>
        </w:tc>
        <w:tc>
          <w:tcPr>
            <w:tcW w:w="3564" w:type="dxa"/>
            <w:shd w:val="clear" w:color="auto" w:fill="auto"/>
          </w:tcPr>
          <w:p w:rsidR="0008140D" w:rsidRPr="00C27A2C" w:rsidRDefault="0008140D" w:rsidP="001F1E11">
            <w:r w:rsidRPr="00C27A2C">
              <w:t>Cita informācija</w:t>
            </w:r>
          </w:p>
        </w:tc>
        <w:tc>
          <w:tcPr>
            <w:tcW w:w="4687" w:type="dxa"/>
            <w:shd w:val="clear" w:color="auto" w:fill="auto"/>
          </w:tcPr>
          <w:p w:rsidR="0008140D" w:rsidRPr="00C27A2C" w:rsidRDefault="0008140D" w:rsidP="001F1E11">
            <w:r w:rsidRPr="00C27A2C">
              <w:t>Nav</w:t>
            </w:r>
          </w:p>
        </w:tc>
      </w:tr>
    </w:tbl>
    <w:p w:rsidR="0008140D" w:rsidRDefault="0008140D" w:rsidP="0008140D">
      <w:pPr>
        <w:spacing w:before="100" w:beforeAutospacing="1" w:after="100" w:afterAutospacing="1"/>
        <w:rPr>
          <w:sz w:val="20"/>
          <w:szCs w:val="2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40"/>
        <w:gridCol w:w="5177"/>
        <w:gridCol w:w="3283"/>
      </w:tblGrid>
      <w:tr w:rsidR="0008140D" w:rsidRPr="002B1218" w:rsidTr="001F1E11">
        <w:tc>
          <w:tcPr>
            <w:tcW w:w="0" w:type="auto"/>
            <w:gridSpan w:val="3"/>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rPr>
                <w:b/>
                <w:bCs/>
              </w:rPr>
            </w:pPr>
            <w:r w:rsidRPr="002B1218">
              <w:t> </w:t>
            </w:r>
            <w:r w:rsidRPr="002B1218">
              <w:rPr>
                <w:b/>
                <w:bCs/>
              </w:rPr>
              <w:t>VII. Tiesību akta projekta izpildes nodrošināšana un tās ietekme uz institūcijām</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1.</w:t>
            </w:r>
          </w:p>
        </w:tc>
        <w:tc>
          <w:tcPr>
            <w:tcW w:w="2975"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Projekta izpildē iesaistītās institūcijas</w:t>
            </w:r>
          </w:p>
        </w:tc>
        <w:tc>
          <w:tcPr>
            <w:tcW w:w="1887"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Pr>
                <w:color w:val="000000"/>
              </w:rPr>
              <w:t xml:space="preserve">Zāļu valsts aģentūra </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2</w:t>
            </w:r>
            <w:r w:rsidRPr="002B1218">
              <w:t>.</w:t>
            </w:r>
          </w:p>
        </w:tc>
        <w:tc>
          <w:tcPr>
            <w:tcW w:w="2975" w:type="pct"/>
            <w:tcBorders>
              <w:top w:val="outset" w:sz="6" w:space="0" w:color="000000"/>
              <w:left w:val="outset" w:sz="6" w:space="0" w:color="000000"/>
              <w:bottom w:val="outset" w:sz="6" w:space="0" w:color="000000"/>
              <w:right w:val="outset" w:sz="6" w:space="0" w:color="000000"/>
            </w:tcBorders>
          </w:tcPr>
          <w:p w:rsidR="0008140D" w:rsidRDefault="0008140D" w:rsidP="001F1E11">
            <w:r w:rsidRPr="002B1218">
              <w:t xml:space="preserve">Projekta izpildes ietekme uz pārvaldes </w:t>
            </w:r>
          </w:p>
          <w:p w:rsidR="0008140D" w:rsidRPr="002B1218" w:rsidRDefault="0008140D" w:rsidP="001F1E11">
            <w:r>
              <w:t xml:space="preserve">funkcijām un </w:t>
            </w:r>
            <w:r w:rsidRPr="002B1218">
              <w:t>institucionālo struktūru.</w:t>
            </w:r>
          </w:p>
          <w:p w:rsidR="0008140D" w:rsidRDefault="0008140D" w:rsidP="001F1E11"/>
          <w:p w:rsidR="0008140D" w:rsidRPr="002B1218" w:rsidRDefault="0008140D" w:rsidP="001F1E11">
            <w:r w:rsidRPr="002B1218">
              <w:t>Jaunu institūciju izveide</w:t>
            </w:r>
            <w:r>
              <w:t>, e</w:t>
            </w:r>
            <w:r w:rsidRPr="002B1218">
              <w:t>sošu institūciju likvidācija</w:t>
            </w:r>
            <w:r>
              <w:t xml:space="preserve"> vai reorganizācija, to ietekme uz institūcijas cilvēkresursiem</w:t>
            </w:r>
          </w:p>
        </w:tc>
        <w:tc>
          <w:tcPr>
            <w:tcW w:w="1887"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r>
              <w:t>Projekts šo jomu neskar.</w:t>
            </w:r>
          </w:p>
        </w:tc>
      </w:tr>
      <w:tr w:rsidR="0008140D" w:rsidRPr="002B1218" w:rsidTr="001F1E11">
        <w:tc>
          <w:tcPr>
            <w:tcW w:w="0" w:type="auto"/>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t>3</w:t>
            </w:r>
            <w:r w:rsidRPr="002B1218">
              <w:t>.</w:t>
            </w:r>
          </w:p>
        </w:tc>
        <w:tc>
          <w:tcPr>
            <w:tcW w:w="2975"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Cita informācija</w:t>
            </w:r>
          </w:p>
        </w:tc>
        <w:tc>
          <w:tcPr>
            <w:tcW w:w="1887" w:type="pct"/>
            <w:tcBorders>
              <w:top w:val="outset" w:sz="6" w:space="0" w:color="000000"/>
              <w:left w:val="outset" w:sz="6" w:space="0" w:color="000000"/>
              <w:bottom w:val="outset" w:sz="6" w:space="0" w:color="000000"/>
              <w:right w:val="outset" w:sz="6" w:space="0" w:color="000000"/>
            </w:tcBorders>
          </w:tcPr>
          <w:p w:rsidR="0008140D" w:rsidRPr="002B1218" w:rsidRDefault="0008140D" w:rsidP="001F1E11">
            <w:pPr>
              <w:spacing w:before="100" w:beforeAutospacing="1" w:after="100" w:afterAutospacing="1"/>
            </w:pPr>
            <w:r w:rsidRPr="002B1218">
              <w:t>Nav</w:t>
            </w:r>
          </w:p>
        </w:tc>
      </w:tr>
    </w:tbl>
    <w:p w:rsidR="0008140D" w:rsidRDefault="0008140D" w:rsidP="0008140D">
      <w:pPr>
        <w:pStyle w:val="naisc"/>
        <w:spacing w:before="0" w:beforeAutospacing="0" w:after="0" w:afterAutospacing="0"/>
        <w:jc w:val="both"/>
      </w:pPr>
    </w:p>
    <w:p w:rsidR="0008140D" w:rsidRDefault="0008140D" w:rsidP="0008140D">
      <w:pPr>
        <w:pStyle w:val="naisc"/>
        <w:spacing w:before="0" w:beforeAutospacing="0" w:after="0" w:afterAutospacing="0"/>
        <w:jc w:val="both"/>
      </w:pPr>
      <w:r>
        <w:t>Anotācijas III, IV un V sadaļa – projekts šīs jomas neskar</w:t>
      </w:r>
    </w:p>
    <w:p w:rsidR="0008140D" w:rsidRDefault="0008140D" w:rsidP="0008140D">
      <w:pPr>
        <w:pStyle w:val="naisc"/>
        <w:spacing w:before="0" w:beforeAutospacing="0" w:after="0" w:afterAutospacing="0"/>
        <w:jc w:val="both"/>
        <w:rPr>
          <w:bCs/>
        </w:rPr>
      </w:pPr>
    </w:p>
    <w:p w:rsidR="0008140D" w:rsidRDefault="0008140D" w:rsidP="0008140D">
      <w:pPr>
        <w:pStyle w:val="naisc"/>
        <w:spacing w:before="0" w:beforeAutospacing="0" w:after="0" w:afterAutospacing="0"/>
        <w:jc w:val="both"/>
        <w:rPr>
          <w:bCs/>
        </w:rPr>
      </w:pPr>
    </w:p>
    <w:p w:rsidR="006568D0" w:rsidRPr="006568D0" w:rsidRDefault="006568D0" w:rsidP="006568D0">
      <w:r w:rsidRPr="006568D0">
        <w:t>Veselības ministra vietā</w:t>
      </w:r>
    </w:p>
    <w:p w:rsidR="006568D0" w:rsidRPr="006568D0" w:rsidRDefault="006568D0" w:rsidP="006568D0">
      <w:pPr>
        <w:rPr>
          <w:bCs/>
        </w:rPr>
      </w:pPr>
      <w:r w:rsidRPr="006568D0">
        <w:t>Ministru prezidente</w:t>
      </w:r>
      <w:r w:rsidRPr="006568D0">
        <w:tab/>
      </w:r>
      <w:r w:rsidRPr="006568D0">
        <w:tab/>
      </w:r>
      <w:r w:rsidRPr="006568D0">
        <w:tab/>
      </w:r>
      <w:r w:rsidRPr="006568D0">
        <w:tab/>
      </w:r>
      <w:r w:rsidRPr="006568D0">
        <w:tab/>
      </w:r>
      <w:r w:rsidRPr="006568D0">
        <w:tab/>
      </w:r>
      <w:r>
        <w:tab/>
      </w:r>
      <w:r>
        <w:tab/>
      </w:r>
      <w:r w:rsidRPr="006568D0">
        <w:t>L.Straujuma</w:t>
      </w:r>
    </w:p>
    <w:p w:rsidR="0008140D" w:rsidRDefault="0008140D" w:rsidP="0008140D">
      <w:pPr>
        <w:jc w:val="both"/>
        <w:rPr>
          <w:sz w:val="20"/>
        </w:rPr>
      </w:pPr>
    </w:p>
    <w:p w:rsidR="0008140D" w:rsidRDefault="0008140D" w:rsidP="0008140D">
      <w:pPr>
        <w:jc w:val="both"/>
        <w:rPr>
          <w:sz w:val="20"/>
        </w:rPr>
      </w:pPr>
    </w:p>
    <w:p w:rsidR="0008140D" w:rsidRPr="00286511" w:rsidRDefault="006568D0" w:rsidP="0008140D">
      <w:pPr>
        <w:jc w:val="both"/>
        <w:rPr>
          <w:sz w:val="20"/>
        </w:rPr>
      </w:pPr>
      <w:r>
        <w:rPr>
          <w:sz w:val="20"/>
        </w:rPr>
        <w:t>05</w:t>
      </w:r>
      <w:r w:rsidR="0008140D" w:rsidRPr="00286511">
        <w:rPr>
          <w:sz w:val="20"/>
        </w:rPr>
        <w:t>.</w:t>
      </w:r>
      <w:r>
        <w:rPr>
          <w:sz w:val="20"/>
        </w:rPr>
        <w:t>08</w:t>
      </w:r>
      <w:r w:rsidR="0008140D">
        <w:rPr>
          <w:sz w:val="20"/>
        </w:rPr>
        <w:t>.2014</w:t>
      </w:r>
      <w:r w:rsidR="0008140D" w:rsidRPr="00286511">
        <w:rPr>
          <w:sz w:val="20"/>
        </w:rPr>
        <w:t xml:space="preserve"> </w:t>
      </w:r>
      <w:r w:rsidR="0008140D">
        <w:rPr>
          <w:sz w:val="20"/>
        </w:rPr>
        <w:tab/>
      </w:r>
      <w:r w:rsidR="00F35FEA">
        <w:rPr>
          <w:sz w:val="20"/>
        </w:rPr>
        <w:t>12</w:t>
      </w:r>
      <w:r w:rsidR="0008140D">
        <w:rPr>
          <w:sz w:val="20"/>
        </w:rPr>
        <w:t>:</w:t>
      </w:r>
      <w:r w:rsidR="00F35FEA">
        <w:rPr>
          <w:sz w:val="20"/>
        </w:rPr>
        <w:t>16</w:t>
      </w:r>
    </w:p>
    <w:p w:rsidR="0008140D" w:rsidRPr="000E5400" w:rsidRDefault="00670226" w:rsidP="0008140D">
      <w:pPr>
        <w:rPr>
          <w:sz w:val="20"/>
        </w:rPr>
      </w:pPr>
      <w:r>
        <w:rPr>
          <w:sz w:val="20"/>
        </w:rPr>
        <w:t>1</w:t>
      </w:r>
      <w:r w:rsidR="006568D0">
        <w:rPr>
          <w:sz w:val="20"/>
        </w:rPr>
        <w:t>136</w:t>
      </w:r>
    </w:p>
    <w:p w:rsidR="0008140D" w:rsidRPr="00286511" w:rsidRDefault="0008140D" w:rsidP="0008140D">
      <w:pPr>
        <w:pStyle w:val="Header"/>
        <w:rPr>
          <w:sz w:val="20"/>
        </w:rPr>
      </w:pPr>
      <w:r>
        <w:rPr>
          <w:sz w:val="20"/>
        </w:rPr>
        <w:t xml:space="preserve">Pēteris </w:t>
      </w:r>
      <w:proofErr w:type="spellStart"/>
      <w:r>
        <w:rPr>
          <w:sz w:val="20"/>
        </w:rPr>
        <w:t>Kipļuks</w:t>
      </w:r>
      <w:proofErr w:type="spellEnd"/>
      <w:r>
        <w:rPr>
          <w:sz w:val="20"/>
        </w:rPr>
        <w:t xml:space="preserve">, </w:t>
      </w:r>
      <w:r w:rsidRPr="00286511">
        <w:rPr>
          <w:sz w:val="20"/>
        </w:rPr>
        <w:t>67</w:t>
      </w:r>
      <w:r>
        <w:rPr>
          <w:sz w:val="20"/>
        </w:rPr>
        <w:t>876058</w:t>
      </w:r>
      <w:r w:rsidRPr="00286511">
        <w:rPr>
          <w:sz w:val="20"/>
        </w:rPr>
        <w:t xml:space="preserve">, </w:t>
      </w:r>
    </w:p>
    <w:p w:rsidR="0008140D" w:rsidRPr="00FB5974" w:rsidRDefault="0008140D" w:rsidP="0008140D">
      <w:pPr>
        <w:pStyle w:val="Header"/>
        <w:rPr>
          <w:sz w:val="20"/>
          <w:szCs w:val="20"/>
        </w:rPr>
      </w:pPr>
      <w:r>
        <w:rPr>
          <w:sz w:val="20"/>
          <w:szCs w:val="20"/>
        </w:rPr>
        <w:t>peteris.kipluks@vm</w:t>
      </w:r>
      <w:r w:rsidRPr="00FB5974">
        <w:rPr>
          <w:sz w:val="20"/>
          <w:szCs w:val="20"/>
        </w:rPr>
        <w:t>.gov.lv</w:t>
      </w:r>
    </w:p>
    <w:p w:rsidR="00AE0B2C" w:rsidRDefault="00AE0B2C"/>
    <w:p w:rsidR="006F1637" w:rsidRPr="00AE0B2C" w:rsidRDefault="00AE0B2C" w:rsidP="00AE0B2C">
      <w:pPr>
        <w:tabs>
          <w:tab w:val="left" w:pos="6690"/>
        </w:tabs>
      </w:pPr>
      <w:r>
        <w:tab/>
      </w:r>
    </w:p>
    <w:sectPr w:rsidR="006F1637" w:rsidRPr="00AE0B2C" w:rsidSect="001F1E11">
      <w:headerReference w:type="even" r:id="rId10"/>
      <w:headerReference w:type="default" r:id="rId11"/>
      <w:footerReference w:type="default" r:id="rId12"/>
      <w:footerReference w:type="first" r:id="rId13"/>
      <w:pgSz w:w="11906" w:h="16838"/>
      <w:pgMar w:top="1440" w:right="146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8F" w:rsidRDefault="0028608F" w:rsidP="00837615">
      <w:r>
        <w:separator/>
      </w:r>
    </w:p>
  </w:endnote>
  <w:endnote w:type="continuationSeparator" w:id="0">
    <w:p w:rsidR="0028608F" w:rsidRDefault="0028608F" w:rsidP="0083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8F" w:rsidRDefault="00F35FEA" w:rsidP="00AE0B2C">
    <w:pPr>
      <w:jc w:val="both"/>
      <w:rPr>
        <w:sz w:val="18"/>
        <w:szCs w:val="18"/>
      </w:rPr>
    </w:pPr>
    <w:r>
      <w:rPr>
        <w:sz w:val="18"/>
        <w:szCs w:val="18"/>
      </w:rPr>
      <w:t>VManot_0508</w:t>
    </w:r>
    <w:r w:rsidR="006568D0">
      <w:rPr>
        <w:sz w:val="18"/>
        <w:szCs w:val="18"/>
      </w:rPr>
      <w:t>14_labu</w:t>
    </w:r>
    <w:r w:rsidR="0028608F">
      <w:rPr>
        <w:sz w:val="18"/>
        <w:szCs w:val="18"/>
      </w:rPr>
      <w:t xml:space="preserve">; </w:t>
    </w:r>
    <w:r w:rsidR="0028608F" w:rsidRPr="00EA7240">
      <w:rPr>
        <w:sz w:val="18"/>
        <w:szCs w:val="18"/>
      </w:rPr>
      <w:t xml:space="preserve">Ministru kabineta </w:t>
    </w:r>
    <w:r w:rsidR="0028608F">
      <w:rPr>
        <w:sz w:val="18"/>
        <w:szCs w:val="18"/>
      </w:rPr>
      <w:t>rīkojuma</w:t>
    </w:r>
    <w:r w:rsidR="0028608F" w:rsidRPr="00EA7240">
      <w:rPr>
        <w:sz w:val="18"/>
        <w:szCs w:val="18"/>
      </w:rPr>
      <w:t xml:space="preserve"> „</w:t>
    </w:r>
    <w:r w:rsidR="0028608F">
      <w:rPr>
        <w:sz w:val="18"/>
        <w:szCs w:val="18"/>
      </w:rPr>
      <w:t xml:space="preserve">Par valsts kustamās mantas nodošanu sabiedriskā </w:t>
    </w:r>
  </w:p>
  <w:p w:rsidR="0028608F" w:rsidRPr="005956E3" w:rsidRDefault="0028608F" w:rsidP="00AE0B2C">
    <w:pPr>
      <w:jc w:val="both"/>
      <w:rPr>
        <w:szCs w:val="20"/>
      </w:rPr>
    </w:pPr>
    <w:r>
      <w:rPr>
        <w:sz w:val="18"/>
        <w:szCs w:val="18"/>
      </w:rPr>
      <w:t>labuma organizācijai – biedrībai „</w:t>
    </w:r>
    <w:proofErr w:type="spellStart"/>
    <w:r>
      <w:rPr>
        <w:sz w:val="18"/>
        <w:szCs w:val="18"/>
      </w:rPr>
      <w:t>Eurika</w:t>
    </w:r>
    <w:proofErr w:type="spellEnd"/>
    <w:r>
      <w:rPr>
        <w:sz w:val="18"/>
        <w:szCs w:val="18"/>
      </w:rPr>
      <w:t>”</w:t>
    </w:r>
    <w:r w:rsidRPr="00EA7240">
      <w:rPr>
        <w:sz w:val="18"/>
        <w:szCs w:val="18"/>
      </w:rPr>
      <w:t xml:space="preserve">” projekta </w:t>
    </w:r>
    <w:r>
      <w:rPr>
        <w:sz w:val="18"/>
        <w:szCs w:val="18"/>
      </w:rPr>
      <w:t>sākotnējās ietekmes novērtējuma ziņojums (anotācija)</w:t>
    </w:r>
  </w:p>
  <w:p w:rsidR="0028608F" w:rsidRPr="00AE0B2C" w:rsidRDefault="0028608F" w:rsidP="00AE0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8F" w:rsidRDefault="00F35FEA" w:rsidP="00670226">
    <w:pPr>
      <w:jc w:val="both"/>
      <w:rPr>
        <w:sz w:val="18"/>
        <w:szCs w:val="18"/>
      </w:rPr>
    </w:pPr>
    <w:r>
      <w:rPr>
        <w:sz w:val="18"/>
        <w:szCs w:val="18"/>
      </w:rPr>
      <w:t>VManot_0508</w:t>
    </w:r>
    <w:r w:rsidR="006568D0">
      <w:rPr>
        <w:sz w:val="18"/>
        <w:szCs w:val="18"/>
      </w:rPr>
      <w:t>14_labu</w:t>
    </w:r>
    <w:r w:rsidR="0028608F">
      <w:rPr>
        <w:sz w:val="18"/>
        <w:szCs w:val="18"/>
      </w:rPr>
      <w:t xml:space="preserve">; </w:t>
    </w:r>
    <w:r w:rsidR="0028608F" w:rsidRPr="00EA7240">
      <w:rPr>
        <w:sz w:val="18"/>
        <w:szCs w:val="18"/>
      </w:rPr>
      <w:t xml:space="preserve">Ministru kabineta </w:t>
    </w:r>
    <w:r w:rsidR="0028608F">
      <w:rPr>
        <w:sz w:val="18"/>
        <w:szCs w:val="18"/>
      </w:rPr>
      <w:t>rīkojuma</w:t>
    </w:r>
    <w:r w:rsidR="0028608F" w:rsidRPr="00EA7240">
      <w:rPr>
        <w:sz w:val="18"/>
        <w:szCs w:val="18"/>
      </w:rPr>
      <w:t xml:space="preserve"> „</w:t>
    </w:r>
    <w:r w:rsidR="0028608F">
      <w:rPr>
        <w:sz w:val="18"/>
        <w:szCs w:val="18"/>
      </w:rPr>
      <w:t xml:space="preserve">Par valsts kustamās mantas nodošanu sabiedriskā </w:t>
    </w:r>
  </w:p>
  <w:p w:rsidR="0028608F" w:rsidRPr="005956E3" w:rsidRDefault="0028608F" w:rsidP="00670226">
    <w:pPr>
      <w:jc w:val="both"/>
      <w:rPr>
        <w:szCs w:val="20"/>
      </w:rPr>
    </w:pPr>
    <w:r>
      <w:rPr>
        <w:sz w:val="18"/>
        <w:szCs w:val="18"/>
      </w:rPr>
      <w:t>labuma organizācijai – biedrībai „</w:t>
    </w:r>
    <w:proofErr w:type="spellStart"/>
    <w:r>
      <w:rPr>
        <w:sz w:val="18"/>
        <w:szCs w:val="18"/>
      </w:rPr>
      <w:t>Eurika</w:t>
    </w:r>
    <w:proofErr w:type="spellEnd"/>
    <w:r>
      <w:rPr>
        <w:sz w:val="18"/>
        <w:szCs w:val="18"/>
      </w:rPr>
      <w:t>”</w:t>
    </w:r>
    <w:r w:rsidRPr="00EA7240">
      <w:rPr>
        <w:sz w:val="18"/>
        <w:szCs w:val="18"/>
      </w:rPr>
      <w:t xml:space="preserve">” projekta </w:t>
    </w:r>
    <w:r>
      <w:rPr>
        <w:sz w:val="18"/>
        <w:szCs w:val="18"/>
      </w:rPr>
      <w:t>sākotnējās ietekmes novērtējuma ziņojums (anotācija)</w:t>
    </w:r>
  </w:p>
  <w:p w:rsidR="0028608F" w:rsidRPr="00670226" w:rsidRDefault="0028608F" w:rsidP="00670226">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8F" w:rsidRDefault="0028608F" w:rsidP="00837615">
      <w:r>
        <w:separator/>
      </w:r>
    </w:p>
  </w:footnote>
  <w:footnote w:type="continuationSeparator" w:id="0">
    <w:p w:rsidR="0028608F" w:rsidRDefault="0028608F" w:rsidP="00837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8F" w:rsidRDefault="00A726E2" w:rsidP="001F1E11">
    <w:pPr>
      <w:pStyle w:val="Header"/>
      <w:framePr w:wrap="around" w:vAnchor="text" w:hAnchor="margin" w:xAlign="center" w:y="1"/>
      <w:rPr>
        <w:rStyle w:val="PageNumber"/>
      </w:rPr>
    </w:pPr>
    <w:r>
      <w:rPr>
        <w:rStyle w:val="PageNumber"/>
      </w:rPr>
      <w:fldChar w:fldCharType="begin"/>
    </w:r>
    <w:r w:rsidR="0028608F">
      <w:rPr>
        <w:rStyle w:val="PageNumber"/>
      </w:rPr>
      <w:instrText xml:space="preserve">PAGE  </w:instrText>
    </w:r>
    <w:r>
      <w:rPr>
        <w:rStyle w:val="PageNumber"/>
      </w:rPr>
      <w:fldChar w:fldCharType="end"/>
    </w:r>
  </w:p>
  <w:p w:rsidR="0028608F" w:rsidRDefault="00286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8F" w:rsidRDefault="00A726E2" w:rsidP="001F1E11">
    <w:pPr>
      <w:pStyle w:val="Header"/>
      <w:framePr w:wrap="around" w:vAnchor="text" w:hAnchor="margin" w:xAlign="center" w:y="1"/>
      <w:rPr>
        <w:rStyle w:val="PageNumber"/>
      </w:rPr>
    </w:pPr>
    <w:r>
      <w:rPr>
        <w:rStyle w:val="PageNumber"/>
      </w:rPr>
      <w:fldChar w:fldCharType="begin"/>
    </w:r>
    <w:r w:rsidR="0028608F">
      <w:rPr>
        <w:rStyle w:val="PageNumber"/>
      </w:rPr>
      <w:instrText xml:space="preserve">PAGE  </w:instrText>
    </w:r>
    <w:r>
      <w:rPr>
        <w:rStyle w:val="PageNumber"/>
      </w:rPr>
      <w:fldChar w:fldCharType="separate"/>
    </w:r>
    <w:r w:rsidR="00700E16">
      <w:rPr>
        <w:rStyle w:val="PageNumber"/>
        <w:noProof/>
      </w:rPr>
      <w:t>4</w:t>
    </w:r>
    <w:r>
      <w:rPr>
        <w:rStyle w:val="PageNumber"/>
      </w:rPr>
      <w:fldChar w:fldCharType="end"/>
    </w:r>
  </w:p>
  <w:p w:rsidR="0028608F" w:rsidRDefault="00286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D4FF1"/>
    <w:multiLevelType w:val="hybridMultilevel"/>
    <w:tmpl w:val="F59C00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8140D"/>
    <w:rsid w:val="00031B95"/>
    <w:rsid w:val="0008140D"/>
    <w:rsid w:val="000C5532"/>
    <w:rsid w:val="00110137"/>
    <w:rsid w:val="001379D4"/>
    <w:rsid w:val="00137C79"/>
    <w:rsid w:val="001D79F3"/>
    <w:rsid w:val="001F1C86"/>
    <w:rsid w:val="001F1E11"/>
    <w:rsid w:val="00257677"/>
    <w:rsid w:val="0026362E"/>
    <w:rsid w:val="0028608F"/>
    <w:rsid w:val="002D47A9"/>
    <w:rsid w:val="002F0AB4"/>
    <w:rsid w:val="00304C02"/>
    <w:rsid w:val="00467CA1"/>
    <w:rsid w:val="004866BA"/>
    <w:rsid w:val="004A649E"/>
    <w:rsid w:val="004C1C03"/>
    <w:rsid w:val="005D5AFC"/>
    <w:rsid w:val="006568D0"/>
    <w:rsid w:val="00670226"/>
    <w:rsid w:val="006B023C"/>
    <w:rsid w:val="006D7612"/>
    <w:rsid w:val="006E681D"/>
    <w:rsid w:val="006F1637"/>
    <w:rsid w:val="00700E16"/>
    <w:rsid w:val="0073665A"/>
    <w:rsid w:val="007E1D38"/>
    <w:rsid w:val="007E3EDD"/>
    <w:rsid w:val="007F1762"/>
    <w:rsid w:val="00837615"/>
    <w:rsid w:val="00871249"/>
    <w:rsid w:val="008C4ACE"/>
    <w:rsid w:val="00A24865"/>
    <w:rsid w:val="00A726E2"/>
    <w:rsid w:val="00A8682F"/>
    <w:rsid w:val="00AE0B2C"/>
    <w:rsid w:val="00B44198"/>
    <w:rsid w:val="00B534D8"/>
    <w:rsid w:val="00BC4CDA"/>
    <w:rsid w:val="00CE3DCA"/>
    <w:rsid w:val="00D00385"/>
    <w:rsid w:val="00D20873"/>
    <w:rsid w:val="00D579A4"/>
    <w:rsid w:val="00D716C3"/>
    <w:rsid w:val="00D9158E"/>
    <w:rsid w:val="00D93CE8"/>
    <w:rsid w:val="00DF7D2E"/>
    <w:rsid w:val="00E67E43"/>
    <w:rsid w:val="00F3323F"/>
    <w:rsid w:val="00F35FEA"/>
    <w:rsid w:val="00FB404C"/>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lv-LV" w:eastAsia="ja-JP" w:bidi="ar-SA"/>
      </w:rPr>
    </w:rPrDefault>
    <w:pPrDefault>
      <w:pPr>
        <w:spacing w:line="360" w:lineRule="auto"/>
        <w:ind w:firstLine="3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0D"/>
    <w:pPr>
      <w:spacing w:line="240" w:lineRule="auto"/>
      <w:ind w:firstLine="0"/>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40D"/>
    <w:pPr>
      <w:tabs>
        <w:tab w:val="center" w:pos="4153"/>
        <w:tab w:val="right" w:pos="8306"/>
      </w:tabs>
    </w:pPr>
  </w:style>
  <w:style w:type="character" w:customStyle="1" w:styleId="HeaderChar">
    <w:name w:val="Header Char"/>
    <w:basedOn w:val="DefaultParagraphFont"/>
    <w:link w:val="Header"/>
    <w:rsid w:val="0008140D"/>
    <w:rPr>
      <w:rFonts w:ascii="Times New Roman" w:eastAsia="Times New Roman" w:hAnsi="Times New Roman" w:cs="Times New Roman"/>
      <w:sz w:val="24"/>
      <w:szCs w:val="24"/>
      <w:lang w:eastAsia="lv-LV"/>
    </w:rPr>
  </w:style>
  <w:style w:type="character" w:styleId="PageNumber">
    <w:name w:val="page number"/>
    <w:basedOn w:val="DefaultParagraphFont"/>
    <w:rsid w:val="0008140D"/>
  </w:style>
  <w:style w:type="character" w:styleId="Hyperlink">
    <w:name w:val="Hyperlink"/>
    <w:rsid w:val="0008140D"/>
    <w:rPr>
      <w:color w:val="0000FF"/>
      <w:u w:val="single"/>
    </w:rPr>
  </w:style>
  <w:style w:type="paragraph" w:customStyle="1" w:styleId="naisc">
    <w:name w:val="naisc"/>
    <w:basedOn w:val="Normal"/>
    <w:rsid w:val="0008140D"/>
    <w:pPr>
      <w:spacing w:before="100" w:beforeAutospacing="1" w:after="100" w:afterAutospacing="1"/>
    </w:pPr>
  </w:style>
  <w:style w:type="paragraph" w:styleId="ListParagraph">
    <w:name w:val="List Paragraph"/>
    <w:basedOn w:val="Normal"/>
    <w:uiPriority w:val="34"/>
    <w:qFormat/>
    <w:rsid w:val="0008140D"/>
    <w:pPr>
      <w:ind w:left="720"/>
      <w:contextualSpacing/>
    </w:pPr>
  </w:style>
  <w:style w:type="paragraph" w:styleId="Footer">
    <w:name w:val="footer"/>
    <w:basedOn w:val="Normal"/>
    <w:link w:val="FooterChar"/>
    <w:uiPriority w:val="99"/>
    <w:semiHidden/>
    <w:unhideWhenUsed/>
    <w:rsid w:val="006B023C"/>
    <w:pPr>
      <w:tabs>
        <w:tab w:val="center" w:pos="4153"/>
        <w:tab w:val="right" w:pos="8306"/>
      </w:tabs>
    </w:pPr>
  </w:style>
  <w:style w:type="character" w:customStyle="1" w:styleId="FooterChar">
    <w:name w:val="Footer Char"/>
    <w:basedOn w:val="DefaultParagraphFont"/>
    <w:link w:val="Footer"/>
    <w:uiPriority w:val="99"/>
    <w:semiHidden/>
    <w:rsid w:val="006B023C"/>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6124</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„Par transportlīdzekļa atsavināšanu sabiedriska labuma organizācijai”</vt:lpstr>
    </vt:vector>
  </TitlesOfParts>
  <Company>Veselības ministrija</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transportlīdzekļa atsavināšanu sabiedriska labuma organizācijai”</dc:title>
  <dc:subject>Anotācija</dc:subject>
  <dc:creator>Pēteris Kipļuks</dc:creator>
  <dc:description>P.Kipļuks tālr.: 67876058 ; faks: 67876002;
e-pasta adrese: peteris.kipluks@vm.gov.lv</dc:description>
  <cp:lastModifiedBy>pkipluks</cp:lastModifiedBy>
  <cp:revision>21</cp:revision>
  <cp:lastPrinted>2014-06-17T06:09:00Z</cp:lastPrinted>
  <dcterms:created xsi:type="dcterms:W3CDTF">2014-06-11T08:02:00Z</dcterms:created>
  <dcterms:modified xsi:type="dcterms:W3CDTF">2014-08-05T09:16:00Z</dcterms:modified>
</cp:coreProperties>
</file>