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8C" w:rsidRPr="00E649CD" w:rsidRDefault="00A10D8C" w:rsidP="00A10D8C">
      <w:pPr>
        <w:spacing w:after="0" w:line="240" w:lineRule="auto"/>
        <w:rPr>
          <w:rFonts w:ascii="Times New Roman" w:eastAsia="Times New Roman" w:hAnsi="Times New Roman" w:cs="Times New Roman"/>
          <w:b/>
          <w:bCs/>
          <w:sz w:val="28"/>
          <w:szCs w:val="24"/>
          <w:lang w:eastAsia="lv-LV"/>
        </w:rPr>
      </w:pPr>
    </w:p>
    <w:p w:rsidR="00A10D8C" w:rsidRPr="00E649CD" w:rsidRDefault="00A10D8C" w:rsidP="00A10D8C">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Pr="00E649CD">
        <w:rPr>
          <w:rFonts w:ascii="Times New Roman" w:eastAsia="Times New Roman" w:hAnsi="Times New Roman" w:cs="Times New Roman"/>
          <w:b/>
          <w:sz w:val="28"/>
          <w:szCs w:val="28"/>
          <w:lang w:eastAsia="lv-LV"/>
        </w:rPr>
        <w:t xml:space="preserve">Ministru kabineta </w:t>
      </w:r>
      <w:r>
        <w:rPr>
          <w:rFonts w:ascii="Times New Roman" w:eastAsia="Times New Roman" w:hAnsi="Times New Roman" w:cs="Times New Roman"/>
          <w:b/>
          <w:bCs/>
          <w:sz w:val="28"/>
          <w:szCs w:val="28"/>
          <w:lang w:eastAsia="lv-LV"/>
        </w:rPr>
        <w:t>noteikumu projekta</w:t>
      </w:r>
      <w:r w:rsidRPr="00E649CD">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w:t>
      </w:r>
      <w:r w:rsidRPr="00E649CD">
        <w:rPr>
          <w:rFonts w:ascii="Times New Roman" w:eastAsia="Times New Roman" w:hAnsi="Times New Roman" w:cs="Times New Roman"/>
          <w:b/>
          <w:bCs/>
          <w:sz w:val="28"/>
          <w:szCs w:val="28"/>
          <w:lang w:eastAsia="lv-LV"/>
        </w:rPr>
        <w:t>Noteikumi par rūpnieciskās zvejas limitiem un to izmantošanas kārtību iekšējos ūdeņos</w:t>
      </w:r>
      <w:r w:rsidRPr="00E649CD">
        <w:rPr>
          <w:rFonts w:ascii="Times New Roman" w:eastAsia="Times New Roman" w:hAnsi="Times New Roman" w:cs="Times New Roman"/>
          <w:b/>
          <w:sz w:val="28"/>
          <w:szCs w:val="28"/>
          <w:lang w:eastAsia="lv-LV"/>
        </w:rPr>
        <w:t>” sākotnējās ietekmes novērtējuma ziņojums (</w:t>
      </w:r>
      <w:r w:rsidRPr="00E649CD">
        <w:rPr>
          <w:rFonts w:ascii="Times New Roman" w:eastAsia="Times New Roman" w:hAnsi="Times New Roman" w:cs="Times New Roman"/>
          <w:b/>
          <w:bCs/>
          <w:sz w:val="28"/>
          <w:szCs w:val="28"/>
          <w:lang w:eastAsia="lv-LV"/>
        </w:rPr>
        <w:t>anotācija)</w:t>
      </w:r>
    </w:p>
    <w:p w:rsidR="00A10D8C" w:rsidRPr="00E649CD" w:rsidRDefault="00A10D8C" w:rsidP="00A10D8C">
      <w:pPr>
        <w:spacing w:after="0" w:line="240" w:lineRule="auto"/>
        <w:jc w:val="center"/>
        <w:rPr>
          <w:rFonts w:ascii="Times New Roman" w:eastAsia="Times New Roman" w:hAnsi="Times New Roman" w:cs="Times New Roman"/>
          <w:b/>
          <w:sz w:val="28"/>
          <w:szCs w:val="28"/>
          <w:lang w:eastAsia="lv-LV"/>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89"/>
        <w:gridCol w:w="6285"/>
      </w:tblGrid>
      <w:tr w:rsidR="00A10D8C" w:rsidRPr="00E649CD" w:rsidTr="003E7577">
        <w:trPr>
          <w:jc w:val="center"/>
        </w:trPr>
        <w:tc>
          <w:tcPr>
            <w:tcW w:w="5000" w:type="pct"/>
            <w:gridSpan w:val="3"/>
          </w:tcPr>
          <w:p w:rsidR="00A10D8C" w:rsidRPr="00E649CD" w:rsidRDefault="00A10D8C" w:rsidP="003E7577">
            <w:pPr>
              <w:spacing w:after="0" w:line="240" w:lineRule="auto"/>
              <w:jc w:val="center"/>
              <w:rPr>
                <w:rFonts w:ascii="Times New Roman" w:eastAsia="Times New Roman" w:hAnsi="Times New Roman" w:cs="Times New Roman"/>
                <w:b/>
                <w:bCs/>
                <w:color w:val="000000"/>
                <w:sz w:val="24"/>
                <w:szCs w:val="24"/>
                <w:lang w:eastAsia="lv-LV"/>
              </w:rPr>
            </w:pPr>
            <w:r w:rsidRPr="00E649CD">
              <w:rPr>
                <w:rFonts w:ascii="Times New Roman" w:eastAsia="Times New Roman" w:hAnsi="Times New Roman" w:cs="Times New Roman"/>
                <w:b/>
                <w:bCs/>
                <w:color w:val="000000"/>
                <w:sz w:val="24"/>
                <w:szCs w:val="24"/>
                <w:lang w:eastAsia="lv-LV"/>
              </w:rPr>
              <w:t>I. Tiesību akta projekta izstrādes nepieciešamība</w:t>
            </w:r>
          </w:p>
        </w:tc>
      </w:tr>
      <w:tr w:rsidR="00A10D8C" w:rsidRPr="00E649CD" w:rsidTr="003E7577">
        <w:trPr>
          <w:jc w:val="center"/>
        </w:trPr>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1.</w:t>
            </w:r>
          </w:p>
        </w:tc>
        <w:tc>
          <w:tcPr>
            <w:tcW w:w="1357"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Pamatojums</w:t>
            </w:r>
          </w:p>
        </w:tc>
        <w:tc>
          <w:tcPr>
            <w:tcW w:w="3427" w:type="pct"/>
          </w:tcPr>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color w:val="000000"/>
                <w:sz w:val="24"/>
                <w:szCs w:val="24"/>
                <w:lang w:eastAsia="lv-LV"/>
              </w:rPr>
              <w:t>Minist</w:t>
            </w:r>
            <w:r>
              <w:rPr>
                <w:rFonts w:ascii="Times New Roman" w:eastAsia="Times New Roman" w:hAnsi="Times New Roman" w:cs="Times New Roman"/>
                <w:color w:val="000000"/>
                <w:sz w:val="24"/>
                <w:szCs w:val="24"/>
                <w:lang w:eastAsia="lv-LV"/>
              </w:rPr>
              <w:t>ru kabineta noteikumu projekts</w:t>
            </w:r>
            <w:r w:rsidRPr="00E649CD">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bCs/>
                <w:sz w:val="24"/>
                <w:szCs w:val="24"/>
                <w:lang w:eastAsia="lv-LV"/>
              </w:rPr>
              <w:t>Noteikumi par rūpnieciskās zvejas limitiem un to izmantošanas kārtību iekšējos ūdeņos</w:t>
            </w:r>
            <w:r w:rsidRPr="00E649CD">
              <w:rPr>
                <w:rFonts w:ascii="Times New Roman" w:eastAsia="Times New Roman" w:hAnsi="Times New Roman" w:cs="Times New Roman"/>
                <w:sz w:val="24"/>
                <w:szCs w:val="24"/>
                <w:lang w:eastAsia="lv-LV"/>
              </w:rPr>
              <w:t>” (turpmāk – noteikumu projekts)</w:t>
            </w:r>
            <w:r w:rsidRPr="00E649CD">
              <w:rPr>
                <w:rFonts w:ascii="Times New Roman" w:eastAsia="Times New Roman" w:hAnsi="Times New Roman" w:cs="Times New Roman"/>
                <w:color w:val="000000"/>
                <w:sz w:val="24"/>
                <w:szCs w:val="24"/>
                <w:lang w:eastAsia="lv-LV"/>
              </w:rPr>
              <w:t xml:space="preserve"> sagatavots</w:t>
            </w:r>
            <w:r>
              <w:rPr>
                <w:rFonts w:ascii="Times New Roman" w:eastAsia="Times New Roman" w:hAnsi="Times New Roman" w:cs="Times New Roman"/>
                <w:color w:val="000000"/>
                <w:sz w:val="24"/>
                <w:szCs w:val="24"/>
                <w:lang w:eastAsia="lv-LV"/>
              </w:rPr>
              <w:t>,</w:t>
            </w:r>
            <w:r w:rsidRPr="00E649CD">
              <w:rPr>
                <w:rFonts w:ascii="Times New Roman" w:eastAsia="Times New Roman" w:hAnsi="Times New Roman" w:cs="Times New Roman"/>
                <w:color w:val="000000"/>
                <w:sz w:val="24"/>
                <w:szCs w:val="24"/>
                <w:lang w:eastAsia="lv-LV"/>
              </w:rPr>
              <w:t xml:space="preserve"> </w:t>
            </w:r>
            <w:r w:rsidRPr="00E649CD">
              <w:rPr>
                <w:rFonts w:ascii="Times New Roman" w:eastAsia="Times New Roman" w:hAnsi="Times New Roman" w:cs="Times New Roman"/>
                <w:sz w:val="24"/>
                <w:szCs w:val="24"/>
                <w:lang w:eastAsia="lv-LV"/>
              </w:rPr>
              <w:t>pamatojoties uz Zvejniecības likuma 11.panta 4.</w:t>
            </w:r>
            <w:r w:rsidRPr="00E649CD">
              <w:rPr>
                <w:rFonts w:ascii="Times New Roman" w:eastAsia="Times New Roman" w:hAnsi="Times New Roman" w:cs="Times New Roman"/>
                <w:sz w:val="24"/>
                <w:szCs w:val="24"/>
                <w:vertAlign w:val="superscript"/>
                <w:lang w:eastAsia="lv-LV"/>
              </w:rPr>
              <w:t>1</w:t>
            </w:r>
            <w:r w:rsidRPr="00E649CD">
              <w:rPr>
                <w:rFonts w:ascii="Times New Roman" w:eastAsia="Times New Roman" w:hAnsi="Times New Roman" w:cs="Times New Roman"/>
                <w:sz w:val="24"/>
                <w:szCs w:val="24"/>
                <w:lang w:eastAsia="lv-LV"/>
              </w:rPr>
              <w:t xml:space="preserve"> daļu</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w:t>
            </w:r>
          </w:p>
        </w:tc>
      </w:tr>
      <w:tr w:rsidR="00A10D8C" w:rsidRPr="00E649CD" w:rsidTr="003E7577">
        <w:trPr>
          <w:jc w:val="center"/>
        </w:trPr>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2.</w:t>
            </w:r>
          </w:p>
        </w:tc>
        <w:tc>
          <w:tcPr>
            <w:tcW w:w="1357"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427" w:type="pct"/>
          </w:tcPr>
          <w:p w:rsidR="00A10D8C" w:rsidRPr="00B62FF1" w:rsidRDefault="00A10D8C" w:rsidP="003E7577">
            <w:pPr>
              <w:spacing w:after="0" w:line="240" w:lineRule="auto"/>
              <w:jc w:val="both"/>
              <w:rPr>
                <w:rFonts w:ascii="Times New Roman" w:eastAsia="Times New Roman" w:hAnsi="Times New Roman" w:cs="Times New Roman"/>
                <w:sz w:val="24"/>
                <w:szCs w:val="24"/>
                <w:lang w:eastAsia="lv-LV"/>
              </w:rPr>
            </w:pPr>
            <w:r w:rsidRPr="002651FD">
              <w:rPr>
                <w:rFonts w:ascii="Times New Roman" w:eastAsia="Times New Roman" w:hAnsi="Times New Roman" w:cs="Times New Roman"/>
                <w:sz w:val="24"/>
                <w:szCs w:val="24"/>
                <w:lang w:eastAsia="lv-LV"/>
              </w:rPr>
              <w:t>2014</w:t>
            </w:r>
            <w:r w:rsidRPr="00B62FF1">
              <w:rPr>
                <w:rFonts w:ascii="Times New Roman" w:eastAsia="Times New Roman" w:hAnsi="Times New Roman" w:cs="Times New Roman"/>
                <w:sz w:val="24"/>
                <w:szCs w:val="24"/>
                <w:lang w:eastAsia="lv-LV"/>
              </w:rPr>
              <w:t>.gada 29.maijā likumā „Grozījumi Zvejniecības likumā” jaunā redakcijā ir izteikta 11.panta 4.</w:t>
            </w:r>
            <w:r w:rsidRPr="00B62FF1">
              <w:rPr>
                <w:rFonts w:ascii="Times New Roman" w:eastAsia="Times New Roman" w:hAnsi="Times New Roman" w:cs="Times New Roman"/>
                <w:sz w:val="24"/>
                <w:szCs w:val="24"/>
                <w:vertAlign w:val="superscript"/>
                <w:lang w:eastAsia="lv-LV"/>
              </w:rPr>
              <w:t>1</w:t>
            </w:r>
            <w:r w:rsidRPr="00B62FF1">
              <w:rPr>
                <w:rFonts w:ascii="Times New Roman" w:eastAsia="Times New Roman" w:hAnsi="Times New Roman" w:cs="Times New Roman"/>
                <w:sz w:val="24"/>
                <w:szCs w:val="24"/>
                <w:lang w:eastAsia="lv-LV"/>
              </w:rPr>
              <w:t xml:space="preserve"> daļa ( stājas spēkā 2015.gada 1.janvārī), kas paredz Ministru kabinetam pilnvarojumu noteikt kopējo nozvejas apjoma limitu, nozvejas apjoma limitu atsevišķām zivju sugām un zvejas rīku skaita limitu sadalījumā pa ūdenstilpēm Latvijas Republikas iekšējos ūdeņos un to izmantošanas kārtību.</w:t>
            </w:r>
          </w:p>
          <w:p w:rsidR="00A10D8C" w:rsidRPr="00B62FF1" w:rsidRDefault="00A10D8C" w:rsidP="003E7577">
            <w:pPr>
              <w:spacing w:after="0" w:line="240" w:lineRule="auto"/>
              <w:jc w:val="both"/>
              <w:rPr>
                <w:rFonts w:ascii="Times New Roman" w:eastAsia="Times New Roman" w:hAnsi="Times New Roman" w:cs="Times New Roman"/>
                <w:sz w:val="24"/>
                <w:szCs w:val="24"/>
                <w:lang w:eastAsia="lv-LV"/>
              </w:rPr>
            </w:pPr>
            <w:r w:rsidRPr="00B62FF1">
              <w:rPr>
                <w:rFonts w:ascii="Times New Roman" w:eastAsia="Times New Roman" w:hAnsi="Times New Roman" w:cs="Times New Roman"/>
                <w:sz w:val="24"/>
                <w:szCs w:val="24"/>
                <w:lang w:eastAsia="lv-LV"/>
              </w:rPr>
              <w:t>Saskaņā ar Oficiālo publikāciju un tiesiskās informācijas likuma 9.panta piekto daļu, ja spēku zaudē normatīvā akta izdošanas tiesiskais pamats (augstāka juridiska spēka tiesību norma, uz kuras pamata izdots cits normatīvais akts), spēku zaudē arī uz šā pamata izdotais normatīvais akts vai tā daļa.</w:t>
            </w:r>
          </w:p>
          <w:p w:rsidR="00A10D8C" w:rsidRPr="00B62FF1" w:rsidRDefault="00A10D8C" w:rsidP="003E7577">
            <w:pPr>
              <w:spacing w:after="0" w:line="240" w:lineRule="auto"/>
              <w:jc w:val="both"/>
              <w:rPr>
                <w:rFonts w:ascii="Times New Roman" w:eastAsia="Times New Roman" w:hAnsi="Times New Roman" w:cs="Times New Roman"/>
                <w:sz w:val="24"/>
                <w:szCs w:val="24"/>
                <w:lang w:eastAsia="lv-LV"/>
              </w:rPr>
            </w:pPr>
            <w:r w:rsidRPr="00B62FF1">
              <w:rPr>
                <w:rFonts w:ascii="Times New Roman" w:eastAsia="Times New Roman" w:hAnsi="Times New Roman" w:cs="Times New Roman"/>
                <w:sz w:val="24"/>
                <w:szCs w:val="24"/>
                <w:lang w:eastAsia="lv-LV"/>
              </w:rPr>
              <w:t>Ievērojot iepriekšminēto, nepieciešams no jauna izdot Ministru kabineta 2009.gada 30.novembra noteikumus Nr.1374 „</w:t>
            </w:r>
            <w:r w:rsidRPr="00B62FF1">
              <w:rPr>
                <w:rFonts w:ascii="Times New Roman" w:eastAsia="Times New Roman" w:hAnsi="Times New Roman" w:cs="Times New Roman"/>
                <w:bCs/>
                <w:sz w:val="24"/>
                <w:szCs w:val="24"/>
                <w:lang w:eastAsia="lv-LV"/>
              </w:rPr>
              <w:t>Noteikumi par rūpnieciskās zvejas limitiem un to izmantošanas kārtību iekšējos ūdeņos</w:t>
            </w:r>
            <w:r w:rsidRPr="00B62FF1">
              <w:rPr>
                <w:rFonts w:ascii="Times New Roman" w:eastAsia="Times New Roman" w:hAnsi="Times New Roman" w:cs="Times New Roman"/>
                <w:sz w:val="24"/>
                <w:szCs w:val="24"/>
                <w:lang w:eastAsia="lv-LV"/>
              </w:rPr>
              <w:t>” (turpmāk – MK noteikumi Nr.1374).</w:t>
            </w:r>
          </w:p>
          <w:p w:rsidR="00A10D8C" w:rsidRPr="00830921" w:rsidRDefault="00A10D8C" w:rsidP="003E7577">
            <w:pPr>
              <w:spacing w:after="0" w:line="240" w:lineRule="auto"/>
              <w:jc w:val="both"/>
              <w:rPr>
                <w:rFonts w:ascii="Times New Roman" w:eastAsia="Times New Roman" w:hAnsi="Times New Roman" w:cs="Times New Roman"/>
                <w:sz w:val="24"/>
                <w:szCs w:val="24"/>
                <w:lang w:eastAsia="lv-LV"/>
              </w:rPr>
            </w:pPr>
            <w:r w:rsidRPr="00375F3F">
              <w:rPr>
                <w:rFonts w:ascii="Times New Roman" w:eastAsia="Times New Roman" w:hAnsi="Times New Roman" w:cs="Times New Roman"/>
                <w:sz w:val="24"/>
                <w:szCs w:val="24"/>
                <w:lang w:eastAsia="lv-LV"/>
              </w:rPr>
              <w:t>Ievērojot Zvejniecības likuma 7.panta sest</w:t>
            </w:r>
            <w:r>
              <w:rPr>
                <w:rFonts w:ascii="Times New Roman" w:eastAsia="Times New Roman" w:hAnsi="Times New Roman" w:cs="Times New Roman"/>
                <w:sz w:val="24"/>
                <w:szCs w:val="24"/>
                <w:lang w:eastAsia="lv-LV"/>
              </w:rPr>
              <w:t>o</w:t>
            </w:r>
            <w:r w:rsidRPr="00375F3F">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Pr="00375F3F">
              <w:rPr>
                <w:rFonts w:ascii="Times New Roman" w:eastAsia="Times New Roman" w:hAnsi="Times New Roman" w:cs="Times New Roman"/>
                <w:sz w:val="24"/>
                <w:szCs w:val="24"/>
                <w:lang w:eastAsia="lv-LV"/>
              </w:rPr>
              <w:t>, note</w:t>
            </w:r>
            <w:r>
              <w:rPr>
                <w:rFonts w:ascii="Times New Roman" w:eastAsia="Times New Roman" w:hAnsi="Times New Roman" w:cs="Times New Roman"/>
                <w:sz w:val="24"/>
                <w:szCs w:val="24"/>
                <w:lang w:eastAsia="lv-LV"/>
              </w:rPr>
              <w:t>ikumu projektā</w:t>
            </w:r>
            <w:r w:rsidRPr="00375F3F">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r w:rsidRPr="00375F3F">
              <w:rPr>
                <w:rFonts w:ascii="Times New Roman" w:eastAsia="Times New Roman" w:hAnsi="Times New Roman" w:cs="Times New Roman"/>
                <w:sz w:val="24"/>
                <w:szCs w:val="24"/>
                <w:lang w:eastAsia="lv-LV"/>
              </w:rPr>
              <w:t xml:space="preserve">, ka pašpatēriņa zvejā publiskajos ūdeņos, kas minēti Civillikuma 1.pielikumā, pašvaldība var iedalīt tikai zivju murdu limitu. </w:t>
            </w:r>
            <w:r w:rsidRPr="00830921">
              <w:rPr>
                <w:rFonts w:ascii="Times New Roman" w:hAnsi="Times New Roman" w:cs="Times New Roman"/>
                <w:sz w:val="24"/>
                <w:szCs w:val="24"/>
                <w:lang w:eastAsia="lv-LV"/>
              </w:rPr>
              <w:t>Saskaņā ar Zvejniecības likuma pārejas noteikumu 24.</w:t>
            </w:r>
            <w:r w:rsidRPr="00830921" w:rsidDel="00B62FF1">
              <w:rPr>
                <w:rFonts w:ascii="Times New Roman" w:hAnsi="Times New Roman" w:cs="Times New Roman"/>
                <w:sz w:val="24"/>
                <w:szCs w:val="24"/>
                <w:lang w:eastAsia="lv-LV"/>
              </w:rPr>
              <w:t xml:space="preserve"> </w:t>
            </w:r>
            <w:r w:rsidRPr="00830921">
              <w:rPr>
                <w:rFonts w:ascii="Times New Roman" w:hAnsi="Times New Roman" w:cs="Times New Roman"/>
                <w:sz w:val="24"/>
                <w:szCs w:val="24"/>
                <w:lang w:eastAsia="lv-LV"/>
              </w:rPr>
              <w:t>punktā ietverto regulējumu noteikumu projekts nosaka proporciju zivju murda limita aizstāšanai ar zivju tīklu limitu pašpatēriņa zvejā</w:t>
            </w:r>
            <w:r w:rsidRPr="00830921">
              <w:rPr>
                <w:rFonts w:ascii="Times New Roman" w:eastAsia="Times New Roman" w:hAnsi="Times New Roman" w:cs="Times New Roman"/>
                <w:sz w:val="24"/>
                <w:szCs w:val="24"/>
                <w:lang w:eastAsia="lv-LV"/>
              </w:rPr>
              <w:t xml:space="preserve"> publiskajos ūdeņos laikā no 2015.gada 1.janvāra</w:t>
            </w:r>
            <w:r w:rsidRPr="00830921">
              <w:rPr>
                <w:rFonts w:ascii="Times New Roman" w:hAnsi="Times New Roman" w:cs="Times New Roman"/>
                <w:sz w:val="24"/>
                <w:szCs w:val="24"/>
                <w:lang w:eastAsia="lv-LV"/>
              </w:rPr>
              <w:t xml:space="preserve"> līdz </w:t>
            </w:r>
            <w:r w:rsidRPr="00830921">
              <w:rPr>
                <w:rFonts w:ascii="Times New Roman" w:eastAsia="Times New Roman" w:hAnsi="Times New Roman" w:cs="Times New Roman"/>
                <w:sz w:val="24"/>
                <w:szCs w:val="24"/>
                <w:lang w:eastAsia="lv-LV"/>
              </w:rPr>
              <w:t>2015.gada</w:t>
            </w:r>
            <w:r w:rsidRPr="00830921">
              <w:rPr>
                <w:rFonts w:ascii="Times New Roman" w:hAnsi="Times New Roman" w:cs="Times New Roman"/>
                <w:sz w:val="24"/>
                <w:szCs w:val="24"/>
                <w:lang w:eastAsia="lv-LV"/>
              </w:rPr>
              <w:t xml:space="preserve"> 15.aprīlim.</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830921">
              <w:rPr>
                <w:rFonts w:ascii="Times New Roman" w:hAnsi="Times New Roman" w:cs="Times New Roman"/>
                <w:sz w:val="24"/>
                <w:szCs w:val="24"/>
              </w:rPr>
              <w:t>S</w:t>
            </w:r>
            <w:r w:rsidRPr="00830921">
              <w:rPr>
                <w:rFonts w:ascii="Times New Roman" w:eastAsia="Times New Roman" w:hAnsi="Times New Roman" w:cs="Times New Roman"/>
                <w:sz w:val="24"/>
                <w:szCs w:val="24"/>
                <w:lang w:eastAsia="lv-LV"/>
              </w:rPr>
              <w:t>askaņā ar</w:t>
            </w:r>
            <w:r w:rsidRPr="00830921">
              <w:rPr>
                <w:rFonts w:ascii="Times New Roman" w:hAnsi="Times New Roman" w:cs="Times New Roman"/>
                <w:sz w:val="24"/>
                <w:szCs w:val="24"/>
              </w:rPr>
              <w:t xml:space="preserve"> Zvejniecības likuma 11.panta 4.</w:t>
            </w:r>
            <w:r w:rsidRPr="00830921">
              <w:rPr>
                <w:rFonts w:ascii="Times New Roman" w:hAnsi="Times New Roman" w:cs="Times New Roman"/>
                <w:sz w:val="24"/>
                <w:szCs w:val="24"/>
                <w:vertAlign w:val="superscript"/>
              </w:rPr>
              <w:t>1</w:t>
            </w:r>
            <w:r w:rsidRPr="00830921">
              <w:rPr>
                <w:rFonts w:ascii="Times New Roman" w:hAnsi="Times New Roman" w:cs="Times New Roman"/>
                <w:sz w:val="24"/>
                <w:szCs w:val="24"/>
              </w:rPr>
              <w:t>, 4.</w:t>
            </w:r>
            <w:r w:rsidRPr="00830921">
              <w:rPr>
                <w:rFonts w:ascii="Times New Roman" w:hAnsi="Times New Roman" w:cs="Times New Roman"/>
                <w:sz w:val="24"/>
                <w:szCs w:val="24"/>
                <w:vertAlign w:val="superscript"/>
              </w:rPr>
              <w:t xml:space="preserve">3 </w:t>
            </w:r>
            <w:r w:rsidRPr="00830921">
              <w:rPr>
                <w:rFonts w:ascii="Times New Roman" w:hAnsi="Times New Roman" w:cs="Times New Roman"/>
                <w:sz w:val="24"/>
                <w:szCs w:val="24"/>
              </w:rPr>
              <w:t>un 5.</w:t>
            </w:r>
            <w:r w:rsidRPr="00830921">
              <w:rPr>
                <w:rFonts w:ascii="Times New Roman" w:hAnsi="Times New Roman" w:cs="Times New Roman"/>
                <w:sz w:val="24"/>
                <w:szCs w:val="24"/>
                <w:vertAlign w:val="superscript"/>
              </w:rPr>
              <w:t>2</w:t>
            </w:r>
            <w:r w:rsidRPr="00830921">
              <w:rPr>
                <w:rFonts w:ascii="Times New Roman" w:hAnsi="Times New Roman" w:cs="Times New Roman"/>
                <w:sz w:val="24"/>
                <w:szCs w:val="24"/>
              </w:rPr>
              <w:t xml:space="preserve"> daļu un </w:t>
            </w:r>
            <w:r w:rsidRPr="00805D43">
              <w:rPr>
                <w:rFonts w:ascii="Times New Roman" w:eastAsia="Times New Roman" w:hAnsi="Times New Roman" w:cs="Times New Roman"/>
                <w:sz w:val="24"/>
                <w:szCs w:val="24"/>
                <w:lang w:eastAsia="lv-LV"/>
              </w:rPr>
              <w:t>Pārtikas drošības, dzīvnieku veselības un vides zinātniskā institūta „BIOR”” (turpmāk − institūts)</w:t>
            </w:r>
            <w:r>
              <w:rPr>
                <w:rFonts w:ascii="Times New Roman" w:eastAsia="Times New Roman" w:hAnsi="Times New Roman" w:cs="Times New Roman"/>
                <w:sz w:val="24"/>
                <w:szCs w:val="24"/>
                <w:lang w:eastAsia="lv-LV"/>
              </w:rPr>
              <w:t xml:space="preserve"> </w:t>
            </w:r>
            <w:r w:rsidRPr="00830921">
              <w:rPr>
                <w:rFonts w:ascii="Times New Roman" w:hAnsi="Times New Roman" w:cs="Times New Roman"/>
                <w:sz w:val="24"/>
                <w:szCs w:val="24"/>
                <w:u w:val="single"/>
              </w:rPr>
              <w:t>zinātnisko pamatojumu</w:t>
            </w:r>
            <w:r w:rsidRPr="00830921">
              <w:rPr>
                <w:rFonts w:ascii="Times New Roman" w:hAnsi="Times New Roman" w:cs="Times New Roman"/>
                <w:sz w:val="24"/>
                <w:szCs w:val="24"/>
              </w:rPr>
              <w:t xml:space="preserve"> noteikumu projektā ir noteikti kopējā nozvejas apjoma limiti un nozvejas apjoma limiti atsevišķām zivju sugām</w:t>
            </w:r>
            <w:r w:rsidRPr="00830921">
              <w:rPr>
                <w:rFonts w:ascii="Times New Roman" w:eastAsia="Times New Roman" w:hAnsi="Times New Roman" w:cs="Times New Roman"/>
                <w:sz w:val="24"/>
                <w:szCs w:val="24"/>
                <w:lang w:eastAsia="lv-LV"/>
              </w:rPr>
              <w:t>. K</w:t>
            </w:r>
            <w:r w:rsidRPr="00E649CD">
              <w:rPr>
                <w:rFonts w:ascii="Times New Roman" w:eastAsia="Times New Roman" w:hAnsi="Times New Roman" w:cs="Times New Roman"/>
                <w:sz w:val="24"/>
                <w:szCs w:val="24"/>
                <w:lang w:eastAsia="lv-LV"/>
              </w:rPr>
              <w:t xml:space="preserve">opējā nozvejas apjoma limiti un atsevišķu zivju sugu nozvejas apjoma limiti </w:t>
            </w:r>
            <w:r>
              <w:rPr>
                <w:rFonts w:ascii="Times New Roman" w:eastAsia="Times New Roman" w:hAnsi="Times New Roman" w:cs="Times New Roman"/>
                <w:sz w:val="24"/>
                <w:szCs w:val="24"/>
                <w:lang w:eastAsia="lv-LV"/>
              </w:rPr>
              <w:t>s</w:t>
            </w:r>
            <w:r w:rsidRPr="00E649CD">
              <w:rPr>
                <w:rFonts w:ascii="Times New Roman" w:eastAsia="Times New Roman" w:hAnsi="Times New Roman" w:cs="Times New Roman"/>
                <w:sz w:val="24"/>
                <w:szCs w:val="24"/>
                <w:lang w:eastAsia="lv-LV"/>
              </w:rPr>
              <w:t xml:space="preserve">askaņā </w:t>
            </w:r>
            <w:r>
              <w:rPr>
                <w:rFonts w:ascii="Times New Roman" w:eastAsia="Times New Roman" w:hAnsi="Times New Roman" w:cs="Times New Roman"/>
                <w:sz w:val="24"/>
                <w:szCs w:val="24"/>
                <w:lang w:eastAsia="lv-LV"/>
              </w:rPr>
              <w:t xml:space="preserve">ar institūta </w:t>
            </w:r>
            <w:r w:rsidRPr="00BB3E67">
              <w:rPr>
                <w:rFonts w:ascii="Times New Roman" w:eastAsia="Times New Roman" w:hAnsi="Times New Roman" w:cs="Times New Roman"/>
                <w:sz w:val="24"/>
                <w:szCs w:val="24"/>
                <w:lang w:eastAsia="lv-LV"/>
              </w:rPr>
              <w:t>zinātniski pamatotām rekomendācijām</w:t>
            </w:r>
            <w:r w:rsidRPr="00E649CD">
              <w:rPr>
                <w:rFonts w:ascii="Times New Roman" w:eastAsia="Times New Roman" w:hAnsi="Times New Roman" w:cs="Times New Roman"/>
                <w:sz w:val="24"/>
                <w:szCs w:val="24"/>
                <w:lang w:eastAsia="lv-LV"/>
              </w:rPr>
              <w:t xml:space="preserve"> ir noteikti publiskajos ezeros, kuros regulāri </w:t>
            </w:r>
            <w:r>
              <w:rPr>
                <w:rFonts w:ascii="Times New Roman" w:eastAsia="Times New Roman" w:hAnsi="Times New Roman" w:cs="Times New Roman"/>
                <w:sz w:val="24"/>
                <w:szCs w:val="24"/>
                <w:lang w:eastAsia="lv-LV"/>
              </w:rPr>
              <w:t>no</w:t>
            </w:r>
            <w:r w:rsidRPr="00E649CD">
              <w:rPr>
                <w:rFonts w:ascii="Times New Roman" w:eastAsia="Times New Roman" w:hAnsi="Times New Roman" w:cs="Times New Roman"/>
                <w:sz w:val="24"/>
                <w:szCs w:val="24"/>
                <w:lang w:eastAsia="lv-LV"/>
              </w:rPr>
              <w:t>tiek komerciālā zveja</w:t>
            </w:r>
            <w:r w:rsidRPr="005E3CA1">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kā arī</w:t>
            </w:r>
            <w:r w:rsidRPr="00E649CD">
              <w:rPr>
                <w:rFonts w:ascii="Times New Roman" w:eastAsia="Times New Roman" w:hAnsi="Times New Roman" w:cs="Times New Roman"/>
                <w:i/>
                <w:sz w:val="24"/>
                <w:szCs w:val="24"/>
                <w:lang w:eastAsia="lv-LV"/>
              </w:rPr>
              <w:t xml:space="preserve"> </w:t>
            </w:r>
            <w:r w:rsidRPr="00E649CD">
              <w:rPr>
                <w:rFonts w:ascii="Times New Roman" w:eastAsia="Times New Roman" w:hAnsi="Times New Roman" w:cs="Times New Roman"/>
                <w:sz w:val="24"/>
                <w:szCs w:val="24"/>
                <w:lang w:eastAsia="lv-LV"/>
              </w:rPr>
              <w:t>publiskajās upēs Buļļupē un Daugavas lejtecē. Par atsevišķām zivju sugām, kuru ieguvi zvejā būtu nepieciešams limitēt, institūts ir norādījis galvenās makšķerēšanā izmantojamās zivju sugas</w:t>
            </w:r>
            <w:r>
              <w:rPr>
                <w:rFonts w:ascii="Times New Roman" w:eastAsia="Times New Roman" w:hAnsi="Times New Roman" w:cs="Times New Roman"/>
                <w:sz w:val="24"/>
                <w:szCs w:val="24"/>
                <w:lang w:eastAsia="lv-LV"/>
              </w:rPr>
              <w:t>, proti,</w:t>
            </w:r>
            <w:r w:rsidRPr="00E649CD">
              <w:rPr>
                <w:rFonts w:ascii="Times New Roman" w:eastAsia="Times New Roman" w:hAnsi="Times New Roman" w:cs="Times New Roman"/>
                <w:sz w:val="24"/>
                <w:szCs w:val="24"/>
                <w:lang w:eastAsia="lv-LV"/>
              </w:rPr>
              <w:t xml:space="preserve"> līdak</w:t>
            </w:r>
            <w:r>
              <w:rPr>
                <w:rFonts w:ascii="Times New Roman" w:eastAsia="Times New Roman" w:hAnsi="Times New Roman" w:cs="Times New Roman"/>
                <w:sz w:val="24"/>
                <w:szCs w:val="24"/>
                <w:lang w:eastAsia="lv-LV"/>
              </w:rPr>
              <w:t>u</w:t>
            </w:r>
            <w:r w:rsidRPr="00E649CD">
              <w:rPr>
                <w:rFonts w:ascii="Times New Roman" w:eastAsia="Times New Roman" w:hAnsi="Times New Roman" w:cs="Times New Roman"/>
                <w:sz w:val="24"/>
                <w:szCs w:val="24"/>
                <w:lang w:eastAsia="lv-LV"/>
              </w:rPr>
              <w:t>, zandart</w:t>
            </w:r>
            <w:r>
              <w:rPr>
                <w:rFonts w:ascii="Times New Roman" w:eastAsia="Times New Roman" w:hAnsi="Times New Roman" w:cs="Times New Roman"/>
                <w:sz w:val="24"/>
                <w:szCs w:val="24"/>
                <w:lang w:eastAsia="lv-LV"/>
              </w:rPr>
              <w:t>u</w:t>
            </w:r>
            <w:r w:rsidRPr="00E649CD">
              <w:rPr>
                <w:rFonts w:ascii="Times New Roman" w:eastAsia="Times New Roman" w:hAnsi="Times New Roman" w:cs="Times New Roman"/>
                <w:sz w:val="24"/>
                <w:szCs w:val="24"/>
                <w:lang w:eastAsia="lv-LV"/>
              </w:rPr>
              <w:t xml:space="preserve"> un vimb</w:t>
            </w:r>
            <w:r>
              <w:rPr>
                <w:rFonts w:ascii="Times New Roman" w:eastAsia="Times New Roman" w:hAnsi="Times New Roman" w:cs="Times New Roman"/>
                <w:sz w:val="24"/>
                <w:szCs w:val="24"/>
                <w:lang w:eastAsia="lv-LV"/>
              </w:rPr>
              <w:t>u</w:t>
            </w:r>
            <w:r w:rsidRPr="00E649CD">
              <w:rPr>
                <w:rFonts w:ascii="Times New Roman" w:eastAsia="Times New Roman" w:hAnsi="Times New Roman" w:cs="Times New Roman"/>
                <w:sz w:val="24"/>
                <w:szCs w:val="24"/>
                <w:lang w:eastAsia="lv-LV"/>
              </w:rPr>
              <w:t xml:space="preserve">, kuru krājumi tiek </w:t>
            </w:r>
            <w:r>
              <w:rPr>
                <w:rFonts w:ascii="Times New Roman" w:eastAsia="Times New Roman" w:hAnsi="Times New Roman" w:cs="Times New Roman"/>
                <w:sz w:val="24"/>
                <w:szCs w:val="24"/>
                <w:lang w:eastAsia="lv-LV"/>
              </w:rPr>
              <w:t>diezgan</w:t>
            </w:r>
            <w:r w:rsidRPr="00E649CD">
              <w:rPr>
                <w:rFonts w:ascii="Times New Roman" w:eastAsia="Times New Roman" w:hAnsi="Times New Roman" w:cs="Times New Roman"/>
                <w:sz w:val="24"/>
                <w:szCs w:val="24"/>
                <w:lang w:eastAsia="lv-LV"/>
              </w:rPr>
              <w:t xml:space="preserve"> intensīvi izmantoti</w:t>
            </w:r>
            <w:r w:rsidRPr="00E649CD">
              <w:rPr>
                <w:rFonts w:ascii="Times New Roman" w:eastAsia="Times New Roman" w:hAnsi="Times New Roman" w:cs="Times New Roman"/>
                <w:i/>
                <w:sz w:val="24"/>
                <w:szCs w:val="24"/>
                <w:lang w:eastAsia="lv-LV"/>
              </w:rPr>
              <w:t xml:space="preserve"> </w:t>
            </w:r>
            <w:r w:rsidRPr="00E649CD">
              <w:rPr>
                <w:rFonts w:ascii="Times New Roman" w:eastAsia="Times New Roman" w:hAnsi="Times New Roman" w:cs="Times New Roman"/>
                <w:sz w:val="24"/>
                <w:szCs w:val="24"/>
                <w:lang w:eastAsia="lv-LV"/>
              </w:rPr>
              <w:t xml:space="preserve">zvejā un makšķerēšanā. </w:t>
            </w:r>
            <w:r w:rsidRPr="000B5CAB">
              <w:rPr>
                <w:rFonts w:ascii="Times New Roman" w:eastAsia="Times New Roman" w:hAnsi="Times New Roman" w:cs="Times New Roman"/>
                <w:sz w:val="24"/>
                <w:szCs w:val="24"/>
                <w:lang w:eastAsia="lv-LV"/>
              </w:rPr>
              <w:t>Saskaņā ar institūta zinātnisko pamatojumu</w:t>
            </w:r>
            <w:r w:rsidRPr="000B5CAB">
              <w:rPr>
                <w:rFonts w:ascii="Times New Roman" w:eastAsia="Times New Roman" w:hAnsi="Times New Roman" w:cs="Times New Roman"/>
                <w:i/>
                <w:sz w:val="24"/>
                <w:szCs w:val="24"/>
                <w:lang w:eastAsia="lv-LV"/>
              </w:rPr>
              <w:t xml:space="preserve"> </w:t>
            </w:r>
            <w:r w:rsidRPr="000B5CAB">
              <w:rPr>
                <w:rFonts w:ascii="Times New Roman" w:eastAsia="Times New Roman" w:hAnsi="Times New Roman" w:cs="Times New Roman"/>
                <w:sz w:val="24"/>
                <w:szCs w:val="24"/>
                <w:lang w:eastAsia="lv-LV"/>
              </w:rPr>
              <w:t xml:space="preserve">publiskajās ūdenstilpēs, kurās notiek </w:t>
            </w:r>
            <w:r w:rsidRPr="000B5CAB">
              <w:rPr>
                <w:rFonts w:ascii="Times New Roman" w:eastAsia="Times New Roman" w:hAnsi="Times New Roman" w:cs="Times New Roman"/>
                <w:sz w:val="24"/>
                <w:szCs w:val="24"/>
                <w:lang w:eastAsia="lv-LV"/>
              </w:rPr>
              <w:lastRenderedPageBreak/>
              <w:t>tikai pašpatēriņa zveja, kopējais un atsevišķu zivju sugu nozvejas apjoma limits nav noteikts, jo šīs zvejas ietekme uz zivju resursiem nav būtiska.</w:t>
            </w:r>
            <w:r w:rsidRPr="00E649CD">
              <w:rPr>
                <w:rFonts w:ascii="Times New Roman" w:eastAsia="Times New Roman" w:hAnsi="Times New Roman" w:cs="Times New Roman"/>
                <w:sz w:val="24"/>
                <w:szCs w:val="24"/>
                <w:lang w:eastAsia="lv-LV"/>
              </w:rPr>
              <w:t xml:space="preserve"> Nosakot nozvejas limitus atsevišķiem publiskajiem ezeriem, ņemta vērā maksimālā nozveja kopš pagājušā gadsimta </w:t>
            </w:r>
            <w:r>
              <w:rPr>
                <w:rFonts w:ascii="Times New Roman" w:eastAsia="Times New Roman" w:hAnsi="Times New Roman" w:cs="Times New Roman"/>
                <w:sz w:val="24"/>
                <w:szCs w:val="24"/>
                <w:lang w:eastAsia="lv-LV"/>
              </w:rPr>
              <w:t>90.</w:t>
            </w:r>
            <w:r w:rsidRPr="00E649CD">
              <w:rPr>
                <w:rFonts w:ascii="Times New Roman" w:eastAsia="Times New Roman" w:hAnsi="Times New Roman" w:cs="Times New Roman"/>
                <w:sz w:val="24"/>
                <w:szCs w:val="24"/>
                <w:lang w:eastAsia="lv-LV"/>
              </w:rPr>
              <w:t>gadiem, kad tika pārtraukta zveja ar zivju vadu un nozveja ievērojami samazinājās. Nosakot nozvejas limitu Buļļupē un Daugavā lejpus Rīgas HES aizsprosta, izmantoti nozvejas apjomu raksturojošie dati</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sākot ar 2004.gadu, kad tika aizliegta zveja ar tīkliem un nozveja salīdzin</w:t>
            </w:r>
            <w:r>
              <w:rPr>
                <w:rFonts w:ascii="Times New Roman" w:eastAsia="Times New Roman" w:hAnsi="Times New Roman" w:cs="Times New Roman"/>
                <w:sz w:val="24"/>
                <w:szCs w:val="24"/>
                <w:lang w:eastAsia="lv-LV"/>
              </w:rPr>
              <w:t>ājumā</w:t>
            </w:r>
            <w:r w:rsidRPr="00E649CD">
              <w:rPr>
                <w:rFonts w:ascii="Times New Roman" w:eastAsia="Times New Roman" w:hAnsi="Times New Roman" w:cs="Times New Roman"/>
                <w:sz w:val="24"/>
                <w:szCs w:val="24"/>
                <w:lang w:eastAsia="lv-LV"/>
              </w:rPr>
              <w:t xml:space="preserve"> ar iepriekšējo periodu samazinājās. Rezultātā noteikumu projektā paredzētie nozvejas apjoma limiti ir ievērojami m</w:t>
            </w:r>
            <w:r>
              <w:rPr>
                <w:rFonts w:ascii="Times New Roman" w:eastAsia="Times New Roman" w:hAnsi="Times New Roman" w:cs="Times New Roman"/>
                <w:sz w:val="24"/>
                <w:szCs w:val="24"/>
                <w:lang w:eastAsia="lv-LV"/>
              </w:rPr>
              <w:t>az</w:t>
            </w:r>
            <w:r w:rsidRPr="00E649CD">
              <w:rPr>
                <w:rFonts w:ascii="Times New Roman" w:eastAsia="Times New Roman" w:hAnsi="Times New Roman" w:cs="Times New Roman"/>
                <w:sz w:val="24"/>
                <w:szCs w:val="24"/>
                <w:lang w:eastAsia="lv-LV"/>
              </w:rPr>
              <w:t>āki par maksimāl</w:t>
            </w:r>
            <w:r>
              <w:rPr>
                <w:rFonts w:ascii="Times New Roman" w:eastAsia="Times New Roman" w:hAnsi="Times New Roman" w:cs="Times New Roman"/>
                <w:sz w:val="24"/>
                <w:szCs w:val="24"/>
                <w:lang w:eastAsia="lv-LV"/>
              </w:rPr>
              <w:t>o</w:t>
            </w:r>
            <w:r w:rsidRPr="00E649CD">
              <w:rPr>
                <w:rFonts w:ascii="Times New Roman" w:eastAsia="Times New Roman" w:hAnsi="Times New Roman" w:cs="Times New Roman"/>
                <w:sz w:val="24"/>
                <w:szCs w:val="24"/>
                <w:lang w:eastAsia="lv-LV"/>
              </w:rPr>
              <w:t xml:space="preserve"> vēsturisk</w:t>
            </w:r>
            <w:r>
              <w:rPr>
                <w:rFonts w:ascii="Times New Roman" w:eastAsia="Times New Roman" w:hAnsi="Times New Roman" w:cs="Times New Roman"/>
                <w:sz w:val="24"/>
                <w:szCs w:val="24"/>
                <w:lang w:eastAsia="lv-LV"/>
              </w:rPr>
              <w:t>o</w:t>
            </w:r>
            <w:r w:rsidRPr="00E649CD">
              <w:rPr>
                <w:rFonts w:ascii="Times New Roman" w:eastAsia="Times New Roman" w:hAnsi="Times New Roman" w:cs="Times New Roman"/>
                <w:sz w:val="24"/>
                <w:szCs w:val="24"/>
                <w:lang w:eastAsia="lv-LV"/>
              </w:rPr>
              <w:t xml:space="preserve"> nozvej</w:t>
            </w:r>
            <w:r>
              <w:rPr>
                <w:rFonts w:ascii="Times New Roman" w:eastAsia="Times New Roman" w:hAnsi="Times New Roman" w:cs="Times New Roman"/>
                <w:sz w:val="24"/>
                <w:szCs w:val="24"/>
                <w:lang w:eastAsia="lv-LV"/>
              </w:rPr>
              <w:t>u</w:t>
            </w:r>
            <w:r w:rsidRPr="00E649CD">
              <w:rPr>
                <w:rFonts w:ascii="Times New Roman" w:eastAsia="Times New Roman" w:hAnsi="Times New Roman" w:cs="Times New Roman"/>
                <w:sz w:val="24"/>
                <w:szCs w:val="24"/>
                <w:lang w:eastAsia="lv-LV"/>
              </w:rPr>
              <w:t>.</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0B5CAB">
              <w:rPr>
                <w:rFonts w:ascii="Times New Roman" w:eastAsia="Times New Roman" w:hAnsi="Times New Roman" w:cs="Times New Roman"/>
                <w:sz w:val="24"/>
                <w:szCs w:val="24"/>
                <w:lang w:eastAsia="lv-LV"/>
              </w:rPr>
              <w:t>Noteikumi papildināti ar jaunu 9. un 10.pielikumu, kas nosaka kopējo nozvejas apjoma limitu un nozvejas apjoma limitus atsevišķām zivju sugām ezeros un upēs.</w:t>
            </w:r>
            <w:r w:rsidRPr="00A53302">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sz w:val="24"/>
                <w:szCs w:val="24"/>
                <w:lang w:eastAsia="lv-LV"/>
              </w:rPr>
              <w:t>Noteikumu projektā paredzēts, ka nozvejas apjoma limitu atsevišķām zivju sugām pašvaldība sadala zvejniekiem proporcionāli iedalītajam zvejas rīku limitam (tīklu garuma metriem vai murdu skaitam).</w:t>
            </w:r>
          </w:p>
          <w:p w:rsidR="00A10D8C" w:rsidRPr="00830921" w:rsidRDefault="00A10D8C" w:rsidP="003E7577">
            <w:pPr>
              <w:spacing w:after="0" w:line="240" w:lineRule="auto"/>
              <w:jc w:val="both"/>
              <w:rPr>
                <w:rFonts w:ascii="Times New Roman" w:eastAsia="Times New Roman" w:hAnsi="Times New Roman" w:cs="Times New Roman"/>
                <w:sz w:val="24"/>
                <w:szCs w:val="24"/>
                <w:lang w:eastAsia="lv-LV"/>
              </w:rPr>
            </w:pPr>
            <w:r w:rsidRPr="00830921">
              <w:rPr>
                <w:rFonts w:ascii="Times New Roman" w:eastAsia="Times New Roman" w:hAnsi="Times New Roman" w:cs="Times New Roman"/>
                <w:sz w:val="24"/>
                <w:szCs w:val="24"/>
                <w:lang w:eastAsia="lv-LV"/>
              </w:rPr>
              <w:t>Atbilstoši</w:t>
            </w:r>
            <w:r>
              <w:rPr>
                <w:rFonts w:ascii="Times New Roman" w:eastAsia="Times New Roman" w:hAnsi="Times New Roman" w:cs="Times New Roman"/>
                <w:i/>
                <w:sz w:val="24"/>
                <w:szCs w:val="24"/>
                <w:lang w:eastAsia="lv-LV"/>
              </w:rPr>
              <w:t xml:space="preserve"> </w:t>
            </w:r>
            <w:r w:rsidRPr="00830921">
              <w:rPr>
                <w:rFonts w:ascii="Times New Roman" w:eastAsia="Times New Roman" w:hAnsi="Times New Roman" w:cs="Times New Roman"/>
                <w:sz w:val="24"/>
                <w:szCs w:val="24"/>
                <w:lang w:eastAsia="lv-LV"/>
              </w:rPr>
              <w:t>Zvejniecības</w:t>
            </w:r>
            <w:r>
              <w:rPr>
                <w:rFonts w:ascii="Times New Roman" w:eastAsia="Times New Roman" w:hAnsi="Times New Roman" w:cs="Times New Roman"/>
                <w:i/>
                <w:sz w:val="24"/>
                <w:szCs w:val="24"/>
                <w:lang w:eastAsia="lv-LV"/>
              </w:rPr>
              <w:t xml:space="preserve"> </w:t>
            </w:r>
            <w:r w:rsidRPr="00830921">
              <w:rPr>
                <w:rFonts w:ascii="Times New Roman" w:eastAsia="Times New Roman" w:hAnsi="Times New Roman" w:cs="Times New Roman"/>
                <w:sz w:val="24"/>
                <w:szCs w:val="24"/>
                <w:lang w:eastAsia="lv-LV"/>
              </w:rPr>
              <w:t>likumam</w:t>
            </w:r>
            <w:r w:rsidRPr="00830921">
              <w:rPr>
                <w:rFonts w:ascii="Times New Roman" w:hAnsi="Times New Roman" w:cs="Times New Roman"/>
                <w:sz w:val="24"/>
                <w:szCs w:val="24"/>
              </w:rPr>
              <w:t>,</w:t>
            </w:r>
            <w:r>
              <w:rPr>
                <w:rFonts w:ascii="Times New Roman" w:hAnsi="Times New Roman" w:cs="Times New Roman"/>
                <w:i/>
                <w:sz w:val="24"/>
                <w:szCs w:val="24"/>
              </w:rPr>
              <w:t xml:space="preserve"> </w:t>
            </w:r>
            <w:r w:rsidRPr="00830921">
              <w:rPr>
                <w:rFonts w:ascii="Times New Roman" w:hAnsi="Times New Roman" w:cs="Times New Roman"/>
                <w:sz w:val="24"/>
                <w:szCs w:val="24"/>
              </w:rPr>
              <w:t>n</w:t>
            </w:r>
            <w:r w:rsidRPr="00830921">
              <w:rPr>
                <w:rFonts w:ascii="Times New Roman" w:eastAsia="Times New Roman" w:hAnsi="Times New Roman" w:cs="Times New Roman"/>
                <w:sz w:val="24"/>
                <w:szCs w:val="24"/>
                <w:lang w:eastAsia="lv-LV"/>
              </w:rPr>
              <w:t>oteikumu</w:t>
            </w:r>
            <w:r w:rsidRPr="00E649CD">
              <w:rPr>
                <w:rFonts w:ascii="Times New Roman" w:eastAsia="Times New Roman" w:hAnsi="Times New Roman" w:cs="Times New Roman"/>
                <w:sz w:val="24"/>
                <w:szCs w:val="24"/>
                <w:lang w:eastAsia="lv-LV"/>
              </w:rPr>
              <w:t xml:space="preserve"> projektā paredzēts, ka institūts apkopo</w:t>
            </w:r>
            <w:r>
              <w:rPr>
                <w:rFonts w:ascii="Times New Roman" w:eastAsia="Times New Roman" w:hAnsi="Times New Roman" w:cs="Times New Roman"/>
                <w:sz w:val="24"/>
                <w:szCs w:val="24"/>
                <w:lang w:eastAsia="lv-LV"/>
              </w:rPr>
              <w:t xml:space="preserve"> </w:t>
            </w:r>
            <w:r w:rsidRPr="00830921">
              <w:rPr>
                <w:rFonts w:ascii="Times New Roman" w:eastAsia="Times New Roman" w:hAnsi="Times New Roman" w:cs="Times New Roman"/>
                <w:sz w:val="24"/>
                <w:szCs w:val="24"/>
                <w:lang w:eastAsia="lv-LV"/>
              </w:rPr>
              <w:t>arī</w:t>
            </w:r>
            <w:r>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sz w:val="24"/>
                <w:szCs w:val="24"/>
                <w:lang w:eastAsia="lv-LV"/>
              </w:rPr>
              <w:t xml:space="preserve">datus par kopējo nozvejas apjoma apguvi un atsevišķu zivju sugu nozvejas apjomu ezeros un upēs iepriekšējā gadā un iesniedz Zemkopības </w:t>
            </w:r>
            <w:r w:rsidRPr="006B7D32">
              <w:rPr>
                <w:rFonts w:ascii="Times New Roman" w:eastAsia="Times New Roman" w:hAnsi="Times New Roman" w:cs="Times New Roman"/>
                <w:sz w:val="24"/>
                <w:szCs w:val="24"/>
                <w:lang w:eastAsia="lv-LV"/>
              </w:rPr>
              <w:t xml:space="preserve">ministrijā </w:t>
            </w:r>
            <w:r w:rsidRPr="006317EB">
              <w:rPr>
                <w:rFonts w:ascii="Times New Roman" w:eastAsia="Times New Roman" w:hAnsi="Times New Roman" w:cs="Times New Roman"/>
                <w:sz w:val="24"/>
                <w:szCs w:val="24"/>
                <w:lang w:eastAsia="lv-LV"/>
              </w:rPr>
              <w:t>zinātniski pamatotu rekomendāciju</w:t>
            </w:r>
            <w:r w:rsidRPr="006B7D32">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sz w:val="24"/>
                <w:szCs w:val="24"/>
                <w:lang w:eastAsia="lv-LV"/>
              </w:rPr>
              <w:t>par nepieciešamajām kopējā nozvejas apjoma un atsevišķu zivju sugu nozvejas apjoma limitu</w:t>
            </w:r>
            <w:r w:rsidRPr="00E649CD">
              <w:rPr>
                <w:rFonts w:ascii="Times New Roman" w:eastAsia="Times New Roman" w:hAnsi="Times New Roman" w:cs="Times New Roman"/>
                <w:i/>
                <w:sz w:val="24"/>
                <w:szCs w:val="24"/>
                <w:lang w:eastAsia="lv-LV"/>
              </w:rPr>
              <w:t xml:space="preserve"> </w:t>
            </w:r>
            <w:r w:rsidRPr="00E649CD">
              <w:rPr>
                <w:rFonts w:ascii="Times New Roman" w:eastAsia="Times New Roman" w:hAnsi="Times New Roman" w:cs="Times New Roman"/>
                <w:sz w:val="24"/>
                <w:szCs w:val="24"/>
                <w:lang w:eastAsia="lv-LV"/>
              </w:rPr>
              <w:t>izmaiņām.</w:t>
            </w:r>
            <w:r>
              <w:rPr>
                <w:rFonts w:ascii="Times New Roman" w:eastAsia="Times New Roman" w:hAnsi="Times New Roman" w:cs="Times New Roman"/>
                <w:i/>
                <w:sz w:val="24"/>
                <w:szCs w:val="24"/>
                <w:lang w:eastAsia="lv-LV"/>
              </w:rPr>
              <w:t xml:space="preserve"> </w:t>
            </w:r>
            <w:r w:rsidRPr="00830921">
              <w:rPr>
                <w:rFonts w:ascii="Times New Roman" w:eastAsia="Times New Roman" w:hAnsi="Times New Roman" w:cs="Times New Roman"/>
                <w:sz w:val="24"/>
                <w:szCs w:val="24"/>
                <w:lang w:eastAsia="lv-LV"/>
              </w:rPr>
              <w:t xml:space="preserve">Atbilstoši Zvejniecības likuma 5.panta otrajai daļai noteikumu projektā iekļautas prasības zinātniski pamatotu rekomendāciju saturam par zvejas limitu izmaiņām. </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0125B3">
              <w:rPr>
                <w:rFonts w:ascii="Times New Roman" w:eastAsia="Times New Roman" w:hAnsi="Times New Roman" w:cs="Times New Roman"/>
                <w:sz w:val="24"/>
                <w:szCs w:val="24"/>
                <w:lang w:eastAsia="lv-LV"/>
              </w:rPr>
              <w:t xml:space="preserve">Saskaņā ar Zvejniecības likuma pārejas noteikumu 26.punktu noteikumu projekta </w:t>
            </w:r>
            <w:r w:rsidRPr="00780909">
              <w:rPr>
                <w:rFonts w:ascii="Times New Roman" w:eastAsia="Times New Roman" w:hAnsi="Times New Roman" w:cs="Times New Roman"/>
                <w:sz w:val="24"/>
                <w:szCs w:val="24"/>
                <w:lang w:eastAsia="lv-LV"/>
              </w:rPr>
              <w:t>2.pielikumā</w:t>
            </w:r>
            <w:r w:rsidRPr="00830921">
              <w:rPr>
                <w:rFonts w:ascii="Times New Roman" w:eastAsia="Times New Roman" w:hAnsi="Times New Roman" w:cs="Times New Roman"/>
                <w:sz w:val="24"/>
                <w:szCs w:val="24"/>
                <w:lang w:eastAsia="lv-LV"/>
              </w:rPr>
              <w:t xml:space="preserve"> norādīts</w:t>
            </w:r>
            <w:r w:rsidRPr="000125B3">
              <w:rPr>
                <w:rFonts w:ascii="Times New Roman" w:eastAsia="Times New Roman" w:hAnsi="Times New Roman" w:cs="Times New Roman"/>
                <w:sz w:val="24"/>
                <w:szCs w:val="24"/>
                <w:lang w:eastAsia="lv-LV"/>
              </w:rPr>
              <w:t>, ka no 2015.gada 16.aprīļa zveja ar zivju murdiem Buļļupē ir atļauta, izmantojot ne vairāk kā sešus murdus, to skaitā četrus murdus ar sētas garumu līdz 30 metriem un divus murdus ar sētas garumu, kas pārsniedz 30 metru.</w:t>
            </w:r>
            <w:r>
              <w:rPr>
                <w:rFonts w:ascii="Times New Roman" w:eastAsia="Times New Roman" w:hAnsi="Times New Roman" w:cs="Times New Roman"/>
                <w:sz w:val="24"/>
                <w:szCs w:val="24"/>
                <w:lang w:eastAsia="lv-LV"/>
              </w:rPr>
              <w:t xml:space="preserve"> </w:t>
            </w:r>
          </w:p>
          <w:p w:rsidR="00A10D8C" w:rsidRDefault="00A10D8C" w:rsidP="003E7577">
            <w:pPr>
              <w:spacing w:line="240" w:lineRule="auto"/>
              <w:jc w:val="both"/>
              <w:rPr>
                <w:rFonts w:ascii="Times New Roman" w:hAnsi="Times New Roman" w:cs="Times New Roman"/>
                <w:i/>
                <w:strike/>
                <w:sz w:val="24"/>
                <w:szCs w:val="24"/>
                <w:u w:val="single"/>
              </w:rPr>
            </w:pPr>
            <w:r>
              <w:rPr>
                <w:rFonts w:ascii="Times New Roman" w:eastAsia="Times New Roman" w:hAnsi="Times New Roman" w:cs="Times New Roman"/>
                <w:sz w:val="24"/>
                <w:szCs w:val="24"/>
                <w:lang w:eastAsia="lv-LV"/>
              </w:rPr>
              <w:t>Pamatojoties uz</w:t>
            </w:r>
            <w:r w:rsidRPr="00E649CD">
              <w:rPr>
                <w:rFonts w:ascii="Times New Roman" w:eastAsia="Times New Roman" w:hAnsi="Times New Roman" w:cs="Times New Roman"/>
                <w:sz w:val="24"/>
                <w:szCs w:val="24"/>
                <w:lang w:eastAsia="lv-LV"/>
              </w:rPr>
              <w:t xml:space="preserve"> Zvejniecības likuma 17.panta </w:t>
            </w:r>
            <w:r>
              <w:rPr>
                <w:rFonts w:ascii="Times New Roman" w:eastAsia="Times New Roman" w:hAnsi="Times New Roman" w:cs="Times New Roman"/>
                <w:sz w:val="24"/>
                <w:szCs w:val="24"/>
                <w:lang w:eastAsia="lv-LV"/>
              </w:rPr>
              <w:t xml:space="preserve">trešo </w:t>
            </w:r>
            <w:r w:rsidRPr="00E649CD">
              <w:rPr>
                <w:rFonts w:ascii="Times New Roman" w:eastAsia="Times New Roman" w:hAnsi="Times New Roman" w:cs="Times New Roman"/>
                <w:sz w:val="24"/>
                <w:szCs w:val="24"/>
                <w:lang w:eastAsia="lv-LV"/>
              </w:rPr>
              <w:t>daļu</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noteikumu projektā paredzēts, ka limitu zvejai ar zivju vadu noteikumu 9.pielikumā minētajos ezeros</w:t>
            </w:r>
            <w:r w:rsidRPr="00E649CD">
              <w:rPr>
                <w:rFonts w:ascii="Times New Roman" w:eastAsia="Times New Roman" w:hAnsi="Times New Roman" w:cs="Times New Roman"/>
                <w:i/>
                <w:sz w:val="24"/>
                <w:szCs w:val="24"/>
                <w:lang w:eastAsia="lv-LV"/>
              </w:rPr>
              <w:t xml:space="preserve"> </w:t>
            </w:r>
            <w:r w:rsidRPr="00E649CD">
              <w:rPr>
                <w:rFonts w:ascii="Times New Roman" w:eastAsia="Times New Roman" w:hAnsi="Times New Roman" w:cs="Times New Roman"/>
                <w:sz w:val="24"/>
                <w:szCs w:val="24"/>
                <w:lang w:eastAsia="lv-LV"/>
              </w:rPr>
              <w:t>nosaka, aizstājot visu attiecīgajam ezeram noteikumu 1. un 3.pielikumā noteikto kopējo zvejas rīku skaita limitu ar viena zivju vada limitu, bet</w:t>
            </w:r>
            <w:r w:rsidRPr="00E649CD">
              <w:rPr>
                <w:rFonts w:ascii="Times New Roman" w:eastAsia="Times New Roman" w:hAnsi="Times New Roman" w:cs="Times New Roman"/>
                <w:strike/>
                <w:sz w:val="24"/>
                <w:szCs w:val="24"/>
                <w:lang w:eastAsia="lv-LV"/>
              </w:rPr>
              <w:t xml:space="preserve"> </w:t>
            </w:r>
            <w:r w:rsidRPr="00E649CD">
              <w:rPr>
                <w:rFonts w:ascii="Times New Roman" w:eastAsia="Times New Roman" w:hAnsi="Times New Roman" w:cs="Times New Roman"/>
                <w:sz w:val="24"/>
                <w:szCs w:val="24"/>
                <w:lang w:eastAsia="lv-LV"/>
              </w:rPr>
              <w:t xml:space="preserve">pārējos noteikumu 1. vai 3. pielikumā minētajos ezeros </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pēc pašvaldības ierosinājuma noteikumu 8.punktā paredzētajā kārtībā.</w:t>
            </w:r>
            <w:r w:rsidRPr="00E649CD">
              <w:rPr>
                <w:rFonts w:ascii="Times New Roman" w:eastAsia="Times New Roman" w:hAnsi="Times New Roman" w:cs="Times New Roman"/>
                <w:sz w:val="28"/>
                <w:szCs w:val="28"/>
                <w:lang w:eastAsia="lv-LV"/>
              </w:rPr>
              <w:t xml:space="preserve"> </w:t>
            </w:r>
            <w:r w:rsidRPr="00E649CD">
              <w:rPr>
                <w:rFonts w:ascii="Times New Roman" w:eastAsia="Times New Roman" w:hAnsi="Times New Roman" w:cs="Times New Roman"/>
                <w:sz w:val="24"/>
                <w:szCs w:val="24"/>
                <w:lang w:eastAsia="lv-LV"/>
              </w:rPr>
              <w:t>Noteikumu projektā iekļauts nosacījums, ka</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zvejas rīku (tīklu garuma metru vai murdu) ska</w:t>
            </w:r>
            <w:r>
              <w:rPr>
                <w:rFonts w:ascii="Times New Roman" w:eastAsia="Times New Roman" w:hAnsi="Times New Roman" w:cs="Times New Roman"/>
                <w:sz w:val="24"/>
                <w:szCs w:val="24"/>
                <w:lang w:eastAsia="lv-LV"/>
              </w:rPr>
              <w:t>i</w:t>
            </w:r>
            <w:r w:rsidRPr="00E649CD">
              <w:rPr>
                <w:rFonts w:ascii="Times New Roman" w:eastAsia="Times New Roman" w:hAnsi="Times New Roman" w:cs="Times New Roman"/>
                <w:sz w:val="24"/>
                <w:szCs w:val="24"/>
                <w:lang w:eastAsia="lv-LV"/>
              </w:rPr>
              <w:t>ta limitu aizstājot ar zivju vada limitu, zvejā ievēro attiecīgajam ezeram noteikto kopējo nozvejas apjoma limitu un nozvejas apjoma limitu atsevišķām zivju sugām.</w:t>
            </w:r>
          </w:p>
          <w:p w:rsidR="00A10D8C" w:rsidRPr="00830921" w:rsidRDefault="00A10D8C" w:rsidP="003E7577">
            <w:pPr>
              <w:spacing w:line="240" w:lineRule="auto"/>
              <w:jc w:val="both"/>
              <w:rPr>
                <w:rFonts w:ascii="Times New Roman" w:hAnsi="Times New Roman" w:cs="Times New Roman"/>
                <w:i/>
                <w:strike/>
                <w:sz w:val="24"/>
                <w:szCs w:val="24"/>
                <w:u w:val="single"/>
              </w:rPr>
            </w:pPr>
            <w:r w:rsidRPr="006318D6">
              <w:rPr>
                <w:rFonts w:ascii="Times New Roman" w:eastAsia="Times New Roman" w:hAnsi="Times New Roman" w:cs="Times New Roman"/>
                <w:sz w:val="24"/>
                <w:szCs w:val="24"/>
                <w:lang w:eastAsia="lv-LV"/>
              </w:rPr>
              <w:t>Saskaņā ar MK noteikumu Nr.1374</w:t>
            </w:r>
            <w:r w:rsidRPr="006318D6">
              <w:rPr>
                <w:rFonts w:ascii="Times New Roman" w:eastAsia="Times New Roman" w:hAnsi="Times New Roman" w:cs="Times New Roman"/>
                <w:i/>
                <w:sz w:val="24"/>
                <w:szCs w:val="24"/>
                <w:lang w:eastAsia="lv-LV"/>
              </w:rPr>
              <w:t xml:space="preserve"> </w:t>
            </w:r>
            <w:r w:rsidRPr="006318D6">
              <w:rPr>
                <w:rFonts w:ascii="Times New Roman" w:eastAsia="Times New Roman" w:hAnsi="Times New Roman" w:cs="Times New Roman"/>
                <w:sz w:val="24"/>
                <w:szCs w:val="24"/>
                <w:lang w:eastAsia="lv-LV"/>
              </w:rPr>
              <w:t>8.punktu pašvaldības reizi gadā līdz 1.jūlijam iesniedz</w:t>
            </w:r>
            <w:r w:rsidRPr="00E649CD">
              <w:rPr>
                <w:rFonts w:ascii="Times New Roman" w:eastAsia="Times New Roman" w:hAnsi="Times New Roman" w:cs="Times New Roman"/>
                <w:sz w:val="24"/>
                <w:szCs w:val="24"/>
                <w:lang w:eastAsia="lv-LV"/>
              </w:rPr>
              <w:t xml:space="preserve"> institūtā priekšlikumus par iekšējos ūdeņos noteikto zvejas limitu izmaiņām. Institūts </w:t>
            </w:r>
            <w:r w:rsidRPr="00E649CD">
              <w:rPr>
                <w:rFonts w:ascii="Times New Roman" w:eastAsia="Times New Roman" w:hAnsi="Times New Roman" w:cs="Times New Roman"/>
                <w:sz w:val="24"/>
                <w:szCs w:val="24"/>
                <w:lang w:eastAsia="lv-LV"/>
              </w:rPr>
              <w:lastRenderedPageBreak/>
              <w:t>mēneša laikā izvērtē iesniegtos priekšlikumus un iesniedz Zemkopības ministrijā zinātniski pamatotu atzinumu (turpmāk – atzinums) par pašvaldību priekšlikumiem</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Ministrija atbilstoši noteikumu 9.punktam apkopo institūta izvērtētos un atbalstītos priekšlikumus par zvejas limitu izmaiņām </w:t>
            </w:r>
            <w:r>
              <w:rPr>
                <w:rFonts w:ascii="Times New Roman" w:eastAsia="Times New Roman" w:hAnsi="Times New Roman" w:cs="Times New Roman"/>
                <w:sz w:val="24"/>
                <w:szCs w:val="24"/>
                <w:lang w:eastAsia="lv-LV"/>
              </w:rPr>
              <w:t xml:space="preserve">un </w:t>
            </w:r>
            <w:r w:rsidRPr="00E649CD">
              <w:rPr>
                <w:rFonts w:ascii="Times New Roman" w:eastAsia="Times New Roman" w:hAnsi="Times New Roman" w:cs="Times New Roman"/>
                <w:sz w:val="24"/>
                <w:szCs w:val="24"/>
                <w:lang w:eastAsia="lv-LV"/>
              </w:rPr>
              <w:t>iesniedz Ministru kabinetā attiecīgu tiesību akta projektu.</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780909">
              <w:rPr>
                <w:rFonts w:ascii="Times New Roman" w:eastAsia="Times New Roman" w:hAnsi="Times New Roman" w:cs="Times New Roman"/>
                <w:sz w:val="24"/>
                <w:szCs w:val="24"/>
                <w:lang w:eastAsia="lv-LV"/>
              </w:rPr>
              <w:t>2014</w:t>
            </w:r>
            <w:r w:rsidRPr="00E649CD">
              <w:rPr>
                <w:rFonts w:ascii="Times New Roman" w:eastAsia="Times New Roman" w:hAnsi="Times New Roman" w:cs="Times New Roman"/>
                <w:sz w:val="24"/>
                <w:szCs w:val="24"/>
                <w:lang w:eastAsia="lv-LV"/>
              </w:rPr>
              <w:t>.gadā institūts ir saņēmis Aglonas, Durbes, Krāslavas, Krustpils un Salaspils novada pašvaldību priekšlikumus par zvejas limitu izmaiņām iekšējos ūdeņos. Institūts ir izvērtējis pašvaldību priekšlikumus un sniedzis atzinumu par attiecīg</w:t>
            </w:r>
            <w:r>
              <w:rPr>
                <w:rFonts w:ascii="Times New Roman" w:eastAsia="Times New Roman" w:hAnsi="Times New Roman" w:cs="Times New Roman"/>
                <w:sz w:val="24"/>
                <w:szCs w:val="24"/>
                <w:lang w:eastAsia="lv-LV"/>
              </w:rPr>
              <w:t>o</w:t>
            </w:r>
            <w:r w:rsidRPr="00E649CD">
              <w:rPr>
                <w:rFonts w:ascii="Times New Roman" w:eastAsia="Times New Roman" w:hAnsi="Times New Roman" w:cs="Times New Roman"/>
                <w:sz w:val="24"/>
                <w:szCs w:val="24"/>
                <w:lang w:eastAsia="lv-LV"/>
              </w:rPr>
              <w:t xml:space="preserve"> zvejas limitu izmaiņu iespējām. </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 xml:space="preserve">Institūta atzinumā atbalstītie priekšlikumi ir iekļauti sagatavotajā noteikumu projektā. </w:t>
            </w:r>
          </w:p>
          <w:p w:rsidR="00A10D8C" w:rsidRPr="00E649CD" w:rsidRDefault="00A10D8C" w:rsidP="003E7577">
            <w:pPr>
              <w:spacing w:after="0" w:line="240" w:lineRule="auto"/>
              <w:ind w:left="-74"/>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Aglonas novada pašvaldība ir ierosinājusi piešķirt četru zušu murdu limitu Tartaka upē 2 km garā posmā, sākot no Cirīša ezera iztekas. Institūts ir atbalstījis iespēju piešķirt pašvaldības pieprasīto zušu murdu limitu. Ievērojot Aglonas</w:t>
            </w:r>
            <w:r w:rsidRPr="00E649CD">
              <w:rPr>
                <w:rFonts w:ascii="Times New Roman" w:eastAsia="Times New Roman" w:hAnsi="Times New Roman" w:cs="Times New Roman"/>
                <w:b/>
                <w:sz w:val="24"/>
                <w:szCs w:val="24"/>
                <w:lang w:eastAsia="lv-LV"/>
              </w:rPr>
              <w:t xml:space="preserve"> </w:t>
            </w:r>
            <w:r w:rsidRPr="00E649CD">
              <w:rPr>
                <w:rFonts w:ascii="Times New Roman" w:eastAsia="Times New Roman" w:hAnsi="Times New Roman" w:cs="Times New Roman"/>
                <w:sz w:val="24"/>
                <w:szCs w:val="24"/>
                <w:lang w:eastAsia="lv-LV"/>
              </w:rPr>
              <w:t xml:space="preserve">novada pašvaldības priekšlikumu un institūta atzinumu, noteikumu </w:t>
            </w:r>
            <w:r w:rsidRPr="00780909">
              <w:rPr>
                <w:rFonts w:ascii="Times New Roman" w:eastAsia="Times New Roman" w:hAnsi="Times New Roman" w:cs="Times New Roman"/>
                <w:sz w:val="24"/>
                <w:szCs w:val="24"/>
                <w:lang w:eastAsia="lv-LV"/>
              </w:rPr>
              <w:t>4</w:t>
            </w:r>
            <w:r w:rsidRPr="00E649CD">
              <w:rPr>
                <w:rFonts w:ascii="Times New Roman" w:eastAsia="Times New Roman" w:hAnsi="Times New Roman" w:cs="Times New Roman"/>
                <w:sz w:val="24"/>
                <w:szCs w:val="24"/>
                <w:lang w:eastAsia="lv-LV"/>
              </w:rPr>
              <w:t xml:space="preserve">.pielikuma 3.tabula </w:t>
            </w:r>
            <w:r>
              <w:rPr>
                <w:rFonts w:ascii="Times New Roman" w:eastAsia="Times New Roman" w:hAnsi="Times New Roman" w:cs="Times New Roman"/>
                <w:sz w:val="24"/>
                <w:szCs w:val="24"/>
                <w:lang w:eastAsia="lv-LV"/>
              </w:rPr>
              <w:t xml:space="preserve">ir </w:t>
            </w:r>
            <w:r w:rsidRPr="00E649CD">
              <w:rPr>
                <w:rFonts w:ascii="Times New Roman" w:eastAsia="Times New Roman" w:hAnsi="Times New Roman" w:cs="Times New Roman"/>
                <w:sz w:val="24"/>
                <w:szCs w:val="24"/>
                <w:lang w:eastAsia="lv-LV"/>
              </w:rPr>
              <w:t>papildināta ar jaunu punktu, kas nosaka Aglonas</w:t>
            </w:r>
            <w:r w:rsidRPr="00E649CD">
              <w:rPr>
                <w:rFonts w:ascii="Times New Roman" w:eastAsia="Times New Roman" w:hAnsi="Times New Roman" w:cs="Times New Roman"/>
                <w:b/>
                <w:sz w:val="24"/>
                <w:szCs w:val="24"/>
                <w:lang w:eastAsia="lv-LV"/>
              </w:rPr>
              <w:t xml:space="preserve"> </w:t>
            </w:r>
            <w:r w:rsidRPr="00E649CD">
              <w:rPr>
                <w:rFonts w:ascii="Times New Roman" w:eastAsia="Times New Roman" w:hAnsi="Times New Roman" w:cs="Times New Roman"/>
                <w:sz w:val="24"/>
                <w:szCs w:val="24"/>
                <w:lang w:eastAsia="lv-LV"/>
              </w:rPr>
              <w:t xml:space="preserve">novada pašvaldībai četru zušu murdu limitu Tartaka </w:t>
            </w:r>
            <w:r>
              <w:rPr>
                <w:rFonts w:ascii="Times New Roman" w:eastAsia="Times New Roman" w:hAnsi="Times New Roman" w:cs="Times New Roman"/>
                <w:sz w:val="24"/>
                <w:szCs w:val="24"/>
                <w:lang w:eastAsia="lv-LV"/>
              </w:rPr>
              <w:t>upē 2 km garā upes posmā no Ciri</w:t>
            </w:r>
            <w:r w:rsidRPr="00E649CD">
              <w:rPr>
                <w:rFonts w:ascii="Times New Roman" w:eastAsia="Times New Roman" w:hAnsi="Times New Roman" w:cs="Times New Roman"/>
                <w:sz w:val="24"/>
                <w:szCs w:val="24"/>
                <w:lang w:eastAsia="lv-LV"/>
              </w:rPr>
              <w:t xml:space="preserve">ša ezera iztekas. </w:t>
            </w:r>
          </w:p>
          <w:p w:rsidR="00A10D8C" w:rsidRPr="00E649CD" w:rsidRDefault="00A10D8C" w:rsidP="003E7577">
            <w:pPr>
              <w:spacing w:after="0" w:line="240" w:lineRule="auto"/>
              <w:ind w:left="-74"/>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Durbes novada pašvaldība ir izteikusi vēlmi samazināt zivju tīklu limitu Durbes ezerā no 1920 līdz 1200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xml:space="preserve">, lai veicinātu makšķerēšanu. Durbes ezerā ir ieviesta licencētā makšķerēšana un tiek </w:t>
            </w:r>
            <w:r>
              <w:rPr>
                <w:rFonts w:ascii="Times New Roman" w:eastAsia="Times New Roman" w:hAnsi="Times New Roman" w:cs="Times New Roman"/>
                <w:sz w:val="24"/>
                <w:szCs w:val="24"/>
                <w:lang w:eastAsia="lv-LV"/>
              </w:rPr>
              <w:t xml:space="preserve">papildināti </w:t>
            </w:r>
            <w:r w:rsidRPr="00E649CD">
              <w:rPr>
                <w:rFonts w:ascii="Times New Roman" w:eastAsia="Times New Roman" w:hAnsi="Times New Roman" w:cs="Times New Roman"/>
                <w:sz w:val="24"/>
                <w:szCs w:val="24"/>
                <w:lang w:eastAsia="lv-LV"/>
              </w:rPr>
              <w:t>zivju krājum</w:t>
            </w:r>
            <w:r>
              <w:rPr>
                <w:rFonts w:ascii="Times New Roman" w:eastAsia="Times New Roman" w:hAnsi="Times New Roman" w:cs="Times New Roman"/>
                <w:sz w:val="24"/>
                <w:szCs w:val="24"/>
                <w:lang w:eastAsia="lv-LV"/>
              </w:rPr>
              <w:t>i</w:t>
            </w:r>
            <w:r w:rsidRPr="00E649CD">
              <w:rPr>
                <w:rFonts w:ascii="Times New Roman" w:eastAsia="Times New Roman" w:hAnsi="Times New Roman" w:cs="Times New Roman"/>
                <w:sz w:val="24"/>
                <w:szCs w:val="24"/>
                <w:lang w:eastAsia="lv-LV"/>
              </w:rPr>
              <w:t>. Institūts piekrīt, ka zvejas limits Durbes ezerā tiek samazināts līdz 1200</w:t>
            </w:r>
            <w:r>
              <w:rPr>
                <w:rFonts w:ascii="Times New Roman" w:eastAsia="Times New Roman" w:hAnsi="Times New Roman" w:cs="Times New Roman"/>
                <w:sz w:val="24"/>
                <w:szCs w:val="24"/>
                <w:lang w:eastAsia="lv-LV"/>
              </w:rPr>
              <w:t> </w:t>
            </w:r>
            <w:r w:rsidRPr="00E649CD">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Ievērojot Durbes novada pašvaldība</w:t>
            </w:r>
            <w:r>
              <w:rPr>
                <w:rFonts w:ascii="Times New Roman" w:eastAsia="Times New Roman" w:hAnsi="Times New Roman" w:cs="Times New Roman"/>
                <w:sz w:val="24"/>
                <w:szCs w:val="24"/>
                <w:lang w:eastAsia="lv-LV"/>
              </w:rPr>
              <w:t>s</w:t>
            </w:r>
            <w:r w:rsidRPr="00E649CD">
              <w:rPr>
                <w:rFonts w:ascii="Times New Roman" w:eastAsia="Times New Roman" w:hAnsi="Times New Roman" w:cs="Times New Roman"/>
                <w:sz w:val="24"/>
                <w:szCs w:val="24"/>
                <w:lang w:eastAsia="lv-LV"/>
              </w:rPr>
              <w:t xml:space="preserve"> ierosinājumu un institūta atzinumu, noteikumu 1.pielikum</w:t>
            </w:r>
            <w:r>
              <w:rPr>
                <w:rFonts w:ascii="Times New Roman" w:eastAsia="Times New Roman" w:hAnsi="Times New Roman" w:cs="Times New Roman"/>
                <w:sz w:val="24"/>
                <w:szCs w:val="24"/>
                <w:lang w:eastAsia="lv-LV"/>
              </w:rPr>
              <w:t>ā</w:t>
            </w:r>
            <w:r w:rsidRPr="00E649CD">
              <w:rPr>
                <w:rFonts w:ascii="Times New Roman" w:eastAsia="Times New Roman" w:hAnsi="Times New Roman" w:cs="Times New Roman"/>
                <w:sz w:val="24"/>
                <w:szCs w:val="24"/>
                <w:lang w:eastAsia="lv-LV"/>
              </w:rPr>
              <w:t xml:space="preserve"> zivju tīklu limits Durbes ezerā samazināts no 1920 līdz 1200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w:t>
            </w:r>
          </w:p>
          <w:p w:rsidR="00A10D8C" w:rsidRPr="00E649CD" w:rsidRDefault="00A10D8C" w:rsidP="003E7577">
            <w:pPr>
              <w:spacing w:after="0" w:line="240" w:lineRule="auto"/>
              <w:ind w:left="-74"/>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Krāslavas novada pašvaldība ir</w:t>
            </w:r>
            <w:r w:rsidRPr="00E649CD">
              <w:rPr>
                <w:rFonts w:ascii="Times New Roman" w:eastAsia="Times New Roman" w:hAnsi="Times New Roman" w:cs="Times New Roman"/>
                <w:b/>
                <w:sz w:val="24"/>
                <w:szCs w:val="24"/>
                <w:lang w:eastAsia="lv-LV"/>
              </w:rPr>
              <w:t xml:space="preserve"> </w:t>
            </w:r>
            <w:r w:rsidRPr="00E649CD">
              <w:rPr>
                <w:rFonts w:ascii="Times New Roman" w:eastAsia="Times New Roman" w:hAnsi="Times New Roman" w:cs="Times New Roman"/>
                <w:sz w:val="24"/>
                <w:szCs w:val="24"/>
                <w:lang w:eastAsia="lv-LV"/>
              </w:rPr>
              <w:t>izteikusi priekšlikumu palielināt zivju tīklu limitu Baltajā ezerā (Indras pagast</w:t>
            </w:r>
            <w:r>
              <w:rPr>
                <w:rFonts w:ascii="Times New Roman" w:eastAsia="Times New Roman" w:hAnsi="Times New Roman" w:cs="Times New Roman"/>
                <w:sz w:val="24"/>
                <w:szCs w:val="24"/>
                <w:lang w:eastAsia="lv-LV"/>
              </w:rPr>
              <w:t>ā</w:t>
            </w:r>
            <w:r w:rsidRPr="00E649CD">
              <w:rPr>
                <w:rFonts w:ascii="Times New Roman" w:eastAsia="Times New Roman" w:hAnsi="Times New Roman" w:cs="Times New Roman"/>
                <w:sz w:val="24"/>
                <w:szCs w:val="24"/>
                <w:lang w:eastAsia="lv-LV"/>
              </w:rPr>
              <w:t>) no 145 līdz 210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ievērojot </w:t>
            </w:r>
            <w:r w:rsidRPr="00E649CD">
              <w:rPr>
                <w:rFonts w:ascii="Times New Roman" w:eastAsia="Times New Roman" w:hAnsi="Times New Roman" w:cs="Times New Roman"/>
                <w:sz w:val="24"/>
                <w:szCs w:val="24"/>
                <w:lang w:eastAsia="lv-LV"/>
              </w:rPr>
              <w:t>ezera īpašnieku lūgumu. Institūts uzskata par iespējamu piešķirt pašvaldības pieprasīto zivju tīklu limitu Baltajā ezerā (Indras pagast</w:t>
            </w:r>
            <w:r>
              <w:rPr>
                <w:rFonts w:ascii="Times New Roman" w:eastAsia="Times New Roman" w:hAnsi="Times New Roman" w:cs="Times New Roman"/>
                <w:sz w:val="24"/>
                <w:szCs w:val="24"/>
                <w:lang w:eastAsia="lv-LV"/>
              </w:rPr>
              <w:t>ā</w:t>
            </w:r>
            <w:r w:rsidRPr="00E649CD">
              <w:rPr>
                <w:rFonts w:ascii="Times New Roman" w:eastAsia="Times New Roman" w:hAnsi="Times New Roman" w:cs="Times New Roman"/>
                <w:sz w:val="24"/>
                <w:szCs w:val="24"/>
                <w:lang w:eastAsia="lv-LV"/>
              </w:rPr>
              <w:t>). Ievērojot Krāslavas novada pašvaldības priekšlikumu un institūta</w:t>
            </w:r>
            <w:r>
              <w:rPr>
                <w:rFonts w:ascii="Times New Roman" w:eastAsia="Times New Roman" w:hAnsi="Times New Roman" w:cs="Times New Roman"/>
                <w:sz w:val="24"/>
                <w:szCs w:val="24"/>
                <w:lang w:eastAsia="lv-LV"/>
              </w:rPr>
              <w:t xml:space="preserve"> atzinumu, noteikumu 1.pielikumā </w:t>
            </w:r>
            <w:r w:rsidRPr="00E649CD">
              <w:rPr>
                <w:rFonts w:ascii="Times New Roman" w:eastAsia="Times New Roman" w:hAnsi="Times New Roman" w:cs="Times New Roman"/>
                <w:sz w:val="24"/>
                <w:szCs w:val="24"/>
                <w:lang w:eastAsia="lv-LV"/>
              </w:rPr>
              <w:t>zivju tīklu limits Balt</w:t>
            </w:r>
            <w:r>
              <w:rPr>
                <w:rFonts w:ascii="Times New Roman" w:eastAsia="Times New Roman" w:hAnsi="Times New Roman" w:cs="Times New Roman"/>
                <w:sz w:val="24"/>
                <w:szCs w:val="24"/>
                <w:lang w:eastAsia="lv-LV"/>
              </w:rPr>
              <w:t>aj</w:t>
            </w:r>
            <w:r w:rsidRPr="00E649CD">
              <w:rPr>
                <w:rFonts w:ascii="Times New Roman" w:eastAsia="Times New Roman" w:hAnsi="Times New Roman" w:cs="Times New Roman"/>
                <w:sz w:val="24"/>
                <w:szCs w:val="24"/>
                <w:lang w:eastAsia="lv-LV"/>
              </w:rPr>
              <w:t>ā ezerā (Indras pagast</w:t>
            </w:r>
            <w:r>
              <w:rPr>
                <w:rFonts w:ascii="Times New Roman" w:eastAsia="Times New Roman" w:hAnsi="Times New Roman" w:cs="Times New Roman"/>
                <w:sz w:val="24"/>
                <w:szCs w:val="24"/>
                <w:lang w:eastAsia="lv-LV"/>
              </w:rPr>
              <w:t>ā</w:t>
            </w:r>
            <w:r w:rsidRPr="00E649CD">
              <w:rPr>
                <w:rFonts w:ascii="Times New Roman" w:eastAsia="Times New Roman" w:hAnsi="Times New Roman" w:cs="Times New Roman"/>
                <w:sz w:val="24"/>
                <w:szCs w:val="24"/>
                <w:lang w:eastAsia="lv-LV"/>
              </w:rPr>
              <w:t>) palielināts no 145 līdz 210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w:t>
            </w:r>
          </w:p>
          <w:p w:rsidR="00A10D8C" w:rsidRPr="00E649CD" w:rsidRDefault="00A10D8C" w:rsidP="003E7577">
            <w:pPr>
              <w:spacing w:after="0" w:line="240" w:lineRule="auto"/>
              <w:ind w:left="-74"/>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Krāslavas novada pašvaldība ierosinājusi Drīdža ezerā piešķirt 300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zivju tīklu limitu specializētajai repšu zvejai. Institūts atzinumā norāda, ka saskaņā ar Ministru kabineta 2007.gada 2.maija noteikumiem Nr.295 „Noteikumi par rūpniecisko zveju iekšējos ūdeņos” zivju tīklam nespecializētajā zvejā linuma acs izmērs ir ne mazāks par 30</w:t>
            </w:r>
            <w:r>
              <w:rPr>
                <w:rFonts w:ascii="Times New Roman" w:eastAsia="Times New Roman" w:hAnsi="Times New Roman" w:cs="Times New Roman"/>
                <w:sz w:val="24"/>
                <w:szCs w:val="24"/>
                <w:lang w:eastAsia="lv-LV"/>
              </w:rPr>
              <w:t> </w:t>
            </w:r>
            <w:r w:rsidRPr="00E649CD">
              <w:rPr>
                <w:rFonts w:ascii="Times New Roman" w:eastAsia="Times New Roman" w:hAnsi="Times New Roman" w:cs="Times New Roman"/>
                <w:sz w:val="24"/>
                <w:szCs w:val="24"/>
                <w:lang w:eastAsia="lv-LV"/>
              </w:rPr>
              <w:t>mm, bet repšu specializētajā zvejā – ne mazāks par 20 mm. 2012.gadā institūta veiktajā kontrolzvejā tīklos ar linuma acs izmēru 20 mm repši bija 68% no zivju kopskaita, bet tīklos ar linuma acs izmēru lielāku par 25 mm repši ne</w:t>
            </w:r>
            <w:r>
              <w:rPr>
                <w:rFonts w:ascii="Times New Roman" w:eastAsia="Times New Roman" w:hAnsi="Times New Roman" w:cs="Times New Roman"/>
                <w:sz w:val="24"/>
                <w:szCs w:val="24"/>
                <w:lang w:eastAsia="lv-LV"/>
              </w:rPr>
              <w:t>tika</w:t>
            </w:r>
            <w:r w:rsidRPr="00E649CD">
              <w:rPr>
                <w:rFonts w:ascii="Times New Roman" w:eastAsia="Times New Roman" w:hAnsi="Times New Roman" w:cs="Times New Roman"/>
                <w:sz w:val="24"/>
                <w:szCs w:val="24"/>
                <w:lang w:eastAsia="lv-LV"/>
              </w:rPr>
              <w:t xml:space="preserve"> konstatēti. </w:t>
            </w:r>
            <w:r>
              <w:rPr>
                <w:rFonts w:ascii="Times New Roman" w:eastAsia="Times New Roman" w:hAnsi="Times New Roman" w:cs="Times New Roman"/>
                <w:sz w:val="24"/>
                <w:szCs w:val="24"/>
                <w:lang w:eastAsia="lv-LV"/>
              </w:rPr>
              <w:t xml:space="preserve">Tāpēc </w:t>
            </w:r>
            <w:r w:rsidRPr="00E649CD">
              <w:rPr>
                <w:rFonts w:ascii="Times New Roman" w:eastAsia="Times New Roman" w:hAnsi="Times New Roman" w:cs="Times New Roman"/>
                <w:sz w:val="24"/>
                <w:szCs w:val="24"/>
                <w:lang w:eastAsia="lv-LV"/>
              </w:rPr>
              <w:t>institūts ierosina piešķirt Krāslavas novada pašvaldībai Drīdža ezerā atsevišķi 300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tīklu limitu specializētajai </w:t>
            </w:r>
            <w:r w:rsidRPr="00E649CD">
              <w:rPr>
                <w:rFonts w:ascii="Times New Roman" w:eastAsia="Times New Roman" w:hAnsi="Times New Roman" w:cs="Times New Roman"/>
                <w:sz w:val="24"/>
                <w:szCs w:val="24"/>
                <w:lang w:eastAsia="lv-LV"/>
              </w:rPr>
              <w:lastRenderedPageBreak/>
              <w:t>repšu zvejai (ar linuma acs izmēru 20 mm) un attiecīgi samazināt kopējo zivju tīklu limitu nespecializētajā zvejā (ar linuma acs izmēru ne mazāku par 30 mm) no 2700 līdz 2400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Ievērojot Krāslavas novada pašvaldības ierosinājumu un institūta atzi</w:t>
            </w:r>
            <w:r>
              <w:rPr>
                <w:rFonts w:ascii="Times New Roman" w:eastAsia="Times New Roman" w:hAnsi="Times New Roman" w:cs="Times New Roman"/>
                <w:sz w:val="24"/>
                <w:szCs w:val="24"/>
                <w:lang w:eastAsia="lv-LV"/>
              </w:rPr>
              <w:t>numu, noteikumu 1.pielikumā</w:t>
            </w:r>
            <w:r w:rsidRPr="00E649CD">
              <w:rPr>
                <w:rFonts w:ascii="Times New Roman" w:eastAsia="Times New Roman" w:hAnsi="Times New Roman" w:cs="Times New Roman"/>
                <w:sz w:val="24"/>
                <w:szCs w:val="24"/>
                <w:lang w:eastAsia="lv-LV"/>
              </w:rPr>
              <w:t xml:space="preserve"> zivju tīklu limits Drīdža ezerā samazināts no 2700 līdz 2400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nodalot 300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tīklu limitu repšu specializētai zvejai un attiecīgi papildinot noteikumu projektu </w:t>
            </w:r>
            <w:r w:rsidRPr="006B7D32">
              <w:rPr>
                <w:rFonts w:ascii="Times New Roman" w:eastAsia="Times New Roman" w:hAnsi="Times New Roman" w:cs="Times New Roman"/>
                <w:sz w:val="24"/>
                <w:szCs w:val="24"/>
                <w:lang w:eastAsia="lv-LV"/>
              </w:rPr>
              <w:t>ar jaunu</w:t>
            </w:r>
            <w:r w:rsidRPr="00E649CD">
              <w:rPr>
                <w:rFonts w:ascii="Times New Roman" w:eastAsia="Times New Roman" w:hAnsi="Times New Roman" w:cs="Times New Roman"/>
                <w:sz w:val="24"/>
                <w:szCs w:val="24"/>
                <w:lang w:eastAsia="lv-LV"/>
              </w:rPr>
              <w:t xml:space="preserve"> 8.pielikumu „Repšu zvejas limits ezeros”.</w:t>
            </w:r>
          </w:p>
          <w:p w:rsidR="00A10D8C" w:rsidRPr="00E649CD" w:rsidRDefault="00A10D8C" w:rsidP="003E7577">
            <w:pPr>
              <w:spacing w:after="0" w:line="240" w:lineRule="auto"/>
              <w:contextualSpacing/>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Krāslavas novada pašvaldība ir iesniegusi priekšlikumu Sīvera ezerā uz dažiem gadiem aizstāt zivju tīklu limitu ar zivju murdu limitu (ar sētas garumu līdz 30 m</w:t>
            </w:r>
            <w:r>
              <w:rPr>
                <w:rFonts w:ascii="Times New Roman" w:eastAsia="Times New Roman" w:hAnsi="Times New Roman" w:cs="Times New Roman"/>
                <w:sz w:val="24"/>
                <w:szCs w:val="24"/>
                <w:lang w:eastAsia="lv-LV"/>
              </w:rPr>
              <w:t>etriem</w:t>
            </w:r>
            <w:r w:rsidRPr="00E649CD">
              <w:rPr>
                <w:rFonts w:ascii="Times New Roman" w:eastAsia="Times New Roman" w:hAnsi="Times New Roman" w:cs="Times New Roman"/>
                <w:sz w:val="24"/>
                <w:szCs w:val="24"/>
                <w:lang w:eastAsia="lv-LV"/>
              </w:rPr>
              <w:t xml:space="preserve">), jo </w:t>
            </w:r>
            <w:r>
              <w:rPr>
                <w:rFonts w:ascii="Times New Roman" w:eastAsia="Times New Roman" w:hAnsi="Times New Roman" w:cs="Times New Roman"/>
                <w:sz w:val="24"/>
                <w:szCs w:val="24"/>
                <w:lang w:eastAsia="lv-LV"/>
              </w:rPr>
              <w:t xml:space="preserve">ir </w:t>
            </w:r>
            <w:r w:rsidRPr="00E649CD">
              <w:rPr>
                <w:rFonts w:ascii="Times New Roman" w:eastAsia="Times New Roman" w:hAnsi="Times New Roman" w:cs="Times New Roman"/>
                <w:sz w:val="24"/>
                <w:szCs w:val="24"/>
                <w:lang w:eastAsia="lv-LV"/>
              </w:rPr>
              <w:t>palielinājusies mazizmēra zandartu piezveja zivju tīklos pēc to mazuļu ielaišanas ezerā 2011.</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2012.gadā. Institūta zvejas tīklu selektivitātes pētījumi liecina, ka atļautā minimālā garuma (45</w:t>
            </w:r>
            <w:r>
              <w:rPr>
                <w:rFonts w:ascii="Times New Roman" w:eastAsia="Times New Roman" w:hAnsi="Times New Roman" w:cs="Times New Roman"/>
                <w:sz w:val="24"/>
                <w:szCs w:val="24"/>
                <w:lang w:eastAsia="lv-LV"/>
              </w:rPr>
              <w:t> </w:t>
            </w:r>
            <w:r w:rsidRPr="00E649CD">
              <w:rPr>
                <w:rFonts w:ascii="Times New Roman" w:eastAsia="Times New Roman" w:hAnsi="Times New Roman" w:cs="Times New Roman"/>
                <w:sz w:val="24"/>
                <w:szCs w:val="24"/>
                <w:lang w:eastAsia="lv-LV"/>
              </w:rPr>
              <w:t>cm) zandartu piezveja zivju tīklos ar acs izmēru</w:t>
            </w:r>
            <w:r>
              <w:rPr>
                <w:rFonts w:ascii="Times New Roman" w:eastAsia="Times New Roman" w:hAnsi="Times New Roman" w:cs="Times New Roman"/>
                <w:sz w:val="24"/>
                <w:szCs w:val="24"/>
                <w:lang w:eastAsia="lv-LV"/>
              </w:rPr>
              <w:t>, kas</w:t>
            </w:r>
            <w:r w:rsidRPr="00E649CD">
              <w:rPr>
                <w:rFonts w:ascii="Times New Roman" w:eastAsia="Times New Roman" w:hAnsi="Times New Roman" w:cs="Times New Roman"/>
                <w:sz w:val="24"/>
                <w:szCs w:val="24"/>
                <w:lang w:eastAsia="lv-LV"/>
              </w:rPr>
              <w:t xml:space="preserve"> mazāk</w:t>
            </w:r>
            <w:r>
              <w:rPr>
                <w:rFonts w:ascii="Times New Roman" w:eastAsia="Times New Roman" w:hAnsi="Times New Roman" w:cs="Times New Roman"/>
                <w:sz w:val="24"/>
                <w:szCs w:val="24"/>
                <w:lang w:eastAsia="lv-LV"/>
              </w:rPr>
              <w:t>s</w:t>
            </w:r>
            <w:r w:rsidRPr="00E649CD">
              <w:rPr>
                <w:rFonts w:ascii="Times New Roman" w:eastAsia="Times New Roman" w:hAnsi="Times New Roman" w:cs="Times New Roman"/>
                <w:sz w:val="24"/>
                <w:szCs w:val="24"/>
                <w:lang w:eastAsia="lv-LV"/>
              </w:rPr>
              <w:t xml:space="preserve"> par 50 mm</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diezgan</w:t>
            </w:r>
            <w:r w:rsidRPr="00E649CD">
              <w:rPr>
                <w:rFonts w:ascii="Times New Roman" w:eastAsia="Times New Roman" w:hAnsi="Times New Roman" w:cs="Times New Roman"/>
                <w:sz w:val="24"/>
                <w:szCs w:val="24"/>
                <w:lang w:eastAsia="lv-LV"/>
              </w:rPr>
              <w:t xml:space="preserve"> liela. Saskaņā ar zvejas žurnālu datiem 19 no 26 zvejniekiem ezerā veic pašpatēriņa zveju. </w:t>
            </w:r>
            <w:r w:rsidRPr="004922F0">
              <w:rPr>
                <w:rFonts w:ascii="Times New Roman" w:hAnsi="Times New Roman" w:cs="Times New Roman"/>
                <w:sz w:val="24"/>
                <w:szCs w:val="24"/>
              </w:rPr>
              <w:t xml:space="preserve">Šie pašpatēriņa zvejnieki saskaņā ar grozījumu Zvejniecības likumā 7. panta sestajā daļā un papildus ievērojot likuma </w:t>
            </w:r>
            <w:r w:rsidRPr="00780909">
              <w:rPr>
                <w:rFonts w:ascii="Times New Roman" w:hAnsi="Times New Roman" w:cs="Times New Roman"/>
                <w:sz w:val="24"/>
                <w:szCs w:val="24"/>
              </w:rPr>
              <w:t>pārejas noteikumu 24.punktu no 2015. gada 16. aprīļa</w:t>
            </w:r>
            <w:r w:rsidRPr="00780909">
              <w:t xml:space="preserve"> </w:t>
            </w:r>
            <w:r w:rsidRPr="00592A9B">
              <w:rPr>
                <w:rFonts w:ascii="Times New Roman" w:hAnsi="Times New Roman" w:cs="Times New Roman"/>
                <w:sz w:val="24"/>
                <w:szCs w:val="24"/>
              </w:rPr>
              <w:t>Sīvera ezerā drīkstēs zvejot tikai ar zivju murdiem.</w:t>
            </w:r>
            <w:r w:rsidRPr="00E649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Ievērojot</w:t>
            </w:r>
            <w:r w:rsidRPr="00E649CD">
              <w:rPr>
                <w:rFonts w:ascii="Times New Roman" w:eastAsia="Times New Roman" w:hAnsi="Times New Roman" w:cs="Times New Roman"/>
                <w:sz w:val="24"/>
                <w:szCs w:val="24"/>
                <w:lang w:eastAsia="lv-LV"/>
              </w:rPr>
              <w:t xml:space="preserve"> iepriekš minēto, institūts piekrīt Sīvera ezerā aizstāt zivju tīklu limitu (</w:t>
            </w:r>
            <w:r w:rsidRPr="00780909">
              <w:rPr>
                <w:rFonts w:ascii="Times New Roman" w:eastAsia="Times New Roman" w:hAnsi="Times New Roman" w:cs="Times New Roman"/>
                <w:sz w:val="24"/>
                <w:szCs w:val="24"/>
                <w:lang w:eastAsia="lv-LV"/>
              </w:rPr>
              <w:t>4050 metru) ar atbilstošu zivju murdu skaita limitu (135).</w:t>
            </w:r>
            <w:r w:rsidRPr="00780909">
              <w:rPr>
                <w:rFonts w:ascii="Times New Roman" w:eastAsia="Times New Roman" w:hAnsi="Times New Roman" w:cs="Times New Roman"/>
                <w:sz w:val="20"/>
                <w:szCs w:val="20"/>
                <w:lang w:eastAsia="lv-LV"/>
              </w:rPr>
              <w:t xml:space="preserve"> </w:t>
            </w:r>
            <w:r w:rsidRPr="00780909">
              <w:rPr>
                <w:rFonts w:ascii="Times New Roman" w:eastAsia="Times New Roman" w:hAnsi="Times New Roman" w:cs="Times New Roman"/>
                <w:sz w:val="24"/>
                <w:szCs w:val="24"/>
                <w:lang w:eastAsia="lv-LV"/>
              </w:rPr>
              <w:t xml:space="preserve">Ievērojot </w:t>
            </w:r>
            <w:r w:rsidRPr="00E649CD">
              <w:rPr>
                <w:rFonts w:ascii="Times New Roman" w:eastAsia="Times New Roman" w:hAnsi="Times New Roman" w:cs="Times New Roman"/>
                <w:sz w:val="24"/>
                <w:szCs w:val="24"/>
                <w:lang w:eastAsia="lv-LV"/>
              </w:rPr>
              <w:t>Krāslavas novada pašvaldības ierosinājumu un institūta atzinumu, noteikumu projektā svītrots 1.pielikum</w:t>
            </w:r>
            <w:r>
              <w:rPr>
                <w:rFonts w:ascii="Times New Roman" w:eastAsia="Times New Roman" w:hAnsi="Times New Roman" w:cs="Times New Roman"/>
                <w:sz w:val="24"/>
                <w:szCs w:val="24"/>
                <w:lang w:eastAsia="lv-LV"/>
              </w:rPr>
              <w:t>a</w:t>
            </w:r>
            <w:r w:rsidRPr="00E649CD">
              <w:rPr>
                <w:rFonts w:ascii="Times New Roman" w:eastAsia="Times New Roman" w:hAnsi="Times New Roman" w:cs="Times New Roman"/>
                <w:sz w:val="24"/>
                <w:szCs w:val="24"/>
                <w:lang w:eastAsia="lv-LV"/>
              </w:rPr>
              <w:t xml:space="preserve"> apakšpunkts, kas noteica 4050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zivju tīklu limitu Sīvera ezerā, bet 3.pielikums papildināts ar jaunu apakšpunktu, kas tīklu limita vietā Krāslavas novada pašvaldībai piešķir 135 zivju murdu limitu Sīvera ezerā.</w:t>
            </w:r>
          </w:p>
          <w:p w:rsidR="00A10D8C" w:rsidRPr="00E649CD" w:rsidRDefault="00A10D8C" w:rsidP="003E7577">
            <w:pPr>
              <w:spacing w:after="0" w:line="240" w:lineRule="auto"/>
              <w:ind w:left="-74"/>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Krustpils novada pašvaldība vēlas aizliegt rūpniecisko zveju Baļotes ezerā, Laukezerā un Marinzejas ezerā. Saskaņā ar</w:t>
            </w:r>
            <w:r w:rsidRPr="00E649C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noteikumu 1.pielikumu</w:t>
            </w:r>
            <w:r w:rsidRPr="00E649CD">
              <w:rPr>
                <w:rFonts w:ascii="Times New Roman" w:eastAsia="Times New Roman" w:hAnsi="Times New Roman" w:cs="Times New Roman"/>
                <w:sz w:val="24"/>
                <w:szCs w:val="24"/>
                <w:lang w:eastAsia="lv-LV"/>
              </w:rPr>
              <w:t xml:space="preserve"> zivju tīklu limits Baļotes ezerā ir 450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Laukezerā </w:t>
            </w:r>
            <w:r>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sz w:val="24"/>
                <w:szCs w:val="24"/>
                <w:lang w:eastAsia="lv-LV"/>
              </w:rPr>
              <w:t>220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un Marinzejas ezerā </w:t>
            </w:r>
            <w:r>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sz w:val="24"/>
                <w:szCs w:val="24"/>
                <w:lang w:eastAsia="lv-LV"/>
              </w:rPr>
              <w:t>450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Institūts uzskata, ka</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ievērojot pašvaldības priekšlikumu, šos noteikumu apakšpunktus varētu svītrot. Tādā gadījumā kopējais tīklu limits minētajos ezeros nebūtu noteikts ar atsevišķiem noteikumu pielikuma punktiem, bet pašvaldība varētu iedalīt un tai būtu pieejams 75 m</w:t>
            </w:r>
            <w:r>
              <w:rPr>
                <w:rFonts w:ascii="Times New Roman" w:eastAsia="Times New Roman" w:hAnsi="Times New Roman" w:cs="Times New Roman"/>
                <w:sz w:val="24"/>
                <w:szCs w:val="24"/>
                <w:lang w:eastAsia="lv-LV"/>
              </w:rPr>
              <w:t>etru</w:t>
            </w:r>
            <w:r w:rsidRPr="00E649CD">
              <w:rPr>
                <w:rFonts w:ascii="Times New Roman" w:eastAsia="Times New Roman" w:hAnsi="Times New Roman" w:cs="Times New Roman"/>
                <w:sz w:val="24"/>
                <w:szCs w:val="24"/>
                <w:lang w:eastAsia="lv-LV"/>
              </w:rPr>
              <w:t xml:space="preserve"> zivju tīklu limits katrā ezer</w:t>
            </w:r>
            <w:r>
              <w:rPr>
                <w:rFonts w:ascii="Times New Roman" w:eastAsia="Times New Roman" w:hAnsi="Times New Roman" w:cs="Times New Roman"/>
                <w:sz w:val="24"/>
                <w:szCs w:val="24"/>
                <w:lang w:eastAsia="lv-LV"/>
              </w:rPr>
              <w:t>ā</w:t>
            </w:r>
            <w:r w:rsidRPr="00E649CD">
              <w:rPr>
                <w:rFonts w:ascii="Times New Roman" w:eastAsia="Times New Roman" w:hAnsi="Times New Roman" w:cs="Times New Roman"/>
                <w:sz w:val="24"/>
                <w:szCs w:val="24"/>
                <w:lang w:eastAsia="lv-LV"/>
              </w:rPr>
              <w:t xml:space="preserve"> saskaņā ar noteikumu </w:t>
            </w:r>
            <w:r w:rsidRPr="006B7D32">
              <w:rPr>
                <w:rFonts w:ascii="Times New Roman" w:eastAsia="Times New Roman" w:hAnsi="Times New Roman" w:cs="Times New Roman"/>
                <w:sz w:val="24"/>
                <w:szCs w:val="24"/>
                <w:lang w:eastAsia="lv-LV"/>
              </w:rPr>
              <w:t>3.11</w:t>
            </w:r>
            <w:r>
              <w:rPr>
                <w:rFonts w:ascii="Times New Roman" w:eastAsia="Times New Roman" w:hAnsi="Times New Roman" w:cs="Times New Roman"/>
                <w:i/>
                <w:sz w:val="24"/>
                <w:szCs w:val="24"/>
                <w:lang w:eastAsia="lv-LV"/>
              </w:rPr>
              <w:t>.</w:t>
            </w:r>
            <w:r w:rsidRPr="00E649CD">
              <w:rPr>
                <w:rFonts w:ascii="Times New Roman" w:eastAsia="Times New Roman" w:hAnsi="Times New Roman" w:cs="Times New Roman"/>
                <w:sz w:val="24"/>
                <w:szCs w:val="24"/>
                <w:lang w:eastAsia="lv-LV"/>
              </w:rPr>
              <w:t xml:space="preserve">apakšpunktu. Ievērojot Krustpils novada pašvaldības priekšlikumu un institūta atzinumu, </w:t>
            </w:r>
            <w:r>
              <w:rPr>
                <w:rFonts w:ascii="Times New Roman" w:eastAsia="Times New Roman" w:hAnsi="Times New Roman" w:cs="Times New Roman"/>
                <w:sz w:val="24"/>
                <w:szCs w:val="24"/>
                <w:lang w:eastAsia="lv-LV"/>
              </w:rPr>
              <w:t xml:space="preserve">no </w:t>
            </w:r>
            <w:r w:rsidRPr="00E649CD">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1.pielikuma</w:t>
            </w:r>
            <w:r w:rsidRPr="00E649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izslēgts </w:t>
            </w:r>
            <w:r w:rsidRPr="00E649CD">
              <w:rPr>
                <w:rFonts w:ascii="Times New Roman" w:eastAsia="Times New Roman" w:hAnsi="Times New Roman" w:cs="Times New Roman"/>
                <w:sz w:val="24"/>
                <w:szCs w:val="24"/>
                <w:lang w:eastAsia="lv-LV"/>
              </w:rPr>
              <w:t>zivju tīklu limits Baļotes ezerā, Laukezerā un Marinzejas ezerā</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w:t>
            </w:r>
          </w:p>
          <w:p w:rsidR="00A10D8C" w:rsidRPr="00E649CD" w:rsidRDefault="00A10D8C" w:rsidP="003E7577">
            <w:pPr>
              <w:spacing w:after="0" w:line="240" w:lineRule="auto"/>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 xml:space="preserve">Salaspils novada pašvaldība ir ierosinājusi aizstāt vienu nēģu murdu ar vienu nēģu tīklu zvejai Daugavā. Institūts piekrīt viena nēģu murda nomaiņai </w:t>
            </w:r>
            <w:r>
              <w:rPr>
                <w:rFonts w:ascii="Times New Roman" w:eastAsia="Times New Roman" w:hAnsi="Times New Roman" w:cs="Times New Roman"/>
                <w:sz w:val="24"/>
                <w:szCs w:val="24"/>
                <w:lang w:eastAsia="lv-LV"/>
              </w:rPr>
              <w:t>pret</w:t>
            </w:r>
            <w:r w:rsidRPr="00E649CD">
              <w:rPr>
                <w:rFonts w:ascii="Times New Roman" w:eastAsia="Times New Roman" w:hAnsi="Times New Roman" w:cs="Times New Roman"/>
                <w:sz w:val="24"/>
                <w:szCs w:val="24"/>
                <w:lang w:eastAsia="lv-LV"/>
              </w:rPr>
              <w:t xml:space="preserve"> nēģu tīklu, saglabājot kopējo Salaspils novada pašvaldībai piešķirto nēģu zvejas rīku daudzumu Daugavā. Ievērojot Salaspils novada pašvaldības priekšlikumu un institūta atzinumu, noteikumu 6.pielikuma </w:t>
            </w:r>
            <w:r w:rsidRPr="00CB7A89">
              <w:rPr>
                <w:rFonts w:ascii="Times New Roman" w:eastAsia="Times New Roman" w:hAnsi="Times New Roman" w:cs="Times New Roman"/>
                <w:sz w:val="24"/>
                <w:szCs w:val="24"/>
                <w:lang w:eastAsia="lv-LV"/>
              </w:rPr>
              <w:t>2.</w:t>
            </w:r>
            <w:r w:rsidRPr="00E649CD">
              <w:rPr>
                <w:rFonts w:ascii="Times New Roman" w:eastAsia="Times New Roman" w:hAnsi="Times New Roman" w:cs="Times New Roman"/>
                <w:sz w:val="24"/>
                <w:szCs w:val="24"/>
                <w:lang w:eastAsia="lv-LV"/>
              </w:rPr>
              <w:t xml:space="preserve">punktā viens nēģu murds aizstāts ar vienu nēģu tīklu un Salaspils novada pašvaldībai nēģu zvejai Daugavā noteikts </w:t>
            </w:r>
            <w:r w:rsidRPr="00E649CD">
              <w:rPr>
                <w:rFonts w:ascii="Times New Roman" w:eastAsia="Times New Roman" w:hAnsi="Times New Roman" w:cs="Times New Roman"/>
                <w:sz w:val="24"/>
                <w:szCs w:val="24"/>
                <w:lang w:eastAsia="lv-LV"/>
              </w:rPr>
              <w:lastRenderedPageBreak/>
              <w:t xml:space="preserve">nēģu zvejas limits </w:t>
            </w:r>
            <w:r>
              <w:rPr>
                <w:rFonts w:ascii="Times New Roman" w:eastAsia="Times New Roman" w:hAnsi="Times New Roman" w:cs="Times New Roman"/>
                <w:sz w:val="24"/>
                <w:szCs w:val="24"/>
                <w:lang w:eastAsia="lv-LV"/>
              </w:rPr>
              <w:t>–</w:t>
            </w:r>
            <w:r w:rsidRPr="00E649CD">
              <w:rPr>
                <w:rFonts w:ascii="Times New Roman" w:eastAsia="Times New Roman" w:hAnsi="Times New Roman" w:cs="Times New Roman"/>
                <w:sz w:val="24"/>
                <w:szCs w:val="24"/>
                <w:lang w:eastAsia="lv-LV"/>
              </w:rPr>
              <w:t xml:space="preserve"> 38 nēģu murdi un 13 nēģu tīkli.</w:t>
            </w:r>
            <w:r>
              <w:rPr>
                <w:rFonts w:ascii="Times New Roman" w:eastAsia="Times New Roman" w:hAnsi="Times New Roman" w:cs="Times New Roman"/>
                <w:sz w:val="24"/>
                <w:szCs w:val="24"/>
                <w:lang w:eastAsia="lv-LV"/>
              </w:rPr>
              <w:t xml:space="preserve"> </w:t>
            </w:r>
          </w:p>
        </w:tc>
      </w:tr>
      <w:tr w:rsidR="00A10D8C" w:rsidRPr="00E649CD" w:rsidTr="003E7577">
        <w:trPr>
          <w:jc w:val="center"/>
        </w:trPr>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lastRenderedPageBreak/>
              <w:t>3.</w:t>
            </w:r>
          </w:p>
        </w:tc>
        <w:tc>
          <w:tcPr>
            <w:tcW w:w="1357"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Projekta izstrādē iesaistītās institūcijas</w:t>
            </w:r>
          </w:p>
        </w:tc>
        <w:tc>
          <w:tcPr>
            <w:tcW w:w="3427" w:type="pct"/>
          </w:tcPr>
          <w:p w:rsidR="00A10D8C" w:rsidRPr="00830921" w:rsidRDefault="00A10D8C" w:rsidP="003E7577">
            <w:pPr>
              <w:spacing w:after="0" w:line="240" w:lineRule="auto"/>
              <w:jc w:val="both"/>
              <w:rPr>
                <w:rFonts w:ascii="Times New Roman" w:eastAsia="Times New Roman" w:hAnsi="Times New Roman" w:cs="Times New Roman"/>
                <w:sz w:val="24"/>
                <w:szCs w:val="24"/>
                <w:lang w:eastAsia="lv-LV"/>
              </w:rPr>
            </w:pPr>
            <w:r w:rsidRPr="00830921">
              <w:rPr>
                <w:rFonts w:ascii="Times New Roman" w:hAnsi="Times New Roman" w:cs="Times New Roman"/>
                <w:color w:val="000000"/>
                <w:sz w:val="24"/>
                <w:szCs w:val="24"/>
              </w:rPr>
              <w:t>Zemkopības ministrija un institūts.</w:t>
            </w:r>
          </w:p>
        </w:tc>
      </w:tr>
      <w:tr w:rsidR="00A10D8C" w:rsidRPr="00E649CD" w:rsidTr="003E7577">
        <w:trPr>
          <w:jc w:val="center"/>
        </w:trPr>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4.</w:t>
            </w:r>
          </w:p>
        </w:tc>
        <w:tc>
          <w:tcPr>
            <w:tcW w:w="1357"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Cita informācija</w:t>
            </w:r>
          </w:p>
        </w:tc>
        <w:tc>
          <w:tcPr>
            <w:tcW w:w="3427" w:type="pct"/>
          </w:tcPr>
          <w:p w:rsidR="00A10D8C" w:rsidRPr="00830921" w:rsidRDefault="00A10D8C" w:rsidP="003E7577">
            <w:pPr>
              <w:spacing w:after="0" w:line="240" w:lineRule="auto"/>
              <w:jc w:val="both"/>
              <w:rPr>
                <w:rFonts w:ascii="Times New Roman" w:eastAsia="Times New Roman" w:hAnsi="Times New Roman" w:cs="Times New Roman"/>
                <w:color w:val="000000"/>
                <w:sz w:val="24"/>
                <w:szCs w:val="24"/>
                <w:u w:val="single"/>
                <w:lang w:eastAsia="lv-LV"/>
              </w:rPr>
            </w:pPr>
            <w:r w:rsidRPr="00830921">
              <w:rPr>
                <w:rFonts w:ascii="Times New Roman" w:eastAsia="Times New Roman" w:hAnsi="Times New Roman" w:cs="Times New Roman"/>
                <w:sz w:val="24"/>
                <w:szCs w:val="24"/>
                <w:lang w:eastAsia="lv-LV"/>
              </w:rPr>
              <w:t>Projekts šo jomu neskar.</w:t>
            </w:r>
          </w:p>
        </w:tc>
      </w:tr>
    </w:tbl>
    <w:p w:rsidR="00A10D8C" w:rsidRPr="00E649CD" w:rsidRDefault="00A10D8C" w:rsidP="00A10D8C">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39"/>
        <w:gridCol w:w="6335"/>
      </w:tblGrid>
      <w:tr w:rsidR="00A10D8C" w:rsidRPr="00E649CD" w:rsidTr="003E7577">
        <w:tc>
          <w:tcPr>
            <w:tcW w:w="5000" w:type="pct"/>
            <w:gridSpan w:val="3"/>
          </w:tcPr>
          <w:p w:rsidR="00A10D8C" w:rsidRPr="00E649CD" w:rsidRDefault="00A10D8C" w:rsidP="003E7577">
            <w:pPr>
              <w:spacing w:after="0" w:line="240" w:lineRule="auto"/>
              <w:jc w:val="center"/>
              <w:rPr>
                <w:rFonts w:ascii="Times New Roman" w:eastAsia="Times New Roman" w:hAnsi="Times New Roman" w:cs="Times New Roman"/>
                <w:b/>
                <w:bCs/>
                <w:color w:val="000000"/>
                <w:sz w:val="24"/>
                <w:szCs w:val="24"/>
                <w:lang w:eastAsia="lv-LV"/>
              </w:rPr>
            </w:pPr>
            <w:r w:rsidRPr="00E649CD">
              <w:rPr>
                <w:rFonts w:ascii="Times New Roman" w:eastAsia="Times New Roman" w:hAnsi="Times New Roman" w:cs="Times New Roman"/>
                <w:b/>
                <w:bCs/>
                <w:color w:val="000000"/>
                <w:sz w:val="24"/>
                <w:szCs w:val="24"/>
                <w:lang w:eastAsia="lv-LV"/>
              </w:rPr>
              <w:t>II. Tiesību akta projekta ietekme uz sabiedrību</w:t>
            </w:r>
          </w:p>
        </w:tc>
      </w:tr>
      <w:tr w:rsidR="00A10D8C" w:rsidRPr="00E649CD" w:rsidTr="003E7577">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1.</w:t>
            </w:r>
          </w:p>
        </w:tc>
        <w:tc>
          <w:tcPr>
            <w:tcW w:w="1330"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3454"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 xml:space="preserve">Pašvaldību ierosinātās zvejas limitu izmaiņas ietekmēs aptuveni 70 zvejas tiesību nomnieku Aglonas novada, Durbes novada, Krāslavas novada, Krustpils novada un Salaspils novada pašvaldībās. </w:t>
            </w:r>
          </w:p>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 xml:space="preserve">Grozījums par aizliegumu pašpatēriņa zvejā iedalīt zivju tīklu limitu Civillikuma 1.pielikumā </w:t>
            </w:r>
            <w:r>
              <w:rPr>
                <w:rFonts w:ascii="Times New Roman" w:eastAsia="Times New Roman" w:hAnsi="Times New Roman" w:cs="Times New Roman"/>
                <w:color w:val="000000"/>
                <w:sz w:val="24"/>
                <w:szCs w:val="24"/>
                <w:lang w:eastAsia="lv-LV"/>
              </w:rPr>
              <w:t>minē</w:t>
            </w:r>
            <w:r w:rsidRPr="00E649CD">
              <w:rPr>
                <w:rFonts w:ascii="Times New Roman" w:eastAsia="Times New Roman" w:hAnsi="Times New Roman" w:cs="Times New Roman"/>
                <w:color w:val="000000"/>
                <w:sz w:val="24"/>
                <w:szCs w:val="24"/>
                <w:lang w:eastAsia="lv-LV"/>
              </w:rPr>
              <w:t xml:space="preserve">tajos publiskajos ūdeņos (pēc 2013.gada datiem par izsniegtajām zvejas licencēm) </w:t>
            </w:r>
            <w:r>
              <w:rPr>
                <w:rFonts w:ascii="Times New Roman" w:eastAsia="Times New Roman" w:hAnsi="Times New Roman" w:cs="Times New Roman"/>
                <w:color w:val="000000"/>
                <w:sz w:val="24"/>
                <w:szCs w:val="24"/>
                <w:lang w:eastAsia="lv-LV"/>
              </w:rPr>
              <w:t>skars</w:t>
            </w:r>
            <w:r w:rsidRPr="00E649CD">
              <w:rPr>
                <w:rFonts w:ascii="Times New Roman" w:eastAsia="Times New Roman" w:hAnsi="Times New Roman" w:cs="Times New Roman"/>
                <w:color w:val="000000"/>
                <w:sz w:val="24"/>
                <w:szCs w:val="24"/>
                <w:lang w:eastAsia="lv-LV"/>
              </w:rPr>
              <w:t xml:space="preserve"> 618 zvejas tiesību nomnieku 56 ezeros un 10 person</w:t>
            </w:r>
            <w:r>
              <w:rPr>
                <w:rFonts w:ascii="Times New Roman" w:eastAsia="Times New Roman" w:hAnsi="Times New Roman" w:cs="Times New Roman"/>
                <w:color w:val="000000"/>
                <w:sz w:val="24"/>
                <w:szCs w:val="24"/>
                <w:lang w:eastAsia="lv-LV"/>
              </w:rPr>
              <w:t>u</w:t>
            </w:r>
            <w:r w:rsidRPr="00E649CD">
              <w:rPr>
                <w:rFonts w:ascii="Times New Roman" w:eastAsia="Times New Roman" w:hAnsi="Times New Roman" w:cs="Times New Roman"/>
                <w:color w:val="000000"/>
                <w:sz w:val="24"/>
                <w:szCs w:val="24"/>
                <w:lang w:eastAsia="lv-LV"/>
              </w:rPr>
              <w:t xml:space="preserve"> dienā licencēt</w:t>
            </w:r>
            <w:r>
              <w:rPr>
                <w:rFonts w:ascii="Times New Roman" w:eastAsia="Times New Roman" w:hAnsi="Times New Roman" w:cs="Times New Roman"/>
                <w:color w:val="000000"/>
                <w:sz w:val="24"/>
                <w:szCs w:val="24"/>
                <w:lang w:eastAsia="lv-LV"/>
              </w:rPr>
              <w:t>aj</w:t>
            </w:r>
            <w:r w:rsidRPr="00E649CD">
              <w:rPr>
                <w:rFonts w:ascii="Times New Roman" w:eastAsia="Times New Roman" w:hAnsi="Times New Roman" w:cs="Times New Roman"/>
                <w:color w:val="000000"/>
                <w:sz w:val="24"/>
                <w:szCs w:val="24"/>
                <w:lang w:eastAsia="lv-LV"/>
              </w:rPr>
              <w:t>ā rūpniecisk</w:t>
            </w:r>
            <w:r>
              <w:rPr>
                <w:rFonts w:ascii="Times New Roman" w:eastAsia="Times New Roman" w:hAnsi="Times New Roman" w:cs="Times New Roman"/>
                <w:color w:val="000000"/>
                <w:sz w:val="24"/>
                <w:szCs w:val="24"/>
                <w:lang w:eastAsia="lv-LV"/>
              </w:rPr>
              <w:t>aj</w:t>
            </w:r>
            <w:r w:rsidRPr="00E649CD">
              <w:rPr>
                <w:rFonts w:ascii="Times New Roman" w:eastAsia="Times New Roman" w:hAnsi="Times New Roman" w:cs="Times New Roman"/>
                <w:color w:val="000000"/>
                <w:sz w:val="24"/>
                <w:szCs w:val="24"/>
                <w:lang w:eastAsia="lv-LV"/>
              </w:rPr>
              <w:t>ā zvejā Burtnieku ezerā (7,5 mēnešus gadā).</w:t>
            </w:r>
          </w:p>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sz w:val="24"/>
                <w:szCs w:val="24"/>
                <w:lang w:eastAsia="lv-LV"/>
              </w:rPr>
              <w:t>Grozījumi par kopējo nozvejas apjoma limitu un nozvejas apjoma limitu atsevišķām zivju sugām</w:t>
            </w:r>
            <w:r w:rsidRPr="00E649CD">
              <w:rPr>
                <w:rFonts w:ascii="Times New Roman" w:eastAsia="Times New Roman" w:hAnsi="Times New Roman" w:cs="Times New Roman"/>
                <w:color w:val="000000"/>
                <w:sz w:val="24"/>
                <w:szCs w:val="24"/>
                <w:lang w:eastAsia="lv-LV"/>
              </w:rPr>
              <w:t xml:space="preserve"> (pēc 2013.gada datiem par izsniegtajām zvejas licencēm)</w:t>
            </w:r>
            <w:r w:rsidRPr="00E649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attieksies uz</w:t>
            </w:r>
            <w:r w:rsidRPr="00E649CD">
              <w:rPr>
                <w:rFonts w:ascii="Times New Roman" w:eastAsia="Times New Roman" w:hAnsi="Times New Roman" w:cs="Times New Roman"/>
                <w:sz w:val="24"/>
                <w:szCs w:val="24"/>
                <w:lang w:eastAsia="lv-LV"/>
              </w:rPr>
              <w:t xml:space="preserve"> 321 zvejas tiesību nomnieku ezeros un 2 upēs, </w:t>
            </w:r>
            <w:r>
              <w:rPr>
                <w:rFonts w:ascii="Times New Roman" w:eastAsia="Times New Roman" w:hAnsi="Times New Roman" w:cs="Times New Roman"/>
                <w:sz w:val="24"/>
                <w:szCs w:val="24"/>
                <w:lang w:eastAsia="lv-LV"/>
              </w:rPr>
              <w:t xml:space="preserve">kā arī </w:t>
            </w:r>
            <w:r w:rsidRPr="00E649CD">
              <w:rPr>
                <w:rFonts w:ascii="Times New Roman" w:eastAsia="Times New Roman" w:hAnsi="Times New Roman" w:cs="Times New Roman"/>
                <w:sz w:val="24"/>
                <w:szCs w:val="24"/>
                <w:lang w:eastAsia="lv-LV"/>
              </w:rPr>
              <w:t>10 person</w:t>
            </w:r>
            <w:r>
              <w:rPr>
                <w:rFonts w:ascii="Times New Roman" w:eastAsia="Times New Roman" w:hAnsi="Times New Roman" w:cs="Times New Roman"/>
                <w:sz w:val="24"/>
                <w:szCs w:val="24"/>
                <w:lang w:eastAsia="lv-LV"/>
              </w:rPr>
              <w:t>ām</w:t>
            </w:r>
            <w:r w:rsidRPr="00E649CD">
              <w:rPr>
                <w:rFonts w:ascii="Times New Roman" w:eastAsia="Times New Roman" w:hAnsi="Times New Roman" w:cs="Times New Roman"/>
                <w:sz w:val="24"/>
                <w:szCs w:val="24"/>
                <w:lang w:eastAsia="lv-LV"/>
              </w:rPr>
              <w:t xml:space="preserve"> dienā</w:t>
            </w:r>
            <w:r w:rsidRPr="00E649CD">
              <w:rPr>
                <w:rFonts w:ascii="Times New Roman" w:eastAsia="Times New Roman" w:hAnsi="Times New Roman" w:cs="Times New Roman"/>
                <w:color w:val="000000"/>
                <w:sz w:val="24"/>
                <w:szCs w:val="24"/>
                <w:lang w:eastAsia="lv-LV"/>
              </w:rPr>
              <w:t xml:space="preserve"> licencēt</w:t>
            </w:r>
            <w:r>
              <w:rPr>
                <w:rFonts w:ascii="Times New Roman" w:eastAsia="Times New Roman" w:hAnsi="Times New Roman" w:cs="Times New Roman"/>
                <w:color w:val="000000"/>
                <w:sz w:val="24"/>
                <w:szCs w:val="24"/>
                <w:lang w:eastAsia="lv-LV"/>
              </w:rPr>
              <w:t>aj</w:t>
            </w:r>
            <w:r w:rsidRPr="00E649CD">
              <w:rPr>
                <w:rFonts w:ascii="Times New Roman" w:eastAsia="Times New Roman" w:hAnsi="Times New Roman" w:cs="Times New Roman"/>
                <w:color w:val="000000"/>
                <w:sz w:val="24"/>
                <w:szCs w:val="24"/>
                <w:lang w:eastAsia="lv-LV"/>
              </w:rPr>
              <w:t>ā rūpniecisk</w:t>
            </w:r>
            <w:r>
              <w:rPr>
                <w:rFonts w:ascii="Times New Roman" w:eastAsia="Times New Roman" w:hAnsi="Times New Roman" w:cs="Times New Roman"/>
                <w:color w:val="000000"/>
                <w:sz w:val="24"/>
                <w:szCs w:val="24"/>
                <w:lang w:eastAsia="lv-LV"/>
              </w:rPr>
              <w:t>aj</w:t>
            </w:r>
            <w:r w:rsidRPr="00E649CD">
              <w:rPr>
                <w:rFonts w:ascii="Times New Roman" w:eastAsia="Times New Roman" w:hAnsi="Times New Roman" w:cs="Times New Roman"/>
                <w:color w:val="000000"/>
                <w:sz w:val="24"/>
                <w:szCs w:val="24"/>
                <w:lang w:eastAsia="lv-LV"/>
              </w:rPr>
              <w:t>ā zvejā Burtnieku ezerā (9 mēnešus gadā).</w:t>
            </w:r>
            <w:r w:rsidRPr="00E649CD">
              <w:rPr>
                <w:rFonts w:ascii="Times New Roman" w:eastAsia="Times New Roman" w:hAnsi="Times New Roman" w:cs="Times New Roman"/>
                <w:sz w:val="24"/>
                <w:szCs w:val="24"/>
                <w:lang w:eastAsia="lv-LV"/>
              </w:rPr>
              <w:t xml:space="preserve"> </w:t>
            </w:r>
          </w:p>
        </w:tc>
      </w:tr>
      <w:tr w:rsidR="00A10D8C" w:rsidRPr="00E649CD" w:rsidTr="003E7577">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2.</w:t>
            </w:r>
          </w:p>
        </w:tc>
        <w:tc>
          <w:tcPr>
            <w:tcW w:w="1330"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Tiesiskā regulējuma ietekme uz tautsaimniecību un administratīvo slogu</w:t>
            </w:r>
          </w:p>
        </w:tc>
        <w:tc>
          <w:tcPr>
            <w:tcW w:w="3454" w:type="pct"/>
          </w:tcPr>
          <w:p w:rsidR="00A10D8C" w:rsidRPr="00830921"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830921">
              <w:rPr>
                <w:rFonts w:ascii="Times New Roman" w:eastAsia="Times New Roman" w:hAnsi="Times New Roman" w:cs="Times New Roman"/>
                <w:color w:val="000000"/>
                <w:sz w:val="24"/>
                <w:szCs w:val="24"/>
                <w:lang w:eastAsia="lv-LV"/>
              </w:rPr>
              <w:t>Projekts šo jomu neskar.</w:t>
            </w:r>
          </w:p>
          <w:p w:rsidR="00A10D8C" w:rsidRPr="00830921" w:rsidRDefault="00A10D8C" w:rsidP="003E7577">
            <w:pPr>
              <w:spacing w:after="0" w:line="240" w:lineRule="auto"/>
              <w:jc w:val="both"/>
              <w:rPr>
                <w:rFonts w:ascii="Times New Roman" w:eastAsia="Times New Roman" w:hAnsi="Times New Roman" w:cs="Times New Roman"/>
                <w:strike/>
                <w:color w:val="000000"/>
                <w:sz w:val="24"/>
                <w:szCs w:val="24"/>
                <w:lang w:eastAsia="lv-LV"/>
              </w:rPr>
            </w:pPr>
          </w:p>
        </w:tc>
      </w:tr>
      <w:tr w:rsidR="00A10D8C" w:rsidRPr="00E649CD" w:rsidTr="003E7577">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3.</w:t>
            </w:r>
          </w:p>
        </w:tc>
        <w:tc>
          <w:tcPr>
            <w:tcW w:w="1330"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Administratīvo izmaksu monetārs novērtējums</w:t>
            </w:r>
          </w:p>
        </w:tc>
        <w:tc>
          <w:tcPr>
            <w:tcW w:w="3454" w:type="pct"/>
          </w:tcPr>
          <w:p w:rsidR="00A10D8C" w:rsidRPr="00830921"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830921">
              <w:rPr>
                <w:rFonts w:ascii="Times New Roman" w:eastAsia="Times New Roman" w:hAnsi="Times New Roman" w:cs="Times New Roman"/>
                <w:color w:val="000000"/>
                <w:sz w:val="24"/>
                <w:szCs w:val="24"/>
                <w:lang w:eastAsia="lv-LV"/>
              </w:rPr>
              <w:t>Projekts šo jomu neskar.</w:t>
            </w:r>
          </w:p>
          <w:p w:rsidR="00A10D8C" w:rsidRPr="00830921" w:rsidRDefault="00A10D8C" w:rsidP="003E7577">
            <w:pPr>
              <w:spacing w:after="0" w:line="240" w:lineRule="auto"/>
              <w:jc w:val="both"/>
              <w:rPr>
                <w:rFonts w:ascii="Times New Roman" w:eastAsia="Times New Roman" w:hAnsi="Times New Roman" w:cs="Times New Roman"/>
                <w:strike/>
                <w:color w:val="000000"/>
                <w:sz w:val="24"/>
                <w:szCs w:val="24"/>
                <w:lang w:eastAsia="lv-LV"/>
              </w:rPr>
            </w:pPr>
          </w:p>
        </w:tc>
      </w:tr>
      <w:tr w:rsidR="00A10D8C" w:rsidRPr="00E649CD" w:rsidTr="003E7577">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4.</w:t>
            </w:r>
          </w:p>
        </w:tc>
        <w:tc>
          <w:tcPr>
            <w:tcW w:w="1330"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Cita informācija</w:t>
            </w:r>
          </w:p>
        </w:tc>
        <w:tc>
          <w:tcPr>
            <w:tcW w:w="3454" w:type="pct"/>
          </w:tcPr>
          <w:p w:rsidR="00A10D8C" w:rsidRPr="00830921"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830921">
              <w:rPr>
                <w:rFonts w:ascii="Times New Roman" w:eastAsia="Times New Roman" w:hAnsi="Times New Roman" w:cs="Times New Roman"/>
                <w:color w:val="000000"/>
                <w:sz w:val="24"/>
                <w:szCs w:val="24"/>
                <w:lang w:eastAsia="lv-LV"/>
              </w:rPr>
              <w:t>Projekts šo jomu neskar.</w:t>
            </w:r>
          </w:p>
          <w:p w:rsidR="00A10D8C" w:rsidRPr="00830921" w:rsidRDefault="00A10D8C" w:rsidP="003E7577">
            <w:pPr>
              <w:spacing w:after="0" w:line="240" w:lineRule="auto"/>
              <w:jc w:val="both"/>
              <w:rPr>
                <w:rFonts w:ascii="Times New Roman" w:eastAsia="Times New Roman" w:hAnsi="Times New Roman" w:cs="Times New Roman"/>
                <w:strike/>
                <w:color w:val="000000"/>
                <w:sz w:val="24"/>
                <w:szCs w:val="24"/>
                <w:lang w:eastAsia="lv-LV"/>
              </w:rPr>
            </w:pPr>
          </w:p>
        </w:tc>
      </w:tr>
    </w:tbl>
    <w:p w:rsidR="00A10D8C" w:rsidRDefault="00A10D8C" w:rsidP="00A10D8C">
      <w:pPr>
        <w:spacing w:after="0" w:line="240" w:lineRule="auto"/>
        <w:jc w:val="both"/>
        <w:rPr>
          <w:rFonts w:ascii="Times New Roman" w:eastAsia="Times New Roman" w:hAnsi="Times New Roman" w:cs="Times New Roman"/>
          <w:color w:val="000000"/>
          <w:sz w:val="24"/>
          <w:szCs w:val="24"/>
          <w:lang w:eastAsia="lv-LV"/>
        </w:rPr>
      </w:pPr>
    </w:p>
    <w:p w:rsidR="00A10D8C" w:rsidRPr="00830921" w:rsidRDefault="00A10D8C" w:rsidP="00A10D8C">
      <w:pPr>
        <w:spacing w:after="0" w:line="240" w:lineRule="auto"/>
        <w:jc w:val="both"/>
        <w:rPr>
          <w:rFonts w:ascii="Times New Roman" w:eastAsia="Times New Roman" w:hAnsi="Times New Roman" w:cs="Times New Roman"/>
          <w:color w:val="000000"/>
          <w:sz w:val="24"/>
          <w:szCs w:val="24"/>
          <w:lang w:eastAsia="lv-LV"/>
        </w:rPr>
      </w:pPr>
      <w:r w:rsidRPr="00830921">
        <w:rPr>
          <w:rFonts w:ascii="Times New Roman" w:eastAsia="Times New Roman" w:hAnsi="Times New Roman" w:cs="Times New Roman"/>
          <w:color w:val="000000"/>
          <w:sz w:val="24"/>
          <w:szCs w:val="24"/>
          <w:lang w:eastAsia="lv-LV"/>
        </w:rPr>
        <w:t>Anotācijas III sadaļa – nav attiecināms.</w:t>
      </w:r>
    </w:p>
    <w:tbl>
      <w:tblPr>
        <w:tblW w:w="5000" w:type="pct"/>
        <w:tblInd w:w="3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604"/>
        <w:gridCol w:w="2207"/>
        <w:gridCol w:w="6320"/>
      </w:tblGrid>
      <w:tr w:rsidR="00A10D8C" w:rsidRPr="00830921" w:rsidTr="003E7577">
        <w:tc>
          <w:tcPr>
            <w:tcW w:w="5000" w:type="pct"/>
            <w:gridSpan w:val="3"/>
            <w:tcBorders>
              <w:top w:val="single" w:sz="6" w:space="0" w:color="000000"/>
              <w:left w:val="single" w:sz="6" w:space="0" w:color="000000"/>
              <w:bottom w:val="outset" w:sz="6" w:space="0" w:color="000000"/>
              <w:right w:val="single" w:sz="6" w:space="0" w:color="000000"/>
            </w:tcBorders>
            <w:shd w:val="clear" w:color="auto" w:fill="FFFFFF"/>
            <w:hideMark/>
          </w:tcPr>
          <w:p w:rsidR="00A10D8C" w:rsidRPr="00830921" w:rsidRDefault="00A10D8C" w:rsidP="003E7577">
            <w:pPr>
              <w:pStyle w:val="Vresteksts"/>
              <w:ind w:left="195" w:right="169"/>
              <w:jc w:val="both"/>
              <w:rPr>
                <w:b/>
                <w:sz w:val="24"/>
                <w:szCs w:val="24"/>
              </w:rPr>
            </w:pPr>
            <w:r w:rsidRPr="00830921">
              <w:rPr>
                <w:b/>
                <w:sz w:val="24"/>
                <w:szCs w:val="24"/>
              </w:rPr>
              <w:t>IV. Tiesību akta projekta ietekme uz spēkā esošo tiesību normu sistēmu</w:t>
            </w:r>
          </w:p>
        </w:tc>
      </w:tr>
      <w:tr w:rsidR="00A10D8C" w:rsidRPr="00830921" w:rsidTr="003E7577">
        <w:tc>
          <w:tcPr>
            <w:tcW w:w="328"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1.</w:t>
            </w:r>
          </w:p>
        </w:tc>
        <w:tc>
          <w:tcPr>
            <w:tcW w:w="1210"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Nepieciešamie saistītie tiesību aktu projekti</w:t>
            </w:r>
          </w:p>
        </w:tc>
        <w:tc>
          <w:tcPr>
            <w:tcW w:w="3462"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spacing w:after="0" w:line="240" w:lineRule="auto"/>
              <w:jc w:val="both"/>
              <w:rPr>
                <w:rFonts w:ascii="Times New Roman" w:eastAsia="Times New Roman" w:hAnsi="Times New Roman" w:cs="Times New Roman"/>
                <w:sz w:val="24"/>
                <w:szCs w:val="24"/>
                <w:lang w:eastAsia="lv-LV"/>
              </w:rPr>
            </w:pPr>
            <w:r w:rsidRPr="00780909">
              <w:rPr>
                <w:rFonts w:ascii="Times New Roman" w:hAnsi="Times New Roman" w:cs="Times New Roman"/>
                <w:sz w:val="24"/>
                <w:szCs w:val="24"/>
              </w:rPr>
              <w:t xml:space="preserve">Saskaņā ar </w:t>
            </w:r>
            <w:r w:rsidRPr="00780909">
              <w:rPr>
                <w:rFonts w:ascii="Times New Roman" w:eastAsia="Times New Roman" w:hAnsi="Times New Roman" w:cs="Times New Roman"/>
                <w:sz w:val="24"/>
                <w:szCs w:val="24"/>
                <w:lang w:eastAsia="lv-LV"/>
              </w:rPr>
              <w:t>grozījumi</w:t>
            </w:r>
            <w:r w:rsidRPr="00780909">
              <w:rPr>
                <w:rFonts w:ascii="Times New Roman" w:hAnsi="Times New Roman" w:cs="Times New Roman"/>
                <w:sz w:val="24"/>
                <w:szCs w:val="24"/>
              </w:rPr>
              <w:t>em</w:t>
            </w:r>
            <w:r w:rsidRPr="00780909">
              <w:rPr>
                <w:rFonts w:ascii="Times New Roman" w:eastAsia="Times New Roman" w:hAnsi="Times New Roman" w:cs="Times New Roman"/>
                <w:sz w:val="24"/>
                <w:szCs w:val="24"/>
                <w:lang w:eastAsia="lv-LV"/>
              </w:rPr>
              <w:t xml:space="preserve"> Zvejniecības likuma (pieņemti Saeimā </w:t>
            </w:r>
            <w:r w:rsidRPr="00A35C80">
              <w:rPr>
                <w:rFonts w:ascii="Times New Roman" w:eastAsia="Times New Roman" w:hAnsi="Times New Roman" w:cs="Times New Roman"/>
                <w:sz w:val="24"/>
                <w:szCs w:val="24"/>
                <w:lang w:eastAsia="lv-LV"/>
              </w:rPr>
              <w:t>29.05.2014.) 7.panta sestajā daļā, 11.panta 4</w:t>
            </w:r>
            <w:r w:rsidRPr="00A35C80">
              <w:rPr>
                <w:rFonts w:ascii="Times New Roman" w:eastAsia="Times New Roman" w:hAnsi="Times New Roman" w:cs="Times New Roman"/>
                <w:sz w:val="24"/>
                <w:szCs w:val="24"/>
                <w:vertAlign w:val="superscript"/>
                <w:lang w:eastAsia="lv-LV"/>
              </w:rPr>
              <w:t>1</w:t>
            </w:r>
            <w:r w:rsidRPr="00A35C80">
              <w:rPr>
                <w:rFonts w:ascii="Times New Roman" w:eastAsia="Times New Roman" w:hAnsi="Times New Roman" w:cs="Times New Roman"/>
                <w:sz w:val="24"/>
                <w:szCs w:val="24"/>
                <w:lang w:eastAsia="lv-LV"/>
              </w:rPr>
              <w:t>, 4</w:t>
            </w:r>
            <w:r w:rsidRPr="00A35C80">
              <w:rPr>
                <w:rFonts w:ascii="Times New Roman" w:eastAsia="Times New Roman" w:hAnsi="Times New Roman" w:cs="Times New Roman"/>
                <w:sz w:val="24"/>
                <w:szCs w:val="24"/>
                <w:vertAlign w:val="superscript"/>
                <w:lang w:eastAsia="lv-LV"/>
              </w:rPr>
              <w:t>3</w:t>
            </w:r>
            <w:r w:rsidRPr="00A35C80">
              <w:rPr>
                <w:rFonts w:ascii="Times New Roman" w:eastAsia="Times New Roman" w:hAnsi="Times New Roman" w:cs="Times New Roman"/>
                <w:sz w:val="24"/>
                <w:szCs w:val="24"/>
                <w:lang w:eastAsia="lv-LV"/>
              </w:rPr>
              <w:t>, 5</w:t>
            </w:r>
            <w:r w:rsidRPr="00A35C80">
              <w:rPr>
                <w:rFonts w:ascii="Times New Roman" w:eastAsia="Times New Roman" w:hAnsi="Times New Roman" w:cs="Times New Roman"/>
                <w:sz w:val="24"/>
                <w:szCs w:val="24"/>
                <w:vertAlign w:val="superscript"/>
                <w:lang w:eastAsia="lv-LV"/>
              </w:rPr>
              <w:t xml:space="preserve">2 </w:t>
            </w:r>
            <w:r w:rsidRPr="00A35C80">
              <w:rPr>
                <w:rFonts w:ascii="Times New Roman" w:eastAsia="Times New Roman" w:hAnsi="Times New Roman" w:cs="Times New Roman"/>
                <w:sz w:val="24"/>
                <w:szCs w:val="24"/>
                <w:lang w:eastAsia="lv-LV"/>
              </w:rPr>
              <w:t>daļā</w:t>
            </w:r>
            <w:r w:rsidRPr="00A35C80">
              <w:rPr>
                <w:rFonts w:ascii="Times New Roman" w:eastAsia="Times New Roman" w:hAnsi="Times New Roman" w:cs="Times New Roman"/>
                <w:sz w:val="24"/>
                <w:szCs w:val="24"/>
                <w:vertAlign w:val="superscript"/>
                <w:lang w:eastAsia="lv-LV"/>
              </w:rPr>
              <w:t xml:space="preserve"> </w:t>
            </w:r>
            <w:r w:rsidRPr="00780909">
              <w:rPr>
                <w:rFonts w:ascii="Times New Roman" w:eastAsia="Times New Roman" w:hAnsi="Times New Roman" w:cs="Times New Roman"/>
                <w:sz w:val="24"/>
                <w:szCs w:val="24"/>
                <w:lang w:eastAsia="lv-LV"/>
              </w:rPr>
              <w:t>un 17.panta trešajā</w:t>
            </w:r>
            <w:r w:rsidRPr="00780909">
              <w:rPr>
                <w:rFonts w:ascii="Times New Roman" w:eastAsia="Times New Roman" w:hAnsi="Times New Roman" w:cs="Times New Roman"/>
                <w:sz w:val="24"/>
                <w:szCs w:val="24"/>
                <w:vertAlign w:val="superscript"/>
                <w:lang w:eastAsia="lv-LV"/>
              </w:rPr>
              <w:t xml:space="preserve"> </w:t>
            </w:r>
            <w:r w:rsidRPr="00780909">
              <w:rPr>
                <w:rFonts w:ascii="Times New Roman" w:eastAsia="Times New Roman" w:hAnsi="Times New Roman" w:cs="Times New Roman"/>
                <w:sz w:val="24"/>
                <w:szCs w:val="24"/>
                <w:lang w:eastAsia="lv-LV"/>
              </w:rPr>
              <w:t>daļā un likuma pārejas noteikumu nosacījumos</w:t>
            </w:r>
            <w:r w:rsidRPr="00780909">
              <w:rPr>
                <w:rFonts w:ascii="Times New Roman" w:hAnsi="Times New Roman" w:cs="Times New Roman"/>
                <w:sz w:val="24"/>
                <w:szCs w:val="24"/>
              </w:rPr>
              <w:t xml:space="preserve"> nepieciešams </w:t>
            </w:r>
            <w:r w:rsidRPr="00780909">
              <w:rPr>
                <w:rFonts w:ascii="Times New Roman" w:eastAsia="Times New Roman" w:hAnsi="Times New Roman" w:cs="Times New Roman"/>
                <w:sz w:val="24"/>
                <w:szCs w:val="24"/>
                <w:lang w:eastAsia="lv-LV"/>
              </w:rPr>
              <w:t xml:space="preserve">izdarīt attiecīgus grozījumus arī Ministru kabineta 2007.gada 2.maija noteikumos Nr.295 „Noteikumi par rūpniecisko zveju iekšējos ūdeņos”. </w:t>
            </w:r>
          </w:p>
        </w:tc>
      </w:tr>
      <w:tr w:rsidR="00A10D8C" w:rsidRPr="00830921" w:rsidTr="003E7577">
        <w:tc>
          <w:tcPr>
            <w:tcW w:w="328"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2.</w:t>
            </w:r>
          </w:p>
        </w:tc>
        <w:tc>
          <w:tcPr>
            <w:tcW w:w="1210"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Atbildīgā institūcija</w:t>
            </w:r>
          </w:p>
        </w:tc>
        <w:tc>
          <w:tcPr>
            <w:tcW w:w="3462"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Zemkopības ministrija</w:t>
            </w:r>
          </w:p>
        </w:tc>
      </w:tr>
      <w:tr w:rsidR="00A10D8C" w:rsidRPr="00830921" w:rsidTr="003E7577">
        <w:tc>
          <w:tcPr>
            <w:tcW w:w="328"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3.</w:t>
            </w:r>
          </w:p>
        </w:tc>
        <w:tc>
          <w:tcPr>
            <w:tcW w:w="1210"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Cita informācija</w:t>
            </w:r>
          </w:p>
        </w:tc>
        <w:tc>
          <w:tcPr>
            <w:tcW w:w="3462" w:type="pct"/>
            <w:tcBorders>
              <w:top w:val="outset" w:sz="6" w:space="0" w:color="000000"/>
              <w:left w:val="outset" w:sz="6" w:space="0" w:color="000000"/>
              <w:bottom w:val="outset" w:sz="6" w:space="0" w:color="000000"/>
              <w:right w:val="outset" w:sz="6" w:space="0" w:color="000000"/>
            </w:tcBorders>
            <w:shd w:val="clear" w:color="auto" w:fill="FFFFFF"/>
            <w:hideMark/>
          </w:tcPr>
          <w:p w:rsidR="00A10D8C" w:rsidRPr="00830921" w:rsidRDefault="00A10D8C" w:rsidP="003E7577">
            <w:pPr>
              <w:pStyle w:val="Vresteksts"/>
              <w:ind w:left="195" w:right="169"/>
              <w:jc w:val="both"/>
              <w:rPr>
                <w:sz w:val="24"/>
                <w:szCs w:val="24"/>
              </w:rPr>
            </w:pPr>
            <w:r w:rsidRPr="00830921">
              <w:rPr>
                <w:sz w:val="24"/>
                <w:szCs w:val="24"/>
              </w:rPr>
              <w:t xml:space="preserve">Noteikumu projekts „Grozījumi Ministru kabineta 2007.gada 2.maija noteikumos Nr.295 „Noteikumi par rūpniecisko zveju iekšējos ūdeņos” izsludināts Valsts sekretāru sanāksmē </w:t>
            </w:r>
            <w:r w:rsidRPr="00A35C80">
              <w:rPr>
                <w:sz w:val="24"/>
                <w:szCs w:val="24"/>
              </w:rPr>
              <w:t>2014</w:t>
            </w:r>
            <w:r w:rsidRPr="00830921">
              <w:rPr>
                <w:sz w:val="24"/>
                <w:szCs w:val="24"/>
              </w:rPr>
              <w:t xml:space="preserve">.gada 27.novembrī (protokols </w:t>
            </w:r>
            <w:r w:rsidRPr="00780909">
              <w:rPr>
                <w:sz w:val="24"/>
                <w:szCs w:val="24"/>
              </w:rPr>
              <w:t>Nr.46, 24. paragrāfs</w:t>
            </w:r>
            <w:r w:rsidRPr="00830921">
              <w:rPr>
                <w:sz w:val="24"/>
                <w:szCs w:val="24"/>
              </w:rPr>
              <w:t xml:space="preserve">). </w:t>
            </w:r>
          </w:p>
        </w:tc>
      </w:tr>
    </w:tbl>
    <w:p w:rsidR="00A10D8C" w:rsidRPr="00E649CD" w:rsidRDefault="00A10D8C" w:rsidP="00A10D8C">
      <w:pPr>
        <w:spacing w:after="0" w:line="240" w:lineRule="auto"/>
        <w:jc w:val="both"/>
        <w:rPr>
          <w:rFonts w:ascii="Times New Roman" w:eastAsia="Times New Roman" w:hAnsi="Times New Roman" w:cs="Times New Roman"/>
          <w:color w:val="000000"/>
          <w:sz w:val="24"/>
          <w:szCs w:val="24"/>
          <w:lang w:eastAsia="lv-LV"/>
        </w:rPr>
      </w:pPr>
    </w:p>
    <w:p w:rsidR="00A10D8C" w:rsidRDefault="00A10D8C" w:rsidP="00A10D8C">
      <w:pPr>
        <w:spacing w:after="0" w:line="240" w:lineRule="auto"/>
        <w:jc w:val="both"/>
        <w:rPr>
          <w:rFonts w:ascii="Times New Roman" w:eastAsia="Times New Roman" w:hAnsi="Times New Roman" w:cs="Times New Roman"/>
          <w:i/>
          <w:color w:val="000000"/>
          <w:sz w:val="24"/>
          <w:szCs w:val="24"/>
          <w:lang w:eastAsia="lv-LV"/>
        </w:rPr>
      </w:pPr>
      <w:r w:rsidRPr="00E649CD">
        <w:rPr>
          <w:rFonts w:ascii="Times New Roman" w:eastAsia="Times New Roman" w:hAnsi="Times New Roman" w:cs="Times New Roman"/>
          <w:i/>
          <w:color w:val="000000"/>
          <w:sz w:val="24"/>
          <w:szCs w:val="24"/>
          <w:lang w:eastAsia="lv-LV"/>
        </w:rPr>
        <w:t>Anotācijas V</w:t>
      </w:r>
      <w:r w:rsidRPr="00E649CD">
        <w:rPr>
          <w:rFonts w:ascii="Times New Roman" w:eastAsia="Times New Roman" w:hAnsi="Times New Roman" w:cs="Times New Roman"/>
          <w:sz w:val="24"/>
          <w:szCs w:val="24"/>
          <w:lang w:eastAsia="lv-LV"/>
        </w:rPr>
        <w:t xml:space="preserve"> </w:t>
      </w:r>
      <w:r w:rsidRPr="00E649CD">
        <w:rPr>
          <w:rFonts w:ascii="Times New Roman" w:eastAsia="Times New Roman" w:hAnsi="Times New Roman" w:cs="Times New Roman"/>
          <w:i/>
          <w:color w:val="000000"/>
          <w:sz w:val="24"/>
          <w:szCs w:val="24"/>
          <w:lang w:eastAsia="lv-LV"/>
        </w:rPr>
        <w:t xml:space="preserve">sadaļa – </w:t>
      </w:r>
      <w:r>
        <w:rPr>
          <w:rFonts w:ascii="Times New Roman" w:eastAsia="Times New Roman" w:hAnsi="Times New Roman" w:cs="Times New Roman"/>
          <w:i/>
          <w:color w:val="000000"/>
          <w:sz w:val="24"/>
          <w:szCs w:val="24"/>
          <w:lang w:eastAsia="lv-LV"/>
        </w:rPr>
        <w:t>projekts šo jomu neskar</w:t>
      </w:r>
      <w:r w:rsidRPr="00E649CD">
        <w:rPr>
          <w:rFonts w:ascii="Times New Roman" w:eastAsia="Times New Roman" w:hAnsi="Times New Roman" w:cs="Times New Roman"/>
          <w:i/>
          <w:color w:val="000000"/>
          <w:sz w:val="24"/>
          <w:szCs w:val="24"/>
          <w:lang w:eastAsia="lv-LV"/>
        </w:rPr>
        <w:t>.</w:t>
      </w:r>
    </w:p>
    <w:p w:rsidR="00CE1920" w:rsidRDefault="00CE1920" w:rsidP="00A10D8C">
      <w:pPr>
        <w:spacing w:after="0" w:line="240" w:lineRule="auto"/>
        <w:jc w:val="both"/>
        <w:rPr>
          <w:rFonts w:ascii="Times New Roman" w:eastAsia="Times New Roman" w:hAnsi="Times New Roman" w:cs="Times New Roman"/>
          <w:i/>
          <w:color w:val="000000"/>
          <w:sz w:val="24"/>
          <w:szCs w:val="24"/>
          <w:lang w:eastAsia="lv-LV"/>
        </w:rPr>
      </w:pPr>
    </w:p>
    <w:p w:rsidR="00CE1920" w:rsidRDefault="00CE1920" w:rsidP="00A10D8C">
      <w:pPr>
        <w:spacing w:after="0" w:line="240" w:lineRule="auto"/>
        <w:jc w:val="both"/>
        <w:rPr>
          <w:rFonts w:ascii="Times New Roman" w:eastAsia="Times New Roman" w:hAnsi="Times New Roman" w:cs="Times New Roman"/>
          <w:i/>
          <w:color w:val="000000"/>
          <w:sz w:val="24"/>
          <w:szCs w:val="24"/>
          <w:lang w:eastAsia="lv-LV"/>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4154"/>
        <w:gridCol w:w="4700"/>
      </w:tblGrid>
      <w:tr w:rsidR="00A10D8C" w:rsidTr="003E7577">
        <w:trPr>
          <w:jc w:val="center"/>
        </w:trPr>
        <w:tc>
          <w:tcPr>
            <w:tcW w:w="9174" w:type="dxa"/>
            <w:gridSpan w:val="3"/>
          </w:tcPr>
          <w:p w:rsidR="00A10D8C" w:rsidRDefault="00A10D8C" w:rsidP="003E7577">
            <w:pPr>
              <w:pStyle w:val="naisnod"/>
              <w:spacing w:before="0" w:after="0"/>
              <w:ind w:left="57" w:right="57"/>
            </w:pPr>
            <w:r>
              <w:lastRenderedPageBreak/>
              <w:t>VI. Sabiedrības līdzdalība un komunikācijas aktivitātes</w:t>
            </w:r>
          </w:p>
        </w:tc>
      </w:tr>
      <w:tr w:rsidR="00A10D8C" w:rsidTr="003E7577">
        <w:trPr>
          <w:trHeight w:val="553"/>
          <w:jc w:val="center"/>
        </w:trPr>
        <w:tc>
          <w:tcPr>
            <w:tcW w:w="320" w:type="dxa"/>
          </w:tcPr>
          <w:p w:rsidR="00A10D8C" w:rsidRDefault="00A10D8C" w:rsidP="003E7577">
            <w:pPr>
              <w:pStyle w:val="naiskr"/>
              <w:spacing w:before="0" w:after="0"/>
              <w:ind w:left="57" w:right="57"/>
              <w:rPr>
                <w:bCs/>
              </w:rPr>
            </w:pPr>
            <w:r>
              <w:rPr>
                <w:bCs/>
              </w:rPr>
              <w:t>1.</w:t>
            </w:r>
          </w:p>
        </w:tc>
        <w:tc>
          <w:tcPr>
            <w:tcW w:w="4154" w:type="dxa"/>
          </w:tcPr>
          <w:p w:rsidR="00A10D8C" w:rsidRDefault="00A10D8C" w:rsidP="003E7577">
            <w:pPr>
              <w:pStyle w:val="naiskr"/>
              <w:tabs>
                <w:tab w:val="left" w:pos="170"/>
              </w:tabs>
              <w:spacing w:before="0" w:after="0"/>
              <w:ind w:left="57" w:right="57"/>
            </w:pPr>
            <w:r>
              <w:t>Plānotās sabiedrības līdzdalības un komunikācijas aktivitātes saistībā ar projektu</w:t>
            </w:r>
          </w:p>
        </w:tc>
        <w:tc>
          <w:tcPr>
            <w:tcW w:w="4700" w:type="dxa"/>
          </w:tcPr>
          <w:p w:rsidR="00A10D8C" w:rsidRPr="00830921" w:rsidRDefault="00A10D8C" w:rsidP="003E7577">
            <w:pPr>
              <w:pStyle w:val="Virsraksts1"/>
              <w:spacing w:before="0" w:beforeAutospacing="0" w:after="0" w:afterAutospacing="0"/>
              <w:jc w:val="both"/>
              <w:rPr>
                <w:iCs/>
                <w:sz w:val="28"/>
                <w:szCs w:val="28"/>
              </w:rPr>
            </w:pPr>
            <w:r w:rsidRPr="00830921">
              <w:rPr>
                <w:b w:val="0"/>
                <w:sz w:val="24"/>
                <w:szCs w:val="24"/>
              </w:rPr>
              <w:t xml:space="preserve">Informācija par Zemkopības ministrijas sagatavoto noteikumu projektu bija pieejama tīmekļa vietnē </w:t>
            </w:r>
            <w:hyperlink r:id="rId6" w:history="1">
              <w:r w:rsidRPr="00830921">
                <w:rPr>
                  <w:b w:val="0"/>
                  <w:sz w:val="24"/>
                  <w:szCs w:val="24"/>
                </w:rPr>
                <w:t>www.zm.gov.lv</w:t>
              </w:r>
            </w:hyperlink>
            <w:r w:rsidRPr="00830921">
              <w:rPr>
                <w:b w:val="0"/>
                <w:sz w:val="24"/>
                <w:szCs w:val="24"/>
              </w:rPr>
              <w:t xml:space="preserve"> no 2014.gada 16.oktobra līdz 23.oktobrim. Institūts ir informējis attiecīgās pašvaldības par atbalstītajiem vai neatbalstītajiem pašvaldību priekšlikumiem par zvejas limitu izmaiņām. Iebildumi par noteikumu projektu nav saņemti.</w:t>
            </w:r>
          </w:p>
        </w:tc>
      </w:tr>
      <w:tr w:rsidR="00A10D8C" w:rsidTr="003E7577">
        <w:trPr>
          <w:trHeight w:val="339"/>
          <w:jc w:val="center"/>
        </w:trPr>
        <w:tc>
          <w:tcPr>
            <w:tcW w:w="320" w:type="dxa"/>
          </w:tcPr>
          <w:p w:rsidR="00A10D8C" w:rsidRDefault="00A10D8C" w:rsidP="003E7577">
            <w:pPr>
              <w:pStyle w:val="naiskr"/>
              <w:spacing w:before="0" w:after="0"/>
              <w:ind w:left="57" w:right="57"/>
              <w:rPr>
                <w:bCs/>
              </w:rPr>
            </w:pPr>
            <w:r>
              <w:rPr>
                <w:bCs/>
              </w:rPr>
              <w:t>2.</w:t>
            </w:r>
          </w:p>
        </w:tc>
        <w:tc>
          <w:tcPr>
            <w:tcW w:w="4154" w:type="dxa"/>
          </w:tcPr>
          <w:p w:rsidR="00A10D8C" w:rsidRDefault="00A10D8C" w:rsidP="003E7577">
            <w:pPr>
              <w:pStyle w:val="naiskr"/>
              <w:spacing w:before="0" w:after="0"/>
              <w:ind w:left="57" w:right="57"/>
            </w:pPr>
            <w:r>
              <w:t xml:space="preserve">Sabiedrības līdzdalība projekta izstrādē </w:t>
            </w:r>
          </w:p>
        </w:tc>
        <w:tc>
          <w:tcPr>
            <w:tcW w:w="4700" w:type="dxa"/>
          </w:tcPr>
          <w:p w:rsidR="00A10D8C" w:rsidRPr="00830921" w:rsidRDefault="00A10D8C" w:rsidP="003E7577">
            <w:pPr>
              <w:pStyle w:val="Virsraksts1"/>
              <w:spacing w:before="0" w:beforeAutospacing="0" w:after="0" w:afterAutospacing="0"/>
              <w:jc w:val="both"/>
              <w:rPr>
                <w:b w:val="0"/>
                <w:sz w:val="24"/>
                <w:szCs w:val="24"/>
              </w:rPr>
            </w:pPr>
            <w:r w:rsidRPr="00830921">
              <w:rPr>
                <w:b w:val="0"/>
                <w:sz w:val="24"/>
                <w:szCs w:val="24"/>
              </w:rPr>
              <w:t xml:space="preserve">Noteikumu projektā paredzētās normas, kas saistītas ar zvejas limitu noteikšanu un izmantošanu tika apspriestas, gatavojot </w:t>
            </w:r>
            <w:r>
              <w:rPr>
                <w:b w:val="0"/>
                <w:sz w:val="24"/>
                <w:szCs w:val="24"/>
              </w:rPr>
              <w:t>g</w:t>
            </w:r>
            <w:r w:rsidRPr="00830921">
              <w:rPr>
                <w:b w:val="0"/>
                <w:sz w:val="24"/>
                <w:szCs w:val="24"/>
              </w:rPr>
              <w:t>rozījumus Zvejniecības likumā</w:t>
            </w:r>
            <w:r w:rsidRPr="00830921" w:rsidDel="001522DB">
              <w:rPr>
                <w:b w:val="0"/>
                <w:sz w:val="24"/>
                <w:szCs w:val="24"/>
              </w:rPr>
              <w:t xml:space="preserve"> </w:t>
            </w:r>
            <w:r w:rsidRPr="00830921">
              <w:rPr>
                <w:b w:val="0"/>
                <w:sz w:val="24"/>
                <w:szCs w:val="24"/>
              </w:rPr>
              <w:t>Saeimas Tautsaimniecības, agrārās, vides un reģionālās politikas komisijā, piedaloties biedrības „Latvijas Pašvaldību savienība”, „Latvijas Zvejnieku federācija”, ,„Latvijas makšķernieku asociācija”, „</w:t>
            </w:r>
            <w:r w:rsidRPr="000F49B2">
              <w:rPr>
                <w:b w:val="0"/>
                <w:sz w:val="24"/>
                <w:szCs w:val="24"/>
              </w:rPr>
              <w:t>Makšķernieku organizāciju sadarbības padome”, „Makšķernieku radošais klubs”, kā arī Vides konsultatīvās padomes un  Pasaules Dabas fonda pārstāvjiem.</w:t>
            </w:r>
          </w:p>
          <w:p w:rsidR="00A10D8C" w:rsidRPr="00830921" w:rsidRDefault="00A10D8C" w:rsidP="003E7577">
            <w:pPr>
              <w:pStyle w:val="Virsraksts1"/>
              <w:spacing w:before="0" w:beforeAutospacing="0" w:after="0" w:afterAutospacing="0"/>
              <w:jc w:val="both"/>
              <w:rPr>
                <w:b w:val="0"/>
                <w:sz w:val="24"/>
                <w:szCs w:val="24"/>
              </w:rPr>
            </w:pPr>
            <w:r w:rsidRPr="00830921">
              <w:rPr>
                <w:b w:val="0"/>
                <w:sz w:val="24"/>
                <w:szCs w:val="24"/>
              </w:rPr>
              <w:t>Noteikumu projekta izstādes gaitā notikušas konsultācijas ar institūta un biedrības „Latvijas Zvejnieku federācija” pārstāvjiem.</w:t>
            </w:r>
          </w:p>
        </w:tc>
      </w:tr>
      <w:tr w:rsidR="00A10D8C" w:rsidTr="003E7577">
        <w:trPr>
          <w:trHeight w:val="375"/>
          <w:jc w:val="center"/>
        </w:trPr>
        <w:tc>
          <w:tcPr>
            <w:tcW w:w="320" w:type="dxa"/>
          </w:tcPr>
          <w:p w:rsidR="00A10D8C" w:rsidRDefault="00A10D8C" w:rsidP="003E7577">
            <w:pPr>
              <w:pStyle w:val="naiskr"/>
              <w:spacing w:before="0" w:after="0"/>
              <w:ind w:left="57" w:right="57"/>
              <w:rPr>
                <w:bCs/>
              </w:rPr>
            </w:pPr>
            <w:r>
              <w:rPr>
                <w:bCs/>
              </w:rPr>
              <w:t>3.</w:t>
            </w:r>
          </w:p>
        </w:tc>
        <w:tc>
          <w:tcPr>
            <w:tcW w:w="4154" w:type="dxa"/>
          </w:tcPr>
          <w:p w:rsidR="00A10D8C" w:rsidRDefault="00A10D8C" w:rsidP="003E7577">
            <w:pPr>
              <w:pStyle w:val="naiskr"/>
              <w:spacing w:before="0" w:after="0"/>
              <w:ind w:left="57" w:right="57"/>
            </w:pPr>
            <w:r>
              <w:t xml:space="preserve">Sabiedrības līdzdalības rezultāti </w:t>
            </w:r>
          </w:p>
        </w:tc>
        <w:tc>
          <w:tcPr>
            <w:tcW w:w="4700" w:type="dxa"/>
          </w:tcPr>
          <w:p w:rsidR="00A10D8C" w:rsidRPr="00C30269" w:rsidRDefault="00A10D8C" w:rsidP="003E7577">
            <w:pPr>
              <w:pStyle w:val="naiskr"/>
              <w:spacing w:before="0" w:after="0"/>
              <w:ind w:left="57" w:right="57"/>
              <w:jc w:val="both"/>
              <w:rPr>
                <w:color w:val="000000"/>
              </w:rPr>
            </w:pPr>
            <w:r w:rsidRPr="00C30269">
              <w:rPr>
                <w:color w:val="000000"/>
              </w:rPr>
              <w:t xml:space="preserve">Par tīmekļa vietnē www.zm.gov.lv ievietoto </w:t>
            </w:r>
            <w:r w:rsidRPr="00C30269">
              <w:rPr>
                <w:iCs/>
                <w:color w:val="000000"/>
              </w:rPr>
              <w:t xml:space="preserve">noteikumu projektu </w:t>
            </w:r>
            <w:r w:rsidRPr="00C30269">
              <w:rPr>
                <w:color w:val="000000"/>
              </w:rPr>
              <w:t>iebildumi un priekšlikumi netika saņemti.</w:t>
            </w:r>
          </w:p>
          <w:p w:rsidR="00FE0AB9" w:rsidRDefault="00A10D8C" w:rsidP="003E7577">
            <w:pPr>
              <w:spacing w:after="0" w:line="240" w:lineRule="auto"/>
              <w:jc w:val="both"/>
              <w:rPr>
                <w:rFonts w:ascii="Times New Roman" w:hAnsi="Times New Roman" w:cs="Times New Roman"/>
                <w:sz w:val="24"/>
                <w:szCs w:val="24"/>
              </w:rPr>
            </w:pPr>
            <w:r w:rsidRPr="00C30269">
              <w:rPr>
                <w:rFonts w:ascii="Times New Roman" w:hAnsi="Times New Roman" w:cs="Times New Roman"/>
                <w:color w:val="000000"/>
                <w:sz w:val="24"/>
                <w:szCs w:val="24"/>
              </w:rPr>
              <w:t xml:space="preserve">Biedrība „Latvijas Makšķernieku asociācija” (turpmāk – LMA) iebilst, ka noteikumu projektā </w:t>
            </w:r>
            <w:r w:rsidRPr="00C30269">
              <w:rPr>
                <w:rFonts w:ascii="Times New Roman" w:eastAsia="Times New Roman" w:hAnsi="Times New Roman" w:cs="Times New Roman"/>
                <w:sz w:val="24"/>
                <w:szCs w:val="24"/>
                <w:lang w:eastAsia="lv-LV"/>
              </w:rPr>
              <w:t>nozvejas apjoma limits</w:t>
            </w:r>
            <w:r w:rsidRPr="00C30269">
              <w:rPr>
                <w:rFonts w:ascii="Times New Roman" w:hAnsi="Times New Roman" w:cs="Times New Roman"/>
                <w:color w:val="000000"/>
                <w:sz w:val="24"/>
                <w:szCs w:val="24"/>
              </w:rPr>
              <w:t xml:space="preserve"> nav noteikts </w:t>
            </w:r>
            <w:r w:rsidRPr="00C30269">
              <w:rPr>
                <w:rFonts w:ascii="Times New Roman" w:eastAsia="Times New Roman" w:hAnsi="Times New Roman" w:cs="Times New Roman"/>
                <w:sz w:val="24"/>
                <w:szCs w:val="24"/>
                <w:lang w:eastAsia="lv-LV"/>
              </w:rPr>
              <w:t>publiskajās ūdenstilpēs, kurās notiek tikai pašpatēriņa zveja</w:t>
            </w:r>
            <w:r w:rsidRPr="00FE0AB9">
              <w:rPr>
                <w:rFonts w:ascii="Times New Roman" w:hAnsi="Times New Roman" w:cs="Times New Roman"/>
                <w:sz w:val="24"/>
                <w:szCs w:val="24"/>
              </w:rPr>
              <w:t>,</w:t>
            </w:r>
            <w:r w:rsidRPr="00C30269">
              <w:rPr>
                <w:rFonts w:ascii="Times New Roman" w:hAnsi="Times New Roman" w:cs="Times New Roman"/>
                <w:sz w:val="24"/>
                <w:szCs w:val="24"/>
              </w:rPr>
              <w:t xml:space="preserve"> jo minētais diskriminē makšķerēšanu </w:t>
            </w:r>
            <w:r w:rsidR="00A35C80" w:rsidRPr="005D692C">
              <w:rPr>
                <w:rFonts w:ascii="Times New Roman" w:hAnsi="Times New Roman" w:cs="Times New Roman"/>
                <w:sz w:val="24"/>
                <w:szCs w:val="24"/>
              </w:rPr>
              <w:t>šajās</w:t>
            </w:r>
            <w:r w:rsidRPr="005D692C">
              <w:rPr>
                <w:rFonts w:ascii="Times New Roman" w:hAnsi="Times New Roman" w:cs="Times New Roman"/>
                <w:sz w:val="24"/>
                <w:szCs w:val="24"/>
              </w:rPr>
              <w:t xml:space="preserve"> ūdenstilpēs</w:t>
            </w:r>
            <w:r w:rsidR="00A35C80" w:rsidRPr="005D692C">
              <w:rPr>
                <w:rFonts w:ascii="Times New Roman" w:hAnsi="Times New Roman" w:cs="Times New Roman"/>
                <w:sz w:val="24"/>
                <w:szCs w:val="24"/>
              </w:rPr>
              <w:t>.</w:t>
            </w:r>
            <w:r w:rsidRPr="00C30269">
              <w:rPr>
                <w:rFonts w:ascii="Times New Roman" w:hAnsi="Times New Roman" w:cs="Times New Roman"/>
                <w:sz w:val="24"/>
                <w:szCs w:val="24"/>
              </w:rPr>
              <w:t xml:space="preserve"> </w:t>
            </w:r>
          </w:p>
          <w:p w:rsidR="00A10D8C" w:rsidRPr="005D692C" w:rsidRDefault="00A10D8C" w:rsidP="003E7577">
            <w:pPr>
              <w:spacing w:after="0" w:line="240" w:lineRule="auto"/>
              <w:jc w:val="both"/>
              <w:rPr>
                <w:rFonts w:ascii="Times New Roman" w:hAnsi="Times New Roman" w:cs="Times New Roman"/>
                <w:sz w:val="24"/>
                <w:szCs w:val="24"/>
              </w:rPr>
            </w:pPr>
            <w:r w:rsidRPr="00C30269">
              <w:rPr>
                <w:rFonts w:ascii="Times New Roman" w:hAnsi="Times New Roman" w:cs="Times New Roman"/>
                <w:sz w:val="24"/>
                <w:szCs w:val="24"/>
              </w:rPr>
              <w:t xml:space="preserve">Ņemot vērā, ka atbilstoši Zvejniecības likumam pašpatēriņa zveja tāpat kā makšķerēšana ir zivju ieguve savam patēriņam, kā arī to, ka makšķerēšanā zivju ieguvi ierobežo loma lielums - zivju skaits vai svars vienā makšķerēšanas reizē (Makšķerēšanas noteikumi) </w:t>
            </w:r>
            <w:r w:rsidR="006609DA" w:rsidRPr="005D692C">
              <w:rPr>
                <w:rFonts w:ascii="Times New Roman" w:hAnsi="Times New Roman" w:cs="Times New Roman"/>
                <w:sz w:val="24"/>
                <w:szCs w:val="24"/>
              </w:rPr>
              <w:t>un to, ka</w:t>
            </w:r>
            <w:r w:rsidRPr="005D692C">
              <w:rPr>
                <w:rFonts w:ascii="Times New Roman" w:hAnsi="Times New Roman" w:cs="Times New Roman"/>
                <w:sz w:val="24"/>
                <w:szCs w:val="24"/>
              </w:rPr>
              <w:t xml:space="preserve"> makšķerēšanai </w:t>
            </w:r>
            <w:r w:rsidR="006609DA" w:rsidRPr="005D692C">
              <w:rPr>
                <w:rFonts w:ascii="Times New Roman" w:hAnsi="Times New Roman" w:cs="Times New Roman"/>
                <w:sz w:val="24"/>
                <w:szCs w:val="24"/>
              </w:rPr>
              <w:t>nenosaka</w:t>
            </w:r>
            <w:r w:rsidR="006609DA">
              <w:rPr>
                <w:rFonts w:ascii="Times New Roman" w:hAnsi="Times New Roman" w:cs="Times New Roman"/>
                <w:i/>
                <w:sz w:val="24"/>
                <w:szCs w:val="24"/>
              </w:rPr>
              <w:t xml:space="preserve"> </w:t>
            </w:r>
            <w:r w:rsidRPr="00C30269">
              <w:rPr>
                <w:rFonts w:ascii="Times New Roman" w:hAnsi="Times New Roman" w:cs="Times New Roman"/>
                <w:sz w:val="24"/>
                <w:szCs w:val="24"/>
              </w:rPr>
              <w:t xml:space="preserve">kopējo pieļaujamo zivju ieguves daudzumu vai </w:t>
            </w:r>
            <w:r w:rsidR="006609DA">
              <w:rPr>
                <w:rFonts w:ascii="Times New Roman" w:hAnsi="Times New Roman" w:cs="Times New Roman"/>
                <w:sz w:val="24"/>
                <w:szCs w:val="24"/>
              </w:rPr>
              <w:t>zivju ieguves limitu attiecīgajā gadā</w:t>
            </w:r>
            <w:r w:rsidRPr="00C30269">
              <w:rPr>
                <w:rFonts w:ascii="Times New Roman" w:hAnsi="Times New Roman" w:cs="Times New Roman"/>
                <w:sz w:val="24"/>
                <w:szCs w:val="24"/>
              </w:rPr>
              <w:t xml:space="preserve"> katrā konkrētajā ūdenstilpē, </w:t>
            </w:r>
            <w:r w:rsidR="009B6B7D" w:rsidRPr="005D692C">
              <w:rPr>
                <w:rFonts w:ascii="Times New Roman" w:hAnsi="Times New Roman" w:cs="Times New Roman"/>
                <w:sz w:val="24"/>
                <w:szCs w:val="24"/>
              </w:rPr>
              <w:t>tad arī</w:t>
            </w:r>
            <w:r w:rsidR="009B6B7D">
              <w:rPr>
                <w:rFonts w:ascii="Times New Roman" w:hAnsi="Times New Roman" w:cs="Times New Roman"/>
                <w:i/>
                <w:sz w:val="24"/>
                <w:szCs w:val="24"/>
              </w:rPr>
              <w:t xml:space="preserve"> </w:t>
            </w:r>
            <w:r w:rsidRPr="00C30269">
              <w:rPr>
                <w:rFonts w:ascii="Times New Roman" w:hAnsi="Times New Roman" w:cs="Times New Roman"/>
                <w:sz w:val="24"/>
                <w:szCs w:val="24"/>
              </w:rPr>
              <w:t>atsevišķu zivju s</w:t>
            </w:r>
            <w:r w:rsidR="009B6B7D">
              <w:rPr>
                <w:rFonts w:ascii="Times New Roman" w:hAnsi="Times New Roman" w:cs="Times New Roman"/>
                <w:sz w:val="24"/>
                <w:szCs w:val="24"/>
              </w:rPr>
              <w:t>ugu nozvejas apjoma ierobežojumus</w:t>
            </w:r>
            <w:r w:rsidRPr="00C30269">
              <w:rPr>
                <w:rFonts w:ascii="Times New Roman" w:hAnsi="Times New Roman" w:cs="Times New Roman"/>
                <w:sz w:val="24"/>
                <w:szCs w:val="24"/>
              </w:rPr>
              <w:t xml:space="preserve">, kas attiecas uz pašpatēriņa zveju publiskajos ūdeņos, </w:t>
            </w:r>
            <w:r w:rsidR="00175BFF" w:rsidRPr="00175BFF">
              <w:rPr>
                <w:rFonts w:ascii="Times New Roman" w:hAnsi="Times New Roman" w:cs="Times New Roman"/>
                <w:sz w:val="24"/>
                <w:szCs w:val="24"/>
              </w:rPr>
              <w:t>pareizāk</w:t>
            </w:r>
            <w:r w:rsidR="00175BFF">
              <w:rPr>
                <w:rFonts w:ascii="Times New Roman" w:hAnsi="Times New Roman" w:cs="Times New Roman"/>
                <w:i/>
                <w:sz w:val="24"/>
                <w:szCs w:val="24"/>
              </w:rPr>
              <w:t xml:space="preserve"> </w:t>
            </w:r>
            <w:r w:rsidRPr="00C30269">
              <w:rPr>
                <w:rFonts w:ascii="Times New Roman" w:hAnsi="Times New Roman" w:cs="Times New Roman"/>
                <w:sz w:val="24"/>
                <w:szCs w:val="24"/>
              </w:rPr>
              <w:t>būtu ietver</w:t>
            </w:r>
            <w:r w:rsidR="009B6B7D">
              <w:rPr>
                <w:rFonts w:ascii="Times New Roman" w:hAnsi="Times New Roman" w:cs="Times New Roman"/>
                <w:sz w:val="24"/>
                <w:szCs w:val="24"/>
              </w:rPr>
              <w:t>t</w:t>
            </w:r>
            <w:r w:rsidRPr="00C30269">
              <w:rPr>
                <w:rFonts w:ascii="Times New Roman" w:hAnsi="Times New Roman" w:cs="Times New Roman"/>
                <w:sz w:val="24"/>
                <w:szCs w:val="24"/>
              </w:rPr>
              <w:t xml:space="preserve"> Ministru kabineta 2007.gada 2.maija noteikumos Nr.295 „Noteikumi par rūpniecisko zveju iekšējos ūdeņos”.</w:t>
            </w:r>
            <w:r w:rsidR="009B6B7D">
              <w:rPr>
                <w:rFonts w:ascii="Times New Roman" w:hAnsi="Times New Roman" w:cs="Times New Roman"/>
                <w:sz w:val="24"/>
                <w:szCs w:val="24"/>
              </w:rPr>
              <w:t xml:space="preserve"> </w:t>
            </w:r>
            <w:r w:rsidR="00946B5F" w:rsidRPr="005D692C">
              <w:rPr>
                <w:rFonts w:ascii="Times New Roman" w:hAnsi="Times New Roman" w:cs="Times New Roman"/>
                <w:sz w:val="24"/>
                <w:szCs w:val="24"/>
              </w:rPr>
              <w:t>Jautājumu par nozvejas apjoma ierobežojumiem pašpatēriņa zvejai publiskajos ūdeņos ir iespējams iekļaut m</w:t>
            </w:r>
            <w:r w:rsidR="009B6B7D" w:rsidRPr="005D692C">
              <w:rPr>
                <w:rFonts w:ascii="Times New Roman" w:hAnsi="Times New Roman" w:cs="Times New Roman"/>
                <w:sz w:val="24"/>
                <w:szCs w:val="24"/>
              </w:rPr>
              <w:t>inēto noteikumu grozījum</w:t>
            </w:r>
            <w:r w:rsidR="00946B5F" w:rsidRPr="005D692C">
              <w:rPr>
                <w:rFonts w:ascii="Times New Roman" w:hAnsi="Times New Roman" w:cs="Times New Roman"/>
                <w:sz w:val="24"/>
                <w:szCs w:val="24"/>
              </w:rPr>
              <w:t>u projektā, kas</w:t>
            </w:r>
            <w:r w:rsidR="009B6B7D" w:rsidRPr="005D692C">
              <w:rPr>
                <w:rFonts w:ascii="Times New Roman" w:hAnsi="Times New Roman" w:cs="Times New Roman"/>
                <w:sz w:val="24"/>
                <w:szCs w:val="24"/>
              </w:rPr>
              <w:t xml:space="preserve"> </w:t>
            </w:r>
            <w:r w:rsidR="00946B5F" w:rsidRPr="005D692C">
              <w:rPr>
                <w:rFonts w:ascii="Times New Roman" w:hAnsi="Times New Roman" w:cs="Times New Roman"/>
                <w:sz w:val="24"/>
                <w:szCs w:val="24"/>
              </w:rPr>
              <w:t xml:space="preserve">2014.gada </w:t>
            </w:r>
            <w:r w:rsidR="00946B5F" w:rsidRPr="005D692C">
              <w:rPr>
                <w:rFonts w:ascii="Times New Roman" w:hAnsi="Times New Roman" w:cs="Times New Roman"/>
                <w:sz w:val="24"/>
                <w:szCs w:val="24"/>
              </w:rPr>
              <w:lastRenderedPageBreak/>
              <w:t xml:space="preserve">27.novembrī </w:t>
            </w:r>
            <w:r w:rsidR="009B6B7D" w:rsidRPr="005D692C">
              <w:rPr>
                <w:rFonts w:ascii="Times New Roman" w:hAnsi="Times New Roman" w:cs="Times New Roman"/>
                <w:sz w:val="24"/>
                <w:szCs w:val="24"/>
              </w:rPr>
              <w:t>izsludināts Valsts sekretāru sanāksmē ( protokols Nr.46, 24. paragrāfs) un pašlaik atrodas saskaņošanas procesā</w:t>
            </w:r>
            <w:r w:rsidR="00946B5F" w:rsidRPr="005D692C">
              <w:rPr>
                <w:rFonts w:ascii="Times New Roman" w:hAnsi="Times New Roman" w:cs="Times New Roman"/>
                <w:sz w:val="24"/>
                <w:szCs w:val="24"/>
              </w:rPr>
              <w:t xml:space="preserve">. </w:t>
            </w:r>
          </w:p>
          <w:p w:rsidR="00A10D8C" w:rsidRPr="00C30269" w:rsidRDefault="00A10D8C" w:rsidP="003E7577">
            <w:pPr>
              <w:spacing w:after="0" w:line="240" w:lineRule="auto"/>
              <w:jc w:val="both"/>
              <w:rPr>
                <w:rFonts w:ascii="Times New Roman" w:hAnsi="Times New Roman" w:cs="Times New Roman"/>
                <w:sz w:val="24"/>
                <w:szCs w:val="24"/>
              </w:rPr>
            </w:pPr>
            <w:r w:rsidRPr="00C30269">
              <w:rPr>
                <w:rFonts w:ascii="Times New Roman" w:hAnsi="Times New Roman" w:cs="Times New Roman"/>
                <w:sz w:val="24"/>
                <w:szCs w:val="24"/>
              </w:rPr>
              <w:t>Šādi ierobežojumi būtu nosakāmi pēc to apspriešanas ar pašvaldībām, zvejnieku un makšķernieku sabiedriskajām organizācijām, balstoties uz diskusiju</w:t>
            </w:r>
            <w:r w:rsidRPr="00C30269">
              <w:rPr>
                <w:rFonts w:ascii="Arial" w:hAnsi="Arial" w:cs="Arial"/>
              </w:rPr>
              <w:t xml:space="preserve"> </w:t>
            </w:r>
            <w:r w:rsidRPr="00C30269">
              <w:rPr>
                <w:rFonts w:ascii="Times New Roman" w:hAnsi="Times New Roman" w:cs="Times New Roman"/>
              </w:rPr>
              <w:t>Latvijas iekšējo un jūras piekrastes ūdeņu resursu ilgtspējīgas izmantošanas un pārvaldības konsultatīvā padomē, kas izveidota saskaņā ar 2014.gada 30.septembra Ministru kabineta noteikumiem Nr.592.</w:t>
            </w:r>
          </w:p>
          <w:p w:rsidR="00A10D8C" w:rsidRPr="00C30269" w:rsidRDefault="00F24179" w:rsidP="003E7577">
            <w:pPr>
              <w:spacing w:line="240" w:lineRule="auto"/>
              <w:jc w:val="both"/>
              <w:rPr>
                <w:rFonts w:ascii="Times New Roman" w:eastAsia="Times New Roman" w:hAnsi="Times New Roman" w:cs="Times New Roman"/>
                <w:sz w:val="24"/>
                <w:szCs w:val="24"/>
                <w:lang w:eastAsia="lv-LV"/>
              </w:rPr>
            </w:pPr>
            <w:r w:rsidRPr="00110ADE">
              <w:rPr>
                <w:rFonts w:ascii="Times New Roman" w:hAnsi="Times New Roman" w:cs="Times New Roman"/>
                <w:sz w:val="24"/>
                <w:szCs w:val="24"/>
              </w:rPr>
              <w:t>Visi n</w:t>
            </w:r>
            <w:r w:rsidR="00A10D8C" w:rsidRPr="00110ADE">
              <w:rPr>
                <w:rFonts w:ascii="Times New Roman" w:hAnsi="Times New Roman" w:cs="Times New Roman"/>
                <w:sz w:val="24"/>
                <w:szCs w:val="24"/>
              </w:rPr>
              <w:t>oteikumu</w:t>
            </w:r>
            <w:r w:rsidR="00A10D8C" w:rsidRPr="00C30269">
              <w:rPr>
                <w:rFonts w:ascii="Times New Roman" w:hAnsi="Times New Roman" w:cs="Times New Roman"/>
                <w:sz w:val="24"/>
                <w:szCs w:val="24"/>
              </w:rPr>
              <w:t xml:space="preserve"> projektā paredzētie zvejas limiti ir noteikti saskaņā ar Zvejniecības likuma 11.panta 4</w:t>
            </w:r>
            <w:r w:rsidR="00A10D8C" w:rsidRPr="00C30269">
              <w:rPr>
                <w:rFonts w:ascii="Times New Roman" w:hAnsi="Times New Roman" w:cs="Times New Roman"/>
                <w:sz w:val="24"/>
                <w:szCs w:val="24"/>
                <w:vertAlign w:val="superscript"/>
              </w:rPr>
              <w:t xml:space="preserve">3 </w:t>
            </w:r>
            <w:r w:rsidR="00A10D8C" w:rsidRPr="00C30269">
              <w:rPr>
                <w:rFonts w:ascii="Times New Roman" w:hAnsi="Times New Roman" w:cs="Times New Roman"/>
                <w:sz w:val="24"/>
                <w:szCs w:val="24"/>
              </w:rPr>
              <w:t xml:space="preserve">daļu atbilstoši institūta sniegtajam  </w:t>
            </w:r>
            <w:r w:rsidR="00A10D8C" w:rsidRPr="003A0C9A">
              <w:rPr>
                <w:rFonts w:ascii="Times New Roman" w:hAnsi="Times New Roman" w:cs="Times New Roman"/>
                <w:sz w:val="24"/>
                <w:szCs w:val="24"/>
              </w:rPr>
              <w:t xml:space="preserve">zinātniskajam pamatojumam. </w:t>
            </w:r>
            <w:r w:rsidR="00A10D8C" w:rsidRPr="003A0C9A">
              <w:rPr>
                <w:rFonts w:ascii="Times New Roman" w:eastAsia="Times New Roman" w:hAnsi="Times New Roman" w:cs="Times New Roman"/>
                <w:sz w:val="24"/>
                <w:szCs w:val="24"/>
                <w:lang w:eastAsia="lv-LV"/>
              </w:rPr>
              <w:t xml:space="preserve">MK noteikumi Nr.1374 noteic, ka pašvaldības reizi gadā līdz 1.jūlijam iesniedz institūtā priekšlikumus par iekšējos ūdeņos noteikto zvejas limitu izmaiņām. </w:t>
            </w:r>
            <w:r w:rsidR="00A10D8C" w:rsidRPr="00C30269">
              <w:rPr>
                <w:rFonts w:ascii="Times New Roman" w:eastAsia="Times New Roman" w:hAnsi="Times New Roman" w:cs="Times New Roman"/>
                <w:sz w:val="24"/>
                <w:szCs w:val="24"/>
                <w:lang w:eastAsia="lv-LV"/>
              </w:rPr>
              <w:t>Institūts mēneša laikā izvērtē iesniegtos priekšlikumus un iesniedz Zemkopības ministrijā zinātniski pamatotu atzinumu (turpmāk – atzinums) par pašvaldību priekšlikumiem. Ministrija atbilstoši noteikumu 9.punktam apkopo institūta izvērtētos un atbalstītos priekšlikumus par zvejas limitu izmaiņām un iesniedz Ministru kabinetā attiecīgu tiesību akta projektu.</w:t>
            </w:r>
          </w:p>
          <w:p w:rsidR="00A10D8C" w:rsidRPr="00C30269" w:rsidRDefault="00A10D8C" w:rsidP="00110ADE">
            <w:pPr>
              <w:spacing w:line="240" w:lineRule="auto"/>
              <w:jc w:val="both"/>
              <w:rPr>
                <w:rFonts w:ascii="Times New Roman" w:hAnsi="Times New Roman" w:cs="Times New Roman"/>
                <w:strike/>
                <w:sz w:val="24"/>
                <w:szCs w:val="24"/>
                <w:u w:val="single"/>
              </w:rPr>
            </w:pPr>
            <w:r w:rsidRPr="00C30269">
              <w:rPr>
                <w:rFonts w:ascii="Times New Roman" w:eastAsia="Times New Roman" w:hAnsi="Times New Roman" w:cs="Times New Roman"/>
                <w:sz w:val="24"/>
                <w:szCs w:val="24"/>
                <w:lang w:eastAsia="lv-LV"/>
              </w:rPr>
              <w:t xml:space="preserve">Līdz ar to noteikumu projektā ietvertie priekšlikumi un iekļautie zvejas limiti balstās uz institūta sniegto zinātnisko pamatojumu un Zemkopības ministrijai nav </w:t>
            </w:r>
            <w:r w:rsidRPr="00110ADE">
              <w:rPr>
                <w:rFonts w:ascii="Times New Roman" w:eastAsia="Times New Roman" w:hAnsi="Times New Roman" w:cs="Times New Roman"/>
                <w:sz w:val="24"/>
                <w:szCs w:val="24"/>
                <w:lang w:eastAsia="lv-LV"/>
              </w:rPr>
              <w:t xml:space="preserve">pamata tos </w:t>
            </w:r>
            <w:r w:rsidR="00F24179" w:rsidRPr="00110ADE">
              <w:rPr>
                <w:rFonts w:ascii="Times New Roman" w:eastAsia="Times New Roman" w:hAnsi="Times New Roman" w:cs="Times New Roman"/>
                <w:sz w:val="24"/>
                <w:szCs w:val="24"/>
                <w:lang w:eastAsia="lv-LV"/>
              </w:rPr>
              <w:t>neietvert noteikumu projektā.</w:t>
            </w:r>
          </w:p>
        </w:tc>
      </w:tr>
      <w:tr w:rsidR="00A10D8C" w:rsidTr="003E7577">
        <w:trPr>
          <w:trHeight w:val="489"/>
          <w:jc w:val="center"/>
        </w:trPr>
        <w:tc>
          <w:tcPr>
            <w:tcW w:w="320" w:type="dxa"/>
          </w:tcPr>
          <w:p w:rsidR="00A10D8C" w:rsidRDefault="00A10D8C" w:rsidP="003E7577">
            <w:pPr>
              <w:pStyle w:val="naiskr"/>
              <w:spacing w:before="0" w:after="0"/>
              <w:ind w:left="57" w:right="57"/>
              <w:rPr>
                <w:bCs/>
              </w:rPr>
            </w:pPr>
            <w:r>
              <w:rPr>
                <w:bCs/>
              </w:rPr>
              <w:lastRenderedPageBreak/>
              <w:t>4.</w:t>
            </w:r>
          </w:p>
        </w:tc>
        <w:tc>
          <w:tcPr>
            <w:tcW w:w="4154" w:type="dxa"/>
          </w:tcPr>
          <w:p w:rsidR="00A10D8C" w:rsidRDefault="00A10D8C" w:rsidP="003E7577">
            <w:pPr>
              <w:pStyle w:val="naiskr"/>
              <w:spacing w:before="0" w:after="0"/>
              <w:ind w:left="57" w:right="57"/>
            </w:pPr>
            <w:r>
              <w:t>Cita informācija</w:t>
            </w:r>
          </w:p>
          <w:p w:rsidR="00A10D8C" w:rsidRDefault="00A10D8C" w:rsidP="003E7577">
            <w:pPr>
              <w:pStyle w:val="naiskr"/>
              <w:spacing w:before="0" w:after="0"/>
              <w:ind w:left="57" w:right="57"/>
            </w:pPr>
          </w:p>
        </w:tc>
        <w:tc>
          <w:tcPr>
            <w:tcW w:w="4700" w:type="dxa"/>
          </w:tcPr>
          <w:p w:rsidR="00A10D8C" w:rsidRPr="00C30269" w:rsidRDefault="00A10D8C" w:rsidP="003E7577">
            <w:pPr>
              <w:pStyle w:val="naiskr"/>
              <w:spacing w:before="0" w:after="0"/>
              <w:ind w:left="57" w:right="57"/>
              <w:jc w:val="both"/>
            </w:pPr>
            <w:r w:rsidRPr="00C30269">
              <w:t>Nav</w:t>
            </w:r>
          </w:p>
        </w:tc>
      </w:tr>
    </w:tbl>
    <w:p w:rsidR="00A10D8C" w:rsidRPr="00E649CD" w:rsidRDefault="00A10D8C" w:rsidP="00A10D8C">
      <w:pPr>
        <w:spacing w:after="0" w:line="240" w:lineRule="auto"/>
        <w:jc w:val="both"/>
        <w:rPr>
          <w:rFonts w:ascii="Times New Roman" w:eastAsia="Times New Roman" w:hAnsi="Times New Roman" w:cs="Times New Roman"/>
          <w:i/>
          <w:color w:val="000000"/>
          <w:sz w:val="24"/>
          <w:szCs w:val="24"/>
          <w:lang w:eastAsia="lv-LV"/>
        </w:rPr>
      </w:pP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05"/>
        <w:gridCol w:w="6378"/>
      </w:tblGrid>
      <w:tr w:rsidR="00A10D8C" w:rsidRPr="00E649CD" w:rsidTr="003E7577">
        <w:tc>
          <w:tcPr>
            <w:tcW w:w="5000" w:type="pct"/>
            <w:gridSpan w:val="3"/>
          </w:tcPr>
          <w:p w:rsidR="00A10D8C" w:rsidRPr="00E649CD" w:rsidRDefault="00A10D8C" w:rsidP="003E7577">
            <w:pPr>
              <w:spacing w:after="0" w:line="240" w:lineRule="auto"/>
              <w:jc w:val="center"/>
              <w:rPr>
                <w:rFonts w:ascii="Times New Roman" w:eastAsia="Times New Roman" w:hAnsi="Times New Roman" w:cs="Times New Roman"/>
                <w:b/>
                <w:bCs/>
                <w:color w:val="000000"/>
                <w:sz w:val="24"/>
                <w:szCs w:val="24"/>
                <w:lang w:eastAsia="lv-LV"/>
              </w:rPr>
            </w:pPr>
            <w:r w:rsidRPr="00E649CD">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A10D8C" w:rsidRPr="00E649CD" w:rsidTr="003E7577">
        <w:tc>
          <w:tcPr>
            <w:tcW w:w="216" w:type="pct"/>
          </w:tcPr>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1.</w:t>
            </w:r>
          </w:p>
        </w:tc>
        <w:tc>
          <w:tcPr>
            <w:tcW w:w="1310" w:type="pct"/>
          </w:tcPr>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Projekta izpildē iesaistītās institūcijas</w:t>
            </w:r>
          </w:p>
        </w:tc>
        <w:tc>
          <w:tcPr>
            <w:tcW w:w="3474"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sz w:val="24"/>
                <w:szCs w:val="24"/>
                <w:lang w:eastAsia="lv-LV"/>
              </w:rPr>
              <w:t>Zemkopības ministrija</w:t>
            </w:r>
          </w:p>
        </w:tc>
      </w:tr>
      <w:tr w:rsidR="00A10D8C" w:rsidRPr="00E649CD" w:rsidTr="003E7577">
        <w:tc>
          <w:tcPr>
            <w:tcW w:w="216" w:type="pct"/>
          </w:tcPr>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2.</w:t>
            </w:r>
          </w:p>
        </w:tc>
        <w:tc>
          <w:tcPr>
            <w:tcW w:w="1310" w:type="pct"/>
          </w:tcPr>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Projekta izpildes ietekme uz pārvaldes funkcijām un institucionālo struktūru.</w:t>
            </w:r>
          </w:p>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Jaunu institūciju izveide, esošu institūciju likvidācija vai reorganizācija, to ietekme un institūcijas cilvēkresursiem</w:t>
            </w:r>
          </w:p>
        </w:tc>
        <w:tc>
          <w:tcPr>
            <w:tcW w:w="3474" w:type="pct"/>
          </w:tcPr>
          <w:p w:rsidR="00A10D8C" w:rsidRPr="00830921"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830921">
              <w:rPr>
                <w:rFonts w:ascii="Times New Roman" w:eastAsia="Times New Roman" w:hAnsi="Times New Roman" w:cs="Times New Roman"/>
                <w:color w:val="000000"/>
                <w:sz w:val="24"/>
                <w:szCs w:val="24"/>
                <w:lang w:eastAsia="lv-LV"/>
              </w:rPr>
              <w:t>Projekts šo jomu neskar.</w:t>
            </w:r>
          </w:p>
          <w:p w:rsidR="00A10D8C" w:rsidRPr="00E649CD" w:rsidRDefault="00A10D8C" w:rsidP="003E7577">
            <w:pPr>
              <w:spacing w:after="0" w:line="240" w:lineRule="auto"/>
              <w:rPr>
                <w:rFonts w:ascii="Times New Roman" w:eastAsia="Times New Roman" w:hAnsi="Times New Roman" w:cs="Times New Roman"/>
                <w:color w:val="000000"/>
                <w:sz w:val="24"/>
                <w:szCs w:val="24"/>
                <w:lang w:eastAsia="lv-LV"/>
              </w:rPr>
            </w:pPr>
          </w:p>
        </w:tc>
      </w:tr>
      <w:tr w:rsidR="00A10D8C" w:rsidRPr="00E649CD" w:rsidTr="003E7577">
        <w:tc>
          <w:tcPr>
            <w:tcW w:w="216"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lastRenderedPageBreak/>
              <w:t>3.</w:t>
            </w:r>
          </w:p>
        </w:tc>
        <w:tc>
          <w:tcPr>
            <w:tcW w:w="1310"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sidRPr="00E649CD">
              <w:rPr>
                <w:rFonts w:ascii="Times New Roman" w:eastAsia="Times New Roman" w:hAnsi="Times New Roman" w:cs="Times New Roman"/>
                <w:color w:val="000000"/>
                <w:sz w:val="24"/>
                <w:szCs w:val="24"/>
                <w:lang w:eastAsia="lv-LV"/>
              </w:rPr>
              <w:t>Cita informācija</w:t>
            </w:r>
          </w:p>
        </w:tc>
        <w:tc>
          <w:tcPr>
            <w:tcW w:w="3474" w:type="pct"/>
          </w:tcPr>
          <w:p w:rsidR="00A10D8C" w:rsidRPr="00E649CD" w:rsidRDefault="00A10D8C" w:rsidP="003E757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w:t>
            </w:r>
          </w:p>
        </w:tc>
      </w:tr>
    </w:tbl>
    <w:p w:rsidR="00A10D8C" w:rsidRDefault="00A10D8C" w:rsidP="00A10D8C">
      <w:pPr>
        <w:spacing w:after="0" w:line="240" w:lineRule="auto"/>
        <w:jc w:val="both"/>
        <w:rPr>
          <w:rFonts w:ascii="Times New Roman" w:eastAsia="Times New Roman" w:hAnsi="Times New Roman" w:cs="Times New Roman"/>
          <w:sz w:val="24"/>
          <w:szCs w:val="24"/>
          <w:lang w:eastAsia="lv-LV"/>
        </w:rPr>
      </w:pPr>
      <w:r w:rsidRPr="00E649CD">
        <w:rPr>
          <w:rFonts w:ascii="Times New Roman" w:eastAsia="Times New Roman" w:hAnsi="Times New Roman" w:cs="Times New Roman"/>
          <w:sz w:val="24"/>
          <w:szCs w:val="24"/>
          <w:lang w:eastAsia="lv-LV"/>
        </w:rPr>
        <w:t> </w:t>
      </w:r>
    </w:p>
    <w:p w:rsidR="00A10D8C" w:rsidRDefault="00A10D8C" w:rsidP="00A10D8C">
      <w:pPr>
        <w:spacing w:after="0" w:line="240" w:lineRule="auto"/>
        <w:ind w:firstLine="720"/>
        <w:jc w:val="both"/>
        <w:rPr>
          <w:rFonts w:ascii="Times New Roman" w:eastAsia="Times New Roman" w:hAnsi="Times New Roman" w:cs="Times New Roman"/>
          <w:sz w:val="28"/>
          <w:szCs w:val="28"/>
          <w:lang w:eastAsia="lv-LV"/>
        </w:rPr>
      </w:pPr>
    </w:p>
    <w:p w:rsidR="00A10D8C" w:rsidRDefault="00A10D8C" w:rsidP="00A10D8C">
      <w:pPr>
        <w:spacing w:after="0" w:line="240" w:lineRule="auto"/>
        <w:ind w:firstLine="720"/>
        <w:jc w:val="both"/>
        <w:rPr>
          <w:rFonts w:ascii="Times New Roman" w:eastAsia="Times New Roman" w:hAnsi="Times New Roman" w:cs="Times New Roman"/>
          <w:sz w:val="28"/>
          <w:szCs w:val="28"/>
          <w:lang w:eastAsia="lv-LV"/>
        </w:rPr>
      </w:pPr>
    </w:p>
    <w:p w:rsidR="00A10D8C" w:rsidRDefault="00A10D8C" w:rsidP="00A10D8C">
      <w:pPr>
        <w:spacing w:after="0" w:line="240" w:lineRule="auto"/>
        <w:ind w:firstLine="720"/>
        <w:jc w:val="both"/>
        <w:rPr>
          <w:rFonts w:ascii="Times New Roman" w:eastAsia="Times New Roman" w:hAnsi="Times New Roman" w:cs="Times New Roman"/>
          <w:sz w:val="28"/>
          <w:szCs w:val="28"/>
          <w:lang w:eastAsia="lv-LV"/>
        </w:rPr>
      </w:pPr>
      <w:r w:rsidRPr="00E649CD">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E649CD">
        <w:rPr>
          <w:rFonts w:ascii="Times New Roman" w:eastAsia="Times New Roman" w:hAnsi="Times New Roman" w:cs="Times New Roman"/>
          <w:sz w:val="28"/>
          <w:szCs w:val="28"/>
          <w:lang w:eastAsia="lv-LV"/>
        </w:rPr>
        <w:tab/>
        <w:t>J.Dūklavs</w:t>
      </w: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p>
    <w:p w:rsidR="00CE1920" w:rsidRDefault="00CE1920" w:rsidP="00A10D8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12.12.2014. 10:06</w:t>
      </w:r>
    </w:p>
    <w:p w:rsidR="00CE1920" w:rsidRDefault="00CE1920" w:rsidP="00A10D8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2285</w:t>
      </w:r>
      <w:r>
        <w:rPr>
          <w:rFonts w:ascii="Times New Roman" w:eastAsia="Times New Roman" w:hAnsi="Times New Roman" w:cs="Times New Roman"/>
          <w:sz w:val="20"/>
          <w:szCs w:val="20"/>
          <w:lang w:eastAsia="lv-LV"/>
        </w:rPr>
        <w:fldChar w:fldCharType="end"/>
      </w:r>
    </w:p>
    <w:p w:rsidR="00A10D8C" w:rsidRPr="00E649CD" w:rsidRDefault="00A10D8C" w:rsidP="00A10D8C">
      <w:pPr>
        <w:spacing w:after="0" w:line="240" w:lineRule="auto"/>
        <w:jc w:val="both"/>
        <w:rPr>
          <w:rFonts w:ascii="Times New Roman" w:eastAsia="Times New Roman" w:hAnsi="Times New Roman" w:cs="Times New Roman"/>
          <w:sz w:val="20"/>
          <w:szCs w:val="20"/>
          <w:lang w:eastAsia="lv-LV"/>
        </w:rPr>
      </w:pPr>
      <w:bookmarkStart w:id="0" w:name="_GoBack"/>
      <w:bookmarkEnd w:id="0"/>
      <w:r w:rsidRPr="00E649CD">
        <w:rPr>
          <w:rFonts w:ascii="Times New Roman" w:eastAsia="Times New Roman" w:hAnsi="Times New Roman" w:cs="Times New Roman"/>
          <w:sz w:val="20"/>
          <w:szCs w:val="20"/>
          <w:lang w:eastAsia="lv-LV"/>
        </w:rPr>
        <w:t>Gunta Ozoliņa</w:t>
      </w:r>
    </w:p>
    <w:p w:rsidR="00A10D8C" w:rsidRDefault="00A10D8C" w:rsidP="00A10D8C">
      <w:pPr>
        <w:spacing w:after="0" w:line="240" w:lineRule="auto"/>
      </w:pPr>
      <w:r w:rsidRPr="00E649CD">
        <w:rPr>
          <w:rFonts w:ascii="Times New Roman" w:eastAsia="Times New Roman" w:hAnsi="Times New Roman" w:cs="Times New Roman"/>
          <w:sz w:val="20"/>
          <w:szCs w:val="20"/>
          <w:lang w:eastAsia="lv-LV"/>
        </w:rPr>
        <w:fldChar w:fldCharType="begin"/>
      </w:r>
      <w:r w:rsidRPr="00E649CD">
        <w:rPr>
          <w:rFonts w:ascii="Times New Roman" w:eastAsia="Times New Roman" w:hAnsi="Times New Roman" w:cs="Times New Roman"/>
          <w:sz w:val="20"/>
          <w:szCs w:val="20"/>
          <w:lang w:eastAsia="lv-LV"/>
        </w:rPr>
        <w:instrText xml:space="preserve"> NUMWORDS   \* MERGEFORMAT </w:instrText>
      </w:r>
      <w:r w:rsidRPr="00E649CD">
        <w:rPr>
          <w:rFonts w:ascii="Times New Roman" w:eastAsia="Times New Roman" w:hAnsi="Times New Roman" w:cs="Times New Roman"/>
          <w:sz w:val="20"/>
          <w:szCs w:val="20"/>
          <w:lang w:eastAsia="lv-LV"/>
        </w:rPr>
        <w:fldChar w:fldCharType="end"/>
      </w:r>
      <w:r w:rsidRPr="00E649CD">
        <w:rPr>
          <w:rFonts w:ascii="Times New Roman" w:eastAsia="Times New Roman" w:hAnsi="Times New Roman" w:cs="Times New Roman"/>
          <w:sz w:val="20"/>
          <w:szCs w:val="20"/>
          <w:lang w:eastAsia="lv-LV"/>
        </w:rPr>
        <w:t>67095046, Gunta.Ozolina@zm.gov.lv</w:t>
      </w:r>
    </w:p>
    <w:p w:rsidR="00A10D8C" w:rsidRDefault="00A10D8C" w:rsidP="00A10D8C"/>
    <w:p w:rsidR="00D40CBC" w:rsidRDefault="00D40CBC"/>
    <w:sectPr w:rsidR="00D40CBC" w:rsidSect="00CE1920">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DA" w:rsidRDefault="00C71DDA" w:rsidP="000F49B2">
      <w:pPr>
        <w:spacing w:after="0" w:line="240" w:lineRule="auto"/>
      </w:pPr>
      <w:r>
        <w:separator/>
      </w:r>
    </w:p>
  </w:endnote>
  <w:endnote w:type="continuationSeparator" w:id="0">
    <w:p w:rsidR="00C71DDA" w:rsidRDefault="00C71DDA" w:rsidP="000F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49" w:rsidRPr="00230B29" w:rsidRDefault="000F49B2" w:rsidP="006C2A49">
    <w:pPr>
      <w:pStyle w:val="Kjene"/>
      <w:rPr>
        <w:rFonts w:ascii="Times New Roman" w:hAnsi="Times New Roman" w:cs="Times New Roman"/>
        <w:sz w:val="20"/>
        <w:szCs w:val="20"/>
      </w:rPr>
    </w:pPr>
    <w:r>
      <w:rPr>
        <w:rFonts w:ascii="Times New Roman" w:hAnsi="Times New Roman" w:cs="Times New Roman"/>
        <w:sz w:val="20"/>
        <w:szCs w:val="20"/>
      </w:rPr>
      <w:t>ZMAnot_12</w:t>
    </w:r>
    <w:r w:rsidR="00F63CE1" w:rsidRPr="00230B29">
      <w:rPr>
        <w:rFonts w:ascii="Times New Roman" w:hAnsi="Times New Roman" w:cs="Times New Roman"/>
        <w:sz w:val="20"/>
        <w:szCs w:val="20"/>
      </w:rPr>
      <w:t>1</w:t>
    </w:r>
    <w:r w:rsidR="00F63CE1">
      <w:rPr>
        <w:rFonts w:ascii="Times New Roman" w:hAnsi="Times New Roman" w:cs="Times New Roman"/>
        <w:sz w:val="20"/>
        <w:szCs w:val="20"/>
      </w:rPr>
      <w:t>2</w:t>
    </w:r>
    <w:r w:rsidR="00F63CE1" w:rsidRPr="00230B29">
      <w:rPr>
        <w:rFonts w:ascii="Times New Roman" w:hAnsi="Times New Roman" w:cs="Times New Roman"/>
        <w:sz w:val="20"/>
        <w:szCs w:val="20"/>
      </w:rPr>
      <w:t>14</w:t>
    </w:r>
    <w:r w:rsidR="00F63CE1">
      <w:rPr>
        <w:rFonts w:ascii="Times New Roman" w:hAnsi="Times New Roman" w:cs="Times New Roman"/>
        <w:sz w:val="20"/>
        <w:szCs w:val="20"/>
      </w:rPr>
      <w:t>_zvlimieksud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49" w:rsidRPr="00230B29" w:rsidRDefault="000F49B2">
    <w:pPr>
      <w:pStyle w:val="Kjene"/>
      <w:rPr>
        <w:rFonts w:ascii="Times New Roman" w:hAnsi="Times New Roman" w:cs="Times New Roman"/>
        <w:sz w:val="20"/>
        <w:szCs w:val="20"/>
      </w:rPr>
    </w:pPr>
    <w:r>
      <w:rPr>
        <w:rFonts w:ascii="Times New Roman" w:hAnsi="Times New Roman" w:cs="Times New Roman"/>
        <w:sz w:val="20"/>
        <w:szCs w:val="20"/>
      </w:rPr>
      <w:t>ZMAnot_12</w:t>
    </w:r>
    <w:r w:rsidR="00F63CE1" w:rsidRPr="00230B29">
      <w:rPr>
        <w:rFonts w:ascii="Times New Roman" w:hAnsi="Times New Roman" w:cs="Times New Roman"/>
        <w:sz w:val="20"/>
        <w:szCs w:val="20"/>
      </w:rPr>
      <w:t>1</w:t>
    </w:r>
    <w:r w:rsidR="00F63CE1">
      <w:rPr>
        <w:rFonts w:ascii="Times New Roman" w:hAnsi="Times New Roman" w:cs="Times New Roman"/>
        <w:sz w:val="20"/>
        <w:szCs w:val="20"/>
      </w:rPr>
      <w:t>2</w:t>
    </w:r>
    <w:r w:rsidR="00F63CE1" w:rsidRPr="00230B29">
      <w:rPr>
        <w:rFonts w:ascii="Times New Roman" w:hAnsi="Times New Roman" w:cs="Times New Roman"/>
        <w:sz w:val="20"/>
        <w:szCs w:val="20"/>
      </w:rPr>
      <w:t>14</w:t>
    </w:r>
    <w:r w:rsidR="00F63CE1">
      <w:rPr>
        <w:rFonts w:ascii="Times New Roman" w:hAnsi="Times New Roman" w:cs="Times New Roman"/>
        <w:sz w:val="20"/>
        <w:szCs w:val="20"/>
      </w:rPr>
      <w:t>_zvlimieksud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DA" w:rsidRDefault="00C71DDA" w:rsidP="000F49B2">
      <w:pPr>
        <w:spacing w:after="0" w:line="240" w:lineRule="auto"/>
      </w:pPr>
      <w:r>
        <w:separator/>
      </w:r>
    </w:p>
  </w:footnote>
  <w:footnote w:type="continuationSeparator" w:id="0">
    <w:p w:rsidR="00C71DDA" w:rsidRDefault="00C71DDA" w:rsidP="000F4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00317"/>
      <w:docPartObj>
        <w:docPartGallery w:val="Page Numbers (Top of Page)"/>
        <w:docPartUnique/>
      </w:docPartObj>
    </w:sdtPr>
    <w:sdtEndPr/>
    <w:sdtContent>
      <w:p w:rsidR="006C2A49" w:rsidRDefault="00F63CE1">
        <w:pPr>
          <w:pStyle w:val="Galvene"/>
          <w:jc w:val="center"/>
        </w:pPr>
        <w:r>
          <w:fldChar w:fldCharType="begin"/>
        </w:r>
        <w:r>
          <w:instrText>PAGE   \* MERGEFORMAT</w:instrText>
        </w:r>
        <w:r>
          <w:fldChar w:fldCharType="separate"/>
        </w:r>
        <w:r w:rsidR="00CE1920">
          <w:rPr>
            <w:noProof/>
          </w:rPr>
          <w:t>7</w:t>
        </w:r>
        <w:r>
          <w:fldChar w:fldCharType="end"/>
        </w:r>
      </w:p>
    </w:sdtContent>
  </w:sdt>
  <w:p w:rsidR="006C2A49" w:rsidRDefault="00CE192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8C"/>
    <w:rsid w:val="00095729"/>
    <w:rsid w:val="000F49B2"/>
    <w:rsid w:val="00110ADE"/>
    <w:rsid w:val="001633EF"/>
    <w:rsid w:val="00172A9B"/>
    <w:rsid w:val="00175BFF"/>
    <w:rsid w:val="00193023"/>
    <w:rsid w:val="001D6F3F"/>
    <w:rsid w:val="00321E3D"/>
    <w:rsid w:val="00322815"/>
    <w:rsid w:val="0033294D"/>
    <w:rsid w:val="003753EC"/>
    <w:rsid w:val="003A0C9A"/>
    <w:rsid w:val="00443D4A"/>
    <w:rsid w:val="00501282"/>
    <w:rsid w:val="00507942"/>
    <w:rsid w:val="00545ED1"/>
    <w:rsid w:val="005A4A17"/>
    <w:rsid w:val="005C5857"/>
    <w:rsid w:val="005D692C"/>
    <w:rsid w:val="006609DA"/>
    <w:rsid w:val="00696686"/>
    <w:rsid w:val="00714D9B"/>
    <w:rsid w:val="008B2F5F"/>
    <w:rsid w:val="008C32A5"/>
    <w:rsid w:val="0091410E"/>
    <w:rsid w:val="00936183"/>
    <w:rsid w:val="00936A08"/>
    <w:rsid w:val="00946B5F"/>
    <w:rsid w:val="009B6B7D"/>
    <w:rsid w:val="009D4A77"/>
    <w:rsid w:val="009F440E"/>
    <w:rsid w:val="00A10D8C"/>
    <w:rsid w:val="00A35C80"/>
    <w:rsid w:val="00A575C8"/>
    <w:rsid w:val="00A61D8A"/>
    <w:rsid w:val="00AE4F1B"/>
    <w:rsid w:val="00AE755B"/>
    <w:rsid w:val="00B63513"/>
    <w:rsid w:val="00B71007"/>
    <w:rsid w:val="00B92F37"/>
    <w:rsid w:val="00BE341A"/>
    <w:rsid w:val="00C17891"/>
    <w:rsid w:val="00C3012F"/>
    <w:rsid w:val="00C30269"/>
    <w:rsid w:val="00C71DDA"/>
    <w:rsid w:val="00C84A19"/>
    <w:rsid w:val="00CE0231"/>
    <w:rsid w:val="00CE1920"/>
    <w:rsid w:val="00D40CBC"/>
    <w:rsid w:val="00D70138"/>
    <w:rsid w:val="00D768BF"/>
    <w:rsid w:val="00E124B2"/>
    <w:rsid w:val="00E166FC"/>
    <w:rsid w:val="00E94239"/>
    <w:rsid w:val="00F24179"/>
    <w:rsid w:val="00F336F1"/>
    <w:rsid w:val="00F63CE1"/>
    <w:rsid w:val="00F80C94"/>
    <w:rsid w:val="00FE0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4B97-9861-4131-BB64-081C63B0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D8C"/>
  </w:style>
  <w:style w:type="paragraph" w:styleId="Virsraksts1">
    <w:name w:val="heading 1"/>
    <w:basedOn w:val="Parasts"/>
    <w:link w:val="Virsraksts1Rakstz"/>
    <w:uiPriority w:val="9"/>
    <w:qFormat/>
    <w:rsid w:val="00A10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0D8C"/>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A10D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A10D8C"/>
    <w:pPr>
      <w:spacing w:before="75" w:after="75"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10D8C"/>
  </w:style>
  <w:style w:type="paragraph" w:styleId="Kjene">
    <w:name w:val="footer"/>
    <w:basedOn w:val="Parasts"/>
    <w:link w:val="KjeneRakstz"/>
    <w:uiPriority w:val="99"/>
    <w:unhideWhenUsed/>
    <w:rsid w:val="00A10D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0D8C"/>
  </w:style>
  <w:style w:type="paragraph" w:styleId="Vresteksts">
    <w:name w:val="footnote text"/>
    <w:basedOn w:val="Parasts"/>
    <w:link w:val="VrestekstsRakstz"/>
    <w:semiHidden/>
    <w:rsid w:val="00A10D8C"/>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A10D8C"/>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2314</Words>
  <Characters>15740</Characters>
  <Application>Microsoft Office Word</Application>
  <DocSecurity>0</DocSecurity>
  <Lines>476</Lines>
  <Paragraphs>107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Renārs Žagars</cp:lastModifiedBy>
  <cp:revision>5</cp:revision>
  <cp:lastPrinted>2014-12-11T08:45:00Z</cp:lastPrinted>
  <dcterms:created xsi:type="dcterms:W3CDTF">2014-12-11T11:08:00Z</dcterms:created>
  <dcterms:modified xsi:type="dcterms:W3CDTF">2014-12-12T08:06:00Z</dcterms:modified>
</cp:coreProperties>
</file>