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9E2709" w:rsidRDefault="00D12371" w:rsidP="005D73DE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9E2709">
        <w:rPr>
          <w:b/>
          <w:sz w:val="28"/>
          <w:lang w:val="lv-LV"/>
        </w:rPr>
        <w:t>Ministru kabineta noteikumu projekta</w:t>
      </w:r>
    </w:p>
    <w:p w:rsidR="004110D6" w:rsidRPr="004110D6" w:rsidRDefault="004110D6" w:rsidP="004110D6">
      <w:pPr>
        <w:jc w:val="center"/>
        <w:rPr>
          <w:b/>
          <w:bCs/>
          <w:sz w:val="28"/>
          <w:lang w:val="lv-LV"/>
        </w:rPr>
      </w:pPr>
      <w:bookmarkStart w:id="0" w:name="OLE_LINK7"/>
      <w:bookmarkStart w:id="1" w:name="OLE_LINK8"/>
      <w:r w:rsidRPr="004110D6">
        <w:rPr>
          <w:b/>
          <w:bCs/>
          <w:sz w:val="28"/>
          <w:lang w:val="lv-LV"/>
        </w:rPr>
        <w:t>„Grozījumi Ministru kabineta 2006.gada 18.aprīļa noteikumos Nr.298</w:t>
      </w:r>
    </w:p>
    <w:p w:rsidR="00D12371" w:rsidRPr="009E2709" w:rsidRDefault="004110D6" w:rsidP="004110D6">
      <w:pPr>
        <w:jc w:val="center"/>
        <w:rPr>
          <w:sz w:val="28"/>
          <w:lang w:val="lv-LV"/>
        </w:rPr>
      </w:pPr>
      <w:r w:rsidRPr="004110D6">
        <w:rPr>
          <w:b/>
          <w:bCs/>
          <w:sz w:val="28"/>
          <w:lang w:val="lv-LV"/>
        </w:rPr>
        <w:t>„Kārtība, kādā veic to infekcijas slimību profilaksi un apkarošanu, ar kurām sl</w:t>
      </w:r>
      <w:r>
        <w:rPr>
          <w:b/>
          <w:bCs/>
          <w:sz w:val="28"/>
          <w:lang w:val="lv-LV"/>
        </w:rPr>
        <w:t>imo gan dzīvnieki, gan cilvēki”</w:t>
      </w:r>
      <w:r w:rsidR="002669C3" w:rsidRPr="009E2709">
        <w:rPr>
          <w:b/>
          <w:bCs/>
          <w:sz w:val="28"/>
          <w:lang w:val="lv-LV"/>
        </w:rPr>
        <w:t>”</w:t>
      </w:r>
    </w:p>
    <w:p w:rsidR="00757B05" w:rsidRPr="009E2709" w:rsidRDefault="00E61AD5" w:rsidP="005D73DE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9E2709">
        <w:rPr>
          <w:b/>
          <w:sz w:val="28"/>
          <w:lang w:val="lv-LV"/>
        </w:rPr>
        <w:t xml:space="preserve">sākotnējās </w:t>
      </w:r>
      <w:r w:rsidR="00757B05" w:rsidRPr="009E2709">
        <w:rPr>
          <w:b/>
          <w:sz w:val="28"/>
          <w:lang w:val="lv-LV"/>
        </w:rPr>
        <w:t>ietekmes novērtējuma ziņojums</w:t>
      </w:r>
      <w:r w:rsidR="00757B05" w:rsidRPr="009E2709">
        <w:rPr>
          <w:b/>
          <w:bCs/>
          <w:sz w:val="28"/>
          <w:lang w:val="lv-LV"/>
        </w:rPr>
        <w:t xml:space="preserve"> (anotācija)</w:t>
      </w:r>
    </w:p>
    <w:p w:rsidR="00757B05" w:rsidRPr="009E2709" w:rsidRDefault="00757B05" w:rsidP="005D73D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62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2532"/>
        <w:gridCol w:w="6078"/>
      </w:tblGrid>
      <w:tr w:rsidR="005D73DE" w:rsidRPr="009E2709" w:rsidTr="00F43323">
        <w:tc>
          <w:tcPr>
            <w:tcW w:w="5000" w:type="pct"/>
            <w:gridSpan w:val="3"/>
            <w:vAlign w:val="center"/>
          </w:tcPr>
          <w:bookmarkEnd w:id="0"/>
          <w:bookmarkEnd w:id="1"/>
          <w:p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9E2709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5D73DE" w:rsidRPr="009E2709" w:rsidTr="00F43323">
        <w:tc>
          <w:tcPr>
            <w:tcW w:w="307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80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13" w:type="pct"/>
          </w:tcPr>
          <w:p w:rsidR="00A162FE" w:rsidRPr="009E2709" w:rsidRDefault="004110D6" w:rsidP="005D73DE">
            <w:pPr>
              <w:jc w:val="both"/>
              <w:rPr>
                <w:lang w:val="lv-LV"/>
              </w:rPr>
            </w:pPr>
            <w:r w:rsidRPr="004110D6">
              <w:rPr>
                <w:lang w:val="lv-LV"/>
              </w:rPr>
              <w:t>Veterinārmedicīnas likuma 25.panta 4.punkts</w:t>
            </w:r>
          </w:p>
        </w:tc>
      </w:tr>
      <w:tr w:rsidR="005D73DE" w:rsidRPr="0044349F" w:rsidTr="00F43323">
        <w:tc>
          <w:tcPr>
            <w:tcW w:w="307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80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13" w:type="pct"/>
          </w:tcPr>
          <w:p w:rsidR="00585BD7" w:rsidRPr="009E2709" w:rsidRDefault="00D67DC3" w:rsidP="00147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Ministru kabinetā ir iesniegts Ministru kabineta noteikumu projekts</w:t>
            </w:r>
            <w:r w:rsidR="00EC6D6F">
              <w:rPr>
                <w:lang w:val="lv-LV"/>
              </w:rPr>
              <w:t xml:space="preserve"> „</w:t>
            </w:r>
            <w:proofErr w:type="spellStart"/>
            <w:r w:rsidR="00EC6D6F">
              <w:rPr>
                <w:lang w:val="lv-LV"/>
              </w:rPr>
              <w:t>Listeriozes</w:t>
            </w:r>
            <w:proofErr w:type="spellEnd"/>
            <w:r w:rsidR="00EC6D6F">
              <w:rPr>
                <w:lang w:val="lv-LV"/>
              </w:rPr>
              <w:t xml:space="preserve"> uzraudzības, kontroles un apkarošanas kārtība”. </w:t>
            </w:r>
            <w:r w:rsidR="00147FA8">
              <w:rPr>
                <w:lang w:val="lv-LV"/>
              </w:rPr>
              <w:t>Tāpēc</w:t>
            </w:r>
            <w:r w:rsidR="00EC6D6F">
              <w:rPr>
                <w:lang w:val="lv-LV"/>
              </w:rPr>
              <w:t xml:space="preserve"> nepieciešams grozī</w:t>
            </w:r>
            <w:r w:rsidR="00CB19D4">
              <w:rPr>
                <w:lang w:val="lv-LV"/>
              </w:rPr>
              <w:t>t</w:t>
            </w:r>
            <w:r w:rsidR="00EC6D6F">
              <w:rPr>
                <w:lang w:val="lv-LV"/>
              </w:rPr>
              <w:t xml:space="preserve"> </w:t>
            </w:r>
            <w:r w:rsidR="00EC6D6F" w:rsidRPr="00EC6D6F">
              <w:rPr>
                <w:lang w:val="lv-LV"/>
              </w:rPr>
              <w:t xml:space="preserve">Ministru kabineta </w:t>
            </w:r>
            <w:proofErr w:type="gramStart"/>
            <w:r w:rsidR="00EC6D6F" w:rsidRPr="00EC6D6F">
              <w:rPr>
                <w:lang w:val="lv-LV"/>
              </w:rPr>
              <w:t>2006.g</w:t>
            </w:r>
            <w:r w:rsidR="00EC6D6F">
              <w:rPr>
                <w:lang w:val="lv-LV"/>
              </w:rPr>
              <w:t>ada</w:t>
            </w:r>
            <w:proofErr w:type="gramEnd"/>
            <w:r w:rsidR="00EC6D6F">
              <w:rPr>
                <w:lang w:val="lv-LV"/>
              </w:rPr>
              <w:t xml:space="preserve"> 18.aprīļa noteikum</w:t>
            </w:r>
            <w:r w:rsidR="00CB19D4">
              <w:rPr>
                <w:lang w:val="lv-LV"/>
              </w:rPr>
              <w:t>u</w:t>
            </w:r>
            <w:r w:rsidR="00EC6D6F">
              <w:rPr>
                <w:lang w:val="lv-LV"/>
              </w:rPr>
              <w:t xml:space="preserve">s Nr.298 </w:t>
            </w:r>
            <w:r w:rsidR="00EC6D6F" w:rsidRPr="00EC6D6F">
              <w:rPr>
                <w:lang w:val="lv-LV"/>
              </w:rPr>
              <w:t>„Kārtība, kādā veic to infekcijas slimību profilaksi un apkarošanu, ar kurām slimo gan dzīvnieki, gan cilvēki”</w:t>
            </w:r>
            <w:r w:rsidR="00EC6D6F">
              <w:rPr>
                <w:lang w:val="lv-LV"/>
              </w:rPr>
              <w:t xml:space="preserve"> </w:t>
            </w:r>
            <w:r>
              <w:rPr>
                <w:lang w:val="lv-LV"/>
              </w:rPr>
              <w:t>(turpmāk – noteikumi Nr.298)</w:t>
            </w:r>
            <w:r w:rsidR="00147FA8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="00147FA8">
              <w:rPr>
                <w:lang w:val="lv-LV"/>
              </w:rPr>
              <w:t xml:space="preserve">no tiem </w:t>
            </w:r>
            <w:r w:rsidR="00EC6D6F">
              <w:rPr>
                <w:lang w:val="lv-LV"/>
              </w:rPr>
              <w:t>svītro</w:t>
            </w:r>
            <w:r w:rsidR="00147FA8">
              <w:rPr>
                <w:lang w:val="lv-LV"/>
              </w:rPr>
              <w:t>jo</w:t>
            </w:r>
            <w:r w:rsidR="00EC6D6F">
              <w:rPr>
                <w:lang w:val="lv-LV"/>
              </w:rPr>
              <w:t xml:space="preserve">t normas, kas regulē </w:t>
            </w:r>
            <w:proofErr w:type="spellStart"/>
            <w:r w:rsidR="00EC6D6F">
              <w:rPr>
                <w:lang w:val="lv-LV"/>
              </w:rPr>
              <w:t>listriozes</w:t>
            </w:r>
            <w:proofErr w:type="spellEnd"/>
            <w:r w:rsidR="00EC6D6F">
              <w:rPr>
                <w:lang w:val="lv-LV"/>
              </w:rPr>
              <w:t xml:space="preserve"> uzraudzību</w:t>
            </w:r>
            <w:r>
              <w:rPr>
                <w:lang w:val="lv-LV"/>
              </w:rPr>
              <w:t>, kontroli</w:t>
            </w:r>
            <w:r w:rsidR="00EC6D6F">
              <w:rPr>
                <w:lang w:val="lv-LV"/>
              </w:rPr>
              <w:t xml:space="preserve"> un apkarošanu</w:t>
            </w:r>
            <w:r w:rsidR="00F43323">
              <w:rPr>
                <w:lang w:val="lv-LV"/>
              </w:rPr>
              <w:t xml:space="preserve"> aitu sugas dzīvniekiem</w:t>
            </w:r>
            <w:r w:rsidR="00EC6D6F">
              <w:rPr>
                <w:lang w:val="lv-LV"/>
              </w:rPr>
              <w:t>.</w:t>
            </w:r>
          </w:p>
        </w:tc>
      </w:tr>
      <w:tr w:rsidR="005D73DE" w:rsidRPr="00EC6D6F" w:rsidTr="00F43323">
        <w:tc>
          <w:tcPr>
            <w:tcW w:w="307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1380" w:type="pct"/>
          </w:tcPr>
          <w:p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13" w:type="pct"/>
          </w:tcPr>
          <w:p w:rsidR="00A162FE" w:rsidRPr="009E2709" w:rsidRDefault="004110D6" w:rsidP="005D73DE">
            <w:pPr>
              <w:jc w:val="both"/>
              <w:rPr>
                <w:highlight w:val="yellow"/>
                <w:lang w:val="lv-LV" w:eastAsia="lv-LV"/>
              </w:rPr>
            </w:pPr>
            <w:r w:rsidRPr="004110D6">
              <w:rPr>
                <w:lang w:val="lv-LV" w:eastAsia="lv-LV"/>
              </w:rPr>
              <w:t>Pārtikas un veterinārais dienests</w:t>
            </w:r>
          </w:p>
        </w:tc>
      </w:tr>
      <w:tr w:rsidR="005D73DE" w:rsidRPr="00D67DC3" w:rsidTr="00F43323">
        <w:tc>
          <w:tcPr>
            <w:tcW w:w="307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80" w:type="pct"/>
          </w:tcPr>
          <w:p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313" w:type="pct"/>
          </w:tcPr>
          <w:p w:rsidR="00D67DC3" w:rsidRDefault="00D67DC3" w:rsidP="00D67DC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Jauna Ministru kabineta noteikumu projekta</w:t>
            </w:r>
            <w:r w:rsidR="00147FA8">
              <w:rPr>
                <w:lang w:val="lv-LV"/>
              </w:rPr>
              <w:t xml:space="preserve"> izstrāde</w:t>
            </w:r>
            <w:proofErr w:type="gramStart"/>
            <w:r w:rsidR="00147FA8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proofErr w:type="spellStart"/>
            <w:proofErr w:type="gramEnd"/>
            <w:r>
              <w:rPr>
                <w:lang w:val="lv-LV"/>
              </w:rPr>
              <w:t>listeriozes</w:t>
            </w:r>
            <w:proofErr w:type="spellEnd"/>
            <w:r>
              <w:rPr>
                <w:lang w:val="lv-LV"/>
              </w:rPr>
              <w:t xml:space="preserve"> uzraudzīb</w:t>
            </w:r>
            <w:r w:rsidR="00147FA8">
              <w:rPr>
                <w:lang w:val="lv-LV"/>
              </w:rPr>
              <w:t>as</w:t>
            </w:r>
            <w:r>
              <w:rPr>
                <w:lang w:val="lv-LV"/>
              </w:rPr>
              <w:t>, kontrol</w:t>
            </w:r>
            <w:r w:rsidR="00147FA8">
              <w:rPr>
                <w:lang w:val="lv-LV"/>
              </w:rPr>
              <w:t>es</w:t>
            </w:r>
            <w:r>
              <w:rPr>
                <w:lang w:val="lv-LV"/>
              </w:rPr>
              <w:t xml:space="preserve"> un apkarošan</w:t>
            </w:r>
            <w:r w:rsidR="00147FA8">
              <w:rPr>
                <w:lang w:val="lv-LV"/>
              </w:rPr>
              <w:t>as</w:t>
            </w:r>
            <w:r>
              <w:rPr>
                <w:lang w:val="lv-LV"/>
              </w:rPr>
              <w:t xml:space="preserve"> </w:t>
            </w:r>
            <w:r w:rsidR="00147FA8">
              <w:rPr>
                <w:lang w:val="lv-LV"/>
              </w:rPr>
              <w:t>regulēšanai</w:t>
            </w:r>
            <w:r w:rsidR="00147FA8" w:rsidDel="00147FA8">
              <w:rPr>
                <w:lang w:val="lv-LV"/>
              </w:rPr>
              <w:t xml:space="preserve"> </w:t>
            </w:r>
            <w:r>
              <w:rPr>
                <w:lang w:val="lv-LV"/>
              </w:rPr>
              <w:t>pamatota ar to, ka</w:t>
            </w:r>
            <w:r w:rsidRPr="00D67DC3">
              <w:rPr>
                <w:lang w:val="lv-LV"/>
              </w:rPr>
              <w:t xml:space="preserve"> noteikumos Nr.298</w:t>
            </w:r>
            <w:r>
              <w:rPr>
                <w:lang w:val="lv-LV"/>
              </w:rPr>
              <w:t xml:space="preserve">: </w:t>
            </w:r>
          </w:p>
          <w:p w:rsidR="00D67DC3" w:rsidRPr="00D67DC3" w:rsidRDefault="00D67DC3" w:rsidP="00D67DC3">
            <w:pPr>
              <w:jc w:val="both"/>
              <w:rPr>
                <w:lang w:val="lv-LV"/>
              </w:rPr>
            </w:pPr>
            <w:r w:rsidRPr="00D67DC3">
              <w:rPr>
                <w:lang w:val="lv-LV"/>
              </w:rPr>
              <w:t xml:space="preserve">1) nepietiekami skaidri </w:t>
            </w:r>
            <w:r w:rsidR="00147FA8">
              <w:rPr>
                <w:lang w:val="lv-LV"/>
              </w:rPr>
              <w:t xml:space="preserve">ir </w:t>
            </w:r>
            <w:r w:rsidRPr="00D67DC3">
              <w:rPr>
                <w:lang w:val="lv-LV"/>
              </w:rPr>
              <w:t xml:space="preserve">noteiktas prasības slimības diagnozes apstiprināšanai, kā arī nav noteiktas visas dzīvnieku sugas, kurām nepieciešams piemērot slimības apkarošanu, ja ganāmpulkā tiek novērota saslimšana ar </w:t>
            </w:r>
            <w:proofErr w:type="spellStart"/>
            <w:r w:rsidRPr="00D67DC3">
              <w:rPr>
                <w:lang w:val="lv-LV"/>
              </w:rPr>
              <w:t>listeriozi</w:t>
            </w:r>
            <w:proofErr w:type="spellEnd"/>
            <w:r w:rsidRPr="00D67DC3">
              <w:rPr>
                <w:lang w:val="lv-LV"/>
              </w:rPr>
              <w:t>;</w:t>
            </w:r>
          </w:p>
          <w:p w:rsidR="00D67DC3" w:rsidRDefault="00D67DC3" w:rsidP="00D67DC3">
            <w:pPr>
              <w:jc w:val="both"/>
              <w:rPr>
                <w:lang w:val="lv-LV"/>
              </w:rPr>
            </w:pPr>
            <w:r w:rsidRPr="00D67DC3">
              <w:rPr>
                <w:lang w:val="lv-LV"/>
              </w:rPr>
              <w:t>2) normatīvais regulējums ir novecojis un neatbilst noteiktajai kārtībai par dzīvnieku infekcijas slimību paziņošanu un informācijas apriti</w:t>
            </w:r>
            <w:r>
              <w:rPr>
                <w:lang w:val="lv-LV"/>
              </w:rPr>
              <w:t>;</w:t>
            </w:r>
          </w:p>
          <w:p w:rsidR="00D67DC3" w:rsidRPr="00D67DC3" w:rsidRDefault="00D67DC3" w:rsidP="00D67DC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D67DC3">
              <w:rPr>
                <w:lang w:val="lv-LV"/>
              </w:rPr>
              <w:t xml:space="preserve">) </w:t>
            </w:r>
            <w:r>
              <w:rPr>
                <w:lang w:val="lv-LV"/>
              </w:rPr>
              <w:t>nav</w:t>
            </w:r>
            <w:r w:rsidRPr="00D67DC3">
              <w:rPr>
                <w:lang w:val="lv-LV"/>
              </w:rPr>
              <w:t xml:space="preserve"> noteikt</w:t>
            </w:r>
            <w:r>
              <w:rPr>
                <w:lang w:val="lv-LV"/>
              </w:rPr>
              <w:t>as</w:t>
            </w:r>
            <w:r w:rsidRPr="00D67DC3">
              <w:rPr>
                <w:lang w:val="lv-LV"/>
              </w:rPr>
              <w:t xml:space="preserve"> darbības ar dzīvnieku izcelsmes produktiem </w:t>
            </w:r>
            <w:proofErr w:type="spellStart"/>
            <w:r w:rsidRPr="00D67DC3">
              <w:rPr>
                <w:lang w:val="lv-LV"/>
              </w:rPr>
              <w:t>listeriozes</w:t>
            </w:r>
            <w:proofErr w:type="spellEnd"/>
            <w:r w:rsidRPr="00D67DC3">
              <w:rPr>
                <w:lang w:val="lv-LV"/>
              </w:rPr>
              <w:t xml:space="preserve"> uzliesmojuma apkarošanas pasākumu laikā.</w:t>
            </w:r>
          </w:p>
          <w:p w:rsidR="00D67DC3" w:rsidRPr="00D67DC3" w:rsidRDefault="00D67DC3" w:rsidP="00D67DC3">
            <w:pPr>
              <w:jc w:val="both"/>
              <w:rPr>
                <w:lang w:val="lv-LV"/>
              </w:rPr>
            </w:pPr>
            <w:r w:rsidRPr="00D67DC3">
              <w:rPr>
                <w:lang w:val="lv-LV"/>
              </w:rPr>
              <w:t xml:space="preserve">Turklāt, izvērtējot </w:t>
            </w:r>
            <w:r w:rsidR="00147FA8" w:rsidRPr="00D67DC3">
              <w:rPr>
                <w:lang w:val="lv-LV"/>
              </w:rPr>
              <w:t xml:space="preserve">grozījumu </w:t>
            </w:r>
            <w:r w:rsidR="00147FA8">
              <w:rPr>
                <w:lang w:val="lv-LV"/>
              </w:rPr>
              <w:t xml:space="preserve">izdarīšanas iespējas </w:t>
            </w:r>
            <w:r w:rsidRPr="00D67DC3">
              <w:rPr>
                <w:lang w:val="lv-LV"/>
              </w:rPr>
              <w:t>noteikum</w:t>
            </w:r>
            <w:r w:rsidR="00147FA8">
              <w:rPr>
                <w:lang w:val="lv-LV"/>
              </w:rPr>
              <w:t>os</w:t>
            </w:r>
            <w:r w:rsidRPr="00D67DC3">
              <w:rPr>
                <w:lang w:val="lv-LV"/>
              </w:rPr>
              <w:t xml:space="preserve"> Nr.298</w:t>
            </w:r>
            <w:r w:rsidR="00E97894">
              <w:rPr>
                <w:lang w:val="lv-LV"/>
              </w:rPr>
              <w:t>,</w:t>
            </w:r>
            <w:r w:rsidRPr="00D67DC3">
              <w:rPr>
                <w:lang w:val="lv-LV"/>
              </w:rPr>
              <w:t xml:space="preserve"> </w:t>
            </w:r>
            <w:r w:rsidR="00147FA8">
              <w:rPr>
                <w:lang w:val="lv-LV"/>
              </w:rPr>
              <w:t>tika</w:t>
            </w:r>
            <w:r w:rsidRPr="00D67DC3">
              <w:rPr>
                <w:lang w:val="lv-LV"/>
              </w:rPr>
              <w:t xml:space="preserve"> konstatēts, ka grozījumi šajos noteikumos </w:t>
            </w:r>
            <w:r w:rsidR="00147FA8">
              <w:rPr>
                <w:lang w:val="lv-LV"/>
              </w:rPr>
              <w:t xml:space="preserve">nepieciešami </w:t>
            </w:r>
            <w:r w:rsidRPr="00D67DC3">
              <w:rPr>
                <w:lang w:val="lv-LV"/>
              </w:rPr>
              <w:t>tādā ap</w:t>
            </w:r>
            <w:r w:rsidR="00147FA8">
              <w:rPr>
                <w:lang w:val="lv-LV"/>
              </w:rPr>
              <w:t>jomā</w:t>
            </w:r>
            <w:r w:rsidRPr="00D67DC3">
              <w:rPr>
                <w:lang w:val="lv-LV"/>
              </w:rPr>
              <w:t>, kas neatbilst normatīvo aktu sagatavošanas principiem, k</w:t>
            </w:r>
            <w:r w:rsidR="00147FA8">
              <w:rPr>
                <w:lang w:val="lv-LV"/>
              </w:rPr>
              <w:t>uri</w:t>
            </w:r>
            <w:r w:rsidRPr="00D67DC3">
              <w:rPr>
                <w:lang w:val="lv-LV"/>
              </w:rPr>
              <w:t xml:space="preserve"> noteikti Ministru kabineta </w:t>
            </w:r>
            <w:proofErr w:type="gramStart"/>
            <w:r w:rsidRPr="00D67DC3">
              <w:rPr>
                <w:lang w:val="lv-LV"/>
              </w:rPr>
              <w:t>2009.gada</w:t>
            </w:r>
            <w:proofErr w:type="gramEnd"/>
            <w:r w:rsidRPr="00D67DC3">
              <w:rPr>
                <w:lang w:val="lv-LV"/>
              </w:rPr>
              <w:t xml:space="preserve"> 3.februāra noteikumos Nr.108 „Normatīvo aktu projektu sagatavošanas noteikumi”.</w:t>
            </w:r>
          </w:p>
          <w:p w:rsidR="00A162FE" w:rsidRPr="00D67DC3" w:rsidRDefault="00D67DC3" w:rsidP="00D67DC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Pr="00D67DC3">
              <w:rPr>
                <w:lang w:val="lv-LV"/>
              </w:rPr>
              <w:t xml:space="preserve">alstī tiek veidota infekcijas slimību uzraudzības sistēma, kurā dzīvnieku īpašniekam </w:t>
            </w:r>
            <w:r w:rsidR="00147FA8">
              <w:rPr>
                <w:lang w:val="lv-LV"/>
              </w:rPr>
              <w:t xml:space="preserve">ir </w:t>
            </w:r>
            <w:r w:rsidRPr="00D67DC3">
              <w:rPr>
                <w:lang w:val="lv-LV"/>
              </w:rPr>
              <w:t xml:space="preserve">elektroniski pieejama informācija par nepieciešamajiem laboratoriskajiem izmeklējumiem par dzīvnieku infekcijas slimībām, kā arī novietnei noteiktajiem ierobežojumiem infekcijas slimību uzliesmojuma gadījumā. Noteikumu Nr.298 formulējums un struktūra </w:t>
            </w:r>
            <w:r w:rsidR="00147FA8">
              <w:rPr>
                <w:lang w:val="lv-LV"/>
              </w:rPr>
              <w:t xml:space="preserve">nav </w:t>
            </w:r>
            <w:r w:rsidRPr="00D67DC3">
              <w:rPr>
                <w:lang w:val="lv-LV"/>
              </w:rPr>
              <w:t>e</w:t>
            </w:r>
            <w:r>
              <w:rPr>
                <w:lang w:val="lv-LV"/>
              </w:rPr>
              <w:t>lastīg</w:t>
            </w:r>
            <w:r w:rsidR="00147FA8">
              <w:rPr>
                <w:lang w:val="lv-LV"/>
              </w:rPr>
              <w:t>i</w:t>
            </w:r>
            <w:r>
              <w:rPr>
                <w:lang w:val="lv-LV"/>
              </w:rPr>
              <w:t xml:space="preserve"> šīs sistēmas ieviešanai.</w:t>
            </w:r>
            <w:r w:rsidRPr="00D67DC3">
              <w:rPr>
                <w:lang w:val="lv-LV"/>
              </w:rPr>
              <w:t xml:space="preserve">  </w:t>
            </w:r>
          </w:p>
        </w:tc>
      </w:tr>
    </w:tbl>
    <w:p w:rsidR="00C21DCA" w:rsidRDefault="00C21DCA">
      <w:pPr>
        <w:rPr>
          <w:lang w:val="lv-LV"/>
        </w:rPr>
      </w:pPr>
    </w:p>
    <w:p w:rsidR="0044349F" w:rsidRDefault="0044349F">
      <w:pPr>
        <w:rPr>
          <w:lang w:val="lv-LV"/>
        </w:rPr>
      </w:pPr>
    </w:p>
    <w:p w:rsidR="0044349F" w:rsidRDefault="0044349F">
      <w:pPr>
        <w:rPr>
          <w:lang w:val="lv-LV"/>
        </w:rPr>
      </w:pPr>
    </w:p>
    <w:p w:rsidR="0044349F" w:rsidRPr="009E2709" w:rsidRDefault="0044349F">
      <w:pPr>
        <w:rPr>
          <w:lang w:val="lv-LV"/>
        </w:rPr>
      </w:pPr>
    </w:p>
    <w:tbl>
      <w:tblPr>
        <w:tblW w:w="5078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1"/>
        <w:gridCol w:w="3715"/>
        <w:gridCol w:w="4810"/>
      </w:tblGrid>
      <w:tr w:rsidR="005D73DE" w:rsidRPr="0044349F" w:rsidTr="0089404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9E2709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E2709">
              <w:rPr>
                <w:b/>
                <w:sz w:val="28"/>
                <w:szCs w:val="28"/>
                <w:lang w:val="lv-LV"/>
              </w:rPr>
              <w:lastRenderedPageBreak/>
              <w:t>II. Tiesību akta projekta ietekme uz sabiedrību</w:t>
            </w:r>
            <w:r w:rsidR="00D533EA" w:rsidRPr="009E2709">
              <w:rPr>
                <w:b/>
                <w:sz w:val="28"/>
                <w:szCs w:val="28"/>
                <w:lang w:val="lv-LV"/>
              </w:rPr>
              <w:t>,</w:t>
            </w:r>
            <w:r w:rsidR="00D533EA" w:rsidRPr="009E2709">
              <w:rPr>
                <w:b/>
                <w:bCs/>
                <w:sz w:val="28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4110D6" w:rsidTr="00894046">
        <w:tc>
          <w:tcPr>
            <w:tcW w:w="3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06E7" w:rsidRPr="003A06E7" w:rsidRDefault="003A06E7" w:rsidP="003A06E7">
            <w:pPr>
              <w:jc w:val="both"/>
              <w:rPr>
                <w:lang w:val="lv-LV"/>
              </w:rPr>
            </w:pPr>
            <w:r w:rsidRPr="003A06E7">
              <w:rPr>
                <w:lang w:val="lv-LV"/>
              </w:rPr>
              <w:t xml:space="preserve">Noteikumu projekta tiesiskais regulējums attiecas uz lauksaimniecības dzīvnieku īpašniekiem un turētājiem, kas audzē un tur govju, aitu, kazu, zirgu un trušu sugas dzīvniekus un mājputnus. </w:t>
            </w:r>
            <w:r w:rsidR="00147FA8">
              <w:rPr>
                <w:lang w:val="lv-LV"/>
              </w:rPr>
              <w:t xml:space="preserve">Pēc </w:t>
            </w:r>
            <w:r w:rsidRPr="003A06E7">
              <w:rPr>
                <w:lang w:val="lv-LV"/>
              </w:rPr>
              <w:t>Lauksaimniecības datu centra tīmekļa vietnē pieejam</w:t>
            </w:r>
            <w:r w:rsidR="00147FA8">
              <w:rPr>
                <w:lang w:val="lv-LV"/>
              </w:rPr>
              <w:t>ās</w:t>
            </w:r>
            <w:r w:rsidRPr="003A06E7">
              <w:rPr>
                <w:lang w:val="lv-LV"/>
              </w:rPr>
              <w:t xml:space="preserve"> informācij</w:t>
            </w:r>
            <w:r w:rsidR="00147FA8">
              <w:rPr>
                <w:lang w:val="lv-LV"/>
              </w:rPr>
              <w:t>as,</w:t>
            </w:r>
            <w:r w:rsidRPr="003A06E7">
              <w:rPr>
                <w:lang w:val="lv-LV"/>
              </w:rPr>
              <w:t xml:space="preserve"> Latvijā </w:t>
            </w:r>
            <w:proofErr w:type="gramStart"/>
            <w:r w:rsidRPr="003A06E7">
              <w:rPr>
                <w:lang w:val="lv-LV"/>
              </w:rPr>
              <w:t>2014.gada</w:t>
            </w:r>
            <w:proofErr w:type="gramEnd"/>
            <w:r w:rsidRPr="003A06E7">
              <w:rPr>
                <w:lang w:val="lv-LV"/>
              </w:rPr>
              <w:t xml:space="preserve"> 1.janvārī bija:</w:t>
            </w:r>
          </w:p>
          <w:p w:rsidR="003A06E7" w:rsidRPr="003A06E7" w:rsidRDefault="003A06E7" w:rsidP="003A06E7">
            <w:pPr>
              <w:jc w:val="both"/>
              <w:rPr>
                <w:lang w:val="lv-LV"/>
              </w:rPr>
            </w:pPr>
            <w:r w:rsidRPr="003A06E7">
              <w:rPr>
                <w:lang w:val="lv-LV"/>
              </w:rPr>
              <w:t>1) govju sugas dzīvnieku īpašnieki – 30568;</w:t>
            </w:r>
            <w:proofErr w:type="gramStart"/>
            <w:r w:rsidRPr="003A06E7">
              <w:rPr>
                <w:lang w:val="lv-LV"/>
              </w:rPr>
              <w:t xml:space="preserve">    </w:t>
            </w:r>
            <w:proofErr w:type="gramEnd"/>
          </w:p>
          <w:p w:rsidR="003A06E7" w:rsidRPr="003A06E7" w:rsidRDefault="003A06E7" w:rsidP="003A06E7">
            <w:pPr>
              <w:jc w:val="both"/>
              <w:rPr>
                <w:lang w:val="lv-LV"/>
              </w:rPr>
            </w:pPr>
            <w:r w:rsidRPr="003A06E7">
              <w:rPr>
                <w:lang w:val="lv-LV"/>
              </w:rPr>
              <w:t>2) aitu sugas dzīvnieku īpašnieki – 4333;</w:t>
            </w:r>
          </w:p>
          <w:p w:rsidR="003A06E7" w:rsidRPr="003A06E7" w:rsidRDefault="003A06E7" w:rsidP="003A06E7">
            <w:pPr>
              <w:jc w:val="both"/>
              <w:rPr>
                <w:lang w:val="lv-LV"/>
              </w:rPr>
            </w:pPr>
            <w:r w:rsidRPr="003A06E7">
              <w:rPr>
                <w:lang w:val="lv-LV"/>
              </w:rPr>
              <w:t>3) kazu sugas dzīvnieku īpašnieki – 2832;</w:t>
            </w:r>
            <w:proofErr w:type="gramStart"/>
            <w:r w:rsidRPr="003A06E7">
              <w:rPr>
                <w:lang w:val="lv-LV"/>
              </w:rPr>
              <w:t xml:space="preserve">  </w:t>
            </w:r>
            <w:proofErr w:type="gramEnd"/>
          </w:p>
          <w:p w:rsidR="003A06E7" w:rsidRPr="003A06E7" w:rsidRDefault="003A06E7" w:rsidP="003A06E7">
            <w:pPr>
              <w:jc w:val="both"/>
              <w:rPr>
                <w:lang w:val="lv-LV"/>
              </w:rPr>
            </w:pPr>
            <w:r w:rsidRPr="003A06E7">
              <w:rPr>
                <w:lang w:val="lv-LV"/>
              </w:rPr>
              <w:t>4) zirgu sugas dzīvnieku īpašnieki – 5293;</w:t>
            </w:r>
          </w:p>
          <w:p w:rsidR="003A06E7" w:rsidRPr="003A06E7" w:rsidRDefault="003A06E7" w:rsidP="003A06E7">
            <w:pPr>
              <w:jc w:val="both"/>
              <w:rPr>
                <w:lang w:val="lv-LV"/>
              </w:rPr>
            </w:pPr>
            <w:r w:rsidRPr="003A06E7">
              <w:rPr>
                <w:lang w:val="lv-LV"/>
              </w:rPr>
              <w:t>5) trušu sugas dzīvnieku īpašnieki – 890;</w:t>
            </w:r>
          </w:p>
          <w:p w:rsidR="003A06E7" w:rsidRPr="003A06E7" w:rsidRDefault="003A06E7" w:rsidP="003A06E7">
            <w:pPr>
              <w:jc w:val="both"/>
              <w:rPr>
                <w:lang w:val="lv-LV"/>
              </w:rPr>
            </w:pPr>
            <w:r w:rsidRPr="003A06E7">
              <w:rPr>
                <w:lang w:val="lv-LV"/>
              </w:rPr>
              <w:t>6) mājputnu īpašnieki – 3485;</w:t>
            </w:r>
          </w:p>
          <w:p w:rsidR="00101E0B" w:rsidRPr="00EC6D6F" w:rsidRDefault="003A06E7" w:rsidP="003A06E7">
            <w:pPr>
              <w:jc w:val="both"/>
              <w:rPr>
                <w:highlight w:val="yellow"/>
                <w:lang w:val="lv-LV"/>
              </w:rPr>
            </w:pPr>
            <w:r w:rsidRPr="003A06E7">
              <w:rPr>
                <w:lang w:val="lv-LV"/>
              </w:rPr>
              <w:t>7) cūku sugas dzīvnieku īpašnieki – 4894.</w:t>
            </w:r>
          </w:p>
        </w:tc>
      </w:tr>
      <w:tr w:rsidR="005D73DE" w:rsidRPr="009E2709" w:rsidTr="00894046">
        <w:tc>
          <w:tcPr>
            <w:tcW w:w="3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EC6D6F" w:rsidP="000A39CC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Projekt</w:t>
            </w:r>
            <w:r w:rsidR="000A39CC">
              <w:rPr>
                <w:lang w:val="lv-LV"/>
              </w:rPr>
              <w:t xml:space="preserve">a tiesiskais regulējums nemaina tiesības un pienākumus, </w:t>
            </w:r>
            <w:r w:rsidR="00147FA8">
              <w:rPr>
                <w:lang w:val="lv-LV"/>
              </w:rPr>
              <w:t>ne</w:t>
            </w:r>
            <w:r w:rsidR="000A39CC">
              <w:rPr>
                <w:lang w:val="lv-LV"/>
              </w:rPr>
              <w:t xml:space="preserve"> arī veicamās darbības</w:t>
            </w:r>
            <w:r>
              <w:rPr>
                <w:lang w:val="lv-LV"/>
              </w:rPr>
              <w:t>.</w:t>
            </w:r>
          </w:p>
        </w:tc>
      </w:tr>
      <w:tr w:rsidR="005D73DE" w:rsidRPr="009E2709" w:rsidTr="00894046">
        <w:tc>
          <w:tcPr>
            <w:tcW w:w="3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59C1" w:rsidRPr="009E2709" w:rsidRDefault="00EC6D6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5D73DE" w:rsidRPr="009E2709" w:rsidTr="00894046">
        <w:tc>
          <w:tcPr>
            <w:tcW w:w="3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9E2709" w:rsidRDefault="00EC6D6F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:rsidR="003A06E7" w:rsidRPr="003A06E7" w:rsidRDefault="00D67DC3" w:rsidP="003A06E7">
      <w:pPr>
        <w:jc w:val="both"/>
        <w:rPr>
          <w:i/>
          <w:lang w:val="lv-LV" w:eastAsia="lv-LV"/>
        </w:rPr>
      </w:pPr>
      <w:r w:rsidRPr="00D67DC3">
        <w:rPr>
          <w:i/>
          <w:lang w:val="lv-LV" w:eastAsia="lv-LV"/>
        </w:rPr>
        <w:t>Anotācijas III</w:t>
      </w:r>
      <w:r w:rsidR="003A06E7">
        <w:rPr>
          <w:i/>
          <w:lang w:val="lv-LV" w:eastAsia="lv-LV"/>
        </w:rPr>
        <w:t xml:space="preserve"> </w:t>
      </w:r>
      <w:r>
        <w:rPr>
          <w:i/>
          <w:lang w:val="lv-LV" w:eastAsia="lv-LV"/>
        </w:rPr>
        <w:t>sadaļa – projekts šīs jomas</w:t>
      </w:r>
      <w:r w:rsidRPr="00D67DC3">
        <w:rPr>
          <w:i/>
          <w:lang w:val="lv-LV" w:eastAsia="lv-LV"/>
        </w:rPr>
        <w:t xml:space="preserve"> neskar.</w:t>
      </w:r>
    </w:p>
    <w:tbl>
      <w:tblPr>
        <w:tblpPr w:leftFromText="180" w:rightFromText="180" w:vertAnchor="text" w:horzAnchor="margin" w:tblpXSpec="center" w:tblpY="1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693"/>
        <w:gridCol w:w="5791"/>
      </w:tblGrid>
      <w:tr w:rsidR="003A06E7" w:rsidRPr="0044349F" w:rsidTr="00894046">
        <w:tc>
          <w:tcPr>
            <w:tcW w:w="9209" w:type="dxa"/>
            <w:gridSpan w:val="3"/>
            <w:vAlign w:val="center"/>
          </w:tcPr>
          <w:p w:rsidR="003A06E7" w:rsidRPr="003A06E7" w:rsidRDefault="003A06E7" w:rsidP="003A06E7">
            <w:pPr>
              <w:jc w:val="both"/>
              <w:rPr>
                <w:b/>
                <w:bCs/>
                <w:lang w:val="lv-LV" w:eastAsia="lv-LV"/>
              </w:rPr>
            </w:pPr>
            <w:r w:rsidRPr="003A06E7">
              <w:rPr>
                <w:b/>
                <w:lang w:val="lv-LV" w:eastAsia="lv-LV"/>
              </w:rPr>
              <w:t>IV. Tiesību akta projekta ietekme uz spēkā esošo tiesību normu sistēmu</w:t>
            </w:r>
          </w:p>
        </w:tc>
      </w:tr>
      <w:tr w:rsidR="003A06E7" w:rsidRPr="0044349F" w:rsidTr="00894046">
        <w:trPr>
          <w:trHeight w:val="467"/>
        </w:trPr>
        <w:tc>
          <w:tcPr>
            <w:tcW w:w="725" w:type="dxa"/>
          </w:tcPr>
          <w:p w:rsidR="003A06E7" w:rsidRPr="003A06E7" w:rsidRDefault="003A06E7" w:rsidP="003A06E7">
            <w:pPr>
              <w:jc w:val="both"/>
              <w:rPr>
                <w:lang w:val="lv-LV" w:eastAsia="lv-LV"/>
              </w:rPr>
            </w:pPr>
            <w:r w:rsidRPr="003A06E7">
              <w:rPr>
                <w:lang w:val="lv-LV" w:eastAsia="lv-LV"/>
              </w:rPr>
              <w:t>1.</w:t>
            </w:r>
          </w:p>
        </w:tc>
        <w:tc>
          <w:tcPr>
            <w:tcW w:w="2693" w:type="dxa"/>
          </w:tcPr>
          <w:p w:rsidR="003A06E7" w:rsidRPr="003A06E7" w:rsidRDefault="003A06E7" w:rsidP="003A06E7">
            <w:pPr>
              <w:jc w:val="both"/>
              <w:rPr>
                <w:lang w:val="lv-LV" w:eastAsia="lv-LV"/>
              </w:rPr>
            </w:pPr>
            <w:r w:rsidRPr="003A06E7">
              <w:rPr>
                <w:lang w:val="lv-LV" w:eastAsia="lv-LV"/>
              </w:rPr>
              <w:t>Nepieciešamie saistītie tiesību aktu projekti</w:t>
            </w:r>
          </w:p>
        </w:tc>
        <w:tc>
          <w:tcPr>
            <w:tcW w:w="5791" w:type="dxa"/>
          </w:tcPr>
          <w:p w:rsidR="003A06E7" w:rsidRPr="00BB0EA3" w:rsidRDefault="003A06E7" w:rsidP="000A39CC">
            <w:pPr>
              <w:jc w:val="both"/>
              <w:rPr>
                <w:bCs/>
                <w:lang w:val="lv-LV" w:eastAsia="lv-LV"/>
              </w:rPr>
            </w:pPr>
            <w:r w:rsidRPr="003A06E7">
              <w:rPr>
                <w:lang w:val="lv-LV" w:eastAsia="lv-LV"/>
              </w:rPr>
              <w:t xml:space="preserve"> </w:t>
            </w:r>
            <w:r>
              <w:rPr>
                <w:lang w:val="lv-LV" w:eastAsia="lv-LV"/>
              </w:rPr>
              <w:t xml:space="preserve">Ministru kabineta noteikumu projekts </w:t>
            </w:r>
            <w:r w:rsidR="00BB0EA3" w:rsidRPr="00BB0EA3">
              <w:rPr>
                <w:bCs/>
                <w:lang w:val="lv-LV" w:eastAsia="lv-LV"/>
              </w:rPr>
              <w:t xml:space="preserve">„Grozījumi Ministru kabineta </w:t>
            </w:r>
            <w:proofErr w:type="gramStart"/>
            <w:r w:rsidR="00BB0EA3" w:rsidRPr="00BB0EA3">
              <w:rPr>
                <w:bCs/>
                <w:lang w:val="lv-LV" w:eastAsia="lv-LV"/>
              </w:rPr>
              <w:t>2006.gada</w:t>
            </w:r>
            <w:proofErr w:type="gramEnd"/>
            <w:r w:rsidR="00BB0EA3" w:rsidRPr="00BB0EA3">
              <w:rPr>
                <w:bCs/>
                <w:lang w:val="lv-LV" w:eastAsia="lv-LV"/>
              </w:rPr>
              <w:t xml:space="preserve"> 18.aprīļa noteikumos Nr.298</w:t>
            </w:r>
            <w:r w:rsidR="00BB0EA3">
              <w:rPr>
                <w:bCs/>
                <w:lang w:val="lv-LV" w:eastAsia="lv-LV"/>
              </w:rPr>
              <w:t xml:space="preserve"> </w:t>
            </w:r>
            <w:r w:rsidR="00BB0EA3" w:rsidRPr="00BB0EA3">
              <w:rPr>
                <w:bCs/>
                <w:lang w:val="lv-LV" w:eastAsia="lv-LV"/>
              </w:rPr>
              <w:t>„Kārtība, kādā veic to infekcijas slimību profilaksi un apkarošanu, ar kurām slimo gan dzīvnieki, gan cilvēki””</w:t>
            </w:r>
            <w:r w:rsidR="00BB0EA3">
              <w:rPr>
                <w:lang w:val="lv-LV" w:eastAsia="lv-LV"/>
              </w:rPr>
              <w:t xml:space="preserve"> izskatīšanai </w:t>
            </w:r>
            <w:r w:rsidR="000A39CC">
              <w:rPr>
                <w:lang w:val="lv-LV" w:eastAsia="lv-LV"/>
              </w:rPr>
              <w:t xml:space="preserve">Ministru kabinetā </w:t>
            </w:r>
            <w:r w:rsidR="00BB0EA3">
              <w:rPr>
                <w:lang w:val="lv-LV" w:eastAsia="lv-LV"/>
              </w:rPr>
              <w:t xml:space="preserve">tiks virzīts </w:t>
            </w:r>
            <w:r w:rsidR="00147FA8">
              <w:rPr>
                <w:lang w:val="lv-LV" w:eastAsia="lv-LV"/>
              </w:rPr>
              <w:t>kopā</w:t>
            </w:r>
            <w:r w:rsidR="00BB0EA3">
              <w:rPr>
                <w:lang w:val="lv-LV" w:eastAsia="lv-LV"/>
              </w:rPr>
              <w:t xml:space="preserve"> ar Ministru kabineta noteikumu projektu </w:t>
            </w:r>
            <w:r>
              <w:rPr>
                <w:lang w:val="lv-LV" w:eastAsia="lv-LV"/>
              </w:rPr>
              <w:t>“</w:t>
            </w:r>
            <w:proofErr w:type="spellStart"/>
            <w:r>
              <w:rPr>
                <w:lang w:val="lv-LV" w:eastAsia="lv-LV"/>
              </w:rPr>
              <w:t>Listeriozes</w:t>
            </w:r>
            <w:proofErr w:type="spellEnd"/>
            <w:r>
              <w:rPr>
                <w:lang w:val="lv-LV" w:eastAsia="lv-LV"/>
              </w:rPr>
              <w:t xml:space="preserve"> uzraudzības, kontroles un apkarošanas kārtība”</w:t>
            </w:r>
            <w:r w:rsidR="00F43323">
              <w:rPr>
                <w:lang w:val="lv-LV" w:eastAsia="lv-LV"/>
              </w:rPr>
              <w:t>, kas tika iesniegts Valsts kancelejā 2014.gada 4.septembrī (ZM vēstule Nr.5-2e/2846/2014)</w:t>
            </w:r>
            <w:r w:rsidR="00BB0EA3">
              <w:rPr>
                <w:lang w:val="lv-LV" w:eastAsia="lv-LV"/>
              </w:rPr>
              <w:t>.</w:t>
            </w:r>
          </w:p>
        </w:tc>
      </w:tr>
      <w:tr w:rsidR="003A06E7" w:rsidRPr="003A06E7" w:rsidTr="00894046">
        <w:trPr>
          <w:trHeight w:val="467"/>
        </w:trPr>
        <w:tc>
          <w:tcPr>
            <w:tcW w:w="725" w:type="dxa"/>
          </w:tcPr>
          <w:p w:rsidR="003A06E7" w:rsidRPr="003A06E7" w:rsidRDefault="003A06E7" w:rsidP="003A06E7">
            <w:pPr>
              <w:jc w:val="both"/>
              <w:rPr>
                <w:lang w:val="lv-LV" w:eastAsia="lv-LV"/>
              </w:rPr>
            </w:pPr>
            <w:r w:rsidRPr="003A06E7">
              <w:rPr>
                <w:lang w:val="lv-LV" w:eastAsia="lv-LV"/>
              </w:rPr>
              <w:t>2.</w:t>
            </w:r>
          </w:p>
        </w:tc>
        <w:tc>
          <w:tcPr>
            <w:tcW w:w="2693" w:type="dxa"/>
          </w:tcPr>
          <w:p w:rsidR="003A06E7" w:rsidRPr="003A06E7" w:rsidRDefault="003A06E7" w:rsidP="003A06E7">
            <w:pPr>
              <w:jc w:val="both"/>
              <w:rPr>
                <w:lang w:val="lv-LV" w:eastAsia="lv-LV"/>
              </w:rPr>
            </w:pPr>
            <w:r w:rsidRPr="003A06E7">
              <w:rPr>
                <w:lang w:val="lv-LV" w:eastAsia="lv-LV"/>
              </w:rPr>
              <w:t>Atbildīgā institūcija</w:t>
            </w:r>
          </w:p>
        </w:tc>
        <w:tc>
          <w:tcPr>
            <w:tcW w:w="5791" w:type="dxa"/>
          </w:tcPr>
          <w:p w:rsidR="003A06E7" w:rsidRPr="003A06E7" w:rsidRDefault="00BB0EA3" w:rsidP="003A06E7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 Zemkopības ministrija.</w:t>
            </w:r>
          </w:p>
        </w:tc>
      </w:tr>
      <w:tr w:rsidR="003A06E7" w:rsidRPr="003A06E7" w:rsidTr="00894046">
        <w:trPr>
          <w:trHeight w:val="315"/>
        </w:trPr>
        <w:tc>
          <w:tcPr>
            <w:tcW w:w="725" w:type="dxa"/>
          </w:tcPr>
          <w:p w:rsidR="003A06E7" w:rsidRPr="003A06E7" w:rsidRDefault="003A06E7" w:rsidP="003A06E7">
            <w:pPr>
              <w:jc w:val="both"/>
              <w:rPr>
                <w:lang w:val="lv-LV" w:eastAsia="lv-LV"/>
              </w:rPr>
            </w:pPr>
            <w:r w:rsidRPr="003A06E7">
              <w:rPr>
                <w:lang w:val="lv-LV" w:eastAsia="lv-LV"/>
              </w:rPr>
              <w:t>3.</w:t>
            </w:r>
          </w:p>
        </w:tc>
        <w:tc>
          <w:tcPr>
            <w:tcW w:w="2693" w:type="dxa"/>
          </w:tcPr>
          <w:p w:rsidR="003A06E7" w:rsidRPr="003A06E7" w:rsidRDefault="003A06E7" w:rsidP="003A06E7">
            <w:pPr>
              <w:jc w:val="both"/>
              <w:rPr>
                <w:lang w:val="lv-LV" w:eastAsia="lv-LV"/>
              </w:rPr>
            </w:pPr>
            <w:r w:rsidRPr="003A06E7">
              <w:rPr>
                <w:lang w:val="lv-LV" w:eastAsia="lv-LV"/>
              </w:rPr>
              <w:t>Cita informācija</w:t>
            </w:r>
          </w:p>
        </w:tc>
        <w:tc>
          <w:tcPr>
            <w:tcW w:w="5791" w:type="dxa"/>
          </w:tcPr>
          <w:p w:rsidR="003A06E7" w:rsidRPr="003A06E7" w:rsidRDefault="00BB0EA3" w:rsidP="003A06E7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 Nav.</w:t>
            </w:r>
          </w:p>
        </w:tc>
      </w:tr>
    </w:tbl>
    <w:p w:rsidR="003A06E7" w:rsidRPr="003A06E7" w:rsidRDefault="003A06E7" w:rsidP="00D67DC3">
      <w:pPr>
        <w:jc w:val="both"/>
        <w:rPr>
          <w:i/>
          <w:lang w:val="lv-LV" w:eastAsia="lv-LV"/>
        </w:rPr>
      </w:pPr>
      <w:r>
        <w:rPr>
          <w:i/>
          <w:lang w:val="lv-LV" w:eastAsia="lv-LV"/>
        </w:rPr>
        <w:t>Anotācijas</w:t>
      </w:r>
      <w:r w:rsidRPr="003A06E7">
        <w:rPr>
          <w:i/>
          <w:lang w:val="lv-LV" w:eastAsia="lv-LV"/>
        </w:rPr>
        <w:t xml:space="preserve"> V sadaļa – projekts šīs jomas neskar.</w:t>
      </w:r>
    </w:p>
    <w:tbl>
      <w:tblPr>
        <w:tblW w:w="5088" w:type="pct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"/>
        <w:gridCol w:w="1325"/>
        <w:gridCol w:w="374"/>
        <w:gridCol w:w="3359"/>
        <w:gridCol w:w="3584"/>
      </w:tblGrid>
      <w:tr w:rsidR="005D73DE" w:rsidRPr="0044349F" w:rsidTr="00894046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9E2709" w:rsidRDefault="00E35982" w:rsidP="005D73DE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9E2709">
              <w:rPr>
                <w:b/>
                <w:bCs/>
                <w:sz w:val="28"/>
                <w:szCs w:val="28"/>
                <w:lang w:val="lv-LV" w:eastAsia="lv-LV"/>
              </w:rPr>
              <w:t xml:space="preserve">VI. Sabiedrības līdzdalība </w:t>
            </w:r>
            <w:r w:rsidR="00AC0691" w:rsidRPr="009E2709">
              <w:rPr>
                <w:b/>
                <w:bCs/>
                <w:sz w:val="28"/>
                <w:szCs w:val="28"/>
                <w:lang w:val="lv-LV"/>
              </w:rPr>
              <w:t>un komunikācijas aktivitātes</w:t>
            </w:r>
          </w:p>
        </w:tc>
      </w:tr>
      <w:tr w:rsidR="005D73DE" w:rsidRPr="00D67DC3" w:rsidTr="008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 w:rsidR="0013088C" w:rsidRPr="009E2709" w:rsidRDefault="0013088C" w:rsidP="005D73DE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922" w:type="pct"/>
            <w:gridSpan w:val="2"/>
          </w:tcPr>
          <w:p w:rsidR="0013088C" w:rsidRPr="009E2709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3768" w:type="pct"/>
            <w:gridSpan w:val="2"/>
          </w:tcPr>
          <w:p w:rsidR="003C7D33" w:rsidRPr="003C7D33" w:rsidRDefault="003C7D33" w:rsidP="003C7D33">
            <w:pPr>
              <w:jc w:val="both"/>
              <w:rPr>
                <w:lang w:val="lv-LV"/>
              </w:rPr>
            </w:pPr>
            <w:r w:rsidRPr="003C7D33">
              <w:rPr>
                <w:lang w:val="lv-LV"/>
              </w:rPr>
              <w:t>Noteikumu projekts tika saskaņots ar biedrīb</w:t>
            </w:r>
            <w:r w:rsidR="00147FA8">
              <w:rPr>
                <w:lang w:val="lv-LV"/>
              </w:rPr>
              <w:t>ām</w:t>
            </w:r>
            <w:r w:rsidRPr="003C7D33">
              <w:rPr>
                <w:lang w:val="lv-LV"/>
              </w:rPr>
              <w:t xml:space="preserve"> „Lauksaimnieku organizāciju sadarbības padome”, „Zemnieku saeima”</w:t>
            </w:r>
            <w:r w:rsidR="00147FA8">
              <w:rPr>
                <w:lang w:val="lv-LV"/>
              </w:rPr>
              <w:t xml:space="preserve"> un</w:t>
            </w:r>
            <w:r w:rsidRPr="003C7D33">
              <w:rPr>
                <w:lang w:val="lv-LV"/>
              </w:rPr>
              <w:t xml:space="preserve"> „Latvijas Lauksaimniecības kooperatīvu asociācija”.</w:t>
            </w:r>
          </w:p>
          <w:p w:rsidR="003C7D33" w:rsidRPr="003C7D33" w:rsidRDefault="003C7D33" w:rsidP="003C7D33">
            <w:pPr>
              <w:jc w:val="both"/>
              <w:rPr>
                <w:lang w:val="lv-LV"/>
              </w:rPr>
            </w:pPr>
            <w:r w:rsidRPr="003C7D33">
              <w:rPr>
                <w:lang w:val="lv-LV"/>
              </w:rPr>
              <w:t xml:space="preserve">2014.gada </w:t>
            </w:r>
            <w:r w:rsidR="00204454">
              <w:rPr>
                <w:lang w:val="lv-LV"/>
              </w:rPr>
              <w:t>11.septembrī</w:t>
            </w:r>
            <w:r w:rsidRPr="003C7D33">
              <w:rPr>
                <w:lang w:val="lv-LV"/>
              </w:rPr>
              <w:t xml:space="preserve"> noteikumu projekts elektroniski nosūtīts minētajām biedrībām.</w:t>
            </w:r>
          </w:p>
          <w:p w:rsidR="00AA1496" w:rsidRPr="009E2709" w:rsidRDefault="003C7D33" w:rsidP="00147FA8">
            <w:pPr>
              <w:jc w:val="both"/>
              <w:rPr>
                <w:lang w:val="lv-LV"/>
              </w:rPr>
            </w:pPr>
            <w:r w:rsidRPr="003C7D33">
              <w:rPr>
                <w:lang w:val="lv-LV"/>
              </w:rPr>
              <w:t xml:space="preserve">Noteikumu projekts </w:t>
            </w:r>
            <w:proofErr w:type="gramStart"/>
            <w:r w:rsidR="00147FA8" w:rsidRPr="003C7D33">
              <w:rPr>
                <w:lang w:val="lv-LV"/>
              </w:rPr>
              <w:t>2014.gada</w:t>
            </w:r>
            <w:proofErr w:type="gramEnd"/>
            <w:r w:rsidR="00147FA8">
              <w:rPr>
                <w:lang w:val="lv-LV"/>
              </w:rPr>
              <w:t xml:space="preserve"> 11.septembrī</w:t>
            </w:r>
            <w:r w:rsidR="00147FA8" w:rsidRPr="003C7D33">
              <w:rPr>
                <w:lang w:val="lv-LV"/>
              </w:rPr>
              <w:t xml:space="preserve"> </w:t>
            </w:r>
            <w:r w:rsidRPr="003C7D33">
              <w:rPr>
                <w:lang w:val="lv-LV"/>
              </w:rPr>
              <w:t>ievietots Zemkopības ministrijas tīmekļa vietnē</w:t>
            </w:r>
            <w:r w:rsidR="00204454">
              <w:rPr>
                <w:lang w:val="lv-LV"/>
              </w:rPr>
              <w:t>.</w:t>
            </w:r>
          </w:p>
        </w:tc>
      </w:tr>
      <w:tr w:rsidR="005D73DE" w:rsidRPr="0044349F" w:rsidTr="008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 w:rsidR="0013088C" w:rsidRPr="009E2709" w:rsidRDefault="0013088C" w:rsidP="005D73DE">
            <w:pPr>
              <w:pStyle w:val="naiskr"/>
              <w:spacing w:before="0" w:beforeAutospacing="0" w:after="0" w:afterAutospacing="0"/>
            </w:pPr>
            <w:r w:rsidRPr="009E2709">
              <w:lastRenderedPageBreak/>
              <w:t>2.</w:t>
            </w:r>
          </w:p>
        </w:tc>
        <w:tc>
          <w:tcPr>
            <w:tcW w:w="922" w:type="pct"/>
            <w:gridSpan w:val="2"/>
          </w:tcPr>
          <w:p w:rsidR="0013088C" w:rsidRPr="009E2709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3768" w:type="pct"/>
            <w:gridSpan w:val="2"/>
          </w:tcPr>
          <w:p w:rsidR="0013088C" w:rsidRPr="003C7D33" w:rsidRDefault="003C7D33" w:rsidP="003C7D33">
            <w:pPr>
              <w:pStyle w:val="naiskr"/>
              <w:spacing w:before="0" w:beforeAutospacing="0" w:after="0" w:afterAutospacing="0"/>
              <w:jc w:val="both"/>
            </w:pPr>
            <w:r w:rsidRPr="003C7D33">
              <w:t>Biedrības „Lauksaimnieku organizāciju sadarbības padome”, „Zemnieku saeima”</w:t>
            </w:r>
            <w:r w:rsidR="00147FA8">
              <w:t xml:space="preserve"> un</w:t>
            </w:r>
            <w:r w:rsidRPr="003C7D33">
              <w:t xml:space="preserve"> „Latvijas Lauksaimniecības kooperatīvu asociācija” </w:t>
            </w:r>
            <w:r w:rsidR="00204454">
              <w:t>sniedza atzinumu par noteikumu projektu.</w:t>
            </w:r>
          </w:p>
        </w:tc>
      </w:tr>
      <w:tr w:rsidR="005D73DE" w:rsidRPr="0044349F" w:rsidTr="008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 w:rsidR="0013088C" w:rsidRPr="009E2709" w:rsidRDefault="0013088C" w:rsidP="005D73DE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922" w:type="pct"/>
            <w:gridSpan w:val="2"/>
          </w:tcPr>
          <w:p w:rsidR="0013088C" w:rsidRPr="009E2709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3768" w:type="pct"/>
            <w:gridSpan w:val="2"/>
          </w:tcPr>
          <w:p w:rsidR="00AC7264" w:rsidRPr="003C7D33" w:rsidRDefault="003C7D33" w:rsidP="003C7D33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3C7D33">
              <w:rPr>
                <w:rFonts w:eastAsia="Arial Unicode MS"/>
              </w:rPr>
              <w:t>Biedrības „Lauksaimnieku organizāciju sadarbības padome”, „Zemnieku saeima”</w:t>
            </w:r>
            <w:r w:rsidR="00147FA8">
              <w:rPr>
                <w:rFonts w:eastAsia="Arial Unicode MS"/>
              </w:rPr>
              <w:t xml:space="preserve"> un</w:t>
            </w:r>
            <w:r w:rsidRPr="003C7D33">
              <w:rPr>
                <w:rFonts w:eastAsia="Arial Unicode MS"/>
              </w:rPr>
              <w:t xml:space="preserve"> „Latvijas Lauksaimniecības kooperatīvu asociācija” </w:t>
            </w:r>
            <w:r w:rsidR="00204454">
              <w:rPr>
                <w:rFonts w:eastAsia="Arial Unicode MS"/>
              </w:rPr>
              <w:t>atbalsta noteikumu projekta virzību.</w:t>
            </w:r>
          </w:p>
        </w:tc>
      </w:tr>
      <w:tr w:rsidR="005D73DE" w:rsidRPr="009E2709" w:rsidTr="008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</w:tcPr>
          <w:p w:rsidR="0013088C" w:rsidRPr="009E2709" w:rsidRDefault="00A96BC5" w:rsidP="005D73DE">
            <w:pPr>
              <w:pStyle w:val="naiskr"/>
              <w:spacing w:before="0" w:beforeAutospacing="0" w:after="0" w:afterAutospacing="0"/>
            </w:pPr>
            <w:r w:rsidRPr="009E2709">
              <w:t>4</w:t>
            </w:r>
            <w:r w:rsidR="0013088C" w:rsidRPr="009E2709">
              <w:t>.</w:t>
            </w:r>
          </w:p>
        </w:tc>
        <w:tc>
          <w:tcPr>
            <w:tcW w:w="922" w:type="pct"/>
            <w:gridSpan w:val="2"/>
          </w:tcPr>
          <w:p w:rsidR="0013088C" w:rsidRPr="009E2709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768" w:type="pct"/>
            <w:gridSpan w:val="2"/>
          </w:tcPr>
          <w:p w:rsidR="0013088C" w:rsidRPr="009E2709" w:rsidRDefault="003C7D33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9E2709" w:rsidTr="00894046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9E2709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9E2709">
              <w:rPr>
                <w:b/>
                <w:bCs/>
                <w:sz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:rsidTr="00894046">
        <w:tc>
          <w:tcPr>
            <w:tcW w:w="10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20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1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E97894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D67DC3" w:rsidTr="00894046">
        <w:tc>
          <w:tcPr>
            <w:tcW w:w="10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20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:rsidR="002C46AC" w:rsidRPr="009E2709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1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9E2709" w:rsidRDefault="00D67DC3" w:rsidP="005D73D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D67DC3">
              <w:rPr>
                <w:lang w:val="en-GB"/>
              </w:rPr>
              <w:t>Projekts</w:t>
            </w:r>
            <w:proofErr w:type="spellEnd"/>
            <w:r w:rsidRPr="00D67DC3">
              <w:rPr>
                <w:lang w:val="en-GB"/>
              </w:rPr>
              <w:t xml:space="preserve"> </w:t>
            </w:r>
            <w:proofErr w:type="spellStart"/>
            <w:r w:rsidRPr="00D67DC3">
              <w:rPr>
                <w:lang w:val="en-GB"/>
              </w:rPr>
              <w:t>šo</w:t>
            </w:r>
            <w:proofErr w:type="spellEnd"/>
            <w:r w:rsidRPr="00D67DC3">
              <w:rPr>
                <w:lang w:val="en-GB"/>
              </w:rPr>
              <w:t xml:space="preserve"> </w:t>
            </w:r>
            <w:proofErr w:type="spellStart"/>
            <w:r w:rsidRPr="00D67DC3">
              <w:rPr>
                <w:lang w:val="en-GB"/>
              </w:rPr>
              <w:t>jomu</w:t>
            </w:r>
            <w:proofErr w:type="spellEnd"/>
            <w:r w:rsidRPr="00D67DC3">
              <w:rPr>
                <w:lang w:val="en-GB"/>
              </w:rPr>
              <w:t xml:space="preserve"> </w:t>
            </w:r>
            <w:proofErr w:type="spellStart"/>
            <w:r w:rsidRPr="00D67DC3">
              <w:rPr>
                <w:lang w:val="en-GB"/>
              </w:rPr>
              <w:t>neskar</w:t>
            </w:r>
            <w:proofErr w:type="spellEnd"/>
            <w:r w:rsidRPr="00D67DC3">
              <w:rPr>
                <w:lang w:val="en-GB"/>
              </w:rPr>
              <w:t>.</w:t>
            </w:r>
          </w:p>
        </w:tc>
      </w:tr>
      <w:tr w:rsidR="005D73DE" w:rsidRPr="009E2709" w:rsidTr="00894046">
        <w:tc>
          <w:tcPr>
            <w:tcW w:w="10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20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1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D67DC3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F83BA3" w:rsidRPr="009E2709" w:rsidRDefault="00F83BA3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9E2709" w:rsidRPr="009E2709" w:rsidRDefault="009E2709" w:rsidP="005D73DE">
      <w:pPr>
        <w:pStyle w:val="naisf"/>
        <w:spacing w:before="0" w:beforeAutospacing="0" w:after="0" w:afterAutospacing="0"/>
        <w:rPr>
          <w:sz w:val="28"/>
          <w:lang w:val="lv-LV"/>
        </w:rPr>
      </w:pPr>
      <w:r>
        <w:rPr>
          <w:sz w:val="28"/>
          <w:lang w:val="lv-LV"/>
        </w:rPr>
        <w:tab/>
      </w:r>
    </w:p>
    <w:p w:rsidR="00105AE2" w:rsidRPr="009E2709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9E2709">
        <w:rPr>
          <w:b w:val="0"/>
          <w:szCs w:val="28"/>
        </w:rPr>
        <w:t xml:space="preserve">Zemkopības </w:t>
      </w:r>
      <w:r w:rsidR="004110D6">
        <w:rPr>
          <w:b w:val="0"/>
          <w:szCs w:val="28"/>
        </w:rPr>
        <w:t>ministrs</w:t>
      </w:r>
      <w:r w:rsidR="00105AE2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105AE2" w:rsidRPr="009E2709">
        <w:rPr>
          <w:b w:val="0"/>
          <w:szCs w:val="28"/>
        </w:rPr>
        <w:tab/>
      </w:r>
      <w:proofErr w:type="spellStart"/>
      <w:r w:rsidR="004110D6">
        <w:rPr>
          <w:b w:val="0"/>
          <w:szCs w:val="28"/>
        </w:rPr>
        <w:t>J.Dūklavs</w:t>
      </w:r>
      <w:proofErr w:type="spellEnd"/>
    </w:p>
    <w:p w:rsidR="002B24A9" w:rsidRPr="009E2709" w:rsidRDefault="002B24A9" w:rsidP="005D73DE">
      <w:pPr>
        <w:rPr>
          <w:lang w:val="lv-LV"/>
        </w:rPr>
      </w:pPr>
    </w:p>
    <w:p w:rsidR="002B24A9" w:rsidRDefault="002B24A9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Default="0044349F" w:rsidP="005D73DE">
      <w:pPr>
        <w:rPr>
          <w:lang w:val="lv-LV"/>
        </w:rPr>
      </w:pPr>
    </w:p>
    <w:p w:rsidR="0044349F" w:rsidRPr="009E2709" w:rsidRDefault="0044349F" w:rsidP="005D73DE">
      <w:pPr>
        <w:rPr>
          <w:lang w:val="lv-LV"/>
        </w:rPr>
      </w:pPr>
    </w:p>
    <w:p w:rsidR="0044349F" w:rsidRDefault="0044349F" w:rsidP="004110D6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21.10.2014. 11:37</w:t>
      </w:r>
    </w:p>
    <w:p w:rsidR="0044349F" w:rsidRDefault="0044349F" w:rsidP="004110D6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661</w:t>
      </w:r>
      <w:r>
        <w:rPr>
          <w:sz w:val="20"/>
          <w:szCs w:val="20"/>
          <w:lang w:val="lv-LV"/>
        </w:rPr>
        <w:fldChar w:fldCharType="end"/>
      </w:r>
    </w:p>
    <w:p w:rsidR="004110D6" w:rsidRPr="003C7D33" w:rsidRDefault="004110D6" w:rsidP="004110D6">
      <w:pPr>
        <w:jc w:val="both"/>
        <w:rPr>
          <w:sz w:val="20"/>
          <w:szCs w:val="20"/>
          <w:lang w:val="lv-LV"/>
        </w:rPr>
      </w:pPr>
      <w:bookmarkStart w:id="2" w:name="_GoBack"/>
      <w:bookmarkEnd w:id="2"/>
      <w:r w:rsidRPr="003C7D33">
        <w:rPr>
          <w:sz w:val="20"/>
          <w:szCs w:val="20"/>
          <w:lang w:val="lv-LV"/>
        </w:rPr>
        <w:t>O.Vecuma-Veco</w:t>
      </w:r>
    </w:p>
    <w:p w:rsidR="00C20792" w:rsidRPr="003C7D33" w:rsidRDefault="004110D6" w:rsidP="004110D6">
      <w:pPr>
        <w:jc w:val="both"/>
        <w:rPr>
          <w:sz w:val="20"/>
          <w:szCs w:val="20"/>
          <w:lang w:val="lv-LV"/>
        </w:rPr>
      </w:pPr>
      <w:r w:rsidRPr="003C7D33">
        <w:rPr>
          <w:sz w:val="20"/>
          <w:szCs w:val="20"/>
          <w:lang w:val="lv-LV"/>
        </w:rPr>
        <w:t>67027551, Olita.Vecuma-Veco@zm.gov.lv</w:t>
      </w:r>
    </w:p>
    <w:sectPr w:rsidR="00C20792" w:rsidRPr="003C7D33" w:rsidSect="0076600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94" w:rsidRDefault="009A3894">
      <w:r>
        <w:separator/>
      </w:r>
    </w:p>
  </w:endnote>
  <w:endnote w:type="continuationSeparator" w:id="0">
    <w:p w:rsidR="009A3894" w:rsidRDefault="009A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4110D6" w:rsidRDefault="004110D6" w:rsidP="004110D6">
    <w:pPr>
      <w:pStyle w:val="Kjene"/>
    </w:pPr>
    <w:r w:rsidRPr="004110D6">
      <w:rPr>
        <w:rFonts w:ascii="Times New Roman" w:hAnsi="Times New Roman"/>
        <w:sz w:val="20"/>
      </w:rPr>
      <w:t>Z</w:t>
    </w:r>
    <w:r w:rsidR="00BB0EA3">
      <w:rPr>
        <w:rFonts w:ascii="Times New Roman" w:hAnsi="Times New Roman"/>
        <w:sz w:val="20"/>
      </w:rPr>
      <w:t>Ma</w:t>
    </w:r>
    <w:r w:rsidR="003C7D33">
      <w:rPr>
        <w:rFonts w:ascii="Times New Roman" w:hAnsi="Times New Roman"/>
        <w:sz w:val="20"/>
      </w:rPr>
      <w:t>not_2</w:t>
    </w:r>
    <w:r w:rsidR="00894046">
      <w:rPr>
        <w:rFonts w:ascii="Times New Roman" w:hAnsi="Times New Roman"/>
        <w:sz w:val="20"/>
      </w:rPr>
      <w:t>010</w:t>
    </w:r>
    <w:r>
      <w:rPr>
        <w:rFonts w:ascii="Times New Roman" w:hAnsi="Times New Roman"/>
        <w:sz w:val="20"/>
      </w:rPr>
      <w:t>14</w:t>
    </w:r>
    <w:r w:rsidRPr="004110D6">
      <w:rPr>
        <w:rFonts w:ascii="Times New Roman" w:hAnsi="Times New Roman"/>
        <w:sz w:val="20"/>
      </w:rPr>
      <w:t>_slimkontr</w:t>
    </w:r>
    <w:r w:rsidR="003C7D33">
      <w:rPr>
        <w:rFonts w:ascii="Times New Roman" w:hAnsi="Times New Roman"/>
        <w:sz w:val="20"/>
      </w:rPr>
      <w:t>_listerioze</w:t>
    </w:r>
    <w:r w:rsidRPr="004110D6">
      <w:rPr>
        <w:rFonts w:ascii="Times New Roman" w:hAnsi="Times New Roman"/>
        <w:sz w:val="20"/>
      </w:rPr>
      <w:t xml:space="preserve">; „Grozījumi Ministru kabineta </w:t>
    </w:r>
    <w:proofErr w:type="gramStart"/>
    <w:r w:rsidRPr="004110D6">
      <w:rPr>
        <w:rFonts w:ascii="Times New Roman" w:hAnsi="Times New Roman"/>
        <w:sz w:val="20"/>
      </w:rPr>
      <w:t>2006.gada</w:t>
    </w:r>
    <w:proofErr w:type="gramEnd"/>
    <w:r w:rsidRPr="004110D6">
      <w:rPr>
        <w:rFonts w:ascii="Times New Roman" w:hAnsi="Times New Roman"/>
        <w:sz w:val="20"/>
      </w:rPr>
      <w:t xml:space="preserve"> 18.aprīļa noteikumos Nr.298 ”Kārtība, kādā veic to infe</w:t>
    </w:r>
    <w:r w:rsidR="00894046">
      <w:rPr>
        <w:rFonts w:ascii="Times New Roman" w:hAnsi="Times New Roman"/>
        <w:sz w:val="20"/>
      </w:rPr>
      <w:t>kcijas slimību profilaksi un ap</w:t>
    </w:r>
    <w:r w:rsidRPr="004110D6">
      <w:rPr>
        <w:rFonts w:ascii="Times New Roman" w:hAnsi="Times New Roman"/>
        <w:sz w:val="20"/>
      </w:rPr>
      <w:t>k</w:t>
    </w:r>
    <w:r w:rsidR="00894046">
      <w:rPr>
        <w:rFonts w:ascii="Times New Roman" w:hAnsi="Times New Roman"/>
        <w:sz w:val="20"/>
      </w:rPr>
      <w:t>a</w:t>
    </w:r>
    <w:r w:rsidRPr="004110D6">
      <w:rPr>
        <w:rFonts w:ascii="Times New Roman" w:hAnsi="Times New Roman"/>
        <w:sz w:val="20"/>
      </w:rPr>
      <w:t>rošanu, ar kurām slimo gan dzīvnieki, gan cilvēki””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4110D6" w:rsidRDefault="004110D6" w:rsidP="004110D6">
    <w:pPr>
      <w:pStyle w:val="Kjene"/>
    </w:pPr>
    <w:r w:rsidRPr="004110D6">
      <w:rPr>
        <w:rFonts w:ascii="Times New Roman" w:hAnsi="Times New Roman"/>
        <w:sz w:val="20"/>
      </w:rPr>
      <w:t>Z</w:t>
    </w:r>
    <w:r w:rsidR="00894046">
      <w:rPr>
        <w:rFonts w:ascii="Times New Roman" w:hAnsi="Times New Roman"/>
        <w:sz w:val="20"/>
      </w:rPr>
      <w:t>Manot_2010</w:t>
    </w:r>
    <w:r>
      <w:rPr>
        <w:rFonts w:ascii="Times New Roman" w:hAnsi="Times New Roman"/>
        <w:sz w:val="20"/>
      </w:rPr>
      <w:t>14</w:t>
    </w:r>
    <w:r w:rsidRPr="004110D6">
      <w:rPr>
        <w:rFonts w:ascii="Times New Roman" w:hAnsi="Times New Roman"/>
        <w:sz w:val="20"/>
      </w:rPr>
      <w:t>_slimkontr</w:t>
    </w:r>
    <w:r w:rsidR="003C7D33">
      <w:rPr>
        <w:rFonts w:ascii="Times New Roman" w:hAnsi="Times New Roman"/>
        <w:sz w:val="20"/>
      </w:rPr>
      <w:t>_listerioze</w:t>
    </w:r>
    <w:r w:rsidRPr="004110D6">
      <w:rPr>
        <w:rFonts w:ascii="Times New Roman" w:hAnsi="Times New Roman"/>
        <w:sz w:val="20"/>
      </w:rPr>
      <w:t xml:space="preserve">; „Grozījumi Ministru kabineta </w:t>
    </w:r>
    <w:proofErr w:type="gramStart"/>
    <w:r w:rsidRPr="004110D6">
      <w:rPr>
        <w:rFonts w:ascii="Times New Roman" w:hAnsi="Times New Roman"/>
        <w:sz w:val="20"/>
      </w:rPr>
      <w:t>2006.gada</w:t>
    </w:r>
    <w:proofErr w:type="gramEnd"/>
    <w:r w:rsidRPr="004110D6">
      <w:rPr>
        <w:rFonts w:ascii="Times New Roman" w:hAnsi="Times New Roman"/>
        <w:sz w:val="20"/>
      </w:rPr>
      <w:t xml:space="preserve"> 18.aprīļa noteikumos Nr.298 ”Kārtība, kādā veic to infekcijas slimību profilaksi un apk</w:t>
    </w:r>
    <w:r w:rsidR="00894046">
      <w:rPr>
        <w:rFonts w:ascii="Times New Roman" w:hAnsi="Times New Roman"/>
        <w:sz w:val="20"/>
      </w:rPr>
      <w:t>a</w:t>
    </w:r>
    <w:r w:rsidRPr="004110D6">
      <w:rPr>
        <w:rFonts w:ascii="Times New Roman" w:hAnsi="Times New Roman"/>
        <w:sz w:val="20"/>
      </w:rPr>
      <w:t>rošanu, ar kurām slimo gan dzīvnieki, gan cilvēki””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94" w:rsidRDefault="009A3894">
      <w:r>
        <w:separator/>
      </w:r>
    </w:p>
  </w:footnote>
  <w:footnote w:type="continuationSeparator" w:id="0">
    <w:p w:rsidR="009A3894" w:rsidRDefault="009A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4349F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B99"/>
    <w:rsid w:val="00005F6A"/>
    <w:rsid w:val="00011500"/>
    <w:rsid w:val="0001274B"/>
    <w:rsid w:val="000168B7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7FBC"/>
    <w:rsid w:val="0006719B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AA7"/>
    <w:rsid w:val="000A2CED"/>
    <w:rsid w:val="000A39CC"/>
    <w:rsid w:val="000A5652"/>
    <w:rsid w:val="000A67CD"/>
    <w:rsid w:val="000B076F"/>
    <w:rsid w:val="000B32EF"/>
    <w:rsid w:val="000B3D3E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D680B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310D"/>
    <w:rsid w:val="00116784"/>
    <w:rsid w:val="001177FE"/>
    <w:rsid w:val="001178E3"/>
    <w:rsid w:val="001304F1"/>
    <w:rsid w:val="0013088C"/>
    <w:rsid w:val="00131D05"/>
    <w:rsid w:val="00132004"/>
    <w:rsid w:val="001324A4"/>
    <w:rsid w:val="001345CB"/>
    <w:rsid w:val="001347E9"/>
    <w:rsid w:val="00135C01"/>
    <w:rsid w:val="00136C98"/>
    <w:rsid w:val="00137B2C"/>
    <w:rsid w:val="00140B4C"/>
    <w:rsid w:val="0014129D"/>
    <w:rsid w:val="0014319C"/>
    <w:rsid w:val="001466B6"/>
    <w:rsid w:val="00147FA8"/>
    <w:rsid w:val="00150011"/>
    <w:rsid w:val="0015254E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2C1E"/>
    <w:rsid w:val="001919A5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70B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E14E1"/>
    <w:rsid w:val="001E264B"/>
    <w:rsid w:val="001E40A1"/>
    <w:rsid w:val="001E7670"/>
    <w:rsid w:val="001F1642"/>
    <w:rsid w:val="001F373B"/>
    <w:rsid w:val="001F5256"/>
    <w:rsid w:val="001F5C16"/>
    <w:rsid w:val="002027AF"/>
    <w:rsid w:val="002030E8"/>
    <w:rsid w:val="00203134"/>
    <w:rsid w:val="002043DB"/>
    <w:rsid w:val="00204454"/>
    <w:rsid w:val="00205C1E"/>
    <w:rsid w:val="0020639A"/>
    <w:rsid w:val="00210E44"/>
    <w:rsid w:val="0021306B"/>
    <w:rsid w:val="0021364F"/>
    <w:rsid w:val="002234A1"/>
    <w:rsid w:val="00224CE4"/>
    <w:rsid w:val="00230D6B"/>
    <w:rsid w:val="00231888"/>
    <w:rsid w:val="0023257C"/>
    <w:rsid w:val="0023303C"/>
    <w:rsid w:val="00243F66"/>
    <w:rsid w:val="0024492F"/>
    <w:rsid w:val="002465D1"/>
    <w:rsid w:val="00247ADA"/>
    <w:rsid w:val="00247BF7"/>
    <w:rsid w:val="00247D93"/>
    <w:rsid w:val="002509B6"/>
    <w:rsid w:val="00252CBC"/>
    <w:rsid w:val="00260328"/>
    <w:rsid w:val="002606D3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915A2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474"/>
    <w:rsid w:val="003124EE"/>
    <w:rsid w:val="00315C3F"/>
    <w:rsid w:val="0031720E"/>
    <w:rsid w:val="0032141D"/>
    <w:rsid w:val="00326D8C"/>
    <w:rsid w:val="003309B4"/>
    <w:rsid w:val="0033350D"/>
    <w:rsid w:val="00333737"/>
    <w:rsid w:val="003353AA"/>
    <w:rsid w:val="003420C9"/>
    <w:rsid w:val="00342541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4564"/>
    <w:rsid w:val="00386887"/>
    <w:rsid w:val="0038793B"/>
    <w:rsid w:val="00390386"/>
    <w:rsid w:val="00390C21"/>
    <w:rsid w:val="00394F91"/>
    <w:rsid w:val="00396612"/>
    <w:rsid w:val="00396735"/>
    <w:rsid w:val="003A06E7"/>
    <w:rsid w:val="003A4522"/>
    <w:rsid w:val="003A58B9"/>
    <w:rsid w:val="003A5A85"/>
    <w:rsid w:val="003B4687"/>
    <w:rsid w:val="003B6C47"/>
    <w:rsid w:val="003C2517"/>
    <w:rsid w:val="003C2B26"/>
    <w:rsid w:val="003C2C1B"/>
    <w:rsid w:val="003C40EB"/>
    <w:rsid w:val="003C4AC2"/>
    <w:rsid w:val="003C4FAD"/>
    <w:rsid w:val="003C7D33"/>
    <w:rsid w:val="003C7F18"/>
    <w:rsid w:val="003D0D4F"/>
    <w:rsid w:val="003D1F11"/>
    <w:rsid w:val="003D62B2"/>
    <w:rsid w:val="003D676D"/>
    <w:rsid w:val="003E1930"/>
    <w:rsid w:val="003E1A05"/>
    <w:rsid w:val="003E36E3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10D6"/>
    <w:rsid w:val="00412458"/>
    <w:rsid w:val="00413A82"/>
    <w:rsid w:val="00414016"/>
    <w:rsid w:val="00415584"/>
    <w:rsid w:val="0041773E"/>
    <w:rsid w:val="004208C4"/>
    <w:rsid w:val="00421F53"/>
    <w:rsid w:val="00422143"/>
    <w:rsid w:val="004249A6"/>
    <w:rsid w:val="00424AE1"/>
    <w:rsid w:val="0042741C"/>
    <w:rsid w:val="00430B69"/>
    <w:rsid w:val="004311F3"/>
    <w:rsid w:val="004326DF"/>
    <w:rsid w:val="00433382"/>
    <w:rsid w:val="004364EB"/>
    <w:rsid w:val="00437C04"/>
    <w:rsid w:val="004412D9"/>
    <w:rsid w:val="00443182"/>
    <w:rsid w:val="0044349F"/>
    <w:rsid w:val="0044545F"/>
    <w:rsid w:val="004477F4"/>
    <w:rsid w:val="00453031"/>
    <w:rsid w:val="00454E19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E0F9E"/>
    <w:rsid w:val="004E202E"/>
    <w:rsid w:val="004E78C9"/>
    <w:rsid w:val="004F158A"/>
    <w:rsid w:val="004F1BDB"/>
    <w:rsid w:val="004F2EFC"/>
    <w:rsid w:val="004F407F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206CF"/>
    <w:rsid w:val="00521C50"/>
    <w:rsid w:val="00526F5F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2C28"/>
    <w:rsid w:val="00556FB2"/>
    <w:rsid w:val="005601FE"/>
    <w:rsid w:val="00563687"/>
    <w:rsid w:val="00567B70"/>
    <w:rsid w:val="00571E48"/>
    <w:rsid w:val="00572BC9"/>
    <w:rsid w:val="0057449E"/>
    <w:rsid w:val="00575B15"/>
    <w:rsid w:val="00581A16"/>
    <w:rsid w:val="005820CE"/>
    <w:rsid w:val="00584C4B"/>
    <w:rsid w:val="005858F2"/>
    <w:rsid w:val="00585BD7"/>
    <w:rsid w:val="00585EF5"/>
    <w:rsid w:val="00591B88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7AAB"/>
    <w:rsid w:val="005D1686"/>
    <w:rsid w:val="005D2108"/>
    <w:rsid w:val="005D29F6"/>
    <w:rsid w:val="005D619A"/>
    <w:rsid w:val="005D73DE"/>
    <w:rsid w:val="005E14A7"/>
    <w:rsid w:val="005E2038"/>
    <w:rsid w:val="005E3C44"/>
    <w:rsid w:val="005E5056"/>
    <w:rsid w:val="005E61B9"/>
    <w:rsid w:val="005F1986"/>
    <w:rsid w:val="005F548A"/>
    <w:rsid w:val="00602628"/>
    <w:rsid w:val="00604DA3"/>
    <w:rsid w:val="00613168"/>
    <w:rsid w:val="006152AB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51925"/>
    <w:rsid w:val="00653C1C"/>
    <w:rsid w:val="00655ACE"/>
    <w:rsid w:val="00655EBB"/>
    <w:rsid w:val="00656C23"/>
    <w:rsid w:val="00657962"/>
    <w:rsid w:val="00660CB0"/>
    <w:rsid w:val="0066271C"/>
    <w:rsid w:val="0066452D"/>
    <w:rsid w:val="006662B5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3168"/>
    <w:rsid w:val="0069612C"/>
    <w:rsid w:val="00696562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AD9"/>
    <w:rsid w:val="006D5174"/>
    <w:rsid w:val="006E0585"/>
    <w:rsid w:val="006E3915"/>
    <w:rsid w:val="006E4A20"/>
    <w:rsid w:val="006E63AB"/>
    <w:rsid w:val="006E6F98"/>
    <w:rsid w:val="006F4812"/>
    <w:rsid w:val="006F630C"/>
    <w:rsid w:val="00701EAF"/>
    <w:rsid w:val="00703C2C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9CD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C1935"/>
    <w:rsid w:val="007C3E31"/>
    <w:rsid w:val="007C4B74"/>
    <w:rsid w:val="007C77C6"/>
    <w:rsid w:val="007D0664"/>
    <w:rsid w:val="007D4BDE"/>
    <w:rsid w:val="007D4C85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7D05"/>
    <w:rsid w:val="00801836"/>
    <w:rsid w:val="00805453"/>
    <w:rsid w:val="00807460"/>
    <w:rsid w:val="00810D6E"/>
    <w:rsid w:val="00811084"/>
    <w:rsid w:val="0081203D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33431"/>
    <w:rsid w:val="00835193"/>
    <w:rsid w:val="00836F29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4046"/>
    <w:rsid w:val="00895210"/>
    <w:rsid w:val="0089539C"/>
    <w:rsid w:val="008A4B6E"/>
    <w:rsid w:val="008A54A5"/>
    <w:rsid w:val="008B0F1E"/>
    <w:rsid w:val="008B248C"/>
    <w:rsid w:val="008C33A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1356D"/>
    <w:rsid w:val="0091545F"/>
    <w:rsid w:val="00915777"/>
    <w:rsid w:val="00922501"/>
    <w:rsid w:val="00922CC9"/>
    <w:rsid w:val="0092335B"/>
    <w:rsid w:val="00926E29"/>
    <w:rsid w:val="009278E8"/>
    <w:rsid w:val="00930777"/>
    <w:rsid w:val="009311AC"/>
    <w:rsid w:val="00933742"/>
    <w:rsid w:val="009340A8"/>
    <w:rsid w:val="009402E4"/>
    <w:rsid w:val="00942028"/>
    <w:rsid w:val="009456AA"/>
    <w:rsid w:val="0094583B"/>
    <w:rsid w:val="00945AD3"/>
    <w:rsid w:val="0095029E"/>
    <w:rsid w:val="00951A15"/>
    <w:rsid w:val="00952E78"/>
    <w:rsid w:val="00953D5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816F5"/>
    <w:rsid w:val="0098399E"/>
    <w:rsid w:val="0099066A"/>
    <w:rsid w:val="0099390A"/>
    <w:rsid w:val="00996A3D"/>
    <w:rsid w:val="009A24CA"/>
    <w:rsid w:val="009A3894"/>
    <w:rsid w:val="009A49E1"/>
    <w:rsid w:val="009A678E"/>
    <w:rsid w:val="009A7AFC"/>
    <w:rsid w:val="009B3D43"/>
    <w:rsid w:val="009B4F7D"/>
    <w:rsid w:val="009B7FF9"/>
    <w:rsid w:val="009C2A21"/>
    <w:rsid w:val="009C6B02"/>
    <w:rsid w:val="009C7611"/>
    <w:rsid w:val="009C7745"/>
    <w:rsid w:val="009D0D27"/>
    <w:rsid w:val="009D2A06"/>
    <w:rsid w:val="009D379B"/>
    <w:rsid w:val="009D3A54"/>
    <w:rsid w:val="009D6967"/>
    <w:rsid w:val="009E04D3"/>
    <w:rsid w:val="009E1934"/>
    <w:rsid w:val="009E2709"/>
    <w:rsid w:val="009E76E9"/>
    <w:rsid w:val="009F3D1F"/>
    <w:rsid w:val="009F4C7E"/>
    <w:rsid w:val="009F5B68"/>
    <w:rsid w:val="00A00F59"/>
    <w:rsid w:val="00A01405"/>
    <w:rsid w:val="00A02244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103"/>
    <w:rsid w:val="00A262F2"/>
    <w:rsid w:val="00A26A95"/>
    <w:rsid w:val="00A26D42"/>
    <w:rsid w:val="00A3317E"/>
    <w:rsid w:val="00A37939"/>
    <w:rsid w:val="00A40717"/>
    <w:rsid w:val="00A44457"/>
    <w:rsid w:val="00A44EA9"/>
    <w:rsid w:val="00A604F2"/>
    <w:rsid w:val="00A618F6"/>
    <w:rsid w:val="00A6353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FBC"/>
    <w:rsid w:val="00AB5A60"/>
    <w:rsid w:val="00AC0691"/>
    <w:rsid w:val="00AC2439"/>
    <w:rsid w:val="00AC7264"/>
    <w:rsid w:val="00AD3AF0"/>
    <w:rsid w:val="00AD3FDA"/>
    <w:rsid w:val="00AE02A3"/>
    <w:rsid w:val="00AE3ECB"/>
    <w:rsid w:val="00AE500B"/>
    <w:rsid w:val="00AF1735"/>
    <w:rsid w:val="00AF66A5"/>
    <w:rsid w:val="00B00ADB"/>
    <w:rsid w:val="00B01566"/>
    <w:rsid w:val="00B02802"/>
    <w:rsid w:val="00B02ED1"/>
    <w:rsid w:val="00B03835"/>
    <w:rsid w:val="00B04412"/>
    <w:rsid w:val="00B05949"/>
    <w:rsid w:val="00B06735"/>
    <w:rsid w:val="00B14407"/>
    <w:rsid w:val="00B158D4"/>
    <w:rsid w:val="00B226E6"/>
    <w:rsid w:val="00B2516E"/>
    <w:rsid w:val="00B25C20"/>
    <w:rsid w:val="00B3133E"/>
    <w:rsid w:val="00B3698C"/>
    <w:rsid w:val="00B36DAD"/>
    <w:rsid w:val="00B40B98"/>
    <w:rsid w:val="00B42144"/>
    <w:rsid w:val="00B47275"/>
    <w:rsid w:val="00B47B5C"/>
    <w:rsid w:val="00B50388"/>
    <w:rsid w:val="00B51624"/>
    <w:rsid w:val="00B55EA8"/>
    <w:rsid w:val="00B6023B"/>
    <w:rsid w:val="00B63B5F"/>
    <w:rsid w:val="00B64EEF"/>
    <w:rsid w:val="00B65FEE"/>
    <w:rsid w:val="00B66D04"/>
    <w:rsid w:val="00B67002"/>
    <w:rsid w:val="00B71D8C"/>
    <w:rsid w:val="00B736F5"/>
    <w:rsid w:val="00B75F5C"/>
    <w:rsid w:val="00B77BE8"/>
    <w:rsid w:val="00B82F71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7758"/>
    <w:rsid w:val="00BB0EA3"/>
    <w:rsid w:val="00BB2CA5"/>
    <w:rsid w:val="00BB4D9B"/>
    <w:rsid w:val="00BB5197"/>
    <w:rsid w:val="00BC0D6B"/>
    <w:rsid w:val="00BC15F0"/>
    <w:rsid w:val="00BC1700"/>
    <w:rsid w:val="00BC33D0"/>
    <w:rsid w:val="00BC7BCD"/>
    <w:rsid w:val="00BD03CE"/>
    <w:rsid w:val="00BD1D14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7E71"/>
    <w:rsid w:val="00BF0AB8"/>
    <w:rsid w:val="00BF407A"/>
    <w:rsid w:val="00BF49C9"/>
    <w:rsid w:val="00C018B4"/>
    <w:rsid w:val="00C01A18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2D09"/>
    <w:rsid w:val="00C33C92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7B6"/>
    <w:rsid w:val="00C76CD0"/>
    <w:rsid w:val="00C824CF"/>
    <w:rsid w:val="00C86BD2"/>
    <w:rsid w:val="00C8717F"/>
    <w:rsid w:val="00C87AFB"/>
    <w:rsid w:val="00C87B21"/>
    <w:rsid w:val="00C9138E"/>
    <w:rsid w:val="00C9293F"/>
    <w:rsid w:val="00C9386D"/>
    <w:rsid w:val="00C93C7D"/>
    <w:rsid w:val="00C96A52"/>
    <w:rsid w:val="00CA1F22"/>
    <w:rsid w:val="00CB0289"/>
    <w:rsid w:val="00CB1453"/>
    <w:rsid w:val="00CB19D4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45515"/>
    <w:rsid w:val="00D509B4"/>
    <w:rsid w:val="00D52BBF"/>
    <w:rsid w:val="00D533EA"/>
    <w:rsid w:val="00D54624"/>
    <w:rsid w:val="00D54AA4"/>
    <w:rsid w:val="00D57613"/>
    <w:rsid w:val="00D60B64"/>
    <w:rsid w:val="00D62B78"/>
    <w:rsid w:val="00D63049"/>
    <w:rsid w:val="00D6499C"/>
    <w:rsid w:val="00D67DC3"/>
    <w:rsid w:val="00D70937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6B01"/>
    <w:rsid w:val="00E57F7B"/>
    <w:rsid w:val="00E601B5"/>
    <w:rsid w:val="00E61540"/>
    <w:rsid w:val="00E61AD5"/>
    <w:rsid w:val="00E63114"/>
    <w:rsid w:val="00E664C7"/>
    <w:rsid w:val="00E73750"/>
    <w:rsid w:val="00E800E6"/>
    <w:rsid w:val="00E81221"/>
    <w:rsid w:val="00E82751"/>
    <w:rsid w:val="00E850A5"/>
    <w:rsid w:val="00E85136"/>
    <w:rsid w:val="00E8584F"/>
    <w:rsid w:val="00E90845"/>
    <w:rsid w:val="00E94440"/>
    <w:rsid w:val="00E94E94"/>
    <w:rsid w:val="00E952E0"/>
    <w:rsid w:val="00E96623"/>
    <w:rsid w:val="00E96929"/>
    <w:rsid w:val="00E975A7"/>
    <w:rsid w:val="00E97894"/>
    <w:rsid w:val="00EA2490"/>
    <w:rsid w:val="00EA2C74"/>
    <w:rsid w:val="00EA4AD5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6D6F"/>
    <w:rsid w:val="00EC74AC"/>
    <w:rsid w:val="00EE0E6E"/>
    <w:rsid w:val="00EE34B2"/>
    <w:rsid w:val="00EE5A45"/>
    <w:rsid w:val="00EE5B1D"/>
    <w:rsid w:val="00EE6AA3"/>
    <w:rsid w:val="00EF22FA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1BD0"/>
    <w:rsid w:val="00F32B1E"/>
    <w:rsid w:val="00F34B64"/>
    <w:rsid w:val="00F363E9"/>
    <w:rsid w:val="00F431E3"/>
    <w:rsid w:val="00F43267"/>
    <w:rsid w:val="00F43323"/>
    <w:rsid w:val="00F517A7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274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6BDD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74C8297-3975-4ED9-9E07-D07A9CB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5039</Characters>
  <Application>Microsoft Office Word</Application>
  <DocSecurity>0</DocSecurity>
  <Lines>201</Lines>
  <Paragraphs>96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MK 28.12.2010. noteikumos Nr.1231 "Noteikumi par PVD veikto valsts uzraudzības un kontroles darbību un sniegto maksas pakalpojumu samaksu"</vt:lpstr>
    </vt:vector>
  </TitlesOfParts>
  <Company>Zemkopības ministrija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Olita Vecuma-Veco</dc:creator>
  <dc:description>___________.___________@zm.gov.lv
tālr. ________________</dc:description>
  <cp:lastModifiedBy>Renārs Žagars</cp:lastModifiedBy>
  <cp:revision>4</cp:revision>
  <cp:lastPrinted>2010-10-15T13:18:00Z</cp:lastPrinted>
  <dcterms:created xsi:type="dcterms:W3CDTF">2014-09-24T12:56:00Z</dcterms:created>
  <dcterms:modified xsi:type="dcterms:W3CDTF">2014-10-21T08:37:00Z</dcterms:modified>
</cp:coreProperties>
</file>