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ED" w:rsidRPr="00FC1962" w:rsidRDefault="003212ED" w:rsidP="003212ED">
      <w:pPr>
        <w:pStyle w:val="a"/>
        <w:spacing w:before="0" w:after="0"/>
        <w:jc w:val="center"/>
        <w:rPr>
          <w:b/>
          <w:sz w:val="28"/>
          <w:szCs w:val="28"/>
          <w:lang w:val="lv-LV"/>
        </w:rPr>
      </w:pPr>
      <w:r w:rsidRPr="00FC1962">
        <w:rPr>
          <w:b/>
          <w:sz w:val="28"/>
          <w:szCs w:val="28"/>
          <w:lang w:val="lv-LV"/>
        </w:rPr>
        <w:t>Ministru kabineta noteikumu projekta „</w:t>
      </w:r>
      <w:r w:rsidRPr="00FC1962">
        <w:rPr>
          <w:b/>
          <w:bCs/>
          <w:sz w:val="28"/>
          <w:szCs w:val="28"/>
          <w:lang w:val="lv-LV"/>
        </w:rPr>
        <w:t xml:space="preserve">Grozījumi Ministru kabineta 2009.gada 15.septembra noteikumos Nr.1056 </w:t>
      </w:r>
      <w:r w:rsidR="00E92198" w:rsidRPr="00FC1962">
        <w:rPr>
          <w:b/>
          <w:bCs/>
          <w:sz w:val="28"/>
          <w:szCs w:val="28"/>
          <w:lang w:val="lv-LV"/>
        </w:rPr>
        <w:t>„</w:t>
      </w:r>
      <w:r w:rsidRPr="00FC1962">
        <w:rPr>
          <w:b/>
          <w:bCs/>
          <w:sz w:val="28"/>
          <w:szCs w:val="28"/>
          <w:lang w:val="lv-LV"/>
        </w:rPr>
        <w:t>Lauksaimniecības produktu integrētās audzēšanas, uzglabāšanas un marķēšanas prasības un kontroles kārtība”</w:t>
      </w:r>
      <w:r w:rsidRPr="00FC1962">
        <w:rPr>
          <w:b/>
          <w:sz w:val="28"/>
          <w:szCs w:val="28"/>
          <w:lang w:val="lv-LV"/>
        </w:rPr>
        <w:t>” sākotnējās ietekmes novērtējuma ziņojums</w:t>
      </w:r>
    </w:p>
    <w:p w:rsidR="003212ED" w:rsidRPr="00FC1962" w:rsidRDefault="003212ED" w:rsidP="003212ED">
      <w:pPr>
        <w:pStyle w:val="a"/>
        <w:spacing w:before="0" w:after="0"/>
        <w:jc w:val="center"/>
        <w:rPr>
          <w:b/>
          <w:sz w:val="28"/>
          <w:szCs w:val="28"/>
          <w:lang w:val="lv-LV"/>
        </w:rPr>
      </w:pPr>
      <w:r w:rsidRPr="00FC1962">
        <w:rPr>
          <w:b/>
          <w:sz w:val="28"/>
          <w:szCs w:val="28"/>
          <w:lang w:val="lv-LV"/>
        </w:rPr>
        <w:t>(anotācija)</w:t>
      </w:r>
    </w:p>
    <w:p w:rsidR="004E49D1" w:rsidRPr="00FC1962" w:rsidRDefault="004E49D1" w:rsidP="004E49D1">
      <w:pPr>
        <w:pStyle w:val="ParastaisWeb"/>
        <w:rPr>
          <w:lang w:eastAsia="lv-LV"/>
        </w:rPr>
      </w:pPr>
    </w:p>
    <w:tbl>
      <w:tblPr>
        <w:tblpPr w:leftFromText="180" w:rightFromText="180" w:vertAnchor="text" w:horzAnchor="margin" w:tblpXSpec="center" w:tblpY="149"/>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45"/>
        <w:gridCol w:w="2862"/>
        <w:gridCol w:w="5669"/>
      </w:tblGrid>
      <w:tr w:rsidR="00FC1962" w:rsidRPr="00FC1962" w:rsidTr="00CE1126">
        <w:tc>
          <w:tcPr>
            <w:tcW w:w="9076" w:type="dxa"/>
            <w:gridSpan w:val="3"/>
            <w:vAlign w:val="center"/>
          </w:tcPr>
          <w:p w:rsidR="004E49D1" w:rsidRPr="00FC1962" w:rsidRDefault="004E49D1" w:rsidP="004E49D1">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I. Tiesību akta projekta izstrādes nepieciešamība</w:t>
            </w:r>
          </w:p>
        </w:tc>
      </w:tr>
      <w:tr w:rsidR="00FC1962" w:rsidRPr="00FC1962" w:rsidTr="00CE1126">
        <w:trPr>
          <w:trHeight w:val="552"/>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p>
        </w:tc>
        <w:tc>
          <w:tcPr>
            <w:tcW w:w="2862" w:type="dxa"/>
          </w:tcPr>
          <w:p w:rsidR="004E49D1" w:rsidRPr="00FC1962" w:rsidRDefault="004E49D1" w:rsidP="004E49D1">
            <w:pPr>
              <w:spacing w:after="0" w:line="240" w:lineRule="auto"/>
              <w:ind w:hanging="10"/>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Pamatojums</w:t>
            </w:r>
          </w:p>
        </w:tc>
        <w:tc>
          <w:tcPr>
            <w:tcW w:w="5669" w:type="dxa"/>
          </w:tcPr>
          <w:p w:rsidR="004E49D1" w:rsidRPr="00FC1962" w:rsidRDefault="004E49D1" w:rsidP="00506C72">
            <w:pPr>
              <w:spacing w:after="0" w:line="240" w:lineRule="auto"/>
              <w:jc w:val="both"/>
              <w:rPr>
                <w:rFonts w:ascii="Times New Roman" w:eastAsia="Times New Roman" w:hAnsi="Times New Roman" w:cs="Times New Roman"/>
                <w:noProof/>
                <w:sz w:val="24"/>
                <w:szCs w:val="24"/>
                <w:lang w:eastAsia="lv-LV"/>
              </w:rPr>
            </w:pPr>
            <w:r w:rsidRPr="00FC1962">
              <w:rPr>
                <w:rFonts w:ascii="Times New Roman" w:eastAsia="Times New Roman" w:hAnsi="Times New Roman" w:cs="Times New Roman"/>
                <w:sz w:val="24"/>
                <w:szCs w:val="24"/>
                <w:lang w:eastAsia="lv-LV"/>
              </w:rPr>
              <w:t>Lauksaimniecības un lauku attīstības likuma</w:t>
            </w:r>
            <w:r w:rsidR="00506C72" w:rsidRPr="00FC1962">
              <w:rPr>
                <w:rFonts w:ascii="Times New Roman" w:eastAsia="Times New Roman" w:hAnsi="Times New Roman" w:cs="Times New Roman"/>
                <w:sz w:val="24"/>
                <w:szCs w:val="24"/>
                <w:lang w:eastAsia="lv-LV"/>
              </w:rPr>
              <w:t xml:space="preserve"> 11.panta trešās daļas 3.punkts un </w:t>
            </w:r>
            <w:r w:rsidRPr="00FC1962">
              <w:rPr>
                <w:rFonts w:ascii="Times New Roman" w:eastAsia="Times New Roman" w:hAnsi="Times New Roman" w:cs="Times New Roman"/>
                <w:sz w:val="24"/>
                <w:szCs w:val="24"/>
                <w:lang w:eastAsia="lv-LV"/>
              </w:rPr>
              <w:t>Augu aizsardzības likuma 5.panta 5.punkts</w:t>
            </w:r>
            <w:r w:rsidR="00506C72" w:rsidRPr="00FC1962">
              <w:rPr>
                <w:rFonts w:ascii="Times New Roman" w:eastAsia="Times New Roman" w:hAnsi="Times New Roman" w:cs="Times New Roman"/>
                <w:sz w:val="24"/>
                <w:szCs w:val="24"/>
                <w:lang w:eastAsia="lv-LV"/>
              </w:rPr>
              <w:t>.</w:t>
            </w:r>
          </w:p>
        </w:tc>
      </w:tr>
      <w:tr w:rsidR="00FC1962" w:rsidRPr="00FC1962" w:rsidTr="00CE1126">
        <w:trPr>
          <w:trHeight w:val="274"/>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p>
        </w:tc>
        <w:tc>
          <w:tcPr>
            <w:tcW w:w="2862" w:type="dxa"/>
          </w:tcPr>
          <w:p w:rsidR="004E49D1" w:rsidRPr="00FC1962" w:rsidRDefault="004E49D1" w:rsidP="004E49D1">
            <w:pPr>
              <w:spacing w:after="0" w:line="240" w:lineRule="auto"/>
              <w:ind w:hanging="10"/>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9" w:type="dxa"/>
          </w:tcPr>
          <w:p w:rsidR="004E49D1" w:rsidRPr="00FC1962" w:rsidRDefault="004E49D1" w:rsidP="00B5320B">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Patlaban ir spēkā </w:t>
            </w:r>
            <w:r w:rsidR="00094C16" w:rsidRPr="00FC1962">
              <w:rPr>
                <w:rFonts w:ascii="Times New Roman" w:eastAsia="Times New Roman" w:hAnsi="Times New Roman" w:cs="Times New Roman"/>
                <w:sz w:val="24"/>
                <w:szCs w:val="24"/>
                <w:lang w:eastAsia="lv-LV"/>
              </w:rPr>
              <w:t xml:space="preserve">Ministru kabineta </w:t>
            </w:r>
            <w:r w:rsidRPr="00FC1962">
              <w:rPr>
                <w:rFonts w:ascii="Times New Roman" w:eastAsia="Times New Roman" w:hAnsi="Times New Roman" w:cs="Times New Roman"/>
                <w:sz w:val="24"/>
                <w:szCs w:val="24"/>
                <w:lang w:eastAsia="lv-LV"/>
              </w:rPr>
              <w:t>2009.gada 15.septembrī noteikumi Nr.1056 „Lauksaimniecības produktu integrētās audzēšanas, uzglabāšanas un marķēšanas prasības un kontroles kārtība” (turpmāk – noteikumi Nr.1056). Noteikumi Nr.1056 paredz kārtību, kādā audzētājs, kas vēlas audzēt produktus, izmantojot integrēto audzēšanas metodi, reģistrējas Valsts augu aizsardzības dienestā</w:t>
            </w:r>
            <w:r w:rsidR="00B4269B">
              <w:rPr>
                <w:rFonts w:ascii="Times New Roman" w:eastAsia="Times New Roman" w:hAnsi="Times New Roman" w:cs="Times New Roman"/>
                <w:sz w:val="24"/>
                <w:szCs w:val="24"/>
                <w:lang w:eastAsia="lv-LV"/>
              </w:rPr>
              <w:t xml:space="preserve"> (turpmāk – dienests)</w:t>
            </w:r>
            <w:r w:rsidRPr="00FC1962">
              <w:rPr>
                <w:rFonts w:ascii="Times New Roman" w:eastAsia="Times New Roman" w:hAnsi="Times New Roman" w:cs="Times New Roman"/>
                <w:sz w:val="24"/>
                <w:szCs w:val="24"/>
                <w:lang w:eastAsia="lv-LV"/>
              </w:rPr>
              <w:t xml:space="preserve">, kā arī kārtību, kādā notiek šo audzētāju kontrole un produkcijas marķēšana. </w:t>
            </w:r>
          </w:p>
          <w:p w:rsidR="004E49D1" w:rsidRPr="00FC1962" w:rsidRDefault="004E49D1" w:rsidP="00B5320B">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2009.gada 21.oktobrī tika pieņemta Eiropas Parlamenta un Padomes Direktīva 2009/128/EK, ar kuru nosaka Kopienas sistēmu pesticīdu ilgtspējīgas lietošanas nodrošināšanai (turpmāk – Direktīva 2009/128/EK). Direktīvas 2009/128/EK 14.pants nosaka, ka līdz 2014.gada 1.janvārim dalībvalstīs jāievieš integrētā augu aizsardzība.</w:t>
            </w:r>
          </w:p>
          <w:p w:rsidR="004E49D1" w:rsidRPr="00FC1962" w:rsidRDefault="004E49D1" w:rsidP="00B5320B">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Integrētās augu audzēšanas pasākumu mērķis </w:t>
            </w:r>
            <w:r w:rsidR="00E92198" w:rsidRPr="00FC1962">
              <w:rPr>
                <w:rFonts w:ascii="Times New Roman" w:eastAsia="Times New Roman" w:hAnsi="Times New Roman" w:cs="Times New Roman"/>
                <w:sz w:val="24"/>
                <w:szCs w:val="24"/>
                <w:lang w:eastAsia="lv-LV"/>
              </w:rPr>
              <w:t xml:space="preserve">ir, </w:t>
            </w:r>
            <w:r w:rsidRPr="00FC1962">
              <w:rPr>
                <w:rFonts w:ascii="Times New Roman" w:eastAsia="Times New Roman" w:hAnsi="Times New Roman" w:cs="Times New Roman"/>
                <w:sz w:val="24"/>
                <w:szCs w:val="24"/>
                <w:lang w:eastAsia="lv-LV"/>
              </w:rPr>
              <w:t>izmantojot vidi saudzējošus pasākumus, saglabāt bioloģisko daudzveidību un samazināt risku cilvēku veselībai un videi, vienlaikus veicot pasākumus augu aizsardzības, dzīvnieku veselības un labturības nodrošināšanai.</w:t>
            </w:r>
          </w:p>
          <w:p w:rsidR="006A4B70" w:rsidRPr="00FC1962" w:rsidRDefault="004E49D1" w:rsidP="00B5320B">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Šīs prasības jāattiecina uz personām, kas lauksaimniecībā izmanto otrās reģistrācijas klases augu aizsardzības līdzekļus, kā arī uz</w:t>
            </w:r>
            <w:r w:rsidR="006A4B70" w:rsidRPr="00FC1962">
              <w:rPr>
                <w:rFonts w:ascii="Times New Roman" w:eastAsia="Times New Roman" w:hAnsi="Times New Roman" w:cs="Times New Roman"/>
                <w:sz w:val="24"/>
                <w:szCs w:val="24"/>
                <w:lang w:eastAsia="lv-LV"/>
              </w:rPr>
              <w:t>:</w:t>
            </w:r>
          </w:p>
          <w:p w:rsidR="006A4B70" w:rsidRPr="00FC1962" w:rsidRDefault="00094C16" w:rsidP="006A4B70">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w:t>
            </w:r>
            <w:r w:rsidR="004E49D1" w:rsidRPr="00FC1962">
              <w:rPr>
                <w:rFonts w:ascii="Times New Roman" w:eastAsia="Times New Roman" w:hAnsi="Times New Roman" w:cs="Times New Roman"/>
                <w:sz w:val="24"/>
                <w:szCs w:val="24"/>
                <w:lang w:eastAsia="lv-LV"/>
              </w:rPr>
              <w:t>grovides atbalsta maksājumu pretendentiem</w:t>
            </w:r>
            <w:r w:rsidR="006A4B70" w:rsidRPr="00FC1962">
              <w:rPr>
                <w:rFonts w:ascii="Times New Roman" w:eastAsia="Times New Roman" w:hAnsi="Times New Roman" w:cs="Times New Roman"/>
                <w:sz w:val="24"/>
                <w:szCs w:val="24"/>
                <w:lang w:eastAsia="lv-LV"/>
              </w:rPr>
              <w:t>;</w:t>
            </w:r>
          </w:p>
          <w:p w:rsidR="006A4B70" w:rsidRPr="00FC1962" w:rsidRDefault="004E49D1" w:rsidP="00B1792E">
            <w:pPr>
              <w:pStyle w:val="Sarakstarindkopa"/>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personām, kas piedal</w:t>
            </w:r>
            <w:r w:rsidR="00094C16" w:rsidRPr="00FC1962">
              <w:rPr>
                <w:rFonts w:ascii="Times New Roman" w:eastAsia="Times New Roman" w:hAnsi="Times New Roman" w:cs="Times New Roman"/>
                <w:sz w:val="24"/>
                <w:szCs w:val="24"/>
                <w:lang w:eastAsia="lv-LV"/>
              </w:rPr>
              <w:t>ās</w:t>
            </w:r>
            <w:r w:rsidRPr="00FC1962">
              <w:rPr>
                <w:rFonts w:ascii="Times New Roman" w:eastAsia="Times New Roman" w:hAnsi="Times New Roman" w:cs="Times New Roman"/>
                <w:sz w:val="24"/>
                <w:szCs w:val="24"/>
                <w:lang w:eastAsia="lv-LV"/>
              </w:rPr>
              <w:t xml:space="preserve"> pārtikas kvalitātes shēmās saskaņā ar normatīvajiem aktiem par prasībām pārtikas kvalitātes shēmās, to ieviešanas, darbības, uzraudzības un kontroles kārtība</w:t>
            </w:r>
            <w:r w:rsidR="006A4B70"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un</w:t>
            </w:r>
          </w:p>
          <w:p w:rsidR="004E49D1" w:rsidRPr="00FC1962" w:rsidRDefault="004E49D1" w:rsidP="00B1792E">
            <w:pPr>
              <w:pStyle w:val="Sarakstarindkopa"/>
              <w:numPr>
                <w:ilvl w:val="0"/>
                <w:numId w:val="3"/>
              </w:numPr>
              <w:spacing w:after="0" w:line="240" w:lineRule="auto"/>
              <w:ind w:left="0" w:firstLine="360"/>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pretendentiem, k</w:t>
            </w:r>
            <w:r w:rsidR="00094C16" w:rsidRPr="00FC1962">
              <w:rPr>
                <w:rFonts w:ascii="Times New Roman" w:eastAsia="Times New Roman" w:hAnsi="Times New Roman" w:cs="Times New Roman"/>
                <w:sz w:val="24"/>
                <w:szCs w:val="24"/>
                <w:lang w:eastAsia="lv-LV"/>
              </w:rPr>
              <w:t>as piesakās</w:t>
            </w:r>
            <w:r w:rsidRPr="00FC1962">
              <w:rPr>
                <w:rFonts w:ascii="Times New Roman" w:eastAsia="Times New Roman" w:hAnsi="Times New Roman" w:cs="Times New Roman"/>
                <w:sz w:val="24"/>
                <w:szCs w:val="24"/>
                <w:lang w:eastAsia="lv-LV"/>
              </w:rPr>
              <w:t xml:space="preserve"> Eiropas Savienības atbalst</w:t>
            </w:r>
            <w:r w:rsidR="00094C16" w:rsidRPr="00FC1962">
              <w:rPr>
                <w:rFonts w:ascii="Times New Roman" w:eastAsia="Times New Roman" w:hAnsi="Times New Roman" w:cs="Times New Roman"/>
                <w:sz w:val="24"/>
                <w:szCs w:val="24"/>
                <w:lang w:eastAsia="lv-LV"/>
              </w:rPr>
              <w:t>am</w:t>
            </w:r>
            <w:r w:rsidRPr="00FC1962">
              <w:rPr>
                <w:rFonts w:ascii="Times New Roman" w:eastAsia="Times New Roman" w:hAnsi="Times New Roman" w:cs="Times New Roman"/>
                <w:sz w:val="24"/>
                <w:szCs w:val="24"/>
                <w:lang w:eastAsia="lv-LV"/>
              </w:rPr>
              <w:t xml:space="preserve"> augļu un dārzeņu piegādei skolēniem vispārējās izglītības iestādēs saskaņā ar normatīvajiem aktiem par kārtību, kādā piešķir, administrē un uzrauga valsts un Eiropas Savienības atbalstu augļu un dārzeņu piegādei skolēniem vispārējās izglītības iestādēs.</w:t>
            </w:r>
          </w:p>
          <w:p w:rsidR="004F6304" w:rsidRDefault="004F6304" w:rsidP="004F6304">
            <w:pPr>
              <w:pStyle w:val="Sarakstarindkopa"/>
              <w:spacing w:after="0" w:line="240" w:lineRule="auto"/>
              <w:jc w:val="both"/>
              <w:rPr>
                <w:rFonts w:ascii="Times New Roman" w:eastAsia="Times New Roman" w:hAnsi="Times New Roman" w:cs="Times New Roman"/>
                <w:sz w:val="24"/>
                <w:szCs w:val="24"/>
                <w:lang w:eastAsia="lv-LV"/>
              </w:rPr>
            </w:pPr>
          </w:p>
          <w:p w:rsidR="00EB7E14" w:rsidRPr="00FC1962" w:rsidRDefault="00EB7E14" w:rsidP="004F6304">
            <w:pPr>
              <w:pStyle w:val="Sarakstarindkopa"/>
              <w:spacing w:after="0" w:line="240" w:lineRule="auto"/>
              <w:jc w:val="both"/>
              <w:rPr>
                <w:rFonts w:ascii="Times New Roman" w:eastAsia="Times New Roman" w:hAnsi="Times New Roman" w:cs="Times New Roman"/>
                <w:sz w:val="24"/>
                <w:szCs w:val="24"/>
                <w:lang w:eastAsia="lv-LV"/>
              </w:rPr>
            </w:pPr>
          </w:p>
          <w:p w:rsidR="000468BD" w:rsidRPr="00DE5EB2" w:rsidRDefault="008929E1"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eastAsia="Times New Roman" w:hAnsi="Times New Roman" w:cs="Times New Roman"/>
                <w:sz w:val="24"/>
                <w:szCs w:val="24"/>
                <w:lang w:eastAsia="lv-LV"/>
              </w:rPr>
              <w:lastRenderedPageBreak/>
              <w:t xml:space="preserve">Līdz ar Direktīvas </w:t>
            </w:r>
            <w:r w:rsidR="00C46C0B" w:rsidRPr="00DE5EB2">
              <w:rPr>
                <w:rFonts w:ascii="Times New Roman" w:eastAsia="Times New Roman" w:hAnsi="Times New Roman" w:cs="Times New Roman"/>
                <w:sz w:val="24"/>
                <w:szCs w:val="24"/>
                <w:lang w:eastAsia="lv-LV"/>
              </w:rPr>
              <w:t xml:space="preserve">2009/128/EK </w:t>
            </w:r>
            <w:r w:rsidRPr="00DE5EB2">
              <w:rPr>
                <w:rFonts w:ascii="Times New Roman" w:eastAsia="Times New Roman" w:hAnsi="Times New Roman" w:cs="Times New Roman"/>
                <w:sz w:val="24"/>
                <w:szCs w:val="24"/>
                <w:lang w:eastAsia="lv-LV"/>
              </w:rPr>
              <w:t xml:space="preserve">normu pārņemšanu noteikumos </w:t>
            </w:r>
            <w:r w:rsidR="009A1EC5" w:rsidRPr="00DE5EB2">
              <w:rPr>
                <w:rFonts w:ascii="Times New Roman" w:eastAsia="Times New Roman" w:hAnsi="Times New Roman" w:cs="Times New Roman"/>
                <w:sz w:val="24"/>
                <w:szCs w:val="24"/>
                <w:lang w:eastAsia="lv-LV"/>
              </w:rPr>
              <w:t xml:space="preserve">Nr.1056 </w:t>
            </w:r>
            <w:r w:rsidRPr="00DE5EB2">
              <w:rPr>
                <w:rFonts w:ascii="Times New Roman" w:eastAsia="Times New Roman" w:hAnsi="Times New Roman" w:cs="Times New Roman"/>
                <w:sz w:val="24"/>
                <w:szCs w:val="24"/>
                <w:lang w:eastAsia="lv-LV"/>
              </w:rPr>
              <w:t xml:space="preserve">ir </w:t>
            </w:r>
            <w:r w:rsidR="00431FEA">
              <w:rPr>
                <w:rFonts w:ascii="Times New Roman" w:eastAsia="Times New Roman" w:hAnsi="Times New Roman" w:cs="Times New Roman"/>
                <w:sz w:val="24"/>
                <w:szCs w:val="24"/>
                <w:lang w:eastAsia="lv-LV"/>
              </w:rPr>
              <w:t>nepieciešami</w:t>
            </w:r>
            <w:r w:rsidRPr="00DE5EB2">
              <w:rPr>
                <w:rFonts w:ascii="Times New Roman" w:eastAsia="Times New Roman" w:hAnsi="Times New Roman" w:cs="Times New Roman"/>
                <w:sz w:val="24"/>
                <w:szCs w:val="24"/>
                <w:lang w:eastAsia="lv-LV"/>
              </w:rPr>
              <w:t xml:space="preserve"> precizējumi – </w:t>
            </w:r>
            <w:r w:rsidR="00C46C0B" w:rsidRPr="00DE5EB2">
              <w:rPr>
                <w:rFonts w:ascii="Times New Roman" w:eastAsia="Times New Roman" w:hAnsi="Times New Roman" w:cs="Times New Roman"/>
                <w:sz w:val="24"/>
                <w:szCs w:val="24"/>
                <w:lang w:eastAsia="lv-LV"/>
              </w:rPr>
              <w:t xml:space="preserve">jānosaka </w:t>
            </w:r>
            <w:r w:rsidRPr="00DE5EB2">
              <w:rPr>
                <w:rFonts w:ascii="Times New Roman" w:eastAsia="Times New Roman" w:hAnsi="Times New Roman" w:cs="Times New Roman"/>
                <w:sz w:val="24"/>
                <w:szCs w:val="24"/>
                <w:lang w:eastAsia="lv-LV"/>
              </w:rPr>
              <w:t xml:space="preserve">vispārīgās integrētās augu aizsardzības prasības, </w:t>
            </w:r>
            <w:r w:rsidR="009A1EC5" w:rsidRPr="00DE5EB2">
              <w:rPr>
                <w:rFonts w:ascii="Times New Roman" w:eastAsia="Times New Roman" w:hAnsi="Times New Roman" w:cs="Times New Roman"/>
                <w:sz w:val="24"/>
                <w:szCs w:val="24"/>
                <w:lang w:eastAsia="lv-LV"/>
              </w:rPr>
              <w:t xml:space="preserve">kas </w:t>
            </w:r>
            <w:r w:rsidR="00431FEA">
              <w:rPr>
                <w:rFonts w:ascii="Times New Roman" w:eastAsia="Times New Roman" w:hAnsi="Times New Roman" w:cs="Times New Roman"/>
                <w:sz w:val="24"/>
                <w:szCs w:val="24"/>
                <w:lang w:eastAsia="lv-LV"/>
              </w:rPr>
              <w:t>tiek paredzētas</w:t>
            </w:r>
            <w:r w:rsidR="009A1EC5" w:rsidRPr="00DE5EB2">
              <w:rPr>
                <w:rFonts w:ascii="Times New Roman" w:eastAsia="Times New Roman" w:hAnsi="Times New Roman" w:cs="Times New Roman"/>
                <w:sz w:val="24"/>
                <w:szCs w:val="24"/>
                <w:lang w:eastAsia="lv-LV"/>
              </w:rPr>
              <w:t xml:space="preserve"> noteikumu II nodaļā,</w:t>
            </w:r>
            <w:r w:rsidRPr="00DE5EB2">
              <w:rPr>
                <w:rFonts w:ascii="Times New Roman" w:eastAsia="Times New Roman" w:hAnsi="Times New Roman" w:cs="Times New Roman"/>
                <w:sz w:val="24"/>
                <w:szCs w:val="24"/>
                <w:lang w:eastAsia="lv-LV"/>
              </w:rPr>
              <w:t xml:space="preserve"> </w:t>
            </w:r>
            <w:r w:rsidR="001E7BE3">
              <w:rPr>
                <w:rFonts w:ascii="Times New Roman" w:eastAsia="Times New Roman" w:hAnsi="Times New Roman" w:cs="Times New Roman"/>
                <w:sz w:val="24"/>
                <w:szCs w:val="24"/>
                <w:lang w:eastAsia="lv-LV"/>
              </w:rPr>
              <w:t>turklāt</w:t>
            </w:r>
            <w:r w:rsidR="00C46C0B" w:rsidRPr="00DE5EB2">
              <w:rPr>
                <w:rFonts w:ascii="Times New Roman" w:eastAsia="Times New Roman" w:hAnsi="Times New Roman" w:cs="Times New Roman"/>
                <w:sz w:val="24"/>
                <w:szCs w:val="24"/>
                <w:lang w:eastAsia="lv-LV"/>
              </w:rPr>
              <w:t xml:space="preserve"> vispārīgās integrētās augu aizsardzības prasības </w:t>
            </w:r>
            <w:r w:rsidRPr="00DE5EB2">
              <w:rPr>
                <w:rFonts w:ascii="Times New Roman" w:eastAsia="Times New Roman" w:hAnsi="Times New Roman" w:cs="Times New Roman"/>
                <w:sz w:val="24"/>
                <w:szCs w:val="24"/>
                <w:lang w:eastAsia="lv-LV"/>
              </w:rPr>
              <w:t xml:space="preserve">jānodala no tām integrētās lauksaimniecības prasībām, kas attiecināmas tikai uz </w:t>
            </w:r>
            <w:r w:rsidR="00384DFD" w:rsidRPr="00DE5EB2">
              <w:rPr>
                <w:rFonts w:ascii="Times New Roman" w:eastAsia="Times New Roman" w:hAnsi="Times New Roman" w:cs="Times New Roman"/>
                <w:sz w:val="24"/>
                <w:szCs w:val="24"/>
                <w:lang w:eastAsia="lv-LV"/>
              </w:rPr>
              <w:t xml:space="preserve">agrovides atbalsta </w:t>
            </w:r>
            <w:r w:rsidRPr="00DE5EB2">
              <w:rPr>
                <w:rFonts w:ascii="Times New Roman" w:eastAsia="Times New Roman" w:hAnsi="Times New Roman" w:cs="Times New Roman"/>
                <w:sz w:val="24"/>
                <w:szCs w:val="24"/>
                <w:lang w:eastAsia="lv-LV"/>
              </w:rPr>
              <w:t>maksājumu pretendentiem, k</w:t>
            </w:r>
            <w:r w:rsidR="00431FEA">
              <w:rPr>
                <w:rFonts w:ascii="Times New Roman" w:eastAsia="Times New Roman" w:hAnsi="Times New Roman" w:cs="Times New Roman"/>
                <w:sz w:val="24"/>
                <w:szCs w:val="24"/>
                <w:lang w:eastAsia="lv-LV"/>
              </w:rPr>
              <w:t>uri</w:t>
            </w:r>
            <w:r w:rsidRPr="00DE5EB2">
              <w:rPr>
                <w:rFonts w:ascii="Times New Roman" w:eastAsia="Times New Roman" w:hAnsi="Times New Roman" w:cs="Times New Roman"/>
                <w:sz w:val="24"/>
                <w:szCs w:val="24"/>
                <w:lang w:eastAsia="lv-LV"/>
              </w:rPr>
              <w:t xml:space="preserve"> reģistrēti Lauksaimniecības produktu integrētās audzēšanas reģistrā (turpmāk – reģistrs). Līdz ar to noteikumu projektā paredzēts mainīt III nodaļas nosaukum</w:t>
            </w:r>
            <w:r w:rsidR="00C46C0B" w:rsidRPr="00DE5EB2">
              <w:rPr>
                <w:rFonts w:ascii="Times New Roman" w:eastAsia="Times New Roman" w:hAnsi="Times New Roman" w:cs="Times New Roman"/>
                <w:sz w:val="24"/>
                <w:szCs w:val="24"/>
                <w:lang w:eastAsia="lv-LV"/>
              </w:rPr>
              <w:t>u</w:t>
            </w:r>
            <w:r w:rsidRPr="00DE5EB2">
              <w:rPr>
                <w:rFonts w:ascii="Times New Roman" w:eastAsia="Times New Roman" w:hAnsi="Times New Roman" w:cs="Times New Roman"/>
                <w:sz w:val="24"/>
                <w:szCs w:val="24"/>
                <w:lang w:eastAsia="lv-LV"/>
              </w:rPr>
              <w:t xml:space="preserve"> un </w:t>
            </w:r>
            <w:r w:rsidR="000468BD" w:rsidRPr="00DE5EB2">
              <w:rPr>
                <w:rFonts w:ascii="Times New Roman" w:eastAsia="Times New Roman" w:hAnsi="Times New Roman" w:cs="Times New Roman"/>
                <w:sz w:val="24"/>
                <w:szCs w:val="24"/>
                <w:lang w:eastAsia="lv-LV"/>
              </w:rPr>
              <w:t xml:space="preserve">noteikumi papildināti ar </w:t>
            </w:r>
            <w:r w:rsidR="00C46C0B" w:rsidRPr="00DE5EB2">
              <w:rPr>
                <w:rFonts w:ascii="Times New Roman" w:eastAsia="Times New Roman" w:hAnsi="Times New Roman" w:cs="Times New Roman"/>
                <w:sz w:val="24"/>
                <w:szCs w:val="24"/>
                <w:lang w:eastAsia="lv-LV"/>
              </w:rPr>
              <w:t xml:space="preserve">jaunu </w:t>
            </w:r>
            <w:r w:rsidR="00167FEF">
              <w:rPr>
                <w:rFonts w:ascii="Times New Roman" w:eastAsia="Times New Roman" w:hAnsi="Times New Roman" w:cs="Times New Roman"/>
                <w:sz w:val="24"/>
                <w:szCs w:val="24"/>
                <w:lang w:eastAsia="lv-LV"/>
              </w:rPr>
              <w:t>4.</w:t>
            </w:r>
            <w:r w:rsidR="00167FEF" w:rsidRPr="00C46B8A">
              <w:rPr>
                <w:rFonts w:ascii="Times New Roman" w:eastAsia="Times New Roman" w:hAnsi="Times New Roman" w:cs="Times New Roman"/>
                <w:sz w:val="24"/>
                <w:szCs w:val="24"/>
                <w:vertAlign w:val="superscript"/>
                <w:lang w:eastAsia="lv-LV"/>
              </w:rPr>
              <w:t>28</w:t>
            </w:r>
            <w:r w:rsidR="000468BD" w:rsidRPr="00DE5EB2">
              <w:rPr>
                <w:rFonts w:ascii="Times New Roman" w:eastAsia="Times New Roman" w:hAnsi="Times New Roman" w:cs="Times New Roman"/>
                <w:sz w:val="24"/>
                <w:szCs w:val="24"/>
                <w:vertAlign w:val="superscript"/>
                <w:lang w:eastAsia="lv-LV"/>
              </w:rPr>
              <w:t xml:space="preserve"> </w:t>
            </w:r>
            <w:r w:rsidR="000468BD" w:rsidRPr="00DE5EB2">
              <w:rPr>
                <w:rFonts w:ascii="Times New Roman" w:eastAsia="Times New Roman" w:hAnsi="Times New Roman" w:cs="Times New Roman"/>
                <w:sz w:val="24"/>
                <w:szCs w:val="24"/>
                <w:lang w:eastAsia="lv-LV"/>
              </w:rPr>
              <w:t xml:space="preserve">punktu, </w:t>
            </w:r>
            <w:r w:rsidR="009A1EC5" w:rsidRPr="00DE5EB2">
              <w:rPr>
                <w:rFonts w:ascii="Times New Roman" w:eastAsia="Times New Roman" w:hAnsi="Times New Roman" w:cs="Times New Roman"/>
                <w:sz w:val="24"/>
                <w:szCs w:val="24"/>
                <w:lang w:eastAsia="lv-LV"/>
              </w:rPr>
              <w:t>nosaucot to</w:t>
            </w:r>
            <w:r w:rsidR="000468BD" w:rsidRPr="00DE5EB2">
              <w:rPr>
                <w:rFonts w:ascii="Times New Roman" w:eastAsia="Times New Roman" w:hAnsi="Times New Roman" w:cs="Times New Roman"/>
                <w:sz w:val="24"/>
                <w:szCs w:val="24"/>
                <w:lang w:eastAsia="lv-LV"/>
              </w:rPr>
              <w:t xml:space="preserve"> subjektu loku, uz kuru attiecināms III nodaļas regulējums.</w:t>
            </w:r>
          </w:p>
          <w:p w:rsidR="00CB7540" w:rsidRPr="00DE5EB2" w:rsidRDefault="00C46C0B"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eastAsia="Times New Roman" w:hAnsi="Times New Roman" w:cs="Times New Roman"/>
                <w:sz w:val="24"/>
                <w:szCs w:val="24"/>
                <w:lang w:eastAsia="lv-LV"/>
              </w:rPr>
              <w:t>Spēkā esošo n</w:t>
            </w:r>
            <w:r w:rsidR="00CB7540" w:rsidRPr="00DE5EB2">
              <w:rPr>
                <w:rFonts w:ascii="Times New Roman" w:eastAsia="Times New Roman" w:hAnsi="Times New Roman" w:cs="Times New Roman"/>
                <w:sz w:val="24"/>
                <w:szCs w:val="24"/>
                <w:lang w:eastAsia="lv-LV"/>
              </w:rPr>
              <w:t>oteikumu</w:t>
            </w:r>
            <w:r w:rsidR="0076154D" w:rsidRPr="00DE5EB2">
              <w:rPr>
                <w:rFonts w:ascii="Times New Roman" w:eastAsia="Times New Roman" w:hAnsi="Times New Roman" w:cs="Times New Roman"/>
                <w:sz w:val="24"/>
                <w:szCs w:val="24"/>
                <w:lang w:eastAsia="lv-LV"/>
              </w:rPr>
              <w:t xml:space="preserve"> Nr.1056</w:t>
            </w:r>
            <w:r w:rsidR="00CB7540" w:rsidRPr="00DE5EB2">
              <w:rPr>
                <w:rFonts w:ascii="Times New Roman" w:eastAsia="Times New Roman" w:hAnsi="Times New Roman" w:cs="Times New Roman"/>
                <w:sz w:val="24"/>
                <w:szCs w:val="24"/>
                <w:lang w:eastAsia="lv-LV"/>
              </w:rPr>
              <w:t xml:space="preserve"> 4.1.</w:t>
            </w:r>
            <w:r w:rsidR="00431FEA">
              <w:rPr>
                <w:rFonts w:ascii="Times New Roman" w:eastAsia="Times New Roman" w:hAnsi="Times New Roman" w:cs="Times New Roman"/>
                <w:sz w:val="24"/>
                <w:szCs w:val="24"/>
                <w:lang w:eastAsia="lv-LV"/>
              </w:rPr>
              <w:t>apakšpunkts</w:t>
            </w:r>
            <w:r w:rsidR="00CB7540" w:rsidRPr="00DE5EB2">
              <w:rPr>
                <w:rFonts w:ascii="Times New Roman" w:eastAsia="Times New Roman" w:hAnsi="Times New Roman" w:cs="Times New Roman"/>
                <w:sz w:val="24"/>
                <w:szCs w:val="24"/>
                <w:lang w:eastAsia="lv-LV"/>
              </w:rPr>
              <w:t xml:space="preserve"> un</w:t>
            </w:r>
            <w:r w:rsidR="0076154D" w:rsidRPr="00DE5EB2">
              <w:rPr>
                <w:rFonts w:ascii="Times New Roman" w:eastAsia="Times New Roman" w:hAnsi="Times New Roman" w:cs="Times New Roman"/>
                <w:sz w:val="24"/>
                <w:szCs w:val="24"/>
                <w:lang w:eastAsia="lv-LV"/>
              </w:rPr>
              <w:t xml:space="preserve"> </w:t>
            </w:r>
            <w:r w:rsidR="00CB7540" w:rsidRPr="00DE5EB2">
              <w:rPr>
                <w:rFonts w:ascii="Times New Roman" w:eastAsia="Times New Roman" w:hAnsi="Times New Roman" w:cs="Times New Roman"/>
                <w:sz w:val="24"/>
                <w:szCs w:val="24"/>
                <w:lang w:eastAsia="lv-LV"/>
              </w:rPr>
              <w:t xml:space="preserve">38.punkts </w:t>
            </w:r>
            <w:r w:rsidRPr="00DE5EB2">
              <w:rPr>
                <w:rFonts w:ascii="Times New Roman" w:eastAsia="Times New Roman" w:hAnsi="Times New Roman" w:cs="Times New Roman"/>
                <w:sz w:val="24"/>
                <w:szCs w:val="24"/>
                <w:lang w:eastAsia="lv-LV"/>
              </w:rPr>
              <w:t>nosaka</w:t>
            </w:r>
            <w:r w:rsidR="00CB7540" w:rsidRPr="00DE5EB2">
              <w:rPr>
                <w:rFonts w:ascii="Times New Roman" w:eastAsia="Times New Roman" w:hAnsi="Times New Roman" w:cs="Times New Roman"/>
                <w:sz w:val="24"/>
                <w:szCs w:val="24"/>
                <w:lang w:eastAsia="lv-LV"/>
              </w:rPr>
              <w:t xml:space="preserve"> </w:t>
            </w:r>
            <w:r w:rsidRPr="00DE5EB2">
              <w:rPr>
                <w:rFonts w:ascii="Times New Roman" w:eastAsia="Times New Roman" w:hAnsi="Times New Roman" w:cs="Times New Roman"/>
                <w:sz w:val="24"/>
                <w:szCs w:val="24"/>
                <w:lang w:eastAsia="lv-LV"/>
              </w:rPr>
              <w:t xml:space="preserve">maksimālos </w:t>
            </w:r>
            <w:r w:rsidR="00CB7540" w:rsidRPr="00DE5EB2">
              <w:rPr>
                <w:rFonts w:ascii="Times New Roman" w:eastAsia="Times New Roman" w:hAnsi="Times New Roman" w:cs="Times New Roman"/>
                <w:sz w:val="24"/>
                <w:szCs w:val="24"/>
                <w:lang w:eastAsia="lv-LV"/>
              </w:rPr>
              <w:t xml:space="preserve">augšņu agroķīmiskās izpētes veikšanas </w:t>
            </w:r>
            <w:r w:rsidRPr="00DE5EB2">
              <w:rPr>
                <w:rFonts w:ascii="Times New Roman" w:eastAsia="Times New Roman" w:hAnsi="Times New Roman" w:cs="Times New Roman"/>
                <w:sz w:val="24"/>
                <w:szCs w:val="24"/>
                <w:lang w:eastAsia="lv-LV"/>
              </w:rPr>
              <w:t>posmus</w:t>
            </w:r>
            <w:r w:rsidR="00CB7540" w:rsidRPr="00DE5EB2">
              <w:rPr>
                <w:rFonts w:ascii="Times New Roman" w:eastAsia="Times New Roman" w:hAnsi="Times New Roman" w:cs="Times New Roman"/>
                <w:sz w:val="24"/>
                <w:szCs w:val="24"/>
                <w:lang w:eastAsia="lv-LV"/>
              </w:rPr>
              <w:t xml:space="preserve">. Atbilstoši </w:t>
            </w:r>
            <w:r w:rsidR="001E7BE3">
              <w:rPr>
                <w:rFonts w:ascii="Times New Roman" w:eastAsia="Times New Roman" w:hAnsi="Times New Roman" w:cs="Times New Roman"/>
                <w:sz w:val="24"/>
                <w:szCs w:val="24"/>
                <w:lang w:eastAsia="lv-LV"/>
              </w:rPr>
              <w:t xml:space="preserve">šim </w:t>
            </w:r>
            <w:r w:rsidR="00CB7540" w:rsidRPr="00DE5EB2">
              <w:rPr>
                <w:rFonts w:ascii="Times New Roman" w:eastAsia="Times New Roman" w:hAnsi="Times New Roman" w:cs="Times New Roman"/>
                <w:sz w:val="24"/>
                <w:szCs w:val="24"/>
                <w:lang w:eastAsia="lv-LV"/>
              </w:rPr>
              <w:t xml:space="preserve">punktam </w:t>
            </w:r>
            <w:r w:rsidR="00A520F7" w:rsidRPr="00DE5EB2">
              <w:rPr>
                <w:rFonts w:ascii="Times New Roman" w:eastAsia="Times New Roman" w:hAnsi="Times New Roman" w:cs="Times New Roman"/>
                <w:sz w:val="24"/>
                <w:szCs w:val="24"/>
                <w:lang w:eastAsia="lv-LV"/>
              </w:rPr>
              <w:t>audzētājam</w:t>
            </w:r>
            <w:r w:rsidR="00431FEA">
              <w:rPr>
                <w:rFonts w:ascii="Times New Roman" w:eastAsia="Times New Roman" w:hAnsi="Times New Roman" w:cs="Times New Roman"/>
                <w:sz w:val="24"/>
                <w:szCs w:val="24"/>
                <w:lang w:eastAsia="lv-LV"/>
              </w:rPr>
              <w:t>,</w:t>
            </w:r>
            <w:r w:rsidR="00A520F7" w:rsidRPr="00DE5EB2">
              <w:rPr>
                <w:rFonts w:ascii="Times New Roman" w:eastAsia="Times New Roman" w:hAnsi="Times New Roman" w:cs="Times New Roman"/>
                <w:sz w:val="24"/>
                <w:szCs w:val="24"/>
                <w:lang w:eastAsia="lv-LV"/>
              </w:rPr>
              <w:t xml:space="preserve"> </w:t>
            </w:r>
            <w:r w:rsidR="00CB7540" w:rsidRPr="00DE5EB2">
              <w:rPr>
                <w:rFonts w:ascii="Times New Roman" w:eastAsia="Times New Roman" w:hAnsi="Times New Roman" w:cs="Times New Roman"/>
                <w:sz w:val="24"/>
                <w:szCs w:val="24"/>
                <w:lang w:eastAsia="lv-LV"/>
              </w:rPr>
              <w:t>pamatojoties uz augšņu agroķīmiskās izpētes datiem, kas nav vecāki par sešiem gadiem</w:t>
            </w:r>
            <w:r w:rsidR="00431FEA">
              <w:rPr>
                <w:rFonts w:ascii="Times New Roman" w:eastAsia="Times New Roman" w:hAnsi="Times New Roman" w:cs="Times New Roman"/>
                <w:sz w:val="24"/>
                <w:szCs w:val="24"/>
                <w:lang w:eastAsia="lv-LV"/>
              </w:rPr>
              <w:t>,</w:t>
            </w:r>
            <w:r w:rsidRPr="00DE5EB2">
              <w:rPr>
                <w:rFonts w:ascii="Times New Roman" w:eastAsia="Times New Roman" w:hAnsi="Times New Roman" w:cs="Times New Roman"/>
                <w:sz w:val="24"/>
                <w:szCs w:val="24"/>
                <w:lang w:eastAsia="lv-LV"/>
              </w:rPr>
              <w:t xml:space="preserve"> </w:t>
            </w:r>
            <w:r w:rsidR="001E7BE3" w:rsidRPr="00DE5EB2">
              <w:rPr>
                <w:rFonts w:ascii="Times New Roman" w:eastAsia="Times New Roman" w:hAnsi="Times New Roman" w:cs="Times New Roman"/>
                <w:sz w:val="24"/>
                <w:szCs w:val="24"/>
                <w:lang w:eastAsia="lv-LV"/>
              </w:rPr>
              <w:t xml:space="preserve">līdz 2015.gada 1.janvārim </w:t>
            </w:r>
            <w:r w:rsidR="00A520F7" w:rsidRPr="00DE5EB2">
              <w:rPr>
                <w:rFonts w:ascii="Times New Roman" w:eastAsia="Times New Roman" w:hAnsi="Times New Roman" w:cs="Times New Roman"/>
                <w:sz w:val="24"/>
                <w:szCs w:val="24"/>
                <w:lang w:eastAsia="lv-LV"/>
              </w:rPr>
              <w:t>b</w:t>
            </w:r>
            <w:r w:rsidR="00C812BA" w:rsidRPr="00DE5EB2">
              <w:rPr>
                <w:rFonts w:ascii="Times New Roman" w:eastAsia="Times New Roman" w:hAnsi="Times New Roman" w:cs="Times New Roman"/>
                <w:sz w:val="24"/>
                <w:szCs w:val="24"/>
                <w:lang w:eastAsia="lv-LV"/>
              </w:rPr>
              <w:t>ija</w:t>
            </w:r>
            <w:r w:rsidR="00A520F7" w:rsidRPr="00DE5EB2">
              <w:rPr>
                <w:rFonts w:ascii="Times New Roman" w:eastAsia="Times New Roman" w:hAnsi="Times New Roman" w:cs="Times New Roman"/>
                <w:sz w:val="24"/>
                <w:szCs w:val="24"/>
                <w:lang w:eastAsia="lv-LV"/>
              </w:rPr>
              <w:t xml:space="preserve"> jāsagatavo kultūraugu mēslošanas plāns</w:t>
            </w:r>
            <w:r w:rsidR="00CB7540" w:rsidRPr="00DE5EB2">
              <w:rPr>
                <w:rFonts w:ascii="Times New Roman" w:eastAsia="Times New Roman" w:hAnsi="Times New Roman" w:cs="Times New Roman"/>
                <w:sz w:val="24"/>
                <w:szCs w:val="24"/>
                <w:lang w:eastAsia="lv-LV"/>
              </w:rPr>
              <w:t xml:space="preserve">. </w:t>
            </w:r>
            <w:r w:rsidR="00C812BA" w:rsidRPr="00DE5EB2">
              <w:rPr>
                <w:rFonts w:ascii="Times New Roman" w:eastAsia="Times New Roman" w:hAnsi="Times New Roman" w:cs="Times New Roman"/>
                <w:sz w:val="24"/>
                <w:szCs w:val="24"/>
                <w:lang w:eastAsia="lv-LV"/>
              </w:rPr>
              <w:t>Līdz šim agroķīmiskās izpētes posms integrētajā lauksaimniecības produktu audzēšanā bija pieskaņots nitrātu j</w:t>
            </w:r>
            <w:r w:rsidR="00431FEA">
              <w:rPr>
                <w:rFonts w:ascii="Times New Roman" w:eastAsia="Times New Roman" w:hAnsi="Times New Roman" w:cs="Times New Roman"/>
                <w:sz w:val="24"/>
                <w:szCs w:val="24"/>
                <w:lang w:eastAsia="lv-LV"/>
              </w:rPr>
              <w:t>u</w:t>
            </w:r>
            <w:r w:rsidR="00C812BA" w:rsidRPr="00DE5EB2">
              <w:rPr>
                <w:rFonts w:ascii="Times New Roman" w:eastAsia="Times New Roman" w:hAnsi="Times New Roman" w:cs="Times New Roman"/>
                <w:sz w:val="24"/>
                <w:szCs w:val="24"/>
                <w:lang w:eastAsia="lv-LV"/>
              </w:rPr>
              <w:t>tīgo teritoriju nosacījumiem</w:t>
            </w:r>
            <w:r w:rsidR="008B30E9" w:rsidRPr="00DE5EB2">
              <w:rPr>
                <w:rFonts w:ascii="Times New Roman" w:eastAsia="Times New Roman" w:hAnsi="Times New Roman" w:cs="Times New Roman"/>
                <w:sz w:val="24"/>
                <w:szCs w:val="24"/>
                <w:lang w:eastAsia="lv-LV"/>
              </w:rPr>
              <w:t>.</w:t>
            </w:r>
            <w:r w:rsidR="00C812BA" w:rsidRPr="00DE5EB2">
              <w:rPr>
                <w:rFonts w:ascii="Times New Roman" w:eastAsia="Times New Roman" w:hAnsi="Times New Roman" w:cs="Times New Roman"/>
                <w:sz w:val="24"/>
                <w:szCs w:val="24"/>
                <w:lang w:eastAsia="lv-LV"/>
              </w:rPr>
              <w:t xml:space="preserve"> </w:t>
            </w:r>
            <w:r w:rsidR="00431FEA">
              <w:rPr>
                <w:rFonts w:ascii="Times New Roman" w:eastAsia="Times New Roman" w:hAnsi="Times New Roman" w:cs="Times New Roman"/>
                <w:sz w:val="24"/>
                <w:szCs w:val="24"/>
                <w:lang w:eastAsia="lv-LV"/>
              </w:rPr>
              <w:t>Tā kā</w:t>
            </w:r>
            <w:r w:rsidR="00A520F7" w:rsidRPr="00DE5EB2">
              <w:rPr>
                <w:rFonts w:ascii="Times New Roman" w:eastAsia="Times New Roman" w:hAnsi="Times New Roman" w:cs="Times New Roman"/>
                <w:sz w:val="24"/>
                <w:szCs w:val="24"/>
                <w:lang w:eastAsia="lv-LV"/>
              </w:rPr>
              <w:t xml:space="preserve"> p</w:t>
            </w:r>
            <w:r w:rsidR="00CB7540" w:rsidRPr="00DE5EB2">
              <w:rPr>
                <w:rFonts w:ascii="Times New Roman" w:eastAsia="Times New Roman" w:hAnsi="Times New Roman" w:cs="Times New Roman"/>
                <w:sz w:val="24"/>
                <w:szCs w:val="24"/>
                <w:lang w:eastAsia="lv-LV"/>
              </w:rPr>
              <w:t xml:space="preserve">rojektā </w:t>
            </w:r>
            <w:r w:rsidR="00A520F7" w:rsidRPr="00DE5EB2">
              <w:rPr>
                <w:rFonts w:ascii="Times New Roman" w:eastAsia="Times New Roman" w:hAnsi="Times New Roman" w:cs="Times New Roman"/>
                <w:sz w:val="24"/>
                <w:szCs w:val="24"/>
                <w:lang w:eastAsia="lv-LV"/>
              </w:rPr>
              <w:t xml:space="preserve">ir </w:t>
            </w:r>
            <w:r w:rsidR="00CB7540" w:rsidRPr="00DE5EB2">
              <w:rPr>
                <w:rFonts w:ascii="Times New Roman" w:eastAsia="Times New Roman" w:hAnsi="Times New Roman" w:cs="Times New Roman"/>
                <w:sz w:val="24"/>
                <w:szCs w:val="24"/>
                <w:lang w:eastAsia="lv-LV"/>
              </w:rPr>
              <w:t>paredzēt</w:t>
            </w:r>
            <w:r w:rsidR="00431FEA">
              <w:rPr>
                <w:rFonts w:ascii="Times New Roman" w:eastAsia="Times New Roman" w:hAnsi="Times New Roman" w:cs="Times New Roman"/>
                <w:sz w:val="24"/>
                <w:szCs w:val="24"/>
                <w:lang w:eastAsia="lv-LV"/>
              </w:rPr>
              <w:t>i</w:t>
            </w:r>
            <w:r w:rsidR="00CB7540" w:rsidRPr="00DE5EB2">
              <w:rPr>
                <w:rFonts w:ascii="Times New Roman" w:eastAsia="Times New Roman" w:hAnsi="Times New Roman" w:cs="Times New Roman"/>
                <w:sz w:val="24"/>
                <w:szCs w:val="24"/>
                <w:lang w:eastAsia="lv-LV"/>
              </w:rPr>
              <w:t xml:space="preserve"> </w:t>
            </w:r>
            <w:r w:rsidR="00431FEA">
              <w:rPr>
                <w:rFonts w:ascii="Times New Roman" w:eastAsia="Times New Roman" w:hAnsi="Times New Roman" w:cs="Times New Roman"/>
                <w:sz w:val="24"/>
                <w:szCs w:val="24"/>
                <w:lang w:eastAsia="lv-LV"/>
              </w:rPr>
              <w:t>grozījumi</w:t>
            </w:r>
            <w:r w:rsidR="00CB7540" w:rsidRPr="00DE5EB2">
              <w:rPr>
                <w:rFonts w:ascii="Times New Roman" w:eastAsia="Times New Roman" w:hAnsi="Times New Roman" w:cs="Times New Roman"/>
                <w:sz w:val="24"/>
                <w:szCs w:val="24"/>
                <w:lang w:eastAsia="lv-LV"/>
              </w:rPr>
              <w:t xml:space="preserve">, </w:t>
            </w:r>
            <w:r w:rsidR="001E7BE3">
              <w:rPr>
                <w:rFonts w:ascii="Times New Roman" w:eastAsia="Times New Roman" w:hAnsi="Times New Roman" w:cs="Times New Roman"/>
                <w:sz w:val="24"/>
                <w:szCs w:val="24"/>
                <w:lang w:eastAsia="lv-LV"/>
              </w:rPr>
              <w:t xml:space="preserve">projekta </w:t>
            </w:r>
            <w:r w:rsidR="00167FEF">
              <w:rPr>
                <w:rFonts w:ascii="Times New Roman" w:eastAsia="Times New Roman" w:hAnsi="Times New Roman" w:cs="Times New Roman"/>
                <w:sz w:val="24"/>
                <w:szCs w:val="24"/>
                <w:lang w:eastAsia="lv-LV"/>
              </w:rPr>
              <w:t>4.</w:t>
            </w:r>
            <w:r w:rsidR="00167FEF" w:rsidRPr="00C46B8A">
              <w:rPr>
                <w:rFonts w:ascii="Times New Roman" w:eastAsia="Times New Roman" w:hAnsi="Times New Roman" w:cs="Times New Roman"/>
                <w:sz w:val="24"/>
                <w:szCs w:val="24"/>
                <w:vertAlign w:val="superscript"/>
                <w:lang w:eastAsia="lv-LV"/>
              </w:rPr>
              <w:t>1</w:t>
            </w:r>
            <w:r w:rsidR="009A1EC5" w:rsidRPr="00DE5EB2">
              <w:rPr>
                <w:rFonts w:ascii="Times New Roman" w:eastAsia="Times New Roman" w:hAnsi="Times New Roman" w:cs="Times New Roman"/>
                <w:sz w:val="24"/>
                <w:szCs w:val="24"/>
                <w:lang w:eastAsia="lv-LV"/>
              </w:rPr>
              <w:t xml:space="preserve"> </w:t>
            </w:r>
            <w:r w:rsidR="001E7BE3">
              <w:rPr>
                <w:rFonts w:ascii="Times New Roman" w:eastAsia="Times New Roman" w:hAnsi="Times New Roman" w:cs="Times New Roman"/>
                <w:sz w:val="24"/>
                <w:szCs w:val="24"/>
                <w:lang w:eastAsia="lv-LV"/>
              </w:rPr>
              <w:t xml:space="preserve">punktā </w:t>
            </w:r>
            <w:r w:rsidRPr="00DE5EB2">
              <w:rPr>
                <w:rFonts w:ascii="Times New Roman" w:eastAsia="Times New Roman" w:hAnsi="Times New Roman" w:cs="Times New Roman"/>
                <w:sz w:val="24"/>
                <w:szCs w:val="24"/>
                <w:lang w:eastAsia="lv-LV"/>
              </w:rPr>
              <w:t>no</w:t>
            </w:r>
            <w:r w:rsidR="00CB7540" w:rsidRPr="00DE5EB2">
              <w:rPr>
                <w:rFonts w:ascii="Times New Roman" w:eastAsia="Times New Roman" w:hAnsi="Times New Roman" w:cs="Times New Roman"/>
                <w:sz w:val="24"/>
                <w:szCs w:val="24"/>
                <w:lang w:eastAsia="lv-LV"/>
              </w:rPr>
              <w:t>sakot, ka izpēte turpmāk veicama vēl retāk</w:t>
            </w:r>
            <w:r w:rsidR="00C812BA" w:rsidRPr="00DE5EB2">
              <w:rPr>
                <w:rFonts w:ascii="Times New Roman" w:eastAsia="Times New Roman" w:hAnsi="Times New Roman" w:cs="Times New Roman"/>
                <w:sz w:val="24"/>
                <w:szCs w:val="24"/>
                <w:lang w:eastAsia="lv-LV"/>
              </w:rPr>
              <w:t xml:space="preserve"> </w:t>
            </w:r>
            <w:r w:rsidR="00431FEA">
              <w:rPr>
                <w:rFonts w:ascii="Times New Roman" w:eastAsia="Times New Roman" w:hAnsi="Times New Roman" w:cs="Times New Roman"/>
                <w:sz w:val="24"/>
                <w:szCs w:val="24"/>
                <w:lang w:eastAsia="lv-LV"/>
              </w:rPr>
              <w:t>–</w:t>
            </w:r>
            <w:r w:rsidRPr="00DE5EB2">
              <w:rPr>
                <w:rFonts w:ascii="Times New Roman" w:eastAsia="Times New Roman" w:hAnsi="Times New Roman" w:cs="Times New Roman"/>
                <w:sz w:val="24"/>
                <w:szCs w:val="24"/>
                <w:lang w:eastAsia="lv-LV"/>
              </w:rPr>
              <w:t xml:space="preserve"> </w:t>
            </w:r>
            <w:r w:rsidR="00CB7540" w:rsidRPr="00DE5EB2">
              <w:rPr>
                <w:rFonts w:ascii="Times New Roman" w:eastAsia="Times New Roman" w:hAnsi="Times New Roman" w:cs="Times New Roman"/>
                <w:sz w:val="24"/>
                <w:szCs w:val="24"/>
                <w:lang w:eastAsia="lv-LV"/>
              </w:rPr>
              <w:t>reizi septiņos gados, 38.punkta regulējums vairs nav nepieciešams</w:t>
            </w:r>
            <w:r w:rsidR="008B30E9" w:rsidRPr="00DE5EB2">
              <w:rPr>
                <w:rFonts w:ascii="Times New Roman" w:eastAsia="Times New Roman" w:hAnsi="Times New Roman" w:cs="Times New Roman"/>
                <w:sz w:val="24"/>
                <w:szCs w:val="24"/>
                <w:lang w:eastAsia="lv-LV"/>
              </w:rPr>
              <w:t>, jo</w:t>
            </w:r>
            <w:r w:rsidR="00431FEA">
              <w:rPr>
                <w:rFonts w:ascii="Times New Roman" w:eastAsia="Times New Roman" w:hAnsi="Times New Roman" w:cs="Times New Roman"/>
                <w:sz w:val="24"/>
                <w:szCs w:val="24"/>
                <w:lang w:eastAsia="lv-LV"/>
              </w:rPr>
              <w:t>,</w:t>
            </w:r>
            <w:r w:rsidR="008B30E9" w:rsidRPr="00DE5EB2">
              <w:rPr>
                <w:rFonts w:ascii="Times New Roman" w:eastAsia="Times New Roman" w:hAnsi="Times New Roman" w:cs="Times New Roman"/>
                <w:sz w:val="24"/>
                <w:szCs w:val="24"/>
                <w:lang w:eastAsia="lv-LV"/>
              </w:rPr>
              <w:t xml:space="preserve"> projektam stājoties spēkā</w:t>
            </w:r>
            <w:r w:rsidR="00431FEA">
              <w:rPr>
                <w:rFonts w:ascii="Times New Roman" w:eastAsia="Times New Roman" w:hAnsi="Times New Roman" w:cs="Times New Roman"/>
                <w:sz w:val="24"/>
                <w:szCs w:val="24"/>
                <w:lang w:eastAsia="lv-LV"/>
              </w:rPr>
              <w:t>,</w:t>
            </w:r>
            <w:r w:rsidR="008B30E9" w:rsidRPr="00DE5EB2">
              <w:rPr>
                <w:rFonts w:ascii="Times New Roman" w:eastAsia="Times New Roman" w:hAnsi="Times New Roman" w:cs="Times New Roman"/>
                <w:sz w:val="24"/>
                <w:szCs w:val="24"/>
                <w:lang w:eastAsia="lv-LV"/>
              </w:rPr>
              <w:t xml:space="preserve"> būs atšķirīgi </w:t>
            </w:r>
            <w:r w:rsidR="00C812BA" w:rsidRPr="00DE5EB2">
              <w:rPr>
                <w:rFonts w:ascii="Times New Roman" w:eastAsia="Times New Roman" w:hAnsi="Times New Roman" w:cs="Times New Roman"/>
                <w:sz w:val="24"/>
                <w:szCs w:val="24"/>
                <w:lang w:eastAsia="lv-LV"/>
              </w:rPr>
              <w:t xml:space="preserve">termiņi </w:t>
            </w:r>
            <w:r w:rsidR="00A520F7" w:rsidRPr="00DE5EB2">
              <w:rPr>
                <w:rFonts w:ascii="Times New Roman" w:eastAsia="Times New Roman" w:hAnsi="Times New Roman" w:cs="Times New Roman"/>
                <w:sz w:val="24"/>
                <w:szCs w:val="24"/>
                <w:lang w:eastAsia="lv-LV"/>
              </w:rPr>
              <w:t>augšņu agroķīmisko izp</w:t>
            </w:r>
            <w:r w:rsidR="00C812BA" w:rsidRPr="00DE5EB2">
              <w:rPr>
                <w:rFonts w:ascii="Times New Roman" w:eastAsia="Times New Roman" w:hAnsi="Times New Roman" w:cs="Times New Roman"/>
                <w:sz w:val="24"/>
                <w:szCs w:val="24"/>
                <w:lang w:eastAsia="lv-LV"/>
              </w:rPr>
              <w:t>ētei nitrātu j</w:t>
            </w:r>
            <w:r w:rsidR="00431FEA">
              <w:rPr>
                <w:rFonts w:ascii="Times New Roman" w:eastAsia="Times New Roman" w:hAnsi="Times New Roman" w:cs="Times New Roman"/>
                <w:sz w:val="24"/>
                <w:szCs w:val="24"/>
                <w:lang w:eastAsia="lv-LV"/>
              </w:rPr>
              <w:t>u</w:t>
            </w:r>
            <w:r w:rsidR="00C812BA" w:rsidRPr="00DE5EB2">
              <w:rPr>
                <w:rFonts w:ascii="Times New Roman" w:eastAsia="Times New Roman" w:hAnsi="Times New Roman" w:cs="Times New Roman"/>
                <w:sz w:val="24"/>
                <w:szCs w:val="24"/>
                <w:lang w:eastAsia="lv-LV"/>
              </w:rPr>
              <w:t>tīgajās teritorij</w:t>
            </w:r>
            <w:r w:rsidR="008B30E9" w:rsidRPr="00DE5EB2">
              <w:rPr>
                <w:rFonts w:ascii="Times New Roman" w:eastAsia="Times New Roman" w:hAnsi="Times New Roman" w:cs="Times New Roman"/>
                <w:sz w:val="24"/>
                <w:szCs w:val="24"/>
                <w:lang w:eastAsia="lv-LV"/>
              </w:rPr>
              <w:t>ās</w:t>
            </w:r>
            <w:r w:rsidR="00C812BA" w:rsidRPr="00DE5EB2">
              <w:rPr>
                <w:rFonts w:ascii="Times New Roman" w:eastAsia="Times New Roman" w:hAnsi="Times New Roman" w:cs="Times New Roman"/>
                <w:sz w:val="24"/>
                <w:szCs w:val="24"/>
                <w:lang w:eastAsia="lv-LV"/>
              </w:rPr>
              <w:t xml:space="preserve">. </w:t>
            </w:r>
            <w:r w:rsidR="00CB7540" w:rsidRPr="00DE5EB2">
              <w:rPr>
                <w:rFonts w:ascii="Times New Roman" w:eastAsia="Times New Roman" w:hAnsi="Times New Roman" w:cs="Times New Roman"/>
                <w:sz w:val="24"/>
                <w:szCs w:val="24"/>
                <w:lang w:eastAsia="lv-LV"/>
              </w:rPr>
              <w:t xml:space="preserve">Tomēr ir </w:t>
            </w:r>
            <w:r w:rsidR="00431FEA">
              <w:rPr>
                <w:rFonts w:ascii="Times New Roman" w:eastAsia="Times New Roman" w:hAnsi="Times New Roman" w:cs="Times New Roman"/>
                <w:sz w:val="24"/>
                <w:szCs w:val="24"/>
                <w:lang w:eastAsia="lv-LV"/>
              </w:rPr>
              <w:t>jā</w:t>
            </w:r>
            <w:r w:rsidR="00CB7540" w:rsidRPr="00DE5EB2">
              <w:rPr>
                <w:rFonts w:ascii="Times New Roman" w:eastAsia="Times New Roman" w:hAnsi="Times New Roman" w:cs="Times New Roman"/>
                <w:sz w:val="24"/>
                <w:szCs w:val="24"/>
                <w:lang w:eastAsia="lv-LV"/>
              </w:rPr>
              <w:t>precizē spēkā stāšanās nosacījum</w:t>
            </w:r>
            <w:r w:rsidR="00431FEA">
              <w:rPr>
                <w:rFonts w:ascii="Times New Roman" w:eastAsia="Times New Roman" w:hAnsi="Times New Roman" w:cs="Times New Roman"/>
                <w:sz w:val="24"/>
                <w:szCs w:val="24"/>
                <w:lang w:eastAsia="lv-LV"/>
              </w:rPr>
              <w:t>i</w:t>
            </w:r>
            <w:r w:rsidR="00CB7540" w:rsidRPr="00DE5EB2">
              <w:rPr>
                <w:rFonts w:ascii="Times New Roman" w:eastAsia="Times New Roman" w:hAnsi="Times New Roman" w:cs="Times New Roman"/>
                <w:sz w:val="24"/>
                <w:szCs w:val="24"/>
                <w:lang w:eastAsia="lv-LV"/>
              </w:rPr>
              <w:t xml:space="preserve"> attiecībā uz noteikumu 23.punktu, </w:t>
            </w:r>
            <w:r w:rsidR="00B91853">
              <w:rPr>
                <w:rFonts w:ascii="Times New Roman" w:eastAsia="Times New Roman" w:hAnsi="Times New Roman" w:cs="Times New Roman"/>
                <w:sz w:val="24"/>
                <w:szCs w:val="24"/>
                <w:lang w:eastAsia="lv-LV"/>
              </w:rPr>
              <w:t>tāpēc</w:t>
            </w:r>
            <w:r w:rsidR="00CB7540" w:rsidRPr="00DE5EB2">
              <w:rPr>
                <w:rFonts w:ascii="Times New Roman" w:eastAsia="Times New Roman" w:hAnsi="Times New Roman" w:cs="Times New Roman"/>
                <w:sz w:val="24"/>
                <w:szCs w:val="24"/>
                <w:lang w:eastAsia="lv-LV"/>
              </w:rPr>
              <w:t xml:space="preserve"> turpmāk 38.punktā būs minēts, ka 23.punktā minēto paraugu ņemšanu dienests nodrošina</w:t>
            </w:r>
            <w:r w:rsidR="00BE5D8F" w:rsidRPr="00DE5EB2">
              <w:rPr>
                <w:rFonts w:ascii="Times New Roman" w:eastAsia="Times New Roman" w:hAnsi="Times New Roman" w:cs="Times New Roman"/>
                <w:sz w:val="24"/>
                <w:szCs w:val="24"/>
                <w:lang w:eastAsia="lv-LV"/>
              </w:rPr>
              <w:t xml:space="preserve">, sākot ar </w:t>
            </w:r>
            <w:r w:rsidR="00121ECF" w:rsidRPr="00DE5EB2">
              <w:rPr>
                <w:rFonts w:ascii="Times New Roman" w:eastAsia="Times New Roman" w:hAnsi="Times New Roman" w:cs="Times New Roman"/>
                <w:sz w:val="24"/>
                <w:szCs w:val="24"/>
                <w:lang w:eastAsia="lv-LV"/>
              </w:rPr>
              <w:t>2018</w:t>
            </w:r>
            <w:r w:rsidR="00BE5D8F" w:rsidRPr="00DE5EB2">
              <w:rPr>
                <w:rFonts w:ascii="Times New Roman" w:eastAsia="Times New Roman" w:hAnsi="Times New Roman" w:cs="Times New Roman"/>
                <w:sz w:val="24"/>
                <w:szCs w:val="24"/>
                <w:lang w:eastAsia="lv-LV"/>
              </w:rPr>
              <w:t>.gada 1.janvāri</w:t>
            </w:r>
            <w:r w:rsidR="006737DD" w:rsidRPr="00DE5EB2">
              <w:rPr>
                <w:rFonts w:ascii="Times New Roman" w:eastAsia="Times New Roman" w:hAnsi="Times New Roman" w:cs="Times New Roman"/>
                <w:sz w:val="24"/>
                <w:szCs w:val="24"/>
                <w:lang w:eastAsia="lv-LV"/>
              </w:rPr>
              <w:t>.</w:t>
            </w:r>
          </w:p>
          <w:p w:rsidR="00EE0396" w:rsidRPr="00DE5EB2" w:rsidRDefault="00CB7540"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eastAsia="Times New Roman" w:hAnsi="Times New Roman" w:cs="Times New Roman"/>
                <w:sz w:val="24"/>
                <w:szCs w:val="24"/>
                <w:lang w:eastAsia="lv-LV"/>
              </w:rPr>
              <w:t xml:space="preserve">Tā kā turpmāk prasība izmantot </w:t>
            </w:r>
            <w:r w:rsidRPr="00DE5EB2">
              <w:rPr>
                <w:rFonts w:ascii="Times New Roman" w:hAnsi="Times New Roman" w:cs="Times New Roman"/>
                <w:sz w:val="24"/>
                <w:szCs w:val="24"/>
              </w:rPr>
              <w:t xml:space="preserve">sertificētu vai standarta pavairojamo materiālu attieksies uz plašāku personu loku (noteikumu </w:t>
            </w:r>
            <w:r w:rsidR="00F7268E">
              <w:rPr>
                <w:rFonts w:ascii="Times New Roman" w:hAnsi="Times New Roman" w:cs="Times New Roman"/>
                <w:sz w:val="24"/>
                <w:szCs w:val="24"/>
              </w:rPr>
              <w:t xml:space="preserve">projekta </w:t>
            </w:r>
            <w:r w:rsidRPr="00DE5EB2">
              <w:rPr>
                <w:rFonts w:ascii="Times New Roman" w:hAnsi="Times New Roman" w:cs="Times New Roman"/>
                <w:sz w:val="24"/>
                <w:szCs w:val="24"/>
              </w:rPr>
              <w:t xml:space="preserve">II nodaļas </w:t>
            </w:r>
            <w:r w:rsidR="00167FEF">
              <w:rPr>
                <w:rFonts w:ascii="Times New Roman" w:hAnsi="Times New Roman" w:cs="Times New Roman"/>
                <w:sz w:val="24"/>
                <w:szCs w:val="24"/>
              </w:rPr>
              <w:t>4.</w:t>
            </w:r>
            <w:r w:rsidR="00167FEF" w:rsidRPr="00C46B8A">
              <w:rPr>
                <w:rFonts w:ascii="Times New Roman" w:hAnsi="Times New Roman" w:cs="Times New Roman"/>
                <w:sz w:val="24"/>
                <w:szCs w:val="24"/>
                <w:vertAlign w:val="superscript"/>
              </w:rPr>
              <w:t>21</w:t>
            </w:r>
            <w:r w:rsidR="00F7268E" w:rsidRPr="00DE5EB2">
              <w:rPr>
                <w:rFonts w:ascii="Times New Roman" w:eastAsia="Times New Roman" w:hAnsi="Times New Roman" w:cs="Times New Roman"/>
                <w:sz w:val="24"/>
                <w:szCs w:val="24"/>
                <w:lang w:eastAsia="lv-LV"/>
              </w:rPr>
              <w:t>–</w:t>
            </w:r>
            <w:r w:rsidR="00167FEF">
              <w:rPr>
                <w:rFonts w:ascii="Times New Roman" w:hAnsi="Times New Roman" w:cs="Times New Roman"/>
                <w:sz w:val="24"/>
                <w:szCs w:val="24"/>
              </w:rPr>
              <w:t>4.</w:t>
            </w:r>
            <w:r w:rsidR="00167FEF" w:rsidRPr="00C46B8A">
              <w:rPr>
                <w:rFonts w:ascii="Times New Roman" w:hAnsi="Times New Roman" w:cs="Times New Roman"/>
                <w:sz w:val="24"/>
                <w:szCs w:val="24"/>
                <w:vertAlign w:val="superscript"/>
              </w:rPr>
              <w:t>24</w:t>
            </w:r>
            <w:r w:rsidRPr="00DE5EB2">
              <w:rPr>
                <w:rFonts w:ascii="Times New Roman" w:hAnsi="Times New Roman" w:cs="Times New Roman"/>
                <w:sz w:val="24"/>
                <w:szCs w:val="24"/>
                <w:vertAlign w:val="superscript"/>
              </w:rPr>
              <w:t xml:space="preserve"> </w:t>
            </w:r>
            <w:r w:rsidRPr="00DE5EB2">
              <w:rPr>
                <w:rFonts w:ascii="Times New Roman" w:hAnsi="Times New Roman" w:cs="Times New Roman"/>
                <w:sz w:val="24"/>
                <w:szCs w:val="24"/>
              </w:rPr>
              <w:t>punkt</w:t>
            </w:r>
            <w:r w:rsidR="004F0815">
              <w:rPr>
                <w:rFonts w:ascii="Times New Roman" w:hAnsi="Times New Roman" w:cs="Times New Roman"/>
                <w:sz w:val="24"/>
                <w:szCs w:val="24"/>
              </w:rPr>
              <w:t>s</w:t>
            </w:r>
            <w:r w:rsidRPr="00DE5EB2">
              <w:rPr>
                <w:rFonts w:ascii="Times New Roman" w:hAnsi="Times New Roman" w:cs="Times New Roman"/>
                <w:sz w:val="24"/>
                <w:szCs w:val="24"/>
              </w:rPr>
              <w:t>), tad ir svītrojams spēkā esošo noteikumu 6.</w:t>
            </w:r>
            <w:r w:rsidR="00F7268E">
              <w:rPr>
                <w:rFonts w:ascii="Times New Roman" w:hAnsi="Times New Roman" w:cs="Times New Roman"/>
                <w:sz w:val="24"/>
                <w:szCs w:val="24"/>
              </w:rPr>
              <w:t xml:space="preserve">, </w:t>
            </w:r>
            <w:r w:rsidRPr="00DE5EB2">
              <w:rPr>
                <w:rFonts w:ascii="Times New Roman" w:hAnsi="Times New Roman" w:cs="Times New Roman"/>
                <w:sz w:val="24"/>
                <w:szCs w:val="24"/>
              </w:rPr>
              <w:t>16.un 18.punkt</w:t>
            </w:r>
            <w:r w:rsidR="00F7268E">
              <w:rPr>
                <w:rFonts w:ascii="Times New Roman" w:hAnsi="Times New Roman" w:cs="Times New Roman"/>
                <w:sz w:val="24"/>
                <w:szCs w:val="24"/>
              </w:rPr>
              <w:t>s</w:t>
            </w:r>
            <w:r w:rsidR="004F0815">
              <w:rPr>
                <w:rFonts w:ascii="Times New Roman" w:hAnsi="Times New Roman" w:cs="Times New Roman"/>
                <w:sz w:val="24"/>
                <w:szCs w:val="24"/>
              </w:rPr>
              <w:t>.</w:t>
            </w:r>
          </w:p>
          <w:p w:rsidR="00B8144B" w:rsidRPr="00DE5EB2" w:rsidRDefault="00EE0396"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hAnsi="Times New Roman" w:cs="Times New Roman"/>
                <w:sz w:val="24"/>
                <w:szCs w:val="24"/>
              </w:rPr>
              <w:t xml:space="preserve">Noteikumi </w:t>
            </w:r>
            <w:r w:rsidRPr="00DE5EB2">
              <w:rPr>
                <w:rFonts w:ascii="Times New Roman" w:eastAsia="Times New Roman" w:hAnsi="Times New Roman" w:cs="Times New Roman"/>
                <w:sz w:val="24"/>
                <w:szCs w:val="24"/>
                <w:lang w:eastAsia="lv-LV"/>
              </w:rPr>
              <w:t xml:space="preserve">Nr.1056 tiek papildināti ar prasībām </w:t>
            </w:r>
            <w:r w:rsidR="00554C8A" w:rsidRPr="00DE5EB2">
              <w:rPr>
                <w:rFonts w:ascii="Times New Roman" w:eastAsia="Times New Roman" w:hAnsi="Times New Roman" w:cs="Times New Roman"/>
                <w:sz w:val="24"/>
                <w:szCs w:val="24"/>
                <w:lang w:eastAsia="lv-LV"/>
              </w:rPr>
              <w:t xml:space="preserve">tiem </w:t>
            </w:r>
            <w:r w:rsidRPr="00DE5EB2">
              <w:rPr>
                <w:rFonts w:ascii="Times New Roman" w:eastAsia="Times New Roman" w:hAnsi="Times New Roman" w:cs="Times New Roman"/>
                <w:sz w:val="24"/>
                <w:szCs w:val="24"/>
                <w:lang w:eastAsia="lv-LV"/>
              </w:rPr>
              <w:t xml:space="preserve">lauksaimniekiem, </w:t>
            </w:r>
            <w:r w:rsidR="004F0815">
              <w:rPr>
                <w:rFonts w:ascii="Times New Roman" w:eastAsia="Times New Roman" w:hAnsi="Times New Roman" w:cs="Times New Roman"/>
                <w:sz w:val="24"/>
                <w:szCs w:val="24"/>
                <w:lang w:eastAsia="lv-LV"/>
              </w:rPr>
              <w:t>kas</w:t>
            </w:r>
            <w:r w:rsidR="00554C8A" w:rsidRPr="00DE5EB2">
              <w:rPr>
                <w:rFonts w:ascii="Times New Roman" w:eastAsia="Times New Roman" w:hAnsi="Times New Roman" w:cs="Times New Roman"/>
                <w:sz w:val="24"/>
                <w:szCs w:val="24"/>
                <w:lang w:eastAsia="lv-LV"/>
              </w:rPr>
              <w:t xml:space="preserve"> pretendēs uz agrovides atbalsta maksājumu</w:t>
            </w:r>
            <w:r w:rsidRPr="00DE5EB2">
              <w:rPr>
                <w:rFonts w:ascii="Times New Roman" w:eastAsia="Times New Roman" w:hAnsi="Times New Roman" w:cs="Times New Roman"/>
                <w:sz w:val="24"/>
                <w:szCs w:val="24"/>
                <w:lang w:eastAsia="lv-LV"/>
              </w:rPr>
              <w:t xml:space="preserve">. Tā kā mainās </w:t>
            </w:r>
            <w:r w:rsidR="00554C8A" w:rsidRPr="00DE5EB2">
              <w:rPr>
                <w:rFonts w:ascii="Times New Roman" w:eastAsia="Times New Roman" w:hAnsi="Times New Roman" w:cs="Times New Roman"/>
                <w:sz w:val="24"/>
                <w:szCs w:val="24"/>
                <w:lang w:eastAsia="lv-LV"/>
              </w:rPr>
              <w:t xml:space="preserve">iepriekš spēkā esošie agrovides atbalsta maksājumu saņemšanas nosacījumi un arī </w:t>
            </w:r>
            <w:r w:rsidRPr="00DE5EB2">
              <w:rPr>
                <w:rFonts w:ascii="Times New Roman" w:eastAsia="Times New Roman" w:hAnsi="Times New Roman" w:cs="Times New Roman"/>
                <w:sz w:val="24"/>
                <w:szCs w:val="24"/>
                <w:lang w:eastAsia="lv-LV"/>
              </w:rPr>
              <w:t>atbalsta likmes</w:t>
            </w:r>
            <w:r w:rsidR="0076154D" w:rsidRPr="00DE5EB2">
              <w:rPr>
                <w:rFonts w:ascii="Times New Roman" w:eastAsia="Times New Roman" w:hAnsi="Times New Roman" w:cs="Times New Roman"/>
                <w:sz w:val="24"/>
                <w:szCs w:val="24"/>
                <w:lang w:eastAsia="lv-LV"/>
              </w:rPr>
              <w:t>,</w:t>
            </w:r>
            <w:r w:rsidRPr="00DE5EB2">
              <w:rPr>
                <w:rFonts w:ascii="Times New Roman" w:eastAsia="Times New Roman" w:hAnsi="Times New Roman" w:cs="Times New Roman"/>
                <w:sz w:val="24"/>
                <w:szCs w:val="24"/>
                <w:lang w:eastAsia="lv-LV"/>
              </w:rPr>
              <w:t xml:space="preserve"> tad papildus </w:t>
            </w:r>
            <w:r w:rsidR="00F7268E">
              <w:rPr>
                <w:rFonts w:ascii="Times New Roman" w:eastAsia="Times New Roman" w:hAnsi="Times New Roman" w:cs="Times New Roman"/>
                <w:sz w:val="24"/>
                <w:szCs w:val="24"/>
                <w:lang w:eastAsia="lv-LV"/>
              </w:rPr>
              <w:t>tiek izvirzītas</w:t>
            </w:r>
            <w:r w:rsidRPr="00DE5EB2">
              <w:rPr>
                <w:rFonts w:ascii="Times New Roman" w:eastAsia="Times New Roman" w:hAnsi="Times New Roman" w:cs="Times New Roman"/>
                <w:sz w:val="24"/>
                <w:szCs w:val="24"/>
                <w:lang w:eastAsia="lv-LV"/>
              </w:rPr>
              <w:t xml:space="preserve"> jaunas prasības.</w:t>
            </w:r>
            <w:r w:rsidR="0097147F">
              <w:rPr>
                <w:rFonts w:ascii="Times New Roman" w:eastAsia="Times New Roman" w:hAnsi="Times New Roman" w:cs="Times New Roman"/>
                <w:sz w:val="24"/>
                <w:szCs w:val="24"/>
                <w:lang w:eastAsia="lv-LV"/>
              </w:rPr>
              <w:t xml:space="preserve"> </w:t>
            </w:r>
            <w:r w:rsidR="00F7268E">
              <w:rPr>
                <w:rFonts w:ascii="Times New Roman" w:eastAsia="Times New Roman" w:hAnsi="Times New Roman" w:cs="Times New Roman"/>
                <w:sz w:val="24"/>
                <w:szCs w:val="24"/>
                <w:lang w:eastAsia="lv-LV"/>
              </w:rPr>
              <w:t>Arī n</w:t>
            </w:r>
            <w:r w:rsidR="00AD6B6E" w:rsidRPr="00DE5EB2">
              <w:rPr>
                <w:rFonts w:ascii="Times New Roman" w:eastAsia="Times New Roman" w:hAnsi="Times New Roman" w:cs="Times New Roman"/>
                <w:sz w:val="24"/>
                <w:szCs w:val="24"/>
                <w:lang w:eastAsia="lv-LV"/>
              </w:rPr>
              <w:t xml:space="preserve">oteikumu Nr.1056 14.punkts izteikts </w:t>
            </w:r>
            <w:r w:rsidR="00554C8A" w:rsidRPr="00DE5EB2">
              <w:rPr>
                <w:rFonts w:ascii="Times New Roman" w:eastAsia="Times New Roman" w:hAnsi="Times New Roman" w:cs="Times New Roman"/>
                <w:sz w:val="24"/>
                <w:szCs w:val="24"/>
                <w:lang w:eastAsia="lv-LV"/>
              </w:rPr>
              <w:t>jaunā</w:t>
            </w:r>
            <w:r w:rsidR="00AD6B6E" w:rsidRPr="00DE5EB2">
              <w:rPr>
                <w:rFonts w:ascii="Times New Roman" w:eastAsia="Times New Roman" w:hAnsi="Times New Roman" w:cs="Times New Roman"/>
                <w:sz w:val="24"/>
                <w:szCs w:val="24"/>
                <w:lang w:eastAsia="lv-LV"/>
              </w:rPr>
              <w:t xml:space="preserve"> redakcijā, jo </w:t>
            </w:r>
            <w:r w:rsidR="00F3034D" w:rsidRPr="00DE5EB2">
              <w:rPr>
                <w:rFonts w:ascii="Times New Roman" w:eastAsia="Times New Roman" w:hAnsi="Times New Roman" w:cs="Times New Roman"/>
                <w:sz w:val="24"/>
                <w:szCs w:val="24"/>
                <w:lang w:eastAsia="lv-LV"/>
              </w:rPr>
              <w:t>d</w:t>
            </w:r>
            <w:r w:rsidR="00CF080E" w:rsidRPr="00DE5EB2">
              <w:rPr>
                <w:rFonts w:ascii="Times New Roman" w:eastAsia="Times New Roman" w:hAnsi="Times New Roman" w:cs="Times New Roman"/>
                <w:sz w:val="24"/>
                <w:szCs w:val="24"/>
                <w:lang w:eastAsia="lv-LV"/>
              </w:rPr>
              <w:t>zērveņu un krūmmelleņu audzētāji mēslošanas plānu izstrādā</w:t>
            </w:r>
            <w:r w:rsidR="004F7DA2">
              <w:rPr>
                <w:rFonts w:ascii="Times New Roman" w:eastAsia="Times New Roman" w:hAnsi="Times New Roman" w:cs="Times New Roman"/>
                <w:sz w:val="24"/>
                <w:szCs w:val="24"/>
                <w:lang w:eastAsia="lv-LV"/>
              </w:rPr>
              <w:t>,</w:t>
            </w:r>
            <w:r w:rsidR="00CF080E" w:rsidRPr="00DE5EB2">
              <w:rPr>
                <w:rFonts w:ascii="Times New Roman" w:eastAsia="Times New Roman" w:hAnsi="Times New Roman" w:cs="Times New Roman"/>
                <w:sz w:val="24"/>
                <w:szCs w:val="24"/>
                <w:lang w:eastAsia="lv-LV"/>
              </w:rPr>
              <w:t xml:space="preserve"> pamatojoties uz augšņu vai augu lapu analīžu rezultātiem, </w:t>
            </w:r>
            <w:r w:rsidR="00F3034D" w:rsidRPr="00DE5EB2">
              <w:rPr>
                <w:rFonts w:ascii="Times New Roman" w:eastAsia="Times New Roman" w:hAnsi="Times New Roman" w:cs="Times New Roman"/>
                <w:sz w:val="24"/>
                <w:szCs w:val="24"/>
                <w:lang w:eastAsia="lv-LV"/>
              </w:rPr>
              <w:t>nevis uz augšņu agroķīmiskās izpētes datiem.</w:t>
            </w:r>
            <w:r w:rsidR="00CF080E" w:rsidRPr="00DE5EB2">
              <w:rPr>
                <w:rFonts w:ascii="Times New Roman" w:eastAsia="Times New Roman" w:hAnsi="Times New Roman" w:cs="Times New Roman"/>
                <w:sz w:val="24"/>
                <w:szCs w:val="24"/>
                <w:lang w:eastAsia="lv-LV"/>
              </w:rPr>
              <w:t xml:space="preserve"> </w:t>
            </w:r>
          </w:p>
          <w:p w:rsidR="009F5A62" w:rsidRPr="007E399F" w:rsidRDefault="005918E2" w:rsidP="007E399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B1792E" w:rsidRPr="007E399F">
              <w:rPr>
                <w:rFonts w:ascii="Times New Roman" w:eastAsia="Times New Roman" w:hAnsi="Times New Roman" w:cs="Times New Roman"/>
                <w:sz w:val="24"/>
                <w:szCs w:val="24"/>
                <w:lang w:eastAsia="lv-LV"/>
              </w:rPr>
              <w:t xml:space="preserve">pēkā esošo noteikumu IV nodaļas </w:t>
            </w:r>
            <w:r w:rsidR="00B8144B" w:rsidRPr="007E399F">
              <w:rPr>
                <w:rFonts w:ascii="Times New Roman" w:eastAsia="Times New Roman" w:hAnsi="Times New Roman" w:cs="Times New Roman"/>
                <w:sz w:val="24"/>
                <w:szCs w:val="24"/>
                <w:lang w:eastAsia="lv-LV"/>
              </w:rPr>
              <w:t xml:space="preserve">regulējums turpmāk būs attiecināms uz III nodaļas ievaddaļā minētajiem </w:t>
            </w:r>
            <w:r w:rsidR="006737DD" w:rsidRPr="007E399F">
              <w:rPr>
                <w:rFonts w:ascii="Times New Roman" w:eastAsia="Times New Roman" w:hAnsi="Times New Roman" w:cs="Times New Roman"/>
                <w:sz w:val="24"/>
                <w:szCs w:val="24"/>
                <w:lang w:eastAsia="lv-LV"/>
              </w:rPr>
              <w:t>lauksaimniekiem</w:t>
            </w:r>
            <w:r w:rsidR="00B8144B" w:rsidRPr="007E399F">
              <w:rPr>
                <w:rFonts w:ascii="Times New Roman" w:eastAsia="Times New Roman" w:hAnsi="Times New Roman" w:cs="Times New Roman"/>
                <w:sz w:val="24"/>
                <w:szCs w:val="24"/>
                <w:lang w:eastAsia="lv-LV"/>
              </w:rPr>
              <w:t>, IV nodaļa ir apvienojama ar III</w:t>
            </w:r>
            <w:r w:rsidR="00065AA0">
              <w:rPr>
                <w:rFonts w:ascii="Times New Roman" w:eastAsia="Times New Roman" w:hAnsi="Times New Roman" w:cs="Times New Roman"/>
                <w:sz w:val="24"/>
                <w:szCs w:val="24"/>
                <w:lang w:eastAsia="lv-LV"/>
              </w:rPr>
              <w:t> </w:t>
            </w:r>
            <w:r w:rsidR="00B8144B" w:rsidRPr="007E399F">
              <w:rPr>
                <w:rFonts w:ascii="Times New Roman" w:eastAsia="Times New Roman" w:hAnsi="Times New Roman" w:cs="Times New Roman"/>
                <w:sz w:val="24"/>
                <w:szCs w:val="24"/>
                <w:lang w:eastAsia="lv-LV"/>
              </w:rPr>
              <w:t>nodaļu</w:t>
            </w:r>
            <w:r w:rsidR="00065AA0">
              <w:rPr>
                <w:rFonts w:ascii="Times New Roman" w:eastAsia="Times New Roman" w:hAnsi="Times New Roman" w:cs="Times New Roman"/>
                <w:sz w:val="24"/>
                <w:szCs w:val="24"/>
                <w:lang w:eastAsia="lv-LV"/>
              </w:rPr>
              <w:t>,</w:t>
            </w:r>
            <w:r w:rsidR="00B8144B" w:rsidRPr="007E399F">
              <w:rPr>
                <w:rFonts w:ascii="Times New Roman" w:eastAsia="Times New Roman" w:hAnsi="Times New Roman" w:cs="Times New Roman"/>
                <w:sz w:val="24"/>
                <w:szCs w:val="24"/>
                <w:lang w:eastAsia="lv-LV"/>
              </w:rPr>
              <w:t xml:space="preserve"> un noteikumu projekta 9.punktā paredzēts redakcionāls precizējum</w:t>
            </w:r>
            <w:r w:rsidR="006737DD" w:rsidRPr="007E399F">
              <w:rPr>
                <w:rFonts w:ascii="Times New Roman" w:eastAsia="Times New Roman" w:hAnsi="Times New Roman" w:cs="Times New Roman"/>
                <w:sz w:val="24"/>
                <w:szCs w:val="24"/>
                <w:lang w:eastAsia="lv-LV"/>
              </w:rPr>
              <w:t>s, svītrojot nodaļas nosaukumu.</w:t>
            </w:r>
          </w:p>
          <w:p w:rsidR="005641FB" w:rsidRPr="00DE5EB2" w:rsidRDefault="005641FB"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eastAsia="Times New Roman" w:hAnsi="Times New Roman" w:cs="Times New Roman"/>
                <w:sz w:val="24"/>
                <w:szCs w:val="24"/>
                <w:lang w:eastAsia="lv-LV"/>
              </w:rPr>
              <w:t>Sākot no 2009.gada</w:t>
            </w:r>
            <w:r w:rsidR="0097147F">
              <w:rPr>
                <w:rFonts w:ascii="Times New Roman" w:eastAsia="Times New Roman" w:hAnsi="Times New Roman" w:cs="Times New Roman"/>
                <w:sz w:val="24"/>
                <w:szCs w:val="24"/>
                <w:lang w:eastAsia="lv-LV"/>
              </w:rPr>
              <w:t>,</w:t>
            </w:r>
            <w:r w:rsidRPr="00DE5EB2">
              <w:rPr>
                <w:rFonts w:ascii="Times New Roman" w:eastAsia="Times New Roman" w:hAnsi="Times New Roman" w:cs="Times New Roman"/>
                <w:sz w:val="24"/>
                <w:szCs w:val="24"/>
                <w:lang w:eastAsia="lv-LV"/>
              </w:rPr>
              <w:t xml:space="preserve"> Lauksaimniecības produktu integrētās audzēšanas reģistrā iekļauto audzētāju kontroli, </w:t>
            </w:r>
            <w:r w:rsidRPr="00DE5EB2">
              <w:rPr>
                <w:rFonts w:ascii="Times New Roman" w:eastAsia="Times New Roman" w:hAnsi="Times New Roman" w:cs="Times New Roman"/>
                <w:sz w:val="24"/>
                <w:szCs w:val="24"/>
                <w:lang w:eastAsia="lv-LV"/>
              </w:rPr>
              <w:lastRenderedPageBreak/>
              <w:t xml:space="preserve">lai pārbaudītu integrēto audzēšanu un tās atbilstību spēkā esošo noteikumu prasībām, </w:t>
            </w:r>
            <w:r w:rsidR="00B4269B">
              <w:rPr>
                <w:rFonts w:ascii="Times New Roman" w:eastAsia="Times New Roman" w:hAnsi="Times New Roman" w:cs="Times New Roman"/>
                <w:sz w:val="24"/>
                <w:szCs w:val="24"/>
                <w:lang w:eastAsia="lv-LV"/>
              </w:rPr>
              <w:t>dienests</w:t>
            </w:r>
            <w:r w:rsidR="00B4269B" w:rsidRPr="00DE5EB2">
              <w:rPr>
                <w:rFonts w:ascii="Times New Roman" w:eastAsia="Times New Roman" w:hAnsi="Times New Roman" w:cs="Times New Roman"/>
                <w:sz w:val="24"/>
                <w:szCs w:val="24"/>
                <w:lang w:eastAsia="lv-LV"/>
              </w:rPr>
              <w:t xml:space="preserve"> </w:t>
            </w:r>
            <w:r w:rsidRPr="00DE5EB2">
              <w:rPr>
                <w:rFonts w:ascii="Times New Roman" w:eastAsia="Times New Roman" w:hAnsi="Times New Roman" w:cs="Times New Roman"/>
                <w:sz w:val="24"/>
                <w:szCs w:val="24"/>
                <w:lang w:eastAsia="lv-LV"/>
              </w:rPr>
              <w:t xml:space="preserve">veicis tikai audzēšanas laikā, </w:t>
            </w:r>
            <w:r w:rsidR="00814BFB" w:rsidRPr="00DE5EB2">
              <w:rPr>
                <w:rFonts w:ascii="Times New Roman" w:eastAsia="Times New Roman" w:hAnsi="Times New Roman" w:cs="Times New Roman"/>
                <w:sz w:val="24"/>
                <w:szCs w:val="24"/>
                <w:lang w:eastAsia="lv-LV"/>
              </w:rPr>
              <w:t>neņemot kontrolparaugus</w:t>
            </w:r>
            <w:r w:rsidRPr="00DE5EB2">
              <w:rPr>
                <w:rFonts w:ascii="Times New Roman" w:eastAsia="Times New Roman" w:hAnsi="Times New Roman" w:cs="Times New Roman"/>
                <w:sz w:val="24"/>
                <w:szCs w:val="24"/>
                <w:lang w:eastAsia="lv-LV"/>
              </w:rPr>
              <w:t>, jo tam nebija paredzēts finansējums.</w:t>
            </w:r>
            <w:r w:rsidR="00086130" w:rsidRPr="00DE5EB2">
              <w:rPr>
                <w:rFonts w:ascii="Times New Roman" w:eastAsia="Times New Roman" w:hAnsi="Times New Roman" w:cs="Times New Roman"/>
                <w:sz w:val="24"/>
                <w:szCs w:val="24"/>
                <w:lang w:eastAsia="lv-LV"/>
              </w:rPr>
              <w:t xml:space="preserve"> </w:t>
            </w:r>
            <w:r w:rsidRPr="00DE5EB2">
              <w:rPr>
                <w:rFonts w:ascii="Times New Roman" w:eastAsia="Times New Roman" w:hAnsi="Times New Roman" w:cs="Times New Roman"/>
                <w:sz w:val="24"/>
                <w:szCs w:val="24"/>
                <w:lang w:eastAsia="lv-LV"/>
              </w:rPr>
              <w:t>Bet, lai patērētājs</w:t>
            </w:r>
            <w:r w:rsidR="00086130" w:rsidRPr="00DE5EB2">
              <w:rPr>
                <w:rFonts w:ascii="Times New Roman" w:eastAsia="Times New Roman" w:hAnsi="Times New Roman" w:cs="Times New Roman"/>
                <w:sz w:val="24"/>
                <w:szCs w:val="24"/>
                <w:lang w:eastAsia="lv-LV"/>
              </w:rPr>
              <w:t xml:space="preserve"> </w:t>
            </w:r>
            <w:r w:rsidRPr="00DE5EB2">
              <w:rPr>
                <w:rFonts w:ascii="Times New Roman" w:eastAsia="Times New Roman" w:hAnsi="Times New Roman" w:cs="Times New Roman"/>
                <w:sz w:val="24"/>
                <w:szCs w:val="24"/>
                <w:lang w:eastAsia="lv-LV"/>
              </w:rPr>
              <w:t xml:space="preserve">tiešām būtu drošs, ka integrēti audzētajā produkcijā nav </w:t>
            </w:r>
            <w:r w:rsidR="00814BFB" w:rsidRPr="00DE5EB2">
              <w:rPr>
                <w:rFonts w:ascii="Times New Roman" w:eastAsia="Times New Roman" w:hAnsi="Times New Roman" w:cs="Times New Roman"/>
                <w:sz w:val="24"/>
                <w:szCs w:val="24"/>
                <w:lang w:eastAsia="lv-LV"/>
              </w:rPr>
              <w:t>normatīvajiem aktiem neatbilstošu augu aizsardzības līdzekļu</w:t>
            </w:r>
            <w:r w:rsidRPr="00DE5EB2">
              <w:rPr>
                <w:rFonts w:ascii="Times New Roman" w:eastAsia="Times New Roman" w:hAnsi="Times New Roman" w:cs="Times New Roman"/>
                <w:sz w:val="24"/>
                <w:szCs w:val="24"/>
                <w:lang w:eastAsia="lv-LV"/>
              </w:rPr>
              <w:t xml:space="preserve"> atliekvielu </w:t>
            </w:r>
            <w:r w:rsidR="00814BFB" w:rsidRPr="00DE5EB2">
              <w:rPr>
                <w:rFonts w:ascii="Times New Roman" w:eastAsia="Times New Roman" w:hAnsi="Times New Roman" w:cs="Times New Roman"/>
                <w:sz w:val="24"/>
                <w:szCs w:val="24"/>
                <w:lang w:eastAsia="lv-LV"/>
              </w:rPr>
              <w:t>klātbūtne</w:t>
            </w:r>
            <w:r w:rsidRPr="00DE5EB2">
              <w:rPr>
                <w:rFonts w:ascii="Times New Roman" w:eastAsia="Times New Roman" w:hAnsi="Times New Roman" w:cs="Times New Roman"/>
                <w:sz w:val="24"/>
                <w:szCs w:val="24"/>
                <w:lang w:eastAsia="lv-LV"/>
              </w:rPr>
              <w:t xml:space="preserve">, ir jāveic </w:t>
            </w:r>
            <w:r w:rsidR="00554C8A" w:rsidRPr="00DE5EB2">
              <w:rPr>
                <w:rFonts w:ascii="Times New Roman" w:eastAsia="Times New Roman" w:hAnsi="Times New Roman" w:cs="Times New Roman"/>
                <w:sz w:val="24"/>
                <w:szCs w:val="24"/>
                <w:lang w:eastAsia="lv-LV"/>
              </w:rPr>
              <w:t xml:space="preserve">detalizētāka </w:t>
            </w:r>
            <w:r w:rsidRPr="00DE5EB2">
              <w:rPr>
                <w:rFonts w:ascii="Times New Roman" w:eastAsia="Times New Roman" w:hAnsi="Times New Roman" w:cs="Times New Roman"/>
                <w:sz w:val="24"/>
                <w:szCs w:val="24"/>
                <w:lang w:eastAsia="lv-LV"/>
              </w:rPr>
              <w:t>kontrole, paredzot arī šādu para</w:t>
            </w:r>
            <w:r w:rsidR="00814BFB" w:rsidRPr="00DE5EB2">
              <w:rPr>
                <w:rFonts w:ascii="Times New Roman" w:eastAsia="Times New Roman" w:hAnsi="Times New Roman" w:cs="Times New Roman"/>
                <w:sz w:val="24"/>
                <w:szCs w:val="24"/>
                <w:lang w:eastAsia="lv-LV"/>
              </w:rPr>
              <w:t>ugu ņemšanu</w:t>
            </w:r>
            <w:r w:rsidR="00554C8A" w:rsidRPr="00DE5EB2">
              <w:rPr>
                <w:rFonts w:ascii="Times New Roman" w:eastAsia="Times New Roman" w:hAnsi="Times New Roman" w:cs="Times New Roman"/>
                <w:sz w:val="24"/>
                <w:szCs w:val="24"/>
                <w:lang w:eastAsia="lv-LV"/>
              </w:rPr>
              <w:t xml:space="preserve"> un pesticīdu atliekvielu analīzi attiecīgās laboratorijas</w:t>
            </w:r>
            <w:r w:rsidRPr="00DE5EB2">
              <w:rPr>
                <w:rFonts w:ascii="Times New Roman" w:eastAsia="Times New Roman" w:hAnsi="Times New Roman" w:cs="Times New Roman"/>
                <w:sz w:val="24"/>
                <w:szCs w:val="24"/>
                <w:lang w:eastAsia="lv-LV"/>
              </w:rPr>
              <w:t>. Ražas kontrolparaugu ņemšana īpaši būtiska ir tajās saimniecībās, kas ir iesaistījušās „Skolas augļa” programmā, jo šīs programmas mērķauditorija ir bērni, k</w:t>
            </w:r>
            <w:r w:rsidR="0097147F">
              <w:rPr>
                <w:rFonts w:ascii="Times New Roman" w:eastAsia="Times New Roman" w:hAnsi="Times New Roman" w:cs="Times New Roman"/>
                <w:sz w:val="24"/>
                <w:szCs w:val="24"/>
                <w:lang w:eastAsia="lv-LV"/>
              </w:rPr>
              <w:t>as</w:t>
            </w:r>
            <w:r w:rsidRPr="00DE5EB2">
              <w:rPr>
                <w:rFonts w:ascii="Times New Roman" w:eastAsia="Times New Roman" w:hAnsi="Times New Roman" w:cs="Times New Roman"/>
                <w:sz w:val="24"/>
                <w:szCs w:val="24"/>
                <w:lang w:eastAsia="lv-LV"/>
              </w:rPr>
              <w:t xml:space="preserve"> ir īpaši</w:t>
            </w:r>
            <w:r w:rsidR="00814BFB" w:rsidRPr="00DE5EB2">
              <w:rPr>
                <w:rFonts w:ascii="Times New Roman" w:eastAsia="Times New Roman" w:hAnsi="Times New Roman" w:cs="Times New Roman"/>
                <w:sz w:val="24"/>
                <w:szCs w:val="24"/>
                <w:lang w:eastAsia="lv-LV"/>
              </w:rPr>
              <w:t xml:space="preserve"> jutīgi </w:t>
            </w:r>
            <w:r w:rsidR="0097147F">
              <w:rPr>
                <w:rFonts w:ascii="Times New Roman" w:eastAsia="Times New Roman" w:hAnsi="Times New Roman" w:cs="Times New Roman"/>
                <w:sz w:val="24"/>
                <w:szCs w:val="24"/>
                <w:lang w:eastAsia="lv-LV"/>
              </w:rPr>
              <w:t>pret</w:t>
            </w:r>
            <w:r w:rsidR="00814BFB" w:rsidRPr="00DE5EB2">
              <w:rPr>
                <w:rFonts w:ascii="Times New Roman" w:eastAsia="Times New Roman" w:hAnsi="Times New Roman" w:cs="Times New Roman"/>
                <w:sz w:val="24"/>
                <w:szCs w:val="24"/>
                <w:lang w:eastAsia="lv-LV"/>
              </w:rPr>
              <w:t xml:space="preserve"> pesticīdu atliekām</w:t>
            </w:r>
            <w:r w:rsidRPr="00DE5EB2">
              <w:rPr>
                <w:rFonts w:ascii="Times New Roman" w:eastAsia="Times New Roman" w:hAnsi="Times New Roman" w:cs="Times New Roman"/>
                <w:sz w:val="24"/>
                <w:szCs w:val="24"/>
                <w:lang w:eastAsia="lv-LV"/>
              </w:rPr>
              <w:t>. Pesticīdu atliekvielu analīzes jāveic akreditētā laboratorijā ar akreditētām metodēm</w:t>
            </w:r>
            <w:r w:rsidR="0097147F">
              <w:rPr>
                <w:rFonts w:ascii="Times New Roman" w:eastAsia="Times New Roman" w:hAnsi="Times New Roman" w:cs="Times New Roman"/>
                <w:sz w:val="24"/>
                <w:szCs w:val="24"/>
                <w:lang w:eastAsia="lv-LV"/>
              </w:rPr>
              <w:t>,</w:t>
            </w:r>
            <w:r w:rsidRPr="00DE5EB2">
              <w:rPr>
                <w:rFonts w:ascii="Times New Roman" w:eastAsia="Times New Roman" w:hAnsi="Times New Roman" w:cs="Times New Roman"/>
                <w:sz w:val="24"/>
                <w:szCs w:val="24"/>
                <w:lang w:eastAsia="lv-LV"/>
              </w:rPr>
              <w:t xml:space="preserve"> un viena šāda analīze izmaksā vidēji EUR 356 atkarībā no nosakāmās darbīgās vielas.</w:t>
            </w:r>
            <w:r w:rsidR="00086130" w:rsidRPr="00DE5EB2">
              <w:rPr>
                <w:rFonts w:ascii="Times New Roman" w:eastAsia="Times New Roman" w:hAnsi="Times New Roman" w:cs="Times New Roman"/>
                <w:sz w:val="24"/>
                <w:szCs w:val="24"/>
                <w:lang w:eastAsia="lv-LV"/>
              </w:rPr>
              <w:t xml:space="preserve"> </w:t>
            </w:r>
          </w:p>
          <w:p w:rsidR="00CE1126" w:rsidRPr="00DE5EB2" w:rsidRDefault="00CE1126" w:rsidP="00DE5EB2">
            <w:pPr>
              <w:spacing w:after="0" w:line="240" w:lineRule="auto"/>
              <w:jc w:val="both"/>
              <w:rPr>
                <w:rFonts w:ascii="Times New Roman" w:eastAsia="Times New Roman" w:hAnsi="Times New Roman" w:cs="Times New Roman"/>
                <w:sz w:val="24"/>
                <w:szCs w:val="24"/>
                <w:lang w:eastAsia="lv-LV"/>
              </w:rPr>
            </w:pPr>
            <w:r w:rsidRPr="00DE5EB2">
              <w:rPr>
                <w:rFonts w:ascii="Times New Roman" w:eastAsia="Times New Roman" w:hAnsi="Times New Roman" w:cs="Times New Roman"/>
                <w:sz w:val="24"/>
                <w:szCs w:val="24"/>
                <w:lang w:eastAsia="lv-LV"/>
              </w:rPr>
              <w:t xml:space="preserve">Redakcionāls precizējums nepieciešams noteikumu 32.punktā, </w:t>
            </w:r>
            <w:r w:rsidR="004F7DA2">
              <w:rPr>
                <w:rFonts w:ascii="Times New Roman" w:eastAsia="Times New Roman" w:hAnsi="Times New Roman" w:cs="Times New Roman"/>
                <w:sz w:val="24"/>
                <w:szCs w:val="24"/>
                <w:lang w:eastAsia="lv-LV"/>
              </w:rPr>
              <w:t>jo</w:t>
            </w:r>
            <w:r w:rsidRPr="00DE5EB2">
              <w:rPr>
                <w:rFonts w:ascii="Times New Roman" w:eastAsia="Times New Roman" w:hAnsi="Times New Roman" w:cs="Times New Roman"/>
                <w:sz w:val="24"/>
                <w:szCs w:val="24"/>
                <w:lang w:eastAsia="lv-LV"/>
              </w:rPr>
              <w:t xml:space="preserve"> tajā ir atsauce uz 4.1., 4.2. un 4.3. apakšpunkt</w:t>
            </w:r>
            <w:r w:rsidR="004F7DA2">
              <w:rPr>
                <w:rFonts w:ascii="Times New Roman" w:eastAsia="Times New Roman" w:hAnsi="Times New Roman" w:cs="Times New Roman"/>
                <w:sz w:val="24"/>
                <w:szCs w:val="24"/>
                <w:lang w:eastAsia="lv-LV"/>
              </w:rPr>
              <w:t>u</w:t>
            </w:r>
            <w:r w:rsidRPr="00DE5EB2">
              <w:rPr>
                <w:rFonts w:ascii="Times New Roman" w:eastAsia="Times New Roman" w:hAnsi="Times New Roman" w:cs="Times New Roman"/>
                <w:sz w:val="24"/>
                <w:szCs w:val="24"/>
                <w:lang w:eastAsia="lv-LV"/>
              </w:rPr>
              <w:t>, kurus turpmāk aizstās citas tiesību normas</w:t>
            </w:r>
            <w:r w:rsidR="004F7DA2">
              <w:rPr>
                <w:rFonts w:ascii="Times New Roman" w:eastAsia="Times New Roman" w:hAnsi="Times New Roman" w:cs="Times New Roman"/>
                <w:sz w:val="24"/>
                <w:szCs w:val="24"/>
                <w:lang w:eastAsia="lv-LV"/>
              </w:rPr>
              <w:t>.</w:t>
            </w:r>
          </w:p>
          <w:p w:rsidR="000C634C" w:rsidRPr="00DE5EB2" w:rsidRDefault="0045689E" w:rsidP="00DE5EB2">
            <w:pPr>
              <w:spacing w:after="0" w:line="240" w:lineRule="auto"/>
              <w:jc w:val="both"/>
              <w:rPr>
                <w:rFonts w:ascii="Times New Roman" w:hAnsi="Times New Roman" w:cs="Times New Roman"/>
                <w:sz w:val="24"/>
              </w:rPr>
            </w:pPr>
            <w:r>
              <w:rPr>
                <w:rFonts w:ascii="Times New Roman" w:hAnsi="Times New Roman" w:cs="Times New Roman"/>
                <w:sz w:val="24"/>
              </w:rPr>
              <w:t>D</w:t>
            </w:r>
            <w:r w:rsidR="000C634C" w:rsidRPr="00DE5EB2">
              <w:rPr>
                <w:rFonts w:ascii="Times New Roman" w:hAnsi="Times New Roman" w:cs="Times New Roman"/>
                <w:sz w:val="24"/>
              </w:rPr>
              <w:t>ienests līdz šim veica Lauksaimniecības produktu integrētās audzēšanas reģistrā iekļauto audzētāju kontroli, lai pārbaudītu integrēto audzēšanu un tās atbilstību spēkā esošo noteikumu prasībām, bet</w:t>
            </w:r>
            <w:r w:rsidR="004F7DA2">
              <w:rPr>
                <w:rFonts w:ascii="Times New Roman" w:hAnsi="Times New Roman" w:cs="Times New Roman"/>
                <w:sz w:val="24"/>
              </w:rPr>
              <w:t>,</w:t>
            </w:r>
            <w:r w:rsidR="000C634C" w:rsidRPr="00DE5EB2">
              <w:rPr>
                <w:rFonts w:ascii="Times New Roman" w:hAnsi="Times New Roman" w:cs="Times New Roman"/>
                <w:sz w:val="24"/>
              </w:rPr>
              <w:t xml:space="preserve"> sākot ar </w:t>
            </w:r>
            <w:r w:rsidR="007658B8" w:rsidRPr="00DE5EB2">
              <w:rPr>
                <w:rFonts w:ascii="Times New Roman" w:hAnsi="Times New Roman" w:cs="Times New Roman"/>
                <w:sz w:val="24"/>
              </w:rPr>
              <w:t>2018</w:t>
            </w:r>
            <w:r w:rsidR="004F7DA2">
              <w:rPr>
                <w:rFonts w:ascii="Times New Roman" w:hAnsi="Times New Roman" w:cs="Times New Roman"/>
                <w:sz w:val="24"/>
              </w:rPr>
              <w:t>.</w:t>
            </w:r>
            <w:r w:rsidR="000C634C" w:rsidRPr="00DE5EB2">
              <w:rPr>
                <w:rFonts w:ascii="Times New Roman" w:hAnsi="Times New Roman" w:cs="Times New Roman"/>
                <w:sz w:val="24"/>
              </w:rPr>
              <w:t xml:space="preserve">gadu, </w:t>
            </w:r>
            <w:r w:rsidR="00B4269B">
              <w:rPr>
                <w:rFonts w:ascii="Times New Roman" w:hAnsi="Times New Roman" w:cs="Times New Roman"/>
                <w:sz w:val="24"/>
              </w:rPr>
              <w:t>dienests</w:t>
            </w:r>
            <w:r w:rsidR="00B4269B" w:rsidRPr="00DE5EB2">
              <w:rPr>
                <w:rFonts w:ascii="Times New Roman" w:hAnsi="Times New Roman" w:cs="Times New Roman"/>
                <w:sz w:val="24"/>
              </w:rPr>
              <w:t xml:space="preserve"> </w:t>
            </w:r>
            <w:r w:rsidR="000C634C" w:rsidRPr="00DE5EB2">
              <w:rPr>
                <w:rFonts w:ascii="Times New Roman" w:hAnsi="Times New Roman" w:cs="Times New Roman"/>
                <w:sz w:val="24"/>
              </w:rPr>
              <w:t xml:space="preserve">sāks noņemt augu vai augu produktu paraugus augu aizsardzības līdzekļu darbīgo vielu klātbūtnes pārbaudei vismaz piecos procentos reģistrā iekļauto personu saimniecību. </w:t>
            </w:r>
            <w:r w:rsidR="00247482">
              <w:rPr>
                <w:rFonts w:ascii="Times New Roman" w:hAnsi="Times New Roman" w:cs="Times New Roman"/>
                <w:sz w:val="24"/>
              </w:rPr>
              <w:t>Tāpēc</w:t>
            </w:r>
            <w:r w:rsidR="000C634C" w:rsidRPr="00DE5EB2">
              <w:rPr>
                <w:rFonts w:ascii="Times New Roman" w:hAnsi="Times New Roman" w:cs="Times New Roman"/>
                <w:sz w:val="24"/>
              </w:rPr>
              <w:t xml:space="preserve"> </w:t>
            </w:r>
            <w:r w:rsidR="00B4269B">
              <w:rPr>
                <w:rFonts w:ascii="Times New Roman" w:hAnsi="Times New Roman" w:cs="Times New Roman"/>
                <w:sz w:val="24"/>
              </w:rPr>
              <w:t>dienest</w:t>
            </w:r>
            <w:r w:rsidR="0097147F">
              <w:rPr>
                <w:rFonts w:ascii="Times New Roman" w:hAnsi="Times New Roman" w:cs="Times New Roman"/>
                <w:sz w:val="24"/>
              </w:rPr>
              <w:t>am</w:t>
            </w:r>
            <w:r w:rsidR="00B4269B" w:rsidRPr="00DE5EB2">
              <w:rPr>
                <w:rFonts w:ascii="Times New Roman" w:hAnsi="Times New Roman" w:cs="Times New Roman"/>
                <w:sz w:val="24"/>
              </w:rPr>
              <w:t xml:space="preserve"> </w:t>
            </w:r>
            <w:r w:rsidR="000C634C" w:rsidRPr="00DE5EB2">
              <w:rPr>
                <w:rFonts w:ascii="Times New Roman" w:hAnsi="Times New Roman" w:cs="Times New Roman"/>
                <w:sz w:val="24"/>
              </w:rPr>
              <w:t xml:space="preserve">nepieciešams papildu finansējums, un noteikumu 38.punktā tiek noteikts, ka šī norma </w:t>
            </w:r>
            <w:r w:rsidR="000B64DD" w:rsidRPr="00DE5EB2">
              <w:rPr>
                <w:rFonts w:ascii="Times New Roman" w:hAnsi="Times New Roman" w:cs="Times New Roman"/>
                <w:sz w:val="24"/>
              </w:rPr>
              <w:t xml:space="preserve"> stājas </w:t>
            </w:r>
            <w:r w:rsidR="000C634C" w:rsidRPr="00DE5EB2">
              <w:rPr>
                <w:rFonts w:ascii="Times New Roman" w:hAnsi="Times New Roman" w:cs="Times New Roman"/>
                <w:sz w:val="24"/>
              </w:rPr>
              <w:t xml:space="preserve">spēkā ar </w:t>
            </w:r>
            <w:r w:rsidR="007658B8" w:rsidRPr="00DE5EB2">
              <w:rPr>
                <w:rFonts w:ascii="Times New Roman" w:hAnsi="Times New Roman" w:cs="Times New Roman"/>
                <w:sz w:val="24"/>
              </w:rPr>
              <w:t>2018</w:t>
            </w:r>
            <w:r w:rsidR="000C634C" w:rsidRPr="00DE5EB2">
              <w:rPr>
                <w:rFonts w:ascii="Times New Roman" w:hAnsi="Times New Roman" w:cs="Times New Roman"/>
                <w:sz w:val="24"/>
              </w:rPr>
              <w:t>.gada 1.janvāri</w:t>
            </w:r>
            <w:r w:rsidR="00247482">
              <w:rPr>
                <w:rFonts w:ascii="Times New Roman" w:hAnsi="Times New Roman" w:cs="Times New Roman"/>
                <w:sz w:val="24"/>
              </w:rPr>
              <w:t>.</w:t>
            </w:r>
          </w:p>
          <w:p w:rsidR="000C634C" w:rsidRPr="00DE5EB2" w:rsidRDefault="00CE2222" w:rsidP="00DE5EB2">
            <w:pPr>
              <w:spacing w:after="0" w:line="240" w:lineRule="auto"/>
              <w:jc w:val="both"/>
              <w:rPr>
                <w:rFonts w:ascii="Times New Roman" w:hAnsi="Times New Roman" w:cs="Times New Roman"/>
                <w:sz w:val="24"/>
              </w:rPr>
            </w:pPr>
            <w:r w:rsidRPr="00DE5EB2">
              <w:rPr>
                <w:rFonts w:ascii="Times New Roman" w:hAnsi="Times New Roman" w:cs="Times New Roman"/>
                <w:sz w:val="24"/>
              </w:rPr>
              <w:t xml:space="preserve">Noteikumu Nr.1056 </w:t>
            </w:r>
            <w:r w:rsidR="009835E8" w:rsidRPr="00DE5EB2">
              <w:rPr>
                <w:rFonts w:ascii="Times New Roman" w:hAnsi="Times New Roman" w:cs="Times New Roman"/>
                <w:sz w:val="24"/>
              </w:rPr>
              <w:t>3.</w:t>
            </w:r>
            <w:r w:rsidR="00896931" w:rsidRPr="00DE5EB2">
              <w:rPr>
                <w:rFonts w:ascii="Times New Roman" w:hAnsi="Times New Roman" w:cs="Times New Roman"/>
                <w:sz w:val="24"/>
              </w:rPr>
              <w:t>p</w:t>
            </w:r>
            <w:r w:rsidR="009835E8" w:rsidRPr="00DE5EB2">
              <w:rPr>
                <w:rFonts w:ascii="Times New Roman" w:hAnsi="Times New Roman" w:cs="Times New Roman"/>
                <w:sz w:val="24"/>
              </w:rPr>
              <w:t>ielikum</w:t>
            </w:r>
            <w:r w:rsidR="00896931" w:rsidRPr="00DE5EB2">
              <w:rPr>
                <w:rFonts w:ascii="Times New Roman" w:hAnsi="Times New Roman" w:cs="Times New Roman"/>
                <w:sz w:val="24"/>
              </w:rPr>
              <w:t xml:space="preserve">s </w:t>
            </w:r>
            <w:r w:rsidR="009835E8" w:rsidRPr="00DE5EB2">
              <w:rPr>
                <w:rFonts w:ascii="Times New Roman" w:hAnsi="Times New Roman" w:cs="Times New Roman"/>
                <w:sz w:val="24"/>
              </w:rPr>
              <w:t>tiek svītrot</w:t>
            </w:r>
            <w:r w:rsidR="00896931" w:rsidRPr="00DE5EB2">
              <w:rPr>
                <w:rFonts w:ascii="Times New Roman" w:hAnsi="Times New Roman" w:cs="Times New Roman"/>
                <w:sz w:val="24"/>
              </w:rPr>
              <w:t>s</w:t>
            </w:r>
            <w:r w:rsidR="009835E8" w:rsidRPr="00DE5EB2">
              <w:rPr>
                <w:rFonts w:ascii="Times New Roman" w:hAnsi="Times New Roman" w:cs="Times New Roman"/>
                <w:sz w:val="24"/>
              </w:rPr>
              <w:t>, jo nav nepieciešams noteikt mēslošanas plāna saturu</w:t>
            </w:r>
            <w:r w:rsidR="00C847A8" w:rsidRPr="00DE5EB2">
              <w:rPr>
                <w:rFonts w:ascii="Times New Roman" w:hAnsi="Times New Roman" w:cs="Times New Roman"/>
                <w:sz w:val="24"/>
              </w:rPr>
              <w:t xml:space="preserve">. </w:t>
            </w:r>
            <w:r w:rsidR="009835E8" w:rsidRPr="00DE5EB2">
              <w:rPr>
                <w:rFonts w:ascii="Times New Roman" w:hAnsi="Times New Roman" w:cs="Times New Roman"/>
                <w:sz w:val="24"/>
              </w:rPr>
              <w:t xml:space="preserve"> </w:t>
            </w:r>
            <w:r w:rsidR="00563131" w:rsidRPr="00DE5EB2">
              <w:rPr>
                <w:rFonts w:ascii="Times New Roman" w:hAnsi="Times New Roman" w:cs="Times New Roman"/>
                <w:sz w:val="24"/>
              </w:rPr>
              <w:t>Mēslošanas plāna izstrāde</w:t>
            </w:r>
            <w:r w:rsidR="00C847A8" w:rsidRPr="00DE5EB2">
              <w:rPr>
                <w:rFonts w:ascii="Times New Roman" w:hAnsi="Times New Roman" w:cs="Times New Roman"/>
                <w:sz w:val="24"/>
              </w:rPr>
              <w:t xml:space="preserve"> </w:t>
            </w:r>
            <w:r w:rsidR="009835E8" w:rsidRPr="00DE5EB2">
              <w:rPr>
                <w:rFonts w:ascii="Times New Roman" w:hAnsi="Times New Roman" w:cs="Times New Roman"/>
                <w:sz w:val="24"/>
              </w:rPr>
              <w:t>būs katra lauksaimnieka br</w:t>
            </w:r>
            <w:r w:rsidR="00896931" w:rsidRPr="00DE5EB2">
              <w:rPr>
                <w:rFonts w:ascii="Times New Roman" w:hAnsi="Times New Roman" w:cs="Times New Roman"/>
                <w:sz w:val="24"/>
              </w:rPr>
              <w:t>īva iz</w:t>
            </w:r>
            <w:r w:rsidR="009835E8" w:rsidRPr="00DE5EB2">
              <w:rPr>
                <w:rFonts w:ascii="Times New Roman" w:hAnsi="Times New Roman" w:cs="Times New Roman"/>
                <w:sz w:val="24"/>
              </w:rPr>
              <w:t>vēle</w:t>
            </w:r>
            <w:r w:rsidR="00896931" w:rsidRPr="00DE5EB2">
              <w:rPr>
                <w:rFonts w:ascii="Times New Roman" w:hAnsi="Times New Roman" w:cs="Times New Roman"/>
                <w:sz w:val="24"/>
              </w:rPr>
              <w:t xml:space="preserve">, bet </w:t>
            </w:r>
            <w:r w:rsidR="0097147F">
              <w:rPr>
                <w:rFonts w:ascii="Times New Roman" w:hAnsi="Times New Roman" w:cs="Times New Roman"/>
                <w:sz w:val="24"/>
              </w:rPr>
              <w:t>n</w:t>
            </w:r>
            <w:r w:rsidR="00896931" w:rsidRPr="00DE5EB2">
              <w:rPr>
                <w:rFonts w:ascii="Times New Roman" w:hAnsi="Times New Roman" w:cs="Times New Roman"/>
                <w:sz w:val="24"/>
              </w:rPr>
              <w:t>oteikumu Nr.1056 4. pielikuma prasības tiek ie</w:t>
            </w:r>
            <w:r w:rsidR="0097147F">
              <w:rPr>
                <w:rFonts w:ascii="Times New Roman" w:hAnsi="Times New Roman" w:cs="Times New Roman"/>
                <w:sz w:val="24"/>
              </w:rPr>
              <w:t>tver</w:t>
            </w:r>
            <w:r w:rsidR="00896931" w:rsidRPr="00DE5EB2">
              <w:rPr>
                <w:rFonts w:ascii="Times New Roman" w:hAnsi="Times New Roman" w:cs="Times New Roman"/>
                <w:sz w:val="24"/>
              </w:rPr>
              <w:t>tas noteikum</w:t>
            </w:r>
            <w:r w:rsidR="0097147F">
              <w:rPr>
                <w:rFonts w:ascii="Times New Roman" w:hAnsi="Times New Roman" w:cs="Times New Roman"/>
                <w:sz w:val="24"/>
              </w:rPr>
              <w:t>u</w:t>
            </w:r>
            <w:r w:rsidR="00896931" w:rsidRPr="00DE5EB2">
              <w:rPr>
                <w:rFonts w:ascii="Times New Roman" w:hAnsi="Times New Roman" w:cs="Times New Roman"/>
                <w:sz w:val="24"/>
              </w:rPr>
              <w:t xml:space="preserve"> projekta </w:t>
            </w:r>
            <w:r w:rsidR="00167FEF">
              <w:rPr>
                <w:rFonts w:ascii="Times New Roman" w:hAnsi="Times New Roman" w:cs="Times New Roman"/>
                <w:sz w:val="24"/>
              </w:rPr>
              <w:t>4.</w:t>
            </w:r>
            <w:r w:rsidR="00167FEF" w:rsidRPr="00C46B8A">
              <w:rPr>
                <w:rFonts w:ascii="Times New Roman" w:hAnsi="Times New Roman" w:cs="Times New Roman"/>
                <w:sz w:val="24"/>
                <w:vertAlign w:val="superscript"/>
              </w:rPr>
              <w:t>8</w:t>
            </w:r>
            <w:r w:rsidR="00896931" w:rsidRPr="00DE5EB2">
              <w:rPr>
                <w:rFonts w:ascii="Times New Roman" w:hAnsi="Times New Roman" w:cs="Times New Roman"/>
                <w:sz w:val="24"/>
              </w:rPr>
              <w:t xml:space="preserve"> punktā </w:t>
            </w:r>
            <w:r w:rsidR="00C847A8" w:rsidRPr="00DE5EB2">
              <w:rPr>
                <w:rFonts w:ascii="Times New Roman" w:hAnsi="Times New Roman" w:cs="Times New Roman"/>
                <w:sz w:val="24"/>
              </w:rPr>
              <w:t>(saimn</w:t>
            </w:r>
            <w:r w:rsidR="00896931" w:rsidRPr="00DE5EB2">
              <w:rPr>
                <w:rFonts w:ascii="Times New Roman" w:hAnsi="Times New Roman" w:cs="Times New Roman"/>
                <w:sz w:val="24"/>
              </w:rPr>
              <w:t>iecībā tiks izveidota uzskaites sistēma)</w:t>
            </w:r>
            <w:r w:rsidR="00C847A8" w:rsidRPr="00DE5EB2">
              <w:rPr>
                <w:rFonts w:ascii="Times New Roman" w:hAnsi="Times New Roman" w:cs="Times New Roman"/>
                <w:sz w:val="24"/>
              </w:rPr>
              <w:t>.</w:t>
            </w:r>
          </w:p>
          <w:p w:rsidR="004F6304" w:rsidRPr="007E399F" w:rsidRDefault="00BF030D" w:rsidP="00167FEF">
            <w:pPr>
              <w:spacing w:after="0" w:line="240" w:lineRule="auto"/>
              <w:jc w:val="both"/>
              <w:rPr>
                <w:rFonts w:ascii="Times New Roman" w:hAnsi="Times New Roman" w:cs="Times New Roman"/>
                <w:sz w:val="24"/>
              </w:rPr>
            </w:pPr>
            <w:r w:rsidRPr="007E399F">
              <w:rPr>
                <w:rFonts w:ascii="Times New Roman" w:hAnsi="Times New Roman" w:cs="Times New Roman"/>
                <w:sz w:val="24"/>
              </w:rPr>
              <w:t xml:space="preserve">Projekta </w:t>
            </w:r>
            <w:r w:rsidR="00167FEF">
              <w:rPr>
                <w:rFonts w:ascii="Times New Roman" w:hAnsi="Times New Roman" w:cs="Times New Roman"/>
                <w:sz w:val="24"/>
              </w:rPr>
              <w:t>4.</w:t>
            </w:r>
            <w:r w:rsidR="00167FEF" w:rsidRPr="00C46B8A">
              <w:rPr>
                <w:rFonts w:ascii="Times New Roman" w:hAnsi="Times New Roman" w:cs="Times New Roman"/>
                <w:sz w:val="24"/>
                <w:vertAlign w:val="superscript"/>
              </w:rPr>
              <w:t>8</w:t>
            </w:r>
            <w:r w:rsidRPr="007E399F">
              <w:rPr>
                <w:rFonts w:ascii="Times New Roman" w:hAnsi="Times New Roman" w:cs="Times New Roman"/>
                <w:sz w:val="24"/>
              </w:rPr>
              <w:t xml:space="preserve"> punktā ir noteikt</w:t>
            </w:r>
            <w:r w:rsidR="007658B8" w:rsidRPr="007E399F">
              <w:rPr>
                <w:rFonts w:ascii="Times New Roman" w:hAnsi="Times New Roman" w:cs="Times New Roman"/>
                <w:sz w:val="24"/>
              </w:rPr>
              <w:t>as minimālās prasības</w:t>
            </w:r>
            <w:r w:rsidRPr="007E399F">
              <w:rPr>
                <w:rFonts w:ascii="Times New Roman" w:hAnsi="Times New Roman" w:cs="Times New Roman"/>
                <w:sz w:val="24"/>
              </w:rPr>
              <w:t xml:space="preserve">, lai varētu novērtēt saimniecības ražošanas apstākļu īpatnības dažādos laukos. Šī uzskaites sistēma uzkrāj un sistematizē pieredzi, uz kuru var balstīties turpmākajā saimnieciskajā darbībā. Pamatojoties uz objektīvu informāciju, kontrolējošajām iestādēm </w:t>
            </w:r>
            <w:r w:rsidR="0097147F" w:rsidRPr="007E399F">
              <w:rPr>
                <w:rFonts w:ascii="Times New Roman" w:hAnsi="Times New Roman" w:cs="Times New Roman"/>
                <w:sz w:val="24"/>
              </w:rPr>
              <w:t xml:space="preserve">ir iespējams </w:t>
            </w:r>
            <w:r w:rsidRPr="007E399F">
              <w:rPr>
                <w:rFonts w:ascii="Times New Roman" w:hAnsi="Times New Roman" w:cs="Times New Roman"/>
                <w:sz w:val="24"/>
              </w:rPr>
              <w:t>izvērtēt lauksaimniecisko darbību saimniecībā.</w:t>
            </w:r>
          </w:p>
        </w:tc>
      </w:tr>
      <w:tr w:rsidR="00FC1962" w:rsidRPr="00FC1962" w:rsidTr="00CE1126">
        <w:trPr>
          <w:trHeight w:val="425"/>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3.</w:t>
            </w:r>
          </w:p>
        </w:tc>
        <w:tc>
          <w:tcPr>
            <w:tcW w:w="2862"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Projekta izstrādē iesaistītās institūcijas</w:t>
            </w:r>
          </w:p>
        </w:tc>
        <w:tc>
          <w:tcPr>
            <w:tcW w:w="5669" w:type="dxa"/>
          </w:tcPr>
          <w:p w:rsidR="004E49D1" w:rsidRPr="00FC1962" w:rsidRDefault="006C6F54" w:rsidP="004E49D1">
            <w:pPr>
              <w:spacing w:after="0" w:line="240" w:lineRule="auto"/>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Valsts augu aizsardzības dienests</w:t>
            </w:r>
            <w:r w:rsidR="004C138A">
              <w:rPr>
                <w:rFonts w:ascii="Times New Roman" w:eastAsia="Times New Roman" w:hAnsi="Times New Roman" w:cs="Times New Roman"/>
                <w:sz w:val="24"/>
                <w:szCs w:val="24"/>
                <w:lang w:eastAsia="lv-LV"/>
              </w:rPr>
              <w:t>.</w:t>
            </w:r>
          </w:p>
        </w:tc>
      </w:tr>
      <w:tr w:rsidR="00FC1962" w:rsidRPr="00FC1962" w:rsidTr="00CE1126">
        <w:trPr>
          <w:trHeight w:val="519"/>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4.</w:t>
            </w:r>
          </w:p>
        </w:tc>
        <w:tc>
          <w:tcPr>
            <w:tcW w:w="2862"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566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r w:rsidR="004C138A">
              <w:rPr>
                <w:rFonts w:ascii="Times New Roman" w:eastAsia="Times New Roman" w:hAnsi="Times New Roman" w:cs="Times New Roman"/>
                <w:sz w:val="24"/>
                <w:szCs w:val="24"/>
                <w:lang w:eastAsia="lv-LV"/>
              </w:rPr>
              <w:t>.</w:t>
            </w:r>
          </w:p>
        </w:tc>
      </w:tr>
    </w:tbl>
    <w:p w:rsidR="0083166F" w:rsidRDefault="00C32473" w:rsidP="00C32473">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p w:rsidR="00251880" w:rsidRDefault="00251880" w:rsidP="00C32473">
      <w:pPr>
        <w:spacing w:before="100" w:beforeAutospacing="1" w:after="100" w:afterAutospacing="1" w:line="240" w:lineRule="auto"/>
        <w:rPr>
          <w:rFonts w:ascii="Times New Roman" w:eastAsia="Times New Roman" w:hAnsi="Times New Roman" w:cs="Times New Roman"/>
          <w:sz w:val="24"/>
          <w:szCs w:val="24"/>
          <w:lang w:eastAsia="lv-LV"/>
        </w:rPr>
      </w:pPr>
    </w:p>
    <w:p w:rsidR="00251880" w:rsidRPr="00FC1962" w:rsidRDefault="00251880" w:rsidP="00C32473">
      <w:pPr>
        <w:spacing w:before="100" w:beforeAutospacing="1" w:after="100" w:afterAutospacing="1" w:line="240" w:lineRule="auto"/>
        <w:rPr>
          <w:rFonts w:ascii="Times New Roman" w:eastAsia="Times New Roman" w:hAnsi="Times New Roman" w:cs="Times New Roman"/>
          <w:sz w:val="24"/>
          <w:szCs w:val="24"/>
          <w:lang w:eastAsia="lv-L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3608"/>
        <w:gridCol w:w="5747"/>
      </w:tblGrid>
      <w:tr w:rsidR="00FC1962" w:rsidRPr="00FC1962" w:rsidTr="00B5320B">
        <w:trPr>
          <w:jc w:val="center"/>
        </w:trPr>
        <w:tc>
          <w:tcPr>
            <w:tcW w:w="10080" w:type="dxa"/>
            <w:gridSpan w:val="3"/>
            <w:vAlign w:val="center"/>
          </w:tcPr>
          <w:p w:rsidR="004E49D1" w:rsidRPr="00FC1962" w:rsidRDefault="004E49D1" w:rsidP="004E49D1">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lastRenderedPageBreak/>
              <w:t>II. Tiesību akta projekta ietekme uz sabiedrību</w:t>
            </w:r>
            <w:r w:rsidRPr="00FC1962">
              <w:rPr>
                <w:rFonts w:ascii="Times New Roman" w:eastAsia="Times New Roman" w:hAnsi="Times New Roman" w:cs="Times New Roman"/>
                <w:bCs/>
                <w:sz w:val="24"/>
                <w:szCs w:val="24"/>
                <w:lang w:eastAsia="lv-LV"/>
              </w:rPr>
              <w:t>,</w:t>
            </w:r>
            <w:r w:rsidRPr="00FC1962">
              <w:rPr>
                <w:rFonts w:ascii="Arial" w:eastAsia="Times New Roman" w:hAnsi="Arial" w:cs="Arial"/>
                <w:sz w:val="20"/>
                <w:szCs w:val="20"/>
                <w:lang w:eastAsia="lv-LV"/>
              </w:rPr>
              <w:t xml:space="preserve"> </w:t>
            </w:r>
            <w:r w:rsidRPr="00FC1962">
              <w:rPr>
                <w:rFonts w:ascii="Times New Roman" w:eastAsia="Times New Roman" w:hAnsi="Times New Roman" w:cs="Times New Roman"/>
                <w:b/>
                <w:sz w:val="24"/>
                <w:szCs w:val="24"/>
                <w:lang w:eastAsia="lv-LV"/>
              </w:rPr>
              <w:t>tautsaimniecības attīstību un administratīvo slogu</w:t>
            </w:r>
          </w:p>
        </w:tc>
      </w:tr>
      <w:tr w:rsidR="00FC1962" w:rsidRPr="00FC1962" w:rsidTr="002905E4">
        <w:trPr>
          <w:trHeight w:val="467"/>
          <w:jc w:val="center"/>
        </w:trPr>
        <w:tc>
          <w:tcPr>
            <w:tcW w:w="72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mērķgrupas, kuras tiesiskais regulējums ietekmē vai varētu ietekmēt</w:t>
            </w:r>
          </w:p>
        </w:tc>
        <w:tc>
          <w:tcPr>
            <w:tcW w:w="5747" w:type="dxa"/>
          </w:tcPr>
          <w:p w:rsidR="004E49D1" w:rsidRPr="00FC1962" w:rsidRDefault="004E49D1" w:rsidP="00C961D1">
            <w:pPr>
              <w:spacing w:after="0" w:line="240" w:lineRule="auto"/>
              <w:ind w:hanging="57"/>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iCs/>
                <w:sz w:val="24"/>
                <w:szCs w:val="24"/>
                <w:lang w:eastAsia="lv-LV"/>
              </w:rPr>
              <w:t> </w:t>
            </w:r>
            <w:r w:rsidR="006C6F54" w:rsidRPr="00FC1962">
              <w:rPr>
                <w:rFonts w:ascii="Times New Roman" w:hAnsi="Times New Roman" w:cs="Times New Roman"/>
                <w:sz w:val="24"/>
                <w:szCs w:val="24"/>
              </w:rPr>
              <w:t>300</w:t>
            </w:r>
            <w:r w:rsidR="00C961D1" w:rsidRPr="00FC1962">
              <w:rPr>
                <w:rFonts w:ascii="Times New Roman" w:hAnsi="Times New Roman" w:cs="Times New Roman"/>
                <w:sz w:val="24"/>
                <w:szCs w:val="24"/>
              </w:rPr>
              <w:t xml:space="preserve"> personu, kas nodarbojas ar</w:t>
            </w:r>
            <w:r w:rsidR="006C6F54" w:rsidRPr="00FC1962">
              <w:rPr>
                <w:rFonts w:ascii="Times New Roman" w:hAnsi="Times New Roman" w:cs="Times New Roman"/>
                <w:sz w:val="24"/>
                <w:szCs w:val="24"/>
              </w:rPr>
              <w:t xml:space="preserve"> lauksaimniecības produktu </w:t>
            </w:r>
            <w:r w:rsidR="00094C16" w:rsidRPr="00FC1962">
              <w:rPr>
                <w:rFonts w:ascii="Times New Roman" w:hAnsi="Times New Roman" w:cs="Times New Roman"/>
                <w:sz w:val="24"/>
                <w:szCs w:val="24"/>
              </w:rPr>
              <w:t>integrēt</w:t>
            </w:r>
            <w:r w:rsidR="00C961D1" w:rsidRPr="00FC1962">
              <w:rPr>
                <w:rFonts w:ascii="Times New Roman" w:hAnsi="Times New Roman" w:cs="Times New Roman"/>
                <w:sz w:val="24"/>
                <w:szCs w:val="24"/>
              </w:rPr>
              <w:t>o</w:t>
            </w:r>
            <w:r w:rsidR="00094C16" w:rsidRPr="00FC1962">
              <w:rPr>
                <w:rFonts w:ascii="Times New Roman" w:hAnsi="Times New Roman" w:cs="Times New Roman"/>
                <w:sz w:val="24"/>
                <w:szCs w:val="24"/>
              </w:rPr>
              <w:t xml:space="preserve"> </w:t>
            </w:r>
            <w:r w:rsidR="006C6F54" w:rsidRPr="00FC1962">
              <w:rPr>
                <w:rFonts w:ascii="Times New Roman" w:hAnsi="Times New Roman" w:cs="Times New Roman"/>
                <w:sz w:val="24"/>
                <w:szCs w:val="24"/>
              </w:rPr>
              <w:t>audzē</w:t>
            </w:r>
            <w:r w:rsidR="00C961D1" w:rsidRPr="00FC1962">
              <w:rPr>
                <w:rFonts w:ascii="Times New Roman" w:hAnsi="Times New Roman" w:cs="Times New Roman"/>
                <w:sz w:val="24"/>
                <w:szCs w:val="24"/>
              </w:rPr>
              <w:t>šanu</w:t>
            </w:r>
            <w:r w:rsidR="0077727A" w:rsidRPr="00FC1962">
              <w:rPr>
                <w:rFonts w:ascii="Times New Roman" w:hAnsi="Times New Roman" w:cs="Times New Roman"/>
                <w:sz w:val="24"/>
                <w:szCs w:val="24"/>
              </w:rPr>
              <w:t>,</w:t>
            </w:r>
            <w:r w:rsidR="006C6F54" w:rsidRPr="00FC1962">
              <w:rPr>
                <w:rFonts w:ascii="Times New Roman" w:hAnsi="Times New Roman" w:cs="Times New Roman"/>
                <w:sz w:val="24"/>
                <w:szCs w:val="24"/>
              </w:rPr>
              <w:t xml:space="preserve"> un </w:t>
            </w:r>
            <w:r w:rsidR="006C6F54" w:rsidRPr="00FC1962">
              <w:rPr>
                <w:rStyle w:val="Izteiksmgs"/>
                <w:rFonts w:ascii="Times New Roman" w:hAnsi="Times New Roman" w:cs="Times New Roman"/>
                <w:b w:val="0"/>
                <w:sz w:val="24"/>
                <w:szCs w:val="24"/>
              </w:rPr>
              <w:t xml:space="preserve">profesionālie augu aizsardzības līdzekļu lietotāji, kas pārstāv apmēram 17 000 saimniecību. </w:t>
            </w:r>
          </w:p>
        </w:tc>
      </w:tr>
      <w:tr w:rsidR="00FC1962" w:rsidRPr="00FC1962" w:rsidTr="002905E4">
        <w:trPr>
          <w:trHeight w:val="523"/>
          <w:jc w:val="center"/>
        </w:trPr>
        <w:tc>
          <w:tcPr>
            <w:tcW w:w="72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Tiesiskā regulējuma ietekme uz tautsaimniecību un administratīvo slogu</w:t>
            </w:r>
          </w:p>
        </w:tc>
        <w:tc>
          <w:tcPr>
            <w:tcW w:w="5747" w:type="dxa"/>
          </w:tcPr>
          <w:p w:rsidR="006C6F54" w:rsidRPr="00FC1962" w:rsidRDefault="004E49D1" w:rsidP="006C6F54">
            <w:pPr>
              <w:spacing w:after="0" w:line="240" w:lineRule="auto"/>
              <w:jc w:val="both"/>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sz w:val="24"/>
                <w:szCs w:val="24"/>
                <w:lang w:eastAsia="lv-LV"/>
              </w:rPr>
              <w:t>Ieviešot integrētās augu aizsardzības prasības, tiks stimulēta ilgtspējīga dabas resursu izmantošana, cilvēka un vides veselības aizsardzība, kā arī mazināta lauksaimniecības atkarība no augu aizsardzības līdzekļu lietošanas.</w:t>
            </w:r>
            <w:r w:rsidRPr="00FC1962">
              <w:rPr>
                <w:rFonts w:ascii="Times New Roman" w:eastAsia="Times New Roman" w:hAnsi="Times New Roman" w:cs="Times New Roman"/>
                <w:bCs/>
                <w:sz w:val="24"/>
                <w:szCs w:val="24"/>
                <w:lang w:eastAsia="lv-LV"/>
              </w:rPr>
              <w:t xml:space="preserve"> Ar projektu tiks sasniegti Ministru kabineta 2013.gada 12.aprīļa rīkojumā Nr.146 </w:t>
            </w:r>
            <w:r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bCs/>
                <w:sz w:val="24"/>
                <w:szCs w:val="24"/>
                <w:lang w:eastAsia="lv-LV"/>
              </w:rPr>
              <w:t>Par Rīcības plānu augu aizsardzības līdzekļu ilgtspējīgai izmantošanai 2013.</w:t>
            </w:r>
            <w:r w:rsidR="0077727A" w:rsidRPr="00FC1962">
              <w:rPr>
                <w:rFonts w:ascii="Times New Roman" w:eastAsia="Times New Roman" w:hAnsi="Times New Roman" w:cs="Times New Roman"/>
                <w:bCs/>
                <w:sz w:val="24"/>
                <w:szCs w:val="24"/>
                <w:lang w:eastAsia="lv-LV"/>
              </w:rPr>
              <w:t>–</w:t>
            </w:r>
            <w:r w:rsidRPr="00FC1962">
              <w:rPr>
                <w:rFonts w:ascii="Times New Roman" w:eastAsia="Times New Roman" w:hAnsi="Times New Roman" w:cs="Times New Roman"/>
                <w:bCs/>
                <w:sz w:val="24"/>
                <w:szCs w:val="24"/>
                <w:lang w:eastAsia="lv-LV"/>
              </w:rPr>
              <w:t xml:space="preserve">2015.gadam” izvirzītie mērķi attiecībā uz integrētās augu aizsardzības principu ieviešanu. </w:t>
            </w:r>
          </w:p>
          <w:p w:rsidR="006C6F54" w:rsidRPr="00FC1962" w:rsidRDefault="004E49D1" w:rsidP="006C6F54">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Administratīvais slogs mainīsies </w:t>
            </w:r>
            <w:r w:rsidR="0077727A" w:rsidRPr="00FC1962">
              <w:rPr>
                <w:rFonts w:ascii="Times New Roman" w:eastAsia="Times New Roman" w:hAnsi="Times New Roman" w:cs="Times New Roman"/>
                <w:sz w:val="24"/>
                <w:szCs w:val="24"/>
                <w:lang w:eastAsia="lv-LV"/>
              </w:rPr>
              <w:t>dažām</w:t>
            </w:r>
            <w:r w:rsidRPr="00FC1962">
              <w:rPr>
                <w:rFonts w:ascii="Times New Roman" w:eastAsia="Times New Roman" w:hAnsi="Times New Roman" w:cs="Times New Roman"/>
                <w:sz w:val="24"/>
                <w:szCs w:val="24"/>
                <w:lang w:eastAsia="lv-LV"/>
              </w:rPr>
              <w:t xml:space="preserve"> mērķgrupām:</w:t>
            </w:r>
          </w:p>
          <w:p w:rsidR="004E49D1" w:rsidRPr="00FC1962" w:rsidRDefault="006C6F54" w:rsidP="006C6F54">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r w:rsidR="0077727A" w:rsidRPr="00FC1962">
              <w:rPr>
                <w:rFonts w:ascii="Times New Roman" w:eastAsia="Times New Roman" w:hAnsi="Times New Roman" w:cs="Times New Roman"/>
                <w:sz w:val="24"/>
                <w:szCs w:val="24"/>
                <w:lang w:eastAsia="lv-LV"/>
              </w:rPr>
              <w:t>)</w:t>
            </w:r>
            <w:r w:rsidR="00094C16" w:rsidRPr="00FC1962">
              <w:rPr>
                <w:rFonts w:ascii="Times New Roman" w:eastAsia="Times New Roman" w:hAnsi="Times New Roman" w:cs="Times New Roman"/>
                <w:sz w:val="24"/>
                <w:szCs w:val="24"/>
                <w:lang w:eastAsia="lv-LV"/>
              </w:rPr>
              <w:t xml:space="preserve"> </w:t>
            </w:r>
            <w:r w:rsidR="0077727A" w:rsidRPr="00FC1962">
              <w:rPr>
                <w:rFonts w:ascii="Times New Roman" w:eastAsia="Times New Roman" w:hAnsi="Times New Roman" w:cs="Times New Roman"/>
                <w:sz w:val="24"/>
                <w:szCs w:val="24"/>
                <w:lang w:eastAsia="lv-LV"/>
              </w:rPr>
              <w:t>p</w:t>
            </w:r>
            <w:r w:rsidR="004E49D1" w:rsidRPr="00FC1962">
              <w:rPr>
                <w:rFonts w:ascii="Times New Roman" w:eastAsia="Times New Roman" w:hAnsi="Times New Roman" w:cs="Times New Roman"/>
                <w:sz w:val="24"/>
                <w:szCs w:val="24"/>
                <w:lang w:eastAsia="lv-LV"/>
              </w:rPr>
              <w:t xml:space="preserve">rojekts paredz augšņu agroķīmiskās izpētes vai augsnes analīžu veikšanu. Šīs izmaksas būs jaunas </w:t>
            </w:r>
            <w:r w:rsidR="00506C72" w:rsidRPr="00FC1962">
              <w:rPr>
                <w:rFonts w:ascii="Times New Roman" w:eastAsia="Times New Roman" w:hAnsi="Times New Roman" w:cs="Times New Roman"/>
                <w:sz w:val="24"/>
                <w:szCs w:val="24"/>
                <w:lang w:eastAsia="lv-LV"/>
              </w:rPr>
              <w:t xml:space="preserve">TIKAI </w:t>
            </w:r>
            <w:r w:rsidR="004E49D1" w:rsidRPr="00FC1962">
              <w:rPr>
                <w:rFonts w:ascii="Times New Roman" w:eastAsia="Times New Roman" w:hAnsi="Times New Roman" w:cs="Times New Roman"/>
                <w:sz w:val="24"/>
                <w:szCs w:val="24"/>
                <w:lang w:eastAsia="lv-LV"/>
              </w:rPr>
              <w:t>profesionālajiem augu aizsardzības līdzekļu lietotājiem</w:t>
            </w:r>
            <w:r w:rsidR="005E3DCD" w:rsidRPr="00FC1962">
              <w:rPr>
                <w:rFonts w:ascii="Times New Roman" w:eastAsia="Times New Roman" w:hAnsi="Times New Roman" w:cs="Times New Roman"/>
                <w:sz w:val="24"/>
                <w:szCs w:val="24"/>
                <w:lang w:eastAsia="lv-LV"/>
              </w:rPr>
              <w:t xml:space="preserve">, </w:t>
            </w:r>
            <w:r w:rsidR="005E3DCD" w:rsidRPr="00FC1962">
              <w:rPr>
                <w:rFonts w:ascii="Times New Roman" w:hAnsi="Times New Roman" w:cs="Times New Roman"/>
                <w:sz w:val="24"/>
              </w:rPr>
              <w:t>kas ir tikai daļa no 17</w:t>
            </w:r>
            <w:r w:rsidR="00E66210">
              <w:rPr>
                <w:rFonts w:ascii="Times New Roman" w:hAnsi="Times New Roman" w:cs="Times New Roman"/>
                <w:sz w:val="24"/>
              </w:rPr>
              <w:t> </w:t>
            </w:r>
            <w:r w:rsidR="005E3DCD" w:rsidRPr="00FC1962">
              <w:rPr>
                <w:rFonts w:ascii="Times New Roman" w:hAnsi="Times New Roman" w:cs="Times New Roman"/>
                <w:sz w:val="24"/>
              </w:rPr>
              <w:t xml:space="preserve">000 saimniecībām. Tātad tām saimniecībām, kurām iepriekšējos 6 gadus nav veikta augšņu agroķīmiskā izpēte vai agroķīmiskās analīzes, ievērojot šo ciklu, būs jāveic </w:t>
            </w:r>
            <w:r w:rsidR="00E66210">
              <w:rPr>
                <w:rFonts w:ascii="Times New Roman" w:hAnsi="Times New Roman" w:cs="Times New Roman"/>
                <w:sz w:val="24"/>
              </w:rPr>
              <w:t>attiecīgās izmaksas</w:t>
            </w:r>
            <w:r w:rsidR="00E66210" w:rsidRPr="00FC1962">
              <w:rPr>
                <w:rFonts w:ascii="Times New Roman" w:hAnsi="Times New Roman" w:cs="Times New Roman"/>
                <w:sz w:val="24"/>
              </w:rPr>
              <w:t xml:space="preserve"> </w:t>
            </w:r>
            <w:r w:rsidR="005E3DCD" w:rsidRPr="00FC1962">
              <w:rPr>
                <w:rFonts w:ascii="Times New Roman" w:hAnsi="Times New Roman" w:cs="Times New Roman"/>
                <w:sz w:val="24"/>
              </w:rPr>
              <w:t>un jārēķinās</w:t>
            </w:r>
            <w:r w:rsidR="00E66210">
              <w:rPr>
                <w:rFonts w:ascii="Times New Roman" w:hAnsi="Times New Roman" w:cs="Times New Roman"/>
                <w:sz w:val="24"/>
              </w:rPr>
              <w:t xml:space="preserve">, ka </w:t>
            </w:r>
            <w:r w:rsidR="005E3DCD" w:rsidRPr="00FC1962">
              <w:rPr>
                <w:rFonts w:ascii="Times New Roman" w:hAnsi="Times New Roman" w:cs="Times New Roman"/>
                <w:sz w:val="24"/>
              </w:rPr>
              <w:t>vidējais izmaksu rādītājs par augšņu agroķīmisko izpēti ir 11 EUR/ha. Ja veiks tikai agroķīmiskās analīzes, šīs izmaksas attiecīgi būs mazākas</w:t>
            </w:r>
            <w:r w:rsidR="0077727A" w:rsidRPr="00FC1962">
              <w:rPr>
                <w:rFonts w:ascii="Times New Roman" w:hAnsi="Times New Roman" w:cs="Times New Roman"/>
                <w:sz w:val="24"/>
              </w:rPr>
              <w:t>;</w:t>
            </w:r>
            <w:r w:rsidR="00506C72" w:rsidRPr="00FC1962">
              <w:rPr>
                <w:rFonts w:ascii="Times New Roman" w:eastAsia="Times New Roman" w:hAnsi="Times New Roman" w:cs="Times New Roman"/>
                <w:sz w:val="24"/>
                <w:szCs w:val="24"/>
                <w:lang w:eastAsia="lv-LV"/>
              </w:rPr>
              <w:t xml:space="preserve"> </w:t>
            </w:r>
          </w:p>
          <w:p w:rsidR="004E49D1" w:rsidRPr="00FC1962" w:rsidRDefault="00D043D9" w:rsidP="00A76CE2">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r w:rsidR="0077727A" w:rsidRPr="00FC1962">
              <w:rPr>
                <w:rFonts w:ascii="Times New Roman" w:eastAsia="Times New Roman" w:hAnsi="Times New Roman" w:cs="Times New Roman"/>
                <w:sz w:val="24"/>
                <w:szCs w:val="24"/>
                <w:lang w:eastAsia="lv-LV"/>
              </w:rPr>
              <w:t>)</w:t>
            </w:r>
            <w:r w:rsidR="00094C16" w:rsidRPr="00FC1962">
              <w:rPr>
                <w:rFonts w:ascii="Times New Roman" w:eastAsia="Times New Roman" w:hAnsi="Times New Roman" w:cs="Times New Roman"/>
                <w:sz w:val="24"/>
                <w:szCs w:val="24"/>
                <w:lang w:eastAsia="lv-LV"/>
              </w:rPr>
              <w:t xml:space="preserve"> </w:t>
            </w:r>
            <w:r w:rsidR="0077727A" w:rsidRPr="00FC1962">
              <w:rPr>
                <w:rFonts w:ascii="Times New Roman" w:eastAsia="Times New Roman" w:hAnsi="Times New Roman" w:cs="Times New Roman"/>
                <w:sz w:val="24"/>
                <w:szCs w:val="24"/>
                <w:lang w:eastAsia="lv-LV"/>
              </w:rPr>
              <w:t>a</w:t>
            </w:r>
            <w:r w:rsidR="004E49D1" w:rsidRPr="00FC1962">
              <w:rPr>
                <w:rFonts w:ascii="Times New Roman" w:eastAsia="Times New Roman" w:hAnsi="Times New Roman" w:cs="Times New Roman"/>
                <w:sz w:val="24"/>
                <w:szCs w:val="24"/>
                <w:lang w:eastAsia="lv-LV"/>
              </w:rPr>
              <w:t xml:space="preserve">dministratīvo slogu </w:t>
            </w:r>
            <w:r w:rsidR="006A4B70" w:rsidRPr="00FC1962">
              <w:rPr>
                <w:rFonts w:ascii="Times New Roman" w:eastAsia="Times New Roman" w:hAnsi="Times New Roman" w:cs="Times New Roman"/>
                <w:sz w:val="24"/>
                <w:szCs w:val="24"/>
                <w:lang w:eastAsia="lv-LV"/>
              </w:rPr>
              <w:t xml:space="preserve">saimniecībām </w:t>
            </w:r>
            <w:r w:rsidR="004E49D1" w:rsidRPr="00FC1962">
              <w:rPr>
                <w:rFonts w:ascii="Times New Roman" w:eastAsia="Times New Roman" w:hAnsi="Times New Roman" w:cs="Times New Roman"/>
                <w:sz w:val="24"/>
                <w:szCs w:val="24"/>
                <w:lang w:eastAsia="lv-LV"/>
              </w:rPr>
              <w:t>radīs augu aizsardzības pasākumu uzskaites sistēmas pilnveidošana</w:t>
            </w:r>
            <w:r w:rsidR="003516AF" w:rsidRPr="00FC1962">
              <w:rPr>
                <w:rFonts w:ascii="Times New Roman" w:eastAsia="Times New Roman" w:hAnsi="Times New Roman" w:cs="Times New Roman"/>
                <w:sz w:val="24"/>
                <w:szCs w:val="24"/>
                <w:lang w:eastAsia="lv-LV"/>
              </w:rPr>
              <w:t>.</w:t>
            </w:r>
            <w:r w:rsidR="004E49D1" w:rsidRPr="00FC1962">
              <w:rPr>
                <w:rFonts w:ascii="Times New Roman" w:eastAsia="Times New Roman" w:hAnsi="Times New Roman" w:cs="Times New Roman"/>
                <w:sz w:val="24"/>
                <w:szCs w:val="24"/>
                <w:lang w:eastAsia="lv-LV"/>
              </w:rPr>
              <w:t xml:space="preserve"> Uzskaitē papildus iegādātajiem un izlietotajiem augu aizsardzības līdzekļiem turpmāk būs jānorāda arī citi ar kultūraugu audzēšanu saistītie darbi, kas konkrēti minēti projektā.</w:t>
            </w:r>
          </w:p>
        </w:tc>
      </w:tr>
      <w:tr w:rsidR="00FC1962" w:rsidRPr="00FC1962" w:rsidTr="002905E4">
        <w:trPr>
          <w:trHeight w:val="357"/>
          <w:jc w:val="center"/>
        </w:trPr>
        <w:tc>
          <w:tcPr>
            <w:tcW w:w="72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Administratīvo izmaksu monetārs novērtējums</w:t>
            </w:r>
          </w:p>
        </w:tc>
        <w:tc>
          <w:tcPr>
            <w:tcW w:w="5747"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r w:rsidR="004C138A">
              <w:rPr>
                <w:rFonts w:ascii="Times New Roman" w:eastAsia="Times New Roman" w:hAnsi="Times New Roman" w:cs="Times New Roman"/>
                <w:sz w:val="24"/>
                <w:szCs w:val="24"/>
                <w:lang w:eastAsia="lv-LV"/>
              </w:rPr>
              <w:t>.</w:t>
            </w:r>
          </w:p>
        </w:tc>
      </w:tr>
      <w:tr w:rsidR="00FC1962" w:rsidRPr="00FC1962" w:rsidTr="002905E4">
        <w:trPr>
          <w:jc w:val="center"/>
        </w:trPr>
        <w:tc>
          <w:tcPr>
            <w:tcW w:w="72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4.</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5747"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r w:rsidR="004C138A">
              <w:rPr>
                <w:rFonts w:ascii="Times New Roman" w:eastAsia="Times New Roman" w:hAnsi="Times New Roman" w:cs="Times New Roman"/>
                <w:sz w:val="24"/>
                <w:szCs w:val="24"/>
                <w:lang w:eastAsia="lv-LV"/>
              </w:rPr>
              <w:t>.</w:t>
            </w:r>
          </w:p>
        </w:tc>
      </w:tr>
    </w:tbl>
    <w:p w:rsidR="00466975" w:rsidRPr="00FC1962" w:rsidRDefault="00466975" w:rsidP="00C32473">
      <w:pPr>
        <w:spacing w:before="100" w:beforeAutospacing="1" w:after="100" w:afterAutospacing="1" w:line="240" w:lineRule="auto"/>
        <w:rPr>
          <w:rFonts w:ascii="Times New Roman" w:eastAsia="Times New Roman" w:hAnsi="Times New Roman" w:cs="Times New Roman"/>
          <w:sz w:val="24"/>
          <w:szCs w:val="24"/>
          <w:lang w:eastAsia="lv-LV"/>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14"/>
        <w:gridCol w:w="1418"/>
        <w:gridCol w:w="1275"/>
        <w:gridCol w:w="1418"/>
        <w:gridCol w:w="1375"/>
      </w:tblGrid>
      <w:tr w:rsidR="00FC1962" w:rsidRPr="00FC1962" w:rsidTr="00B5320B">
        <w:trPr>
          <w:trHeight w:val="477"/>
          <w:jc w:val="center"/>
        </w:trPr>
        <w:tc>
          <w:tcPr>
            <w:tcW w:w="10124" w:type="dxa"/>
            <w:gridSpan w:val="6"/>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nod"/>
              <w:jc w:val="center"/>
              <w:rPr>
                <w:b/>
              </w:rPr>
            </w:pPr>
            <w:r w:rsidRPr="00FC1962">
              <w:rPr>
                <w:b/>
              </w:rPr>
              <w:br w:type="page"/>
            </w:r>
          </w:p>
          <w:p w:rsidR="00CF2A38" w:rsidRPr="00FC1962" w:rsidRDefault="00CF2A38" w:rsidP="00B5320B">
            <w:pPr>
              <w:pStyle w:val="naisnod"/>
              <w:jc w:val="center"/>
              <w:rPr>
                <w:b/>
              </w:rPr>
            </w:pPr>
            <w:r w:rsidRPr="00FC1962">
              <w:rPr>
                <w:b/>
              </w:rPr>
              <w:t>III. Tiesību akta projekta ietekme uz valsts budžetu un pašvaldību budžetiem</w:t>
            </w:r>
          </w:p>
          <w:p w:rsidR="00CF2A38" w:rsidRPr="00FC1962" w:rsidRDefault="00CF2A38" w:rsidP="00B5320B">
            <w:pPr>
              <w:pStyle w:val="naisnod"/>
              <w:jc w:val="center"/>
              <w:rPr>
                <w:b/>
              </w:rPr>
            </w:pPr>
          </w:p>
        </w:tc>
      </w:tr>
      <w:tr w:rsidR="00FC1962" w:rsidRPr="00FC1962" w:rsidTr="00B5320B">
        <w:trPr>
          <w:jc w:val="center"/>
        </w:trPr>
        <w:tc>
          <w:tcPr>
            <w:tcW w:w="3324" w:type="dxa"/>
            <w:vMerge w:val="restart"/>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Rādītāji</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2014. gads</w:t>
            </w: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2922A1">
            <w:pPr>
              <w:pStyle w:val="naisf"/>
              <w:jc w:val="center"/>
            </w:pPr>
            <w:r w:rsidRPr="00FC1962">
              <w:t>Turpmākie trīs gadi (</w:t>
            </w:r>
            <w:proofErr w:type="spellStart"/>
            <w:r w:rsidRPr="00FC1962">
              <w:rPr>
                <w:i/>
              </w:rPr>
              <w:t>euro</w:t>
            </w:r>
            <w:proofErr w:type="spellEnd"/>
            <w:r w:rsidRPr="00FC1962">
              <w:t>)</w:t>
            </w:r>
          </w:p>
        </w:tc>
      </w:tr>
      <w:tr w:rsidR="00FC1962" w:rsidRPr="00FC1962" w:rsidTr="00B5320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rPr>
                <w:bCs/>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rPr>
                <w:bCs/>
              </w:rPr>
              <w:t>2016.</w:t>
            </w:r>
          </w:p>
        </w:tc>
        <w:tc>
          <w:tcPr>
            <w:tcW w:w="13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rPr>
                <w:bCs/>
              </w:rPr>
              <w:t>2017.</w:t>
            </w:r>
          </w:p>
        </w:tc>
      </w:tr>
      <w:tr w:rsidR="00FC1962" w:rsidRPr="00FC1962" w:rsidTr="00B5320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izmaiņas kārtējā gadā, salīdzinot ar budžetu kārtējam gadam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izmaiņas, salīdzinot ar kārtējo 2014.gadu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izmaiņas, salīdzinot ar kārtējo 2014.gadu</w:t>
            </w:r>
          </w:p>
        </w:tc>
        <w:tc>
          <w:tcPr>
            <w:tcW w:w="13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pPr>
            <w:r w:rsidRPr="00FC1962">
              <w:t>izmaiņas, salīdzinot ar kārtējo 2014.gadu</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5</w:t>
            </w:r>
          </w:p>
        </w:tc>
        <w:tc>
          <w:tcPr>
            <w:tcW w:w="13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pStyle w:val="naisf"/>
              <w:jc w:val="center"/>
              <w:rPr>
                <w:bCs/>
              </w:rPr>
            </w:pPr>
            <w:r w:rsidRPr="00FC1962">
              <w:rPr>
                <w:bCs/>
              </w:rPr>
              <w:t>6</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pPr>
            <w:r w:rsidRPr="00FC1962">
              <w:lastRenderedPageBreak/>
              <w:t>1. Budžeta ieņēmumi:</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CF2A38">
            <w:pPr>
              <w:pStyle w:val="naisf"/>
              <w:numPr>
                <w:ilvl w:val="1"/>
                <w:numId w:val="2"/>
              </w:numPr>
              <w:spacing w:before="0" w:beforeAutospacing="0" w:after="0" w:afterAutospacing="0"/>
              <w:ind w:left="-7" w:firstLine="7"/>
              <w:jc w:val="both"/>
            </w:pPr>
            <w:r w:rsidRPr="00FC1962">
              <w:t>valsts pamatbudžets, tai skaitā ieņēmumi no maksas pakalpojumiem un citi pašu ieņēmumi.</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pPr>
            <w:r w:rsidRPr="00FC1962">
              <w:t>1.2. valsts speciālais budžets</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trHeight w:val="2350"/>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pPr>
            <w:r w:rsidRPr="00FC1962">
              <w:t>1.3. pašvaldību budžets</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2. Budžeta izdevumi:</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2.1. valsts pamatbudžets</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r w:rsidRPr="00FC1962">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2.2. valsts speciālais budžets</w:t>
            </w:r>
          </w:p>
        </w:tc>
        <w:tc>
          <w:tcPr>
            <w:tcW w:w="1314"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 xml:space="preserve">2.3. pašvaldību budžets </w:t>
            </w:r>
          </w:p>
        </w:tc>
        <w:tc>
          <w:tcPr>
            <w:tcW w:w="1314"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3. Finansiālā ietekme:</w:t>
            </w:r>
          </w:p>
        </w:tc>
        <w:tc>
          <w:tcPr>
            <w:tcW w:w="131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0</w:t>
            </w: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tabs>
                <w:tab w:val="left" w:pos="301"/>
                <w:tab w:val="center" w:pos="529"/>
              </w:tabs>
            </w:pPr>
            <w:r w:rsidRPr="00FC1962">
              <w:tab/>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3.1. valsts pamatbudžets</w:t>
            </w:r>
          </w:p>
        </w:tc>
        <w:tc>
          <w:tcPr>
            <w:tcW w:w="1314"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tabs>
                <w:tab w:val="left" w:pos="301"/>
                <w:tab w:val="center" w:pos="529"/>
              </w:tabs>
            </w:pPr>
            <w:r w:rsidRPr="00FC1962">
              <w:tab/>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3.2. speciālais budžets</w:t>
            </w:r>
          </w:p>
        </w:tc>
        <w:tc>
          <w:tcPr>
            <w:tcW w:w="1314"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 xml:space="preserve">3.3. pašvaldību budžets </w:t>
            </w:r>
          </w:p>
        </w:tc>
        <w:tc>
          <w:tcPr>
            <w:tcW w:w="1314"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r>
      <w:tr w:rsidR="00FC1962" w:rsidRPr="00FC1962" w:rsidTr="00B5320B">
        <w:trPr>
          <w:jc w:val="center"/>
        </w:trPr>
        <w:tc>
          <w:tcPr>
            <w:tcW w:w="3324" w:type="dxa"/>
            <w:vMerge w:val="restart"/>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4. Finanšu līdzekļi papildu izde</w:t>
            </w:r>
            <w:r w:rsidRPr="00FC1962">
              <w:rPr>
                <w:rFonts w:ascii="Times New Roman" w:hAnsi="Times New Roman" w:cs="Times New Roman"/>
                <w:sz w:val="24"/>
                <w:szCs w:val="24"/>
              </w:rPr>
              <w:softHyphen/>
              <w:t>vumu finansēšanai (kompensējošu izdevumu samazinājumu norāda ar "+" zīmi)</w:t>
            </w:r>
          </w:p>
        </w:tc>
        <w:tc>
          <w:tcPr>
            <w:tcW w:w="1314" w:type="dxa"/>
            <w:vMerge w:val="restart"/>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jc w:val="center"/>
            </w:pPr>
            <w:r w:rsidRPr="00FC1962">
              <w:t>X</w:t>
            </w: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r>
      <w:tr w:rsidR="00FC1962" w:rsidRPr="00FC1962" w:rsidTr="00B5320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r>
      <w:tr w:rsidR="00FC1962" w:rsidRPr="00FC1962" w:rsidTr="00B5320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5. Precizēta finansiālā ietekme:</w:t>
            </w:r>
          </w:p>
        </w:tc>
        <w:tc>
          <w:tcPr>
            <w:tcW w:w="1314" w:type="dxa"/>
            <w:vMerge w:val="restart"/>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tabs>
                <w:tab w:val="left" w:pos="301"/>
                <w:tab w:val="center" w:pos="529"/>
              </w:tabs>
            </w:pPr>
            <w:r w:rsidRPr="00FC1962">
              <w:tab/>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pStyle w:val="naisf"/>
              <w:tabs>
                <w:tab w:val="left" w:pos="301"/>
                <w:tab w:val="center" w:pos="529"/>
              </w:tabs>
            </w:pPr>
            <w:r w:rsidRPr="00FC1962">
              <w:tab/>
              <w:t>0</w:t>
            </w:r>
          </w:p>
        </w:tc>
        <w:tc>
          <w:tcPr>
            <w:tcW w:w="1418"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c>
          <w:tcPr>
            <w:tcW w:w="1375"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2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418"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c>
          <w:tcPr>
            <w:tcW w:w="1375" w:type="dxa"/>
            <w:tcBorders>
              <w:top w:val="single" w:sz="4" w:space="0" w:color="auto"/>
              <w:left w:val="single" w:sz="4" w:space="0" w:color="auto"/>
              <w:bottom w:val="single" w:sz="4" w:space="0" w:color="auto"/>
              <w:right w:val="single" w:sz="4" w:space="0" w:color="auto"/>
            </w:tcBorders>
          </w:tcPr>
          <w:p w:rsidR="00CF2A38" w:rsidRPr="00FC1962" w:rsidRDefault="00CF2A38" w:rsidP="00B5320B">
            <w:pPr>
              <w:pStyle w:val="naisf"/>
            </w:pPr>
          </w:p>
        </w:tc>
      </w:tr>
      <w:tr w:rsidR="00FC1962" w:rsidRPr="00FC1962" w:rsidTr="00B5320B">
        <w:trPr>
          <w:trHeight w:val="1971"/>
          <w:jc w:val="center"/>
        </w:trPr>
        <w:tc>
          <w:tcPr>
            <w:tcW w:w="3324"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6. Detalizēts ieņēmumu un izdevu</w:t>
            </w:r>
            <w:r w:rsidRPr="00FC1962">
              <w:rPr>
                <w:rFonts w:ascii="Times New Roman" w:hAnsi="Times New Roman" w:cs="Times New Roman"/>
                <w:sz w:val="24"/>
                <w:szCs w:val="24"/>
              </w:rPr>
              <w:softHyphen/>
              <w:t xml:space="preserve">mu aprēķins (ja nepieciešams, detalizētu ieņēmumu un izdevumu aprēķinu var pievienot </w:t>
            </w:r>
            <w:r w:rsidRPr="00FC1962">
              <w:rPr>
                <w:rFonts w:ascii="Times New Roman" w:hAnsi="Times New Roman" w:cs="Times New Roman"/>
                <w:sz w:val="24"/>
                <w:szCs w:val="24"/>
              </w:rPr>
              <w:lastRenderedPageBreak/>
              <w:t>anotācijas pielikumā):</w:t>
            </w:r>
          </w:p>
        </w:tc>
        <w:tc>
          <w:tcPr>
            <w:tcW w:w="1314" w:type="dxa"/>
            <w:tcBorders>
              <w:top w:val="single" w:sz="4" w:space="0" w:color="auto"/>
              <w:left w:val="single" w:sz="4" w:space="0" w:color="auto"/>
              <w:bottom w:val="single" w:sz="4" w:space="0" w:color="auto"/>
              <w:right w:val="single" w:sz="4" w:space="0" w:color="auto"/>
            </w:tcBorders>
            <w:vAlign w:val="center"/>
          </w:tcPr>
          <w:p w:rsidR="00CF2A38" w:rsidRPr="00FC1962" w:rsidRDefault="00CF2A38" w:rsidP="00B5320B">
            <w:pPr>
              <w:pStyle w:val="naisf"/>
              <w:jc w:val="center"/>
            </w:pPr>
          </w:p>
          <w:p w:rsidR="00CF2A38" w:rsidRPr="00FC1962" w:rsidRDefault="00CF2A38" w:rsidP="00B5320B">
            <w:pPr>
              <w:pStyle w:val="naisf"/>
              <w:jc w:val="center"/>
            </w:pPr>
            <w:r w:rsidRPr="00FC1962">
              <w:t>0</w:t>
            </w:r>
          </w:p>
          <w:p w:rsidR="00CF2A38" w:rsidRPr="00FC1962" w:rsidRDefault="00CF2A38" w:rsidP="00B5320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p w:rsidR="00CF2A38" w:rsidRPr="00FC1962" w:rsidRDefault="00CF2A38" w:rsidP="00B5320B">
            <w:pPr>
              <w:jc w:val="center"/>
              <w:rPr>
                <w:rFonts w:ascii="Times New Roman" w:hAnsi="Times New Roman" w:cs="Times New Roman"/>
                <w:sz w:val="24"/>
                <w:szCs w:val="24"/>
              </w:rPr>
            </w:pPr>
          </w:p>
          <w:p w:rsidR="00CF2A38" w:rsidRPr="00FC1962" w:rsidRDefault="00CF2A38" w:rsidP="00B5320B">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lastRenderedPageBreak/>
              <w:t>0</w:t>
            </w:r>
          </w:p>
        </w:tc>
        <w:tc>
          <w:tcPr>
            <w:tcW w:w="1375" w:type="dxa"/>
            <w:tcBorders>
              <w:top w:val="single" w:sz="4" w:space="0" w:color="auto"/>
              <w:left w:val="single" w:sz="4" w:space="0" w:color="auto"/>
              <w:bottom w:val="single" w:sz="4" w:space="0" w:color="auto"/>
              <w:right w:val="single" w:sz="4" w:space="0" w:color="auto"/>
            </w:tcBorders>
            <w:vAlign w:val="center"/>
            <w:hideMark/>
          </w:tcPr>
          <w:p w:rsidR="00CF2A38" w:rsidRPr="00FC1962" w:rsidRDefault="00CF2A38" w:rsidP="00B5320B">
            <w:pPr>
              <w:jc w:val="center"/>
              <w:rPr>
                <w:rFonts w:ascii="Times New Roman" w:hAnsi="Times New Roman" w:cs="Times New Roman"/>
                <w:sz w:val="24"/>
                <w:szCs w:val="24"/>
              </w:rPr>
            </w:pPr>
            <w:r w:rsidRPr="00FC1962">
              <w:rPr>
                <w:rFonts w:ascii="Times New Roman" w:hAnsi="Times New Roman" w:cs="Times New Roman"/>
                <w:sz w:val="24"/>
                <w:szCs w:val="24"/>
              </w:rPr>
              <w:t>0</w:t>
            </w:r>
          </w:p>
        </w:tc>
      </w:tr>
      <w:tr w:rsidR="00FC1962" w:rsidRPr="004C138A" w:rsidTr="004C138A">
        <w:trPr>
          <w:trHeight w:val="618"/>
          <w:jc w:val="center"/>
        </w:trPr>
        <w:tc>
          <w:tcPr>
            <w:tcW w:w="3324"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jc w:val="center"/>
              <w:rPr>
                <w:rFonts w:ascii="Times New Roman" w:hAnsi="Times New Roman" w:cs="Times New Roman"/>
                <w:sz w:val="24"/>
                <w:szCs w:val="24"/>
              </w:rPr>
            </w:pPr>
            <w:r w:rsidRPr="004C138A">
              <w:rPr>
                <w:rFonts w:ascii="Times New Roman" w:hAnsi="Times New Roman" w:cs="Times New Roman"/>
                <w:sz w:val="24"/>
                <w:szCs w:val="24"/>
              </w:rPr>
              <w:lastRenderedPageBreak/>
              <w:t>6.1. detalizēts ieņēmumu aprēķins</w:t>
            </w:r>
          </w:p>
          <w:p w:rsidR="00CF2A38" w:rsidRPr="004C138A" w:rsidRDefault="00CF2A38" w:rsidP="004C138A">
            <w:pPr>
              <w:jc w:val="center"/>
              <w:rPr>
                <w:rFonts w:ascii="Times New Roman" w:hAnsi="Times New Roman" w:cs="Times New Roman"/>
                <w:i/>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4C138A" w:rsidRDefault="004C138A" w:rsidP="004C138A">
            <w:pPr>
              <w:pStyle w:val="naisf"/>
              <w:spacing w:before="0" w:beforeAutospacing="0" w:after="0" w:afterAutospacing="0"/>
              <w:jc w:val="center"/>
            </w:pPr>
          </w:p>
          <w:p w:rsidR="004C138A" w:rsidRDefault="004C138A"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r w:rsidRPr="004C138A">
              <w:t>0</w:t>
            </w:r>
          </w:p>
        </w:tc>
        <w:tc>
          <w:tcPr>
            <w:tcW w:w="1418"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jc w:val="center"/>
              <w:rPr>
                <w:rFonts w:ascii="Times New Roman" w:hAnsi="Times New Roman" w:cs="Times New Roman"/>
                <w:sz w:val="24"/>
                <w:szCs w:val="24"/>
              </w:rPr>
            </w:pPr>
          </w:p>
          <w:p w:rsidR="00CF2A38" w:rsidRPr="004C138A" w:rsidRDefault="00CF2A38" w:rsidP="004C138A">
            <w:pPr>
              <w:jc w:val="center"/>
              <w:rPr>
                <w:rFonts w:ascii="Times New Roman" w:hAnsi="Times New Roman" w:cs="Times New Roman"/>
                <w:sz w:val="24"/>
                <w:szCs w:val="24"/>
              </w:rPr>
            </w:pPr>
            <w:r w:rsidRPr="004C138A">
              <w:rPr>
                <w:rFonts w:ascii="Times New Roman" w:hAnsi="Times New Roman" w:cs="Times New Roman"/>
                <w:sz w:val="24"/>
                <w:szCs w:val="24"/>
              </w:rPr>
              <w:t>0</w:t>
            </w:r>
          </w:p>
          <w:p w:rsidR="00CF2A38" w:rsidRPr="004C138A" w:rsidRDefault="00CF2A38" w:rsidP="004C138A">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jc w:val="center"/>
              <w:rPr>
                <w:rFonts w:ascii="Times New Roman" w:hAnsi="Times New Roman" w:cs="Times New Roman"/>
                <w:sz w:val="24"/>
                <w:szCs w:val="24"/>
              </w:rPr>
            </w:pPr>
          </w:p>
          <w:p w:rsidR="00CF2A38" w:rsidRPr="004C138A" w:rsidRDefault="00CF2A38" w:rsidP="004C138A">
            <w:pPr>
              <w:jc w:val="center"/>
              <w:rPr>
                <w:rFonts w:ascii="Times New Roman" w:hAnsi="Times New Roman" w:cs="Times New Roman"/>
                <w:sz w:val="24"/>
                <w:szCs w:val="24"/>
              </w:rPr>
            </w:pPr>
            <w:r w:rsidRPr="004C138A">
              <w:rPr>
                <w:rFonts w:ascii="Times New Roman" w:hAnsi="Times New Roman" w:cs="Times New Roman"/>
                <w:sz w:val="24"/>
                <w:szCs w:val="24"/>
              </w:rPr>
              <w:t>0</w:t>
            </w:r>
          </w:p>
          <w:p w:rsidR="00CF2A38" w:rsidRPr="004C138A" w:rsidRDefault="00CF2A38" w:rsidP="004C138A">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C138A" w:rsidRDefault="004C138A" w:rsidP="004C138A">
            <w:pPr>
              <w:jc w:val="center"/>
              <w:rPr>
                <w:rFonts w:ascii="Times New Roman" w:hAnsi="Times New Roman" w:cs="Times New Roman"/>
                <w:sz w:val="24"/>
                <w:szCs w:val="24"/>
              </w:rPr>
            </w:pPr>
          </w:p>
          <w:p w:rsidR="00CF2A38" w:rsidRPr="004C138A" w:rsidRDefault="00CF2A38" w:rsidP="004C138A">
            <w:pPr>
              <w:jc w:val="center"/>
              <w:rPr>
                <w:rFonts w:ascii="Times New Roman" w:hAnsi="Times New Roman" w:cs="Times New Roman"/>
                <w:sz w:val="24"/>
                <w:szCs w:val="24"/>
              </w:rPr>
            </w:pPr>
            <w:r w:rsidRPr="004C138A">
              <w:rPr>
                <w:rFonts w:ascii="Times New Roman" w:hAnsi="Times New Roman" w:cs="Times New Roman"/>
                <w:sz w:val="24"/>
                <w:szCs w:val="24"/>
              </w:rPr>
              <w:t>0</w:t>
            </w:r>
          </w:p>
        </w:tc>
        <w:tc>
          <w:tcPr>
            <w:tcW w:w="1375" w:type="dxa"/>
            <w:tcBorders>
              <w:top w:val="single" w:sz="4" w:space="0" w:color="auto"/>
              <w:left w:val="single" w:sz="4" w:space="0" w:color="auto"/>
              <w:bottom w:val="single" w:sz="4" w:space="0" w:color="auto"/>
              <w:right w:val="single" w:sz="4" w:space="0" w:color="auto"/>
            </w:tcBorders>
            <w:hideMark/>
          </w:tcPr>
          <w:p w:rsidR="004C138A" w:rsidRDefault="004C138A" w:rsidP="004C138A">
            <w:pPr>
              <w:jc w:val="center"/>
              <w:rPr>
                <w:rFonts w:ascii="Times New Roman" w:hAnsi="Times New Roman" w:cs="Times New Roman"/>
                <w:sz w:val="24"/>
                <w:szCs w:val="24"/>
              </w:rPr>
            </w:pPr>
          </w:p>
          <w:p w:rsidR="00CF2A38" w:rsidRPr="004C138A" w:rsidRDefault="00CF2A38" w:rsidP="004C138A">
            <w:pPr>
              <w:jc w:val="center"/>
              <w:rPr>
                <w:rFonts w:ascii="Times New Roman" w:hAnsi="Times New Roman" w:cs="Times New Roman"/>
                <w:sz w:val="24"/>
                <w:szCs w:val="24"/>
              </w:rPr>
            </w:pPr>
            <w:r w:rsidRPr="004C138A">
              <w:rPr>
                <w:rFonts w:ascii="Times New Roman" w:hAnsi="Times New Roman" w:cs="Times New Roman"/>
                <w:sz w:val="24"/>
                <w:szCs w:val="24"/>
              </w:rPr>
              <w:t>0</w:t>
            </w:r>
          </w:p>
        </w:tc>
      </w:tr>
      <w:tr w:rsidR="00FC1962" w:rsidRPr="004C138A" w:rsidTr="004C138A">
        <w:trPr>
          <w:jc w:val="center"/>
        </w:trPr>
        <w:tc>
          <w:tcPr>
            <w:tcW w:w="3324"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spacing w:after="0" w:line="240" w:lineRule="auto"/>
              <w:jc w:val="center"/>
              <w:rPr>
                <w:rFonts w:ascii="Times New Roman" w:hAnsi="Times New Roman" w:cs="Times New Roman"/>
                <w:sz w:val="24"/>
                <w:szCs w:val="24"/>
              </w:rPr>
            </w:pPr>
            <w:r w:rsidRPr="004C138A">
              <w:rPr>
                <w:rFonts w:ascii="Times New Roman" w:hAnsi="Times New Roman" w:cs="Times New Roman"/>
                <w:sz w:val="24"/>
                <w:szCs w:val="24"/>
              </w:rPr>
              <w:t>6.2. detalizēts izdevumu aprēķins</w:t>
            </w:r>
          </w:p>
        </w:tc>
        <w:tc>
          <w:tcPr>
            <w:tcW w:w="1314"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r w:rsidRPr="004C138A">
              <w:t>0</w:t>
            </w: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r w:rsidRPr="004C138A">
              <w:t>0</w:t>
            </w:r>
          </w:p>
          <w:p w:rsidR="00CF2A38" w:rsidRPr="004C138A" w:rsidRDefault="00CF2A38" w:rsidP="004C138A">
            <w:pPr>
              <w:pStyle w:val="naisf"/>
              <w:spacing w:before="0" w:beforeAutospacing="0" w:after="0" w:afterAutospacing="0"/>
              <w:jc w:val="center"/>
            </w:pPr>
          </w:p>
          <w:p w:rsidR="00CF2A38" w:rsidRPr="004C138A" w:rsidRDefault="00CF2A38" w:rsidP="004C138A">
            <w:pPr>
              <w:pStyle w:val="naisf"/>
              <w:spacing w:before="0" w:beforeAutospacing="0" w:after="0" w:afterAutospacing="0"/>
              <w:jc w:val="cente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pStyle w:val="naisf"/>
              <w:spacing w:before="0" w:beforeAutospacing="0" w:after="0" w:afterAutospacing="0"/>
              <w:jc w:val="center"/>
            </w:pPr>
          </w:p>
        </w:tc>
        <w:tc>
          <w:tcPr>
            <w:tcW w:w="1275"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tabs>
                <w:tab w:val="left" w:pos="449"/>
              </w:tabs>
              <w:spacing w:after="0"/>
              <w:jc w:val="center"/>
              <w:rPr>
                <w:rFonts w:ascii="Times New Roman" w:hAnsi="Times New Roman" w:cs="Times New Roman"/>
                <w:sz w:val="24"/>
                <w:szCs w:val="24"/>
              </w:rPr>
            </w:pPr>
          </w:p>
          <w:p w:rsidR="00CF2A38" w:rsidRPr="004C138A" w:rsidRDefault="00CF2A38" w:rsidP="004C138A">
            <w:pPr>
              <w:tabs>
                <w:tab w:val="left" w:pos="449"/>
              </w:tabs>
              <w:spacing w:after="0"/>
              <w:jc w:val="center"/>
              <w:rPr>
                <w:rFonts w:ascii="Times New Roman" w:hAnsi="Times New Roman" w:cs="Times New Roman"/>
                <w:sz w:val="24"/>
                <w:szCs w:val="24"/>
              </w:rPr>
            </w:pPr>
          </w:p>
          <w:p w:rsidR="00CF2A38" w:rsidRPr="004C138A" w:rsidRDefault="00CF2A38" w:rsidP="004C138A">
            <w:pPr>
              <w:tabs>
                <w:tab w:val="left" w:pos="449"/>
              </w:tabs>
              <w:spacing w:after="0"/>
              <w:jc w:val="center"/>
              <w:rPr>
                <w:rFonts w:ascii="Times New Roman" w:hAnsi="Times New Roman" w:cs="Times New Roman"/>
                <w:sz w:val="24"/>
                <w:szCs w:val="24"/>
              </w:rPr>
            </w:pPr>
          </w:p>
          <w:p w:rsidR="004C138A" w:rsidRDefault="004C138A" w:rsidP="004C138A">
            <w:pPr>
              <w:tabs>
                <w:tab w:val="left" w:pos="449"/>
              </w:tabs>
              <w:spacing w:after="0"/>
              <w:rPr>
                <w:rFonts w:ascii="Times New Roman" w:hAnsi="Times New Roman" w:cs="Times New Roman"/>
                <w:sz w:val="24"/>
                <w:szCs w:val="24"/>
              </w:rPr>
            </w:pPr>
          </w:p>
          <w:p w:rsidR="00CF2A38" w:rsidRPr="004C138A" w:rsidRDefault="00121ECF" w:rsidP="004C138A">
            <w:pPr>
              <w:tabs>
                <w:tab w:val="left" w:pos="449"/>
              </w:tabs>
              <w:spacing w:after="0"/>
              <w:jc w:val="center"/>
              <w:rPr>
                <w:rFonts w:ascii="Times New Roman" w:hAnsi="Times New Roman" w:cs="Times New Roman"/>
                <w:sz w:val="24"/>
                <w:szCs w:val="24"/>
              </w:rPr>
            </w:pPr>
            <w:r w:rsidRPr="004C138A">
              <w:rPr>
                <w:rFonts w:ascii="Times New Roman" w:hAnsi="Times New Roman" w:cs="Times New Roman"/>
                <w:sz w:val="24"/>
                <w:szCs w:val="24"/>
              </w:rPr>
              <w:t>0</w:t>
            </w:r>
          </w:p>
          <w:p w:rsidR="00CF2A38" w:rsidRPr="004C138A" w:rsidRDefault="00CF2A38" w:rsidP="004C138A">
            <w:pPr>
              <w:tabs>
                <w:tab w:val="left" w:pos="449"/>
              </w:tabs>
              <w:spacing w:after="0"/>
              <w:jc w:val="center"/>
              <w:rPr>
                <w:rFonts w:ascii="Times New Roman" w:hAnsi="Times New Roman" w:cs="Times New Roman"/>
                <w:sz w:val="24"/>
                <w:szCs w:val="24"/>
              </w:rPr>
            </w:pPr>
          </w:p>
          <w:p w:rsidR="00CF2A38" w:rsidRPr="004C138A" w:rsidRDefault="00CF2A38" w:rsidP="004C138A">
            <w:pPr>
              <w:tabs>
                <w:tab w:val="left" w:pos="449"/>
              </w:tabs>
              <w:spacing w:after="0"/>
              <w:jc w:val="center"/>
              <w:rPr>
                <w:rFonts w:ascii="Times New Roman" w:hAnsi="Times New Roman" w:cs="Times New Roman"/>
                <w:sz w:val="24"/>
                <w:szCs w:val="24"/>
              </w:rPr>
            </w:pPr>
          </w:p>
          <w:p w:rsidR="00CF2A38" w:rsidRPr="004C138A" w:rsidRDefault="00CF2A38" w:rsidP="004C138A">
            <w:pPr>
              <w:tabs>
                <w:tab w:val="left" w:pos="449"/>
              </w:tabs>
              <w:spacing w:after="0"/>
              <w:jc w:val="center"/>
              <w:rPr>
                <w:rFonts w:ascii="Times New Roman" w:hAnsi="Times New Roman" w:cs="Times New Roman"/>
                <w:sz w:val="24"/>
                <w:szCs w:val="24"/>
              </w:rPr>
            </w:pPr>
          </w:p>
          <w:p w:rsidR="00CF2A38" w:rsidRPr="004C138A" w:rsidRDefault="00CF2A38" w:rsidP="004C138A">
            <w:pPr>
              <w:tabs>
                <w:tab w:val="left" w:pos="449"/>
              </w:tabs>
              <w:spacing w:after="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121ECF" w:rsidP="004C138A">
            <w:pPr>
              <w:spacing w:after="0"/>
              <w:jc w:val="center"/>
              <w:rPr>
                <w:rFonts w:ascii="Times New Roman" w:hAnsi="Times New Roman" w:cs="Times New Roman"/>
                <w:sz w:val="24"/>
                <w:szCs w:val="24"/>
              </w:rPr>
            </w:pPr>
            <w:r w:rsidRPr="004C138A">
              <w:rPr>
                <w:rFonts w:ascii="Times New Roman" w:hAnsi="Times New Roman" w:cs="Times New Roman"/>
                <w:sz w:val="24"/>
                <w:szCs w:val="24"/>
              </w:rPr>
              <w:t>0</w:t>
            </w: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tc>
        <w:tc>
          <w:tcPr>
            <w:tcW w:w="1375" w:type="dxa"/>
            <w:tcBorders>
              <w:top w:val="single" w:sz="4" w:space="0" w:color="auto"/>
              <w:left w:val="single" w:sz="4" w:space="0" w:color="auto"/>
              <w:bottom w:val="single" w:sz="4" w:space="0" w:color="auto"/>
              <w:right w:val="single" w:sz="4" w:space="0" w:color="auto"/>
            </w:tcBorders>
          </w:tcPr>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121ECF" w:rsidP="004C138A">
            <w:pPr>
              <w:spacing w:after="0"/>
              <w:jc w:val="center"/>
              <w:rPr>
                <w:rFonts w:ascii="Times New Roman" w:hAnsi="Times New Roman" w:cs="Times New Roman"/>
                <w:sz w:val="24"/>
                <w:szCs w:val="24"/>
              </w:rPr>
            </w:pPr>
            <w:r w:rsidRPr="004C138A">
              <w:rPr>
                <w:rFonts w:ascii="Times New Roman" w:hAnsi="Times New Roman" w:cs="Times New Roman"/>
                <w:sz w:val="24"/>
                <w:szCs w:val="24"/>
              </w:rPr>
              <w:t>0</w:t>
            </w: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p w:rsidR="00CF2A38" w:rsidRPr="004C138A" w:rsidRDefault="00CF2A38" w:rsidP="004C138A">
            <w:pPr>
              <w:spacing w:after="0"/>
              <w:jc w:val="center"/>
              <w:rPr>
                <w:rFonts w:ascii="Times New Roman" w:hAnsi="Times New Roman" w:cs="Times New Roman"/>
                <w:sz w:val="24"/>
                <w:szCs w:val="24"/>
              </w:rPr>
            </w:pPr>
          </w:p>
        </w:tc>
      </w:tr>
      <w:tr w:rsidR="00FC1962" w:rsidRPr="00FC1962" w:rsidTr="00B5320B">
        <w:trPr>
          <w:jc w:val="center"/>
        </w:trPr>
        <w:tc>
          <w:tcPr>
            <w:tcW w:w="3324" w:type="dxa"/>
            <w:tcBorders>
              <w:top w:val="single" w:sz="4" w:space="0" w:color="auto"/>
              <w:left w:val="single" w:sz="4" w:space="0" w:color="auto"/>
              <w:bottom w:val="single" w:sz="4" w:space="0" w:color="auto"/>
              <w:right w:val="single" w:sz="4" w:space="0" w:color="auto"/>
            </w:tcBorders>
            <w:hideMark/>
          </w:tcPr>
          <w:p w:rsidR="00CF2A38" w:rsidRPr="00FC1962" w:rsidRDefault="00CF2A38" w:rsidP="00B5320B">
            <w:pPr>
              <w:jc w:val="both"/>
              <w:rPr>
                <w:rFonts w:ascii="Times New Roman" w:hAnsi="Times New Roman" w:cs="Times New Roman"/>
                <w:sz w:val="24"/>
                <w:szCs w:val="24"/>
              </w:rPr>
            </w:pPr>
            <w:r w:rsidRPr="00FC1962">
              <w:rPr>
                <w:rFonts w:ascii="Times New Roman" w:hAnsi="Times New Roman" w:cs="Times New Roman"/>
                <w:sz w:val="24"/>
                <w:szCs w:val="24"/>
              </w:rPr>
              <w:t>7. Cita informācija</w:t>
            </w:r>
          </w:p>
        </w:tc>
        <w:tc>
          <w:tcPr>
            <w:tcW w:w="6800" w:type="dxa"/>
            <w:gridSpan w:val="5"/>
            <w:tcBorders>
              <w:top w:val="single" w:sz="4" w:space="0" w:color="auto"/>
              <w:left w:val="single" w:sz="4" w:space="0" w:color="auto"/>
              <w:bottom w:val="single" w:sz="4" w:space="0" w:color="auto"/>
              <w:right w:val="single" w:sz="4" w:space="0" w:color="auto"/>
            </w:tcBorders>
            <w:hideMark/>
          </w:tcPr>
          <w:p w:rsidR="00476B5F" w:rsidRPr="00FC1962" w:rsidRDefault="0097147F" w:rsidP="00476B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76B5F" w:rsidRPr="00FC1962">
              <w:rPr>
                <w:rFonts w:ascii="Times New Roman" w:hAnsi="Times New Roman" w:cs="Times New Roman"/>
                <w:sz w:val="24"/>
                <w:szCs w:val="24"/>
              </w:rPr>
              <w:t>o 2018.gad</w:t>
            </w:r>
            <w:r>
              <w:rPr>
                <w:rFonts w:ascii="Times New Roman" w:hAnsi="Times New Roman" w:cs="Times New Roman"/>
                <w:sz w:val="24"/>
                <w:szCs w:val="24"/>
              </w:rPr>
              <w:t>a</w:t>
            </w:r>
            <w:r w:rsidR="00476B5F" w:rsidRPr="00FC1962">
              <w:rPr>
                <w:rFonts w:ascii="Times New Roman" w:hAnsi="Times New Roman" w:cs="Times New Roman"/>
                <w:sz w:val="24"/>
                <w:szCs w:val="24"/>
              </w:rPr>
              <w:t xml:space="preserve"> un turpmākajiem gadiem </w:t>
            </w:r>
            <w:r w:rsidR="00B4269B">
              <w:rPr>
                <w:rFonts w:ascii="Times New Roman" w:hAnsi="Times New Roman" w:cs="Times New Roman"/>
                <w:sz w:val="24"/>
                <w:szCs w:val="24"/>
              </w:rPr>
              <w:t>dienestam</w:t>
            </w:r>
            <w:r w:rsidR="00B4269B" w:rsidRPr="00FC1962">
              <w:rPr>
                <w:rFonts w:ascii="Times New Roman" w:hAnsi="Times New Roman" w:cs="Times New Roman"/>
                <w:sz w:val="24"/>
                <w:szCs w:val="24"/>
              </w:rPr>
              <w:t xml:space="preserve"> </w:t>
            </w:r>
            <w:r w:rsidR="00476B5F" w:rsidRPr="00FC1962">
              <w:rPr>
                <w:rFonts w:ascii="Times New Roman" w:hAnsi="Times New Roman" w:cs="Times New Roman"/>
                <w:sz w:val="24"/>
                <w:szCs w:val="24"/>
              </w:rPr>
              <w:t xml:space="preserve">jāplāno papildu </w:t>
            </w:r>
            <w:r w:rsidR="00FC1962" w:rsidRPr="00FC1962">
              <w:rPr>
                <w:rFonts w:ascii="Times New Roman" w:hAnsi="Times New Roman" w:cs="Times New Roman"/>
                <w:sz w:val="24"/>
                <w:szCs w:val="24"/>
              </w:rPr>
              <w:t>finansējums, lai</w:t>
            </w:r>
            <w:r w:rsidR="00476B5F" w:rsidRPr="00FC1962">
              <w:rPr>
                <w:rFonts w:ascii="Times New Roman" w:hAnsi="Times New Roman" w:cs="Times New Roman"/>
                <w:sz w:val="24"/>
                <w:szCs w:val="24"/>
              </w:rPr>
              <w:t xml:space="preserve"> segtu izdevumus par augu vai augu produktu paraugu atliekvielu analīzēm. Paraugu skaits saskaņā ar noteikumu projektā ietverto 23.</w:t>
            </w:r>
            <w:r w:rsidR="00C21EBA" w:rsidRPr="00FC1962" w:rsidDel="00C21EBA">
              <w:rPr>
                <w:rFonts w:ascii="Times New Roman" w:hAnsi="Times New Roman" w:cs="Times New Roman"/>
                <w:sz w:val="24"/>
                <w:szCs w:val="24"/>
              </w:rPr>
              <w:t xml:space="preserve"> </w:t>
            </w:r>
            <w:r w:rsidR="00476B5F" w:rsidRPr="00FC1962">
              <w:rPr>
                <w:rFonts w:ascii="Times New Roman" w:hAnsi="Times New Roman" w:cs="Times New Roman"/>
                <w:sz w:val="24"/>
                <w:szCs w:val="24"/>
              </w:rPr>
              <w:t>punktu noteikts ne mazāk kā 5% apmērā no „Lauksaimniecības produktu integrētās audzēšanas reģistrs” reģistrētajiem integrēto produktu audzētājiem. Ja tiks konstatēti pārkāpumi un paraugu analīžu izmaksas būs jāsedz personai, dienests varēs palielināt noņemamo paraugu skaitu.</w:t>
            </w:r>
          </w:p>
          <w:p w:rsidR="00CF2A38" w:rsidRPr="00FC1962" w:rsidRDefault="00476B5F" w:rsidP="0077727A">
            <w:pPr>
              <w:pStyle w:val="ParastaisWeb"/>
              <w:spacing w:after="0" w:line="240" w:lineRule="auto"/>
              <w:jc w:val="both"/>
            </w:pPr>
            <w:r w:rsidRPr="00FC1962">
              <w:t>Jautājums par nepieciešamo papildu finansējuma piešķiršanu funkciju pilnvērtīgai nodrošināšanai 2018.gadam un turpmākajiem gadiem tiks virzīti izskatīšanai Ministru kabinetā likumprojekta „Par valsts budžetu 2018.gadam” un likumprojekta „Par vidējā termiņa budžeta ietvaru 2018., 2019. un 2020.gadam” sagatavošanas un izskatīšanas procesā kā jaunā politikas iniciatīva.</w:t>
            </w:r>
          </w:p>
        </w:tc>
      </w:tr>
    </w:tbl>
    <w:p w:rsidR="006C6F54" w:rsidRPr="00FC1962" w:rsidRDefault="00875F87" w:rsidP="00C32473">
      <w:pPr>
        <w:spacing w:before="100" w:beforeAutospacing="1" w:after="100" w:afterAutospacing="1" w:line="240" w:lineRule="auto"/>
        <w:rPr>
          <w:rFonts w:ascii="Times New Roman" w:eastAsia="Times New Roman" w:hAnsi="Times New Roman" w:cs="Times New Roman"/>
          <w:sz w:val="28"/>
          <w:szCs w:val="28"/>
          <w:lang w:eastAsia="lv-LV"/>
        </w:rPr>
      </w:pPr>
      <w:r w:rsidRPr="00FC1962">
        <w:rPr>
          <w:rFonts w:ascii="Times New Roman" w:eastAsia="Times New Roman" w:hAnsi="Times New Roman" w:cs="Times New Roman"/>
          <w:sz w:val="28"/>
          <w:szCs w:val="28"/>
          <w:lang w:eastAsia="lv-LV"/>
        </w:rPr>
        <w:t>Anotācijas IV</w:t>
      </w:r>
      <w:r w:rsidRPr="00FC1962">
        <w:rPr>
          <w:rFonts w:ascii="Times New Roman" w:hAnsi="Times New Roman" w:cs="Times New Roman"/>
          <w:sz w:val="28"/>
          <w:szCs w:val="28"/>
        </w:rPr>
        <w:t xml:space="preserve"> sadaļa nav attiecināma.</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177"/>
      </w:tblGrid>
      <w:tr w:rsidR="00FC1962" w:rsidRPr="00FC1962" w:rsidTr="00312DA3">
        <w:trPr>
          <w:jc w:val="center"/>
        </w:trPr>
        <w:tc>
          <w:tcPr>
            <w:tcW w:w="9685" w:type="dxa"/>
            <w:gridSpan w:val="3"/>
          </w:tcPr>
          <w:p w:rsidR="00312DA3" w:rsidRPr="00FC1962" w:rsidRDefault="00312DA3" w:rsidP="00312DA3">
            <w:pPr>
              <w:spacing w:before="75" w:after="75" w:line="240" w:lineRule="auto"/>
              <w:ind w:firstLine="375"/>
              <w:jc w:val="both"/>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V. Tiesību akta projekta atbilstība Latvijas Republikas starptautiskajām saistībām</w:t>
            </w:r>
          </w:p>
        </w:tc>
      </w:tr>
      <w:tr w:rsidR="00FC1962" w:rsidRPr="00FC1962" w:rsidTr="00312DA3">
        <w:trPr>
          <w:jc w:val="center"/>
        </w:trPr>
        <w:tc>
          <w:tcPr>
            <w:tcW w:w="1188" w:type="dxa"/>
          </w:tcPr>
          <w:p w:rsidR="00312DA3" w:rsidRPr="00FC1962" w:rsidRDefault="00312DA3" w:rsidP="00312DA3">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iCs/>
                <w:sz w:val="24"/>
                <w:szCs w:val="24"/>
                <w:lang w:eastAsia="lv-LV"/>
              </w:rPr>
              <w:t>1.</w:t>
            </w:r>
          </w:p>
        </w:tc>
        <w:tc>
          <w:tcPr>
            <w:tcW w:w="4320" w:type="dxa"/>
          </w:tcPr>
          <w:p w:rsidR="00312DA3" w:rsidRPr="00FC1962" w:rsidRDefault="00312DA3" w:rsidP="00312DA3">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Saistības pret Eiropas Savienību</w:t>
            </w:r>
          </w:p>
        </w:tc>
        <w:tc>
          <w:tcPr>
            <w:tcW w:w="4177" w:type="dxa"/>
          </w:tcPr>
          <w:p w:rsidR="00312DA3" w:rsidRPr="00FC1962" w:rsidRDefault="00312DA3" w:rsidP="00AD3C20">
            <w:pPr>
              <w:spacing w:before="75" w:after="75" w:line="240" w:lineRule="auto"/>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 xml:space="preserve">Noteikumu grozījumu projektā iekļautas tiesību normas, kas izriet </w:t>
            </w:r>
            <w:r w:rsidR="00AD3C20" w:rsidRPr="00FC1962">
              <w:rPr>
                <w:rFonts w:ascii="Times New Roman" w:eastAsia="Times New Roman" w:hAnsi="Times New Roman" w:cs="Times New Roman"/>
                <w:sz w:val="24"/>
                <w:szCs w:val="24"/>
                <w:lang w:eastAsia="lv-LV"/>
              </w:rPr>
              <w:t>Eiropas Parlamenta un Padomes Direktīva</w:t>
            </w:r>
            <w:r w:rsidR="00AD3C20">
              <w:rPr>
                <w:rFonts w:ascii="Times New Roman" w:eastAsia="Times New Roman" w:hAnsi="Times New Roman" w:cs="Times New Roman"/>
                <w:sz w:val="24"/>
                <w:szCs w:val="24"/>
                <w:lang w:eastAsia="lv-LV"/>
              </w:rPr>
              <w:t>s</w:t>
            </w:r>
            <w:r w:rsidR="00AD3C20" w:rsidRPr="00FC1962">
              <w:rPr>
                <w:rFonts w:ascii="Times New Roman" w:eastAsia="Times New Roman" w:hAnsi="Times New Roman" w:cs="Times New Roman"/>
                <w:sz w:val="24"/>
                <w:szCs w:val="24"/>
                <w:lang w:eastAsia="lv-LV"/>
              </w:rPr>
              <w:t xml:space="preserve"> 2009/128/EK </w:t>
            </w:r>
            <w:r w:rsidR="00AD3C20">
              <w:rPr>
                <w:rFonts w:ascii="Times New Roman" w:eastAsia="Times New Roman" w:hAnsi="Times New Roman" w:cs="Times New Roman"/>
                <w:sz w:val="24"/>
                <w:szCs w:val="24"/>
                <w:lang w:eastAsia="lv-LV"/>
              </w:rPr>
              <w:t>(</w:t>
            </w:r>
            <w:r w:rsidR="004B1A34" w:rsidRPr="00FC1962">
              <w:rPr>
                <w:rFonts w:ascii="Times New Roman" w:eastAsia="Times New Roman" w:hAnsi="Times New Roman" w:cs="Times New Roman"/>
                <w:sz w:val="24"/>
                <w:szCs w:val="24"/>
                <w:lang w:eastAsia="lv-LV"/>
              </w:rPr>
              <w:t>2009. gada 21.oktobra</w:t>
            </w:r>
            <w:r w:rsidR="00AD3C20">
              <w:rPr>
                <w:rFonts w:ascii="Times New Roman" w:eastAsia="Times New Roman" w:hAnsi="Times New Roman" w:cs="Times New Roman"/>
                <w:sz w:val="24"/>
                <w:szCs w:val="24"/>
                <w:lang w:eastAsia="lv-LV"/>
              </w:rPr>
              <w:t>)</w:t>
            </w:r>
            <w:r w:rsidR="004B1A34" w:rsidRPr="00FC1962">
              <w:rPr>
                <w:rFonts w:ascii="Times New Roman" w:eastAsia="Times New Roman" w:hAnsi="Times New Roman" w:cs="Times New Roman"/>
                <w:sz w:val="24"/>
                <w:szCs w:val="24"/>
                <w:lang w:eastAsia="lv-LV"/>
              </w:rPr>
              <w:t>,</w:t>
            </w:r>
            <w:r w:rsidR="00AD3C20">
              <w:rPr>
                <w:rFonts w:ascii="Times New Roman" w:eastAsia="Times New Roman" w:hAnsi="Times New Roman" w:cs="Times New Roman"/>
                <w:sz w:val="24"/>
                <w:szCs w:val="24"/>
                <w:lang w:eastAsia="lv-LV"/>
              </w:rPr>
              <w:t xml:space="preserve"> </w:t>
            </w:r>
            <w:r w:rsidR="004B1A34" w:rsidRPr="00FC1962">
              <w:rPr>
                <w:rFonts w:ascii="Times New Roman" w:eastAsia="Times New Roman" w:hAnsi="Times New Roman" w:cs="Times New Roman"/>
                <w:sz w:val="24"/>
                <w:szCs w:val="24"/>
                <w:lang w:eastAsia="lv-LV"/>
              </w:rPr>
              <w:t xml:space="preserve"> ar kuru nosaka Kopienas sistēmu pesticīdu ilgtspējīgas lietošanas </w:t>
            </w:r>
            <w:r w:rsidR="004B1A34" w:rsidRPr="00FC1962">
              <w:rPr>
                <w:rFonts w:ascii="Times New Roman" w:eastAsia="Times New Roman" w:hAnsi="Times New Roman" w:cs="Times New Roman"/>
                <w:sz w:val="24"/>
                <w:szCs w:val="24"/>
                <w:lang w:eastAsia="lv-LV"/>
              </w:rPr>
              <w:lastRenderedPageBreak/>
              <w:t>nodrošināšanai.</w:t>
            </w:r>
          </w:p>
        </w:tc>
      </w:tr>
      <w:tr w:rsidR="00FC1962" w:rsidRPr="00FC1962" w:rsidTr="00312DA3">
        <w:trPr>
          <w:jc w:val="center"/>
        </w:trPr>
        <w:tc>
          <w:tcPr>
            <w:tcW w:w="1188" w:type="dxa"/>
          </w:tcPr>
          <w:p w:rsidR="00312DA3" w:rsidRPr="00FC1962" w:rsidRDefault="00312DA3" w:rsidP="00312DA3">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iCs/>
                <w:sz w:val="24"/>
                <w:szCs w:val="24"/>
                <w:lang w:eastAsia="lv-LV"/>
              </w:rPr>
              <w:lastRenderedPageBreak/>
              <w:t>2.</w:t>
            </w:r>
          </w:p>
        </w:tc>
        <w:tc>
          <w:tcPr>
            <w:tcW w:w="4320" w:type="dxa"/>
          </w:tcPr>
          <w:p w:rsidR="00312DA3" w:rsidRPr="00FC1962" w:rsidRDefault="00312DA3" w:rsidP="00312DA3">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Citas starptautiskās saistības</w:t>
            </w:r>
          </w:p>
        </w:tc>
        <w:tc>
          <w:tcPr>
            <w:tcW w:w="4177" w:type="dxa"/>
          </w:tcPr>
          <w:p w:rsidR="00312DA3" w:rsidRPr="00FC1962" w:rsidRDefault="00312DA3" w:rsidP="00790DAE">
            <w:pPr>
              <w:spacing w:before="75" w:after="75" w:line="240" w:lineRule="auto"/>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Projekts šo jomu neskar</w:t>
            </w:r>
            <w:r w:rsidR="0077727A" w:rsidRPr="00FC1962">
              <w:rPr>
                <w:rFonts w:ascii="Times New Roman" w:eastAsia="Times New Roman" w:hAnsi="Times New Roman" w:cs="Times New Roman"/>
                <w:sz w:val="24"/>
                <w:szCs w:val="24"/>
                <w:lang w:eastAsia="lv-LV"/>
              </w:rPr>
              <w:t>.</w:t>
            </w:r>
          </w:p>
        </w:tc>
      </w:tr>
      <w:tr w:rsidR="00312DA3" w:rsidRPr="00FC1962" w:rsidTr="00312DA3">
        <w:trPr>
          <w:jc w:val="center"/>
        </w:trPr>
        <w:tc>
          <w:tcPr>
            <w:tcW w:w="1188" w:type="dxa"/>
          </w:tcPr>
          <w:p w:rsidR="00312DA3" w:rsidRPr="00FC1962" w:rsidRDefault="00312DA3" w:rsidP="00312DA3">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iCs/>
                <w:sz w:val="24"/>
                <w:szCs w:val="24"/>
                <w:lang w:eastAsia="lv-LV"/>
              </w:rPr>
              <w:t>3.</w:t>
            </w:r>
          </w:p>
        </w:tc>
        <w:tc>
          <w:tcPr>
            <w:tcW w:w="4320" w:type="dxa"/>
          </w:tcPr>
          <w:p w:rsidR="00312DA3" w:rsidRPr="00FC1962" w:rsidRDefault="00312DA3" w:rsidP="00312DA3">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4177" w:type="dxa"/>
          </w:tcPr>
          <w:p w:rsidR="00312DA3" w:rsidRPr="00FC1962" w:rsidRDefault="00312DA3" w:rsidP="00790DAE">
            <w:pPr>
              <w:spacing w:before="75" w:after="75" w:line="240" w:lineRule="auto"/>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Nav.</w:t>
            </w:r>
          </w:p>
        </w:tc>
      </w:tr>
    </w:tbl>
    <w:p w:rsidR="00875F87" w:rsidRPr="00FC1962" w:rsidRDefault="00875F87" w:rsidP="00C32473">
      <w:pPr>
        <w:spacing w:before="100" w:beforeAutospacing="1" w:after="100" w:afterAutospacing="1" w:line="240" w:lineRule="auto"/>
        <w:rPr>
          <w:rFonts w:ascii="Times New Roman" w:eastAsia="Times New Roman" w:hAnsi="Times New Roman" w:cs="Times New Roman"/>
          <w:sz w:val="24"/>
          <w:szCs w:val="24"/>
          <w:lang w:eastAsia="lv-LV"/>
        </w:rPr>
      </w:pPr>
    </w:p>
    <w:tbl>
      <w:tblPr>
        <w:tblW w:w="6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908"/>
        <w:gridCol w:w="2574"/>
        <w:gridCol w:w="42"/>
        <w:gridCol w:w="2787"/>
        <w:gridCol w:w="15"/>
        <w:gridCol w:w="7"/>
        <w:gridCol w:w="3612"/>
        <w:gridCol w:w="53"/>
      </w:tblGrid>
      <w:tr w:rsidR="00FC1962" w:rsidRPr="00FC1962" w:rsidTr="00F26D21">
        <w:trPr>
          <w:gridAfter w:val="1"/>
          <w:wAfter w:w="24" w:type="pct"/>
          <w:trHeight w:val="523"/>
          <w:jc w:val="center"/>
        </w:trPr>
        <w:tc>
          <w:tcPr>
            <w:tcW w:w="4976" w:type="pct"/>
            <w:gridSpan w:val="7"/>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 xml:space="preserve">1.tabula </w:t>
            </w:r>
          </w:p>
          <w:p w:rsidR="00583F97" w:rsidRPr="00FC1962" w:rsidRDefault="00583F97" w:rsidP="00583F97">
            <w:pPr>
              <w:spacing w:before="75" w:after="75" w:line="240" w:lineRule="auto"/>
              <w:ind w:firstLine="375"/>
              <w:jc w:val="both"/>
              <w:rPr>
                <w:rFonts w:ascii="Times New Roman" w:eastAsia="Times New Roman" w:hAnsi="Times New Roman" w:cs="Times New Roman"/>
                <w:b/>
                <w:bCs/>
                <w:i/>
                <w:sz w:val="24"/>
                <w:szCs w:val="24"/>
                <w:lang w:eastAsia="lv-LV"/>
              </w:rPr>
            </w:pPr>
            <w:r w:rsidRPr="00FC1962">
              <w:rPr>
                <w:rFonts w:ascii="Times New Roman" w:eastAsia="Times New Roman" w:hAnsi="Times New Roman" w:cs="Times New Roman"/>
                <w:b/>
                <w:bCs/>
                <w:sz w:val="24"/>
                <w:szCs w:val="24"/>
                <w:lang w:eastAsia="lv-LV"/>
              </w:rPr>
              <w:t>Tiesību akta projekta atbilstība ES tiesību aktiem</w:t>
            </w:r>
          </w:p>
        </w:tc>
      </w:tr>
      <w:tr w:rsidR="00FC1962" w:rsidRPr="00FC1962" w:rsidTr="00F26D21">
        <w:trPr>
          <w:gridAfter w:val="1"/>
          <w:wAfter w:w="24" w:type="pct"/>
          <w:trHeight w:val="1252"/>
          <w:jc w:val="center"/>
        </w:trPr>
        <w:tc>
          <w:tcPr>
            <w:tcW w:w="868" w:type="pct"/>
            <w:vAlign w:val="center"/>
          </w:tcPr>
          <w:p w:rsidR="00583F97" w:rsidRPr="00FC1962" w:rsidRDefault="00583F97" w:rsidP="00583F97">
            <w:pPr>
              <w:spacing w:before="75" w:after="75"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Attiecīgā ES tiesību akta datums, numurs un nosaukums</w:t>
            </w:r>
          </w:p>
        </w:tc>
        <w:tc>
          <w:tcPr>
            <w:tcW w:w="4108" w:type="pct"/>
            <w:gridSpan w:val="6"/>
            <w:vAlign w:val="center"/>
          </w:tcPr>
          <w:p w:rsidR="00583F97" w:rsidRPr="00FC1962" w:rsidRDefault="00D043D9" w:rsidP="00861230">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2009. gada 21. oktobra Eiropas Parlamenta un Padomes direktīva 2009/128/EK, ar kuru nosaka Kopienas sistēmu pesticīdu ilgtspējīgas lietošanas nodrošināšanai</w:t>
            </w:r>
            <w:r w:rsidR="00861230" w:rsidRPr="00FC1962">
              <w:rPr>
                <w:rFonts w:ascii="Times New Roman" w:eastAsia="Times New Roman" w:hAnsi="Times New Roman" w:cs="Times New Roman"/>
                <w:sz w:val="24"/>
                <w:szCs w:val="24"/>
                <w:lang w:eastAsia="lv-LV"/>
              </w:rPr>
              <w:t>.</w:t>
            </w:r>
          </w:p>
        </w:tc>
      </w:tr>
      <w:tr w:rsidR="00FC1962" w:rsidRPr="00FC1962" w:rsidTr="00F26D21">
        <w:trPr>
          <w:gridAfter w:val="1"/>
          <w:wAfter w:w="24" w:type="pct"/>
          <w:trHeight w:val="163"/>
          <w:jc w:val="center"/>
        </w:trPr>
        <w:tc>
          <w:tcPr>
            <w:tcW w:w="4976" w:type="pct"/>
            <w:gridSpan w:val="7"/>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i/>
                <w:sz w:val="24"/>
                <w:szCs w:val="24"/>
                <w:lang w:eastAsia="lv-LV"/>
              </w:rPr>
            </w:pPr>
          </w:p>
        </w:tc>
      </w:tr>
      <w:tr w:rsidR="00FC1962" w:rsidRPr="00FC1962" w:rsidTr="00F26D21">
        <w:trPr>
          <w:gridAfter w:val="1"/>
          <w:wAfter w:w="24" w:type="pct"/>
          <w:trHeight w:val="165"/>
          <w:jc w:val="center"/>
        </w:trPr>
        <w:tc>
          <w:tcPr>
            <w:tcW w:w="868" w:type="pct"/>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w:t>
            </w:r>
          </w:p>
        </w:tc>
        <w:tc>
          <w:tcPr>
            <w:tcW w:w="1189" w:type="pct"/>
            <w:gridSpan w:val="2"/>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w:t>
            </w:r>
          </w:p>
        </w:tc>
        <w:tc>
          <w:tcPr>
            <w:tcW w:w="1267" w:type="pct"/>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w:t>
            </w:r>
          </w:p>
        </w:tc>
        <w:tc>
          <w:tcPr>
            <w:tcW w:w="1652" w:type="pct"/>
            <w:gridSpan w:val="3"/>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Attiecīgā ES tiesību akta panta numurs (uzskaitot katru tiesību akta</w:t>
            </w:r>
            <w:r w:rsidRPr="00FC1962">
              <w:rPr>
                <w:rFonts w:ascii="Times New Roman" w:eastAsia="Times New Roman" w:hAnsi="Times New Roman" w:cs="Times New Roman"/>
                <w:sz w:val="24"/>
                <w:szCs w:val="24"/>
                <w:lang w:eastAsia="lv-LV"/>
              </w:rPr>
              <w:br/>
              <w:t>vienību – pantu, daļu, punktu, apakšpunktu)</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Projekta vienība, kas pārņem vai ievieš katru šīs tabulas A ailē minēto ES tiesību akta vienību</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Ja attiecīgā ES tiesību akta vienība tiek pārņemta vai ieviesta daļēji, – sniedz attiecīgu skaidrojumu, kā arī precīzi norāda, kad un kādā veidā ES tiesību akta vienība tiks pārņemta vai ieviesta pilnībā.</w:t>
            </w:r>
          </w:p>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Norāda institūciju, kas ir atbildīga par šo saistību izpildi pilnībā</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Ja projekts satur stingrākas prasības nekā attiecīgais ES tiesību akts, – norāda pamatojumu un samērīgumu.</w:t>
            </w:r>
          </w:p>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2009/128/EK 1.pants </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neattiecas uz Eiropas Savienības dalībvalsti</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2.pants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neattiecas uz Eiropas Savienības dalībvalsti</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1.punkts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13.punkts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3.panta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7.panta pirmā daļa un 8.panta pirmā daļa</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3.punkts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5.punkts.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4.punkts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4.punkts.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5.punkts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10.punkts.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6.punkts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9.punkts.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7.punkts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līdz Direktīvas IV pielikuma izstrādei neattiecas uz Eiropas Savienības dalībvalsti.</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8.punkts</w:t>
            </w:r>
          </w:p>
        </w:tc>
        <w:tc>
          <w:tcPr>
            <w:tcW w:w="1189" w:type="pct"/>
            <w:gridSpan w:val="2"/>
          </w:tcPr>
          <w:p w:rsidR="002339FC" w:rsidRPr="00FC1962" w:rsidRDefault="002339FC" w:rsidP="00C21EBA">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97147F">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 punktā izteiktais MK noteikumu Nr. 1056 </w:t>
            </w:r>
            <w:r w:rsidR="00C21EBA">
              <w:rPr>
                <w:rFonts w:ascii="Times New Roman" w:eastAsia="Times New Roman" w:hAnsi="Times New Roman" w:cs="Times New Roman"/>
                <w:sz w:val="24"/>
                <w:szCs w:val="24"/>
                <w:lang w:eastAsia="lv-LV"/>
              </w:rPr>
              <w:t>4.</w:t>
            </w:r>
            <w:r w:rsidR="00C21EBA" w:rsidRPr="00C46B8A">
              <w:rPr>
                <w:rFonts w:ascii="Times New Roman" w:eastAsia="Times New Roman" w:hAnsi="Times New Roman" w:cs="Times New Roman"/>
                <w:sz w:val="24"/>
                <w:szCs w:val="24"/>
                <w:vertAlign w:val="superscript"/>
                <w:lang w:eastAsia="lv-LV"/>
              </w:rPr>
              <w:t>3</w:t>
            </w:r>
            <w:r w:rsidRPr="00FC1962">
              <w:rPr>
                <w:rFonts w:ascii="Times New Roman" w:eastAsia="Times New Roman" w:hAnsi="Times New Roman" w:cs="Times New Roman"/>
                <w:sz w:val="24"/>
                <w:szCs w:val="24"/>
                <w:lang w:eastAsia="lv-LV"/>
              </w:rPr>
              <w:t xml:space="preserve"> 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9.punkts</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189" w:type="pct"/>
            <w:gridSpan w:val="2"/>
          </w:tcPr>
          <w:p w:rsidR="00583F97" w:rsidRPr="00FC1962" w:rsidRDefault="00583F97" w:rsidP="002428B5">
            <w:pPr>
              <w:spacing w:before="75" w:after="75"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Ūdens apsaimniekošanas likuma 1.panta 12.un 23.punkts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10.punkta „a”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Augu aizsardzības likuma 1.panta 3.punkts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3.panta 10.punkta „b”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Ķīmisko vielu likuma 1.panta 6.punkts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atbildīga Vides aizsardzības un reģionālās attīstības ministrija un tās padotībā esošās uzraudzības</w:t>
            </w:r>
            <w:r w:rsidR="005A0966">
              <w:rPr>
                <w:rFonts w:ascii="Times New Roman" w:eastAsia="Times New Roman" w:hAnsi="Times New Roman" w:cs="Times New Roman"/>
                <w:sz w:val="24"/>
                <w:szCs w:val="24"/>
                <w:lang w:eastAsia="lv-LV"/>
              </w:rPr>
              <w:t xml:space="preserve"> iestādes</w:t>
            </w:r>
            <w:r w:rsidRPr="00FC1962">
              <w:rPr>
                <w:rFonts w:ascii="Times New Roman" w:eastAsia="Times New Roman" w:hAnsi="Times New Roman" w:cs="Times New Roman"/>
                <w:sz w:val="24"/>
                <w:szCs w:val="24"/>
                <w:lang w:eastAsia="lv-LV"/>
              </w:rPr>
              <w:t>.</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4.pants</w:t>
            </w:r>
          </w:p>
        </w:tc>
        <w:tc>
          <w:tcPr>
            <w:tcW w:w="1189" w:type="pct"/>
            <w:gridSpan w:val="2"/>
          </w:tcPr>
          <w:p w:rsidR="00583F97" w:rsidRPr="00FC1962" w:rsidRDefault="00583F97" w:rsidP="00583F97">
            <w:pPr>
              <w:spacing w:after="0" w:line="240" w:lineRule="auto"/>
              <w:ind w:firstLine="301"/>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sz w:val="24"/>
                <w:szCs w:val="24"/>
                <w:lang w:eastAsia="lv-LV"/>
              </w:rPr>
              <w:t xml:space="preserve">Ministru kabineta </w:t>
            </w:r>
            <w:r w:rsidRPr="00FC1962">
              <w:rPr>
                <w:rFonts w:ascii="Times New Roman" w:eastAsia="Times New Roman" w:hAnsi="Times New Roman" w:cs="Times New Roman"/>
                <w:sz w:val="24"/>
                <w:szCs w:val="24"/>
                <w:lang w:eastAsia="lv-LV"/>
              </w:rPr>
              <w:t>2013.gada 12.aprīļa</w:t>
            </w:r>
            <w:r w:rsidRPr="00FC1962">
              <w:rPr>
                <w:rFonts w:ascii="Times New Roman" w:eastAsia="Times New Roman" w:hAnsi="Times New Roman" w:cs="Times New Roman"/>
                <w:bCs/>
                <w:sz w:val="24"/>
                <w:szCs w:val="24"/>
                <w:lang w:eastAsia="lv-LV"/>
              </w:rPr>
              <w:t xml:space="preserve"> rīkojums Nr.146 ”</w:t>
            </w:r>
            <w:r w:rsidRPr="00FC1962">
              <w:rPr>
                <w:rFonts w:ascii="Times New Roman" w:eastAsia="Times New Roman" w:hAnsi="Times New Roman" w:cs="Times New Roman"/>
                <w:sz w:val="24"/>
                <w:szCs w:val="24"/>
                <w:lang w:eastAsia="lv-LV"/>
              </w:rPr>
              <w:t>Par Rīcības plānu augu aizsardzības līdzekļu ilgtspējīgai izmantošanai 2013.</w:t>
            </w:r>
            <w:r w:rsidR="0077727A"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2015.gadam” (turpmāk</w:t>
            </w:r>
            <w:r w:rsidR="0077727A" w:rsidRPr="00FC1962">
              <w:rPr>
                <w:rFonts w:ascii="Times New Roman" w:eastAsia="Times New Roman" w:hAnsi="Times New Roman" w:cs="Times New Roman"/>
                <w:sz w:val="24"/>
                <w:szCs w:val="24"/>
                <w:lang w:eastAsia="lv-LV"/>
              </w:rPr>
              <w:t> – </w:t>
            </w:r>
            <w:r w:rsidRPr="00FC1962">
              <w:rPr>
                <w:rFonts w:ascii="Times New Roman" w:eastAsia="Times New Roman" w:hAnsi="Times New Roman" w:cs="Times New Roman"/>
                <w:sz w:val="24"/>
                <w:szCs w:val="24"/>
                <w:lang w:eastAsia="lv-LV"/>
              </w:rPr>
              <w:t>Rīcības plāns)</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5.panta 1.punkts</w:t>
            </w:r>
          </w:p>
        </w:tc>
        <w:tc>
          <w:tcPr>
            <w:tcW w:w="1189" w:type="pct"/>
            <w:gridSpan w:val="2"/>
          </w:tcPr>
          <w:p w:rsidR="00583F97" w:rsidRPr="00FC1962" w:rsidRDefault="00583F97" w:rsidP="002428B5">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Ministru kabineta </w:t>
            </w:r>
            <w:r w:rsidRPr="00FC1962">
              <w:rPr>
                <w:rFonts w:ascii="Times New Roman" w:eastAsia="Times New Roman" w:hAnsi="Times New Roman" w:cs="Times New Roman"/>
                <w:sz w:val="24"/>
                <w:szCs w:val="24"/>
                <w:lang w:eastAsia="lv-LV"/>
              </w:rPr>
              <w:t xml:space="preserve">2013.gada 19.marta </w:t>
            </w:r>
            <w:r w:rsidRPr="00FC1962">
              <w:rPr>
                <w:rFonts w:ascii="Times New Roman" w:eastAsia="Times New Roman" w:hAnsi="Times New Roman" w:cs="Times New Roman"/>
                <w:bCs/>
                <w:sz w:val="24"/>
                <w:szCs w:val="24"/>
                <w:lang w:eastAsia="lv-LV"/>
              </w:rPr>
              <w:t>noteikumu Nr.147</w:t>
            </w:r>
            <w:r w:rsidRPr="00FC1962">
              <w:rPr>
                <w:rFonts w:ascii="Times New Roman" w:eastAsia="Times New Roman" w:hAnsi="Times New Roman" w:cs="Times New Roman"/>
                <w:sz w:val="24"/>
                <w:szCs w:val="24"/>
                <w:lang w:eastAsia="lv-LV"/>
              </w:rPr>
              <w:t xml:space="preserve"> </w:t>
            </w:r>
            <w:r w:rsidRPr="00FC1962">
              <w:rPr>
                <w:rFonts w:ascii="Times New Roman" w:eastAsia="Times New Roman" w:hAnsi="Times New Roman" w:cs="Times New Roman"/>
                <w:sz w:val="24"/>
                <w:szCs w:val="24"/>
                <w:lang w:eastAsia="lv-LV"/>
              </w:rPr>
              <w:br/>
            </w:r>
            <w:r w:rsidRPr="00FC1962">
              <w:rPr>
                <w:rFonts w:ascii="Times New Roman" w:eastAsia="Times New Roman" w:hAnsi="Times New Roman" w:cs="Times New Roman"/>
                <w:bCs/>
                <w:sz w:val="24"/>
                <w:szCs w:val="24"/>
                <w:lang w:eastAsia="lv-LV"/>
              </w:rPr>
              <w:t>„Noteikumi par profesionālo augu aizsardzības līdzekļu lietotāju, augu aizsardzības līdzekļu lietošanas operatoru, augu aizsardzības līdzekļu pārdevēju un augu aizsardzības konsultantu apmācību un apliecību izsniegšanas kārtību” (turpmāk</w:t>
            </w:r>
            <w:r w:rsidR="0077727A" w:rsidRPr="00FC1962">
              <w:rPr>
                <w:rFonts w:ascii="Times New Roman" w:eastAsia="Times New Roman" w:hAnsi="Times New Roman" w:cs="Times New Roman"/>
                <w:bCs/>
                <w:sz w:val="24"/>
                <w:szCs w:val="24"/>
                <w:lang w:eastAsia="lv-LV"/>
              </w:rPr>
              <w:t xml:space="preserve"> –</w:t>
            </w:r>
            <w:r w:rsidRPr="00FC1962">
              <w:rPr>
                <w:rFonts w:ascii="Times New Roman" w:eastAsia="Times New Roman" w:hAnsi="Times New Roman" w:cs="Times New Roman"/>
                <w:bCs/>
                <w:sz w:val="24"/>
                <w:szCs w:val="24"/>
                <w:lang w:eastAsia="lv-LV"/>
              </w:rPr>
              <w:t xml:space="preserve"> noteikumi Nr.147) III nodaļa</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5.panta 2.punkts</w:t>
            </w:r>
          </w:p>
        </w:tc>
        <w:tc>
          <w:tcPr>
            <w:tcW w:w="1189" w:type="pct"/>
            <w:gridSpan w:val="2"/>
          </w:tcPr>
          <w:p w:rsidR="00583F97" w:rsidRPr="00FC1962" w:rsidRDefault="00583F97" w:rsidP="00792276">
            <w:pPr>
              <w:spacing w:before="75" w:after="75" w:line="240" w:lineRule="auto"/>
              <w:ind w:firstLine="375"/>
              <w:jc w:val="both"/>
              <w:rPr>
                <w:rFonts w:ascii="Times New Roman" w:eastAsia="Times New Roman" w:hAnsi="Times New Roman" w:cs="Times New Roman"/>
                <w:sz w:val="24"/>
                <w:szCs w:val="24"/>
                <w:lang w:eastAsia="lv-LV"/>
              </w:rPr>
            </w:pPr>
            <w:r w:rsidRPr="00E608F4">
              <w:rPr>
                <w:rFonts w:ascii="Times New Roman" w:eastAsia="Times New Roman" w:hAnsi="Times New Roman" w:cs="Times New Roman"/>
                <w:bCs/>
                <w:sz w:val="24"/>
                <w:szCs w:val="24"/>
                <w:lang w:eastAsia="lv-LV"/>
              </w:rPr>
              <w:t xml:space="preserve">Noteikumu Nr.147 </w:t>
            </w:r>
            <w:r w:rsidRPr="00E608F4">
              <w:rPr>
                <w:rFonts w:ascii="Times New Roman" w:eastAsia="Times New Roman" w:hAnsi="Times New Roman" w:cs="Times New Roman"/>
                <w:sz w:val="24"/>
                <w:szCs w:val="24"/>
                <w:lang w:eastAsia="lv-LV"/>
              </w:rPr>
              <w:t>II</w:t>
            </w:r>
            <w:r w:rsidR="005A0966">
              <w:rPr>
                <w:rFonts w:ascii="Times New Roman" w:eastAsia="Times New Roman" w:hAnsi="Times New Roman" w:cs="Times New Roman"/>
                <w:sz w:val="24"/>
                <w:szCs w:val="24"/>
                <w:lang w:eastAsia="lv-LV"/>
              </w:rPr>
              <w:t> </w:t>
            </w:r>
            <w:r w:rsidRPr="00E608F4">
              <w:rPr>
                <w:rFonts w:ascii="Times New Roman" w:eastAsia="Times New Roman" w:hAnsi="Times New Roman" w:cs="Times New Roman"/>
                <w:sz w:val="24"/>
                <w:szCs w:val="24"/>
                <w:lang w:eastAsia="lv-LV"/>
              </w:rPr>
              <w:t>nodaļa, 2.</w:t>
            </w:r>
            <w:r w:rsidR="00792276">
              <w:rPr>
                <w:rFonts w:ascii="Times New Roman" w:eastAsia="Times New Roman" w:hAnsi="Times New Roman" w:cs="Times New Roman"/>
                <w:sz w:val="24"/>
                <w:szCs w:val="24"/>
                <w:lang w:eastAsia="lv-LV"/>
              </w:rPr>
              <w:t xml:space="preserve">punkts </w:t>
            </w:r>
            <w:r w:rsidR="0077727A" w:rsidRPr="00FC1962">
              <w:rPr>
                <w:rFonts w:ascii="Times New Roman" w:eastAsia="Times New Roman" w:hAnsi="Times New Roman" w:cs="Times New Roman"/>
                <w:sz w:val="24"/>
                <w:szCs w:val="24"/>
                <w:lang w:eastAsia="lv-LV"/>
              </w:rPr>
              <w:t>un</w:t>
            </w:r>
            <w:r w:rsidRPr="00FC1962">
              <w:rPr>
                <w:rFonts w:ascii="Times New Roman" w:eastAsia="Times New Roman" w:hAnsi="Times New Roman" w:cs="Times New Roman"/>
                <w:sz w:val="24"/>
                <w:szCs w:val="24"/>
                <w:lang w:eastAsia="lv-LV"/>
              </w:rPr>
              <w:t xml:space="preserve"> 24.–28.punkts</w:t>
            </w:r>
            <w:r w:rsidR="007B2E02" w:rsidRPr="00FC1962">
              <w:rPr>
                <w:rFonts w:ascii="Times New Roman" w:eastAsia="Times New Roman" w:hAnsi="Times New Roman" w:cs="Times New Roman"/>
                <w:bCs/>
                <w:sz w:val="24"/>
                <w:szCs w:val="24"/>
                <w:lang w:eastAsia="lv-LV"/>
              </w:rPr>
              <w:t xml:space="preserve"> </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5.panta 3.punkts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tiesību norma neattiecas uz ES dalībvalsti.</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r w:rsidR="005A0966">
              <w:rPr>
                <w:rFonts w:ascii="Times New Roman" w:eastAsia="Times New Roman" w:hAnsi="Times New Roman" w:cs="Times New Roman"/>
                <w:sz w:val="24"/>
                <w:szCs w:val="24"/>
                <w:lang w:eastAsia="lv-LV"/>
              </w:rPr>
              <w:t>.</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r w:rsidR="005A0966">
              <w:rPr>
                <w:rFonts w:ascii="Times New Roman" w:eastAsia="Times New Roman" w:hAnsi="Times New Roman" w:cs="Times New Roman"/>
                <w:sz w:val="24"/>
                <w:szCs w:val="24"/>
                <w:lang w:eastAsia="lv-LV"/>
              </w:rPr>
              <w:t>.</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6.panta 1.punkts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Ministru kabineta 2011.gada 13.decembra noteikumu Nr.949 "Noteikumi par augu aizsardzības līdzekļu laišanu tirgū" (turpmāk – noteikumi Nr.949) 12.5.apakšpunkts</w:t>
            </w:r>
          </w:p>
        </w:tc>
        <w:tc>
          <w:tcPr>
            <w:tcW w:w="1267" w:type="pct"/>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atbildīgs dienests.</w:t>
            </w:r>
          </w:p>
        </w:tc>
        <w:tc>
          <w:tcPr>
            <w:tcW w:w="1652" w:type="pct"/>
            <w:gridSpan w:val="3"/>
          </w:tcPr>
          <w:p w:rsidR="00583F97" w:rsidRPr="00FC1962" w:rsidRDefault="00583F97" w:rsidP="00583F97">
            <w:pPr>
              <w:spacing w:after="0"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6.panta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Nr.949 14.2.apakšpunkts, 31.un 32.punkts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6.panta 3.punkts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Nr.949 53.</w:t>
            </w:r>
            <w:r w:rsidR="00FC1962">
              <w:rPr>
                <w:rFonts w:ascii="Times New Roman" w:eastAsia="Times New Roman" w:hAnsi="Times New Roman" w:cs="Times New Roman"/>
                <w:sz w:val="24"/>
                <w:szCs w:val="24"/>
                <w:lang w:eastAsia="lv-LV"/>
              </w:rPr>
              <w:t xml:space="preserve"> p</w:t>
            </w:r>
            <w:r w:rsidR="00001FEE" w:rsidRPr="00FC1962">
              <w:rPr>
                <w:rFonts w:ascii="Times New Roman" w:eastAsia="Times New Roman" w:hAnsi="Times New Roman" w:cs="Times New Roman"/>
                <w:sz w:val="24"/>
                <w:szCs w:val="24"/>
                <w:lang w:eastAsia="lv-LV"/>
              </w:rPr>
              <w:t>unkts un 53.1.–</w:t>
            </w:r>
            <w:r w:rsidR="00FC1962" w:rsidRPr="00FC1962">
              <w:rPr>
                <w:rFonts w:ascii="Times New Roman" w:eastAsia="Times New Roman" w:hAnsi="Times New Roman" w:cs="Times New Roman"/>
                <w:sz w:val="24"/>
                <w:szCs w:val="24"/>
                <w:lang w:eastAsia="lv-LV"/>
              </w:rPr>
              <w:t>53.4. apakšpunkts</w:t>
            </w:r>
            <w:r w:rsidRPr="00FC1962">
              <w:rPr>
                <w:rFonts w:ascii="Times New Roman" w:eastAsia="Times New Roman" w:hAnsi="Times New Roman" w:cs="Times New Roman"/>
                <w:sz w:val="24"/>
                <w:szCs w:val="24"/>
                <w:lang w:eastAsia="lv-LV"/>
              </w:rPr>
              <w:t xml:space="preserve"> un 54. 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pilnībā. Par saistību izpildi Latvijā ir </w:t>
            </w:r>
            <w:r w:rsidRPr="00FC1962">
              <w:rPr>
                <w:rFonts w:ascii="Times New Roman" w:eastAsia="Times New Roman" w:hAnsi="Times New Roman" w:cs="Times New Roman"/>
                <w:sz w:val="24"/>
                <w:szCs w:val="24"/>
                <w:lang w:eastAsia="lv-LV"/>
              </w:rPr>
              <w:lastRenderedPageBreak/>
              <w:t>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tabulas A ailē minētās ES tiesību </w:t>
            </w:r>
            <w:r w:rsidRPr="00FC1962">
              <w:rPr>
                <w:rFonts w:ascii="Times New Roman" w:eastAsia="Times New Roman" w:hAnsi="Times New Roman" w:cs="Times New Roman"/>
                <w:sz w:val="24"/>
                <w:szCs w:val="24"/>
                <w:lang w:eastAsia="lv-LV"/>
              </w:rPr>
              <w:lastRenderedPageBreak/>
              <w:t>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7.panta 1.punkts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Augu aizsardzības likuma 7.panta desmitā daļa</w:t>
            </w:r>
            <w:r w:rsidRPr="00FC1962" w:rsidDel="00EF4742">
              <w:rPr>
                <w:rFonts w:ascii="Times New Roman" w:eastAsia="Times New Roman" w:hAnsi="Times New Roman" w:cs="Times New Roman"/>
                <w:bCs/>
                <w:sz w:val="24"/>
                <w:szCs w:val="24"/>
                <w:lang w:eastAsia="lv-LV"/>
              </w:rPr>
              <w:t xml:space="preserve"> </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7.panta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Ministru kabineta 2008.gada 15.septembra noteikumu Nr.746 „Ar noteiktām slimībām slimojošu pacientu reģistra izveides, papildināšanas un uzturēšanas kārtība” 1. un 3.punkts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daļēji. Par saistību izpildi Latvijā atbildīgs Veselības ekonomikas centrs, ārstniecības iestādes un dienests. </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1.punkts</w:t>
            </w:r>
          </w:p>
        </w:tc>
        <w:tc>
          <w:tcPr>
            <w:tcW w:w="1189" w:type="pct"/>
            <w:gridSpan w:val="2"/>
          </w:tcPr>
          <w:p w:rsidR="00583F97" w:rsidRPr="00FC1962" w:rsidRDefault="00583F97" w:rsidP="00792276">
            <w:pPr>
              <w:spacing w:before="75" w:after="75" w:line="240" w:lineRule="auto"/>
              <w:ind w:firstLine="375"/>
              <w:jc w:val="both"/>
              <w:rPr>
                <w:rFonts w:ascii="Verdana" w:eastAsia="Times New Roman" w:hAnsi="Verdana" w:cs="Times New Roman"/>
                <w:sz w:val="18"/>
                <w:szCs w:val="18"/>
                <w:lang w:eastAsia="lv-LV"/>
              </w:rPr>
            </w:pPr>
            <w:r w:rsidRPr="00FC1962">
              <w:rPr>
                <w:rFonts w:ascii="Times New Roman" w:eastAsia="Times New Roman" w:hAnsi="Times New Roman" w:cs="Times New Roman"/>
                <w:sz w:val="24"/>
                <w:szCs w:val="24"/>
                <w:lang w:eastAsia="lv-LV"/>
              </w:rPr>
              <w:t>Ministru kabineta 2012.gada 10.jūlija  noteikumu Nr.491 "Noteikumi par augu aizsardzības līdzekļu lietošanas iekārtām" (turpmāk – noteikum</w:t>
            </w:r>
            <w:r w:rsidR="0077727A" w:rsidRPr="00FC1962">
              <w:rPr>
                <w:rFonts w:ascii="Times New Roman" w:eastAsia="Times New Roman" w:hAnsi="Times New Roman" w:cs="Times New Roman"/>
                <w:sz w:val="24"/>
                <w:szCs w:val="24"/>
                <w:lang w:eastAsia="lv-LV"/>
              </w:rPr>
              <w:t>i</w:t>
            </w:r>
            <w:r w:rsidRPr="00FC1962">
              <w:rPr>
                <w:rFonts w:ascii="Times New Roman" w:eastAsia="Times New Roman" w:hAnsi="Times New Roman" w:cs="Times New Roman"/>
                <w:sz w:val="24"/>
                <w:szCs w:val="24"/>
                <w:lang w:eastAsia="lv-LV"/>
              </w:rPr>
              <w:t xml:space="preserve"> Nr.491)</w:t>
            </w:r>
            <w:r w:rsidRPr="00FC1962">
              <w:rPr>
                <w:rFonts w:ascii="Verdana" w:eastAsia="Times New Roman" w:hAnsi="Verdana" w:cs="Times New Roman"/>
                <w:sz w:val="18"/>
                <w:szCs w:val="18"/>
                <w:lang w:eastAsia="lv-LV"/>
              </w:rPr>
              <w:t xml:space="preserve"> </w:t>
            </w:r>
            <w:r w:rsidRPr="00FC1962">
              <w:rPr>
                <w:rFonts w:ascii="Times New Roman" w:eastAsia="Times New Roman" w:hAnsi="Times New Roman" w:cs="Times New Roman"/>
                <w:sz w:val="24"/>
                <w:szCs w:val="24"/>
                <w:lang w:eastAsia="lv-LV"/>
              </w:rPr>
              <w:t>52.</w:t>
            </w:r>
            <w:r w:rsidR="00BA1129" w:rsidRPr="00FC1962">
              <w:rPr>
                <w:rFonts w:ascii="Times New Roman" w:eastAsia="Times New Roman" w:hAnsi="Times New Roman" w:cs="Times New Roman"/>
                <w:sz w:val="24"/>
                <w:szCs w:val="24"/>
                <w:lang w:eastAsia="lv-LV"/>
              </w:rPr>
              <w:t xml:space="preserve">punkts </w:t>
            </w:r>
            <w:r w:rsidRPr="00FC1962">
              <w:rPr>
                <w:rFonts w:ascii="Times New Roman" w:eastAsia="Times New Roman" w:hAnsi="Times New Roman" w:cs="Times New Roman"/>
                <w:sz w:val="24"/>
                <w:szCs w:val="24"/>
                <w:lang w:eastAsia="lv-LV"/>
              </w:rPr>
              <w:t>un 54.punkts, Augu aizsardzības likuma 11.panta pirmā un otrā daļa</w:t>
            </w:r>
            <w:r w:rsidR="0077727A" w:rsidRPr="00FC1962">
              <w:rPr>
                <w:rFonts w:ascii="Times New Roman" w:eastAsia="Times New Roman" w:hAnsi="Times New Roman" w:cs="Times New Roman"/>
                <w:sz w:val="24"/>
                <w:szCs w:val="24"/>
                <w:lang w:eastAsia="lv-LV"/>
              </w:rPr>
              <w:t xml:space="preserve"> un</w:t>
            </w:r>
            <w:r w:rsidRPr="00FC1962">
              <w:rPr>
                <w:rFonts w:ascii="Times New Roman" w:eastAsia="Times New Roman" w:hAnsi="Times New Roman" w:cs="Times New Roman"/>
                <w:sz w:val="24"/>
                <w:szCs w:val="24"/>
                <w:lang w:eastAsia="lv-LV"/>
              </w:rPr>
              <w:t xml:space="preserve"> Augu aizsardzības likuma pārejas noteikumu 24.punkts.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51. un 53. punkts, Augu aizsardzības likuma 5.panta 22.punkts</w:t>
            </w:r>
            <w:r w:rsidR="0077727A" w:rsidRPr="00FC1962">
              <w:rPr>
                <w:rFonts w:ascii="Times New Roman" w:eastAsia="Times New Roman" w:hAnsi="Times New Roman" w:cs="Times New Roman"/>
                <w:sz w:val="24"/>
                <w:szCs w:val="24"/>
                <w:lang w:eastAsia="lv-LV"/>
              </w:rPr>
              <w:t xml:space="preserve"> un</w:t>
            </w:r>
            <w:r w:rsidRPr="00FC1962">
              <w:rPr>
                <w:rFonts w:ascii="Times New Roman" w:eastAsia="Times New Roman" w:hAnsi="Times New Roman" w:cs="Times New Roman"/>
                <w:sz w:val="24"/>
                <w:szCs w:val="24"/>
                <w:lang w:eastAsia="lv-LV"/>
              </w:rPr>
              <w:t xml:space="preserve"> 11.panta trešā daļa.</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3.punkta “a”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54.punkts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796"/>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3.punkta “b”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2.punkts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4.punkts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22. un 35.punkts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pilnībā. Par saistību izpildi Latvijā ir </w:t>
            </w:r>
            <w:r w:rsidRPr="00FC1962">
              <w:rPr>
                <w:rFonts w:ascii="Times New Roman" w:eastAsia="Times New Roman" w:hAnsi="Times New Roman" w:cs="Times New Roman"/>
                <w:sz w:val="24"/>
                <w:szCs w:val="24"/>
                <w:lang w:eastAsia="lv-LV"/>
              </w:rPr>
              <w:lastRenderedPageBreak/>
              <w:t>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tabulas A ailē minētās ES tiesību </w:t>
            </w:r>
            <w:r w:rsidRPr="00FC1962">
              <w:rPr>
                <w:rFonts w:ascii="Times New Roman" w:eastAsia="Times New Roman" w:hAnsi="Times New Roman" w:cs="Times New Roman"/>
                <w:sz w:val="24"/>
                <w:szCs w:val="24"/>
                <w:lang w:eastAsia="lv-LV"/>
              </w:rPr>
              <w:lastRenderedPageBreak/>
              <w:t>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8.panta 5.punkts</w:t>
            </w:r>
          </w:p>
        </w:tc>
        <w:tc>
          <w:tcPr>
            <w:tcW w:w="1189" w:type="pct"/>
            <w:gridSpan w:val="2"/>
          </w:tcPr>
          <w:p w:rsidR="00583F97" w:rsidRPr="00FC1962" w:rsidRDefault="008319CD" w:rsidP="008319CD">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Ministru kabineta 2011.gada 13.decembra  noteikumu Nr.950 "Augu aizsardzības līdzekļu lietošanas noteikumi" (turpmāk – noteikumi Nr.950) </w:t>
            </w:r>
            <w:r w:rsidR="00583F97" w:rsidRPr="00FC1962">
              <w:rPr>
                <w:rFonts w:ascii="Times New Roman" w:eastAsia="Times New Roman" w:hAnsi="Times New Roman" w:cs="Times New Roman"/>
                <w:sz w:val="24"/>
                <w:szCs w:val="24"/>
                <w:lang w:eastAsia="lv-LV"/>
              </w:rPr>
              <w:t>14.2.apakšpunkts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6.punkta pirmā daļa</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3.punkts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8.panta 6.punkta otrā un trešā daļa</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II </w:t>
            </w:r>
            <w:r w:rsidR="0077727A" w:rsidRPr="00FC1962">
              <w:rPr>
                <w:rFonts w:ascii="Times New Roman" w:eastAsia="Times New Roman" w:hAnsi="Times New Roman" w:cs="Times New Roman"/>
                <w:sz w:val="24"/>
                <w:szCs w:val="24"/>
                <w:lang w:eastAsia="lv-LV"/>
              </w:rPr>
              <w:t>un</w:t>
            </w:r>
            <w:r w:rsidRPr="00FC1962">
              <w:rPr>
                <w:rFonts w:ascii="Times New Roman" w:eastAsia="Times New Roman" w:hAnsi="Times New Roman" w:cs="Times New Roman"/>
                <w:sz w:val="24"/>
                <w:szCs w:val="24"/>
                <w:lang w:eastAsia="lv-LV"/>
              </w:rPr>
              <w:t xml:space="preserve"> V nodaļa</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1.punkts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30.punkts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2.punkts</w:t>
            </w:r>
          </w:p>
        </w:tc>
        <w:tc>
          <w:tcPr>
            <w:tcW w:w="1189" w:type="pct"/>
            <w:gridSpan w:val="2"/>
          </w:tcPr>
          <w:p w:rsidR="00583F97" w:rsidRPr="00FC1962" w:rsidRDefault="003A5A4E" w:rsidP="00792276">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31</w:t>
            </w:r>
            <w:r w:rsidR="002428B5" w:rsidRPr="00FC1962">
              <w:rPr>
                <w:rFonts w:ascii="Times New Roman" w:eastAsia="Times New Roman" w:hAnsi="Times New Roman" w:cs="Times New Roman"/>
                <w:sz w:val="24"/>
                <w:szCs w:val="24"/>
                <w:lang w:eastAsia="lv-LV"/>
              </w:rPr>
              <w:t>. punkts un 31.</w:t>
            </w:r>
            <w:r w:rsidR="002F5B1E" w:rsidRPr="00FC1962">
              <w:rPr>
                <w:rFonts w:ascii="Times New Roman" w:eastAsia="Times New Roman" w:hAnsi="Times New Roman" w:cs="Times New Roman"/>
                <w:sz w:val="24"/>
                <w:szCs w:val="24"/>
                <w:lang w:eastAsia="lv-LV"/>
              </w:rPr>
              <w:t>1.</w:t>
            </w:r>
            <w:r w:rsidR="00B84D19">
              <w:rPr>
                <w:rFonts w:ascii="Times New Roman" w:eastAsia="Times New Roman" w:hAnsi="Times New Roman" w:cs="Times New Roman"/>
                <w:sz w:val="24"/>
                <w:szCs w:val="24"/>
                <w:lang w:eastAsia="lv-LV"/>
              </w:rPr>
              <w:t>–</w:t>
            </w:r>
            <w:r w:rsidR="002F5B1E" w:rsidRPr="00FC1962">
              <w:rPr>
                <w:rFonts w:ascii="Times New Roman" w:eastAsia="Times New Roman" w:hAnsi="Times New Roman" w:cs="Times New Roman"/>
                <w:sz w:val="24"/>
                <w:szCs w:val="24"/>
                <w:lang w:eastAsia="lv-LV"/>
              </w:rPr>
              <w:t xml:space="preserve">31.3. </w:t>
            </w:r>
            <w:r w:rsidR="002F5B1E" w:rsidRPr="00792276">
              <w:rPr>
                <w:rFonts w:ascii="Times New Roman" w:eastAsia="Times New Roman" w:hAnsi="Times New Roman" w:cs="Times New Roman"/>
                <w:sz w:val="24"/>
                <w:szCs w:val="24"/>
                <w:lang w:eastAsia="lv-LV"/>
              </w:rPr>
              <w:t>apakšpunkts</w:t>
            </w:r>
            <w:r w:rsidR="00B84D19" w:rsidRPr="00792276">
              <w:rPr>
                <w:rFonts w:ascii="Times New Roman" w:eastAsia="Times New Roman" w:hAnsi="Times New Roman" w:cs="Times New Roman"/>
                <w:sz w:val="24"/>
                <w:szCs w:val="24"/>
                <w:lang w:eastAsia="lv-LV"/>
              </w:rPr>
              <w:t>,</w:t>
            </w:r>
            <w:r w:rsidR="00583F97" w:rsidRPr="00792276">
              <w:rPr>
                <w:rFonts w:ascii="Times New Roman" w:eastAsia="Times New Roman" w:hAnsi="Times New Roman" w:cs="Times New Roman"/>
                <w:sz w:val="24"/>
                <w:szCs w:val="24"/>
                <w:lang w:eastAsia="lv-LV"/>
              </w:rPr>
              <w:t xml:space="preserve"> 34.punkts</w:t>
            </w:r>
            <w:r w:rsidR="002F5B1E" w:rsidRPr="00792276">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3.punkts</w:t>
            </w:r>
          </w:p>
        </w:tc>
        <w:tc>
          <w:tcPr>
            <w:tcW w:w="1189" w:type="pct"/>
            <w:gridSpan w:val="2"/>
          </w:tcPr>
          <w:p w:rsidR="00583F97" w:rsidRPr="00FC1962" w:rsidRDefault="003A5A4E" w:rsidP="00B84D19">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35</w:t>
            </w:r>
            <w:r w:rsidR="002F5B1E" w:rsidRPr="00FC1962">
              <w:rPr>
                <w:rFonts w:ascii="Times New Roman" w:eastAsia="Times New Roman" w:hAnsi="Times New Roman" w:cs="Times New Roman"/>
                <w:sz w:val="24"/>
                <w:szCs w:val="24"/>
                <w:lang w:eastAsia="lv-LV"/>
              </w:rPr>
              <w:t xml:space="preserve"> punkts</w:t>
            </w:r>
            <w:r w:rsidR="00B84D19">
              <w:rPr>
                <w:rFonts w:ascii="Times New Roman" w:eastAsia="Times New Roman" w:hAnsi="Times New Roman" w:cs="Times New Roman"/>
                <w:sz w:val="24"/>
                <w:szCs w:val="24"/>
                <w:lang w:eastAsia="lv-LV"/>
              </w:rPr>
              <w:t>,</w:t>
            </w:r>
            <w:r w:rsidR="002F5B1E" w:rsidRPr="00FC1962">
              <w:rPr>
                <w:rFonts w:ascii="Times New Roman" w:eastAsia="Times New Roman" w:hAnsi="Times New Roman" w:cs="Times New Roman"/>
                <w:sz w:val="24"/>
                <w:szCs w:val="24"/>
                <w:lang w:eastAsia="lv-LV"/>
              </w:rPr>
              <w:t xml:space="preserve"> 35.1.–35.5. apakšpunkt</w:t>
            </w:r>
            <w:r w:rsidR="00B84D19">
              <w:rPr>
                <w:rFonts w:ascii="Times New Roman" w:eastAsia="Times New Roman" w:hAnsi="Times New Roman" w:cs="Times New Roman"/>
                <w:sz w:val="24"/>
                <w:szCs w:val="24"/>
                <w:lang w:eastAsia="lv-LV"/>
              </w:rPr>
              <w:t xml:space="preserve">s, </w:t>
            </w:r>
            <w:r w:rsidR="00583F97" w:rsidRPr="00FC1962">
              <w:rPr>
                <w:rFonts w:ascii="Times New Roman" w:eastAsia="Times New Roman" w:hAnsi="Times New Roman" w:cs="Times New Roman"/>
                <w:sz w:val="24"/>
                <w:szCs w:val="24"/>
                <w:lang w:eastAsia="lv-LV"/>
              </w:rPr>
              <w:t>37.punkts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4.punkts</w:t>
            </w:r>
          </w:p>
        </w:tc>
        <w:tc>
          <w:tcPr>
            <w:tcW w:w="1189" w:type="pct"/>
            <w:gridSpan w:val="2"/>
          </w:tcPr>
          <w:p w:rsidR="00583F97" w:rsidRPr="00FC1962" w:rsidRDefault="003A5A4E" w:rsidP="00792276">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792276">
              <w:rPr>
                <w:rFonts w:ascii="Times New Roman" w:eastAsia="Times New Roman" w:hAnsi="Times New Roman" w:cs="Times New Roman"/>
                <w:sz w:val="24"/>
                <w:szCs w:val="24"/>
                <w:lang w:eastAsia="lv-LV"/>
              </w:rPr>
              <w:t>32.punkts</w:t>
            </w:r>
            <w:r w:rsidR="002F5B1E" w:rsidRPr="00792276">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5.punkts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2. un 38.punkts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9.panta 6.punkts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37.punkts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10.pants</w:t>
            </w:r>
          </w:p>
        </w:tc>
        <w:tc>
          <w:tcPr>
            <w:tcW w:w="1189" w:type="pct"/>
            <w:gridSpan w:val="2"/>
          </w:tcPr>
          <w:p w:rsidR="00054C4A" w:rsidRPr="00FC1962" w:rsidRDefault="00054C4A" w:rsidP="00054C4A">
            <w:pPr>
              <w:spacing w:before="75" w:after="75" w:line="240" w:lineRule="auto"/>
              <w:jc w:val="both"/>
              <w:rPr>
                <w:rFonts w:ascii="Times New Roman" w:eastAsia="Times New Roman" w:hAnsi="Times New Roman" w:cs="Times New Roman"/>
                <w:strike/>
                <w:sz w:val="24"/>
                <w:szCs w:val="24"/>
                <w:lang w:eastAsia="lv-LV"/>
              </w:rPr>
            </w:pPr>
            <w:r w:rsidRPr="00FC1962">
              <w:rPr>
                <w:rFonts w:ascii="Times New Roman" w:hAnsi="Times New Roman" w:cs="Times New Roman"/>
                <w:sz w:val="24"/>
                <w:szCs w:val="24"/>
              </w:rPr>
              <w:t xml:space="preserve">2013. gada 12. aprīļa </w:t>
            </w:r>
            <w:r w:rsidR="00792276">
              <w:rPr>
                <w:rFonts w:ascii="Times New Roman" w:hAnsi="Times New Roman" w:cs="Times New Roman"/>
                <w:sz w:val="24"/>
                <w:szCs w:val="24"/>
              </w:rPr>
              <w:t xml:space="preserve">Ministru kabineta </w:t>
            </w:r>
            <w:r w:rsidRPr="00FC1962">
              <w:rPr>
                <w:rFonts w:ascii="Times New Roman" w:hAnsi="Times New Roman" w:cs="Times New Roman"/>
                <w:sz w:val="24"/>
                <w:szCs w:val="24"/>
              </w:rPr>
              <w:t xml:space="preserve">rīkojums Nr. 146 „Par </w:t>
            </w:r>
            <w:r w:rsidRPr="00FC1962">
              <w:rPr>
                <w:rFonts w:ascii="Times New Roman" w:hAnsi="Times New Roman" w:cs="Times New Roman"/>
                <w:sz w:val="24"/>
                <w:szCs w:val="24"/>
              </w:rPr>
              <w:lastRenderedPageBreak/>
              <w:t>rīcības plānu augu aizsardzības līdzekļu ilgtspējīgai izmantošanai 2013.–2015. gadam”</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Tiesību akta vienības tiek pārņemtas pilnībā. Par saistību izpildi Latvijā ir </w:t>
            </w:r>
            <w:r w:rsidRPr="00FC1962">
              <w:rPr>
                <w:rFonts w:ascii="Times New Roman" w:eastAsia="Times New Roman" w:hAnsi="Times New Roman" w:cs="Times New Roman"/>
                <w:sz w:val="24"/>
                <w:szCs w:val="24"/>
                <w:lang w:eastAsia="lv-LV"/>
              </w:rPr>
              <w:lastRenderedPageBreak/>
              <w:t>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tabulas A ailē minētās ES tiesību </w:t>
            </w:r>
            <w:r w:rsidRPr="00FC1962">
              <w:rPr>
                <w:rFonts w:ascii="Times New Roman" w:eastAsia="Times New Roman" w:hAnsi="Times New Roman" w:cs="Times New Roman"/>
                <w:sz w:val="24"/>
                <w:szCs w:val="24"/>
                <w:lang w:eastAsia="lv-LV"/>
              </w:rPr>
              <w:lastRenderedPageBreak/>
              <w:t>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11.panta 1.punkts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3.punkts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11.panta 2.punkta „a”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11.punkts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11.panta 2.punkta „b”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w:t>
            </w:r>
            <w:r w:rsidR="003A5A4E" w:rsidRPr="00FC1962">
              <w:rPr>
                <w:rFonts w:ascii="Times New Roman" w:eastAsia="Times New Roman" w:hAnsi="Times New Roman" w:cs="Times New Roman"/>
                <w:sz w:val="24"/>
                <w:szCs w:val="24"/>
                <w:lang w:eastAsia="lv-LV"/>
              </w:rPr>
              <w:t xml:space="preserve">Noteikumu Nr.950 </w:t>
            </w:r>
            <w:r w:rsidRPr="00FC1962">
              <w:rPr>
                <w:rFonts w:ascii="Times New Roman" w:eastAsia="Times New Roman" w:hAnsi="Times New Roman" w:cs="Times New Roman"/>
                <w:sz w:val="24"/>
                <w:szCs w:val="24"/>
                <w:lang w:eastAsia="lv-LV"/>
              </w:rPr>
              <w:t>18.1.apakšpunkts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11.panta 2.punkta „c”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w:t>
            </w:r>
            <w:r w:rsidR="003A5A4E" w:rsidRPr="00FC1962">
              <w:rPr>
                <w:rFonts w:ascii="Times New Roman" w:eastAsia="Times New Roman" w:hAnsi="Times New Roman" w:cs="Times New Roman"/>
                <w:sz w:val="24"/>
                <w:szCs w:val="24"/>
                <w:lang w:eastAsia="lv-LV"/>
              </w:rPr>
              <w:t xml:space="preserve">Noteikumu Nr.950 </w:t>
            </w:r>
            <w:r w:rsidRPr="00792276">
              <w:rPr>
                <w:rFonts w:ascii="Times New Roman" w:eastAsia="Times New Roman" w:hAnsi="Times New Roman" w:cs="Times New Roman"/>
                <w:sz w:val="24"/>
                <w:szCs w:val="24"/>
                <w:lang w:eastAsia="lv-LV"/>
              </w:rPr>
              <w:t>12.</w:t>
            </w:r>
            <w:r w:rsidR="00B84D19" w:rsidRPr="00792276">
              <w:rPr>
                <w:rFonts w:ascii="Times New Roman" w:eastAsia="Times New Roman" w:hAnsi="Times New Roman" w:cs="Times New Roman"/>
                <w:sz w:val="24"/>
                <w:szCs w:val="24"/>
                <w:lang w:eastAsia="lv-LV"/>
              </w:rPr>
              <w:t xml:space="preserve"> </w:t>
            </w:r>
            <w:r w:rsidR="005A0966" w:rsidRPr="00792276">
              <w:rPr>
                <w:rFonts w:ascii="Times New Roman" w:eastAsia="Times New Roman" w:hAnsi="Times New Roman" w:cs="Times New Roman"/>
                <w:sz w:val="24"/>
                <w:szCs w:val="24"/>
                <w:lang w:eastAsia="lv-LV"/>
              </w:rPr>
              <w:t>u</w:t>
            </w:r>
            <w:r w:rsidR="00B84D19" w:rsidRPr="00792276">
              <w:rPr>
                <w:rFonts w:ascii="Times New Roman" w:eastAsia="Times New Roman" w:hAnsi="Times New Roman" w:cs="Times New Roman"/>
                <w:sz w:val="24"/>
                <w:szCs w:val="24"/>
                <w:lang w:eastAsia="lv-LV"/>
              </w:rPr>
              <w:t xml:space="preserve">n </w:t>
            </w:r>
            <w:r w:rsidRPr="00792276">
              <w:rPr>
                <w:rFonts w:ascii="Times New Roman" w:eastAsia="Times New Roman" w:hAnsi="Times New Roman" w:cs="Times New Roman"/>
                <w:sz w:val="24"/>
                <w:szCs w:val="24"/>
                <w:lang w:eastAsia="lv-LV"/>
              </w:rPr>
              <w:t>18.punkts</w:t>
            </w:r>
            <w:r w:rsidR="002F5B1E" w:rsidRPr="00792276">
              <w:rPr>
                <w:rFonts w:ascii="Times New Roman" w:eastAsia="Times New Roman" w:hAnsi="Times New Roman" w:cs="Times New Roman"/>
                <w:sz w:val="24"/>
                <w:szCs w:val="24"/>
                <w:lang w:eastAsia="lv-LV"/>
              </w:rPr>
              <w:t>.</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Aizsargjoslu likuma 36.panta trešās daļas 3.punkts, 37.panta pirmās daļas 1.punkts un 5.punkta „c” apakšpunkts, 39.panta pirmā punkta „a” un „h” apakšpunkts.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11.panta 2.punkta „d”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29.punkts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12.panta „a”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26.–28.punkts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p w:rsidR="00583F97" w:rsidRPr="00FC1962" w:rsidRDefault="00583F97" w:rsidP="00792276">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12.panta </w:t>
            </w:r>
            <w:r w:rsidR="0077727A"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a</w:t>
            </w:r>
            <w:r w:rsidR="0077727A"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apakšpunkts paredz iespēju </w:t>
            </w:r>
            <w:r w:rsidR="0077727A" w:rsidRPr="00FC1962">
              <w:rPr>
                <w:rFonts w:ascii="Times New Roman" w:eastAsia="Times New Roman" w:hAnsi="Times New Roman" w:cs="Times New Roman"/>
                <w:sz w:val="24"/>
                <w:szCs w:val="24"/>
                <w:lang w:eastAsia="lv-LV"/>
              </w:rPr>
              <w:t>d</w:t>
            </w:r>
            <w:r w:rsidRPr="00FC1962">
              <w:rPr>
                <w:rFonts w:ascii="Times New Roman" w:eastAsia="Times New Roman" w:hAnsi="Times New Roman" w:cs="Times New Roman"/>
                <w:sz w:val="24"/>
                <w:szCs w:val="24"/>
                <w:lang w:eastAsia="lv-LV"/>
              </w:rPr>
              <w:t>alībvalstij tiesības izvēlēties vai nu aizliegt</w:t>
            </w:r>
            <w:r w:rsidR="0077727A"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vai samazināt līdz minimumam </w:t>
            </w:r>
            <w:r w:rsidR="00792276">
              <w:rPr>
                <w:rFonts w:ascii="Times New Roman" w:eastAsia="Times New Roman" w:hAnsi="Times New Roman" w:cs="Times New Roman"/>
                <w:sz w:val="24"/>
                <w:szCs w:val="24"/>
                <w:lang w:eastAsia="lv-LV"/>
              </w:rPr>
              <w:t>augu aizsardzības līdzekļu</w:t>
            </w:r>
            <w:r w:rsidRPr="00FC1962">
              <w:rPr>
                <w:rFonts w:ascii="Times New Roman" w:eastAsia="Times New Roman" w:hAnsi="Times New Roman" w:cs="Times New Roman"/>
                <w:sz w:val="24"/>
                <w:szCs w:val="24"/>
                <w:lang w:eastAsia="lv-LV"/>
              </w:rPr>
              <w:t xml:space="preserve"> lietošanu. </w:t>
            </w:r>
            <w:r w:rsidR="0077727A" w:rsidRPr="00FC1962">
              <w:rPr>
                <w:rFonts w:ascii="Times New Roman" w:eastAsia="Times New Roman" w:hAnsi="Times New Roman" w:cs="Times New Roman"/>
                <w:sz w:val="24"/>
                <w:szCs w:val="24"/>
                <w:lang w:eastAsia="lv-LV"/>
              </w:rPr>
              <w:t xml:space="preserve">Tā kā </w:t>
            </w:r>
            <w:r w:rsidRPr="00FC1962">
              <w:rPr>
                <w:rFonts w:ascii="Times New Roman" w:eastAsia="Times New Roman" w:hAnsi="Times New Roman" w:cs="Times New Roman"/>
                <w:sz w:val="24"/>
                <w:szCs w:val="24"/>
                <w:lang w:eastAsia="lv-LV"/>
              </w:rPr>
              <w:t xml:space="preserve">Latvijā ir konstatēti </w:t>
            </w:r>
            <w:r w:rsidR="0077727A" w:rsidRPr="00FC1962">
              <w:rPr>
                <w:rFonts w:ascii="Times New Roman" w:eastAsia="Times New Roman" w:hAnsi="Times New Roman" w:cs="Times New Roman"/>
                <w:sz w:val="24"/>
                <w:szCs w:val="24"/>
                <w:lang w:eastAsia="lv-LV"/>
              </w:rPr>
              <w:t xml:space="preserve">kaitīgie organismi (piem., bakteriālā iedega, </w:t>
            </w:r>
            <w:proofErr w:type="spellStart"/>
            <w:r w:rsidR="0077727A" w:rsidRPr="00FC1962">
              <w:rPr>
                <w:rFonts w:ascii="Times New Roman" w:eastAsia="Times New Roman" w:hAnsi="Times New Roman" w:cs="Times New Roman"/>
                <w:bCs/>
                <w:i/>
                <w:sz w:val="24"/>
                <w:szCs w:val="24"/>
                <w:lang w:eastAsia="lv-LV"/>
              </w:rPr>
              <w:t>Phytophthora</w:t>
            </w:r>
            <w:proofErr w:type="spellEnd"/>
            <w:r w:rsidR="0077727A" w:rsidRPr="00FC1962">
              <w:rPr>
                <w:rFonts w:ascii="Times New Roman" w:eastAsia="Times New Roman" w:hAnsi="Times New Roman" w:cs="Times New Roman"/>
                <w:bCs/>
                <w:i/>
                <w:sz w:val="24"/>
                <w:szCs w:val="24"/>
                <w:lang w:eastAsia="lv-LV"/>
              </w:rPr>
              <w:t xml:space="preserve"> </w:t>
            </w:r>
            <w:proofErr w:type="spellStart"/>
            <w:r w:rsidR="0077727A" w:rsidRPr="00FC1962">
              <w:rPr>
                <w:rFonts w:ascii="Times New Roman" w:eastAsia="Times New Roman" w:hAnsi="Times New Roman" w:cs="Times New Roman"/>
                <w:bCs/>
                <w:i/>
                <w:sz w:val="24"/>
                <w:szCs w:val="24"/>
                <w:lang w:eastAsia="lv-LV"/>
              </w:rPr>
              <w:t>ramorum</w:t>
            </w:r>
            <w:proofErr w:type="spellEnd"/>
            <w:r w:rsidR="0077727A" w:rsidRPr="00FC1962">
              <w:rPr>
                <w:rFonts w:ascii="Times New Roman" w:eastAsia="Times New Roman" w:hAnsi="Times New Roman" w:cs="Times New Roman"/>
                <w:sz w:val="24"/>
                <w:szCs w:val="24"/>
                <w:lang w:eastAsia="lv-LV"/>
              </w:rPr>
              <w:t xml:space="preserve"> u.c.) un</w:t>
            </w:r>
            <w:r w:rsidRPr="00FC1962">
              <w:rPr>
                <w:rFonts w:ascii="Times New Roman" w:eastAsia="Times New Roman" w:hAnsi="Times New Roman" w:cs="Times New Roman"/>
                <w:sz w:val="24"/>
                <w:szCs w:val="24"/>
                <w:lang w:eastAsia="lv-LV"/>
              </w:rPr>
              <w:t xml:space="preserve"> pastāv </w:t>
            </w:r>
            <w:r w:rsidR="00977D34" w:rsidRPr="00FC1962">
              <w:rPr>
                <w:rFonts w:ascii="Times New Roman" w:eastAsia="Times New Roman" w:hAnsi="Times New Roman" w:cs="Times New Roman"/>
                <w:sz w:val="24"/>
                <w:szCs w:val="24"/>
                <w:lang w:eastAsia="lv-LV"/>
              </w:rPr>
              <w:t>liels to</w:t>
            </w:r>
            <w:r w:rsidRPr="00FC1962">
              <w:rPr>
                <w:rFonts w:ascii="Times New Roman" w:eastAsia="Times New Roman" w:hAnsi="Times New Roman" w:cs="Times New Roman"/>
                <w:sz w:val="24"/>
                <w:szCs w:val="24"/>
                <w:lang w:eastAsia="lv-LV"/>
              </w:rPr>
              <w:t xml:space="preserve"> izplatīšanās risks, </w:t>
            </w:r>
            <w:r w:rsidR="00977D34" w:rsidRPr="00FC1962">
              <w:rPr>
                <w:rFonts w:ascii="Times New Roman" w:eastAsia="Times New Roman" w:hAnsi="Times New Roman" w:cs="Times New Roman"/>
                <w:sz w:val="24"/>
                <w:szCs w:val="24"/>
                <w:lang w:eastAsia="lv-LV"/>
              </w:rPr>
              <w:t>apdraudot</w:t>
            </w:r>
            <w:r w:rsidRPr="00FC1962">
              <w:rPr>
                <w:rFonts w:ascii="Times New Roman" w:eastAsia="Times New Roman" w:hAnsi="Times New Roman" w:cs="Times New Roman"/>
                <w:sz w:val="24"/>
                <w:szCs w:val="24"/>
                <w:lang w:eastAsia="lv-LV"/>
              </w:rPr>
              <w:t xml:space="preserve"> saimniekaug</w:t>
            </w:r>
            <w:r w:rsidR="00977D34" w:rsidRPr="00FC1962">
              <w:rPr>
                <w:rFonts w:ascii="Times New Roman" w:eastAsia="Times New Roman" w:hAnsi="Times New Roman" w:cs="Times New Roman"/>
                <w:sz w:val="24"/>
                <w:szCs w:val="24"/>
                <w:lang w:eastAsia="lv-LV"/>
              </w:rPr>
              <w:t>us –</w:t>
            </w:r>
            <w:r w:rsidRPr="00FC1962">
              <w:rPr>
                <w:rFonts w:ascii="Times New Roman" w:eastAsia="Times New Roman" w:hAnsi="Times New Roman" w:cs="Times New Roman"/>
                <w:sz w:val="24"/>
                <w:szCs w:val="24"/>
                <w:lang w:eastAsia="lv-LV"/>
              </w:rPr>
              <w:t xml:space="preserve"> arī parkos un apstādījumos plaši izmantot</w:t>
            </w:r>
            <w:r w:rsidR="00977D34" w:rsidRPr="00FC1962">
              <w:rPr>
                <w:rFonts w:ascii="Times New Roman" w:eastAsia="Times New Roman" w:hAnsi="Times New Roman" w:cs="Times New Roman"/>
                <w:sz w:val="24"/>
                <w:szCs w:val="24"/>
                <w:lang w:eastAsia="lv-LV"/>
              </w:rPr>
              <w:t>os</w:t>
            </w:r>
            <w:r w:rsidRPr="00FC1962">
              <w:rPr>
                <w:rFonts w:ascii="Times New Roman" w:eastAsia="Times New Roman" w:hAnsi="Times New Roman" w:cs="Times New Roman"/>
                <w:sz w:val="24"/>
                <w:szCs w:val="24"/>
                <w:lang w:eastAsia="lv-LV"/>
              </w:rPr>
              <w:t xml:space="preserve"> dekoratīv</w:t>
            </w:r>
            <w:r w:rsidR="00977D34" w:rsidRPr="00FC1962">
              <w:rPr>
                <w:rFonts w:ascii="Times New Roman" w:eastAsia="Times New Roman" w:hAnsi="Times New Roman" w:cs="Times New Roman"/>
                <w:sz w:val="24"/>
                <w:szCs w:val="24"/>
                <w:lang w:eastAsia="lv-LV"/>
              </w:rPr>
              <w:t>os</w:t>
            </w:r>
            <w:r w:rsidRPr="00FC1962">
              <w:rPr>
                <w:rFonts w:ascii="Times New Roman" w:eastAsia="Times New Roman" w:hAnsi="Times New Roman" w:cs="Times New Roman"/>
                <w:sz w:val="24"/>
                <w:szCs w:val="24"/>
                <w:lang w:eastAsia="lv-LV"/>
              </w:rPr>
              <w:t xml:space="preserve"> aug</w:t>
            </w:r>
            <w:r w:rsidR="00977D34" w:rsidRPr="00FC1962">
              <w:rPr>
                <w:rFonts w:ascii="Times New Roman" w:eastAsia="Times New Roman" w:hAnsi="Times New Roman" w:cs="Times New Roman"/>
                <w:sz w:val="24"/>
                <w:szCs w:val="24"/>
                <w:lang w:eastAsia="lv-LV"/>
              </w:rPr>
              <w:t>us</w:t>
            </w:r>
            <w:r w:rsidRPr="00FC1962">
              <w:rPr>
                <w:rFonts w:ascii="Times New Roman" w:eastAsia="Times New Roman" w:hAnsi="Times New Roman" w:cs="Times New Roman"/>
                <w:sz w:val="24"/>
                <w:szCs w:val="24"/>
                <w:lang w:eastAsia="lv-LV"/>
              </w:rPr>
              <w:t xml:space="preserve">, var rasties </w:t>
            </w:r>
            <w:r w:rsidRPr="00FC1962">
              <w:rPr>
                <w:rFonts w:ascii="Times New Roman" w:eastAsia="Times New Roman" w:hAnsi="Times New Roman" w:cs="Times New Roman"/>
                <w:sz w:val="24"/>
                <w:szCs w:val="24"/>
                <w:lang w:eastAsia="lv-LV"/>
              </w:rPr>
              <w:lastRenderedPageBreak/>
              <w:t xml:space="preserve">nepieciešamība apkarot šos organismus arī tādās plašai sabiedrībai pieejamās teritorijās, kas nav lauksaimniecības teritorijas. </w:t>
            </w:r>
            <w:r w:rsidR="00977D34" w:rsidRPr="00FC1962">
              <w:rPr>
                <w:rFonts w:ascii="Times New Roman" w:eastAsia="Times New Roman" w:hAnsi="Times New Roman" w:cs="Times New Roman"/>
                <w:sz w:val="24"/>
                <w:szCs w:val="24"/>
                <w:lang w:eastAsia="lv-LV"/>
              </w:rPr>
              <w:t>Tāpēc</w:t>
            </w:r>
            <w:r w:rsidRPr="00FC1962">
              <w:rPr>
                <w:rFonts w:ascii="Times New Roman" w:eastAsia="Times New Roman" w:hAnsi="Times New Roman" w:cs="Times New Roman"/>
                <w:sz w:val="24"/>
                <w:szCs w:val="24"/>
                <w:lang w:eastAsia="lv-LV"/>
              </w:rPr>
              <w:t xml:space="preserve"> Latvij</w:t>
            </w:r>
            <w:r w:rsidR="00977D34" w:rsidRPr="00FC1962">
              <w:rPr>
                <w:rFonts w:ascii="Times New Roman" w:eastAsia="Times New Roman" w:hAnsi="Times New Roman" w:cs="Times New Roman"/>
                <w:sz w:val="24"/>
                <w:szCs w:val="24"/>
                <w:lang w:eastAsia="lv-LV"/>
              </w:rPr>
              <w:t>ā</w:t>
            </w:r>
            <w:r w:rsidRPr="00FC1962">
              <w:rPr>
                <w:rFonts w:ascii="Times New Roman" w:eastAsia="Times New Roman" w:hAnsi="Times New Roman" w:cs="Times New Roman"/>
                <w:sz w:val="24"/>
                <w:szCs w:val="24"/>
                <w:lang w:eastAsia="lv-LV"/>
              </w:rPr>
              <w:t xml:space="preserve"> nav pilnībā aizlieg</w:t>
            </w:r>
            <w:r w:rsidR="00977D34" w:rsidRPr="00FC1962">
              <w:rPr>
                <w:rFonts w:ascii="Times New Roman" w:eastAsia="Times New Roman" w:hAnsi="Times New Roman" w:cs="Times New Roman"/>
                <w:sz w:val="24"/>
                <w:szCs w:val="24"/>
                <w:lang w:eastAsia="lv-LV"/>
              </w:rPr>
              <w:t>ta</w:t>
            </w:r>
            <w:r w:rsidRPr="00FC1962">
              <w:rPr>
                <w:rFonts w:ascii="Times New Roman" w:eastAsia="Times New Roman" w:hAnsi="Times New Roman" w:cs="Times New Roman"/>
                <w:sz w:val="24"/>
                <w:szCs w:val="24"/>
                <w:lang w:eastAsia="lv-LV"/>
              </w:rPr>
              <w:t>, bet ir pieļ</w:t>
            </w:r>
            <w:r w:rsidR="00977D34" w:rsidRPr="00FC1962">
              <w:rPr>
                <w:rFonts w:ascii="Times New Roman" w:eastAsia="Times New Roman" w:hAnsi="Times New Roman" w:cs="Times New Roman"/>
                <w:sz w:val="24"/>
                <w:szCs w:val="24"/>
                <w:lang w:eastAsia="lv-LV"/>
              </w:rPr>
              <w:t>au</w:t>
            </w:r>
            <w:r w:rsidR="00B84D19">
              <w:rPr>
                <w:rFonts w:ascii="Times New Roman" w:eastAsia="Times New Roman" w:hAnsi="Times New Roman" w:cs="Times New Roman"/>
                <w:sz w:val="24"/>
                <w:szCs w:val="24"/>
                <w:lang w:eastAsia="lv-LV"/>
              </w:rPr>
              <w:t>jama</w:t>
            </w:r>
            <w:r w:rsidRPr="00FC1962">
              <w:rPr>
                <w:rFonts w:ascii="Times New Roman" w:eastAsia="Times New Roman" w:hAnsi="Times New Roman" w:cs="Times New Roman"/>
                <w:sz w:val="24"/>
                <w:szCs w:val="24"/>
                <w:lang w:eastAsia="lv-LV"/>
              </w:rPr>
              <w:t xml:space="preserve"> augu aizsardzības līdzekļu lietošan</w:t>
            </w:r>
            <w:r w:rsidR="00977D34" w:rsidRPr="00FC1962">
              <w:rPr>
                <w:rFonts w:ascii="Times New Roman" w:eastAsia="Times New Roman" w:hAnsi="Times New Roman" w:cs="Times New Roman"/>
                <w:sz w:val="24"/>
                <w:szCs w:val="24"/>
                <w:lang w:eastAsia="lv-LV"/>
              </w:rPr>
              <w:t>a</w:t>
            </w:r>
            <w:r w:rsidRPr="00FC1962">
              <w:rPr>
                <w:rFonts w:ascii="Times New Roman" w:eastAsia="Times New Roman" w:hAnsi="Times New Roman" w:cs="Times New Roman"/>
                <w:sz w:val="24"/>
                <w:szCs w:val="24"/>
                <w:lang w:eastAsia="lv-LV"/>
              </w:rPr>
              <w:t xml:space="preserve"> šādās teritorijās, samazinot to līdz minimumam un paredzot īpašus nosacījumus augu aizsardzības līdzekļu lietošanai </w:t>
            </w:r>
            <w:r w:rsidR="005A0966">
              <w:rPr>
                <w:rFonts w:ascii="Times New Roman" w:eastAsia="Times New Roman" w:hAnsi="Times New Roman" w:cs="Times New Roman"/>
                <w:sz w:val="24"/>
                <w:szCs w:val="24"/>
                <w:lang w:eastAsia="lv-LV"/>
              </w:rPr>
              <w:t>ta</w:t>
            </w:r>
            <w:r w:rsidRPr="00FC1962">
              <w:rPr>
                <w:rFonts w:ascii="Times New Roman" w:eastAsia="Times New Roman" w:hAnsi="Times New Roman" w:cs="Times New Roman"/>
                <w:sz w:val="24"/>
                <w:szCs w:val="24"/>
                <w:lang w:eastAsia="lv-LV"/>
              </w:rPr>
              <w:t>jās.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12.panta „b”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Ministru kabineta 2001.gada 30.janvāra noteikumu Nr.45 "Mikroliegumu izveidošanas, aizsardzības un apsaimniekošanas noteikumi" 29.9.apakšpunkts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atbildīga Dabas aizsardzības pārvalde.</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12.panta „c” apakšpunkts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w:t>
            </w:r>
            <w:r w:rsidR="003A5A4E" w:rsidRPr="00FC1962">
              <w:rPr>
                <w:rFonts w:ascii="Times New Roman" w:eastAsia="Times New Roman" w:hAnsi="Times New Roman" w:cs="Times New Roman"/>
                <w:sz w:val="24"/>
                <w:szCs w:val="24"/>
                <w:lang w:eastAsia="lv-LV"/>
              </w:rPr>
              <w:t xml:space="preserve">Noteikumu Nr.950 </w:t>
            </w:r>
            <w:r w:rsidRPr="00FC1962">
              <w:rPr>
                <w:rFonts w:ascii="Times New Roman" w:eastAsia="Times New Roman" w:hAnsi="Times New Roman" w:cs="Times New Roman"/>
                <w:sz w:val="24"/>
                <w:szCs w:val="24"/>
                <w:lang w:eastAsia="lv-LV"/>
              </w:rPr>
              <w:t xml:space="preserve"> 25.punkts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13.panta 1.punkta „a”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II un III nodaļa</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13.panta 1.punkta „b”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7., 15. un 17.punkts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13.panta 1.punkta „c”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16.punkts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13.panta 1.punkta „d”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16.punkts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13.panta 1.punkta „e” apakšpunkts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7.punkts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2009/128/EK </w:t>
            </w:r>
            <w:r w:rsidRPr="00FC1962">
              <w:rPr>
                <w:rFonts w:ascii="Times New Roman" w:eastAsia="Times New Roman" w:hAnsi="Times New Roman" w:cs="Times New Roman"/>
                <w:sz w:val="24"/>
                <w:szCs w:val="24"/>
                <w:lang w:eastAsia="lv-LV"/>
              </w:rPr>
              <w:lastRenderedPageBreak/>
              <w:t>13.panta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Augu aizsardzības likuma 7.panta ceturtā </w:t>
            </w:r>
            <w:r w:rsidRPr="00FC1962">
              <w:rPr>
                <w:rFonts w:ascii="Times New Roman" w:eastAsia="Times New Roman" w:hAnsi="Times New Roman" w:cs="Times New Roman"/>
                <w:sz w:val="24"/>
                <w:szCs w:val="24"/>
                <w:lang w:eastAsia="lv-LV"/>
              </w:rPr>
              <w:lastRenderedPageBreak/>
              <w:t>daļa</w:t>
            </w:r>
            <w:r w:rsidR="005A0966">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Ministru kabineta 2004.gada 23.marta noteikumu Nr.156 "Augu aizsardzības līdzekļu reģistrācijas kārtība" 30.5.apakšpunkts, Ministru kabineta noteikumu projekta „Augu aizsardzības līdzekļu laišanu tirgū, ievērojot Regulu Nr.1107/2009” 12.punkts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Tiesību akta vienības tiek pārņemtas pilnībā. Par saistību izpildi Latvijā ir </w:t>
            </w:r>
            <w:r w:rsidRPr="00FC1962">
              <w:rPr>
                <w:rFonts w:ascii="Times New Roman" w:eastAsia="Times New Roman" w:hAnsi="Times New Roman" w:cs="Times New Roman"/>
                <w:sz w:val="24"/>
                <w:szCs w:val="24"/>
                <w:lang w:eastAsia="lv-LV"/>
              </w:rPr>
              <w:lastRenderedPageBreak/>
              <w:t>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tabulas A ailē minētās ES tiesību </w:t>
            </w:r>
            <w:r w:rsidRPr="00FC1962">
              <w:rPr>
                <w:rFonts w:ascii="Times New Roman" w:eastAsia="Times New Roman" w:hAnsi="Times New Roman" w:cs="Times New Roman"/>
                <w:sz w:val="24"/>
                <w:szCs w:val="24"/>
                <w:lang w:eastAsia="lv-LV"/>
              </w:rPr>
              <w:lastRenderedPageBreak/>
              <w:t>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13.panta 3.punkts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Nr.950 </w:t>
            </w:r>
            <w:r w:rsidR="00583F97" w:rsidRPr="00FC1962">
              <w:rPr>
                <w:rFonts w:ascii="Times New Roman" w:eastAsia="Times New Roman" w:hAnsi="Times New Roman" w:cs="Times New Roman"/>
                <w:sz w:val="24"/>
                <w:szCs w:val="24"/>
                <w:lang w:eastAsia="lv-LV"/>
              </w:rPr>
              <w:t>4.–6.punkts;</w:t>
            </w:r>
          </w:p>
          <w:p w:rsidR="00583F97" w:rsidRPr="00FC1962" w:rsidRDefault="00583F97" w:rsidP="00792276">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Nr.949  </w:t>
            </w:r>
            <w:r w:rsidRPr="00FC1962">
              <w:rPr>
                <w:rFonts w:ascii="Times New Roman" w:eastAsia="Times New Roman" w:hAnsi="Times New Roman" w:cs="Times New Roman"/>
                <w:bCs/>
                <w:sz w:val="24"/>
                <w:szCs w:val="24"/>
                <w:lang w:eastAsia="lv-LV"/>
              </w:rPr>
              <w:t xml:space="preserve">34., 36., </w:t>
            </w:r>
            <w:r w:rsidRPr="00792276">
              <w:rPr>
                <w:rFonts w:ascii="Times New Roman" w:eastAsia="Times New Roman" w:hAnsi="Times New Roman" w:cs="Times New Roman"/>
                <w:bCs/>
                <w:sz w:val="24"/>
                <w:szCs w:val="24"/>
                <w:lang w:eastAsia="lv-LV"/>
              </w:rPr>
              <w:t>40.</w:t>
            </w:r>
            <w:r w:rsidR="00001FEE" w:rsidRPr="00792276">
              <w:rPr>
                <w:rFonts w:ascii="Times New Roman" w:eastAsia="Times New Roman" w:hAnsi="Times New Roman" w:cs="Times New Roman"/>
                <w:bCs/>
                <w:sz w:val="24"/>
                <w:szCs w:val="24"/>
                <w:lang w:eastAsia="lv-LV"/>
              </w:rPr>
              <w:t>punkts</w:t>
            </w:r>
            <w:r w:rsidR="00792276">
              <w:rPr>
                <w:rFonts w:ascii="Times New Roman" w:eastAsia="Times New Roman" w:hAnsi="Times New Roman" w:cs="Times New Roman"/>
                <w:bCs/>
                <w:sz w:val="24"/>
                <w:szCs w:val="24"/>
                <w:lang w:eastAsia="lv-LV"/>
              </w:rPr>
              <w:t xml:space="preserve">, </w:t>
            </w:r>
            <w:r w:rsidRPr="00FC1962">
              <w:rPr>
                <w:rFonts w:ascii="Times New Roman" w:eastAsia="Times New Roman" w:hAnsi="Times New Roman" w:cs="Times New Roman"/>
                <w:bCs/>
                <w:sz w:val="24"/>
                <w:szCs w:val="24"/>
                <w:lang w:eastAsia="lv-LV"/>
              </w:rPr>
              <w:t>44. un 45. punkts</w:t>
            </w:r>
            <w:r w:rsidRPr="00FC1962">
              <w:rPr>
                <w:rFonts w:ascii="Times New Roman" w:eastAsia="Times New Roman" w:hAnsi="Times New Roman" w:cs="Times New Roman"/>
                <w:sz w:val="24"/>
                <w:szCs w:val="24"/>
                <w:lang w:eastAsia="lv-LV"/>
              </w:rPr>
              <w:t xml:space="preserve"> </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14.panta 1.punkts</w:t>
            </w:r>
          </w:p>
        </w:tc>
        <w:tc>
          <w:tcPr>
            <w:tcW w:w="1189" w:type="pct"/>
            <w:gridSpan w:val="2"/>
          </w:tcPr>
          <w:p w:rsidR="00F223A1" w:rsidRDefault="00F223A1" w:rsidP="00C21EBA">
            <w:pPr>
              <w:spacing w:before="75" w:after="75" w:line="240" w:lineRule="auto"/>
              <w:ind w:firstLine="375"/>
              <w:jc w:val="both"/>
              <w:rPr>
                <w:rFonts w:ascii="Times New Roman" w:hAnsi="Times New Roman" w:cs="Times New Roman"/>
                <w:sz w:val="24"/>
                <w:szCs w:val="24"/>
              </w:rPr>
            </w:pPr>
            <w:r w:rsidRPr="00FC1962">
              <w:rPr>
                <w:rFonts w:ascii="Times New Roman" w:hAnsi="Times New Roman" w:cs="Times New Roman"/>
                <w:sz w:val="24"/>
                <w:szCs w:val="24"/>
              </w:rPr>
              <w:t>Noteikum</w:t>
            </w:r>
            <w:r w:rsidR="0097147F">
              <w:rPr>
                <w:rFonts w:ascii="Times New Roman" w:hAnsi="Times New Roman" w:cs="Times New Roman"/>
                <w:sz w:val="24"/>
                <w:szCs w:val="24"/>
              </w:rPr>
              <w:t>u</w:t>
            </w:r>
            <w:r w:rsidRPr="00FC1962">
              <w:rPr>
                <w:rFonts w:ascii="Times New Roman" w:hAnsi="Times New Roman" w:cs="Times New Roman"/>
                <w:sz w:val="24"/>
                <w:szCs w:val="24"/>
              </w:rPr>
              <w:t xml:space="preserve"> projekta 2. punktā izteiktais MK noteikumu Nr. 1056 </w:t>
            </w:r>
            <w:r w:rsidR="003135B9" w:rsidRPr="003135B9">
              <w:rPr>
                <w:rFonts w:ascii="Times New Roman" w:hAnsi="Times New Roman" w:cs="Times New Roman"/>
                <w:sz w:val="24"/>
                <w:szCs w:val="24"/>
              </w:rPr>
              <w:t>4.,</w:t>
            </w:r>
            <w:r w:rsidR="003135B9">
              <w:rPr>
                <w:rFonts w:ascii="Times New Roman" w:hAnsi="Times New Roman" w:cs="Times New Roman"/>
                <w:sz w:val="24"/>
                <w:szCs w:val="24"/>
                <w:vertAlign w:val="superscript"/>
              </w:rPr>
              <w:t xml:space="preserve"> </w:t>
            </w:r>
            <w:r w:rsidR="00C21EBA">
              <w:rPr>
                <w:rFonts w:ascii="Times New Roman" w:hAnsi="Times New Roman" w:cs="Times New Roman"/>
                <w:sz w:val="24"/>
                <w:szCs w:val="24"/>
              </w:rPr>
              <w:t>4.</w:t>
            </w:r>
            <w:r w:rsidR="00C21EBA" w:rsidRPr="00C46B8A">
              <w:rPr>
                <w:rFonts w:ascii="Times New Roman" w:hAnsi="Times New Roman" w:cs="Times New Roman"/>
                <w:sz w:val="24"/>
                <w:szCs w:val="24"/>
                <w:vertAlign w:val="superscript"/>
              </w:rPr>
              <w:t>4</w:t>
            </w:r>
            <w:r w:rsidR="003135B9">
              <w:rPr>
                <w:rFonts w:ascii="Times New Roman" w:hAnsi="Times New Roman" w:cs="Times New Roman"/>
                <w:sz w:val="24"/>
                <w:szCs w:val="24"/>
              </w:rPr>
              <w:t>, 4.</w:t>
            </w:r>
            <w:r w:rsidR="003135B9" w:rsidRPr="003135B9">
              <w:rPr>
                <w:rFonts w:ascii="Times New Roman" w:hAnsi="Times New Roman" w:cs="Times New Roman"/>
                <w:sz w:val="24"/>
                <w:szCs w:val="24"/>
                <w:vertAlign w:val="superscript"/>
              </w:rPr>
              <w:t>10</w:t>
            </w:r>
            <w:r w:rsidR="003135B9">
              <w:rPr>
                <w:rFonts w:ascii="Times New Roman" w:hAnsi="Times New Roman" w:cs="Times New Roman"/>
                <w:sz w:val="24"/>
                <w:szCs w:val="24"/>
              </w:rPr>
              <w:t>, 4.</w:t>
            </w:r>
            <w:r w:rsidR="003135B9" w:rsidRPr="003135B9">
              <w:rPr>
                <w:rFonts w:ascii="Times New Roman" w:hAnsi="Times New Roman" w:cs="Times New Roman"/>
                <w:sz w:val="24"/>
                <w:szCs w:val="24"/>
                <w:vertAlign w:val="superscript"/>
              </w:rPr>
              <w:t>11</w:t>
            </w:r>
            <w:r w:rsidR="003135B9">
              <w:rPr>
                <w:rFonts w:ascii="Times New Roman" w:hAnsi="Times New Roman" w:cs="Times New Roman"/>
                <w:sz w:val="24"/>
                <w:szCs w:val="24"/>
              </w:rPr>
              <w:t>, 4.</w:t>
            </w:r>
            <w:r w:rsidR="003135B9" w:rsidRPr="003135B9">
              <w:rPr>
                <w:rFonts w:ascii="Times New Roman" w:hAnsi="Times New Roman" w:cs="Times New Roman"/>
                <w:sz w:val="24"/>
                <w:szCs w:val="24"/>
                <w:vertAlign w:val="superscript"/>
              </w:rPr>
              <w:t>12</w:t>
            </w:r>
            <w:r w:rsidR="003135B9">
              <w:rPr>
                <w:rFonts w:ascii="Times New Roman" w:hAnsi="Times New Roman" w:cs="Times New Roman"/>
                <w:sz w:val="24"/>
                <w:szCs w:val="24"/>
              </w:rPr>
              <w:t>, 4.</w:t>
            </w:r>
            <w:r w:rsidR="003135B9" w:rsidRPr="003135B9">
              <w:rPr>
                <w:rFonts w:ascii="Times New Roman" w:hAnsi="Times New Roman" w:cs="Times New Roman"/>
                <w:sz w:val="24"/>
                <w:szCs w:val="24"/>
                <w:vertAlign w:val="superscript"/>
              </w:rPr>
              <w:t>16</w:t>
            </w:r>
            <w:r w:rsidR="003135B9">
              <w:rPr>
                <w:rFonts w:ascii="Times New Roman" w:hAnsi="Times New Roman" w:cs="Times New Roman"/>
                <w:sz w:val="24"/>
                <w:szCs w:val="24"/>
              </w:rPr>
              <w:t>–4.</w:t>
            </w:r>
            <w:r w:rsidR="003135B9" w:rsidRPr="003135B9">
              <w:rPr>
                <w:rFonts w:ascii="Times New Roman" w:hAnsi="Times New Roman" w:cs="Times New Roman"/>
                <w:sz w:val="24"/>
                <w:szCs w:val="24"/>
                <w:vertAlign w:val="superscript"/>
              </w:rPr>
              <w:t>19</w:t>
            </w:r>
            <w:r w:rsidR="003135B9">
              <w:rPr>
                <w:rFonts w:ascii="Times New Roman" w:hAnsi="Times New Roman" w:cs="Times New Roman"/>
                <w:sz w:val="24"/>
                <w:szCs w:val="24"/>
              </w:rPr>
              <w:t xml:space="preserve"> </w:t>
            </w:r>
            <w:r w:rsidRPr="00FC1962">
              <w:rPr>
                <w:rFonts w:ascii="Times New Roman" w:hAnsi="Times New Roman" w:cs="Times New Roman"/>
                <w:sz w:val="24"/>
                <w:szCs w:val="24"/>
              </w:rPr>
              <w:t xml:space="preserve"> punkts.</w:t>
            </w:r>
          </w:p>
          <w:p w:rsidR="00E051F2" w:rsidRPr="003135B9" w:rsidRDefault="003135B9" w:rsidP="003135B9">
            <w:pPr>
              <w:spacing w:before="75" w:after="75" w:line="240" w:lineRule="auto"/>
              <w:ind w:firstLine="375"/>
              <w:jc w:val="both"/>
              <w:rPr>
                <w:rFonts w:ascii="Times New Roman" w:eastAsia="Times New Roman" w:hAnsi="Times New Roman" w:cs="Times New Roman"/>
                <w:strike/>
                <w:sz w:val="24"/>
                <w:szCs w:val="24"/>
                <w:lang w:eastAsia="lv-LV"/>
              </w:rPr>
            </w:pPr>
            <w:r w:rsidRPr="003135B9">
              <w:rPr>
                <w:rFonts w:ascii="Times New Roman" w:hAnsi="Times New Roman" w:cs="Times New Roman"/>
                <w:sz w:val="24"/>
                <w:szCs w:val="24"/>
              </w:rPr>
              <w:t>Ministru kabineta 2009.gada 15.septembra noteikum</w:t>
            </w:r>
            <w:r>
              <w:rPr>
                <w:rFonts w:ascii="Times New Roman" w:hAnsi="Times New Roman" w:cs="Times New Roman"/>
                <w:sz w:val="24"/>
                <w:szCs w:val="24"/>
              </w:rPr>
              <w:t>u</w:t>
            </w:r>
            <w:r w:rsidRPr="003135B9">
              <w:rPr>
                <w:rFonts w:ascii="Times New Roman" w:hAnsi="Times New Roman" w:cs="Times New Roman"/>
                <w:sz w:val="24"/>
                <w:szCs w:val="24"/>
              </w:rPr>
              <w:t xml:space="preserve"> Nr.1056 „Lauksaimniecības produktu integrētās audzēšanas, uzglabāšanas un marķēšanas prasības un kontroles kārtība”</w:t>
            </w:r>
            <w:r>
              <w:rPr>
                <w:rFonts w:ascii="Times New Roman" w:hAnsi="Times New Roman" w:cs="Times New Roman"/>
                <w:sz w:val="24"/>
                <w:szCs w:val="24"/>
              </w:rPr>
              <w:t xml:space="preserve"> 8.punkts.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14.panta 2.punkts</w:t>
            </w:r>
          </w:p>
        </w:tc>
        <w:tc>
          <w:tcPr>
            <w:tcW w:w="1189" w:type="pct"/>
            <w:gridSpan w:val="2"/>
          </w:tcPr>
          <w:p w:rsidR="00583F97" w:rsidRPr="00FC1962" w:rsidRDefault="00011081" w:rsidP="00C21EBA">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97147F">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noteikumu Nr. 1056 </w:t>
            </w:r>
            <w:r w:rsidR="00C21EBA">
              <w:rPr>
                <w:rFonts w:ascii="Times New Roman" w:eastAsia="Times New Roman" w:hAnsi="Times New Roman" w:cs="Times New Roman"/>
                <w:sz w:val="24"/>
                <w:szCs w:val="24"/>
                <w:lang w:eastAsia="lv-LV"/>
              </w:rPr>
              <w:t>4.</w:t>
            </w:r>
            <w:r w:rsidR="00C21EBA" w:rsidRPr="00C46B8A">
              <w:rPr>
                <w:rFonts w:ascii="Times New Roman" w:eastAsia="Times New Roman" w:hAnsi="Times New Roman" w:cs="Times New Roman"/>
                <w:sz w:val="24"/>
                <w:szCs w:val="24"/>
                <w:vertAlign w:val="superscript"/>
                <w:lang w:eastAsia="lv-LV"/>
              </w:rPr>
              <w:t>3</w:t>
            </w:r>
            <w:r w:rsidR="00C21EBA">
              <w:rPr>
                <w:rFonts w:ascii="Times New Roman" w:eastAsia="Times New Roman" w:hAnsi="Times New Roman" w:cs="Times New Roman"/>
                <w:sz w:val="24"/>
                <w:szCs w:val="24"/>
                <w:lang w:eastAsia="lv-LV"/>
              </w:rPr>
              <w:t>2</w:t>
            </w:r>
            <w:r w:rsidR="0066485E" w:rsidRPr="00FC1962">
              <w:rPr>
                <w:rFonts w:ascii="Times New Roman" w:eastAsia="Times New Roman" w:hAnsi="Times New Roman" w:cs="Times New Roman"/>
                <w:sz w:val="24"/>
                <w:szCs w:val="24"/>
                <w:lang w:eastAsia="lv-LV"/>
              </w:rPr>
              <w:t xml:space="preserve">. </w:t>
            </w:r>
            <w:r w:rsidRPr="00FC1962">
              <w:rPr>
                <w:rFonts w:ascii="Times New Roman" w:eastAsia="Times New Roman" w:hAnsi="Times New Roman" w:cs="Times New Roman"/>
                <w:sz w:val="24"/>
                <w:szCs w:val="24"/>
                <w:lang w:eastAsia="lv-LV"/>
              </w:rPr>
              <w:t>a</w:t>
            </w:r>
            <w:r w:rsidR="0066485E" w:rsidRPr="00FC1962">
              <w:rPr>
                <w:rFonts w:ascii="Times New Roman" w:eastAsia="Times New Roman" w:hAnsi="Times New Roman" w:cs="Times New Roman"/>
                <w:sz w:val="24"/>
                <w:szCs w:val="24"/>
                <w:lang w:eastAsia="lv-LV"/>
              </w:rPr>
              <w:t>pakšpunkts</w:t>
            </w:r>
            <w:r w:rsidR="009943AA" w:rsidRPr="00FC1962">
              <w:rPr>
                <w:rFonts w:ascii="Times New Roman" w:eastAsia="Times New Roman" w:hAnsi="Times New Roman" w:cs="Times New Roman"/>
                <w:sz w:val="24"/>
                <w:szCs w:val="24"/>
                <w:lang w:eastAsia="lv-LV"/>
              </w:rPr>
              <w:t xml:space="preserve"> un</w:t>
            </w:r>
            <w:r w:rsidRPr="00FC1962">
              <w:rPr>
                <w:rFonts w:ascii="Times New Roman" w:eastAsia="Times New Roman" w:hAnsi="Times New Roman" w:cs="Times New Roman"/>
                <w:sz w:val="24"/>
                <w:szCs w:val="24"/>
                <w:lang w:eastAsia="lv-LV"/>
              </w:rPr>
              <w:t xml:space="preserve"> </w:t>
            </w:r>
            <w:r w:rsidR="00977D34" w:rsidRPr="00FC1962">
              <w:rPr>
                <w:rFonts w:ascii="Times New Roman" w:eastAsia="Times New Roman" w:hAnsi="Times New Roman" w:cs="Times New Roman"/>
                <w:bCs/>
                <w:sz w:val="24"/>
                <w:szCs w:val="24"/>
                <w:lang w:eastAsia="lv-LV"/>
              </w:rPr>
              <w:t>n</w:t>
            </w:r>
            <w:r w:rsidR="00583F97" w:rsidRPr="00FC1962">
              <w:rPr>
                <w:rFonts w:ascii="Times New Roman" w:eastAsia="Times New Roman" w:hAnsi="Times New Roman" w:cs="Times New Roman"/>
                <w:bCs/>
                <w:sz w:val="24"/>
                <w:szCs w:val="24"/>
                <w:lang w:eastAsia="lv-LV"/>
              </w:rPr>
              <w:t xml:space="preserve">oteikumu Nr.147 </w:t>
            </w:r>
            <w:r w:rsidR="00583F97" w:rsidRPr="00FC1962">
              <w:rPr>
                <w:rFonts w:ascii="Times New Roman" w:eastAsia="Times New Roman" w:hAnsi="Times New Roman" w:cs="Times New Roman"/>
                <w:sz w:val="24"/>
                <w:szCs w:val="24"/>
                <w:lang w:eastAsia="lv-LV"/>
              </w:rPr>
              <w:t>12.3.apakšpunkts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14.panta 3.punkts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r w:rsidR="00977D34" w:rsidRPr="00FC1962">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14.panta ceturtās daļas 1.punkts</w:t>
            </w:r>
          </w:p>
        </w:tc>
        <w:tc>
          <w:tcPr>
            <w:tcW w:w="1189" w:type="pct"/>
            <w:gridSpan w:val="2"/>
          </w:tcPr>
          <w:p w:rsidR="00054C4A" w:rsidRPr="00FC1962" w:rsidRDefault="00054C4A" w:rsidP="00054C4A">
            <w:pPr>
              <w:spacing w:before="75" w:after="75" w:line="240" w:lineRule="auto"/>
              <w:ind w:firstLine="375"/>
              <w:jc w:val="both"/>
              <w:rPr>
                <w:rFonts w:ascii="Times New Roman" w:eastAsia="Times New Roman" w:hAnsi="Times New Roman" w:cs="Times New Roman"/>
                <w:strike/>
                <w:sz w:val="24"/>
                <w:szCs w:val="24"/>
                <w:lang w:eastAsia="lv-LV"/>
              </w:rPr>
            </w:pPr>
            <w:r w:rsidRPr="00FC1962">
              <w:rPr>
                <w:rFonts w:ascii="Times New Roman" w:hAnsi="Times New Roman" w:cs="Times New Roman"/>
                <w:sz w:val="24"/>
                <w:szCs w:val="24"/>
              </w:rPr>
              <w:t xml:space="preserve">2013. gada 12. aprīļa rīkojums Nr. 146 „Par rīcības plānu augu aizsardzības līdzekļu ilgtspējīgai izmantošanai </w:t>
            </w:r>
            <w:r w:rsidRPr="00FC1962">
              <w:rPr>
                <w:rFonts w:ascii="Times New Roman" w:hAnsi="Times New Roman" w:cs="Times New Roman"/>
                <w:sz w:val="24"/>
                <w:szCs w:val="24"/>
              </w:rPr>
              <w:lastRenderedPageBreak/>
              <w:t>2013.–2015. gadam”</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14.panta ceturtās daļas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tiesību norma neattiecas uz ES dalībvalsti.</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14.panta piektā daļa</w:t>
            </w:r>
          </w:p>
        </w:tc>
        <w:tc>
          <w:tcPr>
            <w:tcW w:w="1189" w:type="pct"/>
            <w:gridSpan w:val="2"/>
          </w:tcPr>
          <w:p w:rsidR="00583F97" w:rsidRPr="00FC1962" w:rsidRDefault="00583F97" w:rsidP="00FC250C">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w:t>
            </w:r>
            <w:r w:rsidR="00FC250C" w:rsidRPr="00FC1962">
              <w:rPr>
                <w:rFonts w:ascii="Times New Roman" w:eastAsia="Times New Roman" w:hAnsi="Times New Roman" w:cs="Times New Roman"/>
                <w:sz w:val="24"/>
                <w:szCs w:val="24"/>
                <w:lang w:eastAsia="lv-LV"/>
              </w:rPr>
              <w:t>3.</w:t>
            </w:r>
            <w:r w:rsidR="00FC250C" w:rsidRPr="00FC1962">
              <w:rPr>
                <w:rFonts w:ascii="Times New Roman" w:eastAsia="Times New Roman" w:hAnsi="Times New Roman" w:cs="Times New Roman"/>
                <w:sz w:val="24"/>
                <w:szCs w:val="24"/>
                <w:vertAlign w:val="superscript"/>
                <w:lang w:eastAsia="lv-LV"/>
              </w:rPr>
              <w:t>1</w:t>
            </w:r>
            <w:r w:rsidRPr="00FC1962">
              <w:rPr>
                <w:rFonts w:ascii="Times New Roman" w:eastAsia="Times New Roman" w:hAnsi="Times New Roman" w:cs="Times New Roman"/>
                <w:sz w:val="24"/>
                <w:szCs w:val="24"/>
                <w:lang w:eastAsia="lv-LV"/>
              </w:rPr>
              <w:t xml:space="preserve"> apakšpunkts, Latvijas Lauku attīstības programmas 2014.</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2020.gadam pasākums „Agrovide un klimats”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 un Zemkopības ministrija.</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E051F2" w:rsidRPr="00FC1962" w:rsidTr="00F26D21">
        <w:trPr>
          <w:gridAfter w:val="1"/>
          <w:wAfter w:w="24" w:type="pct"/>
          <w:trHeight w:val="252"/>
          <w:jc w:val="center"/>
        </w:trPr>
        <w:tc>
          <w:tcPr>
            <w:tcW w:w="868" w:type="pct"/>
          </w:tcPr>
          <w:p w:rsidR="00E051F2" w:rsidRPr="00FC1962" w:rsidRDefault="00E051F2"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w:t>
            </w:r>
            <w:r>
              <w:rPr>
                <w:rFonts w:ascii="Times New Roman" w:eastAsia="Times New Roman" w:hAnsi="Times New Roman" w:cs="Times New Roman"/>
                <w:sz w:val="24"/>
                <w:szCs w:val="24"/>
                <w:lang w:eastAsia="lv-LV"/>
              </w:rPr>
              <w:t xml:space="preserve"> 15</w:t>
            </w:r>
            <w:r w:rsidRPr="00FC1962">
              <w:rPr>
                <w:rFonts w:ascii="Times New Roman" w:eastAsia="Times New Roman" w:hAnsi="Times New Roman" w:cs="Times New Roman"/>
                <w:sz w:val="24"/>
                <w:szCs w:val="24"/>
                <w:lang w:eastAsia="lv-LV"/>
              </w:rPr>
              <w:t>.pants</w:t>
            </w:r>
          </w:p>
        </w:tc>
        <w:tc>
          <w:tcPr>
            <w:tcW w:w="1189" w:type="pct"/>
            <w:gridSpan w:val="2"/>
          </w:tcPr>
          <w:p w:rsidR="00E051F2" w:rsidRPr="00FC1962" w:rsidRDefault="00E051F2" w:rsidP="008E7647">
            <w:pPr>
              <w:spacing w:before="75" w:after="75" w:line="240" w:lineRule="auto"/>
              <w:ind w:firstLine="375"/>
              <w:jc w:val="both"/>
              <w:rPr>
                <w:rFonts w:ascii="Times New Roman" w:eastAsia="Times New Roman" w:hAnsi="Times New Roman" w:cs="Times New Roman"/>
                <w:sz w:val="24"/>
                <w:szCs w:val="24"/>
                <w:lang w:eastAsia="lv-LV"/>
              </w:rPr>
            </w:pPr>
            <w:r w:rsidRPr="00E051F2">
              <w:rPr>
                <w:rFonts w:ascii="Times New Roman" w:eastAsia="Times New Roman" w:hAnsi="Times New Roman" w:cs="Times New Roman"/>
                <w:sz w:val="24"/>
                <w:szCs w:val="24"/>
                <w:lang w:eastAsia="lv-LV"/>
              </w:rPr>
              <w:t>Ministru kabineta 2013.gada 12.aprīļa rīkojum</w:t>
            </w:r>
            <w:r>
              <w:rPr>
                <w:rFonts w:ascii="Times New Roman" w:eastAsia="Times New Roman" w:hAnsi="Times New Roman" w:cs="Times New Roman"/>
                <w:sz w:val="24"/>
                <w:szCs w:val="24"/>
                <w:lang w:eastAsia="lv-LV"/>
              </w:rPr>
              <w:t>a</w:t>
            </w:r>
            <w:r w:rsidRPr="00E051F2">
              <w:rPr>
                <w:rFonts w:ascii="Times New Roman" w:eastAsia="Times New Roman" w:hAnsi="Times New Roman" w:cs="Times New Roman"/>
                <w:sz w:val="24"/>
                <w:szCs w:val="24"/>
                <w:lang w:eastAsia="lv-LV"/>
              </w:rPr>
              <w:t xml:space="preserve"> Nr.146</w:t>
            </w:r>
            <w:r>
              <w:rPr>
                <w:rFonts w:ascii="Times New Roman" w:eastAsia="Times New Roman" w:hAnsi="Times New Roman" w:cs="Times New Roman"/>
                <w:sz w:val="24"/>
                <w:szCs w:val="24"/>
                <w:lang w:eastAsia="lv-LV"/>
              </w:rPr>
              <w:t xml:space="preserve"> </w:t>
            </w:r>
            <w:r w:rsidRPr="00E051F2">
              <w:rPr>
                <w:rFonts w:ascii="Times New Roman" w:eastAsia="Times New Roman" w:hAnsi="Times New Roman" w:cs="Times New Roman"/>
                <w:sz w:val="24"/>
                <w:szCs w:val="24"/>
                <w:lang w:eastAsia="lv-LV"/>
              </w:rPr>
              <w:t>„Par Rīcības plānu augu aizsardzības līdzekļu ilgtspējīgai</w:t>
            </w:r>
            <w:r>
              <w:rPr>
                <w:rFonts w:ascii="Times New Roman" w:eastAsia="Times New Roman" w:hAnsi="Times New Roman" w:cs="Times New Roman"/>
                <w:sz w:val="24"/>
                <w:szCs w:val="24"/>
                <w:lang w:eastAsia="lv-LV"/>
              </w:rPr>
              <w:t xml:space="preserve"> izmantošanai 2013.</w:t>
            </w:r>
            <w:r w:rsidR="005A09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2015.gadam” 3.17</w:t>
            </w:r>
            <w:r w:rsidR="005A096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apakšpunkts</w:t>
            </w:r>
          </w:p>
        </w:tc>
        <w:tc>
          <w:tcPr>
            <w:tcW w:w="1267" w:type="pct"/>
          </w:tcPr>
          <w:p w:rsidR="00E051F2" w:rsidRPr="00FC1962" w:rsidRDefault="00BA03FE" w:rsidP="00BA03FE">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pilnībā. Par saistību izpildi Latvijā ir atbildīgs </w:t>
            </w:r>
            <w:r>
              <w:rPr>
                <w:rFonts w:ascii="Times New Roman" w:eastAsia="Times New Roman" w:hAnsi="Times New Roman" w:cs="Times New Roman"/>
                <w:sz w:val="24"/>
                <w:szCs w:val="24"/>
                <w:lang w:eastAsia="lv-LV"/>
              </w:rPr>
              <w:t>Pārtikas un  veterinārais dienests</w:t>
            </w:r>
            <w:r w:rsidRPr="00FC1962">
              <w:rPr>
                <w:rFonts w:ascii="Times New Roman" w:eastAsia="Times New Roman" w:hAnsi="Times New Roman" w:cs="Times New Roman"/>
                <w:sz w:val="24"/>
                <w:szCs w:val="24"/>
                <w:lang w:eastAsia="lv-LV"/>
              </w:rPr>
              <w:t xml:space="preserve"> un Zemkopības ministrija.</w:t>
            </w:r>
          </w:p>
        </w:tc>
        <w:tc>
          <w:tcPr>
            <w:tcW w:w="1652" w:type="pct"/>
            <w:gridSpan w:val="3"/>
          </w:tcPr>
          <w:p w:rsidR="00E051F2" w:rsidRPr="00FC1962" w:rsidRDefault="00BA03F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16.pants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neattiecas uz Eiropas Savienības dalībvalsti.</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17.pants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Latvijas Administratīvo pārkāpumu kodeksa </w:t>
            </w:r>
            <w:r w:rsidRPr="00FC1962">
              <w:rPr>
                <w:rFonts w:ascii="Times New Roman" w:eastAsia="Times New Roman" w:hAnsi="Times New Roman" w:cs="Times New Roman"/>
                <w:bCs/>
                <w:sz w:val="24"/>
                <w:szCs w:val="24"/>
                <w:lang w:eastAsia="lv-LV"/>
              </w:rPr>
              <w:t>102.</w:t>
            </w:r>
            <w:r w:rsidRPr="00FC1962">
              <w:rPr>
                <w:rFonts w:ascii="Times New Roman" w:eastAsia="Times New Roman" w:hAnsi="Times New Roman" w:cs="Times New Roman"/>
                <w:bCs/>
                <w:sz w:val="24"/>
                <w:szCs w:val="24"/>
                <w:vertAlign w:val="superscript"/>
                <w:lang w:eastAsia="lv-LV"/>
              </w:rPr>
              <w:t>2</w:t>
            </w:r>
            <w:r w:rsidRPr="00FC1962">
              <w:rPr>
                <w:rFonts w:ascii="Times New Roman" w:eastAsia="Times New Roman" w:hAnsi="Times New Roman" w:cs="Times New Roman"/>
                <w:bCs/>
                <w:sz w:val="24"/>
                <w:szCs w:val="24"/>
                <w:lang w:eastAsia="lv-LV"/>
              </w:rPr>
              <w:t>pants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18.pants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jo neattiecas uz Eiropas Savienības dalībvalsti</w:t>
            </w:r>
            <w:r w:rsidR="00977D34" w:rsidRPr="00FC1962">
              <w:rPr>
                <w:rFonts w:ascii="Times New Roman" w:eastAsia="Times New Roman" w:hAnsi="Times New Roman" w:cs="Times New Roman"/>
                <w:sz w:val="24"/>
                <w:szCs w:val="24"/>
                <w:lang w:eastAsia="lv-LV"/>
              </w:rPr>
              <w:t>.</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19.pants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Ministru kabineta 2011.gada 1.marta noteikumi Nr.163 "Noteikumi par Valsts augu aizsardzības dienesta sniegto maksas pakalpojumu cenrādi"</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20.pants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21.pants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w:t>
            </w:r>
            <w:r w:rsidRPr="00FC1962">
              <w:rPr>
                <w:rFonts w:ascii="Times New Roman" w:eastAsia="Times New Roman" w:hAnsi="Times New Roman" w:cs="Times New Roman"/>
                <w:sz w:val="24"/>
                <w:szCs w:val="24"/>
                <w:lang w:eastAsia="lv-LV"/>
              </w:rPr>
              <w:lastRenderedPageBreak/>
              <w:t>2009/128/EK 22.pants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Nav jāpārņem </w:t>
            </w:r>
            <w:r w:rsidRPr="00FC1962">
              <w:rPr>
                <w:rFonts w:ascii="Times New Roman" w:eastAsia="Times New Roman" w:hAnsi="Times New Roman" w:cs="Times New Roman"/>
                <w:sz w:val="24"/>
                <w:szCs w:val="24"/>
                <w:lang w:eastAsia="lv-LV"/>
              </w:rPr>
              <w:lastRenderedPageBreak/>
              <w:t>normatīvajos aktos.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23.pants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Informatīvā atsauce </w:t>
            </w:r>
            <w:r w:rsidRPr="00FC1962">
              <w:rPr>
                <w:rFonts w:ascii="Times New Roman" w:eastAsia="Times New Roman" w:hAnsi="Times New Roman" w:cs="Times New Roman"/>
                <w:bCs/>
                <w:sz w:val="24"/>
                <w:szCs w:val="24"/>
                <w:lang w:eastAsia="lv-LV"/>
              </w:rPr>
              <w:t>uz Eiropas Savienības direktīvu</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24.pants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25.pants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attiecināms.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1.punkts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2., 3. un 4.punkts; 1.pielikuma otrās tabulas 2. un 3.punkts; 2.pielikuma 1. un 2.punkts; 3.pielikuma 2. un 3.punkts; 4.pielikuma 1. un 2.punkts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2.punkts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15.punkts; 1.pielikuma otrās tabulas 11.punkts 2.pielikuma 5.punkts; 3.pielikuma 24.punkts, 4.pielikuma 7.punkts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3.punkta „a” apakšpunkts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13.1.apakšpunkts; 1.pielikuma otrās tabulas 8.1.apakšpunkts</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2.pielikuma 3.1.apakšpunkts</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3.pielikuma 22.1.apakšpunkts</w:t>
            </w:r>
            <w:r w:rsidR="00977D34" w:rsidRPr="00FC1962">
              <w:rPr>
                <w:rFonts w:ascii="Times New Roman" w:eastAsia="Times New Roman" w:hAnsi="Times New Roman" w:cs="Times New Roman"/>
                <w:sz w:val="24"/>
                <w:szCs w:val="24"/>
                <w:lang w:eastAsia="lv-LV"/>
              </w:rPr>
              <w:t xml:space="preserve"> un</w:t>
            </w:r>
            <w:r w:rsidRPr="00FC1962">
              <w:rPr>
                <w:rFonts w:ascii="Times New Roman" w:eastAsia="Times New Roman" w:hAnsi="Times New Roman" w:cs="Times New Roman"/>
                <w:sz w:val="24"/>
                <w:szCs w:val="24"/>
                <w:lang w:eastAsia="lv-LV"/>
              </w:rPr>
              <w:t xml:space="preserve"> 4.pielikuma 5.1.apakšpunkts.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3.punkta „b” apakšpunkts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 xml:space="preserve">1.pielikuma 14.punkts; 1.pielikuma otrās tabulas 9.punkts; 2.pielikuma 4.punkts; 3.pielikuma 23.punkts; 4.pielikuma </w:t>
            </w:r>
            <w:r w:rsidRPr="00FC1962">
              <w:rPr>
                <w:rFonts w:ascii="Times New Roman" w:eastAsia="Times New Roman" w:hAnsi="Times New Roman" w:cs="Times New Roman"/>
                <w:sz w:val="24"/>
                <w:szCs w:val="24"/>
                <w:lang w:eastAsia="lv-LV"/>
              </w:rPr>
              <w:lastRenderedPageBreak/>
              <w:t>6.punkts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 pielikuma 3.punkta „c” apakšpunkts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13.2.apakšpunkts; 1.pielikuma otrās tabulas 8.2.apakšpunkts; 2.pielikuma 3.2.apakšpunkts; 3.pielikuma 22.2.apakšpunkts; 4.pielikuma 5.2.apakšpunkts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2009/128/EK I pielikuma 4.punkts </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 xml:space="preserve">1.pielikuma 11.punkts; 3.pielikuma 12.punkts </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5.punkts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11.2.apakšpunkts; 3.pielikuma 12.4.apakšpunkts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6.punkts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16.punkts; 1.pielikuma otrās tabulas 7. un 10.punkts; 2.pielikuma 6.punkts; 3.pielikuma 25.punkts; 4.pielikuma 8.punkts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7.punkts</w:t>
            </w:r>
          </w:p>
        </w:tc>
        <w:tc>
          <w:tcPr>
            <w:tcW w:w="1170" w:type="pct"/>
          </w:tcPr>
          <w:p w:rsidR="00583F97" w:rsidRPr="00FC1962" w:rsidRDefault="00583F97" w:rsidP="005A0966">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 xml:space="preserve">1.pielikuma </w:t>
            </w:r>
            <w:r w:rsidR="005A0966" w:rsidRPr="00FC1962">
              <w:rPr>
                <w:rFonts w:ascii="Times New Roman" w:eastAsia="Times New Roman" w:hAnsi="Times New Roman" w:cs="Times New Roman"/>
                <w:sz w:val="24"/>
                <w:szCs w:val="24"/>
                <w:lang w:eastAsia="lv-LV"/>
              </w:rPr>
              <w:t xml:space="preserve">11.2.apakšpunkts </w:t>
            </w:r>
            <w:r w:rsidR="005A0966">
              <w:rPr>
                <w:rFonts w:ascii="Times New Roman" w:eastAsia="Times New Roman" w:hAnsi="Times New Roman" w:cs="Times New Roman"/>
                <w:sz w:val="24"/>
                <w:szCs w:val="24"/>
                <w:lang w:eastAsia="lv-LV"/>
              </w:rPr>
              <w:t xml:space="preserve">un </w:t>
            </w:r>
            <w:r w:rsidRPr="00FC1962">
              <w:rPr>
                <w:rFonts w:ascii="Times New Roman" w:eastAsia="Times New Roman" w:hAnsi="Times New Roman" w:cs="Times New Roman"/>
                <w:sz w:val="24"/>
                <w:szCs w:val="24"/>
                <w:lang w:eastAsia="lv-LV"/>
              </w:rPr>
              <w:t>13.punkts; 2.pielikuma 3.punkts; 3.pielikuma 12.3.apakšpunkts un 22.punkts; 4.pielikuma 5.punkts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8.punkts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17.punkts; 1.pielikuma otrās tabulas 6.4.apakšpunkts; 2.pielikuma 7.punkts; 3.pielikuma 26.punkts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9.punkts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 xml:space="preserve">1.pielikuma 17.punkts; 1.pielikuma otrās tabulas </w:t>
            </w:r>
            <w:r w:rsidRPr="00FC1962">
              <w:rPr>
                <w:rFonts w:ascii="Times New Roman" w:eastAsia="Times New Roman" w:hAnsi="Times New Roman" w:cs="Times New Roman"/>
                <w:sz w:val="24"/>
                <w:szCs w:val="24"/>
                <w:lang w:eastAsia="lv-LV"/>
              </w:rPr>
              <w:lastRenderedPageBreak/>
              <w:t>6.4.apakšpunkts; 2.pielikuma 7.punkts; 3.pielikuma 26.punkts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Tiesību akta vienības tiek pārņemtas pilnībā. Par saistību izpildi Latvijā ir </w:t>
            </w:r>
            <w:r w:rsidRPr="00FC1962">
              <w:rPr>
                <w:rFonts w:ascii="Times New Roman" w:eastAsia="Times New Roman" w:hAnsi="Times New Roman" w:cs="Times New Roman"/>
                <w:sz w:val="24"/>
                <w:szCs w:val="24"/>
                <w:lang w:eastAsia="lv-LV"/>
              </w:rPr>
              <w:lastRenderedPageBreak/>
              <w:t>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tabulas A ailē minētās ES tiesību </w:t>
            </w:r>
            <w:r w:rsidRPr="00FC1962">
              <w:rPr>
                <w:rFonts w:ascii="Times New Roman" w:eastAsia="Times New Roman" w:hAnsi="Times New Roman" w:cs="Times New Roman"/>
                <w:sz w:val="24"/>
                <w:szCs w:val="24"/>
                <w:lang w:eastAsia="lv-LV"/>
              </w:rPr>
              <w:lastRenderedPageBreak/>
              <w:t>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 pielikuma 10.punkts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18.punkts; 1.pielikuma otrās tabulas 12.punkts; 2.pielikuma 8.punkts; 3.pielikuma 27.punkts; 4.pielikuma 9.punkts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11.punkts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13.punkts; 2.pielikuma 3.punkts; 3.pielikuma 22.punkts; 4.pielikuma 5.punkts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12.punkts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2.punkts; 2.pielikuma 1.punkts 3.pielikuma 2.punkts; 4.pielikuma 3.punkts.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 pielikuma 13.punkts</w:t>
            </w:r>
          </w:p>
        </w:tc>
        <w:tc>
          <w:tcPr>
            <w:tcW w:w="1170"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Noteikumu Nr.147 </w:t>
            </w:r>
            <w:r w:rsidRPr="00FC1962">
              <w:rPr>
                <w:rFonts w:ascii="Times New Roman" w:eastAsia="Times New Roman" w:hAnsi="Times New Roman" w:cs="Times New Roman"/>
                <w:sz w:val="24"/>
                <w:szCs w:val="24"/>
                <w:lang w:eastAsia="lv-LV"/>
              </w:rPr>
              <w:t>1.pielikuma 2.punkts; 2.pielikuma 1.punkts 3.pielikuma 2.punkts.</w:t>
            </w:r>
          </w:p>
        </w:tc>
        <w:tc>
          <w:tcPr>
            <w:tcW w:w="1293"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9"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2009/128/EK II pielikuma pirmā daļa </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Noteikumi Nr.491 22.un 35.punkts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otrā daļa</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39. un 45.punkts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1.punkts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36.un 37.punkts; 3.pielikuma tabulas sadaļa „kardānpārvadi”; 4.pielikuma 1.un 2.punkts; 5.pielikuma 1.–3.punkts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2.punkts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Nr.491 38.punkts; 3.pielikuma tabulas sadaļa „sūknis”; 4.pielikuma 3.un 4.punkts; 5.pielikuma </w:t>
            </w:r>
            <w:r w:rsidRPr="00FC1962">
              <w:rPr>
                <w:rFonts w:ascii="Times New Roman" w:eastAsia="Times New Roman" w:hAnsi="Times New Roman" w:cs="Times New Roman"/>
                <w:sz w:val="24"/>
                <w:szCs w:val="24"/>
                <w:lang w:eastAsia="lv-LV"/>
              </w:rPr>
              <w:lastRenderedPageBreak/>
              <w:t>4.un 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II pielikuma trešās daļas 3.punkts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39.punkts; 3.pielikuma tabulas sadaļa „tvertnes”; 4.pielikuma 13.un 14.punkts; 5.pielikuma 14. un 15.punkts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4.punkts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39.punkts; 3.pielikuma tabulas sadaļa „tvertnes”; 4.pielikuma 5.–12.punkts; 5.pielikuma 6.–13.punkts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5.punkts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41.punkts; 3.pielikuma tabulas sadaļa „Mērīšanas, vadības un regulēšanas ierīces”; 4.pielikuma 19. un 20.punkts; 5.pielikuma 19. un 20.punkts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6.punkts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42.punkts; 3.pielikuma tabulas sadaļa „cauruļvadi un savienojumi”; 4.pielikuma 21. un 22.punkts; 5.pielikuma 21.un 22.punkts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7.punkts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40.punkts; 3.pielikuma tabulas sadaļa „filtri”; 4.pielikuma 15.–18.punkts; 5.pielikuma 16.–18.punkts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8.punkts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43.punkts; 3.pielikuma tabulas sadaļa „stienis un rāmis”; 4.pielikuma 23.–27.punkts; 5.pielikuma 16</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–18.punkts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 pielikuma trešās daļas 9.punkts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45.punkts; 3.pielikuma tabulas sadaļa „sprauslas”; 4.pielikuma 29. un 30.punkts; 5.pielikuma 23.punkts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w:t>
            </w:r>
            <w:r w:rsidRPr="00FC1962">
              <w:rPr>
                <w:rFonts w:ascii="Times New Roman" w:eastAsia="Times New Roman" w:hAnsi="Times New Roman" w:cs="Times New Roman"/>
                <w:sz w:val="24"/>
                <w:szCs w:val="24"/>
                <w:lang w:eastAsia="lv-LV"/>
              </w:rPr>
              <w:lastRenderedPageBreak/>
              <w:t>2009/128/EK II pielikuma trešās daļas 10.punkts</w:t>
            </w:r>
          </w:p>
        </w:tc>
        <w:tc>
          <w:tcPr>
            <w:tcW w:w="1189" w:type="pct"/>
            <w:gridSpan w:val="2"/>
          </w:tcPr>
          <w:p w:rsidR="00583F97" w:rsidRPr="00FC1962" w:rsidRDefault="003A5A4E"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N</w:t>
            </w:r>
            <w:r w:rsidR="00583F97" w:rsidRPr="00FC1962">
              <w:rPr>
                <w:rFonts w:ascii="Times New Roman" w:eastAsia="Times New Roman" w:hAnsi="Times New Roman" w:cs="Times New Roman"/>
                <w:sz w:val="24"/>
                <w:szCs w:val="24"/>
                <w:lang w:eastAsia="lv-LV"/>
              </w:rPr>
              <w:t xml:space="preserve">oteikumu Nr.491 </w:t>
            </w:r>
            <w:r w:rsidR="00583F97" w:rsidRPr="00FC1962">
              <w:rPr>
                <w:rFonts w:ascii="Times New Roman" w:eastAsia="Times New Roman" w:hAnsi="Times New Roman" w:cs="Times New Roman"/>
                <w:sz w:val="24"/>
                <w:szCs w:val="24"/>
                <w:lang w:eastAsia="lv-LV"/>
              </w:rPr>
              <w:lastRenderedPageBreak/>
              <w:t>45.punkts; 3.pielikuma tabulas sadaļa „sprauslas”; 4.pielikuma 52.un 55.punkts; 5.pielikuma 46. un 50.punkts.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Tiesību akta vienības </w:t>
            </w:r>
            <w:r w:rsidRPr="00FC1962">
              <w:rPr>
                <w:rFonts w:ascii="Times New Roman" w:eastAsia="Times New Roman" w:hAnsi="Times New Roman" w:cs="Times New Roman"/>
                <w:sz w:val="24"/>
                <w:szCs w:val="24"/>
                <w:lang w:eastAsia="lv-LV"/>
              </w:rPr>
              <w:lastRenderedPageBreak/>
              <w:t>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w:t>
            </w:r>
            <w:r w:rsidRPr="00FC1962">
              <w:rPr>
                <w:rFonts w:ascii="Times New Roman" w:eastAsia="Times New Roman" w:hAnsi="Times New Roman" w:cs="Times New Roman"/>
                <w:sz w:val="24"/>
                <w:szCs w:val="24"/>
                <w:lang w:eastAsia="lv-LV"/>
              </w:rPr>
              <w:lastRenderedPageBreak/>
              <w:t>neparedz stingrākas prasības kā šīs tabulas A ailē minētās ES tiesību akta vienības.</w:t>
            </w:r>
          </w:p>
        </w:tc>
      </w:tr>
      <w:tr w:rsidR="00FC1962" w:rsidRPr="00FC1962" w:rsidTr="00F26D21">
        <w:trPr>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II pielikuma trešās daļas 11.punkts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Noteikumu Nr.491 44.punkts; 3.pielikuma tabulas sadaļa „Piespiedu gaisa plūsmas sistēma”; 4.pielikuma 48.– 51.punkts; 5.pielikuma 42. un 55.punkts.</w:t>
            </w:r>
          </w:p>
        </w:tc>
        <w:tc>
          <w:tcPr>
            <w:tcW w:w="1277"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66"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B147C2">
        <w:trPr>
          <w:gridAfter w:val="1"/>
          <w:wAfter w:w="24" w:type="pct"/>
          <w:trHeight w:val="1703"/>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1.punkta 1.ievilkums</w:t>
            </w:r>
          </w:p>
        </w:tc>
        <w:tc>
          <w:tcPr>
            <w:tcW w:w="1189" w:type="pct"/>
            <w:gridSpan w:val="2"/>
          </w:tcPr>
          <w:p w:rsidR="00E06925" w:rsidRPr="00FC1962" w:rsidRDefault="002428B5" w:rsidP="00E06925">
            <w:pPr>
              <w:spacing w:before="75" w:after="75"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97147F">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 punktā izteiktais MK noteikumu Nr. 1056 </w:t>
            </w:r>
            <w:r w:rsidR="007E725F">
              <w:rPr>
                <w:rFonts w:ascii="Times New Roman" w:eastAsia="Times New Roman" w:hAnsi="Times New Roman" w:cs="Times New Roman"/>
                <w:sz w:val="24"/>
                <w:szCs w:val="24"/>
                <w:lang w:eastAsia="lv-LV"/>
              </w:rPr>
              <w:t>4.</w:t>
            </w:r>
            <w:r w:rsidR="007E725F" w:rsidRPr="00C46B8A">
              <w:rPr>
                <w:rFonts w:ascii="Times New Roman" w:eastAsia="Times New Roman" w:hAnsi="Times New Roman" w:cs="Times New Roman"/>
                <w:sz w:val="24"/>
                <w:szCs w:val="24"/>
                <w:vertAlign w:val="superscript"/>
                <w:lang w:eastAsia="lv-LV"/>
              </w:rPr>
              <w:t>10</w:t>
            </w:r>
            <w:r w:rsidR="007E725F">
              <w:rPr>
                <w:rFonts w:ascii="Times New Roman" w:eastAsia="Times New Roman" w:hAnsi="Times New Roman" w:cs="Times New Roman"/>
                <w:sz w:val="24"/>
                <w:szCs w:val="24"/>
                <w:lang w:eastAsia="lv-LV"/>
              </w:rPr>
              <w:t>, 4.</w:t>
            </w:r>
            <w:r w:rsidR="007E725F" w:rsidRPr="00C46B8A">
              <w:rPr>
                <w:rFonts w:ascii="Times New Roman" w:eastAsia="Times New Roman" w:hAnsi="Times New Roman" w:cs="Times New Roman"/>
                <w:sz w:val="24"/>
                <w:szCs w:val="24"/>
                <w:vertAlign w:val="superscript"/>
                <w:lang w:eastAsia="lv-LV"/>
              </w:rPr>
              <w:t>11</w:t>
            </w:r>
            <w:r w:rsidR="007E725F">
              <w:rPr>
                <w:rFonts w:ascii="Times New Roman" w:eastAsia="Times New Roman" w:hAnsi="Times New Roman" w:cs="Times New Roman"/>
                <w:sz w:val="24"/>
                <w:szCs w:val="24"/>
                <w:lang w:eastAsia="lv-LV"/>
              </w:rPr>
              <w:t>, 4.</w:t>
            </w:r>
            <w:r w:rsidR="007E725F" w:rsidRPr="00C46B8A">
              <w:rPr>
                <w:rFonts w:ascii="Times New Roman" w:eastAsia="Times New Roman" w:hAnsi="Times New Roman" w:cs="Times New Roman"/>
                <w:sz w:val="24"/>
                <w:szCs w:val="24"/>
                <w:vertAlign w:val="superscript"/>
                <w:lang w:eastAsia="lv-LV"/>
              </w:rPr>
              <w:t>12</w:t>
            </w:r>
            <w:r w:rsidR="00E06925" w:rsidRPr="00FC1962">
              <w:rPr>
                <w:rFonts w:ascii="Times New Roman" w:eastAsia="Times New Roman" w:hAnsi="Times New Roman" w:cs="Times New Roman"/>
                <w:sz w:val="24"/>
                <w:szCs w:val="24"/>
                <w:lang w:eastAsia="lv-LV"/>
              </w:rPr>
              <w:t xml:space="preserve">, </w:t>
            </w:r>
            <w:r w:rsidR="007E725F">
              <w:rPr>
                <w:rFonts w:ascii="Times New Roman" w:eastAsia="Times New Roman" w:hAnsi="Times New Roman" w:cs="Times New Roman"/>
                <w:sz w:val="24"/>
                <w:szCs w:val="24"/>
                <w:lang w:eastAsia="lv-LV"/>
              </w:rPr>
              <w:t>4.</w:t>
            </w:r>
            <w:r w:rsidR="007E725F" w:rsidRPr="00C46B8A">
              <w:rPr>
                <w:rFonts w:ascii="Times New Roman" w:eastAsia="Times New Roman" w:hAnsi="Times New Roman" w:cs="Times New Roman"/>
                <w:sz w:val="24"/>
                <w:szCs w:val="24"/>
                <w:vertAlign w:val="superscript"/>
                <w:lang w:eastAsia="lv-LV"/>
              </w:rPr>
              <w:t>16</w:t>
            </w:r>
            <w:r w:rsidR="007E725F">
              <w:rPr>
                <w:rFonts w:ascii="Times New Roman" w:eastAsia="Times New Roman" w:hAnsi="Times New Roman" w:cs="Times New Roman"/>
                <w:sz w:val="24"/>
                <w:szCs w:val="24"/>
                <w:lang w:eastAsia="lv-LV"/>
              </w:rPr>
              <w:t>, 4.</w:t>
            </w:r>
            <w:r w:rsidR="007E725F" w:rsidRPr="00C46B8A">
              <w:rPr>
                <w:rFonts w:ascii="Times New Roman" w:eastAsia="Times New Roman" w:hAnsi="Times New Roman" w:cs="Times New Roman"/>
                <w:sz w:val="24"/>
                <w:szCs w:val="24"/>
                <w:vertAlign w:val="superscript"/>
                <w:lang w:eastAsia="lv-LV"/>
              </w:rPr>
              <w:t>17</w:t>
            </w:r>
            <w:r w:rsidR="007E725F">
              <w:rPr>
                <w:rFonts w:ascii="Times New Roman" w:eastAsia="Times New Roman" w:hAnsi="Times New Roman" w:cs="Times New Roman"/>
                <w:sz w:val="24"/>
                <w:szCs w:val="24"/>
                <w:lang w:eastAsia="lv-LV"/>
              </w:rPr>
              <w:t>, 4.</w:t>
            </w:r>
            <w:r w:rsidR="007E725F" w:rsidRPr="00C46B8A">
              <w:rPr>
                <w:rFonts w:ascii="Times New Roman" w:eastAsia="Times New Roman" w:hAnsi="Times New Roman" w:cs="Times New Roman"/>
                <w:sz w:val="24"/>
                <w:szCs w:val="24"/>
                <w:vertAlign w:val="superscript"/>
                <w:lang w:eastAsia="lv-LV"/>
              </w:rPr>
              <w:t>18</w:t>
            </w:r>
            <w:r w:rsidR="007E725F">
              <w:rPr>
                <w:rFonts w:ascii="Times New Roman" w:eastAsia="Times New Roman" w:hAnsi="Times New Roman" w:cs="Times New Roman"/>
                <w:sz w:val="24"/>
                <w:szCs w:val="24"/>
                <w:lang w:eastAsia="lv-LV"/>
              </w:rPr>
              <w:t>, 4.</w:t>
            </w:r>
            <w:r w:rsidR="007E725F" w:rsidRPr="00C46B8A">
              <w:rPr>
                <w:rFonts w:ascii="Times New Roman" w:eastAsia="Times New Roman" w:hAnsi="Times New Roman" w:cs="Times New Roman"/>
                <w:sz w:val="24"/>
                <w:szCs w:val="24"/>
                <w:vertAlign w:val="superscript"/>
                <w:lang w:eastAsia="lv-LV"/>
              </w:rPr>
              <w:t>19</w:t>
            </w:r>
            <w:r w:rsidR="007E725F">
              <w:rPr>
                <w:rFonts w:ascii="Times New Roman" w:eastAsia="Times New Roman" w:hAnsi="Times New Roman" w:cs="Times New Roman"/>
                <w:sz w:val="24"/>
                <w:szCs w:val="24"/>
                <w:lang w:eastAsia="lv-LV"/>
              </w:rPr>
              <w:t xml:space="preserve"> </w:t>
            </w:r>
            <w:r w:rsidR="00694210" w:rsidRPr="00FC1962">
              <w:rPr>
                <w:rFonts w:ascii="Times New Roman" w:eastAsia="Times New Roman" w:hAnsi="Times New Roman" w:cs="Times New Roman"/>
                <w:sz w:val="24"/>
                <w:szCs w:val="24"/>
                <w:vertAlign w:val="superscript"/>
                <w:lang w:eastAsia="lv-LV"/>
              </w:rPr>
              <w:t xml:space="preserve"> </w:t>
            </w:r>
            <w:r w:rsidR="00694210" w:rsidRPr="00FC1962">
              <w:rPr>
                <w:rFonts w:ascii="Times New Roman" w:eastAsia="Times New Roman" w:hAnsi="Times New Roman" w:cs="Times New Roman"/>
                <w:sz w:val="24"/>
                <w:szCs w:val="24"/>
                <w:lang w:eastAsia="lv-LV"/>
              </w:rPr>
              <w:t xml:space="preserve">un </w:t>
            </w:r>
            <w:r w:rsidR="007E725F">
              <w:rPr>
                <w:rFonts w:ascii="Times New Roman" w:eastAsia="Times New Roman" w:hAnsi="Times New Roman" w:cs="Times New Roman"/>
                <w:sz w:val="24"/>
                <w:szCs w:val="24"/>
                <w:lang w:eastAsia="lv-LV"/>
              </w:rPr>
              <w:t>4.</w:t>
            </w:r>
            <w:r w:rsidR="007E725F" w:rsidRPr="00C46B8A">
              <w:rPr>
                <w:rFonts w:ascii="Times New Roman" w:eastAsia="Times New Roman" w:hAnsi="Times New Roman" w:cs="Times New Roman"/>
                <w:sz w:val="24"/>
                <w:szCs w:val="24"/>
                <w:vertAlign w:val="superscript"/>
                <w:lang w:eastAsia="lv-LV"/>
              </w:rPr>
              <w:t>25</w:t>
            </w:r>
            <w:r w:rsidR="00694210" w:rsidRPr="00FC1962">
              <w:rPr>
                <w:rFonts w:ascii="Times New Roman" w:eastAsia="Times New Roman" w:hAnsi="Times New Roman" w:cs="Times New Roman"/>
                <w:sz w:val="24"/>
                <w:szCs w:val="24"/>
                <w:lang w:eastAsia="lv-LV"/>
              </w:rPr>
              <w:t xml:space="preserve"> </w:t>
            </w:r>
            <w:r w:rsidR="00E06925" w:rsidRPr="00FC1962">
              <w:rPr>
                <w:rFonts w:ascii="Times New Roman" w:eastAsia="Times New Roman" w:hAnsi="Times New Roman" w:cs="Times New Roman"/>
                <w:sz w:val="24"/>
                <w:szCs w:val="24"/>
                <w:lang w:eastAsia="lv-LV"/>
              </w:rPr>
              <w:t>punkts</w:t>
            </w:r>
          </w:p>
          <w:p w:rsidR="00E06925" w:rsidRPr="00FC1962" w:rsidRDefault="00E06925" w:rsidP="00E45962">
            <w:pPr>
              <w:spacing w:before="75" w:after="75" w:line="240" w:lineRule="auto"/>
              <w:jc w:val="both"/>
              <w:rPr>
                <w:rFonts w:ascii="Times New Roman" w:eastAsia="Times New Roman" w:hAnsi="Times New Roman" w:cs="Times New Roman"/>
                <w:sz w:val="24"/>
                <w:szCs w:val="24"/>
                <w:lang w:eastAsia="lv-LV"/>
              </w:rPr>
            </w:pP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1.punkta 2.ievilkums</w:t>
            </w:r>
          </w:p>
        </w:tc>
        <w:tc>
          <w:tcPr>
            <w:tcW w:w="1189" w:type="pct"/>
            <w:gridSpan w:val="2"/>
          </w:tcPr>
          <w:p w:rsidR="00E06925" w:rsidRPr="00FC1962" w:rsidRDefault="00B45212" w:rsidP="007E725F">
            <w:pPr>
              <w:spacing w:before="75" w:after="75"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w:t>
            </w:r>
            <w:r w:rsidR="002428B5" w:rsidRPr="00FC1962">
              <w:rPr>
                <w:rFonts w:ascii="Times New Roman" w:eastAsia="Times New Roman" w:hAnsi="Times New Roman" w:cs="Times New Roman"/>
                <w:sz w:val="24"/>
                <w:szCs w:val="24"/>
                <w:lang w:eastAsia="lv-LV"/>
              </w:rPr>
              <w:t>Noteikum</w:t>
            </w:r>
            <w:r w:rsidR="0097147F">
              <w:rPr>
                <w:rFonts w:ascii="Times New Roman" w:eastAsia="Times New Roman" w:hAnsi="Times New Roman" w:cs="Times New Roman"/>
                <w:sz w:val="24"/>
                <w:szCs w:val="24"/>
                <w:lang w:eastAsia="lv-LV"/>
              </w:rPr>
              <w:t>u</w:t>
            </w:r>
            <w:r w:rsidR="002428B5" w:rsidRPr="00FC1962">
              <w:rPr>
                <w:rFonts w:ascii="Times New Roman" w:eastAsia="Times New Roman" w:hAnsi="Times New Roman" w:cs="Times New Roman"/>
                <w:sz w:val="24"/>
                <w:szCs w:val="24"/>
                <w:lang w:eastAsia="lv-LV"/>
              </w:rPr>
              <w:t xml:space="preserve"> projekta 2. punktā izteiktais MK noteikumu Nr. 1056 </w:t>
            </w:r>
            <w:r w:rsidR="007E725F">
              <w:rPr>
                <w:rFonts w:ascii="Times New Roman" w:eastAsia="Times New Roman" w:hAnsi="Times New Roman" w:cs="Times New Roman"/>
                <w:sz w:val="24"/>
                <w:szCs w:val="24"/>
                <w:lang w:eastAsia="lv-LV"/>
              </w:rPr>
              <w:t>4.</w:t>
            </w:r>
            <w:r w:rsidR="00C124D9" w:rsidRPr="00FC1962">
              <w:rPr>
                <w:rFonts w:ascii="Times New Roman" w:eastAsia="Times New Roman" w:hAnsi="Times New Roman" w:cs="Times New Roman"/>
                <w:sz w:val="24"/>
                <w:szCs w:val="24"/>
                <w:lang w:eastAsia="lv-LV"/>
              </w:rPr>
              <w:t xml:space="preserve">, </w:t>
            </w:r>
            <w:r w:rsidR="007E725F">
              <w:rPr>
                <w:rFonts w:ascii="Times New Roman" w:eastAsia="Times New Roman" w:hAnsi="Times New Roman" w:cs="Times New Roman"/>
                <w:sz w:val="24"/>
                <w:szCs w:val="24"/>
                <w:lang w:eastAsia="lv-LV"/>
              </w:rPr>
              <w:t>4.</w:t>
            </w:r>
            <w:r w:rsidR="007E725F" w:rsidRPr="00C46B8A">
              <w:rPr>
                <w:rFonts w:ascii="Times New Roman" w:eastAsia="Times New Roman" w:hAnsi="Times New Roman" w:cs="Times New Roman"/>
                <w:sz w:val="24"/>
                <w:szCs w:val="24"/>
                <w:vertAlign w:val="superscript"/>
                <w:lang w:eastAsia="lv-LV"/>
              </w:rPr>
              <w:t>15</w:t>
            </w:r>
            <w:r w:rsidR="00B84D19">
              <w:rPr>
                <w:rFonts w:ascii="Times New Roman" w:eastAsia="Times New Roman" w:hAnsi="Times New Roman" w:cs="Times New Roman"/>
                <w:sz w:val="24"/>
                <w:szCs w:val="24"/>
                <w:lang w:eastAsia="lv-LV"/>
              </w:rPr>
              <w:t xml:space="preserve"> un</w:t>
            </w:r>
            <w:r w:rsidR="007E725F">
              <w:rPr>
                <w:rFonts w:ascii="Times New Roman" w:eastAsia="Times New Roman" w:hAnsi="Times New Roman" w:cs="Times New Roman"/>
                <w:sz w:val="24"/>
                <w:szCs w:val="24"/>
                <w:lang w:eastAsia="lv-LV"/>
              </w:rPr>
              <w:t xml:space="preserve"> 4.</w:t>
            </w:r>
            <w:r w:rsidR="007E725F" w:rsidRPr="00C46B8A">
              <w:rPr>
                <w:rFonts w:ascii="Times New Roman" w:eastAsia="Times New Roman" w:hAnsi="Times New Roman" w:cs="Times New Roman"/>
                <w:sz w:val="24"/>
                <w:szCs w:val="24"/>
                <w:vertAlign w:val="superscript"/>
                <w:lang w:eastAsia="lv-LV"/>
              </w:rPr>
              <w:t>26</w:t>
            </w:r>
            <w:r w:rsidR="00C124D9" w:rsidRPr="00FC1962">
              <w:rPr>
                <w:rFonts w:ascii="Times New Roman" w:eastAsia="Times New Roman" w:hAnsi="Times New Roman" w:cs="Times New Roman"/>
                <w:sz w:val="24"/>
                <w:szCs w:val="24"/>
                <w:lang w:eastAsia="lv-LV"/>
              </w:rPr>
              <w:t xml:space="preserve"> punkts</w:t>
            </w:r>
            <w:r w:rsidR="000412C0" w:rsidRPr="00FC1962">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1615"/>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1.punkta 3.ievilkums</w:t>
            </w:r>
          </w:p>
        </w:tc>
        <w:tc>
          <w:tcPr>
            <w:tcW w:w="1189" w:type="pct"/>
            <w:gridSpan w:val="2"/>
          </w:tcPr>
          <w:p w:rsidR="00C124D9" w:rsidRPr="00FC1962" w:rsidRDefault="002428B5" w:rsidP="00C124D9">
            <w:pPr>
              <w:spacing w:before="75" w:after="75"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97147F">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 punktā izteiktais MK noteikumu Nr. 1056</w:t>
            </w:r>
            <w:r w:rsidR="00FC608F" w:rsidRPr="00FC1962">
              <w:rPr>
                <w:rFonts w:ascii="Times New Roman" w:eastAsia="Times New Roman" w:hAnsi="Times New Roman" w:cs="Times New Roman"/>
                <w:sz w:val="24"/>
                <w:szCs w:val="24"/>
                <w:lang w:eastAsia="lv-LV"/>
              </w:rPr>
              <w:t xml:space="preserve"> </w:t>
            </w:r>
            <w:r w:rsidR="00846B4C">
              <w:rPr>
                <w:rFonts w:ascii="Times New Roman" w:eastAsia="Times New Roman" w:hAnsi="Times New Roman" w:cs="Times New Roman"/>
                <w:sz w:val="24"/>
                <w:szCs w:val="24"/>
                <w:lang w:eastAsia="lv-LV"/>
              </w:rPr>
              <w:t>4.</w:t>
            </w:r>
            <w:r w:rsidR="00846B4C" w:rsidRPr="00C46B8A">
              <w:rPr>
                <w:rFonts w:ascii="Times New Roman" w:eastAsia="Times New Roman" w:hAnsi="Times New Roman" w:cs="Times New Roman"/>
                <w:sz w:val="24"/>
                <w:szCs w:val="24"/>
                <w:vertAlign w:val="superscript"/>
                <w:lang w:eastAsia="lv-LV"/>
              </w:rPr>
              <w:t>13</w:t>
            </w:r>
            <w:r w:rsidR="00846B4C">
              <w:rPr>
                <w:rFonts w:ascii="Times New Roman" w:eastAsia="Times New Roman" w:hAnsi="Times New Roman" w:cs="Times New Roman"/>
                <w:sz w:val="24"/>
                <w:szCs w:val="24"/>
                <w:lang w:eastAsia="lv-LV"/>
              </w:rPr>
              <w:t>, 4.</w:t>
            </w:r>
            <w:r w:rsidR="00846B4C" w:rsidRPr="00C46B8A">
              <w:rPr>
                <w:rFonts w:ascii="Times New Roman" w:eastAsia="Times New Roman" w:hAnsi="Times New Roman" w:cs="Times New Roman"/>
                <w:sz w:val="24"/>
                <w:szCs w:val="24"/>
                <w:vertAlign w:val="superscript"/>
                <w:lang w:eastAsia="lv-LV"/>
              </w:rPr>
              <w:t>14</w:t>
            </w:r>
            <w:r w:rsidR="00846B4C">
              <w:rPr>
                <w:rFonts w:ascii="Times New Roman" w:eastAsia="Times New Roman" w:hAnsi="Times New Roman" w:cs="Times New Roman"/>
                <w:sz w:val="24"/>
                <w:szCs w:val="24"/>
                <w:lang w:eastAsia="lv-LV"/>
              </w:rPr>
              <w:t>, 4.</w:t>
            </w:r>
            <w:r w:rsidR="00846B4C" w:rsidRPr="00C46B8A">
              <w:rPr>
                <w:rFonts w:ascii="Times New Roman" w:eastAsia="Times New Roman" w:hAnsi="Times New Roman" w:cs="Times New Roman"/>
                <w:sz w:val="24"/>
                <w:szCs w:val="24"/>
                <w:vertAlign w:val="superscript"/>
                <w:lang w:eastAsia="lv-LV"/>
              </w:rPr>
              <w:t>20</w:t>
            </w:r>
            <w:r w:rsidR="00846B4C">
              <w:rPr>
                <w:rFonts w:ascii="Times New Roman" w:eastAsia="Times New Roman" w:hAnsi="Times New Roman" w:cs="Times New Roman"/>
                <w:sz w:val="24"/>
                <w:szCs w:val="24"/>
                <w:lang w:eastAsia="lv-LV"/>
              </w:rPr>
              <w:t>, 4.</w:t>
            </w:r>
            <w:r w:rsidR="00846B4C" w:rsidRPr="00C46B8A">
              <w:rPr>
                <w:rFonts w:ascii="Times New Roman" w:eastAsia="Times New Roman" w:hAnsi="Times New Roman" w:cs="Times New Roman"/>
                <w:sz w:val="24"/>
                <w:szCs w:val="24"/>
                <w:vertAlign w:val="superscript"/>
                <w:lang w:eastAsia="lv-LV"/>
              </w:rPr>
              <w:t>21</w:t>
            </w:r>
            <w:r w:rsidR="00846B4C">
              <w:rPr>
                <w:rFonts w:ascii="Times New Roman" w:eastAsia="Times New Roman" w:hAnsi="Times New Roman" w:cs="Times New Roman"/>
                <w:sz w:val="24"/>
                <w:szCs w:val="24"/>
                <w:lang w:eastAsia="lv-LV"/>
              </w:rPr>
              <w:t>, 4.</w:t>
            </w:r>
            <w:r w:rsidR="00846B4C" w:rsidRPr="00C46B8A">
              <w:rPr>
                <w:rFonts w:ascii="Times New Roman" w:eastAsia="Times New Roman" w:hAnsi="Times New Roman" w:cs="Times New Roman"/>
                <w:sz w:val="24"/>
                <w:szCs w:val="24"/>
                <w:vertAlign w:val="superscript"/>
                <w:lang w:eastAsia="lv-LV"/>
              </w:rPr>
              <w:t>22</w:t>
            </w:r>
            <w:r w:rsidR="00846B4C">
              <w:rPr>
                <w:rFonts w:ascii="Times New Roman" w:eastAsia="Times New Roman" w:hAnsi="Times New Roman" w:cs="Times New Roman"/>
                <w:sz w:val="24"/>
                <w:szCs w:val="24"/>
                <w:lang w:eastAsia="lv-LV"/>
              </w:rPr>
              <w:t>, 4.</w:t>
            </w:r>
            <w:r w:rsidR="001516E6" w:rsidRPr="00C46B8A">
              <w:rPr>
                <w:rFonts w:ascii="Times New Roman" w:eastAsia="Times New Roman" w:hAnsi="Times New Roman" w:cs="Times New Roman"/>
                <w:sz w:val="24"/>
                <w:szCs w:val="24"/>
                <w:vertAlign w:val="superscript"/>
                <w:lang w:eastAsia="lv-LV"/>
              </w:rPr>
              <w:t>23</w:t>
            </w:r>
            <w:r w:rsidR="001516E6">
              <w:rPr>
                <w:rFonts w:ascii="Times New Roman" w:eastAsia="Times New Roman" w:hAnsi="Times New Roman" w:cs="Times New Roman"/>
                <w:sz w:val="24"/>
                <w:szCs w:val="24"/>
                <w:lang w:eastAsia="lv-LV"/>
              </w:rPr>
              <w:t>, 4.</w:t>
            </w:r>
            <w:r w:rsidR="001516E6" w:rsidRPr="00C46B8A">
              <w:rPr>
                <w:rFonts w:ascii="Times New Roman" w:eastAsia="Times New Roman" w:hAnsi="Times New Roman" w:cs="Times New Roman"/>
                <w:sz w:val="24"/>
                <w:szCs w:val="24"/>
                <w:vertAlign w:val="superscript"/>
                <w:lang w:eastAsia="lv-LV"/>
              </w:rPr>
              <w:t>24</w:t>
            </w:r>
            <w:r w:rsidR="001516E6">
              <w:rPr>
                <w:rFonts w:ascii="Times New Roman" w:eastAsia="Times New Roman" w:hAnsi="Times New Roman" w:cs="Times New Roman"/>
                <w:sz w:val="24"/>
                <w:szCs w:val="24"/>
                <w:lang w:eastAsia="lv-LV"/>
              </w:rPr>
              <w:t xml:space="preserve"> un 4.</w:t>
            </w:r>
            <w:r w:rsidR="001516E6" w:rsidRPr="00C46B8A">
              <w:rPr>
                <w:rFonts w:ascii="Times New Roman" w:eastAsia="Times New Roman" w:hAnsi="Times New Roman" w:cs="Times New Roman"/>
                <w:sz w:val="24"/>
                <w:szCs w:val="24"/>
                <w:vertAlign w:val="superscript"/>
                <w:lang w:eastAsia="lv-LV"/>
              </w:rPr>
              <w:t>27</w:t>
            </w:r>
            <w:r w:rsidR="00846B4C">
              <w:rPr>
                <w:rFonts w:ascii="Times New Roman" w:eastAsia="Times New Roman" w:hAnsi="Times New Roman" w:cs="Times New Roman"/>
                <w:sz w:val="24"/>
                <w:szCs w:val="24"/>
                <w:lang w:eastAsia="lv-LV"/>
              </w:rPr>
              <w:t xml:space="preserve"> </w:t>
            </w:r>
            <w:r w:rsidR="00C124D9" w:rsidRPr="00FC1962">
              <w:rPr>
                <w:rFonts w:ascii="Times New Roman" w:eastAsia="Times New Roman" w:hAnsi="Times New Roman" w:cs="Times New Roman"/>
                <w:sz w:val="24"/>
                <w:szCs w:val="24"/>
                <w:lang w:eastAsia="lv-LV"/>
              </w:rPr>
              <w:t>punkts</w:t>
            </w:r>
          </w:p>
          <w:p w:rsidR="00C124D9" w:rsidRPr="00FC1962" w:rsidRDefault="00C124D9" w:rsidP="00DD5FC4">
            <w:pPr>
              <w:spacing w:before="75" w:after="75" w:line="240" w:lineRule="auto"/>
              <w:jc w:val="both"/>
              <w:rPr>
                <w:rFonts w:ascii="Times New Roman" w:eastAsia="Times New Roman" w:hAnsi="Times New Roman" w:cs="Times New Roman"/>
                <w:sz w:val="24"/>
                <w:szCs w:val="24"/>
                <w:lang w:eastAsia="lv-LV"/>
              </w:rPr>
            </w:pP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A67E5B" w:rsidRPr="00FC1962" w:rsidRDefault="00A67E5B" w:rsidP="0056643D">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w:t>
            </w:r>
            <w:r w:rsidR="00764523">
              <w:rPr>
                <w:rFonts w:ascii="Times New Roman" w:eastAsia="Times New Roman" w:hAnsi="Times New Roman" w:cs="Times New Roman"/>
                <w:sz w:val="24"/>
                <w:szCs w:val="24"/>
                <w:lang w:eastAsia="lv-LV"/>
              </w:rPr>
              <w:t>ais</w:t>
            </w:r>
            <w:r w:rsidRPr="00FC1962">
              <w:rPr>
                <w:rFonts w:ascii="Times New Roman" w:eastAsia="Times New Roman" w:hAnsi="Times New Roman" w:cs="Times New Roman"/>
                <w:sz w:val="24"/>
                <w:szCs w:val="24"/>
                <w:lang w:eastAsia="lv-LV"/>
              </w:rPr>
              <w:t xml:space="preserve"> </w:t>
            </w:r>
            <w:r w:rsidR="00764523" w:rsidRPr="00FC1962">
              <w:rPr>
                <w:rFonts w:ascii="Times New Roman" w:eastAsia="Times New Roman" w:hAnsi="Times New Roman" w:cs="Times New Roman"/>
                <w:sz w:val="24"/>
                <w:szCs w:val="24"/>
                <w:lang w:eastAsia="lv-LV"/>
              </w:rPr>
              <w:t>projekta</w:t>
            </w:r>
            <w:r w:rsidR="00764523">
              <w:rPr>
                <w:rFonts w:ascii="Times New Roman" w:eastAsia="Times New Roman" w:hAnsi="Times New Roman" w:cs="Times New Roman"/>
                <w:sz w:val="24"/>
                <w:szCs w:val="24"/>
                <w:lang w:eastAsia="lv-LV"/>
              </w:rPr>
              <w:t xml:space="preserve">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13</w:t>
            </w:r>
            <w:r w:rsidRPr="00FC1962">
              <w:rPr>
                <w:rFonts w:ascii="Times New Roman" w:eastAsia="Times New Roman" w:hAnsi="Times New Roman" w:cs="Times New Roman"/>
                <w:sz w:val="24"/>
                <w:szCs w:val="24"/>
                <w:vertAlign w:val="superscript"/>
                <w:lang w:eastAsia="lv-LV"/>
              </w:rPr>
              <w:t xml:space="preserve"> </w:t>
            </w:r>
            <w:r w:rsidR="00764523">
              <w:rPr>
                <w:rFonts w:ascii="Times New Roman" w:eastAsia="Times New Roman" w:hAnsi="Times New Roman" w:cs="Times New Roman"/>
                <w:sz w:val="24"/>
                <w:szCs w:val="24"/>
                <w:lang w:eastAsia="lv-LV"/>
              </w:rPr>
              <w:t>punkts</w:t>
            </w:r>
            <w:r w:rsidRPr="00FC1962">
              <w:rPr>
                <w:rFonts w:ascii="Times New Roman" w:eastAsia="Times New Roman" w:hAnsi="Times New Roman" w:cs="Times New Roman"/>
                <w:sz w:val="24"/>
                <w:szCs w:val="24"/>
                <w:lang w:eastAsia="lv-LV"/>
              </w:rPr>
              <w:t xml:space="preserve"> neparedz stingrākas prasības kā šīs tabulas A ailē minētā ES tiesību akta vienība.</w:t>
            </w:r>
          </w:p>
          <w:p w:rsidR="00583F97" w:rsidRPr="00FC1962" w:rsidRDefault="00A67E5B" w:rsidP="00764523">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Pārējās </w:t>
            </w:r>
            <w:r w:rsidR="00583F97" w:rsidRPr="00FC1962">
              <w:rPr>
                <w:rFonts w:ascii="Times New Roman" w:eastAsia="Times New Roman" w:hAnsi="Times New Roman" w:cs="Times New Roman"/>
                <w:sz w:val="24"/>
                <w:szCs w:val="24"/>
                <w:lang w:eastAsia="lv-LV"/>
              </w:rPr>
              <w:t xml:space="preserve">B ailē minētās projekta vienības paredz stingrākas prasības </w:t>
            </w:r>
            <w:r w:rsidR="00764523">
              <w:rPr>
                <w:rFonts w:ascii="Times New Roman" w:eastAsia="Times New Roman" w:hAnsi="Times New Roman" w:cs="Times New Roman"/>
                <w:sz w:val="24"/>
                <w:szCs w:val="24"/>
                <w:lang w:eastAsia="lv-LV"/>
              </w:rPr>
              <w:t>ne</w:t>
            </w:r>
            <w:r w:rsidR="00583F97" w:rsidRPr="00FC1962">
              <w:rPr>
                <w:rFonts w:ascii="Times New Roman" w:eastAsia="Times New Roman" w:hAnsi="Times New Roman" w:cs="Times New Roman"/>
                <w:sz w:val="24"/>
                <w:szCs w:val="24"/>
                <w:lang w:eastAsia="lv-LV"/>
              </w:rPr>
              <w:t>kā šīs tabulas A ailē minētās ES tiesību akta vienība</w:t>
            </w:r>
            <w:r w:rsidR="0056643D" w:rsidRPr="00FC1962">
              <w:rPr>
                <w:rFonts w:ascii="Times New Roman" w:eastAsia="Times New Roman" w:hAnsi="Times New Roman" w:cs="Times New Roman"/>
                <w:sz w:val="24"/>
                <w:szCs w:val="24"/>
                <w:lang w:eastAsia="lv-LV"/>
              </w:rPr>
              <w:t>, jo attiecīgajām kultūraugu sugām izmantojot nepārbaudītu, nesertificētu vai nestandarta sēklas materiālu</w:t>
            </w:r>
            <w:r w:rsidR="00764523">
              <w:rPr>
                <w:rFonts w:ascii="Times New Roman" w:eastAsia="Times New Roman" w:hAnsi="Times New Roman" w:cs="Times New Roman"/>
                <w:sz w:val="24"/>
                <w:szCs w:val="24"/>
                <w:lang w:eastAsia="lv-LV"/>
              </w:rPr>
              <w:t>,</w:t>
            </w:r>
            <w:r w:rsidR="0056643D" w:rsidRPr="00FC1962">
              <w:rPr>
                <w:rFonts w:ascii="Times New Roman" w:eastAsia="Times New Roman" w:hAnsi="Times New Roman" w:cs="Times New Roman"/>
                <w:sz w:val="24"/>
                <w:szCs w:val="24"/>
                <w:lang w:eastAsia="lv-LV"/>
              </w:rPr>
              <w:t xml:space="preserve"> pastāv nopietns risks, ka ievērojami p</w:t>
            </w:r>
            <w:r w:rsidR="00764523">
              <w:rPr>
                <w:rFonts w:ascii="Times New Roman" w:eastAsia="Times New Roman" w:hAnsi="Times New Roman" w:cs="Times New Roman"/>
                <w:sz w:val="24"/>
                <w:szCs w:val="24"/>
                <w:lang w:eastAsia="lv-LV"/>
              </w:rPr>
              <w:t>alielināsie</w:t>
            </w:r>
            <w:r w:rsidR="0056643D" w:rsidRPr="00FC1962">
              <w:rPr>
                <w:rFonts w:ascii="Times New Roman" w:eastAsia="Times New Roman" w:hAnsi="Times New Roman" w:cs="Times New Roman"/>
                <w:sz w:val="24"/>
                <w:szCs w:val="24"/>
                <w:lang w:eastAsia="lv-LV"/>
              </w:rPr>
              <w:t>s pesticīdu lietošanas apjom</w:t>
            </w:r>
            <w:r w:rsidR="00764523">
              <w:rPr>
                <w:rFonts w:ascii="Times New Roman" w:eastAsia="Times New Roman" w:hAnsi="Times New Roman" w:cs="Times New Roman"/>
                <w:sz w:val="24"/>
                <w:szCs w:val="24"/>
                <w:lang w:eastAsia="lv-LV"/>
              </w:rPr>
              <w:t>s</w:t>
            </w:r>
            <w:r w:rsidR="0056643D" w:rsidRPr="00FC1962">
              <w:rPr>
                <w:rFonts w:ascii="Times New Roman" w:eastAsia="Times New Roman" w:hAnsi="Times New Roman" w:cs="Times New Roman"/>
                <w:sz w:val="24"/>
                <w:szCs w:val="24"/>
                <w:lang w:eastAsia="lv-LV"/>
              </w:rPr>
              <w:t xml:space="preserve">, </w:t>
            </w:r>
            <w:r w:rsidR="00764523">
              <w:rPr>
                <w:rFonts w:ascii="Times New Roman" w:eastAsia="Times New Roman" w:hAnsi="Times New Roman" w:cs="Times New Roman"/>
                <w:sz w:val="24"/>
                <w:szCs w:val="24"/>
                <w:lang w:eastAsia="lv-LV"/>
              </w:rPr>
              <w:t xml:space="preserve">turklāt </w:t>
            </w:r>
            <w:r w:rsidR="0056643D" w:rsidRPr="00FC1962">
              <w:rPr>
                <w:rFonts w:ascii="Times New Roman" w:eastAsia="Times New Roman" w:hAnsi="Times New Roman" w:cs="Times New Roman"/>
                <w:sz w:val="24"/>
                <w:szCs w:val="24"/>
                <w:lang w:eastAsia="lv-LV"/>
              </w:rPr>
              <w:t xml:space="preserve">nekontrolēti var izplatīties karantīnas organismi (piemēram, augļu kokiem), </w:t>
            </w:r>
            <w:r w:rsidR="00764523">
              <w:rPr>
                <w:rFonts w:ascii="Times New Roman" w:eastAsia="Times New Roman" w:hAnsi="Times New Roman" w:cs="Times New Roman"/>
                <w:sz w:val="24"/>
                <w:szCs w:val="24"/>
                <w:lang w:eastAsia="lv-LV"/>
              </w:rPr>
              <w:t xml:space="preserve">tāpēc </w:t>
            </w:r>
            <w:r w:rsidR="0056643D" w:rsidRPr="00FC1962">
              <w:rPr>
                <w:rFonts w:ascii="Times New Roman" w:eastAsia="Times New Roman" w:hAnsi="Times New Roman" w:cs="Times New Roman"/>
                <w:sz w:val="24"/>
                <w:szCs w:val="24"/>
                <w:lang w:eastAsia="lv-LV"/>
              </w:rPr>
              <w:t>cietēji būs arī kaimiņos esošie lauksaimnieki</w:t>
            </w:r>
            <w:r w:rsidR="00764523">
              <w:rPr>
                <w:rFonts w:ascii="Times New Roman" w:eastAsia="Times New Roman" w:hAnsi="Times New Roman" w:cs="Times New Roman"/>
                <w:sz w:val="24"/>
                <w:szCs w:val="24"/>
                <w:lang w:eastAsia="lv-LV"/>
              </w:rPr>
              <w:t>.</w:t>
            </w:r>
            <w:r w:rsidR="0056643D" w:rsidRPr="00FC1962">
              <w:rPr>
                <w:rFonts w:ascii="Times New Roman" w:eastAsia="Times New Roman" w:hAnsi="Times New Roman" w:cs="Times New Roman"/>
                <w:sz w:val="24"/>
                <w:szCs w:val="24"/>
                <w:lang w:eastAsia="lv-LV"/>
              </w:rPr>
              <w:t xml:space="preserve"> </w:t>
            </w:r>
            <w:r w:rsidR="00764523">
              <w:rPr>
                <w:rFonts w:ascii="Times New Roman" w:eastAsia="Times New Roman" w:hAnsi="Times New Roman" w:cs="Times New Roman"/>
                <w:sz w:val="24"/>
                <w:szCs w:val="24"/>
                <w:lang w:eastAsia="lv-LV"/>
              </w:rPr>
              <w:t>Ir arī</w:t>
            </w:r>
            <w:r w:rsidR="0056643D" w:rsidRPr="00FC1962">
              <w:rPr>
                <w:rFonts w:ascii="Times New Roman" w:eastAsia="Times New Roman" w:hAnsi="Times New Roman" w:cs="Times New Roman"/>
                <w:sz w:val="24"/>
                <w:szCs w:val="24"/>
                <w:lang w:eastAsia="lv-LV"/>
              </w:rPr>
              <w:t xml:space="preserve"> pārbaudīts, sertificēts vai standarta sēklas materiāls nodrošina</w:t>
            </w:r>
            <w:r w:rsidR="00764523">
              <w:rPr>
                <w:rFonts w:ascii="Times New Roman" w:eastAsia="Times New Roman" w:hAnsi="Times New Roman" w:cs="Times New Roman"/>
                <w:sz w:val="24"/>
                <w:szCs w:val="24"/>
                <w:lang w:eastAsia="lv-LV"/>
              </w:rPr>
              <w:t xml:space="preserve"> to</w:t>
            </w:r>
            <w:r w:rsidR="0056643D" w:rsidRPr="00FC1962">
              <w:rPr>
                <w:rFonts w:ascii="Times New Roman" w:eastAsia="Times New Roman" w:hAnsi="Times New Roman" w:cs="Times New Roman"/>
                <w:sz w:val="24"/>
                <w:szCs w:val="24"/>
                <w:lang w:eastAsia="lv-LV"/>
              </w:rPr>
              <w:t>, ka netiks maldināts konkrētā lauksaimniecības gala patērētājs</w:t>
            </w:r>
            <w:r w:rsidR="00092792" w:rsidRPr="00FC1962">
              <w:rPr>
                <w:rFonts w:ascii="Times New Roman" w:eastAsia="Times New Roman" w:hAnsi="Times New Roman" w:cs="Times New Roman"/>
                <w:sz w:val="24"/>
                <w:szCs w:val="24"/>
                <w:lang w:eastAsia="lv-LV"/>
              </w:rPr>
              <w:t xml:space="preserve"> un konkrētā piedāvātā produkcija atbildīs konkrētās kultūraugu sugas šķirnes kvalitātei</w:t>
            </w:r>
            <w:r w:rsidR="00583F97" w:rsidRPr="00FC1962">
              <w:rPr>
                <w:rFonts w:ascii="Times New Roman" w:eastAsia="Times New Roman" w:hAnsi="Times New Roman" w:cs="Times New Roman"/>
                <w:sz w:val="24"/>
                <w:szCs w:val="24"/>
                <w:lang w:eastAsia="lv-LV"/>
              </w:rPr>
              <w:t>.</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III pielikuma 1.punkta 4.ievilkums</w:t>
            </w:r>
          </w:p>
        </w:tc>
        <w:tc>
          <w:tcPr>
            <w:tcW w:w="1189" w:type="pct"/>
            <w:gridSpan w:val="2"/>
          </w:tcPr>
          <w:p w:rsidR="00583F97" w:rsidRPr="00FC1962" w:rsidRDefault="00583F97" w:rsidP="00583F97">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bCs/>
                <w:sz w:val="24"/>
                <w:szCs w:val="24"/>
                <w:lang w:eastAsia="lv-LV"/>
              </w:rPr>
              <w:t xml:space="preserve">Ministru kabineta </w:t>
            </w:r>
            <w:r w:rsidRPr="00FC1962">
              <w:rPr>
                <w:rFonts w:ascii="Times New Roman" w:eastAsia="Times New Roman" w:hAnsi="Times New Roman" w:cs="Times New Roman"/>
                <w:sz w:val="24"/>
                <w:szCs w:val="24"/>
                <w:lang w:eastAsia="lv-LV"/>
              </w:rPr>
              <w:t xml:space="preserve">2010.gada 3.augusta </w:t>
            </w:r>
            <w:r w:rsidRPr="00FC1962">
              <w:rPr>
                <w:rFonts w:ascii="Times New Roman" w:eastAsia="Times New Roman" w:hAnsi="Times New Roman" w:cs="Times New Roman"/>
                <w:bCs/>
                <w:sz w:val="24"/>
                <w:szCs w:val="24"/>
                <w:lang w:eastAsia="lv-LV"/>
              </w:rPr>
              <w:t>noteikumi Nr.714</w:t>
            </w:r>
            <w:r w:rsidRPr="00FC1962">
              <w:rPr>
                <w:rFonts w:ascii="Times New Roman" w:eastAsia="Times New Roman" w:hAnsi="Times New Roman" w:cs="Times New Roman"/>
                <w:sz w:val="24"/>
                <w:szCs w:val="24"/>
                <w:lang w:eastAsia="lv-LV"/>
              </w:rPr>
              <w:t xml:space="preserve"> </w:t>
            </w:r>
            <w:r w:rsidRPr="00FC1962">
              <w:rPr>
                <w:rFonts w:ascii="Times New Roman" w:eastAsia="Times New Roman" w:hAnsi="Times New Roman" w:cs="Times New Roman"/>
                <w:sz w:val="24"/>
                <w:szCs w:val="24"/>
                <w:lang w:eastAsia="lv-LV"/>
              </w:rPr>
              <w:br/>
              <w:t>„</w:t>
            </w:r>
            <w:r w:rsidRPr="00FC1962">
              <w:rPr>
                <w:rFonts w:ascii="Times New Roman" w:eastAsia="Times New Roman" w:hAnsi="Times New Roman" w:cs="Times New Roman"/>
                <w:bCs/>
                <w:sz w:val="24"/>
                <w:szCs w:val="24"/>
                <w:lang w:eastAsia="lv-LV"/>
              </w:rPr>
              <w:t xml:space="preserve">Meliorācijas sistēmas ekspluatācijas un uzturēšanas noteikumi” </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267" w:type="pct"/>
          </w:tcPr>
          <w:p w:rsidR="00583F97" w:rsidRPr="00FC1962" w:rsidRDefault="00583F97" w:rsidP="00583F97">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daļēji. Prasība „apūdeņošanas prakse” netiek pārņemta, jo Latvijas </w:t>
            </w:r>
            <w:proofErr w:type="spellStart"/>
            <w:r w:rsidRPr="00FC1962">
              <w:rPr>
                <w:rFonts w:ascii="Times New Roman" w:eastAsia="Times New Roman" w:hAnsi="Times New Roman" w:cs="Times New Roman"/>
                <w:sz w:val="24"/>
                <w:szCs w:val="24"/>
                <w:lang w:eastAsia="lv-LV"/>
              </w:rPr>
              <w:t>agroklimatiskaj</w:t>
            </w:r>
            <w:r w:rsidR="00977D34" w:rsidRPr="00FC1962">
              <w:rPr>
                <w:rFonts w:ascii="Times New Roman" w:eastAsia="Times New Roman" w:hAnsi="Times New Roman" w:cs="Times New Roman"/>
                <w:sz w:val="24"/>
                <w:szCs w:val="24"/>
                <w:lang w:eastAsia="lv-LV"/>
              </w:rPr>
              <w:t>os</w:t>
            </w:r>
            <w:proofErr w:type="spellEnd"/>
            <w:r w:rsidRPr="00FC1962">
              <w:rPr>
                <w:rFonts w:ascii="Times New Roman" w:eastAsia="Times New Roman" w:hAnsi="Times New Roman" w:cs="Times New Roman"/>
                <w:sz w:val="24"/>
                <w:szCs w:val="24"/>
                <w:lang w:eastAsia="lv-LV"/>
              </w:rPr>
              <w:t xml:space="preserve"> apstākļ</w:t>
            </w:r>
            <w:r w:rsidR="00977D34" w:rsidRPr="00FC1962">
              <w:rPr>
                <w:rFonts w:ascii="Times New Roman" w:eastAsia="Times New Roman" w:hAnsi="Times New Roman" w:cs="Times New Roman"/>
                <w:sz w:val="24"/>
                <w:szCs w:val="24"/>
                <w:lang w:eastAsia="lv-LV"/>
              </w:rPr>
              <w:t>os</w:t>
            </w:r>
            <w:r w:rsidRPr="00FC1962">
              <w:rPr>
                <w:rFonts w:ascii="Times New Roman" w:eastAsia="Times New Roman" w:hAnsi="Times New Roman" w:cs="Times New Roman"/>
                <w:sz w:val="24"/>
                <w:szCs w:val="24"/>
                <w:lang w:eastAsia="lv-LV"/>
              </w:rPr>
              <w:t xml:space="preserve"> </w:t>
            </w:r>
            <w:r w:rsidR="00B84D19">
              <w:rPr>
                <w:rFonts w:ascii="Times New Roman" w:eastAsia="Times New Roman" w:hAnsi="Times New Roman" w:cs="Times New Roman"/>
                <w:sz w:val="24"/>
                <w:szCs w:val="24"/>
                <w:lang w:eastAsia="lv-LV"/>
              </w:rPr>
              <w:t>nav nepieciešams noteikt</w:t>
            </w:r>
            <w:r w:rsidR="00B84D19" w:rsidRPr="00FC1962">
              <w:rPr>
                <w:rFonts w:ascii="Times New Roman" w:eastAsia="Times New Roman" w:hAnsi="Times New Roman" w:cs="Times New Roman"/>
                <w:sz w:val="24"/>
                <w:szCs w:val="24"/>
                <w:lang w:eastAsia="lv-LV"/>
              </w:rPr>
              <w:t xml:space="preserve"> </w:t>
            </w:r>
            <w:r w:rsidRPr="00FC1962">
              <w:rPr>
                <w:rFonts w:ascii="Times New Roman" w:eastAsia="Times New Roman" w:hAnsi="Times New Roman" w:cs="Times New Roman"/>
                <w:sz w:val="24"/>
                <w:szCs w:val="24"/>
                <w:lang w:eastAsia="lv-LV"/>
              </w:rPr>
              <w:t>apūdeņošanas prasīb</w:t>
            </w:r>
            <w:r w:rsidR="00B84D19">
              <w:rPr>
                <w:rFonts w:ascii="Times New Roman" w:eastAsia="Times New Roman" w:hAnsi="Times New Roman" w:cs="Times New Roman"/>
                <w:sz w:val="24"/>
                <w:szCs w:val="24"/>
                <w:lang w:eastAsia="lv-LV"/>
              </w:rPr>
              <w:t>as</w:t>
            </w:r>
            <w:r w:rsidRPr="00FC1962">
              <w:rPr>
                <w:rFonts w:ascii="Times New Roman" w:eastAsia="Times New Roman" w:hAnsi="Times New Roman" w:cs="Times New Roman"/>
                <w:sz w:val="24"/>
                <w:szCs w:val="24"/>
                <w:lang w:eastAsia="lv-LV"/>
              </w:rPr>
              <w:t>.</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1.punkta 5.ievilkums</w:t>
            </w:r>
          </w:p>
        </w:tc>
        <w:tc>
          <w:tcPr>
            <w:tcW w:w="1189" w:type="pct"/>
            <w:gridSpan w:val="2"/>
          </w:tcPr>
          <w:p w:rsidR="00583F97" w:rsidRPr="00FC1962" w:rsidRDefault="00E773F5"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 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5</w:t>
            </w:r>
            <w:r w:rsidR="00B84D19">
              <w:rPr>
                <w:rFonts w:ascii="Times New Roman" w:eastAsia="Times New Roman" w:hAnsi="Times New Roman" w:cs="Times New Roman"/>
                <w:sz w:val="24"/>
                <w:szCs w:val="24"/>
                <w:lang w:eastAsia="lv-LV"/>
              </w:rPr>
              <w:t> </w:t>
            </w:r>
            <w:r w:rsidR="00583F97" w:rsidRPr="00FC1962">
              <w:rPr>
                <w:rFonts w:ascii="Times New Roman" w:eastAsia="Times New Roman" w:hAnsi="Times New Roman" w:cs="Times New Roman"/>
                <w:sz w:val="24"/>
                <w:szCs w:val="24"/>
                <w:lang w:eastAsia="lv-LV"/>
              </w:rPr>
              <w:t>punkts</w:t>
            </w:r>
            <w:r w:rsidRPr="00FC1962">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Tiesību akta vienības tiek pārņemtas daļēji. Prasība „apūdeņošanas prakse” netiek pārņemta, jo Latvijas </w:t>
            </w:r>
            <w:proofErr w:type="spellStart"/>
            <w:r w:rsidRPr="00FC1962">
              <w:rPr>
                <w:rFonts w:ascii="Times New Roman" w:eastAsia="Times New Roman" w:hAnsi="Times New Roman" w:cs="Times New Roman"/>
                <w:sz w:val="24"/>
                <w:szCs w:val="24"/>
                <w:lang w:eastAsia="lv-LV"/>
              </w:rPr>
              <w:t>agroklimatiskaj</w:t>
            </w:r>
            <w:r w:rsidR="00B84D19">
              <w:rPr>
                <w:rFonts w:ascii="Times New Roman" w:eastAsia="Times New Roman" w:hAnsi="Times New Roman" w:cs="Times New Roman"/>
                <w:sz w:val="24"/>
                <w:szCs w:val="24"/>
                <w:lang w:eastAsia="lv-LV"/>
              </w:rPr>
              <w:t>os</w:t>
            </w:r>
            <w:proofErr w:type="spellEnd"/>
            <w:r w:rsidRPr="00FC1962">
              <w:rPr>
                <w:rFonts w:ascii="Times New Roman" w:eastAsia="Times New Roman" w:hAnsi="Times New Roman" w:cs="Times New Roman"/>
                <w:sz w:val="24"/>
                <w:szCs w:val="24"/>
                <w:lang w:eastAsia="lv-LV"/>
              </w:rPr>
              <w:t xml:space="preserve"> apstākļ</w:t>
            </w:r>
            <w:r w:rsidR="00B84D19">
              <w:rPr>
                <w:rFonts w:ascii="Times New Roman" w:eastAsia="Times New Roman" w:hAnsi="Times New Roman" w:cs="Times New Roman"/>
                <w:sz w:val="24"/>
                <w:szCs w:val="24"/>
                <w:lang w:eastAsia="lv-LV"/>
              </w:rPr>
              <w:t>os</w:t>
            </w:r>
            <w:r w:rsidRPr="00FC1962">
              <w:rPr>
                <w:rFonts w:ascii="Times New Roman" w:eastAsia="Times New Roman" w:hAnsi="Times New Roman" w:cs="Times New Roman"/>
                <w:sz w:val="24"/>
                <w:szCs w:val="24"/>
                <w:lang w:eastAsia="lv-LV"/>
              </w:rPr>
              <w:t xml:space="preserve"> </w:t>
            </w:r>
            <w:r w:rsidR="00B84D19">
              <w:rPr>
                <w:rFonts w:ascii="Times New Roman" w:eastAsia="Times New Roman" w:hAnsi="Times New Roman" w:cs="Times New Roman"/>
                <w:sz w:val="24"/>
                <w:szCs w:val="24"/>
                <w:lang w:eastAsia="lv-LV"/>
              </w:rPr>
              <w:t>nav nepieciešams noteikt</w:t>
            </w:r>
            <w:r w:rsidR="00B84D19" w:rsidRPr="00FC1962">
              <w:rPr>
                <w:rFonts w:ascii="Times New Roman" w:eastAsia="Times New Roman" w:hAnsi="Times New Roman" w:cs="Times New Roman"/>
                <w:sz w:val="24"/>
                <w:szCs w:val="24"/>
                <w:lang w:eastAsia="lv-LV"/>
              </w:rPr>
              <w:t xml:space="preserve"> apūdeņošanas prasīb</w:t>
            </w:r>
            <w:r w:rsidR="00B84D19">
              <w:rPr>
                <w:rFonts w:ascii="Times New Roman" w:eastAsia="Times New Roman" w:hAnsi="Times New Roman" w:cs="Times New Roman"/>
                <w:sz w:val="24"/>
                <w:szCs w:val="24"/>
                <w:lang w:eastAsia="lv-LV"/>
              </w:rPr>
              <w:t>as</w:t>
            </w:r>
            <w:r w:rsidRPr="00FC1962">
              <w:rPr>
                <w:rFonts w:ascii="Times New Roman" w:eastAsia="Times New Roman" w:hAnsi="Times New Roman" w:cs="Times New Roman"/>
                <w:sz w:val="24"/>
                <w:szCs w:val="24"/>
                <w:lang w:eastAsia="lv-LV"/>
              </w:rPr>
              <w:t>.</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1.punkta 6.ievilkums</w:t>
            </w:r>
          </w:p>
        </w:tc>
        <w:tc>
          <w:tcPr>
            <w:tcW w:w="1189" w:type="pct"/>
            <w:gridSpan w:val="2"/>
          </w:tcPr>
          <w:p w:rsidR="00583F97" w:rsidRPr="00FC1962" w:rsidRDefault="00E773F5"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 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2</w:t>
            </w:r>
            <w:r w:rsidR="00977D34" w:rsidRPr="00FC1962">
              <w:rPr>
                <w:rFonts w:ascii="Times New Roman" w:eastAsia="Times New Roman" w:hAnsi="Times New Roman" w:cs="Times New Roman"/>
                <w:sz w:val="24"/>
                <w:szCs w:val="24"/>
                <w:lang w:eastAsia="lv-LV"/>
              </w:rPr>
              <w:t>p</w:t>
            </w:r>
            <w:r w:rsidR="00583F97" w:rsidRPr="00FC1962">
              <w:rPr>
                <w:rFonts w:ascii="Times New Roman" w:eastAsia="Times New Roman" w:hAnsi="Times New Roman" w:cs="Times New Roman"/>
                <w:sz w:val="24"/>
                <w:szCs w:val="24"/>
                <w:lang w:eastAsia="lv-LV"/>
              </w:rPr>
              <w:t>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2.punkts</w:t>
            </w:r>
          </w:p>
        </w:tc>
        <w:tc>
          <w:tcPr>
            <w:tcW w:w="1189" w:type="pct"/>
            <w:gridSpan w:val="2"/>
          </w:tcPr>
          <w:p w:rsidR="00A875FB" w:rsidRPr="00FC1962" w:rsidRDefault="00E773F5" w:rsidP="003E3BB0">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noteikumu Nr. 1056</w:t>
            </w:r>
            <w:r w:rsidR="00FC608F" w:rsidRPr="00FC1962">
              <w:rPr>
                <w:rFonts w:ascii="Times New Roman" w:eastAsia="Times New Roman" w:hAnsi="Times New Roman" w:cs="Times New Roman"/>
                <w:sz w:val="24"/>
                <w:szCs w:val="24"/>
                <w:lang w:eastAsia="lv-LV"/>
              </w:rPr>
              <w:t xml:space="preserve">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3</w:t>
            </w:r>
            <w:r w:rsidR="003E3BB0" w:rsidRPr="00FC1962">
              <w:rPr>
                <w:rFonts w:ascii="Times New Roman" w:eastAsia="Times New Roman" w:hAnsi="Times New Roman" w:cs="Times New Roman"/>
                <w:sz w:val="24"/>
                <w:szCs w:val="24"/>
                <w:lang w:eastAsia="lv-LV"/>
              </w:rPr>
              <w:t>punkts</w:t>
            </w:r>
          </w:p>
          <w:p w:rsidR="00583F97" w:rsidRPr="00FC1962" w:rsidRDefault="003E3BB0" w:rsidP="003E3BB0">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un </w:t>
            </w:r>
            <w:r w:rsidR="00B84D19">
              <w:rPr>
                <w:rFonts w:ascii="Times New Roman" w:eastAsia="Times New Roman" w:hAnsi="Times New Roman" w:cs="Times New Roman"/>
                <w:bCs/>
                <w:sz w:val="24"/>
                <w:szCs w:val="24"/>
                <w:lang w:eastAsia="lv-LV"/>
              </w:rPr>
              <w:t>n</w:t>
            </w:r>
            <w:r w:rsidR="00583F97" w:rsidRPr="00FC1962">
              <w:rPr>
                <w:rFonts w:ascii="Times New Roman" w:eastAsia="Times New Roman" w:hAnsi="Times New Roman" w:cs="Times New Roman"/>
                <w:bCs/>
                <w:sz w:val="24"/>
                <w:szCs w:val="24"/>
                <w:lang w:eastAsia="lv-LV"/>
              </w:rPr>
              <w:t>oteikumu Nr.147 12.3. apakšpunkts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3.punkts</w:t>
            </w:r>
          </w:p>
        </w:tc>
        <w:tc>
          <w:tcPr>
            <w:tcW w:w="1189" w:type="pct"/>
            <w:gridSpan w:val="2"/>
          </w:tcPr>
          <w:p w:rsidR="00583F97" w:rsidRPr="00FC1962" w:rsidRDefault="00E773F5"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3</w:t>
            </w:r>
            <w:r w:rsidR="001516E6">
              <w:rPr>
                <w:rFonts w:ascii="Times New Roman" w:eastAsia="Times New Roman" w:hAnsi="Times New Roman" w:cs="Times New Roman"/>
                <w:sz w:val="24"/>
                <w:szCs w:val="24"/>
                <w:lang w:eastAsia="lv-LV"/>
              </w:rPr>
              <w:t>3</w:t>
            </w:r>
            <w:r w:rsidRPr="00FC1962">
              <w:rPr>
                <w:rFonts w:ascii="Times New Roman" w:eastAsia="Times New Roman" w:hAnsi="Times New Roman" w:cs="Times New Roman"/>
                <w:sz w:val="24"/>
                <w:szCs w:val="24"/>
                <w:lang w:eastAsia="lv-LV"/>
              </w:rPr>
              <w:t>.</w:t>
            </w:r>
            <w:r w:rsidR="00B84D19">
              <w:rPr>
                <w:rFonts w:ascii="Times New Roman" w:eastAsia="Times New Roman" w:hAnsi="Times New Roman" w:cs="Times New Roman"/>
                <w:sz w:val="24"/>
                <w:szCs w:val="24"/>
                <w:lang w:eastAsia="lv-LV"/>
              </w:rPr>
              <w:t>apakš</w:t>
            </w:r>
            <w:r w:rsidR="00583F97" w:rsidRPr="00FC1962">
              <w:rPr>
                <w:rFonts w:ascii="Times New Roman" w:eastAsia="Times New Roman" w:hAnsi="Times New Roman" w:cs="Times New Roman"/>
                <w:sz w:val="24"/>
                <w:szCs w:val="24"/>
                <w:lang w:eastAsia="lv-LV"/>
              </w:rPr>
              <w:t>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4.punkts</w:t>
            </w:r>
          </w:p>
        </w:tc>
        <w:tc>
          <w:tcPr>
            <w:tcW w:w="1189" w:type="pct"/>
            <w:gridSpan w:val="2"/>
          </w:tcPr>
          <w:p w:rsidR="00583F97" w:rsidRPr="00FC1962" w:rsidRDefault="00082FE2"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 </w:t>
            </w:r>
            <w:r w:rsidR="00E773F5"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00E773F5" w:rsidRPr="00FC1962">
              <w:rPr>
                <w:rFonts w:ascii="Times New Roman" w:eastAsia="Times New Roman" w:hAnsi="Times New Roman" w:cs="Times New Roman"/>
                <w:sz w:val="24"/>
                <w:szCs w:val="24"/>
                <w:lang w:eastAsia="lv-LV"/>
              </w:rPr>
              <w:t xml:space="preserve"> projekta 2. 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4</w:t>
            </w:r>
            <w:r w:rsidR="00583F97" w:rsidRPr="00FC1962">
              <w:rPr>
                <w:rFonts w:ascii="Times New Roman" w:eastAsia="Times New Roman" w:hAnsi="Times New Roman" w:cs="Times New Roman"/>
                <w:sz w:val="24"/>
                <w:szCs w:val="24"/>
                <w:lang w:eastAsia="lv-LV"/>
              </w:rPr>
              <w:t>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5.punkts</w:t>
            </w:r>
          </w:p>
        </w:tc>
        <w:tc>
          <w:tcPr>
            <w:tcW w:w="1189" w:type="pct"/>
            <w:gridSpan w:val="2"/>
          </w:tcPr>
          <w:p w:rsidR="00EB675C" w:rsidRPr="00FC1962" w:rsidRDefault="00EB675C" w:rsidP="00304EE3">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MK 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w:t>
            </w:r>
            <w:r w:rsidR="00FC608F" w:rsidRPr="00FC1962">
              <w:rPr>
                <w:rFonts w:ascii="Times New Roman" w:eastAsia="Times New Roman" w:hAnsi="Times New Roman" w:cs="Times New Roman"/>
                <w:sz w:val="24"/>
                <w:szCs w:val="24"/>
                <w:lang w:eastAsia="lv-LV"/>
              </w:rPr>
              <w:t>Nr.</w:t>
            </w:r>
            <w:r w:rsidRPr="00FC1962">
              <w:rPr>
                <w:rFonts w:ascii="Times New Roman" w:eastAsia="Times New Roman" w:hAnsi="Times New Roman" w:cs="Times New Roman"/>
                <w:sz w:val="24"/>
                <w:szCs w:val="24"/>
                <w:lang w:eastAsia="lv-LV"/>
              </w:rPr>
              <w:t xml:space="preserve"> 950 </w:t>
            </w:r>
            <w:r w:rsidR="008319CD" w:rsidRPr="00FC1962">
              <w:rPr>
                <w:rFonts w:ascii="Times New Roman" w:eastAsia="Times New Roman" w:hAnsi="Times New Roman" w:cs="Times New Roman"/>
                <w:sz w:val="24"/>
                <w:szCs w:val="24"/>
                <w:lang w:eastAsia="lv-LV"/>
              </w:rPr>
              <w:t>9.</w:t>
            </w:r>
            <w:r w:rsidR="00B84D19">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11. punkts</w:t>
            </w:r>
          </w:p>
          <w:p w:rsidR="00FB2C54" w:rsidRPr="00FC1962" w:rsidRDefault="00FB2C54" w:rsidP="007B2AD3">
            <w:pPr>
              <w:spacing w:after="0" w:line="240" w:lineRule="auto"/>
              <w:jc w:val="both"/>
              <w:rPr>
                <w:rFonts w:ascii="Times New Roman" w:eastAsia="Times New Roman" w:hAnsi="Times New Roman" w:cs="Times New Roman"/>
                <w:sz w:val="24"/>
                <w:szCs w:val="24"/>
                <w:lang w:eastAsia="lv-LV"/>
              </w:rPr>
            </w:pP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III pielikuma 6.punkts</w:t>
            </w:r>
          </w:p>
        </w:tc>
        <w:tc>
          <w:tcPr>
            <w:tcW w:w="1189" w:type="pct"/>
            <w:gridSpan w:val="2"/>
          </w:tcPr>
          <w:p w:rsidR="00583F97" w:rsidRPr="00FC1962" w:rsidRDefault="00E473A1"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6</w:t>
            </w:r>
            <w:r w:rsidR="00583F97" w:rsidRPr="00FC1962">
              <w:rPr>
                <w:rFonts w:ascii="Times New Roman" w:eastAsia="Times New Roman" w:hAnsi="Times New Roman" w:cs="Times New Roman"/>
                <w:sz w:val="24"/>
                <w:szCs w:val="24"/>
                <w:vertAlign w:val="superscript"/>
                <w:lang w:eastAsia="lv-LV"/>
              </w:rPr>
              <w:t xml:space="preserve"> </w:t>
            </w:r>
            <w:r w:rsidR="00583F97" w:rsidRPr="00FC1962">
              <w:rPr>
                <w:rFonts w:ascii="Times New Roman" w:eastAsia="Times New Roman" w:hAnsi="Times New Roman" w:cs="Times New Roman"/>
                <w:sz w:val="24"/>
                <w:szCs w:val="24"/>
                <w:lang w:eastAsia="lv-LV"/>
              </w:rPr>
              <w:t xml:space="preserve"> </w:t>
            </w:r>
            <w:r w:rsidR="00472B59" w:rsidRPr="00FC1962">
              <w:rPr>
                <w:rFonts w:ascii="Times New Roman" w:eastAsia="Times New Roman" w:hAnsi="Times New Roman" w:cs="Times New Roman"/>
                <w:sz w:val="24"/>
                <w:szCs w:val="24"/>
                <w:lang w:eastAsia="lv-LV"/>
              </w:rPr>
              <w:t xml:space="preserve">un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7</w:t>
            </w:r>
            <w:r w:rsidR="00472B59" w:rsidRPr="00FC1962">
              <w:rPr>
                <w:rFonts w:ascii="Times New Roman" w:eastAsia="Times New Roman" w:hAnsi="Times New Roman" w:cs="Times New Roman"/>
                <w:sz w:val="24"/>
                <w:szCs w:val="24"/>
                <w:lang w:eastAsia="lv-LV"/>
              </w:rPr>
              <w:t xml:space="preserve"> 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Direktīvas 2009/128/EK III </w:t>
            </w:r>
            <w:r w:rsidRPr="00FC1962">
              <w:rPr>
                <w:rFonts w:ascii="Times New Roman" w:eastAsia="Times New Roman" w:hAnsi="Times New Roman" w:cs="Times New Roman"/>
                <w:sz w:val="24"/>
                <w:szCs w:val="24"/>
                <w:lang w:eastAsia="lv-LV"/>
              </w:rPr>
              <w:lastRenderedPageBreak/>
              <w:t>pielikuma 7.punkts</w:t>
            </w:r>
          </w:p>
        </w:tc>
        <w:tc>
          <w:tcPr>
            <w:tcW w:w="1189" w:type="pct"/>
            <w:gridSpan w:val="2"/>
          </w:tcPr>
          <w:p w:rsidR="00FB2C54" w:rsidRPr="00FC1962" w:rsidRDefault="00FB2C54"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w:t>
            </w:r>
            <w:r w:rsidRPr="00FC1962">
              <w:rPr>
                <w:rFonts w:ascii="Times New Roman" w:eastAsia="Times New Roman" w:hAnsi="Times New Roman" w:cs="Times New Roman"/>
                <w:sz w:val="24"/>
                <w:szCs w:val="24"/>
                <w:lang w:eastAsia="lv-LV"/>
              </w:rPr>
              <w:lastRenderedPageBreak/>
              <w:t xml:space="preserve">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7</w:t>
            </w:r>
            <w:r w:rsidR="00B84D19">
              <w:rPr>
                <w:rFonts w:ascii="Times New Roman" w:eastAsia="Times New Roman" w:hAnsi="Times New Roman" w:cs="Times New Roman"/>
                <w:sz w:val="24"/>
                <w:szCs w:val="24"/>
                <w:lang w:eastAsia="lv-LV"/>
              </w:rPr>
              <w:t> </w:t>
            </w:r>
            <w:r w:rsidRPr="00FC1962">
              <w:rPr>
                <w:rFonts w:ascii="Times New Roman" w:eastAsia="Times New Roman" w:hAnsi="Times New Roman" w:cs="Times New Roman"/>
                <w:sz w:val="24"/>
                <w:szCs w:val="24"/>
                <w:lang w:eastAsia="lv-LV"/>
              </w:rPr>
              <w:t>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Tiesību akta vienības tiek pārņemtas pilnībā. Par </w:t>
            </w:r>
            <w:r w:rsidRPr="00FC1962">
              <w:rPr>
                <w:rFonts w:ascii="Times New Roman" w:eastAsia="Times New Roman" w:hAnsi="Times New Roman" w:cs="Times New Roman"/>
                <w:sz w:val="24"/>
                <w:szCs w:val="24"/>
                <w:lang w:eastAsia="lv-LV"/>
              </w:rPr>
              <w:lastRenderedPageBreak/>
              <w:t>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 xml:space="preserve">B ailē minētās projekta vienības neparedz stingrākas prasības kā šīs </w:t>
            </w:r>
            <w:r w:rsidRPr="00FC1962">
              <w:rPr>
                <w:rFonts w:ascii="Times New Roman" w:eastAsia="Times New Roman" w:hAnsi="Times New Roman" w:cs="Times New Roman"/>
                <w:sz w:val="24"/>
                <w:szCs w:val="24"/>
                <w:lang w:eastAsia="lv-LV"/>
              </w:rPr>
              <w:lastRenderedPageBreak/>
              <w:t>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Direktīvas 2009/128/EK III pielikuma 8.punkts</w:t>
            </w:r>
          </w:p>
        </w:tc>
        <w:tc>
          <w:tcPr>
            <w:tcW w:w="1189" w:type="pct"/>
            <w:gridSpan w:val="2"/>
          </w:tcPr>
          <w:p w:rsidR="00583F97" w:rsidRPr="00FC1962" w:rsidRDefault="00472B59" w:rsidP="001516E6">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Noteikum</w:t>
            </w:r>
            <w:r w:rsidR="00B84D19">
              <w:rPr>
                <w:rFonts w:ascii="Times New Roman" w:eastAsia="Times New Roman" w:hAnsi="Times New Roman" w:cs="Times New Roman"/>
                <w:sz w:val="24"/>
                <w:szCs w:val="24"/>
                <w:lang w:eastAsia="lv-LV"/>
              </w:rPr>
              <w:t>u</w:t>
            </w:r>
            <w:r w:rsidRPr="00FC1962">
              <w:rPr>
                <w:rFonts w:ascii="Times New Roman" w:eastAsia="Times New Roman" w:hAnsi="Times New Roman" w:cs="Times New Roman"/>
                <w:sz w:val="24"/>
                <w:szCs w:val="24"/>
                <w:lang w:eastAsia="lv-LV"/>
              </w:rPr>
              <w:t xml:space="preserve"> projekta 2.punktā izteiktais MK noteikumu Nr. 1056 </w:t>
            </w:r>
            <w:r w:rsidR="001516E6">
              <w:rPr>
                <w:rFonts w:ascii="Times New Roman" w:eastAsia="Times New Roman" w:hAnsi="Times New Roman" w:cs="Times New Roman"/>
                <w:sz w:val="24"/>
                <w:szCs w:val="24"/>
                <w:lang w:eastAsia="lv-LV"/>
              </w:rPr>
              <w:t>4.</w:t>
            </w:r>
            <w:r w:rsidR="001516E6" w:rsidRPr="00C46B8A">
              <w:rPr>
                <w:rFonts w:ascii="Times New Roman" w:eastAsia="Times New Roman" w:hAnsi="Times New Roman" w:cs="Times New Roman"/>
                <w:sz w:val="24"/>
                <w:szCs w:val="24"/>
                <w:vertAlign w:val="superscript"/>
                <w:lang w:eastAsia="lv-LV"/>
              </w:rPr>
              <w:t>8</w:t>
            </w:r>
            <w:r w:rsidRPr="00FC1962">
              <w:rPr>
                <w:rFonts w:ascii="Times New Roman" w:eastAsia="Times New Roman" w:hAnsi="Times New Roman" w:cs="Times New Roman"/>
                <w:sz w:val="24"/>
                <w:szCs w:val="24"/>
                <w:lang w:eastAsia="lv-LV"/>
              </w:rPr>
              <w:t>punkts</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Tiesību akta vienības tiek pārņemtas pilnībā. Par saistību izpildi Latvijā ir atbildīgs dienests.</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B ailē minētās projekta vienības neparedz stingrākas prasības kā šīs tabulas A ailē minētās ES tiesību akta vienības.</w:t>
            </w:r>
          </w:p>
        </w:tc>
      </w:tr>
      <w:tr w:rsidR="00FC1962" w:rsidRPr="00FC1962" w:rsidTr="00F26D21">
        <w:trPr>
          <w:gridAfter w:val="1"/>
          <w:wAfter w:w="24" w:type="pct"/>
          <w:trHeight w:val="252"/>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Direktīvas 2009/128/EK IV pielikums</w:t>
            </w:r>
          </w:p>
        </w:tc>
        <w:tc>
          <w:tcPr>
            <w:tcW w:w="1189" w:type="pct"/>
            <w:gridSpan w:val="2"/>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 jāpārņem normatīvajos aktos</w:t>
            </w:r>
            <w:r w:rsidR="00977D34" w:rsidRPr="00FC1962">
              <w:rPr>
                <w:rFonts w:ascii="Times New Roman" w:eastAsia="Times New Roman" w:hAnsi="Times New Roman" w:cs="Times New Roman"/>
                <w:sz w:val="24"/>
                <w:szCs w:val="24"/>
                <w:lang w:eastAsia="lv-LV"/>
              </w:rPr>
              <w:t>.</w:t>
            </w:r>
          </w:p>
        </w:tc>
        <w:tc>
          <w:tcPr>
            <w:tcW w:w="1267"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p>
        </w:tc>
        <w:tc>
          <w:tcPr>
            <w:tcW w:w="1652" w:type="pct"/>
            <w:gridSpan w:val="3"/>
          </w:tcPr>
          <w:p w:rsidR="00583F97" w:rsidRPr="00FC1962" w:rsidRDefault="00583F97" w:rsidP="00583F97">
            <w:pPr>
              <w:spacing w:before="75" w:after="75" w:line="240" w:lineRule="auto"/>
              <w:ind w:firstLine="375"/>
              <w:jc w:val="both"/>
              <w:rPr>
                <w:rFonts w:ascii="Times New Roman" w:eastAsia="Times New Roman" w:hAnsi="Times New Roman" w:cs="Times New Roman"/>
                <w:b/>
                <w:sz w:val="24"/>
                <w:szCs w:val="24"/>
                <w:lang w:eastAsia="lv-LV"/>
              </w:rPr>
            </w:pPr>
            <w:r w:rsidRPr="00FC1962">
              <w:rPr>
                <w:rFonts w:ascii="Times New Roman" w:eastAsia="Times New Roman" w:hAnsi="Times New Roman" w:cs="Times New Roman"/>
                <w:sz w:val="24"/>
                <w:szCs w:val="24"/>
                <w:lang w:eastAsia="lv-LV"/>
              </w:rPr>
              <w:t>Projekts šo jomu neskar.</w:t>
            </w:r>
          </w:p>
        </w:tc>
      </w:tr>
      <w:tr w:rsidR="00FC1962" w:rsidRPr="00FC1962" w:rsidTr="00F26D21">
        <w:trPr>
          <w:gridAfter w:val="1"/>
          <w:wAfter w:w="24" w:type="pct"/>
          <w:trHeight w:val="281"/>
          <w:jc w:val="center"/>
        </w:trPr>
        <w:tc>
          <w:tcPr>
            <w:tcW w:w="868" w:type="pct"/>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Kādēļ?</w:t>
            </w:r>
          </w:p>
        </w:tc>
        <w:tc>
          <w:tcPr>
            <w:tcW w:w="4108" w:type="pct"/>
            <w:gridSpan w:val="6"/>
          </w:tcPr>
          <w:p w:rsidR="00583F97" w:rsidRPr="00FC1962" w:rsidRDefault="00583F97" w:rsidP="00583F97">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Projekts šo jomu neskar</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iCs/>
                <w:sz w:val="24"/>
                <w:szCs w:val="24"/>
                <w:lang w:eastAsia="lv-LV"/>
              </w:rPr>
              <w:t xml:space="preserve"> </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r>
      <w:tr w:rsidR="00FC1962" w:rsidRPr="00FC1962" w:rsidTr="00F26D21">
        <w:trPr>
          <w:gridAfter w:val="1"/>
          <w:wAfter w:w="24" w:type="pct"/>
          <w:trHeight w:val="913"/>
          <w:jc w:val="center"/>
        </w:trPr>
        <w:tc>
          <w:tcPr>
            <w:tcW w:w="868" w:type="pct"/>
            <w:vAlign w:val="center"/>
          </w:tcPr>
          <w:p w:rsidR="00583F97" w:rsidRPr="00FC1962" w:rsidRDefault="00583F97" w:rsidP="00583F97">
            <w:pPr>
              <w:spacing w:before="75" w:after="75" w:line="240" w:lineRule="auto"/>
              <w:ind w:firstLine="375"/>
              <w:jc w:val="both"/>
              <w:rPr>
                <w:rFonts w:ascii="Times New Roman" w:eastAsia="Times New Roman" w:hAnsi="Times New Roman" w:cs="Times New Roman"/>
                <w:i/>
                <w:sz w:val="24"/>
                <w:szCs w:val="24"/>
                <w:lang w:eastAsia="lv-LV"/>
              </w:rPr>
            </w:pPr>
            <w:r w:rsidRPr="00FC1962">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8" w:type="pct"/>
            <w:gridSpan w:val="6"/>
          </w:tcPr>
          <w:p w:rsidR="00583F97" w:rsidRPr="00FC1962" w:rsidRDefault="00583F97" w:rsidP="00583F97">
            <w:pPr>
              <w:spacing w:before="75" w:after="75" w:line="240" w:lineRule="auto"/>
              <w:ind w:firstLine="375"/>
              <w:jc w:val="both"/>
              <w:rPr>
                <w:rFonts w:ascii="Times New Roman" w:eastAsia="Times New Roman" w:hAnsi="Times New Roman" w:cs="Times New Roman"/>
                <w:iCs/>
                <w:sz w:val="24"/>
                <w:szCs w:val="24"/>
                <w:lang w:eastAsia="lv-LV"/>
              </w:rPr>
            </w:pPr>
            <w:r w:rsidRPr="00FC1962">
              <w:rPr>
                <w:rFonts w:ascii="Times New Roman" w:eastAsia="Times New Roman" w:hAnsi="Times New Roman" w:cs="Times New Roman"/>
                <w:sz w:val="24"/>
                <w:szCs w:val="24"/>
                <w:lang w:eastAsia="lv-LV"/>
              </w:rPr>
              <w:t>Projekts šo jomu neskar</w:t>
            </w:r>
            <w:r w:rsidR="00977D34"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iCs/>
                <w:sz w:val="24"/>
                <w:szCs w:val="24"/>
                <w:lang w:eastAsia="lv-LV"/>
              </w:rPr>
              <w:t xml:space="preserve"> </w:t>
            </w:r>
          </w:p>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p>
        </w:tc>
      </w:tr>
      <w:tr w:rsidR="00FC1962" w:rsidRPr="00FC1962" w:rsidTr="00F26D21">
        <w:trPr>
          <w:gridAfter w:val="1"/>
          <w:wAfter w:w="24" w:type="pct"/>
          <w:trHeight w:val="579"/>
          <w:jc w:val="center"/>
        </w:trPr>
        <w:tc>
          <w:tcPr>
            <w:tcW w:w="868" w:type="pct"/>
          </w:tcPr>
          <w:p w:rsidR="00583F97" w:rsidRPr="00FC1962" w:rsidRDefault="00583F97" w:rsidP="00583F97">
            <w:pPr>
              <w:spacing w:before="75" w:after="75" w:line="240" w:lineRule="auto"/>
              <w:ind w:firstLine="375"/>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4108" w:type="pct"/>
            <w:gridSpan w:val="6"/>
          </w:tcPr>
          <w:p w:rsidR="00583F97" w:rsidRPr="00FC1962" w:rsidRDefault="00CF4415" w:rsidP="00764523">
            <w:pPr>
              <w:spacing w:before="75" w:after="75" w:line="240" w:lineRule="auto"/>
              <w:ind w:firstLine="375"/>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Integrēt</w:t>
            </w:r>
            <w:r w:rsidR="00764523">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ā a</w:t>
            </w:r>
            <w:r w:rsidR="000235BC">
              <w:rPr>
                <w:rFonts w:ascii="Times New Roman" w:eastAsia="Times New Roman" w:hAnsi="Times New Roman" w:cs="Times New Roman"/>
                <w:sz w:val="24"/>
                <w:szCs w:val="24"/>
                <w:lang w:eastAsia="lv-LV"/>
              </w:rPr>
              <w:t>ugu aizsardz</w:t>
            </w:r>
            <w:r>
              <w:rPr>
                <w:rFonts w:ascii="Times New Roman" w:eastAsia="Times New Roman" w:hAnsi="Times New Roman" w:cs="Times New Roman"/>
                <w:sz w:val="24"/>
                <w:szCs w:val="24"/>
                <w:lang w:eastAsia="lv-LV"/>
              </w:rPr>
              <w:t>īb</w:t>
            </w:r>
            <w:r w:rsidR="0076452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piemēro</w:t>
            </w:r>
            <w:r w:rsidR="00764523">
              <w:rPr>
                <w:rFonts w:ascii="Times New Roman" w:eastAsia="Times New Roman" w:hAnsi="Times New Roman" w:cs="Times New Roman"/>
                <w:sz w:val="24"/>
                <w:szCs w:val="24"/>
                <w:lang w:eastAsia="lv-LV"/>
              </w:rPr>
              <w:t>jami</w:t>
            </w:r>
            <w:r>
              <w:rPr>
                <w:rFonts w:ascii="Times New Roman" w:eastAsia="Times New Roman" w:hAnsi="Times New Roman" w:cs="Times New Roman"/>
                <w:sz w:val="24"/>
                <w:szCs w:val="24"/>
                <w:lang w:eastAsia="lv-LV"/>
              </w:rPr>
              <w:t xml:space="preserve"> </w:t>
            </w:r>
            <w:r w:rsidR="004721AE">
              <w:rPr>
                <w:rFonts w:ascii="Times New Roman" w:eastAsia="Times New Roman" w:hAnsi="Times New Roman" w:cs="Times New Roman"/>
                <w:sz w:val="24"/>
                <w:szCs w:val="24"/>
                <w:lang w:eastAsia="lv-LV"/>
              </w:rPr>
              <w:t>bioloģisk</w:t>
            </w:r>
            <w:r>
              <w:rPr>
                <w:rFonts w:ascii="Times New Roman" w:eastAsia="Times New Roman" w:hAnsi="Times New Roman" w:cs="Times New Roman"/>
                <w:sz w:val="24"/>
                <w:szCs w:val="24"/>
                <w:lang w:eastAsia="lv-LV"/>
              </w:rPr>
              <w:t>ās</w:t>
            </w:r>
            <w:r w:rsidR="004721AE">
              <w:rPr>
                <w:rFonts w:ascii="Times New Roman" w:eastAsia="Times New Roman" w:hAnsi="Times New Roman" w:cs="Times New Roman"/>
                <w:sz w:val="24"/>
                <w:szCs w:val="24"/>
                <w:lang w:eastAsia="lv-LV"/>
              </w:rPr>
              <w:t xml:space="preserve"> lauksaimniecīb</w:t>
            </w:r>
            <w:r>
              <w:rPr>
                <w:rFonts w:ascii="Times New Roman" w:eastAsia="Times New Roman" w:hAnsi="Times New Roman" w:cs="Times New Roman"/>
                <w:sz w:val="24"/>
                <w:szCs w:val="24"/>
                <w:lang w:eastAsia="lv-LV"/>
              </w:rPr>
              <w:t>as īpaš</w:t>
            </w:r>
            <w:r w:rsidR="00764523">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 princip</w:t>
            </w:r>
            <w:r w:rsidR="00764523">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r w:rsidR="000235BC">
              <w:rPr>
                <w:rFonts w:ascii="Times New Roman" w:eastAsia="Times New Roman" w:hAnsi="Times New Roman" w:cs="Times New Roman"/>
                <w:sz w:val="24"/>
                <w:szCs w:val="24"/>
                <w:lang w:eastAsia="lv-LV"/>
              </w:rPr>
              <w:t xml:space="preserve"> Līdz ar to Padomes Regulas (EK) Nr. 834/2007 (2007.gada 28.jūnijs) par bioloģisko ražošanu un bioloģisko produktu marķēšanu 5. panta </w:t>
            </w:r>
            <w:r w:rsidR="00764523">
              <w:rPr>
                <w:rFonts w:ascii="Times New Roman" w:eastAsia="Times New Roman" w:hAnsi="Times New Roman" w:cs="Times New Roman"/>
                <w:sz w:val="24"/>
                <w:szCs w:val="24"/>
                <w:lang w:eastAsia="lv-LV"/>
              </w:rPr>
              <w:t>„</w:t>
            </w:r>
            <w:r w:rsidR="000235BC">
              <w:rPr>
                <w:rFonts w:ascii="Times New Roman" w:eastAsia="Times New Roman" w:hAnsi="Times New Roman" w:cs="Times New Roman"/>
                <w:sz w:val="24"/>
                <w:szCs w:val="24"/>
                <w:lang w:eastAsia="lv-LV"/>
              </w:rPr>
              <w:t>f</w:t>
            </w:r>
            <w:r w:rsidR="00764523">
              <w:rPr>
                <w:rFonts w:ascii="Times New Roman" w:eastAsia="Times New Roman" w:hAnsi="Times New Roman" w:cs="Times New Roman"/>
                <w:sz w:val="24"/>
                <w:szCs w:val="24"/>
                <w:lang w:eastAsia="lv-LV"/>
              </w:rPr>
              <w:t>”</w:t>
            </w:r>
            <w:r w:rsidR="000235BC">
              <w:rPr>
                <w:rFonts w:ascii="Times New Roman" w:eastAsia="Times New Roman" w:hAnsi="Times New Roman" w:cs="Times New Roman"/>
                <w:sz w:val="24"/>
                <w:szCs w:val="24"/>
                <w:lang w:eastAsia="lv-LV"/>
              </w:rPr>
              <w:t xml:space="preserve"> punkta principi tiek ie</w:t>
            </w:r>
            <w:r w:rsidR="00764523">
              <w:rPr>
                <w:rFonts w:ascii="Times New Roman" w:eastAsia="Times New Roman" w:hAnsi="Times New Roman" w:cs="Times New Roman"/>
                <w:sz w:val="24"/>
                <w:szCs w:val="24"/>
                <w:lang w:eastAsia="lv-LV"/>
              </w:rPr>
              <w:t>tverti</w:t>
            </w:r>
            <w:r w:rsidR="000235BC">
              <w:rPr>
                <w:rFonts w:ascii="Times New Roman" w:eastAsia="Times New Roman" w:hAnsi="Times New Roman" w:cs="Times New Roman"/>
                <w:sz w:val="24"/>
                <w:szCs w:val="24"/>
                <w:lang w:eastAsia="lv-LV"/>
              </w:rPr>
              <w:t xml:space="preserve"> noteikumu projekta </w:t>
            </w:r>
            <w:r w:rsidRPr="003135B9">
              <w:rPr>
                <w:rFonts w:ascii="Times New Roman" w:hAnsi="Times New Roman" w:cs="Times New Roman"/>
                <w:sz w:val="24"/>
                <w:szCs w:val="24"/>
              </w:rPr>
              <w:t>4.,</w:t>
            </w:r>
            <w:r>
              <w:rPr>
                <w:rFonts w:ascii="Times New Roman" w:hAnsi="Times New Roman" w:cs="Times New Roman"/>
                <w:sz w:val="24"/>
                <w:szCs w:val="24"/>
                <w:vertAlign w:val="superscript"/>
              </w:rPr>
              <w:t xml:space="preserve"> </w:t>
            </w:r>
            <w:r>
              <w:rPr>
                <w:rFonts w:ascii="Times New Roman" w:hAnsi="Times New Roman" w:cs="Times New Roman"/>
                <w:sz w:val="24"/>
                <w:szCs w:val="24"/>
              </w:rPr>
              <w:t>4.</w:t>
            </w:r>
            <w:r w:rsidRPr="00C46B8A">
              <w:rPr>
                <w:rFonts w:ascii="Times New Roman" w:hAnsi="Times New Roman" w:cs="Times New Roman"/>
                <w:sz w:val="24"/>
                <w:szCs w:val="24"/>
                <w:vertAlign w:val="superscript"/>
              </w:rPr>
              <w:t>4</w:t>
            </w:r>
            <w:r>
              <w:rPr>
                <w:rFonts w:ascii="Times New Roman" w:hAnsi="Times New Roman" w:cs="Times New Roman"/>
                <w:sz w:val="24"/>
                <w:szCs w:val="24"/>
              </w:rPr>
              <w:t>, 4.</w:t>
            </w:r>
            <w:r w:rsidRPr="003135B9">
              <w:rPr>
                <w:rFonts w:ascii="Times New Roman" w:hAnsi="Times New Roman" w:cs="Times New Roman"/>
                <w:sz w:val="24"/>
                <w:szCs w:val="24"/>
                <w:vertAlign w:val="superscript"/>
              </w:rPr>
              <w:t>10</w:t>
            </w:r>
            <w:r>
              <w:rPr>
                <w:rFonts w:ascii="Times New Roman" w:hAnsi="Times New Roman" w:cs="Times New Roman"/>
                <w:sz w:val="24"/>
                <w:szCs w:val="24"/>
              </w:rPr>
              <w:t>, 4.</w:t>
            </w:r>
            <w:r w:rsidRPr="003135B9">
              <w:rPr>
                <w:rFonts w:ascii="Times New Roman" w:hAnsi="Times New Roman" w:cs="Times New Roman"/>
                <w:sz w:val="24"/>
                <w:szCs w:val="24"/>
                <w:vertAlign w:val="superscript"/>
              </w:rPr>
              <w:t>11</w:t>
            </w:r>
            <w:r>
              <w:rPr>
                <w:rFonts w:ascii="Times New Roman" w:hAnsi="Times New Roman" w:cs="Times New Roman"/>
                <w:sz w:val="24"/>
                <w:szCs w:val="24"/>
              </w:rPr>
              <w:t>, 4.</w:t>
            </w:r>
            <w:r w:rsidRPr="003135B9">
              <w:rPr>
                <w:rFonts w:ascii="Times New Roman" w:hAnsi="Times New Roman" w:cs="Times New Roman"/>
                <w:sz w:val="24"/>
                <w:szCs w:val="24"/>
                <w:vertAlign w:val="superscript"/>
              </w:rPr>
              <w:t>12</w:t>
            </w:r>
            <w:r w:rsidR="00764523">
              <w:rPr>
                <w:rFonts w:ascii="Times New Roman" w:hAnsi="Times New Roman" w:cs="Times New Roman"/>
                <w:sz w:val="24"/>
                <w:szCs w:val="24"/>
              </w:rPr>
              <w:t xml:space="preserve"> un</w:t>
            </w:r>
            <w:r>
              <w:rPr>
                <w:rFonts w:ascii="Times New Roman" w:hAnsi="Times New Roman" w:cs="Times New Roman"/>
                <w:sz w:val="24"/>
                <w:szCs w:val="24"/>
              </w:rPr>
              <w:t xml:space="preserve"> 4.</w:t>
            </w:r>
            <w:r w:rsidRPr="003135B9">
              <w:rPr>
                <w:rFonts w:ascii="Times New Roman" w:hAnsi="Times New Roman" w:cs="Times New Roman"/>
                <w:sz w:val="24"/>
                <w:szCs w:val="24"/>
                <w:vertAlign w:val="superscript"/>
              </w:rPr>
              <w:t>16</w:t>
            </w:r>
            <w:r>
              <w:rPr>
                <w:rFonts w:ascii="Times New Roman" w:hAnsi="Times New Roman" w:cs="Times New Roman"/>
                <w:sz w:val="24"/>
                <w:szCs w:val="24"/>
              </w:rPr>
              <w:t>–4.</w:t>
            </w:r>
            <w:r w:rsidRPr="003135B9">
              <w:rPr>
                <w:rFonts w:ascii="Times New Roman" w:hAnsi="Times New Roman" w:cs="Times New Roman"/>
                <w:sz w:val="24"/>
                <w:szCs w:val="24"/>
                <w:vertAlign w:val="superscript"/>
              </w:rPr>
              <w:t>19</w:t>
            </w:r>
            <w:r w:rsidR="00FC608F">
              <w:rPr>
                <w:rFonts w:ascii="Times New Roman" w:hAnsi="Times New Roman" w:cs="Times New Roman"/>
                <w:sz w:val="24"/>
                <w:szCs w:val="24"/>
              </w:rPr>
              <w:t xml:space="preserve"> </w:t>
            </w:r>
            <w:r w:rsidRPr="00FC1962">
              <w:rPr>
                <w:rFonts w:ascii="Times New Roman" w:hAnsi="Times New Roman" w:cs="Times New Roman"/>
                <w:sz w:val="24"/>
                <w:szCs w:val="24"/>
              </w:rPr>
              <w:t>punkt</w:t>
            </w:r>
            <w:r w:rsidR="00764523">
              <w:rPr>
                <w:rFonts w:ascii="Times New Roman" w:hAnsi="Times New Roman" w:cs="Times New Roman"/>
                <w:sz w:val="24"/>
                <w:szCs w:val="24"/>
              </w:rPr>
              <w:t>ā</w:t>
            </w:r>
            <w:r>
              <w:rPr>
                <w:rFonts w:ascii="Times New Roman" w:hAnsi="Times New Roman" w:cs="Times New Roman"/>
                <w:sz w:val="24"/>
                <w:szCs w:val="24"/>
              </w:rPr>
              <w:t xml:space="preserve">. </w:t>
            </w:r>
          </w:p>
        </w:tc>
      </w:tr>
    </w:tbl>
    <w:p w:rsidR="00790DAE" w:rsidRPr="00FC1962" w:rsidRDefault="00C32473" w:rsidP="00F26D21">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tbl>
      <w:tblPr>
        <w:tblpPr w:leftFromText="180" w:rightFromText="180" w:vertAnchor="text" w:horzAnchor="margin" w:tblpXSpec="center" w:tblpY="275"/>
        <w:tblW w:w="531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956"/>
        <w:gridCol w:w="3149"/>
        <w:gridCol w:w="4607"/>
      </w:tblGrid>
      <w:tr w:rsidR="00FC1962" w:rsidRPr="00FC1962" w:rsidTr="00EB630C">
        <w:trPr>
          <w:trHeight w:val="225"/>
        </w:trPr>
        <w:tc>
          <w:tcPr>
            <w:tcW w:w="5000" w:type="pct"/>
            <w:gridSpan w:val="3"/>
            <w:tcBorders>
              <w:top w:val="outset" w:sz="6" w:space="0" w:color="000000"/>
              <w:left w:val="outset" w:sz="6" w:space="0" w:color="000000"/>
              <w:bottom w:val="outset" w:sz="6" w:space="0" w:color="000000"/>
              <w:right w:val="outset" w:sz="6" w:space="0" w:color="000000"/>
            </w:tcBorders>
          </w:tcPr>
          <w:p w:rsidR="00913929" w:rsidRPr="00FC1962" w:rsidRDefault="00913929" w:rsidP="00875F87">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VI. Sabiedrības līdzdalība un komunikācijas aktivitātes</w:t>
            </w:r>
          </w:p>
        </w:tc>
      </w:tr>
      <w:tr w:rsidR="00FC1962" w:rsidRPr="00FC1962" w:rsidTr="00EB630C">
        <w:trPr>
          <w:trHeight w:val="450"/>
        </w:trPr>
        <w:tc>
          <w:tcPr>
            <w:tcW w:w="1007"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ind w:left="-284" w:firstLine="426"/>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p>
        </w:tc>
        <w:tc>
          <w:tcPr>
            <w:tcW w:w="1621" w:type="pct"/>
            <w:tcBorders>
              <w:top w:val="outset" w:sz="6" w:space="0" w:color="000000"/>
              <w:left w:val="outset" w:sz="6" w:space="0" w:color="000000"/>
              <w:bottom w:val="outset" w:sz="6" w:space="0" w:color="000000"/>
              <w:right w:val="outset" w:sz="6" w:space="0" w:color="000000"/>
            </w:tcBorders>
          </w:tcPr>
          <w:p w:rsidR="00913929" w:rsidRPr="00FC1962" w:rsidRDefault="00FC1962" w:rsidP="00FC1962">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w:t>
            </w:r>
            <w:r w:rsidR="00913929" w:rsidRPr="00FC1962">
              <w:rPr>
                <w:rFonts w:ascii="Times New Roman" w:eastAsia="Times New Roman" w:hAnsi="Times New Roman" w:cs="Times New Roman"/>
                <w:sz w:val="24"/>
                <w:szCs w:val="24"/>
                <w:lang w:eastAsia="lv-LV"/>
              </w:rPr>
              <w:t xml:space="preserve"> līdzdalības un komunikācijas aktivitātes saistībā ar projektu</w:t>
            </w:r>
          </w:p>
        </w:tc>
        <w:tc>
          <w:tcPr>
            <w:tcW w:w="2372" w:type="pct"/>
            <w:tcBorders>
              <w:top w:val="outset" w:sz="6" w:space="0" w:color="000000"/>
              <w:left w:val="outset" w:sz="6" w:space="0" w:color="000000"/>
              <w:bottom w:val="outset" w:sz="6" w:space="0" w:color="000000"/>
              <w:right w:val="outset" w:sz="6" w:space="0" w:color="000000"/>
            </w:tcBorders>
          </w:tcPr>
          <w:p w:rsidR="00913929" w:rsidRPr="00FC1962" w:rsidRDefault="00913929" w:rsidP="00B4269B">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Pirms noteikumu projekta </w:t>
            </w:r>
            <w:r w:rsidR="00764523">
              <w:rPr>
                <w:rFonts w:ascii="Times New Roman" w:eastAsia="Times New Roman" w:hAnsi="Times New Roman" w:cs="Times New Roman"/>
                <w:sz w:val="24"/>
                <w:szCs w:val="24"/>
                <w:lang w:eastAsia="lv-LV"/>
              </w:rPr>
              <w:t>sagatavošanas</w:t>
            </w:r>
            <w:r w:rsidRPr="00FC1962">
              <w:rPr>
                <w:rFonts w:ascii="Times New Roman" w:eastAsia="Times New Roman" w:hAnsi="Times New Roman" w:cs="Times New Roman"/>
                <w:sz w:val="24"/>
                <w:szCs w:val="24"/>
                <w:lang w:eastAsia="lv-LV"/>
              </w:rPr>
              <w:t xml:space="preserve"> 2013. gada janvārī Valsts augu aizsardzības dienests aicināja sabiedriskās organizācijas piedalīties </w:t>
            </w:r>
            <w:r w:rsidRPr="00FC1962">
              <w:rPr>
                <w:rFonts w:ascii="Times New Roman" w:eastAsia="Times New Roman" w:hAnsi="Times New Roman" w:cs="Times New Roman"/>
                <w:sz w:val="24"/>
                <w:szCs w:val="24"/>
                <w:lang w:eastAsia="lv-LV"/>
              </w:rPr>
              <w:lastRenderedPageBreak/>
              <w:t>projekta izstrādē</w:t>
            </w:r>
            <w:r w:rsidR="00764523">
              <w:rPr>
                <w:rFonts w:ascii="Times New Roman" w:eastAsia="Times New Roman" w:hAnsi="Times New Roman" w:cs="Times New Roman"/>
                <w:sz w:val="24"/>
                <w:szCs w:val="24"/>
                <w:lang w:eastAsia="lv-LV"/>
              </w:rPr>
              <w:t xml:space="preserve"> un</w:t>
            </w:r>
            <w:r w:rsidRPr="00FC1962">
              <w:rPr>
                <w:rFonts w:ascii="Times New Roman" w:eastAsia="Times New Roman" w:hAnsi="Times New Roman" w:cs="Times New Roman"/>
                <w:sz w:val="24"/>
                <w:szCs w:val="24"/>
                <w:lang w:eastAsia="lv-LV"/>
              </w:rPr>
              <w:t xml:space="preserve"> deleģēt savus pārstāvjus darba grupā. Darba grupā tika iekļauti sabiedrisko organizāciju pārstāvji, kas pārstāvēja tiesiskā regulējuma mērķgrupu. Informācija par integrēto augu aizsardzību tika sniegta 2011.gada 13.oktobrī dienesta organizētajā konferencē „Integrētā augu aizsardzība – labas saimniekošanas pamats”, 2013. gada 11. decembrī LLKC seminārā „Izmēģinājumu un demonstrējumu rezultāti augkopībā”</w:t>
            </w:r>
            <w:r w:rsidR="00050598" w:rsidRPr="00FC1962">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 xml:space="preserve"> 2013. gada 16. decembra Latvijas lauksaimniecības kooperatīvu asociācijas graudu nozares darba grupas sanāksmē</w:t>
            </w:r>
            <w:r w:rsidR="00050598" w:rsidRPr="00FC1962">
              <w:rPr>
                <w:rFonts w:ascii="Times New Roman" w:eastAsia="Times New Roman" w:hAnsi="Times New Roman" w:cs="Times New Roman"/>
                <w:sz w:val="24"/>
                <w:szCs w:val="24"/>
                <w:lang w:eastAsia="lv-LV"/>
              </w:rPr>
              <w:t xml:space="preserve"> un</w:t>
            </w:r>
            <w:r w:rsidR="00237004" w:rsidRPr="00FC1962">
              <w:rPr>
                <w:rFonts w:ascii="Times New Roman" w:eastAsia="Times New Roman" w:hAnsi="Times New Roman" w:cs="Times New Roman"/>
                <w:sz w:val="24"/>
                <w:szCs w:val="24"/>
                <w:lang w:eastAsia="lv-LV"/>
              </w:rPr>
              <w:t xml:space="preserve"> </w:t>
            </w:r>
            <w:r w:rsidR="00050598" w:rsidRPr="00FC1962">
              <w:rPr>
                <w:rFonts w:ascii="Times New Roman" w:eastAsia="Times New Roman" w:hAnsi="Times New Roman" w:cs="Times New Roman"/>
                <w:sz w:val="24"/>
                <w:szCs w:val="24"/>
                <w:lang w:eastAsia="lv-LV"/>
              </w:rPr>
              <w:t>2014. gada 7. marta Dārzkopju konferencē Jelgavā LLU.</w:t>
            </w:r>
          </w:p>
        </w:tc>
      </w:tr>
      <w:tr w:rsidR="00FC1962" w:rsidRPr="00FC1962" w:rsidTr="00EB630C">
        <w:trPr>
          <w:trHeight w:val="450"/>
        </w:trPr>
        <w:tc>
          <w:tcPr>
            <w:tcW w:w="1007"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2.</w:t>
            </w:r>
          </w:p>
        </w:tc>
        <w:tc>
          <w:tcPr>
            <w:tcW w:w="1621"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līdzdalība projekta izstrādē</w:t>
            </w:r>
          </w:p>
        </w:tc>
        <w:tc>
          <w:tcPr>
            <w:tcW w:w="2372" w:type="pct"/>
            <w:tcBorders>
              <w:top w:val="outset" w:sz="6" w:space="0" w:color="000000"/>
              <w:left w:val="outset" w:sz="6" w:space="0" w:color="000000"/>
              <w:bottom w:val="outset" w:sz="6" w:space="0" w:color="000000"/>
              <w:right w:val="outset" w:sz="6" w:space="0" w:color="000000"/>
            </w:tcBorders>
          </w:tcPr>
          <w:p w:rsidR="00913929" w:rsidRDefault="00913929" w:rsidP="00913929">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Noteikumu projekts nosūtīts elektroniski Latvijas Augļkopju asociācijai, biedrībai „Latvijas dārznieks”, Lauksaimnieku organizāciju sadarbības padomei, </w:t>
            </w:r>
            <w:r w:rsidR="00B84D19">
              <w:rPr>
                <w:rFonts w:ascii="Times New Roman" w:eastAsia="Times New Roman" w:hAnsi="Times New Roman" w:cs="Times New Roman"/>
                <w:sz w:val="24"/>
                <w:szCs w:val="24"/>
                <w:lang w:eastAsia="lv-LV"/>
              </w:rPr>
              <w:t>biedrībai „</w:t>
            </w:r>
            <w:r w:rsidRPr="00FC1962">
              <w:rPr>
                <w:rFonts w:ascii="Times New Roman" w:eastAsia="Times New Roman" w:hAnsi="Times New Roman" w:cs="Times New Roman"/>
                <w:sz w:val="24"/>
                <w:szCs w:val="24"/>
                <w:lang w:eastAsia="lv-LV"/>
              </w:rPr>
              <w:t>Zemnieku Saeima</w:t>
            </w:r>
            <w:r w:rsidR="00B84D19">
              <w:rPr>
                <w:rFonts w:ascii="Times New Roman" w:eastAsia="Times New Roman" w:hAnsi="Times New Roman" w:cs="Times New Roman"/>
                <w:sz w:val="24"/>
                <w:szCs w:val="24"/>
                <w:lang w:eastAsia="lv-LV"/>
              </w:rPr>
              <w:t>” un</w:t>
            </w:r>
            <w:r w:rsidRPr="00FC1962">
              <w:rPr>
                <w:rFonts w:ascii="Times New Roman" w:eastAsia="Times New Roman" w:hAnsi="Times New Roman" w:cs="Times New Roman"/>
                <w:sz w:val="24"/>
                <w:szCs w:val="24"/>
                <w:lang w:eastAsia="lv-LV"/>
              </w:rPr>
              <w:t xml:space="preserve"> SIA </w:t>
            </w:r>
            <w:r w:rsidR="00B84D19">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Aloja-</w:t>
            </w:r>
            <w:proofErr w:type="spellStart"/>
            <w:r w:rsidRPr="00FC1962">
              <w:rPr>
                <w:rFonts w:ascii="Times New Roman" w:eastAsia="Times New Roman" w:hAnsi="Times New Roman" w:cs="Times New Roman"/>
                <w:sz w:val="24"/>
                <w:szCs w:val="24"/>
                <w:lang w:eastAsia="lv-LV"/>
              </w:rPr>
              <w:t>Starkelsen</w:t>
            </w:r>
            <w:proofErr w:type="spellEnd"/>
            <w:r w:rsidR="00B84D19">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w:t>
            </w:r>
          </w:p>
          <w:p w:rsidR="00E608F4" w:rsidRPr="00D91ABA" w:rsidRDefault="00E608F4" w:rsidP="00E608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Pēc NVO priekšlikuma ie</w:t>
            </w:r>
            <w:r w:rsidR="00B84D19">
              <w:rPr>
                <w:rFonts w:ascii="Times New Roman" w:eastAsia="Times New Roman" w:hAnsi="Times New Roman" w:cs="Times New Roman"/>
                <w:sz w:val="24"/>
                <w:szCs w:val="24"/>
                <w:lang w:eastAsia="lv-LV"/>
              </w:rPr>
              <w:t>tverta</w:t>
            </w:r>
            <w:r>
              <w:rPr>
                <w:rFonts w:ascii="Times New Roman" w:eastAsia="Times New Roman" w:hAnsi="Times New Roman" w:cs="Times New Roman"/>
                <w:sz w:val="24"/>
                <w:szCs w:val="24"/>
                <w:lang w:eastAsia="lv-LV"/>
              </w:rPr>
              <w:t xml:space="preserve"> norma, ka </w:t>
            </w:r>
            <w:r w:rsidR="00B4269B">
              <w:rPr>
                <w:rFonts w:ascii="Times New Roman" w:eastAsia="Times New Roman" w:hAnsi="Times New Roman" w:cs="Times New Roman"/>
                <w:sz w:val="24"/>
                <w:szCs w:val="24"/>
                <w:lang w:eastAsia="lv-LV"/>
              </w:rPr>
              <w:t>d</w:t>
            </w:r>
            <w:r w:rsidRPr="00E608F4">
              <w:rPr>
                <w:rFonts w:ascii="Times New Roman" w:eastAsia="Times New Roman" w:hAnsi="Times New Roman" w:cs="Times New Roman"/>
                <w:sz w:val="24"/>
                <w:szCs w:val="24"/>
                <w:lang w:eastAsia="lv-LV"/>
              </w:rPr>
              <w:t>ienests</w:t>
            </w:r>
            <w:r w:rsidR="0076452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E608F4">
              <w:rPr>
                <w:rFonts w:ascii="Times New Roman" w:eastAsia="Times New Roman" w:hAnsi="Times New Roman" w:cs="Times New Roman"/>
                <w:sz w:val="24"/>
                <w:szCs w:val="24"/>
                <w:u w:val="single"/>
                <w:lang w:eastAsia="lv-LV"/>
              </w:rPr>
              <w:t>sākot ar 2018.gadu</w:t>
            </w:r>
            <w:r w:rsidR="00B84D19">
              <w:rPr>
                <w:rFonts w:ascii="Times New Roman" w:eastAsia="Times New Roman" w:hAnsi="Times New Roman" w:cs="Times New Roman"/>
                <w:sz w:val="24"/>
                <w:szCs w:val="24"/>
                <w:u w:val="single"/>
                <w:lang w:eastAsia="lv-LV"/>
              </w:rPr>
              <w:t>,</w:t>
            </w:r>
            <w:r>
              <w:rPr>
                <w:rFonts w:ascii="Times New Roman" w:eastAsia="Times New Roman" w:hAnsi="Times New Roman" w:cs="Times New Roman"/>
                <w:sz w:val="24"/>
                <w:szCs w:val="24"/>
                <w:lang w:eastAsia="lv-LV"/>
              </w:rPr>
              <w:t xml:space="preserve"> veiks</w:t>
            </w:r>
            <w:r w:rsidRPr="00E608F4">
              <w:rPr>
                <w:rFonts w:ascii="Times New Roman" w:eastAsia="Times New Roman" w:hAnsi="Times New Roman" w:cs="Times New Roman"/>
                <w:sz w:val="24"/>
                <w:szCs w:val="24"/>
                <w:lang w:eastAsia="lv-LV"/>
              </w:rPr>
              <w:t xml:space="preserve"> Lauksaimniecības produktu integrētās audzēšanas reģistrā iekļauto audzētāju kontroli, </w:t>
            </w:r>
            <w:r>
              <w:rPr>
                <w:rFonts w:ascii="Times New Roman" w:eastAsia="Times New Roman" w:hAnsi="Times New Roman" w:cs="Times New Roman"/>
                <w:sz w:val="24"/>
                <w:szCs w:val="24"/>
                <w:lang w:eastAsia="lv-LV"/>
              </w:rPr>
              <w:t>no</w:t>
            </w:r>
            <w:r w:rsidRPr="00E608F4">
              <w:rPr>
                <w:rFonts w:ascii="Times New Roman" w:eastAsia="Times New Roman" w:hAnsi="Times New Roman" w:cs="Times New Roman"/>
                <w:sz w:val="24"/>
                <w:szCs w:val="24"/>
                <w:lang w:eastAsia="lv-LV"/>
              </w:rPr>
              <w:t>ņem</w:t>
            </w:r>
            <w:r>
              <w:rPr>
                <w:rFonts w:ascii="Times New Roman" w:eastAsia="Times New Roman" w:hAnsi="Times New Roman" w:cs="Times New Roman"/>
                <w:sz w:val="24"/>
                <w:szCs w:val="24"/>
                <w:lang w:eastAsia="lv-LV"/>
              </w:rPr>
              <w:t>ot</w:t>
            </w:r>
            <w:r w:rsidRPr="00E608F4">
              <w:rPr>
                <w:rFonts w:ascii="Times New Roman" w:eastAsia="Times New Roman" w:hAnsi="Times New Roman" w:cs="Times New Roman"/>
                <w:sz w:val="24"/>
                <w:szCs w:val="24"/>
                <w:lang w:eastAsia="lv-LV"/>
              </w:rPr>
              <w:t xml:space="preserve"> augu vai augu produktu paraugus augu aizsardzības līdzekļu darb</w:t>
            </w:r>
            <w:r w:rsidR="00D91ABA">
              <w:rPr>
                <w:rFonts w:ascii="Times New Roman" w:eastAsia="Times New Roman" w:hAnsi="Times New Roman" w:cs="Times New Roman"/>
                <w:sz w:val="24"/>
                <w:szCs w:val="24"/>
                <w:lang w:eastAsia="lv-LV"/>
              </w:rPr>
              <w:t xml:space="preserve">īgo vielu klātbūtnes pārbaudei, kā arī 1.pielikumā tiek iekļauti </w:t>
            </w:r>
            <w:r w:rsidR="00D91ABA" w:rsidRPr="00D91ABA">
              <w:rPr>
                <w:rFonts w:ascii="Times New Roman" w:eastAsia="Times New Roman" w:hAnsi="Times New Roman" w:cs="Times New Roman"/>
                <w:sz w:val="24"/>
                <w:szCs w:val="24"/>
                <w:u w:val="single"/>
                <w:lang w:eastAsia="lv-LV"/>
              </w:rPr>
              <w:t>smiltsērkšķi</w:t>
            </w:r>
            <w:r w:rsidR="00D91ABA" w:rsidRPr="00792276">
              <w:rPr>
                <w:rFonts w:ascii="Times New Roman" w:eastAsia="Times New Roman" w:hAnsi="Times New Roman" w:cs="Times New Roman"/>
                <w:sz w:val="24"/>
                <w:szCs w:val="24"/>
                <w:lang w:eastAsia="lv-LV"/>
              </w:rPr>
              <w:t xml:space="preserve"> </w:t>
            </w:r>
            <w:r w:rsidR="00D91ABA">
              <w:rPr>
                <w:rFonts w:ascii="Times New Roman" w:eastAsia="Times New Roman" w:hAnsi="Times New Roman" w:cs="Times New Roman"/>
                <w:sz w:val="24"/>
                <w:szCs w:val="24"/>
                <w:lang w:eastAsia="lv-LV"/>
              </w:rPr>
              <w:t>(to stādīšanas optimālā biezība).</w:t>
            </w:r>
          </w:p>
        </w:tc>
      </w:tr>
      <w:tr w:rsidR="00FC1962" w:rsidRPr="00FC1962" w:rsidTr="00EB630C">
        <w:trPr>
          <w:trHeight w:val="225"/>
        </w:trPr>
        <w:tc>
          <w:tcPr>
            <w:tcW w:w="1007"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1621"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ind w:left="-31"/>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līdzdalības rezultāti</w:t>
            </w:r>
          </w:p>
        </w:tc>
        <w:tc>
          <w:tcPr>
            <w:tcW w:w="2372"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ind w:left="-851"/>
              <w:jc w:val="both"/>
              <w:rPr>
                <w:rFonts w:ascii="Times New Roman" w:eastAsia="Times New Roman" w:hAnsi="Times New Roman" w:cs="Times New Roman"/>
                <w:sz w:val="24"/>
                <w:szCs w:val="24"/>
                <w:lang w:eastAsia="lv-LV"/>
              </w:rPr>
            </w:pPr>
            <w:proofErr w:type="spellStart"/>
            <w:r w:rsidRPr="00FC1962">
              <w:rPr>
                <w:rFonts w:ascii="Times New Roman" w:eastAsia="Times New Roman" w:hAnsi="Times New Roman" w:cs="Times New Roman"/>
                <w:sz w:val="24"/>
                <w:szCs w:val="24"/>
                <w:lang w:eastAsia="lv-LV"/>
              </w:rPr>
              <w:t>Sabiedrī</w:t>
            </w:r>
            <w:proofErr w:type="spellEnd"/>
            <w:r w:rsidR="00D91ABA">
              <w:rPr>
                <w:rFonts w:ascii="Times New Roman" w:eastAsia="Times New Roman" w:hAnsi="Times New Roman" w:cs="Times New Roman"/>
                <w:sz w:val="24"/>
                <w:szCs w:val="24"/>
                <w:lang w:eastAsia="lv-LV"/>
              </w:rPr>
              <w:t xml:space="preserve"> </w:t>
            </w:r>
            <w:r w:rsidRPr="00FC1962">
              <w:rPr>
                <w:rFonts w:ascii="Times New Roman" w:eastAsia="Times New Roman" w:hAnsi="Times New Roman" w:cs="Times New Roman"/>
                <w:sz w:val="24"/>
                <w:szCs w:val="24"/>
                <w:lang w:eastAsia="lv-LV"/>
              </w:rPr>
              <w:t>Iesniegtie priekšlikumi par ogulāju audzēšanas un kopšanas agrotehniskajiem pasākumiem ie</w:t>
            </w:r>
            <w:r w:rsidR="00977D34" w:rsidRPr="00FC1962">
              <w:rPr>
                <w:rFonts w:ascii="Times New Roman" w:eastAsia="Times New Roman" w:hAnsi="Times New Roman" w:cs="Times New Roman"/>
                <w:sz w:val="24"/>
                <w:szCs w:val="24"/>
                <w:lang w:eastAsia="lv-LV"/>
              </w:rPr>
              <w:t>tver</w:t>
            </w:r>
            <w:r w:rsidRPr="00FC1962">
              <w:rPr>
                <w:rFonts w:ascii="Times New Roman" w:eastAsia="Times New Roman" w:hAnsi="Times New Roman" w:cs="Times New Roman"/>
                <w:sz w:val="24"/>
                <w:szCs w:val="24"/>
                <w:lang w:eastAsia="lv-LV"/>
              </w:rPr>
              <w:t>ti noteikumu projektā.</w:t>
            </w:r>
          </w:p>
        </w:tc>
      </w:tr>
      <w:tr w:rsidR="00FC1962" w:rsidRPr="00FC1962" w:rsidTr="00EB630C">
        <w:trPr>
          <w:trHeight w:val="585"/>
        </w:trPr>
        <w:tc>
          <w:tcPr>
            <w:tcW w:w="1007"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4.</w:t>
            </w:r>
          </w:p>
        </w:tc>
        <w:tc>
          <w:tcPr>
            <w:tcW w:w="1621"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2372" w:type="pct"/>
            <w:tcBorders>
              <w:top w:val="outset" w:sz="6" w:space="0" w:color="000000"/>
              <w:left w:val="outset" w:sz="6" w:space="0" w:color="000000"/>
              <w:bottom w:val="outset" w:sz="6" w:space="0" w:color="000000"/>
              <w:right w:val="outset" w:sz="6" w:space="0" w:color="000000"/>
            </w:tcBorders>
          </w:tcPr>
          <w:p w:rsidR="00913929" w:rsidRPr="00FC1962" w:rsidRDefault="00913929" w:rsidP="00913929">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p>
        </w:tc>
      </w:tr>
    </w:tbl>
    <w:p w:rsidR="0074464D" w:rsidRPr="00FC1962" w:rsidRDefault="00C32473" w:rsidP="0074464D">
      <w:pPr>
        <w:tabs>
          <w:tab w:val="center" w:pos="4153"/>
        </w:tabs>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93"/>
        <w:gridCol w:w="4363"/>
        <w:gridCol w:w="5234"/>
      </w:tblGrid>
      <w:tr w:rsidR="00FC1962" w:rsidRPr="00FC1962" w:rsidTr="00380840">
        <w:trPr>
          <w:jc w:val="center"/>
        </w:trPr>
        <w:tc>
          <w:tcPr>
            <w:tcW w:w="9890" w:type="dxa"/>
            <w:gridSpan w:val="3"/>
            <w:tcBorders>
              <w:top w:val="single" w:sz="4" w:space="0" w:color="auto"/>
            </w:tcBorders>
          </w:tcPr>
          <w:p w:rsidR="00BB214A" w:rsidRPr="00FC1962" w:rsidRDefault="00BB214A" w:rsidP="00BB214A">
            <w:pPr>
              <w:spacing w:after="0" w:line="240" w:lineRule="auto"/>
              <w:ind w:left="57" w:right="57"/>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VII. Tiesību akta projekta izpildes nodrošināšana un tās ietekme uz institūcijām</w:t>
            </w:r>
          </w:p>
        </w:tc>
      </w:tr>
      <w:tr w:rsidR="00FC1962" w:rsidRPr="00FC1962" w:rsidTr="00C16AC9">
        <w:trPr>
          <w:trHeight w:val="427"/>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sz w:val="24"/>
                <w:szCs w:val="24"/>
                <w:lang w:eastAsia="lv-LV"/>
              </w:rPr>
              <w:t>1.</w:t>
            </w:r>
          </w:p>
        </w:tc>
        <w:tc>
          <w:tcPr>
            <w:tcW w:w="4363"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Projekta izpildē iesaistītās institūcijas </w:t>
            </w:r>
          </w:p>
        </w:tc>
        <w:tc>
          <w:tcPr>
            <w:tcW w:w="5234" w:type="dxa"/>
          </w:tcPr>
          <w:p w:rsidR="00BB214A" w:rsidRPr="00FC1962" w:rsidRDefault="00BB214A" w:rsidP="00BB214A">
            <w:pPr>
              <w:spacing w:after="0" w:line="240" w:lineRule="auto"/>
              <w:ind w:left="57" w:right="57"/>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iCs/>
                <w:sz w:val="24"/>
                <w:szCs w:val="24"/>
                <w:lang w:eastAsia="lv-LV"/>
              </w:rPr>
              <w:t>Izpildi nodrošinās Valsts augu aizsardzības dienests.</w:t>
            </w:r>
          </w:p>
        </w:tc>
      </w:tr>
      <w:tr w:rsidR="00FC1962" w:rsidRPr="00FC1962" w:rsidTr="00C16AC9">
        <w:trPr>
          <w:trHeight w:val="463"/>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sz w:val="24"/>
                <w:szCs w:val="24"/>
                <w:lang w:eastAsia="lv-LV"/>
              </w:rPr>
              <w:t>2.</w:t>
            </w:r>
          </w:p>
        </w:tc>
        <w:tc>
          <w:tcPr>
            <w:tcW w:w="4363" w:type="dxa"/>
          </w:tcPr>
          <w:p w:rsidR="00BB214A" w:rsidRPr="00FC1962" w:rsidRDefault="00BB214A" w:rsidP="00BB214A">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Projekta izpildes ietekme uz pārvaldes funkcijām un institucionālo struktūru. </w:t>
            </w:r>
          </w:p>
          <w:p w:rsidR="00BB214A" w:rsidRPr="00FC1962" w:rsidRDefault="00BB214A" w:rsidP="00BB214A">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p>
        </w:tc>
        <w:tc>
          <w:tcPr>
            <w:tcW w:w="5234" w:type="dxa"/>
          </w:tcPr>
          <w:p w:rsidR="00BB214A" w:rsidRPr="00FC1962" w:rsidRDefault="00BB214A" w:rsidP="00764523">
            <w:pPr>
              <w:spacing w:after="0" w:line="240" w:lineRule="auto"/>
              <w:ind w:left="57" w:right="57"/>
              <w:jc w:val="both"/>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iCs/>
                <w:sz w:val="24"/>
                <w:szCs w:val="24"/>
                <w:lang w:eastAsia="lv-LV"/>
              </w:rPr>
              <w:t xml:space="preserve">Valsts augu aizsardzības dienestam būs pienākumi uzraudzīt personu darbību atbilstoši integrētās augu aizsardzības principiem un prasībām, kā arī izveidot kaitīgo organismu brīdinājuma sistēmu. ienests, lai atvieglotu </w:t>
            </w:r>
            <w:r w:rsidR="00977D34" w:rsidRPr="00FC1962">
              <w:rPr>
                <w:rFonts w:ascii="Times New Roman" w:eastAsia="Times New Roman" w:hAnsi="Times New Roman" w:cs="Times New Roman"/>
                <w:bCs/>
                <w:iCs/>
                <w:sz w:val="24"/>
                <w:szCs w:val="24"/>
                <w:lang w:eastAsia="lv-LV"/>
              </w:rPr>
              <w:t>d</w:t>
            </w:r>
            <w:r w:rsidRPr="00FC1962">
              <w:rPr>
                <w:rFonts w:ascii="Times New Roman" w:eastAsia="Times New Roman" w:hAnsi="Times New Roman" w:cs="Times New Roman"/>
                <w:bCs/>
                <w:iCs/>
                <w:sz w:val="24"/>
                <w:szCs w:val="24"/>
                <w:lang w:eastAsia="lv-LV"/>
              </w:rPr>
              <w:t>irektīvas ieviešanu, uzsāks darbu pie integrētās kultūraugu audzēšanas vadlīniju izstrādes. Tā kā noteikumu nodaļas par integrētās augu aizsardzības prasībām izvirza jaunas prasības augu aizsardzības līdzekļu lietotājiem</w:t>
            </w:r>
            <w:r w:rsidR="00977D34" w:rsidRPr="00FC1962">
              <w:rPr>
                <w:rFonts w:ascii="Times New Roman" w:eastAsia="Times New Roman" w:hAnsi="Times New Roman" w:cs="Times New Roman"/>
                <w:bCs/>
                <w:iCs/>
                <w:sz w:val="24"/>
                <w:szCs w:val="24"/>
                <w:lang w:eastAsia="lv-LV"/>
              </w:rPr>
              <w:t xml:space="preserve"> un</w:t>
            </w:r>
            <w:r w:rsidRPr="00FC1962">
              <w:rPr>
                <w:rFonts w:ascii="Times New Roman" w:eastAsia="Times New Roman" w:hAnsi="Times New Roman" w:cs="Times New Roman"/>
                <w:bCs/>
                <w:iCs/>
                <w:sz w:val="24"/>
                <w:szCs w:val="24"/>
                <w:lang w:eastAsia="lv-LV"/>
              </w:rPr>
              <w:t xml:space="preserve"> </w:t>
            </w:r>
            <w:r w:rsidR="00977D34" w:rsidRPr="00FC1962">
              <w:rPr>
                <w:rFonts w:ascii="Times New Roman" w:eastAsia="Times New Roman" w:hAnsi="Times New Roman" w:cs="Times New Roman"/>
                <w:bCs/>
                <w:iCs/>
                <w:sz w:val="24"/>
                <w:szCs w:val="24"/>
                <w:lang w:eastAsia="lv-LV"/>
              </w:rPr>
              <w:t>attieksies</w:t>
            </w:r>
            <w:r w:rsidRPr="00FC1962">
              <w:rPr>
                <w:rFonts w:ascii="Times New Roman" w:eastAsia="Times New Roman" w:hAnsi="Times New Roman" w:cs="Times New Roman"/>
                <w:bCs/>
                <w:iCs/>
                <w:sz w:val="24"/>
                <w:szCs w:val="24"/>
                <w:lang w:eastAsia="lv-LV"/>
              </w:rPr>
              <w:t xml:space="preserve"> ne vien </w:t>
            </w:r>
            <w:r w:rsidR="00977D34" w:rsidRPr="00FC1962">
              <w:rPr>
                <w:rFonts w:ascii="Times New Roman" w:eastAsia="Times New Roman" w:hAnsi="Times New Roman" w:cs="Times New Roman"/>
                <w:bCs/>
                <w:iCs/>
                <w:sz w:val="24"/>
                <w:szCs w:val="24"/>
                <w:lang w:eastAsia="lv-LV"/>
              </w:rPr>
              <w:t xml:space="preserve">uz </w:t>
            </w:r>
            <w:r w:rsidRPr="00FC1962">
              <w:rPr>
                <w:rFonts w:ascii="Times New Roman" w:eastAsia="Times New Roman" w:hAnsi="Times New Roman" w:cs="Times New Roman"/>
                <w:bCs/>
                <w:iCs/>
                <w:sz w:val="24"/>
                <w:szCs w:val="24"/>
                <w:lang w:eastAsia="lv-LV"/>
              </w:rPr>
              <w:t>augu aizsardzības līdzekļu lietotāj</w:t>
            </w:r>
            <w:r w:rsidR="00977D34" w:rsidRPr="00FC1962">
              <w:rPr>
                <w:rFonts w:ascii="Times New Roman" w:eastAsia="Times New Roman" w:hAnsi="Times New Roman" w:cs="Times New Roman"/>
                <w:bCs/>
                <w:iCs/>
                <w:sz w:val="24"/>
                <w:szCs w:val="24"/>
                <w:lang w:eastAsia="lv-LV"/>
              </w:rPr>
              <w:t>iem</w:t>
            </w:r>
            <w:r w:rsidRPr="00FC1962">
              <w:rPr>
                <w:rFonts w:ascii="Times New Roman" w:eastAsia="Times New Roman" w:hAnsi="Times New Roman" w:cs="Times New Roman"/>
                <w:bCs/>
                <w:iCs/>
                <w:sz w:val="24"/>
                <w:szCs w:val="24"/>
                <w:lang w:eastAsia="lv-LV"/>
              </w:rPr>
              <w:t xml:space="preserve">, bet </w:t>
            </w:r>
            <w:r w:rsidR="00977D34" w:rsidRPr="00FC1962">
              <w:rPr>
                <w:rFonts w:ascii="Times New Roman" w:eastAsia="Times New Roman" w:hAnsi="Times New Roman" w:cs="Times New Roman"/>
                <w:bCs/>
                <w:iCs/>
                <w:sz w:val="24"/>
                <w:szCs w:val="24"/>
                <w:lang w:eastAsia="lv-LV"/>
              </w:rPr>
              <w:lastRenderedPageBreak/>
              <w:t xml:space="preserve">arī </w:t>
            </w:r>
            <w:r w:rsidRPr="00FC1962">
              <w:rPr>
                <w:rFonts w:ascii="Times New Roman" w:eastAsia="Times New Roman" w:hAnsi="Times New Roman" w:cs="Times New Roman"/>
                <w:bCs/>
                <w:iCs/>
                <w:sz w:val="24"/>
                <w:szCs w:val="24"/>
                <w:lang w:eastAsia="lv-LV"/>
              </w:rPr>
              <w:t>cit</w:t>
            </w:r>
            <w:r w:rsidR="00977D34" w:rsidRPr="00FC1962">
              <w:rPr>
                <w:rFonts w:ascii="Times New Roman" w:eastAsia="Times New Roman" w:hAnsi="Times New Roman" w:cs="Times New Roman"/>
                <w:bCs/>
                <w:iCs/>
                <w:sz w:val="24"/>
                <w:szCs w:val="24"/>
                <w:lang w:eastAsia="lv-LV"/>
              </w:rPr>
              <w:t>ām</w:t>
            </w:r>
            <w:r w:rsidRPr="00FC1962">
              <w:rPr>
                <w:rFonts w:ascii="Times New Roman" w:eastAsia="Times New Roman" w:hAnsi="Times New Roman" w:cs="Times New Roman"/>
                <w:bCs/>
                <w:iCs/>
                <w:sz w:val="24"/>
                <w:szCs w:val="24"/>
                <w:lang w:eastAsia="lv-LV"/>
              </w:rPr>
              <w:t xml:space="preserve"> projektā minēt</w:t>
            </w:r>
            <w:r w:rsidR="00977D34" w:rsidRPr="00FC1962">
              <w:rPr>
                <w:rFonts w:ascii="Times New Roman" w:eastAsia="Times New Roman" w:hAnsi="Times New Roman" w:cs="Times New Roman"/>
                <w:bCs/>
                <w:iCs/>
                <w:sz w:val="24"/>
                <w:szCs w:val="24"/>
                <w:lang w:eastAsia="lv-LV"/>
              </w:rPr>
              <w:t>ajām</w:t>
            </w:r>
            <w:r w:rsidRPr="00FC1962">
              <w:rPr>
                <w:rFonts w:ascii="Times New Roman" w:eastAsia="Times New Roman" w:hAnsi="Times New Roman" w:cs="Times New Roman"/>
                <w:bCs/>
                <w:iCs/>
                <w:sz w:val="24"/>
                <w:szCs w:val="24"/>
                <w:lang w:eastAsia="lv-LV"/>
              </w:rPr>
              <w:t xml:space="preserve"> person</w:t>
            </w:r>
            <w:r w:rsidR="00977D34" w:rsidRPr="00FC1962">
              <w:rPr>
                <w:rFonts w:ascii="Times New Roman" w:eastAsia="Times New Roman" w:hAnsi="Times New Roman" w:cs="Times New Roman"/>
                <w:bCs/>
                <w:iCs/>
                <w:sz w:val="24"/>
                <w:szCs w:val="24"/>
                <w:lang w:eastAsia="lv-LV"/>
              </w:rPr>
              <w:t>ām</w:t>
            </w:r>
            <w:r w:rsidRPr="00FC1962">
              <w:rPr>
                <w:rFonts w:ascii="Times New Roman" w:eastAsia="Times New Roman" w:hAnsi="Times New Roman" w:cs="Times New Roman"/>
                <w:bCs/>
                <w:iCs/>
                <w:sz w:val="24"/>
                <w:szCs w:val="24"/>
                <w:lang w:eastAsia="lv-LV"/>
              </w:rPr>
              <w:t xml:space="preserve">, dienestam nepieciešams pilnveidot uzraudzības sistēmu, </w:t>
            </w:r>
            <w:r w:rsidR="00977D34" w:rsidRPr="00FC1962">
              <w:rPr>
                <w:rFonts w:ascii="Times New Roman" w:eastAsia="Times New Roman" w:hAnsi="Times New Roman" w:cs="Times New Roman"/>
                <w:bCs/>
                <w:iCs/>
                <w:sz w:val="24"/>
                <w:szCs w:val="24"/>
                <w:lang w:eastAsia="lv-LV"/>
              </w:rPr>
              <w:t xml:space="preserve">tostarp </w:t>
            </w:r>
            <w:r w:rsidRPr="00FC1962">
              <w:rPr>
                <w:rFonts w:ascii="Times New Roman" w:eastAsia="Times New Roman" w:hAnsi="Times New Roman" w:cs="Times New Roman"/>
                <w:bCs/>
                <w:iCs/>
                <w:sz w:val="24"/>
                <w:szCs w:val="24"/>
                <w:lang w:eastAsia="lv-LV"/>
              </w:rPr>
              <w:t xml:space="preserve">palielināt augu un augu produktu paraugu skaitu, lai nodrošinātu noteikumu prasību uzraudzību. Nav nepieciešama jaunu institūciju izveide, esošo likvidācija vai reorganizācija. </w:t>
            </w:r>
          </w:p>
        </w:tc>
      </w:tr>
      <w:tr w:rsidR="00BB214A" w:rsidRPr="00FC1962" w:rsidTr="00C16AC9">
        <w:trPr>
          <w:trHeight w:val="476"/>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3.</w:t>
            </w:r>
          </w:p>
        </w:tc>
        <w:tc>
          <w:tcPr>
            <w:tcW w:w="4363"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5234"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p>
        </w:tc>
      </w:tr>
    </w:tbl>
    <w:p w:rsidR="00F26D21" w:rsidRPr="00FC1962" w:rsidRDefault="00F26D21" w:rsidP="00F26D21">
      <w:pPr>
        <w:spacing w:after="0" w:line="240" w:lineRule="auto"/>
        <w:ind w:firstLine="720"/>
        <w:jc w:val="both"/>
        <w:rPr>
          <w:rFonts w:ascii="Times New Roman" w:eastAsia="Times New Roman" w:hAnsi="Times New Roman" w:cs="Times New Roman"/>
          <w:sz w:val="28"/>
          <w:szCs w:val="28"/>
          <w:lang w:eastAsia="lv-LV"/>
        </w:rPr>
      </w:pPr>
    </w:p>
    <w:p w:rsidR="00311ECA" w:rsidRPr="00FC1962" w:rsidRDefault="00311ECA" w:rsidP="00F26D21">
      <w:pPr>
        <w:spacing w:after="0" w:line="240" w:lineRule="auto"/>
        <w:ind w:firstLine="720"/>
        <w:jc w:val="both"/>
        <w:rPr>
          <w:rFonts w:ascii="Times New Roman" w:eastAsia="Times New Roman" w:hAnsi="Times New Roman" w:cs="Times New Roman"/>
          <w:sz w:val="28"/>
          <w:szCs w:val="28"/>
          <w:lang w:eastAsia="lv-LV"/>
        </w:rPr>
      </w:pPr>
    </w:p>
    <w:p w:rsidR="00311ECA" w:rsidRDefault="00311ECA" w:rsidP="00F26D21">
      <w:pPr>
        <w:spacing w:after="0" w:line="240" w:lineRule="auto"/>
        <w:ind w:firstLine="720"/>
        <w:jc w:val="both"/>
        <w:rPr>
          <w:rFonts w:ascii="Times New Roman" w:eastAsia="Times New Roman" w:hAnsi="Times New Roman" w:cs="Times New Roman"/>
          <w:sz w:val="28"/>
          <w:szCs w:val="28"/>
          <w:lang w:eastAsia="lv-LV"/>
        </w:rPr>
      </w:pPr>
    </w:p>
    <w:p w:rsidR="00572CB4" w:rsidRPr="00FC1962" w:rsidRDefault="00572CB4" w:rsidP="00F26D21">
      <w:pPr>
        <w:spacing w:after="0" w:line="240" w:lineRule="auto"/>
        <w:ind w:firstLine="720"/>
        <w:jc w:val="both"/>
        <w:rPr>
          <w:rFonts w:ascii="Times New Roman" w:eastAsia="Times New Roman" w:hAnsi="Times New Roman" w:cs="Times New Roman"/>
          <w:sz w:val="28"/>
          <w:szCs w:val="28"/>
          <w:lang w:eastAsia="lv-LV"/>
        </w:rPr>
      </w:pPr>
      <w:bookmarkStart w:id="0" w:name="_GoBack"/>
      <w:bookmarkEnd w:id="0"/>
    </w:p>
    <w:p w:rsidR="00EB630C" w:rsidRPr="00EB630C" w:rsidRDefault="00572CB4" w:rsidP="00EB630C">
      <w:pPr>
        <w:spacing w:after="0" w:line="240" w:lineRule="auto"/>
        <w:jc w:val="both"/>
        <w:rPr>
          <w:rFonts w:ascii="Times New Roman" w:eastAsia="Times New Roman" w:hAnsi="Times New Roman" w:cs="Times New Roman"/>
          <w:sz w:val="28"/>
          <w:szCs w:val="28"/>
          <w:lang w:eastAsia="lv-LV"/>
        </w:rPr>
      </w:pPr>
      <w:r w:rsidRPr="00EB630C">
        <w:rPr>
          <w:rFonts w:ascii="Times New Roman" w:eastAsia="Times New Roman" w:hAnsi="Times New Roman" w:cs="Times New Roman"/>
          <w:sz w:val="28"/>
          <w:szCs w:val="28"/>
          <w:lang w:eastAsia="lv-LV"/>
        </w:rPr>
        <w:t xml:space="preserve">Zemkopības ministra </w:t>
      </w:r>
      <w:proofErr w:type="spellStart"/>
      <w:r w:rsidRPr="00EB630C">
        <w:rPr>
          <w:rFonts w:ascii="Times New Roman" w:eastAsia="Times New Roman" w:hAnsi="Times New Roman" w:cs="Times New Roman"/>
          <w:sz w:val="28"/>
          <w:szCs w:val="28"/>
          <w:lang w:eastAsia="lv-LV"/>
        </w:rPr>
        <w:t>p.i</w:t>
      </w:r>
      <w:proofErr w:type="spellEnd"/>
      <w:r w:rsidRPr="00EB630C">
        <w:rPr>
          <w:rFonts w:ascii="Times New Roman" w:eastAsia="Times New Roman" w:hAnsi="Times New Roman" w:cs="Times New Roman"/>
          <w:sz w:val="28"/>
          <w:szCs w:val="28"/>
          <w:lang w:eastAsia="lv-LV"/>
        </w:rPr>
        <w:t>.</w:t>
      </w:r>
      <w:r w:rsidR="00F26D21" w:rsidRPr="00EB630C">
        <w:rPr>
          <w:rFonts w:ascii="Times New Roman" w:eastAsia="Times New Roman" w:hAnsi="Times New Roman" w:cs="Times New Roman"/>
          <w:sz w:val="28"/>
          <w:szCs w:val="28"/>
          <w:lang w:eastAsia="lv-LV"/>
        </w:rPr>
        <w:t xml:space="preserve"> </w:t>
      </w:r>
      <w:r w:rsidR="00F26D21" w:rsidRPr="00EB630C">
        <w:rPr>
          <w:rFonts w:ascii="Times New Roman" w:eastAsia="Times New Roman" w:hAnsi="Times New Roman" w:cs="Times New Roman"/>
          <w:sz w:val="28"/>
          <w:szCs w:val="28"/>
          <w:lang w:eastAsia="lv-LV"/>
        </w:rPr>
        <w:tab/>
      </w:r>
      <w:r w:rsidR="00EB630C">
        <w:rPr>
          <w:rFonts w:ascii="Times New Roman" w:eastAsia="Times New Roman" w:hAnsi="Times New Roman" w:cs="Times New Roman"/>
          <w:sz w:val="28"/>
          <w:szCs w:val="28"/>
          <w:lang w:eastAsia="lv-LV"/>
        </w:rPr>
        <w:t>-</w:t>
      </w:r>
    </w:p>
    <w:p w:rsidR="00EB630C" w:rsidRDefault="00EB630C" w:rsidP="00EB630C">
      <w:pPr>
        <w:spacing w:after="0" w:line="240" w:lineRule="auto"/>
        <w:jc w:val="both"/>
        <w:rPr>
          <w:rFonts w:ascii="Times New Roman" w:hAnsi="Times New Roman" w:cs="Times New Roman"/>
          <w:bCs/>
          <w:color w:val="000000"/>
          <w:sz w:val="28"/>
          <w:szCs w:val="28"/>
        </w:rPr>
      </w:pPr>
      <w:r w:rsidRPr="00EB630C">
        <w:rPr>
          <w:rFonts w:ascii="Times New Roman" w:hAnsi="Times New Roman" w:cs="Times New Roman"/>
          <w:bCs/>
          <w:color w:val="000000"/>
          <w:sz w:val="28"/>
          <w:szCs w:val="28"/>
        </w:rPr>
        <w:t xml:space="preserve">vides aizsardzības </w:t>
      </w:r>
    </w:p>
    <w:p w:rsidR="00F26D21" w:rsidRPr="00FC1962" w:rsidRDefault="00EB630C" w:rsidP="00EB630C">
      <w:pPr>
        <w:spacing w:after="0" w:line="240" w:lineRule="auto"/>
        <w:jc w:val="both"/>
        <w:rPr>
          <w:rFonts w:ascii="Times New Roman" w:eastAsia="Times New Roman" w:hAnsi="Times New Roman" w:cs="Times New Roman"/>
          <w:sz w:val="28"/>
          <w:szCs w:val="28"/>
          <w:lang w:eastAsia="lv-LV"/>
        </w:rPr>
      </w:pPr>
      <w:r w:rsidRPr="00EB630C">
        <w:rPr>
          <w:rFonts w:ascii="Times New Roman" w:hAnsi="Times New Roman" w:cs="Times New Roman"/>
          <w:bCs/>
          <w:color w:val="000000"/>
          <w:sz w:val="28"/>
          <w:szCs w:val="28"/>
        </w:rPr>
        <w:t>un reģionālās attīstības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sidR="00572CB4" w:rsidRPr="00572CB4">
        <w:rPr>
          <w:rFonts w:ascii="Times New Roman" w:eastAsia="Times New Roman" w:hAnsi="Times New Roman" w:cs="Times New Roman"/>
          <w:sz w:val="28"/>
          <w:szCs w:val="28"/>
          <w:lang w:eastAsia="lv-LV"/>
        </w:rPr>
        <w:t>R.Naudiņš</w:t>
      </w:r>
      <w:proofErr w:type="spellEnd"/>
      <w:r w:rsidR="00F26D21" w:rsidRPr="00FC1962">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p>
    <w:p w:rsidR="006E381A" w:rsidRPr="00FC1962" w:rsidRDefault="006E381A" w:rsidP="00F26D21">
      <w:pPr>
        <w:spacing w:after="0" w:line="240" w:lineRule="auto"/>
        <w:ind w:firstLine="720"/>
        <w:jc w:val="both"/>
        <w:rPr>
          <w:rFonts w:ascii="Times New Roman" w:eastAsia="Times New Roman" w:hAnsi="Times New Roman" w:cs="Times New Roman"/>
          <w:sz w:val="20"/>
          <w:szCs w:val="20"/>
          <w:lang w:eastAsia="lv-LV"/>
        </w:rPr>
      </w:pPr>
    </w:p>
    <w:p w:rsidR="00C16AC9" w:rsidRDefault="00C16AC9" w:rsidP="00F26D21">
      <w:pPr>
        <w:spacing w:after="0" w:line="240" w:lineRule="auto"/>
        <w:ind w:firstLine="720"/>
        <w:jc w:val="both"/>
        <w:rPr>
          <w:rFonts w:ascii="Times New Roman" w:eastAsia="Times New Roman" w:hAnsi="Times New Roman" w:cs="Times New Roman"/>
          <w:sz w:val="20"/>
          <w:szCs w:val="20"/>
          <w:lang w:eastAsia="lv-LV"/>
        </w:rPr>
      </w:pPr>
    </w:p>
    <w:p w:rsidR="00600EC5" w:rsidRDefault="00600EC5" w:rsidP="00F26D21">
      <w:pPr>
        <w:spacing w:after="0" w:line="240" w:lineRule="auto"/>
        <w:ind w:firstLine="720"/>
        <w:jc w:val="both"/>
        <w:rPr>
          <w:rFonts w:ascii="Times New Roman" w:eastAsia="Times New Roman" w:hAnsi="Times New Roman" w:cs="Times New Roman"/>
          <w:sz w:val="20"/>
          <w:szCs w:val="20"/>
          <w:lang w:eastAsia="lv-LV"/>
        </w:rPr>
      </w:pPr>
    </w:p>
    <w:p w:rsidR="00600EC5" w:rsidRDefault="00600EC5"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EB630C" w:rsidRPr="00FC1962" w:rsidRDefault="00EB630C" w:rsidP="00F26D21">
      <w:pPr>
        <w:spacing w:after="0" w:line="240" w:lineRule="auto"/>
        <w:ind w:firstLine="720"/>
        <w:jc w:val="both"/>
        <w:rPr>
          <w:rFonts w:ascii="Times New Roman" w:eastAsia="Times New Roman" w:hAnsi="Times New Roman" w:cs="Times New Roman"/>
          <w:sz w:val="20"/>
          <w:szCs w:val="20"/>
          <w:lang w:eastAsia="lv-LV"/>
        </w:rPr>
      </w:pPr>
    </w:p>
    <w:p w:rsidR="00037A51" w:rsidRPr="00FC1962" w:rsidRDefault="00037A51" w:rsidP="00F26D21">
      <w:pPr>
        <w:spacing w:after="0" w:line="240" w:lineRule="auto"/>
        <w:ind w:firstLine="720"/>
        <w:jc w:val="both"/>
        <w:rPr>
          <w:rFonts w:ascii="Times New Roman" w:eastAsia="Times New Roman" w:hAnsi="Times New Roman" w:cs="Times New Roman"/>
          <w:sz w:val="20"/>
          <w:szCs w:val="20"/>
          <w:lang w:eastAsia="lv-LV"/>
        </w:rPr>
      </w:pPr>
    </w:p>
    <w:p w:rsidR="00037A51" w:rsidRPr="00FC1962" w:rsidRDefault="00037A51" w:rsidP="00F26D21">
      <w:pPr>
        <w:spacing w:after="0" w:line="240" w:lineRule="auto"/>
        <w:ind w:firstLine="720"/>
        <w:jc w:val="both"/>
        <w:rPr>
          <w:rFonts w:ascii="Times New Roman" w:eastAsia="Times New Roman" w:hAnsi="Times New Roman" w:cs="Times New Roman"/>
          <w:sz w:val="20"/>
          <w:szCs w:val="20"/>
          <w:lang w:eastAsia="lv-LV"/>
        </w:rPr>
      </w:pPr>
    </w:p>
    <w:p w:rsidR="00037A51" w:rsidRPr="00FC1962" w:rsidRDefault="00037A51" w:rsidP="00F26D21">
      <w:pPr>
        <w:spacing w:after="0" w:line="240" w:lineRule="auto"/>
        <w:ind w:firstLine="720"/>
        <w:jc w:val="both"/>
        <w:rPr>
          <w:rFonts w:ascii="Times New Roman" w:eastAsia="Times New Roman" w:hAnsi="Times New Roman" w:cs="Times New Roman"/>
          <w:sz w:val="20"/>
          <w:szCs w:val="20"/>
          <w:lang w:eastAsia="lv-LV"/>
        </w:rPr>
      </w:pPr>
    </w:p>
    <w:p w:rsidR="00EB630C" w:rsidRDefault="00EB630C" w:rsidP="00F26D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2014.05.06. 9:39</w:t>
      </w:r>
    </w:p>
    <w:p w:rsidR="00EB630C" w:rsidRDefault="00EB630C" w:rsidP="00F26D21">
      <w:pPr>
        <w:spacing w:after="0" w:line="240" w:lineRule="auto"/>
        <w:rPr>
          <w:rFonts w:ascii="Times New Roman" w:hAnsi="Times New Roman" w:cs="Times New Roman"/>
          <w:sz w:val="20"/>
          <w:szCs w:val="20"/>
        </w:rPr>
      </w:pPr>
      <w:fldSimple w:instr=" NUMWORDS   \* MERGEFORMAT ">
        <w:r>
          <w:rPr>
            <w:rFonts w:ascii="Times New Roman" w:hAnsi="Times New Roman" w:cs="Times New Roman"/>
            <w:noProof/>
            <w:sz w:val="20"/>
            <w:szCs w:val="20"/>
          </w:rPr>
          <w:t>7165</w:t>
        </w:r>
      </w:fldSimple>
    </w:p>
    <w:p w:rsidR="00F26D21" w:rsidRPr="00FC1962" w:rsidRDefault="00F26D21" w:rsidP="00F26D21">
      <w:pPr>
        <w:spacing w:after="0" w:line="240" w:lineRule="auto"/>
        <w:rPr>
          <w:rFonts w:ascii="Times New Roman" w:eastAsia="Times New Roman" w:hAnsi="Times New Roman" w:cs="Times New Roman"/>
          <w:sz w:val="20"/>
          <w:szCs w:val="20"/>
          <w:lang w:eastAsia="lv-LV"/>
        </w:rPr>
      </w:pPr>
      <w:r w:rsidRPr="00FC1962">
        <w:rPr>
          <w:rFonts w:ascii="Times New Roman" w:eastAsia="Times New Roman" w:hAnsi="Times New Roman" w:cs="Times New Roman"/>
          <w:sz w:val="20"/>
          <w:szCs w:val="20"/>
          <w:lang w:eastAsia="lv-LV"/>
        </w:rPr>
        <w:t>D.Guste</w:t>
      </w:r>
    </w:p>
    <w:p w:rsidR="00BB214A" w:rsidRPr="00792276" w:rsidRDefault="00F26D21" w:rsidP="00EB630C">
      <w:pPr>
        <w:spacing w:after="0" w:line="240" w:lineRule="auto"/>
      </w:pPr>
      <w:r w:rsidRPr="00FC1962">
        <w:rPr>
          <w:rFonts w:ascii="Times New Roman" w:eastAsia="Times New Roman" w:hAnsi="Times New Roman" w:cs="Times New Roman"/>
          <w:sz w:val="20"/>
          <w:szCs w:val="20"/>
          <w:lang w:eastAsia="lv-LV"/>
        </w:rPr>
        <w:t xml:space="preserve">67027217, </w:t>
      </w:r>
      <w:r w:rsidR="00466975" w:rsidRPr="00EB630C">
        <w:rPr>
          <w:rFonts w:ascii="Times New Roman" w:eastAsia="Times New Roman" w:hAnsi="Times New Roman" w:cs="Times New Roman"/>
          <w:sz w:val="20"/>
          <w:szCs w:val="20"/>
          <w:lang w:eastAsia="lv-LV"/>
        </w:rPr>
        <w:t>Dace.Guste@zm.gov.lv</w:t>
      </w:r>
    </w:p>
    <w:sectPr w:rsidR="00BB214A" w:rsidRPr="00792276" w:rsidSect="00EB630C">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C2A" w:rsidRDefault="00DD7C2A" w:rsidP="00F26D21">
      <w:pPr>
        <w:spacing w:after="0" w:line="240" w:lineRule="auto"/>
      </w:pPr>
      <w:r>
        <w:separator/>
      </w:r>
    </w:p>
  </w:endnote>
  <w:endnote w:type="continuationSeparator" w:id="0">
    <w:p w:rsidR="00DD7C2A" w:rsidRDefault="00DD7C2A" w:rsidP="00F26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0" w:rsidRDefault="00251880" w:rsidP="00DE5EB2">
    <w:pPr>
      <w:pStyle w:val="Kjene"/>
      <w:jc w:val="both"/>
    </w:pPr>
    <w:r>
      <w:rPr>
        <w:rFonts w:ascii="Times New Roman" w:hAnsi="Times New Roman" w:cs="Times New Roman"/>
        <w:sz w:val="20"/>
        <w:szCs w:val="20"/>
      </w:rPr>
      <w:t>ZMAnot_290414</w:t>
    </w:r>
    <w:r w:rsidRPr="00812BDA">
      <w:rPr>
        <w:rFonts w:ascii="Times New Roman" w:hAnsi="Times New Roman" w:cs="Times New Roman"/>
        <w:sz w:val="20"/>
        <w:szCs w:val="20"/>
      </w:rPr>
      <w:t>_integr; Grozījumi Ministru kabineta 2009.gada 15.septembra noteikumos Nr.1056 „Lauksaimniecības produktu integrētās audzēšanas, uzglabāšanas un marķēšanas prasības un kontroles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880" w:rsidRDefault="00251880" w:rsidP="00C16AC9">
    <w:pPr>
      <w:pStyle w:val="Kjene"/>
    </w:pPr>
    <w:r>
      <w:rPr>
        <w:rFonts w:ascii="Times New Roman" w:hAnsi="Times New Roman" w:cs="Times New Roman"/>
        <w:sz w:val="20"/>
        <w:szCs w:val="20"/>
      </w:rPr>
      <w:t>ZMAnot_290414</w:t>
    </w:r>
    <w:r w:rsidRPr="00812BDA">
      <w:rPr>
        <w:rFonts w:ascii="Times New Roman" w:hAnsi="Times New Roman" w:cs="Times New Roman"/>
        <w:sz w:val="20"/>
        <w:szCs w:val="20"/>
      </w:rPr>
      <w:t>_integr; Grozījumi Ministru kabineta 2009.gada 15.septembra noteikumos Nr.1056 „Lauksaimniecības produktu integrētās audzēšanas, uzglabāšanas un marķēšanas prasības un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C2A" w:rsidRDefault="00DD7C2A" w:rsidP="00F26D21">
      <w:pPr>
        <w:spacing w:after="0" w:line="240" w:lineRule="auto"/>
      </w:pPr>
      <w:r>
        <w:separator/>
      </w:r>
    </w:p>
  </w:footnote>
  <w:footnote w:type="continuationSeparator" w:id="0">
    <w:p w:rsidR="00DD7C2A" w:rsidRDefault="00DD7C2A" w:rsidP="00F26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25637828"/>
      <w:docPartObj>
        <w:docPartGallery w:val="Page Numbers (Top of Page)"/>
        <w:docPartUnique/>
      </w:docPartObj>
    </w:sdtPr>
    <w:sdtContent>
      <w:p w:rsidR="00251880" w:rsidRPr="00C16AC9" w:rsidRDefault="006577B0">
        <w:pPr>
          <w:pStyle w:val="Galvene"/>
          <w:jc w:val="center"/>
          <w:rPr>
            <w:rFonts w:ascii="Times New Roman" w:hAnsi="Times New Roman" w:cs="Times New Roman"/>
            <w:sz w:val="24"/>
            <w:szCs w:val="24"/>
          </w:rPr>
        </w:pPr>
        <w:r w:rsidRPr="00C16AC9">
          <w:rPr>
            <w:rFonts w:ascii="Times New Roman" w:hAnsi="Times New Roman" w:cs="Times New Roman"/>
            <w:sz w:val="24"/>
            <w:szCs w:val="24"/>
          </w:rPr>
          <w:fldChar w:fldCharType="begin"/>
        </w:r>
        <w:r w:rsidR="00251880" w:rsidRPr="00C16AC9">
          <w:rPr>
            <w:rFonts w:ascii="Times New Roman" w:hAnsi="Times New Roman" w:cs="Times New Roman"/>
            <w:sz w:val="24"/>
            <w:szCs w:val="24"/>
          </w:rPr>
          <w:instrText>PAGE   \* MERGEFORMAT</w:instrText>
        </w:r>
        <w:r w:rsidRPr="00C16AC9">
          <w:rPr>
            <w:rFonts w:ascii="Times New Roman" w:hAnsi="Times New Roman" w:cs="Times New Roman"/>
            <w:sz w:val="24"/>
            <w:szCs w:val="24"/>
          </w:rPr>
          <w:fldChar w:fldCharType="separate"/>
        </w:r>
        <w:r w:rsidR="00EB630C">
          <w:rPr>
            <w:rFonts w:ascii="Times New Roman" w:hAnsi="Times New Roman" w:cs="Times New Roman"/>
            <w:noProof/>
            <w:sz w:val="24"/>
            <w:szCs w:val="24"/>
          </w:rPr>
          <w:t>24</w:t>
        </w:r>
        <w:r w:rsidRPr="00C16AC9">
          <w:rPr>
            <w:rFonts w:ascii="Times New Roman" w:hAnsi="Times New Roman" w:cs="Times New Roman"/>
            <w:sz w:val="24"/>
            <w:szCs w:val="24"/>
          </w:rPr>
          <w:fldChar w:fldCharType="end"/>
        </w:r>
      </w:p>
    </w:sdtContent>
  </w:sdt>
  <w:p w:rsidR="00251880" w:rsidRPr="00C16AC9" w:rsidRDefault="00251880">
    <w:pPr>
      <w:pStyle w:val="Galvene"/>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835C85"/>
    <w:multiLevelType w:val="hybridMultilevel"/>
    <w:tmpl w:val="0C6024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B5134B9"/>
    <w:multiLevelType w:val="hybridMultilevel"/>
    <w:tmpl w:val="D2245F32"/>
    <w:lvl w:ilvl="0" w:tplc="5CE8AD0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32473"/>
    <w:rsid w:val="00001FEE"/>
    <w:rsid w:val="00011081"/>
    <w:rsid w:val="0001380B"/>
    <w:rsid w:val="000235BC"/>
    <w:rsid w:val="00024EB5"/>
    <w:rsid w:val="00031437"/>
    <w:rsid w:val="00037A51"/>
    <w:rsid w:val="000412C0"/>
    <w:rsid w:val="000468BD"/>
    <w:rsid w:val="00050598"/>
    <w:rsid w:val="00054C4A"/>
    <w:rsid w:val="00065AA0"/>
    <w:rsid w:val="000732F3"/>
    <w:rsid w:val="00082FE2"/>
    <w:rsid w:val="00086130"/>
    <w:rsid w:val="00092792"/>
    <w:rsid w:val="00094C16"/>
    <w:rsid w:val="000B64DD"/>
    <w:rsid w:val="000C0394"/>
    <w:rsid w:val="000C5B81"/>
    <w:rsid w:val="000C634C"/>
    <w:rsid w:val="00113752"/>
    <w:rsid w:val="00121ECF"/>
    <w:rsid w:val="001516E6"/>
    <w:rsid w:val="00152849"/>
    <w:rsid w:val="00157FBD"/>
    <w:rsid w:val="00167FEF"/>
    <w:rsid w:val="00172A86"/>
    <w:rsid w:val="001830F4"/>
    <w:rsid w:val="00183EDC"/>
    <w:rsid w:val="00193042"/>
    <w:rsid w:val="001975DB"/>
    <w:rsid w:val="001A70B6"/>
    <w:rsid w:val="001B42BB"/>
    <w:rsid w:val="001E0120"/>
    <w:rsid w:val="001E7BE3"/>
    <w:rsid w:val="002339FC"/>
    <w:rsid w:val="00237004"/>
    <w:rsid w:val="00237ED0"/>
    <w:rsid w:val="002428B5"/>
    <w:rsid w:val="00247482"/>
    <w:rsid w:val="00251880"/>
    <w:rsid w:val="00255C70"/>
    <w:rsid w:val="002642CA"/>
    <w:rsid w:val="002905E4"/>
    <w:rsid w:val="002922A1"/>
    <w:rsid w:val="002B080C"/>
    <w:rsid w:val="002D4ED3"/>
    <w:rsid w:val="002F5B1E"/>
    <w:rsid w:val="002F5B68"/>
    <w:rsid w:val="00304EE3"/>
    <w:rsid w:val="00311ECA"/>
    <w:rsid w:val="00312DA3"/>
    <w:rsid w:val="003135B9"/>
    <w:rsid w:val="003212ED"/>
    <w:rsid w:val="003377B4"/>
    <w:rsid w:val="003516AF"/>
    <w:rsid w:val="00367EA6"/>
    <w:rsid w:val="00380840"/>
    <w:rsid w:val="00384DFD"/>
    <w:rsid w:val="003A5A4E"/>
    <w:rsid w:val="003E3BB0"/>
    <w:rsid w:val="003F78D6"/>
    <w:rsid w:val="003F7F21"/>
    <w:rsid w:val="00431FEA"/>
    <w:rsid w:val="00435802"/>
    <w:rsid w:val="0045689E"/>
    <w:rsid w:val="00460DEE"/>
    <w:rsid w:val="00466975"/>
    <w:rsid w:val="004721AE"/>
    <w:rsid w:val="00472B59"/>
    <w:rsid w:val="00476B5F"/>
    <w:rsid w:val="004B1A34"/>
    <w:rsid w:val="004C138A"/>
    <w:rsid w:val="004C452C"/>
    <w:rsid w:val="004E49D1"/>
    <w:rsid w:val="004E69E3"/>
    <w:rsid w:val="004E77F1"/>
    <w:rsid w:val="004F0815"/>
    <w:rsid w:val="004F6304"/>
    <w:rsid w:val="004F7DA2"/>
    <w:rsid w:val="00506C72"/>
    <w:rsid w:val="005250B1"/>
    <w:rsid w:val="005367E7"/>
    <w:rsid w:val="005407AC"/>
    <w:rsid w:val="00552B85"/>
    <w:rsid w:val="00554C8A"/>
    <w:rsid w:val="00563131"/>
    <w:rsid w:val="005641FB"/>
    <w:rsid w:val="005643B8"/>
    <w:rsid w:val="00565CB9"/>
    <w:rsid w:val="0056643D"/>
    <w:rsid w:val="00572CB4"/>
    <w:rsid w:val="00583F97"/>
    <w:rsid w:val="00590D2D"/>
    <w:rsid w:val="005918E2"/>
    <w:rsid w:val="005921A2"/>
    <w:rsid w:val="005A0966"/>
    <w:rsid w:val="005A3745"/>
    <w:rsid w:val="005E3DCD"/>
    <w:rsid w:val="00600EC5"/>
    <w:rsid w:val="0062455E"/>
    <w:rsid w:val="00625EC2"/>
    <w:rsid w:val="006303A5"/>
    <w:rsid w:val="006364C9"/>
    <w:rsid w:val="00651300"/>
    <w:rsid w:val="00655500"/>
    <w:rsid w:val="006577B0"/>
    <w:rsid w:val="006624E9"/>
    <w:rsid w:val="0066485E"/>
    <w:rsid w:val="006737DD"/>
    <w:rsid w:val="00683799"/>
    <w:rsid w:val="00694210"/>
    <w:rsid w:val="006A403D"/>
    <w:rsid w:val="006A4B70"/>
    <w:rsid w:val="006C6F54"/>
    <w:rsid w:val="006D647A"/>
    <w:rsid w:val="006E381A"/>
    <w:rsid w:val="0074464D"/>
    <w:rsid w:val="007452FC"/>
    <w:rsid w:val="00760DDE"/>
    <w:rsid w:val="0076154D"/>
    <w:rsid w:val="00764523"/>
    <w:rsid w:val="007658B8"/>
    <w:rsid w:val="0077727A"/>
    <w:rsid w:val="007810BE"/>
    <w:rsid w:val="0078776C"/>
    <w:rsid w:val="00790DAE"/>
    <w:rsid w:val="00792276"/>
    <w:rsid w:val="007B2AD3"/>
    <w:rsid w:val="007B2E02"/>
    <w:rsid w:val="007C74CA"/>
    <w:rsid w:val="007E399F"/>
    <w:rsid w:val="007E725F"/>
    <w:rsid w:val="00814806"/>
    <w:rsid w:val="00814BFB"/>
    <w:rsid w:val="00822A78"/>
    <w:rsid w:val="0083166F"/>
    <w:rsid w:val="008319CD"/>
    <w:rsid w:val="00846B4C"/>
    <w:rsid w:val="00861230"/>
    <w:rsid w:val="0086192E"/>
    <w:rsid w:val="00870211"/>
    <w:rsid w:val="00875F87"/>
    <w:rsid w:val="008929E1"/>
    <w:rsid w:val="00896931"/>
    <w:rsid w:val="008B30E9"/>
    <w:rsid w:val="008C7CBA"/>
    <w:rsid w:val="008E7647"/>
    <w:rsid w:val="008F6391"/>
    <w:rsid w:val="00913929"/>
    <w:rsid w:val="00914F5D"/>
    <w:rsid w:val="009205BD"/>
    <w:rsid w:val="00926A6E"/>
    <w:rsid w:val="0097147F"/>
    <w:rsid w:val="00977D34"/>
    <w:rsid w:val="009835E8"/>
    <w:rsid w:val="009943AA"/>
    <w:rsid w:val="009A1EC5"/>
    <w:rsid w:val="009A6514"/>
    <w:rsid w:val="009A70C6"/>
    <w:rsid w:val="009B151A"/>
    <w:rsid w:val="009F2D47"/>
    <w:rsid w:val="009F5A62"/>
    <w:rsid w:val="00A470F4"/>
    <w:rsid w:val="00A520F7"/>
    <w:rsid w:val="00A602FF"/>
    <w:rsid w:val="00A65040"/>
    <w:rsid w:val="00A67E5B"/>
    <w:rsid w:val="00A76CE2"/>
    <w:rsid w:val="00A875FB"/>
    <w:rsid w:val="00AD3C20"/>
    <w:rsid w:val="00AD6B6E"/>
    <w:rsid w:val="00AD73DE"/>
    <w:rsid w:val="00B040CF"/>
    <w:rsid w:val="00B147C2"/>
    <w:rsid w:val="00B1792E"/>
    <w:rsid w:val="00B345A9"/>
    <w:rsid w:val="00B412D4"/>
    <w:rsid w:val="00B4269B"/>
    <w:rsid w:val="00B45212"/>
    <w:rsid w:val="00B5320B"/>
    <w:rsid w:val="00B6082F"/>
    <w:rsid w:val="00B8144B"/>
    <w:rsid w:val="00B81758"/>
    <w:rsid w:val="00B84D19"/>
    <w:rsid w:val="00B91853"/>
    <w:rsid w:val="00B9724D"/>
    <w:rsid w:val="00B97804"/>
    <w:rsid w:val="00BA03FE"/>
    <w:rsid w:val="00BA1129"/>
    <w:rsid w:val="00BB214A"/>
    <w:rsid w:val="00BD207A"/>
    <w:rsid w:val="00BD5A23"/>
    <w:rsid w:val="00BD6DB4"/>
    <w:rsid w:val="00BE5D8F"/>
    <w:rsid w:val="00BF030D"/>
    <w:rsid w:val="00C124D9"/>
    <w:rsid w:val="00C16AC9"/>
    <w:rsid w:val="00C21EBA"/>
    <w:rsid w:val="00C31927"/>
    <w:rsid w:val="00C32473"/>
    <w:rsid w:val="00C45E73"/>
    <w:rsid w:val="00C46B8A"/>
    <w:rsid w:val="00C46C0B"/>
    <w:rsid w:val="00C52F0A"/>
    <w:rsid w:val="00C741B4"/>
    <w:rsid w:val="00C812BA"/>
    <w:rsid w:val="00C847A8"/>
    <w:rsid w:val="00C961D1"/>
    <w:rsid w:val="00CA2C5A"/>
    <w:rsid w:val="00CB7540"/>
    <w:rsid w:val="00CC28E8"/>
    <w:rsid w:val="00CE1126"/>
    <w:rsid w:val="00CE2222"/>
    <w:rsid w:val="00CF080E"/>
    <w:rsid w:val="00CF2A38"/>
    <w:rsid w:val="00CF4415"/>
    <w:rsid w:val="00D043D9"/>
    <w:rsid w:val="00D264CA"/>
    <w:rsid w:val="00D40485"/>
    <w:rsid w:val="00D4306A"/>
    <w:rsid w:val="00D464AE"/>
    <w:rsid w:val="00D54278"/>
    <w:rsid w:val="00D8526B"/>
    <w:rsid w:val="00D91ABA"/>
    <w:rsid w:val="00D96283"/>
    <w:rsid w:val="00DC1125"/>
    <w:rsid w:val="00DD5FC4"/>
    <w:rsid w:val="00DD7C2A"/>
    <w:rsid w:val="00DE5EB2"/>
    <w:rsid w:val="00DF12A6"/>
    <w:rsid w:val="00DF30A6"/>
    <w:rsid w:val="00E051F2"/>
    <w:rsid w:val="00E06925"/>
    <w:rsid w:val="00E12F93"/>
    <w:rsid w:val="00E27679"/>
    <w:rsid w:val="00E355F3"/>
    <w:rsid w:val="00E41DB7"/>
    <w:rsid w:val="00E45962"/>
    <w:rsid w:val="00E473A1"/>
    <w:rsid w:val="00E608F4"/>
    <w:rsid w:val="00E631EC"/>
    <w:rsid w:val="00E66210"/>
    <w:rsid w:val="00E773F5"/>
    <w:rsid w:val="00E91A0F"/>
    <w:rsid w:val="00E91C90"/>
    <w:rsid w:val="00E92198"/>
    <w:rsid w:val="00EB630C"/>
    <w:rsid w:val="00EB675C"/>
    <w:rsid w:val="00EB7DA1"/>
    <w:rsid w:val="00EB7E14"/>
    <w:rsid w:val="00ED2ADE"/>
    <w:rsid w:val="00EE0396"/>
    <w:rsid w:val="00EE7DDF"/>
    <w:rsid w:val="00EF1837"/>
    <w:rsid w:val="00F223A1"/>
    <w:rsid w:val="00F22A45"/>
    <w:rsid w:val="00F26D21"/>
    <w:rsid w:val="00F3034D"/>
    <w:rsid w:val="00F316A7"/>
    <w:rsid w:val="00F326D9"/>
    <w:rsid w:val="00F3714F"/>
    <w:rsid w:val="00F46FA0"/>
    <w:rsid w:val="00F501F1"/>
    <w:rsid w:val="00F50482"/>
    <w:rsid w:val="00F54E11"/>
    <w:rsid w:val="00F603F9"/>
    <w:rsid w:val="00F62396"/>
    <w:rsid w:val="00F64B85"/>
    <w:rsid w:val="00F7268E"/>
    <w:rsid w:val="00FB2C54"/>
    <w:rsid w:val="00FC0586"/>
    <w:rsid w:val="00FC1962"/>
    <w:rsid w:val="00FC250C"/>
    <w:rsid w:val="00FC608F"/>
    <w:rsid w:val="00FE5A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577B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0732F3"/>
    <w:pPr>
      <w:spacing w:after="0" w:line="240" w:lineRule="auto"/>
    </w:pPr>
    <w:rPr>
      <w:rFonts w:ascii="Tahoma" w:eastAsia="Times New Roman" w:hAnsi="Tahoma" w:cs="Times New Roman"/>
      <w:sz w:val="16"/>
      <w:szCs w:val="16"/>
      <w:lang w:eastAsia="lv-LV"/>
    </w:rPr>
  </w:style>
  <w:style w:type="character" w:customStyle="1" w:styleId="BalontekstsRakstz">
    <w:name w:val="Balonteksts Rakstz."/>
    <w:link w:val="Balonteksts"/>
    <w:uiPriority w:val="99"/>
    <w:semiHidden/>
    <w:rsid w:val="000732F3"/>
    <w:rPr>
      <w:rFonts w:ascii="Tahoma" w:eastAsia="Times New Roman" w:hAnsi="Tahoma" w:cs="Times New Roman"/>
      <w:sz w:val="16"/>
      <w:szCs w:val="16"/>
      <w:lang w:eastAsia="lv-LV"/>
    </w:rPr>
  </w:style>
  <w:style w:type="paragraph" w:customStyle="1" w:styleId="a">
    <w:basedOn w:val="Parastais"/>
    <w:next w:val="ParastaisWeb"/>
    <w:rsid w:val="003212ED"/>
    <w:pPr>
      <w:spacing w:before="100" w:after="100" w:line="240" w:lineRule="auto"/>
    </w:pPr>
    <w:rPr>
      <w:rFonts w:ascii="Times New Roman" w:eastAsia="Times New Roman" w:hAnsi="Times New Roman" w:cs="Times New Roman"/>
      <w:noProof/>
      <w:sz w:val="24"/>
      <w:szCs w:val="20"/>
      <w:lang w:val="en-AU" w:eastAsia="lv-LV"/>
    </w:rPr>
  </w:style>
  <w:style w:type="paragraph" w:styleId="ParastaisWeb">
    <w:name w:val="Normal (Web)"/>
    <w:basedOn w:val="Parastais"/>
    <w:unhideWhenUsed/>
    <w:rsid w:val="003212ED"/>
    <w:rPr>
      <w:rFonts w:ascii="Times New Roman" w:hAnsi="Times New Roman" w:cs="Times New Roman"/>
      <w:sz w:val="24"/>
      <w:szCs w:val="24"/>
    </w:rPr>
  </w:style>
  <w:style w:type="character" w:styleId="Komentraatsauce">
    <w:name w:val="annotation reference"/>
    <w:uiPriority w:val="99"/>
    <w:semiHidden/>
    <w:rsid w:val="00583F97"/>
    <w:rPr>
      <w:sz w:val="16"/>
      <w:szCs w:val="16"/>
    </w:rPr>
  </w:style>
  <w:style w:type="paragraph" w:styleId="Komentrateksts">
    <w:name w:val="annotation text"/>
    <w:basedOn w:val="Parastais"/>
    <w:link w:val="KomentratekstsRakstz"/>
    <w:uiPriority w:val="99"/>
    <w:semiHidden/>
    <w:rsid w:val="00583F97"/>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583F97"/>
    <w:rPr>
      <w:rFonts w:ascii="Times New Roman" w:eastAsia="Times New Roman" w:hAnsi="Times New Roman" w:cs="Times New Roman"/>
      <w:sz w:val="20"/>
      <w:szCs w:val="20"/>
      <w:lang w:eastAsia="lv-LV"/>
    </w:rPr>
  </w:style>
  <w:style w:type="paragraph" w:customStyle="1" w:styleId="naiskr">
    <w:name w:val="naiskr"/>
    <w:basedOn w:val="Parastais"/>
    <w:rsid w:val="00651300"/>
    <w:pPr>
      <w:spacing w:before="75" w:after="75" w:line="240" w:lineRule="auto"/>
    </w:pPr>
    <w:rPr>
      <w:rFonts w:ascii="Times New Roman" w:eastAsia="Times New Roman" w:hAnsi="Times New Roman" w:cs="Times New Roman"/>
      <w:sz w:val="24"/>
      <w:szCs w:val="24"/>
      <w:lang w:eastAsia="lv-LV"/>
    </w:rPr>
  </w:style>
  <w:style w:type="character" w:styleId="Izteiksmgs">
    <w:name w:val="Strong"/>
    <w:qFormat/>
    <w:rsid w:val="00651300"/>
    <w:rPr>
      <w:b/>
      <w:bCs/>
    </w:rPr>
  </w:style>
  <w:style w:type="paragraph" w:styleId="Komentratma">
    <w:name w:val="annotation subject"/>
    <w:basedOn w:val="Komentrateksts"/>
    <w:next w:val="Komentrateksts"/>
    <w:link w:val="KomentratmaRakstz"/>
    <w:uiPriority w:val="99"/>
    <w:semiHidden/>
    <w:unhideWhenUsed/>
    <w:rsid w:val="00EB7DA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EB7DA1"/>
    <w:rPr>
      <w:rFonts w:ascii="Times New Roman" w:eastAsia="Times New Roman" w:hAnsi="Times New Roman" w:cs="Times New Roman"/>
      <w:b/>
      <w:bCs/>
      <w:sz w:val="20"/>
      <w:szCs w:val="20"/>
      <w:lang w:eastAsia="lv-LV"/>
    </w:rPr>
  </w:style>
  <w:style w:type="paragraph" w:styleId="Sarakstarindkopa">
    <w:name w:val="List Paragraph"/>
    <w:basedOn w:val="Parastais"/>
    <w:uiPriority w:val="34"/>
    <w:qFormat/>
    <w:rsid w:val="006C6F54"/>
    <w:pPr>
      <w:ind w:left="720"/>
      <w:contextualSpacing/>
    </w:pPr>
  </w:style>
  <w:style w:type="paragraph" w:styleId="Galvene">
    <w:name w:val="header"/>
    <w:basedOn w:val="Parastais"/>
    <w:link w:val="GalveneRakstz"/>
    <w:uiPriority w:val="99"/>
    <w:unhideWhenUsed/>
    <w:rsid w:val="00F26D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6D21"/>
  </w:style>
  <w:style w:type="paragraph" w:styleId="Kjene">
    <w:name w:val="footer"/>
    <w:basedOn w:val="Parastais"/>
    <w:link w:val="KjeneRakstz"/>
    <w:uiPriority w:val="99"/>
    <w:unhideWhenUsed/>
    <w:rsid w:val="00F26D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D21"/>
  </w:style>
  <w:style w:type="paragraph" w:customStyle="1" w:styleId="naisnod">
    <w:name w:val="naisnod"/>
    <w:basedOn w:val="Parastai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
    <w:name w:val="Rakstz."/>
    <w:basedOn w:val="Parastais"/>
    <w:rsid w:val="000C634C"/>
    <w:pPr>
      <w:spacing w:before="40" w:after="0" w:line="240" w:lineRule="auto"/>
    </w:pPr>
    <w:rPr>
      <w:rFonts w:ascii="Times New Roman" w:eastAsia="Times New Roman" w:hAnsi="Times New Roman" w:cs="Times New Roman"/>
      <w:sz w:val="24"/>
      <w:szCs w:val="24"/>
      <w:lang w:val="pl-PL" w:eastAsia="pl-PL"/>
    </w:rPr>
  </w:style>
  <w:style w:type="paragraph" w:customStyle="1" w:styleId="Rakstz0">
    <w:name w:val="Rakstz."/>
    <w:basedOn w:val="Parastais"/>
    <w:rsid w:val="00054C4A"/>
    <w:pPr>
      <w:spacing w:before="40" w:after="0" w:line="240" w:lineRule="auto"/>
    </w:pPr>
    <w:rPr>
      <w:rFonts w:ascii="Times New Roman" w:eastAsia="Times New Roman" w:hAnsi="Times New Roman" w:cs="Times New Roman"/>
      <w:sz w:val="24"/>
      <w:szCs w:val="24"/>
      <w:lang w:val="pl-PL" w:eastAsia="pl-PL"/>
    </w:rPr>
  </w:style>
  <w:style w:type="character" w:styleId="Hipersaite">
    <w:name w:val="Hyperlink"/>
    <w:basedOn w:val="Noklusjumarindkopasfonts"/>
    <w:uiPriority w:val="99"/>
    <w:unhideWhenUsed/>
    <w:rsid w:val="00466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32F3"/>
    <w:pPr>
      <w:spacing w:after="0" w:line="240" w:lineRule="auto"/>
    </w:pPr>
    <w:rPr>
      <w:rFonts w:ascii="Tahoma" w:eastAsia="Times New Roman" w:hAnsi="Tahoma" w:cs="Times New Roman"/>
      <w:sz w:val="16"/>
      <w:szCs w:val="16"/>
      <w:lang w:val="x-none" w:eastAsia="lv-LV"/>
    </w:rPr>
  </w:style>
  <w:style w:type="character" w:customStyle="1" w:styleId="BalontekstsRakstz">
    <w:name w:val="Balonteksts Rakstz."/>
    <w:link w:val="Balonteksts"/>
    <w:uiPriority w:val="99"/>
    <w:semiHidden/>
    <w:rsid w:val="000732F3"/>
    <w:rPr>
      <w:rFonts w:ascii="Tahoma" w:eastAsia="Times New Roman" w:hAnsi="Tahoma" w:cs="Times New Roman"/>
      <w:sz w:val="16"/>
      <w:szCs w:val="16"/>
      <w:lang w:val="x-none" w:eastAsia="lv-LV"/>
    </w:rPr>
  </w:style>
  <w:style w:type="paragraph" w:customStyle="1" w:styleId="a">
    <w:basedOn w:val="Parasts"/>
    <w:next w:val="Paraststmeklis"/>
    <w:rsid w:val="003212ED"/>
    <w:pPr>
      <w:spacing w:before="100" w:after="100" w:line="240" w:lineRule="auto"/>
    </w:pPr>
    <w:rPr>
      <w:rFonts w:ascii="Times New Roman" w:eastAsia="Times New Roman" w:hAnsi="Times New Roman" w:cs="Times New Roman"/>
      <w:noProof/>
      <w:sz w:val="24"/>
      <w:szCs w:val="20"/>
      <w:lang w:val="en-AU" w:eastAsia="lv-LV"/>
    </w:rPr>
  </w:style>
  <w:style w:type="paragraph" w:styleId="Paraststmeklis">
    <w:name w:val="Normal (Web)"/>
    <w:basedOn w:val="Parasts"/>
    <w:unhideWhenUsed/>
    <w:rsid w:val="003212ED"/>
    <w:rPr>
      <w:rFonts w:ascii="Times New Roman" w:hAnsi="Times New Roman" w:cs="Times New Roman"/>
      <w:sz w:val="24"/>
      <w:szCs w:val="24"/>
    </w:rPr>
  </w:style>
  <w:style w:type="character" w:styleId="Komentraatsauce">
    <w:name w:val="annotation reference"/>
    <w:uiPriority w:val="99"/>
    <w:semiHidden/>
    <w:rsid w:val="00583F97"/>
    <w:rPr>
      <w:sz w:val="16"/>
      <w:szCs w:val="16"/>
    </w:rPr>
  </w:style>
  <w:style w:type="paragraph" w:styleId="Komentrateksts">
    <w:name w:val="annotation text"/>
    <w:basedOn w:val="Parasts"/>
    <w:link w:val="KomentratekstsRakstz"/>
    <w:uiPriority w:val="99"/>
    <w:semiHidden/>
    <w:rsid w:val="00583F97"/>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583F97"/>
    <w:rPr>
      <w:rFonts w:ascii="Times New Roman" w:eastAsia="Times New Roman" w:hAnsi="Times New Roman" w:cs="Times New Roman"/>
      <w:sz w:val="20"/>
      <w:szCs w:val="20"/>
      <w:lang w:eastAsia="lv-LV"/>
    </w:rPr>
  </w:style>
  <w:style w:type="paragraph" w:customStyle="1" w:styleId="naiskr">
    <w:name w:val="naiskr"/>
    <w:basedOn w:val="Parasts"/>
    <w:rsid w:val="00651300"/>
    <w:pPr>
      <w:spacing w:before="75" w:after="75" w:line="240" w:lineRule="auto"/>
    </w:pPr>
    <w:rPr>
      <w:rFonts w:ascii="Times New Roman" w:eastAsia="Times New Roman" w:hAnsi="Times New Roman" w:cs="Times New Roman"/>
      <w:sz w:val="24"/>
      <w:szCs w:val="24"/>
      <w:lang w:eastAsia="lv-LV"/>
    </w:rPr>
  </w:style>
  <w:style w:type="character" w:styleId="Izteiksmgs">
    <w:name w:val="Strong"/>
    <w:qFormat/>
    <w:rsid w:val="00651300"/>
    <w:rPr>
      <w:b/>
      <w:bCs/>
    </w:rPr>
  </w:style>
  <w:style w:type="paragraph" w:styleId="Komentratma">
    <w:name w:val="annotation subject"/>
    <w:basedOn w:val="Komentrateksts"/>
    <w:next w:val="Komentrateksts"/>
    <w:link w:val="KomentratmaRakstz"/>
    <w:uiPriority w:val="99"/>
    <w:semiHidden/>
    <w:unhideWhenUsed/>
    <w:rsid w:val="00EB7DA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EB7DA1"/>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C6F54"/>
    <w:pPr>
      <w:ind w:left="720"/>
      <w:contextualSpacing/>
    </w:pPr>
  </w:style>
  <w:style w:type="paragraph" w:styleId="Galvene">
    <w:name w:val="header"/>
    <w:basedOn w:val="Parasts"/>
    <w:link w:val="GalveneRakstz"/>
    <w:uiPriority w:val="99"/>
    <w:unhideWhenUsed/>
    <w:rsid w:val="00F26D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6D21"/>
  </w:style>
  <w:style w:type="paragraph" w:styleId="Kjene">
    <w:name w:val="footer"/>
    <w:basedOn w:val="Parasts"/>
    <w:link w:val="KjeneRakstz"/>
    <w:uiPriority w:val="99"/>
    <w:unhideWhenUsed/>
    <w:rsid w:val="00F26D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D21"/>
  </w:style>
  <w:style w:type="paragraph" w:customStyle="1" w:styleId="naisnod">
    <w:name w:val="naisnod"/>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
    <w:name w:val="Rakstz."/>
    <w:basedOn w:val="Parasts"/>
    <w:rsid w:val="000C634C"/>
    <w:pPr>
      <w:spacing w:before="40" w:after="0" w:line="240" w:lineRule="auto"/>
    </w:pPr>
    <w:rPr>
      <w:rFonts w:ascii="Times New Roman" w:eastAsia="Times New Roman" w:hAnsi="Times New Roman" w:cs="Times New Roman"/>
      <w:sz w:val="24"/>
      <w:szCs w:val="24"/>
      <w:lang w:val="pl-PL" w:eastAsia="pl-PL"/>
    </w:rPr>
  </w:style>
  <w:style w:type="paragraph" w:customStyle="1" w:styleId="Rakstz0">
    <w:name w:val="Rakstz."/>
    <w:basedOn w:val="Parasts"/>
    <w:rsid w:val="00054C4A"/>
    <w:pPr>
      <w:spacing w:before="40" w:after="0" w:line="240" w:lineRule="auto"/>
    </w:pPr>
    <w:rPr>
      <w:rFonts w:ascii="Times New Roman" w:eastAsia="Times New Roman" w:hAnsi="Times New Roman" w:cs="Times New Roman"/>
      <w:sz w:val="24"/>
      <w:szCs w:val="24"/>
      <w:lang w:val="pl-PL" w:eastAsia="pl-PL"/>
    </w:rPr>
  </w:style>
  <w:style w:type="character" w:styleId="Hipersaite">
    <w:name w:val="Hyperlink"/>
    <w:basedOn w:val="Noklusjumarindkopasfonts"/>
    <w:uiPriority w:val="99"/>
    <w:unhideWhenUsed/>
    <w:rsid w:val="004669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3902095">
      <w:bodyDiv w:val="1"/>
      <w:marLeft w:val="0"/>
      <w:marRight w:val="0"/>
      <w:marTop w:val="0"/>
      <w:marBottom w:val="0"/>
      <w:divBdr>
        <w:top w:val="none" w:sz="0" w:space="0" w:color="auto"/>
        <w:left w:val="none" w:sz="0" w:space="0" w:color="auto"/>
        <w:bottom w:val="none" w:sz="0" w:space="0" w:color="auto"/>
        <w:right w:val="none" w:sz="0" w:space="0" w:color="auto"/>
      </w:divBdr>
      <w:divsChild>
        <w:div w:id="301086311">
          <w:marLeft w:val="0"/>
          <w:marRight w:val="0"/>
          <w:marTop w:val="0"/>
          <w:marBottom w:val="0"/>
          <w:divBdr>
            <w:top w:val="none" w:sz="0" w:space="0" w:color="auto"/>
            <w:left w:val="none" w:sz="0" w:space="0" w:color="auto"/>
            <w:bottom w:val="none" w:sz="0" w:space="0" w:color="auto"/>
            <w:right w:val="none" w:sz="0" w:space="0" w:color="auto"/>
          </w:divBdr>
        </w:div>
        <w:div w:id="462386182">
          <w:marLeft w:val="0"/>
          <w:marRight w:val="0"/>
          <w:marTop w:val="0"/>
          <w:marBottom w:val="0"/>
          <w:divBdr>
            <w:top w:val="none" w:sz="0" w:space="0" w:color="auto"/>
            <w:left w:val="none" w:sz="0" w:space="0" w:color="auto"/>
            <w:bottom w:val="none" w:sz="0" w:space="0" w:color="auto"/>
            <w:right w:val="none" w:sz="0" w:space="0" w:color="auto"/>
          </w:divBdr>
        </w:div>
        <w:div w:id="715736736">
          <w:marLeft w:val="0"/>
          <w:marRight w:val="0"/>
          <w:marTop w:val="0"/>
          <w:marBottom w:val="0"/>
          <w:divBdr>
            <w:top w:val="none" w:sz="0" w:space="0" w:color="auto"/>
            <w:left w:val="none" w:sz="0" w:space="0" w:color="auto"/>
            <w:bottom w:val="none" w:sz="0" w:space="0" w:color="auto"/>
            <w:right w:val="none" w:sz="0" w:space="0" w:color="auto"/>
          </w:divBdr>
        </w:div>
        <w:div w:id="1947881035">
          <w:marLeft w:val="0"/>
          <w:marRight w:val="0"/>
          <w:marTop w:val="0"/>
          <w:marBottom w:val="0"/>
          <w:divBdr>
            <w:top w:val="none" w:sz="0" w:space="0" w:color="auto"/>
            <w:left w:val="none" w:sz="0" w:space="0" w:color="auto"/>
            <w:bottom w:val="none" w:sz="0" w:space="0" w:color="auto"/>
            <w:right w:val="none" w:sz="0" w:space="0" w:color="auto"/>
          </w:divBdr>
        </w:div>
        <w:div w:id="759528301">
          <w:marLeft w:val="0"/>
          <w:marRight w:val="0"/>
          <w:marTop w:val="0"/>
          <w:marBottom w:val="0"/>
          <w:divBdr>
            <w:top w:val="none" w:sz="0" w:space="0" w:color="auto"/>
            <w:left w:val="none" w:sz="0" w:space="0" w:color="auto"/>
            <w:bottom w:val="none" w:sz="0" w:space="0" w:color="auto"/>
            <w:right w:val="none" w:sz="0" w:space="0" w:color="auto"/>
          </w:divBdr>
        </w:div>
      </w:divsChild>
    </w:div>
    <w:div w:id="1472477986">
      <w:bodyDiv w:val="1"/>
      <w:marLeft w:val="0"/>
      <w:marRight w:val="0"/>
      <w:marTop w:val="0"/>
      <w:marBottom w:val="0"/>
      <w:divBdr>
        <w:top w:val="none" w:sz="0" w:space="0" w:color="auto"/>
        <w:left w:val="none" w:sz="0" w:space="0" w:color="auto"/>
        <w:bottom w:val="none" w:sz="0" w:space="0" w:color="auto"/>
        <w:right w:val="none" w:sz="0" w:space="0" w:color="auto"/>
      </w:divBdr>
      <w:divsChild>
        <w:div w:id="1876112100">
          <w:marLeft w:val="0"/>
          <w:marRight w:val="0"/>
          <w:marTop w:val="0"/>
          <w:marBottom w:val="0"/>
          <w:divBdr>
            <w:top w:val="none" w:sz="0" w:space="0" w:color="auto"/>
            <w:left w:val="none" w:sz="0" w:space="0" w:color="auto"/>
            <w:bottom w:val="none" w:sz="0" w:space="0" w:color="auto"/>
            <w:right w:val="none" w:sz="0" w:space="0" w:color="auto"/>
          </w:divBdr>
        </w:div>
        <w:div w:id="13384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55F1-70D6-4331-A279-EE8923CA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7225</Words>
  <Characters>48557</Characters>
  <Application>Microsoft Office Word</Application>
  <DocSecurity>0</DocSecurity>
  <Lines>2555</Lines>
  <Paragraphs>764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Guste</dc:creator>
  <cp:lastModifiedBy>Renārs Žagars</cp:lastModifiedBy>
  <cp:revision>10</cp:revision>
  <cp:lastPrinted>2014-04-17T06:23:00Z</cp:lastPrinted>
  <dcterms:created xsi:type="dcterms:W3CDTF">2014-04-30T06:00:00Z</dcterms:created>
  <dcterms:modified xsi:type="dcterms:W3CDTF">2014-05-06T06:40:00Z</dcterms:modified>
</cp:coreProperties>
</file>