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38" w:rsidRPr="00A16760" w:rsidRDefault="00503938" w:rsidP="00503938">
      <w:pPr>
        <w:jc w:val="right"/>
        <w:rPr>
          <w:rFonts w:ascii="Times New Roman" w:hAnsi="Times New Roman" w:cs="Times New Roman"/>
          <w:sz w:val="28"/>
          <w:szCs w:val="28"/>
        </w:rPr>
      </w:pPr>
      <w:r w:rsidRPr="00A16760">
        <w:rPr>
          <w:rFonts w:ascii="Times New Roman" w:eastAsia="Times New Roman" w:hAnsi="Times New Roman" w:cs="Times New Roman"/>
          <w:sz w:val="28"/>
          <w:szCs w:val="28"/>
          <w:lang w:eastAsia="lv-LV"/>
        </w:rPr>
        <w:t xml:space="preserve">Pielikums </w:t>
      </w:r>
      <w:bookmarkStart w:id="0" w:name="468683"/>
      <w:bookmarkEnd w:id="0"/>
      <w:r w:rsidRPr="00A16760">
        <w:rPr>
          <w:rFonts w:ascii="Times New Roman" w:hAnsi="Times New Roman" w:cs="Times New Roman"/>
          <w:sz w:val="28"/>
          <w:szCs w:val="28"/>
        </w:rPr>
        <w:t>Ministru kabineta noteikumu projekta</w:t>
      </w:r>
    </w:p>
    <w:p w:rsidR="00503938" w:rsidRPr="00A16760" w:rsidRDefault="00503938" w:rsidP="00503938">
      <w:pPr>
        <w:pStyle w:val="tv20787921"/>
        <w:spacing w:after="0" w:line="240" w:lineRule="auto"/>
        <w:jc w:val="right"/>
        <w:rPr>
          <w:rFonts w:ascii="Times New Roman" w:hAnsi="Times New Roman"/>
          <w:b w:val="0"/>
        </w:rPr>
      </w:pPr>
      <w:r w:rsidRPr="00A16760">
        <w:rPr>
          <w:rFonts w:ascii="Times New Roman" w:hAnsi="Times New Roman"/>
          <w:b w:val="0"/>
        </w:rPr>
        <w:t>„Īpašās vides prasības piesārņojošo darbību veikšanai dzīvnieku novietnēs””</w:t>
      </w:r>
    </w:p>
    <w:p w:rsidR="00503938" w:rsidRPr="00A16760" w:rsidRDefault="00503938" w:rsidP="00503938">
      <w:pPr>
        <w:jc w:val="right"/>
        <w:rPr>
          <w:rFonts w:ascii="Times New Roman" w:hAnsi="Times New Roman" w:cs="Times New Roman"/>
          <w:sz w:val="28"/>
          <w:szCs w:val="28"/>
        </w:rPr>
      </w:pPr>
      <w:r w:rsidRPr="00A16760">
        <w:rPr>
          <w:rFonts w:ascii="Times New Roman" w:hAnsi="Times New Roman" w:cs="Times New Roman"/>
          <w:sz w:val="28"/>
          <w:szCs w:val="28"/>
        </w:rPr>
        <w:t xml:space="preserve"> sākotnējās ietekmes novērtējuma ziņojumam (anotācijai)</w:t>
      </w:r>
    </w:p>
    <w:p w:rsidR="00503938" w:rsidRDefault="00503938" w:rsidP="00503938">
      <w:pPr>
        <w:jc w:val="center"/>
        <w:rPr>
          <w:rFonts w:ascii="Times New Roman" w:hAnsi="Times New Roman" w:cs="Times New Roman"/>
          <w:b/>
          <w:sz w:val="24"/>
          <w:szCs w:val="24"/>
        </w:rPr>
      </w:pPr>
    </w:p>
    <w:p w:rsidR="00503938" w:rsidRPr="00B866AC" w:rsidRDefault="00503938" w:rsidP="00503938">
      <w:pPr>
        <w:jc w:val="center"/>
        <w:rPr>
          <w:rFonts w:ascii="Times New Roman" w:hAnsi="Times New Roman" w:cs="Times New Roman"/>
          <w:b/>
          <w:sz w:val="28"/>
          <w:szCs w:val="28"/>
        </w:rPr>
      </w:pPr>
      <w:r w:rsidRPr="00B866AC">
        <w:rPr>
          <w:rFonts w:ascii="Times New Roman" w:hAnsi="Times New Roman" w:cs="Times New Roman"/>
          <w:b/>
          <w:sz w:val="28"/>
          <w:szCs w:val="28"/>
        </w:rPr>
        <w:t>Administratīvo izmaksu novērtējums (Anotācijas II sadaļas 3.punkts)</w:t>
      </w:r>
    </w:p>
    <w:p w:rsidR="00503938" w:rsidRPr="00620966" w:rsidRDefault="00503938" w:rsidP="00503938">
      <w:pPr>
        <w:pStyle w:val="Galvene"/>
        <w:jc w:val="right"/>
        <w:rPr>
          <w:u w:val="single"/>
        </w:rPr>
      </w:pPr>
    </w:p>
    <w:p w:rsidR="00503938" w:rsidRPr="00503938" w:rsidRDefault="00503938" w:rsidP="00503938">
      <w:pPr>
        <w:pStyle w:val="Galvene"/>
        <w:rPr>
          <w:rFonts w:ascii="Times New Roman" w:hAnsi="Times New Roman" w:cs="Times New Roman"/>
          <w:sz w:val="28"/>
          <w:szCs w:val="28"/>
        </w:rPr>
      </w:pPr>
      <w:r w:rsidRPr="00503938">
        <w:rPr>
          <w:rFonts w:ascii="Times New Roman" w:hAnsi="Times New Roman" w:cs="Times New Roman"/>
          <w:sz w:val="28"/>
          <w:szCs w:val="28"/>
        </w:rPr>
        <w:t>1. Administratīvo izmaksu novērtējums prasībām, kas noteiktas 4.5.apakšpunktā:</w:t>
      </w:r>
    </w:p>
    <w:p w:rsidR="00503938" w:rsidRDefault="00503938" w:rsidP="00503938">
      <w:pPr>
        <w:pStyle w:val="Sarakstarindkopa"/>
        <w:spacing w:after="0" w:line="240" w:lineRule="auto"/>
        <w:ind w:left="0" w:firstLine="720"/>
        <w:jc w:val="both"/>
        <w:rPr>
          <w:rFonts w:ascii="Times New Roman" w:hAnsi="Times New Roman"/>
          <w:bCs/>
          <w:sz w:val="28"/>
          <w:szCs w:val="28"/>
        </w:rPr>
      </w:pPr>
      <w:r>
        <w:rPr>
          <w:rFonts w:ascii="Times New Roman" w:hAnsi="Times New Roman"/>
          <w:bCs/>
          <w:sz w:val="28"/>
          <w:szCs w:val="28"/>
        </w:rPr>
        <w:t>„</w:t>
      </w:r>
      <w:r w:rsidRPr="00636609">
        <w:rPr>
          <w:rFonts w:ascii="Times New Roman" w:hAnsi="Times New Roman"/>
          <w:bCs/>
          <w:sz w:val="28"/>
          <w:szCs w:val="28"/>
        </w:rPr>
        <w:t>4.5. Operators pakaišu kūtsmēslu uzglabāšanu ārpus novietnes saskaņo ar attiecīgo Valsts vides dienesta reģionālo vides pārvaldi (turpmāk – pārvalde), iesniedzot pārvaldē iesniegumu, kurā pamato šo noteikumu 4.4.4..apakšpunktā minēto izņēmuma gadījuma nepieciešamību un pievieno saimniecības lauku bloka karti, kurā atzīmē paredzamo kūtsmēslu kaudzes atrašanās vietu un meliorācijas pasi. Ja operators veic kūtsmēslu krātuves atjaunošanu vai pārbūvi, iesniegumā norāda darba izpildes laiku. Pārvalde izvērtē iesniegumā minēto izņēmuma gadījumu un kartē atzīmētās kaudzes pagaidu atrašanās vietas atbilstību šo noteikumu 4.6.4. un 4.6.5. apakšpunkta prasībām, pamatojoties uz pievienotajiem dokumentiem.</w:t>
      </w:r>
      <w:r>
        <w:rPr>
          <w:rFonts w:ascii="Times New Roman" w:hAnsi="Times New Roman"/>
          <w:bCs/>
          <w:sz w:val="28"/>
          <w:szCs w:val="28"/>
        </w:rPr>
        <w:t>”</w:t>
      </w: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A16760" w:rsidRDefault="00A16760" w:rsidP="00503938">
      <w:pPr>
        <w:pStyle w:val="Sarakstarindkopa"/>
        <w:spacing w:after="0" w:line="240" w:lineRule="auto"/>
        <w:ind w:left="0" w:firstLine="720"/>
        <w:jc w:val="both"/>
        <w:rPr>
          <w:rFonts w:ascii="Times New Roman" w:hAnsi="Times New Roman"/>
          <w:bCs/>
          <w:sz w:val="28"/>
          <w:szCs w:val="28"/>
        </w:rPr>
      </w:pPr>
    </w:p>
    <w:p w:rsidR="00503938" w:rsidRDefault="00503938" w:rsidP="00503938">
      <w:pPr>
        <w:pStyle w:val="Sarakstarindkopa"/>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lastRenderedPageBreak/>
        <w:t>Operatora pienākumi</w:t>
      </w:r>
    </w:p>
    <w:p w:rsidR="00503938" w:rsidRDefault="00503938" w:rsidP="00503938">
      <w:pPr>
        <w:pStyle w:val="Sarakstarindkopa"/>
        <w:spacing w:after="0" w:line="240" w:lineRule="auto"/>
        <w:ind w:left="0" w:firstLine="720"/>
        <w:jc w:val="both"/>
        <w:rPr>
          <w:rFonts w:ascii="Times New Roman" w:hAnsi="Times New Roman"/>
          <w:bCs/>
          <w:sz w:val="28"/>
          <w:szCs w:val="28"/>
        </w:rPr>
      </w:pPr>
    </w:p>
    <w:p w:rsidR="00503938" w:rsidRPr="00D67A8C" w:rsidRDefault="00503938" w:rsidP="00B866AC">
      <w:pPr>
        <w:spacing w:after="0" w:line="240" w:lineRule="auto"/>
        <w:jc w:val="both"/>
        <w:rPr>
          <w:rFonts w:ascii="Times New Roman" w:hAnsi="Times New Roman" w:cs="Times New Roman"/>
          <w:bCs/>
          <w:color w:val="000000" w:themeColor="text1"/>
          <w:sz w:val="28"/>
          <w:szCs w:val="28"/>
        </w:rPr>
      </w:pPr>
    </w:p>
    <w:tbl>
      <w:tblPr>
        <w:tblpPr w:leftFromText="180" w:rightFromText="180" w:tblpX="-493" w:tblpY="49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92"/>
        <w:gridCol w:w="1134"/>
        <w:gridCol w:w="1276"/>
        <w:gridCol w:w="851"/>
        <w:gridCol w:w="1134"/>
        <w:gridCol w:w="992"/>
        <w:gridCol w:w="992"/>
        <w:gridCol w:w="851"/>
        <w:gridCol w:w="1134"/>
        <w:gridCol w:w="1559"/>
      </w:tblGrid>
      <w:tr w:rsidR="00B866AC" w:rsidRPr="005A24FD" w:rsidTr="001F5278">
        <w:trPr>
          <w:trHeight w:val="3210"/>
        </w:trPr>
        <w:tc>
          <w:tcPr>
            <w:tcW w:w="1384"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Noteikumu projekta punkts, kurš paredz informācijas sniegšanas, reģistrēšanas, uzglabāšanas pasākumus</w:t>
            </w:r>
          </w:p>
        </w:tc>
        <w:tc>
          <w:tcPr>
            <w:tcW w:w="1134"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darbība/ aktivitātes</w:t>
            </w:r>
          </w:p>
        </w:tc>
        <w:tc>
          <w:tcPr>
            <w:tcW w:w="1701"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Aktivitātes</w:t>
            </w:r>
          </w:p>
        </w:tc>
        <w:tc>
          <w:tcPr>
            <w:tcW w:w="992"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Noslogotā pārvaldes persona</w:t>
            </w:r>
          </w:p>
        </w:tc>
        <w:tc>
          <w:tcPr>
            <w:tcW w:w="1134"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Noslogotā privātpersona</w:t>
            </w:r>
          </w:p>
        </w:tc>
        <w:tc>
          <w:tcPr>
            <w:tcW w:w="1276"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F (samaksa)</w:t>
            </w:r>
          </w:p>
        </w:tc>
        <w:tc>
          <w:tcPr>
            <w:tcW w:w="851" w:type="dxa"/>
            <w:shd w:val="clear" w:color="auto" w:fill="auto"/>
          </w:tcPr>
          <w:p w:rsidR="00503938" w:rsidRPr="005A24FD" w:rsidRDefault="00503938" w:rsidP="00B866AC">
            <w:pPr>
              <w:spacing w:after="0" w:line="240" w:lineRule="auto"/>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l</w:t>
            </w:r>
            <w:r w:rsidRPr="005A24FD">
              <w:rPr>
                <w:rFonts w:ascii="Times New Roman" w:eastAsia="Times New Roman" w:hAnsi="Times New Roman" w:cs="Times New Roman"/>
                <w:sz w:val="20"/>
                <w:szCs w:val="20"/>
                <w:lang w:eastAsia="lv-LV"/>
              </w:rPr>
              <w:t xml:space="preserve"> (laiks)</w:t>
            </w:r>
          </w:p>
        </w:tc>
        <w:tc>
          <w:tcPr>
            <w:tcW w:w="1134" w:type="dxa"/>
            <w:shd w:val="clear" w:color="auto" w:fill="auto"/>
          </w:tcPr>
          <w:p w:rsidR="00503938" w:rsidRPr="005A24FD" w:rsidRDefault="00503938" w:rsidP="00B866AC">
            <w:pPr>
              <w:spacing w:after="0" w:line="240" w:lineRule="auto"/>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 xml:space="preserve">n </w:t>
            </w:r>
            <w:r w:rsidRPr="005A24FD">
              <w:rPr>
                <w:rFonts w:ascii="Times New Roman" w:eastAsia="Times New Roman" w:hAnsi="Times New Roman" w:cs="Times New Roman"/>
                <w:sz w:val="20"/>
                <w:szCs w:val="20"/>
                <w:lang w:eastAsia="lv-LV"/>
              </w:rPr>
              <w:t>(personu skaits)</w:t>
            </w:r>
          </w:p>
        </w:tc>
        <w:tc>
          <w:tcPr>
            <w:tcW w:w="992" w:type="dxa"/>
            <w:shd w:val="clear" w:color="auto" w:fill="auto"/>
          </w:tcPr>
          <w:p w:rsidR="00503938" w:rsidRPr="005A24FD" w:rsidRDefault="00503938" w:rsidP="00B866AC">
            <w:pPr>
              <w:spacing w:after="0" w:line="240" w:lineRule="auto"/>
              <w:jc w:val="center"/>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b (biežums – reizes gadā)</w:t>
            </w:r>
          </w:p>
        </w:tc>
        <w:tc>
          <w:tcPr>
            <w:tcW w:w="992" w:type="dxa"/>
            <w:shd w:val="clear" w:color="auto" w:fill="auto"/>
          </w:tcPr>
          <w:p w:rsidR="00503938" w:rsidRPr="005A24FD" w:rsidRDefault="00503938" w:rsidP="00B866AC">
            <w:pPr>
              <w:spacing w:after="0" w:line="240" w:lineRule="auto"/>
              <w:ind w:left="-392" w:firstLine="392"/>
              <w:jc w:val="center"/>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fxl</w:t>
            </w:r>
          </w:p>
        </w:tc>
        <w:tc>
          <w:tcPr>
            <w:tcW w:w="851" w:type="dxa"/>
            <w:shd w:val="clear" w:color="auto" w:fill="auto"/>
          </w:tcPr>
          <w:p w:rsidR="00503938" w:rsidRPr="005A24FD" w:rsidRDefault="00503938" w:rsidP="00B866AC">
            <w:pPr>
              <w:spacing w:after="0" w:line="240" w:lineRule="auto"/>
              <w:jc w:val="center"/>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nxb</w:t>
            </w:r>
          </w:p>
        </w:tc>
        <w:tc>
          <w:tcPr>
            <w:tcW w:w="1134" w:type="dxa"/>
            <w:shd w:val="clear" w:color="auto" w:fill="auto"/>
          </w:tcPr>
          <w:p w:rsidR="00503938" w:rsidRPr="005A24FD" w:rsidRDefault="00503938" w:rsidP="00B866AC">
            <w:pPr>
              <w:spacing w:after="0" w:line="240" w:lineRule="auto"/>
              <w:rPr>
                <w:rFonts w:ascii="Times New Roman" w:eastAsia="Times New Roman" w:hAnsi="Times New Roman" w:cs="Times New Roman"/>
                <w:b/>
                <w:bCs/>
                <w:sz w:val="20"/>
                <w:szCs w:val="20"/>
                <w:lang w:eastAsia="lv-LV"/>
              </w:rPr>
            </w:pPr>
            <w:r w:rsidRPr="005A24FD">
              <w:rPr>
                <w:rFonts w:ascii="Times New Roman" w:eastAsia="Times New Roman" w:hAnsi="Times New Roman" w:cs="Times New Roman"/>
                <w:b/>
                <w:bCs/>
                <w:sz w:val="20"/>
                <w:szCs w:val="20"/>
                <w:lang w:eastAsia="lv-LV"/>
              </w:rPr>
              <w:t>papildus izmaksas</w:t>
            </w:r>
          </w:p>
        </w:tc>
        <w:tc>
          <w:tcPr>
            <w:tcW w:w="1559" w:type="dxa"/>
            <w:shd w:val="clear" w:color="auto" w:fill="auto"/>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Administratīvo izmaksu finansiālais novērtējums</w:t>
            </w:r>
          </w:p>
        </w:tc>
      </w:tr>
      <w:tr w:rsidR="00B866AC" w:rsidRPr="005A24FD" w:rsidTr="001F5278">
        <w:trPr>
          <w:trHeight w:val="2442"/>
        </w:trPr>
        <w:tc>
          <w:tcPr>
            <w:tcW w:w="1384" w:type="dxa"/>
            <w:shd w:val="clear" w:color="auto" w:fill="auto"/>
            <w:hideMark/>
          </w:tcPr>
          <w:p w:rsidR="00503938" w:rsidRPr="005A24FD" w:rsidRDefault="00503938" w:rsidP="00B866AC">
            <w:pPr>
              <w:spacing w:after="0" w:line="240" w:lineRule="auto"/>
              <w:jc w:val="center"/>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lastRenderedPageBreak/>
              <w:t>13, 14</w:t>
            </w:r>
          </w:p>
        </w:tc>
        <w:tc>
          <w:tcPr>
            <w:tcW w:w="1134" w:type="dxa"/>
            <w:shd w:val="clear" w:color="auto" w:fill="auto"/>
            <w:hideMark/>
          </w:tcPr>
          <w:p w:rsidR="00503938" w:rsidRPr="005A24FD" w:rsidRDefault="00503938" w:rsidP="00B866AC">
            <w:pPr>
              <w:spacing w:after="0" w:line="240" w:lineRule="auto"/>
              <w:jc w:val="center"/>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xml:space="preserve"> Kartes iegūšana un aizpildīšana </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Lauksaim</w:t>
            </w:r>
            <w:r w:rsidR="001F5278">
              <w:rPr>
                <w:rFonts w:ascii="Times New Roman" w:eastAsia="Times New Roman" w:hAnsi="Times New Roman" w:cs="Times New Roman"/>
                <w:sz w:val="20"/>
                <w:szCs w:val="20"/>
                <w:lang w:eastAsia="lv-LV"/>
              </w:rPr>
              <w:t>n</w:t>
            </w:r>
            <w:r w:rsidRPr="005A24FD">
              <w:rPr>
                <w:rFonts w:ascii="Times New Roman" w:eastAsia="Times New Roman" w:hAnsi="Times New Roman" w:cs="Times New Roman"/>
                <w:sz w:val="20"/>
                <w:szCs w:val="20"/>
                <w:lang w:eastAsia="lv-LV"/>
              </w:rPr>
              <w:t xml:space="preserve">iekiem, kuri saņem  platībmaksājumus, ir lauku bloka kartes, kuras var izmantot, lai norādītu pakaišu kūtsmēslu novietošanu. </w:t>
            </w:r>
          </w:p>
        </w:tc>
        <w:tc>
          <w:tcPr>
            <w:tcW w:w="992"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zemes īpašnieks</w:t>
            </w:r>
          </w:p>
        </w:tc>
        <w:tc>
          <w:tcPr>
            <w:tcW w:w="1276"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6,16</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0,25</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1400</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1,54</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1400</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0,3</w:t>
            </w:r>
          </w:p>
        </w:tc>
        <w:tc>
          <w:tcPr>
            <w:tcW w:w="1559"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2156</w:t>
            </w:r>
          </w:p>
        </w:tc>
      </w:tr>
      <w:tr w:rsidR="00B866AC" w:rsidRPr="005A24FD" w:rsidTr="001F5278">
        <w:trPr>
          <w:trHeight w:val="3315"/>
        </w:trPr>
        <w:tc>
          <w:tcPr>
            <w:tcW w:w="138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24, 25, 51.2., 51.15., 101.</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xml:space="preserve">iesnieguma aizpildīšana </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Lauksaimnieks norāda, kādu neparedzētu apstākļu nepieciešamas uz laiku pakaišu kūtsmēslus novietot ārpus dzīvnieku novietnes.</w:t>
            </w:r>
          </w:p>
        </w:tc>
        <w:tc>
          <w:tcPr>
            <w:tcW w:w="992"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276"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6,16</w:t>
            </w:r>
          </w:p>
        </w:tc>
        <w:tc>
          <w:tcPr>
            <w:tcW w:w="851" w:type="dxa"/>
            <w:shd w:val="clear" w:color="auto" w:fill="auto"/>
            <w:noWrap/>
            <w:vAlign w:val="bottom"/>
            <w:hideMark/>
          </w:tcPr>
          <w:p w:rsidR="00503938" w:rsidRPr="005A24FD" w:rsidRDefault="00503938" w:rsidP="00B866AC">
            <w:pPr>
              <w:spacing w:after="0" w:line="240" w:lineRule="auto"/>
              <w:jc w:val="right"/>
              <w:rPr>
                <w:rFonts w:ascii="Arial" w:eastAsia="Times New Roman" w:hAnsi="Arial" w:cs="Arial"/>
                <w:sz w:val="20"/>
                <w:szCs w:val="20"/>
                <w:lang w:eastAsia="lv-LV"/>
              </w:rPr>
            </w:pPr>
            <w:r w:rsidRPr="005A24FD">
              <w:rPr>
                <w:rFonts w:ascii="Arial" w:eastAsia="Times New Roman" w:hAnsi="Arial" w:cs="Arial"/>
                <w:sz w:val="20"/>
                <w:szCs w:val="20"/>
                <w:lang w:eastAsia="lv-LV"/>
              </w:rPr>
              <w:t>0,5</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1400</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3,08</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1400</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0</w:t>
            </w:r>
          </w:p>
        </w:tc>
        <w:tc>
          <w:tcPr>
            <w:tcW w:w="1559"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4312</w:t>
            </w:r>
          </w:p>
        </w:tc>
      </w:tr>
      <w:tr w:rsidR="00B866AC" w:rsidRPr="005A24FD" w:rsidTr="001F5278">
        <w:trPr>
          <w:trHeight w:val="1275"/>
        </w:trPr>
        <w:tc>
          <w:tcPr>
            <w:tcW w:w="138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iesnieguma iesniegšana elektroniski</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lauksaimniekiem, vismaz 80% ir pieejams internets.</w:t>
            </w:r>
          </w:p>
        </w:tc>
        <w:tc>
          <w:tcPr>
            <w:tcW w:w="992"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276"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6,16</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0,5</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1120</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3,08</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1120</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0</w:t>
            </w:r>
          </w:p>
        </w:tc>
        <w:tc>
          <w:tcPr>
            <w:tcW w:w="1559"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3450</w:t>
            </w:r>
          </w:p>
        </w:tc>
      </w:tr>
      <w:tr w:rsidR="00B866AC" w:rsidRPr="005A24FD" w:rsidTr="001F5278">
        <w:trPr>
          <w:trHeight w:val="2205"/>
        </w:trPr>
        <w:tc>
          <w:tcPr>
            <w:tcW w:w="138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Ieisnieguma iesniegšana personīgi nogādājot pārvāldē</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Lauksaimniekam ir iespēajams personīgi iesniegt iesniegumu pārvaldē.</w:t>
            </w:r>
          </w:p>
        </w:tc>
        <w:tc>
          <w:tcPr>
            <w:tcW w:w="992"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276"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6,16</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4</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280</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1</w:t>
            </w:r>
          </w:p>
        </w:tc>
        <w:tc>
          <w:tcPr>
            <w:tcW w:w="992"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24,64</w:t>
            </w:r>
          </w:p>
        </w:tc>
        <w:tc>
          <w:tcPr>
            <w:tcW w:w="851"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280</w:t>
            </w:r>
          </w:p>
        </w:tc>
        <w:tc>
          <w:tcPr>
            <w:tcW w:w="1134"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2520</w:t>
            </w:r>
          </w:p>
        </w:tc>
        <w:tc>
          <w:tcPr>
            <w:tcW w:w="1559" w:type="dxa"/>
            <w:shd w:val="clear" w:color="auto" w:fill="auto"/>
            <w:hideMark/>
          </w:tcPr>
          <w:p w:rsidR="00503938" w:rsidRPr="005A24FD" w:rsidRDefault="00503938" w:rsidP="00B866AC">
            <w:pPr>
              <w:spacing w:after="0" w:line="240" w:lineRule="auto"/>
              <w:jc w:val="right"/>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9419</w:t>
            </w:r>
          </w:p>
        </w:tc>
      </w:tr>
      <w:tr w:rsidR="00B866AC" w:rsidRPr="005A24FD" w:rsidTr="001F5278">
        <w:trPr>
          <w:trHeight w:val="1560"/>
        </w:trPr>
        <w:tc>
          <w:tcPr>
            <w:tcW w:w="138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p>
        </w:tc>
        <w:tc>
          <w:tcPr>
            <w:tcW w:w="1134"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xml:space="preserve">braukšana </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vidēji 40 km uz braucienu vienā virzienā  7litri degviela 9 eiro uz braucienu turp atpakaļ</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13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276"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851"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13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985" w:type="dxa"/>
            <w:gridSpan w:val="2"/>
            <w:shd w:val="clear" w:color="auto" w:fill="auto"/>
            <w:noWrap/>
            <w:vAlign w:val="bottom"/>
            <w:hideMark/>
          </w:tcPr>
          <w:p w:rsidR="00503938" w:rsidRPr="005A24FD" w:rsidRDefault="00503938" w:rsidP="00B866AC">
            <w:pPr>
              <w:spacing w:after="0" w:line="240" w:lineRule="auto"/>
              <w:jc w:val="center"/>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559" w:type="dxa"/>
            <w:shd w:val="clear" w:color="auto" w:fill="auto"/>
            <w:noWrap/>
            <w:vAlign w:val="bottom"/>
            <w:hideMark/>
          </w:tcPr>
          <w:p w:rsidR="00503938" w:rsidRPr="005A24FD" w:rsidRDefault="00503938" w:rsidP="00B866AC">
            <w:pPr>
              <w:spacing w:after="0" w:line="240" w:lineRule="auto"/>
              <w:jc w:val="right"/>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r>
      <w:tr w:rsidR="00B866AC" w:rsidRPr="005A24FD" w:rsidTr="001F5278">
        <w:trPr>
          <w:trHeight w:val="270"/>
        </w:trPr>
        <w:tc>
          <w:tcPr>
            <w:tcW w:w="138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p>
        </w:tc>
        <w:tc>
          <w:tcPr>
            <w:tcW w:w="1134" w:type="dxa"/>
            <w:shd w:val="clear" w:color="auto" w:fill="auto"/>
            <w:hideMark/>
          </w:tcPr>
          <w:p w:rsidR="00503938" w:rsidRPr="005A24FD" w:rsidRDefault="00503938" w:rsidP="00B866AC">
            <w:pPr>
              <w:spacing w:after="0" w:line="240" w:lineRule="auto"/>
              <w:jc w:val="center"/>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1701" w:type="dxa"/>
            <w:shd w:val="clear" w:color="auto" w:fill="auto"/>
            <w:hideMark/>
          </w:tcPr>
          <w:p w:rsidR="00503938" w:rsidRPr="005A24FD" w:rsidRDefault="00503938" w:rsidP="00B866AC">
            <w:pPr>
              <w:spacing w:after="0" w:line="240" w:lineRule="auto"/>
              <w:rPr>
                <w:rFonts w:ascii="Times New Roman" w:eastAsia="Times New Roman" w:hAnsi="Times New Roman" w:cs="Times New Roman"/>
                <w:sz w:val="20"/>
                <w:szCs w:val="20"/>
                <w:lang w:eastAsia="lv-LV"/>
              </w:rPr>
            </w:pPr>
            <w:r w:rsidRPr="005A24FD">
              <w:rPr>
                <w:rFonts w:ascii="Times New Roman" w:eastAsia="Times New Roman" w:hAnsi="Times New Roman" w:cs="Times New Roman"/>
                <w:sz w:val="20"/>
                <w:szCs w:val="20"/>
                <w:lang w:eastAsia="lv-LV"/>
              </w:rPr>
              <w:t> </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13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276"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851"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134"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992" w:type="dxa"/>
            <w:shd w:val="clear" w:color="auto" w:fill="auto"/>
            <w:noWrap/>
            <w:vAlign w:val="bottom"/>
            <w:hideMark/>
          </w:tcPr>
          <w:p w:rsidR="00503938" w:rsidRPr="005A24FD" w:rsidRDefault="00503938" w:rsidP="00B866AC">
            <w:pPr>
              <w:spacing w:after="0" w:line="240" w:lineRule="auto"/>
              <w:rPr>
                <w:rFonts w:ascii="Arial" w:eastAsia="Times New Roman" w:hAnsi="Arial" w:cs="Arial"/>
                <w:sz w:val="20"/>
                <w:szCs w:val="20"/>
                <w:lang w:eastAsia="lv-LV"/>
              </w:rPr>
            </w:pPr>
            <w:r w:rsidRPr="005A24FD">
              <w:rPr>
                <w:rFonts w:ascii="Arial" w:eastAsia="Times New Roman" w:hAnsi="Arial" w:cs="Arial"/>
                <w:sz w:val="20"/>
                <w:szCs w:val="20"/>
                <w:lang w:eastAsia="lv-LV"/>
              </w:rPr>
              <w:t> </w:t>
            </w:r>
          </w:p>
        </w:tc>
        <w:tc>
          <w:tcPr>
            <w:tcW w:w="1985" w:type="dxa"/>
            <w:gridSpan w:val="2"/>
            <w:shd w:val="clear" w:color="auto" w:fill="auto"/>
            <w:noWrap/>
            <w:vAlign w:val="bottom"/>
            <w:hideMark/>
          </w:tcPr>
          <w:p w:rsidR="00503938" w:rsidRPr="005A24FD" w:rsidRDefault="00503938" w:rsidP="00B866AC">
            <w:pPr>
              <w:spacing w:after="0" w:line="240" w:lineRule="auto"/>
              <w:jc w:val="center"/>
              <w:rPr>
                <w:rFonts w:ascii="Arial" w:eastAsia="Times New Roman" w:hAnsi="Arial" w:cs="Arial"/>
                <w:b/>
                <w:bCs/>
                <w:sz w:val="20"/>
                <w:szCs w:val="20"/>
                <w:lang w:eastAsia="lv-LV"/>
              </w:rPr>
            </w:pPr>
            <w:r w:rsidRPr="005A24FD">
              <w:rPr>
                <w:rFonts w:ascii="Arial" w:eastAsia="Times New Roman" w:hAnsi="Arial" w:cs="Arial"/>
                <w:b/>
                <w:bCs/>
                <w:sz w:val="20"/>
                <w:szCs w:val="20"/>
                <w:lang w:eastAsia="lv-LV"/>
              </w:rPr>
              <w:t>Kopā:</w:t>
            </w:r>
          </w:p>
        </w:tc>
        <w:tc>
          <w:tcPr>
            <w:tcW w:w="1559" w:type="dxa"/>
            <w:shd w:val="clear" w:color="auto" w:fill="auto"/>
            <w:noWrap/>
            <w:vAlign w:val="bottom"/>
            <w:hideMark/>
          </w:tcPr>
          <w:p w:rsidR="00503938" w:rsidRPr="005A24FD" w:rsidRDefault="00503938" w:rsidP="00B866AC">
            <w:pPr>
              <w:spacing w:after="0" w:line="240" w:lineRule="auto"/>
              <w:jc w:val="right"/>
              <w:rPr>
                <w:rFonts w:ascii="Arial" w:eastAsia="Times New Roman" w:hAnsi="Arial" w:cs="Arial"/>
                <w:b/>
                <w:bCs/>
                <w:sz w:val="20"/>
                <w:szCs w:val="20"/>
                <w:lang w:eastAsia="lv-LV"/>
              </w:rPr>
            </w:pPr>
            <w:r w:rsidRPr="005A24FD">
              <w:rPr>
                <w:rFonts w:ascii="Arial" w:eastAsia="Times New Roman" w:hAnsi="Arial" w:cs="Arial"/>
                <w:b/>
                <w:bCs/>
                <w:sz w:val="20"/>
                <w:szCs w:val="20"/>
                <w:lang w:eastAsia="lv-LV"/>
              </w:rPr>
              <w:t>19 337</w:t>
            </w:r>
          </w:p>
        </w:tc>
      </w:tr>
    </w:tbl>
    <w:p w:rsidR="00503938" w:rsidRDefault="00503938" w:rsidP="00503938"/>
    <w:p w:rsidR="00503938" w:rsidRDefault="00503938" w:rsidP="00503938"/>
    <w:p w:rsidR="00DD4582" w:rsidRPr="00DD4582" w:rsidRDefault="00DD4582" w:rsidP="00DD4582">
      <w:pPr>
        <w:pStyle w:val="Sarakstarindkopa"/>
        <w:numPr>
          <w:ilvl w:val="0"/>
          <w:numId w:val="1"/>
        </w:numPr>
        <w:rPr>
          <w:rFonts w:ascii="Times New Roman" w:hAnsi="Times New Roman"/>
          <w:sz w:val="28"/>
          <w:szCs w:val="28"/>
        </w:rPr>
      </w:pPr>
      <w:r>
        <w:rPr>
          <w:rFonts w:ascii="Times New Roman" w:hAnsi="Times New Roman"/>
          <w:b/>
          <w:bCs/>
          <w:sz w:val="28"/>
          <w:szCs w:val="28"/>
        </w:rPr>
        <w:t>administratīvais slogs</w:t>
      </w:r>
      <w:r w:rsidRPr="00DD4582">
        <w:rPr>
          <w:rFonts w:ascii="Times New Roman" w:hAnsi="Times New Roman"/>
          <w:b/>
          <w:bCs/>
          <w:sz w:val="28"/>
          <w:szCs w:val="28"/>
        </w:rPr>
        <w:t xml:space="preserve"> Valsts vides dienestā, nodrošinot ar sekojošo: </w:t>
      </w:r>
    </w:p>
    <w:p w:rsidR="00DD4582" w:rsidRPr="00620966" w:rsidRDefault="00DD4582" w:rsidP="00DD4582">
      <w:pPr>
        <w:rPr>
          <w:rFonts w:ascii="Times New Roman" w:hAnsi="Times New Roman" w:cs="Times New Roman"/>
          <w:sz w:val="28"/>
          <w:szCs w:val="28"/>
        </w:rPr>
      </w:pPr>
      <w:r w:rsidRPr="00620966">
        <w:rPr>
          <w:rFonts w:ascii="Times New Roman" w:hAnsi="Times New Roman" w:cs="Times New Roman"/>
          <w:sz w:val="28"/>
          <w:szCs w:val="28"/>
        </w:rPr>
        <w:t> 1 saskaņošanas lēmuma par vietas vai pasākuma plānā noteiktā rīcībām (iesnieguma izskatīšana, lēmuma sagatavošana, kontroles veikšana, lai pārliecinātos par atb</w:t>
      </w:r>
      <w:r w:rsidR="00DF0EDC">
        <w:rPr>
          <w:rFonts w:ascii="Times New Roman" w:hAnsi="Times New Roman" w:cs="Times New Roman"/>
          <w:sz w:val="28"/>
          <w:szCs w:val="28"/>
        </w:rPr>
        <w:t>ilstību prasībām) izmaksas – 103.02</w:t>
      </w:r>
      <w:r w:rsidRPr="00620966">
        <w:rPr>
          <w:rFonts w:ascii="Times New Roman" w:hAnsi="Times New Roman" w:cs="Times New Roman"/>
          <w:sz w:val="28"/>
          <w:szCs w:val="28"/>
        </w:rPr>
        <w:t xml:space="preserve"> euro </w:t>
      </w:r>
    </w:p>
    <w:p w:rsidR="00DD4582" w:rsidRPr="00620966" w:rsidRDefault="00DD4582" w:rsidP="00DD4582">
      <w:pPr>
        <w:rPr>
          <w:rFonts w:ascii="Times New Roman" w:hAnsi="Times New Roman" w:cs="Times New Roman"/>
          <w:sz w:val="28"/>
          <w:szCs w:val="28"/>
        </w:rPr>
      </w:pPr>
      <w:r w:rsidRPr="00620966">
        <w:rPr>
          <w:rFonts w:ascii="Times New Roman" w:hAnsi="Times New Roman" w:cs="Times New Roman"/>
          <w:sz w:val="28"/>
          <w:szCs w:val="28"/>
        </w:rPr>
        <w:t xml:space="preserve"> </w:t>
      </w:r>
    </w:p>
    <w:p w:rsidR="00DD4582" w:rsidRPr="00620966" w:rsidRDefault="00DF0EDC" w:rsidP="00DD4582">
      <w:pPr>
        <w:rPr>
          <w:rFonts w:ascii="Times New Roman" w:hAnsi="Times New Roman" w:cs="Times New Roman"/>
          <w:sz w:val="28"/>
          <w:szCs w:val="28"/>
        </w:rPr>
      </w:pPr>
      <w:r>
        <w:rPr>
          <w:rFonts w:ascii="Times New Roman" w:hAnsi="Times New Roman" w:cs="Times New Roman"/>
          <w:sz w:val="28"/>
          <w:szCs w:val="28"/>
        </w:rPr>
        <w:t xml:space="preserve">1 </w:t>
      </w:r>
      <w:r w:rsidR="00DD4582" w:rsidRPr="00620966">
        <w:rPr>
          <w:rFonts w:ascii="Times New Roman" w:hAnsi="Times New Roman" w:cs="Times New Roman"/>
          <w:sz w:val="28"/>
          <w:szCs w:val="28"/>
        </w:rPr>
        <w:t xml:space="preserve"> cilvēks amatpersona uz 1 reģionālo pārvaldi: </w:t>
      </w:r>
    </w:p>
    <w:p w:rsidR="00DD4582" w:rsidRPr="00620966" w:rsidRDefault="00DD4582" w:rsidP="00DD4582">
      <w:pPr>
        <w:rPr>
          <w:rFonts w:ascii="Times New Roman" w:hAnsi="Times New Roman" w:cs="Times New Roman"/>
          <w:sz w:val="28"/>
          <w:szCs w:val="28"/>
        </w:rPr>
      </w:pPr>
      <w:r w:rsidRPr="00620966">
        <w:rPr>
          <w:rFonts w:ascii="Times New Roman" w:hAnsi="Times New Roman" w:cs="Times New Roman"/>
          <w:b/>
          <w:bCs/>
          <w:sz w:val="28"/>
          <w:szCs w:val="28"/>
        </w:rPr>
        <w:t>1425 (aptuvenais skaits, kam būtu jāizdod saskaņojumi) x 1</w:t>
      </w:r>
      <w:r w:rsidR="00DF0EDC">
        <w:rPr>
          <w:rFonts w:ascii="Times New Roman" w:hAnsi="Times New Roman" w:cs="Times New Roman"/>
          <w:b/>
          <w:bCs/>
          <w:sz w:val="28"/>
          <w:szCs w:val="28"/>
        </w:rPr>
        <w:t>03.</w:t>
      </w:r>
      <w:r w:rsidR="00DD4DA3">
        <w:rPr>
          <w:rFonts w:ascii="Times New Roman" w:hAnsi="Times New Roman" w:cs="Times New Roman"/>
          <w:b/>
          <w:bCs/>
          <w:sz w:val="28"/>
          <w:szCs w:val="28"/>
        </w:rPr>
        <w:t>0</w:t>
      </w:r>
      <w:r w:rsidR="00DF0EDC">
        <w:rPr>
          <w:rFonts w:ascii="Times New Roman" w:hAnsi="Times New Roman" w:cs="Times New Roman"/>
          <w:b/>
          <w:bCs/>
          <w:sz w:val="28"/>
          <w:szCs w:val="28"/>
        </w:rPr>
        <w:t>2</w:t>
      </w:r>
      <w:r w:rsidRPr="00620966">
        <w:rPr>
          <w:rFonts w:ascii="Times New Roman" w:hAnsi="Times New Roman" w:cs="Times New Roman"/>
          <w:b/>
          <w:bCs/>
          <w:sz w:val="28"/>
          <w:szCs w:val="28"/>
        </w:rPr>
        <w:t xml:space="preserve"> (1 lēmuma sagatavošanas izmaksas) = </w:t>
      </w:r>
      <w:r w:rsidR="00DD4DA3">
        <w:rPr>
          <w:rFonts w:ascii="Times New Roman" w:hAnsi="Times New Roman" w:cs="Times New Roman"/>
          <w:b/>
          <w:bCs/>
          <w:sz w:val="28"/>
          <w:szCs w:val="28"/>
        </w:rPr>
        <w:t> 146</w:t>
      </w:r>
      <w:r w:rsidR="00E76EDA">
        <w:rPr>
          <w:rFonts w:ascii="Times New Roman" w:hAnsi="Times New Roman" w:cs="Times New Roman"/>
          <w:b/>
          <w:bCs/>
          <w:sz w:val="28"/>
          <w:szCs w:val="28"/>
        </w:rPr>
        <w:t> </w:t>
      </w:r>
      <w:r w:rsidR="00DD4DA3">
        <w:rPr>
          <w:rFonts w:ascii="Times New Roman" w:hAnsi="Times New Roman" w:cs="Times New Roman"/>
          <w:b/>
          <w:bCs/>
          <w:sz w:val="28"/>
          <w:szCs w:val="28"/>
        </w:rPr>
        <w:t>803</w:t>
      </w:r>
      <w:r w:rsidR="00E76EDA">
        <w:rPr>
          <w:rFonts w:ascii="Times New Roman" w:hAnsi="Times New Roman" w:cs="Times New Roman"/>
          <w:b/>
          <w:bCs/>
          <w:sz w:val="28"/>
          <w:szCs w:val="28"/>
        </w:rPr>
        <w:t xml:space="preserve">.50 </w:t>
      </w:r>
      <w:r w:rsidR="00DD4DA3">
        <w:rPr>
          <w:rFonts w:ascii="Times New Roman" w:hAnsi="Times New Roman" w:cs="Times New Roman"/>
          <w:b/>
          <w:bCs/>
          <w:sz w:val="28"/>
          <w:szCs w:val="28"/>
        </w:rPr>
        <w:t xml:space="preserve"> </w:t>
      </w:r>
      <w:r w:rsidRPr="00620966">
        <w:rPr>
          <w:rFonts w:ascii="Times New Roman" w:hAnsi="Times New Roman" w:cs="Times New Roman"/>
          <w:b/>
          <w:bCs/>
          <w:sz w:val="28"/>
          <w:szCs w:val="28"/>
        </w:rPr>
        <w:t>euro</w:t>
      </w:r>
      <w:r w:rsidRPr="00620966">
        <w:rPr>
          <w:rFonts w:ascii="Times New Roman" w:hAnsi="Times New Roman" w:cs="Times New Roman"/>
          <w:sz w:val="28"/>
          <w:szCs w:val="28"/>
        </w:rPr>
        <w:t xml:space="preserve"> </w:t>
      </w:r>
    </w:p>
    <w:p w:rsidR="00DD4582" w:rsidRDefault="00DD4582" w:rsidP="00DD4582">
      <w:r>
        <w:rPr>
          <w:color w:val="000000"/>
        </w:rPr>
        <w:t xml:space="preserve">  </w:t>
      </w:r>
    </w:p>
    <w:p w:rsidR="00DD4582" w:rsidRPr="00B866AC" w:rsidRDefault="00DD4582" w:rsidP="00DD4582">
      <w:pPr>
        <w:jc w:val="center"/>
        <w:rPr>
          <w:rFonts w:ascii="Times New Roman" w:hAnsi="Times New Roman" w:cs="Times New Roman"/>
          <w:sz w:val="24"/>
          <w:szCs w:val="24"/>
        </w:rPr>
      </w:pPr>
      <w:r w:rsidRPr="00B866AC">
        <w:rPr>
          <w:rFonts w:ascii="Times New Roman" w:hAnsi="Times New Roman" w:cs="Times New Roman"/>
          <w:b/>
          <w:bCs/>
          <w:color w:val="000000"/>
          <w:sz w:val="24"/>
          <w:szCs w:val="24"/>
        </w:rPr>
        <w:t>par pakaišu kūtsmēslu vietas saskaņošanas ārpus novietnes lēmuma izsniegšanu cenu kalkulācija</w:t>
      </w:r>
      <w:r w:rsidRPr="00B866AC">
        <w:rPr>
          <w:rFonts w:ascii="Times New Roman" w:hAnsi="Times New Roman" w:cs="Times New Roman"/>
          <w:color w:val="000000"/>
          <w:sz w:val="24"/>
          <w:szCs w:val="24"/>
        </w:rPr>
        <w:t xml:space="preserve"> </w:t>
      </w:r>
    </w:p>
    <w:tbl>
      <w:tblPr>
        <w:tblW w:w="4791" w:type="pct"/>
        <w:tblCellMar>
          <w:left w:w="0" w:type="dxa"/>
          <w:right w:w="0" w:type="dxa"/>
        </w:tblCellMar>
        <w:tblLook w:val="04A0" w:firstRow="1" w:lastRow="0" w:firstColumn="1" w:lastColumn="0" w:noHBand="0" w:noVBand="1"/>
      </w:tblPr>
      <w:tblGrid>
        <w:gridCol w:w="3202"/>
        <w:gridCol w:w="1138"/>
        <w:gridCol w:w="1150"/>
        <w:gridCol w:w="1439"/>
        <w:gridCol w:w="1272"/>
        <w:gridCol w:w="1022"/>
        <w:gridCol w:w="1361"/>
        <w:gridCol w:w="950"/>
        <w:gridCol w:w="1013"/>
        <w:gridCol w:w="1078"/>
      </w:tblGrid>
      <w:tr w:rsidR="00DD4582" w:rsidRPr="00B866AC" w:rsidTr="004A386D">
        <w:trPr>
          <w:trHeight w:val="76"/>
        </w:trPr>
        <w:tc>
          <w:tcPr>
            <w:tcW w:w="12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Pakalpojuma veids</w:t>
            </w:r>
            <w:r w:rsidRPr="00B866AC">
              <w:rPr>
                <w:rFonts w:ascii="Times New Roman" w:hAnsi="Times New Roman" w:cs="Times New Roman"/>
              </w:rPr>
              <w:t xml:space="preserve"> </w:t>
            </w:r>
          </w:p>
        </w:tc>
        <w:tc>
          <w:tcPr>
            <w:tcW w:w="3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Mērvienība</w:t>
            </w:r>
            <w:r w:rsidRPr="00B866AC">
              <w:rPr>
                <w:rFonts w:ascii="Times New Roman" w:hAnsi="Times New Roman" w:cs="Times New Roman"/>
              </w:rPr>
              <w:t xml:space="preserve"> </w:t>
            </w:r>
          </w:p>
        </w:tc>
        <w:tc>
          <w:tcPr>
            <w:tcW w:w="222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Izmaksas (</w:t>
            </w:r>
            <w:r w:rsidRPr="00B866AC">
              <w:rPr>
                <w:rFonts w:ascii="Times New Roman" w:hAnsi="Times New Roman" w:cs="Times New Roman"/>
                <w:i/>
                <w:iCs/>
                <w:sz w:val="20"/>
                <w:szCs w:val="20"/>
              </w:rPr>
              <w:t>euro</w:t>
            </w:r>
            <w:r w:rsidRPr="00B866AC">
              <w:rPr>
                <w:rFonts w:ascii="Times New Roman" w:hAnsi="Times New Roman" w:cs="Times New Roman"/>
                <w:sz w:val="20"/>
                <w:szCs w:val="20"/>
              </w:rPr>
              <w:t>)</w:t>
            </w:r>
            <w:r w:rsidRPr="00B866AC">
              <w:rPr>
                <w:rFonts w:ascii="Times New Roman" w:hAnsi="Times New Roman" w:cs="Times New Roman"/>
              </w:rPr>
              <w:t xml:space="preserve"> </w:t>
            </w:r>
          </w:p>
        </w:tc>
        <w:tc>
          <w:tcPr>
            <w:tcW w:w="3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 xml:space="preserve">Laika patēriņš (stundas) </w:t>
            </w:r>
          </w:p>
        </w:tc>
        <w:tc>
          <w:tcPr>
            <w:tcW w:w="4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Cena (</w:t>
            </w:r>
            <w:r w:rsidRPr="00B866AC">
              <w:rPr>
                <w:rFonts w:ascii="Times New Roman" w:hAnsi="Times New Roman" w:cs="Times New Roman"/>
                <w:i/>
                <w:iCs/>
                <w:sz w:val="20"/>
                <w:szCs w:val="20"/>
              </w:rPr>
              <w:t>euro</w:t>
            </w:r>
            <w:r w:rsidRPr="00B866AC">
              <w:rPr>
                <w:rFonts w:ascii="Times New Roman" w:hAnsi="Times New Roman" w:cs="Times New Roman"/>
                <w:sz w:val="20"/>
                <w:szCs w:val="20"/>
              </w:rPr>
              <w:t>)</w:t>
            </w:r>
            <w:r w:rsidRPr="00B866AC">
              <w:rPr>
                <w:rFonts w:ascii="Times New Roman" w:hAnsi="Times New Roman" w:cs="Times New Roman"/>
              </w:rPr>
              <w:t xml:space="preserve"> </w:t>
            </w:r>
          </w:p>
        </w:tc>
        <w:tc>
          <w:tcPr>
            <w:tcW w:w="4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spacing w:line="76" w:lineRule="atLeast"/>
              <w:jc w:val="center"/>
              <w:rPr>
                <w:rFonts w:ascii="Times New Roman" w:hAnsi="Times New Roman" w:cs="Times New Roman"/>
              </w:rPr>
            </w:pPr>
            <w:r w:rsidRPr="00B866AC">
              <w:rPr>
                <w:rFonts w:ascii="Times New Roman" w:hAnsi="Times New Roman" w:cs="Times New Roman"/>
                <w:sz w:val="20"/>
                <w:szCs w:val="20"/>
              </w:rPr>
              <w:t>Cena ar 21% PVN (</w:t>
            </w:r>
            <w:r w:rsidRPr="00B866AC">
              <w:rPr>
                <w:rFonts w:ascii="Times New Roman" w:hAnsi="Times New Roman" w:cs="Times New Roman"/>
                <w:i/>
                <w:iCs/>
                <w:sz w:val="20"/>
                <w:szCs w:val="20"/>
              </w:rPr>
              <w:t>euro</w:t>
            </w:r>
            <w:r w:rsidRPr="00B866AC">
              <w:rPr>
                <w:rFonts w:ascii="Times New Roman" w:hAnsi="Times New Roman" w:cs="Times New Roman"/>
                <w:sz w:val="20"/>
                <w:szCs w:val="20"/>
              </w:rPr>
              <w:t>)</w:t>
            </w:r>
            <w:r w:rsidRPr="00B866AC">
              <w:rPr>
                <w:rFonts w:ascii="Times New Roman" w:hAnsi="Times New Roman" w:cs="Times New Roman"/>
              </w:rPr>
              <w:t xml:space="preserve"> </w:t>
            </w:r>
          </w:p>
        </w:tc>
      </w:tr>
      <w:tr w:rsidR="00DD4582" w:rsidRPr="00B866AC" w:rsidTr="004A386D">
        <w:trPr>
          <w:trHeight w:val="139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rPr>
            </w:pP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rPr>
            </w:pPr>
            <w:r w:rsidRPr="00B866AC">
              <w:rPr>
                <w:rFonts w:ascii="Times New Roman" w:hAnsi="Times New Roman" w:cs="Times New Roman"/>
                <w:sz w:val="20"/>
                <w:szCs w:val="20"/>
              </w:rPr>
              <w:t>Atalgojums</w:t>
            </w:r>
            <w:r w:rsidRPr="00B866AC">
              <w:rPr>
                <w:rFonts w:ascii="Times New Roman" w:hAnsi="Times New Roman" w:cs="Times New Roman"/>
              </w:rPr>
              <w:t xml:space="preserve"> </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rPr>
            </w:pPr>
            <w:r w:rsidRPr="00B866AC">
              <w:rPr>
                <w:rFonts w:ascii="Times New Roman" w:hAnsi="Times New Roman" w:cs="Times New Roman"/>
                <w:sz w:val="20"/>
                <w:szCs w:val="20"/>
              </w:rPr>
              <w:t>Valsts sociālās apdrošināšanas obligātās iemaksas (23,59%)</w:t>
            </w:r>
            <w:r w:rsidRPr="00B866AC">
              <w:rPr>
                <w:rFonts w:ascii="Times New Roman" w:hAnsi="Times New Roman" w:cs="Times New Roman"/>
              </w:rPr>
              <w:t xml:space="preserve">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rPr>
            </w:pPr>
            <w:r w:rsidRPr="00B866AC">
              <w:rPr>
                <w:rFonts w:ascii="Times New Roman" w:hAnsi="Times New Roman" w:cs="Times New Roman"/>
                <w:sz w:val="20"/>
                <w:szCs w:val="20"/>
              </w:rPr>
              <w:t>Pakalpojumu samaksa</w:t>
            </w:r>
            <w:r w:rsidRPr="00B866AC">
              <w:rPr>
                <w:rFonts w:ascii="Times New Roman" w:hAnsi="Times New Roman" w:cs="Times New Roman"/>
              </w:rPr>
              <w:t xml:space="preserve"> </w:t>
            </w:r>
          </w:p>
        </w:tc>
        <w:tc>
          <w:tcPr>
            <w:tcW w:w="4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rPr>
            </w:pPr>
            <w:r w:rsidRPr="00B866AC">
              <w:rPr>
                <w:rFonts w:ascii="Times New Roman" w:hAnsi="Times New Roman" w:cs="Times New Roman"/>
                <w:sz w:val="20"/>
                <w:szCs w:val="20"/>
              </w:rPr>
              <w:t>Materiālu izmaksas</w:t>
            </w:r>
            <w:r w:rsidRPr="00B866AC">
              <w:rPr>
                <w:rFonts w:ascii="Times New Roman" w:hAnsi="Times New Roman" w:cs="Times New Roman"/>
              </w:rPr>
              <w:t xml:space="preserve"> </w:t>
            </w:r>
          </w:p>
        </w:tc>
        <w:tc>
          <w:tcPr>
            <w:tcW w:w="4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rPr>
            </w:pPr>
            <w:r w:rsidRPr="00B866AC">
              <w:rPr>
                <w:rFonts w:ascii="Times New Roman" w:hAnsi="Times New Roman" w:cs="Times New Roman"/>
                <w:sz w:val="20"/>
                <w:szCs w:val="20"/>
              </w:rPr>
              <w:t>Pamatlīdzekļu</w:t>
            </w:r>
            <w:r w:rsidRPr="00B866AC">
              <w:rPr>
                <w:rFonts w:ascii="Times New Roman" w:hAnsi="Times New Roman" w:cs="Times New Roman"/>
                <w:color w:val="1F497D"/>
                <w:sz w:val="20"/>
                <w:szCs w:val="20"/>
              </w:rPr>
              <w:t xml:space="preserve"> un to</w:t>
            </w:r>
            <w:r w:rsidRPr="00B866AC">
              <w:rPr>
                <w:rFonts w:ascii="Times New Roman" w:hAnsi="Times New Roman" w:cs="Times New Roman"/>
                <w:sz w:val="20"/>
                <w:szCs w:val="20"/>
              </w:rPr>
              <w:t xml:space="preserve"> nolietojums</w:t>
            </w:r>
            <w:r w:rsidRPr="00B866AC">
              <w:rPr>
                <w:rFonts w:ascii="Times New Roman" w:hAnsi="Times New Roman" w:cs="Times New Roman"/>
              </w:rPr>
              <w:t xml:space="preserve"> </w:t>
            </w: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rPr>
            </w:pPr>
          </w:p>
        </w:tc>
      </w:tr>
      <w:tr w:rsidR="00DD4582" w:rsidRPr="00B866AC" w:rsidTr="004A386D">
        <w:trPr>
          <w:trHeight w:val="760"/>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both"/>
              <w:rPr>
                <w:rFonts w:ascii="Times New Roman" w:hAnsi="Times New Roman" w:cs="Times New Roman"/>
              </w:rPr>
            </w:pPr>
            <w:r w:rsidRPr="00B866AC">
              <w:rPr>
                <w:rFonts w:ascii="Times New Roman" w:hAnsi="Times New Roman" w:cs="Times New Roman"/>
                <w:sz w:val="20"/>
                <w:szCs w:val="20"/>
              </w:rPr>
              <w:lastRenderedPageBreak/>
              <w:t>Lēmums par vietas vai pasākuma plāna saskaņošanu (iesnieguma izskatīšana, lēmuma sagatavošana, kontroles veikšana, lai pārliecinātos par atbilstību prasībām)</w:t>
            </w:r>
            <w:r w:rsidRPr="00B866AC">
              <w:rPr>
                <w:rFonts w:ascii="Times New Roman" w:hAnsi="Times New Roman" w:cs="Times New Roman"/>
              </w:rPr>
              <w:t xml:space="preserve"> </w:t>
            </w:r>
          </w:p>
        </w:tc>
        <w:tc>
          <w:tcPr>
            <w:tcW w:w="37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D4582" w:rsidP="008345EA">
            <w:pPr>
              <w:rPr>
                <w:rFonts w:ascii="Times New Roman" w:hAnsi="Times New Roman" w:cs="Times New Roman"/>
              </w:rPr>
            </w:pPr>
            <w:r w:rsidRPr="00B866AC">
              <w:rPr>
                <w:rFonts w:ascii="Times New Roman" w:hAnsi="Times New Roman" w:cs="Times New Roman"/>
                <w:sz w:val="20"/>
                <w:szCs w:val="20"/>
              </w:rPr>
              <w:t>1 gab.</w:t>
            </w:r>
          </w:p>
        </w:tc>
        <w:tc>
          <w:tcPr>
            <w:tcW w:w="3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F0EDC" w:rsidP="008345EA">
            <w:pPr>
              <w:jc w:val="center"/>
              <w:rPr>
                <w:rFonts w:ascii="Times New Roman" w:hAnsi="Times New Roman" w:cs="Times New Roman"/>
              </w:rPr>
            </w:pPr>
            <w:r>
              <w:rPr>
                <w:rFonts w:ascii="Times New Roman" w:hAnsi="Times New Roman" w:cs="Times New Roman"/>
                <w:color w:val="1F497D"/>
                <w:sz w:val="20"/>
                <w:szCs w:val="20"/>
              </w:rPr>
              <w:t>30.64</w:t>
            </w:r>
          </w:p>
          <w:p w:rsidR="00DD4582" w:rsidRPr="00B866AC" w:rsidRDefault="00DD4582" w:rsidP="008345EA">
            <w:pPr>
              <w:jc w:val="center"/>
              <w:rPr>
                <w:rFonts w:ascii="Times New Roman" w:hAnsi="Times New Roman" w:cs="Times New Roman"/>
              </w:rPr>
            </w:pPr>
          </w:p>
        </w:tc>
        <w:tc>
          <w:tcPr>
            <w:tcW w:w="5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F0EDC" w:rsidP="008345EA">
            <w:pPr>
              <w:jc w:val="center"/>
              <w:rPr>
                <w:rFonts w:ascii="Times New Roman" w:hAnsi="Times New Roman" w:cs="Times New Roman"/>
              </w:rPr>
            </w:pPr>
            <w:r>
              <w:rPr>
                <w:rFonts w:ascii="Times New Roman" w:hAnsi="Times New Roman" w:cs="Times New Roman"/>
                <w:color w:val="1F497D"/>
                <w:sz w:val="20"/>
                <w:szCs w:val="20"/>
              </w:rPr>
              <w:t>7.23</w:t>
            </w:r>
          </w:p>
          <w:p w:rsidR="00DD4582" w:rsidRPr="00B866AC" w:rsidRDefault="00DD4582" w:rsidP="008345EA">
            <w:pPr>
              <w:jc w:val="center"/>
              <w:rPr>
                <w:rFonts w:ascii="Times New Roman" w:hAnsi="Times New Roman" w:cs="Times New Roman"/>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D4582" w:rsidP="008345EA">
            <w:pPr>
              <w:jc w:val="center"/>
              <w:rPr>
                <w:rFonts w:ascii="Times New Roman" w:hAnsi="Times New Roman" w:cs="Times New Roman"/>
              </w:rPr>
            </w:pPr>
            <w:r w:rsidRPr="00B866AC">
              <w:rPr>
                <w:rFonts w:ascii="Times New Roman" w:hAnsi="Times New Roman" w:cs="Times New Roman"/>
                <w:sz w:val="20"/>
                <w:szCs w:val="20"/>
              </w:rPr>
              <w:t>10,64</w:t>
            </w:r>
          </w:p>
          <w:p w:rsidR="00DD4582" w:rsidRPr="00B866AC" w:rsidRDefault="00DD4582" w:rsidP="008345EA">
            <w:pPr>
              <w:jc w:val="center"/>
              <w:rPr>
                <w:rFonts w:ascii="Times New Roman" w:hAnsi="Times New Roman" w:cs="Times New Roman"/>
              </w:rPr>
            </w:pPr>
          </w:p>
        </w:tc>
        <w:tc>
          <w:tcPr>
            <w:tcW w:w="40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D4582" w:rsidP="008345EA">
            <w:pPr>
              <w:jc w:val="center"/>
              <w:rPr>
                <w:rFonts w:ascii="Times New Roman" w:hAnsi="Times New Roman" w:cs="Times New Roman"/>
              </w:rPr>
            </w:pPr>
            <w:r w:rsidRPr="00B866AC">
              <w:rPr>
                <w:rFonts w:ascii="Times New Roman" w:hAnsi="Times New Roman" w:cs="Times New Roman"/>
                <w:color w:val="1F497D"/>
                <w:sz w:val="20"/>
                <w:szCs w:val="20"/>
              </w:rPr>
              <w:t>2</w:t>
            </w:r>
            <w:r w:rsidRPr="00B866AC">
              <w:rPr>
                <w:rFonts w:ascii="Times New Roman" w:hAnsi="Times New Roman" w:cs="Times New Roman"/>
                <w:sz w:val="20"/>
                <w:szCs w:val="20"/>
              </w:rPr>
              <w:t>2,03</w:t>
            </w:r>
          </w:p>
          <w:p w:rsidR="00DD4582" w:rsidRPr="00B866AC" w:rsidRDefault="00DD4582" w:rsidP="008345EA">
            <w:pPr>
              <w:jc w:val="center"/>
              <w:rPr>
                <w:rFonts w:ascii="Times New Roman" w:hAnsi="Times New Roman" w:cs="Times New Roman"/>
              </w:rPr>
            </w:pPr>
          </w:p>
        </w:tc>
        <w:tc>
          <w:tcPr>
            <w:tcW w:w="43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D4582" w:rsidP="008345EA">
            <w:pPr>
              <w:jc w:val="center"/>
              <w:rPr>
                <w:rFonts w:ascii="Times New Roman" w:hAnsi="Times New Roman" w:cs="Times New Roman"/>
              </w:rPr>
            </w:pPr>
            <w:r w:rsidRPr="00B866AC">
              <w:rPr>
                <w:rFonts w:ascii="Times New Roman" w:hAnsi="Times New Roman" w:cs="Times New Roman"/>
                <w:sz w:val="20"/>
                <w:szCs w:val="20"/>
              </w:rPr>
              <w:t>14,</w:t>
            </w:r>
            <w:r w:rsidRPr="00B866AC">
              <w:rPr>
                <w:rFonts w:ascii="Times New Roman" w:hAnsi="Times New Roman" w:cs="Times New Roman"/>
                <w:color w:val="1F497D"/>
                <w:sz w:val="20"/>
                <w:szCs w:val="20"/>
              </w:rPr>
              <w:t>60</w:t>
            </w:r>
          </w:p>
          <w:p w:rsidR="00DD4582" w:rsidRPr="00B866AC" w:rsidRDefault="00DD4582" w:rsidP="008345EA">
            <w:pPr>
              <w:jc w:val="center"/>
              <w:rPr>
                <w:rFonts w:ascii="Times New Roman" w:hAnsi="Times New Roman" w:cs="Times New Roman"/>
              </w:rPr>
            </w:pP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104DA8" w:rsidP="008345EA">
            <w:pPr>
              <w:jc w:val="center"/>
              <w:rPr>
                <w:rFonts w:ascii="Times New Roman" w:hAnsi="Times New Roman" w:cs="Times New Roman"/>
              </w:rPr>
            </w:pPr>
            <w:r>
              <w:rPr>
                <w:rFonts w:ascii="Times New Roman" w:hAnsi="Times New Roman" w:cs="Times New Roman"/>
                <w:color w:val="1F497D"/>
                <w:sz w:val="20"/>
                <w:szCs w:val="20"/>
              </w:rPr>
              <w:t>8</w:t>
            </w:r>
          </w:p>
          <w:p w:rsidR="00DD4582" w:rsidRPr="00B866AC" w:rsidRDefault="00DD4582" w:rsidP="008345EA">
            <w:pPr>
              <w:jc w:val="center"/>
              <w:rPr>
                <w:rFonts w:ascii="Times New Roman" w:hAnsi="Times New Roman" w:cs="Times New Roman"/>
              </w:rPr>
            </w:pPr>
          </w:p>
        </w:tc>
        <w:tc>
          <w:tcPr>
            <w:tcW w:w="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4582" w:rsidRPr="00B866AC" w:rsidRDefault="00DF0EDC" w:rsidP="008345EA">
            <w:pPr>
              <w:jc w:val="center"/>
              <w:rPr>
                <w:rFonts w:ascii="Times New Roman" w:hAnsi="Times New Roman" w:cs="Times New Roman"/>
              </w:rPr>
            </w:pPr>
            <w:r>
              <w:rPr>
                <w:rFonts w:ascii="Times New Roman" w:hAnsi="Times New Roman" w:cs="Times New Roman"/>
                <w:color w:val="1F497D"/>
                <w:sz w:val="20"/>
                <w:szCs w:val="20"/>
              </w:rPr>
              <w:t>85.14</w:t>
            </w:r>
          </w:p>
          <w:p w:rsidR="00DD4582" w:rsidRPr="00B866AC" w:rsidRDefault="00DD4582" w:rsidP="008345EA">
            <w:pPr>
              <w:jc w:val="center"/>
              <w:rPr>
                <w:rFonts w:ascii="Times New Roman" w:hAnsi="Times New Roman" w:cs="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F0EDC" w:rsidP="008345EA">
            <w:pPr>
              <w:jc w:val="center"/>
              <w:rPr>
                <w:rFonts w:ascii="Times New Roman" w:hAnsi="Times New Roman" w:cs="Times New Roman"/>
              </w:rPr>
            </w:pPr>
            <w:r>
              <w:rPr>
                <w:rFonts w:ascii="Times New Roman" w:hAnsi="Times New Roman" w:cs="Times New Roman"/>
                <w:b/>
                <w:bCs/>
                <w:color w:val="1F497D"/>
                <w:sz w:val="20"/>
                <w:szCs w:val="20"/>
              </w:rPr>
              <w:t>103.</w:t>
            </w:r>
            <w:r w:rsidR="00DD4DA3">
              <w:rPr>
                <w:rFonts w:ascii="Times New Roman" w:hAnsi="Times New Roman" w:cs="Times New Roman"/>
                <w:b/>
                <w:bCs/>
                <w:color w:val="1F497D"/>
                <w:sz w:val="20"/>
                <w:szCs w:val="20"/>
              </w:rPr>
              <w:t>0</w:t>
            </w:r>
            <w:r>
              <w:rPr>
                <w:rFonts w:ascii="Times New Roman" w:hAnsi="Times New Roman" w:cs="Times New Roman"/>
                <w:b/>
                <w:bCs/>
                <w:color w:val="1F497D"/>
                <w:sz w:val="20"/>
                <w:szCs w:val="20"/>
              </w:rPr>
              <w:t>2</w:t>
            </w:r>
          </w:p>
          <w:p w:rsidR="00DD4582" w:rsidRPr="00B866AC" w:rsidRDefault="00DD4582" w:rsidP="008345EA">
            <w:pPr>
              <w:jc w:val="center"/>
              <w:rPr>
                <w:rFonts w:ascii="Times New Roman" w:hAnsi="Times New Roman" w:cs="Times New Roman"/>
              </w:rPr>
            </w:pPr>
          </w:p>
        </w:tc>
      </w:tr>
    </w:tbl>
    <w:p w:rsidR="008345EA" w:rsidRDefault="008345EA" w:rsidP="008345EA">
      <w:pPr>
        <w:spacing w:after="0" w:line="240" w:lineRule="auto"/>
        <w:jc w:val="center"/>
        <w:rPr>
          <w:rFonts w:ascii="Times New Roman" w:hAnsi="Times New Roman" w:cs="Times New Roman"/>
          <w:b/>
          <w:bCs/>
          <w:color w:val="000000"/>
          <w:sz w:val="24"/>
          <w:szCs w:val="24"/>
        </w:rPr>
      </w:pPr>
    </w:p>
    <w:p w:rsidR="00DD4582" w:rsidRPr="00B866AC" w:rsidRDefault="00DD4582" w:rsidP="008345EA">
      <w:pPr>
        <w:spacing w:after="0" w:line="240" w:lineRule="auto"/>
        <w:jc w:val="center"/>
        <w:rPr>
          <w:rFonts w:ascii="Times New Roman" w:hAnsi="Times New Roman" w:cs="Times New Roman"/>
          <w:sz w:val="24"/>
          <w:szCs w:val="24"/>
        </w:rPr>
      </w:pPr>
      <w:r w:rsidRPr="00B866AC">
        <w:rPr>
          <w:rFonts w:ascii="Times New Roman" w:hAnsi="Times New Roman" w:cs="Times New Roman"/>
          <w:b/>
          <w:bCs/>
          <w:color w:val="000000"/>
          <w:sz w:val="24"/>
          <w:szCs w:val="24"/>
        </w:rPr>
        <w:t>VVD darbinieka izlietotais</w:t>
      </w:r>
    </w:p>
    <w:p w:rsidR="00DD4582" w:rsidRPr="00B866AC" w:rsidRDefault="00DD4582" w:rsidP="008345EA">
      <w:pPr>
        <w:spacing w:after="0" w:line="240" w:lineRule="auto"/>
        <w:jc w:val="center"/>
        <w:rPr>
          <w:rFonts w:ascii="Times New Roman" w:hAnsi="Times New Roman" w:cs="Times New Roman"/>
          <w:sz w:val="24"/>
          <w:szCs w:val="24"/>
        </w:rPr>
      </w:pPr>
      <w:r w:rsidRPr="00B866AC">
        <w:rPr>
          <w:rFonts w:ascii="Times New Roman" w:hAnsi="Times New Roman" w:cs="Times New Roman"/>
          <w:b/>
          <w:bCs/>
          <w:color w:val="000000"/>
          <w:sz w:val="24"/>
          <w:szCs w:val="24"/>
        </w:rPr>
        <w:t>darba laiks un atalgojums</w:t>
      </w:r>
      <w:r w:rsidRPr="00B866AC">
        <w:rPr>
          <w:rFonts w:ascii="Times New Roman" w:hAnsi="Times New Roman" w:cs="Times New Roman"/>
          <w:color w:val="000000"/>
          <w:sz w:val="24"/>
          <w:szCs w:val="24"/>
        </w:rPr>
        <w:t xml:space="preserve"> </w:t>
      </w:r>
    </w:p>
    <w:p w:rsidR="00DD4582" w:rsidRDefault="00DD4582" w:rsidP="008345EA">
      <w:pPr>
        <w:spacing w:after="0" w:line="240" w:lineRule="auto"/>
        <w:jc w:val="center"/>
      </w:pPr>
      <w:r>
        <w:rPr>
          <w:b/>
          <w:bCs/>
          <w:color w:val="000000"/>
          <w:sz w:val="28"/>
          <w:szCs w:val="28"/>
        </w:rPr>
        <w:t> </w:t>
      </w:r>
      <w:r>
        <w:rPr>
          <w:color w:val="000000"/>
        </w:rPr>
        <w:t xml:space="preserve"> </w:t>
      </w:r>
    </w:p>
    <w:tbl>
      <w:tblPr>
        <w:tblW w:w="4664" w:type="pct"/>
        <w:tblCellMar>
          <w:left w:w="0" w:type="dxa"/>
          <w:right w:w="0" w:type="dxa"/>
        </w:tblCellMar>
        <w:tblLook w:val="04A0" w:firstRow="1" w:lastRow="0" w:firstColumn="1" w:lastColumn="0" w:noHBand="0" w:noVBand="1"/>
      </w:tblPr>
      <w:tblGrid>
        <w:gridCol w:w="4000"/>
        <w:gridCol w:w="1323"/>
        <w:gridCol w:w="2868"/>
        <w:gridCol w:w="2210"/>
        <w:gridCol w:w="1496"/>
        <w:gridCol w:w="1366"/>
      </w:tblGrid>
      <w:tr w:rsidR="00DD4582" w:rsidRPr="00B866AC" w:rsidTr="004A386D">
        <w:trPr>
          <w:trHeight w:val="645"/>
        </w:trPr>
        <w:tc>
          <w:tcPr>
            <w:tcW w:w="15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Pakalpojuma veids </w:t>
            </w:r>
          </w:p>
        </w:tc>
        <w:tc>
          <w:tcPr>
            <w:tcW w:w="4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Mērvienība </w:t>
            </w:r>
          </w:p>
        </w:tc>
        <w:tc>
          <w:tcPr>
            <w:tcW w:w="10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Publiskā pakalpojuma sniegšanā iesaistītie darbinieki </w:t>
            </w:r>
          </w:p>
        </w:tc>
        <w:tc>
          <w:tcPr>
            <w:tcW w:w="8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Darbinieku izlietotais darba laiks sagatavojot dokumentu un veicot pārbaudes uz vietas (stundas) </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Darba samaksa (stundu likme) </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1100 </w:t>
            </w:r>
          </w:p>
        </w:tc>
      </w:tr>
      <w:tr w:rsidR="00DD4582" w:rsidRPr="00B866AC" w:rsidTr="004A386D">
        <w:trPr>
          <w:trHeight w:val="3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D4582" w:rsidRPr="00B866AC" w:rsidRDefault="00DD4582" w:rsidP="004A386D">
            <w:pPr>
              <w:rPr>
                <w:rFonts w:ascii="Times New Roman" w:hAnsi="Times New Roman" w:cs="Times New Roman"/>
                <w:sz w:val="24"/>
                <w:szCs w:val="24"/>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Atalgojums (</w:t>
            </w:r>
            <w:r w:rsidRPr="00B866AC">
              <w:rPr>
                <w:rFonts w:ascii="Times New Roman" w:hAnsi="Times New Roman" w:cs="Times New Roman"/>
                <w:i/>
                <w:iCs/>
                <w:sz w:val="24"/>
                <w:szCs w:val="24"/>
              </w:rPr>
              <w:t>euro</w:t>
            </w:r>
            <w:r w:rsidRPr="00B866AC">
              <w:rPr>
                <w:rFonts w:ascii="Times New Roman" w:hAnsi="Times New Roman" w:cs="Times New Roman"/>
                <w:sz w:val="24"/>
                <w:szCs w:val="24"/>
              </w:rPr>
              <w:t xml:space="preserve">) </w:t>
            </w:r>
          </w:p>
        </w:tc>
      </w:tr>
      <w:tr w:rsidR="00DD4582" w:rsidRPr="00B866AC" w:rsidTr="004A386D">
        <w:trPr>
          <w:trHeight w:val="626"/>
        </w:trPr>
        <w:tc>
          <w:tcPr>
            <w:tcW w:w="15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both"/>
              <w:rPr>
                <w:rFonts w:ascii="Times New Roman" w:hAnsi="Times New Roman" w:cs="Times New Roman"/>
                <w:sz w:val="24"/>
                <w:szCs w:val="24"/>
              </w:rPr>
            </w:pPr>
            <w:r w:rsidRPr="00B866AC">
              <w:rPr>
                <w:rFonts w:ascii="Times New Roman" w:hAnsi="Times New Roman" w:cs="Times New Roman"/>
                <w:sz w:val="24"/>
                <w:szCs w:val="24"/>
              </w:rPr>
              <w:t xml:space="preserve">Lēmums par vietas vai pasākuma plāna saskaņošanu (iesnieguma izskatīšana, lēmuma sagatavošana, kontroles veikšana, lai pārliecinātos par atbilstību prasībām) </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1.gab </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Eksperts, Inspektors </w:t>
            </w:r>
          </w:p>
        </w:tc>
        <w:tc>
          <w:tcPr>
            <w:tcW w:w="8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F0EDC" w:rsidP="004A386D">
            <w:pPr>
              <w:jc w:val="center"/>
              <w:rPr>
                <w:rFonts w:ascii="Times New Roman" w:hAnsi="Times New Roman" w:cs="Times New Roman"/>
                <w:sz w:val="24"/>
                <w:szCs w:val="24"/>
              </w:rPr>
            </w:pPr>
            <w:r>
              <w:rPr>
                <w:rFonts w:ascii="Times New Roman" w:hAnsi="Times New Roman" w:cs="Times New Roman"/>
                <w:color w:val="1F497D"/>
                <w:sz w:val="24"/>
                <w:szCs w:val="24"/>
              </w:rPr>
              <w:t>8</w:t>
            </w: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B866AC" w:rsidRDefault="00DD4582" w:rsidP="004A386D">
            <w:pPr>
              <w:jc w:val="center"/>
              <w:rPr>
                <w:rFonts w:ascii="Times New Roman" w:hAnsi="Times New Roman" w:cs="Times New Roman"/>
                <w:sz w:val="24"/>
                <w:szCs w:val="24"/>
              </w:rPr>
            </w:pPr>
            <w:r w:rsidRPr="00B866AC">
              <w:rPr>
                <w:rFonts w:ascii="Times New Roman" w:hAnsi="Times New Roman" w:cs="Times New Roman"/>
                <w:sz w:val="24"/>
                <w:szCs w:val="24"/>
              </w:rPr>
              <w:t xml:space="preserve">3,83 </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4582" w:rsidRPr="008345EA" w:rsidRDefault="00DF0EDC" w:rsidP="004A386D">
            <w:pPr>
              <w:jc w:val="center"/>
              <w:rPr>
                <w:rFonts w:ascii="Times New Roman" w:hAnsi="Times New Roman" w:cs="Times New Roman"/>
                <w:b/>
                <w:sz w:val="24"/>
                <w:szCs w:val="24"/>
              </w:rPr>
            </w:pPr>
            <w:r w:rsidRPr="008345EA">
              <w:rPr>
                <w:rFonts w:ascii="Times New Roman" w:hAnsi="Times New Roman" w:cs="Times New Roman"/>
                <w:b/>
                <w:color w:val="1F497D"/>
                <w:sz w:val="24"/>
                <w:szCs w:val="24"/>
              </w:rPr>
              <w:t>30.64</w:t>
            </w:r>
            <w:r w:rsidR="00DD4582" w:rsidRPr="008345EA">
              <w:rPr>
                <w:rFonts w:ascii="Times New Roman" w:hAnsi="Times New Roman" w:cs="Times New Roman"/>
                <w:b/>
                <w:sz w:val="24"/>
                <w:szCs w:val="24"/>
              </w:rPr>
              <w:t xml:space="preserve"> </w:t>
            </w:r>
          </w:p>
        </w:tc>
      </w:tr>
    </w:tbl>
    <w:p w:rsidR="00DD4582" w:rsidRDefault="00DD4582" w:rsidP="00DD4582">
      <w:pPr>
        <w:jc w:val="both"/>
        <w:rPr>
          <w:color w:val="000000"/>
        </w:rPr>
      </w:pPr>
      <w:r>
        <w:rPr>
          <w:color w:val="000000"/>
          <w:sz w:val="28"/>
          <w:szCs w:val="28"/>
        </w:rPr>
        <w:t> </w:t>
      </w:r>
      <w:r>
        <w:rPr>
          <w:color w:val="000000"/>
        </w:rPr>
        <w:t xml:space="preserve"> </w:t>
      </w:r>
    </w:p>
    <w:p w:rsidR="00DD4582" w:rsidRDefault="00DD4582" w:rsidP="00DD4582">
      <w:pPr>
        <w:jc w:val="both"/>
        <w:rPr>
          <w:color w:val="000000"/>
        </w:rPr>
      </w:pPr>
    </w:p>
    <w:p w:rsidR="00503938" w:rsidRDefault="00503938" w:rsidP="00503938"/>
    <w:p w:rsidR="00DD4582" w:rsidRDefault="00DD4582" w:rsidP="00DD4582">
      <w:pPr>
        <w:spacing w:after="0"/>
        <w:ind w:firstLine="360"/>
        <w:jc w:val="both"/>
        <w:rPr>
          <w:color w:val="000000" w:themeColor="text1"/>
          <w:sz w:val="28"/>
          <w:szCs w:val="28"/>
        </w:rPr>
      </w:pPr>
      <w:r>
        <w:rPr>
          <w:rFonts w:ascii="Times New Roman" w:hAnsi="Times New Roman" w:cs="Times New Roman"/>
          <w:color w:val="000000"/>
          <w:sz w:val="28"/>
          <w:szCs w:val="28"/>
        </w:rPr>
        <w:t xml:space="preserve">3. Administratīvas izmaksas saskaņā ar noteikumu </w:t>
      </w:r>
      <w:r w:rsidRPr="00BD7D0A">
        <w:rPr>
          <w:rFonts w:ascii="Times New Roman" w:hAnsi="Times New Roman" w:cs="Times New Roman"/>
          <w:color w:val="000000"/>
          <w:sz w:val="28"/>
          <w:szCs w:val="28"/>
        </w:rPr>
        <w:t xml:space="preserve">projekta </w:t>
      </w:r>
      <w:r w:rsidRPr="00BD7D0A">
        <w:rPr>
          <w:rFonts w:ascii="Times New Roman" w:hAnsi="Times New Roman" w:cs="Times New Roman"/>
          <w:color w:val="000000" w:themeColor="text1"/>
          <w:sz w:val="28"/>
          <w:szCs w:val="28"/>
        </w:rPr>
        <w:t>13. Punktu:</w:t>
      </w:r>
    </w:p>
    <w:p w:rsidR="00DD4582" w:rsidRPr="00BD7D0A" w:rsidRDefault="00DD4582" w:rsidP="00DD4582">
      <w:pPr>
        <w:spacing w:after="0"/>
        <w:ind w:firstLine="360"/>
        <w:jc w:val="both"/>
        <w:rPr>
          <w:rFonts w:ascii="Times New Roman" w:hAnsi="Times New Roman" w:cs="Times New Roman"/>
          <w:color w:val="000000" w:themeColor="text1"/>
          <w:sz w:val="28"/>
          <w:szCs w:val="28"/>
          <w:highlight w:val="cyan"/>
        </w:rPr>
      </w:pPr>
      <w:r>
        <w:rPr>
          <w:rFonts w:ascii="Times New Roman" w:hAnsi="Times New Roman" w:cs="Times New Roman"/>
          <w:color w:val="000000" w:themeColor="text1"/>
          <w:sz w:val="28"/>
          <w:szCs w:val="28"/>
        </w:rPr>
        <w:t>„”</w:t>
      </w:r>
      <w:r w:rsidRPr="00BD7D0A">
        <w:rPr>
          <w:rFonts w:ascii="Times New Roman" w:hAnsi="Times New Roman" w:cs="Times New Roman"/>
          <w:color w:val="000000" w:themeColor="text1"/>
          <w:sz w:val="28"/>
          <w:szCs w:val="28"/>
        </w:rPr>
        <w:t>13. Operators, kurš apsaimnieko lagūnas tipa krātuvi un kurā ierīkoti urbumi vai drenāžas sistēma ar novērošanas aku, nodrošina šādas prasība</w:t>
      </w:r>
      <w:r w:rsidRPr="00BD7D0A">
        <w:rPr>
          <w:rFonts w:ascii="Times New Roman" w:hAnsi="Times New Roman" w:cs="Times New Roman"/>
          <w:sz w:val="28"/>
          <w:szCs w:val="28"/>
        </w:rPr>
        <w:t>s:</w:t>
      </w:r>
    </w:p>
    <w:p w:rsidR="00DD4582" w:rsidRDefault="00DD4582" w:rsidP="00DD4582">
      <w:pPr>
        <w:spacing w:after="0"/>
        <w:jc w:val="both"/>
        <w:rPr>
          <w:rFonts w:ascii="Times New Roman" w:hAnsi="Times New Roman" w:cs="Times New Roman"/>
          <w:color w:val="000000" w:themeColor="text1"/>
          <w:sz w:val="28"/>
          <w:szCs w:val="28"/>
        </w:rPr>
      </w:pPr>
      <w:r w:rsidRPr="00BD7D0A">
        <w:rPr>
          <w:rFonts w:ascii="Times New Roman" w:hAnsi="Times New Roman" w:cs="Times New Roman"/>
          <w:sz w:val="28"/>
          <w:szCs w:val="28"/>
        </w:rPr>
        <w:lastRenderedPageBreak/>
        <w:t xml:space="preserve"> </w:t>
      </w:r>
      <w:r w:rsidRPr="00BD7D0A">
        <w:rPr>
          <w:rFonts w:ascii="Times New Roman" w:hAnsi="Times New Roman" w:cs="Times New Roman"/>
          <w:sz w:val="28"/>
          <w:szCs w:val="28"/>
        </w:rPr>
        <w:tab/>
        <w:t>13.1. krātuves ekspluatācijas laikā pazemes ūdeņu kvalitātes mērījumus novērošanas (monitoringa)</w:t>
      </w:r>
      <w:r w:rsidRPr="00BD7D0A">
        <w:rPr>
          <w:rFonts w:ascii="Times New Roman" w:hAnsi="Times New Roman" w:cs="Times New Roman"/>
          <w:b/>
          <w:sz w:val="28"/>
          <w:szCs w:val="28"/>
        </w:rPr>
        <w:t xml:space="preserve"> </w:t>
      </w:r>
      <w:r w:rsidRPr="00BD7D0A">
        <w:rPr>
          <w:rFonts w:ascii="Times New Roman" w:hAnsi="Times New Roman" w:cs="Times New Roman"/>
          <w:sz w:val="28"/>
          <w:szCs w:val="28"/>
        </w:rPr>
        <w:t>vietās veic reizi gadā pirms krātuves iztukšošanas un</w:t>
      </w:r>
      <w:r w:rsidRPr="00BD7D0A">
        <w:rPr>
          <w:rFonts w:ascii="Times New Roman" w:hAnsi="Times New Roman" w:cs="Times New Roman"/>
          <w:color w:val="000000" w:themeColor="text1"/>
          <w:sz w:val="28"/>
          <w:szCs w:val="28"/>
        </w:rPr>
        <w:t xml:space="preserve"> analīžu rezultāti mēneša laikā pēc to saņemšanas tiek iesniegti attiecīgajā reģionālajā vides pārvaldē.</w:t>
      </w:r>
      <w:r>
        <w:rPr>
          <w:rFonts w:ascii="Times New Roman" w:hAnsi="Times New Roman" w:cs="Times New Roman"/>
          <w:color w:val="000000" w:themeColor="text1"/>
          <w:sz w:val="28"/>
          <w:szCs w:val="28"/>
        </w:rPr>
        <w:t>”</w:t>
      </w:r>
    </w:p>
    <w:p w:rsidR="00DD4582" w:rsidRPr="00DD4582" w:rsidRDefault="00DD4582" w:rsidP="00DD4582">
      <w:pPr>
        <w:spacing w:after="0"/>
        <w:ind w:firstLine="720"/>
        <w:jc w:val="both"/>
        <w:rPr>
          <w:rFonts w:ascii="Times New Roman" w:hAnsi="Times New Roman" w:cs="Times New Roman"/>
          <w:bCs/>
          <w:color w:val="000000" w:themeColor="text1"/>
          <w:sz w:val="28"/>
          <w:szCs w:val="28"/>
        </w:rPr>
      </w:pPr>
      <w:r w:rsidRPr="00DD4582">
        <w:rPr>
          <w:rFonts w:ascii="Times New Roman" w:hAnsi="Times New Roman" w:cs="Times New Roman"/>
          <w:color w:val="000000" w:themeColor="text1"/>
          <w:sz w:val="28"/>
          <w:szCs w:val="28"/>
        </w:rPr>
        <w:t>13.2.</w:t>
      </w:r>
      <w:r w:rsidRPr="00DD4582">
        <w:rPr>
          <w:rFonts w:ascii="Times New Roman" w:hAnsi="Times New Roman" w:cs="Times New Roman"/>
          <w:color w:val="FF0000"/>
          <w:sz w:val="28"/>
          <w:szCs w:val="28"/>
        </w:rPr>
        <w:t xml:space="preserve"> </w:t>
      </w:r>
      <w:r w:rsidRPr="00DD4582">
        <w:rPr>
          <w:rFonts w:ascii="Times New Roman" w:hAnsi="Times New Roman" w:cs="Times New Roman"/>
          <w:color w:val="000000" w:themeColor="text1"/>
          <w:sz w:val="28"/>
          <w:szCs w:val="28"/>
        </w:rPr>
        <w:t>pazemes ūdeņos nosaka šādus parametrus: kopējais slāpeklis (N</w:t>
      </w:r>
      <w:r w:rsidRPr="00DD4582">
        <w:rPr>
          <w:rFonts w:ascii="Times New Roman" w:hAnsi="Times New Roman" w:cs="Times New Roman"/>
          <w:color w:val="000000" w:themeColor="text1"/>
          <w:sz w:val="28"/>
          <w:szCs w:val="28"/>
          <w:vertAlign w:val="subscript"/>
        </w:rPr>
        <w:t>kop.</w:t>
      </w:r>
      <w:r w:rsidRPr="00DD4582">
        <w:rPr>
          <w:rFonts w:ascii="Times New Roman" w:hAnsi="Times New Roman" w:cs="Times New Roman"/>
          <w:color w:val="000000" w:themeColor="text1"/>
          <w:sz w:val="28"/>
          <w:szCs w:val="28"/>
        </w:rPr>
        <w:t>) un atsevišķie slāpekļa savienojumi (nitrāti, nitrīti un amonijs), kopējais fosfors (P</w:t>
      </w:r>
      <w:r w:rsidRPr="00DD4582">
        <w:rPr>
          <w:rFonts w:ascii="Times New Roman" w:hAnsi="Times New Roman" w:cs="Times New Roman"/>
          <w:color w:val="000000" w:themeColor="text1"/>
          <w:sz w:val="28"/>
          <w:szCs w:val="28"/>
          <w:vertAlign w:val="subscript"/>
        </w:rPr>
        <w:t>kop.</w:t>
      </w:r>
      <w:r w:rsidRPr="00DD4582">
        <w:rPr>
          <w:rFonts w:ascii="Times New Roman" w:hAnsi="Times New Roman" w:cs="Times New Roman"/>
          <w:color w:val="000000" w:themeColor="text1"/>
          <w:sz w:val="28"/>
          <w:szCs w:val="28"/>
        </w:rPr>
        <w:t xml:space="preserve">). Uz vietas paraugu noņemšanas laikā nosaka ūdens pH. Pazemes ūdeņu kvalitātes novērtēšanas robežlielumi noteikti noteikumos </w:t>
      </w:r>
      <w:r w:rsidRPr="00DD4582">
        <w:rPr>
          <w:rFonts w:ascii="Times New Roman" w:hAnsi="Times New Roman" w:cs="Times New Roman"/>
          <w:bCs/>
          <w:color w:val="000000" w:themeColor="text1"/>
          <w:sz w:val="28"/>
          <w:szCs w:val="28"/>
        </w:rPr>
        <w:t>par virszemes un pazemes ūdeņu kvalitāti.</w:t>
      </w:r>
    </w:p>
    <w:p w:rsidR="00DD4582" w:rsidRPr="00BD7D0A" w:rsidRDefault="00DD4582" w:rsidP="00DD4582">
      <w:pPr>
        <w:spacing w:after="0"/>
        <w:jc w:val="both"/>
        <w:rPr>
          <w:rFonts w:ascii="Times New Roman" w:hAnsi="Times New Roman" w:cs="Times New Roman"/>
          <w:color w:val="000000" w:themeColor="text1"/>
          <w:sz w:val="28"/>
          <w:szCs w:val="28"/>
        </w:rPr>
      </w:pPr>
    </w:p>
    <w:p w:rsidR="00DD4582" w:rsidRPr="00BD7D0A" w:rsidRDefault="00DD4582" w:rsidP="00DD4582">
      <w:pPr>
        <w:spacing w:after="0"/>
        <w:jc w:val="both"/>
        <w:rPr>
          <w:rFonts w:ascii="Times New Roman" w:hAnsi="Times New Roman" w:cs="Times New Roman"/>
          <w:color w:val="000000" w:themeColor="text1"/>
          <w:sz w:val="28"/>
          <w:szCs w:val="28"/>
        </w:rPr>
      </w:pPr>
      <w:r w:rsidRPr="00BD7D0A">
        <w:rPr>
          <w:rFonts w:ascii="Times New Roman" w:hAnsi="Times New Roman" w:cs="Times New Roman"/>
          <w:color w:val="000000" w:themeColor="text1"/>
          <w:sz w:val="28"/>
          <w:szCs w:val="28"/>
        </w:rPr>
        <w:t xml:space="preserve">1) ūdens paraugu noņemšanas un testēšana </w:t>
      </w:r>
      <w:r>
        <w:rPr>
          <w:rFonts w:ascii="Times New Roman" w:hAnsi="Times New Roman" w:cs="Times New Roman"/>
          <w:color w:val="000000" w:themeColor="text1"/>
          <w:sz w:val="28"/>
          <w:szCs w:val="28"/>
        </w:rPr>
        <w:t xml:space="preserve"> </w:t>
      </w:r>
      <w:r w:rsidRPr="00BD7D0A">
        <w:rPr>
          <w:rFonts w:ascii="Times New Roman" w:hAnsi="Times New Roman" w:cs="Times New Roman"/>
          <w:color w:val="000000" w:themeColor="text1"/>
          <w:sz w:val="28"/>
          <w:szCs w:val="28"/>
        </w:rPr>
        <w:t xml:space="preserve"> 20 EUR</w:t>
      </w:r>
    </w:p>
    <w:p w:rsidR="00DD4582" w:rsidRPr="00BD7D0A" w:rsidRDefault="00DD4582" w:rsidP="00DD4582">
      <w:pPr>
        <w:spacing w:after="0"/>
        <w:jc w:val="both"/>
        <w:rPr>
          <w:rFonts w:ascii="Times New Roman" w:hAnsi="Times New Roman" w:cs="Times New Roman"/>
          <w:color w:val="000000" w:themeColor="text1"/>
          <w:sz w:val="28"/>
          <w:szCs w:val="28"/>
        </w:rPr>
      </w:pPr>
      <w:r w:rsidRPr="00BD7D0A">
        <w:rPr>
          <w:rFonts w:ascii="Times New Roman" w:hAnsi="Times New Roman" w:cs="Times New Roman"/>
          <w:color w:val="000000" w:themeColor="text1"/>
          <w:sz w:val="28"/>
          <w:szCs w:val="28"/>
        </w:rPr>
        <w:t xml:space="preserve">2) paraugu sagatavošanas uzglabāšanai </w:t>
      </w:r>
      <w:r w:rsidRPr="00BD7D0A">
        <w:rPr>
          <w:rFonts w:ascii="Times New Roman" w:hAnsi="Times New Roman" w:cs="Times New Roman"/>
          <w:color w:val="000000" w:themeColor="text1"/>
          <w:sz w:val="28"/>
          <w:szCs w:val="28"/>
        </w:rPr>
        <w:tab/>
        <w:t>3 EUR</w:t>
      </w:r>
    </w:p>
    <w:p w:rsidR="00DD4582" w:rsidRPr="00BD7D0A" w:rsidRDefault="00DD4582" w:rsidP="00DD4582">
      <w:pPr>
        <w:spacing w:after="0"/>
        <w:jc w:val="both"/>
        <w:rPr>
          <w:rFonts w:ascii="Times New Roman" w:hAnsi="Times New Roman" w:cs="Times New Roman"/>
          <w:color w:val="000000" w:themeColor="text1"/>
          <w:sz w:val="28"/>
          <w:szCs w:val="28"/>
        </w:rPr>
      </w:pPr>
      <w:r w:rsidRPr="00BD7D0A">
        <w:rPr>
          <w:rFonts w:ascii="Times New Roman" w:hAnsi="Times New Roman" w:cs="Times New Roman"/>
          <w:color w:val="000000" w:themeColor="text1"/>
          <w:sz w:val="28"/>
          <w:szCs w:val="28"/>
        </w:rPr>
        <w:t xml:space="preserve">3) testēšanas pārskata noformēšana </w:t>
      </w:r>
      <w:r w:rsidRPr="00BD7D0A">
        <w:rPr>
          <w:rFonts w:ascii="Times New Roman" w:hAnsi="Times New Roman" w:cs="Times New Roman"/>
          <w:color w:val="000000" w:themeColor="text1"/>
          <w:sz w:val="28"/>
          <w:szCs w:val="28"/>
        </w:rPr>
        <w:tab/>
      </w:r>
      <w:r w:rsidRPr="00BD7D0A">
        <w:rPr>
          <w:rFonts w:ascii="Times New Roman" w:hAnsi="Times New Roman" w:cs="Times New Roman"/>
          <w:color w:val="000000" w:themeColor="text1"/>
          <w:sz w:val="28"/>
          <w:szCs w:val="28"/>
        </w:rPr>
        <w:tab/>
        <w:t>3 EUR</w:t>
      </w:r>
    </w:p>
    <w:p w:rsidR="00DD4582" w:rsidRDefault="00DD4582" w:rsidP="00DD4582">
      <w:pPr>
        <w:spacing w:after="0"/>
        <w:jc w:val="both"/>
        <w:rPr>
          <w:rFonts w:ascii="Times New Roman" w:hAnsi="Times New Roman" w:cs="Times New Roman"/>
          <w:sz w:val="28"/>
          <w:szCs w:val="28"/>
        </w:rPr>
      </w:pPr>
      <w:r w:rsidRPr="00BD7D0A">
        <w:rPr>
          <w:rFonts w:ascii="Times New Roman" w:hAnsi="Times New Roman" w:cs="Times New Roman"/>
          <w:sz w:val="28"/>
          <w:szCs w:val="28"/>
        </w:rPr>
        <w:t>4) Analīžu ņemšana, ja klients nodrošina</w:t>
      </w:r>
    </w:p>
    <w:p w:rsidR="00DD4582" w:rsidRDefault="00DD4582" w:rsidP="00DD4582">
      <w:pPr>
        <w:spacing w:after="0"/>
        <w:jc w:val="both"/>
        <w:rPr>
          <w:rFonts w:ascii="Times New Roman" w:hAnsi="Times New Roman" w:cs="Times New Roman"/>
          <w:sz w:val="28"/>
          <w:szCs w:val="28"/>
        </w:rPr>
      </w:pPr>
      <w:r w:rsidRPr="00BD7D0A">
        <w:rPr>
          <w:rFonts w:ascii="Times New Roman" w:hAnsi="Times New Roman" w:cs="Times New Roman"/>
          <w:sz w:val="28"/>
          <w:szCs w:val="28"/>
        </w:rPr>
        <w:t xml:space="preserve"> transportu, darbinieku nogādājot objektā,</w:t>
      </w:r>
    </w:p>
    <w:p w:rsidR="00DD4582" w:rsidRDefault="00DD4582" w:rsidP="00DD4582">
      <w:pPr>
        <w:spacing w:after="0"/>
        <w:jc w:val="both"/>
        <w:rPr>
          <w:rFonts w:ascii="Times New Roman" w:hAnsi="Times New Roman" w:cs="Times New Roman"/>
          <w:sz w:val="28"/>
          <w:szCs w:val="28"/>
        </w:rPr>
      </w:pPr>
      <w:r w:rsidRPr="00BD7D0A">
        <w:rPr>
          <w:rFonts w:ascii="Times New Roman" w:hAnsi="Times New Roman" w:cs="Times New Roman"/>
          <w:sz w:val="28"/>
          <w:szCs w:val="28"/>
        </w:rPr>
        <w:t xml:space="preserve"> kā arī pēc tam atvedot atpaka</w:t>
      </w:r>
      <w:r>
        <w:rPr>
          <w:rFonts w:ascii="Times New Roman" w:hAnsi="Times New Roman" w:cs="Times New Roman"/>
          <w:sz w:val="28"/>
          <w:szCs w:val="28"/>
        </w:rPr>
        <w:t>ļ</w:t>
      </w:r>
    </w:p>
    <w:p w:rsidR="00DD4582" w:rsidRPr="00BD7D0A" w:rsidRDefault="00DD4582" w:rsidP="00DD4582">
      <w:pPr>
        <w:spacing w:after="0"/>
        <w:jc w:val="both"/>
        <w:rPr>
          <w:rFonts w:ascii="Times New Roman" w:hAnsi="Times New Roman" w:cs="Times New Roman"/>
          <w:sz w:val="28"/>
          <w:szCs w:val="28"/>
        </w:rPr>
      </w:pPr>
      <w:r w:rsidRPr="00BD7D0A">
        <w:rPr>
          <w:rFonts w:ascii="Times New Roman" w:hAnsi="Times New Roman" w:cs="Times New Roman"/>
          <w:sz w:val="28"/>
          <w:szCs w:val="28"/>
        </w:rPr>
        <w:t>(izcenojums - par stundu)</w:t>
      </w:r>
      <w:r w:rsidRPr="00BD7D0A">
        <w:rPr>
          <w:rFonts w:ascii="Times New Roman" w:hAnsi="Times New Roman" w:cs="Times New Roman"/>
          <w:sz w:val="28"/>
          <w:szCs w:val="28"/>
        </w:rPr>
        <w:tab/>
      </w:r>
      <w:r w:rsidRPr="00BD7D0A">
        <w:rPr>
          <w:rFonts w:ascii="Times New Roman" w:hAnsi="Times New Roman" w:cs="Times New Roman"/>
          <w:sz w:val="28"/>
          <w:szCs w:val="28"/>
        </w:rPr>
        <w:tab/>
      </w:r>
      <w:r w:rsidRPr="00BD7D0A">
        <w:rPr>
          <w:rFonts w:ascii="Times New Roman" w:hAnsi="Times New Roman" w:cs="Times New Roman"/>
          <w:sz w:val="28"/>
          <w:szCs w:val="28"/>
        </w:rPr>
        <w:tab/>
      </w:r>
      <w:r w:rsidRPr="00BD7D0A">
        <w:rPr>
          <w:rFonts w:ascii="Times New Roman" w:hAnsi="Times New Roman" w:cs="Times New Roman"/>
          <w:sz w:val="28"/>
          <w:szCs w:val="28"/>
        </w:rPr>
        <w:tab/>
        <w:t>12,73 X 3 = 38,19 EUR</w:t>
      </w:r>
    </w:p>
    <w:p w:rsidR="00DD4582" w:rsidRPr="00BD7D0A" w:rsidRDefault="00DD4582" w:rsidP="00DD4582">
      <w:pPr>
        <w:spacing w:after="0"/>
        <w:jc w:val="both"/>
        <w:rPr>
          <w:rFonts w:ascii="Times New Roman" w:hAnsi="Times New Roman" w:cs="Times New Roman"/>
          <w:color w:val="67655E"/>
          <w:sz w:val="28"/>
          <w:szCs w:val="28"/>
        </w:rPr>
      </w:pPr>
      <w:r w:rsidRPr="00BD7D0A">
        <w:rPr>
          <w:rFonts w:ascii="Times New Roman" w:hAnsi="Times New Roman" w:cs="Times New Roman"/>
          <w:sz w:val="28"/>
          <w:szCs w:val="28"/>
        </w:rPr>
        <w:t xml:space="preserve">5) transporta pakalpojumi </w:t>
      </w:r>
      <w:r w:rsidRPr="00BD7D0A">
        <w:rPr>
          <w:rFonts w:ascii="Times New Roman" w:hAnsi="Times New Roman" w:cs="Times New Roman"/>
          <w:sz w:val="28"/>
          <w:szCs w:val="28"/>
        </w:rPr>
        <w:tab/>
      </w:r>
      <w:r w:rsidRPr="00BD7D0A">
        <w:rPr>
          <w:rFonts w:ascii="Times New Roman" w:hAnsi="Times New Roman" w:cs="Times New Roman"/>
          <w:sz w:val="28"/>
          <w:szCs w:val="28"/>
        </w:rPr>
        <w:tab/>
      </w:r>
      <w:r w:rsidRPr="00BD7D0A">
        <w:rPr>
          <w:rFonts w:ascii="Times New Roman" w:hAnsi="Times New Roman" w:cs="Times New Roman"/>
          <w:sz w:val="28"/>
          <w:szCs w:val="28"/>
        </w:rPr>
        <w:tab/>
      </w:r>
      <w:r>
        <w:rPr>
          <w:rFonts w:ascii="Times New Roman" w:hAnsi="Times New Roman" w:cs="Times New Roman"/>
          <w:sz w:val="28"/>
          <w:szCs w:val="28"/>
        </w:rPr>
        <w:t>v</w:t>
      </w:r>
      <w:r w:rsidRPr="00BD7D0A">
        <w:rPr>
          <w:rFonts w:ascii="Times New Roman" w:hAnsi="Times New Roman" w:cs="Times New Roman"/>
          <w:sz w:val="28"/>
          <w:szCs w:val="28"/>
        </w:rPr>
        <w:t>id.40 km X 0,55 = 22,00 EUR</w:t>
      </w:r>
    </w:p>
    <w:p w:rsidR="00DD4582" w:rsidRDefault="00DD4582" w:rsidP="00DD4582">
      <w:pPr>
        <w:spacing w:after="0"/>
        <w:jc w:val="both"/>
        <w:rPr>
          <w:rFonts w:ascii="Trebuchet MS" w:hAnsi="Trebuchet MS"/>
          <w:color w:val="67655E"/>
        </w:rPr>
      </w:pPr>
    </w:p>
    <w:p w:rsidR="00DD4582" w:rsidRPr="001E3C8A" w:rsidRDefault="00DD4582" w:rsidP="00DD4582">
      <w:pPr>
        <w:spacing w:after="0"/>
        <w:ind w:left="3600" w:firstLine="720"/>
        <w:jc w:val="both"/>
        <w:rPr>
          <w:rFonts w:ascii="Times New Roman" w:hAnsi="Times New Roman" w:cs="Times New Roman"/>
          <w:b/>
          <w:sz w:val="28"/>
          <w:szCs w:val="28"/>
        </w:rPr>
      </w:pPr>
      <w:r w:rsidRPr="001E3C8A">
        <w:rPr>
          <w:rFonts w:ascii="Times New Roman" w:hAnsi="Times New Roman" w:cs="Times New Roman"/>
          <w:b/>
          <w:sz w:val="28"/>
          <w:szCs w:val="28"/>
        </w:rPr>
        <w:t>KOPĀ: 86,19 EUR</w:t>
      </w:r>
    </w:p>
    <w:p w:rsidR="00DD4582" w:rsidRPr="00296CA0" w:rsidRDefault="00DD4582" w:rsidP="00DD4582">
      <w:pPr>
        <w:jc w:val="both"/>
        <w:rPr>
          <w:rFonts w:ascii="Times New Roman" w:hAnsi="Times New Roman" w:cs="Times New Roman"/>
          <w:color w:val="000000"/>
          <w:sz w:val="28"/>
          <w:szCs w:val="28"/>
        </w:rPr>
      </w:pPr>
    </w:p>
    <w:p w:rsidR="00503938" w:rsidRDefault="00B00057" w:rsidP="00503938">
      <w:pPr>
        <w:pStyle w:val="Sarakstarindkopa"/>
        <w:spacing w:after="0" w:line="240" w:lineRule="auto"/>
        <w:ind w:left="0" w:firstLine="720"/>
        <w:jc w:val="both"/>
        <w:rPr>
          <w:rFonts w:ascii="Times New Roman" w:hAnsi="Times New Roman"/>
          <w:bCs/>
          <w:sz w:val="28"/>
          <w:szCs w:val="28"/>
        </w:rPr>
      </w:pPr>
      <w:r>
        <w:rPr>
          <w:rFonts w:ascii="Times New Roman" w:hAnsi="Times New Roman"/>
          <w:bCs/>
          <w:sz w:val="28"/>
          <w:szCs w:val="28"/>
        </w:rPr>
        <w:t xml:space="preserve">Zemkopības ministrs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5F01">
        <w:rPr>
          <w:rFonts w:ascii="Times New Roman" w:hAnsi="Times New Roman"/>
          <w:bCs/>
          <w:sz w:val="28"/>
          <w:szCs w:val="28"/>
        </w:rPr>
        <w:tab/>
      </w:r>
      <w:r w:rsidR="00505F01">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J.Dūklavs</w:t>
      </w:r>
    </w:p>
    <w:p w:rsidR="001F5278" w:rsidRDefault="001F5278" w:rsidP="00503938">
      <w:pPr>
        <w:pStyle w:val="Sarakstarindkopa"/>
        <w:spacing w:after="0" w:line="240" w:lineRule="auto"/>
        <w:ind w:left="0" w:firstLine="720"/>
        <w:jc w:val="both"/>
        <w:rPr>
          <w:rFonts w:ascii="Times New Roman" w:hAnsi="Times New Roman"/>
          <w:bCs/>
          <w:sz w:val="28"/>
          <w:szCs w:val="28"/>
        </w:rPr>
      </w:pPr>
    </w:p>
    <w:p w:rsidR="001F5278" w:rsidRDefault="001F5278" w:rsidP="00503938">
      <w:pPr>
        <w:pStyle w:val="Sarakstarindkopa"/>
        <w:spacing w:after="0" w:line="240" w:lineRule="auto"/>
        <w:ind w:left="0" w:firstLine="720"/>
        <w:jc w:val="both"/>
        <w:rPr>
          <w:rFonts w:ascii="Times New Roman" w:hAnsi="Times New Roman"/>
          <w:bCs/>
          <w:sz w:val="28"/>
          <w:szCs w:val="28"/>
        </w:rPr>
      </w:pPr>
    </w:p>
    <w:p w:rsidR="001F5278" w:rsidRDefault="001F5278" w:rsidP="00503938">
      <w:pPr>
        <w:pStyle w:val="Sarakstarindkopa"/>
        <w:spacing w:after="0" w:line="240" w:lineRule="auto"/>
        <w:ind w:left="0" w:firstLine="720"/>
        <w:jc w:val="both"/>
        <w:rPr>
          <w:rFonts w:ascii="Times New Roman" w:hAnsi="Times New Roman"/>
          <w:bCs/>
          <w:sz w:val="28"/>
          <w:szCs w:val="28"/>
        </w:rPr>
      </w:pPr>
    </w:p>
    <w:p w:rsidR="001F5278" w:rsidRDefault="001F5278" w:rsidP="00503938">
      <w:pPr>
        <w:pStyle w:val="Sarakstarindkopa"/>
        <w:spacing w:after="0" w:line="240" w:lineRule="auto"/>
        <w:ind w:left="0" w:firstLine="720"/>
        <w:jc w:val="both"/>
        <w:rPr>
          <w:rFonts w:ascii="Times New Roman" w:hAnsi="Times New Roman"/>
          <w:bCs/>
          <w:sz w:val="28"/>
          <w:szCs w:val="28"/>
        </w:rPr>
      </w:pPr>
    </w:p>
    <w:p w:rsidR="00B00057" w:rsidRDefault="00B00057" w:rsidP="00503938">
      <w:pPr>
        <w:pStyle w:val="Sarakstarindkopa"/>
        <w:spacing w:after="0" w:line="240" w:lineRule="auto"/>
        <w:ind w:left="0" w:firstLine="720"/>
        <w:jc w:val="both"/>
        <w:rPr>
          <w:rFonts w:ascii="Times New Roman" w:hAnsi="Times New Roman"/>
          <w:bCs/>
          <w:sz w:val="28"/>
          <w:szCs w:val="28"/>
        </w:rPr>
      </w:pPr>
    </w:p>
    <w:p w:rsidR="00A16760" w:rsidRDefault="00A16760" w:rsidP="00B0005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12.12.2014. 12:51</w:t>
      </w:r>
    </w:p>
    <w:p w:rsidR="00B00057" w:rsidRDefault="00B00057" w:rsidP="00B00057">
      <w:pPr>
        <w:spacing w:after="0" w:line="240" w:lineRule="auto"/>
        <w:rPr>
          <w:rFonts w:ascii="Times New Roman" w:hAnsi="Times New Roman" w:cs="Times New Roman"/>
          <w:color w:val="000000" w:themeColor="text1"/>
          <w:sz w:val="20"/>
          <w:szCs w:val="20"/>
        </w:rPr>
      </w:pPr>
      <w:r w:rsidRPr="00D67A8C">
        <w:rPr>
          <w:rFonts w:ascii="Times New Roman" w:hAnsi="Times New Roman" w:cs="Times New Roman"/>
          <w:color w:val="000000" w:themeColor="text1"/>
          <w:sz w:val="20"/>
          <w:szCs w:val="20"/>
        </w:rPr>
        <w:t>Ļ.Tralmaka</w:t>
      </w:r>
    </w:p>
    <w:p w:rsidR="00CD32E5" w:rsidRDefault="00CD32E5" w:rsidP="00B0005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NUMWORDS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626</w:t>
      </w:r>
      <w:r>
        <w:rPr>
          <w:rFonts w:ascii="Times New Roman" w:hAnsi="Times New Roman" w:cs="Times New Roman"/>
          <w:color w:val="000000" w:themeColor="text1"/>
          <w:sz w:val="20"/>
          <w:szCs w:val="20"/>
        </w:rPr>
        <w:fldChar w:fldCharType="end"/>
      </w:r>
    </w:p>
    <w:p w:rsidR="00B00057" w:rsidRDefault="00B00057" w:rsidP="00B00057">
      <w:pPr>
        <w:spacing w:after="0" w:line="240" w:lineRule="auto"/>
        <w:rPr>
          <w:rFonts w:ascii="Times New Roman" w:hAnsi="Times New Roman" w:cs="Times New Roman"/>
          <w:color w:val="000000" w:themeColor="text1"/>
          <w:sz w:val="20"/>
          <w:szCs w:val="20"/>
        </w:rPr>
      </w:pPr>
      <w:bookmarkStart w:id="1" w:name="_GoBack"/>
      <w:bookmarkEnd w:id="1"/>
      <w:r w:rsidRPr="00D67A8C">
        <w:rPr>
          <w:rFonts w:ascii="Times New Roman" w:hAnsi="Times New Roman" w:cs="Times New Roman"/>
          <w:color w:val="000000" w:themeColor="text1"/>
          <w:sz w:val="20"/>
          <w:szCs w:val="20"/>
        </w:rPr>
        <w:t>67027683</w:t>
      </w:r>
      <w:r w:rsidRPr="00D67A8C">
        <w:rPr>
          <w:rFonts w:ascii="Times New Roman" w:hAnsi="Times New Roman" w:cs="Times New Roman"/>
          <w:color w:val="000000" w:themeColor="text1"/>
          <w:sz w:val="20"/>
          <w:szCs w:val="20"/>
        </w:rPr>
        <w:fldChar w:fldCharType="begin"/>
      </w:r>
      <w:r w:rsidRPr="00D67A8C">
        <w:rPr>
          <w:rFonts w:ascii="Times New Roman" w:hAnsi="Times New Roman" w:cs="Times New Roman"/>
          <w:color w:val="000000" w:themeColor="text1"/>
          <w:sz w:val="20"/>
          <w:szCs w:val="20"/>
        </w:rPr>
        <w:instrText xml:space="preserve"> NUMWORDS   \* MERGEFORMAT </w:instrText>
      </w:r>
      <w:r w:rsidRPr="00D67A8C">
        <w:rPr>
          <w:rFonts w:ascii="Times New Roman" w:hAnsi="Times New Roman" w:cs="Times New Roman"/>
          <w:color w:val="000000" w:themeColor="text1"/>
          <w:sz w:val="20"/>
          <w:szCs w:val="20"/>
        </w:rPr>
        <w:fldChar w:fldCharType="end"/>
      </w:r>
      <w:r w:rsidRPr="00D67A8C">
        <w:rPr>
          <w:rFonts w:ascii="Times New Roman" w:hAnsi="Times New Roman" w:cs="Times New Roman"/>
          <w:color w:val="000000" w:themeColor="text1"/>
          <w:sz w:val="20"/>
          <w:szCs w:val="20"/>
        </w:rPr>
        <w:t xml:space="preserve">, </w:t>
      </w:r>
      <w:r w:rsidRPr="00B866AC">
        <w:rPr>
          <w:rFonts w:ascii="Times New Roman" w:hAnsi="Times New Roman" w:cs="Times New Roman"/>
          <w:sz w:val="20"/>
          <w:szCs w:val="20"/>
        </w:rPr>
        <w:t>Lubova.Tralmaka@zm.gov.lv</w:t>
      </w:r>
    </w:p>
    <w:sectPr w:rsidR="00B00057" w:rsidSect="00B866AC">
      <w:headerReference w:type="default" r:id="rId7"/>
      <w:footerReference w:type="default" r:id="rId8"/>
      <w:footerReference w:type="first" r:id="rId9"/>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53" w:rsidRDefault="00CF3053" w:rsidP="00B866AC">
      <w:pPr>
        <w:spacing w:after="0" w:line="240" w:lineRule="auto"/>
      </w:pPr>
      <w:r>
        <w:separator/>
      </w:r>
    </w:p>
  </w:endnote>
  <w:endnote w:type="continuationSeparator" w:id="0">
    <w:p w:rsidR="00CF3053" w:rsidRDefault="00CF3053" w:rsidP="00B8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3"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E5" w:rsidRPr="00B866AC" w:rsidRDefault="00CD32E5" w:rsidP="00CD32E5">
    <w:pPr>
      <w:pStyle w:val="Kjene"/>
      <w:rPr>
        <w:rFonts w:ascii="Times New Roman" w:hAnsi="Times New Roman" w:cs="Times New Roman"/>
        <w:sz w:val="20"/>
        <w:szCs w:val="20"/>
      </w:rPr>
    </w:pPr>
    <w:r w:rsidRPr="00B866AC">
      <w:rPr>
        <w:rFonts w:ascii="Times New Roman" w:hAnsi="Times New Roman" w:cs="Times New Roman"/>
        <w:sz w:val="20"/>
        <w:szCs w:val="20"/>
      </w:rPr>
      <w:t>ZMAnotp_</w:t>
    </w:r>
    <w:r>
      <w:rPr>
        <w:rFonts w:ascii="Times New Roman" w:hAnsi="Times New Roman" w:cs="Times New Roman"/>
        <w:sz w:val="20"/>
        <w:szCs w:val="20"/>
      </w:rPr>
      <w:t>17</w:t>
    </w:r>
    <w:r w:rsidRPr="00B866AC">
      <w:rPr>
        <w:rFonts w:ascii="Times New Roman" w:hAnsi="Times New Roman" w:cs="Times New Roman"/>
        <w:sz w:val="20"/>
        <w:szCs w:val="20"/>
      </w:rPr>
      <w:t>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60" w:rsidRPr="00B866AC" w:rsidRDefault="00A16760" w:rsidP="00A16760">
    <w:pPr>
      <w:pStyle w:val="Kjene"/>
      <w:rPr>
        <w:rFonts w:ascii="Times New Roman" w:hAnsi="Times New Roman" w:cs="Times New Roman"/>
        <w:sz w:val="20"/>
        <w:szCs w:val="20"/>
      </w:rPr>
    </w:pPr>
    <w:r w:rsidRPr="00B866AC">
      <w:rPr>
        <w:rFonts w:ascii="Times New Roman" w:hAnsi="Times New Roman" w:cs="Times New Roman"/>
        <w:sz w:val="20"/>
        <w:szCs w:val="20"/>
      </w:rPr>
      <w:t>ZMAnotp_</w:t>
    </w:r>
    <w:r>
      <w:rPr>
        <w:rFonts w:ascii="Times New Roman" w:hAnsi="Times New Roman" w:cs="Times New Roman"/>
        <w:sz w:val="20"/>
        <w:szCs w:val="20"/>
      </w:rPr>
      <w:t>1</w:t>
    </w:r>
    <w:r w:rsidR="00CD32E5">
      <w:rPr>
        <w:rFonts w:ascii="Times New Roman" w:hAnsi="Times New Roman" w:cs="Times New Roman"/>
        <w:sz w:val="20"/>
        <w:szCs w:val="20"/>
      </w:rPr>
      <w:t>7</w:t>
    </w:r>
    <w:r w:rsidRPr="00B866AC">
      <w:rPr>
        <w:rFonts w:ascii="Times New Roman" w:hAnsi="Times New Roman" w:cs="Times New Roman"/>
        <w:sz w:val="20"/>
        <w:szCs w:val="20"/>
      </w:rPr>
      <w:t>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53" w:rsidRDefault="00CF3053" w:rsidP="00B866AC">
      <w:pPr>
        <w:spacing w:after="0" w:line="240" w:lineRule="auto"/>
      </w:pPr>
      <w:r>
        <w:separator/>
      </w:r>
    </w:p>
  </w:footnote>
  <w:footnote w:type="continuationSeparator" w:id="0">
    <w:p w:rsidR="00CF3053" w:rsidRDefault="00CF3053" w:rsidP="00B8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66914668"/>
      <w:docPartObj>
        <w:docPartGallery w:val="Page Numbers (Top of Page)"/>
        <w:docPartUnique/>
      </w:docPartObj>
    </w:sdtPr>
    <w:sdtEndPr/>
    <w:sdtContent>
      <w:p w:rsidR="00B866AC" w:rsidRPr="00B866AC" w:rsidRDefault="00B866AC">
        <w:pPr>
          <w:pStyle w:val="Galvene"/>
          <w:jc w:val="center"/>
          <w:rPr>
            <w:rFonts w:ascii="Times New Roman" w:hAnsi="Times New Roman" w:cs="Times New Roman"/>
            <w:sz w:val="24"/>
            <w:szCs w:val="24"/>
          </w:rPr>
        </w:pPr>
        <w:r w:rsidRPr="00B866AC">
          <w:rPr>
            <w:rFonts w:ascii="Times New Roman" w:hAnsi="Times New Roman" w:cs="Times New Roman"/>
            <w:sz w:val="24"/>
            <w:szCs w:val="24"/>
          </w:rPr>
          <w:fldChar w:fldCharType="begin"/>
        </w:r>
        <w:r w:rsidRPr="00B866AC">
          <w:rPr>
            <w:rFonts w:ascii="Times New Roman" w:hAnsi="Times New Roman" w:cs="Times New Roman"/>
            <w:sz w:val="24"/>
            <w:szCs w:val="24"/>
          </w:rPr>
          <w:instrText>PAGE   \* MERGEFORMAT</w:instrText>
        </w:r>
        <w:r w:rsidRPr="00B866AC">
          <w:rPr>
            <w:rFonts w:ascii="Times New Roman" w:hAnsi="Times New Roman" w:cs="Times New Roman"/>
            <w:sz w:val="24"/>
            <w:szCs w:val="24"/>
          </w:rPr>
          <w:fldChar w:fldCharType="separate"/>
        </w:r>
        <w:r w:rsidR="00CD32E5">
          <w:rPr>
            <w:rFonts w:ascii="Times New Roman" w:hAnsi="Times New Roman" w:cs="Times New Roman"/>
            <w:noProof/>
            <w:sz w:val="24"/>
            <w:szCs w:val="24"/>
          </w:rPr>
          <w:t>2</w:t>
        </w:r>
        <w:r w:rsidRPr="00B866AC">
          <w:rPr>
            <w:rFonts w:ascii="Times New Roman" w:hAnsi="Times New Roman" w:cs="Times New Roman"/>
            <w:sz w:val="24"/>
            <w:szCs w:val="24"/>
          </w:rPr>
          <w:fldChar w:fldCharType="end"/>
        </w:r>
      </w:p>
    </w:sdtContent>
  </w:sdt>
  <w:p w:rsidR="00B866AC" w:rsidRPr="00B866AC" w:rsidRDefault="00B866AC">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D2C42"/>
    <w:multiLevelType w:val="hybridMultilevel"/>
    <w:tmpl w:val="C13EFAF2"/>
    <w:lvl w:ilvl="0" w:tplc="6F8A5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38"/>
    <w:rsid w:val="00004617"/>
    <w:rsid w:val="0001414E"/>
    <w:rsid w:val="00014E5D"/>
    <w:rsid w:val="000972DA"/>
    <w:rsid w:val="000B2741"/>
    <w:rsid w:val="000C2C06"/>
    <w:rsid w:val="000D54C9"/>
    <w:rsid w:val="000F0B5E"/>
    <w:rsid w:val="000F6C75"/>
    <w:rsid w:val="00104DA8"/>
    <w:rsid w:val="001C0284"/>
    <w:rsid w:val="001F5278"/>
    <w:rsid w:val="00243E4B"/>
    <w:rsid w:val="0029305F"/>
    <w:rsid w:val="002A1D8E"/>
    <w:rsid w:val="002D77BE"/>
    <w:rsid w:val="003001FB"/>
    <w:rsid w:val="00374DFD"/>
    <w:rsid w:val="00374F98"/>
    <w:rsid w:val="00381913"/>
    <w:rsid w:val="00503938"/>
    <w:rsid w:val="00505F01"/>
    <w:rsid w:val="00562953"/>
    <w:rsid w:val="00625A83"/>
    <w:rsid w:val="006909A9"/>
    <w:rsid w:val="006B22BB"/>
    <w:rsid w:val="006E425D"/>
    <w:rsid w:val="0070756D"/>
    <w:rsid w:val="007230E5"/>
    <w:rsid w:val="00723AA7"/>
    <w:rsid w:val="007F4FED"/>
    <w:rsid w:val="008345EA"/>
    <w:rsid w:val="008901E3"/>
    <w:rsid w:val="008A25F7"/>
    <w:rsid w:val="008B39FD"/>
    <w:rsid w:val="00922FCA"/>
    <w:rsid w:val="00970169"/>
    <w:rsid w:val="00984177"/>
    <w:rsid w:val="0098710A"/>
    <w:rsid w:val="00A16760"/>
    <w:rsid w:val="00A95D79"/>
    <w:rsid w:val="00B00057"/>
    <w:rsid w:val="00B34F81"/>
    <w:rsid w:val="00B831B3"/>
    <w:rsid w:val="00B866AC"/>
    <w:rsid w:val="00C330D6"/>
    <w:rsid w:val="00C62239"/>
    <w:rsid w:val="00C91E61"/>
    <w:rsid w:val="00CD32E5"/>
    <w:rsid w:val="00CF3053"/>
    <w:rsid w:val="00CF6AFF"/>
    <w:rsid w:val="00DD4582"/>
    <w:rsid w:val="00DD4DA3"/>
    <w:rsid w:val="00DF0EDC"/>
    <w:rsid w:val="00E16BF1"/>
    <w:rsid w:val="00E16E4B"/>
    <w:rsid w:val="00E53228"/>
    <w:rsid w:val="00E76EDA"/>
    <w:rsid w:val="00EF33FA"/>
    <w:rsid w:val="00F75A6F"/>
    <w:rsid w:val="00FF5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46C54-6E2A-4D37-80A4-5308BC8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3938"/>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039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03938"/>
  </w:style>
  <w:style w:type="paragraph" w:styleId="Sarakstarindkopa">
    <w:name w:val="List Paragraph"/>
    <w:basedOn w:val="Parasts"/>
    <w:uiPriority w:val="34"/>
    <w:qFormat/>
    <w:rsid w:val="00503938"/>
    <w:pPr>
      <w:spacing w:after="200" w:line="276" w:lineRule="auto"/>
      <w:ind w:left="720"/>
      <w:contextualSpacing/>
    </w:pPr>
    <w:rPr>
      <w:rFonts w:ascii="Calibri" w:eastAsia="Calibri" w:hAnsi="Calibri" w:cs="Times New Roman"/>
    </w:rPr>
  </w:style>
  <w:style w:type="paragraph" w:customStyle="1" w:styleId="tv20787921">
    <w:name w:val="tv207_87_921"/>
    <w:basedOn w:val="Parasts"/>
    <w:rsid w:val="00503938"/>
    <w:pPr>
      <w:spacing w:after="567" w:line="360" w:lineRule="auto"/>
      <w:jc w:val="center"/>
    </w:pPr>
    <w:rPr>
      <w:rFonts w:ascii="Verdana" w:eastAsia="Times New Roman" w:hAnsi="Verdana" w:cs="Times New Roman"/>
      <w:b/>
      <w:bCs/>
      <w:sz w:val="28"/>
      <w:szCs w:val="28"/>
      <w:lang w:eastAsia="lv-LV"/>
    </w:rPr>
  </w:style>
  <w:style w:type="character" w:styleId="Hipersaite">
    <w:name w:val="Hyperlink"/>
    <w:basedOn w:val="Noklusjumarindkopasfonts"/>
    <w:uiPriority w:val="99"/>
    <w:unhideWhenUsed/>
    <w:rsid w:val="00B00057"/>
    <w:rPr>
      <w:color w:val="0000FF" w:themeColor="hyperlink"/>
      <w:u w:val="single"/>
    </w:rPr>
  </w:style>
  <w:style w:type="paragraph" w:styleId="Kjene">
    <w:name w:val="footer"/>
    <w:basedOn w:val="Parasts"/>
    <w:link w:val="KjeneRakstz"/>
    <w:uiPriority w:val="99"/>
    <w:unhideWhenUsed/>
    <w:rsid w:val="00B866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4533</Characters>
  <Application>Microsoft Office Word</Application>
  <DocSecurity>0</DocSecurity>
  <Lines>348</Lines>
  <Paragraphs>148</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Renārs Žagars</cp:lastModifiedBy>
  <cp:revision>4</cp:revision>
  <dcterms:created xsi:type="dcterms:W3CDTF">2014-12-17T09:51:00Z</dcterms:created>
  <dcterms:modified xsi:type="dcterms:W3CDTF">2014-12-18T10:05:00Z</dcterms:modified>
</cp:coreProperties>
</file>