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01" w:rsidRPr="00377809" w:rsidRDefault="003B7101" w:rsidP="002900FE">
      <w:pPr>
        <w:tabs>
          <w:tab w:val="left" w:pos="6840"/>
          <w:tab w:val="right" w:pos="9000"/>
        </w:tabs>
        <w:rPr>
          <w:sz w:val="28"/>
          <w:szCs w:val="28"/>
        </w:rPr>
      </w:pPr>
    </w:p>
    <w:p w:rsidR="0034376C" w:rsidRPr="00377809" w:rsidRDefault="00F95BD9" w:rsidP="0034376C">
      <w:pPr>
        <w:tabs>
          <w:tab w:val="left" w:pos="6840"/>
          <w:tab w:val="right" w:pos="9000"/>
        </w:tabs>
        <w:rPr>
          <w:sz w:val="28"/>
          <w:szCs w:val="28"/>
        </w:rPr>
      </w:pPr>
      <w:r w:rsidRPr="00377809">
        <w:rPr>
          <w:sz w:val="28"/>
          <w:szCs w:val="28"/>
        </w:rPr>
        <w:t>2014</w:t>
      </w:r>
      <w:r w:rsidR="0034376C" w:rsidRPr="00377809">
        <w:rPr>
          <w:sz w:val="28"/>
          <w:szCs w:val="28"/>
        </w:rPr>
        <w:t>.gada     .</w:t>
      </w:r>
      <w:r w:rsidR="0003371F">
        <w:rPr>
          <w:sz w:val="28"/>
          <w:szCs w:val="28"/>
        </w:rPr>
        <w:t>augustā</w:t>
      </w:r>
      <w:r w:rsidR="0034376C" w:rsidRPr="00377809">
        <w:rPr>
          <w:sz w:val="28"/>
          <w:szCs w:val="28"/>
        </w:rPr>
        <w:tab/>
        <w:t>Noteikumi Nr.</w:t>
      </w:r>
    </w:p>
    <w:p w:rsidR="0034376C" w:rsidRPr="00377809" w:rsidRDefault="0034376C" w:rsidP="0034376C">
      <w:pPr>
        <w:tabs>
          <w:tab w:val="left" w:pos="6840"/>
          <w:tab w:val="right" w:pos="9000"/>
        </w:tabs>
        <w:rPr>
          <w:sz w:val="28"/>
          <w:szCs w:val="28"/>
        </w:rPr>
      </w:pPr>
      <w:r w:rsidRPr="00377809">
        <w:rPr>
          <w:sz w:val="28"/>
          <w:szCs w:val="28"/>
        </w:rPr>
        <w:t>Rīgā</w:t>
      </w:r>
      <w:r w:rsidRPr="00377809">
        <w:rPr>
          <w:sz w:val="28"/>
          <w:szCs w:val="28"/>
        </w:rPr>
        <w:tab/>
        <w:t>(prot. Nr.            .§)</w:t>
      </w:r>
    </w:p>
    <w:p w:rsidR="0034376C" w:rsidRPr="00377809" w:rsidRDefault="0034376C" w:rsidP="0034376C">
      <w:pPr>
        <w:rPr>
          <w:b/>
          <w:sz w:val="28"/>
        </w:rPr>
      </w:pPr>
    </w:p>
    <w:p w:rsidR="0034376C" w:rsidRPr="00377809" w:rsidRDefault="0034376C" w:rsidP="0034376C">
      <w:pPr>
        <w:jc w:val="center"/>
        <w:rPr>
          <w:b/>
          <w:sz w:val="28"/>
        </w:rPr>
      </w:pPr>
      <w:r w:rsidRPr="00377809">
        <w:rPr>
          <w:b/>
          <w:sz w:val="28"/>
        </w:rPr>
        <w:t>Grozījumi Ministru kabineta 2004.gada 17.februāra noteikumos Nr.83</w:t>
      </w:r>
    </w:p>
    <w:p w:rsidR="0034376C" w:rsidRPr="00377809" w:rsidRDefault="0034376C" w:rsidP="0034376C">
      <w:pPr>
        <w:jc w:val="center"/>
        <w:rPr>
          <w:sz w:val="28"/>
        </w:rPr>
      </w:pPr>
      <w:r w:rsidRPr="00377809">
        <w:rPr>
          <w:b/>
          <w:sz w:val="28"/>
        </w:rPr>
        <w:t>„</w:t>
      </w:r>
      <w:r w:rsidRPr="00377809">
        <w:rPr>
          <w:b/>
          <w:bCs/>
          <w:sz w:val="28"/>
        </w:rPr>
        <w:t>Āfrikas cūku mēra likvidēšanas un draudu novēršanas kārtība</w:t>
      </w:r>
      <w:r w:rsidRPr="00377809">
        <w:rPr>
          <w:b/>
          <w:sz w:val="28"/>
        </w:rPr>
        <w:t>”</w:t>
      </w:r>
      <w:r w:rsidRPr="00377809">
        <w:rPr>
          <w:sz w:val="28"/>
        </w:rPr>
        <w:tab/>
      </w:r>
    </w:p>
    <w:p w:rsidR="0034376C" w:rsidRPr="00377809" w:rsidRDefault="0034376C" w:rsidP="0034376C">
      <w:pPr>
        <w:rPr>
          <w:sz w:val="28"/>
        </w:rPr>
      </w:pPr>
    </w:p>
    <w:p w:rsidR="0034376C" w:rsidRPr="00377809" w:rsidRDefault="0034376C" w:rsidP="0034376C">
      <w:pPr>
        <w:jc w:val="right"/>
        <w:rPr>
          <w:sz w:val="28"/>
        </w:rPr>
      </w:pPr>
      <w:r w:rsidRPr="00377809">
        <w:rPr>
          <w:sz w:val="28"/>
        </w:rPr>
        <w:t>Izdoti saskaņā ar</w:t>
      </w:r>
    </w:p>
    <w:p w:rsidR="0034376C" w:rsidRPr="00377809" w:rsidRDefault="0034376C" w:rsidP="0034376C">
      <w:pPr>
        <w:jc w:val="right"/>
        <w:rPr>
          <w:sz w:val="28"/>
        </w:rPr>
      </w:pPr>
      <w:r w:rsidRPr="00377809">
        <w:rPr>
          <w:sz w:val="28"/>
        </w:rPr>
        <w:t>Veterinārmedicīnas likuma</w:t>
      </w:r>
    </w:p>
    <w:p w:rsidR="0034376C" w:rsidRPr="00377809" w:rsidRDefault="0034376C" w:rsidP="0034376C">
      <w:pPr>
        <w:jc w:val="right"/>
        <w:rPr>
          <w:sz w:val="28"/>
        </w:rPr>
      </w:pPr>
      <w:r w:rsidRPr="00377809">
        <w:rPr>
          <w:sz w:val="28"/>
        </w:rPr>
        <w:t>26.panta pirmo daļu un</w:t>
      </w:r>
    </w:p>
    <w:p w:rsidR="0034376C" w:rsidRPr="00377809" w:rsidRDefault="0034376C" w:rsidP="0034376C">
      <w:pPr>
        <w:jc w:val="right"/>
        <w:rPr>
          <w:sz w:val="28"/>
        </w:rPr>
      </w:pPr>
      <w:r w:rsidRPr="00377809">
        <w:rPr>
          <w:sz w:val="28"/>
        </w:rPr>
        <w:t>27.panta trešo daļu</w:t>
      </w:r>
    </w:p>
    <w:p w:rsidR="0034376C" w:rsidRPr="00377809" w:rsidRDefault="0034376C" w:rsidP="0034376C">
      <w:pPr>
        <w:jc w:val="both"/>
        <w:rPr>
          <w:sz w:val="28"/>
          <w:szCs w:val="28"/>
        </w:rPr>
      </w:pPr>
      <w:r w:rsidRPr="00377809">
        <w:rPr>
          <w:sz w:val="28"/>
          <w:szCs w:val="28"/>
        </w:rPr>
        <w:tab/>
      </w:r>
    </w:p>
    <w:p w:rsidR="00943248" w:rsidRDefault="00377809" w:rsidP="00943248">
      <w:pPr>
        <w:pStyle w:val="naisf"/>
        <w:jc w:val="both"/>
        <w:rPr>
          <w:sz w:val="28"/>
          <w:szCs w:val="28"/>
        </w:rPr>
      </w:pPr>
      <w:bookmarkStart w:id="0" w:name="n10.1"/>
      <w:bookmarkStart w:id="1" w:name="p-493973"/>
      <w:bookmarkStart w:id="2" w:name="p71.1"/>
      <w:bookmarkEnd w:id="0"/>
      <w:bookmarkEnd w:id="1"/>
      <w:bookmarkEnd w:id="2"/>
      <w:r w:rsidRPr="00377809">
        <w:rPr>
          <w:sz w:val="28"/>
          <w:szCs w:val="28"/>
        </w:rPr>
        <w:tab/>
      </w:r>
      <w:r w:rsidR="00943248" w:rsidRPr="00943248">
        <w:rPr>
          <w:sz w:val="28"/>
          <w:szCs w:val="28"/>
        </w:rPr>
        <w:t xml:space="preserve">Izdarīt Ministru kabineta 2004.gada 17.februāra noteikumos Nr.83 </w:t>
      </w:r>
      <w:r w:rsidR="00943248" w:rsidRPr="00943248">
        <w:rPr>
          <w:bCs/>
          <w:sz w:val="28"/>
          <w:szCs w:val="28"/>
        </w:rPr>
        <w:t>„Āfrikas cūku mēra likvidēšanas un draudu novēršanas kārtība”</w:t>
      </w:r>
      <w:r w:rsidR="00943248" w:rsidRPr="00943248">
        <w:rPr>
          <w:sz w:val="28"/>
          <w:szCs w:val="28"/>
        </w:rPr>
        <w:t xml:space="preserve"> (Latvijas Vēstnesis, 2004, 28.nr.; 2009, 57., 157.nr.; 2013, 158., 223.nr.) šādus grozījumus:</w:t>
      </w:r>
    </w:p>
    <w:p w:rsidR="006F0E0D" w:rsidRPr="006F0E0D" w:rsidRDefault="006F0E0D" w:rsidP="006F0E0D">
      <w:pPr>
        <w:pStyle w:val="naisf"/>
        <w:ind w:firstLine="709"/>
        <w:jc w:val="both"/>
        <w:rPr>
          <w:b/>
          <w:sz w:val="28"/>
          <w:szCs w:val="28"/>
        </w:rPr>
      </w:pPr>
      <w:r w:rsidRPr="006F0E0D">
        <w:rPr>
          <w:b/>
          <w:sz w:val="28"/>
          <w:szCs w:val="28"/>
        </w:rPr>
        <w:t>1. Papildināt 6.</w:t>
      </w:r>
      <w:r w:rsidRPr="006F0E0D">
        <w:rPr>
          <w:b/>
          <w:sz w:val="28"/>
          <w:szCs w:val="28"/>
          <w:vertAlign w:val="superscript"/>
        </w:rPr>
        <w:t>1</w:t>
      </w:r>
      <w:r w:rsidR="00E17D47">
        <w:rPr>
          <w:b/>
          <w:sz w:val="28"/>
          <w:szCs w:val="28"/>
        </w:rPr>
        <w:t>3.</w:t>
      </w:r>
      <w:r w:rsidR="00082931">
        <w:rPr>
          <w:b/>
          <w:sz w:val="28"/>
          <w:szCs w:val="28"/>
        </w:rPr>
        <w:t xml:space="preserve"> </w:t>
      </w:r>
      <w:r w:rsidRPr="006F0E0D">
        <w:rPr>
          <w:b/>
          <w:sz w:val="28"/>
          <w:szCs w:val="28"/>
        </w:rPr>
        <w:t>apakšpunktu aiz vārdiem „metodiku ap dzīvnieku kapsētām noteiktajām prasībām” ar vārdiem un skaitļiem „vai atļautā atkritumu poligonā, ievērojot regulas Nr.142/2011 VI pielikuma III nodaļas 1.iedaļas 1., 3. un 4.punkta nosacījumus”.</w:t>
      </w:r>
    </w:p>
    <w:p w:rsidR="0003371F" w:rsidRPr="0003371F" w:rsidRDefault="006F0E0D" w:rsidP="0003371F">
      <w:pPr>
        <w:pStyle w:val="Bezatstarpm"/>
        <w:ind w:firstLine="709"/>
        <w:jc w:val="both"/>
        <w:rPr>
          <w:b/>
          <w:sz w:val="28"/>
          <w:szCs w:val="28"/>
        </w:rPr>
      </w:pPr>
      <w:r>
        <w:rPr>
          <w:b/>
          <w:sz w:val="28"/>
          <w:szCs w:val="28"/>
        </w:rPr>
        <w:t>2</w:t>
      </w:r>
      <w:r w:rsidR="0003371F" w:rsidRPr="0003371F">
        <w:rPr>
          <w:b/>
          <w:sz w:val="28"/>
          <w:szCs w:val="28"/>
        </w:rPr>
        <w:t>. Izteikt 45.4.apakšpunktu šādā redakcijā:</w:t>
      </w:r>
    </w:p>
    <w:p w:rsidR="0003371F" w:rsidRPr="0003371F" w:rsidRDefault="0003371F" w:rsidP="0003371F">
      <w:pPr>
        <w:pStyle w:val="Bezatstarpm"/>
        <w:ind w:firstLine="709"/>
        <w:jc w:val="both"/>
        <w:rPr>
          <w:b/>
          <w:sz w:val="28"/>
          <w:szCs w:val="28"/>
          <w:lang w:eastAsia="lv-LV"/>
        </w:rPr>
      </w:pPr>
      <w:r w:rsidRPr="0003371F">
        <w:rPr>
          <w:b/>
          <w:sz w:val="28"/>
          <w:szCs w:val="28"/>
          <w:lang w:eastAsia="lv-LV"/>
        </w:rPr>
        <w:t>„45.4. kontrolē no šīm cūkām iegūtās svaigās gaļas apstrādi (apstrādes process noris atsevišķi, garantējot infekcijas slimības ierosinātāja iznīcināšanu) un marķē mājas cūku un mežacūku liemeņus saskaņā ar šo noteikumu 45.</w:t>
      </w:r>
      <w:r w:rsidRPr="0003371F">
        <w:rPr>
          <w:b/>
          <w:sz w:val="28"/>
          <w:szCs w:val="28"/>
          <w:vertAlign w:val="superscript"/>
        </w:rPr>
        <w:t>1</w:t>
      </w:r>
      <w:r w:rsidRPr="0003371F">
        <w:rPr>
          <w:b/>
          <w:sz w:val="28"/>
          <w:szCs w:val="28"/>
        </w:rPr>
        <w:t xml:space="preserve"> </w:t>
      </w:r>
      <w:r w:rsidRPr="0003371F">
        <w:rPr>
          <w:b/>
          <w:sz w:val="28"/>
          <w:szCs w:val="28"/>
          <w:lang w:eastAsia="lv-LV"/>
        </w:rPr>
        <w:t>punkt</w:t>
      </w:r>
      <w:r w:rsidR="00CF464A">
        <w:rPr>
          <w:b/>
          <w:sz w:val="28"/>
          <w:szCs w:val="28"/>
          <w:lang w:eastAsia="lv-LV"/>
        </w:rPr>
        <w:t>a</w:t>
      </w:r>
      <w:r w:rsidRPr="0003371F">
        <w:rPr>
          <w:b/>
          <w:sz w:val="28"/>
          <w:szCs w:val="28"/>
          <w:lang w:eastAsia="lv-LV"/>
        </w:rPr>
        <w:t xml:space="preserve"> </w:t>
      </w:r>
      <w:r w:rsidR="00CF464A">
        <w:rPr>
          <w:b/>
          <w:sz w:val="28"/>
          <w:szCs w:val="28"/>
          <w:lang w:eastAsia="lv-LV"/>
        </w:rPr>
        <w:t>prasībām</w:t>
      </w:r>
      <w:r w:rsidRPr="0003371F">
        <w:rPr>
          <w:b/>
          <w:sz w:val="28"/>
          <w:szCs w:val="28"/>
          <w:lang w:eastAsia="lv-LV"/>
        </w:rPr>
        <w:t xml:space="preserve"> vai mājas un mežacūku</w:t>
      </w:r>
      <w:r w:rsidRPr="0003371F">
        <w:rPr>
          <w:b/>
          <w:sz w:val="28"/>
          <w:szCs w:val="28"/>
        </w:rPr>
        <w:t xml:space="preserve"> svaigo gaļu, gaļas izstrādājumus, gaļas produktus un jebkuru citu pārtiku, kas satur šādu gaļu</w:t>
      </w:r>
      <w:r w:rsidR="00CF464A">
        <w:rPr>
          <w:b/>
          <w:sz w:val="28"/>
          <w:szCs w:val="28"/>
        </w:rPr>
        <w:t>,</w:t>
      </w:r>
      <w:r w:rsidRPr="0003371F">
        <w:rPr>
          <w:b/>
          <w:sz w:val="28"/>
          <w:szCs w:val="28"/>
          <w:lang w:eastAsia="lv-LV"/>
        </w:rPr>
        <w:t xml:space="preserve"> saskaņā ar </w:t>
      </w:r>
      <w:r w:rsidR="00CF464A">
        <w:rPr>
          <w:b/>
          <w:sz w:val="28"/>
          <w:szCs w:val="28"/>
          <w:lang w:eastAsia="lv-LV"/>
        </w:rPr>
        <w:t xml:space="preserve">šo noteikumu </w:t>
      </w:r>
      <w:r w:rsidRPr="0003371F">
        <w:rPr>
          <w:b/>
          <w:sz w:val="28"/>
          <w:szCs w:val="28"/>
          <w:lang w:eastAsia="lv-LV"/>
        </w:rPr>
        <w:t>45.</w:t>
      </w:r>
      <w:r w:rsidRPr="0003371F">
        <w:rPr>
          <w:b/>
          <w:sz w:val="28"/>
          <w:szCs w:val="28"/>
          <w:vertAlign w:val="superscript"/>
        </w:rPr>
        <w:t>2</w:t>
      </w:r>
      <w:r w:rsidRPr="0003371F">
        <w:rPr>
          <w:b/>
          <w:sz w:val="28"/>
          <w:szCs w:val="28"/>
        </w:rPr>
        <w:t xml:space="preserve"> </w:t>
      </w:r>
      <w:r w:rsidRPr="0003371F">
        <w:rPr>
          <w:b/>
          <w:sz w:val="28"/>
          <w:szCs w:val="28"/>
          <w:lang w:eastAsia="lv-LV"/>
        </w:rPr>
        <w:t>punkt</w:t>
      </w:r>
      <w:r w:rsidR="00CF464A">
        <w:rPr>
          <w:b/>
          <w:sz w:val="28"/>
          <w:szCs w:val="28"/>
          <w:lang w:eastAsia="lv-LV"/>
        </w:rPr>
        <w:t>a prasībām</w:t>
      </w:r>
      <w:r w:rsidRPr="0003371F">
        <w:rPr>
          <w:b/>
          <w:sz w:val="28"/>
          <w:szCs w:val="28"/>
          <w:lang w:eastAsia="lv-LV"/>
        </w:rPr>
        <w:t>. Šīs darbības atļauts veikt dienesta noteiktajos uzņēmumos. Pirms produktu pārvietošanas transportlīdzekļu kravas nodalījumu aizzīmogo.”</w:t>
      </w:r>
    </w:p>
    <w:p w:rsidR="0003371F" w:rsidRPr="0003371F" w:rsidRDefault="0003371F" w:rsidP="0003371F">
      <w:pPr>
        <w:pStyle w:val="Bezatstarpm"/>
        <w:ind w:firstLine="709"/>
        <w:jc w:val="both"/>
        <w:rPr>
          <w:b/>
          <w:color w:val="FF0000"/>
          <w:sz w:val="28"/>
          <w:szCs w:val="28"/>
        </w:rPr>
      </w:pPr>
    </w:p>
    <w:p w:rsidR="0003371F" w:rsidRPr="0003371F" w:rsidRDefault="006F0E0D" w:rsidP="0003371F">
      <w:pPr>
        <w:pStyle w:val="Bezatstarpm"/>
        <w:ind w:firstLine="709"/>
        <w:jc w:val="both"/>
        <w:rPr>
          <w:b/>
          <w:sz w:val="28"/>
          <w:szCs w:val="28"/>
        </w:rPr>
      </w:pPr>
      <w:r>
        <w:rPr>
          <w:b/>
          <w:sz w:val="28"/>
          <w:szCs w:val="28"/>
        </w:rPr>
        <w:t>3</w:t>
      </w:r>
      <w:r w:rsidR="0003371F" w:rsidRPr="0003371F">
        <w:rPr>
          <w:b/>
          <w:sz w:val="28"/>
          <w:szCs w:val="28"/>
        </w:rPr>
        <w:t xml:space="preserve">. Papildināt noteikumus ar </w:t>
      </w:r>
      <w:r w:rsidR="0003371F" w:rsidRPr="0003371F">
        <w:rPr>
          <w:b/>
          <w:sz w:val="28"/>
          <w:szCs w:val="28"/>
          <w:lang w:eastAsia="lv-LV"/>
        </w:rPr>
        <w:t>45.</w:t>
      </w:r>
      <w:r w:rsidR="0003371F" w:rsidRPr="0003371F">
        <w:rPr>
          <w:b/>
          <w:sz w:val="28"/>
          <w:szCs w:val="28"/>
          <w:vertAlign w:val="superscript"/>
        </w:rPr>
        <w:t>1</w:t>
      </w:r>
      <w:r w:rsidR="0003371F" w:rsidRPr="0003371F">
        <w:rPr>
          <w:b/>
          <w:sz w:val="28"/>
          <w:szCs w:val="28"/>
          <w:lang w:eastAsia="lv-LV"/>
        </w:rPr>
        <w:t xml:space="preserve"> </w:t>
      </w:r>
      <w:r w:rsidR="0003371F" w:rsidRPr="0003371F">
        <w:rPr>
          <w:b/>
          <w:sz w:val="28"/>
          <w:szCs w:val="28"/>
        </w:rPr>
        <w:t xml:space="preserve">un </w:t>
      </w:r>
      <w:r w:rsidR="0003371F" w:rsidRPr="0003371F">
        <w:rPr>
          <w:b/>
          <w:sz w:val="28"/>
          <w:szCs w:val="28"/>
          <w:lang w:eastAsia="lv-LV"/>
        </w:rPr>
        <w:t>45.</w:t>
      </w:r>
      <w:r w:rsidR="0003371F" w:rsidRPr="0003371F">
        <w:rPr>
          <w:b/>
          <w:sz w:val="28"/>
          <w:szCs w:val="28"/>
          <w:vertAlign w:val="superscript"/>
        </w:rPr>
        <w:t>2</w:t>
      </w:r>
      <w:r w:rsidR="0003371F" w:rsidRPr="0003371F">
        <w:rPr>
          <w:b/>
          <w:sz w:val="28"/>
          <w:szCs w:val="28"/>
        </w:rPr>
        <w:t xml:space="preserve"> </w:t>
      </w:r>
      <w:r w:rsidR="0003371F" w:rsidRPr="0003371F">
        <w:rPr>
          <w:b/>
          <w:sz w:val="28"/>
          <w:szCs w:val="28"/>
          <w:lang w:eastAsia="lv-LV"/>
        </w:rPr>
        <w:t>punktu</w:t>
      </w:r>
      <w:r w:rsidR="0003371F" w:rsidRPr="0003371F">
        <w:rPr>
          <w:b/>
          <w:sz w:val="28"/>
          <w:szCs w:val="28"/>
        </w:rPr>
        <w:t xml:space="preserve"> šādā redakcijā:</w:t>
      </w:r>
    </w:p>
    <w:p w:rsidR="0003371F" w:rsidRPr="0003371F" w:rsidRDefault="0003371F" w:rsidP="0003371F">
      <w:pPr>
        <w:pStyle w:val="Bezatstarpm"/>
        <w:ind w:firstLine="709"/>
        <w:jc w:val="both"/>
        <w:rPr>
          <w:b/>
          <w:sz w:val="28"/>
          <w:szCs w:val="28"/>
        </w:rPr>
      </w:pPr>
      <w:r w:rsidRPr="0003371F">
        <w:rPr>
          <w:b/>
          <w:sz w:val="28"/>
          <w:szCs w:val="28"/>
        </w:rPr>
        <w:t>„45.</w:t>
      </w:r>
      <w:r w:rsidRPr="0003371F">
        <w:rPr>
          <w:b/>
          <w:sz w:val="28"/>
          <w:szCs w:val="28"/>
          <w:vertAlign w:val="superscript"/>
        </w:rPr>
        <w:t xml:space="preserve">1 </w:t>
      </w:r>
      <w:r w:rsidRPr="0003371F">
        <w:rPr>
          <w:b/>
          <w:sz w:val="28"/>
          <w:szCs w:val="28"/>
        </w:rPr>
        <w:t xml:space="preserve">Mājas </w:t>
      </w:r>
      <w:r w:rsidR="00CF464A">
        <w:rPr>
          <w:b/>
          <w:sz w:val="28"/>
          <w:szCs w:val="28"/>
        </w:rPr>
        <w:t xml:space="preserve">cūku </w:t>
      </w:r>
      <w:r w:rsidRPr="0003371F">
        <w:rPr>
          <w:b/>
          <w:sz w:val="28"/>
          <w:szCs w:val="28"/>
        </w:rPr>
        <w:t>un mežacūku liemeņus marķē ar rombveida veselības marķējumu, kam romba malu garums ir vismaz 4,5 centimetri. Informāciju veselības marķējumā izvieto šādi:</w:t>
      </w:r>
    </w:p>
    <w:p w:rsidR="0003371F" w:rsidRPr="0003371F" w:rsidRDefault="0003371F" w:rsidP="0003371F">
      <w:pPr>
        <w:pStyle w:val="Bezatstarpm"/>
        <w:ind w:firstLine="709"/>
        <w:jc w:val="both"/>
        <w:rPr>
          <w:b/>
          <w:sz w:val="28"/>
          <w:szCs w:val="28"/>
        </w:rPr>
      </w:pPr>
      <w:r w:rsidRPr="0003371F">
        <w:rPr>
          <w:b/>
          <w:sz w:val="28"/>
          <w:szCs w:val="28"/>
        </w:rPr>
        <w:t>45.</w:t>
      </w:r>
      <w:r w:rsidRPr="0003371F">
        <w:rPr>
          <w:b/>
          <w:sz w:val="28"/>
          <w:szCs w:val="28"/>
          <w:vertAlign w:val="superscript"/>
        </w:rPr>
        <w:t>1</w:t>
      </w:r>
      <w:r w:rsidRPr="0003371F">
        <w:rPr>
          <w:b/>
          <w:sz w:val="28"/>
          <w:szCs w:val="28"/>
        </w:rPr>
        <w:t>1. augšdaļā – valsts nosaukums vai tā saīsinājums;</w:t>
      </w:r>
    </w:p>
    <w:p w:rsidR="0003371F" w:rsidRPr="0003371F" w:rsidRDefault="0003371F" w:rsidP="0003371F">
      <w:pPr>
        <w:pStyle w:val="Bezatstarpm"/>
        <w:ind w:firstLine="709"/>
        <w:jc w:val="both"/>
        <w:rPr>
          <w:b/>
          <w:sz w:val="28"/>
          <w:szCs w:val="28"/>
        </w:rPr>
      </w:pPr>
      <w:r w:rsidRPr="0003371F">
        <w:rPr>
          <w:b/>
          <w:sz w:val="28"/>
          <w:szCs w:val="28"/>
        </w:rPr>
        <w:t>45.</w:t>
      </w:r>
      <w:r w:rsidRPr="0003371F">
        <w:rPr>
          <w:b/>
          <w:sz w:val="28"/>
          <w:szCs w:val="28"/>
          <w:vertAlign w:val="superscript"/>
        </w:rPr>
        <w:t>1</w:t>
      </w:r>
      <w:r w:rsidRPr="0003371F">
        <w:rPr>
          <w:b/>
          <w:sz w:val="28"/>
          <w:szCs w:val="28"/>
        </w:rPr>
        <w:t>2. lejasdaļā – pārtikas uzņēmuma atzīšanas numurs.</w:t>
      </w:r>
    </w:p>
    <w:p w:rsidR="0003371F" w:rsidRPr="0003371F" w:rsidRDefault="0003371F" w:rsidP="0003371F">
      <w:pPr>
        <w:pStyle w:val="Bezatstarpm"/>
        <w:ind w:firstLine="709"/>
        <w:jc w:val="both"/>
        <w:rPr>
          <w:b/>
          <w:sz w:val="28"/>
          <w:szCs w:val="28"/>
        </w:rPr>
      </w:pPr>
    </w:p>
    <w:p w:rsidR="0003371F" w:rsidRDefault="0003371F" w:rsidP="0003371F">
      <w:pPr>
        <w:pStyle w:val="Bezatstarpm"/>
        <w:ind w:firstLine="709"/>
        <w:jc w:val="both"/>
        <w:rPr>
          <w:b/>
          <w:sz w:val="28"/>
          <w:szCs w:val="28"/>
        </w:rPr>
      </w:pPr>
      <w:r w:rsidRPr="0003371F">
        <w:rPr>
          <w:b/>
          <w:sz w:val="28"/>
          <w:szCs w:val="28"/>
        </w:rPr>
        <w:t>45.</w:t>
      </w:r>
      <w:r w:rsidRPr="0003371F">
        <w:rPr>
          <w:b/>
          <w:sz w:val="28"/>
          <w:szCs w:val="28"/>
          <w:vertAlign w:val="superscript"/>
        </w:rPr>
        <w:t xml:space="preserve">2 </w:t>
      </w:r>
      <w:r w:rsidRPr="0003371F">
        <w:rPr>
          <w:b/>
          <w:sz w:val="28"/>
          <w:szCs w:val="28"/>
        </w:rPr>
        <w:t>Mājas cūku un mežacūku svaigo gaļu, gaļas izstrādājumus, gaļas produktus un jebkuru citu pārtiku, kas satur šādu gaļu, marķē ar rombveida identifikācijas marķējumu.</w:t>
      </w:r>
      <w:r>
        <w:rPr>
          <w:b/>
          <w:sz w:val="28"/>
          <w:szCs w:val="28"/>
        </w:rPr>
        <w:t>”</w:t>
      </w:r>
    </w:p>
    <w:p w:rsidR="0003371F" w:rsidRPr="0003371F" w:rsidRDefault="0003371F" w:rsidP="0003371F">
      <w:pPr>
        <w:pStyle w:val="Bezatstarpm"/>
        <w:ind w:firstLine="709"/>
        <w:jc w:val="both"/>
        <w:rPr>
          <w:b/>
          <w:sz w:val="28"/>
          <w:szCs w:val="28"/>
        </w:rPr>
      </w:pPr>
    </w:p>
    <w:p w:rsidR="00803E02" w:rsidRDefault="006F0E0D" w:rsidP="0003371F">
      <w:pPr>
        <w:pStyle w:val="naisf"/>
        <w:spacing w:before="0" w:beforeAutospacing="0" w:after="0" w:afterAutospacing="0"/>
        <w:ind w:left="720"/>
        <w:jc w:val="both"/>
        <w:rPr>
          <w:bCs/>
          <w:iCs/>
          <w:sz w:val="28"/>
          <w:szCs w:val="28"/>
        </w:rPr>
      </w:pPr>
      <w:r>
        <w:rPr>
          <w:b/>
          <w:bCs/>
          <w:iCs/>
          <w:sz w:val="28"/>
          <w:szCs w:val="28"/>
        </w:rPr>
        <w:lastRenderedPageBreak/>
        <w:t>4</w:t>
      </w:r>
      <w:r w:rsidR="0003371F" w:rsidRPr="0003371F">
        <w:rPr>
          <w:b/>
          <w:bCs/>
          <w:iCs/>
          <w:sz w:val="28"/>
          <w:szCs w:val="28"/>
        </w:rPr>
        <w:t>.</w:t>
      </w:r>
      <w:r w:rsidR="0003371F">
        <w:rPr>
          <w:bCs/>
          <w:iCs/>
          <w:sz w:val="28"/>
          <w:szCs w:val="28"/>
        </w:rPr>
        <w:t xml:space="preserve"> </w:t>
      </w:r>
      <w:r w:rsidR="00803E02" w:rsidRPr="00803E02">
        <w:rPr>
          <w:bCs/>
          <w:iCs/>
          <w:sz w:val="28"/>
          <w:szCs w:val="28"/>
        </w:rPr>
        <w:t>Izteikt 71.</w:t>
      </w:r>
      <w:r w:rsidR="00803E02" w:rsidRPr="00803E02">
        <w:rPr>
          <w:bCs/>
          <w:iCs/>
          <w:sz w:val="28"/>
          <w:szCs w:val="28"/>
          <w:vertAlign w:val="superscript"/>
        </w:rPr>
        <w:t>1</w:t>
      </w:r>
      <w:r w:rsidR="00803E02" w:rsidRPr="00803E02">
        <w:rPr>
          <w:bCs/>
          <w:iCs/>
          <w:sz w:val="28"/>
          <w:szCs w:val="28"/>
        </w:rPr>
        <w:t xml:space="preserve"> un 71.</w:t>
      </w:r>
      <w:r w:rsidR="00803E02" w:rsidRPr="00803E02">
        <w:rPr>
          <w:bCs/>
          <w:iCs/>
          <w:sz w:val="28"/>
          <w:szCs w:val="28"/>
          <w:vertAlign w:val="superscript"/>
        </w:rPr>
        <w:t>2</w:t>
      </w:r>
      <w:r w:rsidR="00803E02" w:rsidRPr="00803E02">
        <w:rPr>
          <w:bCs/>
          <w:iCs/>
          <w:sz w:val="28"/>
          <w:szCs w:val="28"/>
        </w:rPr>
        <w:t xml:space="preserve"> punktu šādā redakcijā:</w:t>
      </w:r>
    </w:p>
    <w:p w:rsidR="00943248" w:rsidRDefault="00803E02" w:rsidP="00803E02">
      <w:pPr>
        <w:pStyle w:val="naisf"/>
        <w:spacing w:before="0" w:beforeAutospacing="0" w:after="0" w:afterAutospacing="0"/>
        <w:jc w:val="both"/>
        <w:rPr>
          <w:bCs/>
          <w:iCs/>
          <w:sz w:val="28"/>
          <w:szCs w:val="28"/>
        </w:rPr>
      </w:pPr>
      <w:r>
        <w:rPr>
          <w:bCs/>
          <w:iCs/>
          <w:sz w:val="28"/>
          <w:szCs w:val="28"/>
        </w:rPr>
        <w:tab/>
      </w:r>
      <w:r w:rsidRPr="00803E02">
        <w:rPr>
          <w:bCs/>
          <w:iCs/>
          <w:sz w:val="28"/>
          <w:szCs w:val="28"/>
        </w:rPr>
        <w:t>„71.</w:t>
      </w:r>
      <w:r w:rsidRPr="00803E02">
        <w:rPr>
          <w:bCs/>
          <w:iCs/>
          <w:sz w:val="28"/>
          <w:szCs w:val="28"/>
          <w:vertAlign w:val="superscript"/>
        </w:rPr>
        <w:t>1</w:t>
      </w:r>
      <w:r w:rsidRPr="00803E02">
        <w:rPr>
          <w:bCs/>
          <w:iCs/>
          <w:sz w:val="28"/>
          <w:szCs w:val="28"/>
        </w:rPr>
        <w:t xml:space="preserve"> Ikviena </w:t>
      </w:r>
      <w:r w:rsidR="00CF464A" w:rsidRPr="00E17D47">
        <w:rPr>
          <w:b/>
          <w:bCs/>
          <w:iCs/>
          <w:sz w:val="28"/>
          <w:szCs w:val="28"/>
        </w:rPr>
        <w:t>dzīvu lauksaimniecības dzīvnieku pārvadāšanai</w:t>
      </w:r>
      <w:r w:rsidR="00CF464A">
        <w:rPr>
          <w:b/>
          <w:bCs/>
          <w:iCs/>
          <w:sz w:val="28"/>
          <w:szCs w:val="28"/>
        </w:rPr>
        <w:t xml:space="preserve"> izmantota</w:t>
      </w:r>
      <w:r w:rsidR="00CF464A">
        <w:rPr>
          <w:bCs/>
          <w:iCs/>
          <w:sz w:val="28"/>
          <w:szCs w:val="28"/>
        </w:rPr>
        <w:t xml:space="preserve"> </w:t>
      </w:r>
      <w:r w:rsidR="00E17D47" w:rsidRPr="00E17D47">
        <w:rPr>
          <w:b/>
          <w:bCs/>
          <w:iCs/>
          <w:sz w:val="28"/>
          <w:szCs w:val="28"/>
        </w:rPr>
        <w:t xml:space="preserve">transportlīdzekļa </w:t>
      </w:r>
      <w:r>
        <w:rPr>
          <w:bCs/>
          <w:iCs/>
          <w:sz w:val="28"/>
          <w:szCs w:val="28"/>
        </w:rPr>
        <w:t>(turpmāk – transportlīdzeklis)</w:t>
      </w:r>
      <w:r w:rsidRPr="00803E02">
        <w:rPr>
          <w:bCs/>
          <w:iCs/>
          <w:sz w:val="28"/>
          <w:szCs w:val="28"/>
        </w:rPr>
        <w:t xml:space="preserve"> vadītājs vai operators, iebraucot Latvijā no Krievijas Federācijas vai Baltkrievijas Republikas, uzrāda kontrolei transportlīdzekļa kravas nodalījumu, iekraušanas rampas, transportlīdzekļa aprīkojumu, kā arī transportlīdzekļa ritošo daļu, </w:t>
      </w:r>
      <w:r>
        <w:rPr>
          <w:bCs/>
          <w:iCs/>
          <w:sz w:val="28"/>
          <w:szCs w:val="28"/>
        </w:rPr>
        <w:t>kabīni, darba apģērbu un apavus</w:t>
      </w:r>
      <w:r w:rsidR="0003371F">
        <w:rPr>
          <w:bCs/>
          <w:iCs/>
          <w:sz w:val="28"/>
          <w:szCs w:val="28"/>
        </w:rPr>
        <w:t>.</w:t>
      </w:r>
    </w:p>
    <w:p w:rsidR="0003371F" w:rsidRPr="00803E02" w:rsidRDefault="0003371F" w:rsidP="00803E02">
      <w:pPr>
        <w:pStyle w:val="naisf"/>
        <w:spacing w:before="0" w:beforeAutospacing="0" w:after="0" w:afterAutospacing="0"/>
        <w:jc w:val="both"/>
        <w:rPr>
          <w:bCs/>
          <w:iCs/>
          <w:sz w:val="28"/>
          <w:szCs w:val="28"/>
        </w:rPr>
      </w:pPr>
    </w:p>
    <w:p w:rsidR="00943248" w:rsidRDefault="00943248" w:rsidP="008C13C8">
      <w:pPr>
        <w:pStyle w:val="naisf"/>
        <w:spacing w:before="0" w:beforeAutospacing="0" w:after="0" w:afterAutospacing="0"/>
        <w:jc w:val="both"/>
        <w:rPr>
          <w:sz w:val="28"/>
          <w:szCs w:val="28"/>
        </w:rPr>
      </w:pPr>
      <w:bookmarkStart w:id="3" w:name="p-493976"/>
      <w:bookmarkStart w:id="4" w:name="p71.2"/>
      <w:bookmarkEnd w:id="3"/>
      <w:bookmarkEnd w:id="4"/>
      <w:r w:rsidRPr="00943248">
        <w:rPr>
          <w:sz w:val="28"/>
          <w:szCs w:val="28"/>
        </w:rPr>
        <w:tab/>
      </w:r>
      <w:r w:rsidR="008C13C8" w:rsidRPr="008C13C8">
        <w:rPr>
          <w:bCs/>
          <w:sz w:val="28"/>
          <w:szCs w:val="28"/>
        </w:rPr>
        <w:t>71.</w:t>
      </w:r>
      <w:r w:rsidR="008C13C8" w:rsidRPr="008C13C8">
        <w:rPr>
          <w:bCs/>
          <w:sz w:val="28"/>
          <w:szCs w:val="28"/>
          <w:vertAlign w:val="superscript"/>
        </w:rPr>
        <w:t>2</w:t>
      </w:r>
      <w:r w:rsidR="008C13C8" w:rsidRPr="008C13C8">
        <w:rPr>
          <w:bCs/>
          <w:sz w:val="28"/>
          <w:szCs w:val="28"/>
        </w:rPr>
        <w:t xml:space="preserve"> Šo noteikumu </w:t>
      </w:r>
      <w:hyperlink r:id="rId8" w:anchor="p71.1" w:history="1">
        <w:r w:rsidR="008C13C8" w:rsidRPr="008C13C8">
          <w:rPr>
            <w:rStyle w:val="Hipersaite"/>
            <w:bCs/>
            <w:color w:val="auto"/>
            <w:sz w:val="28"/>
            <w:szCs w:val="28"/>
            <w:u w:val="none"/>
          </w:rPr>
          <w:t>71.</w:t>
        </w:r>
        <w:r w:rsidR="008C13C8" w:rsidRPr="008C13C8">
          <w:rPr>
            <w:rStyle w:val="Hipersaite"/>
            <w:bCs/>
            <w:color w:val="auto"/>
            <w:sz w:val="28"/>
            <w:szCs w:val="28"/>
            <w:u w:val="none"/>
            <w:vertAlign w:val="superscript"/>
          </w:rPr>
          <w:t>1</w:t>
        </w:r>
        <w:r w:rsidR="008C13C8" w:rsidRPr="008C13C8">
          <w:rPr>
            <w:rStyle w:val="Hipersaite"/>
            <w:bCs/>
            <w:color w:val="auto"/>
            <w:sz w:val="28"/>
            <w:szCs w:val="28"/>
            <w:u w:val="none"/>
          </w:rPr>
          <w:t xml:space="preserve"> punktā</w:t>
        </w:r>
      </w:hyperlink>
      <w:r w:rsidR="008C13C8" w:rsidRPr="008C13C8">
        <w:rPr>
          <w:bCs/>
          <w:sz w:val="28"/>
          <w:szCs w:val="28"/>
        </w:rPr>
        <w:t xml:space="preserve"> minētā transportlīdzekļa vadītājs vai operators uzrāda aizpildītu deklarāciju (1.pielikums) vai citu līdzvērtīgu dokumentu, kurā norādīta deklarācijā minētā informācija un k</w:t>
      </w:r>
      <w:r w:rsidR="00CF464A">
        <w:rPr>
          <w:bCs/>
          <w:sz w:val="28"/>
          <w:szCs w:val="28"/>
        </w:rPr>
        <w:t>urš</w:t>
      </w:r>
      <w:r w:rsidR="008C13C8" w:rsidRPr="008C13C8">
        <w:rPr>
          <w:bCs/>
          <w:sz w:val="28"/>
          <w:szCs w:val="28"/>
        </w:rPr>
        <w:t xml:space="preserve"> apliecina, ka dzīvnieku vai kravas nodalījums, iekraušanas rampas, transportlīdzekļa aprīkojums, kas bijis saskarē ar dzīvniekiem, transportlīdzekļa ritošā daļa un kabīne, darba apģērbs un apavi, kas izmantoti pēdējā dzīvnieku iekraušanā vai izkraušanā, ir iztīrīt</w:t>
      </w:r>
      <w:r w:rsidR="00CF464A">
        <w:rPr>
          <w:bCs/>
          <w:sz w:val="28"/>
          <w:szCs w:val="28"/>
        </w:rPr>
        <w:t>i</w:t>
      </w:r>
      <w:r w:rsidR="008C13C8" w:rsidRPr="008C13C8">
        <w:rPr>
          <w:bCs/>
          <w:sz w:val="28"/>
          <w:szCs w:val="28"/>
        </w:rPr>
        <w:t xml:space="preserve"> un dezinficēt</w:t>
      </w:r>
      <w:r w:rsidR="00CF464A">
        <w:rPr>
          <w:bCs/>
          <w:sz w:val="28"/>
          <w:szCs w:val="28"/>
        </w:rPr>
        <w:t>i</w:t>
      </w:r>
      <w:r w:rsidR="008C13C8" w:rsidRPr="008C13C8">
        <w:rPr>
          <w:bCs/>
          <w:sz w:val="28"/>
          <w:szCs w:val="28"/>
        </w:rPr>
        <w:t>.</w:t>
      </w:r>
      <w:r w:rsidRPr="00943248">
        <w:rPr>
          <w:sz w:val="28"/>
          <w:szCs w:val="28"/>
        </w:rPr>
        <w:t>”</w:t>
      </w:r>
    </w:p>
    <w:p w:rsidR="00E80D7E" w:rsidRPr="00943248" w:rsidRDefault="00E80D7E" w:rsidP="00E80D7E">
      <w:pPr>
        <w:pStyle w:val="naisf"/>
        <w:spacing w:before="0" w:beforeAutospacing="0" w:after="0" w:afterAutospacing="0"/>
        <w:jc w:val="both"/>
        <w:rPr>
          <w:sz w:val="28"/>
          <w:szCs w:val="28"/>
        </w:rPr>
      </w:pPr>
    </w:p>
    <w:p w:rsidR="00943248" w:rsidRDefault="00943248" w:rsidP="00E80D7E">
      <w:pPr>
        <w:pStyle w:val="naisf"/>
        <w:spacing w:before="0" w:beforeAutospacing="0" w:after="0" w:afterAutospacing="0"/>
        <w:jc w:val="both"/>
        <w:rPr>
          <w:sz w:val="28"/>
          <w:szCs w:val="28"/>
        </w:rPr>
      </w:pPr>
      <w:bookmarkStart w:id="5" w:name="p-493980"/>
      <w:bookmarkStart w:id="6" w:name="p71.3"/>
      <w:bookmarkEnd w:id="5"/>
      <w:bookmarkEnd w:id="6"/>
      <w:r w:rsidRPr="00943248">
        <w:rPr>
          <w:sz w:val="28"/>
          <w:szCs w:val="28"/>
        </w:rPr>
        <w:tab/>
      </w:r>
      <w:r w:rsidR="006F0E0D">
        <w:rPr>
          <w:b/>
          <w:sz w:val="28"/>
          <w:szCs w:val="28"/>
        </w:rPr>
        <w:t>5</w:t>
      </w:r>
      <w:r w:rsidRPr="00943248">
        <w:rPr>
          <w:sz w:val="28"/>
          <w:szCs w:val="28"/>
        </w:rPr>
        <w:t>. Svītrot 71.</w:t>
      </w:r>
      <w:r w:rsidRPr="00943248">
        <w:rPr>
          <w:sz w:val="28"/>
          <w:szCs w:val="28"/>
          <w:vertAlign w:val="superscript"/>
        </w:rPr>
        <w:t>3</w:t>
      </w:r>
      <w:r w:rsidRPr="00943248">
        <w:rPr>
          <w:sz w:val="28"/>
          <w:szCs w:val="28"/>
        </w:rPr>
        <w:t xml:space="preserve"> punktā vārdus „vai lopbarības”.</w:t>
      </w:r>
    </w:p>
    <w:p w:rsidR="00CD5A09" w:rsidRDefault="00CD5A09" w:rsidP="00CD5A09">
      <w:pPr>
        <w:pStyle w:val="naisf"/>
        <w:spacing w:before="0" w:beforeAutospacing="0" w:after="0" w:afterAutospacing="0"/>
        <w:jc w:val="both"/>
        <w:rPr>
          <w:sz w:val="28"/>
          <w:szCs w:val="28"/>
        </w:rPr>
      </w:pPr>
      <w:bookmarkStart w:id="7" w:name="p-493985"/>
      <w:bookmarkStart w:id="8" w:name="p71.4"/>
      <w:bookmarkEnd w:id="7"/>
      <w:bookmarkEnd w:id="8"/>
    </w:p>
    <w:p w:rsidR="0003371F" w:rsidRDefault="006F0E0D" w:rsidP="0003371F">
      <w:pPr>
        <w:pStyle w:val="naisf"/>
        <w:spacing w:before="0" w:beforeAutospacing="0" w:after="0" w:afterAutospacing="0"/>
        <w:ind w:firstLine="709"/>
        <w:jc w:val="both"/>
        <w:rPr>
          <w:b/>
          <w:sz w:val="28"/>
          <w:szCs w:val="28"/>
        </w:rPr>
      </w:pPr>
      <w:r>
        <w:rPr>
          <w:b/>
          <w:sz w:val="28"/>
          <w:szCs w:val="28"/>
        </w:rPr>
        <w:t>6</w:t>
      </w:r>
      <w:r w:rsidR="00CD5A09" w:rsidRPr="0003371F">
        <w:rPr>
          <w:b/>
          <w:sz w:val="28"/>
          <w:szCs w:val="28"/>
        </w:rPr>
        <w:t xml:space="preserve">. </w:t>
      </w:r>
      <w:bookmarkStart w:id="9" w:name="p-493993"/>
      <w:bookmarkStart w:id="10" w:name="p71.6"/>
      <w:bookmarkEnd w:id="9"/>
      <w:bookmarkEnd w:id="10"/>
      <w:r w:rsidR="0003371F">
        <w:rPr>
          <w:b/>
          <w:sz w:val="28"/>
          <w:szCs w:val="28"/>
        </w:rPr>
        <w:t>Izteikt 71.</w:t>
      </w:r>
      <w:r w:rsidR="0003371F">
        <w:rPr>
          <w:b/>
          <w:sz w:val="28"/>
          <w:szCs w:val="28"/>
          <w:vertAlign w:val="superscript"/>
        </w:rPr>
        <w:t>5</w:t>
      </w:r>
      <w:r w:rsidR="0003371F">
        <w:rPr>
          <w:b/>
          <w:sz w:val="28"/>
          <w:szCs w:val="28"/>
        </w:rPr>
        <w:t xml:space="preserve"> punktu šādā redakcijā:</w:t>
      </w:r>
    </w:p>
    <w:p w:rsidR="0003371F" w:rsidRPr="0003371F" w:rsidRDefault="0003371F" w:rsidP="0003371F">
      <w:pPr>
        <w:pStyle w:val="naisf"/>
        <w:spacing w:before="0" w:beforeAutospacing="0" w:after="0" w:afterAutospacing="0"/>
        <w:ind w:firstLine="709"/>
        <w:jc w:val="both"/>
        <w:rPr>
          <w:b/>
          <w:sz w:val="28"/>
          <w:szCs w:val="28"/>
        </w:rPr>
      </w:pPr>
      <w:r>
        <w:rPr>
          <w:b/>
          <w:sz w:val="28"/>
          <w:szCs w:val="28"/>
        </w:rPr>
        <w:t>„71.</w:t>
      </w:r>
      <w:r>
        <w:rPr>
          <w:b/>
          <w:sz w:val="28"/>
          <w:szCs w:val="28"/>
          <w:vertAlign w:val="superscript"/>
        </w:rPr>
        <w:t>5</w:t>
      </w:r>
      <w:r>
        <w:rPr>
          <w:b/>
          <w:sz w:val="28"/>
          <w:szCs w:val="28"/>
        </w:rPr>
        <w:t xml:space="preserve"> Ja šo noteikumu 71.</w:t>
      </w:r>
      <w:r>
        <w:rPr>
          <w:b/>
          <w:sz w:val="28"/>
          <w:szCs w:val="28"/>
          <w:vertAlign w:val="superscript"/>
        </w:rPr>
        <w:t>3</w:t>
      </w:r>
      <w:r>
        <w:rPr>
          <w:b/>
          <w:sz w:val="28"/>
          <w:szCs w:val="28"/>
        </w:rPr>
        <w:t xml:space="preserve"> punktā minētās kontroles laikā konstatē, ka mazgāšanas un dezinfekcijas procedūras </w:t>
      </w:r>
      <w:r w:rsidR="00CF464A">
        <w:rPr>
          <w:b/>
          <w:sz w:val="28"/>
          <w:szCs w:val="28"/>
        </w:rPr>
        <w:t xml:space="preserve">ir </w:t>
      </w:r>
      <w:r>
        <w:rPr>
          <w:b/>
          <w:sz w:val="28"/>
          <w:szCs w:val="28"/>
        </w:rPr>
        <w:t>veiktas neapmierinoši, amatpersona transportlīdzekli nosūta atpakaļ attiecīgi uz Krievijas Federāciju vai Baltkrievijas Republiku.”</w:t>
      </w:r>
    </w:p>
    <w:p w:rsidR="0003371F" w:rsidRDefault="0003371F" w:rsidP="0003371F">
      <w:pPr>
        <w:pStyle w:val="naisf"/>
        <w:spacing w:before="0" w:beforeAutospacing="0" w:after="0" w:afterAutospacing="0"/>
        <w:ind w:firstLine="709"/>
        <w:jc w:val="both"/>
        <w:rPr>
          <w:sz w:val="28"/>
          <w:szCs w:val="28"/>
        </w:rPr>
      </w:pPr>
    </w:p>
    <w:p w:rsidR="00943248" w:rsidRPr="00943248" w:rsidRDefault="00E80D7E" w:rsidP="00E80D7E">
      <w:pPr>
        <w:pStyle w:val="naisf"/>
        <w:spacing w:before="0" w:beforeAutospacing="0" w:after="0" w:afterAutospacing="0"/>
        <w:jc w:val="both"/>
        <w:rPr>
          <w:sz w:val="28"/>
          <w:szCs w:val="28"/>
        </w:rPr>
      </w:pPr>
      <w:r>
        <w:rPr>
          <w:sz w:val="28"/>
          <w:szCs w:val="28"/>
        </w:rPr>
        <w:tab/>
      </w:r>
      <w:r w:rsidR="006F0E0D">
        <w:rPr>
          <w:b/>
          <w:sz w:val="28"/>
          <w:szCs w:val="28"/>
        </w:rPr>
        <w:t>7</w:t>
      </w:r>
      <w:r w:rsidR="00943248" w:rsidRPr="00943248">
        <w:rPr>
          <w:sz w:val="28"/>
          <w:szCs w:val="28"/>
        </w:rPr>
        <w:t>. Papildināt noteikumus ar 71.</w:t>
      </w:r>
      <w:r w:rsidR="00943248" w:rsidRPr="00943248">
        <w:rPr>
          <w:sz w:val="28"/>
          <w:szCs w:val="28"/>
          <w:vertAlign w:val="superscript"/>
        </w:rPr>
        <w:t>7</w:t>
      </w:r>
      <w:r w:rsidR="00943248" w:rsidRPr="00943248">
        <w:rPr>
          <w:sz w:val="28"/>
          <w:szCs w:val="28"/>
        </w:rPr>
        <w:t xml:space="preserve"> punktu šādā redakcijā: </w:t>
      </w:r>
    </w:p>
    <w:p w:rsidR="00943248" w:rsidRDefault="00943248" w:rsidP="00E80D7E">
      <w:pPr>
        <w:pStyle w:val="naisf"/>
        <w:spacing w:before="0" w:beforeAutospacing="0" w:after="0" w:afterAutospacing="0"/>
        <w:jc w:val="both"/>
        <w:rPr>
          <w:sz w:val="28"/>
          <w:szCs w:val="28"/>
        </w:rPr>
      </w:pPr>
      <w:r w:rsidRPr="00943248">
        <w:rPr>
          <w:sz w:val="28"/>
          <w:szCs w:val="28"/>
        </w:rPr>
        <w:tab/>
        <w:t>„71.</w:t>
      </w:r>
      <w:r w:rsidRPr="00943248">
        <w:rPr>
          <w:sz w:val="28"/>
          <w:szCs w:val="28"/>
          <w:vertAlign w:val="superscript"/>
        </w:rPr>
        <w:t>7</w:t>
      </w:r>
      <w:r w:rsidRPr="00943248">
        <w:rPr>
          <w:sz w:val="28"/>
          <w:szCs w:val="28"/>
        </w:rPr>
        <w:t xml:space="preserve"> </w:t>
      </w:r>
      <w:r w:rsidR="00F56E56" w:rsidRPr="00F56E56">
        <w:rPr>
          <w:sz w:val="28"/>
          <w:szCs w:val="28"/>
        </w:rPr>
        <w:t xml:space="preserve">Lai mazinātu cūku mēra ievešanas risku Eiropas Savienības teritorijā, amatpersona, ja to uzskata par nepieciešamu, var noteikt, ka robežkontroles punktā uz vietas veic </w:t>
      </w:r>
      <w:r w:rsidR="00F56E56">
        <w:rPr>
          <w:sz w:val="28"/>
          <w:szCs w:val="28"/>
        </w:rPr>
        <w:t>mazgāšan</w:t>
      </w:r>
      <w:r w:rsidR="0003371F">
        <w:rPr>
          <w:sz w:val="28"/>
          <w:szCs w:val="28"/>
        </w:rPr>
        <w:t>u</w:t>
      </w:r>
      <w:r w:rsidR="00F56E56">
        <w:rPr>
          <w:sz w:val="28"/>
          <w:szCs w:val="28"/>
        </w:rPr>
        <w:t xml:space="preserve"> un </w:t>
      </w:r>
      <w:r w:rsidR="00F56E56" w:rsidRPr="00F56E56">
        <w:rPr>
          <w:sz w:val="28"/>
          <w:szCs w:val="28"/>
        </w:rPr>
        <w:t>dezinfekcij</w:t>
      </w:r>
      <w:r w:rsidR="0003371F">
        <w:rPr>
          <w:sz w:val="28"/>
          <w:szCs w:val="28"/>
        </w:rPr>
        <w:t>u</w:t>
      </w:r>
      <w:r w:rsidR="00F56E56" w:rsidRPr="00F56E56">
        <w:rPr>
          <w:sz w:val="28"/>
          <w:szCs w:val="28"/>
        </w:rPr>
        <w:t xml:space="preserve"> transportlīdzekļa riteņiem vai citai transportlīdzekļa daļai, tostarp transportlīdzekļiem, kas pārvadā </w:t>
      </w:r>
      <w:r w:rsidR="0003371F">
        <w:rPr>
          <w:sz w:val="28"/>
          <w:szCs w:val="28"/>
        </w:rPr>
        <w:t>dzīvnieku barību</w:t>
      </w:r>
      <w:r w:rsidR="00CD5A09">
        <w:rPr>
          <w:sz w:val="28"/>
          <w:szCs w:val="28"/>
        </w:rPr>
        <w:t xml:space="preserve">, </w:t>
      </w:r>
      <w:r w:rsidR="00CD5A09" w:rsidRPr="0003371F">
        <w:rPr>
          <w:b/>
          <w:sz w:val="28"/>
          <w:szCs w:val="28"/>
        </w:rPr>
        <w:t>kā arī transportlīdzekļiem, k</w:t>
      </w:r>
      <w:r w:rsidR="00CF464A">
        <w:rPr>
          <w:b/>
          <w:sz w:val="28"/>
          <w:szCs w:val="28"/>
        </w:rPr>
        <w:t>as</w:t>
      </w:r>
      <w:r w:rsidR="00CD5A09" w:rsidRPr="0003371F">
        <w:rPr>
          <w:b/>
          <w:sz w:val="28"/>
          <w:szCs w:val="28"/>
        </w:rPr>
        <w:t xml:space="preserve"> nav minēti šo noteikumu 71.</w:t>
      </w:r>
      <w:r w:rsidR="00CD5A09" w:rsidRPr="0003371F">
        <w:rPr>
          <w:b/>
          <w:sz w:val="28"/>
          <w:szCs w:val="28"/>
          <w:vertAlign w:val="superscript"/>
        </w:rPr>
        <w:t xml:space="preserve">1 </w:t>
      </w:r>
      <w:r w:rsidR="00CD5A09" w:rsidRPr="0003371F">
        <w:rPr>
          <w:b/>
          <w:sz w:val="28"/>
          <w:szCs w:val="28"/>
        </w:rPr>
        <w:t>punktā.</w:t>
      </w:r>
      <w:r w:rsidRPr="00943248">
        <w:rPr>
          <w:sz w:val="28"/>
          <w:szCs w:val="28"/>
        </w:rPr>
        <w:t>”</w:t>
      </w:r>
    </w:p>
    <w:p w:rsidR="00E80D7E" w:rsidRDefault="00E80D7E" w:rsidP="00E80D7E">
      <w:pPr>
        <w:pStyle w:val="naisf"/>
        <w:spacing w:before="0" w:beforeAutospacing="0" w:after="0" w:afterAutospacing="0"/>
        <w:jc w:val="both"/>
        <w:rPr>
          <w:sz w:val="28"/>
          <w:szCs w:val="28"/>
        </w:rPr>
      </w:pPr>
    </w:p>
    <w:p w:rsidR="0003371F" w:rsidRPr="0003371F" w:rsidRDefault="006F0E0D" w:rsidP="0004502A">
      <w:pPr>
        <w:pStyle w:val="Komentrateksts"/>
        <w:ind w:firstLine="709"/>
        <w:jc w:val="both"/>
        <w:rPr>
          <w:b/>
          <w:sz w:val="28"/>
          <w:szCs w:val="28"/>
        </w:rPr>
      </w:pPr>
      <w:r>
        <w:rPr>
          <w:b/>
          <w:sz w:val="28"/>
          <w:szCs w:val="28"/>
        </w:rPr>
        <w:t>8</w:t>
      </w:r>
      <w:r w:rsidR="0003371F" w:rsidRPr="0003371F">
        <w:rPr>
          <w:b/>
          <w:sz w:val="28"/>
          <w:szCs w:val="28"/>
        </w:rPr>
        <w:t>. Papildināt noteikumus ar X</w:t>
      </w:r>
      <w:r w:rsidR="00CF464A" w:rsidRPr="0003371F">
        <w:rPr>
          <w:b/>
          <w:sz w:val="28"/>
          <w:szCs w:val="28"/>
          <w:vertAlign w:val="superscript"/>
        </w:rPr>
        <w:t>2</w:t>
      </w:r>
      <w:r w:rsidR="0003371F" w:rsidRPr="0003371F">
        <w:rPr>
          <w:b/>
          <w:sz w:val="28"/>
          <w:szCs w:val="28"/>
          <w:vertAlign w:val="superscript"/>
        </w:rPr>
        <w:t> </w:t>
      </w:r>
      <w:r w:rsidR="0003371F" w:rsidRPr="0003371F">
        <w:rPr>
          <w:b/>
          <w:sz w:val="28"/>
          <w:szCs w:val="28"/>
        </w:rPr>
        <w:t>nodaļu šādā redakcijā:</w:t>
      </w:r>
    </w:p>
    <w:p w:rsidR="0003371F" w:rsidRPr="0003371F" w:rsidRDefault="0003371F" w:rsidP="0004502A">
      <w:pPr>
        <w:ind w:firstLine="709"/>
        <w:jc w:val="center"/>
        <w:rPr>
          <w:b/>
          <w:sz w:val="28"/>
          <w:szCs w:val="28"/>
        </w:rPr>
      </w:pPr>
      <w:r w:rsidRPr="0003371F">
        <w:rPr>
          <w:b/>
          <w:bCs/>
          <w:sz w:val="28"/>
          <w:szCs w:val="28"/>
        </w:rPr>
        <w:t>„X</w:t>
      </w:r>
      <w:r w:rsidRPr="0003371F">
        <w:rPr>
          <w:b/>
          <w:bCs/>
          <w:sz w:val="28"/>
          <w:szCs w:val="28"/>
          <w:vertAlign w:val="superscript"/>
        </w:rPr>
        <w:t>2</w:t>
      </w:r>
      <w:r w:rsidRPr="0003371F">
        <w:rPr>
          <w:b/>
          <w:bCs/>
          <w:sz w:val="28"/>
          <w:szCs w:val="28"/>
        </w:rPr>
        <w:t>. C</w:t>
      </w:r>
      <w:r w:rsidRPr="0003371F">
        <w:rPr>
          <w:b/>
          <w:sz w:val="28"/>
          <w:szCs w:val="28"/>
        </w:rPr>
        <w:t>ūku sugas dzīvnieku veselības kontroles pasākumi cūku mēra riska zonās</w:t>
      </w:r>
    </w:p>
    <w:p w:rsidR="0003371F" w:rsidRPr="00003DB7" w:rsidRDefault="0003371F" w:rsidP="0004502A">
      <w:pPr>
        <w:ind w:firstLine="709"/>
        <w:jc w:val="both"/>
        <w:rPr>
          <w:color w:val="FF0000"/>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8</w:t>
      </w:r>
      <w:r w:rsidRPr="0004502A">
        <w:rPr>
          <w:b/>
          <w:sz w:val="28"/>
          <w:szCs w:val="28"/>
        </w:rPr>
        <w:t xml:space="preserve"> Dienests sadarbībā ar Eiropas Komisijas atbildīgajām institūcijām ap cūku mēra aizsardzības un uzraudzības zonu nosaka </w:t>
      </w:r>
      <w:r w:rsidR="0004502A">
        <w:rPr>
          <w:b/>
          <w:sz w:val="28"/>
          <w:szCs w:val="28"/>
        </w:rPr>
        <w:t xml:space="preserve">šādas </w:t>
      </w:r>
      <w:r w:rsidRPr="0004502A">
        <w:rPr>
          <w:b/>
          <w:sz w:val="28"/>
          <w:szCs w:val="28"/>
        </w:rPr>
        <w:t>riska zonas (3.pielikums):</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8</w:t>
      </w:r>
      <w:r w:rsidRPr="0004502A">
        <w:rPr>
          <w:b/>
          <w:sz w:val="28"/>
          <w:szCs w:val="28"/>
        </w:rPr>
        <w:t>1. treš</w:t>
      </w:r>
      <w:r w:rsidR="00CF464A">
        <w:rPr>
          <w:b/>
          <w:sz w:val="28"/>
          <w:szCs w:val="28"/>
        </w:rPr>
        <w:t>o</w:t>
      </w:r>
      <w:r w:rsidRPr="0004502A">
        <w:rPr>
          <w:b/>
          <w:sz w:val="28"/>
          <w:szCs w:val="28"/>
        </w:rPr>
        <w:t xml:space="preserve"> riska zon</w:t>
      </w:r>
      <w:r w:rsidR="00CF464A">
        <w:rPr>
          <w:b/>
          <w:sz w:val="28"/>
          <w:szCs w:val="28"/>
        </w:rPr>
        <w:t>u</w:t>
      </w:r>
      <w:r w:rsidRPr="0004502A">
        <w:rPr>
          <w:b/>
          <w:sz w:val="28"/>
          <w:szCs w:val="28"/>
        </w:rPr>
        <w:t xml:space="preserve">, kurā cūku mēra gadījumus </w:t>
      </w:r>
      <w:r w:rsidR="0004502A">
        <w:rPr>
          <w:b/>
          <w:sz w:val="28"/>
          <w:szCs w:val="28"/>
        </w:rPr>
        <w:t>konstatē</w:t>
      </w:r>
      <w:r w:rsidRPr="0004502A">
        <w:rPr>
          <w:b/>
          <w:sz w:val="28"/>
          <w:szCs w:val="28"/>
        </w:rPr>
        <w:t xml:space="preserve"> cūku novietnē un mežacūku populācijā;</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8</w:t>
      </w:r>
      <w:r w:rsidRPr="0004502A">
        <w:rPr>
          <w:b/>
          <w:sz w:val="28"/>
          <w:szCs w:val="28"/>
        </w:rPr>
        <w:t>2. otr</w:t>
      </w:r>
      <w:r w:rsidR="00CF464A">
        <w:rPr>
          <w:b/>
          <w:sz w:val="28"/>
          <w:szCs w:val="28"/>
        </w:rPr>
        <w:t>o</w:t>
      </w:r>
      <w:r w:rsidRPr="0004502A">
        <w:rPr>
          <w:b/>
          <w:sz w:val="28"/>
          <w:szCs w:val="28"/>
        </w:rPr>
        <w:t xml:space="preserve"> riska zon</w:t>
      </w:r>
      <w:r w:rsidR="00CF464A">
        <w:rPr>
          <w:b/>
          <w:sz w:val="28"/>
          <w:szCs w:val="28"/>
        </w:rPr>
        <w:t>u</w:t>
      </w:r>
      <w:r w:rsidRPr="0004502A">
        <w:rPr>
          <w:b/>
          <w:sz w:val="28"/>
          <w:szCs w:val="28"/>
        </w:rPr>
        <w:t xml:space="preserve">, kurā cūku mēra gadījumus </w:t>
      </w:r>
      <w:r w:rsidR="0004502A">
        <w:rPr>
          <w:b/>
          <w:sz w:val="28"/>
          <w:szCs w:val="28"/>
        </w:rPr>
        <w:t>konstatē</w:t>
      </w:r>
      <w:r w:rsidRPr="0004502A">
        <w:rPr>
          <w:b/>
          <w:sz w:val="28"/>
          <w:szCs w:val="28"/>
        </w:rPr>
        <w:t xml:space="preserve"> mežacūku populācijā;</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8</w:t>
      </w:r>
      <w:r w:rsidRPr="0004502A">
        <w:rPr>
          <w:b/>
          <w:sz w:val="28"/>
          <w:szCs w:val="28"/>
        </w:rPr>
        <w:t>3.pirm</w:t>
      </w:r>
      <w:r w:rsidR="00CF464A">
        <w:rPr>
          <w:b/>
          <w:sz w:val="28"/>
          <w:szCs w:val="28"/>
        </w:rPr>
        <w:t>o</w:t>
      </w:r>
      <w:r w:rsidRPr="0004502A">
        <w:rPr>
          <w:b/>
          <w:sz w:val="28"/>
          <w:szCs w:val="28"/>
        </w:rPr>
        <w:t xml:space="preserve"> riska zonu ap trešo vai otro riska zonu. </w:t>
      </w:r>
    </w:p>
    <w:p w:rsidR="0003371F" w:rsidRPr="00003DB7" w:rsidRDefault="0003371F" w:rsidP="0003371F">
      <w:pPr>
        <w:jc w:val="both"/>
        <w:rPr>
          <w:color w:val="FF0000"/>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 xml:space="preserve"> Dienests nosaka aizliegumu:</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 xml:space="preserve">1. no otrās riska zonas pārvietot </w:t>
      </w:r>
      <w:r w:rsidR="00082931">
        <w:rPr>
          <w:b/>
          <w:sz w:val="28"/>
          <w:szCs w:val="28"/>
        </w:rPr>
        <w:t>cūkas</w:t>
      </w:r>
      <w:r w:rsidRPr="0004502A">
        <w:rPr>
          <w:b/>
          <w:sz w:val="28"/>
          <w:szCs w:val="28"/>
        </w:rPr>
        <w:t>;</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2. no trešās riska zonas:</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 xml:space="preserve">2.1. pārvietot </w:t>
      </w:r>
      <w:r w:rsidR="00082931">
        <w:rPr>
          <w:b/>
          <w:sz w:val="28"/>
          <w:szCs w:val="28"/>
        </w:rPr>
        <w:t>cūkas</w:t>
      </w:r>
      <w:r w:rsidRPr="0004502A">
        <w:rPr>
          <w:b/>
          <w:sz w:val="28"/>
          <w:szCs w:val="28"/>
        </w:rPr>
        <w:t>;</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2.2. izplatīt cūku spermu, olšūnas un embrijus;</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2.3. izplatīt cūkgaļu, cūkgaļas izstrādājumus, cūkgaļas produktus un jebk</w:t>
      </w:r>
      <w:r w:rsidR="00CF464A">
        <w:rPr>
          <w:b/>
          <w:sz w:val="28"/>
          <w:szCs w:val="28"/>
        </w:rPr>
        <w:t>ur</w:t>
      </w:r>
      <w:r w:rsidRPr="0004502A">
        <w:rPr>
          <w:b/>
          <w:sz w:val="28"/>
          <w:szCs w:val="28"/>
        </w:rPr>
        <w:t>u citu pārtiku, kas satur cūkgaļu (turpmāk – cūkgaļa);</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9</w:t>
      </w:r>
      <w:r w:rsidRPr="0004502A">
        <w:rPr>
          <w:b/>
          <w:sz w:val="28"/>
          <w:szCs w:val="28"/>
        </w:rPr>
        <w:t xml:space="preserve"> 2.4. pārvietot no cūk</w:t>
      </w:r>
      <w:r w:rsidR="00082931">
        <w:rPr>
          <w:b/>
          <w:sz w:val="28"/>
          <w:szCs w:val="28"/>
        </w:rPr>
        <w:t>ām</w:t>
      </w:r>
      <w:r w:rsidRPr="0004502A">
        <w:rPr>
          <w:b/>
          <w:sz w:val="28"/>
          <w:szCs w:val="28"/>
        </w:rPr>
        <w:t xml:space="preserve"> iegūtos dzīvnieku izcelsmes blakusproduktus</w:t>
      </w:r>
      <w:r w:rsidR="00820F24">
        <w:rPr>
          <w:b/>
          <w:sz w:val="28"/>
          <w:szCs w:val="28"/>
        </w:rPr>
        <w:t xml:space="preserve">. </w:t>
      </w:r>
    </w:p>
    <w:p w:rsidR="0003371F" w:rsidRPr="00395EA6" w:rsidRDefault="0003371F" w:rsidP="0003371F">
      <w:pPr>
        <w:jc w:val="both"/>
        <w:rPr>
          <w:color w:val="FF0000"/>
          <w:sz w:val="28"/>
          <w:szCs w:val="28"/>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10</w:t>
      </w:r>
      <w:r w:rsidRPr="0004502A">
        <w:rPr>
          <w:b/>
          <w:sz w:val="28"/>
          <w:szCs w:val="28"/>
        </w:rPr>
        <w:t xml:space="preserve"> No otrās riska zonas </w:t>
      </w:r>
      <w:r w:rsidR="00082931">
        <w:rPr>
          <w:b/>
          <w:sz w:val="28"/>
          <w:szCs w:val="28"/>
        </w:rPr>
        <w:t>cūkas</w:t>
      </w:r>
      <w:r w:rsidRPr="0004502A">
        <w:rPr>
          <w:b/>
          <w:sz w:val="28"/>
          <w:szCs w:val="28"/>
        </w:rPr>
        <w:t xml:space="preserve"> var pārvietot uz citu Latvijas teritoriju, ja </w:t>
      </w:r>
      <w:r w:rsidR="00983536">
        <w:rPr>
          <w:b/>
          <w:sz w:val="28"/>
          <w:szCs w:val="28"/>
        </w:rPr>
        <w:t xml:space="preserve">minētie </w:t>
      </w:r>
      <w:r w:rsidRPr="0004502A">
        <w:rPr>
          <w:b/>
          <w:sz w:val="28"/>
          <w:szCs w:val="28"/>
        </w:rPr>
        <w:t>dzīvnieki novietnē turēti kopš dzimšanas vai ne mazāk kā 30 dienas pirms pārvietošanas un šajā laik</w:t>
      </w:r>
      <w:r w:rsidR="00CF464A">
        <w:rPr>
          <w:b/>
          <w:sz w:val="28"/>
          <w:szCs w:val="28"/>
        </w:rPr>
        <w:t>posmā</w:t>
      </w:r>
      <w:r w:rsidRPr="0004502A">
        <w:rPr>
          <w:b/>
          <w:sz w:val="28"/>
          <w:szCs w:val="28"/>
        </w:rPr>
        <w:t xml:space="preserve"> novietnē nav ievesti citi dzīvnieki, kā arī ir izpildīta viena no šādām prasībām:</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10</w:t>
      </w:r>
      <w:r w:rsidRPr="0004502A">
        <w:rPr>
          <w:b/>
          <w:sz w:val="28"/>
          <w:szCs w:val="28"/>
        </w:rPr>
        <w:t>1. </w:t>
      </w:r>
      <w:r w:rsidR="00082931">
        <w:rPr>
          <w:b/>
          <w:spacing w:val="-2"/>
          <w:sz w:val="28"/>
          <w:szCs w:val="28"/>
        </w:rPr>
        <w:t>cūkas</w:t>
      </w:r>
      <w:r w:rsidRPr="0004502A">
        <w:rPr>
          <w:b/>
          <w:spacing w:val="-2"/>
          <w:sz w:val="28"/>
          <w:szCs w:val="28"/>
        </w:rPr>
        <w:t xml:space="preserve"> 15 dienu laikā pirms pārvietošanas ir laboratoriski izmeklēt</w:t>
      </w:r>
      <w:r w:rsidR="00082931">
        <w:rPr>
          <w:b/>
          <w:spacing w:val="-2"/>
          <w:sz w:val="28"/>
          <w:szCs w:val="28"/>
        </w:rPr>
        <w:t>as</w:t>
      </w:r>
      <w:r w:rsidRPr="0004502A">
        <w:rPr>
          <w:b/>
          <w:spacing w:val="-2"/>
          <w:sz w:val="28"/>
          <w:szCs w:val="28"/>
        </w:rPr>
        <w:t xml:space="preserve"> </w:t>
      </w:r>
      <w:r w:rsidR="00CF464A">
        <w:rPr>
          <w:b/>
          <w:spacing w:val="-2"/>
          <w:sz w:val="28"/>
          <w:szCs w:val="28"/>
        </w:rPr>
        <w:t>atbilstoši</w:t>
      </w:r>
      <w:r w:rsidRPr="0004502A">
        <w:rPr>
          <w:b/>
          <w:spacing w:val="-2"/>
          <w:sz w:val="28"/>
          <w:szCs w:val="28"/>
        </w:rPr>
        <w:t xml:space="preserve"> šo noteikumu 8.3</w:t>
      </w:r>
      <w:r w:rsidRPr="0004502A">
        <w:rPr>
          <w:b/>
          <w:i/>
          <w:spacing w:val="-2"/>
          <w:sz w:val="28"/>
          <w:szCs w:val="28"/>
        </w:rPr>
        <w:t>.</w:t>
      </w:r>
      <w:r w:rsidRPr="0004502A">
        <w:rPr>
          <w:b/>
          <w:spacing w:val="-2"/>
          <w:sz w:val="28"/>
          <w:szCs w:val="28"/>
        </w:rPr>
        <w:t xml:space="preserve">apakšpunktā </w:t>
      </w:r>
      <w:r w:rsidR="00CF464A">
        <w:rPr>
          <w:b/>
          <w:spacing w:val="-2"/>
          <w:sz w:val="28"/>
          <w:szCs w:val="28"/>
        </w:rPr>
        <w:t>minētajai</w:t>
      </w:r>
      <w:r w:rsidRPr="0004502A">
        <w:rPr>
          <w:b/>
          <w:spacing w:val="-2"/>
          <w:sz w:val="28"/>
          <w:szCs w:val="28"/>
        </w:rPr>
        <w:t xml:space="preserve"> procedūr</w:t>
      </w:r>
      <w:r w:rsidR="00CF464A">
        <w:rPr>
          <w:b/>
          <w:spacing w:val="-2"/>
          <w:sz w:val="28"/>
          <w:szCs w:val="28"/>
        </w:rPr>
        <w:t>ai</w:t>
      </w:r>
      <w:r w:rsidRPr="0004502A">
        <w:rPr>
          <w:b/>
          <w:spacing w:val="-2"/>
          <w:sz w:val="28"/>
          <w:szCs w:val="28"/>
        </w:rPr>
        <w:t xml:space="preserve"> un iegūti negatīvi rezultāti, kā arī pārvietošanas dienā pilnvarotais veterinārārsts nav klīniski konstatējis cūku mēri </w:t>
      </w:r>
      <w:r w:rsidR="00CF464A">
        <w:rPr>
          <w:b/>
          <w:spacing w:val="-2"/>
          <w:sz w:val="28"/>
          <w:szCs w:val="28"/>
        </w:rPr>
        <w:t>atbilstoši</w:t>
      </w:r>
      <w:r w:rsidRPr="0004502A">
        <w:rPr>
          <w:b/>
          <w:spacing w:val="-2"/>
          <w:sz w:val="28"/>
          <w:szCs w:val="28"/>
        </w:rPr>
        <w:t xml:space="preserve"> šo noteikumu </w:t>
      </w:r>
      <w:r w:rsidRPr="0004502A">
        <w:rPr>
          <w:b/>
          <w:i/>
          <w:spacing w:val="-2"/>
          <w:sz w:val="28"/>
          <w:szCs w:val="28"/>
        </w:rPr>
        <w:t>8.2.apakšpunktā</w:t>
      </w:r>
      <w:r w:rsidRPr="0004502A">
        <w:rPr>
          <w:b/>
          <w:spacing w:val="-2"/>
          <w:sz w:val="28"/>
          <w:szCs w:val="28"/>
        </w:rPr>
        <w:t xml:space="preserve"> </w:t>
      </w:r>
      <w:r w:rsidR="00CF464A">
        <w:rPr>
          <w:b/>
          <w:spacing w:val="-2"/>
          <w:sz w:val="28"/>
          <w:szCs w:val="28"/>
        </w:rPr>
        <w:t>minētajai</w:t>
      </w:r>
      <w:r w:rsidRPr="0004502A">
        <w:rPr>
          <w:b/>
          <w:spacing w:val="-2"/>
          <w:sz w:val="28"/>
          <w:szCs w:val="28"/>
        </w:rPr>
        <w:t xml:space="preserve"> procedūru;</w:t>
      </w:r>
    </w:p>
    <w:p w:rsidR="0003371F" w:rsidRPr="0004502A" w:rsidRDefault="0003371F" w:rsidP="0003371F">
      <w:pPr>
        <w:ind w:firstLine="720"/>
        <w:jc w:val="both"/>
        <w:rPr>
          <w:b/>
          <w:spacing w:val="-2"/>
          <w:sz w:val="28"/>
          <w:szCs w:val="28"/>
        </w:rPr>
      </w:pPr>
      <w:r w:rsidRPr="0004502A">
        <w:rPr>
          <w:b/>
          <w:sz w:val="28"/>
          <w:szCs w:val="28"/>
        </w:rPr>
        <w:t>71.</w:t>
      </w:r>
      <w:r w:rsidRPr="0004502A">
        <w:rPr>
          <w:b/>
          <w:sz w:val="28"/>
          <w:szCs w:val="28"/>
          <w:vertAlign w:val="superscript"/>
        </w:rPr>
        <w:t>10</w:t>
      </w:r>
      <w:r w:rsidRPr="0004502A">
        <w:rPr>
          <w:b/>
          <w:sz w:val="28"/>
          <w:szCs w:val="28"/>
        </w:rPr>
        <w:t>2. </w:t>
      </w:r>
      <w:r w:rsidR="00082931">
        <w:rPr>
          <w:b/>
          <w:spacing w:val="-2"/>
          <w:sz w:val="28"/>
          <w:szCs w:val="28"/>
        </w:rPr>
        <w:t>cūkas</w:t>
      </w:r>
      <w:r w:rsidRPr="0004502A">
        <w:rPr>
          <w:b/>
          <w:spacing w:val="-2"/>
          <w:sz w:val="28"/>
          <w:szCs w:val="28"/>
        </w:rPr>
        <w:t xml:space="preserve"> ir no novietnes, kurā:</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10</w:t>
      </w:r>
      <w:r w:rsidRPr="0004502A">
        <w:rPr>
          <w:b/>
          <w:sz w:val="28"/>
          <w:szCs w:val="28"/>
        </w:rPr>
        <w:t>2.1.</w:t>
      </w:r>
      <w:r w:rsidRPr="0004502A">
        <w:rPr>
          <w:b/>
          <w:spacing w:val="-2"/>
          <w:sz w:val="28"/>
          <w:szCs w:val="28"/>
        </w:rPr>
        <w:t xml:space="preserve"> dienests gada laikā </w:t>
      </w:r>
      <w:r w:rsidRPr="0004502A">
        <w:rPr>
          <w:b/>
          <w:sz w:val="28"/>
          <w:szCs w:val="28"/>
        </w:rPr>
        <w:t>divas reizes ar intervālu, kas nav īsāks par četriem mēnešiem,</w:t>
      </w:r>
      <w:r w:rsidRPr="0004502A">
        <w:rPr>
          <w:b/>
          <w:spacing w:val="-2"/>
          <w:sz w:val="28"/>
          <w:szCs w:val="28"/>
        </w:rPr>
        <w:t xml:space="preserve"> ir veicis pārbaudes </w:t>
      </w:r>
      <w:r w:rsidR="00CF464A">
        <w:rPr>
          <w:b/>
          <w:spacing w:val="-2"/>
          <w:sz w:val="28"/>
          <w:szCs w:val="28"/>
        </w:rPr>
        <w:t xml:space="preserve">atbilstoši </w:t>
      </w:r>
      <w:r w:rsidRPr="0004502A">
        <w:rPr>
          <w:b/>
          <w:spacing w:val="-2"/>
          <w:sz w:val="28"/>
          <w:szCs w:val="28"/>
        </w:rPr>
        <w:t xml:space="preserve">šo noteikumu 8.2. un 8.3.apakšpunktā </w:t>
      </w:r>
      <w:r w:rsidR="00CF464A">
        <w:rPr>
          <w:b/>
          <w:spacing w:val="-2"/>
          <w:sz w:val="28"/>
          <w:szCs w:val="28"/>
        </w:rPr>
        <w:t>minētajai</w:t>
      </w:r>
      <w:r w:rsidRPr="0004502A">
        <w:rPr>
          <w:b/>
          <w:spacing w:val="-2"/>
          <w:sz w:val="28"/>
          <w:szCs w:val="28"/>
        </w:rPr>
        <w:t xml:space="preserve"> procedūr</w:t>
      </w:r>
      <w:r w:rsidR="00CF464A">
        <w:rPr>
          <w:b/>
          <w:spacing w:val="-2"/>
          <w:sz w:val="28"/>
          <w:szCs w:val="28"/>
        </w:rPr>
        <w:t>ai</w:t>
      </w:r>
      <w:r w:rsidRPr="0004502A">
        <w:rPr>
          <w:b/>
        </w:rPr>
        <w:t xml:space="preserve"> </w:t>
      </w:r>
      <w:r w:rsidRPr="0004502A">
        <w:rPr>
          <w:b/>
          <w:sz w:val="28"/>
          <w:szCs w:val="28"/>
        </w:rPr>
        <w:t>un tiek ievēroti šo noteikumu X</w:t>
      </w:r>
      <w:r w:rsidR="00CF464A">
        <w:rPr>
          <w:b/>
          <w:sz w:val="28"/>
          <w:szCs w:val="28"/>
        </w:rPr>
        <w:t> </w:t>
      </w:r>
      <w:r w:rsidRPr="0004502A">
        <w:rPr>
          <w:b/>
          <w:sz w:val="28"/>
          <w:szCs w:val="28"/>
        </w:rPr>
        <w:t>nodaļā noteiktie pasākumi;</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10</w:t>
      </w:r>
      <w:r w:rsidRPr="0004502A">
        <w:rPr>
          <w:b/>
          <w:sz w:val="28"/>
          <w:szCs w:val="28"/>
        </w:rPr>
        <w:t>2.2. tiek ievēroti dienesta noteiktie biodrošības pasākumi;</w:t>
      </w:r>
    </w:p>
    <w:p w:rsidR="0003371F" w:rsidRPr="0004502A" w:rsidRDefault="0003371F" w:rsidP="0003371F">
      <w:pPr>
        <w:ind w:firstLine="720"/>
        <w:jc w:val="both"/>
        <w:rPr>
          <w:b/>
          <w:spacing w:val="-2"/>
          <w:sz w:val="28"/>
          <w:szCs w:val="28"/>
        </w:rPr>
      </w:pPr>
      <w:r w:rsidRPr="0004502A">
        <w:rPr>
          <w:b/>
          <w:sz w:val="28"/>
          <w:szCs w:val="28"/>
        </w:rPr>
        <w:t>71.</w:t>
      </w:r>
      <w:r w:rsidRPr="0004502A">
        <w:rPr>
          <w:b/>
          <w:sz w:val="28"/>
          <w:szCs w:val="28"/>
          <w:vertAlign w:val="superscript"/>
        </w:rPr>
        <w:t>10</w:t>
      </w:r>
      <w:r w:rsidR="0004502A">
        <w:rPr>
          <w:b/>
          <w:sz w:val="28"/>
          <w:szCs w:val="28"/>
        </w:rPr>
        <w:t xml:space="preserve"> </w:t>
      </w:r>
      <w:r w:rsidRPr="0004502A">
        <w:rPr>
          <w:b/>
          <w:sz w:val="28"/>
          <w:szCs w:val="28"/>
        </w:rPr>
        <w:t>2.3. </w:t>
      </w:r>
      <w:r w:rsidR="00082931">
        <w:rPr>
          <w:b/>
          <w:sz w:val="28"/>
          <w:szCs w:val="28"/>
        </w:rPr>
        <w:t>cūkas</w:t>
      </w:r>
      <w:r w:rsidRPr="0004502A">
        <w:rPr>
          <w:b/>
          <w:sz w:val="28"/>
          <w:szCs w:val="28"/>
        </w:rPr>
        <w:t>, kas vecāk</w:t>
      </w:r>
      <w:r w:rsidR="00082931">
        <w:rPr>
          <w:b/>
          <w:sz w:val="28"/>
          <w:szCs w:val="28"/>
        </w:rPr>
        <w:t>as</w:t>
      </w:r>
      <w:r w:rsidRPr="0004502A">
        <w:rPr>
          <w:b/>
          <w:sz w:val="28"/>
          <w:szCs w:val="28"/>
        </w:rPr>
        <w:t xml:space="preserve"> par 60 dienām, ir laboratoriski izmeklēt</w:t>
      </w:r>
      <w:r w:rsidR="00082931">
        <w:rPr>
          <w:b/>
          <w:sz w:val="28"/>
          <w:szCs w:val="28"/>
        </w:rPr>
        <w:t>as</w:t>
      </w:r>
      <w:r w:rsidRPr="0004502A">
        <w:rPr>
          <w:b/>
          <w:sz w:val="28"/>
          <w:szCs w:val="28"/>
        </w:rPr>
        <w:t xml:space="preserve"> </w:t>
      </w:r>
      <w:r w:rsidR="00CF464A">
        <w:rPr>
          <w:b/>
          <w:spacing w:val="-2"/>
          <w:sz w:val="28"/>
          <w:szCs w:val="28"/>
        </w:rPr>
        <w:t xml:space="preserve">atbilstoši </w:t>
      </w:r>
      <w:r w:rsidRPr="0004502A">
        <w:rPr>
          <w:b/>
          <w:spacing w:val="-2"/>
          <w:sz w:val="28"/>
          <w:szCs w:val="28"/>
        </w:rPr>
        <w:t xml:space="preserve">šo noteikumu </w:t>
      </w:r>
      <w:r w:rsidRPr="00082931">
        <w:rPr>
          <w:b/>
          <w:spacing w:val="-2"/>
          <w:sz w:val="28"/>
          <w:szCs w:val="28"/>
        </w:rPr>
        <w:t>8.3.apakšpunktā</w:t>
      </w:r>
      <w:r w:rsidRPr="0004502A">
        <w:rPr>
          <w:b/>
          <w:spacing w:val="-2"/>
          <w:sz w:val="28"/>
          <w:szCs w:val="28"/>
        </w:rPr>
        <w:t xml:space="preserve"> </w:t>
      </w:r>
      <w:r w:rsidR="00CF464A">
        <w:rPr>
          <w:b/>
          <w:spacing w:val="-2"/>
          <w:sz w:val="28"/>
          <w:szCs w:val="28"/>
        </w:rPr>
        <w:t>minētajai</w:t>
      </w:r>
      <w:r w:rsidRPr="0004502A">
        <w:rPr>
          <w:b/>
          <w:spacing w:val="-2"/>
          <w:sz w:val="28"/>
          <w:szCs w:val="28"/>
        </w:rPr>
        <w:t xml:space="preserve"> procedūr</w:t>
      </w:r>
      <w:r w:rsidR="00CF464A">
        <w:rPr>
          <w:b/>
          <w:spacing w:val="-2"/>
          <w:sz w:val="28"/>
          <w:szCs w:val="28"/>
        </w:rPr>
        <w:t>ai</w:t>
      </w:r>
      <w:r w:rsidRPr="0004502A">
        <w:rPr>
          <w:b/>
          <w:spacing w:val="-2"/>
          <w:sz w:val="28"/>
          <w:szCs w:val="28"/>
        </w:rPr>
        <w:t xml:space="preserve"> un iegūti negatīvi rezultāti.</w:t>
      </w:r>
    </w:p>
    <w:p w:rsidR="0003371F" w:rsidRPr="0004502A" w:rsidRDefault="0003371F" w:rsidP="0003371F">
      <w:pPr>
        <w:pStyle w:val="CM3"/>
        <w:rPr>
          <w:rFonts w:cs="EUAlbertina"/>
          <w:color w:val="000000"/>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 xml:space="preserve">11 </w:t>
      </w:r>
      <w:r w:rsidRPr="0004502A">
        <w:rPr>
          <w:b/>
          <w:sz w:val="28"/>
          <w:szCs w:val="28"/>
        </w:rPr>
        <w:t xml:space="preserve">No trešās riska zonas cūkgaļu </w:t>
      </w:r>
      <w:r w:rsidR="00CF464A">
        <w:rPr>
          <w:b/>
          <w:sz w:val="28"/>
          <w:szCs w:val="28"/>
        </w:rPr>
        <w:t>atļauts</w:t>
      </w:r>
      <w:r w:rsidRPr="0004502A">
        <w:rPr>
          <w:b/>
          <w:sz w:val="28"/>
          <w:szCs w:val="28"/>
        </w:rPr>
        <w:t xml:space="preserve"> izplatīt uz citu</w:t>
      </w:r>
      <w:r w:rsidRPr="0004502A">
        <w:rPr>
          <w:b/>
          <w:i/>
          <w:sz w:val="28"/>
          <w:szCs w:val="28"/>
        </w:rPr>
        <w:t xml:space="preserve"> Latvijas teritoriju</w:t>
      </w:r>
      <w:r w:rsidRPr="0004502A">
        <w:rPr>
          <w:b/>
          <w:sz w:val="28"/>
          <w:szCs w:val="28"/>
        </w:rPr>
        <w:t>, ja ir izpildīta viena no šādām prasībām:</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11</w:t>
      </w:r>
      <w:r w:rsidRPr="0004502A">
        <w:rPr>
          <w:b/>
          <w:sz w:val="28"/>
          <w:szCs w:val="28"/>
        </w:rPr>
        <w:t xml:space="preserve">1. cūkgaļa </w:t>
      </w:r>
      <w:r w:rsidR="00CF464A">
        <w:rPr>
          <w:b/>
          <w:sz w:val="28"/>
          <w:szCs w:val="28"/>
        </w:rPr>
        <w:t xml:space="preserve">ir </w:t>
      </w:r>
      <w:r w:rsidRPr="0004502A">
        <w:rPr>
          <w:b/>
          <w:sz w:val="28"/>
          <w:szCs w:val="28"/>
        </w:rPr>
        <w:t xml:space="preserve">iegūta no dzīvniekiem, kuri kopš dzimšanas </w:t>
      </w:r>
      <w:r w:rsidR="00CF464A" w:rsidRPr="0004502A">
        <w:rPr>
          <w:b/>
          <w:sz w:val="28"/>
          <w:szCs w:val="28"/>
        </w:rPr>
        <w:t xml:space="preserve">turēti </w:t>
      </w:r>
      <w:r w:rsidRPr="0004502A">
        <w:rPr>
          <w:b/>
          <w:sz w:val="28"/>
          <w:szCs w:val="28"/>
        </w:rPr>
        <w:t>novietnē, kas atrodas ārpus šo noteikumu 3.pielikum</w:t>
      </w:r>
      <w:r w:rsidR="00CF464A">
        <w:rPr>
          <w:b/>
          <w:sz w:val="28"/>
          <w:szCs w:val="28"/>
        </w:rPr>
        <w:t>ā</w:t>
      </w:r>
      <w:r w:rsidRPr="0004502A">
        <w:rPr>
          <w:b/>
          <w:sz w:val="28"/>
          <w:szCs w:val="28"/>
        </w:rPr>
        <w:t xml:space="preserve"> </w:t>
      </w:r>
      <w:r w:rsidR="00CF464A">
        <w:rPr>
          <w:b/>
          <w:sz w:val="28"/>
          <w:szCs w:val="28"/>
        </w:rPr>
        <w:t>minē</w:t>
      </w:r>
      <w:r w:rsidRPr="0004502A">
        <w:rPr>
          <w:b/>
          <w:sz w:val="28"/>
          <w:szCs w:val="28"/>
        </w:rPr>
        <w:t>tajām riska zonām</w:t>
      </w:r>
      <w:r w:rsidR="00CF464A">
        <w:rPr>
          <w:b/>
          <w:sz w:val="28"/>
          <w:szCs w:val="28"/>
        </w:rPr>
        <w:t>,</w:t>
      </w:r>
      <w:r w:rsidRPr="0004502A">
        <w:rPr>
          <w:b/>
          <w:sz w:val="28"/>
          <w:szCs w:val="28"/>
        </w:rPr>
        <w:t xml:space="preserve"> un tā ražota, uzglabāta un pārstrādāta uzņēmumos, k</w:t>
      </w:r>
      <w:r w:rsidR="00CF464A">
        <w:rPr>
          <w:b/>
          <w:sz w:val="28"/>
          <w:szCs w:val="28"/>
        </w:rPr>
        <w:t>as</w:t>
      </w:r>
      <w:r w:rsidRPr="0004502A">
        <w:rPr>
          <w:b/>
          <w:sz w:val="28"/>
          <w:szCs w:val="28"/>
        </w:rPr>
        <w:t xml:space="preserve"> ir atzīti saskaņā ar šo noteikumu 71.</w:t>
      </w:r>
      <w:r w:rsidRPr="0004502A">
        <w:rPr>
          <w:b/>
          <w:sz w:val="28"/>
          <w:szCs w:val="28"/>
          <w:vertAlign w:val="superscript"/>
        </w:rPr>
        <w:t xml:space="preserve">21 </w:t>
      </w:r>
      <w:r w:rsidRPr="0004502A">
        <w:rPr>
          <w:b/>
          <w:sz w:val="28"/>
          <w:szCs w:val="28"/>
        </w:rPr>
        <w:t xml:space="preserve">punktā noteikto kārtību; </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11</w:t>
      </w:r>
      <w:r w:rsidRPr="0004502A">
        <w:rPr>
          <w:b/>
          <w:sz w:val="28"/>
          <w:szCs w:val="28"/>
        </w:rPr>
        <w:t xml:space="preserve">2. cūkgaļa </w:t>
      </w:r>
      <w:r w:rsidR="00CF464A">
        <w:rPr>
          <w:b/>
          <w:sz w:val="28"/>
          <w:szCs w:val="28"/>
        </w:rPr>
        <w:t xml:space="preserve">ir </w:t>
      </w:r>
      <w:r w:rsidRPr="0004502A">
        <w:rPr>
          <w:b/>
          <w:sz w:val="28"/>
          <w:szCs w:val="28"/>
        </w:rPr>
        <w:t xml:space="preserve">ražota un apstrādāta saskaņā ar normatīvajiem aktiem par kārtību, kādā izsniedz dzīvnieku un dzīvnieku izcelsmes produktu veterināros (veselības) sertifikātus, un vispārīgajām veterinārajām prasībām dzīvnieku izcelsmes pārtikas produktu apritei. </w:t>
      </w:r>
    </w:p>
    <w:p w:rsidR="0003371F" w:rsidRPr="0004502A" w:rsidRDefault="0003371F" w:rsidP="0003371F">
      <w:pPr>
        <w:ind w:firstLine="720"/>
        <w:jc w:val="both"/>
        <w:rPr>
          <w:color w:val="FF0000"/>
          <w:sz w:val="28"/>
          <w:szCs w:val="28"/>
        </w:rPr>
      </w:pPr>
    </w:p>
    <w:p w:rsidR="0003371F" w:rsidRPr="0004502A" w:rsidRDefault="0003371F" w:rsidP="00820F24">
      <w:pPr>
        <w:pStyle w:val="Default"/>
        <w:ind w:firstLine="720"/>
        <w:jc w:val="both"/>
        <w:rPr>
          <w:b/>
          <w:color w:val="auto"/>
          <w:spacing w:val="-2"/>
          <w:sz w:val="28"/>
          <w:szCs w:val="28"/>
        </w:rPr>
      </w:pPr>
      <w:r w:rsidRPr="0004502A">
        <w:rPr>
          <w:b/>
          <w:color w:val="auto"/>
          <w:sz w:val="28"/>
          <w:szCs w:val="28"/>
        </w:rPr>
        <w:t>71.</w:t>
      </w:r>
      <w:r w:rsidRPr="0004502A">
        <w:rPr>
          <w:b/>
          <w:color w:val="auto"/>
          <w:sz w:val="28"/>
          <w:szCs w:val="28"/>
          <w:vertAlign w:val="superscript"/>
        </w:rPr>
        <w:t xml:space="preserve">12 </w:t>
      </w:r>
      <w:r w:rsidRPr="0004502A">
        <w:rPr>
          <w:b/>
          <w:color w:val="auto"/>
          <w:sz w:val="28"/>
          <w:szCs w:val="28"/>
        </w:rPr>
        <w:t xml:space="preserve">No trešās riska zonas blakusproduktus </w:t>
      </w:r>
      <w:r w:rsidR="00CF464A">
        <w:rPr>
          <w:b/>
          <w:color w:val="auto"/>
          <w:sz w:val="28"/>
          <w:szCs w:val="28"/>
        </w:rPr>
        <w:t>atļauts</w:t>
      </w:r>
      <w:r w:rsidRPr="0004502A">
        <w:rPr>
          <w:b/>
          <w:color w:val="auto"/>
          <w:sz w:val="28"/>
          <w:szCs w:val="28"/>
        </w:rPr>
        <w:t xml:space="preserve"> izplatīt Latvijas teritorijā, ja tie ir apstrādāti ar metodēm, kas nodrošina cūku mēra </w:t>
      </w:r>
      <w:r w:rsidRPr="0004502A">
        <w:rPr>
          <w:b/>
          <w:color w:val="auto"/>
          <w:sz w:val="28"/>
          <w:szCs w:val="28"/>
        </w:rPr>
        <w:lastRenderedPageBreak/>
        <w:t xml:space="preserve">ierosinātāja iznīcināšanu, </w:t>
      </w:r>
      <w:r w:rsidRPr="0004502A">
        <w:rPr>
          <w:b/>
          <w:color w:val="auto"/>
          <w:spacing w:val="-2"/>
          <w:sz w:val="28"/>
          <w:szCs w:val="28"/>
        </w:rPr>
        <w:t xml:space="preserve">piemērojot </w:t>
      </w:r>
      <w:r w:rsidR="00CF464A" w:rsidRPr="0004502A">
        <w:rPr>
          <w:b/>
          <w:color w:val="auto"/>
          <w:spacing w:val="-2"/>
          <w:sz w:val="28"/>
          <w:szCs w:val="28"/>
        </w:rPr>
        <w:t>Regulā Nr.1069/2009</w:t>
      </w:r>
      <w:r w:rsidR="00CF464A" w:rsidRPr="0004502A">
        <w:rPr>
          <w:b/>
          <w:color w:val="auto"/>
          <w:spacing w:val="-3"/>
          <w:sz w:val="28"/>
          <w:szCs w:val="28"/>
        </w:rPr>
        <w:t>un Regulā Nr.142/2011</w:t>
      </w:r>
      <w:r w:rsidR="00CF464A">
        <w:rPr>
          <w:b/>
          <w:color w:val="auto"/>
          <w:spacing w:val="-3"/>
          <w:sz w:val="28"/>
          <w:szCs w:val="28"/>
        </w:rPr>
        <w:t xml:space="preserve"> noteiktās </w:t>
      </w:r>
      <w:r w:rsidR="00820F24">
        <w:rPr>
          <w:b/>
          <w:color w:val="auto"/>
          <w:spacing w:val="-2"/>
          <w:sz w:val="28"/>
          <w:szCs w:val="28"/>
        </w:rPr>
        <w:t xml:space="preserve">apstrādes un </w:t>
      </w:r>
      <w:r w:rsidR="00820F24" w:rsidRPr="0004502A">
        <w:rPr>
          <w:b/>
          <w:color w:val="auto"/>
          <w:spacing w:val="-2"/>
          <w:sz w:val="28"/>
          <w:szCs w:val="28"/>
        </w:rPr>
        <w:t>pārstrādes metodes</w:t>
      </w:r>
      <w:r w:rsidR="00820F24">
        <w:rPr>
          <w:b/>
          <w:color w:val="auto"/>
          <w:spacing w:val="-3"/>
          <w:sz w:val="28"/>
          <w:szCs w:val="28"/>
        </w:rPr>
        <w:t>.</w:t>
      </w:r>
    </w:p>
    <w:p w:rsidR="0003371F" w:rsidRDefault="0003371F" w:rsidP="0003371F">
      <w:pPr>
        <w:pStyle w:val="CM3"/>
        <w:rPr>
          <w:rFonts w:ascii="Times New Roman" w:hAnsi="Times New Roman" w:cs="Times New Roman"/>
          <w:i/>
          <w:color w:val="000000"/>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 xml:space="preserve">13 </w:t>
      </w:r>
      <w:r w:rsidRPr="0004502A">
        <w:rPr>
          <w:b/>
          <w:sz w:val="28"/>
          <w:szCs w:val="28"/>
        </w:rPr>
        <w:t xml:space="preserve">Dienests atļauj pārvietot </w:t>
      </w:r>
      <w:r w:rsidR="00082931">
        <w:rPr>
          <w:b/>
          <w:sz w:val="28"/>
          <w:szCs w:val="28"/>
        </w:rPr>
        <w:t>cūkas</w:t>
      </w:r>
      <w:r w:rsidRPr="0004502A">
        <w:rPr>
          <w:b/>
          <w:sz w:val="28"/>
          <w:szCs w:val="28"/>
        </w:rPr>
        <w:t xml:space="preserve"> uz Eiropas Savienības dalībvalsti vai valsti, kas nav Eiropas Savienības dalībvalsts (turpmāk – trešā valsts), ja:</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13</w:t>
      </w:r>
      <w:r w:rsidRPr="0004502A">
        <w:rPr>
          <w:b/>
          <w:sz w:val="28"/>
          <w:szCs w:val="28"/>
        </w:rPr>
        <w:t>1.1.</w:t>
      </w:r>
      <w:r w:rsidRPr="0004502A">
        <w:rPr>
          <w:b/>
          <w:spacing w:val="-2"/>
          <w:sz w:val="28"/>
          <w:szCs w:val="28"/>
        </w:rPr>
        <w:t xml:space="preserve"> </w:t>
      </w:r>
      <w:r w:rsidR="00983536">
        <w:rPr>
          <w:b/>
          <w:spacing w:val="-2"/>
          <w:sz w:val="28"/>
          <w:szCs w:val="28"/>
        </w:rPr>
        <w:t xml:space="preserve">minētie </w:t>
      </w:r>
      <w:r w:rsidRPr="0004502A">
        <w:rPr>
          <w:b/>
          <w:sz w:val="28"/>
          <w:szCs w:val="28"/>
        </w:rPr>
        <w:t>dzīvnieki nav no šo noteikumu 3.pielikumā minētajām zonām, izņemot 71.</w:t>
      </w:r>
      <w:r w:rsidRPr="0004502A">
        <w:rPr>
          <w:b/>
          <w:sz w:val="28"/>
          <w:szCs w:val="28"/>
          <w:vertAlign w:val="superscript"/>
        </w:rPr>
        <w:t>14</w:t>
      </w:r>
      <w:r w:rsidRPr="0004502A">
        <w:rPr>
          <w:b/>
          <w:sz w:val="28"/>
          <w:szCs w:val="28"/>
        </w:rPr>
        <w:t xml:space="preserve"> </w:t>
      </w:r>
      <w:r w:rsidRPr="0004502A">
        <w:rPr>
          <w:b/>
          <w:sz w:val="28"/>
          <w:szCs w:val="28"/>
          <w:lang w:eastAsia="lv-LV"/>
        </w:rPr>
        <w:t>punktā minētajā gadījumā</w:t>
      </w:r>
      <w:r w:rsidRPr="0004502A">
        <w:rPr>
          <w:b/>
          <w:sz w:val="28"/>
          <w:szCs w:val="28"/>
        </w:rPr>
        <w:t>;</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13</w:t>
      </w:r>
      <w:r w:rsidRPr="0004502A">
        <w:rPr>
          <w:b/>
          <w:sz w:val="28"/>
          <w:szCs w:val="28"/>
        </w:rPr>
        <w:t>1.2.</w:t>
      </w:r>
      <w:r w:rsidRPr="0004502A">
        <w:rPr>
          <w:b/>
          <w:spacing w:val="-2"/>
          <w:sz w:val="28"/>
          <w:szCs w:val="28"/>
        </w:rPr>
        <w:t xml:space="preserve"> </w:t>
      </w:r>
      <w:r w:rsidRPr="0004502A">
        <w:rPr>
          <w:b/>
          <w:sz w:val="28"/>
          <w:szCs w:val="28"/>
        </w:rPr>
        <w:t>novietnē 30 dienu laikā nav ievesti dzīvnieki no šo noteikumu 3.pielikumā minētajām zonām.</w:t>
      </w:r>
    </w:p>
    <w:p w:rsidR="0003371F" w:rsidRDefault="0003371F" w:rsidP="0003371F">
      <w:pPr>
        <w:rPr>
          <w:sz w:val="28"/>
          <w:szCs w:val="28"/>
          <w:highlight w:val="yellow"/>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14</w:t>
      </w:r>
      <w:r w:rsidRPr="0004502A">
        <w:rPr>
          <w:b/>
          <w:sz w:val="28"/>
          <w:szCs w:val="28"/>
        </w:rPr>
        <w:t xml:space="preserve"> No pirmās riska zonas </w:t>
      </w:r>
      <w:r w:rsidR="00082931">
        <w:rPr>
          <w:b/>
          <w:sz w:val="28"/>
          <w:szCs w:val="28"/>
        </w:rPr>
        <w:t>cūkas</w:t>
      </w:r>
      <w:r w:rsidRPr="0004502A">
        <w:rPr>
          <w:b/>
          <w:sz w:val="28"/>
          <w:szCs w:val="28"/>
        </w:rPr>
        <w:t xml:space="preserve"> </w:t>
      </w:r>
      <w:r w:rsidR="00050348">
        <w:rPr>
          <w:b/>
          <w:sz w:val="28"/>
          <w:szCs w:val="28"/>
        </w:rPr>
        <w:t>atļauts</w:t>
      </w:r>
      <w:r w:rsidRPr="0004502A">
        <w:rPr>
          <w:b/>
          <w:sz w:val="28"/>
          <w:szCs w:val="28"/>
        </w:rPr>
        <w:t xml:space="preserve"> pārvietot uz Eiropas Savienības dalībvalsti vai trešo valsti, ja </w:t>
      </w:r>
      <w:r w:rsidR="00983536">
        <w:rPr>
          <w:b/>
          <w:sz w:val="28"/>
          <w:szCs w:val="28"/>
        </w:rPr>
        <w:t xml:space="preserve">minētie </w:t>
      </w:r>
      <w:r w:rsidRPr="0004502A">
        <w:rPr>
          <w:b/>
          <w:sz w:val="28"/>
          <w:szCs w:val="28"/>
        </w:rPr>
        <w:t>dzīvnieki novietnē turēti kopš dzimšanas vai ne mazāk kā 40 dienas pirms pārvietošanas un 30 dienu laikā novietnē nav ievest</w:t>
      </w:r>
      <w:r w:rsidR="00050348">
        <w:rPr>
          <w:b/>
          <w:sz w:val="28"/>
          <w:szCs w:val="28"/>
        </w:rPr>
        <w:t>as</w:t>
      </w:r>
      <w:r w:rsidRPr="0004502A">
        <w:rPr>
          <w:b/>
          <w:sz w:val="28"/>
          <w:szCs w:val="28"/>
        </w:rPr>
        <w:t xml:space="preserve"> cit</w:t>
      </w:r>
      <w:r w:rsidR="00082931">
        <w:rPr>
          <w:b/>
          <w:sz w:val="28"/>
          <w:szCs w:val="28"/>
        </w:rPr>
        <w:t>as</w:t>
      </w:r>
      <w:r w:rsidRPr="0004502A">
        <w:rPr>
          <w:b/>
          <w:sz w:val="28"/>
          <w:szCs w:val="28"/>
        </w:rPr>
        <w:t xml:space="preserve"> </w:t>
      </w:r>
      <w:r w:rsidR="00082931">
        <w:rPr>
          <w:b/>
          <w:sz w:val="28"/>
          <w:szCs w:val="28"/>
        </w:rPr>
        <w:t>cūkas</w:t>
      </w:r>
      <w:r w:rsidRPr="0004502A">
        <w:rPr>
          <w:b/>
          <w:sz w:val="28"/>
          <w:szCs w:val="28"/>
        </w:rPr>
        <w:t xml:space="preserve">, kā arī </w:t>
      </w:r>
      <w:r w:rsidR="00050348">
        <w:rPr>
          <w:b/>
          <w:sz w:val="28"/>
          <w:szCs w:val="28"/>
        </w:rPr>
        <w:t xml:space="preserve">ir </w:t>
      </w:r>
      <w:r w:rsidRPr="0004502A">
        <w:rPr>
          <w:b/>
          <w:sz w:val="28"/>
          <w:szCs w:val="28"/>
        </w:rPr>
        <w:t>izpildītas šādas prasības:</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14</w:t>
      </w:r>
      <w:r w:rsidRPr="0004502A">
        <w:rPr>
          <w:b/>
          <w:sz w:val="28"/>
          <w:szCs w:val="28"/>
        </w:rPr>
        <w:t>1. novietnē tiek ievēroti dienesta noteiktie biodrošības pasākumi;</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14</w:t>
      </w:r>
      <w:r w:rsidRPr="0004502A">
        <w:rPr>
          <w:b/>
          <w:sz w:val="28"/>
          <w:szCs w:val="28"/>
        </w:rPr>
        <w:t>2. </w:t>
      </w:r>
      <w:r w:rsidR="00082931">
        <w:rPr>
          <w:b/>
          <w:spacing w:val="-2"/>
          <w:sz w:val="28"/>
          <w:szCs w:val="28"/>
        </w:rPr>
        <w:t>cūkas</w:t>
      </w:r>
      <w:r w:rsidRPr="0004502A">
        <w:rPr>
          <w:b/>
          <w:spacing w:val="-2"/>
          <w:sz w:val="28"/>
          <w:szCs w:val="28"/>
        </w:rPr>
        <w:t xml:space="preserve"> 15 dien</w:t>
      </w:r>
      <w:r w:rsidR="00082931">
        <w:rPr>
          <w:b/>
          <w:spacing w:val="-2"/>
          <w:sz w:val="28"/>
          <w:szCs w:val="28"/>
        </w:rPr>
        <w:t>u laikā</w:t>
      </w:r>
      <w:r w:rsidRPr="0004502A">
        <w:rPr>
          <w:b/>
          <w:spacing w:val="-2"/>
          <w:sz w:val="28"/>
          <w:szCs w:val="28"/>
        </w:rPr>
        <w:t xml:space="preserve"> pirms pārvietošanas ir laboratoriski izmeklēt</w:t>
      </w:r>
      <w:r w:rsidR="00082931">
        <w:rPr>
          <w:b/>
          <w:spacing w:val="-2"/>
          <w:sz w:val="28"/>
          <w:szCs w:val="28"/>
        </w:rPr>
        <w:t>as</w:t>
      </w:r>
      <w:r w:rsidRPr="0004502A">
        <w:rPr>
          <w:b/>
          <w:spacing w:val="-2"/>
          <w:sz w:val="28"/>
          <w:szCs w:val="28"/>
        </w:rPr>
        <w:t xml:space="preserve"> </w:t>
      </w:r>
      <w:r w:rsidR="00050348">
        <w:rPr>
          <w:b/>
          <w:spacing w:val="-2"/>
          <w:sz w:val="28"/>
          <w:szCs w:val="28"/>
        </w:rPr>
        <w:t xml:space="preserve">atbilstoši šo </w:t>
      </w:r>
      <w:r w:rsidRPr="0004502A">
        <w:rPr>
          <w:b/>
          <w:spacing w:val="-2"/>
          <w:sz w:val="28"/>
          <w:szCs w:val="28"/>
        </w:rPr>
        <w:t xml:space="preserve">noteikumu 8.3.apakšpunktā </w:t>
      </w:r>
      <w:r w:rsidR="00050348">
        <w:rPr>
          <w:b/>
          <w:spacing w:val="-2"/>
          <w:sz w:val="28"/>
          <w:szCs w:val="28"/>
        </w:rPr>
        <w:t>minētajai</w:t>
      </w:r>
      <w:r w:rsidRPr="0004502A">
        <w:rPr>
          <w:b/>
          <w:spacing w:val="-2"/>
          <w:sz w:val="28"/>
          <w:szCs w:val="28"/>
        </w:rPr>
        <w:t xml:space="preserve"> procedūr</w:t>
      </w:r>
      <w:r w:rsidR="00050348">
        <w:rPr>
          <w:b/>
          <w:spacing w:val="-2"/>
          <w:sz w:val="28"/>
          <w:szCs w:val="28"/>
        </w:rPr>
        <w:t>ai</w:t>
      </w:r>
      <w:r w:rsidRPr="0004502A">
        <w:rPr>
          <w:b/>
          <w:spacing w:val="-2"/>
          <w:sz w:val="28"/>
          <w:szCs w:val="28"/>
        </w:rPr>
        <w:t xml:space="preserve"> un iegūti negatīvi rezultāti, kā arī pārvietošanas dienā pilnvarotais veterinārārsts nav klīniski konstatējis cūku mēri </w:t>
      </w:r>
      <w:r w:rsidR="00050348">
        <w:rPr>
          <w:b/>
          <w:spacing w:val="-2"/>
          <w:sz w:val="28"/>
          <w:szCs w:val="28"/>
        </w:rPr>
        <w:t xml:space="preserve">atbilstoši </w:t>
      </w:r>
      <w:r w:rsidRPr="0004502A">
        <w:rPr>
          <w:b/>
          <w:spacing w:val="-2"/>
          <w:sz w:val="28"/>
          <w:szCs w:val="28"/>
        </w:rPr>
        <w:t xml:space="preserve">šo noteikumu 8.2.apakšpunktā </w:t>
      </w:r>
      <w:r w:rsidR="00050348">
        <w:rPr>
          <w:b/>
          <w:spacing w:val="-2"/>
          <w:sz w:val="28"/>
          <w:szCs w:val="28"/>
        </w:rPr>
        <w:t>minētajai</w:t>
      </w:r>
      <w:r w:rsidRPr="0004502A">
        <w:rPr>
          <w:b/>
          <w:spacing w:val="-2"/>
          <w:sz w:val="28"/>
          <w:szCs w:val="28"/>
        </w:rPr>
        <w:t xml:space="preserve"> procedūr</w:t>
      </w:r>
      <w:r w:rsidR="00050348">
        <w:rPr>
          <w:b/>
          <w:spacing w:val="-2"/>
          <w:sz w:val="28"/>
          <w:szCs w:val="28"/>
        </w:rPr>
        <w:t>ai</w:t>
      </w:r>
      <w:r w:rsidRPr="0004502A">
        <w:rPr>
          <w:b/>
          <w:spacing w:val="-2"/>
          <w:sz w:val="28"/>
          <w:szCs w:val="28"/>
        </w:rPr>
        <w:t>;</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14</w:t>
      </w:r>
      <w:r w:rsidRPr="0004502A">
        <w:rPr>
          <w:b/>
          <w:sz w:val="28"/>
          <w:szCs w:val="28"/>
        </w:rPr>
        <w:t>3. </w:t>
      </w:r>
      <w:r w:rsidR="00082931">
        <w:rPr>
          <w:b/>
          <w:spacing w:val="-2"/>
          <w:sz w:val="28"/>
          <w:szCs w:val="28"/>
        </w:rPr>
        <w:t>cūkas</w:t>
      </w:r>
      <w:r w:rsidRPr="0004502A">
        <w:rPr>
          <w:b/>
          <w:spacing w:val="-2"/>
          <w:sz w:val="28"/>
          <w:szCs w:val="28"/>
        </w:rPr>
        <w:t xml:space="preserve"> ir no novietnes, kurā dienests gada laikā </w:t>
      </w:r>
      <w:r w:rsidRPr="0004502A">
        <w:rPr>
          <w:b/>
          <w:sz w:val="28"/>
          <w:szCs w:val="28"/>
        </w:rPr>
        <w:t>divas reizes ar intervālu, kas nav īsāks par četriem mēnešiem,</w:t>
      </w:r>
      <w:r w:rsidRPr="0004502A">
        <w:rPr>
          <w:b/>
          <w:spacing w:val="-2"/>
          <w:sz w:val="28"/>
          <w:szCs w:val="28"/>
        </w:rPr>
        <w:t xml:space="preserve"> ir veicis pārbaudes </w:t>
      </w:r>
      <w:r w:rsidR="00050348">
        <w:rPr>
          <w:b/>
          <w:spacing w:val="-2"/>
          <w:sz w:val="28"/>
          <w:szCs w:val="28"/>
        </w:rPr>
        <w:t>atbilstoši šo</w:t>
      </w:r>
      <w:r w:rsidRPr="0004502A">
        <w:rPr>
          <w:b/>
          <w:spacing w:val="-2"/>
          <w:sz w:val="28"/>
          <w:szCs w:val="28"/>
        </w:rPr>
        <w:t xml:space="preserve"> noteikumu 8.2. un 8.3.apakšpunktā </w:t>
      </w:r>
      <w:r w:rsidR="00050348">
        <w:rPr>
          <w:b/>
          <w:spacing w:val="-2"/>
          <w:sz w:val="28"/>
          <w:szCs w:val="28"/>
        </w:rPr>
        <w:t>minētajai</w:t>
      </w:r>
      <w:r w:rsidRPr="0004502A">
        <w:rPr>
          <w:b/>
          <w:spacing w:val="-2"/>
          <w:sz w:val="28"/>
          <w:szCs w:val="28"/>
        </w:rPr>
        <w:t xml:space="preserve"> procedūr</w:t>
      </w:r>
      <w:r w:rsidR="00050348">
        <w:rPr>
          <w:b/>
          <w:spacing w:val="-2"/>
          <w:sz w:val="28"/>
          <w:szCs w:val="28"/>
        </w:rPr>
        <w:t>ai</w:t>
      </w:r>
      <w:r w:rsidRPr="0004502A">
        <w:rPr>
          <w:b/>
        </w:rPr>
        <w:t xml:space="preserve"> </w:t>
      </w:r>
      <w:r w:rsidRPr="0004502A">
        <w:rPr>
          <w:b/>
          <w:sz w:val="28"/>
          <w:szCs w:val="28"/>
        </w:rPr>
        <w:t xml:space="preserve">un tiek ievēroti </w:t>
      </w:r>
      <w:r w:rsidR="00050348">
        <w:rPr>
          <w:b/>
          <w:sz w:val="28"/>
          <w:szCs w:val="28"/>
        </w:rPr>
        <w:t xml:space="preserve">šo noteikumu </w:t>
      </w:r>
      <w:r w:rsidRPr="0004502A">
        <w:rPr>
          <w:b/>
          <w:sz w:val="28"/>
          <w:szCs w:val="28"/>
        </w:rPr>
        <w:t>X</w:t>
      </w:r>
      <w:r w:rsidR="00050348">
        <w:rPr>
          <w:b/>
          <w:sz w:val="28"/>
          <w:szCs w:val="28"/>
        </w:rPr>
        <w:t> </w:t>
      </w:r>
      <w:r w:rsidRPr="0004502A">
        <w:rPr>
          <w:b/>
          <w:sz w:val="28"/>
          <w:szCs w:val="28"/>
        </w:rPr>
        <w:t>nodaļā noteiktie pasākumi.</w:t>
      </w:r>
    </w:p>
    <w:p w:rsidR="0003371F" w:rsidRPr="00C221F2" w:rsidRDefault="0003371F" w:rsidP="0003371F">
      <w:pPr>
        <w:ind w:firstLine="720"/>
        <w:jc w:val="both"/>
        <w:rPr>
          <w:color w:val="FF0000"/>
          <w:spacing w:val="-2"/>
          <w:sz w:val="28"/>
          <w:szCs w:val="28"/>
        </w:rPr>
      </w:pPr>
    </w:p>
    <w:p w:rsidR="0003371F" w:rsidRPr="00412E9B" w:rsidRDefault="0003371F" w:rsidP="0003371F">
      <w:pPr>
        <w:pStyle w:val="CM4"/>
        <w:ind w:firstLine="720"/>
        <w:jc w:val="both"/>
        <w:rPr>
          <w:rFonts w:ascii="Times New Roman" w:eastAsia="Times New Roman" w:hAnsi="Times New Roman" w:cs="Times New Roman"/>
          <w:i/>
          <w:color w:val="7030A0"/>
          <w:sz w:val="28"/>
          <w:szCs w:val="28"/>
          <w:lang w:eastAsia="lv-LV"/>
        </w:rPr>
      </w:pPr>
      <w:r w:rsidRPr="0004502A">
        <w:rPr>
          <w:rFonts w:ascii="Times New Roman" w:hAnsi="Times New Roman" w:cs="Times New Roman"/>
          <w:b/>
          <w:sz w:val="28"/>
          <w:szCs w:val="28"/>
        </w:rPr>
        <w:t>71.</w:t>
      </w:r>
      <w:r w:rsidRPr="0004502A">
        <w:rPr>
          <w:rFonts w:ascii="Times New Roman" w:hAnsi="Times New Roman" w:cs="Times New Roman"/>
          <w:b/>
          <w:sz w:val="28"/>
          <w:szCs w:val="28"/>
          <w:vertAlign w:val="superscript"/>
        </w:rPr>
        <w:t>15</w:t>
      </w:r>
      <w:r w:rsidRPr="0004502A">
        <w:rPr>
          <w:rFonts w:ascii="Times New Roman" w:hAnsi="Times New Roman" w:cs="Times New Roman"/>
          <w:b/>
          <w:sz w:val="28"/>
          <w:szCs w:val="28"/>
        </w:rPr>
        <w:t xml:space="preserve"> Izvedot šo noteikumu 71.</w:t>
      </w:r>
      <w:r w:rsidRPr="0004502A">
        <w:rPr>
          <w:rFonts w:ascii="Times New Roman" w:hAnsi="Times New Roman" w:cs="Times New Roman"/>
          <w:b/>
          <w:sz w:val="28"/>
          <w:szCs w:val="28"/>
          <w:vertAlign w:val="superscript"/>
        </w:rPr>
        <w:t xml:space="preserve">13 </w:t>
      </w:r>
      <w:r w:rsidRPr="0004502A">
        <w:rPr>
          <w:rFonts w:ascii="Times New Roman" w:hAnsi="Times New Roman" w:cs="Times New Roman"/>
          <w:b/>
          <w:sz w:val="28"/>
          <w:szCs w:val="28"/>
        </w:rPr>
        <w:t>un 71.</w:t>
      </w:r>
      <w:r w:rsidRPr="0004502A">
        <w:rPr>
          <w:rFonts w:ascii="Times New Roman" w:hAnsi="Times New Roman" w:cs="Times New Roman"/>
          <w:b/>
          <w:sz w:val="28"/>
          <w:szCs w:val="28"/>
          <w:vertAlign w:val="superscript"/>
        </w:rPr>
        <w:t>14</w:t>
      </w:r>
      <w:r w:rsidRPr="0004502A">
        <w:rPr>
          <w:rFonts w:ascii="Times New Roman" w:hAnsi="Times New Roman" w:cs="Times New Roman"/>
          <w:b/>
          <w:sz w:val="28"/>
          <w:szCs w:val="28"/>
        </w:rPr>
        <w:t xml:space="preserve"> punktā minētos dzīvniekus uz citu</w:t>
      </w:r>
      <w:r w:rsidRPr="0004502A">
        <w:rPr>
          <w:rFonts w:ascii="Times New Roman" w:hAnsi="Times New Roman" w:cs="Times New Roman"/>
          <w:b/>
          <w:spacing w:val="-2"/>
          <w:sz w:val="28"/>
          <w:szCs w:val="28"/>
        </w:rPr>
        <w:t xml:space="preserve"> dalībvalsti vai trešo valsti, veterināro (veselības) sertifikātu aizpilda </w:t>
      </w:r>
      <w:r w:rsidRPr="0004502A">
        <w:rPr>
          <w:rFonts w:ascii="Times New Roman" w:hAnsi="Times New Roman" w:cs="Times New Roman"/>
          <w:b/>
          <w:sz w:val="28"/>
          <w:szCs w:val="28"/>
        </w:rPr>
        <w:t xml:space="preserve">atbilstoši kārtībai, kas noteikta normatīvajos aktos par dzīvnieku un dzīvnieku izcelsmes pārtikas produktu apriti un kārtību, kādā izsniedz veterināros (veselības) sertifikātus </w:t>
      </w:r>
      <w:r w:rsidR="00983536">
        <w:rPr>
          <w:rFonts w:ascii="Times New Roman" w:hAnsi="Times New Roman" w:cs="Times New Roman"/>
          <w:b/>
          <w:sz w:val="28"/>
          <w:szCs w:val="28"/>
        </w:rPr>
        <w:t>un</w:t>
      </w:r>
      <w:r w:rsidRPr="0004502A">
        <w:rPr>
          <w:rFonts w:ascii="Times New Roman" w:hAnsi="Times New Roman" w:cs="Times New Roman"/>
          <w:b/>
          <w:sz w:val="28"/>
          <w:szCs w:val="28"/>
        </w:rPr>
        <w:t xml:space="preserve"> </w:t>
      </w:r>
      <w:r w:rsidRPr="0004502A">
        <w:rPr>
          <w:rFonts w:ascii="Times New Roman" w:eastAsia="Times New Roman" w:hAnsi="Times New Roman" w:cs="Times New Roman"/>
          <w:b/>
          <w:sz w:val="28"/>
          <w:szCs w:val="28"/>
          <w:lang w:eastAsia="lv-LV"/>
        </w:rPr>
        <w:t xml:space="preserve">veterinārajā </w:t>
      </w:r>
      <w:r w:rsidR="00983536">
        <w:rPr>
          <w:rFonts w:ascii="Times New Roman" w:eastAsia="Times New Roman" w:hAnsi="Times New Roman" w:cs="Times New Roman"/>
          <w:b/>
          <w:sz w:val="28"/>
          <w:szCs w:val="28"/>
          <w:lang w:eastAsia="lv-LV"/>
        </w:rPr>
        <w:t xml:space="preserve">(veselības) </w:t>
      </w:r>
      <w:r w:rsidRPr="0004502A">
        <w:rPr>
          <w:rFonts w:ascii="Times New Roman" w:eastAsia="Times New Roman" w:hAnsi="Times New Roman" w:cs="Times New Roman"/>
          <w:b/>
          <w:sz w:val="28"/>
          <w:szCs w:val="28"/>
          <w:lang w:eastAsia="lv-LV"/>
        </w:rPr>
        <w:t xml:space="preserve">sertifikātā norāda, ka </w:t>
      </w:r>
      <w:r w:rsidR="00983536">
        <w:rPr>
          <w:rFonts w:ascii="Times New Roman" w:hAnsi="Times New Roman" w:cs="Times New Roman"/>
          <w:b/>
          <w:sz w:val="28"/>
          <w:szCs w:val="28"/>
        </w:rPr>
        <w:t xml:space="preserve">tie </w:t>
      </w:r>
      <w:r w:rsidRPr="0004502A">
        <w:rPr>
          <w:rFonts w:ascii="Times New Roman" w:hAnsi="Times New Roman" w:cs="Times New Roman"/>
          <w:b/>
          <w:sz w:val="28"/>
          <w:szCs w:val="28"/>
        </w:rPr>
        <w:t xml:space="preserve">atbilst Komisijas Īstenošanas lēmuma 2014/178/ES 6. panta 2. punkta prasībām. </w:t>
      </w:r>
    </w:p>
    <w:p w:rsidR="0003371F" w:rsidRDefault="0003371F" w:rsidP="0003371F">
      <w:pPr>
        <w:pStyle w:val="CM4"/>
        <w:rPr>
          <w:rFonts w:ascii="Times New Roman" w:hAnsi="Times New Roman" w:cs="Times New Roman"/>
          <w:i/>
          <w:iCs/>
          <w:color w:val="000000"/>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 xml:space="preserve">16 </w:t>
      </w:r>
      <w:r w:rsidRPr="0004502A">
        <w:rPr>
          <w:b/>
          <w:sz w:val="28"/>
          <w:szCs w:val="28"/>
        </w:rPr>
        <w:t xml:space="preserve">Vaislas kuiļu spermu </w:t>
      </w:r>
      <w:r w:rsidR="00050348">
        <w:rPr>
          <w:b/>
          <w:sz w:val="28"/>
          <w:szCs w:val="28"/>
        </w:rPr>
        <w:t>atļauts</w:t>
      </w:r>
      <w:r w:rsidRPr="0004502A">
        <w:rPr>
          <w:b/>
          <w:sz w:val="28"/>
          <w:szCs w:val="28"/>
        </w:rPr>
        <w:t xml:space="preserve"> iz</w:t>
      </w:r>
      <w:r w:rsidR="00983536">
        <w:rPr>
          <w:b/>
          <w:sz w:val="28"/>
          <w:szCs w:val="28"/>
        </w:rPr>
        <w:t>vest</w:t>
      </w:r>
      <w:r w:rsidRPr="0004502A">
        <w:rPr>
          <w:b/>
          <w:sz w:val="28"/>
          <w:szCs w:val="28"/>
        </w:rPr>
        <w:t xml:space="preserve"> uz</w:t>
      </w:r>
      <w:r w:rsidR="00983536">
        <w:rPr>
          <w:b/>
          <w:sz w:val="28"/>
          <w:szCs w:val="28"/>
        </w:rPr>
        <w:t xml:space="preserve"> citu</w:t>
      </w:r>
      <w:r w:rsidRPr="0004502A">
        <w:rPr>
          <w:b/>
          <w:sz w:val="28"/>
          <w:szCs w:val="28"/>
        </w:rPr>
        <w:t xml:space="preserve"> Eiropas Savienības dalībvalsti vai trešo valsti, ja </w:t>
      </w:r>
      <w:r w:rsidR="00983536">
        <w:rPr>
          <w:b/>
          <w:sz w:val="28"/>
          <w:szCs w:val="28"/>
        </w:rPr>
        <w:t xml:space="preserve">tā iegūta no </w:t>
      </w:r>
      <w:r w:rsidRPr="0004502A">
        <w:rPr>
          <w:b/>
          <w:sz w:val="28"/>
          <w:szCs w:val="28"/>
        </w:rPr>
        <w:t>vaislas kuiļi</w:t>
      </w:r>
      <w:r w:rsidR="00983536">
        <w:rPr>
          <w:b/>
          <w:sz w:val="28"/>
          <w:szCs w:val="28"/>
        </w:rPr>
        <w:t>em, kas</w:t>
      </w:r>
      <w:r w:rsidRPr="0004502A">
        <w:rPr>
          <w:b/>
          <w:sz w:val="28"/>
          <w:szCs w:val="28"/>
        </w:rPr>
        <w:t xml:space="preserve"> turēti spermas sa</w:t>
      </w:r>
      <w:r w:rsidR="00983536">
        <w:rPr>
          <w:b/>
          <w:sz w:val="28"/>
          <w:szCs w:val="28"/>
        </w:rPr>
        <w:t>gatavošanas</w:t>
      </w:r>
      <w:r w:rsidRPr="0004502A">
        <w:rPr>
          <w:b/>
          <w:sz w:val="28"/>
          <w:szCs w:val="28"/>
        </w:rPr>
        <w:t xml:space="preserve"> centrā</w:t>
      </w:r>
      <w:r w:rsidR="00983536">
        <w:rPr>
          <w:b/>
          <w:sz w:val="28"/>
          <w:szCs w:val="28"/>
        </w:rPr>
        <w:t>, kurš atzīts</w:t>
      </w:r>
      <w:r w:rsidRPr="0004502A">
        <w:rPr>
          <w:b/>
          <w:sz w:val="28"/>
          <w:szCs w:val="28"/>
        </w:rPr>
        <w:t xml:space="preserve"> </w:t>
      </w:r>
      <w:r w:rsidRPr="0004502A">
        <w:rPr>
          <w:b/>
          <w:spacing w:val="-2"/>
          <w:sz w:val="28"/>
          <w:szCs w:val="28"/>
        </w:rPr>
        <w:t>saskaņā ar normatīvajiem aktiem par v</w:t>
      </w:r>
      <w:r w:rsidRPr="0004502A">
        <w:rPr>
          <w:b/>
          <w:sz w:val="28"/>
          <w:szCs w:val="28"/>
          <w:lang w:eastAsia="lv-LV"/>
        </w:rPr>
        <w:t>eterinārajām prasībām cūku sugas dzīvnieku spermas tirdzniecībai citās Eiropas Savienības dalībvalstīs un ievešanai no trešajām valstīm, kā arī mājas cūku sugas dzīvnieku spermas sagatavošanas centra reģistrācijas kārtību</w:t>
      </w:r>
      <w:r w:rsidR="00983536">
        <w:rPr>
          <w:b/>
          <w:sz w:val="28"/>
          <w:szCs w:val="28"/>
          <w:lang w:eastAsia="lv-LV"/>
        </w:rPr>
        <w:t xml:space="preserve"> un </w:t>
      </w:r>
      <w:r w:rsidRPr="0004502A">
        <w:rPr>
          <w:b/>
          <w:sz w:val="28"/>
          <w:szCs w:val="28"/>
        </w:rPr>
        <w:t>atrodas ārpus šo noteikumu 3.pielikumā minētās otrās un trešās riska zonas.</w:t>
      </w:r>
    </w:p>
    <w:p w:rsidR="0003371F" w:rsidRDefault="0003371F" w:rsidP="0003371F">
      <w:pPr>
        <w:ind w:firstLine="720"/>
        <w:jc w:val="both"/>
        <w:rPr>
          <w:color w:val="FF0000"/>
          <w:sz w:val="28"/>
          <w:szCs w:val="28"/>
        </w:rPr>
      </w:pPr>
    </w:p>
    <w:p w:rsidR="0003371F" w:rsidRPr="0004502A" w:rsidRDefault="0003371F" w:rsidP="0003371F">
      <w:pPr>
        <w:ind w:firstLine="720"/>
        <w:jc w:val="both"/>
        <w:rPr>
          <w:b/>
          <w:sz w:val="28"/>
          <w:szCs w:val="28"/>
        </w:rPr>
      </w:pPr>
      <w:r w:rsidRPr="0004502A">
        <w:rPr>
          <w:b/>
          <w:sz w:val="28"/>
          <w:szCs w:val="28"/>
        </w:rPr>
        <w:lastRenderedPageBreak/>
        <w:t>71.</w:t>
      </w:r>
      <w:r w:rsidRPr="0004502A">
        <w:rPr>
          <w:b/>
          <w:sz w:val="28"/>
          <w:szCs w:val="28"/>
          <w:vertAlign w:val="superscript"/>
        </w:rPr>
        <w:t xml:space="preserve">17 </w:t>
      </w:r>
      <w:r w:rsidR="00082931">
        <w:rPr>
          <w:b/>
          <w:sz w:val="28"/>
          <w:szCs w:val="28"/>
        </w:rPr>
        <w:t>Cūku</w:t>
      </w:r>
      <w:r w:rsidRPr="0004502A">
        <w:rPr>
          <w:b/>
          <w:sz w:val="28"/>
          <w:szCs w:val="28"/>
        </w:rPr>
        <w:t xml:space="preserve"> olšūnas un embrijus </w:t>
      </w:r>
      <w:r w:rsidR="00050348">
        <w:rPr>
          <w:b/>
          <w:sz w:val="28"/>
          <w:szCs w:val="28"/>
        </w:rPr>
        <w:t>atļauts</w:t>
      </w:r>
      <w:r w:rsidRPr="0004502A">
        <w:rPr>
          <w:b/>
          <w:sz w:val="28"/>
          <w:szCs w:val="28"/>
        </w:rPr>
        <w:t xml:space="preserve"> iz</w:t>
      </w:r>
      <w:r w:rsidR="00983536">
        <w:rPr>
          <w:b/>
          <w:sz w:val="28"/>
          <w:szCs w:val="28"/>
        </w:rPr>
        <w:t>vest</w:t>
      </w:r>
      <w:r w:rsidRPr="0004502A">
        <w:rPr>
          <w:b/>
          <w:sz w:val="28"/>
          <w:szCs w:val="28"/>
        </w:rPr>
        <w:t xml:space="preserve"> uz </w:t>
      </w:r>
      <w:r w:rsidR="00983536">
        <w:rPr>
          <w:b/>
          <w:sz w:val="28"/>
          <w:szCs w:val="28"/>
        </w:rPr>
        <w:t xml:space="preserve">citu </w:t>
      </w:r>
      <w:r w:rsidRPr="0004502A">
        <w:rPr>
          <w:b/>
          <w:sz w:val="28"/>
          <w:szCs w:val="28"/>
        </w:rPr>
        <w:t xml:space="preserve">Eiropas Savienības dalībvalsti vai trešo valsti, ja </w:t>
      </w:r>
      <w:r w:rsidR="00983536">
        <w:rPr>
          <w:b/>
          <w:sz w:val="28"/>
          <w:szCs w:val="28"/>
        </w:rPr>
        <w:t xml:space="preserve">tie </w:t>
      </w:r>
      <w:r w:rsidRPr="0004502A">
        <w:rPr>
          <w:b/>
          <w:sz w:val="28"/>
          <w:szCs w:val="28"/>
        </w:rPr>
        <w:t>iegūti n</w:t>
      </w:r>
      <w:r w:rsidRPr="00983536">
        <w:rPr>
          <w:b/>
          <w:sz w:val="28"/>
          <w:szCs w:val="28"/>
        </w:rPr>
        <w:t>o cūku donormātēm, kas</w:t>
      </w:r>
      <w:r w:rsidRPr="0004502A">
        <w:rPr>
          <w:b/>
          <w:sz w:val="28"/>
          <w:szCs w:val="28"/>
        </w:rPr>
        <w:t xml:space="preserve"> turētas novietnē, kura atbilst šo noteikumu 71.</w:t>
      </w:r>
      <w:r w:rsidRPr="0004502A">
        <w:rPr>
          <w:b/>
          <w:sz w:val="28"/>
          <w:szCs w:val="28"/>
          <w:vertAlign w:val="superscript"/>
        </w:rPr>
        <w:t>14</w:t>
      </w:r>
      <w:r w:rsidRPr="0004502A">
        <w:rPr>
          <w:b/>
          <w:sz w:val="28"/>
          <w:szCs w:val="28"/>
        </w:rPr>
        <w:t xml:space="preserve"> punkt</w:t>
      </w:r>
      <w:r w:rsidR="00050348">
        <w:rPr>
          <w:b/>
          <w:sz w:val="28"/>
          <w:szCs w:val="28"/>
        </w:rPr>
        <w:t>a</w:t>
      </w:r>
      <w:r w:rsidRPr="0004502A">
        <w:rPr>
          <w:b/>
          <w:sz w:val="28"/>
          <w:szCs w:val="28"/>
        </w:rPr>
        <w:t xml:space="preserve"> nosacījumiem un novietne atrodas ārpus šo noteikumu 3.pielikumā minētās otrās un trešās riska zonas, kā arī embriji </w:t>
      </w:r>
      <w:r w:rsidR="00050348">
        <w:rPr>
          <w:b/>
          <w:sz w:val="28"/>
          <w:szCs w:val="28"/>
        </w:rPr>
        <w:t xml:space="preserve">ir </w:t>
      </w:r>
      <w:r w:rsidRPr="0004502A">
        <w:rPr>
          <w:b/>
          <w:sz w:val="28"/>
          <w:szCs w:val="28"/>
        </w:rPr>
        <w:t>iegūti</w:t>
      </w:r>
      <w:r w:rsidR="00050348">
        <w:rPr>
          <w:b/>
          <w:sz w:val="28"/>
          <w:szCs w:val="28"/>
        </w:rPr>
        <w:t>,</w:t>
      </w:r>
      <w:r w:rsidRPr="0004502A">
        <w:rPr>
          <w:b/>
          <w:sz w:val="28"/>
          <w:szCs w:val="28"/>
        </w:rPr>
        <w:t xml:space="preserve"> </w:t>
      </w:r>
      <w:r w:rsidR="00983536">
        <w:rPr>
          <w:b/>
          <w:sz w:val="28"/>
          <w:szCs w:val="28"/>
        </w:rPr>
        <w:t xml:space="preserve">izmantojot kuiļa spermu, kas atbilst </w:t>
      </w:r>
      <w:r w:rsidRPr="0004502A">
        <w:rPr>
          <w:b/>
          <w:sz w:val="28"/>
          <w:szCs w:val="28"/>
        </w:rPr>
        <w:t>šo noteikumu 71.</w:t>
      </w:r>
      <w:r w:rsidRPr="0004502A">
        <w:rPr>
          <w:b/>
          <w:sz w:val="28"/>
          <w:szCs w:val="28"/>
          <w:vertAlign w:val="superscript"/>
        </w:rPr>
        <w:t xml:space="preserve">16 </w:t>
      </w:r>
      <w:r w:rsidRPr="0004502A">
        <w:rPr>
          <w:b/>
          <w:sz w:val="28"/>
          <w:szCs w:val="28"/>
        </w:rPr>
        <w:t>punkt</w:t>
      </w:r>
      <w:r w:rsidR="00050348">
        <w:rPr>
          <w:b/>
          <w:sz w:val="28"/>
          <w:szCs w:val="28"/>
        </w:rPr>
        <w:t>a</w:t>
      </w:r>
      <w:r w:rsidR="00983536">
        <w:rPr>
          <w:b/>
          <w:sz w:val="28"/>
          <w:szCs w:val="28"/>
        </w:rPr>
        <w:t xml:space="preserve"> prasībām</w:t>
      </w:r>
      <w:r w:rsidRPr="0004502A">
        <w:rPr>
          <w:b/>
          <w:sz w:val="28"/>
          <w:szCs w:val="28"/>
        </w:rPr>
        <w:t>.</w:t>
      </w:r>
    </w:p>
    <w:p w:rsidR="0003371F" w:rsidRPr="00A00406" w:rsidRDefault="0003371F" w:rsidP="0003371F">
      <w:pPr>
        <w:pStyle w:val="CM3"/>
        <w:jc w:val="both"/>
        <w:rPr>
          <w:rFonts w:ascii="Times New Roman" w:hAnsi="Times New Roman" w:cs="Times New Roman"/>
          <w:color w:val="FF0000"/>
        </w:rPr>
      </w:pPr>
    </w:p>
    <w:p w:rsidR="0003371F" w:rsidRPr="0004502A" w:rsidRDefault="0003371F" w:rsidP="0003371F">
      <w:pPr>
        <w:pStyle w:val="Default"/>
        <w:ind w:firstLine="720"/>
        <w:jc w:val="both"/>
        <w:rPr>
          <w:b/>
          <w:color w:val="auto"/>
          <w:sz w:val="28"/>
          <w:szCs w:val="28"/>
        </w:rPr>
      </w:pPr>
      <w:r w:rsidRPr="0004502A">
        <w:rPr>
          <w:b/>
          <w:color w:val="auto"/>
          <w:sz w:val="28"/>
          <w:szCs w:val="28"/>
        </w:rPr>
        <w:t>71.</w:t>
      </w:r>
      <w:r w:rsidRPr="0004502A">
        <w:rPr>
          <w:b/>
          <w:color w:val="auto"/>
          <w:sz w:val="28"/>
          <w:szCs w:val="28"/>
          <w:vertAlign w:val="superscript"/>
        </w:rPr>
        <w:t xml:space="preserve">18 </w:t>
      </w:r>
      <w:r w:rsidRPr="0004502A">
        <w:rPr>
          <w:b/>
          <w:color w:val="auto"/>
          <w:sz w:val="28"/>
          <w:szCs w:val="28"/>
        </w:rPr>
        <w:t xml:space="preserve">No otrās un trešās riska zonas blakusproduktus </w:t>
      </w:r>
      <w:r w:rsidR="00050348">
        <w:rPr>
          <w:b/>
          <w:color w:val="auto"/>
          <w:sz w:val="28"/>
          <w:szCs w:val="28"/>
        </w:rPr>
        <w:t>atļauts</w:t>
      </w:r>
      <w:r w:rsidRPr="0004502A">
        <w:rPr>
          <w:b/>
          <w:color w:val="auto"/>
          <w:sz w:val="28"/>
          <w:szCs w:val="28"/>
        </w:rPr>
        <w:t xml:space="preserve"> izplatīt uz Eiropas Savienības dalībvalsti vai trešo valsti, ja:</w:t>
      </w:r>
    </w:p>
    <w:p w:rsidR="0003371F" w:rsidRPr="0004502A" w:rsidRDefault="0003371F" w:rsidP="0003371F">
      <w:pPr>
        <w:pStyle w:val="Default"/>
        <w:ind w:firstLine="720"/>
        <w:jc w:val="both"/>
        <w:rPr>
          <w:b/>
          <w:color w:val="auto"/>
          <w:spacing w:val="-2"/>
          <w:sz w:val="28"/>
          <w:szCs w:val="28"/>
        </w:rPr>
      </w:pPr>
      <w:r w:rsidRPr="0004502A">
        <w:rPr>
          <w:b/>
          <w:color w:val="auto"/>
          <w:sz w:val="28"/>
          <w:szCs w:val="28"/>
        </w:rPr>
        <w:t>71.</w:t>
      </w:r>
      <w:r w:rsidRPr="0004502A">
        <w:rPr>
          <w:b/>
          <w:color w:val="auto"/>
          <w:sz w:val="28"/>
          <w:szCs w:val="28"/>
          <w:vertAlign w:val="superscript"/>
        </w:rPr>
        <w:t>18</w:t>
      </w:r>
      <w:r w:rsidRPr="0004502A">
        <w:rPr>
          <w:b/>
          <w:color w:val="auto"/>
          <w:sz w:val="28"/>
          <w:szCs w:val="28"/>
        </w:rPr>
        <w:t xml:space="preserve">1. blakusprodukti ir apstrādāti ar metodēm, kas nodrošina cūku mēra ierosinātāja iznīcināšanu, </w:t>
      </w:r>
      <w:r w:rsidRPr="0004502A">
        <w:rPr>
          <w:b/>
          <w:color w:val="auto"/>
          <w:spacing w:val="-2"/>
          <w:sz w:val="28"/>
          <w:szCs w:val="28"/>
        </w:rPr>
        <w:t xml:space="preserve">piemērojot </w:t>
      </w:r>
      <w:r w:rsidR="00050348" w:rsidRPr="0004502A">
        <w:rPr>
          <w:b/>
          <w:color w:val="auto"/>
          <w:spacing w:val="-3"/>
          <w:sz w:val="28"/>
          <w:szCs w:val="28"/>
        </w:rPr>
        <w:t xml:space="preserve">Regulā Nr.1069/2009, un </w:t>
      </w:r>
      <w:r w:rsidR="00050348" w:rsidRPr="0004502A">
        <w:rPr>
          <w:b/>
          <w:color w:val="auto"/>
          <w:spacing w:val="-2"/>
          <w:sz w:val="28"/>
          <w:szCs w:val="28"/>
        </w:rPr>
        <w:t>Regulā Nr.142/2011</w:t>
      </w:r>
      <w:r w:rsidR="00050348">
        <w:rPr>
          <w:b/>
          <w:color w:val="auto"/>
          <w:spacing w:val="-2"/>
          <w:sz w:val="28"/>
          <w:szCs w:val="28"/>
        </w:rPr>
        <w:t xml:space="preserve"> noteiktās </w:t>
      </w:r>
      <w:r w:rsidR="00820F24">
        <w:rPr>
          <w:b/>
          <w:color w:val="auto"/>
          <w:spacing w:val="-2"/>
          <w:sz w:val="28"/>
          <w:szCs w:val="28"/>
        </w:rPr>
        <w:t xml:space="preserve">apstrādes vai </w:t>
      </w:r>
      <w:r w:rsidRPr="0004502A">
        <w:rPr>
          <w:b/>
          <w:color w:val="auto"/>
          <w:spacing w:val="-2"/>
          <w:sz w:val="28"/>
          <w:szCs w:val="28"/>
        </w:rPr>
        <w:t>pārstrādes metodes un nosacījumus;</w:t>
      </w:r>
    </w:p>
    <w:p w:rsidR="0003371F" w:rsidRPr="0004502A" w:rsidRDefault="0003371F" w:rsidP="0003371F">
      <w:pPr>
        <w:pStyle w:val="Default"/>
        <w:ind w:firstLine="720"/>
        <w:jc w:val="both"/>
        <w:rPr>
          <w:b/>
          <w:color w:val="auto"/>
          <w:sz w:val="28"/>
          <w:szCs w:val="28"/>
        </w:rPr>
      </w:pPr>
      <w:r w:rsidRPr="0004502A">
        <w:rPr>
          <w:b/>
          <w:color w:val="auto"/>
          <w:sz w:val="28"/>
          <w:szCs w:val="28"/>
        </w:rPr>
        <w:t>71.</w:t>
      </w:r>
      <w:r w:rsidRPr="0004502A">
        <w:rPr>
          <w:b/>
          <w:color w:val="auto"/>
          <w:sz w:val="28"/>
          <w:szCs w:val="28"/>
          <w:vertAlign w:val="superscript"/>
        </w:rPr>
        <w:t>18</w:t>
      </w:r>
      <w:r w:rsidRPr="0004502A">
        <w:rPr>
          <w:b/>
          <w:color w:val="auto"/>
          <w:sz w:val="28"/>
          <w:szCs w:val="28"/>
        </w:rPr>
        <w:t>2. </w:t>
      </w:r>
      <w:r w:rsidR="00050348">
        <w:rPr>
          <w:b/>
          <w:color w:val="auto"/>
          <w:sz w:val="28"/>
          <w:szCs w:val="28"/>
        </w:rPr>
        <w:t xml:space="preserve">ir </w:t>
      </w:r>
      <w:r w:rsidRPr="0004502A">
        <w:rPr>
          <w:b/>
          <w:color w:val="auto"/>
          <w:sz w:val="28"/>
          <w:szCs w:val="28"/>
        </w:rPr>
        <w:t xml:space="preserve">izpildīti blakusproduktu </w:t>
      </w:r>
      <w:r w:rsidR="00820F24">
        <w:rPr>
          <w:b/>
          <w:color w:val="auto"/>
          <w:sz w:val="28"/>
          <w:szCs w:val="28"/>
        </w:rPr>
        <w:t xml:space="preserve">tirdzniecības un pārvadāšanas, kā arī </w:t>
      </w:r>
      <w:r w:rsidRPr="0004502A">
        <w:rPr>
          <w:b/>
          <w:color w:val="auto"/>
          <w:sz w:val="28"/>
          <w:szCs w:val="28"/>
        </w:rPr>
        <w:t>eksporta un tranzīta nosacījumi saskaņā ar Regulas Nr.142/2011 VIII</w:t>
      </w:r>
      <w:r w:rsidR="00050348">
        <w:rPr>
          <w:b/>
          <w:color w:val="auto"/>
          <w:sz w:val="28"/>
          <w:szCs w:val="28"/>
        </w:rPr>
        <w:t> </w:t>
      </w:r>
      <w:r w:rsidRPr="0004502A">
        <w:rPr>
          <w:b/>
          <w:color w:val="auto"/>
          <w:sz w:val="28"/>
          <w:szCs w:val="28"/>
        </w:rPr>
        <w:t>pielikuma III nodaļu.</w:t>
      </w:r>
    </w:p>
    <w:p w:rsidR="0004502A" w:rsidRDefault="0004502A" w:rsidP="0003371F">
      <w:pPr>
        <w:ind w:firstLine="720"/>
        <w:jc w:val="both"/>
        <w:rPr>
          <w:color w:val="FF0000"/>
          <w:sz w:val="28"/>
          <w:szCs w:val="28"/>
        </w:rPr>
      </w:pPr>
    </w:p>
    <w:p w:rsidR="0003371F" w:rsidRPr="0004502A" w:rsidRDefault="0003371F" w:rsidP="0003371F">
      <w:pPr>
        <w:ind w:firstLine="720"/>
        <w:jc w:val="both"/>
        <w:rPr>
          <w:b/>
          <w:sz w:val="28"/>
          <w:szCs w:val="28"/>
          <w:lang w:eastAsia="lv-LV"/>
        </w:rPr>
      </w:pPr>
      <w:r w:rsidRPr="0004502A">
        <w:rPr>
          <w:b/>
          <w:sz w:val="28"/>
          <w:szCs w:val="28"/>
        </w:rPr>
        <w:t>71.</w:t>
      </w:r>
      <w:r w:rsidRPr="0004502A">
        <w:rPr>
          <w:b/>
          <w:sz w:val="28"/>
          <w:szCs w:val="28"/>
          <w:vertAlign w:val="superscript"/>
        </w:rPr>
        <w:t>19</w:t>
      </w:r>
      <w:r w:rsidRPr="0004502A">
        <w:rPr>
          <w:b/>
          <w:sz w:val="28"/>
          <w:szCs w:val="28"/>
        </w:rPr>
        <w:t xml:space="preserve"> Dienests nosaka aizliegumu no otrās un trešās riska zonas izpl</w:t>
      </w:r>
      <w:r w:rsidR="00050348">
        <w:rPr>
          <w:b/>
          <w:sz w:val="28"/>
          <w:szCs w:val="28"/>
        </w:rPr>
        <w:t>a</w:t>
      </w:r>
      <w:r w:rsidRPr="0004502A">
        <w:rPr>
          <w:b/>
          <w:sz w:val="28"/>
          <w:szCs w:val="28"/>
        </w:rPr>
        <w:t xml:space="preserve">tīt cūkgaļu uz Eiropas Savienības dalībvalsti vai trešo valsti, </w:t>
      </w:r>
      <w:r w:rsidRPr="0004502A">
        <w:rPr>
          <w:b/>
          <w:sz w:val="28"/>
          <w:szCs w:val="28"/>
          <w:lang w:eastAsia="lv-LV"/>
        </w:rPr>
        <w:t xml:space="preserve">izņemot šo noteikumu </w:t>
      </w:r>
      <w:r w:rsidRPr="0004502A">
        <w:rPr>
          <w:b/>
          <w:sz w:val="28"/>
          <w:szCs w:val="28"/>
        </w:rPr>
        <w:t>71.</w:t>
      </w:r>
      <w:r w:rsidRPr="0004502A">
        <w:rPr>
          <w:b/>
          <w:sz w:val="28"/>
          <w:szCs w:val="28"/>
          <w:vertAlign w:val="superscript"/>
        </w:rPr>
        <w:t>20</w:t>
      </w:r>
      <w:r w:rsidRPr="0004502A">
        <w:rPr>
          <w:b/>
          <w:sz w:val="28"/>
          <w:szCs w:val="28"/>
        </w:rPr>
        <w:t xml:space="preserve"> </w:t>
      </w:r>
      <w:r w:rsidRPr="0004502A">
        <w:rPr>
          <w:b/>
          <w:sz w:val="28"/>
          <w:szCs w:val="28"/>
          <w:lang w:eastAsia="lv-LV"/>
        </w:rPr>
        <w:t>punktā minētajā gadījumā.</w:t>
      </w:r>
    </w:p>
    <w:p w:rsidR="0003371F" w:rsidRDefault="0003371F" w:rsidP="0004502A">
      <w:pPr>
        <w:jc w:val="both"/>
        <w:rPr>
          <w:color w:val="FF0000"/>
          <w:sz w:val="28"/>
          <w:szCs w:val="28"/>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 xml:space="preserve">20 </w:t>
      </w:r>
      <w:r w:rsidRPr="0004502A">
        <w:rPr>
          <w:b/>
          <w:sz w:val="28"/>
          <w:szCs w:val="28"/>
        </w:rPr>
        <w:t xml:space="preserve">Cūkgaļu </w:t>
      </w:r>
      <w:r w:rsidR="00050348">
        <w:rPr>
          <w:b/>
          <w:sz w:val="28"/>
          <w:szCs w:val="28"/>
        </w:rPr>
        <w:t>atļauts</w:t>
      </w:r>
      <w:r w:rsidRPr="0004502A">
        <w:rPr>
          <w:b/>
          <w:sz w:val="28"/>
          <w:szCs w:val="28"/>
        </w:rPr>
        <w:t xml:space="preserve"> izplatīt uz Eiropas Savienības dalībvalsti vai trešo valsti:</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20</w:t>
      </w:r>
      <w:r w:rsidRPr="0004502A">
        <w:rPr>
          <w:b/>
          <w:sz w:val="28"/>
          <w:szCs w:val="28"/>
        </w:rPr>
        <w:t xml:space="preserve"> 1. no trešās riska zonas, ja cūkgaļa iegūta no dzīvniekiem, kuri </w:t>
      </w:r>
      <w:r w:rsidR="00050348" w:rsidRPr="0004502A">
        <w:rPr>
          <w:b/>
          <w:sz w:val="28"/>
          <w:szCs w:val="28"/>
        </w:rPr>
        <w:t xml:space="preserve">kopš dzimšanas </w:t>
      </w:r>
      <w:r w:rsidRPr="0004502A">
        <w:rPr>
          <w:b/>
          <w:sz w:val="28"/>
          <w:szCs w:val="28"/>
        </w:rPr>
        <w:t>turēti novietnē, k</w:t>
      </w:r>
      <w:r w:rsidR="00050348">
        <w:rPr>
          <w:b/>
          <w:sz w:val="28"/>
          <w:szCs w:val="28"/>
        </w:rPr>
        <w:t>as</w:t>
      </w:r>
      <w:r w:rsidRPr="0004502A">
        <w:rPr>
          <w:b/>
          <w:sz w:val="28"/>
          <w:szCs w:val="28"/>
        </w:rPr>
        <w:t xml:space="preserve"> atrodas ārpus šo noteikumu 3.pielikuma minētās trešās riska zonas</w:t>
      </w:r>
      <w:r w:rsidR="00050348">
        <w:rPr>
          <w:b/>
          <w:sz w:val="28"/>
          <w:szCs w:val="28"/>
        </w:rPr>
        <w:t>.</w:t>
      </w:r>
      <w:r w:rsidRPr="0004502A">
        <w:rPr>
          <w:b/>
          <w:sz w:val="28"/>
          <w:szCs w:val="28"/>
        </w:rPr>
        <w:t xml:space="preserve"> un tā ražota, uzglabāta un pārstrādāta uzņēmumos, k</w:t>
      </w:r>
      <w:r w:rsidR="00050348">
        <w:rPr>
          <w:b/>
          <w:sz w:val="28"/>
          <w:szCs w:val="28"/>
        </w:rPr>
        <w:t>as</w:t>
      </w:r>
      <w:r w:rsidRPr="0004502A">
        <w:rPr>
          <w:b/>
          <w:sz w:val="28"/>
          <w:szCs w:val="28"/>
        </w:rPr>
        <w:t xml:space="preserve"> ir atzīti saskaņā ar šo noteikumu 71.</w:t>
      </w:r>
      <w:r w:rsidRPr="0004502A">
        <w:rPr>
          <w:b/>
          <w:sz w:val="28"/>
          <w:szCs w:val="28"/>
          <w:vertAlign w:val="superscript"/>
        </w:rPr>
        <w:t xml:space="preserve">21 </w:t>
      </w:r>
      <w:r w:rsidRPr="0004502A">
        <w:rPr>
          <w:b/>
          <w:sz w:val="28"/>
          <w:szCs w:val="28"/>
        </w:rPr>
        <w:t>punkt</w:t>
      </w:r>
      <w:r w:rsidR="00050348">
        <w:rPr>
          <w:b/>
          <w:sz w:val="28"/>
          <w:szCs w:val="28"/>
        </w:rPr>
        <w:t>a</w:t>
      </w:r>
      <w:r w:rsidRPr="0004502A">
        <w:rPr>
          <w:b/>
          <w:sz w:val="28"/>
          <w:szCs w:val="28"/>
        </w:rPr>
        <w:t xml:space="preserve"> </w:t>
      </w:r>
      <w:r w:rsidR="00050348">
        <w:rPr>
          <w:b/>
          <w:sz w:val="28"/>
          <w:szCs w:val="28"/>
        </w:rPr>
        <w:t>prasībām</w:t>
      </w:r>
      <w:r w:rsidRPr="0004502A">
        <w:rPr>
          <w:b/>
          <w:sz w:val="28"/>
          <w:szCs w:val="28"/>
        </w:rPr>
        <w:t>;</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20</w:t>
      </w:r>
      <w:r w:rsidRPr="0004502A">
        <w:rPr>
          <w:b/>
          <w:sz w:val="28"/>
          <w:szCs w:val="28"/>
        </w:rPr>
        <w:t xml:space="preserve">2. no otrās riska zonas, ja cūkgaļa </w:t>
      </w:r>
      <w:r w:rsidR="00050348">
        <w:rPr>
          <w:b/>
          <w:sz w:val="28"/>
          <w:szCs w:val="28"/>
        </w:rPr>
        <w:t xml:space="preserve">ir </w:t>
      </w:r>
      <w:r w:rsidRPr="0004502A">
        <w:rPr>
          <w:b/>
          <w:sz w:val="28"/>
          <w:szCs w:val="28"/>
        </w:rPr>
        <w:t>iegūta no dzīvniekiem, kuri turēti tādā novietnē, k</w:t>
      </w:r>
      <w:r w:rsidR="00050348">
        <w:rPr>
          <w:b/>
          <w:sz w:val="28"/>
          <w:szCs w:val="28"/>
        </w:rPr>
        <w:t>as</w:t>
      </w:r>
      <w:r w:rsidRPr="0004502A">
        <w:rPr>
          <w:b/>
          <w:sz w:val="28"/>
          <w:szCs w:val="28"/>
        </w:rPr>
        <w:t xml:space="preserve"> atbilst šo noteikumu 71.</w:t>
      </w:r>
      <w:r w:rsidRPr="0004502A">
        <w:rPr>
          <w:b/>
          <w:sz w:val="28"/>
          <w:szCs w:val="28"/>
          <w:vertAlign w:val="superscript"/>
        </w:rPr>
        <w:t>10</w:t>
      </w:r>
      <w:r w:rsidRPr="0004502A">
        <w:rPr>
          <w:b/>
          <w:sz w:val="28"/>
          <w:szCs w:val="28"/>
        </w:rPr>
        <w:t xml:space="preserve"> punkt</w:t>
      </w:r>
      <w:r w:rsidR="00050348">
        <w:rPr>
          <w:b/>
          <w:sz w:val="28"/>
          <w:szCs w:val="28"/>
        </w:rPr>
        <w:t>a</w:t>
      </w:r>
      <w:r w:rsidRPr="0004502A">
        <w:rPr>
          <w:b/>
          <w:sz w:val="28"/>
          <w:szCs w:val="28"/>
        </w:rPr>
        <w:t xml:space="preserve"> nosacījumiem.</w:t>
      </w:r>
    </w:p>
    <w:p w:rsidR="0003371F" w:rsidRDefault="0003371F" w:rsidP="0004502A">
      <w:pPr>
        <w:jc w:val="both"/>
        <w:rPr>
          <w:color w:val="FF0000"/>
          <w:sz w:val="28"/>
          <w:szCs w:val="28"/>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21</w:t>
      </w:r>
      <w:r w:rsidRPr="0004502A">
        <w:rPr>
          <w:b/>
          <w:i/>
          <w:sz w:val="28"/>
          <w:szCs w:val="28"/>
        </w:rPr>
        <w:t xml:space="preserve"> </w:t>
      </w:r>
      <w:r w:rsidRPr="0004502A">
        <w:rPr>
          <w:b/>
          <w:sz w:val="28"/>
          <w:szCs w:val="28"/>
        </w:rPr>
        <w:t>Cūkgaļas izplatīšanai uz Eiropas Savienības dalībvalsti vai trešo valsti dienests atzīst kautuvi</w:t>
      </w:r>
      <w:r w:rsidR="00050348">
        <w:rPr>
          <w:b/>
          <w:sz w:val="28"/>
          <w:szCs w:val="28"/>
        </w:rPr>
        <w:t xml:space="preserve"> un</w:t>
      </w:r>
      <w:r w:rsidRPr="0004502A">
        <w:rPr>
          <w:b/>
          <w:sz w:val="28"/>
          <w:szCs w:val="28"/>
        </w:rPr>
        <w:t xml:space="preserve"> gaļas sadalīšanas un gaļas apstrādes uzņēmumu, kas var nodrošināt cūkgaļas ražošanu, glabāšanu un pārstrādi atsevišķi no tādas cūkgaļas, kas iegūta no šo noteikumu 3.pielikumā minētajās zonās turētiem dzīvniekiem.</w:t>
      </w:r>
    </w:p>
    <w:p w:rsidR="0003371F" w:rsidRDefault="0003371F" w:rsidP="0003371F">
      <w:pPr>
        <w:pStyle w:val="CM4"/>
        <w:jc w:val="both"/>
        <w:rPr>
          <w:rFonts w:ascii="Times New Roman" w:hAnsi="Times New Roman" w:cs="Times New Roman"/>
          <w:i/>
          <w:iCs/>
          <w:color w:val="000000"/>
        </w:rPr>
      </w:pPr>
    </w:p>
    <w:p w:rsidR="0003371F" w:rsidRPr="0004502A" w:rsidRDefault="0003371F" w:rsidP="0003371F">
      <w:pPr>
        <w:ind w:firstLine="720"/>
        <w:jc w:val="both"/>
        <w:rPr>
          <w:b/>
        </w:rPr>
      </w:pPr>
      <w:r w:rsidRPr="0004502A">
        <w:rPr>
          <w:b/>
          <w:sz w:val="28"/>
          <w:szCs w:val="28"/>
        </w:rPr>
        <w:t>71.</w:t>
      </w:r>
      <w:r w:rsidRPr="0004502A">
        <w:rPr>
          <w:b/>
          <w:sz w:val="28"/>
          <w:szCs w:val="28"/>
          <w:vertAlign w:val="superscript"/>
        </w:rPr>
        <w:t>22</w:t>
      </w:r>
      <w:r w:rsidRPr="0004502A">
        <w:rPr>
          <w:b/>
          <w:sz w:val="28"/>
          <w:szCs w:val="28"/>
        </w:rPr>
        <w:t xml:space="preserve"> No otrās un trešās riska zonas cūkgaļu </w:t>
      </w:r>
      <w:r w:rsidR="00050348">
        <w:rPr>
          <w:b/>
          <w:sz w:val="28"/>
          <w:szCs w:val="28"/>
        </w:rPr>
        <w:t>atļauts</w:t>
      </w:r>
      <w:r w:rsidRPr="0004502A">
        <w:rPr>
          <w:b/>
          <w:sz w:val="28"/>
          <w:szCs w:val="28"/>
        </w:rPr>
        <w:t xml:space="preserve"> izplatīt uz Eiropas Savienības dalībvalsti vai trešo valsti, ja </w:t>
      </w:r>
      <w:r w:rsidR="00050348">
        <w:rPr>
          <w:b/>
          <w:sz w:val="28"/>
          <w:szCs w:val="28"/>
        </w:rPr>
        <w:t xml:space="preserve">ir </w:t>
      </w:r>
      <w:r w:rsidRPr="0004502A">
        <w:rPr>
          <w:b/>
          <w:sz w:val="28"/>
          <w:szCs w:val="28"/>
        </w:rPr>
        <w:t xml:space="preserve">izpildītas cūkgaļas ražošanas, apstrādes un </w:t>
      </w:r>
      <w:r w:rsidRPr="0004502A">
        <w:rPr>
          <w:b/>
          <w:spacing w:val="-2"/>
          <w:sz w:val="28"/>
          <w:szCs w:val="28"/>
        </w:rPr>
        <w:t>veterinārās sertifikācijas prasības</w:t>
      </w:r>
      <w:r w:rsidRPr="0004502A">
        <w:rPr>
          <w:b/>
          <w:sz w:val="28"/>
          <w:szCs w:val="28"/>
        </w:rPr>
        <w:t xml:space="preserve"> saskaņā ar normatīvajiem aktiem par kārtību, kādā izsniedz dzīvnieku un dzīvnieku izcelsmes produktu veterināros (veselības) sertifikātus, un vispārīgās veterinārās prasības dzīvnieku izcelsmes pārtikas produktu apritei, un saskaņā ar Komisijas 2004.gada 30.marta Regulu (EK) Nr.599/2004</w:t>
      </w:r>
      <w:r w:rsidRPr="0004502A">
        <w:rPr>
          <w:b/>
          <w:sz w:val="28"/>
          <w:szCs w:val="28"/>
          <w:lang w:eastAsia="lv-LV"/>
        </w:rPr>
        <w:t xml:space="preserve"> par vienota parauga sertifikāta un inspekcijas ziņojuma ieviešanu Kopienas iekšējā </w:t>
      </w:r>
      <w:r w:rsidRPr="0004502A">
        <w:rPr>
          <w:b/>
          <w:sz w:val="28"/>
          <w:szCs w:val="28"/>
          <w:lang w:eastAsia="lv-LV"/>
        </w:rPr>
        <w:lastRenderedPageBreak/>
        <w:t>tirdzniecībā ar dzīvniekiem un dzīvnieku izcelsmes produktiem aizpildītā veterinārā sertifikāt</w:t>
      </w:r>
      <w:r w:rsidR="00050348">
        <w:rPr>
          <w:b/>
          <w:sz w:val="28"/>
          <w:szCs w:val="28"/>
          <w:lang w:eastAsia="lv-LV"/>
        </w:rPr>
        <w:t>a</w:t>
      </w:r>
      <w:r w:rsidRPr="0004502A">
        <w:rPr>
          <w:b/>
          <w:sz w:val="28"/>
          <w:szCs w:val="28"/>
          <w:lang w:eastAsia="lv-LV"/>
        </w:rPr>
        <w:t xml:space="preserve"> II daļā </w:t>
      </w:r>
      <w:r w:rsidR="00050348">
        <w:rPr>
          <w:b/>
          <w:sz w:val="28"/>
          <w:szCs w:val="28"/>
          <w:lang w:eastAsia="lv-LV"/>
        </w:rPr>
        <w:t xml:space="preserve">ir </w:t>
      </w:r>
      <w:r w:rsidRPr="0004502A">
        <w:rPr>
          <w:b/>
          <w:sz w:val="28"/>
          <w:szCs w:val="28"/>
          <w:lang w:eastAsia="lv-LV"/>
        </w:rPr>
        <w:t>norādīts, ka p</w:t>
      </w:r>
      <w:r w:rsidRPr="0004502A">
        <w:rPr>
          <w:b/>
          <w:sz w:val="28"/>
          <w:szCs w:val="28"/>
        </w:rPr>
        <w:t>rodukts atbilst Komisijas 2014. gada 27. marta Īstenošanas lēmumam Nr.2014/178/ES par dzīvnieku veselības kontroles pasākumiem saistībā ar Āfrikas cūku mēri dažās dalībvalstīs.</w:t>
      </w:r>
    </w:p>
    <w:p w:rsidR="0003371F" w:rsidRPr="0004502A" w:rsidRDefault="0003371F" w:rsidP="0004502A">
      <w:pPr>
        <w:jc w:val="both"/>
        <w:rPr>
          <w:color w:val="FF0000"/>
          <w:spacing w:val="-2"/>
          <w:sz w:val="28"/>
          <w:szCs w:val="28"/>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23</w:t>
      </w:r>
      <w:r w:rsidRPr="0004502A">
        <w:rPr>
          <w:b/>
          <w:sz w:val="28"/>
          <w:szCs w:val="28"/>
        </w:rPr>
        <w:t xml:space="preserve"> Dienests no 2014.gada 13.augusta ik pēc sešiem mēnešiem informē Eiropas Komisiju par šo noteikumu 71.</w:t>
      </w:r>
      <w:r w:rsidRPr="0004502A">
        <w:rPr>
          <w:b/>
          <w:sz w:val="28"/>
          <w:szCs w:val="28"/>
          <w:vertAlign w:val="superscript"/>
        </w:rPr>
        <w:t>21</w:t>
      </w:r>
      <w:r w:rsidRPr="0004502A">
        <w:rPr>
          <w:b/>
          <w:i/>
          <w:sz w:val="28"/>
          <w:szCs w:val="28"/>
        </w:rPr>
        <w:t xml:space="preserve"> </w:t>
      </w:r>
      <w:r w:rsidRPr="0004502A">
        <w:rPr>
          <w:b/>
          <w:sz w:val="28"/>
          <w:szCs w:val="28"/>
        </w:rPr>
        <w:t>punktā atzītajām kautuvēm</w:t>
      </w:r>
      <w:r w:rsidR="00050348">
        <w:rPr>
          <w:b/>
          <w:sz w:val="28"/>
          <w:szCs w:val="28"/>
        </w:rPr>
        <w:t xml:space="preserve"> un</w:t>
      </w:r>
      <w:r w:rsidRPr="0004502A">
        <w:rPr>
          <w:b/>
          <w:sz w:val="28"/>
          <w:szCs w:val="28"/>
        </w:rPr>
        <w:t xml:space="preserve"> gaļas sadalīšanas un gaļas apstrādes uzņēmumiem, kā arī par </w:t>
      </w:r>
      <w:r w:rsidR="00050348">
        <w:rPr>
          <w:b/>
          <w:sz w:val="28"/>
          <w:szCs w:val="28"/>
        </w:rPr>
        <w:t xml:space="preserve">šo noteikumu </w:t>
      </w:r>
      <w:r w:rsidRPr="0004502A">
        <w:rPr>
          <w:b/>
          <w:sz w:val="28"/>
          <w:szCs w:val="28"/>
        </w:rPr>
        <w:t>71.</w:t>
      </w:r>
      <w:r w:rsidRPr="0004502A">
        <w:rPr>
          <w:b/>
          <w:sz w:val="28"/>
          <w:szCs w:val="28"/>
          <w:vertAlign w:val="superscript"/>
        </w:rPr>
        <w:t>20</w:t>
      </w:r>
      <w:r w:rsidRPr="0004502A">
        <w:rPr>
          <w:b/>
          <w:sz w:val="28"/>
          <w:szCs w:val="28"/>
        </w:rPr>
        <w:t>, 71.</w:t>
      </w:r>
      <w:r w:rsidRPr="0004502A">
        <w:rPr>
          <w:b/>
          <w:sz w:val="28"/>
          <w:szCs w:val="28"/>
          <w:vertAlign w:val="superscript"/>
        </w:rPr>
        <w:t>21</w:t>
      </w:r>
      <w:r w:rsidRPr="0004502A">
        <w:rPr>
          <w:b/>
          <w:sz w:val="28"/>
          <w:szCs w:val="28"/>
        </w:rPr>
        <w:t xml:space="preserve"> un 71.</w:t>
      </w:r>
      <w:r w:rsidRPr="0004502A">
        <w:rPr>
          <w:b/>
          <w:sz w:val="28"/>
          <w:szCs w:val="28"/>
          <w:vertAlign w:val="superscript"/>
        </w:rPr>
        <w:t>22</w:t>
      </w:r>
      <w:r w:rsidRPr="0004502A">
        <w:rPr>
          <w:b/>
          <w:sz w:val="28"/>
          <w:szCs w:val="28"/>
        </w:rPr>
        <w:t xml:space="preserve"> punktā minēto pasākumu īstenošanu.</w:t>
      </w:r>
    </w:p>
    <w:p w:rsidR="0003371F" w:rsidRPr="0004502A" w:rsidRDefault="0003371F" w:rsidP="0004502A">
      <w:pPr>
        <w:jc w:val="both"/>
        <w:rPr>
          <w:color w:val="000000"/>
          <w:sz w:val="28"/>
          <w:szCs w:val="28"/>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24</w:t>
      </w:r>
      <w:r w:rsidRPr="0004502A">
        <w:rPr>
          <w:b/>
          <w:sz w:val="28"/>
          <w:szCs w:val="28"/>
        </w:rPr>
        <w:t xml:space="preserve"> Dienests nosaka aizliegumu no šo noteikumu 3.pielikumā minētajām zonām uz citām Latvijas teritorijām, kā arī uz Eiropas Savienības dalībvalsti vai trešo valsti:</w:t>
      </w:r>
    </w:p>
    <w:p w:rsidR="0003371F" w:rsidRPr="0004502A" w:rsidRDefault="0003371F" w:rsidP="0003371F">
      <w:pPr>
        <w:ind w:firstLine="720"/>
        <w:jc w:val="both"/>
        <w:rPr>
          <w:b/>
          <w:sz w:val="28"/>
          <w:szCs w:val="28"/>
          <w:lang w:eastAsia="lv-LV"/>
        </w:rPr>
      </w:pPr>
      <w:r w:rsidRPr="0004502A">
        <w:rPr>
          <w:b/>
          <w:sz w:val="28"/>
          <w:szCs w:val="28"/>
        </w:rPr>
        <w:t>71.</w:t>
      </w:r>
      <w:r w:rsidRPr="0004502A">
        <w:rPr>
          <w:b/>
          <w:sz w:val="28"/>
          <w:szCs w:val="28"/>
          <w:vertAlign w:val="superscript"/>
        </w:rPr>
        <w:t>24</w:t>
      </w:r>
      <w:r w:rsidRPr="0004502A">
        <w:rPr>
          <w:b/>
          <w:sz w:val="28"/>
          <w:szCs w:val="28"/>
        </w:rPr>
        <w:t>1. pārvietot mežacūkas</w:t>
      </w:r>
      <w:r w:rsidRPr="0004502A">
        <w:rPr>
          <w:b/>
          <w:sz w:val="28"/>
          <w:szCs w:val="28"/>
          <w:lang w:eastAsia="lv-LV"/>
        </w:rPr>
        <w:t xml:space="preserve">; </w:t>
      </w:r>
    </w:p>
    <w:p w:rsidR="0003371F" w:rsidRPr="0004502A" w:rsidRDefault="0003371F" w:rsidP="0003371F">
      <w:pPr>
        <w:ind w:firstLine="720"/>
        <w:jc w:val="both"/>
        <w:rPr>
          <w:b/>
          <w:sz w:val="28"/>
          <w:szCs w:val="28"/>
          <w:lang w:eastAsia="lv-LV"/>
        </w:rPr>
      </w:pPr>
      <w:r w:rsidRPr="0004502A">
        <w:rPr>
          <w:b/>
          <w:sz w:val="28"/>
          <w:szCs w:val="28"/>
        </w:rPr>
        <w:t>71.</w:t>
      </w:r>
      <w:r w:rsidRPr="0004502A">
        <w:rPr>
          <w:b/>
          <w:sz w:val="28"/>
          <w:szCs w:val="28"/>
          <w:vertAlign w:val="superscript"/>
        </w:rPr>
        <w:t>24</w:t>
      </w:r>
      <w:r w:rsidRPr="0004502A">
        <w:rPr>
          <w:b/>
          <w:sz w:val="28"/>
          <w:szCs w:val="28"/>
        </w:rPr>
        <w:t>2. izplatīt mežacūkas gaļu, mežacūkas gaļas izstrādājumus, mežacūkas gaļas produktus un jebk</w:t>
      </w:r>
      <w:r w:rsidR="00050348">
        <w:rPr>
          <w:b/>
          <w:sz w:val="28"/>
          <w:szCs w:val="28"/>
        </w:rPr>
        <w:t>ur</w:t>
      </w:r>
      <w:r w:rsidRPr="0004502A">
        <w:rPr>
          <w:b/>
          <w:sz w:val="28"/>
          <w:szCs w:val="28"/>
        </w:rPr>
        <w:t xml:space="preserve">u citu pārtiku, kas satur mežacūkas gaļu (turpmāk – mežacūkas gaļa), </w:t>
      </w:r>
      <w:r w:rsidRPr="0004502A">
        <w:rPr>
          <w:b/>
          <w:sz w:val="28"/>
          <w:szCs w:val="28"/>
          <w:lang w:eastAsia="lv-LV"/>
        </w:rPr>
        <w:t xml:space="preserve">izņemot, ja </w:t>
      </w:r>
      <w:r w:rsidR="00050348">
        <w:rPr>
          <w:b/>
          <w:sz w:val="28"/>
          <w:szCs w:val="28"/>
          <w:lang w:eastAsia="lv-LV"/>
        </w:rPr>
        <w:t xml:space="preserve">ir </w:t>
      </w:r>
      <w:r w:rsidRPr="0004502A">
        <w:rPr>
          <w:b/>
          <w:sz w:val="28"/>
          <w:szCs w:val="28"/>
          <w:lang w:eastAsia="lv-LV"/>
        </w:rPr>
        <w:t>izpildīt</w:t>
      </w:r>
      <w:r w:rsidR="00050348">
        <w:rPr>
          <w:b/>
          <w:sz w:val="28"/>
          <w:szCs w:val="28"/>
          <w:lang w:eastAsia="lv-LV"/>
        </w:rPr>
        <w:t>as</w:t>
      </w:r>
      <w:r w:rsidRPr="0004502A">
        <w:rPr>
          <w:b/>
          <w:sz w:val="28"/>
          <w:szCs w:val="28"/>
          <w:lang w:eastAsia="lv-LV"/>
        </w:rPr>
        <w:t xml:space="preserve"> šo noteikumu </w:t>
      </w:r>
      <w:r w:rsidRPr="0004502A">
        <w:rPr>
          <w:b/>
          <w:sz w:val="28"/>
          <w:szCs w:val="28"/>
        </w:rPr>
        <w:t>71.</w:t>
      </w:r>
      <w:r w:rsidRPr="0004502A">
        <w:rPr>
          <w:b/>
          <w:sz w:val="28"/>
          <w:szCs w:val="28"/>
          <w:vertAlign w:val="superscript"/>
        </w:rPr>
        <w:t>25</w:t>
      </w:r>
      <w:r w:rsidRPr="0004502A">
        <w:rPr>
          <w:b/>
          <w:sz w:val="28"/>
          <w:szCs w:val="28"/>
        </w:rPr>
        <w:t xml:space="preserve"> </w:t>
      </w:r>
      <w:r w:rsidRPr="0004502A">
        <w:rPr>
          <w:b/>
          <w:sz w:val="28"/>
          <w:szCs w:val="28"/>
          <w:lang w:eastAsia="lv-LV"/>
        </w:rPr>
        <w:t>punkt</w:t>
      </w:r>
      <w:r w:rsidR="00050348">
        <w:rPr>
          <w:b/>
          <w:sz w:val="28"/>
          <w:szCs w:val="28"/>
          <w:lang w:eastAsia="lv-LV"/>
        </w:rPr>
        <w:t>a</w:t>
      </w:r>
      <w:r w:rsidRPr="0004502A">
        <w:rPr>
          <w:b/>
          <w:sz w:val="28"/>
          <w:szCs w:val="28"/>
          <w:lang w:eastAsia="lv-LV"/>
        </w:rPr>
        <w:t xml:space="preserve"> prasības.</w:t>
      </w:r>
    </w:p>
    <w:p w:rsidR="0003371F" w:rsidRDefault="0003371F" w:rsidP="0003371F">
      <w:pPr>
        <w:ind w:firstLine="720"/>
        <w:jc w:val="both"/>
        <w:rPr>
          <w:color w:val="000000"/>
        </w:rPr>
      </w:pPr>
    </w:p>
    <w:p w:rsidR="0003371F" w:rsidRPr="0004502A" w:rsidRDefault="0003371F" w:rsidP="0003371F">
      <w:pPr>
        <w:ind w:firstLine="720"/>
        <w:jc w:val="both"/>
        <w:rPr>
          <w:b/>
          <w:spacing w:val="-2"/>
          <w:sz w:val="28"/>
          <w:szCs w:val="28"/>
        </w:rPr>
      </w:pPr>
      <w:r w:rsidRPr="0004502A">
        <w:rPr>
          <w:b/>
          <w:sz w:val="28"/>
          <w:szCs w:val="28"/>
        </w:rPr>
        <w:t>71.</w:t>
      </w:r>
      <w:r w:rsidRPr="0004502A">
        <w:rPr>
          <w:b/>
          <w:sz w:val="28"/>
          <w:szCs w:val="28"/>
          <w:vertAlign w:val="superscript"/>
        </w:rPr>
        <w:t xml:space="preserve">25 </w:t>
      </w:r>
      <w:r w:rsidRPr="0004502A">
        <w:rPr>
          <w:b/>
          <w:sz w:val="28"/>
          <w:szCs w:val="28"/>
        </w:rPr>
        <w:t xml:space="preserve">No pirmās riska zonas mežacūkas gaļu </w:t>
      </w:r>
      <w:r w:rsidR="00050348">
        <w:rPr>
          <w:b/>
          <w:sz w:val="28"/>
          <w:szCs w:val="28"/>
        </w:rPr>
        <w:t>atļauts</w:t>
      </w:r>
      <w:r w:rsidRPr="0004502A">
        <w:rPr>
          <w:b/>
          <w:sz w:val="28"/>
          <w:szCs w:val="28"/>
        </w:rPr>
        <w:t xml:space="preserve"> izplatīt uz citu Latvijas teritoriju, k</w:t>
      </w:r>
      <w:r w:rsidR="00050348">
        <w:rPr>
          <w:b/>
          <w:sz w:val="28"/>
          <w:szCs w:val="28"/>
        </w:rPr>
        <w:t>as</w:t>
      </w:r>
      <w:r w:rsidRPr="0004502A">
        <w:rPr>
          <w:b/>
          <w:sz w:val="28"/>
          <w:szCs w:val="28"/>
        </w:rPr>
        <w:t xml:space="preserve"> nav minēta šo noteikumu 3.pielikumā, ja mežacūka, no kuras iegūta gaļa, </w:t>
      </w:r>
      <w:r w:rsidRPr="0004502A">
        <w:rPr>
          <w:b/>
          <w:spacing w:val="-2"/>
          <w:sz w:val="28"/>
          <w:szCs w:val="28"/>
        </w:rPr>
        <w:t xml:space="preserve">ir laboratoriski izmeklēta </w:t>
      </w:r>
      <w:r w:rsidR="00050348">
        <w:rPr>
          <w:b/>
          <w:spacing w:val="-2"/>
          <w:sz w:val="28"/>
          <w:szCs w:val="28"/>
        </w:rPr>
        <w:t xml:space="preserve">atbilstoši </w:t>
      </w:r>
      <w:r w:rsidRPr="0004502A">
        <w:rPr>
          <w:b/>
          <w:spacing w:val="-2"/>
          <w:sz w:val="28"/>
          <w:szCs w:val="28"/>
        </w:rPr>
        <w:t>šo noteikumu 8.3. un 8.4</w:t>
      </w:r>
      <w:r w:rsidR="00050348">
        <w:rPr>
          <w:b/>
          <w:spacing w:val="-2"/>
          <w:sz w:val="28"/>
          <w:szCs w:val="28"/>
        </w:rPr>
        <w:t>.</w:t>
      </w:r>
      <w:r w:rsidRPr="0004502A">
        <w:rPr>
          <w:b/>
          <w:spacing w:val="-2"/>
          <w:sz w:val="28"/>
          <w:szCs w:val="28"/>
        </w:rPr>
        <w:t>apakšpunkt</w:t>
      </w:r>
      <w:r w:rsidR="00050348">
        <w:rPr>
          <w:b/>
          <w:spacing w:val="-2"/>
          <w:sz w:val="28"/>
          <w:szCs w:val="28"/>
        </w:rPr>
        <w:t>a</w:t>
      </w:r>
      <w:r w:rsidRPr="0004502A">
        <w:rPr>
          <w:b/>
          <w:spacing w:val="-2"/>
          <w:sz w:val="28"/>
          <w:szCs w:val="28"/>
        </w:rPr>
        <w:t xml:space="preserve"> </w:t>
      </w:r>
      <w:r w:rsidR="00050348">
        <w:rPr>
          <w:b/>
          <w:spacing w:val="-2"/>
          <w:sz w:val="28"/>
          <w:szCs w:val="28"/>
        </w:rPr>
        <w:t>prasībām</w:t>
      </w:r>
      <w:r w:rsidRPr="0004502A">
        <w:rPr>
          <w:b/>
          <w:spacing w:val="-2"/>
          <w:sz w:val="28"/>
          <w:szCs w:val="28"/>
        </w:rPr>
        <w:t xml:space="preserve"> un iegūti negatīvi rezultāti.</w:t>
      </w:r>
    </w:p>
    <w:p w:rsidR="0003371F" w:rsidRDefault="0003371F" w:rsidP="0003371F">
      <w:pPr>
        <w:pStyle w:val="CM3"/>
        <w:rPr>
          <w:rFonts w:cs="EUAlbertina"/>
          <w:color w:val="000000"/>
        </w:rPr>
      </w:pPr>
    </w:p>
    <w:p w:rsidR="0003371F" w:rsidRPr="0004502A" w:rsidRDefault="0003371F" w:rsidP="0003371F">
      <w:pPr>
        <w:ind w:firstLine="720"/>
        <w:jc w:val="both"/>
        <w:rPr>
          <w:b/>
          <w:sz w:val="28"/>
          <w:szCs w:val="28"/>
          <w:lang w:eastAsia="lv-LV"/>
        </w:rPr>
      </w:pPr>
      <w:r w:rsidRPr="0004502A">
        <w:rPr>
          <w:b/>
          <w:sz w:val="28"/>
          <w:szCs w:val="28"/>
        </w:rPr>
        <w:t>71.</w:t>
      </w:r>
      <w:r w:rsidRPr="0004502A">
        <w:rPr>
          <w:b/>
          <w:sz w:val="28"/>
          <w:szCs w:val="28"/>
          <w:vertAlign w:val="superscript"/>
        </w:rPr>
        <w:t xml:space="preserve">26 </w:t>
      </w:r>
      <w:r w:rsidRPr="0004502A">
        <w:rPr>
          <w:b/>
          <w:sz w:val="28"/>
          <w:szCs w:val="28"/>
        </w:rPr>
        <w:t>Šo noteikumu 71.</w:t>
      </w:r>
      <w:r w:rsidRPr="0004502A">
        <w:rPr>
          <w:b/>
          <w:sz w:val="28"/>
          <w:szCs w:val="28"/>
          <w:vertAlign w:val="superscript"/>
        </w:rPr>
        <w:t>9</w:t>
      </w:r>
      <w:r w:rsidRPr="0004502A">
        <w:rPr>
          <w:b/>
          <w:sz w:val="28"/>
          <w:szCs w:val="28"/>
        </w:rPr>
        <w:t>, 71.</w:t>
      </w:r>
      <w:r w:rsidRPr="0004502A">
        <w:rPr>
          <w:b/>
          <w:sz w:val="28"/>
          <w:szCs w:val="28"/>
          <w:vertAlign w:val="superscript"/>
        </w:rPr>
        <w:t>19</w:t>
      </w:r>
      <w:r w:rsidRPr="0004502A">
        <w:rPr>
          <w:b/>
          <w:sz w:val="28"/>
          <w:szCs w:val="28"/>
        </w:rPr>
        <w:t xml:space="preserve"> un 71.</w:t>
      </w:r>
      <w:r w:rsidRPr="0004502A">
        <w:rPr>
          <w:b/>
          <w:sz w:val="28"/>
          <w:szCs w:val="28"/>
          <w:vertAlign w:val="superscript"/>
        </w:rPr>
        <w:t>20</w:t>
      </w:r>
      <w:r w:rsidRPr="0004502A">
        <w:rPr>
          <w:b/>
          <w:sz w:val="28"/>
          <w:szCs w:val="28"/>
        </w:rPr>
        <w:t xml:space="preserve"> </w:t>
      </w:r>
      <w:r w:rsidRPr="0004502A">
        <w:rPr>
          <w:b/>
          <w:sz w:val="28"/>
          <w:szCs w:val="28"/>
          <w:lang w:eastAsia="lv-LV"/>
        </w:rPr>
        <w:t xml:space="preserve">punktā </w:t>
      </w:r>
      <w:r w:rsidRPr="0004502A">
        <w:rPr>
          <w:b/>
          <w:sz w:val="28"/>
          <w:szCs w:val="28"/>
        </w:rPr>
        <w:t>minēto cūkgaļu un 71.</w:t>
      </w:r>
      <w:r w:rsidRPr="0004502A">
        <w:rPr>
          <w:b/>
          <w:sz w:val="28"/>
          <w:szCs w:val="28"/>
          <w:vertAlign w:val="superscript"/>
        </w:rPr>
        <w:t>23</w:t>
      </w:r>
      <w:r w:rsidR="001C1037">
        <w:rPr>
          <w:b/>
          <w:sz w:val="28"/>
          <w:szCs w:val="28"/>
        </w:rPr>
        <w:t> </w:t>
      </w:r>
      <w:r w:rsidRPr="0004502A">
        <w:rPr>
          <w:b/>
          <w:sz w:val="28"/>
          <w:szCs w:val="28"/>
          <w:lang w:eastAsia="lv-LV"/>
        </w:rPr>
        <w:t>punktā minēto mežacūkas gaļu marķē ar šo noteikuma 45.</w:t>
      </w:r>
      <w:r w:rsidRPr="0004502A">
        <w:rPr>
          <w:b/>
          <w:sz w:val="28"/>
          <w:szCs w:val="28"/>
          <w:vertAlign w:val="superscript"/>
        </w:rPr>
        <w:t>1</w:t>
      </w:r>
      <w:r w:rsidRPr="0004502A">
        <w:rPr>
          <w:b/>
          <w:sz w:val="28"/>
          <w:szCs w:val="28"/>
          <w:lang w:eastAsia="lv-LV"/>
        </w:rPr>
        <w:t xml:space="preserve"> </w:t>
      </w:r>
      <w:r w:rsidRPr="0004502A">
        <w:rPr>
          <w:b/>
          <w:sz w:val="28"/>
          <w:szCs w:val="28"/>
        </w:rPr>
        <w:t xml:space="preserve">un </w:t>
      </w:r>
      <w:r w:rsidRPr="0004502A">
        <w:rPr>
          <w:b/>
          <w:sz w:val="28"/>
          <w:szCs w:val="28"/>
          <w:lang w:eastAsia="lv-LV"/>
        </w:rPr>
        <w:t>45.</w:t>
      </w:r>
      <w:r w:rsidRPr="0004502A">
        <w:rPr>
          <w:b/>
          <w:sz w:val="28"/>
          <w:szCs w:val="28"/>
          <w:vertAlign w:val="superscript"/>
        </w:rPr>
        <w:t>2</w:t>
      </w:r>
      <w:r w:rsidR="001C1037">
        <w:rPr>
          <w:b/>
          <w:sz w:val="28"/>
          <w:szCs w:val="28"/>
        </w:rPr>
        <w:t> </w:t>
      </w:r>
      <w:r w:rsidRPr="0004502A">
        <w:rPr>
          <w:b/>
          <w:sz w:val="28"/>
          <w:szCs w:val="28"/>
          <w:lang w:eastAsia="lv-LV"/>
        </w:rPr>
        <w:t>punktā noteikto īpašo veselības marķējumu, kas nav ovāls un k</w:t>
      </w:r>
      <w:r w:rsidR="00806C69">
        <w:rPr>
          <w:b/>
          <w:sz w:val="28"/>
          <w:szCs w:val="28"/>
          <w:lang w:eastAsia="lv-LV"/>
        </w:rPr>
        <w:t>o</w:t>
      </w:r>
      <w:r w:rsidRPr="0004502A">
        <w:rPr>
          <w:b/>
          <w:sz w:val="28"/>
          <w:szCs w:val="28"/>
          <w:lang w:eastAsia="lv-LV"/>
        </w:rPr>
        <w:t xml:space="preserve"> nevar sajaukt ar:</w:t>
      </w:r>
    </w:p>
    <w:p w:rsidR="0003371F" w:rsidRPr="0004502A" w:rsidRDefault="0003371F" w:rsidP="0003371F">
      <w:pPr>
        <w:pStyle w:val="CM4"/>
        <w:ind w:firstLine="720"/>
        <w:jc w:val="both"/>
        <w:rPr>
          <w:rFonts w:ascii="Times New Roman" w:hAnsi="Times New Roman" w:cs="Times New Roman"/>
          <w:b/>
          <w:sz w:val="28"/>
          <w:szCs w:val="28"/>
        </w:rPr>
      </w:pPr>
      <w:r w:rsidRPr="0004502A">
        <w:rPr>
          <w:rFonts w:ascii="Times New Roman" w:hAnsi="Times New Roman" w:cs="Times New Roman"/>
          <w:b/>
          <w:sz w:val="28"/>
          <w:szCs w:val="28"/>
        </w:rPr>
        <w:t>71.</w:t>
      </w:r>
      <w:r w:rsidRPr="0004502A">
        <w:rPr>
          <w:rFonts w:ascii="Times New Roman" w:hAnsi="Times New Roman" w:cs="Times New Roman"/>
          <w:b/>
          <w:sz w:val="28"/>
          <w:szCs w:val="28"/>
          <w:vertAlign w:val="superscript"/>
        </w:rPr>
        <w:t>26</w:t>
      </w:r>
      <w:r w:rsidRPr="0004502A">
        <w:rPr>
          <w:rFonts w:ascii="Times New Roman" w:hAnsi="Times New Roman" w:cs="Times New Roman"/>
          <w:b/>
          <w:sz w:val="28"/>
          <w:szCs w:val="28"/>
        </w:rPr>
        <w:t xml:space="preserve">1. identifikācijas zīmi, kura noteikta saskaņā ar Eiropas Parlamenta un Padomes 2004.gada 29.aprīļa Regulas Nr.853/2004, ar ko nosaka īpašus higiēnas noteikumus attiecībā uz dzīvnieku izcelsmes pārtiku, II pielikuma I sadaļu par gaļas izstrādājumu un gaļas produktu, kas satur cūkgaļu vai mežacūkas gaļu, vai no tās sastāv, identificēšanu; </w:t>
      </w:r>
    </w:p>
    <w:p w:rsidR="0003371F" w:rsidRPr="0004502A" w:rsidRDefault="0003371F" w:rsidP="0003371F">
      <w:pPr>
        <w:pStyle w:val="CM4"/>
        <w:ind w:firstLine="720"/>
        <w:jc w:val="both"/>
        <w:rPr>
          <w:rFonts w:ascii="Times New Roman" w:hAnsi="Times New Roman" w:cs="Times New Roman"/>
          <w:b/>
          <w:sz w:val="28"/>
          <w:szCs w:val="28"/>
        </w:rPr>
      </w:pPr>
      <w:r w:rsidRPr="0004502A">
        <w:rPr>
          <w:rFonts w:ascii="Times New Roman" w:hAnsi="Times New Roman" w:cs="Times New Roman"/>
          <w:b/>
          <w:sz w:val="28"/>
          <w:szCs w:val="28"/>
        </w:rPr>
        <w:t>71.</w:t>
      </w:r>
      <w:r w:rsidRPr="0004502A">
        <w:rPr>
          <w:rFonts w:ascii="Times New Roman" w:hAnsi="Times New Roman" w:cs="Times New Roman"/>
          <w:b/>
          <w:sz w:val="28"/>
          <w:szCs w:val="28"/>
          <w:vertAlign w:val="superscript"/>
        </w:rPr>
        <w:t>26</w:t>
      </w:r>
      <w:r w:rsidRPr="0004502A">
        <w:rPr>
          <w:rFonts w:ascii="Times New Roman" w:hAnsi="Times New Roman" w:cs="Times New Roman"/>
          <w:b/>
          <w:sz w:val="28"/>
          <w:szCs w:val="28"/>
        </w:rPr>
        <w:t>2.  veselības marķējumu, kas noteikts Eiropas Parlamenta un Padomes 2004. gada 29. aprīļa Regulas Nr.854/2004, ar ko paredz īpašus noteikumus par lietošanai pārtikā paredzētu dzīvnieku izcelsmes produktu oficiālās kontroles organizēšanu, I pielikuma I sadaļas III nodaļā par svaigas cūkgaļas vai mežacūkas gaļas marķēšanu.</w:t>
      </w:r>
    </w:p>
    <w:p w:rsidR="0003371F" w:rsidRDefault="0003371F" w:rsidP="0004502A">
      <w:pPr>
        <w:jc w:val="both"/>
        <w:rPr>
          <w:color w:val="FF0000"/>
          <w:sz w:val="28"/>
          <w:szCs w:val="28"/>
        </w:rPr>
      </w:pP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27</w:t>
      </w:r>
      <w:r w:rsidRPr="0004502A">
        <w:rPr>
          <w:b/>
          <w:sz w:val="28"/>
          <w:szCs w:val="28"/>
        </w:rPr>
        <w:t> Šo noteikumu 3.pielikumā minētajās zonās:</w:t>
      </w:r>
    </w:p>
    <w:p w:rsidR="0003371F" w:rsidRPr="0004502A" w:rsidRDefault="0003371F" w:rsidP="0003371F">
      <w:pPr>
        <w:ind w:firstLine="720"/>
        <w:jc w:val="both"/>
        <w:rPr>
          <w:b/>
          <w:sz w:val="28"/>
          <w:szCs w:val="28"/>
        </w:rPr>
      </w:pPr>
      <w:r w:rsidRPr="0004502A">
        <w:rPr>
          <w:b/>
          <w:sz w:val="28"/>
          <w:szCs w:val="28"/>
        </w:rPr>
        <w:t>71.</w:t>
      </w:r>
      <w:r w:rsidRPr="0004502A">
        <w:rPr>
          <w:b/>
          <w:sz w:val="28"/>
          <w:szCs w:val="28"/>
          <w:vertAlign w:val="superscript"/>
        </w:rPr>
        <w:t>27</w:t>
      </w:r>
      <w:r w:rsidRPr="0004502A">
        <w:rPr>
          <w:b/>
          <w:sz w:val="28"/>
          <w:szCs w:val="28"/>
        </w:rPr>
        <w:t>1. esošajām novietnēm piemēro šo noteikumu X</w:t>
      </w:r>
      <w:r w:rsidR="0004502A">
        <w:rPr>
          <w:b/>
          <w:sz w:val="28"/>
          <w:szCs w:val="28"/>
        </w:rPr>
        <w:t xml:space="preserve"> </w:t>
      </w:r>
      <w:r w:rsidRPr="0004502A">
        <w:rPr>
          <w:b/>
          <w:sz w:val="28"/>
          <w:szCs w:val="28"/>
        </w:rPr>
        <w:t>nodaļ</w:t>
      </w:r>
      <w:r w:rsidR="00806C69">
        <w:rPr>
          <w:b/>
          <w:sz w:val="28"/>
          <w:szCs w:val="28"/>
        </w:rPr>
        <w:t>as</w:t>
      </w:r>
      <w:r w:rsidRPr="0004502A">
        <w:rPr>
          <w:b/>
          <w:sz w:val="28"/>
          <w:szCs w:val="28"/>
        </w:rPr>
        <w:t xml:space="preserve"> nosacījumus;</w:t>
      </w:r>
    </w:p>
    <w:p w:rsidR="0003371F" w:rsidRPr="0004502A" w:rsidRDefault="0003371F" w:rsidP="0003371F">
      <w:pPr>
        <w:ind w:firstLine="720"/>
        <w:jc w:val="both"/>
        <w:rPr>
          <w:b/>
          <w:sz w:val="28"/>
          <w:szCs w:val="28"/>
        </w:rPr>
      </w:pPr>
      <w:r w:rsidRPr="0004502A">
        <w:rPr>
          <w:b/>
          <w:sz w:val="28"/>
          <w:szCs w:val="28"/>
        </w:rPr>
        <w:lastRenderedPageBreak/>
        <w:t>71.</w:t>
      </w:r>
      <w:r w:rsidRPr="0004502A">
        <w:rPr>
          <w:b/>
          <w:sz w:val="28"/>
          <w:szCs w:val="28"/>
          <w:vertAlign w:val="superscript"/>
        </w:rPr>
        <w:t>27</w:t>
      </w:r>
      <w:r w:rsidRPr="0004502A">
        <w:rPr>
          <w:b/>
          <w:sz w:val="28"/>
          <w:szCs w:val="28"/>
        </w:rPr>
        <w:t>2. transportlīdzekļus, kas pārvadā blakusproduktus, k</w:t>
      </w:r>
      <w:r w:rsidR="00806C69">
        <w:rPr>
          <w:b/>
          <w:sz w:val="28"/>
          <w:szCs w:val="28"/>
        </w:rPr>
        <w:t>uri</w:t>
      </w:r>
      <w:r w:rsidRPr="0004502A">
        <w:rPr>
          <w:b/>
          <w:sz w:val="28"/>
          <w:szCs w:val="28"/>
        </w:rPr>
        <w:t xml:space="preserve"> iegūti šo noteikumu 3.pielikumā minētajā</w:t>
      </w:r>
      <w:r w:rsidR="00806C69">
        <w:rPr>
          <w:b/>
          <w:sz w:val="28"/>
          <w:szCs w:val="28"/>
        </w:rPr>
        <w:t>s</w:t>
      </w:r>
      <w:r w:rsidRPr="0004502A">
        <w:rPr>
          <w:b/>
          <w:sz w:val="28"/>
          <w:szCs w:val="28"/>
        </w:rPr>
        <w:t xml:space="preserve"> zonā</w:t>
      </w:r>
      <w:r w:rsidR="00806C69">
        <w:rPr>
          <w:b/>
          <w:sz w:val="28"/>
          <w:szCs w:val="28"/>
        </w:rPr>
        <w:t>s</w:t>
      </w:r>
      <w:r w:rsidRPr="0004502A">
        <w:rPr>
          <w:b/>
          <w:sz w:val="28"/>
          <w:szCs w:val="28"/>
        </w:rPr>
        <w:t xml:space="preserve">, mazgā un dezinficē ar dezinfekcijas līdzekļiem, kas iznīcina cūku mēra ierosinātāju. Pārvadātājs </w:t>
      </w:r>
      <w:r w:rsidR="00806C69">
        <w:rPr>
          <w:b/>
          <w:sz w:val="28"/>
          <w:szCs w:val="28"/>
        </w:rPr>
        <w:t xml:space="preserve">var uzrādīt </w:t>
      </w:r>
      <w:r w:rsidRPr="0004502A">
        <w:rPr>
          <w:b/>
          <w:sz w:val="28"/>
          <w:szCs w:val="28"/>
        </w:rPr>
        <w:t>apliecinājumu</w:t>
      </w:r>
      <w:r w:rsidR="007B5DF8">
        <w:rPr>
          <w:b/>
          <w:sz w:val="28"/>
          <w:szCs w:val="28"/>
        </w:rPr>
        <w:t xml:space="preserve"> par</w:t>
      </w:r>
      <w:r w:rsidRPr="0004502A">
        <w:rPr>
          <w:b/>
          <w:sz w:val="28"/>
          <w:szCs w:val="28"/>
        </w:rPr>
        <w:t xml:space="preserve"> transportlīdzekļa mazgāšanu un dezinfekciju.</w:t>
      </w:r>
    </w:p>
    <w:p w:rsidR="0003371F" w:rsidRPr="0004502A" w:rsidRDefault="0003371F" w:rsidP="0004502A">
      <w:pPr>
        <w:jc w:val="both"/>
        <w:rPr>
          <w:color w:val="FF0000"/>
          <w:sz w:val="28"/>
          <w:szCs w:val="28"/>
        </w:rPr>
      </w:pPr>
    </w:p>
    <w:p w:rsidR="0003371F" w:rsidRPr="0004502A" w:rsidRDefault="0003371F" w:rsidP="0004502A">
      <w:pPr>
        <w:ind w:firstLine="720"/>
        <w:jc w:val="both"/>
        <w:rPr>
          <w:b/>
          <w:sz w:val="28"/>
          <w:szCs w:val="28"/>
        </w:rPr>
      </w:pPr>
      <w:r w:rsidRPr="0004502A">
        <w:rPr>
          <w:b/>
          <w:sz w:val="28"/>
          <w:szCs w:val="28"/>
        </w:rPr>
        <w:t>71.</w:t>
      </w:r>
      <w:r w:rsidRPr="0004502A">
        <w:rPr>
          <w:b/>
          <w:sz w:val="28"/>
          <w:szCs w:val="28"/>
          <w:vertAlign w:val="superscript"/>
        </w:rPr>
        <w:t>28</w:t>
      </w:r>
      <w:r w:rsidRPr="0004502A">
        <w:rPr>
          <w:b/>
          <w:sz w:val="28"/>
          <w:szCs w:val="28"/>
        </w:rPr>
        <w:t xml:space="preserve"> Dienests Eiropas Komisijai un citām Eiropas Savienības dalībvalstīm </w:t>
      </w:r>
      <w:r w:rsidR="007B5DF8" w:rsidRPr="0004502A">
        <w:rPr>
          <w:b/>
          <w:sz w:val="28"/>
          <w:szCs w:val="28"/>
        </w:rPr>
        <w:t xml:space="preserve">sniedz </w:t>
      </w:r>
      <w:r w:rsidRPr="0004502A">
        <w:rPr>
          <w:b/>
          <w:sz w:val="28"/>
          <w:szCs w:val="28"/>
        </w:rPr>
        <w:t>informāciju par šo noteikumu 3.pielikumā minētajās zonās veiktajiem Āfrikas cūku mēra uzraudzības rezultātiem mežacūku populācijā saskaņā ar šo noteikumu II</w:t>
      </w:r>
      <w:r w:rsidR="0004502A">
        <w:rPr>
          <w:b/>
          <w:sz w:val="28"/>
          <w:szCs w:val="28"/>
        </w:rPr>
        <w:t xml:space="preserve"> </w:t>
      </w:r>
      <w:r w:rsidRPr="0004502A">
        <w:rPr>
          <w:b/>
          <w:sz w:val="28"/>
          <w:szCs w:val="28"/>
        </w:rPr>
        <w:t>nodaļ</w:t>
      </w:r>
      <w:r w:rsidR="00A82A01">
        <w:rPr>
          <w:b/>
          <w:sz w:val="28"/>
          <w:szCs w:val="28"/>
        </w:rPr>
        <w:t>as</w:t>
      </w:r>
      <w:r w:rsidRPr="0004502A">
        <w:rPr>
          <w:b/>
          <w:sz w:val="28"/>
          <w:szCs w:val="28"/>
        </w:rPr>
        <w:t xml:space="preserve"> nosacījumiem.</w:t>
      </w:r>
      <w:r w:rsidR="0004502A">
        <w:rPr>
          <w:b/>
          <w:sz w:val="28"/>
          <w:szCs w:val="28"/>
        </w:rPr>
        <w:t>”</w:t>
      </w:r>
    </w:p>
    <w:p w:rsidR="0003371F" w:rsidRDefault="0003371F" w:rsidP="0003371F">
      <w:pPr>
        <w:ind w:firstLine="720"/>
        <w:jc w:val="both"/>
        <w:rPr>
          <w:color w:val="FF0000"/>
          <w:sz w:val="28"/>
          <w:szCs w:val="28"/>
        </w:rPr>
      </w:pPr>
    </w:p>
    <w:p w:rsidR="0003371F" w:rsidRPr="00943248" w:rsidRDefault="006F0E0D" w:rsidP="0003371F">
      <w:pPr>
        <w:pStyle w:val="naisf"/>
        <w:spacing w:before="0" w:beforeAutospacing="0" w:after="0" w:afterAutospacing="0"/>
        <w:ind w:firstLine="720"/>
        <w:jc w:val="both"/>
        <w:rPr>
          <w:sz w:val="28"/>
          <w:szCs w:val="28"/>
        </w:rPr>
      </w:pPr>
      <w:r>
        <w:rPr>
          <w:b/>
          <w:sz w:val="28"/>
          <w:szCs w:val="28"/>
        </w:rPr>
        <w:t>9</w:t>
      </w:r>
      <w:r w:rsidR="0003371F" w:rsidRPr="0004502A">
        <w:rPr>
          <w:b/>
          <w:sz w:val="28"/>
          <w:szCs w:val="28"/>
        </w:rPr>
        <w:t>.</w:t>
      </w:r>
      <w:r w:rsidR="0003371F" w:rsidRPr="00392C36">
        <w:rPr>
          <w:color w:val="FF0000"/>
          <w:sz w:val="28"/>
          <w:szCs w:val="28"/>
        </w:rPr>
        <w:t xml:space="preserve"> </w:t>
      </w:r>
      <w:r w:rsidR="0003371F" w:rsidRPr="00943248">
        <w:rPr>
          <w:sz w:val="28"/>
          <w:szCs w:val="28"/>
        </w:rPr>
        <w:t>Izteikt XII nodaļas nosaukumu šādā redakcijā:</w:t>
      </w:r>
    </w:p>
    <w:p w:rsidR="0003371F" w:rsidRDefault="0003371F" w:rsidP="0003371F">
      <w:pPr>
        <w:pStyle w:val="naisf"/>
        <w:spacing w:before="0" w:beforeAutospacing="0" w:after="0" w:afterAutospacing="0"/>
        <w:jc w:val="both"/>
        <w:rPr>
          <w:sz w:val="28"/>
          <w:szCs w:val="28"/>
        </w:rPr>
      </w:pPr>
      <w:r w:rsidRPr="00943248">
        <w:rPr>
          <w:sz w:val="28"/>
          <w:szCs w:val="28"/>
        </w:rPr>
        <w:tab/>
        <w:t>„XII. Noslēguma jautājumi”.</w:t>
      </w:r>
    </w:p>
    <w:p w:rsidR="0003371F" w:rsidRDefault="0003371F" w:rsidP="0003371F">
      <w:pPr>
        <w:pStyle w:val="Komentrateksts"/>
        <w:ind w:firstLine="720"/>
        <w:jc w:val="both"/>
        <w:rPr>
          <w:color w:val="FF0000"/>
          <w:sz w:val="28"/>
          <w:szCs w:val="28"/>
        </w:rPr>
      </w:pPr>
    </w:p>
    <w:p w:rsidR="0003371F" w:rsidRPr="000276FA" w:rsidRDefault="006F0E0D" w:rsidP="0003371F">
      <w:pPr>
        <w:pStyle w:val="Komentrateksts"/>
        <w:ind w:firstLine="720"/>
        <w:jc w:val="both"/>
        <w:rPr>
          <w:sz w:val="28"/>
          <w:szCs w:val="28"/>
        </w:rPr>
      </w:pPr>
      <w:r>
        <w:rPr>
          <w:b/>
          <w:sz w:val="28"/>
          <w:szCs w:val="28"/>
        </w:rPr>
        <w:t>10</w:t>
      </w:r>
      <w:r w:rsidR="0003371F" w:rsidRPr="000276FA">
        <w:rPr>
          <w:sz w:val="28"/>
          <w:szCs w:val="28"/>
        </w:rPr>
        <w:t xml:space="preserve">. Papildināt noteikumus ar </w:t>
      </w:r>
      <w:r w:rsidR="0003371F" w:rsidRPr="00943248">
        <w:rPr>
          <w:sz w:val="28"/>
          <w:szCs w:val="28"/>
        </w:rPr>
        <w:t>76.</w:t>
      </w:r>
      <w:r w:rsidR="0003371F">
        <w:rPr>
          <w:sz w:val="28"/>
          <w:szCs w:val="28"/>
        </w:rPr>
        <w:t xml:space="preserve"> un </w:t>
      </w:r>
      <w:r w:rsidR="0003371F" w:rsidRPr="000276FA">
        <w:rPr>
          <w:b/>
          <w:sz w:val="28"/>
          <w:szCs w:val="28"/>
        </w:rPr>
        <w:t>77. punktu</w:t>
      </w:r>
      <w:r w:rsidR="0003371F" w:rsidRPr="00392C36">
        <w:rPr>
          <w:color w:val="FF0000"/>
          <w:sz w:val="28"/>
          <w:szCs w:val="28"/>
        </w:rPr>
        <w:t xml:space="preserve"> </w:t>
      </w:r>
      <w:r w:rsidR="0003371F" w:rsidRPr="000276FA">
        <w:rPr>
          <w:sz w:val="28"/>
          <w:szCs w:val="28"/>
        </w:rPr>
        <w:t>šādā redakcijā:</w:t>
      </w:r>
    </w:p>
    <w:p w:rsidR="0003371F" w:rsidRPr="00392C36" w:rsidRDefault="0003371F" w:rsidP="0003371F">
      <w:pPr>
        <w:pStyle w:val="Komentrateksts"/>
        <w:ind w:firstLine="720"/>
        <w:jc w:val="both"/>
        <w:rPr>
          <w:sz w:val="28"/>
          <w:szCs w:val="28"/>
        </w:rPr>
      </w:pPr>
      <w:r w:rsidRPr="00943248">
        <w:rPr>
          <w:sz w:val="28"/>
          <w:szCs w:val="28"/>
        </w:rPr>
        <w:t xml:space="preserve">„76. Šo </w:t>
      </w:r>
      <w:r w:rsidRPr="00392C36">
        <w:rPr>
          <w:sz w:val="28"/>
          <w:szCs w:val="28"/>
        </w:rPr>
        <w:t>noteikumu X</w:t>
      </w:r>
      <w:r w:rsidRPr="00392C36">
        <w:rPr>
          <w:sz w:val="28"/>
          <w:szCs w:val="28"/>
          <w:vertAlign w:val="superscript"/>
        </w:rPr>
        <w:t>1</w:t>
      </w:r>
      <w:r w:rsidRPr="00392C36">
        <w:rPr>
          <w:sz w:val="28"/>
          <w:szCs w:val="28"/>
        </w:rPr>
        <w:t xml:space="preserve"> nodaļā noteiktos pasākumus </w:t>
      </w:r>
      <w:r>
        <w:rPr>
          <w:sz w:val="28"/>
          <w:szCs w:val="28"/>
        </w:rPr>
        <w:t>veic</w:t>
      </w:r>
      <w:r w:rsidRPr="00392C36">
        <w:rPr>
          <w:sz w:val="28"/>
          <w:szCs w:val="28"/>
        </w:rPr>
        <w:t xml:space="preserve"> līdz 2015.gada 31.decembrim.</w:t>
      </w:r>
    </w:p>
    <w:p w:rsidR="0003371F" w:rsidRPr="00392C36" w:rsidRDefault="0003371F" w:rsidP="0003371F">
      <w:pPr>
        <w:pStyle w:val="Komentrateksts"/>
        <w:ind w:firstLine="720"/>
        <w:jc w:val="both"/>
        <w:rPr>
          <w:color w:val="FF0000"/>
          <w:sz w:val="28"/>
          <w:szCs w:val="28"/>
        </w:rPr>
      </w:pPr>
    </w:p>
    <w:p w:rsidR="00943248" w:rsidRPr="000276FA" w:rsidRDefault="0003371F" w:rsidP="0004502A">
      <w:pPr>
        <w:ind w:firstLine="720"/>
        <w:jc w:val="both"/>
        <w:rPr>
          <w:b/>
          <w:sz w:val="28"/>
          <w:szCs w:val="28"/>
          <w:vertAlign w:val="superscript"/>
        </w:rPr>
      </w:pPr>
      <w:r w:rsidRPr="000276FA">
        <w:rPr>
          <w:b/>
          <w:sz w:val="28"/>
          <w:szCs w:val="28"/>
        </w:rPr>
        <w:t>77.</w:t>
      </w:r>
      <w:r w:rsidRPr="000276FA">
        <w:rPr>
          <w:b/>
          <w:sz w:val="28"/>
          <w:szCs w:val="28"/>
          <w:vertAlign w:val="superscript"/>
        </w:rPr>
        <w:t xml:space="preserve"> </w:t>
      </w:r>
      <w:r w:rsidRPr="000276FA">
        <w:rPr>
          <w:b/>
          <w:bCs/>
          <w:sz w:val="28"/>
          <w:szCs w:val="28"/>
        </w:rPr>
        <w:t>Šo noteikumu X</w:t>
      </w:r>
      <w:r w:rsidRPr="000276FA">
        <w:rPr>
          <w:b/>
          <w:bCs/>
          <w:sz w:val="28"/>
          <w:szCs w:val="28"/>
          <w:vertAlign w:val="superscript"/>
        </w:rPr>
        <w:t>2</w:t>
      </w:r>
      <w:r w:rsidRPr="000276FA">
        <w:rPr>
          <w:b/>
          <w:bCs/>
          <w:sz w:val="28"/>
          <w:szCs w:val="28"/>
        </w:rPr>
        <w:t>.</w:t>
      </w:r>
      <w:r w:rsidR="00A82A01">
        <w:rPr>
          <w:b/>
          <w:bCs/>
          <w:sz w:val="28"/>
          <w:szCs w:val="28"/>
        </w:rPr>
        <w:t> </w:t>
      </w:r>
      <w:r w:rsidRPr="000276FA">
        <w:rPr>
          <w:b/>
          <w:bCs/>
          <w:sz w:val="28"/>
          <w:szCs w:val="28"/>
        </w:rPr>
        <w:t>nodaļ</w:t>
      </w:r>
      <w:r w:rsidR="000276FA">
        <w:rPr>
          <w:b/>
          <w:bCs/>
          <w:sz w:val="28"/>
          <w:szCs w:val="28"/>
        </w:rPr>
        <w:t>ā</w:t>
      </w:r>
      <w:r w:rsidR="00A82A01">
        <w:rPr>
          <w:b/>
          <w:bCs/>
          <w:sz w:val="28"/>
          <w:szCs w:val="28"/>
        </w:rPr>
        <w:t xml:space="preserve"> </w:t>
      </w:r>
      <w:r w:rsidR="000276FA">
        <w:rPr>
          <w:b/>
          <w:bCs/>
          <w:sz w:val="28"/>
          <w:szCs w:val="28"/>
        </w:rPr>
        <w:t>noteiktos pasākumus veic lī</w:t>
      </w:r>
      <w:r w:rsidRPr="000276FA">
        <w:rPr>
          <w:b/>
          <w:bCs/>
          <w:sz w:val="28"/>
          <w:szCs w:val="28"/>
        </w:rPr>
        <w:t>dz 2017. gada 31. decembrim.</w:t>
      </w:r>
      <w:r w:rsidRPr="000276FA">
        <w:rPr>
          <w:b/>
          <w:sz w:val="28"/>
          <w:szCs w:val="28"/>
        </w:rPr>
        <w:t>”</w:t>
      </w:r>
    </w:p>
    <w:p w:rsidR="007B796F" w:rsidRDefault="007B796F" w:rsidP="00E80D7E">
      <w:pPr>
        <w:pStyle w:val="naisf"/>
        <w:spacing w:before="0" w:beforeAutospacing="0" w:after="0" w:afterAutospacing="0"/>
        <w:jc w:val="both"/>
        <w:rPr>
          <w:sz w:val="28"/>
          <w:szCs w:val="28"/>
        </w:rPr>
      </w:pPr>
    </w:p>
    <w:p w:rsidR="00436DF2" w:rsidRPr="00436DF2" w:rsidRDefault="00436DF2" w:rsidP="00436DF2">
      <w:pPr>
        <w:ind w:firstLine="720"/>
        <w:jc w:val="both"/>
        <w:rPr>
          <w:b/>
          <w:sz w:val="28"/>
          <w:szCs w:val="28"/>
        </w:rPr>
      </w:pPr>
      <w:r w:rsidRPr="00436DF2">
        <w:rPr>
          <w:b/>
          <w:sz w:val="28"/>
          <w:szCs w:val="28"/>
        </w:rPr>
        <w:t>1</w:t>
      </w:r>
      <w:r w:rsidR="006F0E0D">
        <w:rPr>
          <w:b/>
          <w:sz w:val="28"/>
          <w:szCs w:val="28"/>
        </w:rPr>
        <w:t>1</w:t>
      </w:r>
      <w:r w:rsidRPr="00436DF2">
        <w:rPr>
          <w:b/>
          <w:sz w:val="28"/>
          <w:szCs w:val="28"/>
        </w:rPr>
        <w:t>. Papildināt noteikumus ar 3. pielikumu šādā redakcijā:</w:t>
      </w:r>
    </w:p>
    <w:p w:rsidR="006F0E0D" w:rsidRDefault="006F0E0D" w:rsidP="00436DF2">
      <w:pPr>
        <w:jc w:val="right"/>
        <w:rPr>
          <w:b/>
          <w:sz w:val="28"/>
          <w:szCs w:val="28"/>
        </w:rPr>
      </w:pPr>
    </w:p>
    <w:p w:rsidR="00436DF2" w:rsidRDefault="00436DF2" w:rsidP="00436DF2">
      <w:pPr>
        <w:jc w:val="right"/>
        <w:rPr>
          <w:b/>
          <w:sz w:val="28"/>
          <w:szCs w:val="28"/>
        </w:rPr>
      </w:pPr>
      <w:r w:rsidRPr="00436DF2">
        <w:rPr>
          <w:b/>
          <w:sz w:val="28"/>
          <w:szCs w:val="28"/>
        </w:rPr>
        <w:t>"</w:t>
      </w:r>
      <w:bookmarkStart w:id="11" w:name="piel2"/>
      <w:bookmarkEnd w:id="11"/>
      <w:r w:rsidRPr="00436DF2">
        <w:rPr>
          <w:b/>
          <w:sz w:val="28"/>
          <w:szCs w:val="28"/>
        </w:rPr>
        <w:t xml:space="preserve">3.pielikums </w:t>
      </w:r>
      <w:r w:rsidRPr="00436DF2">
        <w:rPr>
          <w:b/>
          <w:sz w:val="28"/>
          <w:szCs w:val="28"/>
        </w:rPr>
        <w:br/>
        <w:t xml:space="preserve">Ministru kabineta </w:t>
      </w:r>
      <w:r w:rsidRPr="00436DF2">
        <w:rPr>
          <w:b/>
          <w:sz w:val="28"/>
          <w:szCs w:val="28"/>
        </w:rPr>
        <w:br/>
        <w:t xml:space="preserve">2004.gada 17.februāra </w:t>
      </w:r>
      <w:r w:rsidRPr="00436DF2">
        <w:rPr>
          <w:b/>
          <w:sz w:val="28"/>
          <w:szCs w:val="28"/>
        </w:rPr>
        <w:br/>
        <w:t>noteikumiem Nr.83</w:t>
      </w:r>
    </w:p>
    <w:p w:rsidR="00436DF2" w:rsidRPr="00436DF2" w:rsidRDefault="00436DF2" w:rsidP="00436DF2">
      <w:pPr>
        <w:jc w:val="right"/>
        <w:rPr>
          <w:b/>
          <w:sz w:val="28"/>
          <w:szCs w:val="28"/>
        </w:rPr>
      </w:pPr>
    </w:p>
    <w:p w:rsidR="00436DF2" w:rsidRPr="00436DF2" w:rsidRDefault="00436DF2" w:rsidP="00436DF2">
      <w:pPr>
        <w:ind w:firstLine="720"/>
        <w:jc w:val="center"/>
        <w:rPr>
          <w:b/>
          <w:sz w:val="28"/>
          <w:szCs w:val="28"/>
        </w:rPr>
      </w:pPr>
      <w:r w:rsidRPr="00436DF2">
        <w:rPr>
          <w:b/>
          <w:sz w:val="28"/>
          <w:szCs w:val="28"/>
        </w:rPr>
        <w:t>Āfrikas cūku mēra risku zon</w:t>
      </w:r>
      <w:r>
        <w:rPr>
          <w:b/>
          <w:sz w:val="28"/>
          <w:szCs w:val="28"/>
        </w:rPr>
        <w:t>a</w:t>
      </w:r>
      <w:r w:rsidRPr="00436DF2">
        <w:rPr>
          <w:b/>
          <w:sz w:val="28"/>
          <w:szCs w:val="28"/>
        </w:rPr>
        <w:t>s</w:t>
      </w:r>
    </w:p>
    <w:p w:rsidR="00436DF2" w:rsidRPr="00B77486" w:rsidRDefault="00436DF2" w:rsidP="00436DF2">
      <w:pPr>
        <w:ind w:firstLine="720"/>
        <w:jc w:val="center"/>
        <w:rPr>
          <w:b/>
          <w:color w:val="FF0000"/>
          <w:sz w:val="28"/>
          <w:szCs w:val="28"/>
        </w:rPr>
      </w:pPr>
    </w:p>
    <w:p w:rsidR="00436DF2" w:rsidRPr="00436DF2" w:rsidRDefault="00436DF2" w:rsidP="00436DF2">
      <w:pPr>
        <w:pStyle w:val="Sarakstarindkopa"/>
        <w:ind w:left="1440"/>
        <w:jc w:val="center"/>
        <w:rPr>
          <w:b/>
          <w:sz w:val="28"/>
          <w:szCs w:val="28"/>
        </w:rPr>
      </w:pPr>
      <w:r w:rsidRPr="00436DF2">
        <w:rPr>
          <w:b/>
          <w:sz w:val="28"/>
          <w:szCs w:val="28"/>
        </w:rPr>
        <w:t>I. Pirmā riska zona</w:t>
      </w:r>
    </w:p>
    <w:p w:rsidR="00436DF2" w:rsidRPr="00B77486" w:rsidRDefault="00436DF2" w:rsidP="00436DF2">
      <w:pPr>
        <w:pStyle w:val="Sarakstarindkopa"/>
        <w:ind w:left="1440"/>
        <w:rPr>
          <w:b/>
          <w:color w:val="FF0000"/>
          <w:sz w:val="28"/>
          <w:szCs w:val="28"/>
        </w:rPr>
      </w:pPr>
    </w:p>
    <w:tbl>
      <w:tblPr>
        <w:tblW w:w="7686" w:type="dxa"/>
        <w:jc w:val="center"/>
        <w:tblLook w:val="04A0" w:firstRow="1" w:lastRow="0" w:firstColumn="1" w:lastColumn="0" w:noHBand="0" w:noVBand="1"/>
      </w:tblPr>
      <w:tblGrid>
        <w:gridCol w:w="2855"/>
        <w:gridCol w:w="4831"/>
      </w:tblGrid>
      <w:tr w:rsidR="00436DF2" w:rsidRPr="00436DF2" w:rsidTr="00436DF2">
        <w:trPr>
          <w:trHeight w:val="870"/>
          <w:jc w:val="center"/>
        </w:trPr>
        <w:tc>
          <w:tcPr>
            <w:tcW w:w="2855" w:type="dxa"/>
            <w:tcBorders>
              <w:top w:val="single" w:sz="4" w:space="0" w:color="auto"/>
              <w:left w:val="single" w:sz="4" w:space="0" w:color="auto"/>
              <w:bottom w:val="single" w:sz="4" w:space="0" w:color="auto"/>
              <w:right w:val="single" w:sz="4" w:space="0" w:color="auto"/>
            </w:tcBorders>
            <w:vAlign w:val="center"/>
          </w:tcPr>
          <w:p w:rsidR="00436DF2" w:rsidRPr="00436DF2" w:rsidRDefault="00436DF2" w:rsidP="001C1037">
            <w:pPr>
              <w:jc w:val="center"/>
              <w:rPr>
                <w:b/>
                <w:sz w:val="28"/>
                <w:szCs w:val="28"/>
                <w:lang w:eastAsia="lv-LV"/>
              </w:rPr>
            </w:pPr>
            <w:r>
              <w:rPr>
                <w:b/>
                <w:sz w:val="28"/>
                <w:szCs w:val="28"/>
                <w:lang w:eastAsia="lv-LV"/>
              </w:rPr>
              <w:t>Novada</w:t>
            </w:r>
            <w:r w:rsidRPr="00436DF2">
              <w:rPr>
                <w:b/>
                <w:sz w:val="28"/>
                <w:szCs w:val="28"/>
                <w:lang w:eastAsia="lv-LV"/>
              </w:rPr>
              <w:t xml:space="preserve"> nosaukums</w:t>
            </w:r>
          </w:p>
        </w:tc>
        <w:tc>
          <w:tcPr>
            <w:tcW w:w="4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DF2" w:rsidRPr="00436DF2" w:rsidRDefault="00436DF2" w:rsidP="001C1037">
            <w:pPr>
              <w:jc w:val="center"/>
              <w:rPr>
                <w:b/>
                <w:sz w:val="28"/>
                <w:szCs w:val="28"/>
                <w:lang w:eastAsia="lv-LV"/>
              </w:rPr>
            </w:pPr>
            <w:r>
              <w:rPr>
                <w:b/>
                <w:sz w:val="28"/>
                <w:szCs w:val="28"/>
                <w:lang w:eastAsia="lv-LV"/>
              </w:rPr>
              <w:t>Pagasta</w:t>
            </w:r>
            <w:r w:rsidRPr="00436DF2">
              <w:rPr>
                <w:b/>
                <w:sz w:val="28"/>
                <w:szCs w:val="28"/>
                <w:lang w:eastAsia="lv-LV"/>
              </w:rPr>
              <w:t xml:space="preserve"> nosaukums</w:t>
            </w: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Mazsalacas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Alojas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Kocēnu novads un Valmieras pilsēta</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Priekuļu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Raunas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Raunas pagasts</w:t>
            </w: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Smiltenes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Apes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436DF2">
            <w:pPr>
              <w:pStyle w:val="CM4"/>
              <w:jc w:val="both"/>
              <w:rPr>
                <w:rFonts w:ascii="Times New Roman" w:hAnsi="Times New Roman" w:cs="Times New Roman"/>
                <w:b/>
                <w:sz w:val="28"/>
                <w:szCs w:val="28"/>
              </w:rPr>
            </w:pPr>
            <w:r w:rsidRPr="00436DF2">
              <w:rPr>
                <w:rFonts w:ascii="Times New Roman" w:hAnsi="Times New Roman" w:cs="Times New Roman"/>
                <w:b/>
                <w:sz w:val="28"/>
                <w:szCs w:val="28"/>
              </w:rPr>
              <w:lastRenderedPageBreak/>
              <w:t>Cirmas novad</w:t>
            </w:r>
            <w:r>
              <w:rPr>
                <w:rFonts w:ascii="Times New Roman" w:hAnsi="Times New Roman" w:cs="Times New Roman"/>
                <w:b/>
                <w:sz w:val="28"/>
                <w:szCs w:val="28"/>
              </w:rPr>
              <w:t>s</w:t>
            </w:r>
            <w:r w:rsidRPr="00436DF2">
              <w:rPr>
                <w:rFonts w:ascii="Times New Roman" w:hAnsi="Times New Roman" w:cs="Times New Roman"/>
                <w:b/>
                <w:sz w:val="28"/>
                <w:szCs w:val="28"/>
              </w:rPr>
              <w:t xml:space="preserve"> </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Cirmas, Pureņu, Ņukšu, Isnaudas, Pildas, Nirzas un Briģu pagasts</w:t>
            </w:r>
          </w:p>
        </w:tc>
      </w:tr>
      <w:tr w:rsidR="00436DF2" w:rsidRPr="00436DF2"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CM4"/>
              <w:jc w:val="both"/>
              <w:rPr>
                <w:rFonts w:ascii="Times New Roman" w:hAnsi="Times New Roman" w:cs="Times New Roman"/>
                <w:b/>
                <w:sz w:val="28"/>
                <w:szCs w:val="28"/>
              </w:rPr>
            </w:pPr>
            <w:r w:rsidRPr="00436DF2">
              <w:rPr>
                <w:rFonts w:ascii="Times New Roman" w:hAnsi="Times New Roman" w:cs="Times New Roman"/>
                <w:b/>
                <w:sz w:val="28"/>
                <w:szCs w:val="28"/>
              </w:rPr>
              <w:t>viss Ciblas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1C1037">
            <w:pPr>
              <w:pStyle w:val="CM4"/>
              <w:jc w:val="both"/>
              <w:rPr>
                <w:rFonts w:ascii="Times New Roman" w:hAnsi="Times New Roman" w:cs="Times New Roman"/>
                <w:b/>
                <w:sz w:val="28"/>
                <w:szCs w:val="28"/>
              </w:rPr>
            </w:pPr>
          </w:p>
        </w:tc>
      </w:tr>
      <w:tr w:rsidR="00436DF2" w:rsidRPr="00436DF2" w:rsidTr="00436DF2">
        <w:trPr>
          <w:trHeight w:val="1088"/>
          <w:jc w:val="center"/>
        </w:trPr>
        <w:tc>
          <w:tcPr>
            <w:tcW w:w="2855" w:type="dxa"/>
            <w:tcBorders>
              <w:top w:val="single" w:sz="4" w:space="0" w:color="auto"/>
              <w:left w:val="single" w:sz="4" w:space="0" w:color="auto"/>
              <w:bottom w:val="single" w:sz="4" w:space="0" w:color="auto"/>
              <w:right w:val="single" w:sz="4" w:space="0" w:color="auto"/>
            </w:tcBorders>
          </w:tcPr>
          <w:p w:rsidR="00436DF2" w:rsidRPr="00436DF2" w:rsidRDefault="00436DF2" w:rsidP="001C1037">
            <w:pPr>
              <w:pStyle w:val="Default"/>
              <w:jc w:val="both"/>
              <w:rPr>
                <w:b/>
                <w:color w:val="auto"/>
                <w:sz w:val="28"/>
                <w:szCs w:val="28"/>
              </w:rPr>
            </w:pPr>
            <w:r w:rsidRPr="00436DF2">
              <w:rPr>
                <w:b/>
                <w:color w:val="auto"/>
                <w:sz w:val="28"/>
                <w:szCs w:val="28"/>
              </w:rPr>
              <w:t>Rēzeknes novads</w:t>
            </w:r>
          </w:p>
          <w:p w:rsidR="00436DF2" w:rsidRPr="00436DF2" w:rsidRDefault="00436DF2" w:rsidP="001C1037">
            <w:pPr>
              <w:jc w:val="both"/>
              <w:rPr>
                <w:b/>
                <w:sz w:val="28"/>
                <w:szCs w:val="28"/>
                <w:lang w:eastAsia="lv-LV"/>
              </w:rPr>
            </w:pP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436DF2" w:rsidRDefault="00436DF2" w:rsidP="00436DF2">
            <w:pPr>
              <w:jc w:val="both"/>
              <w:rPr>
                <w:b/>
                <w:sz w:val="28"/>
                <w:szCs w:val="28"/>
                <w:lang w:eastAsia="lv-LV"/>
              </w:rPr>
            </w:pPr>
            <w:r w:rsidRPr="00436DF2">
              <w:rPr>
                <w:b/>
                <w:sz w:val="28"/>
                <w:szCs w:val="28"/>
              </w:rPr>
              <w:t>Stoļerovas, Griškānu, Čornajas, Lūznavas, Maltas, Feimaņu, Silmalas, Ozolaines, Ozolmuižas un Sakstagala pagasts</w:t>
            </w:r>
          </w:p>
        </w:tc>
      </w:tr>
      <w:tr w:rsidR="00F152E4" w:rsidRPr="00436DF2" w:rsidTr="00436DF2">
        <w:trPr>
          <w:trHeight w:val="1088"/>
          <w:jc w:val="center"/>
        </w:trPr>
        <w:tc>
          <w:tcPr>
            <w:tcW w:w="2855" w:type="dxa"/>
            <w:tcBorders>
              <w:top w:val="single" w:sz="4" w:space="0" w:color="auto"/>
              <w:left w:val="single" w:sz="4" w:space="0" w:color="auto"/>
              <w:bottom w:val="single" w:sz="4" w:space="0" w:color="auto"/>
              <w:right w:val="single" w:sz="4" w:space="0" w:color="auto"/>
            </w:tcBorders>
          </w:tcPr>
          <w:p w:rsidR="00F152E4" w:rsidRPr="00436DF2" w:rsidRDefault="00F152E4" w:rsidP="001C1037">
            <w:pPr>
              <w:pStyle w:val="Default"/>
              <w:jc w:val="both"/>
              <w:rPr>
                <w:b/>
                <w:color w:val="auto"/>
                <w:sz w:val="28"/>
                <w:szCs w:val="28"/>
              </w:rPr>
            </w:pPr>
            <w:r>
              <w:rPr>
                <w:b/>
                <w:color w:val="auto"/>
                <w:sz w:val="28"/>
                <w:szCs w:val="28"/>
              </w:rPr>
              <w:t>Viļānu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F152E4" w:rsidRPr="00436DF2" w:rsidRDefault="00F152E4" w:rsidP="00436DF2">
            <w:pPr>
              <w:jc w:val="both"/>
              <w:rPr>
                <w:b/>
                <w:sz w:val="28"/>
                <w:szCs w:val="28"/>
              </w:rPr>
            </w:pPr>
            <w:r>
              <w:rPr>
                <w:b/>
                <w:sz w:val="28"/>
                <w:szCs w:val="28"/>
              </w:rPr>
              <w:t>Sokolku un Viļānu pagasts</w:t>
            </w:r>
          </w:p>
        </w:tc>
      </w:tr>
      <w:tr w:rsidR="00F152E4" w:rsidRPr="00F152E4"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F152E4" w:rsidRDefault="00436DF2" w:rsidP="001C1037">
            <w:pPr>
              <w:pStyle w:val="Default"/>
              <w:jc w:val="both"/>
              <w:rPr>
                <w:b/>
                <w:color w:val="auto"/>
                <w:sz w:val="28"/>
                <w:szCs w:val="28"/>
              </w:rPr>
            </w:pPr>
            <w:r w:rsidRPr="00F152E4">
              <w:rPr>
                <w:b/>
                <w:color w:val="auto"/>
                <w:sz w:val="28"/>
                <w:szCs w:val="28"/>
              </w:rPr>
              <w:t>Riebiņu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F152E4" w:rsidRDefault="00436DF2" w:rsidP="00F152E4">
            <w:pPr>
              <w:jc w:val="both"/>
              <w:rPr>
                <w:b/>
                <w:sz w:val="28"/>
                <w:szCs w:val="28"/>
                <w:lang w:eastAsia="lv-LV"/>
              </w:rPr>
            </w:pPr>
            <w:r w:rsidRPr="00F152E4">
              <w:rPr>
                <w:b/>
                <w:sz w:val="28"/>
                <w:szCs w:val="28"/>
              </w:rPr>
              <w:t>Riebiņu, Rušonas</w:t>
            </w:r>
            <w:r w:rsidR="00F152E4" w:rsidRPr="00F152E4">
              <w:rPr>
                <w:b/>
                <w:sz w:val="28"/>
                <w:szCs w:val="28"/>
              </w:rPr>
              <w:t>,</w:t>
            </w:r>
            <w:r w:rsidRPr="00F152E4">
              <w:rPr>
                <w:b/>
                <w:sz w:val="28"/>
                <w:szCs w:val="28"/>
              </w:rPr>
              <w:t xml:space="preserve"> Silajāņu</w:t>
            </w:r>
            <w:r w:rsidR="00F152E4" w:rsidRPr="00F152E4">
              <w:rPr>
                <w:b/>
                <w:sz w:val="28"/>
                <w:szCs w:val="28"/>
              </w:rPr>
              <w:t xml:space="preserve">, Galēnu un Stabulnieku </w:t>
            </w:r>
            <w:r w:rsidRPr="00F152E4">
              <w:rPr>
                <w:b/>
                <w:sz w:val="28"/>
                <w:szCs w:val="28"/>
              </w:rPr>
              <w:t>pagasts</w:t>
            </w:r>
          </w:p>
        </w:tc>
      </w:tr>
      <w:tr w:rsidR="00F152E4" w:rsidRPr="00F152E4"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F152E4" w:rsidRDefault="00F152E4" w:rsidP="001C1037">
            <w:pPr>
              <w:pStyle w:val="Default"/>
              <w:jc w:val="both"/>
              <w:rPr>
                <w:b/>
                <w:color w:val="auto"/>
                <w:sz w:val="28"/>
                <w:szCs w:val="28"/>
              </w:rPr>
            </w:pPr>
            <w:r w:rsidRPr="00F152E4">
              <w:rPr>
                <w:b/>
                <w:color w:val="auto"/>
                <w:sz w:val="28"/>
                <w:szCs w:val="28"/>
              </w:rPr>
              <w:t xml:space="preserve">viss </w:t>
            </w:r>
            <w:r w:rsidR="00436DF2" w:rsidRPr="00F152E4">
              <w:rPr>
                <w:b/>
                <w:color w:val="auto"/>
                <w:sz w:val="28"/>
                <w:szCs w:val="28"/>
              </w:rPr>
              <w:t>Preiļu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F152E4" w:rsidRDefault="00436DF2" w:rsidP="001C1037">
            <w:pPr>
              <w:jc w:val="both"/>
              <w:rPr>
                <w:b/>
                <w:sz w:val="28"/>
                <w:szCs w:val="28"/>
                <w:lang w:eastAsia="lv-LV"/>
              </w:rPr>
            </w:pPr>
          </w:p>
        </w:tc>
      </w:tr>
      <w:tr w:rsidR="00F152E4" w:rsidRPr="00F152E4"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F152E4" w:rsidRPr="00F152E4" w:rsidRDefault="00F152E4" w:rsidP="001C1037">
            <w:pPr>
              <w:pStyle w:val="Default"/>
              <w:jc w:val="both"/>
              <w:rPr>
                <w:b/>
                <w:color w:val="auto"/>
                <w:sz w:val="28"/>
                <w:szCs w:val="28"/>
              </w:rPr>
            </w:pPr>
            <w:r>
              <w:rPr>
                <w:b/>
                <w:color w:val="auto"/>
                <w:sz w:val="28"/>
                <w:szCs w:val="28"/>
              </w:rPr>
              <w:t>Līvānu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F152E4" w:rsidRPr="00F152E4" w:rsidRDefault="00F152E4" w:rsidP="001C1037">
            <w:pPr>
              <w:jc w:val="both"/>
              <w:rPr>
                <w:b/>
                <w:sz w:val="28"/>
                <w:szCs w:val="28"/>
                <w:lang w:eastAsia="lv-LV"/>
              </w:rPr>
            </w:pPr>
            <w:r>
              <w:rPr>
                <w:b/>
                <w:sz w:val="28"/>
                <w:szCs w:val="28"/>
                <w:lang w:eastAsia="lv-LV"/>
              </w:rPr>
              <w:t>Sutru pagasts</w:t>
            </w:r>
          </w:p>
        </w:tc>
      </w:tr>
      <w:tr w:rsidR="00F152E4" w:rsidRPr="00F152E4"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F152E4" w:rsidRDefault="00F152E4" w:rsidP="001C1037">
            <w:pPr>
              <w:pStyle w:val="Default"/>
              <w:jc w:val="both"/>
              <w:rPr>
                <w:b/>
                <w:color w:val="auto"/>
                <w:sz w:val="28"/>
                <w:szCs w:val="28"/>
              </w:rPr>
            </w:pPr>
            <w:r>
              <w:rPr>
                <w:b/>
                <w:color w:val="auto"/>
                <w:sz w:val="28"/>
                <w:szCs w:val="28"/>
              </w:rPr>
              <w:t>viss Vārkavas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F152E4" w:rsidRDefault="00F152E4" w:rsidP="001C1037">
            <w:pPr>
              <w:jc w:val="both"/>
              <w:rPr>
                <w:b/>
                <w:sz w:val="28"/>
                <w:szCs w:val="28"/>
                <w:lang w:eastAsia="lv-LV"/>
              </w:rPr>
            </w:pPr>
          </w:p>
        </w:tc>
      </w:tr>
      <w:tr w:rsidR="00F152E4" w:rsidRPr="00F152E4" w:rsidTr="00436DF2">
        <w:trPr>
          <w:trHeight w:val="300"/>
          <w:jc w:val="center"/>
        </w:trPr>
        <w:tc>
          <w:tcPr>
            <w:tcW w:w="2855" w:type="dxa"/>
            <w:tcBorders>
              <w:top w:val="single" w:sz="4" w:space="0" w:color="auto"/>
              <w:left w:val="single" w:sz="4" w:space="0" w:color="auto"/>
              <w:bottom w:val="single" w:sz="4" w:space="0" w:color="auto"/>
              <w:right w:val="single" w:sz="4" w:space="0" w:color="auto"/>
            </w:tcBorders>
          </w:tcPr>
          <w:p w:rsidR="00436DF2" w:rsidRPr="00F152E4" w:rsidRDefault="00436DF2" w:rsidP="001C1037">
            <w:pPr>
              <w:pStyle w:val="Default"/>
              <w:jc w:val="both"/>
              <w:rPr>
                <w:b/>
                <w:color w:val="auto"/>
                <w:sz w:val="28"/>
                <w:szCs w:val="28"/>
              </w:rPr>
            </w:pPr>
            <w:r w:rsidRPr="00F152E4">
              <w:rPr>
                <w:b/>
                <w:color w:val="auto"/>
                <w:sz w:val="28"/>
                <w:szCs w:val="28"/>
              </w:rPr>
              <w:t>Daugavpils novads</w:t>
            </w:r>
          </w:p>
        </w:tc>
        <w:tc>
          <w:tcPr>
            <w:tcW w:w="4831" w:type="dxa"/>
            <w:tcBorders>
              <w:top w:val="single" w:sz="4" w:space="0" w:color="auto"/>
              <w:left w:val="single" w:sz="4" w:space="0" w:color="auto"/>
              <w:bottom w:val="single" w:sz="4" w:space="0" w:color="auto"/>
              <w:right w:val="single" w:sz="4" w:space="0" w:color="auto"/>
            </w:tcBorders>
            <w:shd w:val="clear" w:color="auto" w:fill="auto"/>
            <w:noWrap/>
          </w:tcPr>
          <w:p w:rsidR="00436DF2" w:rsidRPr="00F152E4" w:rsidRDefault="00436DF2" w:rsidP="00F152E4">
            <w:pPr>
              <w:jc w:val="both"/>
              <w:rPr>
                <w:b/>
                <w:sz w:val="28"/>
                <w:szCs w:val="28"/>
                <w:lang w:eastAsia="lv-LV"/>
              </w:rPr>
            </w:pPr>
            <w:r w:rsidRPr="00F152E4">
              <w:rPr>
                <w:b/>
                <w:sz w:val="28"/>
                <w:szCs w:val="28"/>
              </w:rPr>
              <w:t>Dubnas, Višķu, Ambe</w:t>
            </w:r>
            <w:r w:rsidR="00A82A01">
              <w:rPr>
                <w:b/>
                <w:sz w:val="28"/>
                <w:szCs w:val="28"/>
              </w:rPr>
              <w:t>ļ</w:t>
            </w:r>
            <w:r w:rsidRPr="00F152E4">
              <w:rPr>
                <w:b/>
                <w:sz w:val="28"/>
                <w:szCs w:val="28"/>
              </w:rPr>
              <w:t>u, Biķernieku, Naujenes, Salienas, Vecsalienas, Skrudalienas, Demenes, Laucesas, Tabores</w:t>
            </w:r>
            <w:r w:rsidR="00F152E4" w:rsidRPr="00F152E4">
              <w:rPr>
                <w:b/>
                <w:sz w:val="28"/>
                <w:szCs w:val="28"/>
              </w:rPr>
              <w:t>,</w:t>
            </w:r>
            <w:r w:rsidRPr="00F152E4">
              <w:rPr>
                <w:b/>
                <w:sz w:val="28"/>
                <w:szCs w:val="28"/>
              </w:rPr>
              <w:t xml:space="preserve"> Maļinovas</w:t>
            </w:r>
            <w:r w:rsidR="00F152E4" w:rsidRPr="00F152E4">
              <w:rPr>
                <w:b/>
                <w:sz w:val="28"/>
                <w:szCs w:val="28"/>
              </w:rPr>
              <w:t>, Kalupes un Vaboles</w:t>
            </w:r>
            <w:r w:rsidRPr="00F152E4">
              <w:rPr>
                <w:b/>
                <w:sz w:val="28"/>
                <w:szCs w:val="28"/>
              </w:rPr>
              <w:t xml:space="preserve"> pagasts</w:t>
            </w:r>
          </w:p>
        </w:tc>
      </w:tr>
    </w:tbl>
    <w:p w:rsidR="00436DF2" w:rsidRPr="00B77486" w:rsidRDefault="00436DF2" w:rsidP="00436DF2">
      <w:pPr>
        <w:pStyle w:val="Sarakstarindkopa"/>
        <w:ind w:left="1080"/>
        <w:jc w:val="center"/>
        <w:rPr>
          <w:b/>
          <w:color w:val="FF0000"/>
          <w:sz w:val="28"/>
          <w:szCs w:val="28"/>
        </w:rPr>
      </w:pPr>
    </w:p>
    <w:p w:rsidR="00436DF2" w:rsidRPr="00F152E4" w:rsidRDefault="00436DF2" w:rsidP="00436DF2">
      <w:pPr>
        <w:pStyle w:val="Sarakstarindkopa"/>
        <w:ind w:left="1080"/>
        <w:jc w:val="center"/>
        <w:rPr>
          <w:b/>
          <w:sz w:val="28"/>
          <w:szCs w:val="28"/>
        </w:rPr>
      </w:pPr>
      <w:r w:rsidRPr="00F152E4">
        <w:rPr>
          <w:b/>
          <w:sz w:val="28"/>
          <w:szCs w:val="28"/>
        </w:rPr>
        <w:t>II. Otrā riska zona</w:t>
      </w:r>
    </w:p>
    <w:p w:rsidR="00436DF2" w:rsidRPr="00B77486" w:rsidRDefault="00436DF2" w:rsidP="00436DF2">
      <w:pPr>
        <w:pStyle w:val="Sarakstarindkopa"/>
        <w:ind w:left="1080"/>
        <w:rPr>
          <w:b/>
          <w:color w:val="FF0000"/>
          <w:sz w:val="28"/>
          <w:szCs w:val="28"/>
        </w:rPr>
      </w:pPr>
    </w:p>
    <w:tbl>
      <w:tblPr>
        <w:tblW w:w="7727" w:type="dxa"/>
        <w:jc w:val="center"/>
        <w:tblLook w:val="04A0" w:firstRow="1" w:lastRow="0" w:firstColumn="1" w:lastColumn="0" w:noHBand="0" w:noVBand="1"/>
      </w:tblPr>
      <w:tblGrid>
        <w:gridCol w:w="3009"/>
        <w:gridCol w:w="4718"/>
      </w:tblGrid>
      <w:tr w:rsidR="00436DF2" w:rsidRPr="00B77486" w:rsidTr="00436DF2">
        <w:trPr>
          <w:trHeight w:val="1140"/>
          <w:jc w:val="center"/>
        </w:trPr>
        <w:tc>
          <w:tcPr>
            <w:tcW w:w="3009" w:type="dxa"/>
            <w:tcBorders>
              <w:top w:val="single" w:sz="4" w:space="0" w:color="auto"/>
              <w:left w:val="single" w:sz="4" w:space="0" w:color="auto"/>
              <w:bottom w:val="single" w:sz="4" w:space="0" w:color="auto"/>
              <w:right w:val="single" w:sz="4" w:space="0" w:color="auto"/>
            </w:tcBorders>
            <w:vAlign w:val="center"/>
          </w:tcPr>
          <w:p w:rsidR="00436DF2" w:rsidRPr="00F152E4" w:rsidRDefault="00436DF2" w:rsidP="00436DF2">
            <w:pPr>
              <w:jc w:val="center"/>
              <w:rPr>
                <w:b/>
                <w:sz w:val="28"/>
                <w:szCs w:val="28"/>
                <w:lang w:eastAsia="lv-LV"/>
              </w:rPr>
            </w:pPr>
            <w:r w:rsidRPr="00F152E4">
              <w:rPr>
                <w:b/>
                <w:sz w:val="28"/>
                <w:szCs w:val="28"/>
                <w:lang w:eastAsia="lv-LV"/>
              </w:rPr>
              <w:t>Novada nosaukums</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DF2" w:rsidRPr="00F152E4" w:rsidRDefault="00436DF2" w:rsidP="001C1037">
            <w:pPr>
              <w:jc w:val="center"/>
              <w:rPr>
                <w:b/>
                <w:sz w:val="28"/>
                <w:szCs w:val="28"/>
                <w:lang w:eastAsia="lv-LV"/>
              </w:rPr>
            </w:pPr>
            <w:r w:rsidRPr="00F152E4">
              <w:rPr>
                <w:b/>
                <w:sz w:val="28"/>
                <w:szCs w:val="28"/>
                <w:lang w:eastAsia="lv-LV"/>
              </w:rPr>
              <w:t>Pagasta nosaukums</w:t>
            </w:r>
          </w:p>
        </w:tc>
      </w:tr>
      <w:tr w:rsidR="00F152E4" w:rsidRPr="00F152E4" w:rsidTr="00F152E4">
        <w:trPr>
          <w:trHeight w:val="293"/>
          <w:jc w:val="center"/>
        </w:trPr>
        <w:tc>
          <w:tcPr>
            <w:tcW w:w="3009" w:type="dxa"/>
            <w:tcBorders>
              <w:top w:val="single" w:sz="4" w:space="0" w:color="auto"/>
              <w:left w:val="single" w:sz="4" w:space="0" w:color="auto"/>
              <w:bottom w:val="single" w:sz="4" w:space="0" w:color="auto"/>
              <w:right w:val="single" w:sz="4" w:space="0" w:color="auto"/>
            </w:tcBorders>
          </w:tcPr>
          <w:p w:rsidR="00F152E4" w:rsidRPr="00F152E4" w:rsidRDefault="00F152E4" w:rsidP="00F152E4">
            <w:pPr>
              <w:rPr>
                <w:b/>
                <w:sz w:val="28"/>
                <w:szCs w:val="28"/>
                <w:lang w:eastAsia="lv-LV"/>
              </w:rPr>
            </w:pPr>
            <w:r w:rsidRPr="00F152E4">
              <w:rPr>
                <w:b/>
                <w:sz w:val="28"/>
                <w:szCs w:val="28"/>
                <w:lang w:eastAsia="lv-LV"/>
              </w:rPr>
              <w:t xml:space="preserve">viss </w:t>
            </w:r>
            <w:r>
              <w:rPr>
                <w:b/>
                <w:sz w:val="28"/>
                <w:szCs w:val="28"/>
                <w:lang w:eastAsia="lv-LV"/>
              </w:rPr>
              <w:t>Rūjienas</w:t>
            </w:r>
            <w:r w:rsidRPr="00F152E4">
              <w:rPr>
                <w:b/>
                <w:sz w:val="28"/>
                <w:szCs w:val="28"/>
                <w:lang w:eastAsia="lv-LV"/>
              </w:rPr>
              <w:t xml:space="preserve"> novads</w:t>
            </w:r>
          </w:p>
        </w:tc>
        <w:tc>
          <w:tcPr>
            <w:tcW w:w="4718" w:type="dxa"/>
            <w:tcBorders>
              <w:top w:val="single" w:sz="4" w:space="0" w:color="auto"/>
              <w:left w:val="single" w:sz="4" w:space="0" w:color="auto"/>
              <w:bottom w:val="single" w:sz="4" w:space="0" w:color="auto"/>
              <w:right w:val="single" w:sz="4" w:space="0" w:color="auto"/>
            </w:tcBorders>
            <w:shd w:val="clear" w:color="auto" w:fill="auto"/>
            <w:hideMark/>
          </w:tcPr>
          <w:p w:rsidR="00F152E4" w:rsidRPr="00F152E4" w:rsidRDefault="00F152E4" w:rsidP="00F152E4">
            <w:pPr>
              <w:rPr>
                <w:b/>
                <w:sz w:val="28"/>
                <w:szCs w:val="28"/>
                <w:lang w:eastAsia="lv-LV"/>
              </w:rPr>
            </w:pPr>
          </w:p>
        </w:tc>
      </w:tr>
      <w:tr w:rsidR="00F152E4" w:rsidRPr="00F152E4" w:rsidTr="00F152E4">
        <w:trPr>
          <w:trHeight w:val="293"/>
          <w:jc w:val="center"/>
        </w:trPr>
        <w:tc>
          <w:tcPr>
            <w:tcW w:w="3009" w:type="dxa"/>
            <w:tcBorders>
              <w:top w:val="single" w:sz="4" w:space="0" w:color="auto"/>
              <w:left w:val="single" w:sz="4" w:space="0" w:color="auto"/>
              <w:bottom w:val="single" w:sz="4" w:space="0" w:color="auto"/>
              <w:right w:val="single" w:sz="4" w:space="0" w:color="auto"/>
            </w:tcBorders>
          </w:tcPr>
          <w:p w:rsidR="00F152E4" w:rsidRPr="00F152E4" w:rsidRDefault="00F152E4" w:rsidP="006F0E0D">
            <w:pPr>
              <w:jc w:val="both"/>
              <w:rPr>
                <w:b/>
                <w:sz w:val="28"/>
                <w:szCs w:val="28"/>
                <w:lang w:eastAsia="lv-LV"/>
              </w:rPr>
            </w:pPr>
            <w:r>
              <w:rPr>
                <w:b/>
                <w:sz w:val="28"/>
                <w:szCs w:val="28"/>
                <w:lang w:eastAsia="lv-LV"/>
              </w:rPr>
              <w:t>Naukšēnu novad</w:t>
            </w:r>
            <w:r w:rsidR="006F0E0D">
              <w:rPr>
                <w:b/>
                <w:sz w:val="28"/>
                <w:szCs w:val="28"/>
                <w:lang w:eastAsia="lv-LV"/>
              </w:rPr>
              <w:t>s</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152E4" w:rsidRPr="00F152E4" w:rsidRDefault="00A82A01" w:rsidP="00E202A7">
            <w:pPr>
              <w:jc w:val="both"/>
              <w:rPr>
                <w:b/>
                <w:sz w:val="28"/>
                <w:szCs w:val="28"/>
                <w:lang w:eastAsia="lv-LV"/>
              </w:rPr>
            </w:pPr>
            <w:r>
              <w:rPr>
                <w:b/>
                <w:sz w:val="28"/>
                <w:szCs w:val="28"/>
                <w:lang w:eastAsia="lv-LV"/>
              </w:rPr>
              <w:t>Ķ</w:t>
            </w:r>
            <w:r w:rsidR="00F152E4">
              <w:rPr>
                <w:b/>
                <w:sz w:val="28"/>
                <w:szCs w:val="28"/>
                <w:lang w:eastAsia="lv-LV"/>
              </w:rPr>
              <w:t>oņu pagasts</w:t>
            </w:r>
          </w:p>
        </w:tc>
      </w:tr>
      <w:tr w:rsidR="00F152E4" w:rsidRPr="00F152E4" w:rsidTr="00F152E4">
        <w:trPr>
          <w:trHeight w:val="293"/>
          <w:jc w:val="center"/>
        </w:trPr>
        <w:tc>
          <w:tcPr>
            <w:tcW w:w="3009" w:type="dxa"/>
            <w:tcBorders>
              <w:top w:val="single" w:sz="4" w:space="0" w:color="auto"/>
              <w:left w:val="single" w:sz="4" w:space="0" w:color="auto"/>
              <w:bottom w:val="single" w:sz="4" w:space="0" w:color="auto"/>
              <w:right w:val="single" w:sz="4" w:space="0" w:color="auto"/>
            </w:tcBorders>
          </w:tcPr>
          <w:p w:rsidR="00F152E4" w:rsidRDefault="00F152E4" w:rsidP="006F0E0D">
            <w:pPr>
              <w:jc w:val="both"/>
              <w:rPr>
                <w:b/>
                <w:sz w:val="28"/>
                <w:szCs w:val="28"/>
                <w:lang w:eastAsia="lv-LV"/>
              </w:rPr>
            </w:pPr>
            <w:r>
              <w:rPr>
                <w:b/>
                <w:sz w:val="28"/>
                <w:szCs w:val="28"/>
                <w:lang w:eastAsia="lv-LV"/>
              </w:rPr>
              <w:t>Burtnieku novad</w:t>
            </w:r>
            <w:r w:rsidR="006F0E0D">
              <w:rPr>
                <w:b/>
                <w:sz w:val="28"/>
                <w:szCs w:val="28"/>
                <w:lang w:eastAsia="lv-LV"/>
              </w:rPr>
              <w:t>s</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152E4" w:rsidRDefault="00F152E4" w:rsidP="00E202A7">
            <w:pPr>
              <w:jc w:val="both"/>
              <w:rPr>
                <w:b/>
                <w:sz w:val="28"/>
                <w:szCs w:val="28"/>
                <w:lang w:eastAsia="lv-LV"/>
              </w:rPr>
            </w:pPr>
            <w:r>
              <w:rPr>
                <w:b/>
                <w:sz w:val="28"/>
                <w:szCs w:val="28"/>
                <w:lang w:eastAsia="lv-LV"/>
              </w:rPr>
              <w:t>Vecates, Matīšu, Burtnieku un Valmieras pagasts</w:t>
            </w:r>
          </w:p>
        </w:tc>
      </w:tr>
      <w:tr w:rsidR="00F152E4" w:rsidRPr="00F152E4" w:rsidTr="00F152E4">
        <w:trPr>
          <w:trHeight w:val="293"/>
          <w:jc w:val="center"/>
        </w:trPr>
        <w:tc>
          <w:tcPr>
            <w:tcW w:w="3009" w:type="dxa"/>
            <w:tcBorders>
              <w:top w:val="single" w:sz="4" w:space="0" w:color="auto"/>
              <w:left w:val="single" w:sz="4" w:space="0" w:color="auto"/>
              <w:bottom w:val="single" w:sz="4" w:space="0" w:color="auto"/>
              <w:right w:val="single" w:sz="4" w:space="0" w:color="auto"/>
            </w:tcBorders>
          </w:tcPr>
          <w:p w:rsidR="00F152E4" w:rsidRDefault="00F152E4" w:rsidP="00E202A7">
            <w:pPr>
              <w:jc w:val="both"/>
              <w:rPr>
                <w:b/>
                <w:sz w:val="28"/>
                <w:szCs w:val="28"/>
                <w:lang w:eastAsia="lv-LV"/>
              </w:rPr>
            </w:pPr>
            <w:r>
              <w:rPr>
                <w:b/>
                <w:sz w:val="28"/>
                <w:szCs w:val="28"/>
                <w:lang w:eastAsia="lv-LV"/>
              </w:rPr>
              <w:t>viss Beverīnas novads</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152E4" w:rsidRDefault="00F152E4" w:rsidP="00E202A7">
            <w:pPr>
              <w:jc w:val="both"/>
              <w:rPr>
                <w:b/>
                <w:sz w:val="28"/>
                <w:szCs w:val="28"/>
                <w:lang w:eastAsia="lv-LV"/>
              </w:rPr>
            </w:pPr>
          </w:p>
        </w:tc>
      </w:tr>
      <w:tr w:rsidR="00F152E4" w:rsidRPr="00F152E4" w:rsidTr="00F152E4">
        <w:trPr>
          <w:trHeight w:val="293"/>
          <w:jc w:val="center"/>
        </w:trPr>
        <w:tc>
          <w:tcPr>
            <w:tcW w:w="3009" w:type="dxa"/>
            <w:tcBorders>
              <w:top w:val="single" w:sz="4" w:space="0" w:color="auto"/>
              <w:left w:val="single" w:sz="4" w:space="0" w:color="auto"/>
              <w:bottom w:val="single" w:sz="4" w:space="0" w:color="auto"/>
              <w:right w:val="single" w:sz="4" w:space="0" w:color="auto"/>
            </w:tcBorders>
          </w:tcPr>
          <w:p w:rsidR="00F152E4" w:rsidRDefault="00F152E4" w:rsidP="00E202A7">
            <w:pPr>
              <w:jc w:val="both"/>
              <w:rPr>
                <w:b/>
                <w:sz w:val="28"/>
                <w:szCs w:val="28"/>
                <w:lang w:eastAsia="lv-LV"/>
              </w:rPr>
            </w:pPr>
            <w:r>
              <w:rPr>
                <w:b/>
                <w:sz w:val="28"/>
                <w:szCs w:val="28"/>
                <w:lang w:eastAsia="lv-LV"/>
              </w:rPr>
              <w:t>Valkas novad</w:t>
            </w:r>
            <w:r w:rsidR="00A82A01">
              <w:rPr>
                <w:b/>
                <w:sz w:val="28"/>
                <w:szCs w:val="28"/>
                <w:lang w:eastAsia="lv-LV"/>
              </w:rPr>
              <w:t>s</w:t>
            </w:r>
          </w:p>
        </w:tc>
        <w:tc>
          <w:tcPr>
            <w:tcW w:w="4718" w:type="dxa"/>
            <w:tcBorders>
              <w:top w:val="single" w:sz="4" w:space="0" w:color="auto"/>
              <w:left w:val="single" w:sz="4" w:space="0" w:color="auto"/>
              <w:bottom w:val="single" w:sz="4" w:space="0" w:color="auto"/>
              <w:right w:val="single" w:sz="4" w:space="0" w:color="auto"/>
            </w:tcBorders>
            <w:shd w:val="clear" w:color="auto" w:fill="auto"/>
          </w:tcPr>
          <w:p w:rsidR="00F152E4" w:rsidRDefault="00F152E4" w:rsidP="00825336">
            <w:pPr>
              <w:jc w:val="both"/>
              <w:rPr>
                <w:b/>
                <w:sz w:val="28"/>
                <w:szCs w:val="28"/>
                <w:lang w:eastAsia="lv-LV"/>
              </w:rPr>
            </w:pPr>
            <w:r>
              <w:rPr>
                <w:b/>
                <w:sz w:val="28"/>
                <w:szCs w:val="28"/>
                <w:lang w:eastAsia="lv-LV"/>
              </w:rPr>
              <w:t xml:space="preserve">Vijciema un Zvārtavas </w:t>
            </w:r>
            <w:r w:rsidR="00825336">
              <w:rPr>
                <w:b/>
                <w:sz w:val="28"/>
                <w:szCs w:val="28"/>
                <w:lang w:eastAsia="lv-LV"/>
              </w:rPr>
              <w:t>pagasts</w:t>
            </w:r>
          </w:p>
        </w:tc>
      </w:tr>
    </w:tbl>
    <w:p w:rsidR="00436DF2" w:rsidRPr="00B77486" w:rsidRDefault="00436DF2" w:rsidP="00436DF2">
      <w:pPr>
        <w:ind w:firstLine="720"/>
        <w:jc w:val="center"/>
        <w:rPr>
          <w:b/>
          <w:color w:val="FF0000"/>
          <w:sz w:val="28"/>
          <w:szCs w:val="28"/>
        </w:rPr>
      </w:pPr>
    </w:p>
    <w:p w:rsidR="00436DF2" w:rsidRPr="00F152E4" w:rsidRDefault="00436DF2" w:rsidP="00436DF2">
      <w:pPr>
        <w:pStyle w:val="Sarakstarindkopa"/>
        <w:ind w:left="1080"/>
        <w:jc w:val="center"/>
        <w:rPr>
          <w:b/>
          <w:sz w:val="28"/>
          <w:szCs w:val="28"/>
        </w:rPr>
      </w:pPr>
      <w:r w:rsidRPr="00F152E4">
        <w:rPr>
          <w:b/>
          <w:sz w:val="28"/>
          <w:szCs w:val="28"/>
        </w:rPr>
        <w:t>III. Trešā riska zona</w:t>
      </w:r>
    </w:p>
    <w:p w:rsidR="00436DF2" w:rsidRPr="00B77486" w:rsidRDefault="00436DF2" w:rsidP="00436DF2">
      <w:pPr>
        <w:pStyle w:val="Sarakstarindkopa"/>
        <w:ind w:left="1080"/>
        <w:rPr>
          <w:b/>
          <w:color w:val="FF0000"/>
          <w:sz w:val="28"/>
          <w:szCs w:val="28"/>
        </w:rPr>
      </w:pPr>
    </w:p>
    <w:tbl>
      <w:tblPr>
        <w:tblW w:w="7692" w:type="dxa"/>
        <w:jc w:val="center"/>
        <w:tblLook w:val="04A0" w:firstRow="1" w:lastRow="0" w:firstColumn="1" w:lastColumn="0" w:noHBand="0" w:noVBand="1"/>
      </w:tblPr>
      <w:tblGrid>
        <w:gridCol w:w="3009"/>
        <w:gridCol w:w="4683"/>
      </w:tblGrid>
      <w:tr w:rsidR="00F152E4" w:rsidRPr="00F152E4" w:rsidTr="00F152E4">
        <w:trPr>
          <w:trHeight w:val="1140"/>
          <w:jc w:val="center"/>
        </w:trPr>
        <w:tc>
          <w:tcPr>
            <w:tcW w:w="3009" w:type="dxa"/>
            <w:tcBorders>
              <w:top w:val="single" w:sz="4" w:space="0" w:color="auto"/>
              <w:left w:val="single" w:sz="4" w:space="0" w:color="auto"/>
              <w:bottom w:val="single" w:sz="4" w:space="0" w:color="auto"/>
              <w:right w:val="single" w:sz="4" w:space="0" w:color="auto"/>
            </w:tcBorders>
            <w:vAlign w:val="center"/>
          </w:tcPr>
          <w:p w:rsidR="00436DF2" w:rsidRPr="00F152E4" w:rsidRDefault="00436DF2" w:rsidP="001C1037">
            <w:pPr>
              <w:jc w:val="center"/>
              <w:rPr>
                <w:b/>
                <w:sz w:val="28"/>
                <w:szCs w:val="28"/>
                <w:lang w:eastAsia="lv-LV"/>
              </w:rPr>
            </w:pPr>
            <w:r w:rsidRPr="00F152E4">
              <w:rPr>
                <w:b/>
                <w:sz w:val="28"/>
                <w:szCs w:val="28"/>
                <w:lang w:eastAsia="lv-LV"/>
              </w:rPr>
              <w:t>Novada nosaukums</w:t>
            </w: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DF2" w:rsidRPr="00F152E4" w:rsidRDefault="00436DF2" w:rsidP="001C1037">
            <w:pPr>
              <w:jc w:val="center"/>
              <w:rPr>
                <w:b/>
                <w:sz w:val="28"/>
                <w:szCs w:val="28"/>
                <w:lang w:eastAsia="lv-LV"/>
              </w:rPr>
            </w:pPr>
            <w:r w:rsidRPr="00F152E4">
              <w:rPr>
                <w:b/>
                <w:sz w:val="28"/>
                <w:szCs w:val="28"/>
                <w:lang w:eastAsia="lv-LV"/>
              </w:rPr>
              <w:t>Pagasta nosaukums</w:t>
            </w: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jc w:val="both"/>
              <w:rPr>
                <w:b/>
                <w:sz w:val="28"/>
                <w:szCs w:val="28"/>
                <w:lang w:eastAsia="lv-LV"/>
              </w:rPr>
            </w:pPr>
            <w:r w:rsidRPr="00E202A7">
              <w:rPr>
                <w:b/>
                <w:sz w:val="28"/>
                <w:szCs w:val="28"/>
              </w:rPr>
              <w:t>viss Zilupe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jc w:val="both"/>
              <w:rPr>
                <w:b/>
                <w:sz w:val="28"/>
                <w:szCs w:val="28"/>
                <w:lang w:eastAsia="lv-LV"/>
              </w:rPr>
            </w:pPr>
            <w:r w:rsidRPr="00E202A7">
              <w:rPr>
                <w:b/>
                <w:sz w:val="28"/>
                <w:szCs w:val="28"/>
              </w:rPr>
              <w:t>Ludzas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r w:rsidRPr="00E202A7">
              <w:rPr>
                <w:b/>
                <w:sz w:val="28"/>
                <w:szCs w:val="28"/>
              </w:rPr>
              <w:t>Rundēnu un Istras pagasts</w:t>
            </w: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pStyle w:val="Default"/>
              <w:jc w:val="both"/>
              <w:rPr>
                <w:b/>
                <w:color w:val="auto"/>
                <w:sz w:val="28"/>
                <w:szCs w:val="28"/>
                <w:lang w:eastAsia="lv-LV"/>
              </w:rPr>
            </w:pPr>
            <w:r w:rsidRPr="00E202A7">
              <w:rPr>
                <w:b/>
                <w:color w:val="auto"/>
                <w:sz w:val="28"/>
                <w:szCs w:val="28"/>
              </w:rPr>
              <w:t>Rēzeknes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r w:rsidRPr="00E202A7">
              <w:rPr>
                <w:b/>
                <w:sz w:val="28"/>
                <w:szCs w:val="28"/>
              </w:rPr>
              <w:t>Pušas, Mākoņkalna un Kaunatas pagasts</w:t>
            </w: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jc w:val="both"/>
              <w:rPr>
                <w:b/>
                <w:sz w:val="28"/>
                <w:szCs w:val="28"/>
                <w:lang w:eastAsia="lv-LV"/>
              </w:rPr>
            </w:pPr>
            <w:r w:rsidRPr="00E202A7">
              <w:rPr>
                <w:b/>
                <w:sz w:val="28"/>
                <w:szCs w:val="28"/>
              </w:rPr>
              <w:lastRenderedPageBreak/>
              <w:t>viss Dagdas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jc w:val="both"/>
              <w:rPr>
                <w:b/>
                <w:sz w:val="28"/>
                <w:szCs w:val="28"/>
                <w:lang w:eastAsia="lv-LV"/>
              </w:rPr>
            </w:pPr>
            <w:r w:rsidRPr="00E202A7">
              <w:rPr>
                <w:b/>
                <w:sz w:val="28"/>
                <w:szCs w:val="28"/>
              </w:rPr>
              <w:t>viss Aglonas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jc w:val="both"/>
              <w:rPr>
                <w:b/>
                <w:sz w:val="28"/>
                <w:szCs w:val="28"/>
                <w:lang w:eastAsia="lv-LV"/>
              </w:rPr>
            </w:pPr>
            <w:r w:rsidRPr="00E202A7">
              <w:rPr>
                <w:b/>
                <w:sz w:val="28"/>
                <w:szCs w:val="28"/>
              </w:rPr>
              <w:t>viss Krāslavas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6F0E0D">
            <w:pPr>
              <w:jc w:val="both"/>
              <w:rPr>
                <w:b/>
                <w:sz w:val="28"/>
                <w:szCs w:val="28"/>
                <w:lang w:eastAsia="lv-LV"/>
              </w:rPr>
            </w:pPr>
            <w:r w:rsidRPr="00E202A7">
              <w:rPr>
                <w:b/>
                <w:sz w:val="28"/>
                <w:szCs w:val="28"/>
                <w:lang w:eastAsia="lv-LV"/>
              </w:rPr>
              <w:t>Valkas novad</w:t>
            </w:r>
            <w:r w:rsidR="006F0E0D">
              <w:rPr>
                <w:b/>
                <w:sz w:val="28"/>
                <w:szCs w:val="28"/>
                <w:lang w:eastAsia="lv-LV"/>
              </w:rPr>
              <w:t>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r w:rsidRPr="00E202A7">
              <w:rPr>
                <w:b/>
                <w:sz w:val="28"/>
                <w:szCs w:val="28"/>
                <w:lang w:eastAsia="lv-LV"/>
              </w:rPr>
              <w:t>Kārķu, Ērģemes un Valkas pagasts</w:t>
            </w: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F152E4" w:rsidP="00E202A7">
            <w:pPr>
              <w:jc w:val="both"/>
              <w:rPr>
                <w:b/>
                <w:sz w:val="28"/>
                <w:szCs w:val="28"/>
                <w:lang w:eastAsia="lv-LV"/>
              </w:rPr>
            </w:pPr>
            <w:r w:rsidRPr="00E202A7">
              <w:rPr>
                <w:b/>
                <w:sz w:val="28"/>
                <w:szCs w:val="28"/>
                <w:lang w:eastAsia="lv-LV"/>
              </w:rPr>
              <w:t>viss Stre</w:t>
            </w:r>
            <w:r w:rsidR="00A82A01">
              <w:rPr>
                <w:b/>
                <w:sz w:val="28"/>
                <w:szCs w:val="28"/>
                <w:lang w:eastAsia="lv-LV"/>
              </w:rPr>
              <w:t>n</w:t>
            </w:r>
            <w:r w:rsidRPr="00E202A7">
              <w:rPr>
                <w:b/>
                <w:sz w:val="28"/>
                <w:szCs w:val="28"/>
                <w:lang w:eastAsia="lv-LV"/>
              </w:rPr>
              <w:t>ču novads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F152E4" w:rsidP="00E202A7">
            <w:pPr>
              <w:jc w:val="both"/>
              <w:rPr>
                <w:b/>
                <w:sz w:val="28"/>
                <w:szCs w:val="28"/>
                <w:lang w:eastAsia="lv-LV"/>
              </w:rPr>
            </w:pPr>
          </w:p>
        </w:tc>
      </w:tr>
      <w:tr w:rsidR="00F152E4"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F152E4" w:rsidRPr="00E202A7" w:rsidRDefault="00E202A7" w:rsidP="006F0E0D">
            <w:pPr>
              <w:jc w:val="both"/>
              <w:rPr>
                <w:b/>
                <w:sz w:val="28"/>
                <w:szCs w:val="28"/>
                <w:lang w:eastAsia="lv-LV"/>
              </w:rPr>
            </w:pPr>
            <w:r w:rsidRPr="00E202A7">
              <w:rPr>
                <w:b/>
                <w:sz w:val="28"/>
                <w:szCs w:val="28"/>
                <w:lang w:eastAsia="lv-LV"/>
              </w:rPr>
              <w:t>Burtnieku novad</w:t>
            </w:r>
            <w:r w:rsidR="006F0E0D">
              <w:rPr>
                <w:b/>
                <w:sz w:val="28"/>
                <w:szCs w:val="28"/>
                <w:lang w:eastAsia="lv-LV"/>
              </w:rPr>
              <w:t>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F152E4" w:rsidRPr="00E202A7" w:rsidRDefault="00E202A7" w:rsidP="00E202A7">
            <w:pPr>
              <w:jc w:val="both"/>
              <w:rPr>
                <w:b/>
                <w:sz w:val="28"/>
                <w:szCs w:val="28"/>
                <w:lang w:eastAsia="lv-LV"/>
              </w:rPr>
            </w:pPr>
            <w:r w:rsidRPr="00E202A7">
              <w:rPr>
                <w:b/>
                <w:sz w:val="28"/>
                <w:szCs w:val="28"/>
                <w:lang w:eastAsia="lv-LV"/>
              </w:rPr>
              <w:t>Ēveles un Rencēnu pagasts</w:t>
            </w:r>
          </w:p>
        </w:tc>
      </w:tr>
      <w:tr w:rsidR="00E202A7" w:rsidRPr="00E202A7" w:rsidTr="00F152E4">
        <w:trPr>
          <w:trHeight w:val="300"/>
          <w:jc w:val="center"/>
        </w:trPr>
        <w:tc>
          <w:tcPr>
            <w:tcW w:w="3009" w:type="dxa"/>
            <w:tcBorders>
              <w:top w:val="single" w:sz="4" w:space="0" w:color="auto"/>
              <w:left w:val="single" w:sz="4" w:space="0" w:color="auto"/>
              <w:bottom w:val="single" w:sz="4" w:space="0" w:color="auto"/>
              <w:right w:val="single" w:sz="4" w:space="0" w:color="auto"/>
            </w:tcBorders>
          </w:tcPr>
          <w:p w:rsidR="00E202A7" w:rsidRPr="00E202A7" w:rsidRDefault="00E202A7" w:rsidP="006F0E0D">
            <w:pPr>
              <w:jc w:val="both"/>
              <w:rPr>
                <w:b/>
                <w:sz w:val="28"/>
                <w:szCs w:val="28"/>
                <w:lang w:eastAsia="lv-LV"/>
              </w:rPr>
            </w:pPr>
            <w:r w:rsidRPr="00E202A7">
              <w:rPr>
                <w:b/>
                <w:sz w:val="28"/>
                <w:szCs w:val="28"/>
                <w:lang w:eastAsia="lv-LV"/>
              </w:rPr>
              <w:t>Naukšēnu novad</w:t>
            </w:r>
            <w:r w:rsidR="006F0E0D">
              <w:rPr>
                <w:b/>
                <w:sz w:val="28"/>
                <w:szCs w:val="28"/>
                <w:lang w:eastAsia="lv-LV"/>
              </w:rPr>
              <w:t>s</w:t>
            </w:r>
          </w:p>
        </w:tc>
        <w:tc>
          <w:tcPr>
            <w:tcW w:w="4683" w:type="dxa"/>
            <w:tcBorders>
              <w:top w:val="single" w:sz="4" w:space="0" w:color="auto"/>
              <w:left w:val="single" w:sz="4" w:space="0" w:color="auto"/>
              <w:bottom w:val="single" w:sz="4" w:space="0" w:color="auto"/>
              <w:right w:val="single" w:sz="4" w:space="0" w:color="auto"/>
            </w:tcBorders>
            <w:shd w:val="clear" w:color="auto" w:fill="auto"/>
            <w:noWrap/>
          </w:tcPr>
          <w:p w:rsidR="00E202A7" w:rsidRPr="00E202A7" w:rsidRDefault="00E202A7" w:rsidP="00E202A7">
            <w:pPr>
              <w:jc w:val="both"/>
              <w:rPr>
                <w:b/>
                <w:sz w:val="28"/>
                <w:szCs w:val="28"/>
                <w:lang w:eastAsia="lv-LV"/>
              </w:rPr>
            </w:pPr>
            <w:r w:rsidRPr="00E202A7">
              <w:rPr>
                <w:b/>
                <w:sz w:val="28"/>
                <w:szCs w:val="28"/>
                <w:lang w:eastAsia="lv-LV"/>
              </w:rPr>
              <w:t>Naukšēnu pagasts</w:t>
            </w:r>
            <w:r>
              <w:rPr>
                <w:b/>
                <w:sz w:val="28"/>
                <w:szCs w:val="28"/>
                <w:lang w:eastAsia="lv-LV"/>
              </w:rPr>
              <w:t>”</w:t>
            </w:r>
          </w:p>
        </w:tc>
      </w:tr>
    </w:tbl>
    <w:p w:rsidR="00436DF2" w:rsidRDefault="00436DF2" w:rsidP="00436DF2">
      <w:pPr>
        <w:ind w:firstLine="720"/>
        <w:jc w:val="center"/>
        <w:rPr>
          <w:b/>
          <w:color w:val="FF0000"/>
          <w:sz w:val="28"/>
          <w:szCs w:val="28"/>
        </w:rPr>
      </w:pPr>
    </w:p>
    <w:p w:rsidR="00217EE5" w:rsidRDefault="007B796F" w:rsidP="000276FA">
      <w:pPr>
        <w:pStyle w:val="naisf"/>
        <w:spacing w:before="0" w:beforeAutospacing="0" w:after="0" w:afterAutospacing="0"/>
        <w:jc w:val="both"/>
        <w:rPr>
          <w:sz w:val="28"/>
          <w:szCs w:val="28"/>
        </w:rPr>
      </w:pPr>
      <w:r>
        <w:rPr>
          <w:sz w:val="28"/>
          <w:szCs w:val="28"/>
        </w:rPr>
        <w:tab/>
      </w:r>
    </w:p>
    <w:p w:rsidR="0007084F" w:rsidRPr="00377809" w:rsidRDefault="0007084F" w:rsidP="00E06D6E">
      <w:pPr>
        <w:pStyle w:val="naisf"/>
        <w:spacing w:before="0" w:beforeAutospacing="0" w:after="0" w:afterAutospacing="0"/>
        <w:rPr>
          <w:sz w:val="28"/>
          <w:szCs w:val="28"/>
        </w:rPr>
      </w:pPr>
    </w:p>
    <w:p w:rsidR="002900FE" w:rsidRPr="00377809" w:rsidRDefault="00E06D6E" w:rsidP="00E06D6E">
      <w:pPr>
        <w:pStyle w:val="naisf"/>
        <w:spacing w:before="0" w:beforeAutospacing="0" w:after="0" w:afterAutospacing="0"/>
        <w:rPr>
          <w:sz w:val="28"/>
          <w:szCs w:val="28"/>
        </w:rPr>
      </w:pPr>
      <w:r w:rsidRPr="00377809">
        <w:rPr>
          <w:sz w:val="28"/>
          <w:szCs w:val="28"/>
        </w:rPr>
        <w:tab/>
      </w:r>
      <w:r w:rsidR="00377809" w:rsidRPr="00377809">
        <w:rPr>
          <w:sz w:val="28"/>
          <w:szCs w:val="28"/>
        </w:rPr>
        <w:t>Ministru prezidente</w:t>
      </w:r>
      <w:r w:rsidR="002900FE" w:rsidRPr="00377809">
        <w:rPr>
          <w:sz w:val="28"/>
          <w:szCs w:val="28"/>
        </w:rPr>
        <w:t xml:space="preserve">                                                    </w:t>
      </w:r>
      <w:r w:rsidR="002900FE" w:rsidRPr="00377809">
        <w:rPr>
          <w:sz w:val="28"/>
          <w:szCs w:val="28"/>
        </w:rPr>
        <w:tab/>
      </w:r>
      <w:r w:rsidR="00377809" w:rsidRPr="00377809">
        <w:rPr>
          <w:sz w:val="28"/>
          <w:szCs w:val="28"/>
        </w:rPr>
        <w:t>L.Straujuma</w:t>
      </w:r>
    </w:p>
    <w:p w:rsidR="00FC5C1B" w:rsidRDefault="00FC5C1B" w:rsidP="00E06D6E">
      <w:pPr>
        <w:pStyle w:val="naisf"/>
        <w:spacing w:before="0" w:beforeAutospacing="0" w:after="0" w:afterAutospacing="0"/>
        <w:rPr>
          <w:sz w:val="28"/>
          <w:szCs w:val="28"/>
        </w:rPr>
      </w:pPr>
    </w:p>
    <w:p w:rsidR="00E6679E" w:rsidRDefault="00E6679E" w:rsidP="00E06D6E">
      <w:pPr>
        <w:pStyle w:val="naisf"/>
        <w:spacing w:before="0" w:beforeAutospacing="0" w:after="0" w:afterAutospacing="0"/>
        <w:rPr>
          <w:sz w:val="28"/>
          <w:szCs w:val="28"/>
        </w:rPr>
      </w:pPr>
    </w:p>
    <w:p w:rsidR="00E6679E" w:rsidRPr="00377809" w:rsidRDefault="00E6679E" w:rsidP="00E06D6E">
      <w:pPr>
        <w:pStyle w:val="naisf"/>
        <w:spacing w:before="0" w:beforeAutospacing="0" w:after="0" w:afterAutospacing="0"/>
        <w:rPr>
          <w:sz w:val="28"/>
          <w:szCs w:val="28"/>
        </w:rPr>
      </w:pPr>
    </w:p>
    <w:p w:rsidR="003B7101" w:rsidRPr="00377809" w:rsidRDefault="00E06D6E" w:rsidP="00E06D6E">
      <w:pPr>
        <w:pStyle w:val="naisf"/>
        <w:spacing w:before="0" w:beforeAutospacing="0" w:after="0" w:afterAutospacing="0"/>
        <w:rPr>
          <w:sz w:val="28"/>
          <w:szCs w:val="28"/>
        </w:rPr>
      </w:pPr>
      <w:r w:rsidRPr="00377809">
        <w:rPr>
          <w:sz w:val="28"/>
          <w:szCs w:val="28"/>
        </w:rPr>
        <w:tab/>
      </w:r>
      <w:r w:rsidR="00C86B6D" w:rsidRPr="00377809">
        <w:rPr>
          <w:sz w:val="28"/>
          <w:szCs w:val="28"/>
        </w:rPr>
        <w:t>Zemkopības ministr</w:t>
      </w:r>
      <w:r w:rsidR="00983536">
        <w:rPr>
          <w:sz w:val="28"/>
          <w:szCs w:val="28"/>
        </w:rPr>
        <w:t>s</w:t>
      </w:r>
      <w:r w:rsidR="002900FE" w:rsidRPr="00377809">
        <w:rPr>
          <w:sz w:val="28"/>
          <w:szCs w:val="28"/>
        </w:rPr>
        <w:tab/>
      </w:r>
      <w:r w:rsidR="002900FE" w:rsidRPr="00377809">
        <w:rPr>
          <w:sz w:val="28"/>
          <w:szCs w:val="28"/>
        </w:rPr>
        <w:tab/>
      </w:r>
      <w:r w:rsidR="002900FE" w:rsidRPr="00377809">
        <w:rPr>
          <w:sz w:val="28"/>
          <w:szCs w:val="28"/>
        </w:rPr>
        <w:tab/>
      </w:r>
      <w:r w:rsidR="002900FE" w:rsidRPr="00377809">
        <w:rPr>
          <w:sz w:val="28"/>
          <w:szCs w:val="28"/>
        </w:rPr>
        <w:tab/>
      </w:r>
      <w:r w:rsidR="002900FE" w:rsidRPr="00377809">
        <w:rPr>
          <w:sz w:val="28"/>
          <w:szCs w:val="28"/>
        </w:rPr>
        <w:tab/>
      </w:r>
      <w:r w:rsidR="002900FE" w:rsidRPr="00377809">
        <w:rPr>
          <w:sz w:val="28"/>
          <w:szCs w:val="28"/>
        </w:rPr>
        <w:tab/>
      </w:r>
      <w:r w:rsidR="00377809" w:rsidRPr="00377809">
        <w:rPr>
          <w:sz w:val="28"/>
          <w:szCs w:val="28"/>
        </w:rPr>
        <w:t>J.Dūklavs</w:t>
      </w:r>
    </w:p>
    <w:p w:rsidR="0034376C" w:rsidRPr="00377809" w:rsidRDefault="0034376C" w:rsidP="002900FE">
      <w:pPr>
        <w:jc w:val="both"/>
        <w:rPr>
          <w:sz w:val="20"/>
        </w:rPr>
      </w:pPr>
    </w:p>
    <w:p w:rsidR="0034376C" w:rsidRDefault="0034376C"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Default="00082931" w:rsidP="002900FE">
      <w:pPr>
        <w:jc w:val="both"/>
        <w:rPr>
          <w:sz w:val="20"/>
        </w:rPr>
      </w:pPr>
    </w:p>
    <w:p w:rsidR="00082931" w:rsidRPr="00377809" w:rsidRDefault="00082931" w:rsidP="002900FE">
      <w:pPr>
        <w:jc w:val="both"/>
        <w:rPr>
          <w:sz w:val="20"/>
        </w:rPr>
      </w:pPr>
    </w:p>
    <w:p w:rsidR="004B542E" w:rsidRPr="00377809" w:rsidRDefault="004B542E" w:rsidP="002900FE">
      <w:pPr>
        <w:jc w:val="both"/>
        <w:rPr>
          <w:sz w:val="20"/>
        </w:rPr>
      </w:pPr>
    </w:p>
    <w:p w:rsidR="00E6679E" w:rsidRDefault="00E6679E" w:rsidP="002900FE">
      <w:pPr>
        <w:jc w:val="both"/>
        <w:rPr>
          <w:sz w:val="20"/>
        </w:rPr>
      </w:pPr>
      <w:r>
        <w:rPr>
          <w:sz w:val="20"/>
        </w:rPr>
        <w:t>2014.08.08. 14:56</w:t>
      </w:r>
    </w:p>
    <w:p w:rsidR="00E6679E" w:rsidRDefault="00E6679E" w:rsidP="002900FE">
      <w:pPr>
        <w:jc w:val="both"/>
        <w:rPr>
          <w:sz w:val="20"/>
        </w:rPr>
      </w:pPr>
      <w:r>
        <w:rPr>
          <w:sz w:val="20"/>
        </w:rPr>
        <w:fldChar w:fldCharType="begin"/>
      </w:r>
      <w:r>
        <w:rPr>
          <w:sz w:val="20"/>
        </w:rPr>
        <w:instrText xml:space="preserve"> NUMWORDS   \* MERGEFORMAT </w:instrText>
      </w:r>
      <w:r>
        <w:rPr>
          <w:sz w:val="20"/>
        </w:rPr>
        <w:fldChar w:fldCharType="separate"/>
      </w:r>
      <w:r>
        <w:rPr>
          <w:noProof/>
          <w:sz w:val="20"/>
        </w:rPr>
        <w:t>2126</w:t>
      </w:r>
      <w:r>
        <w:rPr>
          <w:sz w:val="20"/>
        </w:rPr>
        <w:fldChar w:fldCharType="end"/>
      </w:r>
    </w:p>
    <w:p w:rsidR="002900FE" w:rsidRPr="00377809" w:rsidRDefault="000276FA" w:rsidP="002900FE">
      <w:pPr>
        <w:jc w:val="both"/>
        <w:rPr>
          <w:sz w:val="20"/>
        </w:rPr>
      </w:pPr>
      <w:bookmarkStart w:id="12" w:name="_GoBack"/>
      <w:bookmarkEnd w:id="12"/>
      <w:r>
        <w:rPr>
          <w:sz w:val="20"/>
        </w:rPr>
        <w:t>S.Vanaga</w:t>
      </w:r>
    </w:p>
    <w:p w:rsidR="002900FE" w:rsidRPr="00377809" w:rsidRDefault="002900FE" w:rsidP="002900FE">
      <w:pPr>
        <w:jc w:val="both"/>
        <w:rPr>
          <w:sz w:val="20"/>
        </w:rPr>
      </w:pPr>
      <w:r w:rsidRPr="00377809">
        <w:rPr>
          <w:sz w:val="20"/>
        </w:rPr>
        <w:t>67027</w:t>
      </w:r>
      <w:r w:rsidR="000276FA">
        <w:rPr>
          <w:sz w:val="20"/>
        </w:rPr>
        <w:t>363</w:t>
      </w:r>
      <w:r w:rsidRPr="00377809">
        <w:rPr>
          <w:sz w:val="20"/>
        </w:rPr>
        <w:t xml:space="preserve">, </w:t>
      </w:r>
      <w:r w:rsidR="000276FA">
        <w:rPr>
          <w:sz w:val="20"/>
        </w:rPr>
        <w:t>Sanita.Vanaga</w:t>
      </w:r>
      <w:r w:rsidRPr="00377809">
        <w:rPr>
          <w:sz w:val="20"/>
        </w:rPr>
        <w:t>@zm.gov.lv</w:t>
      </w:r>
    </w:p>
    <w:sectPr w:rsidR="002900FE" w:rsidRPr="00377809" w:rsidSect="002D3E9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91" w:rsidRDefault="004E4F91">
      <w:r>
        <w:separator/>
      </w:r>
    </w:p>
  </w:endnote>
  <w:endnote w:type="continuationSeparator" w:id="0">
    <w:p w:rsidR="004E4F91" w:rsidRDefault="004E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37" w:rsidRPr="003B7101" w:rsidRDefault="001C1037" w:rsidP="003B7101">
    <w:pPr>
      <w:jc w:val="both"/>
      <w:rPr>
        <w:sz w:val="20"/>
        <w:szCs w:val="20"/>
      </w:rPr>
    </w:pPr>
    <w:r>
      <w:rPr>
        <w:sz w:val="20"/>
        <w:szCs w:val="20"/>
      </w:rPr>
      <w:t>ZMNot_070814</w:t>
    </w:r>
    <w:r w:rsidRPr="003B7101">
      <w:rPr>
        <w:sz w:val="20"/>
        <w:szCs w:val="20"/>
      </w:rPr>
      <w:t>_afrikasmeris; Ministru kabineta noteikumu projekts „Grozījumi Ministru kabineta 2004.gada 17.februāra noteikumos Nr.83 „</w:t>
    </w:r>
    <w:r w:rsidRPr="003B7101">
      <w:rPr>
        <w:bCs/>
        <w:sz w:val="20"/>
        <w:szCs w:val="20"/>
      </w:rPr>
      <w:t>Āfrikas cūku mēra likvidēšanas un draudu novēršanas kārtība</w:t>
    </w:r>
    <w:r w:rsidRPr="003B7101">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37" w:rsidRPr="00685895" w:rsidRDefault="001C1037" w:rsidP="00685895">
    <w:pPr>
      <w:jc w:val="both"/>
      <w:rPr>
        <w:sz w:val="20"/>
        <w:szCs w:val="20"/>
      </w:rPr>
    </w:pPr>
    <w:r>
      <w:rPr>
        <w:sz w:val="20"/>
        <w:szCs w:val="20"/>
      </w:rPr>
      <w:t>ZMNot_070814</w:t>
    </w:r>
    <w:r w:rsidRPr="00685895">
      <w:rPr>
        <w:sz w:val="20"/>
        <w:szCs w:val="20"/>
      </w:rPr>
      <w:t xml:space="preserve">_afrikasmeris; </w:t>
    </w:r>
    <w:r>
      <w:rPr>
        <w:sz w:val="20"/>
        <w:szCs w:val="20"/>
      </w:rPr>
      <w:t>Ministru kabineta noteikumu projekts „</w:t>
    </w:r>
    <w:r w:rsidRPr="00685895">
      <w:rPr>
        <w:sz w:val="20"/>
        <w:szCs w:val="20"/>
      </w:rPr>
      <w:t>Grozījumi Ministru kabineta 2004.gada 17.februāra noteikumos Nr.83 „</w:t>
    </w:r>
    <w:r w:rsidRPr="00685895">
      <w:rPr>
        <w:bCs/>
        <w:sz w:val="20"/>
        <w:szCs w:val="20"/>
      </w:rPr>
      <w:t>Āfrikas cūku mēra likvidēšanas un draudu novēršanas kārtība</w:t>
    </w:r>
    <w:r w:rsidRPr="0068589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91" w:rsidRDefault="004E4F91">
      <w:r>
        <w:separator/>
      </w:r>
    </w:p>
  </w:footnote>
  <w:footnote w:type="continuationSeparator" w:id="0">
    <w:p w:rsidR="004E4F91" w:rsidRDefault="004E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37" w:rsidRDefault="001C1037" w:rsidP="00EB30E2">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E6679E">
      <w:rPr>
        <w:rStyle w:val="Lappusesnumurs"/>
        <w:noProof/>
      </w:rPr>
      <w:t>9</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B8D71B7"/>
    <w:multiLevelType w:val="hybridMultilevel"/>
    <w:tmpl w:val="CC043B8C"/>
    <w:lvl w:ilvl="0" w:tplc="63540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95110C2"/>
    <w:multiLevelType w:val="hybridMultilevel"/>
    <w:tmpl w:val="BC00EA84"/>
    <w:lvl w:ilvl="0" w:tplc="0860C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E3B0B99"/>
    <w:multiLevelType w:val="hybridMultilevel"/>
    <w:tmpl w:val="4254092A"/>
    <w:lvl w:ilvl="0" w:tplc="8A9889A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CC90FE8"/>
    <w:multiLevelType w:val="hybridMultilevel"/>
    <w:tmpl w:val="EF24FC16"/>
    <w:lvl w:ilvl="0" w:tplc="E40AC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FE"/>
    <w:rsid w:val="000213EB"/>
    <w:rsid w:val="000276FA"/>
    <w:rsid w:val="0003371F"/>
    <w:rsid w:val="0004502A"/>
    <w:rsid w:val="0004627C"/>
    <w:rsid w:val="00050348"/>
    <w:rsid w:val="00056FCD"/>
    <w:rsid w:val="00060F3C"/>
    <w:rsid w:val="0006388B"/>
    <w:rsid w:val="0007084F"/>
    <w:rsid w:val="00074D0A"/>
    <w:rsid w:val="00082931"/>
    <w:rsid w:val="000901C1"/>
    <w:rsid w:val="000A4198"/>
    <w:rsid w:val="000A5BE1"/>
    <w:rsid w:val="000B0CA5"/>
    <w:rsid w:val="000B1A83"/>
    <w:rsid w:val="000B4460"/>
    <w:rsid w:val="000D63B0"/>
    <w:rsid w:val="00116B2F"/>
    <w:rsid w:val="00120D74"/>
    <w:rsid w:val="0013248B"/>
    <w:rsid w:val="0013354F"/>
    <w:rsid w:val="0013788C"/>
    <w:rsid w:val="00156BAD"/>
    <w:rsid w:val="0016608E"/>
    <w:rsid w:val="00174076"/>
    <w:rsid w:val="001846FF"/>
    <w:rsid w:val="00191080"/>
    <w:rsid w:val="00193B9E"/>
    <w:rsid w:val="001971F4"/>
    <w:rsid w:val="001A7FDF"/>
    <w:rsid w:val="001B1326"/>
    <w:rsid w:val="001C1037"/>
    <w:rsid w:val="001D41B6"/>
    <w:rsid w:val="001F5B6E"/>
    <w:rsid w:val="002002E9"/>
    <w:rsid w:val="00202C91"/>
    <w:rsid w:val="0021042B"/>
    <w:rsid w:val="00210B3F"/>
    <w:rsid w:val="0021625A"/>
    <w:rsid w:val="00217EE5"/>
    <w:rsid w:val="00241711"/>
    <w:rsid w:val="00244F52"/>
    <w:rsid w:val="00263870"/>
    <w:rsid w:val="002703FE"/>
    <w:rsid w:val="00272E6F"/>
    <w:rsid w:val="002900FE"/>
    <w:rsid w:val="00295BB3"/>
    <w:rsid w:val="002A13F4"/>
    <w:rsid w:val="002A48BD"/>
    <w:rsid w:val="002D3E97"/>
    <w:rsid w:val="002E489D"/>
    <w:rsid w:val="002E606F"/>
    <w:rsid w:val="0033056A"/>
    <w:rsid w:val="0033117C"/>
    <w:rsid w:val="00336DB7"/>
    <w:rsid w:val="003426E5"/>
    <w:rsid w:val="0034376C"/>
    <w:rsid w:val="00345D13"/>
    <w:rsid w:val="00350965"/>
    <w:rsid w:val="00360689"/>
    <w:rsid w:val="003705F1"/>
    <w:rsid w:val="00377809"/>
    <w:rsid w:val="00385DEA"/>
    <w:rsid w:val="003A5702"/>
    <w:rsid w:val="003B405E"/>
    <w:rsid w:val="003B7101"/>
    <w:rsid w:val="003D07A0"/>
    <w:rsid w:val="003E3991"/>
    <w:rsid w:val="003F0D96"/>
    <w:rsid w:val="004235E3"/>
    <w:rsid w:val="004263DD"/>
    <w:rsid w:val="00433B5E"/>
    <w:rsid w:val="00433F1E"/>
    <w:rsid w:val="00436DF2"/>
    <w:rsid w:val="00437D2B"/>
    <w:rsid w:val="00441746"/>
    <w:rsid w:val="004469FA"/>
    <w:rsid w:val="004648BB"/>
    <w:rsid w:val="00471A14"/>
    <w:rsid w:val="0048250A"/>
    <w:rsid w:val="00483795"/>
    <w:rsid w:val="004B542E"/>
    <w:rsid w:val="004C2748"/>
    <w:rsid w:val="004C480D"/>
    <w:rsid w:val="004D5410"/>
    <w:rsid w:val="004E4748"/>
    <w:rsid w:val="004E4F91"/>
    <w:rsid w:val="00526F82"/>
    <w:rsid w:val="00562902"/>
    <w:rsid w:val="00565BCA"/>
    <w:rsid w:val="00570C98"/>
    <w:rsid w:val="00591209"/>
    <w:rsid w:val="00591E3C"/>
    <w:rsid w:val="005A55CD"/>
    <w:rsid w:val="005A5B87"/>
    <w:rsid w:val="005B62F4"/>
    <w:rsid w:val="005C18C7"/>
    <w:rsid w:val="005D15F5"/>
    <w:rsid w:val="005D51CE"/>
    <w:rsid w:val="005D5410"/>
    <w:rsid w:val="005D55BF"/>
    <w:rsid w:val="005D6047"/>
    <w:rsid w:val="005F1C80"/>
    <w:rsid w:val="005F4CE2"/>
    <w:rsid w:val="0060175B"/>
    <w:rsid w:val="006074C4"/>
    <w:rsid w:val="00637FF9"/>
    <w:rsid w:val="00641797"/>
    <w:rsid w:val="00642BF6"/>
    <w:rsid w:val="00647A4D"/>
    <w:rsid w:val="00647B1C"/>
    <w:rsid w:val="00647B81"/>
    <w:rsid w:val="00654279"/>
    <w:rsid w:val="00654C10"/>
    <w:rsid w:val="00657D94"/>
    <w:rsid w:val="00662B00"/>
    <w:rsid w:val="0067170A"/>
    <w:rsid w:val="006733C5"/>
    <w:rsid w:val="006756BE"/>
    <w:rsid w:val="00685895"/>
    <w:rsid w:val="00691EF7"/>
    <w:rsid w:val="006A392A"/>
    <w:rsid w:val="006A3CAF"/>
    <w:rsid w:val="006B48BB"/>
    <w:rsid w:val="006C7EE9"/>
    <w:rsid w:val="006D16CF"/>
    <w:rsid w:val="006E22EB"/>
    <w:rsid w:val="006E45AF"/>
    <w:rsid w:val="006F0996"/>
    <w:rsid w:val="006F0E0D"/>
    <w:rsid w:val="006F639D"/>
    <w:rsid w:val="007179F7"/>
    <w:rsid w:val="00731E77"/>
    <w:rsid w:val="00736F00"/>
    <w:rsid w:val="0074716F"/>
    <w:rsid w:val="00755954"/>
    <w:rsid w:val="0079313D"/>
    <w:rsid w:val="007A5101"/>
    <w:rsid w:val="007B1DB1"/>
    <w:rsid w:val="007B5DF8"/>
    <w:rsid w:val="007B796F"/>
    <w:rsid w:val="007D2960"/>
    <w:rsid w:val="007D6C25"/>
    <w:rsid w:val="00803E02"/>
    <w:rsid w:val="00806C4F"/>
    <w:rsid w:val="00806C69"/>
    <w:rsid w:val="00820F24"/>
    <w:rsid w:val="00825336"/>
    <w:rsid w:val="00855D8B"/>
    <w:rsid w:val="008562EC"/>
    <w:rsid w:val="00875443"/>
    <w:rsid w:val="008A57D3"/>
    <w:rsid w:val="008B6264"/>
    <w:rsid w:val="008C13C8"/>
    <w:rsid w:val="008E28EB"/>
    <w:rsid w:val="008F56D2"/>
    <w:rsid w:val="00900359"/>
    <w:rsid w:val="009013E9"/>
    <w:rsid w:val="0090365A"/>
    <w:rsid w:val="0090780A"/>
    <w:rsid w:val="0091580B"/>
    <w:rsid w:val="00916C00"/>
    <w:rsid w:val="00927414"/>
    <w:rsid w:val="0093390A"/>
    <w:rsid w:val="00943248"/>
    <w:rsid w:val="009736FD"/>
    <w:rsid w:val="009829D8"/>
    <w:rsid w:val="00983536"/>
    <w:rsid w:val="009863F6"/>
    <w:rsid w:val="00993D25"/>
    <w:rsid w:val="009A01F9"/>
    <w:rsid w:val="009B2AA7"/>
    <w:rsid w:val="009B5293"/>
    <w:rsid w:val="009E0B69"/>
    <w:rsid w:val="009E6B66"/>
    <w:rsid w:val="00A065A4"/>
    <w:rsid w:val="00A16986"/>
    <w:rsid w:val="00A32458"/>
    <w:rsid w:val="00A46D37"/>
    <w:rsid w:val="00A51294"/>
    <w:rsid w:val="00A541E9"/>
    <w:rsid w:val="00A63A4A"/>
    <w:rsid w:val="00A771E8"/>
    <w:rsid w:val="00A82A01"/>
    <w:rsid w:val="00A9007D"/>
    <w:rsid w:val="00A91B54"/>
    <w:rsid w:val="00A96A73"/>
    <w:rsid w:val="00AA2B34"/>
    <w:rsid w:val="00AB4F72"/>
    <w:rsid w:val="00AC3676"/>
    <w:rsid w:val="00AC5A3E"/>
    <w:rsid w:val="00AF49CA"/>
    <w:rsid w:val="00AF510F"/>
    <w:rsid w:val="00AF74F2"/>
    <w:rsid w:val="00B03F69"/>
    <w:rsid w:val="00B114FE"/>
    <w:rsid w:val="00B26624"/>
    <w:rsid w:val="00B41139"/>
    <w:rsid w:val="00B54D5D"/>
    <w:rsid w:val="00B63EC1"/>
    <w:rsid w:val="00BB7BF9"/>
    <w:rsid w:val="00BC4DB5"/>
    <w:rsid w:val="00BD1C4D"/>
    <w:rsid w:val="00BD271C"/>
    <w:rsid w:val="00BE7F62"/>
    <w:rsid w:val="00C14ECC"/>
    <w:rsid w:val="00C220F5"/>
    <w:rsid w:val="00C23D39"/>
    <w:rsid w:val="00C276F0"/>
    <w:rsid w:val="00C33AAE"/>
    <w:rsid w:val="00C3490D"/>
    <w:rsid w:val="00C41B93"/>
    <w:rsid w:val="00C75558"/>
    <w:rsid w:val="00C8423E"/>
    <w:rsid w:val="00C86B6D"/>
    <w:rsid w:val="00C93DB2"/>
    <w:rsid w:val="00C9523C"/>
    <w:rsid w:val="00CB71D3"/>
    <w:rsid w:val="00CC61C1"/>
    <w:rsid w:val="00CD5A09"/>
    <w:rsid w:val="00CE06FD"/>
    <w:rsid w:val="00CF0FFC"/>
    <w:rsid w:val="00CF464A"/>
    <w:rsid w:val="00D01444"/>
    <w:rsid w:val="00D10940"/>
    <w:rsid w:val="00D11BD4"/>
    <w:rsid w:val="00D20F9C"/>
    <w:rsid w:val="00D31A9F"/>
    <w:rsid w:val="00D34139"/>
    <w:rsid w:val="00D51A9D"/>
    <w:rsid w:val="00D577AE"/>
    <w:rsid w:val="00D657A8"/>
    <w:rsid w:val="00D768E8"/>
    <w:rsid w:val="00D93024"/>
    <w:rsid w:val="00DB1B47"/>
    <w:rsid w:val="00DB4FF9"/>
    <w:rsid w:val="00DD5BEA"/>
    <w:rsid w:val="00DE22BE"/>
    <w:rsid w:val="00DE43E4"/>
    <w:rsid w:val="00DE51D8"/>
    <w:rsid w:val="00E06D6E"/>
    <w:rsid w:val="00E11D0D"/>
    <w:rsid w:val="00E17D47"/>
    <w:rsid w:val="00E202A7"/>
    <w:rsid w:val="00E374DB"/>
    <w:rsid w:val="00E37874"/>
    <w:rsid w:val="00E6679E"/>
    <w:rsid w:val="00E672B0"/>
    <w:rsid w:val="00E67A88"/>
    <w:rsid w:val="00E72E76"/>
    <w:rsid w:val="00E74E2D"/>
    <w:rsid w:val="00E80D7E"/>
    <w:rsid w:val="00E86F32"/>
    <w:rsid w:val="00E9218F"/>
    <w:rsid w:val="00E93E86"/>
    <w:rsid w:val="00EA1E13"/>
    <w:rsid w:val="00EA4A44"/>
    <w:rsid w:val="00EB02E6"/>
    <w:rsid w:val="00EB30E2"/>
    <w:rsid w:val="00EC3766"/>
    <w:rsid w:val="00ED2EBA"/>
    <w:rsid w:val="00ED68CA"/>
    <w:rsid w:val="00EF0F5B"/>
    <w:rsid w:val="00F059CF"/>
    <w:rsid w:val="00F152E4"/>
    <w:rsid w:val="00F20D1D"/>
    <w:rsid w:val="00F243D7"/>
    <w:rsid w:val="00F56E56"/>
    <w:rsid w:val="00F63B9E"/>
    <w:rsid w:val="00F7277F"/>
    <w:rsid w:val="00F946DC"/>
    <w:rsid w:val="00F95BD9"/>
    <w:rsid w:val="00FA2AD2"/>
    <w:rsid w:val="00FB0242"/>
    <w:rsid w:val="00FC015C"/>
    <w:rsid w:val="00FC2C06"/>
    <w:rsid w:val="00FC3500"/>
    <w:rsid w:val="00FC5C1B"/>
    <w:rsid w:val="00FC697E"/>
    <w:rsid w:val="00FC6E76"/>
    <w:rsid w:val="00FD4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C31D4-6790-437A-969E-8A630F11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00FE"/>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customStyle="1" w:styleId="naisf">
    <w:name w:val="naisf"/>
    <w:basedOn w:val="Parasts"/>
    <w:rsid w:val="002900FE"/>
    <w:pPr>
      <w:spacing w:before="100" w:beforeAutospacing="1" w:after="100" w:afterAutospacing="1"/>
    </w:pPr>
    <w:rPr>
      <w:lang w:eastAsia="lv-LV"/>
    </w:rPr>
  </w:style>
  <w:style w:type="paragraph" w:styleId="Galvene">
    <w:name w:val="header"/>
    <w:basedOn w:val="Parasts"/>
    <w:rsid w:val="00EB30E2"/>
    <w:pPr>
      <w:tabs>
        <w:tab w:val="center" w:pos="4153"/>
        <w:tab w:val="right" w:pos="8306"/>
      </w:tabs>
    </w:pPr>
  </w:style>
  <w:style w:type="paragraph" w:styleId="Kjene">
    <w:name w:val="footer"/>
    <w:basedOn w:val="Parasts"/>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s"/>
    <w:uiPriority w:val="34"/>
    <w:qFormat/>
    <w:rsid w:val="00EC3766"/>
    <w:pPr>
      <w:ind w:left="720"/>
      <w:contextualSpacing/>
    </w:pPr>
  </w:style>
  <w:style w:type="paragraph" w:styleId="Balonteksts">
    <w:name w:val="Balloon Text"/>
    <w:basedOn w:val="Parasts"/>
    <w:link w:val="BalontekstsRakstz"/>
    <w:rsid w:val="00C41B93"/>
    <w:rPr>
      <w:rFonts w:ascii="Tahoma" w:hAnsi="Tahoma" w:cs="Tahoma"/>
      <w:sz w:val="16"/>
      <w:szCs w:val="16"/>
    </w:rPr>
  </w:style>
  <w:style w:type="character" w:customStyle="1" w:styleId="BalontekstsRakstz">
    <w:name w:val="Balonteksts Rakstz."/>
    <w:basedOn w:val="Noklusjumarindkopasfonts"/>
    <w:link w:val="Balonteksts"/>
    <w:rsid w:val="00C41B93"/>
    <w:rPr>
      <w:rFonts w:ascii="Tahoma" w:hAnsi="Tahoma" w:cs="Tahoma"/>
      <w:sz w:val="16"/>
      <w:szCs w:val="16"/>
      <w:lang w:eastAsia="en-US"/>
    </w:rPr>
  </w:style>
  <w:style w:type="table" w:styleId="Reatabula">
    <w:name w:val="Table Grid"/>
    <w:basedOn w:val="Parastatabula"/>
    <w:uiPriority w:val="59"/>
    <w:rsid w:val="00C75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rsid w:val="00D577AE"/>
    <w:rPr>
      <w:sz w:val="16"/>
      <w:szCs w:val="16"/>
    </w:rPr>
  </w:style>
  <w:style w:type="paragraph" w:styleId="Komentrateksts">
    <w:name w:val="annotation text"/>
    <w:basedOn w:val="Parasts"/>
    <w:link w:val="KomentratekstsRakstz"/>
    <w:rsid w:val="00D577AE"/>
    <w:rPr>
      <w:sz w:val="20"/>
      <w:szCs w:val="20"/>
    </w:rPr>
  </w:style>
  <w:style w:type="character" w:customStyle="1" w:styleId="KomentratekstsRakstz">
    <w:name w:val="Komentāra teksts Rakstz."/>
    <w:basedOn w:val="Noklusjumarindkopasfonts"/>
    <w:link w:val="Komentrateksts"/>
    <w:rsid w:val="00D577AE"/>
    <w:rPr>
      <w:lang w:eastAsia="en-US"/>
    </w:rPr>
  </w:style>
  <w:style w:type="paragraph" w:styleId="Komentratma">
    <w:name w:val="annotation subject"/>
    <w:basedOn w:val="Komentrateksts"/>
    <w:next w:val="Komentrateksts"/>
    <w:link w:val="KomentratmaRakstz"/>
    <w:rsid w:val="00D577AE"/>
    <w:rPr>
      <w:b/>
      <w:bCs/>
    </w:rPr>
  </w:style>
  <w:style w:type="character" w:customStyle="1" w:styleId="KomentratmaRakstz">
    <w:name w:val="Komentāra tēma Rakstz."/>
    <w:basedOn w:val="KomentratekstsRakstz"/>
    <w:link w:val="Komentratma"/>
    <w:rsid w:val="00D577AE"/>
    <w:rPr>
      <w:b/>
      <w:bCs/>
      <w:lang w:eastAsia="en-US"/>
    </w:rPr>
  </w:style>
  <w:style w:type="character" w:styleId="Hipersaite">
    <w:name w:val="Hyperlink"/>
    <w:basedOn w:val="Noklusjumarindkopasfonts"/>
    <w:unhideWhenUsed/>
    <w:rsid w:val="00F95BD9"/>
    <w:rPr>
      <w:color w:val="0000FF" w:themeColor="hyperlink"/>
      <w:u w:val="single"/>
    </w:rPr>
  </w:style>
  <w:style w:type="paragraph" w:customStyle="1" w:styleId="tv2131">
    <w:name w:val="tv2131"/>
    <w:basedOn w:val="Parasts"/>
    <w:rsid w:val="0003371F"/>
    <w:pPr>
      <w:spacing w:line="360" w:lineRule="auto"/>
      <w:ind w:firstLine="300"/>
    </w:pPr>
    <w:rPr>
      <w:color w:val="414142"/>
      <w:sz w:val="20"/>
      <w:szCs w:val="20"/>
      <w:lang w:eastAsia="lv-LV"/>
    </w:rPr>
  </w:style>
  <w:style w:type="paragraph" w:styleId="Bezatstarpm">
    <w:name w:val="No Spacing"/>
    <w:uiPriority w:val="1"/>
    <w:qFormat/>
    <w:rsid w:val="0003371F"/>
    <w:rPr>
      <w:sz w:val="24"/>
      <w:szCs w:val="24"/>
      <w:lang w:eastAsia="en-US"/>
    </w:rPr>
  </w:style>
  <w:style w:type="paragraph" w:customStyle="1" w:styleId="CM1">
    <w:name w:val="CM1"/>
    <w:basedOn w:val="Parasts"/>
    <w:next w:val="Parasts"/>
    <w:uiPriority w:val="99"/>
    <w:rsid w:val="0003371F"/>
    <w:pPr>
      <w:autoSpaceDE w:val="0"/>
      <w:autoSpaceDN w:val="0"/>
      <w:adjustRightInd w:val="0"/>
    </w:pPr>
    <w:rPr>
      <w:rFonts w:ascii="EUAlbertina" w:eastAsiaTheme="minorHAnsi" w:hAnsi="EUAlbertina" w:cstheme="minorBidi"/>
    </w:rPr>
  </w:style>
  <w:style w:type="paragraph" w:customStyle="1" w:styleId="CM3">
    <w:name w:val="CM3"/>
    <w:basedOn w:val="Parasts"/>
    <w:next w:val="Parasts"/>
    <w:uiPriority w:val="99"/>
    <w:rsid w:val="0003371F"/>
    <w:pPr>
      <w:autoSpaceDE w:val="0"/>
      <w:autoSpaceDN w:val="0"/>
      <w:adjustRightInd w:val="0"/>
    </w:pPr>
    <w:rPr>
      <w:rFonts w:ascii="EUAlbertina" w:eastAsiaTheme="minorHAnsi" w:hAnsi="EUAlbertina" w:cstheme="minorBidi"/>
    </w:rPr>
  </w:style>
  <w:style w:type="paragraph" w:customStyle="1" w:styleId="CM4">
    <w:name w:val="CM4"/>
    <w:basedOn w:val="Parasts"/>
    <w:next w:val="Parasts"/>
    <w:uiPriority w:val="99"/>
    <w:rsid w:val="0003371F"/>
    <w:pPr>
      <w:autoSpaceDE w:val="0"/>
      <w:autoSpaceDN w:val="0"/>
      <w:adjustRightInd w:val="0"/>
    </w:pPr>
    <w:rPr>
      <w:rFonts w:ascii="EUAlbertina" w:eastAsiaTheme="minorHAnsi" w:hAnsi="EUAlbertina" w:cstheme="minorBidi"/>
    </w:rPr>
  </w:style>
  <w:style w:type="paragraph" w:customStyle="1" w:styleId="Default">
    <w:name w:val="Default"/>
    <w:rsid w:val="0003371F"/>
    <w:pPr>
      <w:autoSpaceDE w:val="0"/>
      <w:autoSpaceDN w:val="0"/>
      <w:adjustRightInd w:val="0"/>
    </w:pPr>
    <w:rPr>
      <w:rFonts w:eastAsiaTheme="minorHAnsi"/>
      <w:color w:val="000000"/>
      <w:sz w:val="24"/>
      <w:szCs w:val="24"/>
      <w:lang w:eastAsia="en-US"/>
    </w:rPr>
  </w:style>
  <w:style w:type="paragraph" w:styleId="Pamatteksts">
    <w:name w:val="Body Text"/>
    <w:basedOn w:val="Parasts"/>
    <w:link w:val="PamattekstsRakstz"/>
    <w:rsid w:val="0003371F"/>
    <w:pPr>
      <w:jc w:val="both"/>
    </w:pPr>
    <w:rPr>
      <w:sz w:val="28"/>
    </w:rPr>
  </w:style>
  <w:style w:type="character" w:customStyle="1" w:styleId="PamattekstsRakstz">
    <w:name w:val="Pamatteksts Rakstz."/>
    <w:basedOn w:val="Noklusjumarindkopasfonts"/>
    <w:link w:val="Pamatteksts"/>
    <w:rsid w:val="0003371F"/>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565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2">
          <w:marLeft w:val="0"/>
          <w:marRight w:val="0"/>
          <w:marTop w:val="0"/>
          <w:marBottom w:val="0"/>
          <w:divBdr>
            <w:top w:val="none" w:sz="0" w:space="0" w:color="auto"/>
            <w:left w:val="none" w:sz="0" w:space="0" w:color="auto"/>
            <w:bottom w:val="none" w:sz="0" w:space="0" w:color="auto"/>
            <w:right w:val="none" w:sz="0" w:space="0" w:color="auto"/>
          </w:divBdr>
          <w:divsChild>
            <w:div w:id="1794591278">
              <w:marLeft w:val="0"/>
              <w:marRight w:val="0"/>
              <w:marTop w:val="0"/>
              <w:marBottom w:val="0"/>
              <w:divBdr>
                <w:top w:val="none" w:sz="0" w:space="0" w:color="auto"/>
                <w:left w:val="none" w:sz="0" w:space="0" w:color="auto"/>
                <w:bottom w:val="none" w:sz="0" w:space="0" w:color="auto"/>
                <w:right w:val="none" w:sz="0" w:space="0" w:color="auto"/>
              </w:divBdr>
              <w:divsChild>
                <w:div w:id="1152064426">
                  <w:marLeft w:val="0"/>
                  <w:marRight w:val="0"/>
                  <w:marTop w:val="0"/>
                  <w:marBottom w:val="0"/>
                  <w:divBdr>
                    <w:top w:val="none" w:sz="0" w:space="0" w:color="auto"/>
                    <w:left w:val="none" w:sz="0" w:space="0" w:color="auto"/>
                    <w:bottom w:val="none" w:sz="0" w:space="0" w:color="auto"/>
                    <w:right w:val="none" w:sz="0" w:space="0" w:color="auto"/>
                  </w:divBdr>
                  <w:divsChild>
                    <w:div w:id="1191186088">
                      <w:marLeft w:val="0"/>
                      <w:marRight w:val="0"/>
                      <w:marTop w:val="0"/>
                      <w:marBottom w:val="0"/>
                      <w:divBdr>
                        <w:top w:val="none" w:sz="0" w:space="0" w:color="auto"/>
                        <w:left w:val="none" w:sz="0" w:space="0" w:color="auto"/>
                        <w:bottom w:val="none" w:sz="0" w:space="0" w:color="auto"/>
                        <w:right w:val="none" w:sz="0" w:space="0" w:color="auto"/>
                      </w:divBdr>
                      <w:divsChild>
                        <w:div w:id="922449137">
                          <w:marLeft w:val="0"/>
                          <w:marRight w:val="0"/>
                          <w:marTop w:val="0"/>
                          <w:marBottom w:val="0"/>
                          <w:divBdr>
                            <w:top w:val="none" w:sz="0" w:space="0" w:color="auto"/>
                            <w:left w:val="none" w:sz="0" w:space="0" w:color="auto"/>
                            <w:bottom w:val="none" w:sz="0" w:space="0" w:color="auto"/>
                            <w:right w:val="none" w:sz="0" w:space="0" w:color="auto"/>
                          </w:divBdr>
                          <w:divsChild>
                            <w:div w:id="1650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3323">
      <w:bodyDiv w:val="1"/>
      <w:marLeft w:val="0"/>
      <w:marRight w:val="0"/>
      <w:marTop w:val="0"/>
      <w:marBottom w:val="0"/>
      <w:divBdr>
        <w:top w:val="none" w:sz="0" w:space="0" w:color="auto"/>
        <w:left w:val="none" w:sz="0" w:space="0" w:color="auto"/>
        <w:bottom w:val="none" w:sz="0" w:space="0" w:color="auto"/>
        <w:right w:val="none" w:sz="0" w:space="0" w:color="auto"/>
      </w:divBdr>
      <w:divsChild>
        <w:div w:id="297539516">
          <w:marLeft w:val="0"/>
          <w:marRight w:val="0"/>
          <w:marTop w:val="0"/>
          <w:marBottom w:val="0"/>
          <w:divBdr>
            <w:top w:val="none" w:sz="0" w:space="0" w:color="auto"/>
            <w:left w:val="none" w:sz="0" w:space="0" w:color="auto"/>
            <w:bottom w:val="none" w:sz="0" w:space="0" w:color="auto"/>
            <w:right w:val="none" w:sz="0" w:space="0" w:color="auto"/>
          </w:divBdr>
          <w:divsChild>
            <w:div w:id="1267545682">
              <w:marLeft w:val="0"/>
              <w:marRight w:val="0"/>
              <w:marTop w:val="0"/>
              <w:marBottom w:val="0"/>
              <w:divBdr>
                <w:top w:val="none" w:sz="0" w:space="0" w:color="auto"/>
                <w:left w:val="none" w:sz="0" w:space="0" w:color="auto"/>
                <w:bottom w:val="none" w:sz="0" w:space="0" w:color="auto"/>
                <w:right w:val="none" w:sz="0" w:space="0" w:color="auto"/>
              </w:divBdr>
              <w:divsChild>
                <w:div w:id="637610065">
                  <w:marLeft w:val="0"/>
                  <w:marRight w:val="0"/>
                  <w:marTop w:val="0"/>
                  <w:marBottom w:val="0"/>
                  <w:divBdr>
                    <w:top w:val="none" w:sz="0" w:space="0" w:color="auto"/>
                    <w:left w:val="none" w:sz="0" w:space="0" w:color="auto"/>
                    <w:bottom w:val="none" w:sz="0" w:space="0" w:color="auto"/>
                    <w:right w:val="none" w:sz="0" w:space="0" w:color="auto"/>
                  </w:divBdr>
                  <w:divsChild>
                    <w:div w:id="1954626739">
                      <w:marLeft w:val="0"/>
                      <w:marRight w:val="0"/>
                      <w:marTop w:val="0"/>
                      <w:marBottom w:val="0"/>
                      <w:divBdr>
                        <w:top w:val="none" w:sz="0" w:space="0" w:color="auto"/>
                        <w:left w:val="none" w:sz="0" w:space="0" w:color="auto"/>
                        <w:bottom w:val="none" w:sz="0" w:space="0" w:color="auto"/>
                        <w:right w:val="none" w:sz="0" w:space="0" w:color="auto"/>
                      </w:divBdr>
                      <w:divsChild>
                        <w:div w:id="439644265">
                          <w:marLeft w:val="0"/>
                          <w:marRight w:val="0"/>
                          <w:marTop w:val="0"/>
                          <w:marBottom w:val="0"/>
                          <w:divBdr>
                            <w:top w:val="none" w:sz="0" w:space="0" w:color="auto"/>
                            <w:left w:val="none" w:sz="0" w:space="0" w:color="auto"/>
                            <w:bottom w:val="none" w:sz="0" w:space="0" w:color="auto"/>
                            <w:right w:val="none" w:sz="0" w:space="0" w:color="auto"/>
                          </w:divBdr>
                          <w:divsChild>
                            <w:div w:id="504440109">
                              <w:marLeft w:val="0"/>
                              <w:marRight w:val="0"/>
                              <w:marTop w:val="400"/>
                              <w:marBottom w:val="0"/>
                              <w:divBdr>
                                <w:top w:val="none" w:sz="0" w:space="0" w:color="auto"/>
                                <w:left w:val="none" w:sz="0" w:space="0" w:color="auto"/>
                                <w:bottom w:val="none" w:sz="0" w:space="0" w:color="auto"/>
                                <w:right w:val="none" w:sz="0" w:space="0" w:color="auto"/>
                              </w:divBdr>
                            </w:div>
                            <w:div w:id="200823708">
                              <w:marLeft w:val="0"/>
                              <w:marRight w:val="0"/>
                              <w:marTop w:val="0"/>
                              <w:marBottom w:val="0"/>
                              <w:divBdr>
                                <w:top w:val="none" w:sz="0" w:space="0" w:color="auto"/>
                                <w:left w:val="none" w:sz="0" w:space="0" w:color="auto"/>
                                <w:bottom w:val="none" w:sz="0" w:space="0" w:color="auto"/>
                                <w:right w:val="none" w:sz="0" w:space="0" w:color="auto"/>
                              </w:divBdr>
                              <w:divsChild>
                                <w:div w:id="1013191908">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sChild>
                                <w:div w:id="910431643">
                                  <w:marLeft w:val="0"/>
                                  <w:marRight w:val="0"/>
                                  <w:marTop w:val="0"/>
                                  <w:marBottom w:val="0"/>
                                  <w:divBdr>
                                    <w:top w:val="none" w:sz="0" w:space="0" w:color="auto"/>
                                    <w:left w:val="none" w:sz="0" w:space="0" w:color="auto"/>
                                    <w:bottom w:val="none" w:sz="0" w:space="0" w:color="auto"/>
                                    <w:right w:val="none" w:sz="0" w:space="0" w:color="auto"/>
                                  </w:divBdr>
                                </w:div>
                              </w:divsChild>
                            </w:div>
                            <w:div w:id="366412044">
                              <w:marLeft w:val="0"/>
                              <w:marRight w:val="0"/>
                              <w:marTop w:val="0"/>
                              <w:marBottom w:val="0"/>
                              <w:divBdr>
                                <w:top w:val="none" w:sz="0" w:space="0" w:color="auto"/>
                                <w:left w:val="none" w:sz="0" w:space="0" w:color="auto"/>
                                <w:bottom w:val="none" w:sz="0" w:space="0" w:color="auto"/>
                                <w:right w:val="none" w:sz="0" w:space="0" w:color="auto"/>
                              </w:divBdr>
                              <w:divsChild>
                                <w:div w:id="135227416">
                                  <w:marLeft w:val="0"/>
                                  <w:marRight w:val="0"/>
                                  <w:marTop w:val="0"/>
                                  <w:marBottom w:val="0"/>
                                  <w:divBdr>
                                    <w:top w:val="none" w:sz="0" w:space="0" w:color="auto"/>
                                    <w:left w:val="none" w:sz="0" w:space="0" w:color="auto"/>
                                    <w:bottom w:val="none" w:sz="0" w:space="0" w:color="auto"/>
                                    <w:right w:val="none" w:sz="0" w:space="0" w:color="auto"/>
                                  </w:divBdr>
                                </w:div>
                              </w:divsChild>
                            </w:div>
                            <w:div w:id="1011957814">
                              <w:marLeft w:val="0"/>
                              <w:marRight w:val="0"/>
                              <w:marTop w:val="0"/>
                              <w:marBottom w:val="0"/>
                              <w:divBdr>
                                <w:top w:val="none" w:sz="0" w:space="0" w:color="auto"/>
                                <w:left w:val="none" w:sz="0" w:space="0" w:color="auto"/>
                                <w:bottom w:val="none" w:sz="0" w:space="0" w:color="auto"/>
                                <w:right w:val="none" w:sz="0" w:space="0" w:color="auto"/>
                              </w:divBdr>
                              <w:divsChild>
                                <w:div w:id="980500146">
                                  <w:marLeft w:val="0"/>
                                  <w:marRight w:val="0"/>
                                  <w:marTop w:val="0"/>
                                  <w:marBottom w:val="0"/>
                                  <w:divBdr>
                                    <w:top w:val="none" w:sz="0" w:space="0" w:color="auto"/>
                                    <w:left w:val="none" w:sz="0" w:space="0" w:color="auto"/>
                                    <w:bottom w:val="none" w:sz="0" w:space="0" w:color="auto"/>
                                    <w:right w:val="none" w:sz="0" w:space="0" w:color="auto"/>
                                  </w:divBdr>
                                </w:div>
                              </w:divsChild>
                            </w:div>
                            <w:div w:id="1966502998">
                              <w:marLeft w:val="0"/>
                              <w:marRight w:val="0"/>
                              <w:marTop w:val="0"/>
                              <w:marBottom w:val="0"/>
                              <w:divBdr>
                                <w:top w:val="none" w:sz="0" w:space="0" w:color="auto"/>
                                <w:left w:val="none" w:sz="0" w:space="0" w:color="auto"/>
                                <w:bottom w:val="none" w:sz="0" w:space="0" w:color="auto"/>
                                <w:right w:val="none" w:sz="0" w:space="0" w:color="auto"/>
                              </w:divBdr>
                              <w:divsChild>
                                <w:div w:id="202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27485">
      <w:bodyDiv w:val="1"/>
      <w:marLeft w:val="0"/>
      <w:marRight w:val="0"/>
      <w:marTop w:val="0"/>
      <w:marBottom w:val="0"/>
      <w:divBdr>
        <w:top w:val="none" w:sz="0" w:space="0" w:color="auto"/>
        <w:left w:val="none" w:sz="0" w:space="0" w:color="auto"/>
        <w:bottom w:val="none" w:sz="0" w:space="0" w:color="auto"/>
        <w:right w:val="none" w:sz="0" w:space="0" w:color="auto"/>
      </w:divBdr>
      <w:divsChild>
        <w:div w:id="1858540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047989661">
      <w:bodyDiv w:val="1"/>
      <w:marLeft w:val="0"/>
      <w:marRight w:val="0"/>
      <w:marTop w:val="0"/>
      <w:marBottom w:val="0"/>
      <w:divBdr>
        <w:top w:val="none" w:sz="0" w:space="0" w:color="auto"/>
        <w:left w:val="none" w:sz="0" w:space="0" w:color="auto"/>
        <w:bottom w:val="none" w:sz="0" w:space="0" w:color="auto"/>
        <w:right w:val="none" w:sz="0" w:space="0" w:color="auto"/>
      </w:divBdr>
    </w:div>
    <w:div w:id="1098477361">
      <w:bodyDiv w:val="1"/>
      <w:marLeft w:val="0"/>
      <w:marRight w:val="0"/>
      <w:marTop w:val="0"/>
      <w:marBottom w:val="0"/>
      <w:divBdr>
        <w:top w:val="none" w:sz="0" w:space="0" w:color="auto"/>
        <w:left w:val="none" w:sz="0" w:space="0" w:color="auto"/>
        <w:bottom w:val="none" w:sz="0" w:space="0" w:color="auto"/>
        <w:right w:val="none" w:sz="0" w:space="0" w:color="auto"/>
      </w:divBdr>
      <w:divsChild>
        <w:div w:id="5861578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126196600">
      <w:bodyDiv w:val="1"/>
      <w:marLeft w:val="0"/>
      <w:marRight w:val="0"/>
      <w:marTop w:val="0"/>
      <w:marBottom w:val="0"/>
      <w:divBdr>
        <w:top w:val="none" w:sz="0" w:space="0" w:color="auto"/>
        <w:left w:val="none" w:sz="0" w:space="0" w:color="auto"/>
        <w:bottom w:val="none" w:sz="0" w:space="0" w:color="auto"/>
        <w:right w:val="none" w:sz="0" w:space="0" w:color="auto"/>
      </w:divBdr>
      <w:divsChild>
        <w:div w:id="18926197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45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358E1-7AF3-4208-BE0B-F37B795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1</TotalTime>
  <Pages>9</Pages>
  <Words>2171</Words>
  <Characters>14245</Characters>
  <Application>Microsoft Office Word</Application>
  <DocSecurity>0</DocSecurity>
  <Lines>431</Lines>
  <Paragraphs>172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Manager>Veterinārais un pārtikas departaments</Manager>
  <Company>Zemkopības ministrija</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Sanita Vanaga</dc:creator>
  <dc:description>Sanita.Vanaga@zm.gov.lv, 67027363</dc:description>
  <cp:lastModifiedBy>ZM Lietvedibas nodala</cp:lastModifiedBy>
  <cp:revision>3</cp:revision>
  <cp:lastPrinted>2014-07-18T10:10:00Z</cp:lastPrinted>
  <dcterms:created xsi:type="dcterms:W3CDTF">2014-08-07T13:32:00Z</dcterms:created>
  <dcterms:modified xsi:type="dcterms:W3CDTF">2014-08-08T11:57:00Z</dcterms:modified>
</cp:coreProperties>
</file>