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795" w:rsidRDefault="00901795" w:rsidP="005D42D8">
      <w:pPr>
        <w:jc w:val="both"/>
        <w:rPr>
          <w:b/>
          <w:sz w:val="28"/>
          <w:szCs w:val="28"/>
        </w:rPr>
      </w:pPr>
    </w:p>
    <w:p w:rsidR="00901795" w:rsidRDefault="00901795" w:rsidP="005D42D8">
      <w:pPr>
        <w:jc w:val="both"/>
        <w:rPr>
          <w:b/>
          <w:sz w:val="28"/>
          <w:szCs w:val="28"/>
        </w:rPr>
      </w:pPr>
    </w:p>
    <w:p w:rsidR="00901795" w:rsidRDefault="00901795" w:rsidP="005D42D8">
      <w:pPr>
        <w:jc w:val="both"/>
        <w:rPr>
          <w:b/>
          <w:sz w:val="28"/>
          <w:szCs w:val="28"/>
        </w:rPr>
      </w:pPr>
    </w:p>
    <w:p w:rsidR="00901795" w:rsidRDefault="00901795" w:rsidP="005D42D8">
      <w:pPr>
        <w:jc w:val="both"/>
        <w:rPr>
          <w:b/>
          <w:sz w:val="28"/>
          <w:szCs w:val="28"/>
        </w:rPr>
      </w:pPr>
    </w:p>
    <w:p w:rsidR="00901795" w:rsidRDefault="00901795" w:rsidP="005D42D8">
      <w:pPr>
        <w:jc w:val="both"/>
        <w:rPr>
          <w:b/>
          <w:sz w:val="28"/>
          <w:szCs w:val="28"/>
        </w:rPr>
      </w:pPr>
    </w:p>
    <w:p w:rsidR="00901795" w:rsidRDefault="00901795" w:rsidP="005D42D8">
      <w:pPr>
        <w:jc w:val="both"/>
        <w:rPr>
          <w:b/>
          <w:sz w:val="28"/>
          <w:szCs w:val="28"/>
        </w:rPr>
      </w:pPr>
    </w:p>
    <w:p w:rsidR="00901795" w:rsidRDefault="00901795" w:rsidP="005D42D8">
      <w:pPr>
        <w:jc w:val="both"/>
        <w:rPr>
          <w:b/>
          <w:sz w:val="28"/>
          <w:szCs w:val="28"/>
        </w:rPr>
      </w:pPr>
    </w:p>
    <w:p w:rsidR="00901795" w:rsidRDefault="00901795" w:rsidP="005D42D8">
      <w:pPr>
        <w:jc w:val="both"/>
        <w:rPr>
          <w:b/>
          <w:sz w:val="28"/>
          <w:szCs w:val="28"/>
        </w:rPr>
      </w:pPr>
    </w:p>
    <w:p w:rsidR="00901795" w:rsidRDefault="00901795" w:rsidP="005D42D8">
      <w:pPr>
        <w:jc w:val="both"/>
        <w:rPr>
          <w:b/>
          <w:sz w:val="28"/>
          <w:szCs w:val="28"/>
        </w:rPr>
      </w:pPr>
    </w:p>
    <w:p w:rsidR="00901795" w:rsidRDefault="00901795" w:rsidP="005D42D8">
      <w:pPr>
        <w:jc w:val="both"/>
        <w:rPr>
          <w:b/>
          <w:sz w:val="28"/>
          <w:szCs w:val="28"/>
        </w:rPr>
      </w:pPr>
    </w:p>
    <w:p w:rsidR="00901795" w:rsidRDefault="00901795" w:rsidP="005D42D8">
      <w:pPr>
        <w:jc w:val="both"/>
        <w:rPr>
          <w:b/>
          <w:sz w:val="28"/>
          <w:szCs w:val="28"/>
        </w:rPr>
      </w:pPr>
    </w:p>
    <w:p w:rsidR="00901795" w:rsidRDefault="00901795" w:rsidP="005D42D8">
      <w:pPr>
        <w:jc w:val="both"/>
        <w:rPr>
          <w:b/>
          <w:sz w:val="28"/>
          <w:szCs w:val="28"/>
        </w:rPr>
      </w:pPr>
    </w:p>
    <w:p w:rsidR="00901795" w:rsidRDefault="00901795" w:rsidP="005D42D8">
      <w:pPr>
        <w:jc w:val="both"/>
        <w:rPr>
          <w:b/>
          <w:sz w:val="28"/>
          <w:szCs w:val="28"/>
        </w:rPr>
      </w:pPr>
    </w:p>
    <w:p w:rsidR="00901795" w:rsidRPr="00F81D19" w:rsidRDefault="00901795" w:rsidP="0050046E">
      <w:pPr>
        <w:jc w:val="center"/>
        <w:rPr>
          <w:b/>
          <w:sz w:val="28"/>
          <w:szCs w:val="28"/>
        </w:rPr>
      </w:pPr>
      <w:r w:rsidRPr="00F81D19">
        <w:rPr>
          <w:b/>
          <w:sz w:val="28"/>
          <w:szCs w:val="28"/>
        </w:rPr>
        <w:t xml:space="preserve">Informatīvais </w:t>
      </w:r>
      <w:r w:rsidRPr="002413E2">
        <w:rPr>
          <w:b/>
          <w:sz w:val="28"/>
          <w:szCs w:val="28"/>
        </w:rPr>
        <w:t xml:space="preserve">ziņojums </w:t>
      </w:r>
      <w:r w:rsidR="006B0442">
        <w:rPr>
          <w:b/>
          <w:sz w:val="28"/>
          <w:szCs w:val="28"/>
        </w:rPr>
        <w:t xml:space="preserve">par </w:t>
      </w:r>
      <w:r w:rsidR="00404D05">
        <w:rPr>
          <w:b/>
          <w:sz w:val="28"/>
          <w:szCs w:val="28"/>
        </w:rPr>
        <w:t xml:space="preserve">Eiropas </w:t>
      </w:r>
      <w:r w:rsidR="00FE5083">
        <w:rPr>
          <w:b/>
          <w:sz w:val="28"/>
          <w:szCs w:val="28"/>
        </w:rPr>
        <w:t>Komisijas</w:t>
      </w:r>
      <w:r w:rsidR="00404D05">
        <w:rPr>
          <w:b/>
          <w:sz w:val="28"/>
          <w:szCs w:val="28"/>
        </w:rPr>
        <w:t xml:space="preserve"> līdzfinansētās </w:t>
      </w:r>
      <w:r w:rsidR="003E21B2" w:rsidRPr="002413E2">
        <w:rPr>
          <w:b/>
          <w:sz w:val="28"/>
          <w:szCs w:val="28"/>
        </w:rPr>
        <w:t xml:space="preserve">Kaitīgo organismu un augiem bīstamo organismu </w:t>
      </w:r>
      <w:r w:rsidR="00404D05">
        <w:rPr>
          <w:b/>
          <w:sz w:val="28"/>
          <w:szCs w:val="28"/>
        </w:rPr>
        <w:t xml:space="preserve">klātbūtnes </w:t>
      </w:r>
      <w:r w:rsidR="003E21B2" w:rsidRPr="002413E2">
        <w:rPr>
          <w:b/>
          <w:sz w:val="28"/>
          <w:szCs w:val="28"/>
        </w:rPr>
        <w:t>apsekojumu programmas</w:t>
      </w:r>
      <w:r w:rsidR="003E21B2">
        <w:t xml:space="preserve"> </w:t>
      </w:r>
      <w:r w:rsidRPr="00F81D19">
        <w:rPr>
          <w:b/>
          <w:sz w:val="28"/>
          <w:szCs w:val="28"/>
        </w:rPr>
        <w:t>īstenošanu 201</w:t>
      </w:r>
      <w:r>
        <w:rPr>
          <w:b/>
          <w:sz w:val="28"/>
          <w:szCs w:val="28"/>
        </w:rPr>
        <w:t>5</w:t>
      </w:r>
      <w:r w:rsidRPr="00F81D19">
        <w:rPr>
          <w:b/>
          <w:sz w:val="28"/>
          <w:szCs w:val="28"/>
        </w:rPr>
        <w:t>.gadā</w:t>
      </w:r>
    </w:p>
    <w:p w:rsidR="00594F0F" w:rsidRDefault="00594F0F" w:rsidP="0050046E">
      <w:pPr>
        <w:jc w:val="center"/>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Default="00901795" w:rsidP="005D42D8">
      <w:pPr>
        <w:jc w:val="both"/>
      </w:pPr>
    </w:p>
    <w:p w:rsidR="00901795" w:rsidRPr="00F81D19" w:rsidRDefault="00901795" w:rsidP="005D42D8">
      <w:pPr>
        <w:jc w:val="center"/>
        <w:rPr>
          <w:b/>
          <w:sz w:val="28"/>
          <w:szCs w:val="28"/>
        </w:rPr>
      </w:pPr>
      <w:r w:rsidRPr="00F81D19">
        <w:rPr>
          <w:b/>
          <w:sz w:val="28"/>
          <w:szCs w:val="28"/>
        </w:rPr>
        <w:t>Ievads</w:t>
      </w:r>
    </w:p>
    <w:p w:rsidR="00901795" w:rsidRDefault="00901795" w:rsidP="005D42D8">
      <w:pPr>
        <w:ind w:firstLine="720"/>
        <w:jc w:val="both"/>
        <w:rPr>
          <w:sz w:val="28"/>
          <w:szCs w:val="28"/>
        </w:rPr>
      </w:pPr>
    </w:p>
    <w:p w:rsidR="00901795" w:rsidRPr="00235C4E" w:rsidRDefault="00901795" w:rsidP="005D42D8">
      <w:pPr>
        <w:ind w:firstLine="720"/>
        <w:jc w:val="both"/>
        <w:rPr>
          <w:sz w:val="28"/>
          <w:szCs w:val="28"/>
        </w:rPr>
      </w:pPr>
      <w:r w:rsidRPr="002413E2">
        <w:rPr>
          <w:sz w:val="28"/>
          <w:szCs w:val="28"/>
        </w:rPr>
        <w:t xml:space="preserve">Informatīvais ziņojums sagatavots, lai informētu Ministru kabinetu par Zemkopības ministrijai </w:t>
      </w:r>
      <w:r w:rsidR="006B0442" w:rsidRPr="003A7BEB">
        <w:rPr>
          <w:sz w:val="28"/>
          <w:szCs w:val="28"/>
        </w:rPr>
        <w:t xml:space="preserve">(Valsts augu aizsardzības dienestam) </w:t>
      </w:r>
      <w:r w:rsidRPr="003A7BEB">
        <w:rPr>
          <w:sz w:val="28"/>
          <w:szCs w:val="28"/>
        </w:rPr>
        <w:t xml:space="preserve">2015.gadā nepieciešamo </w:t>
      </w:r>
      <w:r w:rsidRPr="00235C4E">
        <w:rPr>
          <w:sz w:val="28"/>
          <w:szCs w:val="28"/>
        </w:rPr>
        <w:t xml:space="preserve">finansējumu </w:t>
      </w:r>
      <w:r w:rsidR="00404D05" w:rsidRPr="00235C4E">
        <w:rPr>
          <w:sz w:val="28"/>
          <w:szCs w:val="28"/>
        </w:rPr>
        <w:t xml:space="preserve">Eiropas </w:t>
      </w:r>
      <w:r w:rsidR="00FE5083">
        <w:rPr>
          <w:sz w:val="28"/>
          <w:szCs w:val="28"/>
        </w:rPr>
        <w:t>Kopienas</w:t>
      </w:r>
      <w:r w:rsidR="00404D05" w:rsidRPr="00235C4E">
        <w:rPr>
          <w:sz w:val="28"/>
          <w:szCs w:val="28"/>
        </w:rPr>
        <w:t xml:space="preserve"> līdzfinansētās </w:t>
      </w:r>
      <w:r w:rsidR="006B0442" w:rsidRPr="00235C4E">
        <w:rPr>
          <w:sz w:val="28"/>
          <w:szCs w:val="28"/>
        </w:rPr>
        <w:t xml:space="preserve">Kaitīgo organismu un augiem bīstamo organismu </w:t>
      </w:r>
      <w:r w:rsidR="00404D05" w:rsidRPr="00235C4E">
        <w:rPr>
          <w:sz w:val="28"/>
          <w:szCs w:val="28"/>
        </w:rPr>
        <w:t xml:space="preserve">klātbūtnes </w:t>
      </w:r>
      <w:r w:rsidRPr="00235C4E">
        <w:rPr>
          <w:sz w:val="28"/>
          <w:szCs w:val="28"/>
        </w:rPr>
        <w:t>apsekojumu programmas īstenošanai.</w:t>
      </w:r>
    </w:p>
    <w:p w:rsidR="005A081D" w:rsidRPr="002413E2" w:rsidRDefault="003E21B2" w:rsidP="006B0442">
      <w:pPr>
        <w:pStyle w:val="title-doc-first"/>
        <w:ind w:firstLine="720"/>
        <w:jc w:val="both"/>
        <w:rPr>
          <w:sz w:val="28"/>
          <w:szCs w:val="28"/>
        </w:rPr>
      </w:pPr>
      <w:r w:rsidRPr="00235C4E">
        <w:rPr>
          <w:sz w:val="28"/>
          <w:szCs w:val="28"/>
        </w:rPr>
        <w:t xml:space="preserve">Kaitīgo organismu un augiem bīstamo organismu </w:t>
      </w:r>
      <w:r w:rsidR="00404D05" w:rsidRPr="00235C4E">
        <w:rPr>
          <w:sz w:val="28"/>
          <w:szCs w:val="28"/>
        </w:rPr>
        <w:t xml:space="preserve">klātbūtnes </w:t>
      </w:r>
      <w:r w:rsidRPr="00235C4E">
        <w:rPr>
          <w:sz w:val="28"/>
          <w:szCs w:val="28"/>
        </w:rPr>
        <w:t>apsekojumu programm</w:t>
      </w:r>
      <w:r w:rsidR="005F540B">
        <w:rPr>
          <w:sz w:val="28"/>
          <w:szCs w:val="28"/>
        </w:rPr>
        <w:t>a</w:t>
      </w:r>
      <w:r w:rsidRPr="00235C4E">
        <w:rPr>
          <w:sz w:val="28"/>
          <w:szCs w:val="28"/>
        </w:rPr>
        <w:t xml:space="preserve"> 2015.gadam</w:t>
      </w:r>
      <w:r w:rsidR="006B0442" w:rsidRPr="00235C4E">
        <w:rPr>
          <w:rStyle w:val="hps"/>
          <w:sz w:val="28"/>
          <w:szCs w:val="28"/>
        </w:rPr>
        <w:t xml:space="preserve"> (turpmāk </w:t>
      </w:r>
      <w:r w:rsidR="00984797">
        <w:rPr>
          <w:rStyle w:val="hps"/>
          <w:sz w:val="28"/>
          <w:szCs w:val="28"/>
        </w:rPr>
        <w:t>–</w:t>
      </w:r>
      <w:r w:rsidR="006B0442" w:rsidRPr="00235C4E">
        <w:rPr>
          <w:rStyle w:val="hps"/>
          <w:sz w:val="28"/>
          <w:szCs w:val="28"/>
        </w:rPr>
        <w:t xml:space="preserve"> apsekojumu programma) </w:t>
      </w:r>
      <w:r w:rsidR="005F540B">
        <w:rPr>
          <w:rStyle w:val="hps"/>
          <w:sz w:val="28"/>
          <w:szCs w:val="28"/>
        </w:rPr>
        <w:t xml:space="preserve">jāīsteno, pamatojoties uz </w:t>
      </w:r>
      <w:r w:rsidR="00CA645D" w:rsidRPr="00235C4E">
        <w:rPr>
          <w:rStyle w:val="hps"/>
          <w:sz w:val="28"/>
          <w:szCs w:val="28"/>
        </w:rPr>
        <w:t>Eiropas Parlamenta un Padomes</w:t>
      </w:r>
      <w:r w:rsidR="00CA645D" w:rsidRPr="002413E2">
        <w:rPr>
          <w:rStyle w:val="hps"/>
          <w:sz w:val="28"/>
          <w:szCs w:val="28"/>
        </w:rPr>
        <w:t xml:space="preserve"> 2014.gada 15.maija </w:t>
      </w:r>
      <w:r w:rsidR="005F540B">
        <w:rPr>
          <w:rStyle w:val="hps"/>
          <w:sz w:val="28"/>
          <w:szCs w:val="28"/>
        </w:rPr>
        <w:t>R</w:t>
      </w:r>
      <w:r w:rsidR="00CA645D" w:rsidRPr="002413E2">
        <w:rPr>
          <w:rStyle w:val="hps"/>
          <w:sz w:val="28"/>
          <w:szCs w:val="28"/>
        </w:rPr>
        <w:t>egul</w:t>
      </w:r>
      <w:r w:rsidR="005F540B">
        <w:rPr>
          <w:rStyle w:val="hps"/>
          <w:sz w:val="28"/>
          <w:szCs w:val="28"/>
        </w:rPr>
        <w:t>u</w:t>
      </w:r>
      <w:r w:rsidR="00CA645D" w:rsidRPr="002413E2">
        <w:rPr>
          <w:rStyle w:val="hps"/>
          <w:sz w:val="28"/>
          <w:szCs w:val="28"/>
        </w:rPr>
        <w:t xml:space="preserve"> Nr.652/2014</w:t>
      </w:r>
      <w:r w:rsidR="005F540B">
        <w:rPr>
          <w:rStyle w:val="hps"/>
          <w:sz w:val="28"/>
          <w:szCs w:val="28"/>
        </w:rPr>
        <w:t>,</w:t>
      </w:r>
      <w:r w:rsidR="00CA645D" w:rsidRPr="002413E2">
        <w:rPr>
          <w:sz w:val="28"/>
          <w:szCs w:val="28"/>
        </w:rPr>
        <w:t xml:space="preserve"> </w:t>
      </w:r>
      <w:r w:rsidR="00CA645D" w:rsidRPr="002413E2">
        <w:rPr>
          <w:bCs/>
          <w:color w:val="000000"/>
          <w:sz w:val="28"/>
          <w:szCs w:val="28"/>
        </w:rPr>
        <w:t>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 178/2002, (EK) Nr. 882/2004 un (EK) Nr. 396/2005, Eiropas Parlamenta un Padomes Direktīvu 2009/128/EK un Eiropas Parlamenta un Padomes Regulu (EK) Nr. 1107/2009 un atceļ Padomes Lēmumus 66/399/EEK, 76/894/EEK un 2009/470/EK</w:t>
      </w:r>
      <w:r w:rsidR="00BE588C">
        <w:rPr>
          <w:bCs/>
          <w:color w:val="000000"/>
          <w:sz w:val="28"/>
          <w:szCs w:val="28"/>
        </w:rPr>
        <w:t xml:space="preserve"> </w:t>
      </w:r>
      <w:r w:rsidR="00BE588C" w:rsidRPr="00CB0888">
        <w:rPr>
          <w:bCs/>
          <w:sz w:val="28"/>
          <w:szCs w:val="28"/>
        </w:rPr>
        <w:t>(tur</w:t>
      </w:r>
      <w:r w:rsidR="00C072DE" w:rsidRPr="00CB0888">
        <w:rPr>
          <w:bCs/>
          <w:sz w:val="28"/>
          <w:szCs w:val="28"/>
        </w:rPr>
        <w:t>pmāk</w:t>
      </w:r>
      <w:r w:rsidR="005F540B">
        <w:rPr>
          <w:bCs/>
          <w:sz w:val="28"/>
          <w:szCs w:val="28"/>
        </w:rPr>
        <w:t xml:space="preserve"> – </w:t>
      </w:r>
      <w:r w:rsidR="00C072DE" w:rsidRPr="00CB0888">
        <w:rPr>
          <w:bCs/>
          <w:sz w:val="28"/>
          <w:szCs w:val="28"/>
        </w:rPr>
        <w:t>Regula</w:t>
      </w:r>
      <w:r w:rsidR="0033330C" w:rsidRPr="0033330C">
        <w:t xml:space="preserve"> </w:t>
      </w:r>
      <w:r w:rsidR="0033330C" w:rsidRPr="0033330C">
        <w:rPr>
          <w:bCs/>
          <w:sz w:val="28"/>
          <w:szCs w:val="28"/>
        </w:rPr>
        <w:t>Nr.652/2014</w:t>
      </w:r>
      <w:r w:rsidR="00BE588C" w:rsidRPr="00CB0888">
        <w:rPr>
          <w:bCs/>
          <w:sz w:val="28"/>
          <w:szCs w:val="28"/>
        </w:rPr>
        <w:t>)</w:t>
      </w:r>
      <w:r w:rsidR="00CA645D" w:rsidRPr="00CB0888">
        <w:rPr>
          <w:bCs/>
          <w:sz w:val="28"/>
          <w:szCs w:val="28"/>
        </w:rPr>
        <w:t>.</w:t>
      </w:r>
      <w:r w:rsidR="00B11C25" w:rsidRPr="00CB0888">
        <w:rPr>
          <w:rStyle w:val="hps"/>
          <w:sz w:val="28"/>
          <w:szCs w:val="28"/>
        </w:rPr>
        <w:t xml:space="preserve"> </w:t>
      </w:r>
      <w:r w:rsidR="00B11C25" w:rsidRPr="00A6052D">
        <w:rPr>
          <w:rStyle w:val="hps"/>
          <w:sz w:val="28"/>
          <w:szCs w:val="28"/>
        </w:rPr>
        <w:t>Regul</w:t>
      </w:r>
      <w:r w:rsidR="003A4B8C" w:rsidRPr="00A6052D">
        <w:rPr>
          <w:rStyle w:val="hps"/>
          <w:sz w:val="28"/>
          <w:szCs w:val="28"/>
        </w:rPr>
        <w:t>as</w:t>
      </w:r>
      <w:r w:rsidR="0033330C" w:rsidRPr="00A6052D">
        <w:t xml:space="preserve"> </w:t>
      </w:r>
      <w:r w:rsidR="0033330C" w:rsidRPr="00A6052D">
        <w:rPr>
          <w:rStyle w:val="hps"/>
          <w:sz w:val="28"/>
          <w:szCs w:val="28"/>
        </w:rPr>
        <w:t>Nr.652/2014</w:t>
      </w:r>
      <w:r w:rsidR="003A4B8C" w:rsidRPr="00A6052D">
        <w:rPr>
          <w:rStyle w:val="hps"/>
          <w:sz w:val="28"/>
          <w:szCs w:val="28"/>
        </w:rPr>
        <w:t xml:space="preserve"> 45.panta 2.punktā</w:t>
      </w:r>
      <w:r w:rsidR="00B11C25" w:rsidRPr="00CB0888">
        <w:rPr>
          <w:sz w:val="28"/>
          <w:szCs w:val="28"/>
        </w:rPr>
        <w:t xml:space="preserve"> </w:t>
      </w:r>
      <w:r w:rsidR="005F540B">
        <w:rPr>
          <w:sz w:val="28"/>
          <w:szCs w:val="28"/>
        </w:rPr>
        <w:t xml:space="preserve">ir </w:t>
      </w:r>
      <w:r w:rsidR="00B11C25" w:rsidRPr="00CB0888">
        <w:rPr>
          <w:rStyle w:val="hps"/>
          <w:sz w:val="28"/>
          <w:szCs w:val="28"/>
        </w:rPr>
        <w:t>ietver</w:t>
      </w:r>
      <w:r w:rsidR="005F540B">
        <w:rPr>
          <w:rStyle w:val="hps"/>
          <w:sz w:val="28"/>
          <w:szCs w:val="28"/>
        </w:rPr>
        <w:t>ti</w:t>
      </w:r>
      <w:r w:rsidR="00B11C25" w:rsidRPr="00CB0888">
        <w:rPr>
          <w:rStyle w:val="hps"/>
          <w:sz w:val="28"/>
          <w:szCs w:val="28"/>
        </w:rPr>
        <w:t xml:space="preserve"> īpaš</w:t>
      </w:r>
      <w:r w:rsidR="005F540B">
        <w:rPr>
          <w:rStyle w:val="hps"/>
          <w:sz w:val="28"/>
          <w:szCs w:val="28"/>
        </w:rPr>
        <w:t>i</w:t>
      </w:r>
      <w:r w:rsidR="00B11C25" w:rsidRPr="00CB0888">
        <w:rPr>
          <w:sz w:val="28"/>
          <w:szCs w:val="28"/>
        </w:rPr>
        <w:t xml:space="preserve"> </w:t>
      </w:r>
      <w:r w:rsidR="00B11C25" w:rsidRPr="00CB0888">
        <w:rPr>
          <w:rStyle w:val="hps"/>
          <w:sz w:val="28"/>
          <w:szCs w:val="28"/>
        </w:rPr>
        <w:t>pārejas</w:t>
      </w:r>
      <w:r w:rsidR="00B11C25" w:rsidRPr="00CB0888">
        <w:rPr>
          <w:sz w:val="28"/>
          <w:szCs w:val="28"/>
        </w:rPr>
        <w:t xml:space="preserve"> </w:t>
      </w:r>
      <w:r w:rsidR="00B11C25" w:rsidRPr="00CB0888">
        <w:rPr>
          <w:rStyle w:val="hps"/>
          <w:sz w:val="28"/>
          <w:szCs w:val="28"/>
        </w:rPr>
        <w:t>noteikum</w:t>
      </w:r>
      <w:r w:rsidR="005F540B">
        <w:rPr>
          <w:rStyle w:val="hps"/>
          <w:sz w:val="28"/>
          <w:szCs w:val="28"/>
        </w:rPr>
        <w:t>i</w:t>
      </w:r>
      <w:r w:rsidR="00B11C25" w:rsidRPr="002413E2">
        <w:rPr>
          <w:rStyle w:val="hps"/>
          <w:sz w:val="28"/>
          <w:szCs w:val="28"/>
        </w:rPr>
        <w:t>, kas ļauj</w:t>
      </w:r>
      <w:r w:rsidR="00B11C25" w:rsidRPr="002413E2">
        <w:rPr>
          <w:sz w:val="28"/>
          <w:szCs w:val="28"/>
        </w:rPr>
        <w:t xml:space="preserve"> </w:t>
      </w:r>
      <w:r w:rsidR="00B11C25" w:rsidRPr="002413E2">
        <w:rPr>
          <w:rStyle w:val="hps"/>
          <w:sz w:val="28"/>
          <w:szCs w:val="28"/>
        </w:rPr>
        <w:t>līdzfinansēt</w:t>
      </w:r>
      <w:r w:rsidR="00B11C25" w:rsidRPr="002413E2">
        <w:rPr>
          <w:sz w:val="28"/>
          <w:szCs w:val="28"/>
        </w:rPr>
        <w:t xml:space="preserve"> </w:t>
      </w:r>
      <w:r w:rsidR="00B11C25" w:rsidRPr="002413E2">
        <w:rPr>
          <w:rStyle w:val="hps"/>
          <w:sz w:val="28"/>
          <w:szCs w:val="28"/>
        </w:rPr>
        <w:t>apsekojumu programmas</w:t>
      </w:r>
      <w:r w:rsidR="00C072DE" w:rsidRPr="00CD7E2E">
        <w:rPr>
          <w:rStyle w:val="hps"/>
          <w:sz w:val="28"/>
          <w:szCs w:val="28"/>
        </w:rPr>
        <w:t>,</w:t>
      </w:r>
      <w:r w:rsidR="00B11C25" w:rsidRPr="002413E2">
        <w:rPr>
          <w:sz w:val="28"/>
          <w:szCs w:val="28"/>
        </w:rPr>
        <w:t xml:space="preserve"> </w:t>
      </w:r>
      <w:r w:rsidR="00B11C25" w:rsidRPr="002413E2">
        <w:rPr>
          <w:rStyle w:val="hps"/>
          <w:sz w:val="28"/>
          <w:szCs w:val="28"/>
        </w:rPr>
        <w:t>pamatojoties</w:t>
      </w:r>
      <w:r w:rsidR="00B11C25" w:rsidRPr="002413E2">
        <w:rPr>
          <w:sz w:val="28"/>
          <w:szCs w:val="28"/>
        </w:rPr>
        <w:t xml:space="preserve"> </w:t>
      </w:r>
      <w:r w:rsidR="00B11C25" w:rsidRPr="002413E2">
        <w:rPr>
          <w:rStyle w:val="hps"/>
          <w:sz w:val="28"/>
          <w:szCs w:val="28"/>
        </w:rPr>
        <w:t>uz</w:t>
      </w:r>
      <w:r w:rsidR="00B11C25" w:rsidRPr="002413E2">
        <w:rPr>
          <w:sz w:val="28"/>
          <w:szCs w:val="28"/>
        </w:rPr>
        <w:t xml:space="preserve"> </w:t>
      </w:r>
      <w:r w:rsidR="00FF77BF" w:rsidRPr="002413E2">
        <w:rPr>
          <w:sz w:val="28"/>
          <w:szCs w:val="28"/>
        </w:rPr>
        <w:t xml:space="preserve">2000. gada 8. maija Eiropas Padomes </w:t>
      </w:r>
      <w:r w:rsidR="00B11C25" w:rsidRPr="002413E2">
        <w:rPr>
          <w:rStyle w:val="hps"/>
          <w:sz w:val="28"/>
          <w:szCs w:val="28"/>
        </w:rPr>
        <w:t>Direktīvas 2000</w:t>
      </w:r>
      <w:r w:rsidR="00B11C25" w:rsidRPr="002413E2">
        <w:rPr>
          <w:sz w:val="28"/>
          <w:szCs w:val="28"/>
        </w:rPr>
        <w:t>/29/</w:t>
      </w:r>
      <w:r w:rsidR="00B11C25" w:rsidRPr="00CB0888">
        <w:rPr>
          <w:rStyle w:val="hps"/>
          <w:sz w:val="28"/>
          <w:szCs w:val="28"/>
        </w:rPr>
        <w:t>EK</w:t>
      </w:r>
      <w:r w:rsidR="00B11C25" w:rsidRPr="00CB0888">
        <w:rPr>
          <w:sz w:val="28"/>
          <w:szCs w:val="28"/>
        </w:rPr>
        <w:t xml:space="preserve"> </w:t>
      </w:r>
      <w:r w:rsidR="00FF77BF" w:rsidRPr="002413E2">
        <w:rPr>
          <w:bCs/>
          <w:sz w:val="28"/>
          <w:szCs w:val="28"/>
        </w:rPr>
        <w:t>par aizsardzības pasākumiem pret tādu organismu ievešanu, kas kaitīgi augiem vai augu produktiem, un pret</w:t>
      </w:r>
      <w:r w:rsidR="00FF77BF">
        <w:rPr>
          <w:bCs/>
          <w:sz w:val="28"/>
          <w:szCs w:val="28"/>
        </w:rPr>
        <w:t xml:space="preserve"> to izplatību Kopienā (turpmāk –</w:t>
      </w:r>
      <w:r w:rsidR="00FF77BF" w:rsidRPr="002413E2">
        <w:rPr>
          <w:bCs/>
          <w:sz w:val="28"/>
          <w:szCs w:val="28"/>
        </w:rPr>
        <w:t xml:space="preserve"> </w:t>
      </w:r>
      <w:r w:rsidR="00FF77BF" w:rsidRPr="002413E2">
        <w:rPr>
          <w:sz w:val="28"/>
          <w:szCs w:val="28"/>
        </w:rPr>
        <w:t xml:space="preserve">Direktīva </w:t>
      </w:r>
      <w:r w:rsidR="00FF77BF" w:rsidRPr="002413E2">
        <w:rPr>
          <w:bCs/>
          <w:sz w:val="28"/>
          <w:szCs w:val="28"/>
        </w:rPr>
        <w:t>2000/29/EK)</w:t>
      </w:r>
      <w:r w:rsidR="00FF77BF">
        <w:rPr>
          <w:bCs/>
          <w:sz w:val="28"/>
          <w:szCs w:val="28"/>
        </w:rPr>
        <w:t xml:space="preserve"> </w:t>
      </w:r>
      <w:r w:rsidR="00B11C25" w:rsidRPr="00CB0888">
        <w:rPr>
          <w:rStyle w:val="hps"/>
          <w:sz w:val="28"/>
          <w:szCs w:val="28"/>
        </w:rPr>
        <w:t>23</w:t>
      </w:r>
      <w:r w:rsidR="00FF77BF">
        <w:rPr>
          <w:sz w:val="28"/>
          <w:szCs w:val="28"/>
        </w:rPr>
        <w:t>.</w:t>
      </w:r>
      <w:r w:rsidR="00333A36" w:rsidRPr="00CB0888">
        <w:rPr>
          <w:rStyle w:val="hps"/>
          <w:sz w:val="28"/>
          <w:szCs w:val="28"/>
        </w:rPr>
        <w:t>panta 6.punktu</w:t>
      </w:r>
      <w:r w:rsidR="00B11C25" w:rsidRPr="00CB0888">
        <w:rPr>
          <w:sz w:val="28"/>
          <w:szCs w:val="28"/>
        </w:rPr>
        <w:t xml:space="preserve">. </w:t>
      </w:r>
      <w:r w:rsidR="005F540B">
        <w:rPr>
          <w:sz w:val="28"/>
          <w:szCs w:val="28"/>
        </w:rPr>
        <w:t xml:space="preserve">Tāpat tiek </w:t>
      </w:r>
      <w:r w:rsidR="00FF77BF">
        <w:rPr>
          <w:rStyle w:val="hps"/>
          <w:sz w:val="28"/>
          <w:szCs w:val="28"/>
        </w:rPr>
        <w:t xml:space="preserve">attiecināts </w:t>
      </w:r>
      <w:r w:rsidR="00256A50" w:rsidRPr="00CB0888">
        <w:rPr>
          <w:rStyle w:val="hps"/>
          <w:sz w:val="28"/>
          <w:szCs w:val="28"/>
        </w:rPr>
        <w:t>arī Eiropas Parlamenta un Padomes 2012.gada</w:t>
      </w:r>
      <w:r w:rsidR="00256A50" w:rsidRPr="002413E2">
        <w:rPr>
          <w:rStyle w:val="hps"/>
          <w:sz w:val="28"/>
          <w:szCs w:val="28"/>
        </w:rPr>
        <w:t xml:space="preserve"> 25.oktobra </w:t>
      </w:r>
      <w:r w:rsidR="00B11C25" w:rsidRPr="002413E2">
        <w:rPr>
          <w:rStyle w:val="hps"/>
          <w:sz w:val="28"/>
          <w:szCs w:val="28"/>
        </w:rPr>
        <w:t>Regul</w:t>
      </w:r>
      <w:r w:rsidR="005F540B">
        <w:rPr>
          <w:rStyle w:val="hps"/>
          <w:sz w:val="28"/>
          <w:szCs w:val="28"/>
        </w:rPr>
        <w:t>a</w:t>
      </w:r>
      <w:r w:rsidR="00FF77BF">
        <w:rPr>
          <w:rStyle w:val="hps"/>
          <w:sz w:val="28"/>
          <w:szCs w:val="28"/>
        </w:rPr>
        <w:t>s</w:t>
      </w:r>
      <w:r w:rsidR="00B11C25" w:rsidRPr="002413E2">
        <w:rPr>
          <w:sz w:val="28"/>
          <w:szCs w:val="28"/>
        </w:rPr>
        <w:t xml:space="preserve"> </w:t>
      </w:r>
      <w:r w:rsidR="00B11C25" w:rsidRPr="002413E2">
        <w:rPr>
          <w:rStyle w:val="hps"/>
          <w:sz w:val="28"/>
          <w:szCs w:val="28"/>
        </w:rPr>
        <w:t>(</w:t>
      </w:r>
      <w:r w:rsidR="00B11C25" w:rsidRPr="002413E2">
        <w:rPr>
          <w:sz w:val="28"/>
          <w:szCs w:val="28"/>
        </w:rPr>
        <w:t xml:space="preserve">ES, </w:t>
      </w:r>
      <w:r w:rsidR="00B11C25" w:rsidRPr="00586FC1">
        <w:rPr>
          <w:rStyle w:val="hps"/>
          <w:i/>
          <w:sz w:val="28"/>
          <w:szCs w:val="28"/>
        </w:rPr>
        <w:t>Euratom</w:t>
      </w:r>
      <w:r w:rsidR="00B11C25" w:rsidRPr="002413E2">
        <w:rPr>
          <w:sz w:val="28"/>
          <w:szCs w:val="28"/>
        </w:rPr>
        <w:t xml:space="preserve">) </w:t>
      </w:r>
      <w:r w:rsidR="00B11C25" w:rsidRPr="002413E2">
        <w:rPr>
          <w:rStyle w:val="hps"/>
          <w:sz w:val="28"/>
          <w:szCs w:val="28"/>
        </w:rPr>
        <w:t>Nr</w:t>
      </w:r>
      <w:r w:rsidR="005F540B">
        <w:rPr>
          <w:rStyle w:val="hps"/>
          <w:sz w:val="28"/>
          <w:szCs w:val="28"/>
        </w:rPr>
        <w:t>.</w:t>
      </w:r>
      <w:r w:rsidR="00B11C25" w:rsidRPr="002413E2">
        <w:rPr>
          <w:sz w:val="28"/>
          <w:szCs w:val="28"/>
        </w:rPr>
        <w:t xml:space="preserve"> </w:t>
      </w:r>
      <w:r w:rsidR="00B11C25" w:rsidRPr="002413E2">
        <w:rPr>
          <w:rStyle w:val="hps"/>
          <w:sz w:val="28"/>
          <w:szCs w:val="28"/>
        </w:rPr>
        <w:t>966/2012</w:t>
      </w:r>
      <w:r w:rsidR="00B11C25" w:rsidRPr="002413E2">
        <w:rPr>
          <w:sz w:val="28"/>
          <w:szCs w:val="28"/>
        </w:rPr>
        <w:t xml:space="preserve"> </w:t>
      </w:r>
      <w:r w:rsidR="00256A50" w:rsidRPr="002413E2">
        <w:rPr>
          <w:sz w:val="28"/>
          <w:szCs w:val="28"/>
        </w:rPr>
        <w:t>par finanšu noteikumiem, ko piemēro Savienības vispārējam budžetam</w:t>
      </w:r>
      <w:r w:rsidR="00B11C25" w:rsidRPr="002413E2">
        <w:rPr>
          <w:sz w:val="28"/>
          <w:szCs w:val="28"/>
        </w:rPr>
        <w:t xml:space="preserve"> </w:t>
      </w:r>
      <w:r w:rsidR="00B11C25" w:rsidRPr="002413E2">
        <w:rPr>
          <w:rStyle w:val="hps"/>
          <w:sz w:val="28"/>
          <w:szCs w:val="28"/>
        </w:rPr>
        <w:t>(</w:t>
      </w:r>
      <w:r w:rsidR="00B11C25" w:rsidRPr="002413E2">
        <w:rPr>
          <w:sz w:val="28"/>
          <w:szCs w:val="28"/>
        </w:rPr>
        <w:t>Finanšu regula</w:t>
      </w:r>
      <w:r w:rsidR="00FF77BF">
        <w:rPr>
          <w:sz w:val="28"/>
          <w:szCs w:val="28"/>
        </w:rPr>
        <w:t>s</w:t>
      </w:r>
      <w:r w:rsidR="00B11C25" w:rsidRPr="002413E2">
        <w:rPr>
          <w:sz w:val="28"/>
          <w:szCs w:val="28"/>
        </w:rPr>
        <w:t>)</w:t>
      </w:r>
      <w:r w:rsidR="00FF77BF">
        <w:rPr>
          <w:sz w:val="28"/>
          <w:szCs w:val="28"/>
        </w:rPr>
        <w:t>,</w:t>
      </w:r>
      <w:r w:rsidR="00CB5721" w:rsidRPr="002413E2">
        <w:rPr>
          <w:sz w:val="28"/>
          <w:szCs w:val="28"/>
        </w:rPr>
        <w:t xml:space="preserve"> 45.panta 2</w:t>
      </w:r>
      <w:r w:rsidR="005A081D" w:rsidRPr="002413E2">
        <w:rPr>
          <w:sz w:val="28"/>
          <w:szCs w:val="28"/>
        </w:rPr>
        <w:t>.punkt</w:t>
      </w:r>
      <w:r w:rsidR="00FF77BF">
        <w:rPr>
          <w:sz w:val="28"/>
          <w:szCs w:val="28"/>
        </w:rPr>
        <w:t>s</w:t>
      </w:r>
      <w:r w:rsidR="00256A50" w:rsidRPr="002413E2">
        <w:rPr>
          <w:sz w:val="28"/>
          <w:szCs w:val="28"/>
        </w:rPr>
        <w:t>.</w:t>
      </w:r>
      <w:r w:rsidR="0059688B" w:rsidRPr="002413E2">
        <w:rPr>
          <w:sz w:val="28"/>
          <w:szCs w:val="28"/>
        </w:rPr>
        <w:t xml:space="preserve"> </w:t>
      </w:r>
    </w:p>
    <w:p w:rsidR="006C11A6" w:rsidRPr="002413E2" w:rsidRDefault="005A081D" w:rsidP="005D42D8">
      <w:pPr>
        <w:pStyle w:val="norm"/>
        <w:jc w:val="both"/>
        <w:rPr>
          <w:i/>
          <w:sz w:val="28"/>
          <w:szCs w:val="28"/>
        </w:rPr>
      </w:pPr>
      <w:r w:rsidRPr="002413E2">
        <w:rPr>
          <w:rStyle w:val="hps"/>
          <w:sz w:val="28"/>
          <w:szCs w:val="28"/>
        </w:rPr>
        <w:t>Direktīvas 2000</w:t>
      </w:r>
      <w:r w:rsidRPr="002413E2">
        <w:rPr>
          <w:sz w:val="28"/>
          <w:szCs w:val="28"/>
        </w:rPr>
        <w:t>/29/</w:t>
      </w:r>
      <w:r w:rsidRPr="002413E2">
        <w:rPr>
          <w:rStyle w:val="hps"/>
          <w:sz w:val="28"/>
          <w:szCs w:val="28"/>
        </w:rPr>
        <w:t>EK</w:t>
      </w:r>
      <w:r w:rsidRPr="002413E2">
        <w:rPr>
          <w:sz w:val="28"/>
          <w:szCs w:val="28"/>
        </w:rPr>
        <w:t xml:space="preserve"> </w:t>
      </w:r>
      <w:r w:rsidRPr="00750837">
        <w:rPr>
          <w:rStyle w:val="hps"/>
          <w:sz w:val="28"/>
          <w:szCs w:val="28"/>
        </w:rPr>
        <w:t>23</w:t>
      </w:r>
      <w:r w:rsidR="001C2424" w:rsidRPr="00750837">
        <w:rPr>
          <w:rStyle w:val="hps"/>
          <w:sz w:val="28"/>
          <w:szCs w:val="28"/>
        </w:rPr>
        <w:t>.</w:t>
      </w:r>
      <w:r w:rsidRPr="002413E2">
        <w:rPr>
          <w:rStyle w:val="hps"/>
          <w:sz w:val="28"/>
          <w:szCs w:val="28"/>
        </w:rPr>
        <w:t xml:space="preserve">panta 6.punkts nosaka, ka </w:t>
      </w:r>
      <w:r w:rsidR="006C11A6" w:rsidRPr="002413E2">
        <w:rPr>
          <w:i/>
          <w:sz w:val="28"/>
          <w:szCs w:val="28"/>
        </w:rPr>
        <w:t>atkarībā no stāvokļa, kas izveidojies Kopienā, var pieņemt lēmumu saskaņā ar 18.panta 2.punktā izklāstīto procedūru, kura paredz veikt turpmākus pasākumus vai paredz, ka attiecīgā dalībvalsts, veicot vai plānojot pasākumus, ievēros noteiktas prasības vai papildu nosacījumus, ja tie ir nepieciešami konkrētā mērķa sasniegšanai.</w:t>
      </w:r>
    </w:p>
    <w:p w:rsidR="006C11A6" w:rsidRPr="002413E2" w:rsidRDefault="006C11A6" w:rsidP="005D42D8">
      <w:pPr>
        <w:pStyle w:val="norm"/>
        <w:jc w:val="both"/>
        <w:rPr>
          <w:i/>
          <w:sz w:val="28"/>
          <w:szCs w:val="28"/>
        </w:rPr>
      </w:pPr>
      <w:r w:rsidRPr="002413E2">
        <w:rPr>
          <w:i/>
          <w:sz w:val="28"/>
          <w:szCs w:val="28"/>
        </w:rPr>
        <w:t>Par Kopienas finanšu iemaksu piešķiršanu sakarā ar šādu turpmāko rīcību, prasību vai nosacījumu izpildi lemj, ievērojot to pašu procedūru. Nepārsniedzot šim nolūkam pieejamo līdzekļu robežas, Kopienas atbalsts nodrošina līdz 50 % izdevumu, kas tieši saistīti ar minēto turpmāko rīcību, prasību vai nosacījumu izpildi.</w:t>
      </w:r>
    </w:p>
    <w:p w:rsidR="00CA645D" w:rsidRDefault="007E3717" w:rsidP="00756013">
      <w:pPr>
        <w:pStyle w:val="CM3"/>
        <w:tabs>
          <w:tab w:val="left" w:pos="1221"/>
          <w:tab w:val="left" w:pos="2580"/>
        </w:tabs>
        <w:spacing w:before="60" w:after="60"/>
        <w:jc w:val="both"/>
        <w:rPr>
          <w:rStyle w:val="apple-style-span"/>
          <w:rFonts w:ascii="Times New Roman" w:hAnsi="Times New Roman" w:cs="Times New Roman"/>
          <w:bCs/>
          <w:sz w:val="28"/>
          <w:szCs w:val="28"/>
        </w:rPr>
      </w:pPr>
      <w:r>
        <w:rPr>
          <w:rFonts w:ascii="Times New Roman" w:hAnsi="Times New Roman" w:cs="Times New Roman"/>
          <w:sz w:val="28"/>
          <w:szCs w:val="28"/>
        </w:rPr>
        <w:tab/>
      </w:r>
      <w:r w:rsidR="009D6068" w:rsidRPr="002413E2">
        <w:rPr>
          <w:rFonts w:ascii="Times New Roman" w:hAnsi="Times New Roman" w:cs="Times New Roman"/>
          <w:sz w:val="28"/>
          <w:szCs w:val="28"/>
        </w:rPr>
        <w:t xml:space="preserve">Valsts uzraudzību augu aizsardzības jomā organizē un veic Valsts augu aizsardzības </w:t>
      </w:r>
      <w:r w:rsidR="009D6068" w:rsidRPr="0050046E">
        <w:rPr>
          <w:rFonts w:ascii="Times New Roman" w:hAnsi="Times New Roman" w:cs="Times New Roman"/>
          <w:sz w:val="28"/>
          <w:szCs w:val="28"/>
        </w:rPr>
        <w:t>dienests</w:t>
      </w:r>
      <w:r w:rsidR="00E24ADB" w:rsidRPr="0050046E">
        <w:rPr>
          <w:rFonts w:ascii="Times New Roman" w:hAnsi="Times New Roman" w:cs="Times New Roman"/>
          <w:sz w:val="28"/>
          <w:szCs w:val="28"/>
        </w:rPr>
        <w:t xml:space="preserve"> (turpmāk</w:t>
      </w:r>
      <w:r w:rsidR="00FF77BF">
        <w:rPr>
          <w:rFonts w:ascii="Times New Roman" w:hAnsi="Times New Roman" w:cs="Times New Roman"/>
          <w:sz w:val="28"/>
          <w:szCs w:val="28"/>
        </w:rPr>
        <w:t xml:space="preserve"> – </w:t>
      </w:r>
      <w:r w:rsidR="00E24ADB" w:rsidRPr="0050046E">
        <w:rPr>
          <w:rFonts w:ascii="Times New Roman" w:hAnsi="Times New Roman" w:cs="Times New Roman"/>
          <w:sz w:val="28"/>
          <w:szCs w:val="28"/>
        </w:rPr>
        <w:t>VAAD)</w:t>
      </w:r>
      <w:r w:rsidR="009D6068" w:rsidRPr="0050046E">
        <w:rPr>
          <w:rFonts w:ascii="Times New Roman" w:hAnsi="Times New Roman" w:cs="Times New Roman"/>
          <w:sz w:val="28"/>
          <w:szCs w:val="28"/>
        </w:rPr>
        <w:t>.</w:t>
      </w:r>
      <w:r w:rsidR="009D6068" w:rsidRPr="0050046E">
        <w:rPr>
          <w:rStyle w:val="apple-style-span"/>
          <w:rFonts w:ascii="Times New Roman" w:hAnsi="Times New Roman" w:cs="Times New Roman"/>
          <w:bCs/>
          <w:sz w:val="28"/>
          <w:szCs w:val="28"/>
        </w:rPr>
        <w:t xml:space="preserve"> </w:t>
      </w:r>
      <w:r w:rsidR="00405D08" w:rsidRPr="0050046E">
        <w:rPr>
          <w:rStyle w:val="apple-style-span"/>
          <w:rFonts w:ascii="Times New Roman" w:hAnsi="Times New Roman" w:cs="Times New Roman"/>
          <w:bCs/>
          <w:sz w:val="28"/>
          <w:szCs w:val="28"/>
        </w:rPr>
        <w:t xml:space="preserve">Ievērojot Augu aizsardzības likuma 4.panta trešās daļas un ceturtās daļas </w:t>
      </w:r>
      <w:r w:rsidR="00405D08" w:rsidRPr="002413E2">
        <w:rPr>
          <w:rStyle w:val="apple-style-span"/>
          <w:rFonts w:ascii="Times New Roman" w:hAnsi="Times New Roman" w:cs="Times New Roman"/>
          <w:bCs/>
          <w:sz w:val="28"/>
          <w:szCs w:val="28"/>
        </w:rPr>
        <w:t xml:space="preserve">6.punktu, </w:t>
      </w:r>
      <w:r w:rsidR="00FF77BF">
        <w:rPr>
          <w:rStyle w:val="apple-style-span"/>
          <w:rFonts w:ascii="Times New Roman" w:hAnsi="Times New Roman" w:cs="Times New Roman"/>
          <w:bCs/>
          <w:sz w:val="28"/>
          <w:szCs w:val="28"/>
        </w:rPr>
        <w:t>VAAD ar efektīviem uzraudzības pasākumiem</w:t>
      </w:r>
      <w:r w:rsidR="00FF77BF" w:rsidRPr="002413E2" w:rsidDel="00FF77BF">
        <w:rPr>
          <w:rStyle w:val="apple-style-span"/>
          <w:rFonts w:ascii="Times New Roman" w:hAnsi="Times New Roman" w:cs="Times New Roman"/>
          <w:bCs/>
          <w:sz w:val="28"/>
          <w:szCs w:val="28"/>
        </w:rPr>
        <w:t xml:space="preserve"> </w:t>
      </w:r>
      <w:r w:rsidR="00FF77BF">
        <w:rPr>
          <w:rStyle w:val="apple-style-span"/>
          <w:rFonts w:ascii="Times New Roman" w:hAnsi="Times New Roman" w:cs="Times New Roman"/>
          <w:bCs/>
          <w:sz w:val="28"/>
          <w:szCs w:val="28"/>
        </w:rPr>
        <w:t>gādā par</w:t>
      </w:r>
      <w:r w:rsidR="009D6068" w:rsidRPr="002413E2">
        <w:rPr>
          <w:rStyle w:val="apple-style-span"/>
          <w:rFonts w:ascii="Times New Roman" w:hAnsi="Times New Roman" w:cs="Times New Roman"/>
          <w:bCs/>
          <w:sz w:val="28"/>
          <w:szCs w:val="28"/>
        </w:rPr>
        <w:t xml:space="preserve"> fitosanitāro drošību</w:t>
      </w:r>
      <w:r w:rsidR="00FF77BF" w:rsidRPr="00FF77BF">
        <w:rPr>
          <w:rStyle w:val="apple-style-span"/>
          <w:rFonts w:ascii="Times New Roman" w:hAnsi="Times New Roman" w:cs="Times New Roman"/>
          <w:bCs/>
          <w:sz w:val="28"/>
          <w:szCs w:val="28"/>
        </w:rPr>
        <w:t xml:space="preserve"> </w:t>
      </w:r>
      <w:r w:rsidR="00FF77BF" w:rsidRPr="002413E2">
        <w:rPr>
          <w:rStyle w:val="apple-style-span"/>
          <w:rFonts w:ascii="Times New Roman" w:hAnsi="Times New Roman" w:cs="Times New Roman"/>
          <w:bCs/>
          <w:sz w:val="28"/>
          <w:szCs w:val="28"/>
        </w:rPr>
        <w:t>valst</w:t>
      </w:r>
      <w:r w:rsidR="00FF77BF">
        <w:rPr>
          <w:rStyle w:val="apple-style-span"/>
          <w:rFonts w:ascii="Times New Roman" w:hAnsi="Times New Roman" w:cs="Times New Roman"/>
          <w:bCs/>
          <w:sz w:val="28"/>
          <w:szCs w:val="28"/>
        </w:rPr>
        <w:t>ī</w:t>
      </w:r>
      <w:r w:rsidR="009D6068" w:rsidRPr="002413E2">
        <w:rPr>
          <w:rStyle w:val="apple-style-span"/>
          <w:rFonts w:ascii="Times New Roman" w:hAnsi="Times New Roman" w:cs="Times New Roman"/>
          <w:bCs/>
          <w:sz w:val="28"/>
          <w:szCs w:val="28"/>
        </w:rPr>
        <w:t xml:space="preserve">, lai </w:t>
      </w:r>
      <w:r w:rsidR="00FF77BF">
        <w:rPr>
          <w:rStyle w:val="apple-style-span"/>
          <w:rFonts w:ascii="Times New Roman" w:hAnsi="Times New Roman" w:cs="Times New Roman"/>
          <w:bCs/>
          <w:sz w:val="28"/>
          <w:szCs w:val="28"/>
        </w:rPr>
        <w:t>tās teritoriju</w:t>
      </w:r>
      <w:r w:rsidR="009D6068" w:rsidRPr="002413E2">
        <w:rPr>
          <w:rStyle w:val="apple-style-span"/>
          <w:rFonts w:ascii="Times New Roman" w:hAnsi="Times New Roman" w:cs="Times New Roman"/>
          <w:bCs/>
          <w:sz w:val="28"/>
          <w:szCs w:val="28"/>
        </w:rPr>
        <w:t xml:space="preserve"> </w:t>
      </w:r>
      <w:r w:rsidR="009D6068" w:rsidRPr="002413E2">
        <w:rPr>
          <w:rStyle w:val="apple-style-span"/>
          <w:rFonts w:ascii="Times New Roman" w:hAnsi="Times New Roman" w:cs="Times New Roman"/>
          <w:bCs/>
          <w:sz w:val="28"/>
          <w:szCs w:val="28"/>
        </w:rPr>
        <w:lastRenderedPageBreak/>
        <w:t>pasargātu no bīstamiem augiem kaitīgiem organismiem</w:t>
      </w:r>
      <w:r w:rsidR="006B0442">
        <w:rPr>
          <w:rStyle w:val="apple-style-span"/>
          <w:rFonts w:ascii="Times New Roman" w:hAnsi="Times New Roman" w:cs="Times New Roman"/>
          <w:bCs/>
          <w:sz w:val="28"/>
          <w:szCs w:val="28"/>
        </w:rPr>
        <w:t>.</w:t>
      </w:r>
      <w:r w:rsidR="006B1570">
        <w:rPr>
          <w:rStyle w:val="apple-style-span"/>
          <w:rFonts w:ascii="Times New Roman" w:hAnsi="Times New Roman" w:cs="Times New Roman"/>
          <w:bCs/>
          <w:sz w:val="28"/>
          <w:szCs w:val="28"/>
        </w:rPr>
        <w:t xml:space="preserve"> </w:t>
      </w:r>
      <w:r w:rsidR="006B1570" w:rsidRPr="00A6052D">
        <w:rPr>
          <w:rStyle w:val="apple-style-span"/>
          <w:rFonts w:ascii="Times New Roman" w:hAnsi="Times New Roman" w:cs="Times New Roman"/>
          <w:bCs/>
          <w:sz w:val="28"/>
          <w:szCs w:val="28"/>
        </w:rPr>
        <w:t>Apsekojumu programmu izstrādā VAAD.</w:t>
      </w:r>
    </w:p>
    <w:p w:rsidR="005F79C0" w:rsidRDefault="005F79C0" w:rsidP="00756013">
      <w:pPr>
        <w:pStyle w:val="Default"/>
        <w:ind w:firstLine="720"/>
        <w:jc w:val="both"/>
        <w:rPr>
          <w:rFonts w:ascii="Times New Roman" w:hAnsi="Times New Roman" w:cs="Times New Roman"/>
          <w:sz w:val="28"/>
          <w:szCs w:val="28"/>
          <w:highlight w:val="green"/>
        </w:rPr>
      </w:pPr>
    </w:p>
    <w:p w:rsidR="00235C4E" w:rsidRPr="00235C4E" w:rsidRDefault="00235C4E" w:rsidP="00586FC1">
      <w:pPr>
        <w:pStyle w:val="Default"/>
        <w:ind w:firstLine="720"/>
        <w:jc w:val="both"/>
        <w:rPr>
          <w:rFonts w:ascii="Times New Roman" w:hAnsi="Times New Roman" w:cs="Times New Roman"/>
        </w:rPr>
      </w:pPr>
      <w:r w:rsidRPr="00756013">
        <w:rPr>
          <w:rFonts w:ascii="Times New Roman" w:hAnsi="Times New Roman" w:cs="Times New Roman"/>
          <w:sz w:val="28"/>
          <w:szCs w:val="28"/>
        </w:rPr>
        <w:t xml:space="preserve">Eiropas </w:t>
      </w:r>
      <w:r w:rsidR="00FE5083">
        <w:rPr>
          <w:rFonts w:ascii="Times New Roman" w:hAnsi="Times New Roman" w:cs="Times New Roman"/>
          <w:sz w:val="28"/>
          <w:szCs w:val="28"/>
        </w:rPr>
        <w:t xml:space="preserve">Kopienas </w:t>
      </w:r>
      <w:r w:rsidRPr="00756013">
        <w:rPr>
          <w:rFonts w:ascii="Times New Roman" w:hAnsi="Times New Roman" w:cs="Times New Roman"/>
          <w:sz w:val="28"/>
          <w:szCs w:val="28"/>
        </w:rPr>
        <w:t xml:space="preserve">līdzfinansētā apsekojumu programma ir ilgtermiņa programma, </w:t>
      </w:r>
      <w:r w:rsidR="00FF77BF">
        <w:rPr>
          <w:rFonts w:ascii="Times New Roman" w:hAnsi="Times New Roman" w:cs="Times New Roman"/>
          <w:sz w:val="28"/>
          <w:szCs w:val="28"/>
        </w:rPr>
        <w:t xml:space="preserve">bet </w:t>
      </w:r>
      <w:r w:rsidR="005F79C0" w:rsidRPr="00756013">
        <w:rPr>
          <w:rFonts w:ascii="Times New Roman" w:hAnsi="Times New Roman" w:cs="Times New Roman"/>
          <w:sz w:val="28"/>
          <w:szCs w:val="28"/>
        </w:rPr>
        <w:t>katr</w:t>
      </w:r>
      <w:r w:rsidR="00FF77BF">
        <w:rPr>
          <w:rFonts w:ascii="Times New Roman" w:hAnsi="Times New Roman" w:cs="Times New Roman"/>
          <w:sz w:val="28"/>
          <w:szCs w:val="28"/>
        </w:rPr>
        <w:t>u</w:t>
      </w:r>
      <w:r w:rsidR="005F79C0" w:rsidRPr="00756013">
        <w:rPr>
          <w:rFonts w:ascii="Times New Roman" w:hAnsi="Times New Roman" w:cs="Times New Roman"/>
          <w:sz w:val="28"/>
          <w:szCs w:val="28"/>
        </w:rPr>
        <w:t xml:space="preserve"> gad</w:t>
      </w:r>
      <w:r w:rsidR="00FF77BF">
        <w:rPr>
          <w:rFonts w:ascii="Times New Roman" w:hAnsi="Times New Roman" w:cs="Times New Roman"/>
          <w:sz w:val="28"/>
          <w:szCs w:val="28"/>
        </w:rPr>
        <w:t>u ir</w:t>
      </w:r>
      <w:r w:rsidR="005F79C0" w:rsidRPr="00756013">
        <w:rPr>
          <w:rFonts w:ascii="Times New Roman" w:hAnsi="Times New Roman" w:cs="Times New Roman"/>
          <w:sz w:val="28"/>
          <w:szCs w:val="28"/>
        </w:rPr>
        <w:t xml:space="preserve"> </w:t>
      </w:r>
      <w:r w:rsidR="00FF77BF">
        <w:rPr>
          <w:rFonts w:ascii="Times New Roman" w:hAnsi="Times New Roman" w:cs="Times New Roman"/>
          <w:sz w:val="28"/>
          <w:szCs w:val="28"/>
        </w:rPr>
        <w:t>jā</w:t>
      </w:r>
      <w:r w:rsidR="005F79C0" w:rsidRPr="00756013">
        <w:rPr>
          <w:rFonts w:ascii="Times New Roman" w:hAnsi="Times New Roman" w:cs="Times New Roman"/>
          <w:sz w:val="28"/>
          <w:szCs w:val="28"/>
        </w:rPr>
        <w:t>iesniedz precizēt</w:t>
      </w:r>
      <w:r w:rsidR="00FF77BF">
        <w:rPr>
          <w:rFonts w:ascii="Times New Roman" w:hAnsi="Times New Roman" w:cs="Times New Roman"/>
          <w:sz w:val="28"/>
          <w:szCs w:val="28"/>
        </w:rPr>
        <w:t>a</w:t>
      </w:r>
      <w:r w:rsidR="005F79C0" w:rsidRPr="00756013">
        <w:rPr>
          <w:rFonts w:ascii="Times New Roman" w:hAnsi="Times New Roman" w:cs="Times New Roman"/>
          <w:sz w:val="28"/>
          <w:szCs w:val="28"/>
        </w:rPr>
        <w:t xml:space="preserve"> apsekojumu programm</w:t>
      </w:r>
      <w:r w:rsidR="00FF77BF">
        <w:rPr>
          <w:rFonts w:ascii="Times New Roman" w:hAnsi="Times New Roman" w:cs="Times New Roman"/>
          <w:sz w:val="28"/>
          <w:szCs w:val="28"/>
        </w:rPr>
        <w:t>a</w:t>
      </w:r>
      <w:r w:rsidR="005F79C0" w:rsidRPr="00756013">
        <w:rPr>
          <w:rFonts w:ascii="Times New Roman" w:hAnsi="Times New Roman" w:cs="Times New Roman"/>
          <w:sz w:val="28"/>
          <w:szCs w:val="28"/>
        </w:rPr>
        <w:t>.</w:t>
      </w:r>
    </w:p>
    <w:p w:rsidR="00235C4E" w:rsidRPr="00235C4E" w:rsidRDefault="00235C4E" w:rsidP="00235C4E">
      <w:pPr>
        <w:pStyle w:val="Default"/>
      </w:pPr>
      <w:r>
        <w:tab/>
      </w:r>
    </w:p>
    <w:p w:rsidR="00405D08" w:rsidRPr="002413E2" w:rsidRDefault="00405D08" w:rsidP="005D42D8">
      <w:pPr>
        <w:pStyle w:val="Default"/>
        <w:jc w:val="both"/>
        <w:rPr>
          <w:rFonts w:ascii="Times New Roman" w:hAnsi="Times New Roman" w:cs="Times New Roman"/>
          <w:color w:val="auto"/>
          <w:sz w:val="28"/>
          <w:szCs w:val="28"/>
        </w:rPr>
      </w:pPr>
    </w:p>
    <w:p w:rsidR="009D4899" w:rsidRPr="009F3B76" w:rsidRDefault="009D4899" w:rsidP="00FD1631">
      <w:pPr>
        <w:pStyle w:val="naisf"/>
        <w:numPr>
          <w:ilvl w:val="0"/>
          <w:numId w:val="1"/>
        </w:numPr>
        <w:spacing w:before="0" w:beforeAutospacing="0" w:after="120" w:afterAutospacing="0"/>
        <w:ind w:left="1077" w:hanging="357"/>
        <w:jc w:val="both"/>
        <w:rPr>
          <w:b/>
          <w:sz w:val="28"/>
          <w:szCs w:val="28"/>
        </w:rPr>
      </w:pPr>
      <w:r w:rsidRPr="009F3B76">
        <w:rPr>
          <w:b/>
          <w:sz w:val="28"/>
          <w:szCs w:val="28"/>
        </w:rPr>
        <w:t>Informācija par</w:t>
      </w:r>
      <w:r w:rsidRPr="009F3B76">
        <w:rPr>
          <w:b/>
          <w:bCs/>
          <w:sz w:val="28"/>
          <w:szCs w:val="28"/>
        </w:rPr>
        <w:t xml:space="preserve"> </w:t>
      </w:r>
      <w:r w:rsidR="00031C8F" w:rsidRPr="009F3B76">
        <w:rPr>
          <w:b/>
          <w:bCs/>
          <w:sz w:val="28"/>
          <w:szCs w:val="28"/>
        </w:rPr>
        <w:t>apsekojuma programmā iekļautiem organismiem</w:t>
      </w:r>
    </w:p>
    <w:p w:rsidR="009D4899" w:rsidRDefault="00C035E1" w:rsidP="005D42D8">
      <w:pPr>
        <w:pStyle w:val="naisf"/>
        <w:spacing w:before="0" w:beforeAutospacing="0" w:after="0" w:afterAutospacing="0"/>
        <w:ind w:firstLine="720"/>
        <w:jc w:val="both"/>
        <w:rPr>
          <w:sz w:val="28"/>
          <w:szCs w:val="28"/>
        </w:rPr>
      </w:pPr>
      <w:r w:rsidRPr="00357659">
        <w:rPr>
          <w:bCs/>
          <w:sz w:val="28"/>
          <w:szCs w:val="28"/>
        </w:rPr>
        <w:t>Augu karantīnas organismi</w:t>
      </w:r>
      <w:r w:rsidRPr="00357659">
        <w:rPr>
          <w:sz w:val="28"/>
          <w:szCs w:val="28"/>
        </w:rPr>
        <w:t xml:space="preserve"> ir augiem </w:t>
      </w:r>
      <w:r w:rsidR="00BF18CB" w:rsidRPr="00357659">
        <w:rPr>
          <w:sz w:val="28"/>
          <w:szCs w:val="28"/>
        </w:rPr>
        <w:t>kaitīgie organismi un augiem bīstam</w:t>
      </w:r>
      <w:r w:rsidR="00AB180B" w:rsidRPr="00357659">
        <w:rPr>
          <w:sz w:val="28"/>
          <w:szCs w:val="28"/>
        </w:rPr>
        <w:t>ie</w:t>
      </w:r>
      <w:r w:rsidR="00BF18CB" w:rsidRPr="00357659">
        <w:rPr>
          <w:sz w:val="28"/>
          <w:szCs w:val="28"/>
        </w:rPr>
        <w:t xml:space="preserve"> organismi (šī ziņojuma kontekstā)</w:t>
      </w:r>
      <w:r w:rsidR="00FF77BF">
        <w:rPr>
          <w:sz w:val="28"/>
          <w:szCs w:val="28"/>
        </w:rPr>
        <w:t>, kuriem</w:t>
      </w:r>
      <w:r w:rsidR="00BF18CB" w:rsidRPr="00357659">
        <w:rPr>
          <w:bCs/>
          <w:sz w:val="28"/>
          <w:szCs w:val="28"/>
        </w:rPr>
        <w:t xml:space="preserve"> </w:t>
      </w:r>
      <w:r w:rsidR="00FF77BF">
        <w:rPr>
          <w:sz w:val="28"/>
          <w:szCs w:val="28"/>
        </w:rPr>
        <w:t>i</w:t>
      </w:r>
      <w:r w:rsidR="009D4899" w:rsidRPr="00357659">
        <w:rPr>
          <w:sz w:val="28"/>
          <w:szCs w:val="28"/>
        </w:rPr>
        <w:t>r iespējam</w:t>
      </w:r>
      <w:r w:rsidR="00FF77BF">
        <w:rPr>
          <w:sz w:val="28"/>
          <w:szCs w:val="28"/>
        </w:rPr>
        <w:t>a</w:t>
      </w:r>
      <w:r w:rsidR="009D4899" w:rsidRPr="00357659">
        <w:rPr>
          <w:sz w:val="28"/>
          <w:szCs w:val="28"/>
        </w:rPr>
        <w:t xml:space="preserve"> ekonomisk</w:t>
      </w:r>
      <w:r w:rsidR="00FF77BF">
        <w:rPr>
          <w:sz w:val="28"/>
          <w:szCs w:val="28"/>
        </w:rPr>
        <w:t>a</w:t>
      </w:r>
      <w:r w:rsidR="009D4899" w:rsidRPr="00357659">
        <w:rPr>
          <w:sz w:val="28"/>
          <w:szCs w:val="28"/>
        </w:rPr>
        <w:t xml:space="preserve"> ietekm</w:t>
      </w:r>
      <w:r w:rsidR="000F4302">
        <w:rPr>
          <w:sz w:val="28"/>
          <w:szCs w:val="28"/>
        </w:rPr>
        <w:t>e</w:t>
      </w:r>
      <w:r w:rsidR="009D4899" w:rsidRPr="00357659">
        <w:rPr>
          <w:sz w:val="28"/>
          <w:szCs w:val="28"/>
        </w:rPr>
        <w:t xml:space="preserve"> noteiktā teritorijā, </w:t>
      </w:r>
      <w:r w:rsidR="00FF77BF">
        <w:rPr>
          <w:sz w:val="28"/>
          <w:szCs w:val="28"/>
        </w:rPr>
        <w:t>bet kuri</w:t>
      </w:r>
      <w:r w:rsidR="009D4899" w:rsidRPr="00357659">
        <w:rPr>
          <w:sz w:val="28"/>
          <w:szCs w:val="28"/>
        </w:rPr>
        <w:t xml:space="preserve"> patlaban nav sastopami vai ir ierobežoti izplatīti attiecīgajā teritorijā un tiek aktīvi apkaroti.</w:t>
      </w:r>
    </w:p>
    <w:p w:rsidR="00187300" w:rsidRPr="00235C4E" w:rsidRDefault="00DC7A6E" w:rsidP="00187300">
      <w:pPr>
        <w:pStyle w:val="naisf"/>
        <w:spacing w:before="0" w:beforeAutospacing="0" w:after="0" w:afterAutospacing="0"/>
        <w:ind w:firstLine="720"/>
        <w:jc w:val="both"/>
        <w:rPr>
          <w:sz w:val="28"/>
          <w:szCs w:val="28"/>
        </w:rPr>
      </w:pPr>
      <w:r w:rsidRPr="00235C4E">
        <w:rPr>
          <w:bCs/>
          <w:sz w:val="28"/>
          <w:szCs w:val="28"/>
        </w:rPr>
        <w:t>Apsekojuma programmā iekļautie organismi</w:t>
      </w:r>
      <w:r w:rsidRPr="00235C4E">
        <w:rPr>
          <w:sz w:val="28"/>
          <w:szCs w:val="28"/>
        </w:rPr>
        <w:t xml:space="preserve"> vislielāko apdraudējumu </w:t>
      </w:r>
      <w:r w:rsidR="00FF77BF" w:rsidRPr="00235C4E">
        <w:rPr>
          <w:sz w:val="28"/>
          <w:szCs w:val="28"/>
        </w:rPr>
        <w:t xml:space="preserve">rada </w:t>
      </w:r>
      <w:r w:rsidRPr="00235C4E">
        <w:rPr>
          <w:sz w:val="28"/>
          <w:szCs w:val="28"/>
        </w:rPr>
        <w:t>Latvijai svarīgākajām augu sugām – lapu kokiem</w:t>
      </w:r>
      <w:r w:rsidR="00FF77BF">
        <w:rPr>
          <w:sz w:val="28"/>
          <w:szCs w:val="28"/>
        </w:rPr>
        <w:t xml:space="preserve"> un</w:t>
      </w:r>
      <w:r w:rsidRPr="00235C4E">
        <w:rPr>
          <w:sz w:val="28"/>
          <w:szCs w:val="28"/>
        </w:rPr>
        <w:t xml:space="preserve"> skujkokiem.</w:t>
      </w:r>
      <w:r w:rsidR="00187300" w:rsidRPr="00235C4E">
        <w:rPr>
          <w:sz w:val="28"/>
          <w:szCs w:val="28"/>
        </w:rPr>
        <w:t xml:space="preserve"> </w:t>
      </w:r>
    </w:p>
    <w:p w:rsidR="004D33C9" w:rsidRPr="00235C4E" w:rsidRDefault="00FF77BF" w:rsidP="004D33C9">
      <w:pPr>
        <w:pStyle w:val="naisf"/>
        <w:spacing w:before="0" w:beforeAutospacing="0" w:after="0" w:afterAutospacing="0"/>
        <w:ind w:firstLine="720"/>
        <w:jc w:val="both"/>
        <w:rPr>
          <w:sz w:val="28"/>
          <w:szCs w:val="28"/>
          <w:lang w:val="x-none"/>
        </w:rPr>
      </w:pPr>
      <w:r>
        <w:rPr>
          <w:sz w:val="28"/>
          <w:szCs w:val="28"/>
        </w:rPr>
        <w:t>Aktivizējoties</w:t>
      </w:r>
      <w:r w:rsidR="00187300" w:rsidRPr="00235C4E">
        <w:rPr>
          <w:sz w:val="28"/>
          <w:szCs w:val="28"/>
        </w:rPr>
        <w:t xml:space="preserve"> starptautiska</w:t>
      </w:r>
      <w:r>
        <w:rPr>
          <w:sz w:val="28"/>
          <w:szCs w:val="28"/>
        </w:rPr>
        <w:t>ja</w:t>
      </w:r>
      <w:r w:rsidR="00187300" w:rsidRPr="00235C4E">
        <w:rPr>
          <w:sz w:val="28"/>
          <w:szCs w:val="28"/>
        </w:rPr>
        <w:t>i tirdzniecībai ar augiem un augu izcelsmes produktiem, augu veselības jomā arvien p</w:t>
      </w:r>
      <w:r>
        <w:rPr>
          <w:sz w:val="28"/>
          <w:szCs w:val="28"/>
        </w:rPr>
        <w:t>alielinās</w:t>
      </w:r>
      <w:r w:rsidR="00187300" w:rsidRPr="00235C4E">
        <w:rPr>
          <w:sz w:val="28"/>
          <w:szCs w:val="28"/>
        </w:rPr>
        <w:t xml:space="preserve"> jaun</w:t>
      </w:r>
      <w:r>
        <w:rPr>
          <w:sz w:val="28"/>
          <w:szCs w:val="28"/>
        </w:rPr>
        <w:t>u</w:t>
      </w:r>
      <w:r w:rsidR="00187300" w:rsidRPr="00235C4E">
        <w:rPr>
          <w:sz w:val="28"/>
          <w:szCs w:val="28"/>
        </w:rPr>
        <w:t xml:space="preserve"> augu karantīnas organismu risk</w:t>
      </w:r>
      <w:r>
        <w:rPr>
          <w:sz w:val="28"/>
          <w:szCs w:val="28"/>
        </w:rPr>
        <w:t>s ne vien</w:t>
      </w:r>
      <w:r w:rsidR="00187300" w:rsidRPr="00235C4E">
        <w:rPr>
          <w:sz w:val="28"/>
          <w:szCs w:val="28"/>
        </w:rPr>
        <w:t xml:space="preserve"> Latvijai</w:t>
      </w:r>
      <w:r>
        <w:rPr>
          <w:sz w:val="28"/>
          <w:szCs w:val="28"/>
        </w:rPr>
        <w:t>, bet arī visai</w:t>
      </w:r>
      <w:r w:rsidR="00187300" w:rsidRPr="00235C4E">
        <w:rPr>
          <w:sz w:val="28"/>
          <w:szCs w:val="28"/>
        </w:rPr>
        <w:t xml:space="preserve"> </w:t>
      </w:r>
      <w:r w:rsidR="00756013">
        <w:rPr>
          <w:sz w:val="28"/>
          <w:szCs w:val="28"/>
        </w:rPr>
        <w:t>Eiropas Savienībai</w:t>
      </w:r>
      <w:r w:rsidR="00187300" w:rsidRPr="00235C4E">
        <w:rPr>
          <w:sz w:val="28"/>
          <w:szCs w:val="28"/>
        </w:rPr>
        <w:t>.</w:t>
      </w:r>
      <w:r w:rsidR="004D33C9" w:rsidRPr="00235C4E">
        <w:rPr>
          <w:sz w:val="28"/>
          <w:szCs w:val="28"/>
          <w:lang w:val="x-none"/>
        </w:rPr>
        <w:t xml:space="preserve"> Eiropas augiem un kokiem parasti nav ģenētiskās rezistences pret svešzemju kaitīgajiem organismiem, kuriem šeit </w:t>
      </w:r>
      <w:r>
        <w:rPr>
          <w:sz w:val="28"/>
          <w:szCs w:val="28"/>
        </w:rPr>
        <w:t>bieži vien</w:t>
      </w:r>
      <w:r w:rsidR="004D33C9" w:rsidRPr="00235C4E">
        <w:rPr>
          <w:sz w:val="28"/>
          <w:szCs w:val="28"/>
          <w:lang w:val="x-none"/>
        </w:rPr>
        <w:t xml:space="preserve"> nav dabisku ienaidnieku. Svešzemju kaitīgo organismu ievešana Eiropā</w:t>
      </w:r>
      <w:r w:rsidR="004D33C9" w:rsidRPr="00235C4E">
        <w:rPr>
          <w:sz w:val="28"/>
          <w:szCs w:val="28"/>
        </w:rPr>
        <w:t>, t</w:t>
      </w:r>
      <w:r>
        <w:rPr>
          <w:sz w:val="28"/>
          <w:szCs w:val="28"/>
        </w:rPr>
        <w:t>ostarp</w:t>
      </w:r>
      <w:r w:rsidR="004D33C9" w:rsidRPr="00235C4E">
        <w:rPr>
          <w:sz w:val="28"/>
          <w:szCs w:val="28"/>
        </w:rPr>
        <w:t xml:space="preserve"> Latvijā</w:t>
      </w:r>
      <w:r>
        <w:rPr>
          <w:sz w:val="28"/>
          <w:szCs w:val="28"/>
        </w:rPr>
        <w:t>,</w:t>
      </w:r>
      <w:r w:rsidR="004D33C9" w:rsidRPr="00235C4E">
        <w:rPr>
          <w:sz w:val="28"/>
          <w:szCs w:val="28"/>
          <w:lang w:val="x-none"/>
        </w:rPr>
        <w:t xml:space="preserve"> rada nopietnu ekonomisku kaitējumu. Jaunu kaitīgo organismu ieviešanās dēļ trešās valstis var noteikt tirdzniecības aizliegumus, tā nodarot kaitējumu </w:t>
      </w:r>
      <w:r w:rsidR="00756013">
        <w:rPr>
          <w:sz w:val="28"/>
          <w:szCs w:val="28"/>
        </w:rPr>
        <w:t>Eiropas Savienība</w:t>
      </w:r>
      <w:r>
        <w:rPr>
          <w:sz w:val="28"/>
          <w:szCs w:val="28"/>
        </w:rPr>
        <w:t>s</w:t>
      </w:r>
      <w:r w:rsidR="00756013">
        <w:rPr>
          <w:sz w:val="28"/>
          <w:szCs w:val="28"/>
        </w:rPr>
        <w:t>, t</w:t>
      </w:r>
      <w:r>
        <w:rPr>
          <w:sz w:val="28"/>
          <w:szCs w:val="28"/>
        </w:rPr>
        <w:t>ostarp</w:t>
      </w:r>
      <w:r w:rsidR="00756013">
        <w:rPr>
          <w:sz w:val="28"/>
          <w:szCs w:val="28"/>
        </w:rPr>
        <w:t xml:space="preserve"> Latvijas</w:t>
      </w:r>
      <w:r>
        <w:rPr>
          <w:sz w:val="28"/>
          <w:szCs w:val="28"/>
        </w:rPr>
        <w:t>,</w:t>
      </w:r>
      <w:r w:rsidR="004D33C9" w:rsidRPr="00235C4E">
        <w:rPr>
          <w:sz w:val="28"/>
          <w:szCs w:val="28"/>
          <w:lang w:val="x-none"/>
        </w:rPr>
        <w:t xml:space="preserve"> eksportam.</w:t>
      </w:r>
    </w:p>
    <w:p w:rsidR="00357659" w:rsidRPr="00235C4E" w:rsidRDefault="00FF77BF" w:rsidP="004D33C9">
      <w:pPr>
        <w:pStyle w:val="naisf"/>
        <w:spacing w:before="0" w:beforeAutospacing="0" w:after="0" w:afterAutospacing="0"/>
        <w:ind w:firstLine="720"/>
        <w:jc w:val="both"/>
        <w:rPr>
          <w:sz w:val="28"/>
          <w:szCs w:val="28"/>
        </w:rPr>
      </w:pPr>
      <w:r>
        <w:rPr>
          <w:sz w:val="28"/>
          <w:szCs w:val="28"/>
        </w:rPr>
        <w:t>A</w:t>
      </w:r>
      <w:r w:rsidRPr="00235C4E">
        <w:rPr>
          <w:sz w:val="28"/>
          <w:szCs w:val="28"/>
        </w:rPr>
        <w:t>psekojumu progr</w:t>
      </w:r>
      <w:r>
        <w:rPr>
          <w:sz w:val="28"/>
          <w:szCs w:val="28"/>
        </w:rPr>
        <w:t>ammā iekļauti vairāki</w:t>
      </w:r>
      <w:r w:rsidRPr="00235C4E">
        <w:rPr>
          <w:sz w:val="28"/>
          <w:szCs w:val="28"/>
        </w:rPr>
        <w:t xml:space="preserve"> </w:t>
      </w:r>
      <w:r w:rsidR="00357659" w:rsidRPr="00235C4E">
        <w:rPr>
          <w:sz w:val="28"/>
          <w:szCs w:val="28"/>
        </w:rPr>
        <w:t>organismi</w:t>
      </w:r>
      <w:r>
        <w:rPr>
          <w:sz w:val="28"/>
          <w:szCs w:val="28"/>
        </w:rPr>
        <w:t>, kas var radīt b</w:t>
      </w:r>
      <w:r w:rsidRPr="00235C4E">
        <w:rPr>
          <w:sz w:val="28"/>
          <w:szCs w:val="28"/>
        </w:rPr>
        <w:t>ūtisk</w:t>
      </w:r>
      <w:r>
        <w:rPr>
          <w:sz w:val="28"/>
          <w:szCs w:val="28"/>
        </w:rPr>
        <w:t>u risku</w:t>
      </w:r>
      <w:r w:rsidR="00691CF3">
        <w:rPr>
          <w:sz w:val="28"/>
          <w:szCs w:val="28"/>
        </w:rPr>
        <w:t xml:space="preserve"> valsts drošībai:</w:t>
      </w:r>
    </w:p>
    <w:p w:rsidR="00691CF3" w:rsidRDefault="00DC7A6E" w:rsidP="00586FC1">
      <w:pPr>
        <w:pStyle w:val="naisf"/>
        <w:numPr>
          <w:ilvl w:val="0"/>
          <w:numId w:val="9"/>
        </w:numPr>
        <w:spacing w:before="0" w:beforeAutospacing="0" w:after="0" w:afterAutospacing="0"/>
        <w:jc w:val="both"/>
        <w:rPr>
          <w:sz w:val="28"/>
          <w:szCs w:val="28"/>
        </w:rPr>
      </w:pPr>
      <w:r w:rsidRPr="00235C4E">
        <w:rPr>
          <w:i/>
          <w:iCs/>
          <w:sz w:val="28"/>
          <w:szCs w:val="28"/>
        </w:rPr>
        <w:t>Bursaphelenchus xylophilus</w:t>
      </w:r>
      <w:r w:rsidR="006F2E20" w:rsidRPr="00235C4E">
        <w:rPr>
          <w:sz w:val="28"/>
          <w:szCs w:val="28"/>
        </w:rPr>
        <w:t xml:space="preserve"> </w:t>
      </w:r>
      <w:r w:rsidRPr="00235C4E">
        <w:rPr>
          <w:sz w:val="28"/>
          <w:szCs w:val="28"/>
        </w:rPr>
        <w:t>(priežu koksnes nematode)</w:t>
      </w:r>
      <w:r w:rsidR="006F2E20" w:rsidRPr="00235C4E">
        <w:rPr>
          <w:sz w:val="28"/>
          <w:szCs w:val="28"/>
        </w:rPr>
        <w:t xml:space="preserve"> ieviešanās</w:t>
      </w:r>
      <w:r w:rsidR="00691CF3">
        <w:rPr>
          <w:sz w:val="28"/>
          <w:szCs w:val="28"/>
        </w:rPr>
        <w:t xml:space="preserve"> apdraud tādus</w:t>
      </w:r>
      <w:r w:rsidR="006F2E20" w:rsidRPr="00235C4E">
        <w:rPr>
          <w:sz w:val="28"/>
          <w:szCs w:val="28"/>
        </w:rPr>
        <w:t xml:space="preserve"> saimniekaug</w:t>
      </w:r>
      <w:r w:rsidR="00691CF3">
        <w:rPr>
          <w:sz w:val="28"/>
          <w:szCs w:val="28"/>
        </w:rPr>
        <w:t>us</w:t>
      </w:r>
      <w:r w:rsidR="006F2E20" w:rsidRPr="00235C4E">
        <w:rPr>
          <w:sz w:val="28"/>
          <w:szCs w:val="28"/>
        </w:rPr>
        <w:t xml:space="preserve"> </w:t>
      </w:r>
      <w:r w:rsidR="00691CF3">
        <w:rPr>
          <w:sz w:val="28"/>
          <w:szCs w:val="28"/>
        </w:rPr>
        <w:t>kā</w:t>
      </w:r>
      <w:r w:rsidR="006F2E20" w:rsidRPr="00235C4E">
        <w:rPr>
          <w:sz w:val="28"/>
          <w:szCs w:val="28"/>
        </w:rPr>
        <w:t xml:space="preserve"> priedes, egles u.c. skujukok</w:t>
      </w:r>
      <w:r w:rsidR="000F4302">
        <w:rPr>
          <w:sz w:val="28"/>
          <w:szCs w:val="28"/>
        </w:rPr>
        <w:t>i</w:t>
      </w:r>
      <w:r w:rsidR="006F2E20" w:rsidRPr="00235C4E">
        <w:rPr>
          <w:sz w:val="28"/>
          <w:szCs w:val="28"/>
        </w:rPr>
        <w:t>.</w:t>
      </w:r>
      <w:r w:rsidR="00691CF3">
        <w:rPr>
          <w:i/>
          <w:iCs/>
          <w:sz w:val="28"/>
          <w:szCs w:val="28"/>
        </w:rPr>
        <w:t xml:space="preserve"> </w:t>
      </w:r>
      <w:r w:rsidR="00691CF3">
        <w:rPr>
          <w:sz w:val="28"/>
          <w:szCs w:val="28"/>
        </w:rPr>
        <w:t>I</w:t>
      </w:r>
      <w:r w:rsidRPr="00691CF3">
        <w:rPr>
          <w:sz w:val="28"/>
          <w:szCs w:val="28"/>
        </w:rPr>
        <w:t>nficētie koki ir jāizcērt un jāiznīcina</w:t>
      </w:r>
      <w:r w:rsidR="00691CF3">
        <w:rPr>
          <w:sz w:val="28"/>
          <w:szCs w:val="28"/>
        </w:rPr>
        <w:t>, turklāt</w:t>
      </w:r>
      <w:r w:rsidRPr="00691CF3">
        <w:rPr>
          <w:sz w:val="28"/>
          <w:szCs w:val="28"/>
        </w:rPr>
        <w:t xml:space="preserve"> ir ierobežota kokmateriālu tirdzniecība no inficētās teritorijas (perēkļa un buferzonas)</w:t>
      </w:r>
      <w:r w:rsidR="00691CF3">
        <w:rPr>
          <w:sz w:val="28"/>
          <w:szCs w:val="28"/>
        </w:rPr>
        <w:t>;</w:t>
      </w:r>
    </w:p>
    <w:p w:rsidR="00691CF3" w:rsidRDefault="00691CF3" w:rsidP="00586FC1">
      <w:pPr>
        <w:pStyle w:val="naisf"/>
        <w:numPr>
          <w:ilvl w:val="0"/>
          <w:numId w:val="9"/>
        </w:numPr>
        <w:spacing w:before="0" w:beforeAutospacing="0" w:after="0" w:afterAutospacing="0"/>
        <w:jc w:val="both"/>
        <w:rPr>
          <w:sz w:val="28"/>
          <w:szCs w:val="28"/>
        </w:rPr>
      </w:pPr>
      <w:r>
        <w:rPr>
          <w:sz w:val="28"/>
          <w:szCs w:val="28"/>
        </w:rPr>
        <w:t>tā kā l</w:t>
      </w:r>
      <w:r w:rsidR="004D33C9" w:rsidRPr="00691CF3">
        <w:rPr>
          <w:sz w:val="28"/>
          <w:szCs w:val="28"/>
        </w:rPr>
        <w:t>apu koki Latvijā aizņem 46% mežu platīb</w:t>
      </w:r>
      <w:r>
        <w:rPr>
          <w:sz w:val="28"/>
          <w:szCs w:val="28"/>
        </w:rPr>
        <w:t>as</w:t>
      </w:r>
      <w:r w:rsidR="004D33C9" w:rsidRPr="00691CF3">
        <w:rPr>
          <w:sz w:val="28"/>
          <w:szCs w:val="28"/>
        </w:rPr>
        <w:t xml:space="preserve"> un izplatīti </w:t>
      </w:r>
      <w:r>
        <w:rPr>
          <w:sz w:val="28"/>
          <w:szCs w:val="28"/>
        </w:rPr>
        <w:t xml:space="preserve">arī </w:t>
      </w:r>
      <w:r w:rsidR="004D33C9" w:rsidRPr="00691CF3">
        <w:rPr>
          <w:sz w:val="28"/>
          <w:szCs w:val="28"/>
        </w:rPr>
        <w:t>pilsētu parkos un ciemu apstādījumos</w:t>
      </w:r>
      <w:r>
        <w:rPr>
          <w:sz w:val="28"/>
          <w:szCs w:val="28"/>
        </w:rPr>
        <w:t>, tos var nopietni apdraudēt</w:t>
      </w:r>
      <w:r w:rsidR="004D33C9" w:rsidRPr="00691CF3">
        <w:rPr>
          <w:sz w:val="28"/>
          <w:szCs w:val="28"/>
        </w:rPr>
        <w:t xml:space="preserve"> citrusu ūsainis </w:t>
      </w:r>
      <w:r w:rsidR="004D33C9" w:rsidRPr="00691CF3">
        <w:rPr>
          <w:i/>
          <w:iCs/>
          <w:sz w:val="28"/>
          <w:szCs w:val="28"/>
        </w:rPr>
        <w:t>Anoplophora chinensis</w:t>
      </w:r>
      <w:r w:rsidR="004D33C9" w:rsidRPr="00691CF3">
        <w:rPr>
          <w:sz w:val="28"/>
          <w:szCs w:val="28"/>
        </w:rPr>
        <w:t xml:space="preserve"> un Āzijas ūsainis </w:t>
      </w:r>
      <w:r w:rsidR="004D33C9" w:rsidRPr="00691CF3">
        <w:rPr>
          <w:i/>
          <w:iCs/>
          <w:sz w:val="28"/>
          <w:szCs w:val="28"/>
        </w:rPr>
        <w:t>Anoplophora glabripenis</w:t>
      </w:r>
      <w:r w:rsidR="004D33C9" w:rsidRPr="00691CF3">
        <w:rPr>
          <w:sz w:val="28"/>
          <w:szCs w:val="28"/>
        </w:rPr>
        <w:t xml:space="preserve"> </w:t>
      </w:r>
      <w:r>
        <w:rPr>
          <w:sz w:val="28"/>
          <w:szCs w:val="28"/>
        </w:rPr>
        <w:t>– tādu</w:t>
      </w:r>
      <w:r w:rsidR="004D33C9" w:rsidRPr="00691CF3">
        <w:rPr>
          <w:sz w:val="28"/>
          <w:szCs w:val="28"/>
        </w:rPr>
        <w:t xml:space="preserve"> lapu koku </w:t>
      </w:r>
      <w:r>
        <w:rPr>
          <w:sz w:val="28"/>
          <w:szCs w:val="28"/>
        </w:rPr>
        <w:t>kā bērzi, alkšņi, kļavas, apses, vītoli un citu sugu koku</w:t>
      </w:r>
      <w:r w:rsidRPr="00691CF3">
        <w:rPr>
          <w:sz w:val="28"/>
          <w:szCs w:val="28"/>
        </w:rPr>
        <w:t xml:space="preserve"> </w:t>
      </w:r>
      <w:r w:rsidR="004D33C9" w:rsidRPr="00691CF3">
        <w:rPr>
          <w:sz w:val="28"/>
          <w:szCs w:val="28"/>
        </w:rPr>
        <w:t>kaitēkļi.</w:t>
      </w:r>
      <w:r w:rsidR="00235C4E" w:rsidRPr="00691CF3">
        <w:rPr>
          <w:sz w:val="28"/>
          <w:szCs w:val="28"/>
        </w:rPr>
        <w:t xml:space="preserve"> Konstatējot šos organismus, jā</w:t>
      </w:r>
      <w:r>
        <w:rPr>
          <w:sz w:val="28"/>
          <w:szCs w:val="28"/>
        </w:rPr>
        <w:t>īsteno</w:t>
      </w:r>
      <w:r w:rsidR="00235C4E" w:rsidRPr="00691CF3">
        <w:rPr>
          <w:sz w:val="28"/>
          <w:szCs w:val="28"/>
        </w:rPr>
        <w:t xml:space="preserve"> fitosanitārie pasākumi – invadēto koku iznīcināšana</w:t>
      </w:r>
      <w:r>
        <w:rPr>
          <w:sz w:val="28"/>
          <w:szCs w:val="28"/>
        </w:rPr>
        <w:t>, tos</w:t>
      </w:r>
      <w:r w:rsidR="00235C4E" w:rsidRPr="00691CF3">
        <w:rPr>
          <w:sz w:val="28"/>
          <w:szCs w:val="28"/>
        </w:rPr>
        <w:t xml:space="preserve"> sadedzinot</w:t>
      </w:r>
      <w:r>
        <w:rPr>
          <w:sz w:val="28"/>
          <w:szCs w:val="28"/>
        </w:rPr>
        <w:t>;</w:t>
      </w:r>
    </w:p>
    <w:p w:rsidR="00DC7A6E" w:rsidRPr="00586FC1" w:rsidRDefault="00235C4E" w:rsidP="00586FC1">
      <w:pPr>
        <w:pStyle w:val="naisf"/>
        <w:numPr>
          <w:ilvl w:val="0"/>
          <w:numId w:val="9"/>
        </w:numPr>
        <w:spacing w:before="0" w:beforeAutospacing="0" w:after="0" w:afterAutospacing="0"/>
        <w:jc w:val="both"/>
        <w:rPr>
          <w:bCs/>
          <w:szCs w:val="28"/>
        </w:rPr>
      </w:pPr>
      <w:r w:rsidRPr="00691CF3">
        <w:rPr>
          <w:sz w:val="28"/>
          <w:szCs w:val="28"/>
        </w:rPr>
        <w:t xml:space="preserve"> </w:t>
      </w:r>
      <w:r w:rsidR="00691CF3" w:rsidRPr="00586FC1">
        <w:rPr>
          <w:bCs/>
          <w:sz w:val="28"/>
          <w:szCs w:val="28"/>
        </w:rPr>
        <w:t>ļoti bīstama augļkoku slimība</w:t>
      </w:r>
      <w:r w:rsidR="00691CF3">
        <w:rPr>
          <w:bCs/>
          <w:sz w:val="28"/>
          <w:szCs w:val="28"/>
        </w:rPr>
        <w:t xml:space="preserve"> ir </w:t>
      </w:r>
      <w:r w:rsidR="00DC7A6E" w:rsidRPr="00586FC1">
        <w:rPr>
          <w:i/>
          <w:sz w:val="28"/>
          <w:szCs w:val="28"/>
        </w:rPr>
        <w:t>Erwinia amylovora</w:t>
      </w:r>
      <w:r w:rsidR="00DC7A6E" w:rsidRPr="00586FC1">
        <w:rPr>
          <w:bCs/>
          <w:sz w:val="28"/>
          <w:szCs w:val="28"/>
        </w:rPr>
        <w:t>. Šī slimība var izraisīt postījumus līdz pat 80 % apmērā no augļu dārza stādījumiem. Inficētais augs agri vai vēlu aiziet bojā. Baktērija piemērotos apstākļos ātri izplatās un ir grūti ierobežojama.</w:t>
      </w:r>
      <w:r w:rsidRPr="00586FC1">
        <w:rPr>
          <w:bCs/>
          <w:sz w:val="28"/>
          <w:szCs w:val="28"/>
        </w:rPr>
        <w:t xml:space="preserve"> Vienīgais veids, kā ierobežot </w:t>
      </w:r>
      <w:r w:rsidRPr="00586FC1">
        <w:rPr>
          <w:i/>
          <w:sz w:val="28"/>
          <w:szCs w:val="28"/>
        </w:rPr>
        <w:t xml:space="preserve">Erwinia amylovora </w:t>
      </w:r>
      <w:r w:rsidRPr="00586FC1">
        <w:rPr>
          <w:sz w:val="28"/>
          <w:szCs w:val="28"/>
        </w:rPr>
        <w:t>izplatību</w:t>
      </w:r>
      <w:r w:rsidR="00691CF3">
        <w:rPr>
          <w:sz w:val="28"/>
          <w:szCs w:val="28"/>
        </w:rPr>
        <w:t>,</w:t>
      </w:r>
      <w:r w:rsidRPr="00586FC1">
        <w:rPr>
          <w:sz w:val="28"/>
          <w:szCs w:val="28"/>
        </w:rPr>
        <w:t xml:space="preserve"> ir inficēto koku izciršana un sadedzināšana.</w:t>
      </w:r>
      <w:r w:rsidR="0096447F" w:rsidRPr="00586FC1">
        <w:rPr>
          <w:bCs/>
          <w:sz w:val="28"/>
          <w:szCs w:val="28"/>
        </w:rPr>
        <w:t xml:space="preserve"> Tādējādi tā var nodarīt lielu</w:t>
      </w:r>
      <w:r w:rsidR="00357659" w:rsidRPr="00586FC1">
        <w:rPr>
          <w:bCs/>
          <w:sz w:val="28"/>
          <w:szCs w:val="28"/>
        </w:rPr>
        <w:t>s</w:t>
      </w:r>
      <w:r w:rsidR="0096447F" w:rsidRPr="00586FC1">
        <w:rPr>
          <w:bCs/>
          <w:sz w:val="28"/>
          <w:szCs w:val="28"/>
        </w:rPr>
        <w:t xml:space="preserve"> ekonomisko</w:t>
      </w:r>
      <w:r w:rsidR="00357659" w:rsidRPr="00586FC1">
        <w:rPr>
          <w:bCs/>
          <w:sz w:val="28"/>
          <w:szCs w:val="28"/>
        </w:rPr>
        <w:t>s zaudējumus augļkopības nozarei.</w:t>
      </w:r>
      <w:r w:rsidR="0096447F" w:rsidRPr="00586FC1">
        <w:rPr>
          <w:bCs/>
          <w:sz w:val="28"/>
          <w:szCs w:val="28"/>
        </w:rPr>
        <w:t xml:space="preserve"> </w:t>
      </w:r>
    </w:p>
    <w:p w:rsidR="00357659" w:rsidRDefault="00357659" w:rsidP="00357659">
      <w:pPr>
        <w:rPr>
          <w:lang w:eastAsia="en-US"/>
        </w:rPr>
      </w:pPr>
    </w:p>
    <w:p w:rsidR="009D4899" w:rsidRPr="009F3B76" w:rsidRDefault="009D4899" w:rsidP="005D42D8">
      <w:pPr>
        <w:pStyle w:val="naisf"/>
        <w:numPr>
          <w:ilvl w:val="0"/>
          <w:numId w:val="1"/>
        </w:numPr>
        <w:spacing w:before="0" w:after="0"/>
        <w:jc w:val="both"/>
        <w:rPr>
          <w:b/>
          <w:sz w:val="28"/>
          <w:szCs w:val="28"/>
        </w:rPr>
      </w:pPr>
      <w:r w:rsidRPr="009F3B76">
        <w:rPr>
          <w:b/>
          <w:bCs/>
          <w:sz w:val="28"/>
          <w:szCs w:val="28"/>
        </w:rPr>
        <w:lastRenderedPageBreak/>
        <w:t>Izklāsts un risinājumi</w:t>
      </w:r>
    </w:p>
    <w:p w:rsidR="00703955" w:rsidRPr="002413E2" w:rsidRDefault="00703955" w:rsidP="005D42D8">
      <w:pPr>
        <w:pStyle w:val="naisf"/>
        <w:spacing w:before="0" w:beforeAutospacing="0" w:after="0" w:afterAutospacing="0"/>
        <w:ind w:firstLine="720"/>
        <w:jc w:val="both"/>
        <w:rPr>
          <w:bCs/>
          <w:sz w:val="28"/>
          <w:szCs w:val="28"/>
        </w:rPr>
      </w:pPr>
      <w:r w:rsidRPr="002413E2">
        <w:rPr>
          <w:sz w:val="28"/>
          <w:szCs w:val="28"/>
        </w:rPr>
        <w:t xml:space="preserve">Latvija ir izstrādājusi „Kaitīgo organismu un augiem bīstamo organismu apsekojumu programmu 2015.gadam”, lai </w:t>
      </w:r>
      <w:r w:rsidRPr="002413E2">
        <w:rPr>
          <w:bCs/>
          <w:sz w:val="28"/>
          <w:szCs w:val="28"/>
        </w:rPr>
        <w:t xml:space="preserve">noteiktu kaitīgo organismu un augiem bīstamo organismu ģeogrāfisko izplatību un statusu Latvijas teritorijā. </w:t>
      </w:r>
    </w:p>
    <w:p w:rsidR="00703955" w:rsidRPr="002413E2" w:rsidRDefault="00703955" w:rsidP="005D42D8">
      <w:pPr>
        <w:autoSpaceDE w:val="0"/>
        <w:autoSpaceDN w:val="0"/>
        <w:adjustRightInd w:val="0"/>
        <w:ind w:firstLine="720"/>
        <w:jc w:val="both"/>
        <w:rPr>
          <w:sz w:val="28"/>
          <w:szCs w:val="28"/>
        </w:rPr>
      </w:pPr>
      <w:r w:rsidRPr="002413E2">
        <w:rPr>
          <w:sz w:val="28"/>
          <w:szCs w:val="28"/>
        </w:rPr>
        <w:t>Apsekojumu programmas mērķi</w:t>
      </w:r>
      <w:r w:rsidR="00691CF3">
        <w:rPr>
          <w:sz w:val="28"/>
          <w:szCs w:val="28"/>
        </w:rPr>
        <w:t xml:space="preserve"> ir šādi</w:t>
      </w:r>
      <w:r w:rsidR="000F4302">
        <w:rPr>
          <w:sz w:val="28"/>
          <w:szCs w:val="28"/>
        </w:rPr>
        <w:t>.</w:t>
      </w:r>
    </w:p>
    <w:p w:rsidR="00703955" w:rsidRPr="002413E2" w:rsidRDefault="00703955" w:rsidP="005D42D8">
      <w:pPr>
        <w:numPr>
          <w:ilvl w:val="0"/>
          <w:numId w:val="4"/>
        </w:numPr>
        <w:tabs>
          <w:tab w:val="left" w:pos="993"/>
        </w:tabs>
        <w:autoSpaceDE w:val="0"/>
        <w:autoSpaceDN w:val="0"/>
        <w:adjustRightInd w:val="0"/>
        <w:ind w:left="0" w:firstLine="709"/>
        <w:jc w:val="both"/>
        <w:rPr>
          <w:bCs/>
          <w:sz w:val="28"/>
          <w:szCs w:val="28"/>
        </w:rPr>
      </w:pPr>
      <w:r w:rsidRPr="002413E2">
        <w:rPr>
          <w:sz w:val="28"/>
          <w:szCs w:val="28"/>
        </w:rPr>
        <w:t xml:space="preserve">Noteikt Direktīvas </w:t>
      </w:r>
      <w:r w:rsidRPr="002413E2">
        <w:rPr>
          <w:bCs/>
          <w:sz w:val="28"/>
          <w:szCs w:val="28"/>
        </w:rPr>
        <w:t xml:space="preserve">2000/29/EK </w:t>
      </w:r>
      <w:r w:rsidR="00333A36" w:rsidRPr="00CB0888">
        <w:rPr>
          <w:bCs/>
          <w:sz w:val="28"/>
          <w:szCs w:val="28"/>
        </w:rPr>
        <w:t>I pielikuma A daļas I iedaļā un II</w:t>
      </w:r>
      <w:r w:rsidR="00691CF3">
        <w:rPr>
          <w:bCs/>
          <w:sz w:val="28"/>
          <w:szCs w:val="28"/>
        </w:rPr>
        <w:t> </w:t>
      </w:r>
      <w:r w:rsidR="00333A36" w:rsidRPr="00CB0888">
        <w:rPr>
          <w:bCs/>
          <w:sz w:val="28"/>
          <w:szCs w:val="28"/>
        </w:rPr>
        <w:t>pielikuma A daļas I iedaļā</w:t>
      </w:r>
      <w:r w:rsidR="00333A36" w:rsidRPr="00CB0888" w:rsidDel="00333A36">
        <w:rPr>
          <w:bCs/>
          <w:sz w:val="28"/>
          <w:szCs w:val="28"/>
        </w:rPr>
        <w:t xml:space="preserve"> </w:t>
      </w:r>
      <w:r w:rsidRPr="00CB0888">
        <w:rPr>
          <w:bCs/>
          <w:sz w:val="28"/>
          <w:szCs w:val="28"/>
        </w:rPr>
        <w:t>(organismi,</w:t>
      </w:r>
      <w:r w:rsidRPr="002413E2">
        <w:rPr>
          <w:bCs/>
          <w:sz w:val="28"/>
          <w:szCs w:val="28"/>
        </w:rPr>
        <w:t xml:space="preserve"> kuri nav sastopami Eiropas Savienībā) iekļauto lapu koku kaitīgo organismu statusu un ģeogrāfisko izplatību Latvijas teritorijā</w:t>
      </w:r>
      <w:r w:rsidR="00691CF3">
        <w:rPr>
          <w:bCs/>
          <w:sz w:val="28"/>
          <w:szCs w:val="28"/>
        </w:rPr>
        <w:t>.</w:t>
      </w:r>
    </w:p>
    <w:p w:rsidR="00703955" w:rsidRPr="002413E2" w:rsidRDefault="00703955" w:rsidP="005D42D8">
      <w:pPr>
        <w:numPr>
          <w:ilvl w:val="0"/>
          <w:numId w:val="4"/>
        </w:numPr>
        <w:tabs>
          <w:tab w:val="left" w:pos="993"/>
        </w:tabs>
        <w:autoSpaceDE w:val="0"/>
        <w:autoSpaceDN w:val="0"/>
        <w:adjustRightInd w:val="0"/>
        <w:ind w:left="0" w:firstLine="709"/>
        <w:jc w:val="both"/>
        <w:rPr>
          <w:sz w:val="28"/>
          <w:szCs w:val="28"/>
        </w:rPr>
      </w:pPr>
      <w:r w:rsidRPr="002413E2">
        <w:rPr>
          <w:sz w:val="28"/>
          <w:szCs w:val="28"/>
        </w:rPr>
        <w:t xml:space="preserve">Noteikt </w:t>
      </w:r>
      <w:r w:rsidR="00691CF3" w:rsidRPr="002413E2">
        <w:rPr>
          <w:bCs/>
          <w:sz w:val="28"/>
          <w:szCs w:val="28"/>
        </w:rPr>
        <w:t>statusu un ģeogrāfisko izplatību Latvijas teritorijā</w:t>
      </w:r>
      <w:r w:rsidR="00691CF3" w:rsidRPr="002413E2">
        <w:rPr>
          <w:sz w:val="28"/>
          <w:szCs w:val="28"/>
        </w:rPr>
        <w:t xml:space="preserve"> </w:t>
      </w:r>
      <w:r w:rsidR="00691CF3">
        <w:rPr>
          <w:sz w:val="28"/>
          <w:szCs w:val="28"/>
        </w:rPr>
        <w:t xml:space="preserve">tiem </w:t>
      </w:r>
      <w:r w:rsidRPr="002413E2">
        <w:rPr>
          <w:sz w:val="28"/>
          <w:szCs w:val="28"/>
        </w:rPr>
        <w:t>aug</w:t>
      </w:r>
      <w:r w:rsidR="00691CF3">
        <w:rPr>
          <w:sz w:val="28"/>
          <w:szCs w:val="28"/>
        </w:rPr>
        <w:t>u</w:t>
      </w:r>
      <w:r w:rsidRPr="002413E2">
        <w:rPr>
          <w:sz w:val="28"/>
          <w:szCs w:val="28"/>
        </w:rPr>
        <w:t xml:space="preserve"> kaitīg</w:t>
      </w:r>
      <w:r w:rsidR="00691CF3">
        <w:rPr>
          <w:sz w:val="28"/>
          <w:szCs w:val="28"/>
        </w:rPr>
        <w:t>ajiem</w:t>
      </w:r>
      <w:r w:rsidRPr="002413E2">
        <w:rPr>
          <w:sz w:val="28"/>
          <w:szCs w:val="28"/>
        </w:rPr>
        <w:t xml:space="preserve"> </w:t>
      </w:r>
      <w:r w:rsidRPr="002413E2">
        <w:rPr>
          <w:bCs/>
          <w:sz w:val="28"/>
          <w:szCs w:val="28"/>
        </w:rPr>
        <w:t>organism</w:t>
      </w:r>
      <w:r w:rsidR="00691CF3">
        <w:rPr>
          <w:bCs/>
          <w:sz w:val="28"/>
          <w:szCs w:val="28"/>
        </w:rPr>
        <w:t>iem</w:t>
      </w:r>
      <w:r w:rsidRPr="002413E2">
        <w:rPr>
          <w:bCs/>
          <w:sz w:val="28"/>
          <w:szCs w:val="28"/>
        </w:rPr>
        <w:t>, kuriem noteikti pagaidu pasākumi saskaņā ar Direktīvas 2000/29/EK 16.panta 3.punktu</w:t>
      </w:r>
      <w:r w:rsidR="000F4302">
        <w:rPr>
          <w:bCs/>
          <w:sz w:val="28"/>
          <w:szCs w:val="28"/>
        </w:rPr>
        <w:t>.</w:t>
      </w:r>
    </w:p>
    <w:p w:rsidR="00703955" w:rsidRPr="002413E2" w:rsidRDefault="00703955" w:rsidP="005D42D8">
      <w:pPr>
        <w:numPr>
          <w:ilvl w:val="0"/>
          <w:numId w:val="4"/>
        </w:numPr>
        <w:tabs>
          <w:tab w:val="left" w:pos="993"/>
        </w:tabs>
        <w:autoSpaceDE w:val="0"/>
        <w:autoSpaceDN w:val="0"/>
        <w:adjustRightInd w:val="0"/>
        <w:ind w:left="0" w:firstLine="709"/>
        <w:jc w:val="both"/>
        <w:rPr>
          <w:sz w:val="28"/>
          <w:szCs w:val="28"/>
        </w:rPr>
      </w:pPr>
      <w:r w:rsidRPr="002413E2">
        <w:rPr>
          <w:sz w:val="28"/>
          <w:szCs w:val="28"/>
        </w:rPr>
        <w:t>Noteikt nereglamentēto vai Eiropas Savienībā un Latvijā līdz šim nekonstatētu augiem kaitīgo organismu statusu un ģeogrāfisko izplatību</w:t>
      </w:r>
      <w:r w:rsidR="00691CF3">
        <w:rPr>
          <w:sz w:val="28"/>
          <w:szCs w:val="28"/>
        </w:rPr>
        <w:t>.</w:t>
      </w:r>
    </w:p>
    <w:p w:rsidR="00703955" w:rsidRPr="002413E2" w:rsidRDefault="00703955" w:rsidP="005D42D8">
      <w:pPr>
        <w:numPr>
          <w:ilvl w:val="0"/>
          <w:numId w:val="4"/>
        </w:numPr>
        <w:tabs>
          <w:tab w:val="left" w:pos="993"/>
        </w:tabs>
        <w:autoSpaceDE w:val="0"/>
        <w:autoSpaceDN w:val="0"/>
        <w:adjustRightInd w:val="0"/>
        <w:ind w:left="0" w:firstLine="709"/>
        <w:jc w:val="both"/>
        <w:rPr>
          <w:sz w:val="28"/>
          <w:szCs w:val="28"/>
        </w:rPr>
      </w:pPr>
      <w:r w:rsidRPr="002413E2">
        <w:rPr>
          <w:sz w:val="28"/>
          <w:szCs w:val="28"/>
        </w:rPr>
        <w:t>Noteikt Kontroles Direktīvās (</w:t>
      </w:r>
      <w:r w:rsidR="00AD5D9C" w:rsidRPr="002413E2">
        <w:rPr>
          <w:sz w:val="28"/>
          <w:szCs w:val="28"/>
        </w:rPr>
        <w:t xml:space="preserve">Padomes </w:t>
      </w:r>
      <w:r w:rsidR="00F87317">
        <w:rPr>
          <w:sz w:val="28"/>
          <w:szCs w:val="28"/>
        </w:rPr>
        <w:t>1969.gada 9.dece</w:t>
      </w:r>
      <w:r w:rsidR="000B2240">
        <w:rPr>
          <w:sz w:val="28"/>
          <w:szCs w:val="28"/>
        </w:rPr>
        <w:t>m</w:t>
      </w:r>
      <w:r w:rsidR="00F87317">
        <w:rPr>
          <w:sz w:val="28"/>
          <w:szCs w:val="28"/>
        </w:rPr>
        <w:t xml:space="preserve">bra </w:t>
      </w:r>
      <w:r w:rsidRPr="002413E2">
        <w:rPr>
          <w:sz w:val="28"/>
          <w:szCs w:val="28"/>
        </w:rPr>
        <w:t>Direktīv</w:t>
      </w:r>
      <w:r w:rsidR="00691CF3">
        <w:rPr>
          <w:sz w:val="28"/>
          <w:szCs w:val="28"/>
        </w:rPr>
        <w:t>ā</w:t>
      </w:r>
      <w:r w:rsidRPr="002413E2">
        <w:rPr>
          <w:sz w:val="28"/>
          <w:szCs w:val="28"/>
        </w:rPr>
        <w:t xml:space="preserve"> </w:t>
      </w:r>
      <w:r w:rsidR="00535C2D">
        <w:rPr>
          <w:sz w:val="28"/>
          <w:szCs w:val="28"/>
        </w:rPr>
        <w:t>69</w:t>
      </w:r>
      <w:r w:rsidR="00F87317" w:rsidRPr="002413E2">
        <w:rPr>
          <w:sz w:val="28"/>
          <w:szCs w:val="28"/>
        </w:rPr>
        <w:t>/</w:t>
      </w:r>
      <w:r w:rsidR="00535C2D">
        <w:rPr>
          <w:sz w:val="28"/>
          <w:szCs w:val="28"/>
        </w:rPr>
        <w:t>464</w:t>
      </w:r>
      <w:r w:rsidR="00F87317" w:rsidRPr="002413E2">
        <w:rPr>
          <w:sz w:val="28"/>
          <w:szCs w:val="28"/>
        </w:rPr>
        <w:t xml:space="preserve">/EEK </w:t>
      </w:r>
      <w:r w:rsidRPr="002413E2">
        <w:rPr>
          <w:sz w:val="28"/>
          <w:szCs w:val="28"/>
        </w:rPr>
        <w:t>par kartupeļu vēža kontroli,</w:t>
      </w:r>
      <w:r w:rsidR="00BF18CB">
        <w:rPr>
          <w:sz w:val="28"/>
          <w:szCs w:val="28"/>
        </w:rPr>
        <w:t xml:space="preserve"> </w:t>
      </w:r>
      <w:r w:rsidR="00AD5D9C" w:rsidRPr="002413E2">
        <w:rPr>
          <w:sz w:val="28"/>
          <w:szCs w:val="28"/>
        </w:rPr>
        <w:t xml:space="preserve">Padomes </w:t>
      </w:r>
      <w:r w:rsidR="00535C2D">
        <w:rPr>
          <w:sz w:val="28"/>
          <w:szCs w:val="28"/>
        </w:rPr>
        <w:t xml:space="preserve">1993.gada 4.oktobra </w:t>
      </w:r>
      <w:r w:rsidR="00535C2D" w:rsidRPr="002413E2">
        <w:rPr>
          <w:sz w:val="28"/>
          <w:szCs w:val="28"/>
        </w:rPr>
        <w:t>Direktīv</w:t>
      </w:r>
      <w:r w:rsidR="00691CF3">
        <w:rPr>
          <w:sz w:val="28"/>
          <w:szCs w:val="28"/>
        </w:rPr>
        <w:t>ā</w:t>
      </w:r>
      <w:r w:rsidR="00535C2D" w:rsidRPr="002413E2">
        <w:rPr>
          <w:sz w:val="28"/>
          <w:szCs w:val="28"/>
        </w:rPr>
        <w:t xml:space="preserve"> </w:t>
      </w:r>
      <w:r w:rsidR="00535C2D">
        <w:rPr>
          <w:sz w:val="28"/>
          <w:szCs w:val="28"/>
        </w:rPr>
        <w:t xml:space="preserve">93/85/EEK </w:t>
      </w:r>
      <w:r w:rsidRPr="002413E2">
        <w:rPr>
          <w:sz w:val="28"/>
          <w:szCs w:val="28"/>
        </w:rPr>
        <w:t xml:space="preserve">par kartupeļu gaišās gredzenpuves kontroli, </w:t>
      </w:r>
      <w:r w:rsidR="00AD5D9C" w:rsidRPr="002413E2">
        <w:rPr>
          <w:sz w:val="28"/>
          <w:szCs w:val="28"/>
        </w:rPr>
        <w:t xml:space="preserve">Padomes </w:t>
      </w:r>
      <w:r w:rsidR="00CF2FED">
        <w:rPr>
          <w:sz w:val="28"/>
          <w:szCs w:val="28"/>
        </w:rPr>
        <w:t xml:space="preserve">1998.gada 20.jūlija </w:t>
      </w:r>
      <w:r w:rsidRPr="002413E2">
        <w:rPr>
          <w:sz w:val="28"/>
          <w:szCs w:val="28"/>
        </w:rPr>
        <w:t>Direktīv</w:t>
      </w:r>
      <w:r w:rsidR="00691CF3">
        <w:rPr>
          <w:sz w:val="28"/>
          <w:szCs w:val="28"/>
        </w:rPr>
        <w:t>ā</w:t>
      </w:r>
      <w:r w:rsidRPr="002413E2">
        <w:rPr>
          <w:sz w:val="28"/>
          <w:szCs w:val="28"/>
        </w:rPr>
        <w:t xml:space="preserve"> 98/57/EK par </w:t>
      </w:r>
      <w:r w:rsidRPr="002413E2">
        <w:rPr>
          <w:i/>
          <w:sz w:val="28"/>
          <w:szCs w:val="28"/>
        </w:rPr>
        <w:t>Ralstonia solanacearum</w:t>
      </w:r>
      <w:r w:rsidRPr="002413E2">
        <w:rPr>
          <w:sz w:val="28"/>
          <w:szCs w:val="28"/>
        </w:rPr>
        <w:t xml:space="preserve"> (Smith) Yabuuchi et al. </w:t>
      </w:r>
      <w:r w:rsidR="000F4302">
        <w:rPr>
          <w:sz w:val="28"/>
          <w:szCs w:val="28"/>
        </w:rPr>
        <w:t>a</w:t>
      </w:r>
      <w:r w:rsidRPr="002413E2">
        <w:rPr>
          <w:sz w:val="28"/>
          <w:szCs w:val="28"/>
        </w:rPr>
        <w:t>pkarošanu</w:t>
      </w:r>
      <w:r w:rsidR="00691CF3">
        <w:rPr>
          <w:sz w:val="28"/>
          <w:szCs w:val="28"/>
        </w:rPr>
        <w:t xml:space="preserve"> un</w:t>
      </w:r>
      <w:r w:rsidRPr="002413E2">
        <w:rPr>
          <w:sz w:val="28"/>
          <w:szCs w:val="28"/>
        </w:rPr>
        <w:t xml:space="preserve"> </w:t>
      </w:r>
      <w:r w:rsidR="00AD5D9C" w:rsidRPr="002413E2">
        <w:rPr>
          <w:sz w:val="28"/>
          <w:szCs w:val="28"/>
        </w:rPr>
        <w:t xml:space="preserve">Padomes </w:t>
      </w:r>
      <w:r w:rsidR="002E06EB">
        <w:rPr>
          <w:sz w:val="28"/>
          <w:szCs w:val="28"/>
        </w:rPr>
        <w:t xml:space="preserve">2007.gada 11.jūnija </w:t>
      </w:r>
      <w:r w:rsidRPr="002413E2">
        <w:rPr>
          <w:sz w:val="28"/>
          <w:szCs w:val="28"/>
        </w:rPr>
        <w:t>Direktīv</w:t>
      </w:r>
      <w:r w:rsidR="00691CF3">
        <w:rPr>
          <w:sz w:val="28"/>
          <w:szCs w:val="28"/>
        </w:rPr>
        <w:t>ā</w:t>
      </w:r>
      <w:r w:rsidRPr="002413E2">
        <w:rPr>
          <w:sz w:val="28"/>
          <w:szCs w:val="28"/>
        </w:rPr>
        <w:t xml:space="preserve"> 2007/33/EK par kartupeļu cistu nematožu kontroli un ar ko atceļ </w:t>
      </w:r>
      <w:r w:rsidR="002E06EB" w:rsidRPr="00CB0888">
        <w:rPr>
          <w:sz w:val="28"/>
          <w:szCs w:val="28"/>
        </w:rPr>
        <w:t>Direktīvu 69/465/EEK</w:t>
      </w:r>
      <w:r w:rsidRPr="002413E2">
        <w:rPr>
          <w:sz w:val="28"/>
          <w:szCs w:val="28"/>
        </w:rPr>
        <w:t>) reglamentēto kartupeļiem kaitīgo organismu ģeogrāfisko izplatību Latvijā</w:t>
      </w:r>
      <w:r w:rsidR="00691CF3">
        <w:rPr>
          <w:sz w:val="28"/>
          <w:szCs w:val="28"/>
        </w:rPr>
        <w:t>.</w:t>
      </w:r>
    </w:p>
    <w:p w:rsidR="00703955" w:rsidRPr="002413E2" w:rsidRDefault="00703955" w:rsidP="005D42D8">
      <w:pPr>
        <w:numPr>
          <w:ilvl w:val="0"/>
          <w:numId w:val="4"/>
        </w:numPr>
        <w:tabs>
          <w:tab w:val="left" w:pos="993"/>
        </w:tabs>
        <w:autoSpaceDE w:val="0"/>
        <w:autoSpaceDN w:val="0"/>
        <w:adjustRightInd w:val="0"/>
        <w:ind w:left="0" w:firstLine="709"/>
        <w:jc w:val="both"/>
        <w:rPr>
          <w:sz w:val="28"/>
          <w:szCs w:val="28"/>
        </w:rPr>
      </w:pPr>
      <w:r w:rsidRPr="002413E2">
        <w:rPr>
          <w:sz w:val="28"/>
          <w:szCs w:val="28"/>
        </w:rPr>
        <w:t xml:space="preserve">Noteikt </w:t>
      </w:r>
      <w:r w:rsidR="000F4302">
        <w:rPr>
          <w:sz w:val="28"/>
          <w:szCs w:val="28"/>
        </w:rPr>
        <w:t>a</w:t>
      </w:r>
      <w:r w:rsidRPr="002413E2">
        <w:rPr>
          <w:sz w:val="28"/>
          <w:szCs w:val="28"/>
        </w:rPr>
        <w:t xml:space="preserve">izsargājamās zonas kaitīgā organisma </w:t>
      </w:r>
      <w:r w:rsidRPr="002413E2">
        <w:rPr>
          <w:i/>
          <w:sz w:val="28"/>
          <w:szCs w:val="28"/>
        </w:rPr>
        <w:t>Erwinia amylovora</w:t>
      </w:r>
      <w:r w:rsidRPr="002413E2">
        <w:rPr>
          <w:sz w:val="28"/>
          <w:szCs w:val="28"/>
        </w:rPr>
        <w:t xml:space="preserve"> </w:t>
      </w:r>
      <w:r w:rsidRPr="002413E2">
        <w:rPr>
          <w:bCs/>
          <w:sz w:val="28"/>
          <w:szCs w:val="28"/>
        </w:rPr>
        <w:t>ģeogrāfisko izplatību Latvijas teritorijā</w:t>
      </w:r>
      <w:r w:rsidRPr="002413E2">
        <w:rPr>
          <w:sz w:val="28"/>
          <w:szCs w:val="28"/>
        </w:rPr>
        <w:t xml:space="preserve">. </w:t>
      </w:r>
    </w:p>
    <w:p w:rsidR="00703955" w:rsidRPr="002413E2" w:rsidRDefault="00703955" w:rsidP="005D42D8">
      <w:pPr>
        <w:pStyle w:val="naisf"/>
        <w:spacing w:before="0" w:beforeAutospacing="0" w:after="0" w:afterAutospacing="0"/>
        <w:ind w:firstLine="360"/>
        <w:jc w:val="both"/>
        <w:rPr>
          <w:sz w:val="28"/>
          <w:szCs w:val="28"/>
        </w:rPr>
      </w:pPr>
      <w:r w:rsidRPr="002413E2">
        <w:rPr>
          <w:sz w:val="28"/>
          <w:szCs w:val="28"/>
        </w:rPr>
        <w:t xml:space="preserve">Lai sasniegtu </w:t>
      </w:r>
      <w:r w:rsidR="00691CF3">
        <w:rPr>
          <w:sz w:val="28"/>
          <w:szCs w:val="28"/>
        </w:rPr>
        <w:t>izvirzī</w:t>
      </w:r>
      <w:r w:rsidRPr="002413E2">
        <w:rPr>
          <w:sz w:val="28"/>
          <w:szCs w:val="28"/>
        </w:rPr>
        <w:t>tos mērķus, augiem kaitīgo organismu apsekojumu programma 2015.gadam tiks piemērota vis</w:t>
      </w:r>
      <w:r w:rsidR="00691CF3">
        <w:rPr>
          <w:sz w:val="28"/>
          <w:szCs w:val="28"/>
        </w:rPr>
        <w:t>ā</w:t>
      </w:r>
      <w:r w:rsidRPr="002413E2">
        <w:rPr>
          <w:sz w:val="28"/>
          <w:szCs w:val="28"/>
        </w:rPr>
        <w:t xml:space="preserve"> Latvijas teritorij</w:t>
      </w:r>
      <w:r w:rsidR="00691CF3">
        <w:rPr>
          <w:sz w:val="28"/>
          <w:szCs w:val="28"/>
        </w:rPr>
        <w:t xml:space="preserve">ā, </w:t>
      </w:r>
      <w:r w:rsidRPr="002413E2">
        <w:rPr>
          <w:sz w:val="28"/>
          <w:szCs w:val="28"/>
        </w:rPr>
        <w:t>vizuāl</w:t>
      </w:r>
      <w:r w:rsidR="00691CF3">
        <w:rPr>
          <w:sz w:val="28"/>
          <w:szCs w:val="28"/>
        </w:rPr>
        <w:t>i</w:t>
      </w:r>
      <w:r w:rsidRPr="002413E2">
        <w:rPr>
          <w:sz w:val="28"/>
          <w:szCs w:val="28"/>
        </w:rPr>
        <w:t xml:space="preserve"> pārbaud</w:t>
      </w:r>
      <w:r w:rsidR="00691CF3">
        <w:rPr>
          <w:sz w:val="28"/>
          <w:szCs w:val="28"/>
        </w:rPr>
        <w:t>ot</w:t>
      </w:r>
      <w:r w:rsidRPr="002413E2">
        <w:rPr>
          <w:sz w:val="28"/>
          <w:szCs w:val="28"/>
        </w:rPr>
        <w:t xml:space="preserve"> Latvijas teritorijā augošo augiem kaitīgo organismu saimniekaug</w:t>
      </w:r>
      <w:r w:rsidR="00691CF3">
        <w:rPr>
          <w:sz w:val="28"/>
          <w:szCs w:val="28"/>
        </w:rPr>
        <w:t>u</w:t>
      </w:r>
      <w:r w:rsidRPr="002413E2">
        <w:rPr>
          <w:sz w:val="28"/>
          <w:szCs w:val="28"/>
        </w:rPr>
        <w:t xml:space="preserve">s, </w:t>
      </w:r>
      <w:r w:rsidR="00691CF3">
        <w:rPr>
          <w:sz w:val="28"/>
          <w:szCs w:val="28"/>
        </w:rPr>
        <w:t xml:space="preserve">ņemot </w:t>
      </w:r>
      <w:r w:rsidRPr="002413E2">
        <w:rPr>
          <w:sz w:val="28"/>
          <w:szCs w:val="28"/>
        </w:rPr>
        <w:t>paraugu</w:t>
      </w:r>
      <w:r w:rsidR="00691CF3">
        <w:rPr>
          <w:sz w:val="28"/>
          <w:szCs w:val="28"/>
        </w:rPr>
        <w:t>s</w:t>
      </w:r>
      <w:r w:rsidRPr="002413E2">
        <w:rPr>
          <w:sz w:val="28"/>
          <w:szCs w:val="28"/>
        </w:rPr>
        <w:t xml:space="preserve"> un </w:t>
      </w:r>
      <w:r w:rsidR="00691CF3">
        <w:rPr>
          <w:sz w:val="28"/>
          <w:szCs w:val="28"/>
        </w:rPr>
        <w:t xml:space="preserve">testējot </w:t>
      </w:r>
      <w:r w:rsidRPr="002413E2">
        <w:rPr>
          <w:sz w:val="28"/>
          <w:szCs w:val="28"/>
        </w:rPr>
        <w:t>laboratorisk</w:t>
      </w:r>
      <w:r w:rsidR="00691CF3">
        <w:rPr>
          <w:sz w:val="28"/>
          <w:szCs w:val="28"/>
        </w:rPr>
        <w:t>i</w:t>
      </w:r>
      <w:r w:rsidRPr="002413E2">
        <w:rPr>
          <w:sz w:val="28"/>
          <w:szCs w:val="28"/>
        </w:rPr>
        <w:t xml:space="preserve">. Apsekojumi </w:t>
      </w:r>
      <w:r w:rsidR="00691CF3">
        <w:rPr>
          <w:sz w:val="28"/>
          <w:szCs w:val="28"/>
        </w:rPr>
        <w:t>no</w:t>
      </w:r>
      <w:r w:rsidRPr="002413E2">
        <w:rPr>
          <w:sz w:val="28"/>
          <w:szCs w:val="28"/>
        </w:rPr>
        <w:t>tiks mež</w:t>
      </w:r>
      <w:r w:rsidR="00691CF3">
        <w:rPr>
          <w:sz w:val="28"/>
          <w:szCs w:val="28"/>
        </w:rPr>
        <w:t>o</w:t>
      </w:r>
      <w:r w:rsidRPr="002413E2">
        <w:rPr>
          <w:sz w:val="28"/>
          <w:szCs w:val="28"/>
        </w:rPr>
        <w:t>s, apstādījumos, parkos, botāniskajos dārzos, privātajos dārzos un ražojošajos stādījumos.</w:t>
      </w:r>
    </w:p>
    <w:p w:rsidR="003E21B2" w:rsidRPr="002413E2" w:rsidRDefault="003E21B2" w:rsidP="005D42D8">
      <w:pPr>
        <w:autoSpaceDE w:val="0"/>
        <w:autoSpaceDN w:val="0"/>
        <w:adjustRightInd w:val="0"/>
        <w:jc w:val="both"/>
        <w:rPr>
          <w:b/>
          <w:sz w:val="28"/>
          <w:szCs w:val="28"/>
        </w:rPr>
      </w:pPr>
    </w:p>
    <w:p w:rsidR="00703955" w:rsidRPr="00CB0888" w:rsidRDefault="00691CF3" w:rsidP="00CB0888">
      <w:pPr>
        <w:pStyle w:val="Sarakstarindkopa"/>
        <w:numPr>
          <w:ilvl w:val="0"/>
          <w:numId w:val="1"/>
        </w:numPr>
        <w:autoSpaceDE w:val="0"/>
        <w:autoSpaceDN w:val="0"/>
        <w:adjustRightInd w:val="0"/>
        <w:jc w:val="both"/>
        <w:rPr>
          <w:b/>
          <w:sz w:val="28"/>
          <w:szCs w:val="28"/>
        </w:rPr>
      </w:pPr>
      <w:r>
        <w:rPr>
          <w:b/>
          <w:sz w:val="28"/>
          <w:szCs w:val="28"/>
        </w:rPr>
        <w:t>A</w:t>
      </w:r>
      <w:r w:rsidR="00703955" w:rsidRPr="00CB0888">
        <w:rPr>
          <w:b/>
          <w:sz w:val="28"/>
          <w:szCs w:val="28"/>
        </w:rPr>
        <w:t>psekojumu programmā iekļautie augiem kaitīgie organismi</w:t>
      </w:r>
      <w:r w:rsidRPr="00691CF3">
        <w:rPr>
          <w:b/>
          <w:sz w:val="28"/>
          <w:szCs w:val="28"/>
        </w:rPr>
        <w:t xml:space="preserve"> </w:t>
      </w:r>
      <w:r w:rsidRPr="00CB0888">
        <w:rPr>
          <w:b/>
          <w:sz w:val="28"/>
          <w:szCs w:val="28"/>
        </w:rPr>
        <w:t>Latvijas teritorij</w:t>
      </w:r>
      <w:r>
        <w:rPr>
          <w:b/>
          <w:sz w:val="28"/>
          <w:szCs w:val="28"/>
        </w:rPr>
        <w:t>ā</w:t>
      </w:r>
    </w:p>
    <w:p w:rsidR="00504CD4" w:rsidRDefault="00504CD4" w:rsidP="00504CD4">
      <w:pPr>
        <w:pStyle w:val="naisf"/>
        <w:spacing w:before="0" w:beforeAutospacing="0" w:after="0" w:afterAutospacing="0"/>
        <w:jc w:val="both"/>
        <w:rPr>
          <w:bCs/>
          <w:sz w:val="28"/>
          <w:szCs w:val="28"/>
        </w:rPr>
      </w:pPr>
    </w:p>
    <w:p w:rsidR="00504CD4" w:rsidRPr="00A6052D" w:rsidRDefault="00504CD4" w:rsidP="00504CD4">
      <w:pPr>
        <w:pStyle w:val="naisf"/>
        <w:spacing w:before="0" w:beforeAutospacing="0" w:after="0" w:afterAutospacing="0"/>
        <w:ind w:firstLine="720"/>
        <w:jc w:val="both"/>
        <w:rPr>
          <w:rFonts w:eastAsiaTheme="minorHAnsi"/>
          <w:sz w:val="28"/>
          <w:szCs w:val="28"/>
          <w:lang w:eastAsia="en-US"/>
        </w:rPr>
      </w:pPr>
      <w:r w:rsidRPr="00A6052D">
        <w:rPr>
          <w:bCs/>
          <w:sz w:val="28"/>
          <w:szCs w:val="28"/>
        </w:rPr>
        <w:t>Apsekojuma programmā iekļauti organismi, kas norādīti</w:t>
      </w:r>
      <w:r w:rsidRPr="00A6052D">
        <w:rPr>
          <w:sz w:val="28"/>
          <w:szCs w:val="28"/>
        </w:rPr>
        <w:t xml:space="preserve"> Eiropas Komisijas sagatavotajās vadlīnijās par apsekojumu veikšanu (pielikums Eiropas Komisijas </w:t>
      </w:r>
      <w:r w:rsidRPr="00A6052D">
        <w:rPr>
          <w:rFonts w:eastAsiaTheme="minorHAnsi"/>
          <w:sz w:val="28"/>
          <w:szCs w:val="28"/>
          <w:lang w:eastAsia="en-US"/>
        </w:rPr>
        <w:t>2014.gada 17.marta vēstulei Nr.(2014)764054) (turpmāk – vadlīnijas).</w:t>
      </w:r>
    </w:p>
    <w:p w:rsidR="00B32D91" w:rsidRPr="00A6052D" w:rsidRDefault="00960C18" w:rsidP="00B32D91">
      <w:pPr>
        <w:ind w:firstLine="709"/>
        <w:jc w:val="both"/>
        <w:rPr>
          <w:color w:val="000000"/>
          <w:sz w:val="28"/>
          <w:szCs w:val="28"/>
        </w:rPr>
      </w:pPr>
      <w:r w:rsidRPr="00A6052D">
        <w:rPr>
          <w:sz w:val="28"/>
          <w:szCs w:val="28"/>
        </w:rPr>
        <w:t>Izstrādājot apsekojumu programmu, s</w:t>
      </w:r>
      <w:r w:rsidR="008417A3" w:rsidRPr="00A6052D">
        <w:rPr>
          <w:sz w:val="28"/>
          <w:szCs w:val="28"/>
        </w:rPr>
        <w:t>a</w:t>
      </w:r>
      <w:r w:rsidRPr="00A6052D">
        <w:rPr>
          <w:sz w:val="28"/>
          <w:szCs w:val="28"/>
        </w:rPr>
        <w:t>karā ar to</w:t>
      </w:r>
      <w:r w:rsidR="00504CD4" w:rsidRPr="00A6052D">
        <w:rPr>
          <w:sz w:val="28"/>
          <w:szCs w:val="28"/>
        </w:rPr>
        <w:t>, ka programmā iekļautie augiem kaitīgie organismi var ietekmēt tautsaimniecības nozaru (mežsaimniecības, lauksaimniecības) attīstību, kā arī apkārtējo vidi (park</w:t>
      </w:r>
      <w:r w:rsidR="000F4302">
        <w:rPr>
          <w:sz w:val="28"/>
          <w:szCs w:val="28"/>
        </w:rPr>
        <w:t>us</w:t>
      </w:r>
      <w:r w:rsidR="00504CD4" w:rsidRPr="00A6052D">
        <w:rPr>
          <w:sz w:val="28"/>
          <w:szCs w:val="28"/>
        </w:rPr>
        <w:t xml:space="preserve">), </w:t>
      </w:r>
      <w:r w:rsidR="00DD7C96" w:rsidRPr="00A6052D">
        <w:rPr>
          <w:sz w:val="28"/>
          <w:szCs w:val="28"/>
        </w:rPr>
        <w:t>nosakot apsekojamās platības vietu (mež</w:t>
      </w:r>
      <w:r w:rsidR="000F4302">
        <w:rPr>
          <w:sz w:val="28"/>
          <w:szCs w:val="28"/>
        </w:rPr>
        <w:t>u,</w:t>
      </w:r>
      <w:r w:rsidR="00DD7C96" w:rsidRPr="00A6052D">
        <w:rPr>
          <w:sz w:val="28"/>
          <w:szCs w:val="28"/>
        </w:rPr>
        <w:t xml:space="preserve"> lauk</w:t>
      </w:r>
      <w:r w:rsidR="000F4302">
        <w:rPr>
          <w:sz w:val="28"/>
          <w:szCs w:val="28"/>
        </w:rPr>
        <w:t>u vai</w:t>
      </w:r>
      <w:r w:rsidR="00DD7C96" w:rsidRPr="00A6052D">
        <w:rPr>
          <w:sz w:val="28"/>
          <w:szCs w:val="28"/>
        </w:rPr>
        <w:t xml:space="preserve"> cit</w:t>
      </w:r>
      <w:r w:rsidR="000F4302">
        <w:rPr>
          <w:sz w:val="28"/>
          <w:szCs w:val="28"/>
        </w:rPr>
        <w:t>u</w:t>
      </w:r>
      <w:r w:rsidR="00DD7C96" w:rsidRPr="00A6052D">
        <w:rPr>
          <w:sz w:val="28"/>
          <w:szCs w:val="28"/>
        </w:rPr>
        <w:t xml:space="preserve"> viet</w:t>
      </w:r>
      <w:r w:rsidR="000F4302">
        <w:rPr>
          <w:sz w:val="28"/>
          <w:szCs w:val="28"/>
        </w:rPr>
        <w:t>u</w:t>
      </w:r>
      <w:r w:rsidR="00DD7C96" w:rsidRPr="00A6052D">
        <w:rPr>
          <w:sz w:val="28"/>
          <w:szCs w:val="28"/>
        </w:rPr>
        <w:t>), apjomu (ha)</w:t>
      </w:r>
      <w:r w:rsidR="00DD7C96" w:rsidRPr="00A6052D">
        <w:rPr>
          <w:i/>
          <w:sz w:val="28"/>
          <w:szCs w:val="28"/>
        </w:rPr>
        <w:t xml:space="preserve"> </w:t>
      </w:r>
      <w:r w:rsidR="00DD7C96" w:rsidRPr="00A6052D">
        <w:rPr>
          <w:sz w:val="28"/>
          <w:szCs w:val="28"/>
        </w:rPr>
        <w:t>un analizējamo paraugu (testu) skaitu, ņe</w:t>
      </w:r>
      <w:r w:rsidR="008417A3" w:rsidRPr="00A6052D">
        <w:rPr>
          <w:sz w:val="28"/>
          <w:szCs w:val="28"/>
        </w:rPr>
        <w:t>m</w:t>
      </w:r>
      <w:r w:rsidR="00DD7C96" w:rsidRPr="00A6052D">
        <w:rPr>
          <w:sz w:val="28"/>
          <w:szCs w:val="28"/>
        </w:rPr>
        <w:t>t</w:t>
      </w:r>
      <w:r w:rsidR="000F4302">
        <w:rPr>
          <w:sz w:val="28"/>
          <w:szCs w:val="28"/>
        </w:rPr>
        <w:t>a</w:t>
      </w:r>
      <w:r w:rsidR="00DD7C96" w:rsidRPr="00A6052D">
        <w:rPr>
          <w:sz w:val="28"/>
          <w:szCs w:val="28"/>
        </w:rPr>
        <w:t xml:space="preserve"> vērā kaitīgo organismu saimniekaugu izplatība Latvijā</w:t>
      </w:r>
      <w:r w:rsidR="00F17852" w:rsidRPr="00A6052D">
        <w:rPr>
          <w:sz w:val="28"/>
          <w:szCs w:val="28"/>
        </w:rPr>
        <w:t xml:space="preserve"> (cik</w:t>
      </w:r>
      <w:r w:rsidR="00DD7C96" w:rsidRPr="00A6052D">
        <w:rPr>
          <w:sz w:val="28"/>
          <w:szCs w:val="28"/>
        </w:rPr>
        <w:t xml:space="preserve"> lielā platībā aug saimniekaugi), augšanas vieta (mežs, </w:t>
      </w:r>
      <w:r w:rsidR="00DD7C96" w:rsidRPr="00A6052D">
        <w:rPr>
          <w:sz w:val="28"/>
          <w:szCs w:val="28"/>
        </w:rPr>
        <w:lastRenderedPageBreak/>
        <w:t>parks, komercdār</w:t>
      </w:r>
      <w:r w:rsidR="008417A3" w:rsidRPr="00A6052D">
        <w:rPr>
          <w:sz w:val="28"/>
          <w:szCs w:val="28"/>
        </w:rPr>
        <w:t>z</w:t>
      </w:r>
      <w:r w:rsidR="00DD7C96" w:rsidRPr="00A6052D">
        <w:rPr>
          <w:sz w:val="28"/>
          <w:szCs w:val="28"/>
        </w:rPr>
        <w:t>s, piemājas dār</w:t>
      </w:r>
      <w:r w:rsidR="008417A3" w:rsidRPr="00A6052D">
        <w:rPr>
          <w:sz w:val="28"/>
          <w:szCs w:val="28"/>
        </w:rPr>
        <w:t>z</w:t>
      </w:r>
      <w:r w:rsidR="00DD7C96" w:rsidRPr="00A6052D">
        <w:rPr>
          <w:sz w:val="28"/>
          <w:szCs w:val="28"/>
        </w:rPr>
        <w:t xml:space="preserve">s, lauksaimniecības kultūra). </w:t>
      </w:r>
      <w:r w:rsidR="00F17852" w:rsidRPr="00A6052D">
        <w:rPr>
          <w:sz w:val="28"/>
          <w:szCs w:val="28"/>
        </w:rPr>
        <w:t>Pamatojoties uz šiem datiem, tika plānotas pārbaudāmās platības, pārbaužu skait</w:t>
      </w:r>
      <w:r w:rsidR="000F4302">
        <w:rPr>
          <w:sz w:val="28"/>
          <w:szCs w:val="28"/>
        </w:rPr>
        <w:t>s</w:t>
      </w:r>
      <w:r w:rsidR="00F17852" w:rsidRPr="00A6052D">
        <w:rPr>
          <w:sz w:val="28"/>
          <w:szCs w:val="28"/>
        </w:rPr>
        <w:t xml:space="preserve"> un noņemamo paraugu skaits. </w:t>
      </w:r>
      <w:r w:rsidR="000F4302">
        <w:rPr>
          <w:sz w:val="28"/>
          <w:szCs w:val="28"/>
        </w:rPr>
        <w:t>Tā kā</w:t>
      </w:r>
      <w:r w:rsidR="00F17852" w:rsidRPr="00A6052D">
        <w:rPr>
          <w:sz w:val="28"/>
          <w:szCs w:val="28"/>
        </w:rPr>
        <w:t xml:space="preserve"> lielākā daļa apsekojuma programmā iekļauto kaitīgo organismu </w:t>
      </w:r>
      <w:r w:rsidR="00F17852" w:rsidRPr="00A6052D">
        <w:rPr>
          <w:iCs/>
          <w:sz w:val="28"/>
          <w:szCs w:val="28"/>
        </w:rPr>
        <w:t>Latvijas teritorijā līdz šim nav konstatēti</w:t>
      </w:r>
      <w:r w:rsidR="00B32D91" w:rsidRPr="00A6052D">
        <w:rPr>
          <w:iCs/>
          <w:sz w:val="28"/>
          <w:szCs w:val="28"/>
        </w:rPr>
        <w:t>, bet</w:t>
      </w:r>
      <w:r w:rsidR="000F4302">
        <w:rPr>
          <w:iCs/>
          <w:sz w:val="28"/>
          <w:szCs w:val="28"/>
        </w:rPr>
        <w:t>,</w:t>
      </w:r>
      <w:r w:rsidR="00B32D91" w:rsidRPr="00A6052D">
        <w:rPr>
          <w:iCs/>
          <w:sz w:val="28"/>
          <w:szCs w:val="28"/>
        </w:rPr>
        <w:t xml:space="preserve"> lai laikus konstatētu</w:t>
      </w:r>
      <w:r w:rsidR="006B1570" w:rsidRPr="00A6052D">
        <w:rPr>
          <w:iCs/>
          <w:sz w:val="28"/>
          <w:szCs w:val="28"/>
        </w:rPr>
        <w:t xml:space="preserve"> to klātbūtni</w:t>
      </w:r>
      <w:r w:rsidR="000F4302">
        <w:rPr>
          <w:iCs/>
          <w:sz w:val="28"/>
          <w:szCs w:val="28"/>
        </w:rPr>
        <w:t xml:space="preserve"> </w:t>
      </w:r>
      <w:r w:rsidR="00B32D91" w:rsidRPr="00A6052D">
        <w:rPr>
          <w:iCs/>
          <w:sz w:val="28"/>
          <w:szCs w:val="28"/>
        </w:rPr>
        <w:t>un novērstu</w:t>
      </w:r>
      <w:r w:rsidR="006B1570" w:rsidRPr="00A6052D">
        <w:rPr>
          <w:iCs/>
          <w:sz w:val="28"/>
          <w:szCs w:val="28"/>
        </w:rPr>
        <w:t xml:space="preserve"> kaitīgo organismu ieviešanos un izplatīšanos</w:t>
      </w:r>
      <w:r w:rsidR="00F17852" w:rsidRPr="00A6052D">
        <w:rPr>
          <w:iCs/>
          <w:sz w:val="28"/>
          <w:szCs w:val="28"/>
        </w:rPr>
        <w:t xml:space="preserve"> un lai laboratoriski šos organismus identificētu, nepieciešami para</w:t>
      </w:r>
      <w:r w:rsidR="00B32D91" w:rsidRPr="00A6052D">
        <w:rPr>
          <w:iCs/>
          <w:sz w:val="28"/>
          <w:szCs w:val="28"/>
        </w:rPr>
        <w:t>u</w:t>
      </w:r>
      <w:r w:rsidR="00F17852" w:rsidRPr="00A6052D">
        <w:rPr>
          <w:iCs/>
          <w:sz w:val="28"/>
          <w:szCs w:val="28"/>
        </w:rPr>
        <w:t xml:space="preserve">gi ar kaitīgā organisma pazīmēm, </w:t>
      </w:r>
      <w:r w:rsidR="000F4302">
        <w:rPr>
          <w:iCs/>
          <w:sz w:val="28"/>
          <w:szCs w:val="28"/>
        </w:rPr>
        <w:t>tāpēc</w:t>
      </w:r>
      <w:r w:rsidR="00F17852" w:rsidRPr="00A6052D">
        <w:rPr>
          <w:iCs/>
          <w:sz w:val="28"/>
          <w:szCs w:val="28"/>
        </w:rPr>
        <w:t xml:space="preserve"> atseviš</w:t>
      </w:r>
      <w:r w:rsidR="008417A3" w:rsidRPr="00A6052D">
        <w:rPr>
          <w:iCs/>
          <w:sz w:val="28"/>
          <w:szCs w:val="28"/>
        </w:rPr>
        <w:t>ķ</w:t>
      </w:r>
      <w:r w:rsidR="00F17852" w:rsidRPr="00A6052D">
        <w:rPr>
          <w:iCs/>
          <w:sz w:val="28"/>
          <w:szCs w:val="28"/>
        </w:rPr>
        <w:t xml:space="preserve">u kaitīgo organismu paraugu skaits </w:t>
      </w:r>
      <w:r w:rsidR="000F4302">
        <w:rPr>
          <w:iCs/>
          <w:sz w:val="28"/>
          <w:szCs w:val="28"/>
        </w:rPr>
        <w:t xml:space="preserve">nav </w:t>
      </w:r>
      <w:r w:rsidR="00F17852" w:rsidRPr="00A6052D">
        <w:rPr>
          <w:iCs/>
          <w:sz w:val="28"/>
          <w:szCs w:val="28"/>
        </w:rPr>
        <w:t>liels</w:t>
      </w:r>
      <w:r w:rsidR="006B1570" w:rsidRPr="00A6052D">
        <w:rPr>
          <w:iCs/>
          <w:sz w:val="28"/>
          <w:szCs w:val="28"/>
        </w:rPr>
        <w:t>.</w:t>
      </w:r>
    </w:p>
    <w:p w:rsidR="00F17852" w:rsidRPr="00A6052D" w:rsidRDefault="00F17852" w:rsidP="00504CD4">
      <w:pPr>
        <w:pStyle w:val="naisf"/>
        <w:spacing w:before="0" w:beforeAutospacing="0" w:after="0" w:afterAutospacing="0"/>
        <w:ind w:firstLine="720"/>
        <w:jc w:val="both"/>
        <w:rPr>
          <w:iCs/>
          <w:sz w:val="28"/>
          <w:szCs w:val="28"/>
        </w:rPr>
      </w:pPr>
    </w:p>
    <w:p w:rsidR="00960C18" w:rsidRPr="00A6052D" w:rsidRDefault="00960C18" w:rsidP="00504CD4">
      <w:pPr>
        <w:pStyle w:val="naisf"/>
        <w:spacing w:before="0" w:beforeAutospacing="0" w:after="0" w:afterAutospacing="0"/>
        <w:ind w:firstLine="720"/>
        <w:jc w:val="both"/>
        <w:rPr>
          <w:iCs/>
          <w:sz w:val="28"/>
          <w:szCs w:val="28"/>
        </w:rPr>
      </w:pPr>
      <w:r w:rsidRPr="00A6052D">
        <w:rPr>
          <w:iCs/>
          <w:sz w:val="28"/>
          <w:szCs w:val="28"/>
        </w:rPr>
        <w:t xml:space="preserve">Īstenojot </w:t>
      </w:r>
      <w:r w:rsidR="000F4302">
        <w:rPr>
          <w:iCs/>
          <w:sz w:val="28"/>
          <w:szCs w:val="28"/>
        </w:rPr>
        <w:t>i</w:t>
      </w:r>
      <w:r w:rsidRPr="00A6052D">
        <w:rPr>
          <w:iCs/>
          <w:sz w:val="28"/>
          <w:szCs w:val="28"/>
        </w:rPr>
        <w:t xml:space="preserve">nformatīvajā ziņojumā </w:t>
      </w:r>
      <w:r w:rsidR="002242FF" w:rsidRPr="00A6052D">
        <w:rPr>
          <w:iCs/>
          <w:sz w:val="28"/>
          <w:szCs w:val="28"/>
        </w:rPr>
        <w:t>iekļauto 2</w:t>
      </w:r>
      <w:r w:rsidR="006B1570" w:rsidRPr="00A6052D">
        <w:rPr>
          <w:iCs/>
          <w:sz w:val="28"/>
          <w:szCs w:val="28"/>
        </w:rPr>
        <w:t>8</w:t>
      </w:r>
      <w:r w:rsidR="002242FF" w:rsidRPr="00A6052D">
        <w:rPr>
          <w:iCs/>
          <w:sz w:val="28"/>
          <w:szCs w:val="28"/>
        </w:rPr>
        <w:t xml:space="preserve"> </w:t>
      </w:r>
      <w:r w:rsidRPr="00A6052D">
        <w:rPr>
          <w:iCs/>
          <w:sz w:val="28"/>
          <w:szCs w:val="28"/>
        </w:rPr>
        <w:t>kait</w:t>
      </w:r>
      <w:r w:rsidR="002242FF" w:rsidRPr="00A6052D">
        <w:rPr>
          <w:iCs/>
          <w:sz w:val="28"/>
          <w:szCs w:val="28"/>
        </w:rPr>
        <w:t xml:space="preserve">īgo organismu apsekojumus, </w:t>
      </w:r>
      <w:r w:rsidR="000F4302">
        <w:rPr>
          <w:iCs/>
          <w:sz w:val="28"/>
          <w:szCs w:val="28"/>
        </w:rPr>
        <w:t>būtu iespēja</w:t>
      </w:r>
      <w:r w:rsidR="002242FF" w:rsidRPr="00A6052D">
        <w:rPr>
          <w:iCs/>
          <w:sz w:val="28"/>
          <w:szCs w:val="28"/>
        </w:rPr>
        <w:t xml:space="preserve"> lai</w:t>
      </w:r>
      <w:r w:rsidR="000F4302">
        <w:rPr>
          <w:iCs/>
          <w:sz w:val="28"/>
          <w:szCs w:val="28"/>
        </w:rPr>
        <w:t>kus</w:t>
      </w:r>
      <w:r w:rsidR="002242FF" w:rsidRPr="00A6052D">
        <w:rPr>
          <w:iCs/>
          <w:sz w:val="28"/>
          <w:szCs w:val="28"/>
        </w:rPr>
        <w:t xml:space="preserve"> konstatēt kaitīgos organismus, kas var radīt risku lauksaimniecībai, mežkopībai</w:t>
      </w:r>
      <w:r w:rsidR="000F4302">
        <w:rPr>
          <w:iCs/>
          <w:sz w:val="28"/>
          <w:szCs w:val="28"/>
        </w:rPr>
        <w:t xml:space="preserve"> un</w:t>
      </w:r>
      <w:r w:rsidR="002242FF" w:rsidRPr="00A6052D">
        <w:rPr>
          <w:iCs/>
          <w:sz w:val="28"/>
          <w:szCs w:val="28"/>
        </w:rPr>
        <w:t xml:space="preserve"> apkārtējai videi. </w:t>
      </w:r>
      <w:r w:rsidR="000F4302">
        <w:rPr>
          <w:iCs/>
          <w:sz w:val="28"/>
          <w:szCs w:val="28"/>
        </w:rPr>
        <w:t>Laikus</w:t>
      </w:r>
      <w:r w:rsidR="002242FF" w:rsidRPr="00A6052D">
        <w:rPr>
          <w:iCs/>
          <w:sz w:val="28"/>
          <w:szCs w:val="28"/>
        </w:rPr>
        <w:t xml:space="preserve"> apkarojot jaunus, iepriekš nekonstatētus kaitīgos organismus, </w:t>
      </w:r>
      <w:r w:rsidR="000F4302">
        <w:rPr>
          <w:iCs/>
          <w:sz w:val="28"/>
          <w:szCs w:val="28"/>
        </w:rPr>
        <w:t xml:space="preserve">tiktu </w:t>
      </w:r>
      <w:r w:rsidR="002242FF" w:rsidRPr="00A6052D">
        <w:rPr>
          <w:iCs/>
          <w:sz w:val="28"/>
          <w:szCs w:val="28"/>
        </w:rPr>
        <w:t>samazinā</w:t>
      </w:r>
      <w:r w:rsidR="000F4302">
        <w:rPr>
          <w:iCs/>
          <w:sz w:val="28"/>
          <w:szCs w:val="28"/>
        </w:rPr>
        <w:t>ti</w:t>
      </w:r>
      <w:r w:rsidR="002242FF" w:rsidRPr="00A6052D">
        <w:rPr>
          <w:iCs/>
          <w:sz w:val="28"/>
          <w:szCs w:val="28"/>
        </w:rPr>
        <w:t xml:space="preserve"> </w:t>
      </w:r>
      <w:r w:rsidR="000F4302">
        <w:rPr>
          <w:iCs/>
          <w:sz w:val="28"/>
          <w:szCs w:val="28"/>
        </w:rPr>
        <w:t xml:space="preserve">gan </w:t>
      </w:r>
      <w:r w:rsidR="002242FF" w:rsidRPr="00A6052D">
        <w:rPr>
          <w:iCs/>
          <w:sz w:val="28"/>
          <w:szCs w:val="28"/>
        </w:rPr>
        <w:t xml:space="preserve">izdevumi to ierobežošanai, </w:t>
      </w:r>
      <w:r w:rsidR="000F4302">
        <w:rPr>
          <w:iCs/>
          <w:sz w:val="28"/>
          <w:szCs w:val="28"/>
        </w:rPr>
        <w:t xml:space="preserve">gan </w:t>
      </w:r>
      <w:r w:rsidR="002242FF" w:rsidRPr="00A6052D">
        <w:rPr>
          <w:iCs/>
          <w:sz w:val="28"/>
          <w:szCs w:val="28"/>
        </w:rPr>
        <w:t>ekonomiskā ietekme, ko šie organismi var radīt tautsaimniecībai un apkārtējai videi kopumā, ja tos konstatē novēloti.</w:t>
      </w:r>
      <w:r w:rsidR="005A1107" w:rsidRPr="00A6052D">
        <w:rPr>
          <w:iCs/>
          <w:sz w:val="28"/>
          <w:szCs w:val="28"/>
        </w:rPr>
        <w:t xml:space="preserve"> </w:t>
      </w:r>
    </w:p>
    <w:p w:rsidR="00504CD4" w:rsidRPr="00A6052D" w:rsidRDefault="00F17852" w:rsidP="00504CD4">
      <w:pPr>
        <w:pStyle w:val="naisf"/>
        <w:spacing w:before="0" w:beforeAutospacing="0" w:after="0" w:afterAutospacing="0"/>
        <w:ind w:firstLine="720"/>
        <w:jc w:val="both"/>
        <w:rPr>
          <w:sz w:val="28"/>
          <w:szCs w:val="28"/>
        </w:rPr>
      </w:pPr>
      <w:r w:rsidRPr="00A6052D">
        <w:rPr>
          <w:sz w:val="28"/>
          <w:szCs w:val="28"/>
        </w:rPr>
        <w:t xml:space="preserve"> </w:t>
      </w:r>
    </w:p>
    <w:p w:rsidR="00DD7C96" w:rsidRDefault="000F4302" w:rsidP="00504CD4">
      <w:pPr>
        <w:pStyle w:val="naisf"/>
        <w:spacing w:before="0" w:beforeAutospacing="0" w:after="0" w:afterAutospacing="0"/>
        <w:ind w:firstLine="720"/>
        <w:jc w:val="both"/>
        <w:rPr>
          <w:sz w:val="28"/>
          <w:szCs w:val="28"/>
        </w:rPr>
      </w:pPr>
      <w:r>
        <w:rPr>
          <w:sz w:val="28"/>
          <w:szCs w:val="28"/>
        </w:rPr>
        <w:t>J</w:t>
      </w:r>
      <w:r w:rsidR="00C57E21" w:rsidRPr="00A6052D">
        <w:rPr>
          <w:sz w:val="28"/>
          <w:szCs w:val="28"/>
        </w:rPr>
        <w:t>a</w:t>
      </w:r>
      <w:r>
        <w:rPr>
          <w:sz w:val="28"/>
          <w:szCs w:val="28"/>
        </w:rPr>
        <w:t>,</w:t>
      </w:r>
      <w:r w:rsidR="00C57E21" w:rsidRPr="00A6052D">
        <w:rPr>
          <w:sz w:val="28"/>
          <w:szCs w:val="28"/>
        </w:rPr>
        <w:t xml:space="preserve"> īstenojot kaitīgo organismu monitoringu, tiek atklāti apsekojuma programmā minētie organismi,</w:t>
      </w:r>
      <w:r w:rsidR="001B6011" w:rsidRPr="00A6052D">
        <w:rPr>
          <w:sz w:val="28"/>
          <w:szCs w:val="28"/>
        </w:rPr>
        <w:t xml:space="preserve"> tiek piemēroti fitosanitārie pasākumi saskaņā ar normatīvaj</w:t>
      </w:r>
      <w:r>
        <w:rPr>
          <w:sz w:val="28"/>
          <w:szCs w:val="28"/>
        </w:rPr>
        <w:t>iem</w:t>
      </w:r>
      <w:r w:rsidR="001B6011" w:rsidRPr="00A6052D">
        <w:rPr>
          <w:sz w:val="28"/>
          <w:szCs w:val="28"/>
        </w:rPr>
        <w:t xml:space="preserve"> akt</w:t>
      </w:r>
      <w:r>
        <w:rPr>
          <w:sz w:val="28"/>
          <w:szCs w:val="28"/>
        </w:rPr>
        <w:t>iem</w:t>
      </w:r>
      <w:r w:rsidR="001B6011" w:rsidRPr="00A6052D">
        <w:rPr>
          <w:sz w:val="28"/>
          <w:szCs w:val="28"/>
        </w:rPr>
        <w:t xml:space="preserve"> par augu karantīnu.</w:t>
      </w:r>
    </w:p>
    <w:p w:rsidR="00E72217" w:rsidRPr="00357659" w:rsidRDefault="00E72217" w:rsidP="00504CD4">
      <w:pPr>
        <w:pStyle w:val="naisf"/>
        <w:spacing w:before="0" w:beforeAutospacing="0" w:after="0" w:afterAutospacing="0"/>
        <w:ind w:firstLine="720"/>
        <w:jc w:val="both"/>
        <w:rPr>
          <w:sz w:val="28"/>
          <w:szCs w:val="28"/>
        </w:rPr>
      </w:pPr>
    </w:p>
    <w:p w:rsidR="00703955" w:rsidRPr="00586FC1" w:rsidRDefault="00703955" w:rsidP="00586FC1">
      <w:pPr>
        <w:pStyle w:val="Sarakstarindkopa"/>
        <w:numPr>
          <w:ilvl w:val="1"/>
          <w:numId w:val="1"/>
        </w:numPr>
        <w:autoSpaceDE w:val="0"/>
        <w:autoSpaceDN w:val="0"/>
        <w:adjustRightInd w:val="0"/>
        <w:jc w:val="both"/>
        <w:rPr>
          <w:b/>
          <w:sz w:val="28"/>
          <w:szCs w:val="28"/>
        </w:rPr>
      </w:pPr>
      <w:r w:rsidRPr="00586FC1">
        <w:rPr>
          <w:b/>
          <w:bCs/>
          <w:sz w:val="28"/>
          <w:szCs w:val="28"/>
        </w:rPr>
        <w:t>Direktīvas 2000/29/EK I</w:t>
      </w:r>
      <w:r w:rsidR="003D0953" w:rsidRPr="00586FC1">
        <w:rPr>
          <w:b/>
          <w:bCs/>
          <w:sz w:val="28"/>
          <w:szCs w:val="28"/>
        </w:rPr>
        <w:t xml:space="preserve"> pielikuma </w:t>
      </w:r>
      <w:r w:rsidRPr="00586FC1">
        <w:rPr>
          <w:b/>
          <w:bCs/>
          <w:sz w:val="28"/>
          <w:szCs w:val="28"/>
        </w:rPr>
        <w:t>A</w:t>
      </w:r>
      <w:r w:rsidR="003D0953" w:rsidRPr="00586FC1">
        <w:rPr>
          <w:b/>
          <w:bCs/>
          <w:sz w:val="28"/>
          <w:szCs w:val="28"/>
        </w:rPr>
        <w:t xml:space="preserve"> daļas </w:t>
      </w:r>
      <w:r w:rsidRPr="00586FC1">
        <w:rPr>
          <w:b/>
          <w:bCs/>
          <w:sz w:val="28"/>
          <w:szCs w:val="28"/>
        </w:rPr>
        <w:t xml:space="preserve">I </w:t>
      </w:r>
      <w:r w:rsidR="003D0953" w:rsidRPr="00586FC1">
        <w:rPr>
          <w:b/>
          <w:bCs/>
          <w:sz w:val="28"/>
          <w:szCs w:val="28"/>
        </w:rPr>
        <w:t xml:space="preserve">iedaļā </w:t>
      </w:r>
      <w:r w:rsidRPr="00586FC1">
        <w:rPr>
          <w:b/>
          <w:bCs/>
          <w:sz w:val="28"/>
          <w:szCs w:val="28"/>
        </w:rPr>
        <w:t>un II</w:t>
      </w:r>
      <w:r w:rsidR="00691CF3">
        <w:rPr>
          <w:b/>
          <w:bCs/>
          <w:sz w:val="28"/>
          <w:szCs w:val="28"/>
        </w:rPr>
        <w:t> </w:t>
      </w:r>
      <w:r w:rsidR="003D0953" w:rsidRPr="00586FC1">
        <w:rPr>
          <w:b/>
          <w:bCs/>
          <w:sz w:val="28"/>
          <w:szCs w:val="28"/>
        </w:rPr>
        <w:t xml:space="preserve">pielikuma </w:t>
      </w:r>
      <w:r w:rsidRPr="00586FC1">
        <w:rPr>
          <w:b/>
          <w:bCs/>
          <w:sz w:val="28"/>
          <w:szCs w:val="28"/>
        </w:rPr>
        <w:t>A</w:t>
      </w:r>
      <w:r w:rsidR="003D0953" w:rsidRPr="00586FC1">
        <w:rPr>
          <w:b/>
          <w:bCs/>
          <w:sz w:val="28"/>
          <w:szCs w:val="28"/>
        </w:rPr>
        <w:t xml:space="preserve"> daļas </w:t>
      </w:r>
      <w:r w:rsidRPr="00586FC1">
        <w:rPr>
          <w:b/>
          <w:bCs/>
          <w:sz w:val="28"/>
          <w:szCs w:val="28"/>
        </w:rPr>
        <w:t>I</w:t>
      </w:r>
      <w:r w:rsidR="003D0953" w:rsidRPr="00586FC1">
        <w:rPr>
          <w:b/>
          <w:bCs/>
          <w:sz w:val="28"/>
          <w:szCs w:val="28"/>
        </w:rPr>
        <w:t xml:space="preserve"> iedaļā</w:t>
      </w:r>
      <w:r w:rsidRPr="00586FC1">
        <w:rPr>
          <w:b/>
          <w:bCs/>
          <w:sz w:val="28"/>
          <w:szCs w:val="28"/>
        </w:rPr>
        <w:t xml:space="preserve"> iekļautie lapu koku kaitīgie organismi, k</w:t>
      </w:r>
      <w:r w:rsidR="00691CF3">
        <w:rPr>
          <w:b/>
          <w:bCs/>
          <w:sz w:val="28"/>
          <w:szCs w:val="28"/>
        </w:rPr>
        <w:t>as</w:t>
      </w:r>
      <w:r w:rsidRPr="00586FC1">
        <w:rPr>
          <w:b/>
          <w:bCs/>
          <w:sz w:val="28"/>
          <w:szCs w:val="28"/>
        </w:rPr>
        <w:t xml:space="preserve"> nav sastopami Eiropas Savienībā</w:t>
      </w:r>
    </w:p>
    <w:p w:rsidR="00703955" w:rsidRPr="00BF18CB" w:rsidRDefault="00691CF3" w:rsidP="005D42D8">
      <w:pPr>
        <w:autoSpaceDE w:val="0"/>
        <w:autoSpaceDN w:val="0"/>
        <w:adjustRightInd w:val="0"/>
        <w:ind w:firstLine="567"/>
        <w:jc w:val="both"/>
        <w:rPr>
          <w:bCs/>
          <w:sz w:val="28"/>
          <w:szCs w:val="28"/>
        </w:rPr>
      </w:pPr>
      <w:r>
        <w:rPr>
          <w:color w:val="000000"/>
          <w:sz w:val="28"/>
          <w:szCs w:val="28"/>
        </w:rPr>
        <w:t>Īstenojot a</w:t>
      </w:r>
      <w:r w:rsidR="00703955" w:rsidRPr="00CB0888">
        <w:rPr>
          <w:color w:val="000000"/>
          <w:sz w:val="28"/>
          <w:szCs w:val="28"/>
        </w:rPr>
        <w:t>psekojumu programm</w:t>
      </w:r>
      <w:r>
        <w:rPr>
          <w:color w:val="000000"/>
          <w:sz w:val="28"/>
          <w:szCs w:val="28"/>
        </w:rPr>
        <w:t>u,</w:t>
      </w:r>
      <w:r w:rsidR="00703955" w:rsidRPr="00CB0888">
        <w:rPr>
          <w:color w:val="000000"/>
          <w:sz w:val="28"/>
          <w:szCs w:val="28"/>
        </w:rPr>
        <w:t xml:space="preserve"> </w:t>
      </w:r>
      <w:r w:rsidR="00BF18CB" w:rsidRPr="00CB0888">
        <w:rPr>
          <w:color w:val="000000"/>
          <w:sz w:val="28"/>
          <w:szCs w:val="28"/>
        </w:rPr>
        <w:t xml:space="preserve">2015.gadā </w:t>
      </w:r>
      <w:r w:rsidR="00703955" w:rsidRPr="00CB0888">
        <w:rPr>
          <w:color w:val="000000"/>
          <w:sz w:val="28"/>
          <w:szCs w:val="28"/>
        </w:rPr>
        <w:t xml:space="preserve">tiks </w:t>
      </w:r>
      <w:r>
        <w:rPr>
          <w:color w:val="000000"/>
          <w:sz w:val="28"/>
          <w:szCs w:val="28"/>
        </w:rPr>
        <w:t xml:space="preserve">noteikta </w:t>
      </w:r>
      <w:r w:rsidR="00703955" w:rsidRPr="00CB0888">
        <w:rPr>
          <w:bCs/>
          <w:sz w:val="28"/>
          <w:szCs w:val="28"/>
        </w:rPr>
        <w:t xml:space="preserve">Direktīvas 2000/29/EK </w:t>
      </w:r>
      <w:r w:rsidR="00333A36" w:rsidRPr="00CB0888">
        <w:rPr>
          <w:bCs/>
          <w:sz w:val="28"/>
          <w:szCs w:val="28"/>
        </w:rPr>
        <w:t>I pielikuma A daļas I iedaļā un II pielikuma A</w:t>
      </w:r>
      <w:r>
        <w:rPr>
          <w:bCs/>
          <w:sz w:val="28"/>
          <w:szCs w:val="28"/>
        </w:rPr>
        <w:t> </w:t>
      </w:r>
      <w:r w:rsidR="00333A36" w:rsidRPr="00CB0888">
        <w:rPr>
          <w:bCs/>
          <w:sz w:val="28"/>
          <w:szCs w:val="28"/>
        </w:rPr>
        <w:t>daļas I iedaļā</w:t>
      </w:r>
      <w:r w:rsidR="00333A36" w:rsidRPr="00CB0888" w:rsidDel="00333A36">
        <w:rPr>
          <w:bCs/>
          <w:sz w:val="28"/>
          <w:szCs w:val="28"/>
        </w:rPr>
        <w:t xml:space="preserve"> </w:t>
      </w:r>
      <w:r w:rsidR="00703955" w:rsidRPr="00CB0888">
        <w:rPr>
          <w:bCs/>
          <w:sz w:val="28"/>
          <w:szCs w:val="28"/>
        </w:rPr>
        <w:t xml:space="preserve">iekļautu lapu koku kaitīgo organismu </w:t>
      </w:r>
      <w:r w:rsidR="00703955" w:rsidRPr="00CB0888">
        <w:rPr>
          <w:i/>
          <w:iCs/>
          <w:sz w:val="28"/>
          <w:szCs w:val="28"/>
        </w:rPr>
        <w:t>Acleris</w:t>
      </w:r>
      <w:r w:rsidR="00703955" w:rsidRPr="00CB0888">
        <w:rPr>
          <w:sz w:val="28"/>
          <w:szCs w:val="28"/>
        </w:rPr>
        <w:t>s pp. (ne Eiropas sugas),</w:t>
      </w:r>
      <w:r w:rsidR="00703955" w:rsidRPr="002413E2">
        <w:rPr>
          <w:sz w:val="28"/>
          <w:szCs w:val="28"/>
        </w:rPr>
        <w:t xml:space="preserve"> </w:t>
      </w:r>
      <w:r w:rsidR="00703955" w:rsidRPr="002413E2">
        <w:rPr>
          <w:i/>
          <w:iCs/>
          <w:sz w:val="28"/>
          <w:szCs w:val="28"/>
        </w:rPr>
        <w:t>Agrilus planipennis, Anoplophora glabripennis</w:t>
      </w:r>
      <w:r w:rsidR="00703955" w:rsidRPr="002413E2">
        <w:rPr>
          <w:bCs/>
          <w:sz w:val="28"/>
          <w:szCs w:val="28"/>
        </w:rPr>
        <w:t xml:space="preserve">, </w:t>
      </w:r>
      <w:r w:rsidR="00703955" w:rsidRPr="002413E2">
        <w:rPr>
          <w:i/>
          <w:iCs/>
          <w:sz w:val="28"/>
          <w:szCs w:val="28"/>
        </w:rPr>
        <w:t xml:space="preserve">Arrhenodes minutus, Choristoneura </w:t>
      </w:r>
      <w:r w:rsidR="00703955" w:rsidRPr="002413E2">
        <w:rPr>
          <w:sz w:val="28"/>
          <w:szCs w:val="28"/>
        </w:rPr>
        <w:t xml:space="preserve">spp. (ne Eiropas sugas), </w:t>
      </w:r>
      <w:r w:rsidR="00703955" w:rsidRPr="002413E2">
        <w:rPr>
          <w:i/>
          <w:iCs/>
          <w:sz w:val="28"/>
          <w:szCs w:val="28"/>
        </w:rPr>
        <w:t>Pseudopityophthorus minutissimus, Pseudopityophthorus pruinosus, Ceratocystis fagacearum, Ceratocystis virescens</w:t>
      </w:r>
      <w:r>
        <w:rPr>
          <w:i/>
          <w:iCs/>
          <w:sz w:val="28"/>
          <w:szCs w:val="28"/>
        </w:rPr>
        <w:t xml:space="preserve"> </w:t>
      </w:r>
      <w:r w:rsidRPr="00586FC1">
        <w:rPr>
          <w:iCs/>
          <w:sz w:val="28"/>
          <w:szCs w:val="28"/>
        </w:rPr>
        <w:t>un</w:t>
      </w:r>
      <w:r w:rsidR="00703955" w:rsidRPr="002413E2">
        <w:rPr>
          <w:i/>
          <w:iCs/>
          <w:sz w:val="28"/>
          <w:szCs w:val="28"/>
        </w:rPr>
        <w:t xml:space="preserve"> Xylella fastidiosa </w:t>
      </w:r>
      <w:r w:rsidR="00703955" w:rsidRPr="002413E2">
        <w:rPr>
          <w:bCs/>
          <w:sz w:val="28"/>
          <w:szCs w:val="28"/>
        </w:rPr>
        <w:t xml:space="preserve">izplatība un </w:t>
      </w:r>
      <w:r>
        <w:rPr>
          <w:bCs/>
          <w:sz w:val="28"/>
          <w:szCs w:val="28"/>
        </w:rPr>
        <w:t xml:space="preserve">veikta to </w:t>
      </w:r>
      <w:r w:rsidR="00703955" w:rsidRPr="002413E2">
        <w:rPr>
          <w:bCs/>
          <w:sz w:val="28"/>
          <w:szCs w:val="28"/>
        </w:rPr>
        <w:t>uzraudzība visā Latvijas teritorijā</w:t>
      </w:r>
      <w:r w:rsidR="00703955" w:rsidRPr="009F3B76">
        <w:rPr>
          <w:bCs/>
          <w:sz w:val="28"/>
          <w:szCs w:val="28"/>
        </w:rPr>
        <w:t>.</w:t>
      </w:r>
      <w:r w:rsidR="00C50C73">
        <w:rPr>
          <w:bCs/>
          <w:sz w:val="28"/>
          <w:szCs w:val="28"/>
        </w:rPr>
        <w:t xml:space="preserve"> </w:t>
      </w:r>
      <w:r w:rsidR="00BF18CB" w:rsidRPr="009F3B76">
        <w:rPr>
          <w:bCs/>
          <w:sz w:val="28"/>
          <w:szCs w:val="28"/>
        </w:rPr>
        <w:t xml:space="preserve"> </w:t>
      </w:r>
    </w:p>
    <w:p w:rsidR="00703955" w:rsidRPr="002413E2" w:rsidRDefault="00691CF3" w:rsidP="005D42D8">
      <w:pPr>
        <w:ind w:firstLine="720"/>
        <w:jc w:val="both"/>
        <w:rPr>
          <w:color w:val="000000"/>
          <w:sz w:val="28"/>
          <w:szCs w:val="28"/>
        </w:rPr>
      </w:pPr>
      <w:r>
        <w:rPr>
          <w:color w:val="000000"/>
          <w:sz w:val="28"/>
          <w:szCs w:val="28"/>
        </w:rPr>
        <w:t xml:space="preserve">Pēc </w:t>
      </w:r>
      <w:r w:rsidRPr="002413E2">
        <w:rPr>
          <w:color w:val="000000"/>
          <w:sz w:val="28"/>
          <w:szCs w:val="28"/>
        </w:rPr>
        <w:t>Valsts meža dienesta datiem</w:t>
      </w:r>
      <w:r>
        <w:rPr>
          <w:color w:val="000000"/>
          <w:sz w:val="28"/>
          <w:szCs w:val="28"/>
        </w:rPr>
        <w:t>,</w:t>
      </w:r>
      <w:r w:rsidRPr="002413E2">
        <w:rPr>
          <w:color w:val="000000"/>
          <w:sz w:val="28"/>
          <w:szCs w:val="28"/>
        </w:rPr>
        <w:t xml:space="preserve"> </w:t>
      </w:r>
      <w:r w:rsidR="00703955" w:rsidRPr="002413E2">
        <w:rPr>
          <w:color w:val="000000"/>
          <w:sz w:val="28"/>
          <w:szCs w:val="28"/>
        </w:rPr>
        <w:t>Latvij</w:t>
      </w:r>
      <w:r>
        <w:rPr>
          <w:color w:val="000000"/>
          <w:sz w:val="28"/>
          <w:szCs w:val="28"/>
        </w:rPr>
        <w:t>ā</w:t>
      </w:r>
      <w:r w:rsidR="00703955" w:rsidRPr="002413E2">
        <w:rPr>
          <w:color w:val="000000"/>
          <w:sz w:val="28"/>
          <w:szCs w:val="28"/>
        </w:rPr>
        <w:t xml:space="preserve"> meži kopumā aizņem 3</w:t>
      </w:r>
      <w:r>
        <w:rPr>
          <w:color w:val="000000"/>
          <w:sz w:val="28"/>
          <w:szCs w:val="28"/>
        </w:rPr>
        <w:t> </w:t>
      </w:r>
      <w:r w:rsidR="00703955" w:rsidRPr="002413E2">
        <w:rPr>
          <w:color w:val="000000"/>
          <w:sz w:val="28"/>
          <w:szCs w:val="28"/>
        </w:rPr>
        <w:t xml:space="preserve">007 260 ha lielu platību </w:t>
      </w:r>
      <w:r>
        <w:rPr>
          <w:color w:val="000000"/>
          <w:sz w:val="28"/>
          <w:szCs w:val="28"/>
        </w:rPr>
        <w:t xml:space="preserve">– </w:t>
      </w:r>
      <w:r w:rsidR="00703955" w:rsidRPr="002413E2">
        <w:rPr>
          <w:color w:val="000000"/>
          <w:sz w:val="28"/>
          <w:szCs w:val="28"/>
        </w:rPr>
        <w:t>apmēram 50% no valsts teritorijas.</w:t>
      </w:r>
      <w:r w:rsidR="00703955" w:rsidRPr="002413E2">
        <w:rPr>
          <w:sz w:val="28"/>
          <w:szCs w:val="28"/>
        </w:rPr>
        <w:t xml:space="preserve"> No kopējās mežu platības </w:t>
      </w:r>
      <w:r w:rsidR="00703955" w:rsidRPr="002413E2">
        <w:rPr>
          <w:color w:val="000000"/>
          <w:sz w:val="28"/>
          <w:szCs w:val="28"/>
        </w:rPr>
        <w:t xml:space="preserve">46% ir lapu koku meži. Liela daļa lapu koku sugu ir sastopamas arī pamežā un tiek izmantotas parkos, apstādījumos, ceļmalās, privātajos dārzos u.c. </w:t>
      </w:r>
    </w:p>
    <w:p w:rsidR="00703955" w:rsidRPr="002413E2" w:rsidRDefault="00703955" w:rsidP="005D42D8">
      <w:pPr>
        <w:autoSpaceDE w:val="0"/>
        <w:autoSpaceDN w:val="0"/>
        <w:adjustRightInd w:val="0"/>
        <w:ind w:firstLine="567"/>
        <w:jc w:val="both"/>
        <w:rPr>
          <w:iCs/>
          <w:sz w:val="28"/>
          <w:szCs w:val="28"/>
        </w:rPr>
      </w:pPr>
      <w:r w:rsidRPr="002413E2">
        <w:rPr>
          <w:bCs/>
          <w:sz w:val="28"/>
          <w:szCs w:val="28"/>
        </w:rPr>
        <w:t>Šie</w:t>
      </w:r>
      <w:r w:rsidR="003E21B2" w:rsidRPr="002413E2">
        <w:rPr>
          <w:bCs/>
          <w:sz w:val="28"/>
          <w:szCs w:val="28"/>
        </w:rPr>
        <w:t>m</w:t>
      </w:r>
      <w:r w:rsidRPr="002413E2">
        <w:rPr>
          <w:iCs/>
          <w:sz w:val="28"/>
          <w:szCs w:val="28"/>
        </w:rPr>
        <w:t xml:space="preserve"> augiem </w:t>
      </w:r>
      <w:r w:rsidR="00357659">
        <w:rPr>
          <w:iCs/>
          <w:sz w:val="28"/>
          <w:szCs w:val="28"/>
        </w:rPr>
        <w:t xml:space="preserve">apsekojumu programmā iekļautie </w:t>
      </w:r>
      <w:r w:rsidRPr="002413E2">
        <w:rPr>
          <w:iCs/>
          <w:sz w:val="28"/>
          <w:szCs w:val="28"/>
        </w:rPr>
        <w:t xml:space="preserve">kaitīgie organismi Latvijas teritorijā līdz šim nav </w:t>
      </w:r>
      <w:r w:rsidRPr="00CB0888">
        <w:rPr>
          <w:iCs/>
          <w:sz w:val="28"/>
          <w:szCs w:val="28"/>
        </w:rPr>
        <w:t>konstatēti</w:t>
      </w:r>
      <w:r w:rsidR="00CB0888">
        <w:rPr>
          <w:iCs/>
          <w:sz w:val="28"/>
          <w:szCs w:val="28"/>
        </w:rPr>
        <w:t>.</w:t>
      </w:r>
    </w:p>
    <w:p w:rsidR="003E21B2" w:rsidRPr="002413E2" w:rsidRDefault="003E21B2" w:rsidP="005D42D8">
      <w:pPr>
        <w:autoSpaceDE w:val="0"/>
        <w:autoSpaceDN w:val="0"/>
        <w:adjustRightInd w:val="0"/>
        <w:jc w:val="both"/>
        <w:rPr>
          <w:b/>
          <w:bCs/>
          <w:sz w:val="28"/>
          <w:szCs w:val="28"/>
        </w:rPr>
      </w:pPr>
    </w:p>
    <w:p w:rsidR="00703955" w:rsidRPr="00E24ADB" w:rsidRDefault="00E24ADB" w:rsidP="00CB0888">
      <w:pPr>
        <w:autoSpaceDE w:val="0"/>
        <w:autoSpaceDN w:val="0"/>
        <w:adjustRightInd w:val="0"/>
        <w:jc w:val="center"/>
        <w:rPr>
          <w:b/>
          <w:iCs/>
          <w:sz w:val="28"/>
          <w:szCs w:val="28"/>
        </w:rPr>
      </w:pPr>
      <w:r w:rsidRPr="00E24ADB">
        <w:rPr>
          <w:b/>
          <w:bCs/>
          <w:sz w:val="28"/>
          <w:szCs w:val="28"/>
        </w:rPr>
        <w:t>3.2.</w:t>
      </w:r>
      <w:r w:rsidR="006B0442" w:rsidRPr="00E24ADB">
        <w:rPr>
          <w:b/>
          <w:bCs/>
          <w:sz w:val="28"/>
          <w:szCs w:val="28"/>
        </w:rPr>
        <w:t xml:space="preserve"> </w:t>
      </w:r>
      <w:r w:rsidR="00703955" w:rsidRPr="00CB0888">
        <w:rPr>
          <w:b/>
          <w:bCs/>
          <w:sz w:val="28"/>
          <w:szCs w:val="28"/>
        </w:rPr>
        <w:t>Kaitīgie organismi, kuriem noteikti pagaidu pasākumi saskaņā ar Direktīvas 2000/29/EK 16.panta 3.punktu</w:t>
      </w:r>
    </w:p>
    <w:p w:rsidR="00703955" w:rsidRPr="002413E2" w:rsidRDefault="00162515" w:rsidP="005D42D8">
      <w:pPr>
        <w:autoSpaceDE w:val="0"/>
        <w:autoSpaceDN w:val="0"/>
        <w:adjustRightInd w:val="0"/>
        <w:ind w:firstLine="567"/>
        <w:jc w:val="both"/>
        <w:rPr>
          <w:iCs/>
          <w:sz w:val="28"/>
          <w:szCs w:val="28"/>
        </w:rPr>
      </w:pPr>
      <w:r>
        <w:rPr>
          <w:color w:val="000000"/>
          <w:sz w:val="28"/>
          <w:szCs w:val="28"/>
        </w:rPr>
        <w:t>Īstenojot a</w:t>
      </w:r>
      <w:r w:rsidR="00703955" w:rsidRPr="002413E2">
        <w:rPr>
          <w:iCs/>
          <w:sz w:val="28"/>
          <w:szCs w:val="28"/>
        </w:rPr>
        <w:t>psekojumu programm</w:t>
      </w:r>
      <w:r>
        <w:rPr>
          <w:iCs/>
          <w:sz w:val="28"/>
          <w:szCs w:val="28"/>
        </w:rPr>
        <w:t>u,</w:t>
      </w:r>
      <w:r w:rsidR="00703955" w:rsidRPr="002413E2">
        <w:rPr>
          <w:iCs/>
          <w:sz w:val="28"/>
          <w:szCs w:val="28"/>
        </w:rPr>
        <w:t xml:space="preserve"> visā Latvijā tiks </w:t>
      </w:r>
      <w:r>
        <w:rPr>
          <w:iCs/>
          <w:sz w:val="28"/>
          <w:szCs w:val="28"/>
        </w:rPr>
        <w:t>noteik</w:t>
      </w:r>
      <w:r w:rsidR="00703955" w:rsidRPr="002413E2">
        <w:rPr>
          <w:iCs/>
          <w:sz w:val="28"/>
          <w:szCs w:val="28"/>
        </w:rPr>
        <w:t xml:space="preserve">ta </w:t>
      </w:r>
      <w:r w:rsidR="00703955" w:rsidRPr="002413E2">
        <w:rPr>
          <w:i/>
          <w:iCs/>
          <w:sz w:val="28"/>
          <w:szCs w:val="28"/>
        </w:rPr>
        <w:t>Bursaphelenchus xylophilus</w:t>
      </w:r>
      <w:r w:rsidR="00703955" w:rsidRPr="002413E2">
        <w:rPr>
          <w:bCs/>
          <w:sz w:val="28"/>
          <w:szCs w:val="28"/>
        </w:rPr>
        <w:t xml:space="preserve">, </w:t>
      </w:r>
      <w:r w:rsidR="00703955" w:rsidRPr="002413E2">
        <w:rPr>
          <w:i/>
          <w:iCs/>
          <w:sz w:val="28"/>
          <w:szCs w:val="28"/>
        </w:rPr>
        <w:t xml:space="preserve">Gibberella circinata, Anoplophora chinensis, Phytophthora ramorum </w:t>
      </w:r>
      <w:r w:rsidR="00703955" w:rsidRPr="002413E2">
        <w:rPr>
          <w:iCs/>
          <w:sz w:val="28"/>
          <w:szCs w:val="28"/>
        </w:rPr>
        <w:t xml:space="preserve">un </w:t>
      </w:r>
      <w:r w:rsidR="00703955" w:rsidRPr="002413E2">
        <w:rPr>
          <w:i/>
          <w:iCs/>
          <w:sz w:val="28"/>
          <w:szCs w:val="28"/>
        </w:rPr>
        <w:t xml:space="preserve">Xylella fastidiosa </w:t>
      </w:r>
      <w:r w:rsidR="00703955" w:rsidRPr="002413E2">
        <w:rPr>
          <w:bCs/>
          <w:sz w:val="28"/>
          <w:szCs w:val="28"/>
        </w:rPr>
        <w:t>izplatība</w:t>
      </w:r>
      <w:r>
        <w:rPr>
          <w:bCs/>
          <w:sz w:val="28"/>
          <w:szCs w:val="28"/>
        </w:rPr>
        <w:t xml:space="preserve"> </w:t>
      </w:r>
      <w:r w:rsidR="00703955" w:rsidRPr="002413E2">
        <w:rPr>
          <w:iCs/>
          <w:sz w:val="28"/>
          <w:szCs w:val="28"/>
        </w:rPr>
        <w:t xml:space="preserve">mežaudzēs, apstādījumos, parkos, piemājas dārzos un botāniskajos dārzos. Apsekojumu programmā iekļautie kaitīgie organismi Latvijas teritorijā līdz šim nav konstatēti </w:t>
      </w:r>
    </w:p>
    <w:p w:rsidR="00703955" w:rsidRPr="002413E2" w:rsidRDefault="00703955" w:rsidP="005D42D8">
      <w:pPr>
        <w:autoSpaceDE w:val="0"/>
        <w:autoSpaceDN w:val="0"/>
        <w:adjustRightInd w:val="0"/>
        <w:ind w:firstLine="567"/>
        <w:jc w:val="both"/>
        <w:rPr>
          <w:sz w:val="28"/>
          <w:szCs w:val="28"/>
        </w:rPr>
      </w:pPr>
      <w:r w:rsidRPr="002413E2">
        <w:rPr>
          <w:i/>
          <w:iCs/>
          <w:sz w:val="28"/>
          <w:szCs w:val="28"/>
        </w:rPr>
        <w:lastRenderedPageBreak/>
        <w:t xml:space="preserve">Epitrix </w:t>
      </w:r>
      <w:r w:rsidRPr="002413E2">
        <w:rPr>
          <w:sz w:val="28"/>
          <w:szCs w:val="28"/>
        </w:rPr>
        <w:t xml:space="preserve">spp. izplatība tiks </w:t>
      </w:r>
      <w:r w:rsidR="00162515">
        <w:rPr>
          <w:sz w:val="28"/>
          <w:szCs w:val="28"/>
        </w:rPr>
        <w:t>noteik</w:t>
      </w:r>
      <w:r w:rsidRPr="002413E2">
        <w:rPr>
          <w:sz w:val="28"/>
          <w:szCs w:val="28"/>
        </w:rPr>
        <w:t xml:space="preserve">ta </w:t>
      </w:r>
      <w:r w:rsidRPr="002413E2">
        <w:rPr>
          <w:bCs/>
          <w:iCs/>
          <w:sz w:val="28"/>
          <w:szCs w:val="28"/>
        </w:rPr>
        <w:t>pārtikas un pārstrādes kartupeļu audzēšanas saimniecībās</w:t>
      </w:r>
      <w:r w:rsidR="00162515">
        <w:rPr>
          <w:bCs/>
          <w:iCs/>
          <w:sz w:val="28"/>
          <w:szCs w:val="28"/>
        </w:rPr>
        <w:t xml:space="preserve"> reizē</w:t>
      </w:r>
      <w:r w:rsidRPr="002413E2">
        <w:rPr>
          <w:bCs/>
          <w:iCs/>
          <w:sz w:val="28"/>
          <w:szCs w:val="28"/>
        </w:rPr>
        <w:t xml:space="preserve"> ar pārbaudēm </w:t>
      </w:r>
      <w:r w:rsidRPr="002413E2">
        <w:rPr>
          <w:i/>
          <w:iCs/>
          <w:sz w:val="28"/>
          <w:szCs w:val="28"/>
        </w:rPr>
        <w:t xml:space="preserve">Ralstonia solanacearum, Clavibacter michiganensis </w:t>
      </w:r>
      <w:r w:rsidRPr="002413E2">
        <w:rPr>
          <w:sz w:val="28"/>
          <w:szCs w:val="28"/>
        </w:rPr>
        <w:t xml:space="preserve">pv. </w:t>
      </w:r>
      <w:r w:rsidRPr="002413E2">
        <w:rPr>
          <w:i/>
          <w:iCs/>
          <w:sz w:val="28"/>
          <w:szCs w:val="28"/>
        </w:rPr>
        <w:t xml:space="preserve">sepedonicus </w:t>
      </w:r>
      <w:r w:rsidRPr="002413E2">
        <w:rPr>
          <w:iCs/>
          <w:sz w:val="28"/>
          <w:szCs w:val="28"/>
        </w:rPr>
        <w:t>izplatības noteikšanai</w:t>
      </w:r>
      <w:r w:rsidRPr="002413E2">
        <w:rPr>
          <w:bCs/>
          <w:iCs/>
          <w:sz w:val="28"/>
          <w:szCs w:val="28"/>
        </w:rPr>
        <w:t>. Kaitīg</w:t>
      </w:r>
      <w:r w:rsidR="00162515">
        <w:rPr>
          <w:bCs/>
          <w:iCs/>
          <w:sz w:val="28"/>
          <w:szCs w:val="28"/>
        </w:rPr>
        <w:t>ais</w:t>
      </w:r>
      <w:r w:rsidRPr="002413E2">
        <w:rPr>
          <w:bCs/>
          <w:iCs/>
          <w:sz w:val="28"/>
          <w:szCs w:val="28"/>
        </w:rPr>
        <w:t xml:space="preserve"> organism</w:t>
      </w:r>
      <w:r w:rsidR="00162515">
        <w:rPr>
          <w:bCs/>
          <w:iCs/>
          <w:sz w:val="28"/>
          <w:szCs w:val="28"/>
        </w:rPr>
        <w:t>s</w:t>
      </w:r>
      <w:r w:rsidRPr="002413E2">
        <w:rPr>
          <w:bCs/>
          <w:iCs/>
          <w:sz w:val="28"/>
          <w:szCs w:val="28"/>
        </w:rPr>
        <w:t xml:space="preserve"> </w:t>
      </w:r>
      <w:r w:rsidR="00162515" w:rsidRPr="002413E2">
        <w:rPr>
          <w:bCs/>
          <w:iCs/>
          <w:sz w:val="28"/>
          <w:szCs w:val="28"/>
        </w:rPr>
        <w:t xml:space="preserve">Latvijā </w:t>
      </w:r>
      <w:r w:rsidRPr="002413E2">
        <w:rPr>
          <w:bCs/>
          <w:iCs/>
          <w:sz w:val="28"/>
          <w:szCs w:val="28"/>
        </w:rPr>
        <w:t xml:space="preserve">nav sastopams </w:t>
      </w:r>
    </w:p>
    <w:p w:rsidR="00703955" w:rsidRPr="009F3B76" w:rsidRDefault="00703955" w:rsidP="005D42D8">
      <w:pPr>
        <w:autoSpaceDE w:val="0"/>
        <w:autoSpaceDN w:val="0"/>
        <w:adjustRightInd w:val="0"/>
        <w:ind w:firstLine="567"/>
        <w:jc w:val="both"/>
        <w:rPr>
          <w:bCs/>
          <w:sz w:val="28"/>
          <w:szCs w:val="28"/>
        </w:rPr>
      </w:pPr>
      <w:r w:rsidRPr="002413E2">
        <w:rPr>
          <w:i/>
          <w:iCs/>
          <w:sz w:val="28"/>
          <w:szCs w:val="28"/>
        </w:rPr>
        <w:t xml:space="preserve">Phytophthora ramorum </w:t>
      </w:r>
      <w:r w:rsidRPr="002413E2">
        <w:rPr>
          <w:iCs/>
          <w:sz w:val="28"/>
          <w:szCs w:val="28"/>
        </w:rPr>
        <w:t>izplatības noteikšanai tiek apseko</w:t>
      </w:r>
      <w:r w:rsidR="00162515">
        <w:rPr>
          <w:iCs/>
          <w:sz w:val="28"/>
          <w:szCs w:val="28"/>
        </w:rPr>
        <w:t>ti</w:t>
      </w:r>
      <w:r w:rsidRPr="002413E2">
        <w:rPr>
          <w:iCs/>
          <w:sz w:val="28"/>
          <w:szCs w:val="28"/>
        </w:rPr>
        <w:t xml:space="preserve"> saimniekaugi saskaņā ar </w:t>
      </w:r>
      <w:r w:rsidRPr="002413E2">
        <w:rPr>
          <w:bCs/>
          <w:sz w:val="28"/>
          <w:szCs w:val="28"/>
        </w:rPr>
        <w:t xml:space="preserve">Komisijas Lēmumu (2002. gada 19. septembris) par pagaidu neatliekamiem fitosanitāriem pasākumiem, lai novērstu </w:t>
      </w:r>
      <w:r w:rsidRPr="002413E2">
        <w:rPr>
          <w:bCs/>
          <w:i/>
          <w:sz w:val="28"/>
          <w:szCs w:val="28"/>
        </w:rPr>
        <w:t>Phytophthora ramorum</w:t>
      </w:r>
      <w:r w:rsidRPr="002413E2">
        <w:rPr>
          <w:bCs/>
          <w:sz w:val="28"/>
          <w:szCs w:val="28"/>
        </w:rPr>
        <w:t xml:space="preserve"> Werres, De Cock &amp; Man in ‘t Veld sp. nov. ievešanu un izplatību Kopienā (</w:t>
      </w:r>
      <w:r w:rsidRPr="002413E2">
        <w:rPr>
          <w:sz w:val="28"/>
          <w:szCs w:val="28"/>
        </w:rPr>
        <w:t>2002/757/EK)</w:t>
      </w:r>
      <w:r w:rsidRPr="002413E2">
        <w:rPr>
          <w:bCs/>
          <w:sz w:val="28"/>
          <w:szCs w:val="28"/>
        </w:rPr>
        <w:t xml:space="preserve">. </w:t>
      </w:r>
      <w:r w:rsidR="00162515">
        <w:rPr>
          <w:bCs/>
          <w:sz w:val="28"/>
          <w:szCs w:val="28"/>
        </w:rPr>
        <w:t xml:space="preserve">Paredzētas </w:t>
      </w:r>
      <w:r w:rsidRPr="002413E2">
        <w:rPr>
          <w:bCs/>
          <w:sz w:val="28"/>
          <w:szCs w:val="28"/>
        </w:rPr>
        <w:t xml:space="preserve">arī mežaudzēs un apstādījumos izplatīto saimniekaugu </w:t>
      </w:r>
      <w:r w:rsidR="00586FC1">
        <w:rPr>
          <w:bCs/>
          <w:i/>
          <w:sz w:val="28"/>
          <w:szCs w:val="28"/>
        </w:rPr>
        <w:t>ozolu</w:t>
      </w:r>
      <w:r w:rsidR="00586FC1" w:rsidRPr="002413E2">
        <w:rPr>
          <w:bCs/>
          <w:sz w:val="28"/>
          <w:szCs w:val="28"/>
        </w:rPr>
        <w:t xml:space="preserve"> </w:t>
      </w:r>
      <w:r w:rsidRPr="002413E2">
        <w:rPr>
          <w:bCs/>
          <w:sz w:val="28"/>
          <w:szCs w:val="28"/>
        </w:rPr>
        <w:t xml:space="preserve">un </w:t>
      </w:r>
      <w:r w:rsidR="00586FC1">
        <w:rPr>
          <w:bCs/>
          <w:i/>
          <w:sz w:val="28"/>
          <w:szCs w:val="28"/>
        </w:rPr>
        <w:t>lapegļu</w:t>
      </w:r>
      <w:r w:rsidR="00586FC1" w:rsidRPr="002413E2">
        <w:rPr>
          <w:bCs/>
          <w:sz w:val="28"/>
          <w:szCs w:val="28"/>
        </w:rPr>
        <w:t xml:space="preserve"> </w:t>
      </w:r>
      <w:r w:rsidRPr="009F3B76">
        <w:rPr>
          <w:bCs/>
          <w:sz w:val="28"/>
          <w:szCs w:val="28"/>
        </w:rPr>
        <w:t>pārbaudes.</w:t>
      </w:r>
    </w:p>
    <w:p w:rsidR="00244A67" w:rsidRPr="00CB0888" w:rsidRDefault="00244A67" w:rsidP="005D42D8">
      <w:pPr>
        <w:keepNext/>
        <w:autoSpaceDE w:val="0"/>
        <w:autoSpaceDN w:val="0"/>
        <w:adjustRightInd w:val="0"/>
        <w:jc w:val="both"/>
        <w:rPr>
          <w:b/>
          <w:sz w:val="28"/>
          <w:szCs w:val="28"/>
        </w:rPr>
      </w:pPr>
    </w:p>
    <w:p w:rsidR="00703955" w:rsidRDefault="00E24ADB" w:rsidP="00CB0888">
      <w:pPr>
        <w:keepNext/>
        <w:autoSpaceDE w:val="0"/>
        <w:autoSpaceDN w:val="0"/>
        <w:adjustRightInd w:val="0"/>
        <w:jc w:val="center"/>
        <w:rPr>
          <w:b/>
          <w:sz w:val="28"/>
          <w:szCs w:val="28"/>
        </w:rPr>
      </w:pPr>
      <w:r w:rsidRPr="00E24ADB">
        <w:rPr>
          <w:b/>
          <w:sz w:val="28"/>
          <w:szCs w:val="28"/>
        </w:rPr>
        <w:t>3.</w:t>
      </w:r>
      <w:r w:rsidR="003E21B2" w:rsidRPr="00CB0888">
        <w:rPr>
          <w:b/>
          <w:sz w:val="28"/>
          <w:szCs w:val="28"/>
        </w:rPr>
        <w:t>3.</w:t>
      </w:r>
      <w:r w:rsidR="006B0442" w:rsidRPr="00CB0888">
        <w:rPr>
          <w:b/>
          <w:sz w:val="28"/>
          <w:szCs w:val="28"/>
        </w:rPr>
        <w:t xml:space="preserve"> </w:t>
      </w:r>
      <w:r w:rsidR="00703955" w:rsidRPr="00CB0888">
        <w:rPr>
          <w:b/>
          <w:sz w:val="28"/>
          <w:szCs w:val="28"/>
        </w:rPr>
        <w:t>Jauni nereglamentētie vai Eiropas Savienībā un Latvijā līdz šim nekonstatēti augiem kaitīgie organismi</w:t>
      </w:r>
    </w:p>
    <w:p w:rsidR="00E24ADB" w:rsidRPr="00CB0888" w:rsidRDefault="00E24ADB" w:rsidP="00CB0888">
      <w:pPr>
        <w:keepNext/>
        <w:autoSpaceDE w:val="0"/>
        <w:autoSpaceDN w:val="0"/>
        <w:adjustRightInd w:val="0"/>
        <w:jc w:val="center"/>
        <w:rPr>
          <w:b/>
          <w:bCs/>
          <w:sz w:val="28"/>
          <w:szCs w:val="28"/>
        </w:rPr>
      </w:pPr>
    </w:p>
    <w:p w:rsidR="00703955" w:rsidRPr="00CB0888" w:rsidRDefault="00E24ADB" w:rsidP="00586FC1">
      <w:pPr>
        <w:ind w:firstLine="720"/>
        <w:jc w:val="both"/>
        <w:rPr>
          <w:b/>
          <w:bCs/>
          <w:sz w:val="28"/>
          <w:szCs w:val="28"/>
        </w:rPr>
      </w:pPr>
      <w:r w:rsidRPr="00CB0888">
        <w:rPr>
          <w:b/>
          <w:bCs/>
          <w:sz w:val="28"/>
          <w:szCs w:val="28"/>
        </w:rPr>
        <w:t>3.</w:t>
      </w:r>
      <w:r w:rsidR="00703955" w:rsidRPr="00CB0888">
        <w:rPr>
          <w:b/>
          <w:bCs/>
          <w:sz w:val="28"/>
          <w:szCs w:val="28"/>
        </w:rPr>
        <w:t xml:space="preserve">3.1. Eiropas un Vidusjūras valstu augu aizsardzības </w:t>
      </w:r>
      <w:r w:rsidR="006B0442" w:rsidRPr="00CB0888">
        <w:rPr>
          <w:b/>
          <w:bCs/>
          <w:sz w:val="28"/>
          <w:szCs w:val="28"/>
        </w:rPr>
        <w:t xml:space="preserve">organizācijas (turpmāk – EPPO) </w:t>
      </w:r>
      <w:r w:rsidR="00320338">
        <w:rPr>
          <w:b/>
          <w:bCs/>
          <w:sz w:val="28"/>
          <w:szCs w:val="28"/>
        </w:rPr>
        <w:t>„</w:t>
      </w:r>
      <w:r w:rsidR="00320338" w:rsidRPr="00CB0888">
        <w:rPr>
          <w:b/>
          <w:bCs/>
          <w:sz w:val="28"/>
          <w:szCs w:val="28"/>
        </w:rPr>
        <w:t>brīdinājuma</w:t>
      </w:r>
      <w:r w:rsidR="00320338">
        <w:rPr>
          <w:b/>
          <w:bCs/>
          <w:sz w:val="28"/>
          <w:szCs w:val="28"/>
        </w:rPr>
        <w:t>”</w:t>
      </w:r>
      <w:r w:rsidR="00320338" w:rsidRPr="00CB0888">
        <w:rPr>
          <w:b/>
          <w:bCs/>
          <w:sz w:val="28"/>
          <w:szCs w:val="28"/>
        </w:rPr>
        <w:t xml:space="preserve"> </w:t>
      </w:r>
      <w:r w:rsidR="00703955" w:rsidRPr="00CB0888">
        <w:rPr>
          <w:b/>
          <w:bCs/>
          <w:sz w:val="28"/>
          <w:szCs w:val="28"/>
        </w:rPr>
        <w:t>sarakstā (</w:t>
      </w:r>
      <w:r w:rsidR="00703955" w:rsidRPr="00586FC1">
        <w:rPr>
          <w:b/>
          <w:bCs/>
          <w:i/>
          <w:sz w:val="28"/>
          <w:szCs w:val="28"/>
        </w:rPr>
        <w:t>Alert List</w:t>
      </w:r>
      <w:r w:rsidR="00703955" w:rsidRPr="00CB0888">
        <w:rPr>
          <w:b/>
          <w:bCs/>
          <w:sz w:val="28"/>
          <w:szCs w:val="28"/>
        </w:rPr>
        <w:t>) iekļautie augiem kaitīgie organismi</w:t>
      </w:r>
    </w:p>
    <w:p w:rsidR="00703955" w:rsidRPr="002413E2" w:rsidRDefault="00703955" w:rsidP="005D42D8">
      <w:pPr>
        <w:ind w:firstLine="720"/>
        <w:jc w:val="both"/>
        <w:rPr>
          <w:color w:val="1F497D"/>
          <w:sz w:val="28"/>
          <w:szCs w:val="28"/>
          <w:u w:val="single"/>
        </w:rPr>
      </w:pPr>
      <w:r w:rsidRPr="002413E2">
        <w:rPr>
          <w:bCs/>
          <w:sz w:val="28"/>
          <w:szCs w:val="28"/>
        </w:rPr>
        <w:t>No EPPO brīdinājuma saraksta Latvijas kaitīgo organismu apsekojuma programmā 2015.gadam ir iekļauti 7 kaitīgie organismi</w:t>
      </w:r>
      <w:r w:rsidR="00162515">
        <w:rPr>
          <w:bCs/>
          <w:sz w:val="28"/>
          <w:szCs w:val="28"/>
        </w:rPr>
        <w:t>.</w:t>
      </w:r>
    </w:p>
    <w:p w:rsidR="00703955" w:rsidRPr="002413E2" w:rsidRDefault="00031C8F" w:rsidP="005D42D8">
      <w:pPr>
        <w:autoSpaceDE w:val="0"/>
        <w:autoSpaceDN w:val="0"/>
        <w:adjustRightInd w:val="0"/>
        <w:ind w:firstLine="709"/>
        <w:jc w:val="both"/>
        <w:rPr>
          <w:bCs/>
          <w:iCs/>
          <w:sz w:val="28"/>
          <w:szCs w:val="28"/>
        </w:rPr>
      </w:pPr>
      <w:r>
        <w:rPr>
          <w:sz w:val="28"/>
          <w:szCs w:val="28"/>
        </w:rPr>
        <w:t>1</w:t>
      </w:r>
      <w:r w:rsidR="00162515">
        <w:rPr>
          <w:sz w:val="28"/>
          <w:szCs w:val="28"/>
        </w:rPr>
        <w:t>.</w:t>
      </w:r>
      <w:r w:rsidR="00703955" w:rsidRPr="002413E2">
        <w:rPr>
          <w:sz w:val="28"/>
          <w:szCs w:val="28"/>
        </w:rPr>
        <w:t xml:space="preserve"> </w:t>
      </w:r>
      <w:r w:rsidR="00703955" w:rsidRPr="002413E2">
        <w:rPr>
          <w:i/>
          <w:sz w:val="28"/>
          <w:szCs w:val="28"/>
        </w:rPr>
        <w:t>Agrilus auroguttatus</w:t>
      </w:r>
      <w:r w:rsidR="00162515">
        <w:rPr>
          <w:sz w:val="28"/>
          <w:szCs w:val="28"/>
        </w:rPr>
        <w:t>, kura</w:t>
      </w:r>
      <w:r w:rsidR="00703955" w:rsidRPr="002413E2">
        <w:rPr>
          <w:sz w:val="28"/>
          <w:szCs w:val="28"/>
        </w:rPr>
        <w:t xml:space="preserve"> saimniekaugi </w:t>
      </w:r>
      <w:r w:rsidR="00162515" w:rsidRPr="002413E2">
        <w:rPr>
          <w:sz w:val="28"/>
          <w:szCs w:val="28"/>
        </w:rPr>
        <w:t>ozoli</w:t>
      </w:r>
      <w:r w:rsidR="00162515" w:rsidRPr="002413E2">
        <w:rPr>
          <w:i/>
          <w:sz w:val="28"/>
          <w:szCs w:val="28"/>
        </w:rPr>
        <w:t xml:space="preserve"> </w:t>
      </w:r>
      <w:r w:rsidR="00162515" w:rsidRPr="002413E2">
        <w:rPr>
          <w:sz w:val="28"/>
          <w:szCs w:val="28"/>
        </w:rPr>
        <w:t>(</w:t>
      </w:r>
      <w:r w:rsidR="00703955" w:rsidRPr="002413E2">
        <w:rPr>
          <w:i/>
          <w:sz w:val="28"/>
          <w:szCs w:val="28"/>
        </w:rPr>
        <w:t>Quercus</w:t>
      </w:r>
      <w:r w:rsidR="00703955" w:rsidRPr="002413E2">
        <w:rPr>
          <w:sz w:val="28"/>
          <w:szCs w:val="28"/>
        </w:rPr>
        <w:t xml:space="preserve">) Latvijas teritorijā aizņem 0,3% no kopējās mežu platības </w:t>
      </w:r>
      <w:r w:rsidR="00703955" w:rsidRPr="00586FC1">
        <w:rPr>
          <w:sz w:val="28"/>
          <w:szCs w:val="28"/>
        </w:rPr>
        <w:t>(</w:t>
      </w:r>
      <w:r w:rsidR="00703955" w:rsidRPr="002413E2">
        <w:rPr>
          <w:sz w:val="28"/>
          <w:szCs w:val="28"/>
        </w:rPr>
        <w:t xml:space="preserve">9903 ha). </w:t>
      </w:r>
      <w:r w:rsidR="00162515">
        <w:rPr>
          <w:sz w:val="28"/>
          <w:szCs w:val="28"/>
        </w:rPr>
        <w:t xml:space="preserve">Turklāt ozoli </w:t>
      </w:r>
      <w:r w:rsidR="00703955" w:rsidRPr="002413E2">
        <w:rPr>
          <w:sz w:val="28"/>
          <w:szCs w:val="28"/>
        </w:rPr>
        <w:t>ir ļoti izplatīt</w:t>
      </w:r>
      <w:r w:rsidR="00162515">
        <w:rPr>
          <w:sz w:val="28"/>
          <w:szCs w:val="28"/>
        </w:rPr>
        <w:t>i</w:t>
      </w:r>
      <w:r w:rsidR="00703955" w:rsidRPr="002413E2">
        <w:rPr>
          <w:sz w:val="28"/>
          <w:szCs w:val="28"/>
        </w:rPr>
        <w:t xml:space="preserve"> arī apstādījumos visā Latvijas teritorijā. </w:t>
      </w:r>
    </w:p>
    <w:p w:rsidR="00703955" w:rsidRPr="002413E2" w:rsidRDefault="00703955" w:rsidP="005D42D8">
      <w:pPr>
        <w:autoSpaceDE w:val="0"/>
        <w:autoSpaceDN w:val="0"/>
        <w:adjustRightInd w:val="0"/>
        <w:ind w:firstLine="709"/>
        <w:jc w:val="both"/>
        <w:rPr>
          <w:sz w:val="28"/>
          <w:szCs w:val="28"/>
        </w:rPr>
      </w:pPr>
      <w:r w:rsidRPr="002413E2">
        <w:rPr>
          <w:bCs/>
          <w:iCs/>
          <w:sz w:val="28"/>
          <w:szCs w:val="28"/>
        </w:rPr>
        <w:t>Kaitīgā organisma</w:t>
      </w:r>
      <w:r w:rsidR="00C50C73">
        <w:rPr>
          <w:bCs/>
          <w:iCs/>
          <w:sz w:val="28"/>
          <w:szCs w:val="28"/>
        </w:rPr>
        <w:t xml:space="preserve"> statuss: nav sastopams Latvijā.</w:t>
      </w:r>
      <w:r w:rsidRPr="002413E2">
        <w:rPr>
          <w:sz w:val="28"/>
          <w:szCs w:val="28"/>
        </w:rPr>
        <w:t xml:space="preserve"> </w:t>
      </w:r>
    </w:p>
    <w:p w:rsidR="00703955" w:rsidRPr="002413E2" w:rsidRDefault="0009459A" w:rsidP="005D42D8">
      <w:pPr>
        <w:ind w:firstLine="720"/>
        <w:jc w:val="both"/>
        <w:rPr>
          <w:sz w:val="28"/>
          <w:szCs w:val="28"/>
        </w:rPr>
      </w:pPr>
      <w:r>
        <w:rPr>
          <w:color w:val="000000"/>
          <w:sz w:val="28"/>
          <w:szCs w:val="28"/>
        </w:rPr>
        <w:t>2</w:t>
      </w:r>
      <w:r w:rsidR="00162515">
        <w:rPr>
          <w:color w:val="000000"/>
          <w:sz w:val="28"/>
          <w:szCs w:val="28"/>
        </w:rPr>
        <w:t>.</w:t>
      </w:r>
      <w:r w:rsidR="00703955" w:rsidRPr="002413E2">
        <w:rPr>
          <w:color w:val="000000"/>
          <w:sz w:val="28"/>
          <w:szCs w:val="28"/>
        </w:rPr>
        <w:t xml:space="preserve"> </w:t>
      </w:r>
      <w:r w:rsidR="00703955" w:rsidRPr="002413E2">
        <w:rPr>
          <w:i/>
          <w:sz w:val="28"/>
          <w:szCs w:val="28"/>
        </w:rPr>
        <w:t>Aproceros leucopoda</w:t>
      </w:r>
      <w:r w:rsidR="00162515" w:rsidRPr="00586FC1">
        <w:rPr>
          <w:sz w:val="28"/>
          <w:szCs w:val="28"/>
        </w:rPr>
        <w:t>, kura</w:t>
      </w:r>
      <w:r w:rsidR="00703955" w:rsidRPr="002413E2">
        <w:rPr>
          <w:i/>
          <w:sz w:val="28"/>
          <w:szCs w:val="28"/>
        </w:rPr>
        <w:t xml:space="preserve"> </w:t>
      </w:r>
      <w:r w:rsidR="00703955" w:rsidRPr="002413E2">
        <w:rPr>
          <w:sz w:val="28"/>
          <w:szCs w:val="28"/>
        </w:rPr>
        <w:t xml:space="preserve">saimniekaugi </w:t>
      </w:r>
      <w:r w:rsidR="00162515">
        <w:rPr>
          <w:color w:val="000000"/>
          <w:sz w:val="28"/>
          <w:szCs w:val="28"/>
        </w:rPr>
        <w:t>vīksnas un</w:t>
      </w:r>
      <w:r w:rsidR="00162515" w:rsidRPr="002413E2">
        <w:rPr>
          <w:color w:val="000000"/>
          <w:sz w:val="28"/>
          <w:szCs w:val="28"/>
        </w:rPr>
        <w:t xml:space="preserve"> gobas</w:t>
      </w:r>
      <w:r w:rsidR="00162515" w:rsidRPr="002413E2">
        <w:rPr>
          <w:i/>
          <w:color w:val="000000"/>
          <w:sz w:val="28"/>
          <w:szCs w:val="28"/>
        </w:rPr>
        <w:t xml:space="preserve"> </w:t>
      </w:r>
      <w:r w:rsidR="00162515" w:rsidRPr="002413E2">
        <w:rPr>
          <w:color w:val="000000"/>
          <w:sz w:val="28"/>
          <w:szCs w:val="28"/>
        </w:rPr>
        <w:t>(</w:t>
      </w:r>
      <w:r w:rsidR="00703955" w:rsidRPr="002413E2">
        <w:rPr>
          <w:i/>
          <w:color w:val="000000"/>
          <w:sz w:val="28"/>
          <w:szCs w:val="28"/>
        </w:rPr>
        <w:t xml:space="preserve">Ulmus </w:t>
      </w:r>
      <w:r w:rsidR="00703955" w:rsidRPr="002413E2">
        <w:rPr>
          <w:color w:val="000000"/>
          <w:sz w:val="28"/>
          <w:szCs w:val="28"/>
        </w:rPr>
        <w:t>spp.) aizņem</w:t>
      </w:r>
      <w:r w:rsidR="00162515">
        <w:rPr>
          <w:color w:val="000000"/>
          <w:sz w:val="28"/>
          <w:szCs w:val="28"/>
        </w:rPr>
        <w:t xml:space="preserve"> </w:t>
      </w:r>
      <w:r w:rsidR="00703955" w:rsidRPr="002413E2">
        <w:rPr>
          <w:color w:val="000000"/>
          <w:sz w:val="28"/>
          <w:szCs w:val="28"/>
        </w:rPr>
        <w:t>1034,42 ha meža platīb</w:t>
      </w:r>
      <w:r w:rsidR="00162515">
        <w:rPr>
          <w:color w:val="000000"/>
          <w:sz w:val="28"/>
          <w:szCs w:val="28"/>
        </w:rPr>
        <w:t>as</w:t>
      </w:r>
      <w:r w:rsidR="00703955" w:rsidRPr="002413E2">
        <w:rPr>
          <w:color w:val="000000"/>
          <w:sz w:val="28"/>
          <w:szCs w:val="28"/>
        </w:rPr>
        <w:t xml:space="preserve">, kā arī </w:t>
      </w:r>
      <w:r w:rsidR="00162515">
        <w:rPr>
          <w:color w:val="000000"/>
          <w:sz w:val="28"/>
          <w:szCs w:val="28"/>
        </w:rPr>
        <w:t xml:space="preserve">ir </w:t>
      </w:r>
      <w:r w:rsidR="00703955" w:rsidRPr="002413E2">
        <w:rPr>
          <w:color w:val="000000"/>
          <w:sz w:val="28"/>
          <w:szCs w:val="28"/>
        </w:rPr>
        <w:t>izplatīt</w:t>
      </w:r>
      <w:r w:rsidR="00162515">
        <w:rPr>
          <w:color w:val="000000"/>
          <w:sz w:val="28"/>
          <w:szCs w:val="28"/>
        </w:rPr>
        <w:t>i</w:t>
      </w:r>
      <w:r w:rsidR="00703955" w:rsidRPr="002413E2">
        <w:rPr>
          <w:color w:val="000000"/>
          <w:sz w:val="28"/>
          <w:szCs w:val="28"/>
        </w:rPr>
        <w:t xml:space="preserve"> </w:t>
      </w:r>
      <w:r w:rsidR="00703955" w:rsidRPr="002413E2">
        <w:rPr>
          <w:sz w:val="28"/>
          <w:szCs w:val="28"/>
        </w:rPr>
        <w:t>apstādījumos.</w:t>
      </w:r>
    </w:p>
    <w:p w:rsidR="00703955" w:rsidRPr="002413E2" w:rsidRDefault="00703955" w:rsidP="005D42D8">
      <w:pPr>
        <w:ind w:firstLine="709"/>
        <w:jc w:val="both"/>
        <w:rPr>
          <w:color w:val="000000"/>
          <w:sz w:val="28"/>
          <w:szCs w:val="28"/>
        </w:rPr>
      </w:pPr>
      <w:r w:rsidRPr="002413E2">
        <w:rPr>
          <w:bCs/>
          <w:iCs/>
          <w:sz w:val="28"/>
          <w:szCs w:val="28"/>
        </w:rPr>
        <w:t>Kaitīgā organisma statuss: nav sastopams Latvijā</w:t>
      </w:r>
      <w:r w:rsidRPr="002413E2">
        <w:rPr>
          <w:sz w:val="28"/>
          <w:szCs w:val="28"/>
        </w:rPr>
        <w:t>.</w:t>
      </w:r>
    </w:p>
    <w:p w:rsidR="00703955" w:rsidRPr="002413E2" w:rsidRDefault="00031C8F" w:rsidP="005D42D8">
      <w:pPr>
        <w:jc w:val="both"/>
        <w:rPr>
          <w:sz w:val="28"/>
          <w:szCs w:val="28"/>
        </w:rPr>
      </w:pPr>
      <w:r>
        <w:rPr>
          <w:sz w:val="28"/>
          <w:szCs w:val="28"/>
        </w:rPr>
        <w:tab/>
        <w:t>3</w:t>
      </w:r>
      <w:r w:rsidR="00162515">
        <w:rPr>
          <w:sz w:val="28"/>
          <w:szCs w:val="28"/>
        </w:rPr>
        <w:t>.</w:t>
      </w:r>
      <w:r w:rsidR="00703955" w:rsidRPr="002413E2">
        <w:rPr>
          <w:sz w:val="28"/>
          <w:szCs w:val="28"/>
        </w:rPr>
        <w:t xml:space="preserve"> </w:t>
      </w:r>
      <w:r w:rsidR="00703955" w:rsidRPr="002413E2">
        <w:rPr>
          <w:i/>
          <w:sz w:val="28"/>
          <w:szCs w:val="28"/>
        </w:rPr>
        <w:t>Pseudomonas syringae pv. aesculi</w:t>
      </w:r>
      <w:r w:rsidR="00162515" w:rsidRPr="001E3848">
        <w:rPr>
          <w:sz w:val="28"/>
          <w:szCs w:val="28"/>
        </w:rPr>
        <w:t>, kura</w:t>
      </w:r>
      <w:r w:rsidR="00162515">
        <w:rPr>
          <w:sz w:val="28"/>
          <w:szCs w:val="28"/>
        </w:rPr>
        <w:t xml:space="preserve"> </w:t>
      </w:r>
      <w:r w:rsidR="00703955" w:rsidRPr="002413E2">
        <w:rPr>
          <w:sz w:val="28"/>
          <w:szCs w:val="28"/>
        </w:rPr>
        <w:t xml:space="preserve">saimniekaugs </w:t>
      </w:r>
      <w:r w:rsidR="00162515" w:rsidRPr="002413E2">
        <w:rPr>
          <w:sz w:val="28"/>
          <w:szCs w:val="28"/>
        </w:rPr>
        <w:t xml:space="preserve">zirgkastaņa </w:t>
      </w:r>
      <w:r w:rsidR="00703955" w:rsidRPr="002413E2">
        <w:rPr>
          <w:i/>
          <w:sz w:val="28"/>
          <w:szCs w:val="28"/>
        </w:rPr>
        <w:t>Aesculus hippocastanum</w:t>
      </w:r>
      <w:r w:rsidR="00703955" w:rsidRPr="002413E2">
        <w:rPr>
          <w:sz w:val="28"/>
          <w:szCs w:val="28"/>
        </w:rPr>
        <w:t xml:space="preserve"> ļoti plaši tiek audzēts apstādījumos. </w:t>
      </w:r>
      <w:r w:rsidR="00703955" w:rsidRPr="002413E2">
        <w:rPr>
          <w:i/>
          <w:sz w:val="28"/>
          <w:szCs w:val="28"/>
        </w:rPr>
        <w:t xml:space="preserve">Aesculus hippocastanum </w:t>
      </w:r>
      <w:r w:rsidR="00703955" w:rsidRPr="002413E2">
        <w:rPr>
          <w:sz w:val="28"/>
          <w:szCs w:val="28"/>
        </w:rPr>
        <w:t>meža</w:t>
      </w:r>
      <w:r w:rsidR="00703955" w:rsidRPr="002413E2">
        <w:rPr>
          <w:i/>
          <w:sz w:val="28"/>
          <w:szCs w:val="28"/>
        </w:rPr>
        <w:t xml:space="preserve"> </w:t>
      </w:r>
      <w:r w:rsidR="00703955" w:rsidRPr="002413E2">
        <w:rPr>
          <w:sz w:val="28"/>
          <w:szCs w:val="28"/>
        </w:rPr>
        <w:t xml:space="preserve">platība ir 2,4 ha. </w:t>
      </w:r>
      <w:r w:rsidR="00703955" w:rsidRPr="002413E2">
        <w:rPr>
          <w:bCs/>
          <w:iCs/>
          <w:sz w:val="28"/>
          <w:szCs w:val="28"/>
        </w:rPr>
        <w:t>Kaitīgā organisma statuss: nav sastopams Latvijā</w:t>
      </w:r>
      <w:r w:rsidR="00703955" w:rsidRPr="002413E2">
        <w:rPr>
          <w:sz w:val="28"/>
          <w:szCs w:val="28"/>
        </w:rPr>
        <w:t xml:space="preserve">. </w:t>
      </w:r>
    </w:p>
    <w:p w:rsidR="00703955" w:rsidRPr="002413E2" w:rsidRDefault="00703955" w:rsidP="005D42D8">
      <w:pPr>
        <w:jc w:val="both"/>
        <w:rPr>
          <w:sz w:val="28"/>
          <w:szCs w:val="28"/>
        </w:rPr>
      </w:pPr>
      <w:r w:rsidRPr="002413E2">
        <w:rPr>
          <w:i/>
          <w:sz w:val="28"/>
          <w:szCs w:val="28"/>
        </w:rPr>
        <w:tab/>
      </w:r>
      <w:r w:rsidR="00031C8F">
        <w:rPr>
          <w:sz w:val="28"/>
          <w:szCs w:val="28"/>
        </w:rPr>
        <w:t>4</w:t>
      </w:r>
      <w:r w:rsidR="00162515">
        <w:rPr>
          <w:sz w:val="28"/>
          <w:szCs w:val="28"/>
        </w:rPr>
        <w:t>.</w:t>
      </w:r>
      <w:r w:rsidRPr="002413E2">
        <w:rPr>
          <w:sz w:val="28"/>
          <w:szCs w:val="28"/>
        </w:rPr>
        <w:t xml:space="preserve"> </w:t>
      </w:r>
      <w:r w:rsidRPr="002413E2">
        <w:rPr>
          <w:i/>
          <w:sz w:val="28"/>
          <w:szCs w:val="28"/>
        </w:rPr>
        <w:t>Aromia bungii</w:t>
      </w:r>
      <w:r w:rsidR="00162515" w:rsidRPr="001E3848">
        <w:rPr>
          <w:sz w:val="28"/>
          <w:szCs w:val="28"/>
        </w:rPr>
        <w:t>, kura</w:t>
      </w:r>
      <w:r w:rsidR="00162515" w:rsidRPr="002413E2">
        <w:rPr>
          <w:i/>
          <w:sz w:val="28"/>
          <w:szCs w:val="28"/>
        </w:rPr>
        <w:t xml:space="preserve"> </w:t>
      </w:r>
      <w:r w:rsidRPr="002413E2">
        <w:rPr>
          <w:sz w:val="28"/>
          <w:szCs w:val="28"/>
        </w:rPr>
        <w:t xml:space="preserve">saimniekaugi </w:t>
      </w:r>
      <w:r w:rsidR="00162515" w:rsidRPr="002413E2">
        <w:rPr>
          <w:sz w:val="28"/>
          <w:szCs w:val="28"/>
        </w:rPr>
        <w:t>apses</w:t>
      </w:r>
      <w:r w:rsidR="00162515" w:rsidRPr="002413E2">
        <w:rPr>
          <w:i/>
          <w:sz w:val="28"/>
          <w:szCs w:val="28"/>
        </w:rPr>
        <w:t xml:space="preserve"> </w:t>
      </w:r>
      <w:r w:rsidR="00162515" w:rsidRPr="002413E2">
        <w:rPr>
          <w:sz w:val="28"/>
          <w:szCs w:val="28"/>
        </w:rPr>
        <w:t>(</w:t>
      </w:r>
      <w:r w:rsidRPr="002413E2">
        <w:rPr>
          <w:i/>
          <w:sz w:val="28"/>
          <w:szCs w:val="28"/>
        </w:rPr>
        <w:t>Populus</w:t>
      </w:r>
      <w:r w:rsidRPr="002413E2">
        <w:rPr>
          <w:sz w:val="28"/>
          <w:szCs w:val="28"/>
        </w:rPr>
        <w:t>)</w:t>
      </w:r>
      <w:r w:rsidR="00162515">
        <w:rPr>
          <w:sz w:val="28"/>
          <w:szCs w:val="28"/>
        </w:rPr>
        <w:t>, kā arī</w:t>
      </w:r>
      <w:r w:rsidRPr="002413E2">
        <w:rPr>
          <w:sz w:val="28"/>
          <w:szCs w:val="28"/>
        </w:rPr>
        <w:t xml:space="preserve"> </w:t>
      </w:r>
      <w:r w:rsidR="00162515">
        <w:rPr>
          <w:sz w:val="28"/>
          <w:szCs w:val="28"/>
        </w:rPr>
        <w:t>plūmes un</w:t>
      </w:r>
      <w:r w:rsidR="00162515" w:rsidRPr="002413E2">
        <w:rPr>
          <w:sz w:val="28"/>
          <w:szCs w:val="28"/>
        </w:rPr>
        <w:t xml:space="preserve"> ķirši</w:t>
      </w:r>
      <w:r w:rsidR="00162515" w:rsidRPr="002413E2">
        <w:rPr>
          <w:i/>
          <w:sz w:val="28"/>
          <w:szCs w:val="28"/>
        </w:rPr>
        <w:t xml:space="preserve"> </w:t>
      </w:r>
      <w:r w:rsidR="00162515" w:rsidRPr="002413E2">
        <w:rPr>
          <w:sz w:val="28"/>
          <w:szCs w:val="28"/>
        </w:rPr>
        <w:t>(</w:t>
      </w:r>
      <w:r w:rsidRPr="002413E2">
        <w:rPr>
          <w:i/>
          <w:sz w:val="28"/>
          <w:szCs w:val="28"/>
        </w:rPr>
        <w:t>Prunus</w:t>
      </w:r>
      <w:r w:rsidRPr="002413E2">
        <w:rPr>
          <w:sz w:val="28"/>
          <w:szCs w:val="28"/>
        </w:rPr>
        <w:t>) ir plaši sastopam</w:t>
      </w:r>
      <w:r w:rsidR="00162515">
        <w:rPr>
          <w:sz w:val="28"/>
          <w:szCs w:val="28"/>
        </w:rPr>
        <w:t>i</w:t>
      </w:r>
      <w:r w:rsidRPr="002413E2">
        <w:rPr>
          <w:sz w:val="28"/>
          <w:szCs w:val="28"/>
        </w:rPr>
        <w:t xml:space="preserve"> Latvijā. </w:t>
      </w:r>
      <w:r w:rsidR="00162515">
        <w:rPr>
          <w:sz w:val="28"/>
          <w:szCs w:val="28"/>
        </w:rPr>
        <w:t>Plūmes un</w:t>
      </w:r>
      <w:r w:rsidR="00162515" w:rsidRPr="002413E2">
        <w:rPr>
          <w:sz w:val="28"/>
          <w:szCs w:val="28"/>
        </w:rPr>
        <w:t xml:space="preserve"> ķirši</w:t>
      </w:r>
      <w:r w:rsidRPr="002413E2">
        <w:rPr>
          <w:i/>
          <w:sz w:val="28"/>
          <w:szCs w:val="28"/>
        </w:rPr>
        <w:t xml:space="preserve"> </w:t>
      </w:r>
      <w:r w:rsidR="00162515" w:rsidRPr="00586FC1">
        <w:rPr>
          <w:sz w:val="28"/>
          <w:szCs w:val="28"/>
        </w:rPr>
        <w:t>aug arī</w:t>
      </w:r>
      <w:r w:rsidR="00162515">
        <w:rPr>
          <w:i/>
          <w:sz w:val="28"/>
          <w:szCs w:val="28"/>
        </w:rPr>
        <w:t xml:space="preserve"> </w:t>
      </w:r>
      <w:r w:rsidRPr="002413E2">
        <w:rPr>
          <w:sz w:val="28"/>
          <w:szCs w:val="28"/>
        </w:rPr>
        <w:t>5% meža platībā (144</w:t>
      </w:r>
      <w:r w:rsidR="00162515">
        <w:rPr>
          <w:sz w:val="28"/>
          <w:szCs w:val="28"/>
        </w:rPr>
        <w:t> </w:t>
      </w:r>
      <w:r w:rsidRPr="002413E2">
        <w:rPr>
          <w:sz w:val="28"/>
          <w:szCs w:val="28"/>
        </w:rPr>
        <w:t>001</w:t>
      </w:r>
      <w:r w:rsidR="00162515">
        <w:rPr>
          <w:sz w:val="28"/>
          <w:szCs w:val="28"/>
        </w:rPr>
        <w:t>,</w:t>
      </w:r>
      <w:r w:rsidRPr="002413E2">
        <w:rPr>
          <w:sz w:val="28"/>
          <w:szCs w:val="28"/>
        </w:rPr>
        <w:t xml:space="preserve">1 ha) un apstādījumos. Savukārt </w:t>
      </w:r>
      <w:r w:rsidR="002D4A04">
        <w:rPr>
          <w:sz w:val="28"/>
          <w:szCs w:val="28"/>
        </w:rPr>
        <w:t>tādu šķirņu</w:t>
      </w:r>
      <w:r w:rsidR="00162515">
        <w:rPr>
          <w:sz w:val="28"/>
          <w:szCs w:val="28"/>
        </w:rPr>
        <w:t xml:space="preserve"> </w:t>
      </w:r>
      <w:r w:rsidR="00162515" w:rsidRPr="002413E2">
        <w:rPr>
          <w:sz w:val="28"/>
          <w:szCs w:val="28"/>
        </w:rPr>
        <w:t xml:space="preserve">augļu koki </w:t>
      </w:r>
      <w:r w:rsidR="00162515">
        <w:rPr>
          <w:sz w:val="28"/>
          <w:szCs w:val="28"/>
        </w:rPr>
        <w:t xml:space="preserve">kā </w:t>
      </w:r>
      <w:r w:rsidRPr="002413E2">
        <w:rPr>
          <w:i/>
          <w:sz w:val="28"/>
          <w:szCs w:val="28"/>
        </w:rPr>
        <w:t>Prunus domestica, Prunus cerasus</w:t>
      </w:r>
      <w:r w:rsidRPr="002413E2">
        <w:rPr>
          <w:sz w:val="28"/>
          <w:szCs w:val="28"/>
        </w:rPr>
        <w:t xml:space="preserve"> un </w:t>
      </w:r>
      <w:r w:rsidRPr="002413E2">
        <w:rPr>
          <w:i/>
          <w:sz w:val="28"/>
          <w:szCs w:val="28"/>
        </w:rPr>
        <w:t>Prunus avium</w:t>
      </w:r>
      <w:r w:rsidRPr="002413E2">
        <w:rPr>
          <w:sz w:val="28"/>
          <w:szCs w:val="28"/>
        </w:rPr>
        <w:t xml:space="preserve"> </w:t>
      </w:r>
      <w:r w:rsidR="00162515">
        <w:rPr>
          <w:sz w:val="28"/>
          <w:szCs w:val="28"/>
        </w:rPr>
        <w:t>tiek</w:t>
      </w:r>
      <w:r w:rsidRPr="002413E2">
        <w:rPr>
          <w:sz w:val="28"/>
          <w:szCs w:val="28"/>
        </w:rPr>
        <w:t xml:space="preserve"> plaši audzēt</w:t>
      </w:r>
      <w:r w:rsidR="00162515">
        <w:rPr>
          <w:sz w:val="28"/>
          <w:szCs w:val="28"/>
        </w:rPr>
        <w:t>i</w:t>
      </w:r>
      <w:r w:rsidRPr="002413E2">
        <w:rPr>
          <w:sz w:val="28"/>
          <w:szCs w:val="28"/>
        </w:rPr>
        <w:t xml:space="preserve"> visā valsts teritorijā gan piemājas dārzos, gan komercdārzos. Mežu zemēs ir iestādīta 9,6 ha liela </w:t>
      </w:r>
      <w:r w:rsidRPr="002413E2">
        <w:rPr>
          <w:i/>
          <w:iCs/>
          <w:color w:val="222222"/>
          <w:sz w:val="28"/>
          <w:szCs w:val="28"/>
        </w:rPr>
        <w:t xml:space="preserve">Prunus avium </w:t>
      </w:r>
      <w:r w:rsidRPr="002413E2">
        <w:rPr>
          <w:sz w:val="28"/>
          <w:szCs w:val="28"/>
        </w:rPr>
        <w:t xml:space="preserve">audze. </w:t>
      </w:r>
      <w:r w:rsidRPr="002413E2">
        <w:rPr>
          <w:bCs/>
          <w:iCs/>
          <w:sz w:val="28"/>
          <w:szCs w:val="28"/>
        </w:rPr>
        <w:t>Kaitīgā organisma statuss: nav sastopams Latvijā</w:t>
      </w:r>
      <w:r w:rsidRPr="002413E2">
        <w:rPr>
          <w:sz w:val="28"/>
          <w:szCs w:val="28"/>
        </w:rPr>
        <w:t>.</w:t>
      </w:r>
    </w:p>
    <w:p w:rsidR="000F4302" w:rsidRDefault="00031C8F" w:rsidP="005D42D8">
      <w:pPr>
        <w:jc w:val="both"/>
        <w:rPr>
          <w:bCs/>
          <w:iCs/>
          <w:sz w:val="28"/>
          <w:szCs w:val="28"/>
        </w:rPr>
      </w:pPr>
      <w:r>
        <w:rPr>
          <w:sz w:val="28"/>
          <w:szCs w:val="28"/>
        </w:rPr>
        <w:tab/>
        <w:t>5</w:t>
      </w:r>
      <w:r w:rsidR="000F4302">
        <w:rPr>
          <w:sz w:val="28"/>
          <w:szCs w:val="28"/>
        </w:rPr>
        <w:t>.</w:t>
      </w:r>
      <w:r w:rsidR="00703955" w:rsidRPr="002413E2">
        <w:rPr>
          <w:sz w:val="28"/>
          <w:szCs w:val="28"/>
        </w:rPr>
        <w:t xml:space="preserve"> </w:t>
      </w:r>
      <w:r w:rsidR="00703955" w:rsidRPr="002413E2">
        <w:rPr>
          <w:i/>
          <w:sz w:val="28"/>
          <w:szCs w:val="28"/>
        </w:rPr>
        <w:t>Diplocarpon mali</w:t>
      </w:r>
      <w:r w:rsidR="00162515" w:rsidRPr="001E3848">
        <w:rPr>
          <w:sz w:val="28"/>
          <w:szCs w:val="28"/>
        </w:rPr>
        <w:t>, kura</w:t>
      </w:r>
      <w:r w:rsidR="00162515" w:rsidRPr="002413E2">
        <w:rPr>
          <w:i/>
          <w:sz w:val="28"/>
          <w:szCs w:val="28"/>
        </w:rPr>
        <w:t xml:space="preserve"> </w:t>
      </w:r>
      <w:r w:rsidR="00703955" w:rsidRPr="002413E2">
        <w:rPr>
          <w:sz w:val="28"/>
          <w:szCs w:val="28"/>
        </w:rPr>
        <w:t>saimniekaugi</w:t>
      </w:r>
      <w:r w:rsidR="002D4A04">
        <w:rPr>
          <w:sz w:val="28"/>
          <w:szCs w:val="28"/>
        </w:rPr>
        <w:t xml:space="preserve"> ir</w:t>
      </w:r>
      <w:r w:rsidR="00703955" w:rsidRPr="002413E2">
        <w:rPr>
          <w:sz w:val="28"/>
          <w:szCs w:val="28"/>
        </w:rPr>
        <w:t xml:space="preserve"> </w:t>
      </w:r>
      <w:r w:rsidR="002D4A04" w:rsidRPr="009C0F66">
        <w:rPr>
          <w:sz w:val="28"/>
          <w:szCs w:val="28"/>
        </w:rPr>
        <w:t>ābeles</w:t>
      </w:r>
      <w:r w:rsidR="002D4A04" w:rsidRPr="002413E2">
        <w:rPr>
          <w:i/>
          <w:sz w:val="28"/>
          <w:szCs w:val="28"/>
        </w:rPr>
        <w:t xml:space="preserve"> </w:t>
      </w:r>
      <w:r w:rsidR="002D4A04" w:rsidRPr="009C0F66">
        <w:rPr>
          <w:sz w:val="28"/>
          <w:szCs w:val="28"/>
        </w:rPr>
        <w:t>(</w:t>
      </w:r>
      <w:r w:rsidR="00703955" w:rsidRPr="002413E2">
        <w:rPr>
          <w:i/>
          <w:sz w:val="28"/>
          <w:szCs w:val="28"/>
        </w:rPr>
        <w:t>Malus</w:t>
      </w:r>
      <w:r w:rsidR="007C5C17" w:rsidRPr="009C0F66">
        <w:rPr>
          <w:sz w:val="28"/>
          <w:szCs w:val="28"/>
        </w:rPr>
        <w:t>)</w:t>
      </w:r>
      <w:r w:rsidR="00703955" w:rsidRPr="002413E2">
        <w:rPr>
          <w:i/>
          <w:sz w:val="28"/>
          <w:szCs w:val="28"/>
        </w:rPr>
        <w:t xml:space="preserve"> </w:t>
      </w:r>
      <w:r w:rsidR="00703955" w:rsidRPr="002413E2">
        <w:rPr>
          <w:sz w:val="28"/>
          <w:szCs w:val="28"/>
        </w:rPr>
        <w:t xml:space="preserve">un </w:t>
      </w:r>
      <w:r w:rsidR="002D4A04" w:rsidRPr="009C0F66">
        <w:rPr>
          <w:sz w:val="28"/>
          <w:szCs w:val="28"/>
        </w:rPr>
        <w:t>krūmcidonijas</w:t>
      </w:r>
      <w:r w:rsidR="002D4A04" w:rsidRPr="002413E2">
        <w:rPr>
          <w:i/>
          <w:sz w:val="28"/>
          <w:szCs w:val="28"/>
        </w:rPr>
        <w:t xml:space="preserve"> </w:t>
      </w:r>
      <w:r w:rsidR="002D4A04" w:rsidRPr="009C0F66">
        <w:rPr>
          <w:sz w:val="28"/>
          <w:szCs w:val="28"/>
        </w:rPr>
        <w:t>(</w:t>
      </w:r>
      <w:r w:rsidR="00703955" w:rsidRPr="002413E2">
        <w:rPr>
          <w:i/>
          <w:sz w:val="28"/>
          <w:szCs w:val="28"/>
        </w:rPr>
        <w:t>Chaenomeles</w:t>
      </w:r>
      <w:r w:rsidR="002E06EB" w:rsidRPr="009C0F66">
        <w:rPr>
          <w:sz w:val="28"/>
          <w:szCs w:val="28"/>
        </w:rPr>
        <w:t>)</w:t>
      </w:r>
      <w:r w:rsidR="00703955" w:rsidRPr="002413E2">
        <w:rPr>
          <w:i/>
          <w:sz w:val="28"/>
          <w:szCs w:val="28"/>
        </w:rPr>
        <w:t xml:space="preserve">. </w:t>
      </w:r>
      <w:r w:rsidR="002D4A04" w:rsidRPr="002413E2">
        <w:rPr>
          <w:sz w:val="28"/>
          <w:szCs w:val="28"/>
        </w:rPr>
        <w:t>Latvijā</w:t>
      </w:r>
      <w:r w:rsidR="002D4A04">
        <w:rPr>
          <w:i/>
          <w:sz w:val="28"/>
          <w:szCs w:val="28"/>
        </w:rPr>
        <w:t xml:space="preserve"> </w:t>
      </w:r>
      <w:r w:rsidR="002D4A04" w:rsidRPr="00586FC1">
        <w:rPr>
          <w:sz w:val="28"/>
          <w:szCs w:val="28"/>
        </w:rPr>
        <w:t>ābeles</w:t>
      </w:r>
      <w:r w:rsidR="00703955" w:rsidRPr="002413E2">
        <w:rPr>
          <w:sz w:val="28"/>
          <w:szCs w:val="28"/>
        </w:rPr>
        <w:t xml:space="preserve"> </w:t>
      </w:r>
      <w:r w:rsidR="002D4A04">
        <w:rPr>
          <w:sz w:val="28"/>
          <w:szCs w:val="28"/>
        </w:rPr>
        <w:t xml:space="preserve">tiek </w:t>
      </w:r>
      <w:r w:rsidR="00703955" w:rsidRPr="002413E2">
        <w:rPr>
          <w:sz w:val="28"/>
          <w:szCs w:val="28"/>
        </w:rPr>
        <w:t>plaši audzēt</w:t>
      </w:r>
      <w:r w:rsidR="002D4A04">
        <w:rPr>
          <w:sz w:val="28"/>
          <w:szCs w:val="28"/>
        </w:rPr>
        <w:t>as</w:t>
      </w:r>
      <w:r w:rsidR="00703955" w:rsidRPr="002413E2">
        <w:rPr>
          <w:sz w:val="28"/>
          <w:szCs w:val="28"/>
        </w:rPr>
        <w:t xml:space="preserve"> gan piemājas dārzos, gan komercdārzos, </w:t>
      </w:r>
      <w:r w:rsidR="002D4A04">
        <w:rPr>
          <w:sz w:val="28"/>
          <w:szCs w:val="28"/>
        </w:rPr>
        <w:t>un to</w:t>
      </w:r>
      <w:r w:rsidR="00703955" w:rsidRPr="002413E2">
        <w:rPr>
          <w:sz w:val="28"/>
          <w:szCs w:val="28"/>
        </w:rPr>
        <w:t xml:space="preserve"> kopplatīb</w:t>
      </w:r>
      <w:r w:rsidR="002D4A04">
        <w:rPr>
          <w:sz w:val="28"/>
          <w:szCs w:val="28"/>
        </w:rPr>
        <w:t>a ir</w:t>
      </w:r>
      <w:r w:rsidR="00703955" w:rsidRPr="002413E2">
        <w:rPr>
          <w:sz w:val="28"/>
          <w:szCs w:val="28"/>
        </w:rPr>
        <w:t xml:space="preserve"> 2400 ha (pēc 2013.gada statistikas datiem). </w:t>
      </w:r>
      <w:r w:rsidR="002D4A04">
        <w:rPr>
          <w:sz w:val="28"/>
          <w:szCs w:val="28"/>
        </w:rPr>
        <w:t xml:space="preserve">Tāda ābeļu šķirne kā </w:t>
      </w:r>
      <w:r w:rsidR="00703955" w:rsidRPr="002413E2">
        <w:rPr>
          <w:i/>
          <w:sz w:val="28"/>
          <w:szCs w:val="28"/>
        </w:rPr>
        <w:t xml:space="preserve">Malus sylvestris </w:t>
      </w:r>
      <w:r w:rsidR="00703955" w:rsidRPr="002413E2">
        <w:rPr>
          <w:sz w:val="28"/>
          <w:szCs w:val="28"/>
        </w:rPr>
        <w:t>aug arī mežā (kopā apmēram 3</w:t>
      </w:r>
      <w:r w:rsidR="000F4302">
        <w:rPr>
          <w:sz w:val="28"/>
          <w:szCs w:val="28"/>
        </w:rPr>
        <w:t> </w:t>
      </w:r>
      <w:r w:rsidR="00703955" w:rsidRPr="002413E2">
        <w:rPr>
          <w:sz w:val="28"/>
          <w:szCs w:val="28"/>
        </w:rPr>
        <w:t xml:space="preserve">ha). </w:t>
      </w:r>
      <w:r w:rsidR="002D4A04">
        <w:rPr>
          <w:sz w:val="28"/>
          <w:szCs w:val="28"/>
        </w:rPr>
        <w:t>K</w:t>
      </w:r>
      <w:r w:rsidR="002D4A04" w:rsidRPr="009C0F66">
        <w:rPr>
          <w:sz w:val="28"/>
          <w:szCs w:val="28"/>
        </w:rPr>
        <w:t>rūmcidonijas</w:t>
      </w:r>
      <w:r w:rsidR="002D4A04" w:rsidRPr="002413E2" w:rsidDel="002D4A04">
        <w:rPr>
          <w:i/>
          <w:sz w:val="28"/>
          <w:szCs w:val="28"/>
        </w:rPr>
        <w:t xml:space="preserve"> </w:t>
      </w:r>
      <w:r w:rsidR="002D4A04">
        <w:rPr>
          <w:sz w:val="28"/>
          <w:szCs w:val="28"/>
        </w:rPr>
        <w:t xml:space="preserve">tiek </w:t>
      </w:r>
      <w:r w:rsidR="00703955" w:rsidRPr="002413E2">
        <w:rPr>
          <w:bCs/>
          <w:iCs/>
          <w:sz w:val="28"/>
          <w:szCs w:val="28"/>
        </w:rPr>
        <w:t xml:space="preserve">audzē </w:t>
      </w:r>
      <w:r w:rsidR="00703955" w:rsidRPr="002413E2">
        <w:rPr>
          <w:sz w:val="28"/>
          <w:szCs w:val="28"/>
        </w:rPr>
        <w:t>gan piemājas dārzos, gan komercdārzos</w:t>
      </w:r>
      <w:r w:rsidR="00703955" w:rsidRPr="002413E2">
        <w:rPr>
          <w:bCs/>
          <w:iCs/>
          <w:sz w:val="28"/>
          <w:szCs w:val="28"/>
        </w:rPr>
        <w:t xml:space="preserve"> augļu ieguvei.</w:t>
      </w:r>
    </w:p>
    <w:p w:rsidR="00703955" w:rsidRPr="002413E2" w:rsidRDefault="00703955" w:rsidP="005D42D8">
      <w:pPr>
        <w:jc w:val="both"/>
        <w:rPr>
          <w:sz w:val="28"/>
          <w:szCs w:val="28"/>
        </w:rPr>
      </w:pPr>
      <w:r w:rsidRPr="002413E2">
        <w:rPr>
          <w:bCs/>
          <w:iCs/>
          <w:sz w:val="28"/>
          <w:szCs w:val="28"/>
        </w:rPr>
        <w:t>Kaitīgā organisma statuss: nav sastopams Latvijā</w:t>
      </w:r>
      <w:r w:rsidRPr="002413E2">
        <w:rPr>
          <w:sz w:val="28"/>
          <w:szCs w:val="28"/>
        </w:rPr>
        <w:t xml:space="preserve">. </w:t>
      </w:r>
    </w:p>
    <w:p w:rsidR="00390E33" w:rsidRDefault="008A5685" w:rsidP="005D42D8">
      <w:pPr>
        <w:jc w:val="both"/>
        <w:rPr>
          <w:i/>
          <w:sz w:val="28"/>
          <w:szCs w:val="28"/>
        </w:rPr>
      </w:pPr>
      <w:r>
        <w:rPr>
          <w:sz w:val="28"/>
          <w:szCs w:val="28"/>
        </w:rPr>
        <w:lastRenderedPageBreak/>
        <w:tab/>
        <w:t>6</w:t>
      </w:r>
      <w:r w:rsidR="000F4302">
        <w:rPr>
          <w:sz w:val="28"/>
          <w:szCs w:val="28"/>
        </w:rPr>
        <w:t>.</w:t>
      </w:r>
      <w:r w:rsidR="00703955" w:rsidRPr="002413E2">
        <w:rPr>
          <w:sz w:val="28"/>
          <w:szCs w:val="28"/>
        </w:rPr>
        <w:t xml:space="preserve"> </w:t>
      </w:r>
      <w:r w:rsidR="00703955" w:rsidRPr="002413E2">
        <w:rPr>
          <w:i/>
          <w:sz w:val="28"/>
          <w:szCs w:val="28"/>
        </w:rPr>
        <w:t xml:space="preserve">Neoleucinod eselegantalis </w:t>
      </w:r>
      <w:r w:rsidR="0009459A">
        <w:rPr>
          <w:sz w:val="28"/>
          <w:szCs w:val="28"/>
        </w:rPr>
        <w:t xml:space="preserve">un </w:t>
      </w:r>
      <w:r w:rsidR="00703955" w:rsidRPr="009C0F66">
        <w:rPr>
          <w:i/>
          <w:sz w:val="28"/>
          <w:szCs w:val="28"/>
        </w:rPr>
        <w:t>Tomato apical stunt pospiviroid</w:t>
      </w:r>
      <w:r w:rsidR="002D4A04">
        <w:rPr>
          <w:sz w:val="28"/>
          <w:szCs w:val="28"/>
        </w:rPr>
        <w:t xml:space="preserve">, kuru </w:t>
      </w:r>
      <w:r w:rsidR="00703955" w:rsidRPr="002413E2">
        <w:rPr>
          <w:sz w:val="28"/>
          <w:szCs w:val="28"/>
        </w:rPr>
        <w:t xml:space="preserve">saimniekaugs </w:t>
      </w:r>
      <w:r w:rsidR="002D4A04">
        <w:rPr>
          <w:sz w:val="28"/>
          <w:szCs w:val="28"/>
        </w:rPr>
        <w:t xml:space="preserve">ir </w:t>
      </w:r>
      <w:r w:rsidR="002D4A04" w:rsidRPr="002413E2">
        <w:rPr>
          <w:sz w:val="28"/>
          <w:szCs w:val="28"/>
        </w:rPr>
        <w:t>tomāti</w:t>
      </w:r>
      <w:r w:rsidR="002D4A04" w:rsidRPr="002413E2">
        <w:rPr>
          <w:i/>
          <w:sz w:val="28"/>
          <w:szCs w:val="28"/>
        </w:rPr>
        <w:t xml:space="preserve"> </w:t>
      </w:r>
      <w:r w:rsidR="002D4A04" w:rsidRPr="002413E2">
        <w:rPr>
          <w:sz w:val="28"/>
          <w:szCs w:val="28"/>
        </w:rPr>
        <w:t>(</w:t>
      </w:r>
      <w:r w:rsidR="00703955" w:rsidRPr="002413E2">
        <w:rPr>
          <w:i/>
          <w:sz w:val="28"/>
          <w:szCs w:val="28"/>
        </w:rPr>
        <w:t>Solanum lycopersicum</w:t>
      </w:r>
      <w:r w:rsidR="002D4A04" w:rsidRPr="00586FC1">
        <w:rPr>
          <w:sz w:val="28"/>
          <w:szCs w:val="28"/>
        </w:rPr>
        <w:t>)</w:t>
      </w:r>
      <w:r w:rsidR="00703955" w:rsidRPr="002D4A04">
        <w:rPr>
          <w:sz w:val="28"/>
          <w:szCs w:val="28"/>
        </w:rPr>
        <w:t xml:space="preserve"> </w:t>
      </w:r>
      <w:r w:rsidR="002D4A04">
        <w:rPr>
          <w:sz w:val="28"/>
          <w:szCs w:val="28"/>
        </w:rPr>
        <w:t xml:space="preserve">– tie </w:t>
      </w:r>
      <w:r w:rsidR="00703955" w:rsidRPr="002413E2">
        <w:rPr>
          <w:sz w:val="28"/>
          <w:szCs w:val="28"/>
        </w:rPr>
        <w:t>Latvijā tiek audzēti siltumnīcās</w:t>
      </w:r>
      <w:r w:rsidR="00703955" w:rsidRPr="002413E2">
        <w:rPr>
          <w:i/>
          <w:sz w:val="28"/>
          <w:szCs w:val="28"/>
        </w:rPr>
        <w:t>.</w:t>
      </w:r>
    </w:p>
    <w:p w:rsidR="00703955" w:rsidRPr="002413E2" w:rsidRDefault="00703955" w:rsidP="005D42D8">
      <w:pPr>
        <w:jc w:val="both"/>
        <w:rPr>
          <w:sz w:val="28"/>
          <w:szCs w:val="28"/>
        </w:rPr>
      </w:pPr>
      <w:r w:rsidRPr="002413E2">
        <w:rPr>
          <w:bCs/>
          <w:iCs/>
          <w:sz w:val="28"/>
          <w:szCs w:val="28"/>
        </w:rPr>
        <w:t>Kaitīgo organism</w:t>
      </w:r>
      <w:r w:rsidR="000F4302">
        <w:rPr>
          <w:bCs/>
          <w:iCs/>
          <w:sz w:val="28"/>
          <w:szCs w:val="28"/>
        </w:rPr>
        <w:t>u</w:t>
      </w:r>
      <w:r w:rsidRPr="002413E2">
        <w:rPr>
          <w:bCs/>
          <w:iCs/>
          <w:sz w:val="28"/>
          <w:szCs w:val="28"/>
        </w:rPr>
        <w:t xml:space="preserve"> statuss: nav sastopam</w:t>
      </w:r>
      <w:r w:rsidR="00390E33">
        <w:rPr>
          <w:bCs/>
          <w:iCs/>
          <w:sz w:val="28"/>
          <w:szCs w:val="28"/>
        </w:rPr>
        <w:t>i</w:t>
      </w:r>
      <w:r w:rsidRPr="002413E2">
        <w:rPr>
          <w:bCs/>
          <w:iCs/>
          <w:sz w:val="28"/>
          <w:szCs w:val="28"/>
        </w:rPr>
        <w:t xml:space="preserve"> Latvijā</w:t>
      </w:r>
      <w:r w:rsidRPr="002413E2">
        <w:rPr>
          <w:sz w:val="28"/>
          <w:szCs w:val="28"/>
        </w:rPr>
        <w:t xml:space="preserve">. </w:t>
      </w:r>
    </w:p>
    <w:p w:rsidR="00703955" w:rsidRPr="002413E2" w:rsidRDefault="00703955" w:rsidP="005D42D8">
      <w:pPr>
        <w:jc w:val="both"/>
        <w:rPr>
          <w:sz w:val="28"/>
          <w:szCs w:val="28"/>
        </w:rPr>
      </w:pPr>
      <w:r w:rsidRPr="002413E2">
        <w:rPr>
          <w:sz w:val="28"/>
          <w:szCs w:val="28"/>
        </w:rPr>
        <w:tab/>
      </w:r>
    </w:p>
    <w:p w:rsidR="00320338" w:rsidRPr="009C0F66" w:rsidRDefault="00320338" w:rsidP="005D42D8">
      <w:pPr>
        <w:ind w:firstLine="709"/>
        <w:jc w:val="both"/>
        <w:rPr>
          <w:b/>
          <w:sz w:val="28"/>
          <w:szCs w:val="28"/>
        </w:rPr>
      </w:pPr>
      <w:r w:rsidRPr="009C0F66">
        <w:rPr>
          <w:b/>
          <w:sz w:val="28"/>
          <w:szCs w:val="28"/>
        </w:rPr>
        <w:t>3.</w:t>
      </w:r>
      <w:r w:rsidR="00703955" w:rsidRPr="009C0F66">
        <w:rPr>
          <w:b/>
          <w:sz w:val="28"/>
          <w:szCs w:val="28"/>
        </w:rPr>
        <w:t>3.2.</w:t>
      </w:r>
      <w:r w:rsidRPr="009C0F66">
        <w:rPr>
          <w:b/>
          <w:color w:val="000000"/>
          <w:sz w:val="28"/>
          <w:szCs w:val="28"/>
        </w:rPr>
        <w:t xml:space="preserve"> </w:t>
      </w:r>
      <w:r w:rsidRPr="00320338">
        <w:rPr>
          <w:b/>
          <w:sz w:val="28"/>
          <w:szCs w:val="28"/>
        </w:rPr>
        <w:t>Eiropas Savienībā un Latvijā līdz šim nekonstatēti augiem kaitīgie organismi</w:t>
      </w:r>
    </w:p>
    <w:p w:rsidR="003E21B2" w:rsidRPr="00244A67" w:rsidRDefault="002D4A04" w:rsidP="00CF7DDE">
      <w:pPr>
        <w:ind w:firstLine="709"/>
        <w:jc w:val="both"/>
        <w:rPr>
          <w:bCs/>
          <w:sz w:val="28"/>
          <w:szCs w:val="28"/>
        </w:rPr>
      </w:pPr>
      <w:r>
        <w:rPr>
          <w:sz w:val="28"/>
          <w:szCs w:val="28"/>
        </w:rPr>
        <w:t xml:space="preserve">Īstenojot </w:t>
      </w:r>
      <w:r w:rsidR="00703955" w:rsidRPr="002413E2">
        <w:rPr>
          <w:color w:val="000000"/>
          <w:sz w:val="28"/>
          <w:szCs w:val="28"/>
        </w:rPr>
        <w:t>2015.gada apsekojumu programm</w:t>
      </w:r>
      <w:r>
        <w:rPr>
          <w:color w:val="000000"/>
          <w:sz w:val="28"/>
          <w:szCs w:val="28"/>
        </w:rPr>
        <w:t>u,</w:t>
      </w:r>
      <w:r w:rsidR="00703955" w:rsidRPr="002413E2">
        <w:rPr>
          <w:color w:val="000000"/>
          <w:sz w:val="28"/>
          <w:szCs w:val="28"/>
        </w:rPr>
        <w:t xml:space="preserve"> tiks </w:t>
      </w:r>
      <w:r>
        <w:rPr>
          <w:color w:val="000000"/>
          <w:sz w:val="28"/>
          <w:szCs w:val="28"/>
        </w:rPr>
        <w:t>not</w:t>
      </w:r>
      <w:r w:rsidR="00703955" w:rsidRPr="002413E2">
        <w:rPr>
          <w:color w:val="000000"/>
          <w:sz w:val="28"/>
          <w:szCs w:val="28"/>
        </w:rPr>
        <w:t xml:space="preserve">eikta arī jaunu, Eiropas Savienībā </w:t>
      </w:r>
      <w:r w:rsidRPr="002413E2">
        <w:rPr>
          <w:color w:val="000000"/>
          <w:sz w:val="28"/>
          <w:szCs w:val="28"/>
        </w:rPr>
        <w:t xml:space="preserve">līdz šim </w:t>
      </w:r>
      <w:r w:rsidR="00703955" w:rsidRPr="002413E2">
        <w:rPr>
          <w:color w:val="000000"/>
          <w:sz w:val="28"/>
          <w:szCs w:val="28"/>
        </w:rPr>
        <w:t>nekonstatētu kaitīgo organismu izplatība</w:t>
      </w:r>
      <w:r>
        <w:rPr>
          <w:color w:val="000000"/>
          <w:sz w:val="28"/>
          <w:szCs w:val="28"/>
        </w:rPr>
        <w:t>, tos</w:t>
      </w:r>
      <w:r w:rsidR="00703955" w:rsidRPr="002413E2">
        <w:rPr>
          <w:color w:val="000000"/>
          <w:sz w:val="28"/>
          <w:szCs w:val="28"/>
        </w:rPr>
        <w:t xml:space="preserve"> identificē</w:t>
      </w:r>
      <w:r>
        <w:rPr>
          <w:color w:val="000000"/>
          <w:sz w:val="28"/>
          <w:szCs w:val="28"/>
        </w:rPr>
        <w:t>jot</w:t>
      </w:r>
      <w:r w:rsidR="00703955" w:rsidRPr="002413E2">
        <w:rPr>
          <w:color w:val="000000"/>
          <w:sz w:val="28"/>
          <w:szCs w:val="28"/>
        </w:rPr>
        <w:t xml:space="preserve"> lapu kokiem visā Latvijas teritorijā. Šo</w:t>
      </w:r>
      <w:r>
        <w:rPr>
          <w:color w:val="000000"/>
          <w:sz w:val="28"/>
          <w:szCs w:val="28"/>
        </w:rPr>
        <w:t>s</w:t>
      </w:r>
      <w:r w:rsidR="00703955" w:rsidRPr="002413E2">
        <w:rPr>
          <w:color w:val="000000"/>
          <w:sz w:val="28"/>
          <w:szCs w:val="28"/>
        </w:rPr>
        <w:t xml:space="preserve"> kaitīgo</w:t>
      </w:r>
      <w:r>
        <w:rPr>
          <w:color w:val="000000"/>
          <w:sz w:val="28"/>
          <w:szCs w:val="28"/>
        </w:rPr>
        <w:t>s</w:t>
      </w:r>
      <w:r w:rsidR="00703955" w:rsidRPr="002413E2">
        <w:rPr>
          <w:color w:val="000000"/>
          <w:sz w:val="28"/>
          <w:szCs w:val="28"/>
        </w:rPr>
        <w:t xml:space="preserve"> organismu</w:t>
      </w:r>
      <w:r>
        <w:rPr>
          <w:color w:val="000000"/>
          <w:sz w:val="28"/>
          <w:szCs w:val="28"/>
        </w:rPr>
        <w:t>s</w:t>
      </w:r>
      <w:r w:rsidR="00703955" w:rsidRPr="002413E2">
        <w:rPr>
          <w:color w:val="000000"/>
          <w:sz w:val="28"/>
          <w:szCs w:val="28"/>
        </w:rPr>
        <w:t xml:space="preserve"> </w:t>
      </w:r>
      <w:r>
        <w:rPr>
          <w:color w:val="000000"/>
          <w:sz w:val="28"/>
          <w:szCs w:val="28"/>
        </w:rPr>
        <w:t xml:space="preserve">plānots </w:t>
      </w:r>
      <w:r w:rsidR="00703955" w:rsidRPr="002413E2">
        <w:rPr>
          <w:color w:val="000000"/>
          <w:sz w:val="28"/>
          <w:szCs w:val="28"/>
        </w:rPr>
        <w:t>noteik</w:t>
      </w:r>
      <w:r>
        <w:rPr>
          <w:color w:val="000000"/>
          <w:sz w:val="28"/>
          <w:szCs w:val="28"/>
        </w:rPr>
        <w:t>t</w:t>
      </w:r>
      <w:r w:rsidR="00703955" w:rsidRPr="002413E2">
        <w:rPr>
          <w:color w:val="000000"/>
          <w:sz w:val="28"/>
          <w:szCs w:val="28"/>
        </w:rPr>
        <w:t xml:space="preserve"> </w:t>
      </w:r>
      <w:r>
        <w:rPr>
          <w:color w:val="000000"/>
          <w:sz w:val="28"/>
          <w:szCs w:val="28"/>
        </w:rPr>
        <w:t xml:space="preserve">arī </w:t>
      </w:r>
      <w:r w:rsidR="00703955" w:rsidRPr="002413E2">
        <w:rPr>
          <w:color w:val="000000"/>
          <w:sz w:val="28"/>
          <w:szCs w:val="28"/>
        </w:rPr>
        <w:t xml:space="preserve">citu lapu koku pārbaužu laikā, ņemot paraugus ar nepazīstamiem vizuālajiem simptomiem. </w:t>
      </w:r>
    </w:p>
    <w:p w:rsidR="00244A67" w:rsidRPr="002413E2" w:rsidRDefault="00244A67" w:rsidP="005D42D8">
      <w:pPr>
        <w:keepNext/>
        <w:autoSpaceDE w:val="0"/>
        <w:autoSpaceDN w:val="0"/>
        <w:adjustRightInd w:val="0"/>
        <w:jc w:val="both"/>
        <w:rPr>
          <w:b/>
          <w:bCs/>
          <w:sz w:val="28"/>
          <w:szCs w:val="28"/>
        </w:rPr>
      </w:pPr>
    </w:p>
    <w:p w:rsidR="00703955" w:rsidRDefault="00320338" w:rsidP="009C0F66">
      <w:pPr>
        <w:keepNext/>
        <w:autoSpaceDE w:val="0"/>
        <w:autoSpaceDN w:val="0"/>
        <w:adjustRightInd w:val="0"/>
        <w:ind w:left="360"/>
        <w:jc w:val="center"/>
        <w:rPr>
          <w:b/>
          <w:bCs/>
          <w:sz w:val="28"/>
          <w:szCs w:val="28"/>
        </w:rPr>
      </w:pPr>
      <w:r>
        <w:rPr>
          <w:b/>
          <w:bCs/>
          <w:sz w:val="28"/>
          <w:szCs w:val="28"/>
        </w:rPr>
        <w:t>3.</w:t>
      </w:r>
      <w:r w:rsidR="00031C8F" w:rsidRPr="009C0F66">
        <w:rPr>
          <w:b/>
          <w:bCs/>
          <w:sz w:val="28"/>
          <w:szCs w:val="28"/>
        </w:rPr>
        <w:t>4.</w:t>
      </w:r>
      <w:r w:rsidR="002D4A04">
        <w:rPr>
          <w:b/>
          <w:bCs/>
          <w:sz w:val="28"/>
          <w:szCs w:val="28"/>
        </w:rPr>
        <w:t xml:space="preserve"> </w:t>
      </w:r>
      <w:r w:rsidR="00703955" w:rsidRPr="009C0F66">
        <w:rPr>
          <w:b/>
          <w:bCs/>
          <w:sz w:val="28"/>
          <w:szCs w:val="28"/>
        </w:rPr>
        <w:t>Kartupeļiem kaitīgie organismi</w:t>
      </w:r>
    </w:p>
    <w:p w:rsidR="00320338" w:rsidRPr="009C0F66" w:rsidRDefault="00320338" w:rsidP="009C0F66">
      <w:pPr>
        <w:keepNext/>
        <w:autoSpaceDE w:val="0"/>
        <w:autoSpaceDN w:val="0"/>
        <w:adjustRightInd w:val="0"/>
        <w:ind w:left="360"/>
        <w:jc w:val="center"/>
        <w:rPr>
          <w:b/>
          <w:bCs/>
          <w:sz w:val="28"/>
          <w:szCs w:val="28"/>
        </w:rPr>
      </w:pPr>
    </w:p>
    <w:p w:rsidR="00703955" w:rsidRPr="009F3B76" w:rsidRDefault="00703955" w:rsidP="005D42D8">
      <w:pPr>
        <w:ind w:firstLine="720"/>
        <w:jc w:val="both"/>
        <w:rPr>
          <w:bCs/>
          <w:iCs/>
          <w:sz w:val="28"/>
          <w:szCs w:val="28"/>
        </w:rPr>
      </w:pPr>
      <w:r w:rsidRPr="002413E2">
        <w:rPr>
          <w:bCs/>
          <w:iCs/>
          <w:sz w:val="28"/>
          <w:szCs w:val="28"/>
        </w:rPr>
        <w:t>Kartupeļi ir vien</w:t>
      </w:r>
      <w:r w:rsidR="002D4A04">
        <w:rPr>
          <w:bCs/>
          <w:iCs/>
          <w:sz w:val="28"/>
          <w:szCs w:val="28"/>
        </w:rPr>
        <w:t>a</w:t>
      </w:r>
      <w:r w:rsidRPr="002413E2">
        <w:rPr>
          <w:bCs/>
          <w:iCs/>
          <w:sz w:val="28"/>
          <w:szCs w:val="28"/>
        </w:rPr>
        <w:t xml:space="preserve"> no ekonomiski nozīmīgākajām lauksaimniecības kultūrām Latvijā. Kartupeļu kopējā platība ir 28</w:t>
      </w:r>
      <w:r w:rsidR="002D4A04">
        <w:rPr>
          <w:bCs/>
          <w:iCs/>
          <w:sz w:val="28"/>
          <w:szCs w:val="28"/>
        </w:rPr>
        <w:t> </w:t>
      </w:r>
      <w:r w:rsidRPr="002413E2">
        <w:rPr>
          <w:bCs/>
          <w:iCs/>
          <w:sz w:val="28"/>
          <w:szCs w:val="28"/>
        </w:rPr>
        <w:t>200 ha (pēc 2013.gada statistikas datiem), no tiem apmēram 27</w:t>
      </w:r>
      <w:r w:rsidR="002D4A04">
        <w:rPr>
          <w:bCs/>
          <w:iCs/>
          <w:sz w:val="28"/>
          <w:szCs w:val="28"/>
        </w:rPr>
        <w:t> </w:t>
      </w:r>
      <w:r w:rsidRPr="002413E2">
        <w:rPr>
          <w:bCs/>
          <w:iCs/>
          <w:sz w:val="28"/>
          <w:szCs w:val="28"/>
        </w:rPr>
        <w:t xml:space="preserve">940 </w:t>
      </w:r>
      <w:r w:rsidRPr="009F3B76">
        <w:rPr>
          <w:bCs/>
          <w:iCs/>
          <w:sz w:val="28"/>
          <w:szCs w:val="28"/>
        </w:rPr>
        <w:t xml:space="preserve">ha </w:t>
      </w:r>
      <w:r w:rsidR="002D4A04">
        <w:rPr>
          <w:bCs/>
          <w:iCs/>
          <w:sz w:val="28"/>
          <w:szCs w:val="28"/>
        </w:rPr>
        <w:t>aizņem</w:t>
      </w:r>
      <w:r w:rsidRPr="009F3B76">
        <w:rPr>
          <w:bCs/>
          <w:iCs/>
          <w:sz w:val="28"/>
          <w:szCs w:val="28"/>
        </w:rPr>
        <w:t xml:space="preserve"> pārtikas un pārstrādes kartupeļi un 260 ha </w:t>
      </w:r>
      <w:r w:rsidR="002D4A04">
        <w:rPr>
          <w:bCs/>
          <w:iCs/>
          <w:sz w:val="28"/>
          <w:szCs w:val="28"/>
        </w:rPr>
        <w:t xml:space="preserve">– </w:t>
      </w:r>
      <w:r w:rsidRPr="009F3B76">
        <w:rPr>
          <w:bCs/>
          <w:iCs/>
          <w:sz w:val="28"/>
          <w:szCs w:val="28"/>
        </w:rPr>
        <w:t xml:space="preserve">sēklas kartupeļi. </w:t>
      </w:r>
    </w:p>
    <w:p w:rsidR="00703955" w:rsidRPr="002413E2" w:rsidRDefault="002D4A04" w:rsidP="002D4A04">
      <w:pPr>
        <w:ind w:firstLine="720"/>
        <w:jc w:val="both"/>
        <w:rPr>
          <w:bCs/>
          <w:iCs/>
          <w:sz w:val="28"/>
          <w:szCs w:val="28"/>
        </w:rPr>
      </w:pPr>
      <w:r>
        <w:rPr>
          <w:sz w:val="28"/>
          <w:szCs w:val="28"/>
        </w:rPr>
        <w:t xml:space="preserve">Īstenojot </w:t>
      </w:r>
      <w:r>
        <w:rPr>
          <w:bCs/>
          <w:iCs/>
          <w:sz w:val="28"/>
          <w:szCs w:val="28"/>
        </w:rPr>
        <w:t>a</w:t>
      </w:r>
      <w:r w:rsidR="00703955" w:rsidRPr="009F3B76">
        <w:rPr>
          <w:bCs/>
          <w:iCs/>
          <w:sz w:val="28"/>
          <w:szCs w:val="28"/>
        </w:rPr>
        <w:t>psekojumu programmas</w:t>
      </w:r>
      <w:r>
        <w:rPr>
          <w:bCs/>
          <w:iCs/>
          <w:sz w:val="28"/>
          <w:szCs w:val="28"/>
        </w:rPr>
        <w:t>, no</w:t>
      </w:r>
      <w:r w:rsidR="00703955" w:rsidRPr="009F3B76">
        <w:rPr>
          <w:bCs/>
          <w:iCs/>
          <w:sz w:val="28"/>
          <w:szCs w:val="28"/>
        </w:rPr>
        <w:t>tiks pārbaudes pārtikas un pārstrādes kartupeļu audzēšanas saimniecībās</w:t>
      </w:r>
      <w:r>
        <w:rPr>
          <w:bCs/>
          <w:iCs/>
          <w:sz w:val="28"/>
          <w:szCs w:val="28"/>
        </w:rPr>
        <w:t xml:space="preserve">, lai </w:t>
      </w:r>
      <w:r w:rsidRPr="002413E2">
        <w:rPr>
          <w:bCs/>
          <w:iCs/>
          <w:sz w:val="28"/>
          <w:szCs w:val="28"/>
        </w:rPr>
        <w:t>visā Latvijas teritorijā</w:t>
      </w:r>
      <w:r>
        <w:rPr>
          <w:bCs/>
          <w:iCs/>
          <w:sz w:val="28"/>
          <w:szCs w:val="28"/>
        </w:rPr>
        <w:t xml:space="preserve"> noteiktu </w:t>
      </w:r>
      <w:r w:rsidR="00703955" w:rsidRPr="009F3B76">
        <w:rPr>
          <w:bCs/>
          <w:iCs/>
          <w:sz w:val="28"/>
          <w:szCs w:val="28"/>
        </w:rPr>
        <w:t>kaitīgo organismu</w:t>
      </w:r>
      <w:r w:rsidR="00703955" w:rsidRPr="002413E2">
        <w:rPr>
          <w:bCs/>
          <w:iCs/>
          <w:sz w:val="28"/>
          <w:szCs w:val="28"/>
        </w:rPr>
        <w:t xml:space="preserve"> </w:t>
      </w:r>
      <w:r w:rsidR="00703955" w:rsidRPr="002413E2">
        <w:rPr>
          <w:i/>
          <w:iCs/>
          <w:sz w:val="28"/>
          <w:szCs w:val="28"/>
        </w:rPr>
        <w:t>Ralstonia solanacearum</w:t>
      </w:r>
      <w:r w:rsidR="007C5C17">
        <w:rPr>
          <w:i/>
          <w:iCs/>
          <w:sz w:val="28"/>
          <w:szCs w:val="28"/>
        </w:rPr>
        <w:t xml:space="preserve"> </w:t>
      </w:r>
      <w:r w:rsidR="007C5C17" w:rsidRPr="009C0F66">
        <w:rPr>
          <w:iCs/>
          <w:sz w:val="28"/>
          <w:szCs w:val="28"/>
        </w:rPr>
        <w:t>(kartupeļu tumšā</w:t>
      </w:r>
      <w:r>
        <w:rPr>
          <w:iCs/>
          <w:sz w:val="28"/>
          <w:szCs w:val="28"/>
        </w:rPr>
        <w:t>s</w:t>
      </w:r>
      <w:r w:rsidR="007C5C17" w:rsidRPr="009C0F66">
        <w:rPr>
          <w:iCs/>
          <w:sz w:val="28"/>
          <w:szCs w:val="28"/>
        </w:rPr>
        <w:t xml:space="preserve"> gredzenpuve</w:t>
      </w:r>
      <w:r>
        <w:rPr>
          <w:iCs/>
          <w:sz w:val="28"/>
          <w:szCs w:val="28"/>
        </w:rPr>
        <w:t>s</w:t>
      </w:r>
      <w:r w:rsidR="007C5C17" w:rsidRPr="009C0F66">
        <w:rPr>
          <w:iCs/>
          <w:sz w:val="28"/>
          <w:szCs w:val="28"/>
        </w:rPr>
        <w:t>)</w:t>
      </w:r>
      <w:r w:rsidR="00703955" w:rsidRPr="002413E2">
        <w:rPr>
          <w:i/>
          <w:iCs/>
          <w:sz w:val="28"/>
          <w:szCs w:val="28"/>
        </w:rPr>
        <w:t xml:space="preserve">, Clavibacter michiganensis </w:t>
      </w:r>
      <w:r w:rsidR="00703955" w:rsidRPr="002413E2">
        <w:rPr>
          <w:sz w:val="28"/>
          <w:szCs w:val="28"/>
        </w:rPr>
        <w:t xml:space="preserve">pv. </w:t>
      </w:r>
      <w:r w:rsidR="007C5C17" w:rsidRPr="002413E2">
        <w:rPr>
          <w:i/>
          <w:iCs/>
          <w:sz w:val="28"/>
          <w:szCs w:val="28"/>
        </w:rPr>
        <w:t>S</w:t>
      </w:r>
      <w:r w:rsidR="00703955" w:rsidRPr="002413E2">
        <w:rPr>
          <w:i/>
          <w:iCs/>
          <w:sz w:val="28"/>
          <w:szCs w:val="28"/>
        </w:rPr>
        <w:t>epedonicus</w:t>
      </w:r>
      <w:r w:rsidR="007C5C17">
        <w:rPr>
          <w:i/>
          <w:iCs/>
          <w:sz w:val="28"/>
          <w:szCs w:val="28"/>
        </w:rPr>
        <w:t xml:space="preserve"> </w:t>
      </w:r>
      <w:r w:rsidR="007C5C17" w:rsidRPr="009C0F66">
        <w:rPr>
          <w:iCs/>
          <w:sz w:val="28"/>
          <w:szCs w:val="28"/>
        </w:rPr>
        <w:t>(kartupeļu gaišā</w:t>
      </w:r>
      <w:r>
        <w:rPr>
          <w:iCs/>
          <w:sz w:val="28"/>
          <w:szCs w:val="28"/>
        </w:rPr>
        <w:t>s</w:t>
      </w:r>
      <w:r w:rsidR="007C5C17" w:rsidRPr="009C0F66">
        <w:rPr>
          <w:iCs/>
          <w:sz w:val="28"/>
          <w:szCs w:val="28"/>
        </w:rPr>
        <w:t xml:space="preserve"> gredzenpuve</w:t>
      </w:r>
      <w:r>
        <w:rPr>
          <w:iCs/>
          <w:sz w:val="28"/>
          <w:szCs w:val="28"/>
        </w:rPr>
        <w:t>s</w:t>
      </w:r>
      <w:r w:rsidR="007C5C17" w:rsidRPr="009C0F66">
        <w:rPr>
          <w:iCs/>
          <w:sz w:val="28"/>
          <w:szCs w:val="28"/>
        </w:rPr>
        <w:t>)</w:t>
      </w:r>
      <w:r w:rsidR="00703955" w:rsidRPr="002413E2">
        <w:rPr>
          <w:i/>
          <w:iCs/>
          <w:sz w:val="28"/>
          <w:szCs w:val="28"/>
        </w:rPr>
        <w:t>, Synchytrium endobioticum</w:t>
      </w:r>
      <w:r w:rsidR="007C5C17">
        <w:rPr>
          <w:i/>
          <w:iCs/>
          <w:sz w:val="28"/>
          <w:szCs w:val="28"/>
        </w:rPr>
        <w:t xml:space="preserve"> </w:t>
      </w:r>
      <w:r w:rsidR="007C5C17" w:rsidRPr="009C0F66">
        <w:rPr>
          <w:iCs/>
          <w:sz w:val="28"/>
          <w:szCs w:val="28"/>
        </w:rPr>
        <w:t>(kartupeļu vē</w:t>
      </w:r>
      <w:r>
        <w:rPr>
          <w:iCs/>
          <w:sz w:val="28"/>
          <w:szCs w:val="28"/>
        </w:rPr>
        <w:t>ža</w:t>
      </w:r>
      <w:r w:rsidR="007C5C17" w:rsidRPr="009C0F66">
        <w:rPr>
          <w:iCs/>
          <w:sz w:val="28"/>
          <w:szCs w:val="28"/>
        </w:rPr>
        <w:t>)</w:t>
      </w:r>
      <w:r w:rsidR="00703955" w:rsidRPr="009C0F66">
        <w:rPr>
          <w:iCs/>
          <w:sz w:val="28"/>
          <w:szCs w:val="28"/>
        </w:rPr>
        <w:t>,</w:t>
      </w:r>
      <w:r w:rsidR="00703955" w:rsidRPr="002413E2">
        <w:rPr>
          <w:i/>
          <w:iCs/>
          <w:sz w:val="28"/>
          <w:szCs w:val="28"/>
        </w:rPr>
        <w:t xml:space="preserve"> Globodera pallida</w:t>
      </w:r>
      <w:r w:rsidR="007C5C17">
        <w:rPr>
          <w:i/>
          <w:iCs/>
          <w:sz w:val="28"/>
          <w:szCs w:val="28"/>
        </w:rPr>
        <w:t xml:space="preserve"> </w:t>
      </w:r>
      <w:r w:rsidR="007C5C17" w:rsidRPr="009C0F66">
        <w:rPr>
          <w:iCs/>
          <w:sz w:val="28"/>
          <w:szCs w:val="28"/>
        </w:rPr>
        <w:t>(</w:t>
      </w:r>
      <w:r w:rsidR="007C5C17" w:rsidRPr="009C0F66">
        <w:rPr>
          <w:sz w:val="28"/>
          <w:szCs w:val="28"/>
        </w:rPr>
        <w:t>bālā</w:t>
      </w:r>
      <w:r>
        <w:rPr>
          <w:sz w:val="28"/>
          <w:szCs w:val="28"/>
        </w:rPr>
        <w:t>s</w:t>
      </w:r>
      <w:r w:rsidR="007C5C17" w:rsidRPr="009C0F66">
        <w:rPr>
          <w:sz w:val="28"/>
          <w:szCs w:val="28"/>
        </w:rPr>
        <w:t xml:space="preserve"> kartupeļu cistu nematode</w:t>
      </w:r>
      <w:r>
        <w:rPr>
          <w:sz w:val="28"/>
          <w:szCs w:val="28"/>
        </w:rPr>
        <w:t>s</w:t>
      </w:r>
      <w:r w:rsidR="007C5C17" w:rsidRPr="009C0F66">
        <w:rPr>
          <w:sz w:val="28"/>
          <w:szCs w:val="28"/>
        </w:rPr>
        <w:t>)</w:t>
      </w:r>
      <w:r w:rsidR="00703955" w:rsidRPr="009C0F66">
        <w:rPr>
          <w:iCs/>
          <w:sz w:val="28"/>
          <w:szCs w:val="28"/>
        </w:rPr>
        <w:t xml:space="preserve"> </w:t>
      </w:r>
      <w:r w:rsidR="00703955" w:rsidRPr="002413E2">
        <w:rPr>
          <w:iCs/>
          <w:sz w:val="28"/>
          <w:szCs w:val="28"/>
        </w:rPr>
        <w:t>un</w:t>
      </w:r>
      <w:r w:rsidR="00703955" w:rsidRPr="002413E2">
        <w:rPr>
          <w:i/>
          <w:iCs/>
          <w:sz w:val="28"/>
          <w:szCs w:val="28"/>
        </w:rPr>
        <w:t xml:space="preserve"> Globodera rostochiensis</w:t>
      </w:r>
      <w:r w:rsidR="007C5C17">
        <w:rPr>
          <w:i/>
          <w:iCs/>
          <w:sz w:val="28"/>
          <w:szCs w:val="28"/>
        </w:rPr>
        <w:t xml:space="preserve"> </w:t>
      </w:r>
      <w:r w:rsidR="007C5C17" w:rsidRPr="009C0F66">
        <w:rPr>
          <w:iCs/>
          <w:sz w:val="28"/>
          <w:szCs w:val="28"/>
        </w:rPr>
        <w:t>(</w:t>
      </w:r>
      <w:r w:rsidR="007C5C17" w:rsidRPr="009C0F66">
        <w:rPr>
          <w:sz w:val="28"/>
          <w:szCs w:val="28"/>
        </w:rPr>
        <w:t>zeltītā</w:t>
      </w:r>
      <w:r>
        <w:rPr>
          <w:sz w:val="28"/>
          <w:szCs w:val="28"/>
        </w:rPr>
        <w:t>s</w:t>
      </w:r>
      <w:r w:rsidR="007C5C17" w:rsidRPr="009C0F66">
        <w:rPr>
          <w:sz w:val="28"/>
          <w:szCs w:val="28"/>
        </w:rPr>
        <w:t xml:space="preserve"> kartupeļu cistu nematode</w:t>
      </w:r>
      <w:r>
        <w:rPr>
          <w:sz w:val="28"/>
          <w:szCs w:val="28"/>
        </w:rPr>
        <w:t>s</w:t>
      </w:r>
      <w:r w:rsidR="007C5C17" w:rsidRPr="009C0F66">
        <w:rPr>
          <w:sz w:val="28"/>
          <w:szCs w:val="28"/>
        </w:rPr>
        <w:t>)</w:t>
      </w:r>
      <w:r w:rsidR="00703955" w:rsidRPr="002413E2">
        <w:rPr>
          <w:i/>
          <w:iCs/>
          <w:sz w:val="28"/>
          <w:szCs w:val="28"/>
        </w:rPr>
        <w:t xml:space="preserve"> </w:t>
      </w:r>
      <w:r w:rsidR="00703955" w:rsidRPr="002413E2">
        <w:rPr>
          <w:bCs/>
          <w:iCs/>
          <w:sz w:val="28"/>
          <w:szCs w:val="28"/>
        </w:rPr>
        <w:t>izplatīb</w:t>
      </w:r>
      <w:r>
        <w:rPr>
          <w:bCs/>
          <w:iCs/>
          <w:sz w:val="28"/>
          <w:szCs w:val="28"/>
        </w:rPr>
        <w:t>u</w:t>
      </w:r>
      <w:r w:rsidR="00703955" w:rsidRPr="002413E2">
        <w:rPr>
          <w:bCs/>
          <w:iCs/>
          <w:sz w:val="28"/>
          <w:szCs w:val="28"/>
        </w:rPr>
        <w:t xml:space="preserve">. </w:t>
      </w:r>
    </w:p>
    <w:p w:rsidR="00703955" w:rsidRPr="002413E2" w:rsidRDefault="00703955" w:rsidP="005D42D8">
      <w:pPr>
        <w:ind w:firstLine="720"/>
        <w:jc w:val="both"/>
        <w:rPr>
          <w:bCs/>
          <w:iCs/>
          <w:sz w:val="28"/>
          <w:szCs w:val="28"/>
        </w:rPr>
      </w:pPr>
      <w:r w:rsidRPr="002413E2">
        <w:rPr>
          <w:i/>
          <w:iCs/>
          <w:sz w:val="28"/>
          <w:szCs w:val="28"/>
        </w:rPr>
        <w:t>Ralstonia solanacearum</w:t>
      </w:r>
      <w:r w:rsidR="002D4A04">
        <w:rPr>
          <w:i/>
          <w:iCs/>
          <w:sz w:val="28"/>
          <w:szCs w:val="28"/>
        </w:rPr>
        <w:t xml:space="preserve"> </w:t>
      </w:r>
      <w:r w:rsidR="002D4A04" w:rsidRPr="00586FC1">
        <w:rPr>
          <w:iCs/>
          <w:sz w:val="28"/>
          <w:szCs w:val="28"/>
        </w:rPr>
        <w:t>un</w:t>
      </w:r>
      <w:r w:rsidRPr="002413E2">
        <w:rPr>
          <w:i/>
          <w:iCs/>
          <w:sz w:val="28"/>
          <w:szCs w:val="28"/>
        </w:rPr>
        <w:t xml:space="preserve"> Globodera pallida </w:t>
      </w:r>
      <w:r w:rsidRPr="002413E2">
        <w:rPr>
          <w:iCs/>
          <w:sz w:val="28"/>
          <w:szCs w:val="28"/>
        </w:rPr>
        <w:t xml:space="preserve">iepriekš nav konstatēti Latvijas teritorijā. </w:t>
      </w:r>
      <w:r w:rsidR="002D4A04">
        <w:rPr>
          <w:iCs/>
          <w:sz w:val="28"/>
          <w:szCs w:val="28"/>
        </w:rPr>
        <w:t xml:space="preserve">Savukārt </w:t>
      </w:r>
      <w:r w:rsidRPr="005F79C0">
        <w:rPr>
          <w:i/>
          <w:iCs/>
          <w:sz w:val="28"/>
          <w:szCs w:val="28"/>
        </w:rPr>
        <w:t>Synchytrium endobioticum</w:t>
      </w:r>
      <w:r w:rsidRPr="005F79C0">
        <w:rPr>
          <w:iCs/>
          <w:sz w:val="28"/>
          <w:szCs w:val="28"/>
        </w:rPr>
        <w:t xml:space="preserve">, </w:t>
      </w:r>
      <w:r w:rsidRPr="005F79C0">
        <w:rPr>
          <w:i/>
          <w:iCs/>
          <w:sz w:val="28"/>
          <w:szCs w:val="28"/>
        </w:rPr>
        <w:t xml:space="preserve">Clavibacter michiganensis </w:t>
      </w:r>
      <w:r w:rsidRPr="005F79C0">
        <w:rPr>
          <w:sz w:val="28"/>
          <w:szCs w:val="28"/>
        </w:rPr>
        <w:t xml:space="preserve">pv. </w:t>
      </w:r>
      <w:r w:rsidRPr="005F79C0">
        <w:rPr>
          <w:i/>
          <w:iCs/>
          <w:sz w:val="28"/>
          <w:szCs w:val="28"/>
        </w:rPr>
        <w:t xml:space="preserve">sepedonicus </w:t>
      </w:r>
      <w:r w:rsidRPr="005F79C0">
        <w:rPr>
          <w:iCs/>
          <w:sz w:val="28"/>
          <w:szCs w:val="28"/>
        </w:rPr>
        <w:t xml:space="preserve">un </w:t>
      </w:r>
      <w:r w:rsidRPr="005F79C0">
        <w:rPr>
          <w:i/>
          <w:iCs/>
          <w:sz w:val="28"/>
          <w:szCs w:val="28"/>
        </w:rPr>
        <w:t xml:space="preserve">Globodera rostochiensis </w:t>
      </w:r>
      <w:r w:rsidRPr="005F79C0">
        <w:rPr>
          <w:iCs/>
          <w:sz w:val="28"/>
          <w:szCs w:val="28"/>
        </w:rPr>
        <w:t>ir konstatēti Latvijā</w:t>
      </w:r>
      <w:r w:rsidR="002D4A04">
        <w:rPr>
          <w:iCs/>
          <w:sz w:val="28"/>
          <w:szCs w:val="28"/>
        </w:rPr>
        <w:t>,</w:t>
      </w:r>
      <w:r w:rsidRPr="005F79C0">
        <w:rPr>
          <w:iCs/>
          <w:sz w:val="28"/>
          <w:szCs w:val="28"/>
        </w:rPr>
        <w:t xml:space="preserve"> un tiem ir piemēroti </w:t>
      </w:r>
      <w:r w:rsidR="006F2E20" w:rsidRPr="005F79C0">
        <w:rPr>
          <w:iCs/>
          <w:sz w:val="28"/>
          <w:szCs w:val="28"/>
        </w:rPr>
        <w:t>fitosanitārie</w:t>
      </w:r>
      <w:r w:rsidRPr="005F79C0">
        <w:rPr>
          <w:iCs/>
          <w:sz w:val="28"/>
          <w:szCs w:val="28"/>
        </w:rPr>
        <w:t xml:space="preserve"> pasākumi. </w:t>
      </w:r>
      <w:r w:rsidR="006F2E20" w:rsidRPr="005F79C0">
        <w:rPr>
          <w:bCs/>
          <w:iCs/>
          <w:sz w:val="28"/>
          <w:szCs w:val="28"/>
        </w:rPr>
        <w:t xml:space="preserve">Apsekojumu programmā nav iekļautas pārbaudes </w:t>
      </w:r>
      <w:r w:rsidR="006F2E20" w:rsidRPr="005F79C0">
        <w:rPr>
          <w:i/>
          <w:iCs/>
          <w:sz w:val="28"/>
          <w:szCs w:val="28"/>
        </w:rPr>
        <w:t xml:space="preserve">Clavibacter michiganensis </w:t>
      </w:r>
      <w:r w:rsidR="006F2E20" w:rsidRPr="005F79C0">
        <w:rPr>
          <w:sz w:val="28"/>
          <w:szCs w:val="28"/>
        </w:rPr>
        <w:t>pv. s</w:t>
      </w:r>
      <w:r w:rsidR="006F2E20" w:rsidRPr="005F79C0">
        <w:rPr>
          <w:i/>
          <w:iCs/>
          <w:sz w:val="28"/>
          <w:szCs w:val="28"/>
        </w:rPr>
        <w:t xml:space="preserve">epedonicus, Synchytrium endobioticum </w:t>
      </w:r>
      <w:r w:rsidR="006F2E20" w:rsidRPr="005F79C0">
        <w:rPr>
          <w:iCs/>
          <w:sz w:val="28"/>
          <w:szCs w:val="28"/>
        </w:rPr>
        <w:t>un</w:t>
      </w:r>
      <w:r w:rsidR="006F2E20" w:rsidRPr="005F79C0">
        <w:rPr>
          <w:bCs/>
          <w:iCs/>
          <w:sz w:val="28"/>
          <w:szCs w:val="28"/>
        </w:rPr>
        <w:t xml:space="preserve"> </w:t>
      </w:r>
      <w:r w:rsidR="006F2E20" w:rsidRPr="005F79C0">
        <w:rPr>
          <w:i/>
          <w:iCs/>
          <w:sz w:val="28"/>
          <w:szCs w:val="28"/>
        </w:rPr>
        <w:t xml:space="preserve">Globodera rostochiensis </w:t>
      </w:r>
      <w:r w:rsidR="006F2E20" w:rsidRPr="005F79C0">
        <w:rPr>
          <w:sz w:val="28"/>
          <w:szCs w:val="28"/>
        </w:rPr>
        <w:t>uzraudzībai perēkļos, lai pārbaudītu noteikto fitosanitāro pasākumu izpildi.</w:t>
      </w:r>
    </w:p>
    <w:p w:rsidR="003E21B2" w:rsidRPr="002413E2" w:rsidRDefault="003E21B2" w:rsidP="005D42D8">
      <w:pPr>
        <w:keepNext/>
        <w:tabs>
          <w:tab w:val="left" w:pos="567"/>
        </w:tabs>
        <w:autoSpaceDE w:val="0"/>
        <w:autoSpaceDN w:val="0"/>
        <w:adjustRightInd w:val="0"/>
        <w:ind w:hanging="567"/>
        <w:jc w:val="both"/>
        <w:rPr>
          <w:b/>
          <w:bCs/>
          <w:sz w:val="28"/>
          <w:szCs w:val="28"/>
        </w:rPr>
      </w:pPr>
    </w:p>
    <w:p w:rsidR="00703955" w:rsidRPr="00320338" w:rsidRDefault="00320338" w:rsidP="009C0F66">
      <w:pPr>
        <w:keepNext/>
        <w:tabs>
          <w:tab w:val="left" w:pos="567"/>
        </w:tabs>
        <w:autoSpaceDE w:val="0"/>
        <w:autoSpaceDN w:val="0"/>
        <w:adjustRightInd w:val="0"/>
        <w:ind w:hanging="567"/>
        <w:jc w:val="center"/>
        <w:rPr>
          <w:b/>
          <w:bCs/>
          <w:sz w:val="28"/>
          <w:szCs w:val="28"/>
        </w:rPr>
      </w:pPr>
      <w:r>
        <w:rPr>
          <w:b/>
          <w:bCs/>
          <w:sz w:val="28"/>
          <w:szCs w:val="28"/>
        </w:rPr>
        <w:t>3.</w:t>
      </w:r>
      <w:r w:rsidR="00703955" w:rsidRPr="009C0F66">
        <w:rPr>
          <w:b/>
          <w:bCs/>
          <w:sz w:val="28"/>
          <w:szCs w:val="28"/>
        </w:rPr>
        <w:t xml:space="preserve">5. Aizsargājamās zonas kaitīgais organisms </w:t>
      </w:r>
      <w:r w:rsidR="00703955" w:rsidRPr="009C0F66">
        <w:rPr>
          <w:b/>
          <w:bCs/>
          <w:i/>
          <w:sz w:val="28"/>
          <w:szCs w:val="28"/>
        </w:rPr>
        <w:t>Erwinia amylovora</w:t>
      </w:r>
    </w:p>
    <w:p w:rsidR="00703955" w:rsidRPr="009F3B76" w:rsidRDefault="00703955" w:rsidP="005D42D8">
      <w:pPr>
        <w:autoSpaceDE w:val="0"/>
        <w:autoSpaceDN w:val="0"/>
        <w:adjustRightInd w:val="0"/>
        <w:jc w:val="both"/>
        <w:rPr>
          <w:bCs/>
          <w:sz w:val="28"/>
          <w:szCs w:val="28"/>
        </w:rPr>
      </w:pPr>
      <w:r w:rsidRPr="002413E2">
        <w:rPr>
          <w:b/>
          <w:bCs/>
          <w:sz w:val="28"/>
          <w:szCs w:val="28"/>
        </w:rPr>
        <w:tab/>
      </w:r>
      <w:r w:rsidRPr="002413E2">
        <w:rPr>
          <w:bCs/>
          <w:sz w:val="28"/>
          <w:szCs w:val="28"/>
        </w:rPr>
        <w:t xml:space="preserve">Latvija ir ieguvusi aizsargājamas zonas statusu </w:t>
      </w:r>
      <w:r w:rsidR="002D4A04">
        <w:rPr>
          <w:bCs/>
          <w:sz w:val="28"/>
          <w:szCs w:val="28"/>
        </w:rPr>
        <w:t>no</w:t>
      </w:r>
      <w:r w:rsidRPr="002413E2">
        <w:rPr>
          <w:bCs/>
          <w:sz w:val="28"/>
          <w:szCs w:val="28"/>
        </w:rPr>
        <w:t xml:space="preserve"> kaitīg</w:t>
      </w:r>
      <w:r w:rsidR="002D4A04">
        <w:rPr>
          <w:bCs/>
          <w:sz w:val="28"/>
          <w:szCs w:val="28"/>
        </w:rPr>
        <w:t>ā</w:t>
      </w:r>
      <w:r w:rsidRPr="002413E2">
        <w:rPr>
          <w:bCs/>
          <w:sz w:val="28"/>
          <w:szCs w:val="28"/>
        </w:rPr>
        <w:t xml:space="preserve"> organism</w:t>
      </w:r>
      <w:r w:rsidR="002D4A04">
        <w:rPr>
          <w:bCs/>
          <w:sz w:val="28"/>
          <w:szCs w:val="28"/>
        </w:rPr>
        <w:t>a</w:t>
      </w:r>
      <w:r w:rsidRPr="002413E2">
        <w:rPr>
          <w:bCs/>
          <w:sz w:val="28"/>
          <w:szCs w:val="28"/>
        </w:rPr>
        <w:t xml:space="preserve"> </w:t>
      </w:r>
      <w:r w:rsidRPr="002413E2">
        <w:rPr>
          <w:bCs/>
          <w:i/>
          <w:sz w:val="28"/>
          <w:szCs w:val="28"/>
        </w:rPr>
        <w:t xml:space="preserve">Erwinia </w:t>
      </w:r>
      <w:r w:rsidRPr="009F3B76">
        <w:rPr>
          <w:bCs/>
          <w:i/>
          <w:sz w:val="28"/>
          <w:szCs w:val="28"/>
        </w:rPr>
        <w:t>amylovora</w:t>
      </w:r>
      <w:r w:rsidR="007C5C17">
        <w:rPr>
          <w:bCs/>
          <w:i/>
          <w:sz w:val="28"/>
          <w:szCs w:val="28"/>
        </w:rPr>
        <w:t xml:space="preserve"> </w:t>
      </w:r>
      <w:r w:rsidR="007C5C17" w:rsidRPr="009C0F66">
        <w:rPr>
          <w:bCs/>
          <w:sz w:val="28"/>
          <w:szCs w:val="28"/>
        </w:rPr>
        <w:t>(</w:t>
      </w:r>
      <w:r w:rsidR="007C5C17" w:rsidRPr="009C0F66">
        <w:rPr>
          <w:sz w:val="28"/>
          <w:szCs w:val="28"/>
        </w:rPr>
        <w:t>bakteriālā</w:t>
      </w:r>
      <w:r w:rsidR="002D4A04">
        <w:rPr>
          <w:sz w:val="28"/>
          <w:szCs w:val="28"/>
        </w:rPr>
        <w:t>s</w:t>
      </w:r>
      <w:r w:rsidR="007C5C17" w:rsidRPr="009C0F66">
        <w:rPr>
          <w:sz w:val="28"/>
          <w:szCs w:val="28"/>
        </w:rPr>
        <w:t xml:space="preserve"> iedega</w:t>
      </w:r>
      <w:r w:rsidR="002D4A04">
        <w:rPr>
          <w:sz w:val="28"/>
          <w:szCs w:val="28"/>
        </w:rPr>
        <w:t>s</w:t>
      </w:r>
      <w:r w:rsidR="007C5C17" w:rsidRPr="009C0F66">
        <w:rPr>
          <w:sz w:val="28"/>
          <w:szCs w:val="28"/>
        </w:rPr>
        <w:t>)</w:t>
      </w:r>
      <w:r w:rsidRPr="009C0F66">
        <w:rPr>
          <w:bCs/>
          <w:sz w:val="28"/>
          <w:szCs w:val="28"/>
        </w:rPr>
        <w:t>,</w:t>
      </w:r>
      <w:r w:rsidRPr="009F3B76">
        <w:rPr>
          <w:bCs/>
          <w:sz w:val="28"/>
          <w:szCs w:val="28"/>
        </w:rPr>
        <w:t xml:space="preserve"> kas ir iekļauts Latvijas 2015.gada apsekojumu programmā.</w:t>
      </w:r>
      <w:r w:rsidR="008A5685" w:rsidRPr="009F3B76">
        <w:rPr>
          <w:bCs/>
          <w:sz w:val="28"/>
          <w:szCs w:val="28"/>
        </w:rPr>
        <w:t xml:space="preserve"> </w:t>
      </w:r>
    </w:p>
    <w:p w:rsidR="00703955" w:rsidRPr="00586FC1" w:rsidRDefault="00703955" w:rsidP="005D42D8">
      <w:pPr>
        <w:jc w:val="both"/>
        <w:rPr>
          <w:i/>
          <w:iCs/>
          <w:sz w:val="28"/>
          <w:szCs w:val="28"/>
        </w:rPr>
      </w:pPr>
      <w:r w:rsidRPr="009F3B76">
        <w:rPr>
          <w:bCs/>
          <w:sz w:val="28"/>
          <w:szCs w:val="28"/>
        </w:rPr>
        <w:tab/>
      </w:r>
      <w:r w:rsidRPr="00390E33">
        <w:rPr>
          <w:bCs/>
          <w:sz w:val="28"/>
          <w:szCs w:val="28"/>
        </w:rPr>
        <w:t xml:space="preserve">Latvijas teritorijā </w:t>
      </w:r>
      <w:r w:rsidR="002D4A04" w:rsidRPr="00390E33">
        <w:rPr>
          <w:bCs/>
          <w:sz w:val="28"/>
          <w:szCs w:val="28"/>
        </w:rPr>
        <w:t xml:space="preserve">ir </w:t>
      </w:r>
      <w:r w:rsidRPr="00390E33">
        <w:rPr>
          <w:bCs/>
          <w:sz w:val="28"/>
          <w:szCs w:val="28"/>
        </w:rPr>
        <w:t xml:space="preserve">plaši izplatīti </w:t>
      </w:r>
      <w:r w:rsidRPr="00390E33">
        <w:rPr>
          <w:bCs/>
          <w:i/>
          <w:sz w:val="28"/>
          <w:szCs w:val="28"/>
        </w:rPr>
        <w:t>Erwinia amylovora</w:t>
      </w:r>
      <w:r w:rsidRPr="00390E33">
        <w:rPr>
          <w:bCs/>
          <w:sz w:val="28"/>
          <w:szCs w:val="28"/>
        </w:rPr>
        <w:t xml:space="preserve"> saimniekaugi</w:t>
      </w:r>
      <w:r w:rsidR="002D4A04" w:rsidRPr="00390E33">
        <w:rPr>
          <w:bCs/>
          <w:sz w:val="28"/>
          <w:szCs w:val="28"/>
        </w:rPr>
        <w:t> </w:t>
      </w:r>
      <w:r w:rsidRPr="00390E33">
        <w:rPr>
          <w:bCs/>
          <w:sz w:val="28"/>
          <w:szCs w:val="28"/>
        </w:rPr>
        <w:t xml:space="preserve">– </w:t>
      </w:r>
      <w:r w:rsidR="002D4A04" w:rsidRPr="00390E33">
        <w:rPr>
          <w:bCs/>
          <w:sz w:val="28"/>
          <w:szCs w:val="28"/>
        </w:rPr>
        <w:t>krūmcidonijas</w:t>
      </w:r>
      <w:r w:rsidR="002D4A04" w:rsidRPr="00390E33">
        <w:rPr>
          <w:bCs/>
          <w:i/>
          <w:sz w:val="28"/>
          <w:szCs w:val="28"/>
        </w:rPr>
        <w:t xml:space="preserve"> </w:t>
      </w:r>
      <w:r w:rsidR="002D4A04" w:rsidRPr="00390E33">
        <w:rPr>
          <w:bCs/>
          <w:sz w:val="28"/>
          <w:szCs w:val="28"/>
        </w:rPr>
        <w:t>(</w:t>
      </w:r>
      <w:r w:rsidRPr="00390E33">
        <w:rPr>
          <w:bCs/>
          <w:i/>
          <w:sz w:val="28"/>
          <w:szCs w:val="28"/>
        </w:rPr>
        <w:t>Chaenomeles</w:t>
      </w:r>
      <w:r w:rsidRPr="00390E33">
        <w:rPr>
          <w:bCs/>
          <w:sz w:val="28"/>
          <w:szCs w:val="28"/>
        </w:rPr>
        <w:t>)</w:t>
      </w:r>
      <w:r w:rsidRPr="00390E33">
        <w:rPr>
          <w:bCs/>
          <w:i/>
          <w:sz w:val="28"/>
          <w:szCs w:val="28"/>
        </w:rPr>
        <w:t>,</w:t>
      </w:r>
      <w:r w:rsidR="002D4A04" w:rsidRPr="00390E33">
        <w:rPr>
          <w:bCs/>
          <w:i/>
          <w:sz w:val="28"/>
          <w:szCs w:val="28"/>
        </w:rPr>
        <w:t xml:space="preserve"> </w:t>
      </w:r>
      <w:r w:rsidR="002D4A04" w:rsidRPr="00390E33">
        <w:rPr>
          <w:bCs/>
          <w:sz w:val="28"/>
          <w:szCs w:val="28"/>
        </w:rPr>
        <w:t>pīlādži</w:t>
      </w:r>
      <w:r w:rsidR="002D4A04" w:rsidRPr="00390E33" w:rsidDel="002D4A04">
        <w:rPr>
          <w:bCs/>
          <w:i/>
          <w:sz w:val="28"/>
          <w:szCs w:val="28"/>
        </w:rPr>
        <w:t xml:space="preserve"> </w:t>
      </w:r>
      <w:r w:rsidR="002D4A04" w:rsidRPr="00390E33">
        <w:rPr>
          <w:bCs/>
          <w:sz w:val="28"/>
          <w:szCs w:val="28"/>
        </w:rPr>
        <w:t>(</w:t>
      </w:r>
      <w:r w:rsidRPr="00390E33">
        <w:rPr>
          <w:bCs/>
          <w:i/>
          <w:sz w:val="28"/>
          <w:szCs w:val="28"/>
        </w:rPr>
        <w:t>Sorbus</w:t>
      </w:r>
      <w:r w:rsidRPr="00390E33">
        <w:rPr>
          <w:bCs/>
          <w:sz w:val="28"/>
          <w:szCs w:val="28"/>
        </w:rPr>
        <w:t>)</w:t>
      </w:r>
      <w:r w:rsidRPr="00390E33">
        <w:rPr>
          <w:bCs/>
          <w:i/>
          <w:sz w:val="28"/>
          <w:szCs w:val="28"/>
        </w:rPr>
        <w:t xml:space="preserve">, </w:t>
      </w:r>
      <w:r w:rsidR="002D4A04" w:rsidRPr="00390E33">
        <w:rPr>
          <w:bCs/>
          <w:sz w:val="28"/>
          <w:szCs w:val="28"/>
        </w:rPr>
        <w:t>vilkābeles</w:t>
      </w:r>
      <w:r w:rsidR="002D4A04" w:rsidRPr="00390E33">
        <w:rPr>
          <w:bCs/>
          <w:i/>
          <w:sz w:val="28"/>
          <w:szCs w:val="28"/>
        </w:rPr>
        <w:t xml:space="preserve"> </w:t>
      </w:r>
      <w:r w:rsidR="002D4A04" w:rsidRPr="00390E33">
        <w:rPr>
          <w:bCs/>
          <w:sz w:val="28"/>
          <w:szCs w:val="28"/>
        </w:rPr>
        <w:t>(</w:t>
      </w:r>
      <w:r w:rsidRPr="00390E33">
        <w:rPr>
          <w:bCs/>
          <w:i/>
          <w:sz w:val="28"/>
          <w:szCs w:val="28"/>
        </w:rPr>
        <w:t>Crataegus</w:t>
      </w:r>
      <w:r w:rsidRPr="00390E33">
        <w:rPr>
          <w:bCs/>
          <w:sz w:val="28"/>
          <w:szCs w:val="28"/>
        </w:rPr>
        <w:t>)</w:t>
      </w:r>
      <w:r w:rsidRPr="00390E33">
        <w:rPr>
          <w:bCs/>
          <w:i/>
          <w:sz w:val="28"/>
          <w:szCs w:val="28"/>
        </w:rPr>
        <w:t>,</w:t>
      </w:r>
      <w:r w:rsidR="00390E33" w:rsidRPr="00390E33">
        <w:rPr>
          <w:bCs/>
          <w:i/>
          <w:sz w:val="28"/>
          <w:szCs w:val="28"/>
        </w:rPr>
        <w:t xml:space="preserve"> </w:t>
      </w:r>
      <w:r w:rsidR="002D4A04" w:rsidRPr="00390E33">
        <w:rPr>
          <w:bCs/>
          <w:sz w:val="28"/>
          <w:szCs w:val="28"/>
        </w:rPr>
        <w:t>ābeles</w:t>
      </w:r>
      <w:r w:rsidR="002D4A04" w:rsidRPr="00390E33" w:rsidDel="002D4A04">
        <w:rPr>
          <w:bCs/>
          <w:i/>
          <w:sz w:val="28"/>
          <w:szCs w:val="28"/>
        </w:rPr>
        <w:t xml:space="preserve"> </w:t>
      </w:r>
      <w:r w:rsidR="002D4A04" w:rsidRPr="00390E33">
        <w:rPr>
          <w:bCs/>
          <w:sz w:val="28"/>
          <w:szCs w:val="28"/>
        </w:rPr>
        <w:t>(</w:t>
      </w:r>
      <w:r w:rsidRPr="00390E33">
        <w:rPr>
          <w:bCs/>
          <w:i/>
          <w:sz w:val="28"/>
          <w:szCs w:val="28"/>
        </w:rPr>
        <w:t>Malus</w:t>
      </w:r>
      <w:r w:rsidRPr="00390E33">
        <w:rPr>
          <w:bCs/>
          <w:sz w:val="28"/>
          <w:szCs w:val="28"/>
        </w:rPr>
        <w:t>)</w:t>
      </w:r>
      <w:r w:rsidRPr="00390E33">
        <w:rPr>
          <w:bCs/>
          <w:i/>
          <w:sz w:val="28"/>
          <w:szCs w:val="28"/>
        </w:rPr>
        <w:t xml:space="preserve">, </w:t>
      </w:r>
      <w:r w:rsidR="002D4A04" w:rsidRPr="00390E33">
        <w:rPr>
          <w:bCs/>
          <w:sz w:val="28"/>
          <w:szCs w:val="28"/>
        </w:rPr>
        <w:t>bumbieres</w:t>
      </w:r>
      <w:r w:rsidR="002D4A04" w:rsidRPr="00390E33">
        <w:rPr>
          <w:bCs/>
          <w:i/>
          <w:sz w:val="28"/>
          <w:szCs w:val="28"/>
        </w:rPr>
        <w:t xml:space="preserve"> </w:t>
      </w:r>
      <w:r w:rsidR="002D4A04" w:rsidRPr="00390E33">
        <w:rPr>
          <w:bCs/>
          <w:sz w:val="28"/>
          <w:szCs w:val="28"/>
        </w:rPr>
        <w:t>(</w:t>
      </w:r>
      <w:r w:rsidRPr="00390E33">
        <w:rPr>
          <w:bCs/>
          <w:i/>
          <w:sz w:val="28"/>
          <w:szCs w:val="28"/>
        </w:rPr>
        <w:t xml:space="preserve">Pyrus </w:t>
      </w:r>
      <w:r w:rsidRPr="00390E33">
        <w:rPr>
          <w:bCs/>
          <w:sz w:val="28"/>
          <w:szCs w:val="28"/>
        </w:rPr>
        <w:t>)</w:t>
      </w:r>
      <w:r w:rsidR="00390E33" w:rsidRPr="00390E33">
        <w:rPr>
          <w:bCs/>
          <w:sz w:val="28"/>
          <w:szCs w:val="28"/>
        </w:rPr>
        <w:t xml:space="preserve"> </w:t>
      </w:r>
      <w:r w:rsidRPr="00390E33">
        <w:rPr>
          <w:bCs/>
          <w:i/>
          <w:sz w:val="28"/>
          <w:szCs w:val="28"/>
        </w:rPr>
        <w:t>,</w:t>
      </w:r>
      <w:r w:rsidR="002D4A04" w:rsidRPr="00390E33">
        <w:rPr>
          <w:bCs/>
          <w:sz w:val="28"/>
          <w:szCs w:val="28"/>
        </w:rPr>
        <w:t>klintenes</w:t>
      </w:r>
      <w:r w:rsidR="002D4A04" w:rsidRPr="00390E33" w:rsidDel="002D4A04">
        <w:rPr>
          <w:bCs/>
          <w:i/>
          <w:sz w:val="28"/>
          <w:szCs w:val="28"/>
        </w:rPr>
        <w:t xml:space="preserve"> </w:t>
      </w:r>
      <w:r w:rsidR="002D4A04" w:rsidRPr="00390E33">
        <w:rPr>
          <w:bCs/>
          <w:sz w:val="28"/>
          <w:szCs w:val="28"/>
        </w:rPr>
        <w:t>(</w:t>
      </w:r>
      <w:r w:rsidRPr="00390E33">
        <w:rPr>
          <w:bCs/>
          <w:i/>
          <w:sz w:val="28"/>
          <w:szCs w:val="28"/>
        </w:rPr>
        <w:t>Cotoneaster</w:t>
      </w:r>
      <w:r w:rsidRPr="00390E33">
        <w:rPr>
          <w:bCs/>
          <w:sz w:val="28"/>
          <w:szCs w:val="28"/>
        </w:rPr>
        <w:t>)</w:t>
      </w:r>
      <w:r w:rsidRPr="00390E33">
        <w:rPr>
          <w:bCs/>
          <w:i/>
          <w:sz w:val="28"/>
          <w:szCs w:val="28"/>
        </w:rPr>
        <w:t xml:space="preserve">, </w:t>
      </w:r>
      <w:r w:rsidR="002D4A04" w:rsidRPr="00390E33">
        <w:rPr>
          <w:bCs/>
          <w:sz w:val="28"/>
          <w:szCs w:val="28"/>
        </w:rPr>
        <w:t>cidonijas</w:t>
      </w:r>
      <w:r w:rsidR="002D4A04" w:rsidRPr="00390E33">
        <w:rPr>
          <w:bCs/>
          <w:i/>
          <w:sz w:val="28"/>
          <w:szCs w:val="28"/>
        </w:rPr>
        <w:t xml:space="preserve"> </w:t>
      </w:r>
      <w:r w:rsidR="002D4A04" w:rsidRPr="00390E33">
        <w:rPr>
          <w:bCs/>
          <w:sz w:val="28"/>
          <w:szCs w:val="28"/>
        </w:rPr>
        <w:t>(</w:t>
      </w:r>
      <w:r w:rsidRPr="00390E33">
        <w:rPr>
          <w:bCs/>
          <w:i/>
          <w:sz w:val="28"/>
          <w:szCs w:val="28"/>
        </w:rPr>
        <w:t>Cydonia</w:t>
      </w:r>
      <w:r w:rsidRPr="00390E33">
        <w:rPr>
          <w:bCs/>
          <w:sz w:val="28"/>
          <w:szCs w:val="28"/>
        </w:rPr>
        <w:t>)</w:t>
      </w:r>
      <w:r w:rsidR="002D4A04" w:rsidRPr="00390E33">
        <w:rPr>
          <w:bCs/>
          <w:i/>
          <w:sz w:val="28"/>
          <w:szCs w:val="28"/>
        </w:rPr>
        <w:t xml:space="preserve"> </w:t>
      </w:r>
      <w:r w:rsidR="002D4A04" w:rsidRPr="00390E33">
        <w:rPr>
          <w:bCs/>
          <w:sz w:val="28"/>
          <w:szCs w:val="28"/>
        </w:rPr>
        <w:t>un</w:t>
      </w:r>
      <w:r w:rsidRPr="00390E33">
        <w:rPr>
          <w:bCs/>
          <w:sz w:val="28"/>
          <w:szCs w:val="28"/>
        </w:rPr>
        <w:t xml:space="preserve"> </w:t>
      </w:r>
      <w:r w:rsidR="002D4A04" w:rsidRPr="00390E33">
        <w:rPr>
          <w:bCs/>
          <w:sz w:val="28"/>
          <w:szCs w:val="28"/>
        </w:rPr>
        <w:t>korintes</w:t>
      </w:r>
      <w:r w:rsidR="002D4A04" w:rsidRPr="00390E33">
        <w:rPr>
          <w:bCs/>
          <w:i/>
          <w:sz w:val="28"/>
          <w:szCs w:val="28"/>
        </w:rPr>
        <w:t xml:space="preserve"> </w:t>
      </w:r>
      <w:r w:rsidR="002D4A04" w:rsidRPr="00390E33">
        <w:rPr>
          <w:bCs/>
          <w:sz w:val="28"/>
          <w:szCs w:val="28"/>
        </w:rPr>
        <w:t>(</w:t>
      </w:r>
      <w:r w:rsidRPr="00390E33">
        <w:rPr>
          <w:bCs/>
          <w:i/>
          <w:sz w:val="28"/>
          <w:szCs w:val="28"/>
        </w:rPr>
        <w:t>Amelanchier</w:t>
      </w:r>
      <w:r w:rsidRPr="00390E33">
        <w:rPr>
          <w:bCs/>
          <w:sz w:val="28"/>
          <w:szCs w:val="28"/>
        </w:rPr>
        <w:t>)</w:t>
      </w:r>
      <w:r w:rsidRPr="00390E33">
        <w:rPr>
          <w:bCs/>
          <w:i/>
          <w:sz w:val="28"/>
          <w:szCs w:val="28"/>
        </w:rPr>
        <w:t xml:space="preserve">. </w:t>
      </w:r>
      <w:r w:rsidRPr="00390E33">
        <w:rPr>
          <w:bCs/>
          <w:sz w:val="28"/>
          <w:szCs w:val="28"/>
        </w:rPr>
        <w:t>Šie s</w:t>
      </w:r>
      <w:r w:rsidRPr="00390E33">
        <w:rPr>
          <w:iCs/>
          <w:sz w:val="28"/>
          <w:szCs w:val="28"/>
        </w:rPr>
        <w:t>aimniekaugi ir sastopami</w:t>
      </w:r>
      <w:r w:rsidRPr="002413E2">
        <w:rPr>
          <w:iCs/>
          <w:sz w:val="28"/>
          <w:szCs w:val="28"/>
        </w:rPr>
        <w:t xml:space="preserve"> privātajos dārzos, komercdārzos, parkos, dendrārijos un apstādījumos visā valsts teritorijā. </w:t>
      </w:r>
      <w:r w:rsidRPr="002413E2">
        <w:rPr>
          <w:bCs/>
          <w:sz w:val="28"/>
          <w:szCs w:val="28"/>
        </w:rPr>
        <w:t xml:space="preserve">Citi </w:t>
      </w:r>
      <w:r w:rsidRPr="00586FC1">
        <w:rPr>
          <w:bCs/>
          <w:sz w:val="28"/>
          <w:szCs w:val="28"/>
        </w:rPr>
        <w:t xml:space="preserve">saimniekaugi – </w:t>
      </w:r>
      <w:r w:rsidR="00586FC1" w:rsidRPr="00586FC1">
        <w:rPr>
          <w:sz w:val="28"/>
          <w:szCs w:val="28"/>
        </w:rPr>
        <w:t>eriobotrija (</w:t>
      </w:r>
      <w:r w:rsidRPr="00586FC1">
        <w:rPr>
          <w:bCs/>
          <w:i/>
          <w:sz w:val="28"/>
          <w:szCs w:val="28"/>
        </w:rPr>
        <w:t>Eriobotrya</w:t>
      </w:r>
      <w:r w:rsidR="00586FC1" w:rsidRPr="00586FC1">
        <w:rPr>
          <w:bCs/>
          <w:i/>
          <w:sz w:val="28"/>
          <w:szCs w:val="28"/>
        </w:rPr>
        <w:t>)</w:t>
      </w:r>
      <w:r w:rsidRPr="00586FC1">
        <w:rPr>
          <w:bCs/>
          <w:i/>
          <w:sz w:val="28"/>
          <w:szCs w:val="28"/>
        </w:rPr>
        <w:t xml:space="preserve">, </w:t>
      </w:r>
      <w:r w:rsidR="00586FC1" w:rsidRPr="00586FC1">
        <w:rPr>
          <w:sz w:val="28"/>
          <w:szCs w:val="28"/>
        </w:rPr>
        <w:t>mespila (</w:t>
      </w:r>
      <w:r w:rsidRPr="00586FC1">
        <w:rPr>
          <w:bCs/>
          <w:i/>
          <w:sz w:val="28"/>
          <w:szCs w:val="28"/>
        </w:rPr>
        <w:t>Mespilus</w:t>
      </w:r>
      <w:r w:rsidR="00586FC1" w:rsidRPr="00586FC1">
        <w:rPr>
          <w:bCs/>
          <w:i/>
          <w:sz w:val="28"/>
          <w:szCs w:val="28"/>
        </w:rPr>
        <w:t>)</w:t>
      </w:r>
      <w:r w:rsidRPr="00586FC1">
        <w:rPr>
          <w:bCs/>
          <w:i/>
          <w:sz w:val="28"/>
          <w:szCs w:val="28"/>
        </w:rPr>
        <w:t xml:space="preserve">, </w:t>
      </w:r>
      <w:r w:rsidR="00586FC1" w:rsidRPr="00586FC1">
        <w:rPr>
          <w:sz w:val="28"/>
          <w:szCs w:val="28"/>
        </w:rPr>
        <w:t xml:space="preserve">ugunsērkšķis </w:t>
      </w:r>
      <w:r w:rsidR="00586FC1" w:rsidRPr="00586FC1">
        <w:rPr>
          <w:sz w:val="28"/>
          <w:szCs w:val="28"/>
        </w:rPr>
        <w:lastRenderedPageBreak/>
        <w:t>(</w:t>
      </w:r>
      <w:r w:rsidRPr="00586FC1">
        <w:rPr>
          <w:bCs/>
          <w:i/>
          <w:sz w:val="28"/>
          <w:szCs w:val="28"/>
        </w:rPr>
        <w:t>Pyracantha</w:t>
      </w:r>
      <w:r w:rsidR="00586FC1" w:rsidRPr="00586FC1">
        <w:rPr>
          <w:bCs/>
          <w:i/>
          <w:sz w:val="28"/>
          <w:szCs w:val="28"/>
        </w:rPr>
        <w:t>)</w:t>
      </w:r>
      <w:r w:rsidRPr="00586FC1">
        <w:rPr>
          <w:bCs/>
          <w:i/>
          <w:sz w:val="28"/>
          <w:szCs w:val="28"/>
        </w:rPr>
        <w:t xml:space="preserve"> </w:t>
      </w:r>
      <w:r w:rsidRPr="00586FC1">
        <w:rPr>
          <w:bCs/>
          <w:sz w:val="28"/>
          <w:szCs w:val="28"/>
        </w:rPr>
        <w:t xml:space="preserve">un </w:t>
      </w:r>
      <w:r w:rsidR="00586FC1" w:rsidRPr="00586FC1">
        <w:rPr>
          <w:bCs/>
          <w:sz w:val="28"/>
          <w:szCs w:val="28"/>
        </w:rPr>
        <w:t>D</w:t>
      </w:r>
      <w:r w:rsidR="00586FC1" w:rsidRPr="00586FC1">
        <w:rPr>
          <w:sz w:val="28"/>
          <w:szCs w:val="28"/>
        </w:rPr>
        <w:t>āvida fotīnija (</w:t>
      </w:r>
      <w:r w:rsidRPr="00586FC1">
        <w:rPr>
          <w:i/>
          <w:iCs/>
          <w:sz w:val="28"/>
          <w:szCs w:val="28"/>
        </w:rPr>
        <w:t>Photinia davidiana</w:t>
      </w:r>
      <w:r w:rsidR="00586FC1" w:rsidRPr="00586FC1">
        <w:rPr>
          <w:i/>
          <w:iCs/>
          <w:sz w:val="28"/>
          <w:szCs w:val="28"/>
        </w:rPr>
        <w:t>)</w:t>
      </w:r>
      <w:r w:rsidRPr="00586FC1">
        <w:rPr>
          <w:i/>
          <w:iCs/>
          <w:sz w:val="28"/>
          <w:szCs w:val="28"/>
        </w:rPr>
        <w:t xml:space="preserve"> – </w:t>
      </w:r>
      <w:r w:rsidRPr="00586FC1">
        <w:rPr>
          <w:iCs/>
          <w:sz w:val="28"/>
          <w:szCs w:val="28"/>
        </w:rPr>
        <w:t>Latvijas teritorijā sastopami</w:t>
      </w:r>
      <w:r w:rsidRPr="00586FC1">
        <w:rPr>
          <w:i/>
          <w:iCs/>
          <w:sz w:val="28"/>
          <w:szCs w:val="28"/>
        </w:rPr>
        <w:t xml:space="preserve"> </w:t>
      </w:r>
      <w:r w:rsidRPr="00586FC1">
        <w:rPr>
          <w:iCs/>
          <w:sz w:val="28"/>
          <w:szCs w:val="28"/>
        </w:rPr>
        <w:t>nelielā skaitā apstādījumos.</w:t>
      </w:r>
      <w:r w:rsidRPr="00586FC1">
        <w:rPr>
          <w:i/>
          <w:iCs/>
          <w:sz w:val="28"/>
          <w:szCs w:val="28"/>
        </w:rPr>
        <w:t xml:space="preserve"> </w:t>
      </w:r>
    </w:p>
    <w:p w:rsidR="00703955" w:rsidRPr="006F2E20" w:rsidRDefault="002D4A04" w:rsidP="00357659">
      <w:pPr>
        <w:pStyle w:val="naisf"/>
        <w:spacing w:before="0" w:beforeAutospacing="0" w:after="0" w:afterAutospacing="0"/>
        <w:ind w:firstLine="360"/>
        <w:jc w:val="both"/>
        <w:rPr>
          <w:bCs/>
          <w:sz w:val="28"/>
          <w:szCs w:val="28"/>
        </w:rPr>
      </w:pPr>
      <w:r>
        <w:rPr>
          <w:bCs/>
          <w:sz w:val="28"/>
          <w:szCs w:val="28"/>
        </w:rPr>
        <w:t>K</w:t>
      </w:r>
      <w:r w:rsidRPr="002413E2">
        <w:rPr>
          <w:bCs/>
          <w:sz w:val="28"/>
          <w:szCs w:val="28"/>
        </w:rPr>
        <w:t>aitīg</w:t>
      </w:r>
      <w:r>
        <w:rPr>
          <w:bCs/>
          <w:sz w:val="28"/>
          <w:szCs w:val="28"/>
        </w:rPr>
        <w:t>ā</w:t>
      </w:r>
      <w:r w:rsidRPr="002413E2">
        <w:rPr>
          <w:bCs/>
          <w:sz w:val="28"/>
          <w:szCs w:val="28"/>
        </w:rPr>
        <w:t xml:space="preserve"> organism</w:t>
      </w:r>
      <w:r>
        <w:rPr>
          <w:bCs/>
          <w:sz w:val="28"/>
          <w:szCs w:val="28"/>
        </w:rPr>
        <w:t>a</w:t>
      </w:r>
      <w:r w:rsidRPr="002413E2">
        <w:rPr>
          <w:bCs/>
          <w:sz w:val="28"/>
          <w:szCs w:val="28"/>
        </w:rPr>
        <w:t xml:space="preserve"> </w:t>
      </w:r>
      <w:r w:rsidR="00703955" w:rsidRPr="005F79C0">
        <w:rPr>
          <w:bCs/>
          <w:i/>
          <w:sz w:val="28"/>
          <w:szCs w:val="28"/>
        </w:rPr>
        <w:t xml:space="preserve">Erwinia amylovora </w:t>
      </w:r>
      <w:r w:rsidR="00703955" w:rsidRPr="005F79C0">
        <w:rPr>
          <w:bCs/>
          <w:sz w:val="28"/>
          <w:szCs w:val="28"/>
        </w:rPr>
        <w:t>izplatības statuss Latvijā: sastopams ierobežotās platībās, ir piemēroti iznīcināšanas pasākumi.</w:t>
      </w:r>
      <w:r w:rsidR="006F2E20" w:rsidRPr="005F79C0">
        <w:rPr>
          <w:bCs/>
          <w:iCs/>
          <w:sz w:val="28"/>
          <w:szCs w:val="28"/>
        </w:rPr>
        <w:t xml:space="preserve"> Apsekojumu programmā nav iekļautas pārbaudes</w:t>
      </w:r>
      <w:r w:rsidR="006F2E20" w:rsidRPr="005F79C0">
        <w:rPr>
          <w:bCs/>
          <w:i/>
          <w:sz w:val="28"/>
          <w:szCs w:val="28"/>
        </w:rPr>
        <w:t xml:space="preserve"> Erwinia amylovora </w:t>
      </w:r>
      <w:r w:rsidR="006F2E20" w:rsidRPr="00756013">
        <w:rPr>
          <w:sz w:val="28"/>
          <w:szCs w:val="28"/>
        </w:rPr>
        <w:t>uzraudzībai perēkļos</w:t>
      </w:r>
      <w:r w:rsidR="005F79C0" w:rsidRPr="00756013">
        <w:rPr>
          <w:sz w:val="28"/>
          <w:szCs w:val="28"/>
        </w:rPr>
        <w:t xml:space="preserve"> un buferzonās</w:t>
      </w:r>
      <w:r w:rsidR="006F2E20" w:rsidRPr="00756013">
        <w:rPr>
          <w:sz w:val="28"/>
          <w:szCs w:val="28"/>
        </w:rPr>
        <w:t>, lai pārbaudītu noteikto fitosanitāro pasākumu</w:t>
      </w:r>
      <w:r w:rsidR="006F2E20" w:rsidRPr="005F79C0">
        <w:rPr>
          <w:sz w:val="28"/>
          <w:szCs w:val="28"/>
        </w:rPr>
        <w:t xml:space="preserve"> izpildi, kā arī </w:t>
      </w:r>
      <w:r w:rsidR="006F2E20" w:rsidRPr="005F79C0">
        <w:rPr>
          <w:bCs/>
          <w:i/>
          <w:sz w:val="28"/>
          <w:szCs w:val="28"/>
        </w:rPr>
        <w:t xml:space="preserve">Erwinia amylovora </w:t>
      </w:r>
      <w:r w:rsidRPr="005F79C0">
        <w:rPr>
          <w:sz w:val="28"/>
          <w:szCs w:val="28"/>
        </w:rPr>
        <w:t>pārbaudes</w:t>
      </w:r>
      <w:r w:rsidRPr="005F79C0">
        <w:rPr>
          <w:bCs/>
          <w:sz w:val="28"/>
          <w:szCs w:val="28"/>
        </w:rPr>
        <w:t xml:space="preserve"> </w:t>
      </w:r>
      <w:r w:rsidR="006F2E20" w:rsidRPr="005F79C0">
        <w:rPr>
          <w:bCs/>
          <w:sz w:val="28"/>
          <w:szCs w:val="28"/>
        </w:rPr>
        <w:t>stādaudzētavās.</w:t>
      </w:r>
    </w:p>
    <w:p w:rsidR="00AF7D14" w:rsidRPr="002413E2" w:rsidRDefault="00AF7D14" w:rsidP="005D42D8">
      <w:pPr>
        <w:pStyle w:val="Sarakstarindkopa"/>
        <w:autoSpaceDE w:val="0"/>
        <w:autoSpaceDN w:val="0"/>
        <w:adjustRightInd w:val="0"/>
        <w:ind w:left="1080"/>
        <w:jc w:val="both"/>
        <w:rPr>
          <w:b/>
          <w:sz w:val="28"/>
          <w:szCs w:val="28"/>
        </w:rPr>
      </w:pPr>
    </w:p>
    <w:p w:rsidR="009D4899" w:rsidRPr="00586FC1" w:rsidRDefault="009D4899" w:rsidP="00586FC1">
      <w:pPr>
        <w:pStyle w:val="Sarakstarindkopa"/>
        <w:numPr>
          <w:ilvl w:val="0"/>
          <w:numId w:val="1"/>
        </w:numPr>
        <w:autoSpaceDE w:val="0"/>
        <w:autoSpaceDN w:val="0"/>
        <w:adjustRightInd w:val="0"/>
        <w:jc w:val="both"/>
        <w:rPr>
          <w:b/>
          <w:sz w:val="28"/>
          <w:szCs w:val="28"/>
        </w:rPr>
      </w:pPr>
      <w:r w:rsidRPr="00586FC1">
        <w:rPr>
          <w:b/>
          <w:sz w:val="28"/>
          <w:szCs w:val="28"/>
        </w:rPr>
        <w:t xml:space="preserve">Kārtība, kādā </w:t>
      </w:r>
      <w:r w:rsidR="00216666" w:rsidRPr="00586FC1">
        <w:rPr>
          <w:b/>
          <w:sz w:val="28"/>
          <w:szCs w:val="28"/>
        </w:rPr>
        <w:t>VAAD</w:t>
      </w:r>
      <w:r w:rsidRPr="00586FC1">
        <w:rPr>
          <w:b/>
          <w:sz w:val="28"/>
          <w:szCs w:val="28"/>
        </w:rPr>
        <w:t xml:space="preserve"> izstrādā un iesniedz Eiropas Komisijā </w:t>
      </w:r>
      <w:r w:rsidR="00AF7D14" w:rsidRPr="00586FC1">
        <w:rPr>
          <w:b/>
          <w:sz w:val="28"/>
          <w:szCs w:val="28"/>
        </w:rPr>
        <w:t>apsekojumu</w:t>
      </w:r>
      <w:r w:rsidRPr="00586FC1">
        <w:rPr>
          <w:b/>
          <w:sz w:val="28"/>
          <w:szCs w:val="28"/>
        </w:rPr>
        <w:t xml:space="preserve"> programmu, un naudas līdzekļu atmaksas procedūra no Eiropas Savienības budžeta līdzekļiem</w:t>
      </w:r>
    </w:p>
    <w:p w:rsidR="00AF7D14" w:rsidRPr="002413E2" w:rsidRDefault="009D4899" w:rsidP="005D42D8">
      <w:pPr>
        <w:autoSpaceDE w:val="0"/>
        <w:autoSpaceDN w:val="0"/>
        <w:adjustRightInd w:val="0"/>
        <w:jc w:val="both"/>
        <w:rPr>
          <w:sz w:val="28"/>
          <w:szCs w:val="28"/>
        </w:rPr>
      </w:pPr>
      <w:r w:rsidRPr="002413E2">
        <w:rPr>
          <w:sz w:val="28"/>
          <w:szCs w:val="28"/>
        </w:rPr>
        <w:tab/>
      </w:r>
    </w:p>
    <w:p w:rsidR="004F0D16" w:rsidRPr="002413E2" w:rsidRDefault="00AF7D14" w:rsidP="005D42D8">
      <w:pPr>
        <w:ind w:firstLine="720"/>
        <w:jc w:val="both"/>
        <w:rPr>
          <w:sz w:val="28"/>
          <w:szCs w:val="28"/>
        </w:rPr>
      </w:pPr>
      <w:r w:rsidRPr="0050046E">
        <w:rPr>
          <w:sz w:val="28"/>
          <w:szCs w:val="28"/>
        </w:rPr>
        <w:t xml:space="preserve">Eiropas Savienības </w:t>
      </w:r>
      <w:r w:rsidRPr="0050046E">
        <w:rPr>
          <w:rStyle w:val="hps"/>
          <w:sz w:val="28"/>
          <w:szCs w:val="28"/>
        </w:rPr>
        <w:t>augu veselības</w:t>
      </w:r>
      <w:r w:rsidRPr="0050046E">
        <w:rPr>
          <w:sz w:val="28"/>
          <w:szCs w:val="28"/>
        </w:rPr>
        <w:t xml:space="preserve"> </w:t>
      </w:r>
      <w:r w:rsidRPr="0050046E">
        <w:rPr>
          <w:rStyle w:val="hps"/>
          <w:sz w:val="28"/>
          <w:szCs w:val="28"/>
        </w:rPr>
        <w:t>režīma</w:t>
      </w:r>
      <w:r w:rsidRPr="0050046E">
        <w:rPr>
          <w:sz w:val="28"/>
          <w:szCs w:val="28"/>
        </w:rPr>
        <w:t xml:space="preserve"> </w:t>
      </w:r>
      <w:r w:rsidRPr="0050046E">
        <w:rPr>
          <w:rStyle w:val="hps"/>
          <w:sz w:val="28"/>
          <w:szCs w:val="28"/>
        </w:rPr>
        <w:t>pārskatīšanā</w:t>
      </w:r>
      <w:r w:rsidRPr="0050046E">
        <w:rPr>
          <w:sz w:val="28"/>
          <w:szCs w:val="28"/>
        </w:rPr>
        <w:t xml:space="preserve"> </w:t>
      </w:r>
      <w:r w:rsidRPr="0050046E">
        <w:rPr>
          <w:rStyle w:val="hps"/>
          <w:sz w:val="28"/>
          <w:szCs w:val="28"/>
        </w:rPr>
        <w:t>uzsvērta nepieciešamība veikt</w:t>
      </w:r>
      <w:r w:rsidRPr="0050046E">
        <w:rPr>
          <w:sz w:val="28"/>
          <w:szCs w:val="28"/>
        </w:rPr>
        <w:t xml:space="preserve"> </w:t>
      </w:r>
      <w:r w:rsidRPr="0050046E">
        <w:rPr>
          <w:rStyle w:val="hps"/>
          <w:sz w:val="28"/>
          <w:szCs w:val="28"/>
        </w:rPr>
        <w:t>obligātus</w:t>
      </w:r>
      <w:r w:rsidRPr="0050046E">
        <w:rPr>
          <w:sz w:val="28"/>
          <w:szCs w:val="28"/>
        </w:rPr>
        <w:t xml:space="preserve"> </w:t>
      </w:r>
      <w:r w:rsidRPr="0050046E">
        <w:rPr>
          <w:rStyle w:val="hps"/>
          <w:sz w:val="28"/>
          <w:szCs w:val="28"/>
        </w:rPr>
        <w:t>kaitēkļu</w:t>
      </w:r>
      <w:r w:rsidRPr="0050046E">
        <w:rPr>
          <w:sz w:val="28"/>
          <w:szCs w:val="28"/>
        </w:rPr>
        <w:t xml:space="preserve"> </w:t>
      </w:r>
      <w:r w:rsidRPr="0050046E">
        <w:rPr>
          <w:rStyle w:val="hps"/>
          <w:sz w:val="28"/>
          <w:szCs w:val="28"/>
        </w:rPr>
        <w:t>apsekojumus</w:t>
      </w:r>
      <w:r w:rsidRPr="0050046E">
        <w:rPr>
          <w:sz w:val="28"/>
          <w:szCs w:val="28"/>
        </w:rPr>
        <w:t xml:space="preserve"> </w:t>
      </w:r>
      <w:r w:rsidRPr="0050046E">
        <w:rPr>
          <w:rStyle w:val="hps"/>
          <w:sz w:val="28"/>
          <w:szCs w:val="28"/>
        </w:rPr>
        <w:t>dalībvalstīs</w:t>
      </w:r>
      <w:r w:rsidRPr="0050046E">
        <w:rPr>
          <w:sz w:val="28"/>
          <w:szCs w:val="28"/>
        </w:rPr>
        <w:t>. Pamatojoties uz šo</w:t>
      </w:r>
      <w:r w:rsidR="002D4A04">
        <w:rPr>
          <w:sz w:val="28"/>
          <w:szCs w:val="28"/>
        </w:rPr>
        <w:t xml:space="preserve"> prasību</w:t>
      </w:r>
      <w:r w:rsidRPr="0050046E">
        <w:rPr>
          <w:sz w:val="28"/>
          <w:szCs w:val="28"/>
        </w:rPr>
        <w:t>, Eiropas Komisija i</w:t>
      </w:r>
      <w:r w:rsidR="002D4A04">
        <w:rPr>
          <w:sz w:val="28"/>
          <w:szCs w:val="28"/>
        </w:rPr>
        <w:t>r sagatavojusi</w:t>
      </w:r>
      <w:r w:rsidRPr="0050046E">
        <w:rPr>
          <w:sz w:val="28"/>
          <w:szCs w:val="28"/>
        </w:rPr>
        <w:t xml:space="preserve"> vadlīnijas, uz kuru pamata dalībvalst</w:t>
      </w:r>
      <w:r w:rsidR="00756013">
        <w:rPr>
          <w:sz w:val="28"/>
          <w:szCs w:val="28"/>
        </w:rPr>
        <w:t>īm</w:t>
      </w:r>
      <w:r w:rsidRPr="0050046E">
        <w:rPr>
          <w:sz w:val="28"/>
          <w:szCs w:val="28"/>
        </w:rPr>
        <w:t xml:space="preserve"> </w:t>
      </w:r>
      <w:r w:rsidR="002D4A04">
        <w:rPr>
          <w:sz w:val="28"/>
          <w:szCs w:val="28"/>
        </w:rPr>
        <w:t xml:space="preserve">ir </w:t>
      </w:r>
      <w:r w:rsidR="009C0F66" w:rsidRPr="0050046E">
        <w:rPr>
          <w:sz w:val="28"/>
          <w:szCs w:val="28"/>
        </w:rPr>
        <w:t>jā</w:t>
      </w:r>
      <w:r w:rsidR="004F0D16" w:rsidRPr="0050046E">
        <w:rPr>
          <w:sz w:val="28"/>
          <w:szCs w:val="28"/>
        </w:rPr>
        <w:t>sagatavo</w:t>
      </w:r>
      <w:r w:rsidRPr="0050046E">
        <w:rPr>
          <w:sz w:val="28"/>
          <w:szCs w:val="28"/>
        </w:rPr>
        <w:t xml:space="preserve"> apsekojumu programm</w:t>
      </w:r>
      <w:r w:rsidR="004F0D16" w:rsidRPr="0050046E">
        <w:rPr>
          <w:sz w:val="28"/>
          <w:szCs w:val="28"/>
        </w:rPr>
        <w:t>as pieteikum</w:t>
      </w:r>
      <w:r w:rsidR="002D4A04">
        <w:rPr>
          <w:sz w:val="28"/>
          <w:szCs w:val="28"/>
        </w:rPr>
        <w:t>s</w:t>
      </w:r>
      <w:r w:rsidRPr="0050046E">
        <w:rPr>
          <w:sz w:val="28"/>
          <w:szCs w:val="28"/>
        </w:rPr>
        <w:t xml:space="preserve"> 2015.gadam.</w:t>
      </w:r>
      <w:r w:rsidR="004F0D16" w:rsidRPr="0050046E">
        <w:rPr>
          <w:sz w:val="28"/>
          <w:szCs w:val="28"/>
        </w:rPr>
        <w:t xml:space="preserve"> </w:t>
      </w:r>
      <w:r w:rsidR="00216666" w:rsidRPr="0050046E">
        <w:rPr>
          <w:sz w:val="28"/>
          <w:szCs w:val="28"/>
        </w:rPr>
        <w:t>Ievērojot Eiropas Komisijas vadlīnijās noteiktās prasības dalībvalstīm veikt augiem kaitīgo organismu apsekojumus, VAAD izstrādā</w:t>
      </w:r>
      <w:r w:rsidR="007C5C17" w:rsidRPr="0050046E">
        <w:rPr>
          <w:sz w:val="28"/>
          <w:szCs w:val="28"/>
        </w:rPr>
        <w:t>ja</w:t>
      </w:r>
      <w:r w:rsidR="00216666" w:rsidRPr="0050046E">
        <w:rPr>
          <w:sz w:val="28"/>
          <w:szCs w:val="28"/>
        </w:rPr>
        <w:t xml:space="preserve"> apsekojumu programmu</w:t>
      </w:r>
      <w:r w:rsidR="009C0F66" w:rsidRPr="0050046E">
        <w:rPr>
          <w:sz w:val="28"/>
          <w:szCs w:val="28"/>
        </w:rPr>
        <w:t xml:space="preserve"> 2015.gadam</w:t>
      </w:r>
      <w:r w:rsidR="00216666" w:rsidRPr="0050046E">
        <w:rPr>
          <w:sz w:val="28"/>
          <w:szCs w:val="28"/>
        </w:rPr>
        <w:t>.</w:t>
      </w:r>
      <w:r w:rsidR="004F0D16" w:rsidRPr="002413E2">
        <w:rPr>
          <w:sz w:val="28"/>
          <w:szCs w:val="28"/>
        </w:rPr>
        <w:t xml:space="preserve"> </w:t>
      </w:r>
      <w:r w:rsidR="003E21B2" w:rsidRPr="002413E2">
        <w:rPr>
          <w:sz w:val="28"/>
          <w:szCs w:val="28"/>
        </w:rPr>
        <w:t>A</w:t>
      </w:r>
      <w:r w:rsidR="004F0D16" w:rsidRPr="002413E2">
        <w:rPr>
          <w:sz w:val="28"/>
          <w:szCs w:val="28"/>
        </w:rPr>
        <w:t>psekojumu programmas izpildei iespējams saņemt finansiālu atbalstu no Eiropas Savienības. Eiropas Komisijā programma bija jāiesniedz līdz 2014.gada 30.aprīlim</w:t>
      </w:r>
      <w:r w:rsidR="000030DD">
        <w:rPr>
          <w:sz w:val="28"/>
          <w:szCs w:val="28"/>
        </w:rPr>
        <w:t xml:space="preserve">, </w:t>
      </w:r>
      <w:r w:rsidR="00877A4D">
        <w:rPr>
          <w:sz w:val="28"/>
          <w:szCs w:val="28"/>
        </w:rPr>
        <w:t xml:space="preserve">un </w:t>
      </w:r>
      <w:r w:rsidR="000030DD">
        <w:rPr>
          <w:sz w:val="28"/>
          <w:szCs w:val="28"/>
        </w:rPr>
        <w:t xml:space="preserve">VAAD apsekojuma programmu iesniedza 2014.gada </w:t>
      </w:r>
      <w:r w:rsidR="009C0F66">
        <w:rPr>
          <w:sz w:val="28"/>
          <w:szCs w:val="28"/>
        </w:rPr>
        <w:t>29.</w:t>
      </w:r>
      <w:r w:rsidR="000030DD">
        <w:rPr>
          <w:sz w:val="28"/>
          <w:szCs w:val="28"/>
        </w:rPr>
        <w:t>aprīlī</w:t>
      </w:r>
      <w:r w:rsidR="004F0D16" w:rsidRPr="002413E2">
        <w:rPr>
          <w:sz w:val="28"/>
          <w:szCs w:val="28"/>
        </w:rPr>
        <w:t xml:space="preserve">. Eiropas Komisija izvērtēs iesniegto programmu un ar atsevišķu lēmumu to apstiprinās, kā arī noteiks maksimālo naudas summu, ko Latvija varēs saņemt pēc šīs programmas </w:t>
      </w:r>
      <w:r w:rsidR="004F0D16" w:rsidRPr="0050046E">
        <w:rPr>
          <w:sz w:val="28"/>
          <w:szCs w:val="28"/>
        </w:rPr>
        <w:t>īstenošanas.</w:t>
      </w:r>
      <w:r w:rsidR="000030DD" w:rsidRPr="0050046E">
        <w:rPr>
          <w:sz w:val="28"/>
          <w:szCs w:val="28"/>
        </w:rPr>
        <w:t xml:space="preserve"> Maksimālā naudas līdzekļu atmaksa no Eiropas Savienības budžeta līdzekļiem, ko Latvija varē</w:t>
      </w:r>
      <w:r w:rsidR="007C5C17" w:rsidRPr="0050046E">
        <w:rPr>
          <w:sz w:val="28"/>
          <w:szCs w:val="28"/>
        </w:rPr>
        <w:t>tu</w:t>
      </w:r>
      <w:r w:rsidR="000030DD" w:rsidRPr="0050046E">
        <w:rPr>
          <w:sz w:val="28"/>
          <w:szCs w:val="28"/>
        </w:rPr>
        <w:t xml:space="preserve"> saņemt pēc šīs programmas īstenošanas</w:t>
      </w:r>
      <w:r w:rsidR="00877A4D">
        <w:rPr>
          <w:sz w:val="28"/>
          <w:szCs w:val="28"/>
        </w:rPr>
        <w:t>,</w:t>
      </w:r>
      <w:r w:rsidR="000030DD" w:rsidRPr="0050046E">
        <w:rPr>
          <w:sz w:val="28"/>
          <w:szCs w:val="28"/>
        </w:rPr>
        <w:t xml:space="preserve"> ir 50% no iesniegtās apsekojuma programmā aprēķinātās</w:t>
      </w:r>
      <w:r w:rsidR="007C5C17" w:rsidRPr="0050046E">
        <w:rPr>
          <w:sz w:val="28"/>
          <w:szCs w:val="28"/>
        </w:rPr>
        <w:t xml:space="preserve"> summas</w:t>
      </w:r>
      <w:r w:rsidR="000030DD" w:rsidRPr="0050046E">
        <w:rPr>
          <w:sz w:val="28"/>
          <w:szCs w:val="28"/>
        </w:rPr>
        <w:t>.</w:t>
      </w:r>
    </w:p>
    <w:p w:rsidR="009D4899" w:rsidRPr="009F3B76" w:rsidRDefault="009D4899" w:rsidP="006B0442">
      <w:pPr>
        <w:ind w:right="26" w:firstLine="720"/>
        <w:jc w:val="both"/>
        <w:rPr>
          <w:sz w:val="28"/>
          <w:szCs w:val="28"/>
        </w:rPr>
      </w:pPr>
      <w:r w:rsidRPr="009F3B76">
        <w:rPr>
          <w:sz w:val="28"/>
          <w:szCs w:val="28"/>
        </w:rPr>
        <w:t xml:space="preserve">Par apstiprināto </w:t>
      </w:r>
      <w:r w:rsidR="003E21B2" w:rsidRPr="009F3B76">
        <w:rPr>
          <w:sz w:val="28"/>
          <w:szCs w:val="28"/>
        </w:rPr>
        <w:t xml:space="preserve">apsekojumu </w:t>
      </w:r>
      <w:r w:rsidRPr="009F3B76">
        <w:rPr>
          <w:sz w:val="28"/>
          <w:szCs w:val="28"/>
        </w:rPr>
        <w:t xml:space="preserve">programmu </w:t>
      </w:r>
      <w:r w:rsidR="00216666">
        <w:rPr>
          <w:sz w:val="28"/>
          <w:szCs w:val="28"/>
        </w:rPr>
        <w:t>VAAD</w:t>
      </w:r>
      <w:r w:rsidRPr="009F3B76">
        <w:rPr>
          <w:sz w:val="28"/>
          <w:szCs w:val="28"/>
        </w:rPr>
        <w:t xml:space="preserve"> Eiropas Komisijai </w:t>
      </w:r>
      <w:r w:rsidR="000030DD" w:rsidRPr="009F3B76">
        <w:rPr>
          <w:sz w:val="28"/>
          <w:szCs w:val="28"/>
        </w:rPr>
        <w:t>iesnie</w:t>
      </w:r>
      <w:r w:rsidR="000030DD">
        <w:rPr>
          <w:sz w:val="28"/>
          <w:szCs w:val="28"/>
        </w:rPr>
        <w:t>gs</w:t>
      </w:r>
      <w:r w:rsidR="000030DD" w:rsidRPr="009F3B76">
        <w:rPr>
          <w:sz w:val="28"/>
          <w:szCs w:val="28"/>
        </w:rPr>
        <w:t xml:space="preserve"> </w:t>
      </w:r>
      <w:r w:rsidRPr="009F3B76">
        <w:rPr>
          <w:sz w:val="28"/>
          <w:szCs w:val="28"/>
        </w:rPr>
        <w:t>ziņojumu</w:t>
      </w:r>
      <w:r w:rsidR="003D0953">
        <w:rPr>
          <w:sz w:val="28"/>
          <w:szCs w:val="28"/>
        </w:rPr>
        <w:t>s</w:t>
      </w:r>
      <w:r w:rsidR="000030DD">
        <w:rPr>
          <w:sz w:val="28"/>
          <w:szCs w:val="28"/>
        </w:rPr>
        <w:t xml:space="preserve"> </w:t>
      </w:r>
      <w:r w:rsidR="009C0F66" w:rsidRPr="0050046E">
        <w:rPr>
          <w:sz w:val="28"/>
          <w:szCs w:val="28"/>
        </w:rPr>
        <w:t xml:space="preserve">– </w:t>
      </w:r>
      <w:r w:rsidR="000030DD" w:rsidRPr="0050046E">
        <w:rPr>
          <w:sz w:val="28"/>
          <w:szCs w:val="28"/>
        </w:rPr>
        <w:t>starpziņojumu</w:t>
      </w:r>
      <w:r w:rsidR="009C0F66" w:rsidRPr="0050046E">
        <w:rPr>
          <w:sz w:val="28"/>
          <w:szCs w:val="28"/>
        </w:rPr>
        <w:t xml:space="preserve"> </w:t>
      </w:r>
      <w:r w:rsidR="000030DD" w:rsidRPr="0050046E">
        <w:rPr>
          <w:sz w:val="28"/>
          <w:szCs w:val="28"/>
        </w:rPr>
        <w:t>un gala ziņojumu</w:t>
      </w:r>
      <w:r w:rsidR="009C0F66" w:rsidRPr="0050046E">
        <w:rPr>
          <w:sz w:val="28"/>
          <w:szCs w:val="28"/>
        </w:rPr>
        <w:t xml:space="preserve">. </w:t>
      </w:r>
    </w:p>
    <w:p w:rsidR="009D4899" w:rsidRPr="009F3B76" w:rsidRDefault="009D4899" w:rsidP="006B0442">
      <w:pPr>
        <w:pStyle w:val="naisf"/>
        <w:spacing w:before="0" w:beforeAutospacing="0" w:after="0" w:afterAutospacing="0"/>
        <w:jc w:val="both"/>
        <w:rPr>
          <w:sz w:val="28"/>
          <w:szCs w:val="28"/>
        </w:rPr>
      </w:pPr>
      <w:r w:rsidRPr="009F3B76">
        <w:rPr>
          <w:sz w:val="28"/>
          <w:szCs w:val="28"/>
        </w:rPr>
        <w:tab/>
        <w:t>Eiropas Komisija, saņemot gala ziņojumu un vērtējot dalībvalstij apstiprināto naudas līdzekļu apmēru programmas īstenošanai, pieņem</w:t>
      </w:r>
      <w:r w:rsidR="000030DD">
        <w:rPr>
          <w:sz w:val="28"/>
          <w:szCs w:val="28"/>
        </w:rPr>
        <w:t>s</w:t>
      </w:r>
      <w:r w:rsidRPr="009F3B76">
        <w:rPr>
          <w:sz w:val="28"/>
          <w:szCs w:val="28"/>
        </w:rPr>
        <w:t xml:space="preserve"> lēmumu par naudas līdzekļu atmaksu no Eiropas Savienības budžeta līdzekļiem</w:t>
      </w:r>
      <w:r w:rsidR="008A5685" w:rsidRPr="009F3B76">
        <w:rPr>
          <w:sz w:val="28"/>
          <w:szCs w:val="28"/>
        </w:rPr>
        <w:t>.</w:t>
      </w:r>
    </w:p>
    <w:p w:rsidR="008A5685" w:rsidRPr="009F3B76" w:rsidRDefault="008A5685" w:rsidP="006B0442">
      <w:pPr>
        <w:pStyle w:val="naisf"/>
        <w:spacing w:before="0" w:beforeAutospacing="0" w:after="0" w:afterAutospacing="0"/>
        <w:jc w:val="both"/>
        <w:rPr>
          <w:sz w:val="28"/>
          <w:szCs w:val="28"/>
        </w:rPr>
      </w:pPr>
      <w:r w:rsidRPr="009F3B76">
        <w:rPr>
          <w:sz w:val="28"/>
          <w:szCs w:val="28"/>
        </w:rPr>
        <w:tab/>
        <w:t xml:space="preserve">Pamatojoties uz </w:t>
      </w:r>
      <w:r w:rsidR="00513AEA" w:rsidRPr="009F3B76">
        <w:rPr>
          <w:sz w:val="28"/>
          <w:szCs w:val="28"/>
        </w:rPr>
        <w:t xml:space="preserve">Eiropas Komisijas </w:t>
      </w:r>
      <w:r w:rsidR="009C0F66">
        <w:rPr>
          <w:rFonts w:eastAsiaTheme="minorHAnsi"/>
          <w:sz w:val="28"/>
          <w:szCs w:val="28"/>
          <w:lang w:eastAsia="en-US"/>
        </w:rPr>
        <w:t>vadlīnijām</w:t>
      </w:r>
      <w:r w:rsidR="00513AEA" w:rsidRPr="009F3B76">
        <w:rPr>
          <w:rFonts w:eastAsiaTheme="minorHAnsi"/>
          <w:sz w:val="28"/>
          <w:szCs w:val="28"/>
          <w:lang w:eastAsia="en-US"/>
        </w:rPr>
        <w:t xml:space="preserve"> </w:t>
      </w:r>
      <w:r w:rsidRPr="009F3B76">
        <w:rPr>
          <w:sz w:val="28"/>
          <w:szCs w:val="28"/>
        </w:rPr>
        <w:t>par 2015.gadā veiktajām darbībām</w:t>
      </w:r>
      <w:r w:rsidR="00877A4D">
        <w:rPr>
          <w:sz w:val="28"/>
          <w:szCs w:val="28"/>
        </w:rPr>
        <w:t>,</w:t>
      </w:r>
      <w:r w:rsidRPr="009F3B76">
        <w:rPr>
          <w:sz w:val="28"/>
          <w:szCs w:val="28"/>
        </w:rPr>
        <w:t xml:space="preserve"> </w:t>
      </w:r>
      <w:r w:rsidR="000030DD">
        <w:rPr>
          <w:sz w:val="28"/>
          <w:szCs w:val="28"/>
        </w:rPr>
        <w:t xml:space="preserve">gala </w:t>
      </w:r>
      <w:r w:rsidRPr="009F3B76">
        <w:rPr>
          <w:sz w:val="28"/>
          <w:szCs w:val="28"/>
        </w:rPr>
        <w:t xml:space="preserve">ziņojums un precizēts izmaksu pieprasījums </w:t>
      </w:r>
      <w:r w:rsidR="00877A4D">
        <w:rPr>
          <w:sz w:val="28"/>
          <w:szCs w:val="28"/>
        </w:rPr>
        <w:t xml:space="preserve">ir </w:t>
      </w:r>
      <w:r w:rsidRPr="009F3B76">
        <w:rPr>
          <w:sz w:val="28"/>
          <w:szCs w:val="28"/>
        </w:rPr>
        <w:t>jāiesniedz līdz 2016.gada 30.aprīlim</w:t>
      </w:r>
      <w:r w:rsidR="00513AEA" w:rsidRPr="009F3B76">
        <w:rPr>
          <w:sz w:val="28"/>
          <w:szCs w:val="28"/>
        </w:rPr>
        <w:t xml:space="preserve">. </w:t>
      </w:r>
    </w:p>
    <w:p w:rsidR="00244A67" w:rsidRPr="009F3B76" w:rsidRDefault="00244A67" w:rsidP="00244A67">
      <w:pPr>
        <w:pStyle w:val="naisf"/>
        <w:spacing w:before="0" w:beforeAutospacing="0" w:after="0" w:afterAutospacing="0"/>
        <w:ind w:left="720"/>
        <w:jc w:val="both"/>
        <w:rPr>
          <w:b/>
          <w:sz w:val="28"/>
          <w:szCs w:val="28"/>
        </w:rPr>
      </w:pPr>
    </w:p>
    <w:p w:rsidR="00405D08" w:rsidRPr="009F3B76" w:rsidRDefault="004F0D16" w:rsidP="00586FC1">
      <w:pPr>
        <w:pStyle w:val="naisf"/>
        <w:numPr>
          <w:ilvl w:val="0"/>
          <w:numId w:val="1"/>
        </w:numPr>
        <w:spacing w:before="0" w:beforeAutospacing="0" w:after="0" w:afterAutospacing="0"/>
        <w:jc w:val="both"/>
        <w:rPr>
          <w:b/>
          <w:sz w:val="28"/>
          <w:szCs w:val="28"/>
        </w:rPr>
      </w:pPr>
      <w:r w:rsidRPr="009F3B76">
        <w:rPr>
          <w:b/>
          <w:sz w:val="28"/>
          <w:szCs w:val="28"/>
        </w:rPr>
        <w:t>Plānotā apsekojumu programma 2015.gadā un nepieciešamā finansējuma aprēķins</w:t>
      </w:r>
    </w:p>
    <w:p w:rsidR="006B0442" w:rsidRPr="006B0442" w:rsidRDefault="006B0442" w:rsidP="006B0442">
      <w:pPr>
        <w:pStyle w:val="naisf"/>
        <w:spacing w:before="0" w:beforeAutospacing="0" w:after="0" w:afterAutospacing="0"/>
        <w:ind w:left="1077"/>
        <w:jc w:val="both"/>
        <w:rPr>
          <w:b/>
          <w:sz w:val="28"/>
          <w:szCs w:val="28"/>
        </w:rPr>
      </w:pPr>
    </w:p>
    <w:p w:rsidR="00D47BB4" w:rsidRPr="005F79C0" w:rsidRDefault="004F0D16" w:rsidP="009C0F66">
      <w:pPr>
        <w:pStyle w:val="Default"/>
        <w:ind w:firstLine="360"/>
        <w:jc w:val="both"/>
        <w:rPr>
          <w:rFonts w:ascii="Times New Roman" w:hAnsi="Times New Roman" w:cs="Times New Roman"/>
          <w:sz w:val="28"/>
          <w:szCs w:val="28"/>
        </w:rPr>
      </w:pPr>
      <w:r w:rsidRPr="005F79C0">
        <w:rPr>
          <w:rFonts w:ascii="Times New Roman" w:hAnsi="Times New Roman" w:cs="Times New Roman"/>
          <w:sz w:val="28"/>
          <w:szCs w:val="28"/>
        </w:rPr>
        <w:t>V</w:t>
      </w:r>
      <w:r w:rsidR="00877A4D">
        <w:rPr>
          <w:rFonts w:ascii="Times New Roman" w:hAnsi="Times New Roman" w:cs="Times New Roman"/>
          <w:sz w:val="28"/>
          <w:szCs w:val="28"/>
        </w:rPr>
        <w:t>AAD</w:t>
      </w:r>
      <w:r w:rsidRPr="005F79C0">
        <w:rPr>
          <w:rFonts w:ascii="Times New Roman" w:hAnsi="Times New Roman" w:cs="Times New Roman"/>
          <w:sz w:val="28"/>
          <w:szCs w:val="28"/>
        </w:rPr>
        <w:t xml:space="preserve"> 2015.gadā plāno veikt apsekojumus, </w:t>
      </w:r>
      <w:r w:rsidR="00404D05" w:rsidRPr="005F79C0">
        <w:rPr>
          <w:rFonts w:ascii="Times New Roman" w:hAnsi="Times New Roman" w:cs="Times New Roman"/>
          <w:sz w:val="28"/>
          <w:szCs w:val="28"/>
        </w:rPr>
        <w:t xml:space="preserve">un tam </w:t>
      </w:r>
      <w:r w:rsidR="00877A4D">
        <w:rPr>
          <w:rFonts w:ascii="Times New Roman" w:hAnsi="Times New Roman" w:cs="Times New Roman"/>
          <w:sz w:val="28"/>
          <w:szCs w:val="28"/>
        </w:rPr>
        <w:t xml:space="preserve">ir </w:t>
      </w:r>
      <w:r w:rsidR="00404D05" w:rsidRPr="005F79C0">
        <w:rPr>
          <w:rFonts w:ascii="Times New Roman" w:hAnsi="Times New Roman" w:cs="Times New Roman"/>
          <w:sz w:val="28"/>
          <w:szCs w:val="28"/>
        </w:rPr>
        <w:t>aprēķināts nepieciešamais finansējums</w:t>
      </w:r>
      <w:r w:rsidRPr="005F79C0">
        <w:rPr>
          <w:rFonts w:ascii="Times New Roman" w:hAnsi="Times New Roman" w:cs="Times New Roman"/>
          <w:sz w:val="28"/>
          <w:szCs w:val="28"/>
        </w:rPr>
        <w:t xml:space="preserve">, ievērojot </w:t>
      </w:r>
      <w:r w:rsidR="00D47BB4" w:rsidRPr="005F79C0">
        <w:rPr>
          <w:rFonts w:ascii="Times New Roman" w:hAnsi="Times New Roman" w:cs="Times New Roman"/>
          <w:sz w:val="28"/>
          <w:szCs w:val="28"/>
        </w:rPr>
        <w:t xml:space="preserve">Eiropas Komisijas </w:t>
      </w:r>
      <w:r w:rsidR="00EE31AB" w:rsidRPr="005F79C0">
        <w:rPr>
          <w:rFonts w:ascii="Times New Roman" w:hAnsi="Times New Roman" w:cs="Times New Roman"/>
          <w:sz w:val="28"/>
          <w:szCs w:val="28"/>
        </w:rPr>
        <w:t>vadlīnij</w:t>
      </w:r>
      <w:r w:rsidR="00404D05" w:rsidRPr="005F79C0">
        <w:rPr>
          <w:rFonts w:ascii="Times New Roman" w:hAnsi="Times New Roman" w:cs="Times New Roman"/>
          <w:sz w:val="28"/>
          <w:szCs w:val="28"/>
        </w:rPr>
        <w:t>ās norādītās izmaksu pozīcijas</w:t>
      </w:r>
      <w:r w:rsidR="00216666" w:rsidRPr="005F79C0">
        <w:rPr>
          <w:rFonts w:ascii="Times New Roman" w:hAnsi="Times New Roman" w:cs="Times New Roman"/>
          <w:sz w:val="28"/>
          <w:szCs w:val="28"/>
        </w:rPr>
        <w:t xml:space="preserve"> (pielikums).</w:t>
      </w:r>
    </w:p>
    <w:p w:rsidR="00D47BB4" w:rsidRPr="005F79C0" w:rsidRDefault="00D47BB4" w:rsidP="005D42D8">
      <w:pPr>
        <w:pStyle w:val="Default"/>
        <w:jc w:val="both"/>
        <w:rPr>
          <w:rFonts w:ascii="Times New Roman" w:hAnsi="Times New Roman" w:cs="Times New Roman"/>
          <w:sz w:val="28"/>
          <w:szCs w:val="28"/>
        </w:rPr>
      </w:pPr>
      <w:r w:rsidRPr="005F79C0">
        <w:rPr>
          <w:rFonts w:ascii="Times New Roman" w:hAnsi="Times New Roman" w:cs="Times New Roman"/>
          <w:sz w:val="28"/>
          <w:szCs w:val="28"/>
        </w:rPr>
        <w:t xml:space="preserve"> </w:t>
      </w:r>
    </w:p>
    <w:p w:rsidR="005D42D8" w:rsidRPr="005F79C0" w:rsidRDefault="003C0755" w:rsidP="00EE31AB">
      <w:pPr>
        <w:pStyle w:val="Default"/>
        <w:ind w:left="786"/>
        <w:jc w:val="both"/>
        <w:rPr>
          <w:rFonts w:ascii="Times New Roman" w:hAnsi="Times New Roman" w:cs="Times New Roman"/>
          <w:b/>
          <w:sz w:val="28"/>
          <w:szCs w:val="28"/>
        </w:rPr>
      </w:pPr>
      <w:r w:rsidRPr="005F79C0">
        <w:rPr>
          <w:rFonts w:ascii="Times New Roman" w:hAnsi="Times New Roman" w:cs="Times New Roman"/>
          <w:b/>
          <w:sz w:val="28"/>
          <w:szCs w:val="28"/>
        </w:rPr>
        <w:lastRenderedPageBreak/>
        <w:t xml:space="preserve">6. </w:t>
      </w:r>
      <w:r w:rsidR="00D47BB4" w:rsidRPr="005F79C0">
        <w:rPr>
          <w:rFonts w:ascii="Times New Roman" w:hAnsi="Times New Roman" w:cs="Times New Roman"/>
          <w:b/>
          <w:sz w:val="28"/>
          <w:szCs w:val="28"/>
        </w:rPr>
        <w:t>Informācija par nepieciešamo finansējumu 2015.gadā un atgūstamajiem finanšu līdzekļiem no Eiropas Savienības budžeta</w:t>
      </w:r>
    </w:p>
    <w:p w:rsidR="00244A67" w:rsidRPr="005F79C0" w:rsidRDefault="00244A67" w:rsidP="006B0442">
      <w:pPr>
        <w:ind w:firstLine="720"/>
        <w:jc w:val="both"/>
        <w:rPr>
          <w:sz w:val="28"/>
          <w:szCs w:val="28"/>
        </w:rPr>
      </w:pPr>
    </w:p>
    <w:p w:rsidR="006B0442" w:rsidRPr="005F79C0" w:rsidRDefault="00257426" w:rsidP="00586FC1">
      <w:pPr>
        <w:ind w:firstLine="720"/>
        <w:jc w:val="both"/>
        <w:rPr>
          <w:rStyle w:val="Izteiksmgs"/>
          <w:b w:val="0"/>
          <w:bCs w:val="0"/>
          <w:sz w:val="28"/>
          <w:szCs w:val="28"/>
        </w:rPr>
      </w:pPr>
      <w:r w:rsidRPr="005F79C0">
        <w:rPr>
          <w:sz w:val="28"/>
          <w:szCs w:val="28"/>
        </w:rPr>
        <w:t>L</w:t>
      </w:r>
      <w:r w:rsidR="009F3B76" w:rsidRPr="005F79C0">
        <w:rPr>
          <w:sz w:val="28"/>
          <w:szCs w:val="28"/>
        </w:rPr>
        <w:t xml:space="preserve">ai </w:t>
      </w:r>
      <w:r w:rsidR="00877A4D">
        <w:rPr>
          <w:sz w:val="28"/>
          <w:szCs w:val="28"/>
        </w:rPr>
        <w:t>īstenotu</w:t>
      </w:r>
      <w:r w:rsidR="009F3B76" w:rsidRPr="005F79C0">
        <w:rPr>
          <w:sz w:val="28"/>
          <w:szCs w:val="28"/>
        </w:rPr>
        <w:t xml:space="preserve"> </w:t>
      </w:r>
      <w:r w:rsidRPr="005F79C0">
        <w:rPr>
          <w:sz w:val="28"/>
          <w:szCs w:val="28"/>
        </w:rPr>
        <w:t>apsekojum</w:t>
      </w:r>
      <w:r w:rsidR="00877A4D">
        <w:rPr>
          <w:sz w:val="28"/>
          <w:szCs w:val="28"/>
        </w:rPr>
        <w:t>u</w:t>
      </w:r>
      <w:r w:rsidRPr="005F79C0">
        <w:rPr>
          <w:sz w:val="28"/>
          <w:szCs w:val="28"/>
        </w:rPr>
        <w:t xml:space="preserve"> </w:t>
      </w:r>
      <w:r w:rsidR="009F3B76" w:rsidRPr="005F79C0">
        <w:rPr>
          <w:sz w:val="28"/>
          <w:szCs w:val="28"/>
        </w:rPr>
        <w:t>programm</w:t>
      </w:r>
      <w:r w:rsidRPr="005F79C0">
        <w:rPr>
          <w:sz w:val="28"/>
          <w:szCs w:val="28"/>
        </w:rPr>
        <w:t>ā</w:t>
      </w:r>
      <w:r w:rsidR="009F3B76" w:rsidRPr="005F79C0">
        <w:rPr>
          <w:sz w:val="28"/>
          <w:szCs w:val="28"/>
        </w:rPr>
        <w:t xml:space="preserve"> </w:t>
      </w:r>
      <w:r w:rsidR="00877A4D">
        <w:rPr>
          <w:sz w:val="28"/>
          <w:szCs w:val="28"/>
        </w:rPr>
        <w:t>paredzē</w:t>
      </w:r>
      <w:r w:rsidR="009F3B76" w:rsidRPr="005F79C0">
        <w:rPr>
          <w:sz w:val="28"/>
          <w:szCs w:val="28"/>
        </w:rPr>
        <w:t xml:space="preserve">tos pasākumus 2015.gadā, </w:t>
      </w:r>
      <w:r w:rsidR="003C0755" w:rsidRPr="005F79C0">
        <w:rPr>
          <w:sz w:val="28"/>
          <w:szCs w:val="28"/>
        </w:rPr>
        <w:t>VAAD</w:t>
      </w:r>
      <w:r w:rsidR="009F3B76" w:rsidRPr="005F79C0">
        <w:rPr>
          <w:sz w:val="28"/>
          <w:szCs w:val="28"/>
        </w:rPr>
        <w:t xml:space="preserve"> nepieciešami EUR </w:t>
      </w:r>
      <w:r w:rsidRPr="005F79C0">
        <w:rPr>
          <w:sz w:val="28"/>
          <w:szCs w:val="28"/>
        </w:rPr>
        <w:t>151 158</w:t>
      </w:r>
      <w:r w:rsidR="009F3B76" w:rsidRPr="005F79C0">
        <w:rPr>
          <w:sz w:val="28"/>
          <w:szCs w:val="28"/>
        </w:rPr>
        <w:t>.</w:t>
      </w:r>
      <w:r w:rsidR="006B0442" w:rsidRPr="005F79C0">
        <w:rPr>
          <w:rStyle w:val="Izteiksmgs"/>
          <w:b w:val="0"/>
          <w:sz w:val="28"/>
          <w:szCs w:val="28"/>
          <w:lang w:val="it-IT"/>
        </w:rPr>
        <w:t xml:space="preserve"> </w:t>
      </w:r>
    </w:p>
    <w:p w:rsidR="009F3B76" w:rsidRPr="005F79C0" w:rsidRDefault="006B0442" w:rsidP="009F3B76">
      <w:pPr>
        <w:jc w:val="both"/>
        <w:rPr>
          <w:b/>
          <w:bCs/>
        </w:rPr>
      </w:pPr>
      <w:r w:rsidRPr="005F79C0">
        <w:rPr>
          <w:rStyle w:val="Izteiksmgs"/>
          <w:sz w:val="28"/>
          <w:szCs w:val="28"/>
          <w:lang w:val="it-IT"/>
        </w:rPr>
        <w:tab/>
      </w:r>
      <w:r w:rsidR="009F3B76" w:rsidRPr="005F79C0">
        <w:rPr>
          <w:rStyle w:val="Izteiksmgs"/>
          <w:b w:val="0"/>
          <w:bCs w:val="0"/>
          <w:sz w:val="28"/>
          <w:szCs w:val="28"/>
          <w:lang w:val="it-IT"/>
        </w:rPr>
        <w:t>Plānots, ka no Eiropas Savienības budžeta pēc gala ziņojuma izskatīšanas Eiropas Komisijā valsts 2016.gadā varētu atgūt EUR 75</w:t>
      </w:r>
      <w:r w:rsidR="00877A4D">
        <w:rPr>
          <w:rStyle w:val="Izteiksmgs"/>
          <w:b w:val="0"/>
          <w:bCs w:val="0"/>
          <w:sz w:val="28"/>
          <w:szCs w:val="28"/>
          <w:lang w:val="it-IT"/>
        </w:rPr>
        <w:t> </w:t>
      </w:r>
      <w:r w:rsidR="009F3B76" w:rsidRPr="005F79C0">
        <w:rPr>
          <w:rStyle w:val="Izteiksmgs"/>
          <w:b w:val="0"/>
          <w:bCs w:val="0"/>
          <w:sz w:val="28"/>
          <w:szCs w:val="28"/>
          <w:lang w:val="it-IT"/>
        </w:rPr>
        <w:t>579  (atgūstamo naudas līdzekļu daudzums aprēķināts, ja valstī netiek konstatētas jauni karantīnas organismi, kuru apkarošanai nepieciešam</w:t>
      </w:r>
      <w:r w:rsidR="00877A4D">
        <w:rPr>
          <w:rStyle w:val="Izteiksmgs"/>
          <w:b w:val="0"/>
          <w:bCs w:val="0"/>
          <w:sz w:val="28"/>
          <w:szCs w:val="28"/>
          <w:lang w:val="it-IT"/>
        </w:rPr>
        <w:t>i</w:t>
      </w:r>
      <w:r w:rsidR="009F3B76" w:rsidRPr="005F79C0">
        <w:rPr>
          <w:rStyle w:val="Izteiksmgs"/>
          <w:b w:val="0"/>
          <w:bCs w:val="0"/>
          <w:sz w:val="28"/>
          <w:szCs w:val="28"/>
          <w:lang w:val="it-IT"/>
        </w:rPr>
        <w:t xml:space="preserve"> ārkārtas iznīcināšanas pasākum</w:t>
      </w:r>
      <w:r w:rsidR="00877A4D">
        <w:rPr>
          <w:rStyle w:val="Izteiksmgs"/>
          <w:b w:val="0"/>
          <w:bCs w:val="0"/>
          <w:sz w:val="28"/>
          <w:szCs w:val="28"/>
          <w:lang w:val="it-IT"/>
        </w:rPr>
        <w:t>i</w:t>
      </w:r>
      <w:r w:rsidR="009F3B76" w:rsidRPr="005F79C0">
        <w:rPr>
          <w:rStyle w:val="Izteiksmgs"/>
          <w:b w:val="0"/>
          <w:bCs w:val="0"/>
          <w:sz w:val="28"/>
          <w:szCs w:val="28"/>
          <w:lang w:val="it-IT"/>
        </w:rPr>
        <w:t>).</w:t>
      </w:r>
    </w:p>
    <w:p w:rsidR="00EE31AB" w:rsidRDefault="006B0442" w:rsidP="00756013">
      <w:pPr>
        <w:jc w:val="both"/>
        <w:rPr>
          <w:b/>
          <w:sz w:val="28"/>
          <w:szCs w:val="28"/>
        </w:rPr>
      </w:pPr>
      <w:r w:rsidRPr="005F79C0">
        <w:rPr>
          <w:b/>
          <w:sz w:val="28"/>
          <w:szCs w:val="28"/>
        </w:rPr>
        <w:tab/>
      </w:r>
    </w:p>
    <w:p w:rsidR="00FD1631" w:rsidRDefault="00FD1631" w:rsidP="00756013">
      <w:pPr>
        <w:jc w:val="both"/>
        <w:rPr>
          <w:b/>
          <w:sz w:val="28"/>
          <w:szCs w:val="28"/>
        </w:rPr>
      </w:pPr>
    </w:p>
    <w:p w:rsidR="00FD1631" w:rsidRPr="00756013" w:rsidRDefault="00FD1631" w:rsidP="00756013">
      <w:pPr>
        <w:jc w:val="both"/>
        <w:rPr>
          <w:sz w:val="28"/>
          <w:szCs w:val="28"/>
        </w:rPr>
      </w:pPr>
    </w:p>
    <w:p w:rsidR="00EE31AB" w:rsidRPr="00511833" w:rsidRDefault="00EE31AB" w:rsidP="00FD1631">
      <w:pPr>
        <w:ind w:firstLine="720"/>
        <w:rPr>
          <w:rFonts w:eastAsiaTheme="minorHAnsi"/>
          <w:color w:val="000000"/>
          <w:sz w:val="28"/>
          <w:szCs w:val="28"/>
          <w:lang w:eastAsia="en-US"/>
        </w:rPr>
      </w:pPr>
      <w:r w:rsidRPr="005F79C0">
        <w:rPr>
          <w:sz w:val="28"/>
          <w:szCs w:val="28"/>
        </w:rPr>
        <w:t>Zemkopības ministrs</w:t>
      </w:r>
      <w:r w:rsidR="00FD1631">
        <w:rPr>
          <w:sz w:val="28"/>
          <w:szCs w:val="28"/>
        </w:rPr>
        <w:tab/>
      </w:r>
      <w:r w:rsidR="00FD1631">
        <w:rPr>
          <w:sz w:val="28"/>
          <w:szCs w:val="28"/>
        </w:rPr>
        <w:tab/>
      </w:r>
      <w:r w:rsidR="00FD1631">
        <w:rPr>
          <w:sz w:val="28"/>
          <w:szCs w:val="28"/>
        </w:rPr>
        <w:tab/>
      </w:r>
      <w:r w:rsidR="00FD1631">
        <w:rPr>
          <w:sz w:val="28"/>
          <w:szCs w:val="28"/>
        </w:rPr>
        <w:tab/>
      </w:r>
      <w:r w:rsidR="00FD1631">
        <w:rPr>
          <w:sz w:val="28"/>
          <w:szCs w:val="28"/>
        </w:rPr>
        <w:tab/>
      </w:r>
      <w:r w:rsidR="00FD1631">
        <w:rPr>
          <w:sz w:val="28"/>
          <w:szCs w:val="28"/>
        </w:rPr>
        <w:tab/>
      </w:r>
      <w:r w:rsidRPr="00511833">
        <w:rPr>
          <w:sz w:val="28"/>
          <w:szCs w:val="28"/>
        </w:rPr>
        <w:t>J.Dūklavs</w:t>
      </w:r>
    </w:p>
    <w:p w:rsidR="00EE31AB" w:rsidRDefault="00EE31AB" w:rsidP="00EE31AB">
      <w:pPr>
        <w:pStyle w:val="Default"/>
        <w:jc w:val="both"/>
        <w:rPr>
          <w:rFonts w:ascii="Times New Roman" w:hAnsi="Times New Roman" w:cs="Times New Roman"/>
          <w:color w:val="auto"/>
          <w:sz w:val="28"/>
          <w:szCs w:val="28"/>
        </w:rPr>
      </w:pPr>
    </w:p>
    <w:p w:rsidR="00EE31AB" w:rsidRDefault="00EE31AB" w:rsidP="00EE31AB">
      <w:pPr>
        <w:pStyle w:val="Default"/>
        <w:jc w:val="both"/>
        <w:rPr>
          <w:rFonts w:ascii="Times New Roman" w:hAnsi="Times New Roman" w:cs="Times New Roman"/>
          <w:color w:val="auto"/>
          <w:sz w:val="28"/>
          <w:szCs w:val="28"/>
        </w:rPr>
      </w:pPr>
    </w:p>
    <w:p w:rsidR="00EE31AB" w:rsidRDefault="00EE31AB" w:rsidP="00EE31AB">
      <w:pPr>
        <w:pStyle w:val="Default"/>
        <w:jc w:val="both"/>
        <w:rPr>
          <w:rFonts w:ascii="Times New Roman" w:hAnsi="Times New Roman" w:cs="Times New Roman"/>
          <w:color w:val="auto"/>
          <w:sz w:val="28"/>
          <w:szCs w:val="28"/>
        </w:rPr>
      </w:pPr>
    </w:p>
    <w:p w:rsidR="00EE31AB" w:rsidRDefault="00EE31AB" w:rsidP="00EE31AB">
      <w:pPr>
        <w:pStyle w:val="Default"/>
        <w:jc w:val="both"/>
        <w:rPr>
          <w:rFonts w:ascii="Times New Roman" w:hAnsi="Times New Roman" w:cs="Times New Roman"/>
          <w:color w:val="auto"/>
          <w:sz w:val="28"/>
          <w:szCs w:val="28"/>
        </w:rPr>
      </w:pPr>
    </w:p>
    <w:p w:rsidR="00EE31AB" w:rsidRDefault="00EE31AB" w:rsidP="00EE31AB">
      <w:pPr>
        <w:pStyle w:val="Default"/>
        <w:jc w:val="both"/>
        <w:rPr>
          <w:rFonts w:ascii="Times New Roman" w:hAnsi="Times New Roman" w:cs="Times New Roman"/>
          <w:color w:val="auto"/>
          <w:sz w:val="28"/>
          <w:szCs w:val="28"/>
        </w:rPr>
      </w:pPr>
    </w:p>
    <w:p w:rsidR="00FD1631" w:rsidRDefault="00FD1631" w:rsidP="00EE31AB">
      <w:pPr>
        <w:pStyle w:val="Default"/>
        <w:jc w:val="both"/>
        <w:rPr>
          <w:rFonts w:ascii="Times New Roman" w:hAnsi="Times New Roman" w:cs="Times New Roman"/>
          <w:color w:val="auto"/>
          <w:sz w:val="28"/>
          <w:szCs w:val="28"/>
        </w:rPr>
      </w:pPr>
    </w:p>
    <w:p w:rsidR="00FD1631" w:rsidRDefault="00FD1631" w:rsidP="00EE31AB">
      <w:pPr>
        <w:pStyle w:val="Default"/>
        <w:jc w:val="both"/>
        <w:rPr>
          <w:rFonts w:ascii="Times New Roman" w:hAnsi="Times New Roman" w:cs="Times New Roman"/>
          <w:color w:val="auto"/>
          <w:sz w:val="28"/>
          <w:szCs w:val="28"/>
        </w:rPr>
      </w:pPr>
    </w:p>
    <w:p w:rsidR="00FA3280" w:rsidRDefault="00FA3280" w:rsidP="00EE31AB">
      <w:pPr>
        <w:pStyle w:val="Default"/>
        <w:jc w:val="both"/>
        <w:rPr>
          <w:rFonts w:ascii="Times New Roman" w:hAnsi="Times New Roman" w:cs="Times New Roman"/>
          <w:color w:val="auto"/>
          <w:sz w:val="28"/>
          <w:szCs w:val="28"/>
        </w:rPr>
      </w:pPr>
    </w:p>
    <w:p w:rsidR="00FA3280" w:rsidRDefault="00FA3280" w:rsidP="00EE31AB">
      <w:pPr>
        <w:pStyle w:val="Default"/>
        <w:jc w:val="both"/>
        <w:rPr>
          <w:rFonts w:ascii="Times New Roman" w:hAnsi="Times New Roman" w:cs="Times New Roman"/>
          <w:color w:val="auto"/>
          <w:sz w:val="28"/>
          <w:szCs w:val="28"/>
        </w:rPr>
      </w:pPr>
    </w:p>
    <w:p w:rsidR="00FA3280" w:rsidRDefault="00FA3280" w:rsidP="00EE31AB">
      <w:pPr>
        <w:pStyle w:val="Default"/>
        <w:jc w:val="both"/>
        <w:rPr>
          <w:rFonts w:ascii="Times New Roman" w:hAnsi="Times New Roman" w:cs="Times New Roman"/>
          <w:color w:val="auto"/>
          <w:sz w:val="28"/>
          <w:szCs w:val="28"/>
        </w:rPr>
      </w:pPr>
    </w:p>
    <w:p w:rsidR="00FA3280" w:rsidRDefault="00FA3280" w:rsidP="00EE31AB">
      <w:pPr>
        <w:pStyle w:val="Default"/>
        <w:jc w:val="both"/>
        <w:rPr>
          <w:rFonts w:ascii="Times New Roman" w:hAnsi="Times New Roman" w:cs="Times New Roman"/>
          <w:color w:val="auto"/>
          <w:sz w:val="28"/>
          <w:szCs w:val="28"/>
        </w:rPr>
      </w:pPr>
    </w:p>
    <w:p w:rsidR="00FA3280" w:rsidRDefault="00FA3280" w:rsidP="00EE31AB">
      <w:pPr>
        <w:pStyle w:val="Default"/>
        <w:jc w:val="both"/>
        <w:rPr>
          <w:rFonts w:ascii="Times New Roman" w:hAnsi="Times New Roman" w:cs="Times New Roman"/>
          <w:color w:val="auto"/>
          <w:sz w:val="28"/>
          <w:szCs w:val="28"/>
        </w:rPr>
      </w:pPr>
    </w:p>
    <w:p w:rsidR="00FA3280" w:rsidRDefault="00FA3280" w:rsidP="00EE31AB">
      <w:pPr>
        <w:pStyle w:val="Default"/>
        <w:jc w:val="both"/>
        <w:rPr>
          <w:rFonts w:ascii="Times New Roman" w:hAnsi="Times New Roman" w:cs="Times New Roman"/>
          <w:color w:val="auto"/>
          <w:sz w:val="28"/>
          <w:szCs w:val="28"/>
        </w:rPr>
      </w:pPr>
    </w:p>
    <w:p w:rsidR="00FA3280" w:rsidRDefault="00FA3280" w:rsidP="00EE31AB">
      <w:pPr>
        <w:pStyle w:val="Default"/>
        <w:jc w:val="both"/>
        <w:rPr>
          <w:rFonts w:ascii="Times New Roman" w:hAnsi="Times New Roman" w:cs="Times New Roman"/>
          <w:color w:val="auto"/>
          <w:sz w:val="28"/>
          <w:szCs w:val="28"/>
        </w:rPr>
      </w:pPr>
    </w:p>
    <w:p w:rsidR="00FA3280" w:rsidRDefault="00FA3280" w:rsidP="00EE31AB">
      <w:pPr>
        <w:pStyle w:val="Default"/>
        <w:jc w:val="both"/>
        <w:rPr>
          <w:rFonts w:ascii="Times New Roman" w:hAnsi="Times New Roman" w:cs="Times New Roman"/>
          <w:color w:val="auto"/>
          <w:sz w:val="28"/>
          <w:szCs w:val="28"/>
        </w:rPr>
      </w:pPr>
    </w:p>
    <w:p w:rsidR="00FA3280" w:rsidRDefault="00FA3280" w:rsidP="00EE31AB">
      <w:pPr>
        <w:pStyle w:val="Default"/>
        <w:jc w:val="both"/>
        <w:rPr>
          <w:rFonts w:ascii="Times New Roman" w:hAnsi="Times New Roman" w:cs="Times New Roman"/>
          <w:color w:val="auto"/>
          <w:sz w:val="28"/>
          <w:szCs w:val="28"/>
        </w:rPr>
      </w:pPr>
    </w:p>
    <w:p w:rsidR="00FA3280" w:rsidRDefault="00FA3280" w:rsidP="00EE31AB">
      <w:pPr>
        <w:pStyle w:val="Default"/>
        <w:jc w:val="both"/>
        <w:rPr>
          <w:rFonts w:ascii="Times New Roman" w:hAnsi="Times New Roman" w:cs="Times New Roman"/>
          <w:color w:val="auto"/>
          <w:sz w:val="28"/>
          <w:szCs w:val="28"/>
        </w:rPr>
      </w:pPr>
    </w:p>
    <w:p w:rsidR="00FA3280" w:rsidRDefault="00FA3280" w:rsidP="00EE31AB">
      <w:pPr>
        <w:pStyle w:val="Default"/>
        <w:jc w:val="both"/>
        <w:rPr>
          <w:rFonts w:ascii="Times New Roman" w:hAnsi="Times New Roman" w:cs="Times New Roman"/>
          <w:color w:val="auto"/>
          <w:sz w:val="28"/>
          <w:szCs w:val="28"/>
        </w:rPr>
      </w:pPr>
    </w:p>
    <w:p w:rsidR="00FA3280" w:rsidRDefault="00FA3280" w:rsidP="00EE31AB">
      <w:pPr>
        <w:pStyle w:val="Default"/>
        <w:jc w:val="both"/>
        <w:rPr>
          <w:rFonts w:ascii="Times New Roman" w:hAnsi="Times New Roman" w:cs="Times New Roman"/>
          <w:color w:val="auto"/>
          <w:sz w:val="28"/>
          <w:szCs w:val="28"/>
        </w:rPr>
      </w:pPr>
    </w:p>
    <w:p w:rsidR="00FA3280" w:rsidRDefault="00FA3280" w:rsidP="00EE31AB">
      <w:pPr>
        <w:pStyle w:val="Default"/>
        <w:jc w:val="both"/>
        <w:rPr>
          <w:rFonts w:ascii="Times New Roman" w:hAnsi="Times New Roman" w:cs="Times New Roman"/>
          <w:color w:val="auto"/>
          <w:sz w:val="28"/>
          <w:szCs w:val="28"/>
        </w:rPr>
      </w:pPr>
    </w:p>
    <w:p w:rsidR="00FA3280" w:rsidRDefault="00FA3280" w:rsidP="00EE31AB">
      <w:pPr>
        <w:pStyle w:val="Default"/>
        <w:jc w:val="both"/>
        <w:rPr>
          <w:rFonts w:ascii="Times New Roman" w:hAnsi="Times New Roman" w:cs="Times New Roman"/>
          <w:color w:val="auto"/>
          <w:sz w:val="28"/>
          <w:szCs w:val="28"/>
        </w:rPr>
      </w:pPr>
    </w:p>
    <w:p w:rsidR="00FA3280" w:rsidRDefault="00FA3280" w:rsidP="00EE31AB">
      <w:pPr>
        <w:pStyle w:val="Default"/>
        <w:jc w:val="both"/>
        <w:rPr>
          <w:rFonts w:ascii="Times New Roman" w:hAnsi="Times New Roman" w:cs="Times New Roman"/>
          <w:color w:val="auto"/>
          <w:sz w:val="28"/>
          <w:szCs w:val="28"/>
        </w:rPr>
      </w:pPr>
    </w:p>
    <w:p w:rsidR="00FA3280" w:rsidRDefault="00FA3280" w:rsidP="00EE31AB">
      <w:pPr>
        <w:pStyle w:val="Default"/>
        <w:jc w:val="both"/>
        <w:rPr>
          <w:rFonts w:ascii="Times New Roman" w:hAnsi="Times New Roman" w:cs="Times New Roman"/>
          <w:color w:val="auto"/>
          <w:sz w:val="28"/>
          <w:szCs w:val="28"/>
        </w:rPr>
      </w:pPr>
    </w:p>
    <w:p w:rsidR="00FA3280" w:rsidRDefault="00FA3280" w:rsidP="00EE31AB">
      <w:pPr>
        <w:pStyle w:val="Default"/>
        <w:jc w:val="both"/>
        <w:rPr>
          <w:rFonts w:ascii="Times New Roman" w:hAnsi="Times New Roman" w:cs="Times New Roman"/>
          <w:color w:val="auto"/>
          <w:sz w:val="28"/>
          <w:szCs w:val="28"/>
        </w:rPr>
      </w:pPr>
    </w:p>
    <w:p w:rsidR="00FA3280" w:rsidRDefault="00FA3280" w:rsidP="00EE31AB">
      <w:pPr>
        <w:jc w:val="both"/>
        <w:rPr>
          <w:sz w:val="20"/>
          <w:szCs w:val="20"/>
        </w:rPr>
      </w:pPr>
      <w:r>
        <w:rPr>
          <w:sz w:val="20"/>
          <w:szCs w:val="20"/>
        </w:rPr>
        <w:t>27.11.2014. 9:43</w:t>
      </w:r>
    </w:p>
    <w:p w:rsidR="00FA3280" w:rsidRDefault="00FA3280" w:rsidP="00EE31AB">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2299</w:t>
      </w:r>
      <w:r>
        <w:rPr>
          <w:sz w:val="20"/>
          <w:szCs w:val="20"/>
        </w:rPr>
        <w:fldChar w:fldCharType="end"/>
      </w:r>
    </w:p>
    <w:p w:rsidR="00EE31AB" w:rsidRPr="00284CC9" w:rsidRDefault="00EE31AB" w:rsidP="00EE31AB">
      <w:pPr>
        <w:jc w:val="both"/>
        <w:rPr>
          <w:sz w:val="20"/>
          <w:szCs w:val="20"/>
        </w:rPr>
      </w:pPr>
      <w:bookmarkStart w:id="0" w:name="_GoBack"/>
      <w:bookmarkEnd w:id="0"/>
      <w:r>
        <w:rPr>
          <w:sz w:val="20"/>
          <w:szCs w:val="20"/>
        </w:rPr>
        <w:t>K.Kjago</w:t>
      </w:r>
      <w:r w:rsidRPr="00284CC9">
        <w:rPr>
          <w:sz w:val="20"/>
          <w:szCs w:val="20"/>
        </w:rPr>
        <w:t>,</w:t>
      </w:r>
    </w:p>
    <w:p w:rsidR="00EE31AB" w:rsidRPr="0033035F" w:rsidRDefault="00EE31AB" w:rsidP="00EE31AB">
      <w:pPr>
        <w:jc w:val="both"/>
        <w:rPr>
          <w:sz w:val="20"/>
          <w:szCs w:val="20"/>
        </w:rPr>
      </w:pPr>
      <w:r w:rsidRPr="00284CC9">
        <w:rPr>
          <w:sz w:val="20"/>
          <w:szCs w:val="20"/>
        </w:rPr>
        <w:t>67027</w:t>
      </w:r>
      <w:r>
        <w:rPr>
          <w:sz w:val="20"/>
          <w:szCs w:val="20"/>
        </w:rPr>
        <w:t>098</w:t>
      </w:r>
      <w:r w:rsidRPr="00284CC9">
        <w:rPr>
          <w:sz w:val="20"/>
          <w:szCs w:val="20"/>
        </w:rPr>
        <w:t>,</w:t>
      </w:r>
      <w:r>
        <w:rPr>
          <w:sz w:val="20"/>
          <w:szCs w:val="20"/>
        </w:rPr>
        <w:t xml:space="preserve"> Kristine.Kjago</w:t>
      </w:r>
      <w:r w:rsidRPr="00284CC9">
        <w:rPr>
          <w:sz w:val="20"/>
          <w:szCs w:val="20"/>
        </w:rPr>
        <w:t>@</w:t>
      </w:r>
      <w:r>
        <w:rPr>
          <w:sz w:val="20"/>
          <w:szCs w:val="20"/>
        </w:rPr>
        <w:t>vaad</w:t>
      </w:r>
      <w:r w:rsidRPr="00284CC9">
        <w:rPr>
          <w:sz w:val="20"/>
          <w:szCs w:val="20"/>
        </w:rPr>
        <w:t>.gov.lv</w:t>
      </w:r>
    </w:p>
    <w:p w:rsidR="00EE31AB" w:rsidRPr="002413E2" w:rsidRDefault="00EE31AB" w:rsidP="00EE31AB">
      <w:pPr>
        <w:pStyle w:val="Default"/>
        <w:jc w:val="both"/>
        <w:rPr>
          <w:rFonts w:ascii="Times New Roman" w:hAnsi="Times New Roman" w:cs="Times New Roman"/>
          <w:color w:val="auto"/>
          <w:sz w:val="28"/>
          <w:szCs w:val="28"/>
        </w:rPr>
      </w:pPr>
    </w:p>
    <w:p w:rsidR="00CB508B" w:rsidRPr="002413E2" w:rsidRDefault="00CB508B" w:rsidP="00EE31AB">
      <w:pPr>
        <w:pStyle w:val="Default"/>
        <w:jc w:val="both"/>
        <w:rPr>
          <w:rFonts w:ascii="Times New Roman" w:hAnsi="Times New Roman" w:cs="Times New Roman"/>
          <w:color w:val="auto"/>
          <w:sz w:val="28"/>
          <w:szCs w:val="28"/>
        </w:rPr>
      </w:pPr>
    </w:p>
    <w:sectPr w:rsidR="00CB508B" w:rsidRPr="002413E2" w:rsidSect="00FD1631">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B15" w:rsidRDefault="00FE7B15" w:rsidP="00487EE9">
      <w:r>
        <w:separator/>
      </w:r>
    </w:p>
  </w:endnote>
  <w:endnote w:type="continuationSeparator" w:id="0">
    <w:p w:rsidR="00FE7B15" w:rsidRDefault="00FE7B15" w:rsidP="0048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A0" w:rsidRPr="00CB0888" w:rsidRDefault="00CF15A0" w:rsidP="00A73B03">
    <w:pPr>
      <w:jc w:val="both"/>
      <w:rPr>
        <w:sz w:val="20"/>
        <w:szCs w:val="20"/>
      </w:rPr>
    </w:pPr>
    <w:r w:rsidRPr="003D361E">
      <w:rPr>
        <w:sz w:val="20"/>
        <w:szCs w:val="20"/>
      </w:rPr>
      <w:t>ZMZin</w:t>
    </w:r>
    <w:r>
      <w:rPr>
        <w:sz w:val="20"/>
        <w:szCs w:val="20"/>
      </w:rPr>
      <w:t>o</w:t>
    </w:r>
    <w:r w:rsidRPr="003D361E">
      <w:rPr>
        <w:sz w:val="20"/>
        <w:szCs w:val="20"/>
      </w:rPr>
      <w:t>_</w:t>
    </w:r>
    <w:r w:rsidR="00ED1B7B">
      <w:rPr>
        <w:sz w:val="20"/>
        <w:szCs w:val="20"/>
      </w:rPr>
      <w:t>2</w:t>
    </w:r>
    <w:r w:rsidR="00CF7DDE">
      <w:rPr>
        <w:sz w:val="20"/>
        <w:szCs w:val="20"/>
      </w:rPr>
      <w:t>7</w:t>
    </w:r>
    <w:r w:rsidR="00E72217">
      <w:rPr>
        <w:sz w:val="20"/>
        <w:szCs w:val="20"/>
      </w:rPr>
      <w:t>1114</w:t>
    </w:r>
    <w:r w:rsidRPr="003D361E">
      <w:rPr>
        <w:sz w:val="20"/>
        <w:szCs w:val="20"/>
      </w:rPr>
      <w:t>_</w:t>
    </w:r>
    <w:r>
      <w:rPr>
        <w:sz w:val="20"/>
        <w:szCs w:val="20"/>
      </w:rPr>
      <w:t>Z</w:t>
    </w:r>
    <w:r w:rsidRPr="00920230">
      <w:rPr>
        <w:sz w:val="20"/>
        <w:szCs w:val="20"/>
      </w:rPr>
      <w:t>M</w:t>
    </w:r>
    <w:r w:rsidRPr="003D361E">
      <w:rPr>
        <w:sz w:val="20"/>
        <w:szCs w:val="20"/>
      </w:rPr>
      <w:t xml:space="preserve"> </w:t>
    </w:r>
    <w:r>
      <w:rPr>
        <w:sz w:val="20"/>
        <w:szCs w:val="20"/>
      </w:rPr>
      <w:t>i</w:t>
    </w:r>
    <w:r w:rsidRPr="00FE7FBF">
      <w:rPr>
        <w:sz w:val="20"/>
        <w:szCs w:val="20"/>
      </w:rPr>
      <w:t xml:space="preserve">nformatīvais </w:t>
    </w:r>
    <w:smartTag w:uri="schemas-tilde-lv/tildestengine" w:element="veidnes">
      <w:smartTagPr>
        <w:attr w:name="text" w:val="ziņojums"/>
        <w:attr w:name="baseform" w:val="ziņojums"/>
        <w:attr w:name="id" w:val="-1"/>
      </w:smartTagPr>
      <w:r w:rsidRPr="00FE7FBF">
        <w:rPr>
          <w:sz w:val="20"/>
          <w:szCs w:val="20"/>
        </w:rPr>
        <w:t>ziņojums</w:t>
      </w:r>
    </w:smartTag>
    <w:r w:rsidRPr="00FE7FBF">
      <w:rPr>
        <w:sz w:val="20"/>
        <w:szCs w:val="20"/>
      </w:rPr>
      <w:t xml:space="preserve"> par </w:t>
    </w:r>
    <w:r w:rsidRPr="00CB0888">
      <w:rPr>
        <w:sz w:val="20"/>
        <w:szCs w:val="20"/>
      </w:rPr>
      <w:t>Kaitīgo organismu un augiem bīstamo organismu apsekojumu programmas īstenošanu 2015.gadā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A0" w:rsidRPr="00CB0888" w:rsidRDefault="00CF15A0" w:rsidP="00FD1631">
    <w:pPr>
      <w:jc w:val="both"/>
      <w:rPr>
        <w:sz w:val="20"/>
        <w:szCs w:val="20"/>
      </w:rPr>
    </w:pPr>
    <w:r w:rsidRPr="003D361E">
      <w:rPr>
        <w:sz w:val="20"/>
        <w:szCs w:val="20"/>
      </w:rPr>
      <w:t>ZMZin</w:t>
    </w:r>
    <w:r>
      <w:rPr>
        <w:sz w:val="20"/>
        <w:szCs w:val="20"/>
      </w:rPr>
      <w:t>o</w:t>
    </w:r>
    <w:r w:rsidRPr="003D361E">
      <w:rPr>
        <w:sz w:val="20"/>
        <w:szCs w:val="20"/>
      </w:rPr>
      <w:t>_</w:t>
    </w:r>
    <w:r w:rsidR="00ED1B7B">
      <w:rPr>
        <w:sz w:val="20"/>
        <w:szCs w:val="20"/>
      </w:rPr>
      <w:t>2</w:t>
    </w:r>
    <w:r w:rsidR="00CF7DDE">
      <w:rPr>
        <w:sz w:val="20"/>
        <w:szCs w:val="20"/>
      </w:rPr>
      <w:t>7</w:t>
    </w:r>
    <w:r w:rsidR="00E72217">
      <w:rPr>
        <w:sz w:val="20"/>
        <w:szCs w:val="20"/>
      </w:rPr>
      <w:t>1114</w:t>
    </w:r>
    <w:r w:rsidRPr="003D361E">
      <w:rPr>
        <w:sz w:val="20"/>
        <w:szCs w:val="20"/>
      </w:rPr>
      <w:t>_</w:t>
    </w:r>
    <w:r>
      <w:rPr>
        <w:sz w:val="20"/>
        <w:szCs w:val="20"/>
      </w:rPr>
      <w:t>Z</w:t>
    </w:r>
    <w:r w:rsidRPr="00920230">
      <w:rPr>
        <w:sz w:val="20"/>
        <w:szCs w:val="20"/>
      </w:rPr>
      <w:t>M</w:t>
    </w:r>
    <w:r w:rsidRPr="003D361E">
      <w:rPr>
        <w:sz w:val="20"/>
        <w:szCs w:val="20"/>
      </w:rPr>
      <w:t xml:space="preserve"> </w:t>
    </w:r>
    <w:r>
      <w:rPr>
        <w:sz w:val="20"/>
        <w:szCs w:val="20"/>
      </w:rPr>
      <w:t>i</w:t>
    </w:r>
    <w:r w:rsidRPr="00FE7FBF">
      <w:rPr>
        <w:sz w:val="20"/>
        <w:szCs w:val="20"/>
      </w:rPr>
      <w:t xml:space="preserve">nformatīvais </w:t>
    </w:r>
    <w:smartTag w:uri="schemas-tilde-lv/tildestengine" w:element="veidnes">
      <w:smartTagPr>
        <w:attr w:name="text" w:val="ziņojums"/>
        <w:attr w:name="baseform" w:val="ziņojums"/>
        <w:attr w:name="id" w:val="-1"/>
      </w:smartTagPr>
      <w:r w:rsidRPr="00FE7FBF">
        <w:rPr>
          <w:sz w:val="20"/>
          <w:szCs w:val="20"/>
        </w:rPr>
        <w:t>ziņojums</w:t>
      </w:r>
    </w:smartTag>
    <w:r w:rsidRPr="00FE7FBF">
      <w:rPr>
        <w:sz w:val="20"/>
        <w:szCs w:val="20"/>
      </w:rPr>
      <w:t xml:space="preserve"> par </w:t>
    </w:r>
    <w:r w:rsidRPr="00CB0888">
      <w:rPr>
        <w:sz w:val="20"/>
        <w:szCs w:val="20"/>
      </w:rPr>
      <w:t>Kaitīgo organismu un augiem bīstamo organismu apsekojumu programmas īstenošanu 2015.gadā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B15" w:rsidRDefault="00FE7B15" w:rsidP="00487EE9">
      <w:r>
        <w:separator/>
      </w:r>
    </w:p>
  </w:footnote>
  <w:footnote w:type="continuationSeparator" w:id="0">
    <w:p w:rsidR="00FE7B15" w:rsidRDefault="00FE7B15" w:rsidP="00487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24891"/>
      <w:docPartObj>
        <w:docPartGallery w:val="Page Numbers (Top of Page)"/>
        <w:docPartUnique/>
      </w:docPartObj>
    </w:sdtPr>
    <w:sdtEndPr/>
    <w:sdtContent>
      <w:p w:rsidR="00CF15A0" w:rsidRDefault="00CF15A0">
        <w:pPr>
          <w:pStyle w:val="Galvene"/>
          <w:jc w:val="center"/>
        </w:pPr>
        <w:r>
          <w:fldChar w:fldCharType="begin"/>
        </w:r>
        <w:r>
          <w:instrText>PAGE   \* MERGEFORMAT</w:instrText>
        </w:r>
        <w:r>
          <w:fldChar w:fldCharType="separate"/>
        </w:r>
        <w:r w:rsidR="00FA3280">
          <w:rPr>
            <w:noProof/>
          </w:rPr>
          <w:t>9</w:t>
        </w:r>
        <w:r>
          <w:fldChar w:fldCharType="end"/>
        </w:r>
      </w:p>
    </w:sdtContent>
  </w:sdt>
  <w:p w:rsidR="00CF15A0" w:rsidRDefault="00CF15A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F6E04"/>
    <w:multiLevelType w:val="hybridMultilevel"/>
    <w:tmpl w:val="7A48B97E"/>
    <w:lvl w:ilvl="0" w:tplc="92B466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D241FC1"/>
    <w:multiLevelType w:val="hybridMultilevel"/>
    <w:tmpl w:val="7BCCDC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0E6147"/>
    <w:multiLevelType w:val="hybridMultilevel"/>
    <w:tmpl w:val="8DA687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777F58"/>
    <w:multiLevelType w:val="multilevel"/>
    <w:tmpl w:val="0CCC36CA"/>
    <w:lvl w:ilvl="0">
      <w:start w:val="1"/>
      <w:numFmt w:val="decimal"/>
      <w:lvlText w:val="%1."/>
      <w:lvlJc w:val="left"/>
      <w:pPr>
        <w:ind w:left="1080" w:hanging="360"/>
      </w:pPr>
      <w:rPr>
        <w:rFonts w:hint="default"/>
        <w:b/>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CD242D5"/>
    <w:multiLevelType w:val="multilevel"/>
    <w:tmpl w:val="65641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E2099B"/>
    <w:multiLevelType w:val="hybridMultilevel"/>
    <w:tmpl w:val="AD2E670C"/>
    <w:lvl w:ilvl="0" w:tplc="0426000F">
      <w:start w:val="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nsid w:val="3AED4872"/>
    <w:multiLevelType w:val="hybridMultilevel"/>
    <w:tmpl w:val="45A2DE38"/>
    <w:lvl w:ilvl="0" w:tplc="7E64206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nsid w:val="557106BD"/>
    <w:multiLevelType w:val="hybridMultilevel"/>
    <w:tmpl w:val="5C7A0FD0"/>
    <w:lvl w:ilvl="0" w:tplc="67F223BC">
      <w:start w:val="1"/>
      <w:numFmt w:val="decimal"/>
      <w:lvlText w:val="%1."/>
      <w:lvlJc w:val="left"/>
      <w:pPr>
        <w:ind w:left="1080" w:hanging="360"/>
      </w:pPr>
      <w:rPr>
        <w:rFonts w:hint="default"/>
        <w:b/>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4F365D8"/>
    <w:multiLevelType w:val="hybridMultilevel"/>
    <w:tmpl w:val="B650BCDC"/>
    <w:lvl w:ilvl="0" w:tplc="CCE2A4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6"/>
  </w:num>
  <w:num w:numId="3">
    <w:abstractNumId w:val="7"/>
  </w:num>
  <w:num w:numId="4">
    <w:abstractNumId w:val="8"/>
  </w:num>
  <w:num w:numId="5">
    <w:abstractNumId w:val="4"/>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95"/>
    <w:rsid w:val="000030DD"/>
    <w:rsid w:val="00031C8F"/>
    <w:rsid w:val="00077A09"/>
    <w:rsid w:val="00084A14"/>
    <w:rsid w:val="00092121"/>
    <w:rsid w:val="0009459A"/>
    <w:rsid w:val="000B2240"/>
    <w:rsid w:val="000F4302"/>
    <w:rsid w:val="00162515"/>
    <w:rsid w:val="00172486"/>
    <w:rsid w:val="00187300"/>
    <w:rsid w:val="001B6011"/>
    <w:rsid w:val="001C2424"/>
    <w:rsid w:val="001D0233"/>
    <w:rsid w:val="00216666"/>
    <w:rsid w:val="00216EB8"/>
    <w:rsid w:val="002242FF"/>
    <w:rsid w:val="00235C4E"/>
    <w:rsid w:val="002413E2"/>
    <w:rsid w:val="00244A67"/>
    <w:rsid w:val="00256A50"/>
    <w:rsid w:val="00257426"/>
    <w:rsid w:val="002C0EB3"/>
    <w:rsid w:val="002D178C"/>
    <w:rsid w:val="002D4A04"/>
    <w:rsid w:val="002E06EB"/>
    <w:rsid w:val="00320338"/>
    <w:rsid w:val="0033330C"/>
    <w:rsid w:val="00333A36"/>
    <w:rsid w:val="00357659"/>
    <w:rsid w:val="00390E33"/>
    <w:rsid w:val="003A2959"/>
    <w:rsid w:val="003A4B8C"/>
    <w:rsid w:val="003A7BEB"/>
    <w:rsid w:val="003C0755"/>
    <w:rsid w:val="003D0953"/>
    <w:rsid w:val="003E21B2"/>
    <w:rsid w:val="00404D05"/>
    <w:rsid w:val="00405D08"/>
    <w:rsid w:val="004702E7"/>
    <w:rsid w:val="00485CE2"/>
    <w:rsid w:val="00487EE9"/>
    <w:rsid w:val="004D33C9"/>
    <w:rsid w:val="004F0D16"/>
    <w:rsid w:val="0050046E"/>
    <w:rsid w:val="00504CD4"/>
    <w:rsid w:val="00511833"/>
    <w:rsid w:val="00513AEA"/>
    <w:rsid w:val="00535C2D"/>
    <w:rsid w:val="00542D23"/>
    <w:rsid w:val="00586FC1"/>
    <w:rsid w:val="00594F0F"/>
    <w:rsid w:val="0059688B"/>
    <w:rsid w:val="005A081D"/>
    <w:rsid w:val="005A1107"/>
    <w:rsid w:val="005D42D8"/>
    <w:rsid w:val="005F540B"/>
    <w:rsid w:val="005F79C0"/>
    <w:rsid w:val="006113F5"/>
    <w:rsid w:val="00627F3E"/>
    <w:rsid w:val="006571CF"/>
    <w:rsid w:val="0067059C"/>
    <w:rsid w:val="00691CF3"/>
    <w:rsid w:val="006B0442"/>
    <w:rsid w:val="006B1570"/>
    <w:rsid w:val="006C11A6"/>
    <w:rsid w:val="006F2E20"/>
    <w:rsid w:val="00703955"/>
    <w:rsid w:val="0075035E"/>
    <w:rsid w:val="00750837"/>
    <w:rsid w:val="0075361D"/>
    <w:rsid w:val="00756013"/>
    <w:rsid w:val="00764B0B"/>
    <w:rsid w:val="007C5C17"/>
    <w:rsid w:val="007C72A5"/>
    <w:rsid w:val="007E3717"/>
    <w:rsid w:val="007E70DD"/>
    <w:rsid w:val="008417A3"/>
    <w:rsid w:val="00877A4D"/>
    <w:rsid w:val="008A5685"/>
    <w:rsid w:val="00901795"/>
    <w:rsid w:val="00906AF1"/>
    <w:rsid w:val="0091583E"/>
    <w:rsid w:val="00951096"/>
    <w:rsid w:val="00960C18"/>
    <w:rsid w:val="0096447F"/>
    <w:rsid w:val="00984797"/>
    <w:rsid w:val="009C0F66"/>
    <w:rsid w:val="009D134B"/>
    <w:rsid w:val="009D4899"/>
    <w:rsid w:val="009D6068"/>
    <w:rsid w:val="009F3B76"/>
    <w:rsid w:val="00A50C5B"/>
    <w:rsid w:val="00A5184C"/>
    <w:rsid w:val="00A55A4C"/>
    <w:rsid w:val="00A6052D"/>
    <w:rsid w:val="00A73B03"/>
    <w:rsid w:val="00AA23DD"/>
    <w:rsid w:val="00AB180B"/>
    <w:rsid w:val="00AD5D9C"/>
    <w:rsid w:val="00AF7D14"/>
    <w:rsid w:val="00B11C25"/>
    <w:rsid w:val="00B32D91"/>
    <w:rsid w:val="00BA2809"/>
    <w:rsid w:val="00BE588C"/>
    <w:rsid w:val="00BF18CB"/>
    <w:rsid w:val="00C035E1"/>
    <w:rsid w:val="00C072DE"/>
    <w:rsid w:val="00C50C73"/>
    <w:rsid w:val="00C57E21"/>
    <w:rsid w:val="00CA645D"/>
    <w:rsid w:val="00CB0888"/>
    <w:rsid w:val="00CB508B"/>
    <w:rsid w:val="00CB5721"/>
    <w:rsid w:val="00CD7E2E"/>
    <w:rsid w:val="00CF15A0"/>
    <w:rsid w:val="00CF2FED"/>
    <w:rsid w:val="00CF7DDE"/>
    <w:rsid w:val="00D232BA"/>
    <w:rsid w:val="00D47BB4"/>
    <w:rsid w:val="00DC0A13"/>
    <w:rsid w:val="00DC7A6E"/>
    <w:rsid w:val="00DD7C96"/>
    <w:rsid w:val="00E24ADB"/>
    <w:rsid w:val="00E6410D"/>
    <w:rsid w:val="00E72217"/>
    <w:rsid w:val="00EA5BBD"/>
    <w:rsid w:val="00EB2A12"/>
    <w:rsid w:val="00ED1B7B"/>
    <w:rsid w:val="00EE31AB"/>
    <w:rsid w:val="00F17852"/>
    <w:rsid w:val="00F5119C"/>
    <w:rsid w:val="00F6606B"/>
    <w:rsid w:val="00F80E75"/>
    <w:rsid w:val="00F87317"/>
    <w:rsid w:val="00FA3280"/>
    <w:rsid w:val="00FD1631"/>
    <w:rsid w:val="00FE5083"/>
    <w:rsid w:val="00FE7B15"/>
    <w:rsid w:val="00FF4341"/>
    <w:rsid w:val="00FF77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5:docId w15:val="{3FD84773-3E31-4129-8155-385335CB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01795"/>
    <w:pPr>
      <w:spacing w:after="0" w:line="240" w:lineRule="auto"/>
    </w:pPr>
    <w:rPr>
      <w:rFonts w:ascii="Times New Roman" w:eastAsia="Times New Roman" w:hAnsi="Times New Roman" w:cs="Times New Roman"/>
      <w:sz w:val="24"/>
      <w:szCs w:val="24"/>
      <w:lang w:eastAsia="lv-LV"/>
    </w:rPr>
  </w:style>
  <w:style w:type="paragraph" w:styleId="Virsraksts4">
    <w:name w:val="heading 4"/>
    <w:basedOn w:val="Parasts"/>
    <w:next w:val="Parasts"/>
    <w:link w:val="Virsraksts4Rakstz"/>
    <w:qFormat/>
    <w:rsid w:val="00DC7A6E"/>
    <w:pPr>
      <w:keepNext/>
      <w:jc w:val="center"/>
      <w:outlineLvl w:val="3"/>
    </w:pPr>
    <w:rPr>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901795"/>
    <w:pPr>
      <w:spacing w:before="100" w:beforeAutospacing="1" w:after="100" w:afterAutospacing="1"/>
    </w:pPr>
  </w:style>
  <w:style w:type="character" w:customStyle="1" w:styleId="hps">
    <w:name w:val="hps"/>
    <w:basedOn w:val="Noklusjumarindkopasfonts"/>
    <w:rsid w:val="00901795"/>
  </w:style>
  <w:style w:type="paragraph" w:customStyle="1" w:styleId="Default">
    <w:name w:val="Default"/>
    <w:rsid w:val="00CA645D"/>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CA645D"/>
    <w:rPr>
      <w:rFonts w:cstheme="minorBidi"/>
      <w:color w:val="auto"/>
    </w:rPr>
  </w:style>
  <w:style w:type="paragraph" w:customStyle="1" w:styleId="CM3">
    <w:name w:val="CM3"/>
    <w:basedOn w:val="Default"/>
    <w:next w:val="Default"/>
    <w:uiPriority w:val="99"/>
    <w:rsid w:val="00CA645D"/>
    <w:rPr>
      <w:rFonts w:cstheme="minorBidi"/>
      <w:color w:val="auto"/>
    </w:rPr>
  </w:style>
  <w:style w:type="paragraph" w:customStyle="1" w:styleId="CM4">
    <w:name w:val="CM4"/>
    <w:basedOn w:val="Default"/>
    <w:next w:val="Default"/>
    <w:uiPriority w:val="99"/>
    <w:rsid w:val="00CA645D"/>
    <w:rPr>
      <w:rFonts w:cstheme="minorBidi"/>
      <w:color w:val="auto"/>
    </w:rPr>
  </w:style>
  <w:style w:type="paragraph" w:customStyle="1" w:styleId="title-doc-first">
    <w:name w:val="title-doc-first"/>
    <w:basedOn w:val="Parasts"/>
    <w:rsid w:val="005A081D"/>
    <w:pPr>
      <w:spacing w:before="100" w:beforeAutospacing="1" w:after="100" w:afterAutospacing="1"/>
    </w:pPr>
  </w:style>
  <w:style w:type="paragraph" w:customStyle="1" w:styleId="title-doc-last">
    <w:name w:val="title-doc-last"/>
    <w:basedOn w:val="Parasts"/>
    <w:rsid w:val="005A081D"/>
    <w:pPr>
      <w:spacing w:before="100" w:beforeAutospacing="1" w:after="100" w:afterAutospacing="1"/>
    </w:pPr>
  </w:style>
  <w:style w:type="paragraph" w:customStyle="1" w:styleId="norm">
    <w:name w:val="norm"/>
    <w:basedOn w:val="Parasts"/>
    <w:rsid w:val="006C11A6"/>
    <w:pPr>
      <w:spacing w:before="100" w:beforeAutospacing="1" w:after="100" w:afterAutospacing="1"/>
    </w:pPr>
  </w:style>
  <w:style w:type="character" w:styleId="Hipersaite">
    <w:name w:val="Hyperlink"/>
    <w:basedOn w:val="Noklusjumarindkopasfonts"/>
    <w:uiPriority w:val="99"/>
    <w:semiHidden/>
    <w:unhideWhenUsed/>
    <w:rsid w:val="006C11A6"/>
    <w:rPr>
      <w:color w:val="0000FF"/>
      <w:u w:val="single"/>
    </w:rPr>
  </w:style>
  <w:style w:type="character" w:customStyle="1" w:styleId="boldface">
    <w:name w:val="boldface"/>
    <w:basedOn w:val="Noklusjumarindkopasfonts"/>
    <w:rsid w:val="006C11A6"/>
  </w:style>
  <w:style w:type="character" w:customStyle="1" w:styleId="apple-style-span">
    <w:name w:val="apple-style-span"/>
    <w:basedOn w:val="Noklusjumarindkopasfonts"/>
    <w:rsid w:val="009D6068"/>
  </w:style>
  <w:style w:type="paragraph" w:styleId="Galvene">
    <w:name w:val="header"/>
    <w:basedOn w:val="Parasts"/>
    <w:link w:val="GalveneRakstz"/>
    <w:uiPriority w:val="99"/>
    <w:rsid w:val="009D4899"/>
    <w:pPr>
      <w:tabs>
        <w:tab w:val="center" w:pos="4153"/>
        <w:tab w:val="right" w:pos="8306"/>
      </w:tabs>
    </w:pPr>
  </w:style>
  <w:style w:type="character" w:customStyle="1" w:styleId="GalveneRakstz">
    <w:name w:val="Galvene Rakstz."/>
    <w:basedOn w:val="Noklusjumarindkopasfonts"/>
    <w:link w:val="Galvene"/>
    <w:uiPriority w:val="99"/>
    <w:rsid w:val="009D4899"/>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AF7D14"/>
    <w:pPr>
      <w:ind w:left="720"/>
      <w:contextualSpacing/>
    </w:pPr>
  </w:style>
  <w:style w:type="character" w:styleId="Izteiksmgs">
    <w:name w:val="Strong"/>
    <w:basedOn w:val="Noklusjumarindkopasfonts"/>
    <w:uiPriority w:val="22"/>
    <w:qFormat/>
    <w:rsid w:val="006B0442"/>
    <w:rPr>
      <w:b/>
      <w:bCs/>
    </w:rPr>
  </w:style>
  <w:style w:type="character" w:styleId="Komentraatsauce">
    <w:name w:val="annotation reference"/>
    <w:basedOn w:val="Noklusjumarindkopasfonts"/>
    <w:uiPriority w:val="99"/>
    <w:semiHidden/>
    <w:unhideWhenUsed/>
    <w:rsid w:val="007E70DD"/>
    <w:rPr>
      <w:sz w:val="16"/>
      <w:szCs w:val="16"/>
    </w:rPr>
  </w:style>
  <w:style w:type="paragraph" w:styleId="Komentrateksts">
    <w:name w:val="annotation text"/>
    <w:basedOn w:val="Parasts"/>
    <w:link w:val="KomentratekstsRakstz"/>
    <w:uiPriority w:val="99"/>
    <w:semiHidden/>
    <w:unhideWhenUsed/>
    <w:rsid w:val="007E70DD"/>
    <w:rPr>
      <w:sz w:val="20"/>
      <w:szCs w:val="20"/>
    </w:rPr>
  </w:style>
  <w:style w:type="character" w:customStyle="1" w:styleId="KomentratekstsRakstz">
    <w:name w:val="Komentāra teksts Rakstz."/>
    <w:basedOn w:val="Noklusjumarindkopasfonts"/>
    <w:link w:val="Komentrateksts"/>
    <w:uiPriority w:val="99"/>
    <w:semiHidden/>
    <w:rsid w:val="007E70D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E70DD"/>
    <w:rPr>
      <w:b/>
      <w:bCs/>
    </w:rPr>
  </w:style>
  <w:style w:type="character" w:customStyle="1" w:styleId="KomentratmaRakstz">
    <w:name w:val="Komentāra tēma Rakstz."/>
    <w:basedOn w:val="KomentratekstsRakstz"/>
    <w:link w:val="Komentratma"/>
    <w:uiPriority w:val="99"/>
    <w:semiHidden/>
    <w:rsid w:val="007E70DD"/>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E70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70DD"/>
    <w:rPr>
      <w:rFonts w:ascii="Tahoma" w:eastAsia="Times New Roman" w:hAnsi="Tahoma" w:cs="Tahoma"/>
      <w:sz w:val="16"/>
      <w:szCs w:val="16"/>
      <w:lang w:eastAsia="lv-LV"/>
    </w:rPr>
  </w:style>
  <w:style w:type="paragraph" w:styleId="Kjene">
    <w:name w:val="footer"/>
    <w:basedOn w:val="Parasts"/>
    <w:link w:val="KjeneRakstz"/>
    <w:uiPriority w:val="99"/>
    <w:unhideWhenUsed/>
    <w:rsid w:val="00487EE9"/>
    <w:pPr>
      <w:tabs>
        <w:tab w:val="center" w:pos="4153"/>
        <w:tab w:val="right" w:pos="8306"/>
      </w:tabs>
    </w:pPr>
  </w:style>
  <w:style w:type="character" w:customStyle="1" w:styleId="KjeneRakstz">
    <w:name w:val="Kājene Rakstz."/>
    <w:basedOn w:val="Noklusjumarindkopasfonts"/>
    <w:link w:val="Kjene"/>
    <w:uiPriority w:val="99"/>
    <w:rsid w:val="00487EE9"/>
    <w:rPr>
      <w:rFonts w:ascii="Times New Roman" w:eastAsia="Times New Roman" w:hAnsi="Times New Roman" w:cs="Times New Roman"/>
      <w:sz w:val="24"/>
      <w:szCs w:val="24"/>
      <w:lang w:eastAsia="lv-LV"/>
    </w:rPr>
  </w:style>
  <w:style w:type="character" w:customStyle="1" w:styleId="Virsraksts4Rakstz">
    <w:name w:val="Virsraksts 4 Rakstz."/>
    <w:basedOn w:val="Noklusjumarindkopasfonts"/>
    <w:link w:val="Virsraksts4"/>
    <w:rsid w:val="00DC7A6E"/>
    <w:rPr>
      <w:rFonts w:ascii="Times New Roman" w:eastAsia="Times New Roman" w:hAnsi="Times New Roman" w:cs="Times New Roman"/>
      <w:sz w:val="28"/>
      <w:szCs w:val="20"/>
    </w:rPr>
  </w:style>
  <w:style w:type="character" w:customStyle="1" w:styleId="Text1Char">
    <w:name w:val="Text 1 Char"/>
    <w:basedOn w:val="Noklusjumarindkopasfonts"/>
    <w:link w:val="Text1"/>
    <w:locked/>
    <w:rsid w:val="004D33C9"/>
  </w:style>
  <w:style w:type="paragraph" w:customStyle="1" w:styleId="Text1">
    <w:name w:val="Text 1"/>
    <w:basedOn w:val="Parasts"/>
    <w:link w:val="Text1Char"/>
    <w:rsid w:val="004D33C9"/>
    <w:pPr>
      <w:spacing w:before="120" w:after="120"/>
      <w:ind w:left="850"/>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9092">
      <w:bodyDiv w:val="1"/>
      <w:marLeft w:val="0"/>
      <w:marRight w:val="0"/>
      <w:marTop w:val="0"/>
      <w:marBottom w:val="0"/>
      <w:divBdr>
        <w:top w:val="none" w:sz="0" w:space="0" w:color="auto"/>
        <w:left w:val="none" w:sz="0" w:space="0" w:color="auto"/>
        <w:bottom w:val="none" w:sz="0" w:space="0" w:color="auto"/>
        <w:right w:val="none" w:sz="0" w:space="0" w:color="auto"/>
      </w:divBdr>
    </w:div>
    <w:div w:id="280966061">
      <w:bodyDiv w:val="1"/>
      <w:marLeft w:val="0"/>
      <w:marRight w:val="0"/>
      <w:marTop w:val="0"/>
      <w:marBottom w:val="0"/>
      <w:divBdr>
        <w:top w:val="none" w:sz="0" w:space="0" w:color="auto"/>
        <w:left w:val="none" w:sz="0" w:space="0" w:color="auto"/>
        <w:bottom w:val="none" w:sz="0" w:space="0" w:color="auto"/>
        <w:right w:val="none" w:sz="0" w:space="0" w:color="auto"/>
      </w:divBdr>
    </w:div>
    <w:div w:id="442310978">
      <w:bodyDiv w:val="1"/>
      <w:marLeft w:val="0"/>
      <w:marRight w:val="0"/>
      <w:marTop w:val="0"/>
      <w:marBottom w:val="0"/>
      <w:divBdr>
        <w:top w:val="none" w:sz="0" w:space="0" w:color="auto"/>
        <w:left w:val="none" w:sz="0" w:space="0" w:color="auto"/>
        <w:bottom w:val="none" w:sz="0" w:space="0" w:color="auto"/>
        <w:right w:val="none" w:sz="0" w:space="0" w:color="auto"/>
      </w:divBdr>
    </w:div>
    <w:div w:id="684096300">
      <w:bodyDiv w:val="1"/>
      <w:marLeft w:val="0"/>
      <w:marRight w:val="0"/>
      <w:marTop w:val="0"/>
      <w:marBottom w:val="0"/>
      <w:divBdr>
        <w:top w:val="none" w:sz="0" w:space="0" w:color="auto"/>
        <w:left w:val="none" w:sz="0" w:space="0" w:color="auto"/>
        <w:bottom w:val="none" w:sz="0" w:space="0" w:color="auto"/>
        <w:right w:val="none" w:sz="0" w:space="0" w:color="auto"/>
      </w:divBdr>
    </w:div>
    <w:div w:id="771702155">
      <w:bodyDiv w:val="1"/>
      <w:marLeft w:val="0"/>
      <w:marRight w:val="0"/>
      <w:marTop w:val="0"/>
      <w:marBottom w:val="0"/>
      <w:divBdr>
        <w:top w:val="none" w:sz="0" w:space="0" w:color="auto"/>
        <w:left w:val="none" w:sz="0" w:space="0" w:color="auto"/>
        <w:bottom w:val="none" w:sz="0" w:space="0" w:color="auto"/>
        <w:right w:val="none" w:sz="0" w:space="0" w:color="auto"/>
      </w:divBdr>
    </w:div>
    <w:div w:id="980189071">
      <w:bodyDiv w:val="1"/>
      <w:marLeft w:val="0"/>
      <w:marRight w:val="0"/>
      <w:marTop w:val="0"/>
      <w:marBottom w:val="0"/>
      <w:divBdr>
        <w:top w:val="none" w:sz="0" w:space="0" w:color="auto"/>
        <w:left w:val="none" w:sz="0" w:space="0" w:color="auto"/>
        <w:bottom w:val="none" w:sz="0" w:space="0" w:color="auto"/>
        <w:right w:val="none" w:sz="0" w:space="0" w:color="auto"/>
      </w:divBdr>
      <w:divsChild>
        <w:div w:id="1606689982">
          <w:marLeft w:val="0"/>
          <w:marRight w:val="0"/>
          <w:marTop w:val="0"/>
          <w:marBottom w:val="0"/>
          <w:divBdr>
            <w:top w:val="none" w:sz="0" w:space="0" w:color="auto"/>
            <w:left w:val="none" w:sz="0" w:space="0" w:color="auto"/>
            <w:bottom w:val="none" w:sz="0" w:space="0" w:color="auto"/>
            <w:right w:val="none" w:sz="0" w:space="0" w:color="auto"/>
          </w:divBdr>
        </w:div>
        <w:div w:id="653990646">
          <w:marLeft w:val="0"/>
          <w:marRight w:val="0"/>
          <w:marTop w:val="0"/>
          <w:marBottom w:val="0"/>
          <w:divBdr>
            <w:top w:val="none" w:sz="0" w:space="0" w:color="auto"/>
            <w:left w:val="none" w:sz="0" w:space="0" w:color="auto"/>
            <w:bottom w:val="none" w:sz="0" w:space="0" w:color="auto"/>
            <w:right w:val="none" w:sz="0" w:space="0" w:color="auto"/>
          </w:divBdr>
        </w:div>
        <w:div w:id="1517690968">
          <w:marLeft w:val="0"/>
          <w:marRight w:val="0"/>
          <w:marTop w:val="0"/>
          <w:marBottom w:val="0"/>
          <w:divBdr>
            <w:top w:val="none" w:sz="0" w:space="0" w:color="auto"/>
            <w:left w:val="none" w:sz="0" w:space="0" w:color="auto"/>
            <w:bottom w:val="none" w:sz="0" w:space="0" w:color="auto"/>
            <w:right w:val="none" w:sz="0" w:space="0" w:color="auto"/>
          </w:divBdr>
        </w:div>
        <w:div w:id="1821146509">
          <w:marLeft w:val="0"/>
          <w:marRight w:val="0"/>
          <w:marTop w:val="0"/>
          <w:marBottom w:val="0"/>
          <w:divBdr>
            <w:top w:val="none" w:sz="0" w:space="0" w:color="auto"/>
            <w:left w:val="none" w:sz="0" w:space="0" w:color="auto"/>
            <w:bottom w:val="none" w:sz="0" w:space="0" w:color="auto"/>
            <w:right w:val="none" w:sz="0" w:space="0" w:color="auto"/>
          </w:divBdr>
        </w:div>
        <w:div w:id="1211041439">
          <w:marLeft w:val="0"/>
          <w:marRight w:val="0"/>
          <w:marTop w:val="0"/>
          <w:marBottom w:val="0"/>
          <w:divBdr>
            <w:top w:val="none" w:sz="0" w:space="0" w:color="auto"/>
            <w:left w:val="none" w:sz="0" w:space="0" w:color="auto"/>
            <w:bottom w:val="none" w:sz="0" w:space="0" w:color="auto"/>
            <w:right w:val="none" w:sz="0" w:space="0" w:color="auto"/>
          </w:divBdr>
        </w:div>
        <w:div w:id="226766451">
          <w:marLeft w:val="0"/>
          <w:marRight w:val="0"/>
          <w:marTop w:val="0"/>
          <w:marBottom w:val="0"/>
          <w:divBdr>
            <w:top w:val="none" w:sz="0" w:space="0" w:color="auto"/>
            <w:left w:val="none" w:sz="0" w:space="0" w:color="auto"/>
            <w:bottom w:val="none" w:sz="0" w:space="0" w:color="auto"/>
            <w:right w:val="none" w:sz="0" w:space="0" w:color="auto"/>
          </w:divBdr>
        </w:div>
        <w:div w:id="2141066242">
          <w:marLeft w:val="0"/>
          <w:marRight w:val="0"/>
          <w:marTop w:val="0"/>
          <w:marBottom w:val="0"/>
          <w:divBdr>
            <w:top w:val="none" w:sz="0" w:space="0" w:color="auto"/>
            <w:left w:val="none" w:sz="0" w:space="0" w:color="auto"/>
            <w:bottom w:val="none" w:sz="0" w:space="0" w:color="auto"/>
            <w:right w:val="none" w:sz="0" w:space="0" w:color="auto"/>
          </w:divBdr>
        </w:div>
        <w:div w:id="560215008">
          <w:marLeft w:val="0"/>
          <w:marRight w:val="0"/>
          <w:marTop w:val="0"/>
          <w:marBottom w:val="0"/>
          <w:divBdr>
            <w:top w:val="none" w:sz="0" w:space="0" w:color="auto"/>
            <w:left w:val="none" w:sz="0" w:space="0" w:color="auto"/>
            <w:bottom w:val="none" w:sz="0" w:space="0" w:color="auto"/>
            <w:right w:val="none" w:sz="0" w:space="0" w:color="auto"/>
          </w:divBdr>
        </w:div>
        <w:div w:id="777411402">
          <w:marLeft w:val="0"/>
          <w:marRight w:val="0"/>
          <w:marTop w:val="0"/>
          <w:marBottom w:val="0"/>
          <w:divBdr>
            <w:top w:val="none" w:sz="0" w:space="0" w:color="auto"/>
            <w:left w:val="none" w:sz="0" w:space="0" w:color="auto"/>
            <w:bottom w:val="none" w:sz="0" w:space="0" w:color="auto"/>
            <w:right w:val="none" w:sz="0" w:space="0" w:color="auto"/>
          </w:divBdr>
        </w:div>
      </w:divsChild>
    </w:div>
    <w:div w:id="1112017276">
      <w:bodyDiv w:val="1"/>
      <w:marLeft w:val="0"/>
      <w:marRight w:val="0"/>
      <w:marTop w:val="0"/>
      <w:marBottom w:val="0"/>
      <w:divBdr>
        <w:top w:val="none" w:sz="0" w:space="0" w:color="auto"/>
        <w:left w:val="none" w:sz="0" w:space="0" w:color="auto"/>
        <w:bottom w:val="none" w:sz="0" w:space="0" w:color="auto"/>
        <w:right w:val="none" w:sz="0" w:space="0" w:color="auto"/>
      </w:divBdr>
    </w:div>
    <w:div w:id="1202476906">
      <w:bodyDiv w:val="1"/>
      <w:marLeft w:val="0"/>
      <w:marRight w:val="0"/>
      <w:marTop w:val="0"/>
      <w:marBottom w:val="0"/>
      <w:divBdr>
        <w:top w:val="none" w:sz="0" w:space="0" w:color="auto"/>
        <w:left w:val="none" w:sz="0" w:space="0" w:color="auto"/>
        <w:bottom w:val="none" w:sz="0" w:space="0" w:color="auto"/>
        <w:right w:val="none" w:sz="0" w:space="0" w:color="auto"/>
      </w:divBdr>
    </w:div>
    <w:div w:id="1218471659">
      <w:bodyDiv w:val="1"/>
      <w:marLeft w:val="0"/>
      <w:marRight w:val="0"/>
      <w:marTop w:val="0"/>
      <w:marBottom w:val="0"/>
      <w:divBdr>
        <w:top w:val="none" w:sz="0" w:space="0" w:color="auto"/>
        <w:left w:val="none" w:sz="0" w:space="0" w:color="auto"/>
        <w:bottom w:val="none" w:sz="0" w:space="0" w:color="auto"/>
        <w:right w:val="none" w:sz="0" w:space="0" w:color="auto"/>
      </w:divBdr>
    </w:div>
    <w:div w:id="14201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B79B2-748A-4020-BCF2-EE499964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2320</Words>
  <Characters>16545</Characters>
  <Application>Microsoft Office Word</Application>
  <DocSecurity>0</DocSecurity>
  <Lines>393</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 Skupele</dc:creator>
  <cp:lastModifiedBy>Renārs Žagars</cp:lastModifiedBy>
  <cp:revision>4</cp:revision>
  <dcterms:created xsi:type="dcterms:W3CDTF">2014-11-26T11:52:00Z</dcterms:created>
  <dcterms:modified xsi:type="dcterms:W3CDTF">2014-11-27T07:44:00Z</dcterms:modified>
</cp:coreProperties>
</file>