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35" w:rsidRPr="009E0A64" w:rsidRDefault="004C7235" w:rsidP="00024D43">
      <w:pPr>
        <w:widowControl w:val="0"/>
        <w:spacing w:after="120"/>
        <w:jc w:val="center"/>
        <w:rPr>
          <w:b/>
        </w:rPr>
      </w:pPr>
      <w:r w:rsidRPr="009E0A64">
        <w:rPr>
          <w:b/>
        </w:rPr>
        <w:t>Sadarbība ar OECD laika posmā no 201</w:t>
      </w:r>
      <w:r w:rsidR="0049728F">
        <w:rPr>
          <w:b/>
        </w:rPr>
        <w:t>3</w:t>
      </w:r>
      <w:r w:rsidRPr="009E0A64">
        <w:rPr>
          <w:b/>
        </w:rPr>
        <w:t>.</w:t>
      </w:r>
      <w:r w:rsidR="0049728F">
        <w:rPr>
          <w:b/>
        </w:rPr>
        <w:t> </w:t>
      </w:r>
      <w:r w:rsidRPr="009E0A64">
        <w:rPr>
          <w:b/>
        </w:rPr>
        <w:t>gada jūlija līdz 201</w:t>
      </w:r>
      <w:r w:rsidR="0049728F">
        <w:rPr>
          <w:b/>
        </w:rPr>
        <w:t>4</w:t>
      </w:r>
      <w:r w:rsidRPr="009E0A64">
        <w:rPr>
          <w:b/>
        </w:rPr>
        <w:t>.</w:t>
      </w:r>
      <w:r w:rsidR="00644503">
        <w:rPr>
          <w:b/>
        </w:rPr>
        <w:t> </w:t>
      </w:r>
      <w:r w:rsidRPr="009E0A64">
        <w:rPr>
          <w:b/>
        </w:rPr>
        <w:t>gada jūnijam</w:t>
      </w:r>
    </w:p>
    <w:p w:rsidR="008B7605" w:rsidRPr="008457C6" w:rsidRDefault="008B7605" w:rsidP="000F4481">
      <w:pPr>
        <w:widowControl w:val="0"/>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2977"/>
        <w:gridCol w:w="1984"/>
        <w:gridCol w:w="6663"/>
      </w:tblGrid>
      <w:tr w:rsidR="00102092" w:rsidRPr="00681B01" w:rsidTr="006D1709">
        <w:tc>
          <w:tcPr>
            <w:tcW w:w="675" w:type="dxa"/>
          </w:tcPr>
          <w:p w:rsidR="00102092" w:rsidRPr="00681B01" w:rsidRDefault="00102092" w:rsidP="0041415E">
            <w:pPr>
              <w:widowControl w:val="0"/>
              <w:spacing w:before="40" w:after="40"/>
              <w:rPr>
                <w:b/>
              </w:rPr>
            </w:pPr>
            <w:proofErr w:type="spellStart"/>
            <w:r w:rsidRPr="00681B01">
              <w:rPr>
                <w:b/>
              </w:rPr>
              <w:t>Nr.p.k</w:t>
            </w:r>
            <w:proofErr w:type="spellEnd"/>
            <w:r w:rsidRPr="00681B01">
              <w:rPr>
                <w:b/>
              </w:rPr>
              <w:t>.</w:t>
            </w:r>
          </w:p>
        </w:tc>
        <w:tc>
          <w:tcPr>
            <w:tcW w:w="1843" w:type="dxa"/>
            <w:shd w:val="clear" w:color="auto" w:fill="auto"/>
            <w:vAlign w:val="center"/>
          </w:tcPr>
          <w:p w:rsidR="00102092" w:rsidRPr="00681B01" w:rsidRDefault="00102092" w:rsidP="0041415E">
            <w:pPr>
              <w:widowControl w:val="0"/>
              <w:spacing w:before="40" w:after="40"/>
              <w:rPr>
                <w:b/>
              </w:rPr>
            </w:pPr>
            <w:r w:rsidRPr="00681B01">
              <w:rPr>
                <w:b/>
              </w:rPr>
              <w:t>Datums, vieta</w:t>
            </w:r>
          </w:p>
        </w:tc>
        <w:tc>
          <w:tcPr>
            <w:tcW w:w="2977" w:type="dxa"/>
            <w:shd w:val="clear" w:color="auto" w:fill="auto"/>
            <w:vAlign w:val="center"/>
          </w:tcPr>
          <w:p w:rsidR="00102092" w:rsidRPr="00681B01" w:rsidRDefault="00102092" w:rsidP="0041415E">
            <w:pPr>
              <w:widowControl w:val="0"/>
              <w:spacing w:before="40" w:after="40"/>
              <w:jc w:val="center"/>
              <w:rPr>
                <w:b/>
              </w:rPr>
            </w:pPr>
            <w:r w:rsidRPr="00681B01">
              <w:rPr>
                <w:b/>
              </w:rPr>
              <w:t>Pasākuma nosaukums</w:t>
            </w:r>
          </w:p>
        </w:tc>
        <w:tc>
          <w:tcPr>
            <w:tcW w:w="1984" w:type="dxa"/>
            <w:shd w:val="clear" w:color="auto" w:fill="auto"/>
            <w:vAlign w:val="center"/>
          </w:tcPr>
          <w:p w:rsidR="00102092" w:rsidRPr="00681B01" w:rsidRDefault="00102092" w:rsidP="0041415E">
            <w:pPr>
              <w:widowControl w:val="0"/>
              <w:spacing w:before="40" w:after="40"/>
              <w:jc w:val="center"/>
              <w:rPr>
                <w:b/>
              </w:rPr>
            </w:pPr>
            <w:r w:rsidRPr="00681B01">
              <w:rPr>
                <w:b/>
              </w:rPr>
              <w:t>Atbildīgā institūcija</w:t>
            </w:r>
          </w:p>
        </w:tc>
        <w:tc>
          <w:tcPr>
            <w:tcW w:w="6663" w:type="dxa"/>
            <w:shd w:val="clear" w:color="auto" w:fill="auto"/>
            <w:vAlign w:val="center"/>
          </w:tcPr>
          <w:p w:rsidR="00102092" w:rsidRPr="00681B01" w:rsidRDefault="00681B01" w:rsidP="0041415E">
            <w:pPr>
              <w:widowControl w:val="0"/>
              <w:spacing w:before="40" w:after="40"/>
              <w:jc w:val="center"/>
              <w:rPr>
                <w:b/>
              </w:rPr>
            </w:pPr>
            <w:r w:rsidRPr="00681B01">
              <w:rPr>
                <w:b/>
              </w:rPr>
              <w:t xml:space="preserve">Pasākuma darba kārtība, </w:t>
            </w:r>
            <w:r w:rsidR="00497960" w:rsidRPr="00681B01">
              <w:rPr>
                <w:b/>
              </w:rPr>
              <w:t xml:space="preserve">Latvijas ieguldījums, </w:t>
            </w:r>
            <w:r w:rsidRPr="00681B01">
              <w:rPr>
                <w:b/>
              </w:rPr>
              <w:t>ieguvumi</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102092" w:rsidRPr="00681B01" w:rsidRDefault="00102092" w:rsidP="0041415E">
            <w:pPr>
              <w:widowControl w:val="0"/>
              <w:spacing w:before="40" w:after="40"/>
              <w:rPr>
                <w:rFonts w:eastAsia="Calibri"/>
                <w:lang w:eastAsia="en-US"/>
              </w:rPr>
            </w:pPr>
            <w:r w:rsidRPr="00681B01">
              <w:t>01.-02.07.2013.</w:t>
            </w:r>
          </w:p>
          <w:p w:rsidR="00102092" w:rsidRPr="00681B01" w:rsidRDefault="00102092" w:rsidP="0041415E">
            <w:pPr>
              <w:widowControl w:val="0"/>
              <w:spacing w:before="40" w:after="40"/>
              <w:rPr>
                <w:rFonts w:eastAsia="Calibri"/>
                <w:b/>
                <w:bCs/>
                <w:lang w:eastAsia="en-US"/>
              </w:rPr>
            </w:pPr>
            <w:r w:rsidRPr="00681B01">
              <w:t>Parīze, Francija</w:t>
            </w:r>
          </w:p>
        </w:tc>
        <w:tc>
          <w:tcPr>
            <w:tcW w:w="2977" w:type="dxa"/>
            <w:shd w:val="clear" w:color="auto" w:fill="auto"/>
          </w:tcPr>
          <w:p w:rsidR="00102092" w:rsidRPr="00681B01" w:rsidRDefault="00102092" w:rsidP="0041415E">
            <w:pPr>
              <w:widowControl w:val="0"/>
              <w:spacing w:before="40" w:after="40"/>
              <w:rPr>
                <w:rFonts w:eastAsia="Calibri"/>
                <w:lang w:eastAsia="en-US"/>
              </w:rPr>
            </w:pPr>
            <w:r w:rsidRPr="00681B01">
              <w:t>Veselības komitejas 13.</w:t>
            </w:r>
            <w:r w:rsidR="005D1DB6">
              <w:t> </w:t>
            </w:r>
            <w:r w:rsidRPr="00681B01">
              <w:t>sesija</w:t>
            </w:r>
          </w:p>
        </w:tc>
        <w:tc>
          <w:tcPr>
            <w:tcW w:w="1984" w:type="dxa"/>
            <w:shd w:val="clear" w:color="auto" w:fill="auto"/>
          </w:tcPr>
          <w:p w:rsidR="00102092" w:rsidRPr="00681B01" w:rsidRDefault="00554CA9" w:rsidP="0041415E">
            <w:pPr>
              <w:widowControl w:val="0"/>
              <w:spacing w:before="40" w:after="40"/>
              <w:rPr>
                <w:rFonts w:eastAsia="Calibri"/>
                <w:lang w:eastAsia="en-US"/>
              </w:rPr>
            </w:pPr>
            <w:r w:rsidRPr="00681B01">
              <w:t>Veselības ministrija (</w:t>
            </w:r>
            <w:r w:rsidR="00102092" w:rsidRPr="00681B01">
              <w:t>VM</w:t>
            </w:r>
            <w:r w:rsidRPr="00681B01">
              <w:t>)</w:t>
            </w:r>
          </w:p>
        </w:tc>
        <w:tc>
          <w:tcPr>
            <w:tcW w:w="6663" w:type="dxa"/>
            <w:shd w:val="clear" w:color="auto" w:fill="auto"/>
          </w:tcPr>
          <w:p w:rsidR="00102092" w:rsidRPr="00681B01" w:rsidRDefault="00102092" w:rsidP="0041415E">
            <w:pPr>
              <w:widowControl w:val="0"/>
              <w:spacing w:before="40" w:after="40"/>
              <w:jc w:val="both"/>
              <w:rPr>
                <w:rFonts w:eastAsia="Calibri"/>
                <w:lang w:eastAsia="en-US"/>
              </w:rPr>
            </w:pPr>
            <w:r w:rsidRPr="00681B01">
              <w:t>Sniegtas stratēģiskās vadlīnijas veselības aprūpes kvalitātes indikatoriem. Pārrunātas veselības darbaspēka prioritātes, plānošana un vadība, kā arī ārstu nodrošinājuma ģeogrāfiskās variācijas. Turpināta diskusija par sabiedrības veselības fiskālajiem instrumentiem.</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rPr>
            </w:pPr>
          </w:p>
        </w:tc>
        <w:tc>
          <w:tcPr>
            <w:tcW w:w="1843" w:type="dxa"/>
            <w:shd w:val="clear" w:color="auto" w:fill="auto"/>
          </w:tcPr>
          <w:p w:rsidR="00102092" w:rsidRPr="00681B01" w:rsidRDefault="00102092" w:rsidP="0041415E">
            <w:pPr>
              <w:widowControl w:val="0"/>
              <w:spacing w:before="40" w:after="40"/>
            </w:pPr>
            <w:r w:rsidRPr="00681B01">
              <w:t>04.-05.07.2013.</w:t>
            </w:r>
          </w:p>
          <w:p w:rsidR="00102092" w:rsidRPr="00681B01" w:rsidRDefault="00102092" w:rsidP="0041415E">
            <w:pPr>
              <w:widowControl w:val="0"/>
              <w:spacing w:before="40" w:after="40"/>
            </w:pPr>
            <w:r w:rsidRPr="00681B01">
              <w:t>Leipciga,</w:t>
            </w:r>
            <w:r w:rsidR="006D1709" w:rsidRPr="00681B01">
              <w:t xml:space="preserve"> </w:t>
            </w:r>
            <w:r w:rsidRPr="00681B01">
              <w:t>Vācija</w:t>
            </w:r>
          </w:p>
        </w:tc>
        <w:tc>
          <w:tcPr>
            <w:tcW w:w="2977" w:type="dxa"/>
            <w:shd w:val="clear" w:color="auto" w:fill="auto"/>
          </w:tcPr>
          <w:p w:rsidR="00102092" w:rsidRPr="00681B01" w:rsidRDefault="00DC4EAE" w:rsidP="0041415E">
            <w:pPr>
              <w:widowControl w:val="0"/>
              <w:spacing w:before="40" w:after="40"/>
            </w:pPr>
            <w:r w:rsidRPr="00681B01">
              <w:t>K</w:t>
            </w:r>
            <w:r w:rsidR="00102092" w:rsidRPr="00681B01">
              <w:t xml:space="preserve">onference par profesionālo izglītību </w:t>
            </w:r>
          </w:p>
        </w:tc>
        <w:tc>
          <w:tcPr>
            <w:tcW w:w="1984" w:type="dxa"/>
            <w:shd w:val="clear" w:color="auto" w:fill="auto"/>
          </w:tcPr>
          <w:p w:rsidR="00102092" w:rsidRPr="00681B01" w:rsidRDefault="00554CA9" w:rsidP="0041415E">
            <w:pPr>
              <w:widowControl w:val="0"/>
              <w:spacing w:before="40" w:after="40"/>
            </w:pPr>
            <w:r w:rsidRPr="00681B01">
              <w:t>Izglītības un zinātnes ministrija (</w:t>
            </w:r>
            <w:r w:rsidR="00102092" w:rsidRPr="00681B01">
              <w:t>IZM</w:t>
            </w:r>
            <w:r w:rsidRPr="00681B01">
              <w:t>)</w:t>
            </w:r>
          </w:p>
        </w:tc>
        <w:tc>
          <w:tcPr>
            <w:tcW w:w="6663" w:type="dxa"/>
            <w:shd w:val="clear" w:color="auto" w:fill="auto"/>
          </w:tcPr>
          <w:p w:rsidR="00102092" w:rsidRPr="00681B01" w:rsidRDefault="00102092" w:rsidP="0041415E">
            <w:pPr>
              <w:widowControl w:val="0"/>
              <w:spacing w:before="40" w:after="40"/>
              <w:jc w:val="both"/>
            </w:pPr>
            <w:r w:rsidRPr="00681B01">
              <w:t>Diskutēts par profesionālās izglītības lomu, nodrošinot pāreju no izglītības uz darba tirgus vai augstāko izglītību, kā arī izglītības procesa organizēšanas iespējām pēc iespējas tuvāk darba vietai. Pārrunātas dalībvalstu reformas profesionālajā izglītībā un to ietekmi uz turpmāko ekonomisko attīstību.</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102092" w:rsidRPr="00681B01" w:rsidRDefault="00102092" w:rsidP="0041415E">
            <w:pPr>
              <w:widowControl w:val="0"/>
              <w:spacing w:before="40" w:after="40"/>
            </w:pPr>
            <w:r w:rsidRPr="00681B01">
              <w:t>08.2013.</w:t>
            </w:r>
          </w:p>
        </w:tc>
        <w:tc>
          <w:tcPr>
            <w:tcW w:w="2977" w:type="dxa"/>
            <w:shd w:val="clear" w:color="auto" w:fill="auto"/>
          </w:tcPr>
          <w:p w:rsidR="00102092" w:rsidRPr="00681B01" w:rsidRDefault="00102092" w:rsidP="0041415E">
            <w:pPr>
              <w:widowControl w:val="0"/>
              <w:spacing w:before="40" w:after="40"/>
            </w:pPr>
            <w:r w:rsidRPr="00681B01">
              <w:t xml:space="preserve">Pētījums/aptauja </w:t>
            </w:r>
            <w:r w:rsidRPr="00681B01">
              <w:rPr>
                <w:i/>
                <w:lang w:val="en-GB"/>
              </w:rPr>
              <w:t>Update on the P</w:t>
            </w:r>
            <w:r w:rsidR="00DC4EAE" w:rsidRPr="00681B01">
              <w:rPr>
                <w:i/>
                <w:lang w:val="en-GB"/>
              </w:rPr>
              <w:t xml:space="preserve">roduct Market Regulations </w:t>
            </w:r>
            <w:r w:rsidRPr="00681B01">
              <w:rPr>
                <w:i/>
                <w:lang w:val="en-GB"/>
              </w:rPr>
              <w:t>Questionnaire</w:t>
            </w:r>
          </w:p>
        </w:tc>
        <w:tc>
          <w:tcPr>
            <w:tcW w:w="1984" w:type="dxa"/>
            <w:shd w:val="clear" w:color="auto" w:fill="auto"/>
          </w:tcPr>
          <w:p w:rsidR="00102092" w:rsidRPr="00681B01" w:rsidRDefault="00554CA9" w:rsidP="0041415E">
            <w:pPr>
              <w:widowControl w:val="0"/>
              <w:spacing w:before="40" w:after="40"/>
            </w:pPr>
            <w:r w:rsidRPr="00681B01">
              <w:t>Sabiedrisko pakalpojumu regulēšanas komisija (</w:t>
            </w:r>
            <w:r w:rsidR="00014566" w:rsidRPr="00681B01">
              <w:t>SPRK</w:t>
            </w:r>
            <w:r w:rsidRPr="00681B01">
              <w:t>)</w:t>
            </w:r>
          </w:p>
        </w:tc>
        <w:tc>
          <w:tcPr>
            <w:tcW w:w="6663" w:type="dxa"/>
            <w:shd w:val="clear" w:color="auto" w:fill="auto"/>
          </w:tcPr>
          <w:p w:rsidR="00102092" w:rsidRPr="00681B01" w:rsidRDefault="00014566" w:rsidP="0041415E">
            <w:pPr>
              <w:widowControl w:val="0"/>
              <w:spacing w:before="40" w:after="40"/>
              <w:jc w:val="both"/>
            </w:pPr>
            <w:r w:rsidRPr="00681B01">
              <w:t xml:space="preserve">SPRK </w:t>
            </w:r>
            <w:r w:rsidR="00102092" w:rsidRPr="00681B01">
              <w:t>piedalījās pētījumā un sniedza vispusīgu infor</w:t>
            </w:r>
            <w:r w:rsidR="0091321F">
              <w:t>māciju par regulējamām nozarēm.</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102092" w:rsidRPr="00681B01" w:rsidRDefault="00102092" w:rsidP="0041415E">
            <w:pPr>
              <w:widowControl w:val="0"/>
              <w:spacing w:before="40" w:after="40"/>
            </w:pPr>
            <w:r w:rsidRPr="00681B01">
              <w:t>16.-19.09.2013.</w:t>
            </w:r>
          </w:p>
          <w:p w:rsidR="00102092" w:rsidRPr="00681B01" w:rsidRDefault="00102092" w:rsidP="0041415E">
            <w:pPr>
              <w:widowControl w:val="0"/>
              <w:spacing w:before="40" w:after="40"/>
            </w:pPr>
            <w:r w:rsidRPr="00681B01">
              <w:t>Helsinki, Turku, Tampere; Somija</w:t>
            </w:r>
          </w:p>
        </w:tc>
        <w:tc>
          <w:tcPr>
            <w:tcW w:w="2977" w:type="dxa"/>
            <w:shd w:val="clear" w:color="auto" w:fill="auto"/>
          </w:tcPr>
          <w:p w:rsidR="00102092" w:rsidRPr="00681B01" w:rsidRDefault="00102092" w:rsidP="0041415E">
            <w:pPr>
              <w:widowControl w:val="0"/>
              <w:spacing w:before="40" w:after="40"/>
            </w:pPr>
            <w:r w:rsidRPr="00681B01">
              <w:t>Apmācības par OECD Labas Laboratorijas prakses (LLP) laboratorijas inspicēšanu atbilstoši OECD LLP principiem</w:t>
            </w:r>
          </w:p>
        </w:tc>
        <w:tc>
          <w:tcPr>
            <w:tcW w:w="1984" w:type="dxa"/>
            <w:shd w:val="clear" w:color="auto" w:fill="auto"/>
          </w:tcPr>
          <w:p w:rsidR="00102092" w:rsidRPr="00681B01" w:rsidRDefault="00D43744" w:rsidP="0041415E">
            <w:pPr>
              <w:widowControl w:val="0"/>
              <w:spacing w:before="40" w:after="40"/>
            </w:pPr>
            <w:r w:rsidRPr="00681B01">
              <w:t>Ekonomikas ministrija (</w:t>
            </w:r>
            <w:r w:rsidR="00102092" w:rsidRPr="00681B01">
              <w:t>EM</w:t>
            </w:r>
            <w:r w:rsidRPr="00681B01">
              <w:t>), Latvijas Nacionālais akreditācijas birojs</w:t>
            </w:r>
            <w:r w:rsidR="00102092" w:rsidRPr="00681B01">
              <w:t xml:space="preserve"> (LATAK)</w:t>
            </w:r>
          </w:p>
        </w:tc>
        <w:tc>
          <w:tcPr>
            <w:tcW w:w="6663" w:type="dxa"/>
            <w:shd w:val="clear" w:color="auto" w:fill="auto"/>
          </w:tcPr>
          <w:p w:rsidR="00102092" w:rsidRPr="00681B01" w:rsidRDefault="00102092" w:rsidP="0041415E">
            <w:pPr>
              <w:widowControl w:val="0"/>
              <w:spacing w:before="40" w:after="40"/>
              <w:jc w:val="both"/>
            </w:pPr>
            <w:r w:rsidRPr="00681B01">
              <w:t>Novērota Somijas Medicīnas Aģentūras FIMEA veikta LLP laboratorijas inspicēšana, ārpakalpojuma arhīvu inspicēšana, divu pētījumu auditu veikšana. Apspriestas LLP inspicēšanas procedūras un vizītē konstatētie novērojumi. Saņemts uzaicinājums piedalīties FIMEA organizētā seminārā par LLP 2014.</w:t>
            </w:r>
            <w:r w:rsidR="00497960" w:rsidRPr="00681B01">
              <w:t> </w:t>
            </w:r>
            <w:r w:rsidRPr="00681B01">
              <w:t>gada septembrī.</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102092" w:rsidRPr="00681B01" w:rsidRDefault="00102092" w:rsidP="0041415E">
            <w:pPr>
              <w:widowControl w:val="0"/>
              <w:spacing w:before="40" w:after="40"/>
            </w:pPr>
            <w:r w:rsidRPr="00681B01">
              <w:t>23.-25.09.2013.</w:t>
            </w:r>
            <w:r w:rsidRPr="00681B01">
              <w:rPr>
                <w:color w:val="000000"/>
              </w:rPr>
              <w:t xml:space="preserve"> Parīze, Francija</w:t>
            </w:r>
            <w:r w:rsidRPr="00681B01">
              <w:t xml:space="preserve"> </w:t>
            </w:r>
          </w:p>
        </w:tc>
        <w:tc>
          <w:tcPr>
            <w:tcW w:w="2977" w:type="dxa"/>
            <w:shd w:val="clear" w:color="auto" w:fill="auto"/>
          </w:tcPr>
          <w:p w:rsidR="00102092" w:rsidRPr="00681B01" w:rsidRDefault="00102092" w:rsidP="0041415E">
            <w:pPr>
              <w:widowControl w:val="0"/>
              <w:spacing w:before="40" w:after="40"/>
            </w:pPr>
            <w:r w:rsidRPr="00681B01">
              <w:t xml:space="preserve">OECD </w:t>
            </w:r>
            <w:r w:rsidR="00E95065">
              <w:rPr>
                <w:color w:val="000000"/>
              </w:rPr>
              <w:t xml:space="preserve">Kukuļošanas apkarošanas starptautiskajos biznesa darījumos darba grupas reģionālā apakšprogramma: </w:t>
            </w:r>
            <w:r w:rsidRPr="00681B01">
              <w:t xml:space="preserve">Austrumeiropas un </w:t>
            </w:r>
            <w:proofErr w:type="spellStart"/>
            <w:r w:rsidRPr="00681B01">
              <w:lastRenderedPageBreak/>
              <w:t>Centrālāzijas</w:t>
            </w:r>
            <w:proofErr w:type="spellEnd"/>
            <w:r w:rsidRPr="00681B01">
              <w:t xml:space="preserve"> pretkorupcijas tīkla uzraudzības grupas un Stambulas pretkorupcijas rīcības plāna ieviešanas novērtēšanas sanāksme</w:t>
            </w:r>
          </w:p>
        </w:tc>
        <w:tc>
          <w:tcPr>
            <w:tcW w:w="1984" w:type="dxa"/>
            <w:shd w:val="clear" w:color="auto" w:fill="auto"/>
          </w:tcPr>
          <w:p w:rsidR="00102092" w:rsidRPr="00681B01" w:rsidRDefault="00D43744" w:rsidP="0041415E">
            <w:pPr>
              <w:widowControl w:val="0"/>
              <w:spacing w:before="40" w:after="40"/>
            </w:pPr>
            <w:r w:rsidRPr="00681B01">
              <w:lastRenderedPageBreak/>
              <w:t>Korupcijas novēršanas un apkarošanas birojs (</w:t>
            </w:r>
            <w:r w:rsidR="00102092" w:rsidRPr="00681B01">
              <w:t>KNAB</w:t>
            </w:r>
            <w:r w:rsidRPr="00681B01">
              <w:t>)</w:t>
            </w:r>
          </w:p>
        </w:tc>
        <w:tc>
          <w:tcPr>
            <w:tcW w:w="6663" w:type="dxa"/>
            <w:shd w:val="clear" w:color="auto" w:fill="auto"/>
          </w:tcPr>
          <w:p w:rsidR="00102092" w:rsidRPr="00681B01" w:rsidRDefault="00102092" w:rsidP="0041415E">
            <w:pPr>
              <w:widowControl w:val="0"/>
              <w:spacing w:before="40" w:after="40"/>
              <w:jc w:val="both"/>
            </w:pPr>
            <w:r w:rsidRPr="00681B01">
              <w:t>Diskusijas par Stambulas rīcības plāna OECD ne</w:t>
            </w:r>
            <w:r w:rsidR="00497960" w:rsidRPr="00681B01">
              <w:t>-</w:t>
            </w:r>
            <w:r w:rsidRPr="00681B01">
              <w:t>dalībvalstīm efektivitāti</w:t>
            </w:r>
            <w:r w:rsidR="00497960" w:rsidRPr="00681B01">
              <w:t>, darba programmas 2013.-2015. g</w:t>
            </w:r>
            <w:r w:rsidRPr="00681B01">
              <w:t>adam ieviešanas izpilde un sasniegto rezultā</w:t>
            </w:r>
            <w:r w:rsidR="00497960" w:rsidRPr="00681B01">
              <w:t xml:space="preserve">tu novērtējums, pēc sanāksmes </w:t>
            </w:r>
            <w:r w:rsidRPr="00681B01">
              <w:t>snie</w:t>
            </w:r>
            <w:r w:rsidR="00497960" w:rsidRPr="00681B01">
              <w:t>gti</w:t>
            </w:r>
            <w:r w:rsidRPr="00681B01">
              <w:t xml:space="preserve"> priekšlikumi diskusiju jautājumiem nākamajam programmas periodam. </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102092" w:rsidRPr="00681B01" w:rsidRDefault="00102092" w:rsidP="0041415E">
            <w:pPr>
              <w:widowControl w:val="0"/>
              <w:spacing w:before="40" w:after="40"/>
              <w:rPr>
                <w:color w:val="000000"/>
              </w:rPr>
            </w:pPr>
            <w:r w:rsidRPr="00681B01">
              <w:rPr>
                <w:color w:val="000000"/>
              </w:rPr>
              <w:t>24.-26.09.2013. Parīze, Francija</w:t>
            </w:r>
          </w:p>
        </w:tc>
        <w:tc>
          <w:tcPr>
            <w:tcW w:w="2977" w:type="dxa"/>
            <w:shd w:val="clear" w:color="auto" w:fill="auto"/>
          </w:tcPr>
          <w:p w:rsidR="007B5911" w:rsidRPr="007B5911" w:rsidRDefault="007B5911" w:rsidP="0041415E">
            <w:pPr>
              <w:widowControl w:val="0"/>
              <w:spacing w:before="40" w:after="40"/>
              <w:rPr>
                <w:color w:val="000000"/>
              </w:rPr>
            </w:pPr>
            <w:r w:rsidRPr="007B5911">
              <w:rPr>
                <w:color w:val="000000"/>
              </w:rPr>
              <w:t>OECD 19. Ikgadējā Nodokļu Konvenciju sanāksme</w:t>
            </w:r>
          </w:p>
        </w:tc>
        <w:tc>
          <w:tcPr>
            <w:tcW w:w="1984" w:type="dxa"/>
            <w:shd w:val="clear" w:color="auto" w:fill="auto"/>
          </w:tcPr>
          <w:p w:rsidR="00102092" w:rsidRPr="00681B01" w:rsidRDefault="00D43744" w:rsidP="0041415E">
            <w:pPr>
              <w:widowControl w:val="0"/>
              <w:spacing w:before="40" w:after="40"/>
              <w:rPr>
                <w:color w:val="000000"/>
              </w:rPr>
            </w:pPr>
            <w:r w:rsidRPr="00681B01">
              <w:rPr>
                <w:color w:val="000000"/>
              </w:rPr>
              <w:t>Finanšu ministrija (</w:t>
            </w:r>
            <w:r w:rsidR="00102092" w:rsidRPr="00681B01">
              <w:rPr>
                <w:color w:val="000000"/>
              </w:rPr>
              <w:t>FM</w:t>
            </w:r>
            <w:r w:rsidRPr="00681B01">
              <w:rPr>
                <w:color w:val="000000"/>
              </w:rPr>
              <w:t>)</w:t>
            </w:r>
          </w:p>
        </w:tc>
        <w:tc>
          <w:tcPr>
            <w:tcW w:w="6663" w:type="dxa"/>
            <w:shd w:val="clear" w:color="auto" w:fill="auto"/>
          </w:tcPr>
          <w:p w:rsidR="00102092" w:rsidRPr="00681B01" w:rsidRDefault="00102092" w:rsidP="0041415E">
            <w:pPr>
              <w:widowControl w:val="0"/>
              <w:spacing w:before="40" w:after="40"/>
              <w:jc w:val="both"/>
              <w:rPr>
                <w:color w:val="000000"/>
              </w:rPr>
            </w:pPr>
            <w:r w:rsidRPr="00681B01">
              <w:rPr>
                <w:color w:val="000000"/>
              </w:rPr>
              <w:t xml:space="preserve">Tika prezentēts jautājums par </w:t>
            </w:r>
            <w:r w:rsidR="00497960" w:rsidRPr="00681B01">
              <w:rPr>
                <w:color w:val="000000"/>
              </w:rPr>
              <w:t xml:space="preserve">OECD </w:t>
            </w:r>
            <w:r w:rsidRPr="00681B01">
              <w:rPr>
                <w:color w:val="000000"/>
              </w:rPr>
              <w:t>ne-dalīb</w:t>
            </w:r>
            <w:r w:rsidR="00024D43">
              <w:rPr>
                <w:color w:val="000000"/>
              </w:rPr>
              <w:t>valstu iesaistīšanu dalībai par B</w:t>
            </w:r>
            <w:r w:rsidR="00024D43" w:rsidRPr="00681B01">
              <w:t>āzes eroziju un peļņas pārdali</w:t>
            </w:r>
            <w:r w:rsidR="00024D43">
              <w:t xml:space="preserve"> (BEPS)</w:t>
            </w:r>
            <w:r w:rsidRPr="00681B01">
              <w:rPr>
                <w:color w:val="000000"/>
              </w:rPr>
              <w:t xml:space="preserve"> projektos. Apvienoto Nāciju prakses analīze. Pārrunāti jautājumi par BEPS pasākumu plān</w:t>
            </w:r>
            <w:r w:rsidR="00497960" w:rsidRPr="00681B01">
              <w:rPr>
                <w:color w:val="000000"/>
              </w:rPr>
              <w:t>a</w:t>
            </w:r>
            <w:r w:rsidRPr="00681B01">
              <w:rPr>
                <w:color w:val="000000"/>
              </w:rPr>
              <w:t xml:space="preserve"> 6.</w:t>
            </w:r>
            <w:r w:rsidR="00024D43">
              <w:rPr>
                <w:color w:val="000000"/>
              </w:rPr>
              <w:t> </w:t>
            </w:r>
            <w:r w:rsidRPr="00681B01">
              <w:rPr>
                <w:color w:val="000000"/>
              </w:rPr>
              <w:t>pasākumu (nodokļu konvenciju nepareizas piem</w:t>
            </w:r>
            <w:r w:rsidR="00497960" w:rsidRPr="00681B01">
              <w:rPr>
                <w:color w:val="000000"/>
              </w:rPr>
              <w:t>ērošanas novēršana), 15.</w:t>
            </w:r>
            <w:r w:rsidR="00024D43">
              <w:rPr>
                <w:color w:val="000000"/>
              </w:rPr>
              <w:t> </w:t>
            </w:r>
            <w:r w:rsidR="00497960" w:rsidRPr="00681B01">
              <w:rPr>
                <w:color w:val="000000"/>
              </w:rPr>
              <w:t>pasākumu</w:t>
            </w:r>
            <w:r w:rsidRPr="00681B01">
              <w:rPr>
                <w:color w:val="000000"/>
              </w:rPr>
              <w:t xml:space="preserve"> (daudzpusējo instrumentu attīstība), 2.pasākum</w:t>
            </w:r>
            <w:r w:rsidR="00497960" w:rsidRPr="00681B01">
              <w:rPr>
                <w:color w:val="000000"/>
              </w:rPr>
              <w:t>u</w:t>
            </w:r>
            <w:r w:rsidRPr="00681B01">
              <w:rPr>
                <w:color w:val="000000"/>
              </w:rPr>
              <w:t xml:space="preserve"> (</w:t>
            </w:r>
            <w:proofErr w:type="spellStart"/>
            <w:r w:rsidRPr="00681B01">
              <w:rPr>
                <w:color w:val="000000"/>
              </w:rPr>
              <w:t>hibrīd-neatbilstību</w:t>
            </w:r>
            <w:proofErr w:type="spellEnd"/>
            <w:r w:rsidRPr="00681B01">
              <w:rPr>
                <w:color w:val="000000"/>
              </w:rPr>
              <w:t xml:space="preserve"> izskaušana).</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102092" w:rsidRPr="00681B01" w:rsidRDefault="00102092" w:rsidP="0041415E">
            <w:pPr>
              <w:widowControl w:val="0"/>
              <w:spacing w:before="40" w:after="40"/>
            </w:pPr>
            <w:r w:rsidRPr="00681B01">
              <w:t>26.-27.09.2013. Parīze, Francija</w:t>
            </w:r>
          </w:p>
        </w:tc>
        <w:tc>
          <w:tcPr>
            <w:tcW w:w="2977" w:type="dxa"/>
            <w:shd w:val="clear" w:color="auto" w:fill="auto"/>
          </w:tcPr>
          <w:p w:rsidR="00102092" w:rsidRPr="00681B01" w:rsidRDefault="00102092" w:rsidP="0041415E">
            <w:pPr>
              <w:widowControl w:val="0"/>
              <w:spacing w:before="40" w:after="40"/>
            </w:pPr>
            <w:r w:rsidRPr="00681B01">
              <w:t>Lauksaimniecības komiteja</w:t>
            </w:r>
          </w:p>
          <w:p w:rsidR="00102092" w:rsidRPr="00681B01" w:rsidRDefault="00102092" w:rsidP="0041415E">
            <w:pPr>
              <w:widowControl w:val="0"/>
              <w:spacing w:before="40" w:after="40"/>
            </w:pPr>
          </w:p>
        </w:tc>
        <w:tc>
          <w:tcPr>
            <w:tcW w:w="1984" w:type="dxa"/>
            <w:shd w:val="clear" w:color="auto" w:fill="auto"/>
          </w:tcPr>
          <w:p w:rsidR="00102092" w:rsidRPr="00681B01" w:rsidRDefault="00D43744" w:rsidP="0041415E">
            <w:pPr>
              <w:widowControl w:val="0"/>
              <w:spacing w:before="40" w:after="40"/>
            </w:pPr>
            <w:r w:rsidRPr="00681B01">
              <w:t>Zemkopības ministrija (</w:t>
            </w:r>
            <w:r w:rsidR="00102092" w:rsidRPr="00681B01">
              <w:t>ZM</w:t>
            </w:r>
            <w:r w:rsidRPr="00681B01">
              <w:t>)</w:t>
            </w:r>
          </w:p>
        </w:tc>
        <w:tc>
          <w:tcPr>
            <w:tcW w:w="6663" w:type="dxa"/>
            <w:shd w:val="clear" w:color="auto" w:fill="auto"/>
          </w:tcPr>
          <w:p w:rsidR="00102092" w:rsidRPr="00681B01" w:rsidRDefault="00102092" w:rsidP="0041415E">
            <w:pPr>
              <w:widowControl w:val="0"/>
              <w:spacing w:before="40" w:after="40"/>
              <w:jc w:val="both"/>
            </w:pPr>
            <w:r w:rsidRPr="00681B01">
              <w:t>Dalība OECD ekspertu sanāksmē, iepazīšanās ar Vispārējā atbalsta ietekmes novērtēš</w:t>
            </w:r>
            <w:r w:rsidR="00DC4EAE" w:rsidRPr="00681B01">
              <w:t xml:space="preserve">anas </w:t>
            </w:r>
            <w:r w:rsidR="00497960" w:rsidRPr="00681B01">
              <w:t>definīcijām un jaun</w:t>
            </w:r>
            <w:r w:rsidRPr="00681B01">
              <w:t xml:space="preserve">o klasifikāciju. </w:t>
            </w:r>
            <w:r w:rsidR="00497960" w:rsidRPr="00681B01">
              <w:t xml:space="preserve">ZM </w:t>
            </w:r>
            <w:r w:rsidR="00DC4EAE" w:rsidRPr="00681B01">
              <w:t>apņēmusies sagatavot</w:t>
            </w:r>
            <w:r w:rsidRPr="00681B01">
              <w:t xml:space="preserve"> un</w:t>
            </w:r>
            <w:r w:rsidR="00497960" w:rsidRPr="00681B01">
              <w:t xml:space="preserve"> </w:t>
            </w:r>
            <w:r w:rsidRPr="00681B01">
              <w:t>iesnie</w:t>
            </w:r>
            <w:r w:rsidR="00497960" w:rsidRPr="00681B01">
              <w:t>gs datus</w:t>
            </w:r>
            <w:r w:rsidR="00DC4EAE" w:rsidRPr="00681B01">
              <w:t xml:space="preserve"> Vispārējā atbalsta ietekmes novērtēšanas aprēķinam.</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102092" w:rsidRPr="00681B01" w:rsidRDefault="00102092" w:rsidP="0041415E">
            <w:pPr>
              <w:widowControl w:val="0"/>
              <w:spacing w:before="40" w:after="40"/>
            </w:pPr>
            <w:r w:rsidRPr="00681B01">
              <w:t>30.09.-09.10.2013. Parīze, Francija</w:t>
            </w:r>
          </w:p>
        </w:tc>
        <w:tc>
          <w:tcPr>
            <w:tcW w:w="2977" w:type="dxa"/>
            <w:shd w:val="clear" w:color="auto" w:fill="auto"/>
          </w:tcPr>
          <w:p w:rsidR="00102092" w:rsidRPr="00681B01" w:rsidRDefault="00102092" w:rsidP="0041415E">
            <w:pPr>
              <w:widowControl w:val="0"/>
              <w:spacing w:before="40" w:after="40"/>
            </w:pPr>
            <w:r w:rsidRPr="00681B01">
              <w:t>OECD Globālais Forums par caurskatāmību un informācijas apmaiņu nodokļu jomā</w:t>
            </w:r>
          </w:p>
        </w:tc>
        <w:tc>
          <w:tcPr>
            <w:tcW w:w="1984" w:type="dxa"/>
            <w:shd w:val="clear" w:color="auto" w:fill="auto"/>
          </w:tcPr>
          <w:p w:rsidR="00102092" w:rsidRPr="00681B01" w:rsidRDefault="00D43744" w:rsidP="0041415E">
            <w:pPr>
              <w:widowControl w:val="0"/>
              <w:spacing w:before="40" w:after="40"/>
            </w:pPr>
            <w:r w:rsidRPr="00681B01">
              <w:t>FM, Valsts ieņēmumu dienests (</w:t>
            </w:r>
            <w:r w:rsidR="00102092" w:rsidRPr="00681B01">
              <w:t>VID</w:t>
            </w:r>
            <w:r w:rsidRPr="00681B01">
              <w:t>)</w:t>
            </w:r>
          </w:p>
        </w:tc>
        <w:tc>
          <w:tcPr>
            <w:tcW w:w="6663" w:type="dxa"/>
            <w:shd w:val="clear" w:color="auto" w:fill="auto"/>
          </w:tcPr>
          <w:p w:rsidR="00102092" w:rsidRPr="00681B01" w:rsidRDefault="00102092" w:rsidP="0041415E">
            <w:pPr>
              <w:widowControl w:val="0"/>
              <w:spacing w:before="40" w:after="40"/>
              <w:jc w:val="both"/>
            </w:pPr>
            <w:r w:rsidRPr="00681B01">
              <w:t>Tika izskatīti un apstiprināti vairāk nekā 50 jurisdikciju 1. un 2. fāzes novērtējuma ziņojumi. Latvij</w:t>
            </w:r>
            <w:r w:rsidR="00DC4EAE" w:rsidRPr="00681B01">
              <w:t>a</w:t>
            </w:r>
            <w:r w:rsidR="00222961" w:rsidRPr="00681B01">
              <w:t xml:space="preserve"> (turpmāk - LV)</w:t>
            </w:r>
            <w:r w:rsidR="00DC4EAE" w:rsidRPr="00681B01">
              <w:t xml:space="preserve"> piedalījās novērotāja statusā.</w:t>
            </w:r>
            <w:r w:rsidRPr="00681B01">
              <w:t xml:space="preserve"> </w:t>
            </w:r>
            <w:r w:rsidR="00DC4EAE" w:rsidRPr="00681B01">
              <w:t xml:space="preserve">Tiek </w:t>
            </w:r>
            <w:r w:rsidRPr="00681B01">
              <w:t>gatavot</w:t>
            </w:r>
            <w:r w:rsidR="00DC4EAE" w:rsidRPr="00681B01">
              <w:t>s</w:t>
            </w:r>
            <w:r w:rsidRPr="00681B01">
              <w:t xml:space="preserve"> </w:t>
            </w:r>
            <w:r w:rsidR="00222961" w:rsidRPr="00681B01">
              <w:t>LV</w:t>
            </w:r>
            <w:r w:rsidR="000C49E9">
              <w:t xml:space="preserve"> 1. </w:t>
            </w:r>
            <w:r w:rsidRPr="00681B01">
              <w:t>fāzes novērtējuma ziņojum</w:t>
            </w:r>
            <w:r w:rsidR="00DC4EAE" w:rsidRPr="00681B01">
              <w:t>s</w:t>
            </w:r>
            <w:r w:rsidRPr="00681B01">
              <w:t>.</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102092" w:rsidRPr="00681B01" w:rsidRDefault="00024D43" w:rsidP="0041415E">
            <w:pPr>
              <w:widowControl w:val="0"/>
              <w:spacing w:before="40" w:after="40"/>
            </w:pPr>
            <w:r>
              <w:t>0</w:t>
            </w:r>
            <w:r w:rsidR="00102092" w:rsidRPr="00681B01">
              <w:t>1.-</w:t>
            </w:r>
            <w:r>
              <w:t>0</w:t>
            </w:r>
            <w:r w:rsidR="00102092" w:rsidRPr="00681B01">
              <w:t>2.10.2013.</w:t>
            </w:r>
          </w:p>
          <w:p w:rsidR="00102092" w:rsidRPr="00681B01" w:rsidRDefault="00102092" w:rsidP="0041415E">
            <w:pPr>
              <w:widowControl w:val="0"/>
              <w:spacing w:before="40" w:after="40"/>
            </w:pPr>
            <w:r w:rsidRPr="00681B01">
              <w:t>Parīze, Francija</w:t>
            </w:r>
          </w:p>
        </w:tc>
        <w:tc>
          <w:tcPr>
            <w:tcW w:w="2977" w:type="dxa"/>
            <w:shd w:val="clear" w:color="auto" w:fill="auto"/>
          </w:tcPr>
          <w:p w:rsidR="00102092" w:rsidRPr="00681B01" w:rsidRDefault="00497960" w:rsidP="0041415E">
            <w:pPr>
              <w:widowControl w:val="0"/>
              <w:spacing w:before="40" w:after="40"/>
            </w:pPr>
            <w:r w:rsidRPr="00681B01">
              <w:t>Tūrisma komiteja</w:t>
            </w:r>
          </w:p>
        </w:tc>
        <w:tc>
          <w:tcPr>
            <w:tcW w:w="1984" w:type="dxa"/>
            <w:shd w:val="clear" w:color="auto" w:fill="auto"/>
          </w:tcPr>
          <w:p w:rsidR="00102092" w:rsidRPr="00681B01" w:rsidRDefault="00102092" w:rsidP="0041415E">
            <w:pPr>
              <w:widowControl w:val="0"/>
              <w:spacing w:before="40" w:after="40"/>
            </w:pPr>
            <w:r w:rsidRPr="00681B01">
              <w:t>EM</w:t>
            </w:r>
          </w:p>
        </w:tc>
        <w:tc>
          <w:tcPr>
            <w:tcW w:w="6663" w:type="dxa"/>
            <w:shd w:val="clear" w:color="auto" w:fill="auto"/>
          </w:tcPr>
          <w:p w:rsidR="00102092" w:rsidRPr="00681B01" w:rsidRDefault="00222961" w:rsidP="0041415E">
            <w:pPr>
              <w:widowControl w:val="0"/>
              <w:spacing w:before="40" w:after="40"/>
              <w:jc w:val="both"/>
            </w:pPr>
            <w:r w:rsidRPr="00681B01">
              <w:t>LV</w:t>
            </w:r>
            <w:r w:rsidR="00102092" w:rsidRPr="00681B01">
              <w:t xml:space="preserve"> </w:t>
            </w:r>
            <w:r w:rsidR="001C0287" w:rsidRPr="00681B01">
              <w:t xml:space="preserve">piedalās </w:t>
            </w:r>
            <w:r w:rsidR="00102092" w:rsidRPr="00681B01">
              <w:t>dalībnieka status</w:t>
            </w:r>
            <w:r w:rsidR="001C0287" w:rsidRPr="00681B01">
              <w:t xml:space="preserve">ā. Plānots </w:t>
            </w:r>
            <w:r w:rsidR="00102092" w:rsidRPr="00681B01">
              <w:t>sniegt</w:t>
            </w:r>
            <w:r w:rsidR="001C0287" w:rsidRPr="00681B01">
              <w:t xml:space="preserve"> ieguldījumu komitejas darbā, kā arī </w:t>
            </w:r>
            <w:r w:rsidR="00102092" w:rsidRPr="00681B01">
              <w:t xml:space="preserve">izmantot </w:t>
            </w:r>
            <w:r w:rsidR="001C0287" w:rsidRPr="00681B01">
              <w:t xml:space="preserve">Tūrisma komitejas </w:t>
            </w:r>
            <w:r w:rsidR="00102092" w:rsidRPr="00681B01">
              <w:t>sagatavotos dokumentus nacionālās tūrisma politikas veidošanā un attīstībā.</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102092" w:rsidRPr="00681B01" w:rsidRDefault="00102092" w:rsidP="0041415E">
            <w:pPr>
              <w:widowControl w:val="0"/>
              <w:spacing w:before="40" w:after="40"/>
            </w:pPr>
            <w:r w:rsidRPr="00681B01">
              <w:t>02.-03.10.2013.</w:t>
            </w:r>
          </w:p>
        </w:tc>
        <w:tc>
          <w:tcPr>
            <w:tcW w:w="2977" w:type="dxa"/>
            <w:shd w:val="clear" w:color="auto" w:fill="auto"/>
          </w:tcPr>
          <w:p w:rsidR="00102092" w:rsidRPr="00681B01" w:rsidRDefault="00102092" w:rsidP="0041415E">
            <w:pPr>
              <w:widowControl w:val="0"/>
              <w:spacing w:before="40" w:after="40"/>
            </w:pPr>
            <w:r w:rsidRPr="00681B01">
              <w:t>OECD Neformālā izglītības ministru sanāksme</w:t>
            </w:r>
          </w:p>
        </w:tc>
        <w:tc>
          <w:tcPr>
            <w:tcW w:w="1984" w:type="dxa"/>
            <w:shd w:val="clear" w:color="auto" w:fill="auto"/>
          </w:tcPr>
          <w:p w:rsidR="00102092" w:rsidRPr="00681B01" w:rsidRDefault="00102092" w:rsidP="0041415E">
            <w:pPr>
              <w:widowControl w:val="0"/>
              <w:spacing w:before="40" w:after="40"/>
            </w:pPr>
            <w:r w:rsidRPr="00681B01">
              <w:t>IZM</w:t>
            </w:r>
          </w:p>
        </w:tc>
        <w:tc>
          <w:tcPr>
            <w:tcW w:w="6663" w:type="dxa"/>
            <w:shd w:val="clear" w:color="auto" w:fill="auto"/>
          </w:tcPr>
          <w:p w:rsidR="00102092" w:rsidRPr="00681B01" w:rsidRDefault="00102092" w:rsidP="0041415E">
            <w:pPr>
              <w:widowControl w:val="0"/>
              <w:spacing w:before="40" w:after="40"/>
              <w:jc w:val="both"/>
            </w:pPr>
            <w:r w:rsidRPr="00681B01">
              <w:t>Diskutēts par Starptautiskā skolēnu sasniegumu novērtēšanas (PISA) programmas turpmāko attīstību. Pārrunāti Pieaugušo izglītības apsekojuma (</w:t>
            </w:r>
            <w:proofErr w:type="spellStart"/>
            <w:r w:rsidRPr="00681B01">
              <w:rPr>
                <w:i/>
              </w:rPr>
              <w:t>Eurostat</w:t>
            </w:r>
            <w:proofErr w:type="spellEnd"/>
            <w:r w:rsidRPr="00681B01">
              <w:t xml:space="preserve">) pirmie rezultāti un diskutēts par izglītības un darba tirgus satuvināšanas iespējām. </w:t>
            </w:r>
          </w:p>
        </w:tc>
      </w:tr>
      <w:tr w:rsidR="00102092" w:rsidRPr="00681B01" w:rsidTr="006D1709">
        <w:tc>
          <w:tcPr>
            <w:tcW w:w="675" w:type="dxa"/>
          </w:tcPr>
          <w:p w:rsidR="00102092" w:rsidRPr="00681B01" w:rsidRDefault="00102092"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102092" w:rsidRPr="00681B01" w:rsidRDefault="00102092" w:rsidP="0041415E">
            <w:pPr>
              <w:widowControl w:val="0"/>
              <w:spacing w:before="40" w:after="40"/>
            </w:pPr>
            <w:r w:rsidRPr="00681B01">
              <w:t xml:space="preserve">04.-08.10.2013. </w:t>
            </w:r>
          </w:p>
          <w:p w:rsidR="00102092" w:rsidRPr="00681B01" w:rsidRDefault="00102092" w:rsidP="0041415E">
            <w:pPr>
              <w:widowControl w:val="0"/>
              <w:spacing w:before="40" w:after="40"/>
            </w:pPr>
            <w:r w:rsidRPr="00681B01">
              <w:t>Zelta krasts, Austrālija</w:t>
            </w:r>
          </w:p>
        </w:tc>
        <w:tc>
          <w:tcPr>
            <w:tcW w:w="2977" w:type="dxa"/>
            <w:shd w:val="clear" w:color="auto" w:fill="auto"/>
          </w:tcPr>
          <w:p w:rsidR="00102092" w:rsidRPr="00681B01" w:rsidRDefault="00102092" w:rsidP="0041415E">
            <w:pPr>
              <w:widowControl w:val="0"/>
              <w:spacing w:before="40" w:after="40"/>
            </w:pPr>
            <w:r w:rsidRPr="00681B01">
              <w:t xml:space="preserve">Patērētāju preču drošuma darba grupas sēde </w:t>
            </w:r>
          </w:p>
        </w:tc>
        <w:tc>
          <w:tcPr>
            <w:tcW w:w="1984" w:type="dxa"/>
            <w:shd w:val="clear" w:color="auto" w:fill="auto"/>
          </w:tcPr>
          <w:p w:rsidR="00102092" w:rsidRPr="00681B01" w:rsidRDefault="00102092" w:rsidP="0041415E">
            <w:pPr>
              <w:widowControl w:val="0"/>
              <w:spacing w:before="40" w:after="40"/>
            </w:pPr>
            <w:r w:rsidRPr="00681B01">
              <w:t>EM</w:t>
            </w:r>
          </w:p>
        </w:tc>
        <w:tc>
          <w:tcPr>
            <w:tcW w:w="6663" w:type="dxa"/>
            <w:shd w:val="clear" w:color="auto" w:fill="auto"/>
          </w:tcPr>
          <w:p w:rsidR="00102092" w:rsidRPr="00681B01" w:rsidRDefault="00102092" w:rsidP="0041415E">
            <w:pPr>
              <w:widowControl w:val="0"/>
              <w:spacing w:before="40" w:after="40"/>
              <w:jc w:val="both"/>
            </w:pPr>
            <w:r w:rsidRPr="00681B01">
              <w:t xml:space="preserve">Pārrunāti aktuāli Globālo produktu atsaukumu portāla jautājumi. Portāls ir šīs darba grupas prioritāte, tiek strādāts pie tā uzlabošanas, valstis tiek aicinātas pievienoties portālam. </w:t>
            </w:r>
            <w:proofErr w:type="spellStart"/>
            <w:r w:rsidRPr="00681B01">
              <w:rPr>
                <w:i/>
              </w:rPr>
              <w:t>Authenticateit</w:t>
            </w:r>
            <w:proofErr w:type="spellEnd"/>
            <w:r w:rsidRPr="00681B01">
              <w:t xml:space="preserve"> prezentēja izstrādāto risinājumu mobilajai </w:t>
            </w:r>
            <w:r w:rsidRPr="00681B01">
              <w:lastRenderedPageBreak/>
              <w:t>aplikācijai viltojumu identifikācijas v</w:t>
            </w:r>
            <w:r w:rsidR="005D1DB6">
              <w:t xml:space="preserve">eikšanai pēc preces svītrkoda. </w:t>
            </w:r>
            <w:r w:rsidRPr="00681B01">
              <w:t xml:space="preserve">Saņemts aicinājums izteikt priekšlikumus Starptautisko un nacionālo aktivitāšu portāla darbības uzlabošanai. </w:t>
            </w:r>
          </w:p>
          <w:p w:rsidR="001C0287" w:rsidRPr="00681B01" w:rsidRDefault="00102092" w:rsidP="0041415E">
            <w:pPr>
              <w:widowControl w:val="0"/>
              <w:spacing w:before="40" w:after="40"/>
              <w:jc w:val="both"/>
            </w:pPr>
            <w:r w:rsidRPr="00681B01">
              <w:t xml:space="preserve">Darba grupa informē par Traumu datu portāla izstrādes attīstību – šobrīd projekts apturēts uz brīdi, lai pārrunātu tālāko darba stratēģiju. Pārrunāts nākamā perioda darbs – </w:t>
            </w:r>
            <w:r w:rsidR="00222961" w:rsidRPr="00681B01">
              <w:t xml:space="preserve">LV </w:t>
            </w:r>
            <w:r w:rsidRPr="00681B01">
              <w:t xml:space="preserve">ir ieinteresēta vairāk pievērsties interneta tirdzniecības jautājumam. Kā arī pārrunāts, jautājums, kā veicināt Globālā atsaukumu portāla atpazīstamību, izmantojot sociālos medijus. </w:t>
            </w:r>
          </w:p>
          <w:p w:rsidR="00102092" w:rsidRPr="00681B01" w:rsidRDefault="00102092" w:rsidP="0041415E">
            <w:pPr>
              <w:widowControl w:val="0"/>
              <w:spacing w:before="40" w:after="40"/>
              <w:jc w:val="both"/>
            </w:pPr>
            <w:r w:rsidRPr="00681B01">
              <w:t xml:space="preserve">Seminārs par riska vērtēšanas metodēm. Sanāksmes laikā nodibināti kontakti ar GS1 pārstāvi un ievadītas sarunas par GS1 svītrkodu izmantošanu tirgus uzraudzības </w:t>
            </w:r>
            <w:proofErr w:type="spellStart"/>
            <w:r w:rsidRPr="00681B01">
              <w:t>efektivizēšanai</w:t>
            </w:r>
            <w:proofErr w:type="spellEnd"/>
            <w:r w:rsidRPr="00681B01">
              <w:t xml:space="preserve"> preču identificēšanā. </w:t>
            </w:r>
            <w:r w:rsidR="001C0287" w:rsidRPr="00681B01">
              <w:t>N</w:t>
            </w:r>
            <w:r w:rsidR="00497960" w:rsidRPr="00681B01">
              <w:t xml:space="preserve">otikusi </w:t>
            </w:r>
            <w:r w:rsidRPr="00681B01">
              <w:t xml:space="preserve">tikšanās ar </w:t>
            </w:r>
            <w:r w:rsidRPr="00681B01">
              <w:rPr>
                <w:i/>
              </w:rPr>
              <w:t xml:space="preserve">GS1 </w:t>
            </w:r>
            <w:proofErr w:type="spellStart"/>
            <w:r w:rsidRPr="00681B01">
              <w:rPr>
                <w:i/>
              </w:rPr>
              <w:t>Latvia</w:t>
            </w:r>
            <w:proofErr w:type="spellEnd"/>
            <w:r w:rsidR="00024D43">
              <w:t xml:space="preserve"> 2013. </w:t>
            </w:r>
            <w:r w:rsidRPr="00681B01">
              <w:t>gada 7.</w:t>
            </w:r>
            <w:r w:rsidR="001C0287" w:rsidRPr="00681B01">
              <w:t> </w:t>
            </w:r>
            <w:r w:rsidRPr="00681B01">
              <w:t xml:space="preserve">novembrī. </w:t>
            </w:r>
          </w:p>
        </w:tc>
      </w:tr>
      <w:tr w:rsidR="00EC6B56" w:rsidRPr="00681B01" w:rsidTr="006D1709">
        <w:tc>
          <w:tcPr>
            <w:tcW w:w="675" w:type="dxa"/>
          </w:tcPr>
          <w:p w:rsidR="00EC6B56" w:rsidRPr="00681B01" w:rsidRDefault="00EC6B56"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EC6B56" w:rsidRPr="00681B01" w:rsidRDefault="00EC6B56" w:rsidP="0041415E">
            <w:pPr>
              <w:widowControl w:val="0"/>
              <w:spacing w:before="40" w:after="40"/>
              <w:rPr>
                <w:rFonts w:eastAsia="Calibri"/>
                <w:lang w:eastAsia="en-US"/>
              </w:rPr>
            </w:pPr>
            <w:r w:rsidRPr="00681B01">
              <w:t>07.-11.10.2013.</w:t>
            </w:r>
          </w:p>
          <w:p w:rsidR="00EC6B56" w:rsidRPr="00681B01" w:rsidRDefault="00EC6B56" w:rsidP="0041415E">
            <w:pPr>
              <w:widowControl w:val="0"/>
              <w:spacing w:before="40" w:after="40"/>
              <w:rPr>
                <w:rFonts w:eastAsia="Calibri"/>
                <w:bCs/>
                <w:lang w:eastAsia="en-US"/>
              </w:rPr>
            </w:pPr>
            <w:r w:rsidRPr="00681B01">
              <w:rPr>
                <w:rFonts w:eastAsia="Calibri"/>
                <w:bCs/>
                <w:lang w:eastAsia="en-US"/>
              </w:rPr>
              <w:t xml:space="preserve">Roma, Itālija </w:t>
            </w:r>
          </w:p>
          <w:p w:rsidR="00EC6B56" w:rsidRPr="00681B01" w:rsidRDefault="00EC6B56" w:rsidP="0041415E">
            <w:pPr>
              <w:widowControl w:val="0"/>
              <w:spacing w:before="40" w:after="40"/>
              <w:rPr>
                <w:rFonts w:eastAsia="Calibri"/>
                <w:bCs/>
                <w:lang w:eastAsia="en-US"/>
              </w:rPr>
            </w:pPr>
          </w:p>
          <w:p w:rsidR="00EC6B56" w:rsidRPr="00681B01" w:rsidRDefault="00EC6B56" w:rsidP="0041415E">
            <w:pPr>
              <w:widowControl w:val="0"/>
              <w:spacing w:before="40" w:after="40"/>
              <w:rPr>
                <w:rFonts w:eastAsia="Calibri"/>
                <w:bCs/>
                <w:lang w:eastAsia="en-US"/>
              </w:rPr>
            </w:pPr>
            <w:r w:rsidRPr="00681B01">
              <w:rPr>
                <w:rFonts w:eastAsia="Calibri"/>
                <w:bCs/>
                <w:lang w:eastAsia="en-US"/>
              </w:rPr>
              <w:t>21.-25.10.2013.</w:t>
            </w:r>
          </w:p>
          <w:p w:rsidR="00EC6B56" w:rsidRPr="00681B01" w:rsidRDefault="00EC6B56" w:rsidP="0041415E">
            <w:pPr>
              <w:widowControl w:val="0"/>
              <w:spacing w:before="40" w:after="40"/>
              <w:rPr>
                <w:rFonts w:eastAsia="Calibri"/>
                <w:bCs/>
                <w:lang w:eastAsia="en-US"/>
              </w:rPr>
            </w:pPr>
            <w:r w:rsidRPr="00681B01">
              <w:rPr>
                <w:rFonts w:eastAsia="Calibri"/>
                <w:bCs/>
                <w:lang w:eastAsia="en-US"/>
              </w:rPr>
              <w:t>Tirāna, Albānija</w:t>
            </w:r>
          </w:p>
          <w:p w:rsidR="00EC6B56" w:rsidRPr="00681B01" w:rsidRDefault="00EC6B56" w:rsidP="0041415E">
            <w:pPr>
              <w:widowControl w:val="0"/>
              <w:spacing w:before="40" w:after="40"/>
              <w:rPr>
                <w:rFonts w:eastAsia="Calibri"/>
                <w:bCs/>
                <w:lang w:eastAsia="en-US"/>
              </w:rPr>
            </w:pPr>
          </w:p>
          <w:p w:rsidR="00EC6B56" w:rsidRPr="00681B01" w:rsidRDefault="00EC6B56" w:rsidP="0041415E">
            <w:pPr>
              <w:widowControl w:val="0"/>
              <w:spacing w:before="40" w:after="40"/>
              <w:rPr>
                <w:rFonts w:eastAsia="Calibri"/>
                <w:bCs/>
                <w:lang w:eastAsia="en-US"/>
              </w:rPr>
            </w:pPr>
            <w:r w:rsidRPr="00681B01">
              <w:rPr>
                <w:rFonts w:eastAsia="Calibri"/>
                <w:bCs/>
                <w:lang w:eastAsia="en-US"/>
              </w:rPr>
              <w:t>26.03.2014</w:t>
            </w:r>
          </w:p>
          <w:p w:rsidR="00EC6B56" w:rsidRPr="00681B01" w:rsidRDefault="00EC6B56" w:rsidP="0041415E">
            <w:pPr>
              <w:widowControl w:val="0"/>
              <w:spacing w:before="40" w:after="40"/>
              <w:rPr>
                <w:rFonts w:eastAsia="Calibri"/>
                <w:bCs/>
                <w:lang w:eastAsia="en-US"/>
              </w:rPr>
            </w:pPr>
            <w:r w:rsidRPr="00681B01">
              <w:rPr>
                <w:rFonts w:eastAsia="Calibri"/>
                <w:bCs/>
                <w:lang w:eastAsia="en-US"/>
              </w:rPr>
              <w:t xml:space="preserve">Parīze, Francija </w:t>
            </w:r>
          </w:p>
        </w:tc>
        <w:tc>
          <w:tcPr>
            <w:tcW w:w="2977" w:type="dxa"/>
            <w:shd w:val="clear" w:color="auto" w:fill="auto"/>
          </w:tcPr>
          <w:p w:rsidR="00EC6B56" w:rsidRPr="00681B01" w:rsidRDefault="00EC6B56" w:rsidP="0041415E">
            <w:pPr>
              <w:widowControl w:val="0"/>
              <w:spacing w:before="40" w:after="40"/>
              <w:rPr>
                <w:rFonts w:eastAsia="Calibri"/>
                <w:lang w:eastAsia="en-US"/>
              </w:rPr>
            </w:pPr>
            <w:r w:rsidRPr="00681B01">
              <w:rPr>
                <w:rFonts w:eastAsia="Calibri"/>
                <w:lang w:eastAsia="en-US"/>
              </w:rPr>
              <w:t>OECD DAC (Attīstības palīdzības komiteja) īstenotais Itālijas attīstības politikas izvērtējums (</w:t>
            </w:r>
            <w:proofErr w:type="spellStart"/>
            <w:r w:rsidRPr="00681B01">
              <w:rPr>
                <w:rFonts w:eastAsia="Calibri"/>
                <w:i/>
                <w:lang w:eastAsia="en-US"/>
              </w:rPr>
              <w:t>peer</w:t>
            </w:r>
            <w:proofErr w:type="spellEnd"/>
            <w:r w:rsidRPr="00681B01">
              <w:rPr>
                <w:rFonts w:eastAsia="Calibri"/>
                <w:i/>
                <w:lang w:eastAsia="en-US"/>
              </w:rPr>
              <w:t xml:space="preserve"> </w:t>
            </w:r>
            <w:proofErr w:type="spellStart"/>
            <w:r w:rsidRPr="00681B01">
              <w:rPr>
                <w:rFonts w:eastAsia="Calibri"/>
                <w:i/>
                <w:lang w:eastAsia="en-US"/>
              </w:rPr>
              <w:t>review</w:t>
            </w:r>
            <w:proofErr w:type="spellEnd"/>
            <w:r w:rsidRPr="00681B01">
              <w:rPr>
                <w:rFonts w:eastAsia="Calibri"/>
                <w:i/>
                <w:lang w:eastAsia="en-US"/>
              </w:rPr>
              <w:t xml:space="preserve">) </w:t>
            </w:r>
          </w:p>
        </w:tc>
        <w:tc>
          <w:tcPr>
            <w:tcW w:w="1984" w:type="dxa"/>
            <w:shd w:val="clear" w:color="auto" w:fill="auto"/>
          </w:tcPr>
          <w:p w:rsidR="00EC6B56" w:rsidRPr="00681B01" w:rsidRDefault="00D43744" w:rsidP="0041415E">
            <w:pPr>
              <w:widowControl w:val="0"/>
              <w:spacing w:before="40" w:after="40"/>
              <w:rPr>
                <w:rFonts w:eastAsia="Calibri"/>
                <w:lang w:eastAsia="en-US"/>
              </w:rPr>
            </w:pPr>
            <w:r w:rsidRPr="00681B01">
              <w:t>Ārlietu ministrija (</w:t>
            </w:r>
            <w:r w:rsidR="00EC6B56" w:rsidRPr="00681B01">
              <w:t>ĀM</w:t>
            </w:r>
            <w:r w:rsidRPr="00681B01">
              <w:t>)</w:t>
            </w:r>
            <w:r w:rsidR="00EC6B56" w:rsidRPr="00681B01">
              <w:t xml:space="preserve"> </w:t>
            </w:r>
          </w:p>
        </w:tc>
        <w:tc>
          <w:tcPr>
            <w:tcW w:w="6663" w:type="dxa"/>
            <w:shd w:val="clear" w:color="auto" w:fill="auto"/>
          </w:tcPr>
          <w:p w:rsidR="00EC6B56" w:rsidRPr="00681B01" w:rsidRDefault="00EC6B56" w:rsidP="0041415E">
            <w:pPr>
              <w:widowControl w:val="0"/>
              <w:spacing w:before="40" w:after="40"/>
              <w:jc w:val="both"/>
            </w:pPr>
            <w:r w:rsidRPr="00681B01">
              <w:t xml:space="preserve">Dalība kā novērotājam OECD/DAC īstenotajā Itālijas attīstības politikas </w:t>
            </w:r>
            <w:proofErr w:type="spellStart"/>
            <w:r w:rsidRPr="00681B01">
              <w:rPr>
                <w:i/>
              </w:rPr>
              <w:t>peer</w:t>
            </w:r>
            <w:proofErr w:type="spellEnd"/>
            <w:r w:rsidRPr="00681B01">
              <w:rPr>
                <w:i/>
              </w:rPr>
              <w:t xml:space="preserve"> </w:t>
            </w:r>
            <w:proofErr w:type="spellStart"/>
            <w:r w:rsidRPr="00681B01">
              <w:rPr>
                <w:i/>
              </w:rPr>
              <w:t>review</w:t>
            </w:r>
            <w:proofErr w:type="spellEnd"/>
            <w:r w:rsidRPr="00681B01">
              <w:rPr>
                <w:i/>
              </w:rPr>
              <w:t xml:space="preserve"> </w:t>
            </w:r>
            <w:r w:rsidRPr="00681B01">
              <w:t xml:space="preserve">procesā. Līdzdalība </w:t>
            </w:r>
            <w:proofErr w:type="spellStart"/>
            <w:r w:rsidRPr="00681B01">
              <w:rPr>
                <w:i/>
              </w:rPr>
              <w:t>peer</w:t>
            </w:r>
            <w:proofErr w:type="spellEnd"/>
            <w:r w:rsidRPr="00681B01">
              <w:rPr>
                <w:i/>
              </w:rPr>
              <w:t xml:space="preserve"> </w:t>
            </w:r>
            <w:proofErr w:type="spellStart"/>
            <w:r w:rsidRPr="00681B01">
              <w:rPr>
                <w:i/>
              </w:rPr>
              <w:t>review</w:t>
            </w:r>
            <w:proofErr w:type="spellEnd"/>
            <w:r w:rsidRPr="00681B01">
              <w:rPr>
                <w:i/>
              </w:rPr>
              <w:t xml:space="preserve"> </w:t>
            </w:r>
            <w:r w:rsidRPr="00681B01">
              <w:t xml:space="preserve">sagatavošanas procesā un dalība visās formālajās un DAC iekšējā sanāksmēs </w:t>
            </w:r>
            <w:proofErr w:type="spellStart"/>
            <w:r w:rsidRPr="00681B01">
              <w:rPr>
                <w:i/>
              </w:rPr>
              <w:t>peer</w:t>
            </w:r>
            <w:proofErr w:type="spellEnd"/>
            <w:r w:rsidRPr="00681B01">
              <w:rPr>
                <w:i/>
              </w:rPr>
              <w:t xml:space="preserve"> </w:t>
            </w:r>
            <w:proofErr w:type="spellStart"/>
            <w:r w:rsidRPr="00681B01">
              <w:rPr>
                <w:i/>
              </w:rPr>
              <w:t>review</w:t>
            </w:r>
            <w:proofErr w:type="spellEnd"/>
            <w:r w:rsidRPr="00681B01">
              <w:rPr>
                <w:i/>
              </w:rPr>
              <w:t xml:space="preserve"> </w:t>
            </w:r>
            <w:r w:rsidRPr="00681B01">
              <w:t xml:space="preserve">procesa laikā. </w:t>
            </w:r>
          </w:p>
          <w:p w:rsidR="00EC6B56" w:rsidRPr="00681B01" w:rsidRDefault="00EC6B56" w:rsidP="007B5911">
            <w:pPr>
              <w:widowControl w:val="0"/>
              <w:spacing w:before="40" w:after="40"/>
              <w:jc w:val="both"/>
            </w:pPr>
            <w:proofErr w:type="spellStart"/>
            <w:r w:rsidRPr="00681B01">
              <w:rPr>
                <w:i/>
              </w:rPr>
              <w:t>Peer</w:t>
            </w:r>
            <w:proofErr w:type="spellEnd"/>
            <w:r w:rsidRPr="00681B01">
              <w:rPr>
                <w:i/>
              </w:rPr>
              <w:t xml:space="preserve"> </w:t>
            </w:r>
            <w:proofErr w:type="spellStart"/>
            <w:r w:rsidRPr="00681B01">
              <w:rPr>
                <w:i/>
              </w:rPr>
              <w:t>review</w:t>
            </w:r>
            <w:proofErr w:type="spellEnd"/>
            <w:r w:rsidRPr="00681B01">
              <w:rPr>
                <w:i/>
              </w:rPr>
              <w:t xml:space="preserve"> </w:t>
            </w:r>
            <w:r w:rsidRPr="00681B01">
              <w:t xml:space="preserve">ietvaros dalība </w:t>
            </w:r>
            <w:r w:rsidR="007B5911" w:rsidRPr="00681B01">
              <w:t xml:space="preserve">arī </w:t>
            </w:r>
            <w:r w:rsidRPr="00681B01">
              <w:t xml:space="preserve">DAC pārstāvju vizītē uz Itālijas attīstības politikas partnervalsti, lai izvērtētu praktisko attīstības sadarbības īstenošanas procesu. Procesa noslēgumā, kad ziņojums tika prezentēts OECD DAC sanāksmē, </w:t>
            </w:r>
            <w:r w:rsidR="00222961" w:rsidRPr="00681B01">
              <w:t>LV</w:t>
            </w:r>
            <w:r w:rsidRPr="00681B01">
              <w:t xml:space="preserve"> pārstāvis sniedza novērtējumu par </w:t>
            </w:r>
            <w:r w:rsidR="00222961" w:rsidRPr="00681B01">
              <w:t>LV</w:t>
            </w:r>
            <w:r w:rsidRPr="00681B01">
              <w:t xml:space="preserve"> ieguvumiem no dalības novērošanas procesā, gatavojoties </w:t>
            </w:r>
            <w:r w:rsidR="00222961" w:rsidRPr="00681B01">
              <w:t>LV</w:t>
            </w:r>
            <w:r w:rsidRPr="00681B01">
              <w:t xml:space="preserve"> attīstības politikas izvērtējumam. </w:t>
            </w:r>
          </w:p>
        </w:tc>
      </w:tr>
      <w:tr w:rsidR="00EC6B56" w:rsidRPr="00681B01" w:rsidTr="006D1709">
        <w:tc>
          <w:tcPr>
            <w:tcW w:w="675" w:type="dxa"/>
          </w:tcPr>
          <w:p w:rsidR="00EC6B56" w:rsidRPr="00681B01" w:rsidRDefault="00EC6B56"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EC6B56" w:rsidRPr="00681B01" w:rsidRDefault="00EC6B56" w:rsidP="0041415E">
            <w:pPr>
              <w:widowControl w:val="0"/>
              <w:spacing w:before="40" w:after="40"/>
              <w:rPr>
                <w:color w:val="0D0D0D"/>
              </w:rPr>
            </w:pPr>
            <w:r w:rsidRPr="00681B01">
              <w:rPr>
                <w:color w:val="0D0D0D"/>
              </w:rPr>
              <w:t>08.-11.10.2013.</w:t>
            </w:r>
          </w:p>
          <w:p w:rsidR="00EC6B56" w:rsidRPr="00681B01" w:rsidRDefault="00EC6B56" w:rsidP="0041415E">
            <w:pPr>
              <w:widowControl w:val="0"/>
              <w:spacing w:before="40" w:after="40"/>
              <w:rPr>
                <w:color w:val="0D0D0D"/>
              </w:rPr>
            </w:pPr>
            <w:r w:rsidRPr="00681B01">
              <w:rPr>
                <w:color w:val="0D0D0D"/>
              </w:rPr>
              <w:t>Parīze, Francija</w:t>
            </w:r>
          </w:p>
        </w:tc>
        <w:tc>
          <w:tcPr>
            <w:tcW w:w="2977" w:type="dxa"/>
            <w:shd w:val="clear" w:color="auto" w:fill="auto"/>
          </w:tcPr>
          <w:p w:rsidR="00EC6B56" w:rsidRPr="00681B01" w:rsidRDefault="00EC6B56" w:rsidP="0041415E">
            <w:pPr>
              <w:widowControl w:val="0"/>
              <w:spacing w:before="40" w:after="40"/>
              <w:rPr>
                <w:color w:val="0D0D0D"/>
              </w:rPr>
            </w:pPr>
            <w:r w:rsidRPr="00681B01">
              <w:rPr>
                <w:color w:val="0D0D0D"/>
              </w:rPr>
              <w:t>Kukuļošanas apkarošanas starptautiskajos biznesa darījumos darba grupa</w:t>
            </w:r>
          </w:p>
        </w:tc>
        <w:tc>
          <w:tcPr>
            <w:tcW w:w="1984" w:type="dxa"/>
            <w:shd w:val="clear" w:color="auto" w:fill="auto"/>
          </w:tcPr>
          <w:p w:rsidR="00EC6B56" w:rsidRPr="00681B01" w:rsidRDefault="00D43744" w:rsidP="0041415E">
            <w:pPr>
              <w:widowControl w:val="0"/>
              <w:spacing w:before="40" w:after="40"/>
              <w:rPr>
                <w:color w:val="0D0D0D"/>
              </w:rPr>
            </w:pPr>
            <w:r w:rsidRPr="00681B01">
              <w:rPr>
                <w:color w:val="0D0D0D"/>
              </w:rPr>
              <w:t xml:space="preserve">Tieslietu </w:t>
            </w:r>
            <w:r w:rsidRPr="005D1DB6">
              <w:rPr>
                <w:color w:val="0D0D0D"/>
              </w:rPr>
              <w:t>ministrija (</w:t>
            </w:r>
            <w:r w:rsidR="00EC6B56" w:rsidRPr="005D1DB6">
              <w:rPr>
                <w:color w:val="0D0D0D"/>
              </w:rPr>
              <w:t>TM</w:t>
            </w:r>
            <w:r w:rsidRPr="005D1DB6">
              <w:rPr>
                <w:color w:val="0D0D0D"/>
              </w:rPr>
              <w:t>)</w:t>
            </w:r>
            <w:r w:rsidR="00E95065" w:rsidRPr="005D1DB6">
              <w:rPr>
                <w:color w:val="0D0D0D"/>
              </w:rPr>
              <w:t>, KNAB</w:t>
            </w:r>
            <w:r w:rsidRPr="00681B01">
              <w:rPr>
                <w:color w:val="0D0D0D"/>
              </w:rPr>
              <w:t xml:space="preserve"> </w:t>
            </w:r>
          </w:p>
        </w:tc>
        <w:tc>
          <w:tcPr>
            <w:tcW w:w="6663" w:type="dxa"/>
            <w:shd w:val="clear" w:color="auto" w:fill="auto"/>
          </w:tcPr>
          <w:p w:rsidR="00EC6B56" w:rsidRPr="00681B01" w:rsidRDefault="00222961" w:rsidP="0041415E">
            <w:pPr>
              <w:widowControl w:val="0"/>
              <w:spacing w:before="40" w:after="40"/>
              <w:jc w:val="both"/>
            </w:pPr>
            <w:r w:rsidRPr="00681B01">
              <w:t>LV</w:t>
            </w:r>
            <w:r w:rsidR="00EC6B56" w:rsidRPr="00681B01">
              <w:t xml:space="preserve"> pārstāvji pirmo reizi piedalījās sanāksmē kā tās pilntiesīgi dalībnieki, jo 2013.</w:t>
            </w:r>
            <w:r w:rsidR="001C0287" w:rsidRPr="00681B01">
              <w:t> </w:t>
            </w:r>
            <w:r w:rsidR="00EC6B56" w:rsidRPr="00681B01">
              <w:t>gada 3.</w:t>
            </w:r>
            <w:r w:rsidR="001C0287" w:rsidRPr="00681B01">
              <w:t> </w:t>
            </w:r>
            <w:r w:rsidR="00EC6B56" w:rsidRPr="00681B01">
              <w:t xml:space="preserve">oktobrī </w:t>
            </w:r>
            <w:r w:rsidRPr="00681B01">
              <w:t>LV</w:t>
            </w:r>
            <w:r w:rsidR="00EC6B56" w:rsidRPr="00681B01">
              <w:t xml:space="preserve"> kļuva par pilntiesīgu Kukuļošanas apkarošanas starptautiskajos biznesa darījumos darba grupas locekli. Sanāksmes laikā tika izskatīti tādi jautājumi kā kukuļošana veselības aprūpē, jaunu dalībvalstu uzņemšanas stratēģija un jaunu uzņemšanas kritēriju izstrāde. Sanāksmes laikā tika izskatīts Krievijas 2.</w:t>
            </w:r>
            <w:r w:rsidRPr="00681B01">
              <w:t> </w:t>
            </w:r>
            <w:r w:rsidR="00EC6B56" w:rsidRPr="00681B01">
              <w:t xml:space="preserve">fāzes novērtējuma ziņojums par </w:t>
            </w:r>
            <w:r w:rsidR="00EC6B56" w:rsidRPr="00681B01">
              <w:lastRenderedPageBreak/>
              <w:t>atbilstību OECD Konvencijai par ārvalstu amatpersonu kukuļošanas apkarošanu starptautiskajos biznesa darījumos un ar to saistīto rekomendāciju izpilde, kā arī Jaunzēlandes un Beļģijas 3.</w:t>
            </w:r>
            <w:r w:rsidR="001C0287" w:rsidRPr="00681B01">
              <w:t> </w:t>
            </w:r>
            <w:r w:rsidR="00EC6B56" w:rsidRPr="00681B01">
              <w:t xml:space="preserve">fāzes novērtējuma ziņojumi. </w:t>
            </w:r>
          </w:p>
        </w:tc>
      </w:tr>
      <w:tr w:rsidR="00EC6B56" w:rsidRPr="00681B01" w:rsidTr="006D1709">
        <w:tc>
          <w:tcPr>
            <w:tcW w:w="675" w:type="dxa"/>
          </w:tcPr>
          <w:p w:rsidR="00EC6B56" w:rsidRPr="00681B01" w:rsidRDefault="00EC6B56"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EC6B56" w:rsidRPr="00681B01" w:rsidRDefault="00EC6B56" w:rsidP="0041415E">
            <w:pPr>
              <w:widowControl w:val="0"/>
              <w:spacing w:before="40" w:after="40"/>
              <w:rPr>
                <w:rFonts w:eastAsia="Calibri"/>
                <w:color w:val="0D0D0D"/>
                <w:lang w:eastAsia="en-US"/>
              </w:rPr>
            </w:pPr>
            <w:r w:rsidRPr="00681B01">
              <w:rPr>
                <w:color w:val="0D0D0D"/>
              </w:rPr>
              <w:t>14.-18.10.2013</w:t>
            </w:r>
          </w:p>
          <w:p w:rsidR="00EC6B56" w:rsidRPr="00681B01" w:rsidRDefault="00EC6B56" w:rsidP="0041415E">
            <w:pPr>
              <w:widowControl w:val="0"/>
              <w:spacing w:before="40" w:after="40"/>
              <w:rPr>
                <w:rFonts w:eastAsia="Calibri"/>
                <w:b/>
                <w:bCs/>
                <w:color w:val="0D0D0D"/>
                <w:lang w:eastAsia="en-US"/>
              </w:rPr>
            </w:pPr>
            <w:r w:rsidRPr="00681B01">
              <w:rPr>
                <w:color w:val="0D0D0D"/>
              </w:rPr>
              <w:t>Parīze, Francija</w:t>
            </w:r>
          </w:p>
        </w:tc>
        <w:tc>
          <w:tcPr>
            <w:tcW w:w="2977" w:type="dxa"/>
            <w:shd w:val="clear" w:color="auto" w:fill="auto"/>
          </w:tcPr>
          <w:p w:rsidR="00EC6B56" w:rsidRPr="00681B01" w:rsidRDefault="00EC6B56" w:rsidP="0041415E">
            <w:pPr>
              <w:widowControl w:val="0"/>
              <w:spacing w:before="40" w:after="40"/>
              <w:rPr>
                <w:rFonts w:eastAsia="Calibri"/>
                <w:color w:val="0D0D0D"/>
                <w:lang w:eastAsia="en-US"/>
              </w:rPr>
            </w:pPr>
            <w:r w:rsidRPr="00681B01">
              <w:rPr>
                <w:color w:val="0D0D0D"/>
              </w:rPr>
              <w:t>Investīciju komiteja</w:t>
            </w:r>
          </w:p>
        </w:tc>
        <w:tc>
          <w:tcPr>
            <w:tcW w:w="1984" w:type="dxa"/>
            <w:shd w:val="clear" w:color="auto" w:fill="auto"/>
          </w:tcPr>
          <w:p w:rsidR="00EC6B56" w:rsidRPr="00681B01" w:rsidRDefault="00EC6B56" w:rsidP="0041415E">
            <w:pPr>
              <w:widowControl w:val="0"/>
              <w:spacing w:before="40" w:after="40"/>
              <w:rPr>
                <w:rFonts w:eastAsia="Calibri"/>
                <w:color w:val="0D0D0D"/>
                <w:lang w:eastAsia="en-US"/>
              </w:rPr>
            </w:pPr>
            <w:r w:rsidRPr="00681B01">
              <w:rPr>
                <w:color w:val="0D0D0D"/>
              </w:rPr>
              <w:t>ĀM</w:t>
            </w:r>
          </w:p>
        </w:tc>
        <w:tc>
          <w:tcPr>
            <w:tcW w:w="6663" w:type="dxa"/>
            <w:shd w:val="clear" w:color="auto" w:fill="auto"/>
          </w:tcPr>
          <w:p w:rsidR="00EC6B56" w:rsidRPr="00681B01" w:rsidRDefault="00EC6B56" w:rsidP="0041415E">
            <w:pPr>
              <w:widowControl w:val="0"/>
              <w:spacing w:before="40" w:after="40"/>
              <w:jc w:val="both"/>
              <w:rPr>
                <w:rFonts w:eastAsia="Calibri"/>
                <w:color w:val="0D0D0D"/>
                <w:lang w:eastAsia="en-US"/>
              </w:rPr>
            </w:pPr>
            <w:r w:rsidRPr="00681B01">
              <w:rPr>
                <w:color w:val="0D0D0D"/>
              </w:rPr>
              <w:t xml:space="preserve">Pārrunāti aktuālie Investīciju brīvības apaļā galda jautājumi – slēptais protekcionisms, valsts uzņēmumi starptautisko investīciju kontekstā, investīciju līgumu attīstība laika gaitā. Pārrunāti arī aktuālie ar attīstību </w:t>
            </w:r>
            <w:r w:rsidR="001C0287" w:rsidRPr="00681B01">
              <w:rPr>
                <w:color w:val="0D0D0D"/>
              </w:rPr>
              <w:t>saistītie investīciju jautājumi un</w:t>
            </w:r>
            <w:r w:rsidRPr="00681B01">
              <w:rPr>
                <w:color w:val="0D0D0D"/>
              </w:rPr>
              <w:t xml:space="preserve"> Mjanmas </w:t>
            </w:r>
            <w:r w:rsidR="001C0287" w:rsidRPr="00681B01">
              <w:rPr>
                <w:color w:val="0D0D0D"/>
              </w:rPr>
              <w:t>investīciju politikas pārskats</w:t>
            </w:r>
            <w:r w:rsidRPr="00681B01">
              <w:rPr>
                <w:color w:val="0D0D0D"/>
              </w:rPr>
              <w:t>.</w:t>
            </w:r>
          </w:p>
        </w:tc>
      </w:tr>
      <w:tr w:rsidR="00EC6B56" w:rsidRPr="00681B01" w:rsidTr="006D1709">
        <w:tc>
          <w:tcPr>
            <w:tcW w:w="675" w:type="dxa"/>
          </w:tcPr>
          <w:p w:rsidR="00EC6B56" w:rsidRPr="00681B01" w:rsidRDefault="00EC6B56"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EC6B56" w:rsidRPr="00681B01" w:rsidRDefault="00EC6B56" w:rsidP="0041415E">
            <w:pPr>
              <w:widowControl w:val="0"/>
              <w:spacing w:before="40" w:after="40"/>
            </w:pPr>
            <w:r w:rsidRPr="00681B01">
              <w:t>15.-18.10.2013. Bukareste, Rumānija</w:t>
            </w:r>
          </w:p>
        </w:tc>
        <w:tc>
          <w:tcPr>
            <w:tcW w:w="2977" w:type="dxa"/>
            <w:shd w:val="clear" w:color="auto" w:fill="auto"/>
          </w:tcPr>
          <w:p w:rsidR="00EC6B56" w:rsidRPr="00681B01" w:rsidRDefault="00EC6B56" w:rsidP="0041415E">
            <w:pPr>
              <w:widowControl w:val="0"/>
              <w:spacing w:before="40" w:after="40"/>
            </w:pPr>
            <w:r w:rsidRPr="00681B01">
              <w:t>OECD TALIS 2013 Nacionālo projekta koordinatoru sanāksme</w:t>
            </w:r>
          </w:p>
        </w:tc>
        <w:tc>
          <w:tcPr>
            <w:tcW w:w="1984" w:type="dxa"/>
            <w:shd w:val="clear" w:color="auto" w:fill="auto"/>
          </w:tcPr>
          <w:p w:rsidR="00EC6B56" w:rsidRPr="00681B01" w:rsidRDefault="00EC6B56" w:rsidP="0041415E">
            <w:pPr>
              <w:widowControl w:val="0"/>
              <w:spacing w:before="40" w:after="40"/>
            </w:pPr>
            <w:r w:rsidRPr="00681B01">
              <w:t>L</w:t>
            </w:r>
            <w:r w:rsidR="00D43744" w:rsidRPr="00681B01">
              <w:t xml:space="preserve">atvijas </w:t>
            </w:r>
            <w:r w:rsidRPr="00681B01">
              <w:t>U</w:t>
            </w:r>
            <w:r w:rsidR="00D43744" w:rsidRPr="00681B01">
              <w:t>niversitāte (LU),</w:t>
            </w:r>
            <w:r w:rsidRPr="00681B01">
              <w:t xml:space="preserve"> </w:t>
            </w:r>
            <w:r w:rsidR="00D43744" w:rsidRPr="00681B01">
              <w:t>IZM</w:t>
            </w:r>
          </w:p>
        </w:tc>
        <w:tc>
          <w:tcPr>
            <w:tcW w:w="6663" w:type="dxa"/>
            <w:shd w:val="clear" w:color="auto" w:fill="auto"/>
          </w:tcPr>
          <w:p w:rsidR="00EC6B56" w:rsidRPr="00681B01" w:rsidRDefault="00EC6B56" w:rsidP="0041415E">
            <w:pPr>
              <w:widowControl w:val="0"/>
              <w:spacing w:before="40" w:after="40"/>
              <w:jc w:val="both"/>
            </w:pPr>
            <w:r w:rsidRPr="00681B01">
              <w:t>OECD pārstāvja informācija par OECD Starptautiskā mācību vides novērtējuma (TALIS) progresu.</w:t>
            </w:r>
          </w:p>
          <w:p w:rsidR="00EC6B56" w:rsidRPr="00681B01" w:rsidRDefault="00EC6B56" w:rsidP="007B5911">
            <w:pPr>
              <w:widowControl w:val="0"/>
              <w:spacing w:before="40" w:after="40"/>
              <w:jc w:val="both"/>
            </w:pPr>
            <w:r w:rsidRPr="00681B01">
              <w:t>Starptautiskā konsorcija informācija par izlases veidošanu un izlases svariem, izlases kļūdu aprēķināšanas metodi, starptautisko datu bāzi, starptautiskās atskaites iespējamajām tabulām, padziļinātas analīzes iespējām un laika grafikiem.</w:t>
            </w:r>
            <w:r w:rsidR="007B5911">
              <w:t xml:space="preserve"> </w:t>
            </w:r>
            <w:r w:rsidRPr="00681B01">
              <w:t>Diskusijas par pētījuma datu iegūšanas etapiem, to izvērtējumu. Precizēts OECD TALIS 2013 datu apstrādes laika grafiks un sagaidāmo rezultātu formāts un apstrādes metodika.</w:t>
            </w:r>
          </w:p>
        </w:tc>
      </w:tr>
      <w:tr w:rsidR="00EC6B56" w:rsidRPr="00681B01" w:rsidTr="006D1709">
        <w:tc>
          <w:tcPr>
            <w:tcW w:w="675" w:type="dxa"/>
          </w:tcPr>
          <w:p w:rsidR="00EC6B56" w:rsidRPr="00681B01" w:rsidRDefault="00EC6B56"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EC6B56" w:rsidRPr="00681B01" w:rsidRDefault="00EC6B56" w:rsidP="0041415E">
            <w:pPr>
              <w:widowControl w:val="0"/>
              <w:spacing w:before="40" w:after="40"/>
              <w:rPr>
                <w:rFonts w:eastAsia="Calibri"/>
                <w:lang w:eastAsia="en-US"/>
              </w:rPr>
            </w:pPr>
            <w:r w:rsidRPr="00681B01">
              <w:t>17.-18.10.2013.</w:t>
            </w:r>
          </w:p>
          <w:p w:rsidR="00EC6B56" w:rsidRPr="00681B01" w:rsidRDefault="00EC6B56" w:rsidP="0041415E">
            <w:pPr>
              <w:widowControl w:val="0"/>
              <w:spacing w:before="40" w:after="40"/>
              <w:rPr>
                <w:rFonts w:eastAsia="Calibri"/>
                <w:lang w:eastAsia="en-US"/>
              </w:rPr>
            </w:pPr>
            <w:r w:rsidRPr="00681B01">
              <w:t>Parīze, Francija</w:t>
            </w:r>
          </w:p>
        </w:tc>
        <w:tc>
          <w:tcPr>
            <w:tcW w:w="2977" w:type="dxa"/>
            <w:shd w:val="clear" w:color="auto" w:fill="auto"/>
          </w:tcPr>
          <w:p w:rsidR="00EC6B56" w:rsidRPr="00681B01" w:rsidRDefault="00EC6B56" w:rsidP="0041415E">
            <w:pPr>
              <w:widowControl w:val="0"/>
              <w:spacing w:before="40" w:after="40"/>
              <w:rPr>
                <w:rFonts w:eastAsia="Calibri"/>
                <w:lang w:eastAsia="en-US"/>
              </w:rPr>
            </w:pPr>
            <w:r w:rsidRPr="00681B01">
              <w:t>Veselības datu nacionālo korespondentu ekspertu grupas sanāksme</w:t>
            </w:r>
          </w:p>
        </w:tc>
        <w:tc>
          <w:tcPr>
            <w:tcW w:w="1984" w:type="dxa"/>
            <w:shd w:val="clear" w:color="auto" w:fill="auto"/>
          </w:tcPr>
          <w:p w:rsidR="00EC6B56" w:rsidRPr="00681B01" w:rsidRDefault="00EC6B56" w:rsidP="0041415E">
            <w:pPr>
              <w:widowControl w:val="0"/>
              <w:spacing w:before="40" w:after="40"/>
              <w:rPr>
                <w:rFonts w:eastAsia="Calibri"/>
                <w:lang w:eastAsia="en-US"/>
              </w:rPr>
            </w:pPr>
            <w:r w:rsidRPr="00681B01">
              <w:t>VM</w:t>
            </w:r>
          </w:p>
        </w:tc>
        <w:tc>
          <w:tcPr>
            <w:tcW w:w="6663" w:type="dxa"/>
            <w:shd w:val="clear" w:color="auto" w:fill="auto"/>
          </w:tcPr>
          <w:p w:rsidR="00EC6B56" w:rsidRPr="00681B01" w:rsidRDefault="00EC6B56" w:rsidP="0041415E">
            <w:pPr>
              <w:widowControl w:val="0"/>
              <w:spacing w:before="40" w:after="40"/>
              <w:jc w:val="both"/>
              <w:rPr>
                <w:rFonts w:eastAsia="Calibri"/>
                <w:lang w:eastAsia="en-US"/>
              </w:rPr>
            </w:pPr>
            <w:r w:rsidRPr="00681B01">
              <w:rPr>
                <w:rFonts w:eastAsia="Calibri"/>
                <w:lang w:eastAsia="en-US"/>
              </w:rPr>
              <w:t xml:space="preserve">Iespēja iepazīties ar metodiku, kādā veidā tiek sagatavoti veselības dati OECD vajadzībām, izmantojot Pasaules Veselības organizācijas (PVO)/EUROSTAT/OECD apvienoto veidlapu, un šīs veidlapas pārstrādes procesu, kas prasīs izmaiņas arī </w:t>
            </w:r>
            <w:r w:rsidR="00EC6FF2" w:rsidRPr="00681B01">
              <w:rPr>
                <w:rFonts w:eastAsia="Calibri"/>
                <w:lang w:eastAsia="en-US"/>
              </w:rPr>
              <w:t>LV</w:t>
            </w:r>
            <w:r w:rsidRPr="00681B01">
              <w:rPr>
                <w:rFonts w:eastAsia="Calibri"/>
                <w:lang w:eastAsia="en-US"/>
              </w:rPr>
              <w:t xml:space="preserve"> apkopojamajā informācijā.</w:t>
            </w:r>
          </w:p>
        </w:tc>
      </w:tr>
      <w:tr w:rsidR="00EC6B56" w:rsidRPr="00681B01" w:rsidTr="006D1709">
        <w:tc>
          <w:tcPr>
            <w:tcW w:w="675" w:type="dxa"/>
          </w:tcPr>
          <w:p w:rsidR="00EC6B56" w:rsidRPr="00681B01" w:rsidRDefault="00EC6B56"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EC6B56" w:rsidRPr="00681B01" w:rsidRDefault="00EC6B56" w:rsidP="0041415E">
            <w:pPr>
              <w:widowControl w:val="0"/>
              <w:spacing w:before="40" w:after="40"/>
            </w:pPr>
            <w:r w:rsidRPr="00681B01">
              <w:t>18.-20.10.2013.</w:t>
            </w:r>
          </w:p>
          <w:p w:rsidR="00EC6B56" w:rsidRPr="00681B01" w:rsidRDefault="00EC6B56" w:rsidP="0041415E">
            <w:pPr>
              <w:widowControl w:val="0"/>
              <w:spacing w:before="40" w:after="40"/>
            </w:pPr>
            <w:proofErr w:type="spellStart"/>
            <w:r w:rsidRPr="00681B01">
              <w:t>Brazilja</w:t>
            </w:r>
            <w:proofErr w:type="spellEnd"/>
            <w:r w:rsidRPr="00681B01">
              <w:t>, Brazīlija</w:t>
            </w:r>
          </w:p>
        </w:tc>
        <w:tc>
          <w:tcPr>
            <w:tcW w:w="2977" w:type="dxa"/>
            <w:shd w:val="clear" w:color="auto" w:fill="auto"/>
          </w:tcPr>
          <w:p w:rsidR="00EC6B56" w:rsidRPr="00681B01" w:rsidRDefault="00EC6B56" w:rsidP="0041415E">
            <w:pPr>
              <w:widowControl w:val="0"/>
              <w:spacing w:before="40" w:after="40"/>
            </w:pPr>
            <w:r w:rsidRPr="00681B01">
              <w:t xml:space="preserve">OECD PISA 2015 nacionālo projektu vadītāju starptautiskā sanāksme </w:t>
            </w:r>
          </w:p>
        </w:tc>
        <w:tc>
          <w:tcPr>
            <w:tcW w:w="1984" w:type="dxa"/>
            <w:shd w:val="clear" w:color="auto" w:fill="auto"/>
          </w:tcPr>
          <w:p w:rsidR="00EC6B56" w:rsidRPr="00681B01" w:rsidRDefault="006D1709" w:rsidP="0041415E">
            <w:pPr>
              <w:widowControl w:val="0"/>
              <w:spacing w:before="40" w:after="40"/>
            </w:pPr>
            <w:r w:rsidRPr="00681B01">
              <w:t>LU, IZM</w:t>
            </w:r>
          </w:p>
        </w:tc>
        <w:tc>
          <w:tcPr>
            <w:tcW w:w="6663" w:type="dxa"/>
            <w:shd w:val="clear" w:color="auto" w:fill="auto"/>
          </w:tcPr>
          <w:p w:rsidR="00EC6B56" w:rsidRPr="00681B01" w:rsidRDefault="00EC6B56" w:rsidP="007B5911">
            <w:pPr>
              <w:widowControl w:val="0"/>
              <w:spacing w:before="40" w:after="40"/>
              <w:jc w:val="both"/>
            </w:pPr>
            <w:r w:rsidRPr="00681B01">
              <w:t xml:space="preserve">OECD pārstāvju informācija par PISA progresu, starptautisko konsorciju pārstāvju informācija par OECD PISA 2015 izmēģinājuma pētījuma sagatavošanas gaitu. Aplūkoti aktuāli, ar OECD PISA 2015 izmēģinājuma pētījuma datorizēto testu sagatavošanu un datu bāzes sagatavošanu saistīti jautājumi. Precizēts izmēģinājuma pētījuma sagatavošanas grafiks, saskaņoti norādījumi par instrumentārija un datu bāzes sagatavošanu. Diskusija un konsultācijas ar starptautisko konsorciju pārstāvjiem </w:t>
            </w:r>
            <w:r w:rsidRPr="00681B01">
              <w:lastRenderedPageBreak/>
              <w:t>par izlases veidošanu un instrumentārija sagatavošanu.</w:t>
            </w:r>
          </w:p>
        </w:tc>
      </w:tr>
      <w:tr w:rsidR="00EC6B56" w:rsidRPr="00681B01" w:rsidTr="006D1709">
        <w:tc>
          <w:tcPr>
            <w:tcW w:w="675" w:type="dxa"/>
          </w:tcPr>
          <w:p w:rsidR="00EC6B56" w:rsidRPr="00681B01" w:rsidRDefault="00EC6B56"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EC6B56" w:rsidRPr="00681B01" w:rsidRDefault="00EC6B56" w:rsidP="0041415E">
            <w:pPr>
              <w:widowControl w:val="0"/>
              <w:spacing w:before="40" w:after="40"/>
            </w:pPr>
            <w:r w:rsidRPr="00681B01">
              <w:t>21.10.2013. Parīze, Francija</w:t>
            </w:r>
          </w:p>
        </w:tc>
        <w:tc>
          <w:tcPr>
            <w:tcW w:w="2977" w:type="dxa"/>
            <w:shd w:val="clear" w:color="auto" w:fill="auto"/>
          </w:tcPr>
          <w:p w:rsidR="00EC6B56" w:rsidRPr="00681B01" w:rsidRDefault="00EC6B56" w:rsidP="0041415E">
            <w:pPr>
              <w:widowControl w:val="0"/>
              <w:spacing w:before="40" w:after="40"/>
            </w:pPr>
            <w:r w:rsidRPr="00681B01">
              <w:t xml:space="preserve">Industrijas analīzes darba grupu sanāksmē </w:t>
            </w:r>
          </w:p>
        </w:tc>
        <w:tc>
          <w:tcPr>
            <w:tcW w:w="1984" w:type="dxa"/>
            <w:shd w:val="clear" w:color="auto" w:fill="auto"/>
          </w:tcPr>
          <w:p w:rsidR="00EC6B56" w:rsidRPr="00681B01" w:rsidRDefault="00EC6B56" w:rsidP="0041415E">
            <w:pPr>
              <w:widowControl w:val="0"/>
              <w:spacing w:before="40" w:after="40"/>
            </w:pPr>
            <w:r w:rsidRPr="00681B01">
              <w:t>EM</w:t>
            </w:r>
          </w:p>
        </w:tc>
        <w:tc>
          <w:tcPr>
            <w:tcW w:w="6663" w:type="dxa"/>
            <w:shd w:val="clear" w:color="auto" w:fill="auto"/>
          </w:tcPr>
          <w:p w:rsidR="00EC6B56" w:rsidRPr="00681B01" w:rsidRDefault="00EC6B56" w:rsidP="0041415E">
            <w:pPr>
              <w:widowControl w:val="0"/>
              <w:spacing w:before="40" w:after="40"/>
              <w:jc w:val="both"/>
            </w:pPr>
            <w:r w:rsidRPr="00681B01">
              <w:t>Pārrunāti aktuālie jautājumi, kas saistīti</w:t>
            </w:r>
            <w:r w:rsidR="00635D7E" w:rsidRPr="00681B01">
              <w:t xml:space="preserve"> ar OECD Strukturālās analīzes datu bāzes pilnveidošanu, rā</w:t>
            </w:r>
            <w:r w:rsidRPr="00681B01">
              <w:t xml:space="preserve">dītāju izstrādi globalizācijas priekšrocību novērtēšanai, uz zināšanām </w:t>
            </w:r>
            <w:r w:rsidR="00635D7E" w:rsidRPr="00681B01">
              <w:t>balstīta kapitāla novērtēšanas</w:t>
            </w:r>
            <w:r w:rsidRPr="00681B01">
              <w:t xml:space="preserve"> aspektiem un patentu kvalitātes rādītājiem. Tika prezentēts sagatavotais, OECD Zinātnes, tehnoloģiju un industrijas apskats 2013.</w:t>
            </w:r>
          </w:p>
        </w:tc>
      </w:tr>
      <w:tr w:rsidR="00EC6B56" w:rsidRPr="00681B01" w:rsidTr="006D1709">
        <w:tc>
          <w:tcPr>
            <w:tcW w:w="675" w:type="dxa"/>
          </w:tcPr>
          <w:p w:rsidR="00EC6B56" w:rsidRPr="00681B01" w:rsidRDefault="00EC6B56"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EC6B56" w:rsidRPr="00681B01" w:rsidRDefault="00EC6B56" w:rsidP="0041415E">
            <w:pPr>
              <w:widowControl w:val="0"/>
              <w:spacing w:before="40" w:after="40"/>
            </w:pPr>
            <w:r w:rsidRPr="00681B01">
              <w:t>22.-23.10.2013.</w:t>
            </w:r>
          </w:p>
          <w:p w:rsidR="00EC6B56" w:rsidRPr="00681B01" w:rsidRDefault="00EC6B56" w:rsidP="0041415E">
            <w:pPr>
              <w:widowControl w:val="0"/>
              <w:spacing w:before="40" w:after="40"/>
            </w:pPr>
            <w:r w:rsidRPr="00681B01">
              <w:t>Parīze, Francija</w:t>
            </w:r>
          </w:p>
        </w:tc>
        <w:tc>
          <w:tcPr>
            <w:tcW w:w="2977" w:type="dxa"/>
            <w:shd w:val="clear" w:color="auto" w:fill="auto"/>
          </w:tcPr>
          <w:p w:rsidR="00EC6B56" w:rsidRPr="00681B01" w:rsidRDefault="00EC6B56" w:rsidP="0041415E">
            <w:pPr>
              <w:widowControl w:val="0"/>
              <w:spacing w:before="40" w:after="40"/>
            </w:pPr>
            <w:r w:rsidRPr="00681B01">
              <w:t xml:space="preserve">Mazo un vidējo komersantu (MVK) un Uzņēmējdarbības darba grupas sanāksme </w:t>
            </w:r>
          </w:p>
        </w:tc>
        <w:tc>
          <w:tcPr>
            <w:tcW w:w="1984" w:type="dxa"/>
            <w:shd w:val="clear" w:color="auto" w:fill="auto"/>
          </w:tcPr>
          <w:p w:rsidR="00EC6B56" w:rsidRPr="00681B01" w:rsidRDefault="00EC6B56" w:rsidP="0041415E">
            <w:pPr>
              <w:widowControl w:val="0"/>
              <w:spacing w:before="40" w:after="40"/>
            </w:pPr>
            <w:r w:rsidRPr="00681B01">
              <w:t>EM</w:t>
            </w:r>
          </w:p>
        </w:tc>
        <w:tc>
          <w:tcPr>
            <w:tcW w:w="6663" w:type="dxa"/>
            <w:shd w:val="clear" w:color="auto" w:fill="auto"/>
          </w:tcPr>
          <w:p w:rsidR="00EC6B56" w:rsidRPr="00681B01" w:rsidRDefault="00EC6B56" w:rsidP="0041415E">
            <w:pPr>
              <w:widowControl w:val="0"/>
              <w:spacing w:before="40" w:after="40"/>
              <w:jc w:val="both"/>
            </w:pPr>
            <w:r w:rsidRPr="00681B01">
              <w:t>Pārrunātas uzņēmējdarbības, tajā skaitā MVK atbalsta politikas aktualitātes OECD valstīs. Prezentēts topošais OECD MVK un uzņēmumu finansēšanas apskats 2014. Diskutēts par finanšu tirgus instrumentu klāsta paplašināšanas tendencēm un publisko finanšu institūciju lomu MVK finansēšanā. Prezentēti pārskati par uzņēmējdarbības attīstības politiku Krievijā un Itālijā.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22.–23.10.2013. Parīze, Francija</w:t>
            </w:r>
          </w:p>
        </w:tc>
        <w:tc>
          <w:tcPr>
            <w:tcW w:w="2977" w:type="dxa"/>
            <w:shd w:val="clear" w:color="auto" w:fill="auto"/>
          </w:tcPr>
          <w:p w:rsidR="006D1087" w:rsidRPr="00681B01" w:rsidRDefault="006D1087" w:rsidP="0041415E">
            <w:pPr>
              <w:widowControl w:val="0"/>
              <w:spacing w:before="40" w:after="40"/>
            </w:pPr>
            <w:r w:rsidRPr="00681B01">
              <w:t>Rūpniecības, inovācijas un uzņēmējdarbības komiteja</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 xml:space="preserve">Pārrunāti un apspriesti OECD sagatavoties jaunākie pētījumi un pētījumu projektu izstrādes gaita par tādām tēmām kā </w:t>
            </w:r>
            <w:proofErr w:type="gramStart"/>
            <w:r w:rsidRPr="00681B01">
              <w:t>darba spēka</w:t>
            </w:r>
            <w:proofErr w:type="gramEnd"/>
            <w:r w:rsidRPr="00681B01">
              <w:t xml:space="preserve"> izaugsme, nākotnes rūpniecība un pakalpojumu loma tajā, jaunākās metodes MVU finansēšanā. Tāpat komiteja tika iepazīstināta ar izstrādāto inovācijas politiku platformu: www.innovationpolicyplatform.org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22.-24.10.2013. Parīze, Francija</w:t>
            </w:r>
          </w:p>
        </w:tc>
        <w:tc>
          <w:tcPr>
            <w:tcW w:w="2977" w:type="dxa"/>
            <w:shd w:val="clear" w:color="auto" w:fill="auto"/>
          </w:tcPr>
          <w:p w:rsidR="006D1087" w:rsidRPr="007B5911" w:rsidRDefault="007B5911" w:rsidP="0041415E">
            <w:pPr>
              <w:widowControl w:val="0"/>
              <w:spacing w:before="40" w:after="40"/>
            </w:pPr>
            <w:r w:rsidRPr="007B5911">
              <w:t>Fiskālo lietu komitejas darba grupas Nr.11 sanāksme</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pStyle w:val="ListParagraph"/>
              <w:widowControl w:val="0"/>
              <w:spacing w:before="40" w:after="40" w:line="240" w:lineRule="auto"/>
              <w:ind w:left="0"/>
              <w:contextualSpacing w:val="0"/>
              <w:jc w:val="both"/>
              <w:rPr>
                <w:rFonts w:ascii="Times New Roman" w:hAnsi="Times New Roman"/>
                <w:sz w:val="24"/>
                <w:szCs w:val="24"/>
                <w:lang w:val="lv-LV"/>
              </w:rPr>
            </w:pPr>
            <w:r w:rsidRPr="00681B01">
              <w:rPr>
                <w:rFonts w:ascii="Times New Roman" w:hAnsi="Times New Roman"/>
                <w:sz w:val="24"/>
                <w:szCs w:val="24"/>
                <w:lang w:val="lv-LV"/>
              </w:rPr>
              <w:t xml:space="preserve">Tika izskatīti projekta par bāzes eroziju un peļņas pārdali (BEPS) jautājumi par nesaskaņotiem </w:t>
            </w:r>
            <w:proofErr w:type="spellStart"/>
            <w:r w:rsidRPr="00681B01">
              <w:rPr>
                <w:rFonts w:ascii="Times New Roman" w:hAnsi="Times New Roman"/>
                <w:sz w:val="24"/>
                <w:szCs w:val="24"/>
                <w:lang w:val="lv-LV"/>
              </w:rPr>
              <w:t>hibrīd</w:t>
            </w:r>
            <w:proofErr w:type="spellEnd"/>
            <w:r w:rsidRPr="00681B01">
              <w:rPr>
                <w:rFonts w:ascii="Times New Roman" w:hAnsi="Times New Roman"/>
                <w:sz w:val="24"/>
                <w:szCs w:val="24"/>
                <w:lang w:val="lv-LV"/>
              </w:rPr>
              <w:t xml:space="preserve"> pasākumiem; procentu atskaitījumiem un citiem finanšu maksājumiem; kontrolētu ārvalstu korporāciju noteikumiem un obligāto atklāšanu </w:t>
            </w:r>
            <w:r w:rsidRPr="00681B01">
              <w:rPr>
                <w:rFonts w:ascii="Times New Roman" w:hAnsi="Times New Roman"/>
                <w:i/>
                <w:sz w:val="24"/>
                <w:szCs w:val="24"/>
                <w:lang w:val="lv-LV"/>
              </w:rPr>
              <w:t>(</w:t>
            </w:r>
            <w:proofErr w:type="spellStart"/>
            <w:r w:rsidRPr="00681B01">
              <w:rPr>
                <w:rFonts w:ascii="Times New Roman" w:hAnsi="Times New Roman"/>
                <w:i/>
                <w:sz w:val="24"/>
                <w:szCs w:val="24"/>
                <w:lang w:val="lv-LV"/>
              </w:rPr>
              <w:t>mandatory</w:t>
            </w:r>
            <w:proofErr w:type="spellEnd"/>
            <w:r w:rsidRPr="00681B01">
              <w:rPr>
                <w:rFonts w:ascii="Times New Roman" w:hAnsi="Times New Roman"/>
                <w:i/>
                <w:sz w:val="24"/>
                <w:szCs w:val="24"/>
                <w:lang w:val="lv-LV"/>
              </w:rPr>
              <w:t xml:space="preserve"> </w:t>
            </w:r>
            <w:proofErr w:type="spellStart"/>
            <w:r w:rsidRPr="00681B01">
              <w:rPr>
                <w:rFonts w:ascii="Times New Roman" w:hAnsi="Times New Roman"/>
                <w:i/>
                <w:sz w:val="24"/>
                <w:szCs w:val="24"/>
                <w:lang w:val="lv-LV"/>
              </w:rPr>
              <w:t>disclosure</w:t>
            </w:r>
            <w:proofErr w:type="spellEnd"/>
            <w:r w:rsidRPr="00681B01">
              <w:rPr>
                <w:rFonts w:ascii="Times New Roman" w:hAnsi="Times New Roman"/>
                <w:i/>
                <w:sz w:val="24"/>
                <w:szCs w:val="24"/>
                <w:lang w:val="lv-LV"/>
              </w:rPr>
              <w:t>).</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 xml:space="preserve">23.-25.10.2013. </w:t>
            </w:r>
            <w:proofErr w:type="spellStart"/>
            <w:r w:rsidRPr="00681B01">
              <w:t>Santjago</w:t>
            </w:r>
            <w:proofErr w:type="spellEnd"/>
            <w:r w:rsidRPr="00681B01">
              <w:t>, Čīle</w:t>
            </w:r>
          </w:p>
        </w:tc>
        <w:tc>
          <w:tcPr>
            <w:tcW w:w="2977" w:type="dxa"/>
            <w:shd w:val="clear" w:color="auto" w:fill="auto"/>
          </w:tcPr>
          <w:p w:rsidR="006D1087" w:rsidRPr="00681B01" w:rsidRDefault="006D1087" w:rsidP="0041415E">
            <w:pPr>
              <w:widowControl w:val="0"/>
              <w:spacing w:before="40" w:after="40"/>
            </w:pPr>
            <w:r w:rsidRPr="00681B01">
              <w:t>OECD Valsts pārvaldes institūciju vecāko amatpersonu 32. sesija.</w:t>
            </w:r>
          </w:p>
        </w:tc>
        <w:tc>
          <w:tcPr>
            <w:tcW w:w="1984" w:type="dxa"/>
            <w:shd w:val="clear" w:color="auto" w:fill="auto"/>
          </w:tcPr>
          <w:p w:rsidR="006D1087" w:rsidRPr="00681B01" w:rsidRDefault="006D1087" w:rsidP="0041415E">
            <w:pPr>
              <w:widowControl w:val="0"/>
              <w:spacing w:before="40" w:after="40"/>
            </w:pPr>
            <w:r w:rsidRPr="00681B01">
              <w:t>ĀM</w:t>
            </w:r>
          </w:p>
        </w:tc>
        <w:tc>
          <w:tcPr>
            <w:tcW w:w="6663" w:type="dxa"/>
            <w:shd w:val="clear" w:color="auto" w:fill="auto"/>
          </w:tcPr>
          <w:p w:rsidR="006D1087" w:rsidRPr="00681B01" w:rsidRDefault="006D1087" w:rsidP="0041415E">
            <w:pPr>
              <w:widowControl w:val="0"/>
              <w:spacing w:before="40" w:after="40"/>
              <w:jc w:val="both"/>
            </w:pPr>
            <w:r w:rsidRPr="00681B01">
              <w:t>Dalība OECD Valsts pārvaldes institūciju vecāko amatpersonu 32. sesijā, kuras darba kārtībā tika apspriesti jautājumi par valsts pārvaldes darbības efektivitāti, stratēģisko vadību un lielākajiem izaicinājumiem.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23.-25.10.2013. Parīze, Francija</w:t>
            </w:r>
          </w:p>
        </w:tc>
        <w:tc>
          <w:tcPr>
            <w:tcW w:w="2977" w:type="dxa"/>
            <w:shd w:val="clear" w:color="auto" w:fill="auto"/>
          </w:tcPr>
          <w:p w:rsidR="006D1087" w:rsidRPr="00681B01" w:rsidRDefault="006D1087" w:rsidP="0041415E">
            <w:pPr>
              <w:widowControl w:val="0"/>
              <w:spacing w:before="40" w:after="40"/>
            </w:pPr>
            <w:r w:rsidRPr="00681B01">
              <w:t xml:space="preserve">Zivsaimniecības komiteja </w:t>
            </w: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6D1087" w:rsidRPr="00681B01" w:rsidRDefault="006D1087" w:rsidP="0041415E">
            <w:pPr>
              <w:widowControl w:val="0"/>
              <w:spacing w:before="40" w:after="40"/>
              <w:jc w:val="both"/>
            </w:pPr>
            <w:r w:rsidRPr="00681B01">
              <w:t xml:space="preserve">Tika diskutēts par OECD pētījumu par zaļo izaugsmi zivsaimniecībā, </w:t>
            </w:r>
            <w:proofErr w:type="spellStart"/>
            <w:r w:rsidRPr="00681B01">
              <w:t>t.sk</w:t>
            </w:r>
            <w:proofErr w:type="spellEnd"/>
            <w:r w:rsidRPr="00681B01">
              <w:t xml:space="preserve">. akvakultūrā, un enerģijas izmantošanu </w:t>
            </w:r>
            <w:r w:rsidRPr="00681B01">
              <w:lastRenderedPageBreak/>
              <w:t>zivsaimniecībā. Viedokļu apmaiņa (bez gala lēmuma) par valdības piešķīrumiem sektoram jeb subsīdijām un iespējamajiem pētījumiem šajā jomā.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27.-30.10.2013.</w:t>
            </w:r>
          </w:p>
          <w:p w:rsidR="006D1087" w:rsidRPr="00681B01" w:rsidRDefault="006D1087" w:rsidP="0041415E">
            <w:pPr>
              <w:widowControl w:val="0"/>
              <w:spacing w:before="40" w:after="40"/>
            </w:pPr>
            <w:r w:rsidRPr="00681B01">
              <w:t>Seula, Dienvidkoreja</w:t>
            </w:r>
          </w:p>
        </w:tc>
        <w:tc>
          <w:tcPr>
            <w:tcW w:w="2977" w:type="dxa"/>
            <w:shd w:val="clear" w:color="auto" w:fill="auto"/>
          </w:tcPr>
          <w:p w:rsidR="006D1087" w:rsidRPr="00681B01" w:rsidRDefault="006D1087" w:rsidP="0041415E">
            <w:pPr>
              <w:widowControl w:val="0"/>
              <w:spacing w:before="40" w:after="40"/>
            </w:pPr>
            <w:r w:rsidRPr="00681B01">
              <w:t>OECD PISA valdes sēde</w:t>
            </w:r>
          </w:p>
        </w:tc>
        <w:tc>
          <w:tcPr>
            <w:tcW w:w="1984" w:type="dxa"/>
            <w:shd w:val="clear" w:color="auto" w:fill="auto"/>
          </w:tcPr>
          <w:p w:rsidR="006D1087" w:rsidRPr="00681B01" w:rsidRDefault="006D1087" w:rsidP="0041415E">
            <w:pPr>
              <w:widowControl w:val="0"/>
              <w:spacing w:before="40" w:after="40"/>
            </w:pPr>
            <w:r w:rsidRPr="00681B01">
              <w:t>Valsts izglītības un attīstības aģentūra (VIAA), IZM</w:t>
            </w:r>
          </w:p>
        </w:tc>
        <w:tc>
          <w:tcPr>
            <w:tcW w:w="6663" w:type="dxa"/>
            <w:shd w:val="clear" w:color="auto" w:fill="auto"/>
          </w:tcPr>
          <w:p w:rsidR="006D1087" w:rsidRPr="00681B01" w:rsidRDefault="006D1087" w:rsidP="0041415E">
            <w:pPr>
              <w:widowControl w:val="0"/>
              <w:spacing w:before="40" w:after="40"/>
              <w:jc w:val="both"/>
            </w:pPr>
            <w:r w:rsidRPr="00681B01">
              <w:t>OECD amatpersonas sniedza pārskatu par OECD PISA 35.valdes sēdes lēmumu izpildi, iepriekšējā sanāksmē nolemtā izpildi un paveikto laika posmā starp sanāksmēm.</w:t>
            </w:r>
            <w:r w:rsidR="000C49E9">
              <w:t xml:space="preserve"> </w:t>
            </w:r>
            <w:r w:rsidRPr="00681B01">
              <w:t xml:space="preserve">Kanāda, Vācija, Īrija – prezentēja sekundāro pētījumu pieredzi. Sēdes dalībnieki diskutēja par to, ka </w:t>
            </w:r>
            <w:proofErr w:type="spellStart"/>
            <w:r w:rsidRPr="00681B01">
              <w:t>ranžēšana</w:t>
            </w:r>
            <w:proofErr w:type="spellEnd"/>
            <w:r w:rsidRPr="00681B01">
              <w:t xml:space="preserve"> ne vienmēr parāda īsto rezultātu.</w:t>
            </w:r>
            <w:r w:rsidR="000C49E9">
              <w:t xml:space="preserve"> </w:t>
            </w:r>
            <w:r w:rsidRPr="00681B01">
              <w:t xml:space="preserve">Diskusija par PISA 2012 rezultātu paziņošanu – valstu plānotie pasākumi un „embargo” stingra ievērošana. </w:t>
            </w:r>
          </w:p>
          <w:p w:rsidR="0041415E" w:rsidRDefault="006D1087" w:rsidP="0041415E">
            <w:pPr>
              <w:widowControl w:val="0"/>
              <w:spacing w:before="40" w:after="40"/>
              <w:jc w:val="both"/>
            </w:pPr>
            <w:r w:rsidRPr="00681B01">
              <w:t xml:space="preserve">Tika </w:t>
            </w:r>
            <w:proofErr w:type="gramStart"/>
            <w:r w:rsidRPr="00681B01">
              <w:t>diskutēts par PISA 2015 sagatavošanas</w:t>
            </w:r>
            <w:proofErr w:type="gramEnd"/>
            <w:r w:rsidRPr="00681B01">
              <w:t xml:space="preserve"> procesa norisi. Piemēram, jau veikta datoru gatavības testēšana. Novembrī – NPM mācības Brazīlijā. 2014. gada martā pirmajām valstīm jau izmēģinājuma pētījums.</w:t>
            </w:r>
            <w:r w:rsidR="000C49E9">
              <w:t xml:space="preserve"> </w:t>
            </w:r>
            <w:r w:rsidRPr="00681B01">
              <w:t xml:space="preserve">Diskusija par PISA metodoloģiju, tai skaitā arī par to, lai pievērstu uzmanību bērniem ar speciālām vajadzībām. </w:t>
            </w:r>
          </w:p>
          <w:p w:rsidR="006D1087" w:rsidRPr="00681B01" w:rsidRDefault="000C49E9" w:rsidP="0041415E">
            <w:pPr>
              <w:widowControl w:val="0"/>
              <w:spacing w:before="40" w:after="40"/>
              <w:jc w:val="both"/>
            </w:pPr>
            <w:r>
              <w:t>T</w:t>
            </w:r>
            <w:r w:rsidR="006D1087" w:rsidRPr="00681B01">
              <w:t xml:space="preserve">urpināta diskusija par OECD PISA ilgtermiņa stratēģiju, PISA izvērtējumu cikliskumu, saturu un saikni ar citiem OECD izvērtējumiem. OECD PISA sekretariāts aicināja dalībvalstis sniegt priekšlikumus OECD PISA 2018 izvērtējumā iekļaujamiem inovatīviem jautājumiem </w:t>
            </w:r>
          </w:p>
          <w:p w:rsidR="006D1087" w:rsidRPr="00681B01" w:rsidRDefault="006D1087" w:rsidP="0041415E">
            <w:pPr>
              <w:widowControl w:val="0"/>
              <w:spacing w:before="40" w:after="40"/>
              <w:jc w:val="both"/>
            </w:pPr>
            <w:r w:rsidRPr="00681B01">
              <w:t>Dalība OECD PISA Analīzes un izplatīšanas (</w:t>
            </w:r>
            <w:proofErr w:type="spellStart"/>
            <w:r w:rsidRPr="00681B01">
              <w:rPr>
                <w:i/>
              </w:rPr>
              <w:t>Analysis</w:t>
            </w:r>
            <w:proofErr w:type="spellEnd"/>
            <w:r w:rsidRPr="00681B01">
              <w:rPr>
                <w:i/>
              </w:rPr>
              <w:t xml:space="preserve"> </w:t>
            </w:r>
            <w:proofErr w:type="spellStart"/>
            <w:r w:rsidRPr="00681B01">
              <w:rPr>
                <w:i/>
              </w:rPr>
              <w:t>and</w:t>
            </w:r>
            <w:proofErr w:type="spellEnd"/>
            <w:r w:rsidRPr="00681B01">
              <w:rPr>
                <w:i/>
              </w:rPr>
              <w:t xml:space="preserve"> </w:t>
            </w:r>
            <w:proofErr w:type="spellStart"/>
            <w:r w:rsidRPr="00681B01">
              <w:rPr>
                <w:i/>
              </w:rPr>
              <w:t>Dissemination</w:t>
            </w:r>
            <w:proofErr w:type="spellEnd"/>
            <w:r w:rsidRPr="00681B01">
              <w:rPr>
                <w:i/>
              </w:rPr>
              <w:t xml:space="preserve"> </w:t>
            </w:r>
            <w:proofErr w:type="spellStart"/>
            <w:r w:rsidRPr="00681B01">
              <w:rPr>
                <w:i/>
              </w:rPr>
              <w:t>Group</w:t>
            </w:r>
            <w:proofErr w:type="spellEnd"/>
            <w:r w:rsidRPr="00681B01">
              <w:rPr>
                <w:i/>
              </w:rPr>
              <w:t xml:space="preserve"> - ADG</w:t>
            </w:r>
            <w:r w:rsidRPr="00681B01">
              <w:t xml:space="preserve">) darba grupas sēdē, kur tika diskutēts un sagatavots priekšlikums izskatīšanai OECD valdes sēdē par ADG sēdēs turpmāk plānoto, tai skaitā iesaistīšanos tematisko ziņojumu komentēšanā, dalībvalstu pieredzes apkopošanā un izplatīšanā par PISA pētījumu datu analīzi </w:t>
            </w:r>
            <w:proofErr w:type="spellStart"/>
            <w:r w:rsidRPr="00681B01">
              <w:t>utt</w:t>
            </w:r>
            <w:proofErr w:type="spellEnd"/>
            <w:r w:rsidRPr="00681B01">
              <w:t>.</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28.-31.10.2013. Parīze, Francija</w:t>
            </w:r>
          </w:p>
        </w:tc>
        <w:tc>
          <w:tcPr>
            <w:tcW w:w="2977" w:type="dxa"/>
            <w:shd w:val="clear" w:color="auto" w:fill="auto"/>
          </w:tcPr>
          <w:p w:rsidR="006D1087" w:rsidRPr="00681B01" w:rsidRDefault="006D1087" w:rsidP="0041415E">
            <w:pPr>
              <w:widowControl w:val="0"/>
              <w:spacing w:before="40" w:after="40"/>
            </w:pPr>
            <w:r w:rsidRPr="00681B01">
              <w:t>Konkurences komitejas sanāksme</w:t>
            </w:r>
            <w:r w:rsidRPr="00681B01">
              <w:rPr>
                <w:i/>
              </w:rPr>
              <w:t xml:space="preserve"> </w:t>
            </w:r>
          </w:p>
        </w:tc>
        <w:tc>
          <w:tcPr>
            <w:tcW w:w="1984" w:type="dxa"/>
            <w:shd w:val="clear" w:color="auto" w:fill="auto"/>
          </w:tcPr>
          <w:p w:rsidR="006D1087" w:rsidRPr="00681B01" w:rsidRDefault="006D1087" w:rsidP="0041415E">
            <w:pPr>
              <w:widowControl w:val="0"/>
              <w:spacing w:before="40" w:after="40"/>
            </w:pPr>
            <w:r w:rsidRPr="00681B01">
              <w:t>EM, Konkurences Padome (KP)</w:t>
            </w:r>
          </w:p>
        </w:tc>
        <w:tc>
          <w:tcPr>
            <w:tcW w:w="6663" w:type="dxa"/>
            <w:shd w:val="clear" w:color="auto" w:fill="auto"/>
          </w:tcPr>
          <w:p w:rsidR="006D1087" w:rsidRPr="00681B01" w:rsidRDefault="006D1087" w:rsidP="0041415E">
            <w:pPr>
              <w:widowControl w:val="0"/>
              <w:spacing w:before="40" w:after="40"/>
              <w:jc w:val="both"/>
            </w:pPr>
            <w:r w:rsidRPr="00681B01">
              <w:t xml:space="preserve">Pasākuma laikā tika prezentēti Konkurences padomes sagatavotie materiāli, par LV pieredzi Konkurences likuma piemērošanā izmeklējot karteļu lietas un izskatot lietas pārtikas ķēžu un atkritumu apsaimniekošanas jomā. Plānots uz nākamās komitejas </w:t>
            </w:r>
            <w:r w:rsidRPr="00681B01">
              <w:lastRenderedPageBreak/>
              <w:t>sanāksmi sagatavot materiālu par Konkurences padomes pieredzi attiecībā uz nepaziņotām apvienošanām.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29.-31.10.2013.</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OECD īpašās darba grupas digitālās ekonomikas jautājumos sanāksme</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widowControl w:val="0"/>
              <w:spacing w:before="40" w:after="40"/>
              <w:jc w:val="both"/>
            </w:pPr>
            <w:r w:rsidRPr="00681B01">
              <w:t>Izskatīti darba grupas organizatoriskie jautājumi, diskutēts par digitālās ekonomikas būtību, tās biznesa modeļu ietekmi uz nodokļu uzlikšanu, it īpaši pārrobežu situācijās, darba grupas ziņojuma saturu un tā izstrādes laika grafiku. Digitālās ekonomikas dažādus biznesa modeļus prezentēja eksperti no akadēmiskām aprindām un biznesa pārstāvji.</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rPr>
                <w:rFonts w:eastAsia="Calibri"/>
                <w:color w:val="0D0D0D"/>
                <w:lang w:eastAsia="en-US"/>
              </w:rPr>
            </w:pPr>
            <w:r w:rsidRPr="00681B01">
              <w:rPr>
                <w:color w:val="0D0D0D"/>
              </w:rPr>
              <w:t>29.-30.10.2013.</w:t>
            </w:r>
          </w:p>
          <w:p w:rsidR="006D1087" w:rsidRPr="00681B01" w:rsidRDefault="006D1087" w:rsidP="0041415E">
            <w:pPr>
              <w:pStyle w:val="NoSpacing"/>
              <w:spacing w:before="40" w:after="40"/>
              <w:ind w:firstLine="0"/>
              <w:rPr>
                <w:b/>
                <w:szCs w:val="24"/>
              </w:rPr>
            </w:pPr>
            <w:r w:rsidRPr="00681B01">
              <w:rPr>
                <w:color w:val="0D0D0D"/>
                <w:szCs w:val="24"/>
              </w:rPr>
              <w:t>Parīze, Francija</w:t>
            </w:r>
          </w:p>
        </w:tc>
        <w:tc>
          <w:tcPr>
            <w:tcW w:w="2977" w:type="dxa"/>
            <w:shd w:val="clear" w:color="auto" w:fill="auto"/>
          </w:tcPr>
          <w:p w:rsidR="006D1087" w:rsidRPr="00681B01" w:rsidRDefault="006D1087" w:rsidP="0041415E">
            <w:pPr>
              <w:pStyle w:val="NoSpacing"/>
              <w:spacing w:before="40" w:after="40"/>
              <w:ind w:firstLine="0"/>
              <w:rPr>
                <w:szCs w:val="24"/>
              </w:rPr>
            </w:pPr>
            <w:r w:rsidRPr="00681B01">
              <w:rPr>
                <w:szCs w:val="24"/>
              </w:rPr>
              <w:t>Darba grupas sanāksme par valsts kapitāla pārvaldīšanas un privatizācijas praksi</w:t>
            </w:r>
          </w:p>
        </w:tc>
        <w:tc>
          <w:tcPr>
            <w:tcW w:w="1984" w:type="dxa"/>
            <w:shd w:val="clear" w:color="auto" w:fill="auto"/>
          </w:tcPr>
          <w:p w:rsidR="006D1087" w:rsidRPr="00681B01" w:rsidRDefault="006D1087" w:rsidP="0041415E">
            <w:pPr>
              <w:pStyle w:val="NoSpacing"/>
              <w:spacing w:before="40" w:after="40"/>
              <w:ind w:firstLine="0"/>
              <w:rPr>
                <w:szCs w:val="24"/>
              </w:rPr>
            </w:pPr>
            <w:r w:rsidRPr="00681B01">
              <w:rPr>
                <w:szCs w:val="24"/>
              </w:rPr>
              <w:t>EM, VAS Privatizācijas aģentūra (PA)</w:t>
            </w:r>
          </w:p>
        </w:tc>
        <w:tc>
          <w:tcPr>
            <w:tcW w:w="6663" w:type="dxa"/>
            <w:shd w:val="clear" w:color="auto" w:fill="auto"/>
          </w:tcPr>
          <w:p w:rsidR="006D1087" w:rsidRPr="00681B01" w:rsidRDefault="006D1087" w:rsidP="0041415E">
            <w:pPr>
              <w:pStyle w:val="NoSpacing"/>
              <w:spacing w:before="40" w:after="40"/>
              <w:ind w:firstLine="0"/>
              <w:rPr>
                <w:szCs w:val="24"/>
              </w:rPr>
            </w:pPr>
            <w:r w:rsidRPr="00681B01">
              <w:rPr>
                <w:szCs w:val="24"/>
              </w:rPr>
              <w:t xml:space="preserve">Darba grupas sēdē tika skatīti dažādi aktuāli jautājumi, tajā skaitā arī darba grupas sekretariāts atkārtoti informēja par LV vēlmi iestāties OECD darba grupā patstāvīgā </w:t>
            </w:r>
            <w:r w:rsidRPr="00F941FA">
              <w:rPr>
                <w:szCs w:val="24"/>
              </w:rPr>
              <w:t>dalībnieka statusā un LV lūgumu izvērtēt valsts kapitāla daļu pārvaldības atbilstību OECD vadlīnijām. Tika apliecināts, ka LV ir gatava uzsākt valsts</w:t>
            </w:r>
            <w:r w:rsidRPr="00681B01">
              <w:rPr>
                <w:szCs w:val="24"/>
              </w:rPr>
              <w:t xml:space="preserve"> kapitāla daļu pārvaldības izvērtējumu.</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29.-31.10.2013. Parīze. Francija</w:t>
            </w:r>
          </w:p>
        </w:tc>
        <w:tc>
          <w:tcPr>
            <w:tcW w:w="2977" w:type="dxa"/>
            <w:shd w:val="clear" w:color="auto" w:fill="auto"/>
          </w:tcPr>
          <w:p w:rsidR="006D1087" w:rsidRPr="00681B01" w:rsidRDefault="006D1087" w:rsidP="0041415E">
            <w:pPr>
              <w:widowControl w:val="0"/>
              <w:spacing w:before="40" w:after="40"/>
            </w:pPr>
            <w:r w:rsidRPr="00681B01">
              <w:t xml:space="preserve">1. OECD/INFE </w:t>
            </w:r>
            <w:r w:rsidR="000C49E9" w:rsidRPr="00681B01">
              <w:t>(</w:t>
            </w:r>
            <w:proofErr w:type="spellStart"/>
            <w:r w:rsidR="000C49E9" w:rsidRPr="00681B01">
              <w:rPr>
                <w:i/>
              </w:rPr>
              <w:t>International</w:t>
            </w:r>
            <w:proofErr w:type="spellEnd"/>
            <w:r w:rsidR="000C49E9" w:rsidRPr="00681B01">
              <w:rPr>
                <w:i/>
              </w:rPr>
              <w:t xml:space="preserve"> </w:t>
            </w:r>
            <w:proofErr w:type="spellStart"/>
            <w:r w:rsidR="000C49E9" w:rsidRPr="00681B01">
              <w:rPr>
                <w:i/>
              </w:rPr>
              <w:t>Network</w:t>
            </w:r>
            <w:proofErr w:type="spellEnd"/>
            <w:r w:rsidR="000C49E9" w:rsidRPr="00681B01">
              <w:rPr>
                <w:i/>
              </w:rPr>
              <w:t xml:space="preserve"> </w:t>
            </w:r>
            <w:proofErr w:type="spellStart"/>
            <w:r w:rsidR="000C49E9" w:rsidRPr="00681B01">
              <w:rPr>
                <w:i/>
              </w:rPr>
              <w:t>on</w:t>
            </w:r>
            <w:proofErr w:type="spellEnd"/>
            <w:r w:rsidR="000C49E9" w:rsidRPr="00681B01">
              <w:rPr>
                <w:i/>
              </w:rPr>
              <w:t xml:space="preserve"> </w:t>
            </w:r>
            <w:proofErr w:type="spellStart"/>
            <w:r w:rsidR="000C49E9" w:rsidRPr="00681B01">
              <w:rPr>
                <w:i/>
              </w:rPr>
              <w:t>Financial</w:t>
            </w:r>
            <w:proofErr w:type="spellEnd"/>
            <w:r w:rsidR="000C49E9" w:rsidRPr="00681B01">
              <w:rPr>
                <w:i/>
              </w:rPr>
              <w:t xml:space="preserve"> </w:t>
            </w:r>
            <w:proofErr w:type="spellStart"/>
            <w:r w:rsidR="000C49E9" w:rsidRPr="00681B01">
              <w:rPr>
                <w:i/>
              </w:rPr>
              <w:t>Education</w:t>
            </w:r>
            <w:proofErr w:type="spellEnd"/>
            <w:r w:rsidR="000C49E9" w:rsidRPr="00681B01">
              <w:rPr>
                <w:i/>
              </w:rPr>
              <w:t>)</w:t>
            </w:r>
            <w:r w:rsidR="000C49E9" w:rsidRPr="00681B01">
              <w:t xml:space="preserve"> </w:t>
            </w:r>
            <w:r w:rsidRPr="00681B01">
              <w:t xml:space="preserve">darbnīca finanšu </w:t>
            </w:r>
            <w:proofErr w:type="spellStart"/>
            <w:r w:rsidRPr="00681B01">
              <w:t>pratības</w:t>
            </w:r>
            <w:proofErr w:type="spellEnd"/>
            <w:r w:rsidRPr="00681B01">
              <w:t xml:space="preserve"> līmeņa mērīšanai.</w:t>
            </w:r>
          </w:p>
          <w:p w:rsidR="006D1087" w:rsidRPr="00681B01" w:rsidRDefault="006D1087" w:rsidP="0041415E">
            <w:pPr>
              <w:widowControl w:val="0"/>
              <w:spacing w:before="40" w:after="40"/>
            </w:pPr>
            <w:r w:rsidRPr="00681B01">
              <w:t>2. OECD/INFE darbnīca par interneta rīku atbalstu finanšu izglītībā.</w:t>
            </w:r>
          </w:p>
          <w:p w:rsidR="006D1087" w:rsidRPr="00681B01" w:rsidRDefault="006D1087" w:rsidP="0041415E">
            <w:pPr>
              <w:widowControl w:val="0"/>
              <w:spacing w:before="40" w:after="40"/>
            </w:pPr>
            <w:r w:rsidRPr="00681B01">
              <w:t xml:space="preserve">3. OECD/INFE </w:t>
            </w:r>
            <w:r w:rsidR="000C49E9">
              <w:t>12. </w:t>
            </w:r>
            <w:r w:rsidRPr="00681B01">
              <w:t>sanāksme.</w:t>
            </w:r>
          </w:p>
          <w:p w:rsidR="006D1087" w:rsidRPr="00681B01" w:rsidRDefault="006D1087" w:rsidP="0041415E">
            <w:pPr>
              <w:widowControl w:val="0"/>
              <w:spacing w:before="40" w:after="40"/>
            </w:pPr>
            <w:r w:rsidRPr="00681B01">
              <w:t>4.OECD/INFE/GFLEC Simpozijs (</w:t>
            </w:r>
            <w:proofErr w:type="spellStart"/>
            <w:r w:rsidRPr="00681B01">
              <w:t>t.sk</w:t>
            </w:r>
            <w:proofErr w:type="spellEnd"/>
            <w:r w:rsidRPr="00681B01">
              <w:t xml:space="preserve">. pētniecība) kā sekmēt finanšu </w:t>
            </w:r>
            <w:proofErr w:type="spellStart"/>
            <w:r w:rsidRPr="00681B01">
              <w:t>pratību</w:t>
            </w:r>
            <w:proofErr w:type="spellEnd"/>
            <w:r w:rsidRPr="00681B01">
              <w:t xml:space="preserve"> </w:t>
            </w:r>
          </w:p>
        </w:tc>
        <w:tc>
          <w:tcPr>
            <w:tcW w:w="1984" w:type="dxa"/>
            <w:shd w:val="clear" w:color="auto" w:fill="auto"/>
          </w:tcPr>
          <w:p w:rsidR="006D1087" w:rsidRPr="00681B01" w:rsidRDefault="006D1087" w:rsidP="0041415E">
            <w:pPr>
              <w:widowControl w:val="0"/>
              <w:spacing w:before="40" w:after="40"/>
            </w:pPr>
            <w:r w:rsidRPr="00681B01">
              <w:t>Finanšu un kapitāla tirgus komisija (FKTK)</w:t>
            </w:r>
          </w:p>
        </w:tc>
        <w:tc>
          <w:tcPr>
            <w:tcW w:w="6663" w:type="dxa"/>
            <w:shd w:val="clear" w:color="auto" w:fill="auto"/>
          </w:tcPr>
          <w:p w:rsidR="006D1087" w:rsidRPr="00681B01" w:rsidRDefault="006D1087" w:rsidP="0041415E">
            <w:pPr>
              <w:widowControl w:val="0"/>
              <w:spacing w:before="40" w:after="40"/>
              <w:jc w:val="both"/>
            </w:pPr>
            <w:r w:rsidRPr="00681B01">
              <w:t>Dalība darbnīcās un konferencē, kā arī balsojumi par INFE dokumentiem 12. sanāksmē.</w:t>
            </w:r>
          </w:p>
          <w:p w:rsidR="0041415E" w:rsidRDefault="006D1087" w:rsidP="0041415E">
            <w:pPr>
              <w:widowControl w:val="0"/>
              <w:spacing w:before="40" w:after="40"/>
              <w:jc w:val="both"/>
            </w:pPr>
            <w:r w:rsidRPr="00681B01">
              <w:t xml:space="preserve">1.Pieredzes apmaiņa par OECD INFE finanšu </w:t>
            </w:r>
            <w:proofErr w:type="spellStart"/>
            <w:r w:rsidRPr="00681B01">
              <w:t>pratības</w:t>
            </w:r>
            <w:proofErr w:type="spellEnd"/>
            <w:r w:rsidRPr="00681B01">
              <w:t xml:space="preserve"> aptaujas (</w:t>
            </w:r>
            <w:proofErr w:type="spellStart"/>
            <w:r w:rsidRPr="00681B01">
              <w:rPr>
                <w:i/>
              </w:rPr>
              <w:t>Core</w:t>
            </w:r>
            <w:proofErr w:type="spellEnd"/>
            <w:r w:rsidRPr="00681B01">
              <w:rPr>
                <w:i/>
              </w:rPr>
              <w:t xml:space="preserve"> </w:t>
            </w:r>
            <w:proofErr w:type="spellStart"/>
            <w:r w:rsidRPr="00681B01">
              <w:rPr>
                <w:i/>
              </w:rPr>
              <w:t>Questionnaire</w:t>
            </w:r>
            <w:proofErr w:type="spellEnd"/>
            <w:r w:rsidRPr="00681B01">
              <w:t xml:space="preserve">) izmantošanu nacionālo finanšu </w:t>
            </w:r>
            <w:proofErr w:type="spellStart"/>
            <w:r w:rsidRPr="00681B01">
              <w:t>pratības</w:t>
            </w:r>
            <w:proofErr w:type="spellEnd"/>
            <w:r w:rsidRPr="00681B01">
              <w:t xml:space="preserve"> līmeņu noteikšanā, kā arī finansiālā nodrošinājuma organizēšanu regulāriem mērījumiem.</w:t>
            </w:r>
            <w:r w:rsidR="000C49E9">
              <w:t xml:space="preserve"> </w:t>
            </w:r>
          </w:p>
          <w:p w:rsidR="0041415E" w:rsidRDefault="006D1087" w:rsidP="0041415E">
            <w:pPr>
              <w:widowControl w:val="0"/>
              <w:spacing w:before="40" w:after="40"/>
              <w:jc w:val="both"/>
              <w:rPr>
                <w:i/>
              </w:rPr>
            </w:pPr>
            <w:r w:rsidRPr="00681B01">
              <w:t>2. Labākās prakses izpēte kontekstā ar izglītojošā LV vortāla KLIENTU SKOLA jauno versiju. Internets, e-mācības (</w:t>
            </w:r>
            <w:proofErr w:type="spellStart"/>
            <w:r w:rsidRPr="00681B01">
              <w:rPr>
                <w:i/>
              </w:rPr>
              <w:t>internet</w:t>
            </w:r>
            <w:proofErr w:type="spellEnd"/>
            <w:r w:rsidRPr="00681B01">
              <w:rPr>
                <w:i/>
              </w:rPr>
              <w:t xml:space="preserve"> </w:t>
            </w:r>
            <w:proofErr w:type="spellStart"/>
            <w:r w:rsidRPr="00681B01">
              <w:rPr>
                <w:i/>
              </w:rPr>
              <w:t>university</w:t>
            </w:r>
            <w:proofErr w:type="spellEnd"/>
            <w:r w:rsidRPr="00681B01">
              <w:t>) ir galvenais ceļš kā nokļūt pie cilvēka-finanšu pakalpojumu lietotāja, lai veidotu finansiālās labklājības pamatus, mainot ieradumus. Jaunus rīkus būtu jāplāno un jāveido pēc to funkcijām, īpaši uzmanību pievēršot finanšu nākotnes plānošanai</w:t>
            </w:r>
            <w:r w:rsidRPr="00681B01">
              <w:rPr>
                <w:b/>
              </w:rPr>
              <w:t xml:space="preserve"> </w:t>
            </w:r>
            <w:proofErr w:type="gramStart"/>
            <w:r w:rsidRPr="00681B01">
              <w:t>(</w:t>
            </w:r>
            <w:proofErr w:type="spellStart"/>
            <w:proofErr w:type="gramEnd"/>
            <w:r w:rsidRPr="00681B01">
              <w:rPr>
                <w:i/>
              </w:rPr>
              <w:t>planning</w:t>
            </w:r>
            <w:proofErr w:type="spellEnd"/>
            <w:r w:rsidRPr="00681B01">
              <w:rPr>
                <w:i/>
              </w:rPr>
              <w:t xml:space="preserve"> </w:t>
            </w:r>
            <w:proofErr w:type="spellStart"/>
            <w:r w:rsidRPr="00681B01">
              <w:rPr>
                <w:i/>
              </w:rPr>
              <w:t>ahead</w:t>
            </w:r>
            <w:proofErr w:type="spellEnd"/>
            <w:r w:rsidRPr="00681B01">
              <w:rPr>
                <w:i/>
              </w:rPr>
              <w:t xml:space="preserve"> </w:t>
            </w:r>
            <w:proofErr w:type="spellStart"/>
            <w:r w:rsidRPr="00681B01">
              <w:rPr>
                <w:i/>
              </w:rPr>
              <w:t>personal</w:t>
            </w:r>
            <w:proofErr w:type="spellEnd"/>
            <w:r w:rsidRPr="00681B01">
              <w:rPr>
                <w:i/>
              </w:rPr>
              <w:t xml:space="preserve"> </w:t>
            </w:r>
            <w:proofErr w:type="spellStart"/>
            <w:r w:rsidRPr="00681B01">
              <w:rPr>
                <w:i/>
              </w:rPr>
              <w:t>financial</w:t>
            </w:r>
            <w:proofErr w:type="spellEnd"/>
            <w:r w:rsidRPr="00681B01">
              <w:rPr>
                <w:i/>
              </w:rPr>
              <w:t xml:space="preserve"> </w:t>
            </w:r>
            <w:proofErr w:type="spellStart"/>
            <w:r w:rsidRPr="00681B01">
              <w:rPr>
                <w:i/>
              </w:rPr>
              <w:t>goals</w:t>
            </w:r>
            <w:proofErr w:type="spellEnd"/>
            <w:r w:rsidRPr="00681B01">
              <w:rPr>
                <w:i/>
              </w:rPr>
              <w:t xml:space="preserve">. </w:t>
            </w:r>
          </w:p>
          <w:p w:rsidR="0041415E" w:rsidRDefault="006D1087" w:rsidP="0041415E">
            <w:pPr>
              <w:widowControl w:val="0"/>
              <w:spacing w:before="40" w:after="40"/>
              <w:jc w:val="both"/>
            </w:pPr>
            <w:r w:rsidRPr="00681B01">
              <w:t>3.</w:t>
            </w:r>
            <w:r w:rsidR="000C49E9">
              <w:t> </w:t>
            </w:r>
            <w:r w:rsidRPr="00681B01">
              <w:t xml:space="preserve">Pieredzes apmaiņa. </w:t>
            </w:r>
            <w:proofErr w:type="gramStart"/>
            <w:r w:rsidRPr="00681B01">
              <w:t>Apstiprināta INFE jaunā budžeta veidošanas un pilntiesīgo biedru</w:t>
            </w:r>
            <w:proofErr w:type="gramEnd"/>
            <w:r w:rsidRPr="00681B01">
              <w:t xml:space="preserve"> (</w:t>
            </w:r>
            <w:proofErr w:type="spellStart"/>
            <w:r w:rsidRPr="00681B01">
              <w:t>t.sk</w:t>
            </w:r>
            <w:proofErr w:type="spellEnd"/>
            <w:r w:rsidRPr="00681B01">
              <w:t>. LV) iemaksu kārtība.</w:t>
            </w:r>
            <w:r w:rsidR="000C49E9">
              <w:t xml:space="preserve"> </w:t>
            </w:r>
          </w:p>
          <w:p w:rsidR="006D1087" w:rsidRPr="00681B01" w:rsidRDefault="006D1087" w:rsidP="0041415E">
            <w:pPr>
              <w:widowControl w:val="0"/>
              <w:spacing w:before="40" w:after="40"/>
              <w:jc w:val="both"/>
            </w:pPr>
            <w:r w:rsidRPr="00681B01">
              <w:t>4. Ziņojumi par situāciju INFE dalībvalstīs.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 xml:space="preserve">03.11.-06.11.2013. </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OECD Patērētāju politikas komitejas 86.</w:t>
            </w:r>
            <w:r w:rsidR="005D1DB6">
              <w:t> </w:t>
            </w:r>
            <w:r w:rsidRPr="00681B01">
              <w:t>sesija</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 xml:space="preserve">Komitejas sesijā tika prezentēts vadlīniju projekts mobiliem un tiešsaistes maksājumiem, kā arī pēdējās izmaiņas. Tika panākta vienošanās par Komitejas pienesuma sniegšanu OECD projektam </w:t>
            </w:r>
            <w:r w:rsidRPr="00681B01">
              <w:rPr>
                <w:i/>
              </w:rPr>
              <w:t>Jaunās izaugsmes avoti</w:t>
            </w:r>
            <w:r w:rsidRPr="00681B01">
              <w:t xml:space="preserve"> sekojošās jomās: 1) Uz zināšanām balstīts kapitāls, 2) Patērētāju pirkumi digitālajā jomā, 3) Patērētāju dati interneta ekonomikā. Vācija prezentēja pirmo visaptverošo pētījumu par patērētāju stāvokli Vācijā. Tika saņemts aicinājums piedalīties ANO vadlīniju pārskatīšanā. Sesijā pārrunāts ziņojums par ārpustiesas strīdu izskatīšanu. Ministru sanāksme par interneta jautājumiem paredzēta 2016. gadā. Komiteja sakarā ar to ir vērtējusi vairākus jautājumus, attiecībā, uz kuriem varētu ierosināt rekomendāciju vai vadlīniju radīšanu. Indonēzija, Lietuva un COM sniedza prezentācijas par jaunumiem patērētāju aizsardzības politikas attīstībā. Pārrunāta budžeta un darba programma 2015.-2016. gadam, patērētāju ekonomiku ierosināts pētīt padziļināti. Apaļā galda pārrunās par e-komerciju sniegtas prezentācijas, ziņojumi un viedokļi par reklāmas un informācijas jautājumiem un problēmām. LV būtu nepieciešams izvērtēt spēkā esošās likumdošanas iespējas attiecībā uz slēpto reklāmu privātpersonu </w:t>
            </w:r>
            <w:proofErr w:type="spellStart"/>
            <w:r w:rsidRPr="00681B01">
              <w:t>blogos</w:t>
            </w:r>
            <w:proofErr w:type="spellEnd"/>
            <w:r w:rsidRPr="00681B01">
              <w:t xml:space="preserve">, kā arī sociālajos portālos. Tāpat nepieciešams izvērtēt cenu un preču salīdzināšanas portālu darbību </w:t>
            </w:r>
            <w:r w:rsidR="00EC6FF2" w:rsidRPr="00681B01">
              <w:t>LV</w:t>
            </w:r>
            <w:r w:rsidRPr="00681B01">
              <w:t>, ņemot vērā e-komercijas piedāvātās iespējas.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04.-05.11.2013. Parīze, Francija</w:t>
            </w:r>
          </w:p>
        </w:tc>
        <w:tc>
          <w:tcPr>
            <w:tcW w:w="2977" w:type="dxa"/>
            <w:shd w:val="clear" w:color="auto" w:fill="auto"/>
          </w:tcPr>
          <w:p w:rsidR="006D1087" w:rsidRPr="00681B01" w:rsidRDefault="006D1087" w:rsidP="0041415E">
            <w:pPr>
              <w:widowControl w:val="0"/>
              <w:spacing w:before="40" w:after="40"/>
            </w:pPr>
            <w:r w:rsidRPr="00681B01">
              <w:t>Apvienotā lauksaimniecības un vides darba grupa</w:t>
            </w: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6D1087" w:rsidRPr="00681B01" w:rsidRDefault="006D1087" w:rsidP="0041415E">
            <w:pPr>
              <w:widowControl w:val="0"/>
              <w:spacing w:before="40" w:after="40"/>
              <w:jc w:val="both"/>
            </w:pPr>
            <w:r w:rsidRPr="00681B01">
              <w:t xml:space="preserve">Sanāksmē prezentēti vairāki procesā esoši pētījumi, kā projekts par pasākumiem lauksaimniecības vides politikas atbalstam, dabas aizsardzības prakses ietekme uz lauku saimniecību resursu izmantošanas produktivitāti un efektivitāti, relatīvā politiku reformu, cenu un lauksaimniecības prakses ietekme uz lauksaimniecības vides rādītājiem kā arī par monitoringa procesu zaļās izaugsmes veicināšanai lauksaimniecībā. Francija prezentē savu pieredzi par SEG emisiju samazinošo lauksaimniecības pasākumu izvēli, Kanāda iepazīstina ar projektu par klimata un tīra gaisa koalīciju kā lauksaimniecības iniciatīvu.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05.11.2013. Parīze, Francija</w:t>
            </w:r>
          </w:p>
        </w:tc>
        <w:tc>
          <w:tcPr>
            <w:tcW w:w="2977" w:type="dxa"/>
            <w:shd w:val="clear" w:color="auto" w:fill="auto"/>
          </w:tcPr>
          <w:p w:rsidR="006D1087" w:rsidRPr="00681B01" w:rsidRDefault="006D1087" w:rsidP="0041415E">
            <w:pPr>
              <w:widowControl w:val="0"/>
              <w:spacing w:before="40" w:after="40"/>
            </w:pPr>
            <w:r w:rsidRPr="00681B01">
              <w:t xml:space="preserve">Tirdzniecības komiteja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 xml:space="preserve">Pārrunāta darba un budžeta programmas ieviešana un aktuālākā informācija par horizontālajiem projektiem. Diskusija par aktuāliem jautājumiem starptautiskajā </w:t>
            </w:r>
            <w:proofErr w:type="spellStart"/>
            <w:r w:rsidRPr="00681B01">
              <w:t>regulatorājā</w:t>
            </w:r>
            <w:proofErr w:type="spellEnd"/>
            <w:r w:rsidRPr="00681B01">
              <w:t xml:space="preserve"> sadarbībā. Pārrunāta gatavošanās 2014. gada februārī plānotajam Globālajam Tirdzniecības forumam.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05.-06.11.2013.</w:t>
            </w:r>
          </w:p>
          <w:p w:rsidR="006D1087" w:rsidRPr="00681B01" w:rsidRDefault="006D1087" w:rsidP="0041415E">
            <w:pPr>
              <w:widowControl w:val="0"/>
              <w:spacing w:before="40" w:after="40"/>
            </w:pPr>
            <w:r w:rsidRPr="00681B01">
              <w:t>Oslo, Norvēģija</w:t>
            </w:r>
          </w:p>
        </w:tc>
        <w:tc>
          <w:tcPr>
            <w:tcW w:w="2977" w:type="dxa"/>
            <w:shd w:val="clear" w:color="auto" w:fill="auto"/>
          </w:tcPr>
          <w:p w:rsidR="006D1087" w:rsidRPr="00681B01" w:rsidRDefault="006D1087" w:rsidP="0041415E">
            <w:pPr>
              <w:widowControl w:val="0"/>
              <w:spacing w:before="40" w:after="40"/>
            </w:pPr>
            <w:r w:rsidRPr="00681B01">
              <w:t>Apmācības par OECD Labas Laboratorijas prakses (LLP) laboratorijas inspicēšanu atbilstoši OECD LLP</w:t>
            </w:r>
            <w:r w:rsidR="005D1DB6">
              <w:t xml:space="preserve"> </w:t>
            </w:r>
            <w:r w:rsidRPr="00681B01">
              <w:t>principiem</w:t>
            </w:r>
          </w:p>
        </w:tc>
        <w:tc>
          <w:tcPr>
            <w:tcW w:w="1984" w:type="dxa"/>
            <w:shd w:val="clear" w:color="auto" w:fill="auto"/>
          </w:tcPr>
          <w:p w:rsidR="006D1087" w:rsidRPr="00681B01" w:rsidRDefault="006D1087" w:rsidP="0041415E">
            <w:pPr>
              <w:widowControl w:val="0"/>
              <w:spacing w:before="40" w:after="40"/>
            </w:pPr>
            <w:r w:rsidRPr="00681B01">
              <w:t>EM, LATAK</w:t>
            </w:r>
          </w:p>
        </w:tc>
        <w:tc>
          <w:tcPr>
            <w:tcW w:w="6663" w:type="dxa"/>
            <w:shd w:val="clear" w:color="auto" w:fill="auto"/>
          </w:tcPr>
          <w:p w:rsidR="006D1087" w:rsidRPr="00681B01" w:rsidRDefault="006D1087" w:rsidP="0041415E">
            <w:pPr>
              <w:widowControl w:val="0"/>
              <w:spacing w:before="40" w:after="40"/>
              <w:jc w:val="both"/>
            </w:pPr>
            <w:r w:rsidRPr="00681B01">
              <w:t>Novērota Norvēģijas Akreditācijas biroja NA vadošā inspektora un tehniskā vērtētāja veiktā LLP laboratorijas inspicēšana un pētījuma audits. Apspriestas LLP inspicēšanas procedūras un vizītē konstatētie novērojumi. Iegūta informācija par LLP novērtēšanas dokumentu noformēšanas prasībām un procedūrām.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07.-08.11.2013. Parīze, Francija</w:t>
            </w:r>
          </w:p>
        </w:tc>
        <w:tc>
          <w:tcPr>
            <w:tcW w:w="2977" w:type="dxa"/>
            <w:shd w:val="clear" w:color="auto" w:fill="auto"/>
          </w:tcPr>
          <w:p w:rsidR="006D1087" w:rsidRPr="00681B01" w:rsidRDefault="006D1087" w:rsidP="0041415E">
            <w:pPr>
              <w:widowControl w:val="0"/>
              <w:spacing w:before="40" w:after="40"/>
            </w:pPr>
            <w:r w:rsidRPr="00681B01">
              <w:t>Veselības aprūpes kvalitātes indikatoru ekspertu grupas sanāksme</w:t>
            </w:r>
          </w:p>
        </w:tc>
        <w:tc>
          <w:tcPr>
            <w:tcW w:w="1984" w:type="dxa"/>
            <w:shd w:val="clear" w:color="auto" w:fill="auto"/>
          </w:tcPr>
          <w:p w:rsidR="006D1087" w:rsidRPr="00681B01" w:rsidRDefault="006D1087" w:rsidP="0041415E">
            <w:pPr>
              <w:widowControl w:val="0"/>
              <w:spacing w:before="40" w:after="40"/>
            </w:pPr>
            <w:r w:rsidRPr="00681B01">
              <w:t>VM</w:t>
            </w:r>
          </w:p>
        </w:tc>
        <w:tc>
          <w:tcPr>
            <w:tcW w:w="6663" w:type="dxa"/>
            <w:shd w:val="clear" w:color="auto" w:fill="auto"/>
          </w:tcPr>
          <w:p w:rsidR="006D1087" w:rsidRPr="00681B01" w:rsidRDefault="006D1087" w:rsidP="0041415E">
            <w:pPr>
              <w:widowControl w:val="0"/>
              <w:spacing w:before="40" w:after="40"/>
              <w:jc w:val="both"/>
            </w:pPr>
            <w:r w:rsidRPr="00681B01">
              <w:rPr>
                <w:rFonts w:eastAsia="Calibri"/>
                <w:lang w:eastAsia="en-US"/>
              </w:rPr>
              <w:t xml:space="preserve">Notika dalībvalstu viedokļu un pieredzes apmaiņa par progresu pacientu pieredzes mērīšanā. Sniegta informācija par </w:t>
            </w:r>
            <w:proofErr w:type="spellStart"/>
            <w:r w:rsidRPr="00681B01">
              <w:rPr>
                <w:rFonts w:eastAsia="Calibri"/>
                <w:i/>
                <w:lang w:eastAsia="en-US"/>
              </w:rPr>
              <w:t>Health</w:t>
            </w:r>
            <w:proofErr w:type="spellEnd"/>
            <w:r w:rsidRPr="00681B01">
              <w:rPr>
                <w:rFonts w:eastAsia="Calibri"/>
                <w:i/>
                <w:lang w:eastAsia="en-US"/>
              </w:rPr>
              <w:t xml:space="preserve"> </w:t>
            </w:r>
            <w:proofErr w:type="spellStart"/>
            <w:r w:rsidRPr="00681B01">
              <w:rPr>
                <w:rFonts w:eastAsia="Calibri"/>
                <w:i/>
                <w:lang w:eastAsia="en-US"/>
              </w:rPr>
              <w:t>at</w:t>
            </w:r>
            <w:proofErr w:type="spellEnd"/>
            <w:r w:rsidRPr="00681B01">
              <w:rPr>
                <w:rFonts w:eastAsia="Calibri"/>
                <w:i/>
                <w:lang w:eastAsia="en-US"/>
              </w:rPr>
              <w:t xml:space="preserve"> </w:t>
            </w:r>
            <w:proofErr w:type="spellStart"/>
            <w:r w:rsidRPr="00681B01">
              <w:rPr>
                <w:rFonts w:eastAsia="Calibri"/>
                <w:i/>
                <w:lang w:eastAsia="en-US"/>
              </w:rPr>
              <w:t>Glance</w:t>
            </w:r>
            <w:proofErr w:type="spellEnd"/>
            <w:r w:rsidRPr="00681B01">
              <w:rPr>
                <w:rFonts w:eastAsia="Calibri"/>
                <w:i/>
                <w:lang w:eastAsia="en-US"/>
              </w:rPr>
              <w:t xml:space="preserve"> 2013</w:t>
            </w:r>
            <w:r w:rsidRPr="00681B01">
              <w:rPr>
                <w:rFonts w:eastAsia="Calibri"/>
                <w:lang w:eastAsia="en-US"/>
              </w:rPr>
              <w:t xml:space="preserve"> sagatavošanas gaitu. Tika ziņots par progresu medikamentu recepšu izrakstīšanas indikatoru jomā, kā arī notika viedokļu apmaiņa par izmaiņām kvalitātes indikatoru sarakstā.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11.-14.11.2013.</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Publiskās pārvaldības komitejas 48. sesija</w:t>
            </w:r>
          </w:p>
        </w:tc>
        <w:tc>
          <w:tcPr>
            <w:tcW w:w="1984" w:type="dxa"/>
            <w:shd w:val="clear" w:color="auto" w:fill="auto"/>
          </w:tcPr>
          <w:p w:rsidR="006D1087" w:rsidRPr="00681B01" w:rsidRDefault="006D1087" w:rsidP="0041415E">
            <w:pPr>
              <w:widowControl w:val="0"/>
              <w:spacing w:before="40" w:after="40"/>
            </w:pPr>
            <w:r w:rsidRPr="00681B01">
              <w:t>Valsts kanceleja (VK)</w:t>
            </w:r>
          </w:p>
        </w:tc>
        <w:tc>
          <w:tcPr>
            <w:tcW w:w="6663" w:type="dxa"/>
            <w:shd w:val="clear" w:color="auto" w:fill="auto"/>
          </w:tcPr>
          <w:p w:rsidR="006D1087" w:rsidRPr="00681B01" w:rsidRDefault="006D1087" w:rsidP="0041415E">
            <w:pPr>
              <w:widowControl w:val="0"/>
              <w:spacing w:before="40" w:after="40"/>
              <w:jc w:val="both"/>
            </w:pPr>
            <w:r w:rsidRPr="00681B01">
              <w:t>Pārrunāta Čīles stratēģija attīstībai pēc ekonomiskās krīzes un krīzes vadības loma. Pārrunāti risinājumi ekonomiskās krīzes sekām Lielbritānijā, Īrijā attiecībā uz cilvēkresursu jomu. Pārrunāta Japānas pieredze IT jomas drošībā.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 xml:space="preserve">14.-15.11.2013. Parīze, Francija </w:t>
            </w:r>
          </w:p>
        </w:tc>
        <w:tc>
          <w:tcPr>
            <w:tcW w:w="2977" w:type="dxa"/>
            <w:shd w:val="clear" w:color="auto" w:fill="auto"/>
          </w:tcPr>
          <w:p w:rsidR="006D1087" w:rsidRPr="00681B01" w:rsidRDefault="006D1087" w:rsidP="0041415E">
            <w:pPr>
              <w:widowControl w:val="0"/>
              <w:spacing w:before="40" w:after="40"/>
            </w:pPr>
            <w:r w:rsidRPr="00681B01">
              <w:t xml:space="preserve">1. OECD Regulatoru kontakttīkls (NER) </w:t>
            </w:r>
          </w:p>
          <w:p w:rsidR="006D1087" w:rsidRPr="00681B01" w:rsidRDefault="006D1087" w:rsidP="0041415E">
            <w:pPr>
              <w:widowControl w:val="0"/>
              <w:spacing w:before="40" w:after="40"/>
            </w:pPr>
            <w:r w:rsidRPr="00681B01">
              <w:t>2. OECD ūdensapgādes nozares regulatoru tikšanās</w:t>
            </w:r>
          </w:p>
        </w:tc>
        <w:tc>
          <w:tcPr>
            <w:tcW w:w="1984" w:type="dxa"/>
            <w:shd w:val="clear" w:color="auto" w:fill="auto"/>
          </w:tcPr>
          <w:p w:rsidR="006D1087" w:rsidRPr="00681B01" w:rsidRDefault="006D1087" w:rsidP="0041415E">
            <w:pPr>
              <w:widowControl w:val="0"/>
              <w:spacing w:before="40" w:after="40"/>
            </w:pPr>
            <w:r w:rsidRPr="00681B01">
              <w:t xml:space="preserve">SPRK </w:t>
            </w:r>
          </w:p>
        </w:tc>
        <w:tc>
          <w:tcPr>
            <w:tcW w:w="6663" w:type="dxa"/>
            <w:shd w:val="clear" w:color="auto" w:fill="auto"/>
          </w:tcPr>
          <w:p w:rsidR="006D1087" w:rsidRPr="00681B01" w:rsidRDefault="006D1087" w:rsidP="0041415E">
            <w:pPr>
              <w:widowControl w:val="0"/>
              <w:spacing w:before="40" w:after="40"/>
              <w:jc w:val="both"/>
            </w:pPr>
            <w:r w:rsidRPr="00681B01">
              <w:t xml:space="preserve">SPRK iesniedza datus par regulējamajām nozarēm </w:t>
            </w:r>
            <w:proofErr w:type="spellStart"/>
            <w:r w:rsidRPr="00681B01">
              <w:rPr>
                <w:i/>
              </w:rPr>
              <w:t>Product</w:t>
            </w:r>
            <w:proofErr w:type="spellEnd"/>
            <w:r w:rsidRPr="00681B01">
              <w:rPr>
                <w:i/>
              </w:rPr>
              <w:t xml:space="preserve"> </w:t>
            </w:r>
            <w:proofErr w:type="spellStart"/>
            <w:r w:rsidRPr="00681B01">
              <w:rPr>
                <w:i/>
              </w:rPr>
              <w:t>Market</w:t>
            </w:r>
            <w:proofErr w:type="spellEnd"/>
            <w:r w:rsidRPr="00681B01">
              <w:rPr>
                <w:i/>
              </w:rPr>
              <w:t xml:space="preserve"> </w:t>
            </w:r>
            <w:proofErr w:type="spellStart"/>
            <w:r w:rsidRPr="00681B01">
              <w:rPr>
                <w:i/>
              </w:rPr>
              <w:t>Regulations</w:t>
            </w:r>
            <w:proofErr w:type="spellEnd"/>
            <w:r w:rsidRPr="00681B01">
              <w:rPr>
                <w:i/>
              </w:rPr>
              <w:t xml:space="preserve"> </w:t>
            </w:r>
            <w:r w:rsidRPr="00681B01">
              <w:t xml:space="preserve">pētījumam, kā arī ir viens no pirmajiem ūdensapgādes regulatoriem, kas ir </w:t>
            </w:r>
            <w:proofErr w:type="gramStart"/>
            <w:r w:rsidRPr="00681B01">
              <w:t>iesaistījies OECD atbalstītajā ūdensapgādes nozares regulatoru iniciatīvā, un iesaistījis tajā</w:t>
            </w:r>
            <w:proofErr w:type="gramEnd"/>
            <w:r w:rsidRPr="00681B01">
              <w:t xml:space="preserve"> arī Igaunijas, Lietuvas un citu valstu regulatorus.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19.-20.11.2013.</w:t>
            </w:r>
          </w:p>
        </w:tc>
        <w:tc>
          <w:tcPr>
            <w:tcW w:w="2977" w:type="dxa"/>
            <w:shd w:val="clear" w:color="auto" w:fill="auto"/>
          </w:tcPr>
          <w:p w:rsidR="006D1087" w:rsidRPr="00681B01" w:rsidRDefault="006D1087" w:rsidP="0041415E">
            <w:pPr>
              <w:widowControl w:val="0"/>
              <w:spacing w:before="40" w:after="40"/>
            </w:pPr>
            <w:r w:rsidRPr="00681B01">
              <w:t>Izglītības politikas komiteja</w:t>
            </w:r>
          </w:p>
        </w:tc>
        <w:tc>
          <w:tcPr>
            <w:tcW w:w="1984" w:type="dxa"/>
            <w:shd w:val="clear" w:color="auto" w:fill="auto"/>
          </w:tcPr>
          <w:p w:rsidR="006D1087" w:rsidRPr="00681B01" w:rsidRDefault="006D1087" w:rsidP="0041415E">
            <w:pPr>
              <w:widowControl w:val="0"/>
              <w:spacing w:before="40" w:after="40"/>
            </w:pPr>
            <w:r w:rsidRPr="00681B01">
              <w:t>IZM</w:t>
            </w:r>
          </w:p>
        </w:tc>
        <w:tc>
          <w:tcPr>
            <w:tcW w:w="6663" w:type="dxa"/>
            <w:shd w:val="clear" w:color="auto" w:fill="auto"/>
          </w:tcPr>
          <w:p w:rsidR="006D1087" w:rsidRPr="00681B01" w:rsidRDefault="006D1087" w:rsidP="0041415E">
            <w:pPr>
              <w:widowControl w:val="0"/>
              <w:spacing w:before="40" w:after="40"/>
              <w:jc w:val="both"/>
            </w:pPr>
            <w:r w:rsidRPr="00681B01">
              <w:t xml:space="preserve">Pārrunāta Studiju rezultātu novērtēšanas programmas (AHELO) pētījuma attīstība un progress.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19.-21.11.2013. Parīze, Francija</w:t>
            </w:r>
          </w:p>
        </w:tc>
        <w:tc>
          <w:tcPr>
            <w:tcW w:w="2977" w:type="dxa"/>
            <w:shd w:val="clear" w:color="auto" w:fill="auto"/>
          </w:tcPr>
          <w:p w:rsidR="006D1087" w:rsidRPr="00681B01" w:rsidRDefault="006D1087" w:rsidP="0041415E">
            <w:pPr>
              <w:widowControl w:val="0"/>
              <w:spacing w:before="40" w:after="40"/>
            </w:pPr>
            <w:r w:rsidRPr="00681B01">
              <w:t>Lauksaimniecības komitejas Lauksaimniecības politiku un tirgu darba grupa</w:t>
            </w: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6D1087" w:rsidRPr="00681B01" w:rsidRDefault="006D1087" w:rsidP="0041415E">
            <w:pPr>
              <w:widowControl w:val="0"/>
              <w:spacing w:before="40" w:after="40"/>
              <w:jc w:val="both"/>
            </w:pPr>
            <w:r w:rsidRPr="00681B01">
              <w:t xml:space="preserve">Pārrunāts komitejas aktuālās tēmas: progresa ziņojums par ar riska pārvaldību saistītu darbu pie liellopu slimībām, un sausumu un plūdiem; ziņojums par antibakteriālo rezistenci: antibakteriālu preparātu lietošana liellopu nozarē; uzmetums </w:t>
            </w:r>
            <w:proofErr w:type="spellStart"/>
            <w:r w:rsidRPr="00681B01">
              <w:t>ikgadējajiem</w:t>
            </w:r>
            <w:proofErr w:type="spellEnd"/>
            <w:r w:rsidRPr="00681B01">
              <w:t xml:space="preserve"> </w:t>
            </w:r>
            <w:r w:rsidRPr="00681B01">
              <w:lastRenderedPageBreak/>
              <w:t>„</w:t>
            </w:r>
            <w:proofErr w:type="spellStart"/>
            <w:r w:rsidRPr="00681B01">
              <w:rPr>
                <w:i/>
              </w:rPr>
              <w:t>Agriculture</w:t>
            </w:r>
            <w:proofErr w:type="spellEnd"/>
            <w:r w:rsidRPr="00681B01">
              <w:rPr>
                <w:i/>
              </w:rPr>
              <w:t xml:space="preserve"> Outlook 2014”</w:t>
            </w:r>
            <w:r w:rsidRPr="00681B01">
              <w:t xml:space="preserve"> un „</w:t>
            </w:r>
            <w:proofErr w:type="spellStart"/>
            <w:r w:rsidRPr="00681B01">
              <w:rPr>
                <w:i/>
              </w:rPr>
              <w:t>Agricultural</w:t>
            </w:r>
            <w:proofErr w:type="spellEnd"/>
            <w:r w:rsidRPr="00681B01">
              <w:rPr>
                <w:i/>
              </w:rPr>
              <w:t xml:space="preserve"> </w:t>
            </w:r>
            <w:proofErr w:type="spellStart"/>
            <w:r w:rsidRPr="00681B01">
              <w:rPr>
                <w:i/>
              </w:rPr>
              <w:t>policies</w:t>
            </w:r>
            <w:proofErr w:type="spellEnd"/>
            <w:r w:rsidRPr="00681B01">
              <w:rPr>
                <w:i/>
              </w:rPr>
              <w:t xml:space="preserve">: </w:t>
            </w:r>
            <w:proofErr w:type="spellStart"/>
            <w:r w:rsidRPr="00681B01">
              <w:rPr>
                <w:i/>
              </w:rPr>
              <w:t>Monitoring</w:t>
            </w:r>
            <w:proofErr w:type="spellEnd"/>
            <w:r w:rsidRPr="00681B01">
              <w:rPr>
                <w:i/>
              </w:rPr>
              <w:t xml:space="preserve"> </w:t>
            </w:r>
            <w:proofErr w:type="spellStart"/>
            <w:r w:rsidRPr="00681B01">
              <w:rPr>
                <w:i/>
              </w:rPr>
              <w:t>and</w:t>
            </w:r>
            <w:proofErr w:type="spellEnd"/>
            <w:r w:rsidRPr="00681B01">
              <w:rPr>
                <w:i/>
              </w:rPr>
              <w:t xml:space="preserve"> </w:t>
            </w:r>
            <w:proofErr w:type="spellStart"/>
            <w:r w:rsidRPr="00681B01">
              <w:rPr>
                <w:i/>
              </w:rPr>
              <w:t>evaluation</w:t>
            </w:r>
            <w:proofErr w:type="spellEnd"/>
            <w:r w:rsidRPr="00681B01">
              <w:rPr>
                <w:i/>
              </w:rPr>
              <w:t xml:space="preserve"> 2014</w:t>
            </w:r>
            <w:r w:rsidRPr="00681B01">
              <w:t xml:space="preserve">”; Informācija par Pārtikas ķēdes analīzes tīklu un Saimniecības līmeņa analīzes tīklu; ziņojumi par „atkritumsaimniecība līdzās pārtikas ķēdei”; informācija par valsts vispārējo pakalpojumu nodrošinājuma novērtējuma politiku pārskatu; Investīcijas lauksaimniecībā, Inovāciju un lauksaimniecības produktivitātes izaugsmes veicināšana – vairāku valstu ziņojumi; Politikas saskaņotība un globālā pārtikas drošība.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22.11.2013. Parīze, Francija</w:t>
            </w:r>
          </w:p>
        </w:tc>
        <w:tc>
          <w:tcPr>
            <w:tcW w:w="2977" w:type="dxa"/>
            <w:shd w:val="clear" w:color="auto" w:fill="auto"/>
          </w:tcPr>
          <w:p w:rsidR="006D1087" w:rsidRPr="00681B01" w:rsidRDefault="006D1087" w:rsidP="0041415E">
            <w:pPr>
              <w:widowControl w:val="0"/>
              <w:spacing w:before="40" w:after="40"/>
            </w:pPr>
            <w:r w:rsidRPr="00681B01">
              <w:t>Apvienotā lauksaimniecības un tirdzniecības darba grupa</w:t>
            </w: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6D1087" w:rsidRPr="00681B01" w:rsidRDefault="006D1087" w:rsidP="0041415E">
            <w:pPr>
              <w:widowControl w:val="0"/>
              <w:spacing w:before="40" w:after="40"/>
              <w:jc w:val="both"/>
            </w:pPr>
            <w:r w:rsidRPr="00681B01">
              <w:t xml:space="preserve">Sanāksmē skatītās tēmas/ pētījumi: </w:t>
            </w:r>
            <w:proofErr w:type="spellStart"/>
            <w:r w:rsidRPr="00681B01">
              <w:rPr>
                <w:i/>
              </w:rPr>
              <w:t>Developing</w:t>
            </w:r>
            <w:proofErr w:type="spellEnd"/>
            <w:r w:rsidRPr="00681B01">
              <w:rPr>
                <w:i/>
              </w:rPr>
              <w:t xml:space="preserve"> </w:t>
            </w:r>
            <w:proofErr w:type="spellStart"/>
            <w:r w:rsidRPr="00681B01">
              <w:rPr>
                <w:i/>
              </w:rPr>
              <w:t>Agricultural</w:t>
            </w:r>
            <w:proofErr w:type="spellEnd"/>
            <w:r w:rsidRPr="00681B01">
              <w:rPr>
                <w:i/>
              </w:rPr>
              <w:t xml:space="preserve"> </w:t>
            </w:r>
            <w:proofErr w:type="spellStart"/>
            <w:r w:rsidRPr="00681B01">
              <w:rPr>
                <w:i/>
              </w:rPr>
              <w:t>Specific</w:t>
            </w:r>
            <w:proofErr w:type="spellEnd"/>
            <w:r w:rsidRPr="00681B01">
              <w:rPr>
                <w:i/>
              </w:rPr>
              <w:t xml:space="preserve"> </w:t>
            </w:r>
            <w:proofErr w:type="spellStart"/>
            <w:r w:rsidRPr="00681B01">
              <w:rPr>
                <w:i/>
              </w:rPr>
              <w:t>Trade</w:t>
            </w:r>
            <w:proofErr w:type="spellEnd"/>
            <w:r w:rsidRPr="00681B01">
              <w:rPr>
                <w:i/>
              </w:rPr>
              <w:t xml:space="preserve"> </w:t>
            </w:r>
            <w:proofErr w:type="spellStart"/>
            <w:r w:rsidRPr="00681B01">
              <w:rPr>
                <w:i/>
              </w:rPr>
              <w:t>Facilitation</w:t>
            </w:r>
            <w:proofErr w:type="spellEnd"/>
            <w:r w:rsidRPr="00681B01">
              <w:rPr>
                <w:i/>
              </w:rPr>
              <w:t xml:space="preserve"> </w:t>
            </w:r>
            <w:proofErr w:type="spellStart"/>
            <w:r w:rsidRPr="00681B01">
              <w:rPr>
                <w:i/>
              </w:rPr>
              <w:t>Indicators</w:t>
            </w:r>
            <w:proofErr w:type="spellEnd"/>
            <w:r w:rsidRPr="00681B01">
              <w:rPr>
                <w:i/>
              </w:rPr>
              <w:t xml:space="preserve"> </w:t>
            </w:r>
            <w:r w:rsidRPr="00681B01">
              <w:t xml:space="preserve">- jaunu indikatoru izstrādāšana kopējā tirgus analizēšana (transportēšanas ilgums, uzglabāšanas termiņi </w:t>
            </w:r>
            <w:proofErr w:type="spellStart"/>
            <w:r w:rsidRPr="00681B01">
              <w:t>u.c</w:t>
            </w:r>
            <w:proofErr w:type="spellEnd"/>
            <w:r w:rsidRPr="00681B01">
              <w:t xml:space="preserve">.); </w:t>
            </w:r>
            <w:proofErr w:type="spellStart"/>
            <w:r w:rsidRPr="00681B01">
              <w:rPr>
                <w:i/>
              </w:rPr>
              <w:t>Trade</w:t>
            </w:r>
            <w:proofErr w:type="spellEnd"/>
            <w:r w:rsidRPr="00681B01">
              <w:rPr>
                <w:i/>
              </w:rPr>
              <w:t xml:space="preserve"> in </w:t>
            </w:r>
            <w:proofErr w:type="spellStart"/>
            <w:r w:rsidRPr="00681B01">
              <w:rPr>
                <w:i/>
              </w:rPr>
              <w:t>Value-Added</w:t>
            </w:r>
            <w:proofErr w:type="spellEnd"/>
            <w:r w:rsidRPr="00681B01">
              <w:rPr>
                <w:i/>
              </w:rPr>
              <w:t xml:space="preserve"> </w:t>
            </w:r>
            <w:proofErr w:type="spellStart"/>
            <w:r w:rsidRPr="00681B01">
              <w:rPr>
                <w:i/>
              </w:rPr>
              <w:t>of</w:t>
            </w:r>
            <w:proofErr w:type="spellEnd"/>
            <w:r w:rsidRPr="00681B01">
              <w:rPr>
                <w:i/>
              </w:rPr>
              <w:t xml:space="preserve"> </w:t>
            </w:r>
            <w:proofErr w:type="spellStart"/>
            <w:r w:rsidRPr="00681B01">
              <w:rPr>
                <w:i/>
              </w:rPr>
              <w:t>Agricultural</w:t>
            </w:r>
            <w:proofErr w:type="spellEnd"/>
            <w:r w:rsidRPr="00681B01">
              <w:rPr>
                <w:i/>
              </w:rPr>
              <w:t xml:space="preserve"> </w:t>
            </w:r>
            <w:proofErr w:type="spellStart"/>
            <w:r w:rsidRPr="00681B01">
              <w:rPr>
                <w:i/>
              </w:rPr>
              <w:t>and</w:t>
            </w:r>
            <w:proofErr w:type="spellEnd"/>
            <w:r w:rsidRPr="00681B01">
              <w:rPr>
                <w:i/>
              </w:rPr>
              <w:t xml:space="preserve"> </w:t>
            </w:r>
            <w:proofErr w:type="spellStart"/>
            <w:r w:rsidRPr="00681B01">
              <w:rPr>
                <w:i/>
              </w:rPr>
              <w:t>Food</w:t>
            </w:r>
            <w:proofErr w:type="spellEnd"/>
            <w:r w:rsidRPr="00681B01">
              <w:rPr>
                <w:i/>
              </w:rPr>
              <w:t xml:space="preserve"> </w:t>
            </w:r>
            <w:proofErr w:type="spellStart"/>
            <w:r w:rsidRPr="00681B01">
              <w:rPr>
                <w:i/>
              </w:rPr>
              <w:t>Products</w:t>
            </w:r>
            <w:proofErr w:type="spellEnd"/>
            <w:r w:rsidRPr="00681B01">
              <w:t xml:space="preserve"> - jauns, pilnīgāks veids kā var skatīties tirdzniecības rādītājus; </w:t>
            </w:r>
            <w:proofErr w:type="spellStart"/>
            <w:r w:rsidRPr="00681B01">
              <w:rPr>
                <w:i/>
              </w:rPr>
              <w:t>Regional</w:t>
            </w:r>
            <w:proofErr w:type="spellEnd"/>
            <w:r w:rsidRPr="00681B01">
              <w:rPr>
                <w:i/>
              </w:rPr>
              <w:t xml:space="preserve"> </w:t>
            </w:r>
            <w:proofErr w:type="spellStart"/>
            <w:r w:rsidRPr="00681B01">
              <w:rPr>
                <w:i/>
              </w:rPr>
              <w:t>trade</w:t>
            </w:r>
            <w:proofErr w:type="spellEnd"/>
            <w:r w:rsidRPr="00681B01">
              <w:rPr>
                <w:i/>
              </w:rPr>
              <w:t xml:space="preserve"> </w:t>
            </w:r>
            <w:proofErr w:type="spellStart"/>
            <w:r w:rsidRPr="00681B01">
              <w:rPr>
                <w:i/>
              </w:rPr>
              <w:t>agreements</w:t>
            </w:r>
            <w:proofErr w:type="spellEnd"/>
            <w:r w:rsidRPr="00681B01">
              <w:rPr>
                <w:i/>
              </w:rPr>
              <w:t xml:space="preserve"> </w:t>
            </w:r>
            <w:proofErr w:type="spellStart"/>
            <w:r w:rsidRPr="00681B01">
              <w:rPr>
                <w:i/>
              </w:rPr>
              <w:t>and</w:t>
            </w:r>
            <w:proofErr w:type="spellEnd"/>
            <w:r w:rsidRPr="00681B01">
              <w:rPr>
                <w:i/>
              </w:rPr>
              <w:t xml:space="preserve"> </w:t>
            </w:r>
            <w:proofErr w:type="spellStart"/>
            <w:r w:rsidRPr="00681B01">
              <w:rPr>
                <w:i/>
              </w:rPr>
              <w:t>agriculture</w:t>
            </w:r>
            <w:proofErr w:type="spellEnd"/>
            <w:r w:rsidRPr="00681B01">
              <w:t xml:space="preserve"> - izvērtēti dažu valstu reģionālie tirdzniecības līgumi un to ietekme uz tirdzniecību un lauksaimniecību; </w:t>
            </w:r>
            <w:proofErr w:type="spellStart"/>
            <w:r w:rsidRPr="00681B01">
              <w:rPr>
                <w:i/>
              </w:rPr>
              <w:t>Synergies</w:t>
            </w:r>
            <w:proofErr w:type="spellEnd"/>
            <w:r w:rsidRPr="00681B01">
              <w:rPr>
                <w:i/>
              </w:rPr>
              <w:t xml:space="preserve"> </w:t>
            </w:r>
            <w:proofErr w:type="spellStart"/>
            <w:r w:rsidRPr="00681B01">
              <w:rPr>
                <w:i/>
              </w:rPr>
              <w:t>between</w:t>
            </w:r>
            <w:proofErr w:type="spellEnd"/>
            <w:r w:rsidRPr="00681B01">
              <w:rPr>
                <w:i/>
              </w:rPr>
              <w:t xml:space="preserve"> </w:t>
            </w:r>
            <w:proofErr w:type="spellStart"/>
            <w:r w:rsidRPr="00681B01">
              <w:rPr>
                <w:i/>
              </w:rPr>
              <w:t>private</w:t>
            </w:r>
            <w:proofErr w:type="spellEnd"/>
            <w:r w:rsidRPr="00681B01">
              <w:rPr>
                <w:i/>
              </w:rPr>
              <w:t xml:space="preserve"> </w:t>
            </w:r>
            <w:proofErr w:type="spellStart"/>
            <w:r w:rsidRPr="00681B01">
              <w:rPr>
                <w:i/>
              </w:rPr>
              <w:t>standards</w:t>
            </w:r>
            <w:proofErr w:type="spellEnd"/>
            <w:r w:rsidRPr="00681B01">
              <w:rPr>
                <w:i/>
              </w:rPr>
              <w:t xml:space="preserve"> </w:t>
            </w:r>
            <w:proofErr w:type="spellStart"/>
            <w:r w:rsidRPr="00681B01">
              <w:rPr>
                <w:i/>
              </w:rPr>
              <w:t>and</w:t>
            </w:r>
            <w:proofErr w:type="spellEnd"/>
            <w:r w:rsidRPr="00681B01">
              <w:rPr>
                <w:i/>
              </w:rPr>
              <w:t xml:space="preserve"> </w:t>
            </w:r>
            <w:proofErr w:type="spellStart"/>
            <w:r w:rsidRPr="00681B01">
              <w:rPr>
                <w:i/>
              </w:rPr>
              <w:t>public</w:t>
            </w:r>
            <w:proofErr w:type="spellEnd"/>
            <w:r w:rsidRPr="00681B01">
              <w:rPr>
                <w:i/>
              </w:rPr>
              <w:t xml:space="preserve"> </w:t>
            </w:r>
            <w:proofErr w:type="spellStart"/>
            <w:r w:rsidRPr="00681B01">
              <w:rPr>
                <w:i/>
              </w:rPr>
              <w:t>regulations</w:t>
            </w:r>
            <w:proofErr w:type="spellEnd"/>
            <w:r w:rsidRPr="00681B01">
              <w:rPr>
                <w:i/>
              </w:rPr>
              <w:t xml:space="preserve">.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02.-03.12.2013.</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Veselības komitejas 14.sesija</w:t>
            </w:r>
          </w:p>
        </w:tc>
        <w:tc>
          <w:tcPr>
            <w:tcW w:w="1984" w:type="dxa"/>
            <w:shd w:val="clear" w:color="auto" w:fill="auto"/>
          </w:tcPr>
          <w:p w:rsidR="006D1087" w:rsidRPr="00681B01" w:rsidRDefault="006D1087" w:rsidP="0041415E">
            <w:pPr>
              <w:widowControl w:val="0"/>
              <w:spacing w:before="40" w:after="40"/>
            </w:pPr>
            <w:r w:rsidRPr="00681B01">
              <w:t>VM</w:t>
            </w:r>
          </w:p>
        </w:tc>
        <w:tc>
          <w:tcPr>
            <w:tcW w:w="6663" w:type="dxa"/>
            <w:shd w:val="clear" w:color="auto" w:fill="auto"/>
          </w:tcPr>
          <w:p w:rsidR="006D1087" w:rsidRPr="00681B01" w:rsidRDefault="006D1087" w:rsidP="0041415E">
            <w:pPr>
              <w:widowControl w:val="0"/>
              <w:spacing w:before="40" w:after="40"/>
              <w:jc w:val="both"/>
            </w:pPr>
            <w:r w:rsidRPr="00681B01">
              <w:t>Tika prezentēti rezultāti projektiem par veselības aprūpes vadības inovācijām un par alkohola lietošanas tendencēm un no tām izrietošajiem politikas secinājumiem. Notika diskusija par medicīniskās prakses atšķirībām dažādās valstīs un šo atšķirību ietekmi uz pacientiem. Tika aplūkota ekonomiskās krīzes ietekme uz veselības aprūpi. Sniegta analīze par nodarbinātības tendencēm pacientiem ar garīgas saslimšanas diagnozēm.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F941FA" w:rsidP="0041415E">
            <w:pPr>
              <w:widowControl w:val="0"/>
              <w:spacing w:before="40" w:after="40"/>
            </w:pPr>
            <w:r>
              <w:t>0</w:t>
            </w:r>
            <w:r w:rsidR="006D1087" w:rsidRPr="00681B01">
              <w:t>5.-</w:t>
            </w:r>
            <w:r>
              <w:t>0</w:t>
            </w:r>
            <w:r w:rsidR="006D1087" w:rsidRPr="00681B01">
              <w:t>6.12.2013.</w:t>
            </w:r>
          </w:p>
        </w:tc>
        <w:tc>
          <w:tcPr>
            <w:tcW w:w="2977" w:type="dxa"/>
            <w:shd w:val="clear" w:color="auto" w:fill="auto"/>
          </w:tcPr>
          <w:p w:rsidR="006D1087" w:rsidRPr="00681B01" w:rsidRDefault="006D1087" w:rsidP="0041415E">
            <w:pPr>
              <w:widowControl w:val="0"/>
              <w:spacing w:before="40" w:after="40"/>
              <w:jc w:val="both"/>
              <w:rPr>
                <w:color w:val="0D0D0D"/>
              </w:rPr>
            </w:pPr>
            <w:r w:rsidRPr="00681B01">
              <w:rPr>
                <w:color w:val="0D0D0D"/>
              </w:rPr>
              <w:t>Teritoriālās attīstības politikas komiteja</w:t>
            </w:r>
          </w:p>
        </w:tc>
        <w:tc>
          <w:tcPr>
            <w:tcW w:w="1984" w:type="dxa"/>
            <w:shd w:val="clear" w:color="auto" w:fill="auto"/>
          </w:tcPr>
          <w:p w:rsidR="006D1087" w:rsidRDefault="006D1087" w:rsidP="0041415E">
            <w:pPr>
              <w:widowControl w:val="0"/>
              <w:spacing w:before="40" w:after="40"/>
            </w:pPr>
            <w:r w:rsidRPr="00681B01">
              <w:t xml:space="preserve">Vides aizsardzības un reģionālās attīstības ministrija (VARAM) </w:t>
            </w:r>
          </w:p>
          <w:p w:rsidR="0041415E" w:rsidRPr="00681B01" w:rsidRDefault="0041415E" w:rsidP="0041415E">
            <w:pPr>
              <w:widowControl w:val="0"/>
              <w:spacing w:before="40" w:after="40"/>
            </w:pPr>
          </w:p>
        </w:tc>
        <w:tc>
          <w:tcPr>
            <w:tcW w:w="6663" w:type="dxa"/>
            <w:shd w:val="clear" w:color="auto" w:fill="auto"/>
          </w:tcPr>
          <w:p w:rsidR="006D1087" w:rsidRPr="00681B01" w:rsidRDefault="006D1087" w:rsidP="0041415E">
            <w:pPr>
              <w:widowControl w:val="0"/>
              <w:spacing w:before="40" w:after="40"/>
              <w:jc w:val="both"/>
              <w:rPr>
                <w:color w:val="0D0D0D"/>
              </w:rPr>
            </w:pPr>
            <w:r w:rsidRPr="00681B01">
              <w:rPr>
                <w:color w:val="0D0D0D"/>
              </w:rPr>
              <w:t xml:space="preserve">Dalība OECD dalībvalstu par reģionālo un pilsētu attīstību un teritoriālajām reformām atbildīgo ministru sanāksmē. Saņemts uzaicinājums piedalīties Teritoriālās attīstības politikas komitejas sanāksmēs.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09.-10.12.2013.</w:t>
            </w:r>
          </w:p>
          <w:p w:rsidR="006D1087" w:rsidRPr="00681B01" w:rsidRDefault="006D1087" w:rsidP="0041415E">
            <w:pPr>
              <w:widowControl w:val="0"/>
              <w:spacing w:before="40" w:after="40"/>
              <w:rPr>
                <w:rFonts w:eastAsia="Calibri"/>
                <w:lang w:eastAsia="en-US"/>
              </w:rPr>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Tirdzniecības komitejas darba grupa</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rPr>
                <w:rFonts w:eastAsia="Calibri"/>
                <w:bCs/>
              </w:rPr>
              <w:t xml:space="preserve">Iniciatīvas dokumentu apstiprināšana par Tirgus pieejamības pārskata plānošanu LV un Kostarikai. </w:t>
            </w:r>
            <w:r w:rsidRPr="00681B01">
              <w:t xml:space="preserve">Diskusijas par </w:t>
            </w:r>
            <w:r w:rsidRPr="00681B01">
              <w:rPr>
                <w:rFonts w:eastAsia="Calibri"/>
              </w:rPr>
              <w:t>pakalpojumu tirdzniecības ierobežotības indeksa piemērošanu audiovizuālo pakalpojumu sektoram, tirdzniecības veicināšanas pasākumiem, globālajām tirdzniecības ķēdēm, izejvielu eksportu.</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rPr>
                <w:color w:val="0D0D0D"/>
              </w:rPr>
            </w:pPr>
            <w:r w:rsidRPr="00681B01">
              <w:rPr>
                <w:color w:val="0D0D0D"/>
              </w:rPr>
              <w:t>09.-13.12.2013.</w:t>
            </w:r>
          </w:p>
          <w:p w:rsidR="006D1087" w:rsidRPr="00681B01" w:rsidRDefault="006D1087" w:rsidP="0041415E">
            <w:pPr>
              <w:widowControl w:val="0"/>
              <w:spacing w:before="40" w:after="40"/>
              <w:rPr>
                <w:color w:val="0D0D0D"/>
              </w:rPr>
            </w:pPr>
            <w:r w:rsidRPr="00681B01">
              <w:rPr>
                <w:color w:val="0D0D0D"/>
              </w:rPr>
              <w:t>Parīze, Francija</w:t>
            </w:r>
          </w:p>
        </w:tc>
        <w:tc>
          <w:tcPr>
            <w:tcW w:w="2977" w:type="dxa"/>
            <w:shd w:val="clear" w:color="auto" w:fill="auto"/>
          </w:tcPr>
          <w:p w:rsidR="006D1087" w:rsidRPr="00681B01" w:rsidRDefault="006D1087" w:rsidP="0041415E">
            <w:pPr>
              <w:widowControl w:val="0"/>
              <w:spacing w:before="40" w:after="40"/>
              <w:rPr>
                <w:color w:val="0D0D0D"/>
              </w:rPr>
            </w:pPr>
            <w:r w:rsidRPr="00681B01">
              <w:rPr>
                <w:color w:val="0D0D0D"/>
              </w:rPr>
              <w:t>Kukuļošanas apkarošanas starptautiskajos biznesa darījumos darba grupa</w:t>
            </w:r>
          </w:p>
        </w:tc>
        <w:tc>
          <w:tcPr>
            <w:tcW w:w="1984" w:type="dxa"/>
            <w:shd w:val="clear" w:color="auto" w:fill="auto"/>
          </w:tcPr>
          <w:p w:rsidR="006D1087" w:rsidRPr="00681B01" w:rsidRDefault="006D1087" w:rsidP="0041415E">
            <w:pPr>
              <w:widowControl w:val="0"/>
              <w:spacing w:before="40" w:after="40"/>
              <w:rPr>
                <w:color w:val="1F497D"/>
              </w:rPr>
            </w:pPr>
            <w:r w:rsidRPr="00681B01">
              <w:rPr>
                <w:color w:val="0D0D0D"/>
              </w:rPr>
              <w:t>TM</w:t>
            </w:r>
            <w:r w:rsidR="00E95065">
              <w:rPr>
                <w:color w:val="0D0D0D"/>
              </w:rPr>
              <w:t xml:space="preserve">, KNAB, </w:t>
            </w:r>
            <w:r w:rsidR="005D1DB6" w:rsidRPr="005D1DB6">
              <w:rPr>
                <w:color w:val="0D0D0D"/>
              </w:rPr>
              <w:t>Ģenerālprokura</w:t>
            </w:r>
            <w:r w:rsidR="005D1DB6">
              <w:rPr>
                <w:color w:val="0D0D0D"/>
              </w:rPr>
              <w:softHyphen/>
            </w:r>
            <w:r w:rsidR="005D1DB6" w:rsidRPr="005D1DB6">
              <w:rPr>
                <w:color w:val="0D0D0D"/>
              </w:rPr>
              <w:t>tūra (</w:t>
            </w:r>
            <w:r w:rsidR="00E95065" w:rsidRPr="005D1DB6">
              <w:rPr>
                <w:color w:val="0D0D0D"/>
              </w:rPr>
              <w:t>ĢP</w:t>
            </w:r>
            <w:r w:rsidR="005D1DB6" w:rsidRPr="005D1DB6">
              <w:rPr>
                <w:color w:val="0D0D0D"/>
              </w:rPr>
              <w:t>)</w:t>
            </w:r>
          </w:p>
        </w:tc>
        <w:tc>
          <w:tcPr>
            <w:tcW w:w="6663" w:type="dxa"/>
            <w:shd w:val="clear" w:color="auto" w:fill="auto"/>
          </w:tcPr>
          <w:p w:rsidR="0041415E" w:rsidRDefault="006D1087" w:rsidP="0041415E">
            <w:pPr>
              <w:widowControl w:val="0"/>
              <w:spacing w:before="40" w:after="40"/>
              <w:jc w:val="both"/>
            </w:pPr>
            <w:r w:rsidRPr="00681B01">
              <w:t>Sanāksmē notika diskusijas par ārvalstu amatpersonas definīciju, kā arī tika pieņemts Īrijas 3.</w:t>
            </w:r>
            <w:r w:rsidR="0041415E">
              <w:t> </w:t>
            </w:r>
            <w:r w:rsidRPr="00681B01">
              <w:t>fāzes novērtējuma ziņojums. Sanāksmes laikā tika izskatīta un pieņemta Globālo attiecību stratēģija (</w:t>
            </w:r>
            <w:proofErr w:type="spellStart"/>
            <w:r w:rsidRPr="00681B01">
              <w:rPr>
                <w:i/>
              </w:rPr>
              <w:t>Global</w:t>
            </w:r>
            <w:proofErr w:type="spellEnd"/>
            <w:r w:rsidRPr="00681B01">
              <w:rPr>
                <w:i/>
              </w:rPr>
              <w:t xml:space="preserve"> </w:t>
            </w:r>
            <w:proofErr w:type="spellStart"/>
            <w:r w:rsidRPr="00681B01">
              <w:rPr>
                <w:i/>
              </w:rPr>
              <w:t>Relations</w:t>
            </w:r>
            <w:proofErr w:type="spellEnd"/>
            <w:r w:rsidRPr="00681B01">
              <w:rPr>
                <w:i/>
              </w:rPr>
              <w:t xml:space="preserve"> </w:t>
            </w:r>
            <w:proofErr w:type="spellStart"/>
            <w:r w:rsidRPr="00681B01">
              <w:rPr>
                <w:i/>
              </w:rPr>
              <w:t>Strategy</w:t>
            </w:r>
            <w:proofErr w:type="spellEnd"/>
            <w:r w:rsidRPr="00681B01">
              <w:t>), kas turpmāk noteiks iestāšanās kritērijus, kā arī tālākās attiecības ar tādām valstīm kā Ķīna, Indija, Indonēzija, Malaizija</w:t>
            </w:r>
            <w:proofErr w:type="gramStart"/>
            <w:r w:rsidRPr="00681B01">
              <w:t xml:space="preserve"> un</w:t>
            </w:r>
            <w:proofErr w:type="gramEnd"/>
            <w:r w:rsidRPr="00681B01">
              <w:t xml:space="preserve"> Taizeme. </w:t>
            </w:r>
          </w:p>
          <w:p w:rsidR="006D1087" w:rsidRPr="00681B01" w:rsidRDefault="006D1087" w:rsidP="0041415E">
            <w:pPr>
              <w:widowControl w:val="0"/>
              <w:spacing w:before="40" w:after="40"/>
              <w:jc w:val="both"/>
            </w:pPr>
            <w:r w:rsidRPr="00681B01">
              <w:t xml:space="preserve">Diskusijā par stratēģiju un elastīgumu attiecībā uz laiku, kurā valsts var izpildīt noteiktos kritērijus, LV, atsaucoties uz savu dalības pieredzi darba grupā, atbalstīja elastīgāku pieeju, kam pievienojās arī Lielbritānija, Zviedrija, Japāna un Šveice.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10.-14.12.2013.</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Inovāciju un tehnoloģiju politikas darba grupa</w:t>
            </w:r>
          </w:p>
        </w:tc>
        <w:tc>
          <w:tcPr>
            <w:tcW w:w="1984" w:type="dxa"/>
            <w:shd w:val="clear" w:color="auto" w:fill="auto"/>
          </w:tcPr>
          <w:p w:rsidR="006D1087" w:rsidRPr="00681B01" w:rsidRDefault="006D1087" w:rsidP="0041415E">
            <w:pPr>
              <w:widowControl w:val="0"/>
              <w:spacing w:before="40" w:after="40"/>
            </w:pPr>
            <w:r w:rsidRPr="00681B01">
              <w:t>IZM</w:t>
            </w:r>
          </w:p>
          <w:p w:rsidR="006D1087" w:rsidRPr="00681B01" w:rsidRDefault="006D1087" w:rsidP="0041415E">
            <w:pPr>
              <w:widowControl w:val="0"/>
              <w:spacing w:before="40" w:after="40"/>
            </w:pPr>
          </w:p>
        </w:tc>
        <w:tc>
          <w:tcPr>
            <w:tcW w:w="6663" w:type="dxa"/>
            <w:shd w:val="clear" w:color="auto" w:fill="auto"/>
          </w:tcPr>
          <w:p w:rsidR="006D1087" w:rsidRPr="00681B01" w:rsidRDefault="006D1087" w:rsidP="0041415E">
            <w:pPr>
              <w:widowControl w:val="0"/>
              <w:spacing w:before="40" w:after="40"/>
              <w:jc w:val="both"/>
            </w:pPr>
            <w:r w:rsidRPr="00681B01">
              <w:t xml:space="preserve">Prezentēta tehnoloģiju politikas analīze dažādās valstīs, </w:t>
            </w:r>
            <w:proofErr w:type="spellStart"/>
            <w:r w:rsidRPr="00681B01">
              <w:t>t.sk</w:t>
            </w:r>
            <w:proofErr w:type="spellEnd"/>
            <w:r w:rsidRPr="00681B01">
              <w:t xml:space="preserve">. Nīderlandē un Francijā. Diskutēts par Horizonts 2020 programmu. Turpināta diskusija par OECD 2013. gada konferenču un semināru secinājumiem. Tikšanās ietvaros notika seminārs „Stratēģiskās publiskā un privātā sektoru partnerības zinātnē, tehnoloģijās un inovācijās”, kuru organizēja OECD Izraēlas delegācija.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06.01.2014.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 xml:space="preserve">Studiju rezultātu novērtēšanas programmas (AHELO) darba sanāksme </w:t>
            </w:r>
          </w:p>
        </w:tc>
        <w:tc>
          <w:tcPr>
            <w:tcW w:w="1984" w:type="dxa"/>
            <w:shd w:val="clear" w:color="auto" w:fill="auto"/>
          </w:tcPr>
          <w:p w:rsidR="006D1087" w:rsidRPr="00681B01" w:rsidRDefault="006D1087" w:rsidP="0041415E">
            <w:pPr>
              <w:widowControl w:val="0"/>
              <w:spacing w:before="40" w:after="40"/>
            </w:pPr>
            <w:r w:rsidRPr="00681B01">
              <w:t>IZM</w:t>
            </w:r>
          </w:p>
          <w:p w:rsidR="006D1087" w:rsidRPr="00681B01" w:rsidRDefault="006D1087" w:rsidP="0041415E">
            <w:pPr>
              <w:widowControl w:val="0"/>
              <w:spacing w:before="40" w:after="40"/>
            </w:pPr>
          </w:p>
        </w:tc>
        <w:tc>
          <w:tcPr>
            <w:tcW w:w="6663" w:type="dxa"/>
            <w:shd w:val="clear" w:color="auto" w:fill="auto"/>
          </w:tcPr>
          <w:p w:rsidR="006D1087" w:rsidRPr="00681B01" w:rsidRDefault="006D1087" w:rsidP="0041415E">
            <w:pPr>
              <w:widowControl w:val="0"/>
              <w:spacing w:before="40" w:after="40"/>
              <w:jc w:val="both"/>
            </w:pPr>
            <w:r w:rsidRPr="00681B01">
              <w:t xml:space="preserve">Prezentēta informācija par AHELO programmas projektu, gatavojoties Izglītības politikas komitejai, kurā dalībvalstis pieņems lēmumu par AHELO programmas iekļaušanu Izglītības politikas komitejas 2015.-2016. gada darba programmā.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13. –14.01.2014. Rīga, Latvija</w:t>
            </w:r>
          </w:p>
        </w:tc>
        <w:tc>
          <w:tcPr>
            <w:tcW w:w="2977" w:type="dxa"/>
            <w:shd w:val="clear" w:color="auto" w:fill="auto"/>
          </w:tcPr>
          <w:p w:rsidR="006D1087" w:rsidRPr="00681B01" w:rsidRDefault="006D1087" w:rsidP="0041415E">
            <w:pPr>
              <w:widowControl w:val="0"/>
              <w:spacing w:before="40" w:after="40"/>
            </w:pPr>
            <w:r w:rsidRPr="00681B01">
              <w:t>OECD sekretariāta tehniskā misija</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Pārrunāti Tirgus atvērtības ziņojuma anketas jautājumi, organizētas tikšanās ar citu institūciju pārstāvjiem, sagatavota sākotnējā informācija Tirgus atvērtības ziņojumam.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16.12.2013. Parīze, Francija</w:t>
            </w:r>
          </w:p>
        </w:tc>
        <w:tc>
          <w:tcPr>
            <w:tcW w:w="2977" w:type="dxa"/>
            <w:shd w:val="clear" w:color="auto" w:fill="auto"/>
          </w:tcPr>
          <w:p w:rsidR="006D1087" w:rsidRPr="00681B01" w:rsidRDefault="006D1087" w:rsidP="0041415E">
            <w:pPr>
              <w:widowControl w:val="0"/>
              <w:spacing w:before="40" w:after="40"/>
            </w:pPr>
            <w:r w:rsidRPr="00681B01">
              <w:t>Globālais forums lauksaimniecībai</w:t>
            </w: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6D1087" w:rsidRPr="00681B01" w:rsidRDefault="006D1087" w:rsidP="0041415E">
            <w:pPr>
              <w:widowControl w:val="0"/>
              <w:spacing w:before="40" w:after="40"/>
              <w:jc w:val="both"/>
            </w:pPr>
            <w:r w:rsidRPr="00681B01">
              <w:t xml:space="preserve">Prezentēta esošā situācija pasaulē – ar kādiem paņēmieniem dažādas organizācijas veic politikas novērtēšanu, kopīgais un </w:t>
            </w:r>
            <w:r w:rsidRPr="00681B01">
              <w:lastRenderedPageBreak/>
              <w:t xml:space="preserve">atšķirīgais, datu izmantojums. Starptautiskās organizācijas prezentē savu darbu politikas novērtēšanas analīžu aspektā, kā arī galvenās problēmas, ar kurām saskaras, veicot šo darbu. </w:t>
            </w:r>
          </w:p>
          <w:p w:rsidR="006D1087" w:rsidRPr="00681B01" w:rsidRDefault="006D1087" w:rsidP="0041415E">
            <w:pPr>
              <w:widowControl w:val="0"/>
              <w:spacing w:before="40" w:after="40"/>
              <w:jc w:val="both"/>
            </w:pPr>
            <w:r w:rsidRPr="00681B01">
              <w:t xml:space="preserve">Aktualizēts jautājums par lielo organizāciju skaitu, kuras izvērtē lauksaimniecības politiku ietekmi, taču bieži dati nav salīdzināmi starp organizācijām dažāda valstu pārklājuma dēļ.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17.-18.12.2013. Parīze, Francija</w:t>
            </w:r>
          </w:p>
        </w:tc>
        <w:tc>
          <w:tcPr>
            <w:tcW w:w="2977" w:type="dxa"/>
            <w:shd w:val="clear" w:color="auto" w:fill="auto"/>
          </w:tcPr>
          <w:p w:rsidR="006D1087" w:rsidRPr="00681B01" w:rsidRDefault="006D1087" w:rsidP="0041415E">
            <w:pPr>
              <w:widowControl w:val="0"/>
              <w:spacing w:before="40" w:after="40"/>
            </w:pPr>
            <w:r w:rsidRPr="00681B01">
              <w:t>Lauksaimniecības komiteja</w:t>
            </w:r>
          </w:p>
          <w:p w:rsidR="006D1087" w:rsidRPr="00681B01" w:rsidRDefault="006D1087" w:rsidP="0041415E">
            <w:pPr>
              <w:widowControl w:val="0"/>
              <w:spacing w:before="40" w:after="40"/>
            </w:pP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6D1087" w:rsidRPr="00681B01" w:rsidRDefault="006D1087" w:rsidP="0041415E">
            <w:pPr>
              <w:widowControl w:val="0"/>
              <w:spacing w:before="40" w:after="40"/>
              <w:jc w:val="both"/>
            </w:pPr>
            <w:r w:rsidRPr="00681B01">
              <w:t xml:space="preserve">Lauksaimniecības komitejas sesija ar G20 valstu dalību, skatot šādas tēmas: ziņojums par G20 valstu aktivitātēm, klimata-gudras lauksaimniecības apvienība, pirmie dati par politikas analīzes ietvara lauksaimniecības produktivitātes izaugsmes </w:t>
            </w:r>
            <w:proofErr w:type="spellStart"/>
            <w:r w:rsidRPr="00681B01">
              <w:t>ilgtspējībai</w:t>
            </w:r>
            <w:proofErr w:type="spellEnd"/>
            <w:r w:rsidRPr="00681B01">
              <w:t xml:space="preserve"> pielietojumu valstu analīzē, Biodegvielas piegādes ķēdes nozīmīgākajās piegādātāj valstīs un to ietekme uz lauksaimniecības tirgiem.</w:t>
            </w:r>
          </w:p>
          <w:p w:rsidR="006D1087" w:rsidRPr="00681B01" w:rsidRDefault="006D1087" w:rsidP="0041415E">
            <w:pPr>
              <w:widowControl w:val="0"/>
              <w:spacing w:before="40" w:after="40"/>
              <w:jc w:val="both"/>
            </w:pPr>
            <w:r w:rsidRPr="00681B01">
              <w:t xml:space="preserve">Komitejas direktora paziņojums par komitejas darba attīstību un pasākumiem. Nesenās aktivitātes un darbs progresā Lauksaimniecības komitejas darba grupās. 2015.-2016. gada </w:t>
            </w:r>
            <w:r w:rsidR="00F941FA">
              <w:t>darba un b</w:t>
            </w:r>
            <w:r w:rsidRPr="00681B01">
              <w:t>udžeta programmas plānošanas uzsākšana.</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16.-17.01.2014 Parīze, Francija</w:t>
            </w:r>
          </w:p>
        </w:tc>
        <w:tc>
          <w:tcPr>
            <w:tcW w:w="2977" w:type="dxa"/>
            <w:shd w:val="clear" w:color="auto" w:fill="auto"/>
          </w:tcPr>
          <w:p w:rsidR="006D1087" w:rsidRPr="00681B01" w:rsidRDefault="006D1087" w:rsidP="0041415E">
            <w:pPr>
              <w:widowControl w:val="0"/>
              <w:spacing w:before="40" w:after="40"/>
              <w:rPr>
                <w:i/>
              </w:rPr>
            </w:pPr>
            <w:r w:rsidRPr="00681B01">
              <w:t>Rūpniecības politikas ekspertu grupa</w:t>
            </w:r>
            <w:r w:rsidRPr="00681B01">
              <w:rPr>
                <w:i/>
              </w:rPr>
              <w:t xml:space="preserve">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Prezentēti dalībvalstu publiskās pārvaldes un zinātnisko institūciju veiktie novērtēšanas un monitoringa analīzes metožu piemēri, pārrunātas metožu izmantošanas iespējas citās OECD valstīs, ekspertu grupas būtiskākos secinājumus nolemts ietvert OECD politikas dokumentā „</w:t>
            </w:r>
            <w:proofErr w:type="spellStart"/>
            <w:r w:rsidRPr="00681B01">
              <w:rPr>
                <w:i/>
              </w:rPr>
              <w:t>Evaluation</w:t>
            </w:r>
            <w:proofErr w:type="spellEnd"/>
            <w:r w:rsidRPr="00681B01">
              <w:rPr>
                <w:i/>
              </w:rPr>
              <w:t xml:space="preserve"> </w:t>
            </w:r>
            <w:proofErr w:type="spellStart"/>
            <w:r w:rsidRPr="00681B01">
              <w:rPr>
                <w:i/>
              </w:rPr>
              <w:t>of</w:t>
            </w:r>
            <w:proofErr w:type="spellEnd"/>
            <w:r w:rsidRPr="00681B01">
              <w:rPr>
                <w:i/>
              </w:rPr>
              <w:t xml:space="preserve"> </w:t>
            </w:r>
            <w:proofErr w:type="spellStart"/>
            <w:r w:rsidRPr="00681B01">
              <w:rPr>
                <w:i/>
              </w:rPr>
              <w:t>Industrial</w:t>
            </w:r>
            <w:proofErr w:type="spellEnd"/>
            <w:r w:rsidRPr="00681B01">
              <w:rPr>
                <w:i/>
              </w:rPr>
              <w:t xml:space="preserve"> </w:t>
            </w:r>
            <w:proofErr w:type="spellStart"/>
            <w:r w:rsidRPr="00681B01">
              <w:rPr>
                <w:i/>
              </w:rPr>
              <w:t>Policy</w:t>
            </w:r>
            <w:proofErr w:type="spellEnd"/>
            <w:r w:rsidRPr="00681B01">
              <w:t>”.</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19.-22.01.2014.</w:t>
            </w:r>
          </w:p>
        </w:tc>
        <w:tc>
          <w:tcPr>
            <w:tcW w:w="2977" w:type="dxa"/>
            <w:shd w:val="clear" w:color="auto" w:fill="auto"/>
          </w:tcPr>
          <w:p w:rsidR="006D1087" w:rsidRPr="00681B01" w:rsidRDefault="006D1087" w:rsidP="0041415E">
            <w:pPr>
              <w:widowControl w:val="0"/>
              <w:spacing w:before="40" w:after="40"/>
            </w:pPr>
            <w:r w:rsidRPr="00681B01">
              <w:t>Projekta “</w:t>
            </w:r>
            <w:proofErr w:type="spellStart"/>
            <w:r w:rsidRPr="00681B01">
              <w:rPr>
                <w:i/>
              </w:rPr>
              <w:t>Enterpreneurship</w:t>
            </w:r>
            <w:proofErr w:type="spellEnd"/>
            <w:r w:rsidRPr="00681B01">
              <w:rPr>
                <w:i/>
              </w:rPr>
              <w:t xml:space="preserve"> 360”</w:t>
            </w:r>
            <w:r w:rsidRPr="00681B01">
              <w:t xml:space="preserve"> starptautiskā darba grupas sanāksme </w:t>
            </w:r>
          </w:p>
        </w:tc>
        <w:tc>
          <w:tcPr>
            <w:tcW w:w="1984" w:type="dxa"/>
            <w:shd w:val="clear" w:color="auto" w:fill="auto"/>
          </w:tcPr>
          <w:p w:rsidR="006D1087" w:rsidRPr="00681B01" w:rsidRDefault="006D1087" w:rsidP="0041415E">
            <w:pPr>
              <w:widowControl w:val="0"/>
              <w:spacing w:before="40" w:after="40"/>
            </w:pPr>
            <w:r w:rsidRPr="00681B01">
              <w:t>PIKC “Liepājas valsts tehnikums”, IZM</w:t>
            </w:r>
          </w:p>
        </w:tc>
        <w:tc>
          <w:tcPr>
            <w:tcW w:w="6663" w:type="dxa"/>
            <w:shd w:val="clear" w:color="auto" w:fill="auto"/>
          </w:tcPr>
          <w:p w:rsidR="006D1087" w:rsidRPr="00681B01" w:rsidRDefault="000C49E9" w:rsidP="0041415E">
            <w:pPr>
              <w:widowControl w:val="0"/>
              <w:spacing w:before="40" w:after="40"/>
              <w:jc w:val="both"/>
            </w:pPr>
            <w:r>
              <w:t xml:space="preserve">Projekta ilgums ir </w:t>
            </w:r>
            <w:r w:rsidR="006D1087" w:rsidRPr="00681B01">
              <w:t xml:space="preserve">12 mēneši. Projekta rezultātā paredzēts izveidot mācību līdzekļus izmantošanai </w:t>
            </w:r>
            <w:proofErr w:type="spellStart"/>
            <w:r w:rsidR="006D1087" w:rsidRPr="00681B01">
              <w:t>uzņēmējspēju</w:t>
            </w:r>
            <w:proofErr w:type="spellEnd"/>
            <w:r w:rsidR="006D1087" w:rsidRPr="00681B01">
              <w:t xml:space="preserve"> attīstīšanā un mācīšanā profesionālās izglītības iestādēs. </w:t>
            </w:r>
            <w:r>
              <w:t>P</w:t>
            </w:r>
            <w:r w:rsidR="006D1087" w:rsidRPr="00681B01">
              <w:t xml:space="preserve">irmajā tikšana reizē pārrunāts </w:t>
            </w:r>
            <w:proofErr w:type="spellStart"/>
            <w:r w:rsidR="006D1087" w:rsidRPr="00681B01">
              <w:t>uzņēmējspējas</w:t>
            </w:r>
            <w:proofErr w:type="spellEnd"/>
            <w:r w:rsidR="006D1087" w:rsidRPr="00681B01">
              <w:t xml:space="preserve"> apguves jēdziens un mācīšanas aspekti.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28.-30.01.2014.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Fiskālo lietu komiteja (FLK)</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0C49E9" w:rsidRDefault="006D1087" w:rsidP="0041415E">
            <w:pPr>
              <w:widowControl w:val="0"/>
              <w:spacing w:before="40" w:after="40"/>
              <w:jc w:val="both"/>
            </w:pPr>
            <w:r w:rsidRPr="00681B01">
              <w:t xml:space="preserve">LV izvērtēšana FLK dalībai notiks uz anketas pamata. </w:t>
            </w:r>
          </w:p>
          <w:p w:rsidR="000C49E9" w:rsidRDefault="006D1087" w:rsidP="0041415E">
            <w:pPr>
              <w:widowControl w:val="0"/>
              <w:spacing w:before="40" w:after="40"/>
              <w:jc w:val="both"/>
            </w:pPr>
            <w:r w:rsidRPr="00681B01">
              <w:t xml:space="preserve">BEPS projektā pamatdarbu veic speciāli izveidotās darba grupas (LV piedalās WP11 un </w:t>
            </w:r>
            <w:proofErr w:type="spellStart"/>
            <w:r w:rsidRPr="00681B01">
              <w:rPr>
                <w:i/>
              </w:rPr>
              <w:t>Digital</w:t>
            </w:r>
            <w:proofErr w:type="spellEnd"/>
            <w:r w:rsidRPr="00681B01">
              <w:rPr>
                <w:i/>
              </w:rPr>
              <w:t xml:space="preserve"> </w:t>
            </w:r>
            <w:proofErr w:type="spellStart"/>
            <w:r w:rsidRPr="00681B01">
              <w:rPr>
                <w:i/>
              </w:rPr>
              <w:t>Economy</w:t>
            </w:r>
            <w:proofErr w:type="spellEnd"/>
            <w:r w:rsidRPr="00681B01">
              <w:t>).</w:t>
            </w:r>
            <w:r w:rsidR="000C49E9">
              <w:t xml:space="preserve"> </w:t>
            </w:r>
          </w:p>
          <w:p w:rsidR="006D1087" w:rsidRPr="00681B01" w:rsidRDefault="006D1087" w:rsidP="0041415E">
            <w:pPr>
              <w:widowControl w:val="0"/>
              <w:spacing w:before="40" w:after="40"/>
              <w:jc w:val="both"/>
            </w:pPr>
            <w:r w:rsidRPr="00681B01">
              <w:t xml:space="preserve">Diskusija par attīstības jautājumiem, ar mērķi atbalstīt iekšējo </w:t>
            </w:r>
            <w:r w:rsidRPr="00681B01">
              <w:lastRenderedPageBreak/>
              <w:t xml:space="preserve">resursu mobilizāciju, </w:t>
            </w:r>
            <w:proofErr w:type="spellStart"/>
            <w:proofErr w:type="gramStart"/>
            <w:r w:rsidRPr="00681B01">
              <w:t>t.i</w:t>
            </w:r>
            <w:proofErr w:type="spellEnd"/>
            <w:r w:rsidRPr="00681B01">
              <w:t>.</w:t>
            </w:r>
            <w:proofErr w:type="gramEnd"/>
            <w:r w:rsidRPr="00681B01">
              <w:t xml:space="preserve"> pašu attīstības valstu nodokļu ieņēmumus caur atbalstu to nodokļu un muitas administrācijām.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10.02.2014.</w:t>
            </w:r>
          </w:p>
          <w:p w:rsidR="006D1087" w:rsidRPr="00681B01" w:rsidRDefault="006D1087" w:rsidP="0041415E">
            <w:pPr>
              <w:widowControl w:val="0"/>
              <w:spacing w:before="40" w:after="40"/>
            </w:pPr>
            <w:r w:rsidRPr="00681B01">
              <w:rPr>
                <w:rFonts w:eastAsia="Calibri"/>
                <w:bCs/>
                <w:lang w:eastAsia="en-US"/>
              </w:rPr>
              <w:t>Parīze, Francija</w:t>
            </w:r>
          </w:p>
        </w:tc>
        <w:tc>
          <w:tcPr>
            <w:tcW w:w="2977" w:type="dxa"/>
            <w:shd w:val="clear" w:color="auto" w:fill="auto"/>
          </w:tcPr>
          <w:p w:rsidR="006D1087" w:rsidRPr="00681B01" w:rsidRDefault="006D1087" w:rsidP="0041415E">
            <w:pPr>
              <w:widowControl w:val="0"/>
              <w:spacing w:before="40" w:after="40"/>
            </w:pPr>
            <w:r w:rsidRPr="00681B01">
              <w:t>OECD DAC sanāksme</w:t>
            </w:r>
          </w:p>
        </w:tc>
        <w:tc>
          <w:tcPr>
            <w:tcW w:w="1984" w:type="dxa"/>
            <w:shd w:val="clear" w:color="auto" w:fill="auto"/>
          </w:tcPr>
          <w:p w:rsidR="006D1087" w:rsidRPr="00681B01" w:rsidRDefault="006D1087" w:rsidP="0041415E">
            <w:pPr>
              <w:widowControl w:val="0"/>
              <w:spacing w:before="40" w:after="40"/>
            </w:pPr>
            <w:r w:rsidRPr="00681B01">
              <w:t>ĀM</w:t>
            </w:r>
          </w:p>
        </w:tc>
        <w:tc>
          <w:tcPr>
            <w:tcW w:w="6663" w:type="dxa"/>
            <w:shd w:val="clear" w:color="auto" w:fill="auto"/>
          </w:tcPr>
          <w:p w:rsidR="006D1087" w:rsidRPr="00681B01" w:rsidRDefault="006D1087" w:rsidP="0041415E">
            <w:pPr>
              <w:widowControl w:val="0"/>
              <w:spacing w:before="40" w:after="40"/>
              <w:jc w:val="both"/>
            </w:pPr>
            <w:r w:rsidRPr="00681B01">
              <w:t xml:space="preserve">Uzsāktas diskusijas par attīstības finansējuma statistiskās uzskaites un definīciju maiņu.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27.-28.02.2014. Parīze, Francija</w:t>
            </w:r>
          </w:p>
        </w:tc>
        <w:tc>
          <w:tcPr>
            <w:tcW w:w="2977" w:type="dxa"/>
            <w:shd w:val="clear" w:color="auto" w:fill="auto"/>
          </w:tcPr>
          <w:p w:rsidR="006D1087" w:rsidRPr="00681B01" w:rsidRDefault="006D1087" w:rsidP="0041415E">
            <w:pPr>
              <w:widowControl w:val="0"/>
              <w:spacing w:before="40" w:after="40"/>
            </w:pPr>
            <w:r w:rsidRPr="00681B01">
              <w:t>OECD Globālais forums par konkurenci</w:t>
            </w:r>
          </w:p>
        </w:tc>
        <w:tc>
          <w:tcPr>
            <w:tcW w:w="1984" w:type="dxa"/>
            <w:shd w:val="clear" w:color="auto" w:fill="auto"/>
          </w:tcPr>
          <w:p w:rsidR="006D1087" w:rsidRPr="00681B01" w:rsidRDefault="006D1087" w:rsidP="0041415E">
            <w:pPr>
              <w:widowControl w:val="0"/>
              <w:spacing w:before="40" w:after="40"/>
            </w:pPr>
            <w:r w:rsidRPr="00681B01">
              <w:t>VM</w:t>
            </w:r>
          </w:p>
        </w:tc>
        <w:tc>
          <w:tcPr>
            <w:tcW w:w="6663" w:type="dxa"/>
            <w:shd w:val="clear" w:color="auto" w:fill="auto"/>
          </w:tcPr>
          <w:p w:rsidR="006D1087" w:rsidRPr="00681B01" w:rsidRDefault="006D1087" w:rsidP="0041415E">
            <w:pPr>
              <w:widowControl w:val="0"/>
              <w:spacing w:before="40" w:after="40"/>
              <w:jc w:val="both"/>
            </w:pPr>
            <w:r w:rsidRPr="00681B01">
              <w:t xml:space="preserve">Tika skatīta konkurence zāļu tirgū no dažādiem aspektiem un dažādu valstu griezumā, īpaši akcentējot zāļu mazumtirdzniecību, </w:t>
            </w:r>
            <w:proofErr w:type="spellStart"/>
            <w:r w:rsidRPr="00681B01">
              <w:t>t.i</w:t>
            </w:r>
            <w:proofErr w:type="spellEnd"/>
            <w:r w:rsidRPr="00681B01">
              <w:t xml:space="preserve">., aptiekas. Analizēti </w:t>
            </w:r>
            <w:r w:rsidR="00F941FA">
              <w:t>2</w:t>
            </w:r>
            <w:r w:rsidRPr="00681B01">
              <w:t xml:space="preserve"> pamatvirzieni - reglamentētie zāļu izplatīšanas tirgi (tāds kā </w:t>
            </w:r>
            <w:r w:rsidR="00EC6FF2" w:rsidRPr="00681B01">
              <w:t>LV</w:t>
            </w:r>
            <w:r w:rsidRPr="00681B01">
              <w:t xml:space="preserve">) un liberalizētie zāļu tirgi, parādot katra modeļa priekšrocības un trūkumus. Prezentēts pētījums, kurā salīdzināti dažādu valstu zāļu tirgi, kur notikusi tirgus liberalizācija (Zviedrija, Norvēģija, Somija un Igaunija). Diskusijā tika meklēti risinājumi aptieku pieejamībai reģionos ar zemu iedzīvotāju blīvumu, kā arī vertikālās integrācijas problēmai farmācijas jomā, ko veicina valsts iejaukšanās cenu veidošanas politikā, jo vairumā gadījumu lielu daļu no zāļu patēriņa finansē valsts, arī </w:t>
            </w:r>
            <w:r w:rsidR="00EC6FF2" w:rsidRPr="00681B01">
              <w:t>LV</w:t>
            </w:r>
            <w:r w:rsidRPr="00681B01">
              <w:t xml:space="preserve">.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27.-28.02.2014</w:t>
            </w:r>
          </w:p>
          <w:p w:rsidR="006D1087" w:rsidRPr="00681B01" w:rsidRDefault="006D1087" w:rsidP="0041415E">
            <w:pPr>
              <w:widowControl w:val="0"/>
              <w:spacing w:before="40" w:after="40"/>
            </w:pPr>
            <w:r w:rsidRPr="00681B01">
              <w:t>Spānija, Madride</w:t>
            </w:r>
          </w:p>
        </w:tc>
        <w:tc>
          <w:tcPr>
            <w:tcW w:w="2977" w:type="dxa"/>
            <w:shd w:val="clear" w:color="auto" w:fill="auto"/>
          </w:tcPr>
          <w:p w:rsidR="006D1087" w:rsidRPr="00681B01" w:rsidRDefault="006D1087" w:rsidP="0041415E">
            <w:pPr>
              <w:widowControl w:val="0"/>
              <w:spacing w:before="40" w:after="40"/>
            </w:pPr>
            <w:r w:rsidRPr="00681B01">
              <w:t xml:space="preserve">OECD TALIS valdes sēdē </w:t>
            </w:r>
          </w:p>
        </w:tc>
        <w:tc>
          <w:tcPr>
            <w:tcW w:w="1984" w:type="dxa"/>
            <w:shd w:val="clear" w:color="auto" w:fill="auto"/>
          </w:tcPr>
          <w:p w:rsidR="006D1087" w:rsidRPr="00681B01" w:rsidRDefault="006D1087" w:rsidP="0041415E">
            <w:pPr>
              <w:widowControl w:val="0"/>
              <w:spacing w:before="40" w:after="40"/>
            </w:pPr>
            <w:r w:rsidRPr="00681B01">
              <w:t>VIAA (IZM)</w:t>
            </w:r>
          </w:p>
        </w:tc>
        <w:tc>
          <w:tcPr>
            <w:tcW w:w="6663" w:type="dxa"/>
            <w:shd w:val="clear" w:color="auto" w:fill="auto"/>
          </w:tcPr>
          <w:p w:rsidR="006D1087" w:rsidRPr="00681B01" w:rsidRDefault="006D1087" w:rsidP="0041415E">
            <w:pPr>
              <w:widowControl w:val="0"/>
              <w:spacing w:before="40" w:after="40"/>
              <w:jc w:val="both"/>
            </w:pPr>
            <w:r w:rsidRPr="00681B01">
              <w:t>OECD sekretariāts informē par progresu kopš 15.sēdes, kā arī par OECD paplašināšanu un LV, Kolumbijas uzaicinātā statusu OECD institūcijās. Sniegta informācija par ikgadējā pārskata “Izglītība īsumā” (</w:t>
            </w:r>
            <w:proofErr w:type="spellStart"/>
            <w:r w:rsidRPr="00681B01">
              <w:rPr>
                <w:i/>
              </w:rPr>
              <w:t>Education</w:t>
            </w:r>
            <w:proofErr w:type="spellEnd"/>
            <w:r w:rsidRPr="00681B01">
              <w:rPr>
                <w:i/>
              </w:rPr>
              <w:t xml:space="preserve"> </w:t>
            </w:r>
            <w:proofErr w:type="spellStart"/>
            <w:r w:rsidRPr="00681B01">
              <w:rPr>
                <w:i/>
              </w:rPr>
              <w:t>at</w:t>
            </w:r>
            <w:proofErr w:type="spellEnd"/>
            <w:r w:rsidRPr="00681B01">
              <w:rPr>
                <w:i/>
              </w:rPr>
              <w:t xml:space="preserve"> a </w:t>
            </w:r>
            <w:proofErr w:type="spellStart"/>
            <w:r w:rsidRPr="00681B01">
              <w:rPr>
                <w:i/>
              </w:rPr>
              <w:t>Glance</w:t>
            </w:r>
            <w:proofErr w:type="spellEnd"/>
            <w:r w:rsidRPr="00681B01">
              <w:rPr>
                <w:i/>
              </w:rPr>
              <w:t xml:space="preserve"> 2014</w:t>
            </w:r>
            <w:r w:rsidRPr="00681B01">
              <w:t xml:space="preserve">) sagatavošanu un sadarbību ar </w:t>
            </w:r>
            <w:proofErr w:type="spellStart"/>
            <w:r w:rsidRPr="00681B01">
              <w:rPr>
                <w:i/>
              </w:rPr>
              <w:t>Eurydice</w:t>
            </w:r>
            <w:proofErr w:type="spellEnd"/>
            <w:r w:rsidRPr="00681B01">
              <w:t xml:space="preserve"> datu savākšanā. Īsa informācija par nākamo divu gadu perioda budžeta plānošanu un citām OECD programmām.</w:t>
            </w:r>
            <w:r w:rsidR="005D1DB6">
              <w:t xml:space="preserve"> </w:t>
            </w:r>
            <w:r w:rsidRPr="00681B01">
              <w:t>Diskusija par lēmumu pieņemšanas procedūru, tai skaitā, rakstiskās procedūras veidā sanāksmes protokola sagatavošanas un apstiprināšanas kārtību TALIS nākamajā ciklā – procesus vienādot TALIS un PISA programmās.</w:t>
            </w:r>
          </w:p>
          <w:p w:rsidR="006D1087" w:rsidRPr="00681B01" w:rsidRDefault="006D1087" w:rsidP="0041415E">
            <w:pPr>
              <w:widowControl w:val="0"/>
              <w:spacing w:before="40" w:after="40"/>
              <w:jc w:val="both"/>
            </w:pPr>
            <w:r w:rsidRPr="00681B01">
              <w:t xml:space="preserve">Panākts, ka OECD izvērtēs iespēju katrai valstij sagatavot īsu informāciju par pētījuma rezultātiem. Vēlāk OECD TALIS mājas lapā informācija par katru valsti tiks atspoguļota interaktīvā formātā. Diskusija un priekšlikumi par OECD PISA un TALIS programmu </w:t>
            </w:r>
            <w:proofErr w:type="spellStart"/>
            <w:r w:rsidRPr="00681B01">
              <w:t>sinerģijām</w:t>
            </w:r>
            <w:proofErr w:type="spellEnd"/>
            <w:r w:rsidRPr="00681B01">
              <w:t xml:space="preserve"> nākotnē, administratīvā, organizatoriskā un </w:t>
            </w:r>
            <w:r w:rsidRPr="00681B01">
              <w:lastRenderedPageBreak/>
              <w:t>sistēmas datu izmantošanas kontekstā.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03.-04.02.2014.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OECD Īpašās darba grupas digitālās ekonomikas jautājumos sanāksme</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widowControl w:val="0"/>
              <w:spacing w:before="40" w:after="40"/>
              <w:jc w:val="both"/>
            </w:pPr>
            <w:r w:rsidRPr="00681B01">
              <w:t xml:space="preserve">Uzsākta darba grupas ziņojuma projekta struktūras un satura apspriešana, diskutēti par to saņemtie komentāri. Diskusijās galvenā uzmanība pievērsta jautājumam par nodokļu uzlikšanas vispārējiem principiem, digitālās ekonomikas galvenajām iezīmēm, biznesa modeļiem un no tiem izrietošās digitālās ekonomikas aplikšanas ar nodokļiem.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rPr>
                <w:rFonts w:eastAsia="Calibri"/>
                <w:lang w:eastAsia="en-US"/>
              </w:rPr>
            </w:pPr>
            <w:r w:rsidRPr="00681B01">
              <w:t>11.–12.02.2014. Parīze, Francija</w:t>
            </w:r>
          </w:p>
        </w:tc>
        <w:tc>
          <w:tcPr>
            <w:tcW w:w="2977" w:type="dxa"/>
            <w:shd w:val="clear" w:color="auto" w:fill="auto"/>
          </w:tcPr>
          <w:p w:rsidR="006D1087" w:rsidRPr="00681B01" w:rsidRDefault="006D1087" w:rsidP="0041415E">
            <w:pPr>
              <w:widowControl w:val="0"/>
              <w:spacing w:before="40" w:after="40"/>
            </w:pPr>
            <w:r w:rsidRPr="00681B01">
              <w:t>OECD Globālais Tirdzniecības forums</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Pārrunāti jautājumi saistībā ar Bali rezultātu ietekmi uz daudzpusējo tirdzniecības sistēmu, kā arī reģionālo tirdzniecības nolīgumu noteikumiem un to īpatnībām.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rPr>
                <w:rFonts w:eastAsia="Calibri"/>
                <w:color w:val="0D0D0D"/>
                <w:lang w:eastAsia="en-US"/>
              </w:rPr>
            </w:pPr>
            <w:r w:rsidRPr="00681B01">
              <w:rPr>
                <w:color w:val="0D0D0D"/>
              </w:rPr>
              <w:t>14.02.2014.</w:t>
            </w:r>
          </w:p>
          <w:p w:rsidR="006D1087" w:rsidRPr="00681B01" w:rsidRDefault="006D1087" w:rsidP="0041415E">
            <w:pPr>
              <w:pStyle w:val="NoSpacing"/>
              <w:spacing w:before="40" w:after="40"/>
              <w:ind w:firstLine="0"/>
              <w:rPr>
                <w:b/>
                <w:szCs w:val="24"/>
              </w:rPr>
            </w:pPr>
            <w:r w:rsidRPr="00681B01">
              <w:rPr>
                <w:color w:val="0D0D0D"/>
                <w:szCs w:val="24"/>
              </w:rPr>
              <w:t>Parīze, Francija</w:t>
            </w:r>
          </w:p>
        </w:tc>
        <w:tc>
          <w:tcPr>
            <w:tcW w:w="2977" w:type="dxa"/>
            <w:shd w:val="clear" w:color="auto" w:fill="auto"/>
          </w:tcPr>
          <w:p w:rsidR="006D1087" w:rsidRPr="00681B01" w:rsidRDefault="006D1087" w:rsidP="0041415E">
            <w:pPr>
              <w:pStyle w:val="NoSpacing"/>
              <w:spacing w:before="40" w:after="40"/>
              <w:ind w:firstLine="0"/>
              <w:rPr>
                <w:b/>
                <w:szCs w:val="24"/>
              </w:rPr>
            </w:pPr>
            <w:r w:rsidRPr="00681B01">
              <w:rPr>
                <w:szCs w:val="24"/>
              </w:rPr>
              <w:t>OECD organizētā iesaistīto pušu apspriede par OECD valsts kapitālsabiedrību pārvaldības vadlīniju pārskatīšanu</w:t>
            </w:r>
          </w:p>
        </w:tc>
        <w:tc>
          <w:tcPr>
            <w:tcW w:w="1984" w:type="dxa"/>
            <w:shd w:val="clear" w:color="auto" w:fill="auto"/>
          </w:tcPr>
          <w:p w:rsidR="006D1087" w:rsidRPr="00681B01" w:rsidRDefault="006D1087" w:rsidP="0041415E">
            <w:pPr>
              <w:pStyle w:val="NoSpacing"/>
              <w:spacing w:before="40" w:after="40"/>
              <w:ind w:firstLine="0"/>
              <w:rPr>
                <w:szCs w:val="24"/>
              </w:rPr>
            </w:pPr>
            <w:r w:rsidRPr="00681B01">
              <w:rPr>
                <w:szCs w:val="24"/>
              </w:rPr>
              <w:t>EM, PA</w:t>
            </w:r>
          </w:p>
        </w:tc>
        <w:tc>
          <w:tcPr>
            <w:tcW w:w="6663" w:type="dxa"/>
            <w:shd w:val="clear" w:color="auto" w:fill="auto"/>
          </w:tcPr>
          <w:p w:rsidR="006D1087" w:rsidRPr="00681B01" w:rsidRDefault="006D1087" w:rsidP="0041415E">
            <w:pPr>
              <w:pStyle w:val="NoSpacing"/>
              <w:spacing w:before="40" w:after="40"/>
              <w:ind w:firstLine="0"/>
              <w:rPr>
                <w:szCs w:val="24"/>
              </w:rPr>
            </w:pPr>
            <w:r w:rsidRPr="00681B01">
              <w:rPr>
                <w:szCs w:val="24"/>
              </w:rPr>
              <w:t>Diskusijas par nepieciešamajiem precizējumiem, uzlabojumiem OECD valsts kapitālsabiedrību pārvaldības vadlīnijās.</w:t>
            </w:r>
          </w:p>
          <w:p w:rsidR="006D1087" w:rsidRPr="00681B01" w:rsidRDefault="006D1087" w:rsidP="0041415E">
            <w:pPr>
              <w:pStyle w:val="NoSpacing"/>
              <w:spacing w:before="40" w:after="40"/>
              <w:ind w:firstLine="0"/>
              <w:rPr>
                <w:szCs w:val="24"/>
              </w:rPr>
            </w:pPr>
            <w:r w:rsidRPr="00681B01">
              <w:rPr>
                <w:szCs w:val="24"/>
              </w:rPr>
              <w:t>OECD informēja, ka pirmais ziņojums par pārskatītajām vadlīnijām tiks prezentēts 2014. gada aprīļa darba grupas sēdē, kam sekos publiskas konsultācijas (</w:t>
            </w:r>
            <w:proofErr w:type="spellStart"/>
            <w:r w:rsidRPr="00681B01">
              <w:rPr>
                <w:szCs w:val="24"/>
              </w:rPr>
              <w:t>š.g</w:t>
            </w:r>
            <w:proofErr w:type="spellEnd"/>
            <w:r w:rsidRPr="00681B01">
              <w:rPr>
                <w:szCs w:val="24"/>
              </w:rPr>
              <w:t>. maijā). Precizētās vadlīnijas plānots apstiprināt 2014. gada oktobra darba grupas sēdē. Ja dalībvalstis nebūs vienojušās, tad precizētās vadlīnijas plānots apstiprināt 2015. gada marta darba grupas sēdē.</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21.02.2014.</w:t>
            </w:r>
          </w:p>
          <w:p w:rsidR="006D1087" w:rsidRPr="00681B01" w:rsidRDefault="006D1087" w:rsidP="0041415E">
            <w:pPr>
              <w:widowControl w:val="0"/>
              <w:spacing w:before="40" w:after="40"/>
              <w:rPr>
                <w:rFonts w:eastAsia="Calibri"/>
              </w:rPr>
            </w:pPr>
            <w:r w:rsidRPr="00681B01">
              <w:t>Rīga, Latvija</w:t>
            </w:r>
          </w:p>
        </w:tc>
        <w:tc>
          <w:tcPr>
            <w:tcW w:w="2977" w:type="dxa"/>
            <w:shd w:val="clear" w:color="auto" w:fill="auto"/>
          </w:tcPr>
          <w:p w:rsidR="006D1087" w:rsidRPr="00681B01" w:rsidRDefault="006D1087" w:rsidP="0041415E">
            <w:pPr>
              <w:widowControl w:val="0"/>
              <w:spacing w:before="40" w:after="40"/>
              <w:jc w:val="both"/>
              <w:rPr>
                <w:rFonts w:eastAsia="Calibri"/>
              </w:rPr>
            </w:pPr>
            <w:r w:rsidRPr="00681B01">
              <w:t>OECD pārstāvju vizīte Rīgā</w:t>
            </w:r>
          </w:p>
        </w:tc>
        <w:tc>
          <w:tcPr>
            <w:tcW w:w="1984" w:type="dxa"/>
            <w:shd w:val="clear" w:color="auto" w:fill="auto"/>
          </w:tcPr>
          <w:p w:rsidR="006D1087" w:rsidRPr="00681B01" w:rsidRDefault="006D1087" w:rsidP="0041415E">
            <w:pPr>
              <w:widowControl w:val="0"/>
              <w:spacing w:before="40" w:after="40"/>
              <w:jc w:val="both"/>
              <w:rPr>
                <w:rFonts w:eastAsia="Calibri"/>
              </w:rPr>
            </w:pPr>
            <w:r w:rsidRPr="00681B01">
              <w:t>EM,</w:t>
            </w:r>
            <w:r w:rsidRPr="00681B01">
              <w:rPr>
                <w:rFonts w:eastAsia="Calibri"/>
              </w:rPr>
              <w:t xml:space="preserve"> </w:t>
            </w:r>
            <w:r w:rsidRPr="00681B01">
              <w:t>PA</w:t>
            </w:r>
          </w:p>
        </w:tc>
        <w:tc>
          <w:tcPr>
            <w:tcW w:w="6663" w:type="dxa"/>
            <w:shd w:val="clear" w:color="auto" w:fill="auto"/>
          </w:tcPr>
          <w:p w:rsidR="006D1087" w:rsidRPr="00681B01" w:rsidRDefault="006D1087" w:rsidP="0041415E">
            <w:pPr>
              <w:widowControl w:val="0"/>
              <w:spacing w:before="40" w:after="40"/>
              <w:jc w:val="both"/>
              <w:rPr>
                <w:rFonts w:eastAsia="Calibri"/>
              </w:rPr>
            </w:pPr>
            <w:r w:rsidRPr="00681B01">
              <w:t>Tikšanās laikā tika pārrunāts LV valsts kapitāla daļu pārvaldības politikas atbilstības OECD valsts kapitāla daļu pārvaldības vadlīnijām izvērtēšanas procesa norise, pārrunāti aktuālie jautājumi, kas kavē procesu – likumprojekta „Publisko personu kapitālsabiedrību un kapitāla daļu pārvaldības likums” virzība Saeimā.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24.-26.02.2014. Parīze, Francija</w:t>
            </w:r>
          </w:p>
        </w:tc>
        <w:tc>
          <w:tcPr>
            <w:tcW w:w="2977" w:type="dxa"/>
            <w:shd w:val="clear" w:color="auto" w:fill="auto"/>
          </w:tcPr>
          <w:p w:rsidR="006D1087" w:rsidRPr="00681B01" w:rsidRDefault="006D1087" w:rsidP="0041415E">
            <w:pPr>
              <w:widowControl w:val="0"/>
              <w:spacing w:before="40" w:after="40"/>
            </w:pPr>
            <w:r w:rsidRPr="00681B01">
              <w:t xml:space="preserve">Konkurences komitejas sanāksme </w:t>
            </w:r>
          </w:p>
        </w:tc>
        <w:tc>
          <w:tcPr>
            <w:tcW w:w="1984" w:type="dxa"/>
            <w:shd w:val="clear" w:color="auto" w:fill="auto"/>
          </w:tcPr>
          <w:p w:rsidR="006D1087" w:rsidRPr="00681B01" w:rsidRDefault="006D1087" w:rsidP="0041415E">
            <w:pPr>
              <w:widowControl w:val="0"/>
              <w:spacing w:before="40" w:after="40"/>
            </w:pPr>
            <w:r w:rsidRPr="00681B01">
              <w:t>EM, KP</w:t>
            </w:r>
          </w:p>
        </w:tc>
        <w:tc>
          <w:tcPr>
            <w:tcW w:w="6663" w:type="dxa"/>
            <w:shd w:val="clear" w:color="auto" w:fill="auto"/>
          </w:tcPr>
          <w:p w:rsidR="006D1087" w:rsidRPr="00681B01" w:rsidRDefault="006D1087" w:rsidP="0041415E">
            <w:pPr>
              <w:widowControl w:val="0"/>
              <w:spacing w:before="40" w:after="40"/>
              <w:jc w:val="both"/>
            </w:pPr>
            <w:r w:rsidRPr="00681B01">
              <w:t>Apaļā galda diskusiju laikā tika prezentēts KP sagatavotais materiāls par tās pieredzi attiecībā uz nepaziņotām vienošanām, kā arī sniegti papildus skaidrojumi un atbildes uz klātesošo jautājumiem.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24.-26.02.2014. Parīze, Francija</w:t>
            </w:r>
          </w:p>
        </w:tc>
        <w:tc>
          <w:tcPr>
            <w:tcW w:w="2977" w:type="dxa"/>
            <w:shd w:val="clear" w:color="auto" w:fill="auto"/>
          </w:tcPr>
          <w:p w:rsidR="006D1087" w:rsidRPr="007B5911" w:rsidRDefault="007B5911" w:rsidP="0041415E">
            <w:pPr>
              <w:widowControl w:val="0"/>
              <w:spacing w:before="40" w:after="40"/>
            </w:pPr>
            <w:r w:rsidRPr="007B5911">
              <w:t>Fiskālo lietu komitejas</w:t>
            </w:r>
            <w:proofErr w:type="gramStart"/>
            <w:r w:rsidRPr="007B5911">
              <w:t xml:space="preserve">  </w:t>
            </w:r>
            <w:proofErr w:type="gramEnd"/>
            <w:r w:rsidRPr="007B5911">
              <w:t xml:space="preserve">kaitīgo nodokļu prakšu </w:t>
            </w:r>
            <w:r w:rsidRPr="007B5911">
              <w:lastRenderedPageBreak/>
              <w:t>foruma sanāksme</w:t>
            </w:r>
          </w:p>
        </w:tc>
        <w:tc>
          <w:tcPr>
            <w:tcW w:w="1984" w:type="dxa"/>
            <w:shd w:val="clear" w:color="auto" w:fill="auto"/>
          </w:tcPr>
          <w:p w:rsidR="006D1087" w:rsidRPr="00681B01" w:rsidRDefault="006D1087" w:rsidP="0041415E">
            <w:pPr>
              <w:widowControl w:val="0"/>
              <w:spacing w:before="40" w:after="40"/>
            </w:pPr>
            <w:r w:rsidRPr="00681B01">
              <w:lastRenderedPageBreak/>
              <w:t>FM</w:t>
            </w:r>
          </w:p>
        </w:tc>
        <w:tc>
          <w:tcPr>
            <w:tcW w:w="6663" w:type="dxa"/>
            <w:shd w:val="clear" w:color="auto" w:fill="auto"/>
          </w:tcPr>
          <w:p w:rsidR="006D1087" w:rsidRPr="00681B01" w:rsidRDefault="006D1087" w:rsidP="0041415E">
            <w:pPr>
              <w:widowControl w:val="0"/>
              <w:spacing w:before="40" w:after="40"/>
              <w:jc w:val="both"/>
            </w:pPr>
            <w:r w:rsidRPr="00681B01">
              <w:t xml:space="preserve">Tika prezentēti atsevišķu jurisdikciju priekšrocību režīmi. Sakarā ar LV iestāšanās procesu OECD un dalību BEPS projektā LV bija </w:t>
            </w:r>
            <w:r w:rsidRPr="00681B01">
              <w:lastRenderedPageBreak/>
              <w:t xml:space="preserve">jāveic nodokļu priekšrocību režīmu </w:t>
            </w:r>
            <w:proofErr w:type="spellStart"/>
            <w:r w:rsidRPr="00681B01">
              <w:t>pašizvērtējums</w:t>
            </w:r>
            <w:proofErr w:type="spellEnd"/>
            <w:r w:rsidRPr="00681B01">
              <w:t>, kas tika iesniegts.</w:t>
            </w:r>
          </w:p>
          <w:p w:rsidR="006D1087" w:rsidRPr="00681B01" w:rsidRDefault="006D1087" w:rsidP="0041415E">
            <w:pPr>
              <w:widowControl w:val="0"/>
              <w:spacing w:before="40" w:after="40"/>
              <w:jc w:val="both"/>
            </w:pPr>
            <w:r w:rsidRPr="00681B01">
              <w:t>Pārrunāti jautājumi par nemateriālo aktīvu nodokļu priekšrocību režīmiem iespējamās pieejas.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27.-28.02.2014. Parīze, Francija</w:t>
            </w:r>
          </w:p>
        </w:tc>
        <w:tc>
          <w:tcPr>
            <w:tcW w:w="2977" w:type="dxa"/>
            <w:shd w:val="clear" w:color="auto" w:fill="auto"/>
          </w:tcPr>
          <w:p w:rsidR="006D1087" w:rsidRPr="00681B01" w:rsidRDefault="006D1087" w:rsidP="0041415E">
            <w:pPr>
              <w:widowControl w:val="0"/>
              <w:spacing w:before="40" w:after="40"/>
            </w:pPr>
            <w:r w:rsidRPr="00681B01">
              <w:t xml:space="preserve">OECD Globālais forums par konkurences jautājumiem </w:t>
            </w:r>
          </w:p>
        </w:tc>
        <w:tc>
          <w:tcPr>
            <w:tcW w:w="1984" w:type="dxa"/>
            <w:shd w:val="clear" w:color="auto" w:fill="auto"/>
          </w:tcPr>
          <w:p w:rsidR="006D1087" w:rsidRPr="00681B01" w:rsidRDefault="006D1087" w:rsidP="0041415E">
            <w:pPr>
              <w:widowControl w:val="0"/>
              <w:spacing w:before="40" w:after="40"/>
            </w:pPr>
            <w:r w:rsidRPr="00681B01">
              <w:t>EM, KP</w:t>
            </w:r>
          </w:p>
        </w:tc>
        <w:tc>
          <w:tcPr>
            <w:tcW w:w="6663" w:type="dxa"/>
            <w:shd w:val="clear" w:color="auto" w:fill="auto"/>
          </w:tcPr>
          <w:p w:rsidR="006D1087" w:rsidRPr="00681B01" w:rsidRDefault="006D1087" w:rsidP="0041415E">
            <w:pPr>
              <w:pStyle w:val="BodyTextIndent3"/>
              <w:widowControl w:val="0"/>
              <w:spacing w:before="40" w:after="40"/>
              <w:ind w:left="0"/>
            </w:pPr>
            <w:r w:rsidRPr="00681B01">
              <w:t>Iegūta informācija par citu valstu konkurences likumdošanu un pieredzi tās piemērošanā par tādiem jautājumiem kā korupcijas apkarošana un konkurences veicināšana, kā arī konkurences zāļu izplatīšanas tirgos. Par abām foruma centrālajām tēmām savus atzinumus sagatavoja arī KP un tos prezentēja pasākuma laikā.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3.- 4.03.2014</w:t>
            </w:r>
          </w:p>
          <w:p w:rsidR="006D1087" w:rsidRPr="00681B01" w:rsidRDefault="006D1087" w:rsidP="0041415E">
            <w:pPr>
              <w:widowControl w:val="0"/>
              <w:spacing w:before="40" w:after="40"/>
            </w:pPr>
            <w:r w:rsidRPr="00681B01">
              <w:rPr>
                <w:rFonts w:eastAsia="Calibri"/>
                <w:bCs/>
                <w:lang w:eastAsia="en-US"/>
              </w:rPr>
              <w:t>Parīze, Francija</w:t>
            </w:r>
          </w:p>
        </w:tc>
        <w:tc>
          <w:tcPr>
            <w:tcW w:w="2977" w:type="dxa"/>
            <w:shd w:val="clear" w:color="auto" w:fill="auto"/>
          </w:tcPr>
          <w:p w:rsidR="006D1087" w:rsidRPr="00681B01" w:rsidRDefault="006D1087" w:rsidP="0041415E">
            <w:pPr>
              <w:widowControl w:val="0"/>
              <w:spacing w:before="40" w:after="40"/>
            </w:pPr>
            <w:r w:rsidRPr="00681B01">
              <w:t>OECD DAC vecāko amatpersonu sanāksme</w:t>
            </w:r>
          </w:p>
        </w:tc>
        <w:tc>
          <w:tcPr>
            <w:tcW w:w="1984" w:type="dxa"/>
            <w:shd w:val="clear" w:color="auto" w:fill="auto"/>
          </w:tcPr>
          <w:p w:rsidR="006D1087" w:rsidRPr="00681B01" w:rsidRDefault="006D1087" w:rsidP="0041415E">
            <w:pPr>
              <w:widowControl w:val="0"/>
              <w:spacing w:before="40" w:after="40"/>
            </w:pPr>
            <w:r w:rsidRPr="00681B01">
              <w:t>ĀM</w:t>
            </w:r>
          </w:p>
        </w:tc>
        <w:tc>
          <w:tcPr>
            <w:tcW w:w="6663" w:type="dxa"/>
            <w:shd w:val="clear" w:color="auto" w:fill="auto"/>
          </w:tcPr>
          <w:p w:rsidR="006D1087" w:rsidRPr="00681B01" w:rsidRDefault="006D1087" w:rsidP="0041415E">
            <w:pPr>
              <w:widowControl w:val="0"/>
              <w:spacing w:before="40" w:after="40"/>
              <w:jc w:val="both"/>
            </w:pPr>
            <w:r w:rsidRPr="00681B01">
              <w:t>Pārrunāti jautājumi par iespējamo ODA (</w:t>
            </w:r>
            <w:r w:rsidRPr="00681B01">
              <w:rPr>
                <w:i/>
              </w:rPr>
              <w:t>oficiālā attīstības palīdzība)</w:t>
            </w:r>
            <w:r w:rsidRPr="00681B01">
              <w:t xml:space="preserve"> definīcijas maiņu, procesuālajām un tehniskajām detaļām par donoru koordināciju post-2015 veidošanas procesā </w:t>
            </w:r>
            <w:proofErr w:type="spellStart"/>
            <w:r w:rsidRPr="00681B01">
              <w:t>uc</w:t>
            </w:r>
            <w:proofErr w:type="spellEnd"/>
            <w:r w:rsidRPr="00681B01">
              <w:t xml:space="preserve">. Aicinājums no DAC LV un pārējām Baltijas valstīm ātrāk pievienoties DAC.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03.-07.03., 16.04.2014.</w:t>
            </w:r>
          </w:p>
          <w:p w:rsidR="006D1087" w:rsidRPr="00681B01" w:rsidRDefault="006D1087" w:rsidP="0041415E">
            <w:pPr>
              <w:widowControl w:val="0"/>
              <w:spacing w:before="40" w:after="40"/>
            </w:pPr>
            <w:r w:rsidRPr="00681B01">
              <w:t>Rīgā, Latvijā</w:t>
            </w:r>
          </w:p>
        </w:tc>
        <w:tc>
          <w:tcPr>
            <w:tcW w:w="2977" w:type="dxa"/>
            <w:shd w:val="clear" w:color="auto" w:fill="auto"/>
          </w:tcPr>
          <w:p w:rsidR="006D1087" w:rsidRPr="00681B01" w:rsidRDefault="006D1087" w:rsidP="0041415E">
            <w:pPr>
              <w:widowControl w:val="0"/>
              <w:spacing w:before="40" w:after="40"/>
            </w:pPr>
            <w:r w:rsidRPr="00681B01">
              <w:t xml:space="preserve">Pētījums – OECD pārskats par pedagogu atalgojumu </w:t>
            </w:r>
            <w:r w:rsidR="00EC6FF2" w:rsidRPr="00681B01">
              <w:t>LV</w:t>
            </w:r>
            <w:r w:rsidRPr="00681B01">
              <w:t xml:space="preserve"> </w:t>
            </w:r>
          </w:p>
        </w:tc>
        <w:tc>
          <w:tcPr>
            <w:tcW w:w="1984" w:type="dxa"/>
            <w:shd w:val="clear" w:color="auto" w:fill="auto"/>
          </w:tcPr>
          <w:p w:rsidR="006D1087" w:rsidRPr="00681B01" w:rsidRDefault="006D1087" w:rsidP="0041415E">
            <w:pPr>
              <w:widowControl w:val="0"/>
              <w:spacing w:before="40" w:after="40"/>
            </w:pPr>
            <w:r w:rsidRPr="00681B01">
              <w:t>IZM</w:t>
            </w:r>
          </w:p>
          <w:p w:rsidR="006D1087" w:rsidRPr="00681B01" w:rsidRDefault="006D1087" w:rsidP="0041415E">
            <w:pPr>
              <w:widowControl w:val="0"/>
              <w:spacing w:before="40" w:after="40"/>
            </w:pPr>
          </w:p>
        </w:tc>
        <w:tc>
          <w:tcPr>
            <w:tcW w:w="6663" w:type="dxa"/>
            <w:shd w:val="clear" w:color="auto" w:fill="auto"/>
          </w:tcPr>
          <w:p w:rsidR="006D1087" w:rsidRPr="00681B01" w:rsidRDefault="006D1087" w:rsidP="0041415E">
            <w:pPr>
              <w:widowControl w:val="0"/>
              <w:spacing w:before="40" w:after="40"/>
              <w:jc w:val="both"/>
            </w:pPr>
            <w:r w:rsidRPr="00681B01">
              <w:t>Pētījuma ietvaros OECD eksperti apkopo starptautisko pedagogu darba samaksas sistēmu funkcionalitāti un praksi par pedagogu darba samaksas noteikšanas principiem, pēta pedagogu darba samaksas ietekmējošus faktorus, kā rezultātā, izvērtējot priekšrocības un riskus, tiks izstrādāti priekšlikumi politikas alternatīvām pilnveidotās pedagogu darba samaksas sistēmas izveidošanai. Sadarbība ar OECD ekspertiem projekta ietvaros turpināsies līdz 2014.</w:t>
            </w:r>
            <w:r w:rsidR="000C49E9">
              <w:t> </w:t>
            </w:r>
            <w:r w:rsidRPr="00681B01">
              <w:t>gada augustam.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F941FA" w:rsidP="0041415E">
            <w:pPr>
              <w:widowControl w:val="0"/>
              <w:spacing w:before="40" w:after="40"/>
            </w:pPr>
            <w:r>
              <w:t>0</w:t>
            </w:r>
            <w:r w:rsidR="006D1087" w:rsidRPr="00681B01">
              <w:t>3.-</w:t>
            </w:r>
            <w:r>
              <w:t>0</w:t>
            </w:r>
            <w:r w:rsidR="006D1087" w:rsidRPr="00681B01">
              <w:t>5.03.2014 Parīze, Francija</w:t>
            </w:r>
          </w:p>
        </w:tc>
        <w:tc>
          <w:tcPr>
            <w:tcW w:w="2977" w:type="dxa"/>
            <w:shd w:val="clear" w:color="auto" w:fill="auto"/>
          </w:tcPr>
          <w:p w:rsidR="006D1087" w:rsidRPr="00681B01" w:rsidRDefault="006D1087" w:rsidP="0041415E">
            <w:pPr>
              <w:widowControl w:val="0"/>
              <w:spacing w:before="40" w:after="40"/>
            </w:pPr>
            <w:r w:rsidRPr="00681B01">
              <w:t xml:space="preserve">Industrijas, inovācijas un uzņēmējdarbības komiteja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Pārrunāti un apspriesti OECD sagatavotie jaunākie pētījumi un pētījumu projektu izstrādes gaita. Komiteja akceptēja vairāku politikas pētījumu publikāciju: „</w:t>
            </w:r>
            <w:proofErr w:type="spellStart"/>
            <w:r w:rsidRPr="00681B01">
              <w:rPr>
                <w:i/>
              </w:rPr>
              <w:t>Evaluation</w:t>
            </w:r>
            <w:proofErr w:type="spellEnd"/>
            <w:r w:rsidRPr="00681B01">
              <w:rPr>
                <w:i/>
              </w:rPr>
              <w:t xml:space="preserve"> </w:t>
            </w:r>
            <w:proofErr w:type="spellStart"/>
            <w:r w:rsidRPr="00681B01">
              <w:rPr>
                <w:i/>
              </w:rPr>
              <w:t>of</w:t>
            </w:r>
            <w:proofErr w:type="spellEnd"/>
            <w:r w:rsidRPr="00681B01">
              <w:rPr>
                <w:i/>
              </w:rPr>
              <w:t xml:space="preserve"> </w:t>
            </w:r>
            <w:proofErr w:type="spellStart"/>
            <w:r w:rsidRPr="00681B01">
              <w:rPr>
                <w:i/>
              </w:rPr>
              <w:t>Industrial</w:t>
            </w:r>
            <w:proofErr w:type="spellEnd"/>
            <w:r w:rsidRPr="00681B01">
              <w:rPr>
                <w:i/>
              </w:rPr>
              <w:t xml:space="preserve"> </w:t>
            </w:r>
            <w:proofErr w:type="spellStart"/>
            <w:r w:rsidRPr="00681B01">
              <w:rPr>
                <w:i/>
              </w:rPr>
              <w:t>Policy</w:t>
            </w:r>
            <w:proofErr w:type="spellEnd"/>
            <w:r w:rsidRPr="00681B01">
              <w:t>”, „</w:t>
            </w:r>
            <w:proofErr w:type="spellStart"/>
            <w:r w:rsidRPr="00681B01">
              <w:rPr>
                <w:i/>
              </w:rPr>
              <w:t>The</w:t>
            </w:r>
            <w:proofErr w:type="spellEnd"/>
            <w:r w:rsidRPr="00681B01">
              <w:rPr>
                <w:i/>
              </w:rPr>
              <w:t xml:space="preserve"> Dynamics </w:t>
            </w:r>
            <w:proofErr w:type="spellStart"/>
            <w:r w:rsidRPr="00681B01">
              <w:rPr>
                <w:i/>
              </w:rPr>
              <w:t>of</w:t>
            </w:r>
            <w:proofErr w:type="spellEnd"/>
            <w:r w:rsidRPr="00681B01">
              <w:rPr>
                <w:i/>
              </w:rPr>
              <w:t xml:space="preserve"> </w:t>
            </w:r>
            <w:proofErr w:type="spellStart"/>
            <w:r w:rsidRPr="00681B01">
              <w:rPr>
                <w:i/>
              </w:rPr>
              <w:t>Employment</w:t>
            </w:r>
            <w:proofErr w:type="spellEnd"/>
            <w:r w:rsidRPr="00681B01">
              <w:rPr>
                <w:i/>
              </w:rPr>
              <w:t xml:space="preserve"> </w:t>
            </w:r>
            <w:proofErr w:type="spellStart"/>
            <w:r w:rsidRPr="00681B01">
              <w:rPr>
                <w:i/>
              </w:rPr>
              <w:t>Growth</w:t>
            </w:r>
            <w:proofErr w:type="spellEnd"/>
            <w:r w:rsidRPr="00681B01">
              <w:rPr>
                <w:i/>
              </w:rPr>
              <w:t xml:space="preserve">: </w:t>
            </w:r>
            <w:proofErr w:type="spellStart"/>
            <w:r w:rsidRPr="00681B01">
              <w:rPr>
                <w:i/>
              </w:rPr>
              <w:t>New</w:t>
            </w:r>
            <w:proofErr w:type="spellEnd"/>
            <w:r w:rsidRPr="00681B01">
              <w:rPr>
                <w:i/>
              </w:rPr>
              <w:t xml:space="preserve"> </w:t>
            </w:r>
            <w:proofErr w:type="spellStart"/>
            <w:r w:rsidRPr="00681B01">
              <w:rPr>
                <w:i/>
              </w:rPr>
              <w:t>Evidence</w:t>
            </w:r>
            <w:proofErr w:type="spellEnd"/>
            <w:r w:rsidRPr="00681B01">
              <w:rPr>
                <w:i/>
              </w:rPr>
              <w:t xml:space="preserve"> </w:t>
            </w:r>
            <w:proofErr w:type="spellStart"/>
            <w:r w:rsidRPr="00681B01">
              <w:rPr>
                <w:i/>
              </w:rPr>
              <w:t>from</w:t>
            </w:r>
            <w:proofErr w:type="spellEnd"/>
            <w:r w:rsidRPr="00681B01">
              <w:rPr>
                <w:i/>
              </w:rPr>
              <w:t xml:space="preserve"> 18 </w:t>
            </w:r>
            <w:proofErr w:type="spellStart"/>
            <w:r w:rsidRPr="00681B01">
              <w:rPr>
                <w:i/>
              </w:rPr>
              <w:t>Countries</w:t>
            </w:r>
            <w:proofErr w:type="spellEnd"/>
            <w:r w:rsidRPr="00681B01">
              <w:t xml:space="preserve">” </w:t>
            </w:r>
            <w:proofErr w:type="spellStart"/>
            <w:r w:rsidRPr="00681B01">
              <w:t>u.c</w:t>
            </w:r>
            <w:proofErr w:type="spellEnd"/>
            <w:r w:rsidRPr="00681B01">
              <w:t>.</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F941FA" w:rsidP="0041415E">
            <w:pPr>
              <w:widowControl w:val="0"/>
              <w:spacing w:before="40" w:after="40"/>
            </w:pPr>
            <w:r>
              <w:t>0</w:t>
            </w:r>
            <w:r w:rsidR="006D1087" w:rsidRPr="00681B01">
              <w:t>4.-</w:t>
            </w:r>
            <w:r>
              <w:t>0</w:t>
            </w:r>
            <w:r w:rsidR="006D1087" w:rsidRPr="00681B01">
              <w:t>5.03.2014</w:t>
            </w:r>
          </w:p>
          <w:p w:rsidR="006D1087" w:rsidRPr="00681B01" w:rsidRDefault="006D1087" w:rsidP="0041415E">
            <w:pPr>
              <w:widowControl w:val="0"/>
              <w:spacing w:before="40" w:after="40"/>
            </w:pPr>
            <w:r w:rsidRPr="00681B01">
              <w:rPr>
                <w:rFonts w:eastAsia="Calibri"/>
                <w:bCs/>
                <w:lang w:eastAsia="en-US"/>
              </w:rPr>
              <w:t>Parīze, Francija</w:t>
            </w:r>
          </w:p>
        </w:tc>
        <w:tc>
          <w:tcPr>
            <w:tcW w:w="2977" w:type="dxa"/>
            <w:shd w:val="clear" w:color="auto" w:fill="auto"/>
          </w:tcPr>
          <w:p w:rsidR="006D1087" w:rsidRPr="00681B01" w:rsidRDefault="006D1087" w:rsidP="0041415E">
            <w:pPr>
              <w:widowControl w:val="0"/>
              <w:spacing w:before="40" w:after="40"/>
            </w:pPr>
            <w:r w:rsidRPr="00681B01">
              <w:t xml:space="preserve">OECD ekspertu sanāksme par politiku saskaņotības jautājumiem </w:t>
            </w:r>
          </w:p>
        </w:tc>
        <w:tc>
          <w:tcPr>
            <w:tcW w:w="1984" w:type="dxa"/>
            <w:shd w:val="clear" w:color="auto" w:fill="auto"/>
          </w:tcPr>
          <w:p w:rsidR="006D1087" w:rsidRPr="00681B01" w:rsidRDefault="006D1087" w:rsidP="0041415E">
            <w:pPr>
              <w:widowControl w:val="0"/>
              <w:spacing w:before="40" w:after="40"/>
            </w:pPr>
            <w:r w:rsidRPr="00681B01">
              <w:t xml:space="preserve">ĀM </w:t>
            </w:r>
          </w:p>
        </w:tc>
        <w:tc>
          <w:tcPr>
            <w:tcW w:w="6663" w:type="dxa"/>
            <w:shd w:val="clear" w:color="auto" w:fill="auto"/>
          </w:tcPr>
          <w:p w:rsidR="006D1087" w:rsidRPr="00681B01" w:rsidRDefault="006D1087" w:rsidP="0041415E">
            <w:pPr>
              <w:widowControl w:val="0"/>
              <w:spacing w:before="40" w:after="40"/>
              <w:jc w:val="both"/>
            </w:pPr>
            <w:r w:rsidRPr="00681B01">
              <w:t xml:space="preserve">Pārrunāti jautājumi par metodoloģiju kā valstīm ieviest starptautiskās saistības, kas attiecas uz attīstības sadarbības un citu politikas </w:t>
            </w:r>
            <w:r w:rsidR="000C49E9">
              <w:t xml:space="preserve">jomu saskaņotības jautājumiem.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05.03.2014.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Seminārs „Nākamā industriālā revolūcija”</w:t>
            </w:r>
          </w:p>
        </w:tc>
        <w:tc>
          <w:tcPr>
            <w:tcW w:w="1984" w:type="dxa"/>
            <w:shd w:val="clear" w:color="auto" w:fill="auto"/>
          </w:tcPr>
          <w:p w:rsidR="006D1087" w:rsidRPr="00681B01" w:rsidRDefault="006D1087" w:rsidP="0041415E">
            <w:pPr>
              <w:widowControl w:val="0"/>
              <w:spacing w:before="40" w:after="40"/>
            </w:pPr>
            <w:r w:rsidRPr="00681B01">
              <w:t>IZM</w:t>
            </w:r>
          </w:p>
          <w:p w:rsidR="006D1087" w:rsidRPr="00681B01" w:rsidRDefault="006D1087" w:rsidP="0041415E">
            <w:pPr>
              <w:widowControl w:val="0"/>
              <w:spacing w:before="40" w:after="40"/>
            </w:pPr>
          </w:p>
        </w:tc>
        <w:tc>
          <w:tcPr>
            <w:tcW w:w="6663" w:type="dxa"/>
            <w:shd w:val="clear" w:color="auto" w:fill="auto"/>
          </w:tcPr>
          <w:p w:rsidR="006D1087" w:rsidRPr="00681B01" w:rsidRDefault="006D1087" w:rsidP="0041415E">
            <w:pPr>
              <w:widowControl w:val="0"/>
              <w:spacing w:before="40" w:after="40"/>
              <w:ind w:left="34"/>
              <w:jc w:val="both"/>
              <w:rPr>
                <w:rFonts w:eastAsia="Calibri"/>
                <w:lang w:eastAsia="en-US"/>
              </w:rPr>
            </w:pPr>
            <w:r w:rsidRPr="00681B01">
              <w:t xml:space="preserve">OECD Industrijas, inovāciju un uzņēmējdarbības komitejas un Zinātnes un tehnoloģiju politikas komitejas kopīgais seminārs „Nākamā industriālā revolūcija”. Pārrunāta zinātnes un tehnoloģiju loma un to potenciālā ietekme uz jaunās paaudzes ekonomikas attīstību.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05.-07.03.2014. Parīze, Francija</w:t>
            </w:r>
          </w:p>
        </w:tc>
        <w:tc>
          <w:tcPr>
            <w:tcW w:w="2977" w:type="dxa"/>
            <w:shd w:val="clear" w:color="auto" w:fill="auto"/>
          </w:tcPr>
          <w:p w:rsidR="006D1087" w:rsidRPr="007B5911" w:rsidRDefault="007B5911" w:rsidP="0041415E">
            <w:pPr>
              <w:widowControl w:val="0"/>
              <w:spacing w:before="40" w:after="40"/>
            </w:pPr>
            <w:r w:rsidRPr="007B5911">
              <w:t>Fiskālo lietu komiteja</w:t>
            </w:r>
            <w:r w:rsidRPr="007B5911">
              <w:t>s darba grupa</w:t>
            </w:r>
            <w:r w:rsidRPr="007B5911">
              <w:t xml:space="preserve"> Nr.1</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widowControl w:val="0"/>
              <w:spacing w:before="40" w:after="40"/>
              <w:jc w:val="both"/>
            </w:pPr>
            <w:r w:rsidRPr="00681B01">
              <w:t xml:space="preserve">Darbs pie ziņojuma par </w:t>
            </w:r>
            <w:proofErr w:type="spellStart"/>
            <w:r w:rsidRPr="00681B01">
              <w:t>hibrīd</w:t>
            </w:r>
            <w:proofErr w:type="spellEnd"/>
            <w:r w:rsidRPr="00681B01">
              <w:t xml:space="preserve"> instrumentiem un uzņēmumiem OECD modeļa konvencijas skatījumā.</w:t>
            </w:r>
          </w:p>
          <w:p w:rsidR="006D1087" w:rsidRPr="00681B01" w:rsidRDefault="006D1087" w:rsidP="0041415E">
            <w:pPr>
              <w:widowControl w:val="0"/>
              <w:spacing w:before="40" w:after="40"/>
              <w:jc w:val="both"/>
            </w:pPr>
            <w:r w:rsidRPr="00681B01">
              <w:t>Sakarā ar LV iestāšanās procesu OECD un dalību BEPS projektā LV iesniedza iestāšanās anketas pirmās nodaļas jautājumus attiecībā uz nodokļu konvencijām saistītiem jautājumiem (</w:t>
            </w:r>
            <w:proofErr w:type="spellStart"/>
            <w:r w:rsidRPr="00681B01">
              <w:rPr>
                <w:i/>
              </w:rPr>
              <w:t>Tax</w:t>
            </w:r>
            <w:proofErr w:type="spellEnd"/>
            <w:r w:rsidRPr="00681B01">
              <w:rPr>
                <w:i/>
              </w:rPr>
              <w:t xml:space="preserve"> </w:t>
            </w:r>
            <w:proofErr w:type="spellStart"/>
            <w:r w:rsidRPr="00681B01">
              <w:rPr>
                <w:i/>
              </w:rPr>
              <w:t>Convention</w:t>
            </w:r>
            <w:proofErr w:type="spellEnd"/>
            <w:r w:rsidRPr="00681B01">
              <w:rPr>
                <w:i/>
              </w:rPr>
              <w:t xml:space="preserve"> </w:t>
            </w:r>
            <w:proofErr w:type="spellStart"/>
            <w:r w:rsidRPr="00681B01">
              <w:rPr>
                <w:i/>
              </w:rPr>
              <w:t>and</w:t>
            </w:r>
            <w:proofErr w:type="spellEnd"/>
            <w:r w:rsidRPr="00681B01">
              <w:rPr>
                <w:i/>
              </w:rPr>
              <w:t xml:space="preserve"> </w:t>
            </w:r>
            <w:proofErr w:type="spellStart"/>
            <w:r w:rsidRPr="00681B01">
              <w:rPr>
                <w:i/>
              </w:rPr>
              <w:t>Related</w:t>
            </w:r>
            <w:proofErr w:type="spellEnd"/>
            <w:r w:rsidRPr="00681B01">
              <w:rPr>
                <w:i/>
              </w:rPr>
              <w:t xml:space="preserve"> </w:t>
            </w:r>
            <w:proofErr w:type="spellStart"/>
            <w:r w:rsidRPr="00681B01">
              <w:rPr>
                <w:i/>
              </w:rPr>
              <w:t>Question</w:t>
            </w:r>
            <w:proofErr w:type="spellEnd"/>
            <w:r w:rsidRPr="00681B01">
              <w:t>).</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06.-07.03.2014.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Zinātnes un tehnoloģiju politikas komiteja (CSTP)</w:t>
            </w:r>
          </w:p>
        </w:tc>
        <w:tc>
          <w:tcPr>
            <w:tcW w:w="1984" w:type="dxa"/>
            <w:shd w:val="clear" w:color="auto" w:fill="auto"/>
          </w:tcPr>
          <w:p w:rsidR="006D1087" w:rsidRPr="00681B01" w:rsidRDefault="006D1087" w:rsidP="0041415E">
            <w:pPr>
              <w:widowControl w:val="0"/>
              <w:spacing w:before="40" w:after="40"/>
            </w:pPr>
            <w:r w:rsidRPr="00681B01">
              <w:t>IZM</w:t>
            </w:r>
          </w:p>
          <w:p w:rsidR="006D1087" w:rsidRPr="00681B01" w:rsidRDefault="006D1087" w:rsidP="0041415E">
            <w:pPr>
              <w:widowControl w:val="0"/>
              <w:spacing w:before="40" w:after="40"/>
            </w:pPr>
          </w:p>
        </w:tc>
        <w:tc>
          <w:tcPr>
            <w:tcW w:w="6663" w:type="dxa"/>
            <w:shd w:val="clear" w:color="auto" w:fill="auto"/>
          </w:tcPr>
          <w:p w:rsidR="006D1087" w:rsidRPr="00681B01" w:rsidRDefault="006D1087" w:rsidP="0041415E">
            <w:pPr>
              <w:widowControl w:val="0"/>
              <w:spacing w:before="40" w:after="40"/>
              <w:jc w:val="both"/>
            </w:pPr>
            <w:r w:rsidRPr="00681B01">
              <w:t>Prezentēts progresa ziņojums par Zinātnes, tehnoloģiju un inovāciju perspektīvām (</w:t>
            </w:r>
            <w:r w:rsidRPr="00681B01">
              <w:rPr>
                <w:i/>
              </w:rPr>
              <w:t>STI Outlook</w:t>
            </w:r>
            <w:r w:rsidRPr="00681B01">
              <w:t xml:space="preserve">), </w:t>
            </w:r>
            <w:proofErr w:type="spellStart"/>
            <w:r w:rsidRPr="00681B01">
              <w:t>t.sk</w:t>
            </w:r>
            <w:proofErr w:type="spellEnd"/>
            <w:r w:rsidRPr="00681B01">
              <w:t xml:space="preserve">. par galvenajām zinātnes un tehnoloģiju politikas tendencēm. Pārrunāta darba programma 2015.-2016. gadam, </w:t>
            </w:r>
            <w:proofErr w:type="spellStart"/>
            <w:r w:rsidRPr="00681B01">
              <w:t>t.sk</w:t>
            </w:r>
            <w:proofErr w:type="spellEnd"/>
            <w:r w:rsidRPr="00681B01">
              <w:t xml:space="preserve">. darbības prioritātes, CSTP un tās darba grupu mandāti un pieejamais budžets. Sekretariāts prezentēja OECD Inovāciju stratēģijas atjaunošanas projektu.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09-12.03.2014.</w:t>
            </w:r>
          </w:p>
          <w:p w:rsidR="006D1087" w:rsidRPr="00681B01" w:rsidRDefault="006D1087" w:rsidP="0041415E">
            <w:pPr>
              <w:widowControl w:val="0"/>
              <w:spacing w:before="40" w:after="40"/>
            </w:pPr>
            <w:r w:rsidRPr="00681B01">
              <w:t>Francija, Parīze</w:t>
            </w:r>
          </w:p>
        </w:tc>
        <w:tc>
          <w:tcPr>
            <w:tcW w:w="2977" w:type="dxa"/>
            <w:shd w:val="clear" w:color="auto" w:fill="auto"/>
          </w:tcPr>
          <w:p w:rsidR="006D1087" w:rsidRPr="00681B01" w:rsidRDefault="006D1087" w:rsidP="0041415E">
            <w:pPr>
              <w:widowControl w:val="0"/>
              <w:spacing w:before="40" w:after="40"/>
            </w:pPr>
            <w:r w:rsidRPr="00681B01">
              <w:t>OECD INES (</w:t>
            </w:r>
            <w:proofErr w:type="spellStart"/>
            <w:r w:rsidRPr="00681B01">
              <w:rPr>
                <w:i/>
              </w:rPr>
              <w:t>Indicators</w:t>
            </w:r>
            <w:proofErr w:type="spellEnd"/>
            <w:r w:rsidRPr="00681B01">
              <w:rPr>
                <w:i/>
              </w:rPr>
              <w:t xml:space="preserve"> </w:t>
            </w:r>
            <w:proofErr w:type="spellStart"/>
            <w:r w:rsidRPr="00681B01">
              <w:rPr>
                <w:i/>
              </w:rPr>
              <w:t>of</w:t>
            </w:r>
            <w:proofErr w:type="spellEnd"/>
            <w:r w:rsidRPr="00681B01">
              <w:rPr>
                <w:i/>
              </w:rPr>
              <w:t xml:space="preserve"> </w:t>
            </w:r>
            <w:proofErr w:type="spellStart"/>
            <w:r w:rsidRPr="00681B01">
              <w:rPr>
                <w:i/>
              </w:rPr>
              <w:t>Education</w:t>
            </w:r>
            <w:proofErr w:type="spellEnd"/>
            <w:r w:rsidRPr="00681B01">
              <w:rPr>
                <w:i/>
              </w:rPr>
              <w:t xml:space="preserve"> </w:t>
            </w:r>
            <w:proofErr w:type="spellStart"/>
            <w:r w:rsidRPr="00681B01">
              <w:rPr>
                <w:i/>
              </w:rPr>
              <w:t>Systems</w:t>
            </w:r>
            <w:proofErr w:type="spellEnd"/>
            <w:r w:rsidRPr="00681B01">
              <w:t xml:space="preserve">) darba grupas sēdē </w:t>
            </w:r>
          </w:p>
          <w:p w:rsidR="006D1087" w:rsidRPr="00681B01" w:rsidRDefault="006D1087" w:rsidP="0041415E">
            <w:pPr>
              <w:widowControl w:val="0"/>
              <w:spacing w:before="40" w:after="40"/>
            </w:pPr>
          </w:p>
        </w:tc>
        <w:tc>
          <w:tcPr>
            <w:tcW w:w="1984" w:type="dxa"/>
            <w:shd w:val="clear" w:color="auto" w:fill="auto"/>
          </w:tcPr>
          <w:p w:rsidR="006D1087" w:rsidRPr="00681B01" w:rsidRDefault="006D1087" w:rsidP="0041415E">
            <w:pPr>
              <w:widowControl w:val="0"/>
              <w:spacing w:before="40" w:after="40"/>
            </w:pPr>
            <w:r w:rsidRPr="00681B01">
              <w:t>VIAA, IZM</w:t>
            </w:r>
          </w:p>
        </w:tc>
        <w:tc>
          <w:tcPr>
            <w:tcW w:w="6663" w:type="dxa"/>
            <w:shd w:val="clear" w:color="auto" w:fill="auto"/>
          </w:tcPr>
          <w:p w:rsidR="006D1087" w:rsidRPr="00681B01" w:rsidRDefault="006D1087" w:rsidP="0041415E">
            <w:pPr>
              <w:widowControl w:val="0"/>
              <w:spacing w:before="40" w:after="40"/>
              <w:jc w:val="both"/>
            </w:pPr>
            <w:r w:rsidRPr="00681B01">
              <w:t>LV dalībai OECD INES darba grupas sanāksmē tika uzaicināta pirmo reizi. Sanāksmes laikā tika uzklausīts pārskats par OECD INES tīkla darbību un dalībnieki iesaistījās diskusijās par paveikto un turpmākajiem uzdevumiem.</w:t>
            </w:r>
          </w:p>
          <w:p w:rsidR="006D1087" w:rsidRPr="00681B01" w:rsidRDefault="006D1087" w:rsidP="0041415E">
            <w:pPr>
              <w:widowControl w:val="0"/>
              <w:spacing w:before="40" w:after="40"/>
              <w:jc w:val="both"/>
            </w:pPr>
            <w:r w:rsidRPr="00681B01">
              <w:t>Dalībnieki diskutēja par ikgadējā OECD pārskata „Izglītība īsumā” (</w:t>
            </w:r>
            <w:proofErr w:type="spellStart"/>
            <w:r w:rsidRPr="00681B01">
              <w:rPr>
                <w:i/>
              </w:rPr>
              <w:t>Education</w:t>
            </w:r>
            <w:proofErr w:type="spellEnd"/>
            <w:r w:rsidRPr="00681B01">
              <w:rPr>
                <w:i/>
              </w:rPr>
              <w:t xml:space="preserve"> </w:t>
            </w:r>
            <w:proofErr w:type="spellStart"/>
            <w:r w:rsidRPr="00681B01">
              <w:rPr>
                <w:i/>
              </w:rPr>
              <w:t>at</w:t>
            </w:r>
            <w:proofErr w:type="spellEnd"/>
            <w:r w:rsidRPr="00681B01">
              <w:rPr>
                <w:i/>
              </w:rPr>
              <w:t xml:space="preserve"> a </w:t>
            </w:r>
            <w:proofErr w:type="spellStart"/>
            <w:r w:rsidRPr="00681B01">
              <w:rPr>
                <w:i/>
              </w:rPr>
              <w:t>Glance</w:t>
            </w:r>
            <w:proofErr w:type="spellEnd"/>
            <w:r w:rsidRPr="00681B01">
              <w:rPr>
                <w:i/>
              </w:rPr>
              <w:t xml:space="preserve"> 2014</w:t>
            </w:r>
            <w:r w:rsidRPr="00681B01">
              <w:t>) sagatavošanas progresu.</w:t>
            </w:r>
          </w:p>
          <w:p w:rsidR="006D1087" w:rsidRPr="00681B01" w:rsidRDefault="006D1087" w:rsidP="0041415E">
            <w:pPr>
              <w:widowControl w:val="0"/>
              <w:spacing w:before="40" w:after="40"/>
              <w:jc w:val="both"/>
            </w:pPr>
            <w:r w:rsidRPr="00681B01">
              <w:t>Notika arī divpusējā tikšanās ar OECD INES tīkla pārstāvi, lai pārrunātu iespējamo LV dalību INES tīklā un LV izglītības sistēmu raksturojošu rādītāju publicēšanu 2014. gada OECD pārskatā “</w:t>
            </w:r>
            <w:r w:rsidRPr="00681B01">
              <w:rPr>
                <w:i/>
              </w:rPr>
              <w:t>Izglītība īsumā 2014</w:t>
            </w:r>
            <w:r w:rsidRPr="00681B01">
              <w:t>”.</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rPr>
                <w:rFonts w:eastAsia="Calibri"/>
                <w:lang w:eastAsia="en-US"/>
              </w:rPr>
            </w:pPr>
            <w:r w:rsidRPr="00681B01">
              <w:t>11.03.2014., Parīze, Francija</w:t>
            </w:r>
          </w:p>
        </w:tc>
        <w:tc>
          <w:tcPr>
            <w:tcW w:w="2977" w:type="dxa"/>
            <w:shd w:val="clear" w:color="auto" w:fill="auto"/>
          </w:tcPr>
          <w:p w:rsidR="006D1087" w:rsidRPr="005D1DB6" w:rsidRDefault="006D1087" w:rsidP="0041415E">
            <w:pPr>
              <w:widowControl w:val="0"/>
              <w:spacing w:before="40" w:after="40"/>
            </w:pPr>
            <w:r w:rsidRPr="00681B01">
              <w:t>Tirdzniecības komitejas darba grupa</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 xml:space="preserve">Pārrunāta pakalpojumu tirdzniecības ierobežotības indeksa metodoloģija un piemērošana vairākiem sektoriem. Pētījumu rezultātu prezentācijas par lokalizācijas tirdzniecības barjeru </w:t>
            </w:r>
            <w:r w:rsidRPr="00681B01">
              <w:lastRenderedPageBreak/>
              <w:t xml:space="preserve">nozīmi, pārrobežu datu pārraides lomu uzņēmējdarbībā, tirdzniecības dinamiskajiem ieguvumiem, komercnoslēpumu aizsardzību, </w:t>
            </w:r>
            <w:r w:rsidRPr="00681B01">
              <w:rPr>
                <w:bCs/>
              </w:rPr>
              <w:t>attīstības valstu dalību globālajās tirdzniecības ķēdēs, kā arī valsts uzņēmumu iesaistīšanās starptautiskajā tirdzniecībā un investīciju sistēmā.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11.-14.03.2014.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Kukuļošanas apkarošanas starptautiskajos biznesa darījumos darba grupa</w:t>
            </w:r>
          </w:p>
        </w:tc>
        <w:tc>
          <w:tcPr>
            <w:tcW w:w="1984" w:type="dxa"/>
            <w:shd w:val="clear" w:color="auto" w:fill="auto"/>
          </w:tcPr>
          <w:p w:rsidR="006D1087" w:rsidRPr="00681B01" w:rsidRDefault="00E95065" w:rsidP="0041415E">
            <w:pPr>
              <w:widowControl w:val="0"/>
              <w:spacing w:before="40" w:after="40"/>
            </w:pPr>
            <w:r>
              <w:t xml:space="preserve">TM, KNAB, </w:t>
            </w:r>
            <w:r w:rsidRPr="00681B01">
              <w:t>FM</w:t>
            </w:r>
            <w:r>
              <w:t>, ĢP</w:t>
            </w:r>
          </w:p>
        </w:tc>
        <w:tc>
          <w:tcPr>
            <w:tcW w:w="6663" w:type="dxa"/>
            <w:shd w:val="clear" w:color="auto" w:fill="auto"/>
          </w:tcPr>
          <w:p w:rsidR="006D1087" w:rsidRPr="00681B01" w:rsidRDefault="006D1087" w:rsidP="0041415E">
            <w:pPr>
              <w:widowControl w:val="0"/>
              <w:spacing w:before="40" w:after="40"/>
              <w:jc w:val="both"/>
            </w:pPr>
            <w:r w:rsidRPr="00681B01">
              <w:t xml:space="preserve">Sanāksmes laikā tika pieņemti Dienvidāfrikas un Čīles 3.fāzes novērtējuma ziņojumi, kā arī tika uzsāktas diskusijas par novērtējumu 4.fāzi. LV informēja darba grupas pārstāvjus par progresu attiecībā uz Konvencijas par ārvalstu amatpersonu kukuļošanas apkarošanu starptautiskajos biznesa darījumos ratifikāciju, kā arī apstiprināja, ka likumprojekts par Konvenciju ir pieņemts Saeimā un drīzumā tiks iesniegts ratifikācijas instruments, un LV kļūs par pilntiesīgu Konvencijas 41.dalībvalsti.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13.03.2014., Parīze, Francija</w:t>
            </w:r>
          </w:p>
        </w:tc>
        <w:tc>
          <w:tcPr>
            <w:tcW w:w="2977" w:type="dxa"/>
            <w:shd w:val="clear" w:color="auto" w:fill="auto"/>
          </w:tcPr>
          <w:p w:rsidR="006D1087" w:rsidRPr="00681B01" w:rsidRDefault="006D1087" w:rsidP="0041415E">
            <w:pPr>
              <w:widowControl w:val="0"/>
              <w:spacing w:before="40" w:after="40"/>
            </w:pPr>
            <w:r w:rsidRPr="00681B01">
              <w:t xml:space="preserve">Eksporta kredītu darba grupa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 xml:space="preserve">LV eksporta kredīta sistēmas izvērtējums Eksporta kredītu darba grupā. LV prezentācija kopumā tika vērtēta kā laba. LV papildus lūgts aizpildīt aptaujas anketu par īstenotajām darbībām kukuļdošanas novēršanai oficiāli atbalstītos eksporta kredītos.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14.03.2014.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 xml:space="preserve">OECD Prasmju Stratēģijas Konsultatīvās grupas sanāksme </w:t>
            </w:r>
          </w:p>
        </w:tc>
        <w:tc>
          <w:tcPr>
            <w:tcW w:w="1984" w:type="dxa"/>
            <w:shd w:val="clear" w:color="auto" w:fill="auto"/>
          </w:tcPr>
          <w:p w:rsidR="006D1087" w:rsidRPr="00681B01" w:rsidRDefault="006D1087" w:rsidP="0041415E">
            <w:pPr>
              <w:widowControl w:val="0"/>
              <w:spacing w:before="40" w:after="40"/>
            </w:pPr>
            <w:r w:rsidRPr="00681B01">
              <w:t>IZM</w:t>
            </w:r>
          </w:p>
          <w:p w:rsidR="006D1087" w:rsidRPr="00681B01" w:rsidRDefault="006D1087" w:rsidP="0041415E">
            <w:pPr>
              <w:widowControl w:val="0"/>
              <w:spacing w:before="40" w:after="40"/>
            </w:pPr>
          </w:p>
        </w:tc>
        <w:tc>
          <w:tcPr>
            <w:tcW w:w="6663" w:type="dxa"/>
            <w:shd w:val="clear" w:color="auto" w:fill="auto"/>
          </w:tcPr>
          <w:p w:rsidR="006D1087" w:rsidRPr="00681B01" w:rsidRDefault="006D1087" w:rsidP="0041415E">
            <w:pPr>
              <w:widowControl w:val="0"/>
              <w:spacing w:before="40" w:after="40"/>
              <w:jc w:val="both"/>
            </w:pPr>
            <w:r w:rsidRPr="00681B01">
              <w:t>Prezentēta informācija par OECD Prasmju stratēģijas projektu, kas paredz visaptverošu ietvaru nacionālo stratēģiju izstrādei. Norvēģija un Austrija prezentēja darbu pie nacionālo stratēģiju izstrādes. Vispārējie secinājumi: prognozēt prasmju pieprasījumu un ekonomikas struktūras izmaiņas ir grūti, līdz ar to ir nepieciešama jauna pieeja izglītības sistēmas attīstībai.</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17.-19.03.2014. Parīze, Francija</w:t>
            </w:r>
          </w:p>
        </w:tc>
        <w:tc>
          <w:tcPr>
            <w:tcW w:w="2977" w:type="dxa"/>
            <w:shd w:val="clear" w:color="auto" w:fill="auto"/>
          </w:tcPr>
          <w:p w:rsidR="006D1087" w:rsidRPr="00681B01" w:rsidRDefault="006D1087" w:rsidP="0041415E">
            <w:pPr>
              <w:widowControl w:val="0"/>
              <w:spacing w:before="40" w:after="40"/>
            </w:pPr>
            <w:r w:rsidRPr="00681B01">
              <w:t xml:space="preserve">Korporatīvās pārvaldības komiteja </w:t>
            </w:r>
          </w:p>
        </w:tc>
        <w:tc>
          <w:tcPr>
            <w:tcW w:w="1984" w:type="dxa"/>
            <w:shd w:val="clear" w:color="auto" w:fill="auto"/>
          </w:tcPr>
          <w:p w:rsidR="006D1087" w:rsidRPr="00681B01" w:rsidRDefault="006D1087" w:rsidP="0041415E">
            <w:pPr>
              <w:widowControl w:val="0"/>
              <w:spacing w:before="40" w:after="40"/>
            </w:pPr>
            <w:r w:rsidRPr="00681B01">
              <w:t>TM</w:t>
            </w:r>
          </w:p>
        </w:tc>
        <w:tc>
          <w:tcPr>
            <w:tcW w:w="6663" w:type="dxa"/>
            <w:shd w:val="clear" w:color="auto" w:fill="auto"/>
          </w:tcPr>
          <w:p w:rsidR="006D1087" w:rsidRPr="00681B01" w:rsidRDefault="006D1087" w:rsidP="0041415E">
            <w:pPr>
              <w:widowControl w:val="0"/>
              <w:spacing w:before="40" w:after="40"/>
              <w:jc w:val="both"/>
            </w:pPr>
            <w:r w:rsidRPr="00681B01">
              <w:t xml:space="preserve">Dalība sanāksmē, </w:t>
            </w:r>
            <w:proofErr w:type="spellStart"/>
            <w:r w:rsidRPr="00681B01">
              <w:t>t.sk</w:t>
            </w:r>
            <w:proofErr w:type="spellEnd"/>
            <w:r w:rsidRPr="00681B01">
              <w:t xml:space="preserve">. dalība OECD organizētajās ekspertu sarunās un OECD Korporatīvās komitejas konsultācijās ar Biznesa un Industrijas Konsultatīvo komiteju (BIAC) un Arodbiedrību Konsultatīvo komiteju (TUAC). Sanāksmēs tika apspriestas izstrādātās izmaiņas OECD Korporatīvās pārvaldības principos.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 xml:space="preserve">17.-21.03.2014. </w:t>
            </w:r>
            <w:proofErr w:type="spellStart"/>
            <w:r w:rsidRPr="00681B01">
              <w:t>Valetta</w:t>
            </w:r>
            <w:proofErr w:type="spellEnd"/>
            <w:r w:rsidRPr="00681B01">
              <w:t>, Malta</w:t>
            </w:r>
          </w:p>
        </w:tc>
        <w:tc>
          <w:tcPr>
            <w:tcW w:w="2977" w:type="dxa"/>
            <w:shd w:val="clear" w:color="auto" w:fill="auto"/>
          </w:tcPr>
          <w:p w:rsidR="006D1087" w:rsidRPr="00681B01" w:rsidRDefault="006D1087" w:rsidP="0041415E">
            <w:pPr>
              <w:widowControl w:val="0"/>
              <w:spacing w:before="40" w:after="40"/>
            </w:pPr>
            <w:r w:rsidRPr="00681B01">
              <w:t xml:space="preserve">OECD Globālais forums par caurskatāmību un informācijas apmaiņu </w:t>
            </w:r>
            <w:r w:rsidRPr="00681B01">
              <w:lastRenderedPageBreak/>
              <w:t>nodokļu jomā</w:t>
            </w:r>
          </w:p>
        </w:tc>
        <w:tc>
          <w:tcPr>
            <w:tcW w:w="1984" w:type="dxa"/>
            <w:shd w:val="clear" w:color="auto" w:fill="auto"/>
          </w:tcPr>
          <w:p w:rsidR="006D1087" w:rsidRPr="00681B01" w:rsidRDefault="006D1087" w:rsidP="0041415E">
            <w:pPr>
              <w:widowControl w:val="0"/>
              <w:spacing w:before="40" w:after="40"/>
            </w:pPr>
            <w:r w:rsidRPr="00681B01">
              <w:lastRenderedPageBreak/>
              <w:t>FM, VID</w:t>
            </w:r>
          </w:p>
        </w:tc>
        <w:tc>
          <w:tcPr>
            <w:tcW w:w="6663" w:type="dxa"/>
            <w:shd w:val="clear" w:color="auto" w:fill="auto"/>
          </w:tcPr>
          <w:p w:rsidR="006D1087" w:rsidRPr="00681B01" w:rsidRDefault="006D1087" w:rsidP="0041415E">
            <w:pPr>
              <w:widowControl w:val="0"/>
              <w:spacing w:before="40" w:after="40"/>
              <w:jc w:val="both"/>
            </w:pPr>
            <w:r w:rsidRPr="00681B01">
              <w:t>Līdztekus citiem ziņojumiem tika izskatīts un apstiprināts LV 1. fāzes novērtējuma ziņojums, tādējādi, noslēdzot darbu pie 1. fāzes un turpinot darbu pie 2. fāzes.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jc w:val="both"/>
            </w:pPr>
            <w:r w:rsidRPr="00681B01">
              <w:t>18.-20.03.2014.</w:t>
            </w:r>
          </w:p>
        </w:tc>
        <w:tc>
          <w:tcPr>
            <w:tcW w:w="2977" w:type="dxa"/>
            <w:shd w:val="clear" w:color="auto" w:fill="auto"/>
          </w:tcPr>
          <w:p w:rsidR="006D1087" w:rsidRPr="00681B01" w:rsidRDefault="006D1087" w:rsidP="0041415E">
            <w:pPr>
              <w:widowControl w:val="0"/>
              <w:spacing w:before="40" w:after="40"/>
              <w:jc w:val="both"/>
            </w:pPr>
            <w:r w:rsidRPr="00681B01">
              <w:rPr>
                <w:iCs/>
              </w:rPr>
              <w:t>Klimata pārmaiņu ekspertu grupas globālais forums un Klimata pārmaiņu ekspertu (CCXG) sanāksme</w:t>
            </w:r>
          </w:p>
        </w:tc>
        <w:tc>
          <w:tcPr>
            <w:tcW w:w="1984" w:type="dxa"/>
            <w:shd w:val="clear" w:color="auto" w:fill="auto"/>
          </w:tcPr>
          <w:p w:rsidR="006D1087" w:rsidRPr="00681B01" w:rsidRDefault="006D1087" w:rsidP="0041415E">
            <w:pPr>
              <w:widowControl w:val="0"/>
              <w:spacing w:before="40" w:after="40"/>
              <w:jc w:val="both"/>
            </w:pPr>
            <w:r w:rsidRPr="00681B01">
              <w:t>VARAM</w:t>
            </w:r>
          </w:p>
        </w:tc>
        <w:tc>
          <w:tcPr>
            <w:tcW w:w="6663" w:type="dxa"/>
            <w:shd w:val="clear" w:color="auto" w:fill="auto"/>
          </w:tcPr>
          <w:p w:rsidR="006D1087" w:rsidRPr="00681B01" w:rsidRDefault="006D1087" w:rsidP="0041415E">
            <w:pPr>
              <w:widowControl w:val="0"/>
              <w:spacing w:before="40" w:after="40"/>
              <w:jc w:val="both"/>
            </w:pPr>
            <w:r w:rsidRPr="00681B01">
              <w:t xml:space="preserve">Sanāksmēs izzinātas iespējas progresa panākšanai starptautisko klimata sarunu ietvaros par 2015. gadā noslēdzamo jauno vienošanos (2015A). Tika apspriesti trīs OECD dokumentu projekti par: 2015A konceptuālo struktūru un saturu; par siltumnīcefekta gāzu emisiju uzskaiti; klimata finansējuma palielināšanas pieejām. Sanāksmē tika apstiprināta CCXG darba programma 2014. gadam un sniegta informācija par CCXG budžetu. 2014. gadā CCXG ietvaros taps jauni dokumenti par 2015A elementu savstarpējām saiknēm, finanšu jautājumu risināšanu un LULUCF emisiju vienotu uzskaiti. LV nozīmīgi iesaistīties dokumenta par LULUCFG emisiju uzskaiti tapšanā.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19.-20.03.2014., Parīze, Francija</w:t>
            </w:r>
          </w:p>
        </w:tc>
        <w:tc>
          <w:tcPr>
            <w:tcW w:w="2977" w:type="dxa"/>
            <w:shd w:val="clear" w:color="auto" w:fill="auto"/>
          </w:tcPr>
          <w:p w:rsidR="006D1087" w:rsidRPr="00681B01" w:rsidRDefault="006D1087" w:rsidP="0041415E">
            <w:pPr>
              <w:widowControl w:val="0"/>
              <w:spacing w:before="40" w:after="40"/>
            </w:pPr>
            <w:r w:rsidRPr="00681B01">
              <w:t>Lauksaimniecības komitejas Lauksaimniecības politiku un tirgu darba grupa</w:t>
            </w: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6D1087" w:rsidRPr="00681B01" w:rsidRDefault="006D1087" w:rsidP="0041415E">
            <w:pPr>
              <w:widowControl w:val="0"/>
              <w:spacing w:before="40" w:after="40"/>
              <w:jc w:val="both"/>
            </w:pPr>
            <w:r w:rsidRPr="00681B01">
              <w:t xml:space="preserve">Darba kārtībā: Politiku sastopamība līdzās pārtikas ķēdēm: ziņojuma uzmetums - kvantitatīva analīze par mēslojuma un biodegvielas atbalstošu politiku ietekmi uz lauksaimniecības tirgu un saimniecību ienākumiem; Antibakteriālā rezistence: antibakteriālu preparātu lietošana liellopu nozarē - konsultanta ziņojums; Antibakteriālā rezistence: progresa ziņojums par darbu nākotnē; Politikas saskaņotība un globālā pārtikas drošība: atbalstoša vide lauksaimniecības izaugsmei un konkurētspējai, pārejoša pārtikas nedrošība; politiku saskaņotība attīstībai - par metodoloģiju politikas saskaņotības attīstībai un pārtikas drošībai ietekmes izvērtēšanu valsts līmenī; Inovāciju un lauksaimniecības produktivitātes izaugsmes veicināšana: politikas, kas uzlabo lauksaimniecības produktivitāti, izaugsmi un </w:t>
            </w:r>
            <w:proofErr w:type="spellStart"/>
            <w:r w:rsidRPr="00681B01">
              <w:t>ilgtspējību</w:t>
            </w:r>
            <w:proofErr w:type="spellEnd"/>
            <w:r w:rsidRPr="00681B01">
              <w:t xml:space="preserve">: uzlabotais ietvars, Publiskā-privātā partnerība lauksaimniecības inovācijām; intelektuāla īpašuma tiesības un lauksaimniecības inovācijas;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rPr>
                <w:rFonts w:eastAsia="Calibri"/>
                <w:lang w:eastAsia="en-US"/>
              </w:rPr>
            </w:pPr>
            <w:r w:rsidRPr="00681B01">
              <w:t>19.-21.03.2014.</w:t>
            </w:r>
          </w:p>
          <w:p w:rsidR="006D1087" w:rsidRPr="00681B01" w:rsidRDefault="006D1087" w:rsidP="0041415E">
            <w:pPr>
              <w:widowControl w:val="0"/>
              <w:spacing w:before="40" w:after="40"/>
              <w:rPr>
                <w:rFonts w:eastAsia="Calibri"/>
                <w:lang w:eastAsia="en-US"/>
              </w:rPr>
            </w:pPr>
            <w:r w:rsidRPr="00681B01">
              <w:t>Parīze, Francija</w:t>
            </w:r>
          </w:p>
        </w:tc>
        <w:tc>
          <w:tcPr>
            <w:tcW w:w="2977" w:type="dxa"/>
            <w:shd w:val="clear" w:color="auto" w:fill="auto"/>
          </w:tcPr>
          <w:p w:rsidR="006D1087" w:rsidRPr="00681B01" w:rsidRDefault="006D1087" w:rsidP="0041415E">
            <w:pPr>
              <w:widowControl w:val="0"/>
              <w:spacing w:before="40" w:after="40"/>
              <w:rPr>
                <w:rFonts w:eastAsia="Calibri"/>
                <w:lang w:eastAsia="en-US"/>
              </w:rPr>
            </w:pPr>
            <w:r w:rsidRPr="00681B01">
              <w:t xml:space="preserve">Investīciju komiteja </w:t>
            </w:r>
          </w:p>
        </w:tc>
        <w:tc>
          <w:tcPr>
            <w:tcW w:w="1984" w:type="dxa"/>
            <w:shd w:val="clear" w:color="auto" w:fill="auto"/>
          </w:tcPr>
          <w:p w:rsidR="006D1087" w:rsidRPr="00681B01" w:rsidRDefault="006D1087" w:rsidP="0041415E">
            <w:pPr>
              <w:widowControl w:val="0"/>
              <w:spacing w:before="40" w:after="40"/>
              <w:rPr>
                <w:rFonts w:eastAsia="Calibri"/>
                <w:lang w:eastAsia="en-US"/>
              </w:rPr>
            </w:pPr>
            <w:r w:rsidRPr="00681B01">
              <w:t>ĀM</w:t>
            </w:r>
          </w:p>
        </w:tc>
        <w:tc>
          <w:tcPr>
            <w:tcW w:w="6663" w:type="dxa"/>
            <w:shd w:val="clear" w:color="auto" w:fill="auto"/>
          </w:tcPr>
          <w:p w:rsidR="006D1087" w:rsidRPr="00681B01" w:rsidRDefault="006D1087" w:rsidP="0041415E">
            <w:pPr>
              <w:widowControl w:val="0"/>
              <w:spacing w:before="40" w:after="40"/>
              <w:jc w:val="both"/>
              <w:rPr>
                <w:rFonts w:eastAsia="Calibri"/>
                <w:lang w:eastAsia="en-US"/>
              </w:rPr>
            </w:pPr>
            <w:r w:rsidRPr="00681B01">
              <w:t xml:space="preserve">Prezentēts Norvēģijas NCP izvērtējums. Turpināta diskusija par Investīciju brīvības apaļā galda jautājumiem. Pārrunāta vadlīniju konflikta un paaugstināta riska zonās iegūto derīgo izrakteņu </w:t>
            </w:r>
            <w:r w:rsidRPr="00681B01">
              <w:lastRenderedPageBreak/>
              <w:t>atbildīgu piegādes ķēžu labai pārvaldībai ieviešana.</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19.-20.03.2014. Parīze, Francija</w:t>
            </w:r>
          </w:p>
        </w:tc>
        <w:tc>
          <w:tcPr>
            <w:tcW w:w="2977" w:type="dxa"/>
            <w:shd w:val="clear" w:color="auto" w:fill="auto"/>
          </w:tcPr>
          <w:p w:rsidR="006D1087" w:rsidRPr="00681B01" w:rsidRDefault="006D1087" w:rsidP="0041415E">
            <w:pPr>
              <w:widowControl w:val="0"/>
              <w:spacing w:before="40" w:after="40"/>
            </w:pPr>
            <w:r w:rsidRPr="00681B01">
              <w:t>Ārvalstu investīciju statistikas darba grupa</w:t>
            </w:r>
          </w:p>
        </w:tc>
        <w:tc>
          <w:tcPr>
            <w:tcW w:w="1984" w:type="dxa"/>
            <w:shd w:val="clear" w:color="auto" w:fill="auto"/>
          </w:tcPr>
          <w:p w:rsidR="006D1087" w:rsidRPr="00681B01" w:rsidRDefault="006D1087" w:rsidP="0041415E">
            <w:pPr>
              <w:widowControl w:val="0"/>
              <w:spacing w:before="40" w:after="40"/>
            </w:pPr>
            <w:r w:rsidRPr="00681B01">
              <w:t>Latvijas Banka</w:t>
            </w:r>
          </w:p>
        </w:tc>
        <w:tc>
          <w:tcPr>
            <w:tcW w:w="6663" w:type="dxa"/>
            <w:shd w:val="clear" w:color="auto" w:fill="auto"/>
          </w:tcPr>
          <w:p w:rsidR="006D1087" w:rsidRPr="00681B01" w:rsidRDefault="006D1087" w:rsidP="0041415E">
            <w:pPr>
              <w:widowControl w:val="0"/>
              <w:spacing w:before="40" w:after="40"/>
              <w:jc w:val="both"/>
            </w:pPr>
            <w:r w:rsidRPr="00681B01">
              <w:t xml:space="preserve">Pārrunāta OECD dalībvalstu ārvalstu tiešo investīciju statistikas sagatavošanas jaunās metodoloģijas ieviešanas gaita un šo datu izmantošanas iespējas ekonomikas globalizācijas procesā. Attiecībā uz </w:t>
            </w:r>
            <w:r w:rsidR="00EC6FF2" w:rsidRPr="00681B01">
              <w:t>LV</w:t>
            </w:r>
            <w:r w:rsidRPr="00681B01">
              <w:t xml:space="preserve"> bija iespējams ar OECD pārstāvjiem pārrunāt ārvalstu tiešo investīciju statistikas caurskatīšanas procedūru, kas jāveic pievienošanās OECD procesā. </w:t>
            </w:r>
          </w:p>
          <w:p w:rsidR="006D1087" w:rsidRPr="00681B01" w:rsidRDefault="006D1087" w:rsidP="0041415E">
            <w:pPr>
              <w:widowControl w:val="0"/>
              <w:spacing w:before="40" w:after="40"/>
              <w:jc w:val="both"/>
            </w:pPr>
            <w:r w:rsidRPr="00681B01">
              <w:t>Līdz nākamajai darba grupas sēdei jāiesniedz aizpildīta tiešo investīciju statistikas sagatavošanas metodoloģijas aptauja (iesniegta jūnijā) un LV ārvalstu tiešo investīciju statistikas dati (2014. gada 1. ceturkšņa dati iesniegti jūnijā; vēsturiskie dati jāiesniedz septembrī).</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jc w:val="both"/>
            </w:pPr>
            <w:r w:rsidRPr="00681B01">
              <w:t>19.-20.03.2014</w:t>
            </w:r>
          </w:p>
        </w:tc>
        <w:tc>
          <w:tcPr>
            <w:tcW w:w="2977" w:type="dxa"/>
            <w:shd w:val="clear" w:color="auto" w:fill="auto"/>
          </w:tcPr>
          <w:p w:rsidR="006D1087" w:rsidRPr="00681B01" w:rsidRDefault="006D1087" w:rsidP="0041415E">
            <w:pPr>
              <w:widowControl w:val="0"/>
              <w:spacing w:before="40" w:after="40"/>
              <w:jc w:val="both"/>
            </w:pPr>
            <w:r w:rsidRPr="00681B01">
              <w:t>OECD Vietējās ekonomikas un nodarbinātības attīstības komitejas (LEED) organizētās LV plānošanas reģionu un vietējo pašvaldību attīstības plānošanas speciālistu apmācības</w:t>
            </w:r>
          </w:p>
        </w:tc>
        <w:tc>
          <w:tcPr>
            <w:tcW w:w="1984" w:type="dxa"/>
            <w:shd w:val="clear" w:color="auto" w:fill="auto"/>
          </w:tcPr>
          <w:p w:rsidR="006D1087" w:rsidRPr="00681B01" w:rsidRDefault="006D1087" w:rsidP="0041415E">
            <w:pPr>
              <w:widowControl w:val="0"/>
              <w:spacing w:before="40" w:after="40"/>
              <w:jc w:val="both"/>
            </w:pPr>
            <w:r w:rsidRPr="00681B01">
              <w:t>VARAM</w:t>
            </w:r>
          </w:p>
        </w:tc>
        <w:tc>
          <w:tcPr>
            <w:tcW w:w="6663" w:type="dxa"/>
            <w:shd w:val="clear" w:color="auto" w:fill="auto"/>
          </w:tcPr>
          <w:p w:rsidR="0041415E" w:rsidRDefault="006D1087" w:rsidP="0041415E">
            <w:pPr>
              <w:widowControl w:val="0"/>
              <w:spacing w:before="40" w:after="40"/>
              <w:jc w:val="both"/>
            </w:pPr>
            <w:r w:rsidRPr="00681B01">
              <w:t xml:space="preserve">Apmācības </w:t>
            </w:r>
            <w:r w:rsidRPr="00681B01">
              <w:rPr>
                <w:i/>
              </w:rPr>
              <w:t>„</w:t>
            </w:r>
            <w:proofErr w:type="spellStart"/>
            <w:r w:rsidRPr="00681B01">
              <w:rPr>
                <w:i/>
              </w:rPr>
              <w:t>Delivering</w:t>
            </w:r>
            <w:proofErr w:type="spellEnd"/>
            <w:r w:rsidRPr="00681B01">
              <w:rPr>
                <w:i/>
              </w:rPr>
              <w:t xml:space="preserve"> </w:t>
            </w:r>
            <w:proofErr w:type="spellStart"/>
            <w:r w:rsidRPr="00681B01">
              <w:rPr>
                <w:i/>
              </w:rPr>
              <w:t>Smarter</w:t>
            </w:r>
            <w:proofErr w:type="spellEnd"/>
            <w:r w:rsidRPr="00681B01">
              <w:rPr>
                <w:i/>
              </w:rPr>
              <w:t xml:space="preserve"> </w:t>
            </w:r>
            <w:proofErr w:type="spellStart"/>
            <w:r w:rsidRPr="00681B01">
              <w:rPr>
                <w:i/>
              </w:rPr>
              <w:t>Local</w:t>
            </w:r>
            <w:proofErr w:type="spellEnd"/>
            <w:r w:rsidRPr="00681B01">
              <w:rPr>
                <w:i/>
              </w:rPr>
              <w:t xml:space="preserve"> </w:t>
            </w:r>
            <w:proofErr w:type="spellStart"/>
            <w:r w:rsidRPr="00681B01">
              <w:rPr>
                <w:i/>
              </w:rPr>
              <w:t>Development</w:t>
            </w:r>
            <w:proofErr w:type="spellEnd"/>
            <w:r w:rsidRPr="00681B01">
              <w:rPr>
                <w:i/>
              </w:rPr>
              <w:t xml:space="preserve"> </w:t>
            </w:r>
            <w:proofErr w:type="spellStart"/>
            <w:r w:rsidRPr="00681B01">
              <w:rPr>
                <w:i/>
              </w:rPr>
              <w:t>Latvian</w:t>
            </w:r>
            <w:proofErr w:type="spellEnd"/>
            <w:r w:rsidRPr="00681B01">
              <w:rPr>
                <w:i/>
              </w:rPr>
              <w:t xml:space="preserve"> </w:t>
            </w:r>
            <w:proofErr w:type="spellStart"/>
            <w:r w:rsidRPr="00681B01">
              <w:rPr>
                <w:i/>
              </w:rPr>
              <w:t>Seminar</w:t>
            </w:r>
            <w:proofErr w:type="spellEnd"/>
            <w:r w:rsidRPr="00681B01">
              <w:rPr>
                <w:i/>
              </w:rPr>
              <w:t>”</w:t>
            </w:r>
            <w:r w:rsidRPr="00681B01">
              <w:t xml:space="preserve"> vērstas uz LV plānošanas reģionu un vietējo pašvaldību aktuālajiem jautājumiem - vietējās ekonomikas nozīme un būtība, pieeja līderībai, organizētā plānošana, uzņēmējdarbības/nodarbinātības veicināšana, rīki un finansiālie instrumenti teritoriju attīstībai. </w:t>
            </w:r>
          </w:p>
          <w:p w:rsidR="006D1087" w:rsidRPr="00681B01" w:rsidRDefault="006D1087" w:rsidP="0041415E">
            <w:pPr>
              <w:widowControl w:val="0"/>
              <w:spacing w:before="40" w:after="40"/>
              <w:jc w:val="both"/>
            </w:pPr>
            <w:r w:rsidRPr="00681B01">
              <w:t xml:space="preserve">Pasākuma tematiskais aptvērums ļoti aktuāls LV plānošanas reģionu un vietējo pašvaldību attīstības plānošanas speciālistiem, jo teritoriju attīstības plānošanas dokumentu ietvaros ir jāatspoguļo teritorijas specializācija (perspektīvie uzņēmējdarbības veidi), kā arī jāparedz uzņēmējdarbību veicinošie pasākumi/projekti. Apmācību ietvaros tika analizēti citu valstu piemēri un izvērtēta to pielietojamība LV apstākļiem, sniedzot ieteikumus LV attīstības plānošanas speciālistiem teritoriju attīstības plānošanas satura un procesa pilnveidošanai. </w:t>
            </w:r>
          </w:p>
          <w:p w:rsidR="006D1087" w:rsidRPr="00681B01" w:rsidRDefault="006D1087" w:rsidP="0041415E">
            <w:pPr>
              <w:widowControl w:val="0"/>
              <w:spacing w:before="40" w:after="40"/>
              <w:jc w:val="both"/>
            </w:pPr>
            <w:r w:rsidRPr="00681B01">
              <w:t xml:space="preserve">Apmācību ietvaros gūtie secinājumi tika prezentēti VARAM organizētajā konferencē, 2014. gada 11. aprīlī, kurā diskutēts par Norvēģijas finanšu instrumenta programmas “Kapacitātes stiprināšana un institucionālā sadarbība starp LV un Norvēģijas </w:t>
            </w:r>
            <w:r w:rsidRPr="00681B01">
              <w:lastRenderedPageBreak/>
              <w:t xml:space="preserve">valsts institūcijām, vietējām un reģionālām iestādēm” projekta </w:t>
            </w:r>
            <w:hyperlink r:id="rId9" w:tgtFrame="_self" w:history="1">
              <w:r w:rsidRPr="00681B01">
                <w:t>„Latvijas plānošanas reģionu un vietējo pašvaldību teritoriālās attīstības plānošanas kapacitātes palielināšana un attīstības plānošanas dokumentu izstrādāšana”</w:t>
              </w:r>
            </w:hyperlink>
            <w:r w:rsidRPr="00681B01">
              <w:rPr>
                <w:b/>
                <w:bCs/>
              </w:rPr>
              <w:t xml:space="preserve"> </w:t>
            </w:r>
            <w:r w:rsidRPr="00681B01">
              <w:rPr>
                <w:bCs/>
              </w:rPr>
              <w:t>īstenošanas rezultātiem</w:t>
            </w:r>
            <w:r w:rsidRPr="00681B01">
              <w:t>.</w:t>
            </w:r>
          </w:p>
          <w:p w:rsidR="006D1087" w:rsidRPr="00681B01" w:rsidRDefault="006D1087" w:rsidP="0041415E">
            <w:pPr>
              <w:widowControl w:val="0"/>
              <w:spacing w:before="40" w:after="40"/>
              <w:jc w:val="both"/>
              <w:rPr>
                <w:color w:val="0D0D0D"/>
              </w:rPr>
            </w:pPr>
            <w:r w:rsidRPr="00681B01">
              <w:rPr>
                <w:color w:val="0D0D0D"/>
              </w:rPr>
              <w:t>VARAM plāno organizēt semināru 2014. gada rudenī, lai informētu plašāku auditoriju par gūtajām atziņām, izvērtējot iegūto zināšanu pielietošanu praksē, kā arī vienojoties par tālāko rīcību pašvaldību sadarbības veicināšanai.</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20.-21.03.2014.</w:t>
            </w:r>
          </w:p>
        </w:tc>
        <w:tc>
          <w:tcPr>
            <w:tcW w:w="2977" w:type="dxa"/>
            <w:shd w:val="clear" w:color="auto" w:fill="auto"/>
          </w:tcPr>
          <w:p w:rsidR="006D1087" w:rsidRPr="00681B01" w:rsidRDefault="006D1087" w:rsidP="0041415E">
            <w:pPr>
              <w:widowControl w:val="0"/>
              <w:spacing w:before="40" w:after="40"/>
            </w:pPr>
            <w:r w:rsidRPr="00681B01">
              <w:t xml:space="preserve">OECD Pieaugušo prasmju novērtējuma programmas (PIAAC) dalībvalstu padomes sanāksme </w:t>
            </w:r>
          </w:p>
        </w:tc>
        <w:tc>
          <w:tcPr>
            <w:tcW w:w="1984" w:type="dxa"/>
            <w:shd w:val="clear" w:color="auto" w:fill="auto"/>
          </w:tcPr>
          <w:p w:rsidR="006D1087" w:rsidRPr="00681B01" w:rsidRDefault="006D1087" w:rsidP="0041415E">
            <w:pPr>
              <w:widowControl w:val="0"/>
              <w:spacing w:before="40" w:after="40"/>
            </w:pPr>
            <w:r w:rsidRPr="00681B01">
              <w:t>IZM</w:t>
            </w:r>
          </w:p>
          <w:p w:rsidR="006D1087" w:rsidRPr="00681B01" w:rsidRDefault="006D1087" w:rsidP="0041415E">
            <w:pPr>
              <w:widowControl w:val="0"/>
              <w:spacing w:before="40" w:after="40"/>
            </w:pPr>
          </w:p>
        </w:tc>
        <w:tc>
          <w:tcPr>
            <w:tcW w:w="6663" w:type="dxa"/>
            <w:shd w:val="clear" w:color="auto" w:fill="auto"/>
          </w:tcPr>
          <w:p w:rsidR="006D1087" w:rsidRPr="00681B01" w:rsidRDefault="006D1087" w:rsidP="0041415E">
            <w:pPr>
              <w:widowControl w:val="0"/>
              <w:spacing w:before="40" w:after="40"/>
              <w:jc w:val="both"/>
            </w:pPr>
            <w:r w:rsidRPr="00681B01">
              <w:t xml:space="preserve">Diskutēts par PIAAC programmas progresu. Pārrunātas novērtējuma rezultātu izmantošanas iespējas PIAAC programmas dalībvalstīs – iegūto datu analīze un sekundāro pētījumu izstrāde. Prezentēta un pārrunāta PIAAC darba programma 2014.-2018. gadam.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23.03.2014.</w:t>
            </w:r>
          </w:p>
          <w:p w:rsidR="006D1087" w:rsidRPr="00681B01" w:rsidRDefault="006D1087" w:rsidP="0041415E">
            <w:pPr>
              <w:widowControl w:val="0"/>
              <w:spacing w:before="40" w:after="40"/>
            </w:pPr>
            <w:proofErr w:type="spellStart"/>
            <w:r w:rsidRPr="00681B01">
              <w:t>Sanpaulu</w:t>
            </w:r>
            <w:proofErr w:type="spellEnd"/>
            <w:r w:rsidRPr="00681B01">
              <w:t>, Brazīlija</w:t>
            </w:r>
          </w:p>
        </w:tc>
        <w:tc>
          <w:tcPr>
            <w:tcW w:w="2977" w:type="dxa"/>
            <w:shd w:val="clear" w:color="auto" w:fill="auto"/>
          </w:tcPr>
          <w:p w:rsidR="006D1087" w:rsidRPr="00681B01" w:rsidRDefault="006D1087" w:rsidP="0041415E">
            <w:pPr>
              <w:widowControl w:val="0"/>
              <w:spacing w:before="40" w:after="40"/>
            </w:pPr>
            <w:r w:rsidRPr="00681B01">
              <w:t xml:space="preserve">OECD Augstā līmeņa politikas forums “Prasmes sociālajām progresam” </w:t>
            </w:r>
          </w:p>
        </w:tc>
        <w:tc>
          <w:tcPr>
            <w:tcW w:w="1984" w:type="dxa"/>
            <w:shd w:val="clear" w:color="auto" w:fill="auto"/>
          </w:tcPr>
          <w:p w:rsidR="006D1087" w:rsidRPr="00681B01" w:rsidRDefault="006D1087" w:rsidP="0041415E">
            <w:pPr>
              <w:widowControl w:val="0"/>
              <w:spacing w:before="40" w:after="40"/>
            </w:pPr>
            <w:r w:rsidRPr="00681B01">
              <w:t>IZM</w:t>
            </w:r>
          </w:p>
          <w:p w:rsidR="006D1087" w:rsidRPr="00681B01" w:rsidRDefault="006D1087" w:rsidP="0041415E">
            <w:pPr>
              <w:widowControl w:val="0"/>
              <w:spacing w:before="40" w:after="40"/>
            </w:pPr>
          </w:p>
        </w:tc>
        <w:tc>
          <w:tcPr>
            <w:tcW w:w="6663" w:type="dxa"/>
            <w:shd w:val="clear" w:color="auto" w:fill="auto"/>
          </w:tcPr>
          <w:p w:rsidR="006D1087" w:rsidRPr="00681B01" w:rsidRDefault="006D1087" w:rsidP="0041415E">
            <w:pPr>
              <w:widowControl w:val="0"/>
              <w:spacing w:before="40" w:after="40"/>
              <w:jc w:val="both"/>
            </w:pPr>
            <w:r w:rsidRPr="00681B01">
              <w:t>Sniegta informācija par aktualitātēm LV izglītības sistēmā saistībā ar paredzamo iestāšanos OECD. Notika diskusija par zināšanu un prasmju nozīmi veiksmīgas personības izaugsmē. Prezentēti ekspertu ziņojumi par bērniem nepieciešamajām prasmēm, to attīstības metodēm un rezultātu novērtēšanas iespējām.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24.- 26.03.2014. Parīze, Francija</w:t>
            </w:r>
          </w:p>
        </w:tc>
        <w:tc>
          <w:tcPr>
            <w:tcW w:w="2977" w:type="dxa"/>
            <w:shd w:val="clear" w:color="auto" w:fill="auto"/>
          </w:tcPr>
          <w:p w:rsidR="006D1087" w:rsidRPr="00681B01" w:rsidRDefault="006D1087" w:rsidP="0041415E">
            <w:pPr>
              <w:widowControl w:val="0"/>
              <w:spacing w:before="40" w:after="40"/>
            </w:pPr>
            <w:r w:rsidRPr="00681B01">
              <w:t>OECD darba grupa Nr.10 par informācijas apmaiņu nodokļu jomā</w:t>
            </w:r>
          </w:p>
        </w:tc>
        <w:tc>
          <w:tcPr>
            <w:tcW w:w="1984" w:type="dxa"/>
            <w:shd w:val="clear" w:color="auto" w:fill="auto"/>
          </w:tcPr>
          <w:p w:rsidR="006D1087" w:rsidRPr="00681B01" w:rsidRDefault="006D1087" w:rsidP="0041415E">
            <w:pPr>
              <w:widowControl w:val="0"/>
              <w:spacing w:before="40" w:after="40"/>
            </w:pPr>
            <w:r w:rsidRPr="00681B01">
              <w:t>FM, VID</w:t>
            </w:r>
          </w:p>
        </w:tc>
        <w:tc>
          <w:tcPr>
            <w:tcW w:w="6663" w:type="dxa"/>
            <w:shd w:val="clear" w:color="auto" w:fill="auto"/>
          </w:tcPr>
          <w:p w:rsidR="006D1087" w:rsidRPr="00681B01" w:rsidRDefault="006D1087" w:rsidP="0041415E">
            <w:pPr>
              <w:widowControl w:val="0"/>
              <w:spacing w:before="40" w:after="40"/>
              <w:jc w:val="both"/>
            </w:pPr>
            <w:r w:rsidRPr="00681B01">
              <w:t>Tika skatīts OECD Globālā standarta automātiskajai informācijas apmaiņai nodokļu jomā projekts (CRS), tajā skaitā tā komentāri un kompetento iestāžu vienošanās forma. Pēc CRS apstiprināšanas FM būs jāveic grozījumi normatīvajos aktos, lai būtu iespējama CRS ieviešana.</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26.-28.03.2014. Hamburga, Vācija</w:t>
            </w:r>
          </w:p>
        </w:tc>
        <w:tc>
          <w:tcPr>
            <w:tcW w:w="2977" w:type="dxa"/>
            <w:shd w:val="clear" w:color="auto" w:fill="auto"/>
          </w:tcPr>
          <w:p w:rsidR="006D1087" w:rsidRPr="00681B01" w:rsidRDefault="006D1087" w:rsidP="0041415E">
            <w:pPr>
              <w:widowControl w:val="0"/>
              <w:spacing w:before="40" w:after="40"/>
            </w:pPr>
            <w:r w:rsidRPr="00681B01">
              <w:t>OECD TALIS 2013 datu bāzes analīzes seminārs</w:t>
            </w:r>
          </w:p>
        </w:tc>
        <w:tc>
          <w:tcPr>
            <w:tcW w:w="1984" w:type="dxa"/>
            <w:shd w:val="clear" w:color="auto" w:fill="auto"/>
          </w:tcPr>
          <w:p w:rsidR="006D1087" w:rsidRPr="00681B01" w:rsidRDefault="006D1087" w:rsidP="0041415E">
            <w:pPr>
              <w:widowControl w:val="0"/>
              <w:spacing w:before="40" w:after="40"/>
            </w:pPr>
            <w:r w:rsidRPr="00681B01">
              <w:t>LU, IZM</w:t>
            </w:r>
          </w:p>
        </w:tc>
        <w:tc>
          <w:tcPr>
            <w:tcW w:w="6663" w:type="dxa"/>
            <w:shd w:val="clear" w:color="auto" w:fill="auto"/>
          </w:tcPr>
          <w:p w:rsidR="006D1087" w:rsidRPr="00681B01" w:rsidRDefault="006D1087" w:rsidP="0041415E">
            <w:pPr>
              <w:widowControl w:val="0"/>
              <w:spacing w:before="40" w:after="40"/>
              <w:jc w:val="both"/>
            </w:pPr>
            <w:r w:rsidRPr="00681B01">
              <w:t xml:space="preserve">Datu apstrādes un pētniecības centra (IEA DPC) darbinieku informācija par OECD TALIS 2013 starptautiskās datu bāzes formātu, struktūru, identifikatoriem, skalām, svariem un izlases kļūdām, datu apstrādes programmas </w:t>
            </w:r>
            <w:r w:rsidRPr="00681B01">
              <w:rPr>
                <w:i/>
              </w:rPr>
              <w:t xml:space="preserve">IEA DPC </w:t>
            </w:r>
            <w:proofErr w:type="spellStart"/>
            <w:r w:rsidRPr="00681B01">
              <w:rPr>
                <w:i/>
              </w:rPr>
              <w:t>Analyzer</w:t>
            </w:r>
            <w:proofErr w:type="spellEnd"/>
            <w:r w:rsidRPr="00681B01">
              <w:t xml:space="preserve"> lietojumiem un ierobežojumiem. </w:t>
            </w:r>
          </w:p>
          <w:p w:rsidR="006D1087" w:rsidRPr="00681B01" w:rsidRDefault="006D1087" w:rsidP="0041415E">
            <w:pPr>
              <w:widowControl w:val="0"/>
              <w:spacing w:before="40" w:after="40"/>
              <w:jc w:val="both"/>
            </w:pPr>
            <w:r w:rsidRPr="00681B01">
              <w:t>OECD TALIS 2013 datu bāzes aprobācija un adaptēšana LV datiem.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26.-28.03.2014.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OECD rīkotās Transfertcenu foruma 3.ikgadējā tikšanās</w:t>
            </w:r>
          </w:p>
        </w:tc>
        <w:tc>
          <w:tcPr>
            <w:tcW w:w="1984" w:type="dxa"/>
            <w:shd w:val="clear" w:color="auto" w:fill="auto"/>
          </w:tcPr>
          <w:p w:rsidR="006D1087" w:rsidRPr="00681B01" w:rsidRDefault="006D1087" w:rsidP="0041415E">
            <w:pPr>
              <w:widowControl w:val="0"/>
              <w:spacing w:before="40" w:after="40"/>
            </w:pPr>
            <w:r w:rsidRPr="00681B01">
              <w:t>FM, VID</w:t>
            </w:r>
          </w:p>
        </w:tc>
        <w:tc>
          <w:tcPr>
            <w:tcW w:w="6663" w:type="dxa"/>
            <w:shd w:val="clear" w:color="auto" w:fill="auto"/>
          </w:tcPr>
          <w:p w:rsidR="006D1087" w:rsidRPr="00681B01" w:rsidRDefault="006D1087" w:rsidP="0041415E">
            <w:pPr>
              <w:widowControl w:val="0"/>
              <w:spacing w:before="40" w:after="40"/>
              <w:jc w:val="both"/>
            </w:pPr>
            <w:r w:rsidRPr="00681B01">
              <w:t>Darba kārtībā ļoti plašs jautājumu spektrs par transfertcenu dažādiem aspektiem, īpaši akcentējot ar BEPS projektu saistītos aspektus, kā arī par transfertcenu ekspertu apmācības iespējām. Īpaši augsti vērtējama iespēja iepazīties ar citu valstu (foruma sanāksmē pārstāvētas vairāk ka 100 valstis un jurisdikcijas) pieredzi transfertcenu jomā.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26.-28.03.2014. Rīga, Latvija</w:t>
            </w:r>
          </w:p>
        </w:tc>
        <w:tc>
          <w:tcPr>
            <w:tcW w:w="2977" w:type="dxa"/>
            <w:shd w:val="clear" w:color="auto" w:fill="auto"/>
          </w:tcPr>
          <w:p w:rsidR="006D1087" w:rsidRPr="00681B01" w:rsidRDefault="006D1087" w:rsidP="0041415E">
            <w:pPr>
              <w:widowControl w:val="0"/>
              <w:spacing w:before="40" w:after="40"/>
            </w:pPr>
            <w:r w:rsidRPr="00681B01">
              <w:t>Pirmā OECD Statistikas direktorāta izpētes misija</w:t>
            </w:r>
          </w:p>
        </w:tc>
        <w:tc>
          <w:tcPr>
            <w:tcW w:w="1984" w:type="dxa"/>
            <w:shd w:val="clear" w:color="auto" w:fill="auto"/>
          </w:tcPr>
          <w:p w:rsidR="006D1087" w:rsidRPr="00681B01" w:rsidRDefault="006D1087" w:rsidP="0041415E">
            <w:pPr>
              <w:widowControl w:val="0"/>
              <w:spacing w:before="40" w:after="40"/>
            </w:pPr>
            <w:r w:rsidRPr="00681B01">
              <w:t>Centrālā Statistikas pārvalde (CSP)</w:t>
            </w:r>
          </w:p>
        </w:tc>
        <w:tc>
          <w:tcPr>
            <w:tcW w:w="6663" w:type="dxa"/>
            <w:shd w:val="clear" w:color="auto" w:fill="auto"/>
          </w:tcPr>
          <w:p w:rsidR="006D1087" w:rsidRPr="00681B01" w:rsidRDefault="006D1087" w:rsidP="0041415E">
            <w:pPr>
              <w:widowControl w:val="0"/>
              <w:spacing w:before="40" w:after="40"/>
              <w:jc w:val="both"/>
            </w:pPr>
            <w:r w:rsidRPr="00681B01">
              <w:t xml:space="preserve">CSP kā OECD jautājumu statistikas jomā koordinators LV bija atbildīga par pirmās OECD Statistikas direktorāta misijas organizēšanu. </w:t>
            </w:r>
          </w:p>
          <w:p w:rsidR="006D1087" w:rsidRPr="00681B01" w:rsidRDefault="006D1087" w:rsidP="0041415E">
            <w:pPr>
              <w:widowControl w:val="0"/>
              <w:autoSpaceDE w:val="0"/>
              <w:autoSpaceDN w:val="0"/>
              <w:adjustRightInd w:val="0"/>
              <w:spacing w:before="40" w:after="40"/>
              <w:jc w:val="both"/>
            </w:pPr>
            <w:r w:rsidRPr="00681B01">
              <w:t xml:space="preserve">Misijas ietvaros atbildīgie darbinieki prezentēja CSP darbu konkrētās statistikas jomās saskaņā ar dienas kārtību. Tāpat OECD pārstāvji tikās ar Latvijas Bankas, FM un FKTK pārstāvjiem, lai pārrunātu OECD prasības statistikas jomā. </w:t>
            </w:r>
          </w:p>
          <w:p w:rsidR="006D1087" w:rsidRPr="00681B01" w:rsidRDefault="006D1087" w:rsidP="0041415E">
            <w:pPr>
              <w:widowControl w:val="0"/>
              <w:autoSpaceDE w:val="0"/>
              <w:autoSpaceDN w:val="0"/>
              <w:adjustRightInd w:val="0"/>
              <w:spacing w:before="40" w:after="40"/>
              <w:jc w:val="both"/>
            </w:pPr>
            <w:r w:rsidRPr="00681B01">
              <w:t>Saskaņā ar izpētes misijā nolemto, visi informācijas pieprasījumi nosūtīti OECD noteiktajos termiņos. Atsevišķu informācijas pieprasījumu nosūtījumu termiņš (saistībā ar pāreju uz jauno Eiropas kontu sistēmu (ESA2010)) ir noteikts 2014. gada 30. septembris. Nākamā OECD Statistikas direktorāta izpētes misija plānota 2014. gada 26.-28. novembrī.</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01.-02.04.2014.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Publiskās pārvaldības komiteja</w:t>
            </w:r>
          </w:p>
        </w:tc>
        <w:tc>
          <w:tcPr>
            <w:tcW w:w="1984" w:type="dxa"/>
            <w:shd w:val="clear" w:color="auto" w:fill="auto"/>
          </w:tcPr>
          <w:p w:rsidR="006D1087" w:rsidRPr="00681B01" w:rsidRDefault="006D1087" w:rsidP="0041415E">
            <w:pPr>
              <w:widowControl w:val="0"/>
              <w:spacing w:before="40" w:after="40"/>
            </w:pPr>
            <w:r w:rsidRPr="00681B01">
              <w:t>VK</w:t>
            </w:r>
          </w:p>
        </w:tc>
        <w:tc>
          <w:tcPr>
            <w:tcW w:w="6663" w:type="dxa"/>
            <w:shd w:val="clear" w:color="auto" w:fill="auto"/>
          </w:tcPr>
          <w:p w:rsidR="006D1087" w:rsidRPr="00681B01" w:rsidRDefault="006D1087" w:rsidP="0041415E">
            <w:pPr>
              <w:widowControl w:val="0"/>
              <w:spacing w:before="40" w:after="40"/>
              <w:jc w:val="both"/>
            </w:pPr>
            <w:r w:rsidRPr="00681B01">
              <w:t>Komitejas sēdē tika skatīti tādi jautājumi, kā efektīvas pārvaldības veidošana, pārvaldes risku analīze, Spānijā veiktās valsts pārvaldes reformas, sabiedrības līdzdalība lēmumu pieņemšanā, kā arī sanāksmes laikā tika apstiprināti valsts pārvaldes izvērtējuma jautājumi.</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F941FA" w:rsidP="0041415E">
            <w:pPr>
              <w:widowControl w:val="0"/>
              <w:spacing w:before="40" w:after="40"/>
            </w:pPr>
            <w:r>
              <w:t>0</w:t>
            </w:r>
            <w:r w:rsidR="006D1087" w:rsidRPr="00681B01">
              <w:t>1.-</w:t>
            </w:r>
            <w:r>
              <w:t>0</w:t>
            </w:r>
            <w:r w:rsidR="006D1087" w:rsidRPr="00681B01">
              <w:t>2.04.2014.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 xml:space="preserve">Tūrisma komiteja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OECD sanāksmē ziņots par LV pieredzi un situāciju tūrisma un radošo industriju sinerģijā. Sekretariāts solīja LV pieredzi dokumentā iekļaut kā vienu no labajiem piemēriem gan saistībā ar pasākumu tūrismu, gan radošajiem kvartāliem. Paredzēts turpināt aktīvu dalību OECD tūrisma komitejā.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rPr>
                <w:rFonts w:eastAsia="Calibri"/>
                <w:color w:val="0D0D0D"/>
                <w:lang w:eastAsia="en-US"/>
              </w:rPr>
            </w:pPr>
            <w:r w:rsidRPr="00681B01">
              <w:rPr>
                <w:color w:val="0D0D0D"/>
              </w:rPr>
              <w:t>02.-03.04.2014.</w:t>
            </w:r>
          </w:p>
          <w:p w:rsidR="006D1087" w:rsidRPr="00681B01" w:rsidRDefault="006D1087" w:rsidP="0041415E">
            <w:pPr>
              <w:pStyle w:val="NoSpacing"/>
              <w:spacing w:before="40" w:after="40"/>
              <w:ind w:firstLine="0"/>
              <w:rPr>
                <w:szCs w:val="24"/>
              </w:rPr>
            </w:pPr>
            <w:r w:rsidRPr="00681B01">
              <w:rPr>
                <w:color w:val="0D0D0D"/>
                <w:szCs w:val="24"/>
              </w:rPr>
              <w:lastRenderedPageBreak/>
              <w:t>Parīze, Francija</w:t>
            </w:r>
          </w:p>
        </w:tc>
        <w:tc>
          <w:tcPr>
            <w:tcW w:w="2977" w:type="dxa"/>
            <w:shd w:val="clear" w:color="auto" w:fill="auto"/>
          </w:tcPr>
          <w:p w:rsidR="006D1087" w:rsidRPr="00681B01" w:rsidRDefault="006D1087" w:rsidP="0041415E">
            <w:pPr>
              <w:pStyle w:val="NoSpacing"/>
              <w:spacing w:before="40" w:after="40"/>
              <w:ind w:firstLine="0"/>
              <w:jc w:val="left"/>
              <w:rPr>
                <w:szCs w:val="24"/>
              </w:rPr>
            </w:pPr>
            <w:r w:rsidRPr="00681B01">
              <w:rPr>
                <w:szCs w:val="24"/>
              </w:rPr>
              <w:lastRenderedPageBreak/>
              <w:t xml:space="preserve">Darba grupa par valsts kapitāla pārvaldīšanas un </w:t>
            </w:r>
            <w:r w:rsidRPr="00681B01">
              <w:rPr>
                <w:szCs w:val="24"/>
              </w:rPr>
              <w:lastRenderedPageBreak/>
              <w:t>privatizācijas praksi</w:t>
            </w:r>
          </w:p>
        </w:tc>
        <w:tc>
          <w:tcPr>
            <w:tcW w:w="1984" w:type="dxa"/>
            <w:shd w:val="clear" w:color="auto" w:fill="auto"/>
          </w:tcPr>
          <w:p w:rsidR="006D1087" w:rsidRPr="00681B01" w:rsidRDefault="006D1087" w:rsidP="0041415E">
            <w:pPr>
              <w:pStyle w:val="NoSpacing"/>
              <w:spacing w:before="40" w:after="40"/>
              <w:ind w:firstLine="0"/>
              <w:rPr>
                <w:szCs w:val="24"/>
              </w:rPr>
            </w:pPr>
            <w:r w:rsidRPr="00681B01">
              <w:rPr>
                <w:szCs w:val="24"/>
              </w:rPr>
              <w:lastRenderedPageBreak/>
              <w:t>EM, PA</w:t>
            </w:r>
          </w:p>
        </w:tc>
        <w:tc>
          <w:tcPr>
            <w:tcW w:w="6663" w:type="dxa"/>
            <w:shd w:val="clear" w:color="auto" w:fill="auto"/>
          </w:tcPr>
          <w:p w:rsidR="006D1087" w:rsidRPr="00681B01" w:rsidRDefault="006D1087" w:rsidP="0041415E">
            <w:pPr>
              <w:pStyle w:val="NoSpacing"/>
              <w:spacing w:before="40" w:after="40"/>
              <w:ind w:firstLine="0"/>
              <w:rPr>
                <w:szCs w:val="24"/>
              </w:rPr>
            </w:pPr>
            <w:r w:rsidRPr="00681B01">
              <w:rPr>
                <w:szCs w:val="24"/>
              </w:rPr>
              <w:t xml:space="preserve">Darba grupas sēdē tika skatīts OECD sagatavotais sākotnējais ziņojums par LV valsts kapitāla daļu pārvaldības atbilstību OECD </w:t>
            </w:r>
            <w:r w:rsidRPr="00681B01">
              <w:rPr>
                <w:szCs w:val="24"/>
              </w:rPr>
              <w:lastRenderedPageBreak/>
              <w:t>vadlīnijām, LV pārstāvjiem atbildot uz OECD sekretariāta un Darba grupas dalībnieku jautājumiem. Plānots, ka gala ziņojums par LV tiks skatīts 2014. gada 22.-23. oktobra darba grupas sēdē.</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03.-04.04.2014. Parīze, Francija</w:t>
            </w:r>
          </w:p>
        </w:tc>
        <w:tc>
          <w:tcPr>
            <w:tcW w:w="2977" w:type="dxa"/>
            <w:shd w:val="clear" w:color="auto" w:fill="auto"/>
          </w:tcPr>
          <w:p w:rsidR="006D1087" w:rsidRPr="00681B01" w:rsidRDefault="006D1087" w:rsidP="0041415E">
            <w:pPr>
              <w:widowControl w:val="0"/>
              <w:spacing w:before="40" w:after="40"/>
            </w:pPr>
            <w:r w:rsidRPr="00681B01">
              <w:t xml:space="preserve">Nodarbinātības, darba un sociālo lietu komiteja </w:t>
            </w:r>
          </w:p>
        </w:tc>
        <w:tc>
          <w:tcPr>
            <w:tcW w:w="1984" w:type="dxa"/>
            <w:shd w:val="clear" w:color="auto" w:fill="auto"/>
          </w:tcPr>
          <w:p w:rsidR="006D1087" w:rsidRPr="00681B01" w:rsidRDefault="006D1087" w:rsidP="0041415E">
            <w:pPr>
              <w:widowControl w:val="0"/>
              <w:spacing w:before="40" w:after="40"/>
            </w:pPr>
            <w:r w:rsidRPr="00681B01">
              <w:t>Labklājības ministrija (LM)</w:t>
            </w:r>
          </w:p>
        </w:tc>
        <w:tc>
          <w:tcPr>
            <w:tcW w:w="6663" w:type="dxa"/>
            <w:shd w:val="clear" w:color="auto" w:fill="auto"/>
          </w:tcPr>
          <w:p w:rsidR="006D1087" w:rsidRPr="00681B01" w:rsidRDefault="006D1087" w:rsidP="0041415E">
            <w:pPr>
              <w:widowControl w:val="0"/>
              <w:autoSpaceDE w:val="0"/>
              <w:autoSpaceDN w:val="0"/>
              <w:adjustRightInd w:val="0"/>
              <w:spacing w:before="40" w:after="40"/>
              <w:jc w:val="both"/>
            </w:pPr>
            <w:r w:rsidRPr="00681B01">
              <w:t>OECD prezentēja jaunākos pētījumus: migrantu integrācija Itālijā, bezdarbnieku aktivizēšanas pasākumi Lielbritānijā.</w:t>
            </w:r>
          </w:p>
          <w:p w:rsidR="006D1087" w:rsidRPr="00681B01" w:rsidRDefault="006D1087" w:rsidP="0041415E">
            <w:pPr>
              <w:widowControl w:val="0"/>
              <w:autoSpaceDE w:val="0"/>
              <w:autoSpaceDN w:val="0"/>
              <w:adjustRightInd w:val="0"/>
              <w:spacing w:before="40" w:after="40"/>
              <w:jc w:val="both"/>
            </w:pPr>
            <w:r w:rsidRPr="00681B01">
              <w:t>Tika izskatīta Nodarbinātības, darba un sociālo lietu komitejas 2015.–2016. gada darba un budžeta programma</w:t>
            </w:r>
            <w:r w:rsidR="00F941FA">
              <w:t xml:space="preserve">s: 1) pieaugušo prasmes, </w:t>
            </w:r>
            <w:r w:rsidRPr="00681B01">
              <w:t>2) pētījumi par nodarbinātības jautājumiem (</w:t>
            </w:r>
            <w:proofErr w:type="spellStart"/>
            <w:r w:rsidRPr="00681B01">
              <w:t>t.sk</w:t>
            </w:r>
            <w:proofErr w:type="spellEnd"/>
            <w:r w:rsidRPr="00681B01">
              <w:rPr>
                <w:i/>
              </w:rPr>
              <w:t xml:space="preserve">. </w:t>
            </w:r>
            <w:proofErr w:type="spellStart"/>
            <w:r w:rsidRPr="00681B01">
              <w:rPr>
                <w:i/>
              </w:rPr>
              <w:t>Employment</w:t>
            </w:r>
            <w:proofErr w:type="spellEnd"/>
            <w:r w:rsidRPr="00681B01">
              <w:rPr>
                <w:i/>
              </w:rPr>
              <w:t xml:space="preserve"> Outlook</w:t>
            </w:r>
            <w:r w:rsidR="00F941FA">
              <w:t xml:space="preserve">), 3) migrācijas politika, </w:t>
            </w:r>
            <w:r w:rsidRPr="00681B01">
              <w:t xml:space="preserve">4) labklājība un sociālā iekļaušana. </w:t>
            </w:r>
          </w:p>
          <w:p w:rsidR="006D1087" w:rsidRPr="00681B01" w:rsidRDefault="006D1087" w:rsidP="0041415E">
            <w:pPr>
              <w:widowControl w:val="0"/>
              <w:autoSpaceDE w:val="0"/>
              <w:autoSpaceDN w:val="0"/>
              <w:adjustRightInd w:val="0"/>
              <w:spacing w:before="40" w:after="40"/>
              <w:jc w:val="both"/>
            </w:pPr>
            <w:r w:rsidRPr="00681B01">
              <w:t xml:space="preserve">Pārrunāta sagatavošanās 2015. gada darba lietu ministru sanāksmei. Plānotais norises laiks 2015. gada decembris, tēma – „Elastīga un iekļaujoša darba tirgus veidošana”.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rPr>
            </w:pPr>
          </w:p>
        </w:tc>
        <w:tc>
          <w:tcPr>
            <w:tcW w:w="1843" w:type="dxa"/>
            <w:shd w:val="clear" w:color="auto" w:fill="auto"/>
          </w:tcPr>
          <w:p w:rsidR="006D1087" w:rsidRPr="00681B01" w:rsidRDefault="006D1087" w:rsidP="0041415E">
            <w:pPr>
              <w:widowControl w:val="0"/>
              <w:spacing w:before="40" w:after="40"/>
            </w:pPr>
            <w:r w:rsidRPr="00681B01">
              <w:t>06.-08.04.2014. Parīze, Francija</w:t>
            </w:r>
          </w:p>
        </w:tc>
        <w:tc>
          <w:tcPr>
            <w:tcW w:w="2977" w:type="dxa"/>
            <w:shd w:val="clear" w:color="auto" w:fill="auto"/>
          </w:tcPr>
          <w:p w:rsidR="006D1087" w:rsidRPr="00681B01" w:rsidRDefault="006D1087" w:rsidP="0041415E">
            <w:pPr>
              <w:widowControl w:val="0"/>
              <w:spacing w:before="40" w:after="40"/>
            </w:pPr>
            <w:r w:rsidRPr="00681B01">
              <w:t>Apmaksas sistēmu ekspertu grupas sanāksme</w:t>
            </w:r>
          </w:p>
        </w:tc>
        <w:tc>
          <w:tcPr>
            <w:tcW w:w="1984" w:type="dxa"/>
            <w:shd w:val="clear" w:color="auto" w:fill="auto"/>
          </w:tcPr>
          <w:p w:rsidR="006D1087" w:rsidRPr="00681B01" w:rsidRDefault="006D1087" w:rsidP="0041415E">
            <w:pPr>
              <w:widowControl w:val="0"/>
              <w:spacing w:before="40" w:after="40"/>
            </w:pPr>
            <w:r w:rsidRPr="00681B01">
              <w:t>VM</w:t>
            </w:r>
          </w:p>
        </w:tc>
        <w:tc>
          <w:tcPr>
            <w:tcW w:w="6663" w:type="dxa"/>
            <w:shd w:val="clear" w:color="auto" w:fill="auto"/>
          </w:tcPr>
          <w:p w:rsidR="006D1087" w:rsidRPr="00681B01" w:rsidRDefault="006D1087" w:rsidP="0041415E">
            <w:pPr>
              <w:widowControl w:val="0"/>
              <w:spacing w:before="40" w:after="40"/>
              <w:jc w:val="both"/>
            </w:pPr>
            <w:r w:rsidRPr="00681B01">
              <w:t>Tika izvērtēti dati no pētījuma OECD valstīs 2012.gadā. Aplūkoti šādi apmaksas veidi: maksa proporcionāli reģistrēto pacientu skaitam, apmaksa pēc fakta par veiktajām diagnostiskajām vai ārstnieciskajām procedūrām, uz diagnožu grupām balstīts apmaksas veids, tāmes finansējuma veidi, apmaksa pēc rezultāta.</w:t>
            </w:r>
          </w:p>
          <w:p w:rsidR="006D1087" w:rsidRPr="00681B01" w:rsidRDefault="006D1087" w:rsidP="0041415E">
            <w:pPr>
              <w:widowControl w:val="0"/>
              <w:spacing w:before="40" w:after="40"/>
              <w:jc w:val="both"/>
            </w:pPr>
            <w:r w:rsidRPr="00681B01">
              <w:t>Tika prezentēti salīdzinošie dati par dažādo apmaksas veidu pielietošanu dažādiem pakalpojumu veidiem, kā arī ziņojumi par pieredzi ieviešot jaunus apmaksas veidus vai veicot izmaiņas apmaksas sistēmā. Progresīvākais veselības apmaksas veids ir atbilstoši iegūtajiem rezultātiem, nevis atsevišķu aktivitāšu finansēšana.</w:t>
            </w:r>
          </w:p>
          <w:p w:rsidR="006D1087" w:rsidRPr="00681B01" w:rsidRDefault="006D1087" w:rsidP="0041415E">
            <w:pPr>
              <w:widowControl w:val="0"/>
              <w:spacing w:before="40" w:after="40"/>
              <w:jc w:val="both"/>
            </w:pPr>
            <w:r w:rsidRPr="00681B01">
              <w:t>Plānots valstu iesniegtās informācijas apkopojums līdz 2014.</w:t>
            </w:r>
            <w:r w:rsidR="00F941FA">
              <w:t> </w:t>
            </w:r>
            <w:r w:rsidRPr="00681B01">
              <w:t>gada septembra beigām un kopsavilkuma publikācijas sagatavošana līdz 2015.</w:t>
            </w:r>
            <w:r w:rsidR="00F941FA">
              <w:t> </w:t>
            </w:r>
            <w:r w:rsidRPr="00681B01">
              <w:t xml:space="preserve">gada martam.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06.-09.04.2014. Parīze, Francija</w:t>
            </w:r>
          </w:p>
        </w:tc>
        <w:tc>
          <w:tcPr>
            <w:tcW w:w="2977" w:type="dxa"/>
            <w:shd w:val="clear" w:color="auto" w:fill="auto"/>
          </w:tcPr>
          <w:p w:rsidR="006D1087" w:rsidRPr="00681B01" w:rsidRDefault="006D1087" w:rsidP="0041415E">
            <w:pPr>
              <w:widowControl w:val="0"/>
              <w:spacing w:before="40" w:after="40"/>
            </w:pPr>
            <w:r w:rsidRPr="00681B01">
              <w:t>Patērētāju politikas komitejas sanāksme</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 xml:space="preserve">Komiteja informē par veiktās aptaujas rezultātiem – pēc svarīguma pirmā ir e-komercija, tad patērētāju politika, tad preču drošums, tad horizontālie jautājumi. Brazīlija informē par jaunumiem patērētāju politikā – izstrādātas Vadlīnijas patērētājiem. Pārrunāts </w:t>
            </w:r>
            <w:r w:rsidRPr="00681B01">
              <w:lastRenderedPageBreak/>
              <w:t>par e-komercijas vadlīniju pārskatīšanu. Izveidota darba grupa projekta sagatavošanai. Saņemta informācija par Ēģiptes jauno Patērētāju aizsardzības likumu.  ANO pārstāvis sniedza aktuālo informāciju par ANO patērētāju tiesību aizsardzības vadlīniju pārskatīšanu. Par ANO rezolūcijas projektu ir plānots diskutēt 2015.</w:t>
            </w:r>
            <w:r w:rsidR="00F941FA">
              <w:t> </w:t>
            </w:r>
            <w:r w:rsidRPr="00681B01">
              <w:t>gada jūlija/novembra konferencē, bet pieņemt plānots 2015.</w:t>
            </w:r>
            <w:r w:rsidR="00F941FA">
              <w:t> </w:t>
            </w:r>
            <w:r w:rsidRPr="00681B01">
              <w:t>gada decembrī. Dalības e-komercijas ziņojums. Saņemta informācija par jaunu Kanādas izstrādāto instrumen</w:t>
            </w:r>
            <w:r w:rsidR="00A157E8">
              <w:t xml:space="preserve">tu - Kanādas Patērētāju Lēcu. </w:t>
            </w:r>
            <w:r w:rsidRPr="00681B01">
              <w:t>Saņemts uzaicinājums piedalīties Globālā forumā par zināšanu ekonomiku, kurš notiks 2014.</w:t>
            </w:r>
            <w:r w:rsidR="00F941FA">
              <w:t> </w:t>
            </w:r>
            <w:r w:rsidRPr="00681B01">
              <w:t>gada 2.-3.</w:t>
            </w:r>
            <w:r w:rsidR="00F941FA">
              <w:t> </w:t>
            </w:r>
            <w:r w:rsidRPr="00681B01">
              <w:t>oktobrī, Japānā.</w:t>
            </w:r>
            <w:r w:rsidR="00F941FA">
              <w:t xml:space="preserve"> </w:t>
            </w:r>
            <w:r w:rsidRPr="00681B01">
              <w:t xml:space="preserve">Francijas, Izraēlas, Itālijas, Apvienotās Karalistes, Krievijas prezentācijas par patērētāju aizsardzību.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07.-08.04.2014.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Statistikas un statistikas politikas komiteja</w:t>
            </w:r>
          </w:p>
        </w:tc>
        <w:tc>
          <w:tcPr>
            <w:tcW w:w="1984" w:type="dxa"/>
            <w:shd w:val="clear" w:color="auto" w:fill="auto"/>
          </w:tcPr>
          <w:p w:rsidR="006D1087" w:rsidRPr="00681B01" w:rsidRDefault="006D1087" w:rsidP="0041415E">
            <w:pPr>
              <w:widowControl w:val="0"/>
              <w:spacing w:before="40" w:after="40"/>
            </w:pPr>
            <w:r w:rsidRPr="00681B01">
              <w:t>CSP</w:t>
            </w:r>
          </w:p>
        </w:tc>
        <w:tc>
          <w:tcPr>
            <w:tcW w:w="6663" w:type="dxa"/>
            <w:shd w:val="clear" w:color="auto" w:fill="auto"/>
          </w:tcPr>
          <w:p w:rsidR="006D1087" w:rsidRPr="00681B01" w:rsidRDefault="006D1087" w:rsidP="0041415E">
            <w:pPr>
              <w:widowControl w:val="0"/>
              <w:spacing w:before="40" w:after="40"/>
              <w:jc w:val="both"/>
            </w:pPr>
            <w:r w:rsidRPr="00681B01">
              <w:t xml:space="preserve">Sanāksmes laikā diskutēts par tādiem pasaules līmenī aktuāliem jautājumiem statistikas jomā kā labklājības un progresa mērīšana, jaunas pieejas ekonomikas izaicinājumiem, nacionālo statistikas iestāžu reakcija uz pieaugošām lietotāju prasībām ierobežotos ekonomiskajos apstākļos, uzticēšanās valsts pārvaldes iestādēm mērīšana, pieeja </w:t>
            </w:r>
            <w:proofErr w:type="spellStart"/>
            <w:r w:rsidRPr="00681B01">
              <w:t>mikrodatiem</w:t>
            </w:r>
            <w:proofErr w:type="spellEnd"/>
            <w:r w:rsidRPr="00681B01">
              <w:t>, transporta infrastruktūras statistika. Lielākajā daļā diskusiju uzsvērta starptautiskās sadarbības nozīme jaunu iniciatīvu attīstīšanā un labāko prakšu pārņemšanā.</w:t>
            </w:r>
          </w:p>
          <w:p w:rsidR="006D1087" w:rsidRPr="00681B01" w:rsidRDefault="006D1087" w:rsidP="0041415E">
            <w:pPr>
              <w:widowControl w:val="0"/>
              <w:spacing w:before="40" w:after="40"/>
              <w:jc w:val="both"/>
            </w:pPr>
            <w:r w:rsidRPr="00681B01">
              <w:t>Neformālās sarunās ar OECD Statistikas direktorāta vietnieku un atbildīgo koordinatoru arī pārrunāti CSP aktuāli jautājumi saistībā ar pirmajā misijā nolemto un nepieciešamajiem sagatavošanās darbiem izvērtēšanas misijai 2014.</w:t>
            </w:r>
            <w:r w:rsidR="00F941FA">
              <w:t> </w:t>
            </w:r>
            <w:r w:rsidRPr="00681B01">
              <w:t>gada 26.-28.</w:t>
            </w:r>
            <w:r w:rsidR="00F941FA">
              <w:t> </w:t>
            </w:r>
            <w:r w:rsidRPr="00681B01">
              <w:t>novembrī.</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07.-08.04.2014.</w:t>
            </w:r>
          </w:p>
          <w:p w:rsidR="006D1087" w:rsidRPr="00681B01" w:rsidRDefault="006D1087" w:rsidP="0041415E">
            <w:pPr>
              <w:widowControl w:val="0"/>
              <w:spacing w:before="40" w:after="40"/>
            </w:pPr>
            <w:proofErr w:type="spellStart"/>
            <w:r w:rsidRPr="00681B01">
              <w:t>Las</w:t>
            </w:r>
            <w:proofErr w:type="spellEnd"/>
            <w:r w:rsidRPr="00681B01">
              <w:t xml:space="preserve"> </w:t>
            </w:r>
            <w:proofErr w:type="spellStart"/>
            <w:r w:rsidRPr="00681B01">
              <w:t>Vegas</w:t>
            </w:r>
            <w:proofErr w:type="spellEnd"/>
            <w:r w:rsidRPr="00681B01">
              <w:t>; ASV</w:t>
            </w:r>
          </w:p>
        </w:tc>
        <w:tc>
          <w:tcPr>
            <w:tcW w:w="2977" w:type="dxa"/>
            <w:shd w:val="clear" w:color="auto" w:fill="auto"/>
          </w:tcPr>
          <w:p w:rsidR="006D1087" w:rsidRPr="00681B01" w:rsidRDefault="006D1087" w:rsidP="0041415E">
            <w:pPr>
              <w:widowControl w:val="0"/>
              <w:spacing w:before="40" w:after="40"/>
            </w:pPr>
            <w:r w:rsidRPr="00681B01">
              <w:t>Labas laboratorijas prakses (LLP) darba grupas 28. tikšanās</w:t>
            </w:r>
          </w:p>
        </w:tc>
        <w:tc>
          <w:tcPr>
            <w:tcW w:w="1984" w:type="dxa"/>
            <w:shd w:val="clear" w:color="auto" w:fill="auto"/>
          </w:tcPr>
          <w:p w:rsidR="006D1087" w:rsidRPr="00681B01" w:rsidRDefault="006D1087" w:rsidP="0041415E">
            <w:pPr>
              <w:widowControl w:val="0"/>
              <w:spacing w:before="40" w:after="40"/>
            </w:pPr>
            <w:r w:rsidRPr="00681B01">
              <w:t>EM, LATAK</w:t>
            </w:r>
          </w:p>
        </w:tc>
        <w:tc>
          <w:tcPr>
            <w:tcW w:w="6663" w:type="dxa"/>
            <w:shd w:val="clear" w:color="auto" w:fill="auto"/>
          </w:tcPr>
          <w:p w:rsidR="006D1087" w:rsidRPr="00681B01" w:rsidRDefault="006D1087" w:rsidP="0041415E">
            <w:pPr>
              <w:widowControl w:val="0"/>
              <w:spacing w:before="40" w:after="40"/>
              <w:jc w:val="both"/>
            </w:pPr>
            <w:r w:rsidRPr="00681B01">
              <w:t xml:space="preserve">Prezentēta LLP monitoringa programma LV. Informācijai un darbam saņemti OECD LLP darba grupas dokumenti. Uzsāktas pārrunas par prasībām, procedūrām, nepieciešamo finansējumu un pieteikšanās termiņiem LATAK LLP monitoringa programmas atzīšanai no OECD puses.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07.-09.04.2014.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Zivsaimniecības komiteja</w:t>
            </w: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6D1087" w:rsidRPr="00681B01" w:rsidRDefault="006D1087" w:rsidP="0041415E">
            <w:pPr>
              <w:widowControl w:val="0"/>
              <w:spacing w:before="40" w:after="40"/>
              <w:jc w:val="both"/>
            </w:pPr>
            <w:r w:rsidRPr="00681B01">
              <w:t xml:space="preserve">Nodrošināta dalība diskusijās par energoefektivitātes uzlabošanu zivsaimniecības nozarē, subsīdijām un to saistību ar nelegālo, </w:t>
            </w:r>
            <w:r w:rsidRPr="00681B01">
              <w:lastRenderedPageBreak/>
              <w:t xml:space="preserve">nereģistrēto un neregulēto zveju, atpūtas zvejas attīstību un ietekmi uz resursiem.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jc w:val="both"/>
            </w:pPr>
            <w:r w:rsidRPr="00681B01">
              <w:t>7.-10.04.2014</w:t>
            </w:r>
          </w:p>
        </w:tc>
        <w:tc>
          <w:tcPr>
            <w:tcW w:w="2977" w:type="dxa"/>
            <w:shd w:val="clear" w:color="auto" w:fill="auto"/>
          </w:tcPr>
          <w:p w:rsidR="006D1087" w:rsidRPr="00681B01" w:rsidRDefault="006D1087" w:rsidP="0041415E">
            <w:pPr>
              <w:widowControl w:val="0"/>
              <w:spacing w:before="40" w:after="40"/>
              <w:jc w:val="both"/>
              <w:rPr>
                <w:i/>
                <w:iCs/>
              </w:rPr>
            </w:pPr>
            <w:r w:rsidRPr="00681B01">
              <w:rPr>
                <w:color w:val="0D0D0D"/>
              </w:rPr>
              <w:t>Teritoriālās attīstības politikas komiteja</w:t>
            </w:r>
          </w:p>
        </w:tc>
        <w:tc>
          <w:tcPr>
            <w:tcW w:w="1984" w:type="dxa"/>
            <w:shd w:val="clear" w:color="auto" w:fill="auto"/>
          </w:tcPr>
          <w:p w:rsidR="006D1087" w:rsidRPr="00681B01" w:rsidRDefault="006D1087" w:rsidP="0041415E">
            <w:pPr>
              <w:widowControl w:val="0"/>
              <w:spacing w:before="40" w:after="40"/>
              <w:jc w:val="both"/>
            </w:pPr>
            <w:r w:rsidRPr="00681B01">
              <w:t>VARAM</w:t>
            </w:r>
          </w:p>
        </w:tc>
        <w:tc>
          <w:tcPr>
            <w:tcW w:w="6663" w:type="dxa"/>
            <w:shd w:val="clear" w:color="auto" w:fill="auto"/>
          </w:tcPr>
          <w:p w:rsidR="006D1087" w:rsidRPr="00681B01" w:rsidRDefault="006D1087" w:rsidP="0041415E">
            <w:pPr>
              <w:widowControl w:val="0"/>
              <w:spacing w:before="40" w:after="40"/>
              <w:jc w:val="both"/>
              <w:rPr>
                <w:color w:val="0D0D0D"/>
              </w:rPr>
            </w:pPr>
            <w:r w:rsidRPr="00681B01">
              <w:rPr>
                <w:color w:val="0D0D0D"/>
              </w:rPr>
              <w:t>Teritoriālās attīstības politikas komitejas un tās darba grupu sanāksmes (</w:t>
            </w:r>
            <w:proofErr w:type="spellStart"/>
            <w:r w:rsidRPr="00681B01">
              <w:rPr>
                <w:color w:val="0D0D0D"/>
              </w:rPr>
              <w:t>t.sk</w:t>
            </w:r>
            <w:proofErr w:type="spellEnd"/>
            <w:r w:rsidRPr="00681B01">
              <w:rPr>
                <w:color w:val="0D0D0D"/>
              </w:rPr>
              <w:t xml:space="preserve">. darba grupa par teritoriālo politiku pilsētu teritorijās, darba grupa par teritoriālo politiku lauku teritorijās, darba grupa par teritoriālajiem indikatoriem). </w:t>
            </w:r>
          </w:p>
          <w:p w:rsidR="006D1087" w:rsidRPr="00681B01" w:rsidRDefault="006D1087" w:rsidP="0041415E">
            <w:pPr>
              <w:widowControl w:val="0"/>
              <w:spacing w:before="40" w:after="40"/>
              <w:jc w:val="both"/>
              <w:rPr>
                <w:color w:val="0D0D0D"/>
              </w:rPr>
            </w:pPr>
            <w:r w:rsidRPr="00681B01">
              <w:rPr>
                <w:color w:val="0D0D0D"/>
              </w:rPr>
              <w:t xml:space="preserve">Sanāksmēs tika prezentēti vairāki aktuālie OECD pētījumi un iniciatīvas, </w:t>
            </w:r>
            <w:proofErr w:type="spellStart"/>
            <w:r w:rsidRPr="00681B01">
              <w:rPr>
                <w:color w:val="0D0D0D"/>
              </w:rPr>
              <w:t>t.sk</w:t>
            </w:r>
            <w:proofErr w:type="spellEnd"/>
            <w:r w:rsidRPr="00681B01">
              <w:rPr>
                <w:color w:val="0D0D0D"/>
              </w:rPr>
              <w:t>. komitejas galvenais ikgadējais ziņojums „</w:t>
            </w:r>
            <w:proofErr w:type="spellStart"/>
            <w:r w:rsidRPr="00681B01">
              <w:rPr>
                <w:i/>
                <w:color w:val="0D0D0D"/>
              </w:rPr>
              <w:t>Regional</w:t>
            </w:r>
            <w:proofErr w:type="spellEnd"/>
            <w:r w:rsidRPr="00681B01">
              <w:rPr>
                <w:i/>
                <w:color w:val="0D0D0D"/>
              </w:rPr>
              <w:t xml:space="preserve"> Outlook 2014</w:t>
            </w:r>
            <w:r w:rsidRPr="00681B01">
              <w:rPr>
                <w:color w:val="0D0D0D"/>
              </w:rPr>
              <w:t xml:space="preserve">”, ar kura starpniecību tiek izplatīti komitejas uzstādījumi politikas veidošanai. Tika risināti ar komitejas darba organizāciju saistīti jautājumi (atskaite par iepriekšējo sanāksmi, diskusija par darba programmu nākamajam periodam un budžetu, darba grupu mandāta atjaunošana </w:t>
            </w:r>
            <w:proofErr w:type="spellStart"/>
            <w:r w:rsidRPr="00681B01">
              <w:rPr>
                <w:color w:val="0D0D0D"/>
              </w:rPr>
              <w:t>u.tml</w:t>
            </w:r>
            <w:proofErr w:type="spellEnd"/>
            <w:r w:rsidRPr="00681B01">
              <w:rPr>
                <w:color w:val="0D0D0D"/>
              </w:rPr>
              <w:t xml:space="preserve">.). </w:t>
            </w:r>
          </w:p>
          <w:p w:rsidR="006D1087" w:rsidRPr="00681B01" w:rsidRDefault="006D1087" w:rsidP="0041415E">
            <w:pPr>
              <w:widowControl w:val="0"/>
              <w:spacing w:before="40" w:after="40"/>
              <w:jc w:val="both"/>
              <w:rPr>
                <w:color w:val="0D0D0D"/>
              </w:rPr>
            </w:pPr>
            <w:r w:rsidRPr="00681B01">
              <w:rPr>
                <w:color w:val="0D0D0D"/>
              </w:rPr>
              <w:t>Sanāksmes ietvaros VARAM pārstāvji sniedza LV kā kandidātvalsts viedokli par komitejas darba programmas projektu 2015.-2016. gadam un informēja par gaidāmās LV prezidentūras Eiropas Savienības Padomē prioritātēm.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09.04.2014.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 xml:space="preserve">Konference par māceklības kvalitāti </w:t>
            </w:r>
          </w:p>
        </w:tc>
        <w:tc>
          <w:tcPr>
            <w:tcW w:w="1984" w:type="dxa"/>
            <w:shd w:val="clear" w:color="auto" w:fill="auto"/>
          </w:tcPr>
          <w:p w:rsidR="006D1087" w:rsidRPr="00681B01" w:rsidRDefault="006D1087" w:rsidP="0041415E">
            <w:pPr>
              <w:widowControl w:val="0"/>
              <w:spacing w:before="40" w:after="40"/>
            </w:pPr>
            <w:r w:rsidRPr="00681B01">
              <w:t>IZM</w:t>
            </w:r>
          </w:p>
        </w:tc>
        <w:tc>
          <w:tcPr>
            <w:tcW w:w="6663" w:type="dxa"/>
            <w:shd w:val="clear" w:color="auto" w:fill="auto"/>
          </w:tcPr>
          <w:p w:rsidR="006D1087" w:rsidRPr="00681B01" w:rsidRDefault="006D1087" w:rsidP="0041415E">
            <w:pPr>
              <w:widowControl w:val="0"/>
              <w:spacing w:before="40" w:after="40"/>
              <w:jc w:val="both"/>
            </w:pPr>
            <w:r w:rsidRPr="00681B01">
              <w:t xml:space="preserve">Pārrunāti dažādas pieejas māceklības īstenošanā un kvalitātes nodrošināšana.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10.-11.04.2014.</w:t>
            </w:r>
          </w:p>
        </w:tc>
        <w:tc>
          <w:tcPr>
            <w:tcW w:w="2977" w:type="dxa"/>
            <w:shd w:val="clear" w:color="auto" w:fill="auto"/>
          </w:tcPr>
          <w:p w:rsidR="006D1087" w:rsidRPr="00681B01" w:rsidRDefault="006D1087" w:rsidP="0041415E">
            <w:pPr>
              <w:widowControl w:val="0"/>
              <w:spacing w:before="40" w:after="40"/>
            </w:pPr>
            <w:r w:rsidRPr="00681B01">
              <w:t>Izglītības politikas komiteja</w:t>
            </w:r>
          </w:p>
        </w:tc>
        <w:tc>
          <w:tcPr>
            <w:tcW w:w="1984" w:type="dxa"/>
            <w:shd w:val="clear" w:color="auto" w:fill="auto"/>
          </w:tcPr>
          <w:p w:rsidR="006D1087" w:rsidRPr="00681B01" w:rsidRDefault="006D1087" w:rsidP="0041415E">
            <w:pPr>
              <w:widowControl w:val="0"/>
              <w:spacing w:before="40" w:after="40"/>
            </w:pPr>
            <w:r w:rsidRPr="00681B01">
              <w:t>IZM</w:t>
            </w:r>
          </w:p>
          <w:p w:rsidR="006D1087" w:rsidRPr="00681B01" w:rsidRDefault="006D1087" w:rsidP="0041415E">
            <w:pPr>
              <w:widowControl w:val="0"/>
              <w:spacing w:before="40" w:after="40"/>
            </w:pPr>
          </w:p>
        </w:tc>
        <w:tc>
          <w:tcPr>
            <w:tcW w:w="6663" w:type="dxa"/>
            <w:shd w:val="clear" w:color="auto" w:fill="auto"/>
          </w:tcPr>
          <w:p w:rsidR="006D1087" w:rsidRPr="00681B01" w:rsidRDefault="006D1087" w:rsidP="0041415E">
            <w:pPr>
              <w:widowControl w:val="0"/>
              <w:spacing w:before="40" w:after="40"/>
              <w:jc w:val="both"/>
            </w:pPr>
            <w:r w:rsidRPr="00681B01">
              <w:t>Pārrunāti PISA un TALIS programmu lielākas sinerģijas ieguvumi un izaicinājumi. Notika diskusija par ziņojuma „Izglītības politikas perspektīvas 2014” pirmo projektu. Pārrunāta un apstiprināta 2015.-2016. gada komitejas darbības programma un budžets.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10.–11.04.2014. Parīze, Francija</w:t>
            </w:r>
          </w:p>
        </w:tc>
        <w:tc>
          <w:tcPr>
            <w:tcW w:w="2977" w:type="dxa"/>
            <w:shd w:val="clear" w:color="auto" w:fill="auto"/>
          </w:tcPr>
          <w:p w:rsidR="006D1087" w:rsidRPr="00681B01" w:rsidRDefault="006D1087" w:rsidP="0041415E">
            <w:pPr>
              <w:widowControl w:val="0"/>
              <w:spacing w:before="40" w:after="40"/>
            </w:pPr>
            <w:r w:rsidRPr="00681B01">
              <w:t xml:space="preserve">Mazo un vidējo komersantu (MVK) un Uzņēmējdarbības darba grupas sanāksme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Pārrunātas uzņēmējdarbības, tajā skaitā MVK, atbalsta politikas aktualitātes OECD valstīs. Diskusija par MVK pieeju finansējumam, kuras ietvaros notika gatavošanās OECD MVK un uzņēmumu finansēšanas apskatam 2015. Prezentētas Beniluksa valstu, Spānijas Ungārijas, Lielbritānijas un Nīderlandes prezentācijas par uzņēmējdarbības politikas īstenošanas aktualitātēm.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13.-15.04.2014. Parīze, Francija</w:t>
            </w:r>
          </w:p>
        </w:tc>
        <w:tc>
          <w:tcPr>
            <w:tcW w:w="2977" w:type="dxa"/>
            <w:shd w:val="clear" w:color="auto" w:fill="auto"/>
          </w:tcPr>
          <w:p w:rsidR="006D1087" w:rsidRPr="00681B01" w:rsidRDefault="006D1087" w:rsidP="0041415E">
            <w:pPr>
              <w:widowControl w:val="0"/>
              <w:spacing w:before="40" w:after="40"/>
            </w:pPr>
            <w:r w:rsidRPr="00681B01">
              <w:t xml:space="preserve">1. OECD Regulatoru kontakttīkls (NER) </w:t>
            </w:r>
          </w:p>
          <w:p w:rsidR="006D1087" w:rsidRPr="00681B01" w:rsidRDefault="006D1087" w:rsidP="0041415E">
            <w:pPr>
              <w:widowControl w:val="0"/>
              <w:spacing w:before="40" w:after="40"/>
            </w:pPr>
            <w:r w:rsidRPr="00681B01">
              <w:t>2. OECD ūdensapgādes nozares regulatoru tikšanās</w:t>
            </w:r>
          </w:p>
        </w:tc>
        <w:tc>
          <w:tcPr>
            <w:tcW w:w="1984" w:type="dxa"/>
            <w:shd w:val="clear" w:color="auto" w:fill="auto"/>
          </w:tcPr>
          <w:p w:rsidR="006D1087" w:rsidRPr="00681B01" w:rsidRDefault="006D1087" w:rsidP="0041415E">
            <w:pPr>
              <w:widowControl w:val="0"/>
              <w:spacing w:before="40" w:after="40"/>
            </w:pPr>
            <w:r w:rsidRPr="00681B01">
              <w:t xml:space="preserve">SPRK </w:t>
            </w:r>
          </w:p>
        </w:tc>
        <w:tc>
          <w:tcPr>
            <w:tcW w:w="6663" w:type="dxa"/>
            <w:shd w:val="clear" w:color="auto" w:fill="auto"/>
          </w:tcPr>
          <w:p w:rsidR="006D1087" w:rsidRPr="00681B01" w:rsidRDefault="006D1087" w:rsidP="0041415E">
            <w:pPr>
              <w:widowControl w:val="0"/>
              <w:spacing w:before="40" w:after="40"/>
              <w:jc w:val="both"/>
            </w:pPr>
            <w:r w:rsidRPr="00681B01">
              <w:t xml:space="preserve">Tika sniegta prezentācija par SPRK un tā ieguvumiem no dalības OECD salīdzinošajā pētījumā par ūdensapgādes nozares regulēšanu, kā arī sniegti priekšlikumi sakarā ar ūdensapgādes regulatoru platformas izveidošanu.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13.-16.04.2014.</w:t>
            </w:r>
          </w:p>
          <w:p w:rsidR="006D1087" w:rsidRPr="00681B01" w:rsidRDefault="006D1087" w:rsidP="0041415E">
            <w:pPr>
              <w:widowControl w:val="0"/>
              <w:spacing w:before="40" w:after="40"/>
            </w:pPr>
            <w:r w:rsidRPr="00681B01">
              <w:t>Francija, Parīze</w:t>
            </w:r>
          </w:p>
        </w:tc>
        <w:tc>
          <w:tcPr>
            <w:tcW w:w="2977" w:type="dxa"/>
            <w:shd w:val="clear" w:color="auto" w:fill="auto"/>
          </w:tcPr>
          <w:p w:rsidR="006D1087" w:rsidRPr="00681B01" w:rsidRDefault="006D1087" w:rsidP="0041415E">
            <w:pPr>
              <w:widowControl w:val="0"/>
              <w:spacing w:before="40" w:after="40"/>
            </w:pPr>
            <w:r w:rsidRPr="00681B01">
              <w:t>OECD PISA valdes sēde</w:t>
            </w:r>
          </w:p>
        </w:tc>
        <w:tc>
          <w:tcPr>
            <w:tcW w:w="1984" w:type="dxa"/>
            <w:shd w:val="clear" w:color="auto" w:fill="auto"/>
          </w:tcPr>
          <w:p w:rsidR="006D1087" w:rsidRPr="00681B01" w:rsidRDefault="006D1087" w:rsidP="0041415E">
            <w:pPr>
              <w:widowControl w:val="0"/>
              <w:spacing w:before="40" w:after="40"/>
            </w:pPr>
            <w:r w:rsidRPr="00681B01">
              <w:t>IZM, VIAA</w:t>
            </w:r>
          </w:p>
        </w:tc>
        <w:tc>
          <w:tcPr>
            <w:tcW w:w="6663" w:type="dxa"/>
            <w:shd w:val="clear" w:color="auto" w:fill="auto"/>
          </w:tcPr>
          <w:p w:rsidR="006D1087" w:rsidRPr="00681B01" w:rsidRDefault="006D1087" w:rsidP="0041415E">
            <w:pPr>
              <w:widowControl w:val="0"/>
              <w:spacing w:before="40" w:after="40"/>
              <w:jc w:val="both"/>
            </w:pPr>
            <w:r w:rsidRPr="00681B01">
              <w:t xml:space="preserve">Diskusija par iepriekšējā sanāksmē nolemtā izpildi un paveikto laika posmā starp sanāksmēm. OECD informē par nodomu vairāk </w:t>
            </w:r>
            <w:proofErr w:type="spellStart"/>
            <w:r w:rsidRPr="00681B01">
              <w:t>sinerģijām</w:t>
            </w:r>
            <w:proofErr w:type="spellEnd"/>
            <w:r w:rsidRPr="00681B01">
              <w:t xml:space="preserve"> starp PISA un TALIS programmām, par programmu cikliskumu. Diskusijas par PISA 2015 pētījuma sagatavošanas un īstenošanas progresu. Konsorcija ziņojums par PISA 2015 progresu, testēšanas progresu un CBA materiālu adaptēšanas progresu, SDS progresu un kodēšanas gaitu. Diskusija par tālāko laika grafiku. Visas valstis sadalītas 3 grupās, kas darbu veic secīgi un secīgi tiek analizēti arī valstu dati, kas kalpos par pamatu rekomendācijām </w:t>
            </w:r>
            <w:proofErr w:type="spellStart"/>
            <w:r w:rsidRPr="00681B01">
              <w:t>pamatpētījumam</w:t>
            </w:r>
            <w:proofErr w:type="spellEnd"/>
            <w:r w:rsidRPr="00681B01">
              <w:t>.</w:t>
            </w:r>
          </w:p>
          <w:p w:rsidR="006D1087" w:rsidRPr="00681B01" w:rsidRDefault="006D1087" w:rsidP="0041415E">
            <w:pPr>
              <w:widowControl w:val="0"/>
              <w:spacing w:before="40" w:after="40"/>
              <w:jc w:val="both"/>
            </w:pPr>
            <w:r w:rsidRPr="00681B01">
              <w:t>Diskusija par PISA 2012 pētījuma rezultātu izplatīšanu un Par PISA 2018 plānošanu, tai skaitā, jautājumi par globālo kompetenču vērtēšanu. Tika turpināta diskusija par OECD PISA ilgtermiņa stratēģiju, PISA izvērtējumu cikliskumu, saturu un saikni ar citiem OECD izvērtējumiem. OECD PISA sekretariāts aicina dalībvalstis sniegt priekšlikumus OECD PISA 2018 izvērtējumā iekļaujamiem inovatīviem jautājumiem.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14.-15.04.2014.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Regulatīvās politikas komiteja</w:t>
            </w:r>
          </w:p>
        </w:tc>
        <w:tc>
          <w:tcPr>
            <w:tcW w:w="1984" w:type="dxa"/>
            <w:shd w:val="clear" w:color="auto" w:fill="auto"/>
          </w:tcPr>
          <w:p w:rsidR="006D1087" w:rsidRPr="00681B01" w:rsidRDefault="006D1087" w:rsidP="0041415E">
            <w:pPr>
              <w:widowControl w:val="0"/>
              <w:spacing w:before="40" w:after="40"/>
            </w:pPr>
            <w:r w:rsidRPr="00681B01">
              <w:t>VK</w:t>
            </w:r>
          </w:p>
        </w:tc>
        <w:tc>
          <w:tcPr>
            <w:tcW w:w="6663" w:type="dxa"/>
            <w:shd w:val="clear" w:color="auto" w:fill="auto"/>
          </w:tcPr>
          <w:p w:rsidR="006D1087" w:rsidRPr="00681B01" w:rsidRDefault="006D1087" w:rsidP="0041415E">
            <w:pPr>
              <w:widowControl w:val="0"/>
              <w:spacing w:before="40" w:after="40"/>
              <w:jc w:val="both"/>
            </w:pPr>
            <w:r w:rsidRPr="00681B01">
              <w:t>Pārrunāta regulatīvās politikas izvērtējuma struktūra, regulatīvās politikas ieviešana, regulatīvās atbilstības izmaksu novērtējuma vadlīnijas, Kazahstānas regulatīvās politikas izvērtējums, starptautiskās regulatīvās sadarbības iekļaujošās izaugsmes potenciāls, aktuālās iniciatīvas regulatīvajā politikā.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rPr>
                <w:rFonts w:eastAsia="Calibri"/>
                <w:lang w:eastAsia="en-US"/>
              </w:rPr>
            </w:pPr>
            <w:r w:rsidRPr="00681B01">
              <w:t>14.-15.04.2014.</w:t>
            </w:r>
          </w:p>
          <w:p w:rsidR="006D1087" w:rsidRPr="00681B01" w:rsidRDefault="006D1087" w:rsidP="0041415E">
            <w:pPr>
              <w:widowControl w:val="0"/>
              <w:spacing w:before="40" w:after="40"/>
              <w:rPr>
                <w:rFonts w:eastAsia="Calibri"/>
                <w:b/>
                <w:bCs/>
                <w:lang w:eastAsia="en-US"/>
              </w:rPr>
            </w:pPr>
            <w:r w:rsidRPr="00681B01">
              <w:t>Parīze, Francija</w:t>
            </w:r>
          </w:p>
        </w:tc>
        <w:tc>
          <w:tcPr>
            <w:tcW w:w="2977" w:type="dxa"/>
            <w:shd w:val="clear" w:color="auto" w:fill="auto"/>
          </w:tcPr>
          <w:p w:rsidR="006D1087" w:rsidRPr="00681B01" w:rsidRDefault="006D1087" w:rsidP="0041415E">
            <w:pPr>
              <w:widowControl w:val="0"/>
              <w:spacing w:before="40" w:after="40"/>
              <w:rPr>
                <w:rFonts w:eastAsia="Calibri"/>
                <w:lang w:eastAsia="en-US"/>
              </w:rPr>
            </w:pPr>
            <w:r w:rsidRPr="00681B01">
              <w:t xml:space="preserve">Īstermiņa ekonomisko prognožu darba grupa </w:t>
            </w:r>
          </w:p>
        </w:tc>
        <w:tc>
          <w:tcPr>
            <w:tcW w:w="1984" w:type="dxa"/>
            <w:shd w:val="clear" w:color="auto" w:fill="auto"/>
          </w:tcPr>
          <w:p w:rsidR="006D1087" w:rsidRPr="00681B01" w:rsidRDefault="006D1087" w:rsidP="0041415E">
            <w:pPr>
              <w:widowControl w:val="0"/>
              <w:spacing w:before="40" w:after="40"/>
              <w:rPr>
                <w:rFonts w:eastAsia="Calibri"/>
                <w:lang w:eastAsia="en-US"/>
              </w:rPr>
            </w:pPr>
            <w:r w:rsidRPr="00681B01">
              <w:t>FM, Latvijas Banka</w:t>
            </w:r>
          </w:p>
        </w:tc>
        <w:tc>
          <w:tcPr>
            <w:tcW w:w="6663" w:type="dxa"/>
            <w:shd w:val="clear" w:color="auto" w:fill="auto"/>
          </w:tcPr>
          <w:p w:rsidR="006D1087" w:rsidRPr="00681B01" w:rsidRDefault="006D1087" w:rsidP="0041415E">
            <w:pPr>
              <w:widowControl w:val="0"/>
              <w:spacing w:before="40" w:after="40"/>
              <w:rPr>
                <w:rFonts w:eastAsia="Calibri"/>
                <w:lang w:eastAsia="en-US"/>
              </w:rPr>
            </w:pPr>
            <w:r w:rsidRPr="00681B01">
              <w:t xml:space="preserve">Pārrunātas aktuālākās globālās ekonomikas prognozes.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14.-16.04.2014.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Apvienotā lauksaimniecības un vides darba grupa</w:t>
            </w: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41415E" w:rsidRDefault="006D1087" w:rsidP="0041415E">
            <w:pPr>
              <w:pStyle w:val="BodyTextIndent2"/>
              <w:widowControl w:val="0"/>
              <w:spacing w:before="40" w:after="40" w:line="240" w:lineRule="auto"/>
              <w:ind w:left="0"/>
              <w:jc w:val="both"/>
            </w:pPr>
            <w:r w:rsidRPr="00681B01">
              <w:t xml:space="preserve">Pārrunāti aktuālie projekti, kas ietver vairākus atsevišķus pētījumus – zaļā izaugsme un lauksaimniecība, lauksaimniecības </w:t>
            </w:r>
            <w:r w:rsidRPr="00681B01">
              <w:lastRenderedPageBreak/>
              <w:t xml:space="preserve">pielāgošanās modelēšana klimata pārmaiņām, OECD valstu pazemes ūdeņu krājumu raksturojumus un stāvoklis. </w:t>
            </w:r>
          </w:p>
          <w:p w:rsidR="006D1087" w:rsidRPr="00681B01" w:rsidRDefault="006D1087" w:rsidP="0041415E">
            <w:pPr>
              <w:pStyle w:val="BodyTextIndent2"/>
              <w:widowControl w:val="0"/>
              <w:spacing w:before="40" w:after="40" w:line="240" w:lineRule="auto"/>
              <w:ind w:left="0"/>
              <w:jc w:val="both"/>
              <w:rPr>
                <w:b/>
                <w:u w:val="thick"/>
              </w:rPr>
            </w:pPr>
            <w:r w:rsidRPr="00681B01">
              <w:t xml:space="preserve">Sanāksmes ietvaros notikusi arī darba grupas darba sesija, kuras laikā ievēlēts jauns darba grupas prezidents – Korejas pārstāvis. Ierosināts jauns pētījuma temats par slāpekļa apsaimniekošanu. Japāna, Itālija, Koreja, ASV, Nīderlande un Francija prezentē dažādas labas lauksaimniecības vides prakses, jaunākās inovācijas un aktuālos lokālos pētījumus šajā jomā.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15.-16.04.2014.</w:t>
            </w:r>
          </w:p>
          <w:p w:rsidR="006D1087" w:rsidRPr="00681B01" w:rsidRDefault="006D1087" w:rsidP="0041415E">
            <w:pPr>
              <w:widowControl w:val="0"/>
              <w:spacing w:before="40" w:after="40"/>
            </w:pPr>
            <w:r w:rsidRPr="00681B01">
              <w:t xml:space="preserve">Mehiko, Meksika </w:t>
            </w:r>
          </w:p>
        </w:tc>
        <w:tc>
          <w:tcPr>
            <w:tcW w:w="2977" w:type="dxa"/>
            <w:shd w:val="clear" w:color="auto" w:fill="auto"/>
          </w:tcPr>
          <w:p w:rsidR="006D1087" w:rsidRPr="00681B01" w:rsidRDefault="006D1087" w:rsidP="0041415E">
            <w:pPr>
              <w:widowControl w:val="0"/>
              <w:spacing w:before="40" w:after="40"/>
            </w:pPr>
            <w:r w:rsidRPr="00681B01">
              <w:t xml:space="preserve">Augsta līmeņa sanāksme par palīdzības efektivitātes jautājumiem </w:t>
            </w:r>
          </w:p>
        </w:tc>
        <w:tc>
          <w:tcPr>
            <w:tcW w:w="1984" w:type="dxa"/>
            <w:shd w:val="clear" w:color="auto" w:fill="auto"/>
          </w:tcPr>
          <w:p w:rsidR="006D1087" w:rsidRPr="00681B01" w:rsidRDefault="006D1087" w:rsidP="0041415E">
            <w:pPr>
              <w:widowControl w:val="0"/>
              <w:spacing w:before="40" w:after="40"/>
            </w:pPr>
            <w:r w:rsidRPr="00681B01">
              <w:t>ĀM</w:t>
            </w:r>
          </w:p>
        </w:tc>
        <w:tc>
          <w:tcPr>
            <w:tcW w:w="6663" w:type="dxa"/>
            <w:shd w:val="clear" w:color="auto" w:fill="auto"/>
          </w:tcPr>
          <w:p w:rsidR="006D1087" w:rsidRPr="00681B01" w:rsidRDefault="006D1087" w:rsidP="0041415E">
            <w:pPr>
              <w:widowControl w:val="0"/>
              <w:spacing w:before="40" w:after="40"/>
              <w:jc w:val="both"/>
            </w:pPr>
            <w:r w:rsidRPr="00681B01">
              <w:t xml:space="preserve">Sanāksmes galvenie organizatori bija OECD un UNDP. Pārrunāts progress par 2011. gadā apstiprināto saistību izpildi attiecībā uz attīstības palīdzības koordināciju un īstenošanas un atskaitīšanās mehānismu uzlabošanu. Diskusijas par privātā sektora iesaisti.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16.-19.04.2014. Parīze, Francija</w:t>
            </w:r>
          </w:p>
        </w:tc>
        <w:tc>
          <w:tcPr>
            <w:tcW w:w="2977" w:type="dxa"/>
            <w:shd w:val="clear" w:color="auto" w:fill="auto"/>
          </w:tcPr>
          <w:p w:rsidR="006D1087" w:rsidRPr="00681B01" w:rsidRDefault="006D1087" w:rsidP="0041415E">
            <w:pPr>
              <w:widowControl w:val="0"/>
              <w:spacing w:before="40" w:after="40"/>
            </w:pPr>
            <w:r w:rsidRPr="00681B01">
              <w:t xml:space="preserve">OECD </w:t>
            </w:r>
            <w:r w:rsidR="000E2AA0">
              <w:t xml:space="preserve">Kukuļošanas apkarošanas starptautiskajos biznesa darījumos darba grupas reģionālā apakšprogramma: Austrumeiropas un </w:t>
            </w:r>
            <w:proofErr w:type="spellStart"/>
            <w:r w:rsidR="000E2AA0">
              <w:t>Centrālāzijas</w:t>
            </w:r>
            <w:proofErr w:type="spellEnd"/>
            <w:r w:rsidR="000E2AA0">
              <w:t xml:space="preserve"> pretkorupcijas tīkla uzraudzības grupas sanāksme</w:t>
            </w:r>
            <w:r w:rsidRPr="00681B01">
              <w:t xml:space="preserve"> un Stambulas pretkorupcijas rīcības plāna ieviešanas novērtēšanas sanāksme </w:t>
            </w:r>
          </w:p>
        </w:tc>
        <w:tc>
          <w:tcPr>
            <w:tcW w:w="1984" w:type="dxa"/>
            <w:shd w:val="clear" w:color="auto" w:fill="auto"/>
          </w:tcPr>
          <w:p w:rsidR="006D1087" w:rsidRPr="00681B01" w:rsidRDefault="006D1087" w:rsidP="0041415E">
            <w:pPr>
              <w:widowControl w:val="0"/>
              <w:spacing w:before="40" w:after="40"/>
            </w:pPr>
            <w:r w:rsidRPr="00681B01">
              <w:t>KNAB</w:t>
            </w:r>
          </w:p>
        </w:tc>
        <w:tc>
          <w:tcPr>
            <w:tcW w:w="6663" w:type="dxa"/>
            <w:shd w:val="clear" w:color="auto" w:fill="auto"/>
          </w:tcPr>
          <w:p w:rsidR="006D1087" w:rsidRPr="00681B01" w:rsidRDefault="006D1087" w:rsidP="0041415E">
            <w:pPr>
              <w:pStyle w:val="BodyTextIndent2"/>
              <w:widowControl w:val="0"/>
              <w:spacing w:before="40" w:after="40" w:line="240" w:lineRule="auto"/>
              <w:ind w:left="0"/>
              <w:jc w:val="both"/>
            </w:pPr>
            <w:r w:rsidRPr="00681B01">
              <w:t xml:space="preserve">Tadžikistānas, Turkmenistānas un Kirgizstānas pārstāvji izrādīja iniciatīvu iepazīties ar LV pieredzi pretkorupcijas politikas izstrādē un ieviešanā. Tadžikistānas pārstāvji norādīja uz iespējām un pauda apņēmību piesaistīt šim mērķim Eiropas Drošības un sadarbības organizācijas finansējumu, tādējādi tiek sagaidīti jauni sadarbības ierosinājumi no minēto valstu pretkorupcijas iestādēm.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22.-23.04.2014.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Ekonomikas politikas komiteja</w:t>
            </w:r>
          </w:p>
        </w:tc>
        <w:tc>
          <w:tcPr>
            <w:tcW w:w="1984" w:type="dxa"/>
            <w:shd w:val="clear" w:color="auto" w:fill="auto"/>
          </w:tcPr>
          <w:p w:rsidR="006D1087" w:rsidRPr="00681B01" w:rsidRDefault="006D1087" w:rsidP="0041415E">
            <w:pPr>
              <w:widowControl w:val="0"/>
              <w:spacing w:before="40" w:after="40"/>
            </w:pPr>
            <w:r w:rsidRPr="00681B01">
              <w:t>FM, Latvijas Banka</w:t>
            </w:r>
          </w:p>
        </w:tc>
        <w:tc>
          <w:tcPr>
            <w:tcW w:w="6663" w:type="dxa"/>
            <w:shd w:val="clear" w:color="auto" w:fill="auto"/>
          </w:tcPr>
          <w:p w:rsidR="00A166F3" w:rsidRPr="00681B01" w:rsidRDefault="006D1087" w:rsidP="0041415E">
            <w:pPr>
              <w:pStyle w:val="CommentText"/>
              <w:widowControl w:val="0"/>
              <w:spacing w:before="40" w:after="40"/>
              <w:jc w:val="both"/>
              <w:rPr>
                <w:sz w:val="24"/>
                <w:szCs w:val="24"/>
              </w:rPr>
            </w:pPr>
            <w:r w:rsidRPr="00681B01">
              <w:rPr>
                <w:sz w:val="24"/>
                <w:szCs w:val="24"/>
              </w:rPr>
              <w:t xml:space="preserve">Komitejas ietvaros dalība Makroekonomikas un strukturālās politikas analīzes darba grupā un Īstermiņa ekonomisko prognožu darba grupā. Pārrunāta ekonomiskā situācija un ilgtermiņa ekonomiskās attīstības scenāriji pasaulē un atsevišķās OECD dalībvalstīs, </w:t>
            </w:r>
            <w:proofErr w:type="spellStart"/>
            <w:r w:rsidRPr="00681B01">
              <w:rPr>
                <w:sz w:val="24"/>
                <w:szCs w:val="24"/>
              </w:rPr>
              <w:t>t.sk</w:t>
            </w:r>
            <w:proofErr w:type="spellEnd"/>
            <w:r w:rsidRPr="00681B01">
              <w:rPr>
                <w:sz w:val="24"/>
                <w:szCs w:val="24"/>
              </w:rPr>
              <w:t xml:space="preserve">. investīciju un inflācijas attīstības tendences un riski.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23.-25.04.2014.</w:t>
            </w:r>
          </w:p>
          <w:p w:rsidR="006D1087" w:rsidRPr="00681B01" w:rsidRDefault="006D1087" w:rsidP="0041415E">
            <w:pPr>
              <w:widowControl w:val="0"/>
              <w:spacing w:before="40" w:after="40"/>
            </w:pPr>
            <w:r w:rsidRPr="00681B01">
              <w:lastRenderedPageBreak/>
              <w:t>Parīze, Francija</w:t>
            </w:r>
          </w:p>
        </w:tc>
        <w:tc>
          <w:tcPr>
            <w:tcW w:w="2977" w:type="dxa"/>
            <w:shd w:val="clear" w:color="auto" w:fill="auto"/>
          </w:tcPr>
          <w:p w:rsidR="006D1087" w:rsidRPr="00681B01" w:rsidRDefault="006D1087" w:rsidP="0041415E">
            <w:pPr>
              <w:widowControl w:val="0"/>
              <w:spacing w:before="40" w:after="40"/>
            </w:pPr>
            <w:r w:rsidRPr="00681B01">
              <w:lastRenderedPageBreak/>
              <w:t>Lauksaimniecības komiteja</w:t>
            </w:r>
          </w:p>
          <w:p w:rsidR="006D1087" w:rsidRPr="00681B01" w:rsidRDefault="006D1087" w:rsidP="0041415E">
            <w:pPr>
              <w:widowControl w:val="0"/>
              <w:spacing w:before="40" w:after="40"/>
            </w:pPr>
          </w:p>
        </w:tc>
        <w:tc>
          <w:tcPr>
            <w:tcW w:w="1984" w:type="dxa"/>
            <w:shd w:val="clear" w:color="auto" w:fill="auto"/>
          </w:tcPr>
          <w:p w:rsidR="006D1087" w:rsidRPr="00681B01" w:rsidRDefault="006D1087" w:rsidP="0041415E">
            <w:pPr>
              <w:widowControl w:val="0"/>
              <w:spacing w:before="40" w:after="40"/>
            </w:pPr>
            <w:r w:rsidRPr="00681B01">
              <w:lastRenderedPageBreak/>
              <w:t>ZM</w:t>
            </w:r>
          </w:p>
        </w:tc>
        <w:tc>
          <w:tcPr>
            <w:tcW w:w="6663" w:type="dxa"/>
            <w:shd w:val="clear" w:color="auto" w:fill="auto"/>
          </w:tcPr>
          <w:p w:rsidR="006D1087" w:rsidRPr="00681B01" w:rsidRDefault="006D1087" w:rsidP="0041415E">
            <w:pPr>
              <w:widowControl w:val="0"/>
              <w:spacing w:before="40" w:after="40"/>
              <w:jc w:val="both"/>
            </w:pPr>
            <w:r w:rsidRPr="00681B01">
              <w:t xml:space="preserve">Lauksaimniecības komitejas </w:t>
            </w:r>
            <w:r w:rsidR="00EB0CC2" w:rsidRPr="00681B01">
              <w:t>darba kārtība:</w:t>
            </w:r>
            <w:r w:rsidRPr="00681B01">
              <w:t xml:space="preserve"> </w:t>
            </w:r>
            <w:r w:rsidR="00EB0CC2" w:rsidRPr="00681B01">
              <w:t>darba un b</w:t>
            </w:r>
            <w:r w:rsidRPr="00681B01">
              <w:t xml:space="preserve">udžeta </w:t>
            </w:r>
            <w:r w:rsidRPr="00681B01">
              <w:lastRenderedPageBreak/>
              <w:t xml:space="preserve">programmas </w:t>
            </w:r>
            <w:r w:rsidR="00EB0CC2" w:rsidRPr="00681B01">
              <w:t>2015/201</w:t>
            </w:r>
            <w:r w:rsidRPr="00681B01">
              <w:t>6</w:t>
            </w:r>
            <w:r w:rsidR="00EB0CC2" w:rsidRPr="00681B01">
              <w:t>. gadam plānošana; pārrunāti jaunie virzieni lauksaimniecības politikā:</w:t>
            </w:r>
            <w:r w:rsidRPr="00681B01">
              <w:t xml:space="preserve"> E</w:t>
            </w:r>
            <w:r w:rsidR="00EB0CC2" w:rsidRPr="00681B01">
              <w:t xml:space="preserve">iropas </w:t>
            </w:r>
            <w:r w:rsidRPr="00681B01">
              <w:t>S</w:t>
            </w:r>
            <w:r w:rsidR="00EB0CC2" w:rsidRPr="00681B01">
              <w:t xml:space="preserve">avienības kopējā lauksaimniecības politika, </w:t>
            </w:r>
            <w:r w:rsidRPr="00681B01">
              <w:t>AS</w:t>
            </w:r>
            <w:r w:rsidR="00EB0CC2" w:rsidRPr="00681B01">
              <w:t xml:space="preserve">V </w:t>
            </w:r>
            <w:r w:rsidRPr="00681B01">
              <w:t>Lauksaimn</w:t>
            </w:r>
            <w:r w:rsidR="00EB0CC2" w:rsidRPr="00681B01">
              <w:t>iecības likums, Japānas jaunā lauksaimniecība</w:t>
            </w:r>
            <w:r w:rsidRPr="00681B01">
              <w:t>s politika;</w:t>
            </w:r>
            <w:r w:rsidR="00F77B25" w:rsidRPr="00681B01">
              <w:t xml:space="preserve"> globalizācijas jautājumi reģionālajā izaugsmē </w:t>
            </w:r>
            <w:proofErr w:type="spellStart"/>
            <w:r w:rsidR="00F77B25" w:rsidRPr="00681B01">
              <w:t>u.c</w:t>
            </w:r>
            <w:proofErr w:type="spellEnd"/>
            <w:r w:rsidR="00F77B25" w:rsidRPr="00681B01">
              <w:t>.</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jc w:val="both"/>
            </w:pPr>
            <w:r w:rsidRPr="00681B01">
              <w:rPr>
                <w:iCs/>
              </w:rPr>
              <w:t>23.-25.04.2014.</w:t>
            </w:r>
          </w:p>
        </w:tc>
        <w:tc>
          <w:tcPr>
            <w:tcW w:w="2977" w:type="dxa"/>
            <w:shd w:val="clear" w:color="auto" w:fill="auto"/>
          </w:tcPr>
          <w:p w:rsidR="006D1087" w:rsidRPr="00681B01" w:rsidRDefault="006D1087" w:rsidP="0041415E">
            <w:pPr>
              <w:widowControl w:val="0"/>
              <w:spacing w:before="40" w:after="40"/>
              <w:jc w:val="both"/>
              <w:rPr>
                <w:i/>
                <w:iCs/>
              </w:rPr>
            </w:pPr>
            <w:r w:rsidRPr="00681B01">
              <w:t>Vides politikas komitejas (EPOC) augsta līmeņa sanāksme</w:t>
            </w:r>
          </w:p>
        </w:tc>
        <w:tc>
          <w:tcPr>
            <w:tcW w:w="1984" w:type="dxa"/>
            <w:shd w:val="clear" w:color="auto" w:fill="auto"/>
          </w:tcPr>
          <w:p w:rsidR="006D1087" w:rsidRPr="00681B01" w:rsidRDefault="006D1087" w:rsidP="0041415E">
            <w:pPr>
              <w:widowControl w:val="0"/>
              <w:spacing w:before="40" w:after="40"/>
              <w:jc w:val="both"/>
            </w:pPr>
            <w:r w:rsidRPr="00681B01">
              <w:t>VARAM</w:t>
            </w:r>
          </w:p>
        </w:tc>
        <w:tc>
          <w:tcPr>
            <w:tcW w:w="6663" w:type="dxa"/>
            <w:shd w:val="clear" w:color="auto" w:fill="auto"/>
          </w:tcPr>
          <w:p w:rsidR="0041415E" w:rsidRDefault="006D1087" w:rsidP="0041415E">
            <w:pPr>
              <w:widowControl w:val="0"/>
              <w:spacing w:before="40" w:after="40"/>
              <w:jc w:val="both"/>
            </w:pPr>
            <w:r w:rsidRPr="00681B01">
              <w:t xml:space="preserve">Gūts vispārīgs priekšstats par OECD darbību un pētījumu jomām, kā arī veidu, kā valstis iesaistās OECD darbā. Plaši tika prezentētas OECD iniciatīvas klimata jomā, kur OECD plāno spēlēt nozīmīgu starptautisku lomu. </w:t>
            </w:r>
          </w:p>
          <w:p w:rsidR="006D1087" w:rsidRPr="00681B01" w:rsidRDefault="006D1087" w:rsidP="0041415E">
            <w:pPr>
              <w:widowControl w:val="0"/>
              <w:spacing w:before="40" w:after="40"/>
              <w:jc w:val="both"/>
            </w:pPr>
            <w:r w:rsidRPr="00681B01">
              <w:t>Nozīmīgs bija OECD ziņojums par transporta izraisītā gaisa piesārņojuma ekonomiskajām izmaksām veselības sektorā. 2014. gada 21. maijā Leipcigā OECD publisko šī pētījuma ziņojumu.</w:t>
            </w:r>
          </w:p>
          <w:p w:rsidR="006D1087" w:rsidRPr="00681B01" w:rsidRDefault="006D1087" w:rsidP="0041415E">
            <w:pPr>
              <w:widowControl w:val="0"/>
              <w:spacing w:before="40" w:after="40"/>
              <w:jc w:val="both"/>
            </w:pPr>
            <w:r w:rsidRPr="00681B01">
              <w:t>Tika prezentēta un apspriesta EPOC darba programma un 2014</w:t>
            </w:r>
            <w:r w:rsidR="00F77B25" w:rsidRPr="00681B01">
              <w:t>.</w:t>
            </w:r>
            <w:r w:rsidRPr="00681B01">
              <w:t>-2015. gada budžets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24.04.2014.</w:t>
            </w:r>
          </w:p>
          <w:p w:rsidR="006D1087" w:rsidRPr="00681B01" w:rsidRDefault="006D1087" w:rsidP="0041415E">
            <w:pPr>
              <w:widowControl w:val="0"/>
              <w:spacing w:before="40" w:after="40"/>
            </w:pPr>
            <w:r w:rsidRPr="00681B01">
              <w:t xml:space="preserve">Rīga, Latvija </w:t>
            </w:r>
          </w:p>
        </w:tc>
        <w:tc>
          <w:tcPr>
            <w:tcW w:w="2977" w:type="dxa"/>
            <w:shd w:val="clear" w:color="auto" w:fill="auto"/>
          </w:tcPr>
          <w:p w:rsidR="006D1087" w:rsidRPr="00681B01" w:rsidRDefault="006D1087" w:rsidP="0041415E">
            <w:pPr>
              <w:widowControl w:val="0"/>
              <w:spacing w:before="40" w:after="40"/>
            </w:pPr>
            <w:r w:rsidRPr="00681B01">
              <w:t xml:space="preserve">OECD DAC organizēts seminārs Baltijas valstīm </w:t>
            </w:r>
          </w:p>
        </w:tc>
        <w:tc>
          <w:tcPr>
            <w:tcW w:w="1984" w:type="dxa"/>
            <w:shd w:val="clear" w:color="auto" w:fill="auto"/>
          </w:tcPr>
          <w:p w:rsidR="006D1087" w:rsidRPr="00681B01" w:rsidRDefault="006D1087" w:rsidP="0041415E">
            <w:pPr>
              <w:widowControl w:val="0"/>
              <w:spacing w:before="40" w:after="40"/>
            </w:pPr>
            <w:r w:rsidRPr="00681B01">
              <w:t xml:space="preserve">ĀM </w:t>
            </w:r>
          </w:p>
        </w:tc>
        <w:tc>
          <w:tcPr>
            <w:tcW w:w="6663" w:type="dxa"/>
            <w:shd w:val="clear" w:color="auto" w:fill="auto"/>
          </w:tcPr>
          <w:p w:rsidR="006D1087" w:rsidRPr="00681B01" w:rsidRDefault="006D1087" w:rsidP="0041415E">
            <w:pPr>
              <w:widowControl w:val="0"/>
              <w:spacing w:before="40" w:after="40"/>
              <w:jc w:val="both"/>
            </w:pPr>
            <w:r w:rsidRPr="00681B01">
              <w:t>OECD ekspertu seminārs par iestāšanās procesu OECD/DAC. Apmācības par attīstības politikas izvērtējums sistēmas izveidi, DAC metodoloģiju un DAC biedru pieredzi.</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24.04.2014.</w:t>
            </w:r>
          </w:p>
          <w:p w:rsidR="006D1087" w:rsidRPr="00681B01" w:rsidRDefault="006D1087" w:rsidP="0041415E">
            <w:pPr>
              <w:widowControl w:val="0"/>
              <w:spacing w:before="40" w:after="40"/>
            </w:pPr>
            <w:r w:rsidRPr="00681B01">
              <w:rPr>
                <w:rFonts w:eastAsia="Calibri"/>
                <w:bCs/>
                <w:lang w:eastAsia="en-US"/>
              </w:rPr>
              <w:t>Parīze, Francija</w:t>
            </w:r>
          </w:p>
          <w:p w:rsidR="006D1087" w:rsidRPr="00681B01" w:rsidRDefault="006D1087" w:rsidP="0041415E">
            <w:pPr>
              <w:widowControl w:val="0"/>
              <w:spacing w:before="40" w:after="40"/>
            </w:pPr>
          </w:p>
        </w:tc>
        <w:tc>
          <w:tcPr>
            <w:tcW w:w="2977" w:type="dxa"/>
            <w:shd w:val="clear" w:color="auto" w:fill="auto"/>
          </w:tcPr>
          <w:p w:rsidR="006D1087" w:rsidRPr="00681B01" w:rsidRDefault="006D1087" w:rsidP="0041415E">
            <w:pPr>
              <w:widowControl w:val="0"/>
              <w:spacing w:before="40" w:after="40"/>
            </w:pPr>
            <w:r w:rsidRPr="00681B01">
              <w:t xml:space="preserve">OECD DAC seminārs par palīdzības atskaitīšanās metodoloģiju </w:t>
            </w:r>
          </w:p>
        </w:tc>
        <w:tc>
          <w:tcPr>
            <w:tcW w:w="1984" w:type="dxa"/>
            <w:shd w:val="clear" w:color="auto" w:fill="auto"/>
          </w:tcPr>
          <w:p w:rsidR="006D1087" w:rsidRPr="00681B01" w:rsidRDefault="006D1087" w:rsidP="0041415E">
            <w:pPr>
              <w:widowControl w:val="0"/>
              <w:spacing w:before="40" w:after="40"/>
            </w:pPr>
            <w:r w:rsidRPr="00681B01">
              <w:t>ĀM</w:t>
            </w:r>
          </w:p>
        </w:tc>
        <w:tc>
          <w:tcPr>
            <w:tcW w:w="6663" w:type="dxa"/>
            <w:shd w:val="clear" w:color="auto" w:fill="auto"/>
          </w:tcPr>
          <w:p w:rsidR="006D1087" w:rsidRPr="00681B01" w:rsidRDefault="006D1087" w:rsidP="0041415E">
            <w:pPr>
              <w:widowControl w:val="0"/>
              <w:spacing w:before="40" w:after="40"/>
              <w:jc w:val="both"/>
            </w:pPr>
            <w:r w:rsidRPr="00681B01">
              <w:t xml:space="preserve">Dalība DAC tehniskajā seminārā par DAC attīstības palīdzības atskaišu metodoloģiju un prasībām. LV ikgadēji atskaitās OECD/DAC par sniegto attīstības palīdzību (divpusējo un daudzpusējo) saskaņā ar DAC vadlīnijām. DAC mērķis ir, lai valstis atskaitītos vēl detalizētākā līmenī kā līdz šim.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rPr>
                <w:lang w:eastAsia="en-US"/>
              </w:rPr>
            </w:pPr>
            <w:r w:rsidRPr="00681B01">
              <w:rPr>
                <w:lang w:eastAsia="en-US"/>
              </w:rPr>
              <w:t>24.-25.04.2014.</w:t>
            </w:r>
          </w:p>
          <w:p w:rsidR="006D1087" w:rsidRPr="00681B01" w:rsidRDefault="006D1087" w:rsidP="0041415E">
            <w:pPr>
              <w:widowControl w:val="0"/>
              <w:spacing w:before="40" w:after="40"/>
            </w:pPr>
            <w:r w:rsidRPr="00681B01">
              <w:rPr>
                <w:lang w:eastAsia="en-US"/>
              </w:rPr>
              <w:t>Parīze, Francija</w:t>
            </w:r>
          </w:p>
        </w:tc>
        <w:tc>
          <w:tcPr>
            <w:tcW w:w="2977" w:type="dxa"/>
            <w:shd w:val="clear" w:color="auto" w:fill="auto"/>
          </w:tcPr>
          <w:p w:rsidR="006D1087" w:rsidRPr="00681B01" w:rsidRDefault="006D1087" w:rsidP="0041415E">
            <w:pPr>
              <w:widowControl w:val="0"/>
              <w:spacing w:before="40" w:after="40"/>
            </w:pPr>
            <w:r w:rsidRPr="00681B01">
              <w:t xml:space="preserve">Nodarbinātības, darba un sociālo lietu direktorāta Nodarbinātības darba grupas sanāksme </w:t>
            </w:r>
          </w:p>
        </w:tc>
        <w:tc>
          <w:tcPr>
            <w:tcW w:w="1984" w:type="dxa"/>
            <w:shd w:val="clear" w:color="auto" w:fill="auto"/>
          </w:tcPr>
          <w:p w:rsidR="006D1087" w:rsidRPr="00681B01" w:rsidRDefault="006D1087" w:rsidP="0041415E">
            <w:pPr>
              <w:widowControl w:val="0"/>
              <w:spacing w:before="40" w:after="40"/>
            </w:pPr>
            <w:r w:rsidRPr="00681B01">
              <w:t>LM</w:t>
            </w:r>
          </w:p>
        </w:tc>
        <w:tc>
          <w:tcPr>
            <w:tcW w:w="6663" w:type="dxa"/>
            <w:shd w:val="clear" w:color="auto" w:fill="auto"/>
          </w:tcPr>
          <w:p w:rsidR="006D1087" w:rsidRPr="00681B01" w:rsidRDefault="006D1087" w:rsidP="0041415E">
            <w:pPr>
              <w:widowControl w:val="0"/>
              <w:autoSpaceDE w:val="0"/>
              <w:autoSpaceDN w:val="0"/>
              <w:adjustRightInd w:val="0"/>
              <w:spacing w:before="40" w:after="40"/>
              <w:jc w:val="both"/>
            </w:pPr>
            <w:r w:rsidRPr="00681B01">
              <w:t xml:space="preserve">OECD informēja par aktuālo jautājumu loku: elastīga ekonomika, iekļaujoša izaugsme, ilgtermiņa demogrāfiskā situācija, darba tirgus aktivizēšana, vairāk darba vietu un darba vietu kvalitātes (sadarbībā ar EK) un labāks darbs. Informēja par gaidāmajām pētījumu publikācijām. </w:t>
            </w:r>
          </w:p>
          <w:p w:rsidR="006D1087" w:rsidRPr="00681B01" w:rsidRDefault="006D1087" w:rsidP="0041415E">
            <w:pPr>
              <w:widowControl w:val="0"/>
              <w:autoSpaceDE w:val="0"/>
              <w:autoSpaceDN w:val="0"/>
              <w:adjustRightInd w:val="0"/>
              <w:spacing w:before="40" w:after="40"/>
              <w:jc w:val="both"/>
            </w:pPr>
            <w:r w:rsidRPr="00681B01">
              <w:t xml:space="preserve">Pārrunāts OECD izstrādātais </w:t>
            </w:r>
            <w:proofErr w:type="spellStart"/>
            <w:r w:rsidRPr="00681B01">
              <w:rPr>
                <w:i/>
              </w:rPr>
              <w:t>Employment</w:t>
            </w:r>
            <w:proofErr w:type="spellEnd"/>
            <w:r w:rsidRPr="00681B01">
              <w:rPr>
                <w:i/>
              </w:rPr>
              <w:t xml:space="preserve"> Outlook 2014</w:t>
            </w:r>
            <w:r w:rsidRPr="00681B01">
              <w:t xml:space="preserve"> projektu, ka </w:t>
            </w:r>
            <w:proofErr w:type="spellStart"/>
            <w:r w:rsidRPr="00681B01">
              <w:t>arīdiskutēts</w:t>
            </w:r>
            <w:proofErr w:type="spellEnd"/>
            <w:r w:rsidRPr="00681B01">
              <w:t xml:space="preserve"> par </w:t>
            </w:r>
            <w:proofErr w:type="spellStart"/>
            <w:r w:rsidRPr="00681B01">
              <w:rPr>
                <w:i/>
              </w:rPr>
              <w:t>Employment</w:t>
            </w:r>
            <w:proofErr w:type="spellEnd"/>
            <w:r w:rsidRPr="00681B01">
              <w:rPr>
                <w:i/>
              </w:rPr>
              <w:t xml:space="preserve"> Outlook 2015</w:t>
            </w:r>
            <w:r w:rsidRPr="00681B01">
              <w:t xml:space="preserve"> saturu. Diskusija par </w:t>
            </w:r>
            <w:r w:rsidRPr="00681B01">
              <w:lastRenderedPageBreak/>
              <w:t>OECD pieeju valstu administratīvajiem datiem.</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24.-25.04.2014.</w:t>
            </w:r>
          </w:p>
          <w:p w:rsidR="006D1087" w:rsidRPr="00681B01" w:rsidRDefault="006D1087" w:rsidP="0041415E">
            <w:pPr>
              <w:widowControl w:val="0"/>
              <w:spacing w:before="40" w:after="40"/>
            </w:pPr>
            <w:r w:rsidRPr="00681B01">
              <w:t>Parīze, Francija</w:t>
            </w:r>
          </w:p>
          <w:p w:rsidR="006D1087" w:rsidRPr="00681B01" w:rsidRDefault="006D1087" w:rsidP="0041415E">
            <w:pPr>
              <w:widowControl w:val="0"/>
              <w:spacing w:before="40" w:after="40"/>
            </w:pPr>
          </w:p>
        </w:tc>
        <w:tc>
          <w:tcPr>
            <w:tcW w:w="2977" w:type="dxa"/>
            <w:shd w:val="clear" w:color="auto" w:fill="auto"/>
          </w:tcPr>
          <w:p w:rsidR="006D1087" w:rsidRPr="00681B01" w:rsidRDefault="006D1087" w:rsidP="0041415E">
            <w:pPr>
              <w:widowControl w:val="0"/>
              <w:spacing w:before="40" w:after="40"/>
            </w:pPr>
            <w:r w:rsidRPr="00681B01">
              <w:t>OECD īpašās darba grupas digitālās ekonomikas jautājumos sanāksme</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widowControl w:val="0"/>
              <w:spacing w:before="40" w:after="40"/>
              <w:jc w:val="both"/>
            </w:pPr>
            <w:r w:rsidRPr="00681B01">
              <w:t>Liela uzmanība veltīta pirms darba grupas sanāksmes notikušajās publiskajās diskusijās saņemtajiem komentāriem gan par ziņojuma struktūru, gan par izklāstā ietverto situācijas aprakstu, faktiem, digitālās ekonomikas būtības atspoguļojumu un ierosinātājiem risinājumiem, kā arī vērtējumam, kas dots darba grupas priekšlikumiem risinājumiem. Turpināta vispusīga precizētā ziņojuma projekta apspriešana.</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rPr>
            </w:pPr>
          </w:p>
        </w:tc>
        <w:tc>
          <w:tcPr>
            <w:tcW w:w="1843" w:type="dxa"/>
            <w:shd w:val="clear" w:color="auto" w:fill="auto"/>
          </w:tcPr>
          <w:p w:rsidR="006D1087" w:rsidRPr="00681B01" w:rsidRDefault="006D1087" w:rsidP="0041415E">
            <w:pPr>
              <w:widowControl w:val="0"/>
              <w:spacing w:before="40" w:after="40"/>
              <w:rPr>
                <w:lang w:eastAsia="en-US"/>
              </w:rPr>
            </w:pPr>
            <w:r w:rsidRPr="00681B01">
              <w:rPr>
                <w:lang w:eastAsia="en-US"/>
              </w:rPr>
              <w:t>05.-06.05.2014.</w:t>
            </w:r>
          </w:p>
          <w:p w:rsidR="006D1087" w:rsidRPr="00681B01" w:rsidRDefault="006D1087" w:rsidP="0041415E">
            <w:pPr>
              <w:widowControl w:val="0"/>
              <w:spacing w:before="40" w:after="40"/>
              <w:rPr>
                <w:lang w:eastAsia="en-US"/>
              </w:rPr>
            </w:pPr>
            <w:r w:rsidRPr="00681B01">
              <w:rPr>
                <w:lang w:eastAsia="en-US"/>
              </w:rPr>
              <w:t>Parīze, Francija</w:t>
            </w:r>
          </w:p>
        </w:tc>
        <w:tc>
          <w:tcPr>
            <w:tcW w:w="2977" w:type="dxa"/>
            <w:shd w:val="clear" w:color="auto" w:fill="auto"/>
          </w:tcPr>
          <w:p w:rsidR="006D1087" w:rsidRPr="00681B01" w:rsidRDefault="006D1087" w:rsidP="0041415E">
            <w:pPr>
              <w:widowControl w:val="0"/>
              <w:spacing w:before="40" w:after="40"/>
            </w:pPr>
            <w:r w:rsidRPr="00681B01">
              <w:t xml:space="preserve">Konference un forums </w:t>
            </w:r>
            <w:r w:rsidRPr="00681B01">
              <w:rPr>
                <w:i/>
              </w:rPr>
              <w:t>„</w:t>
            </w:r>
            <w:proofErr w:type="spellStart"/>
            <w:r w:rsidRPr="00681B01">
              <w:rPr>
                <w:i/>
              </w:rPr>
              <w:t>Resilient</w:t>
            </w:r>
            <w:proofErr w:type="spellEnd"/>
            <w:r w:rsidRPr="00681B01">
              <w:rPr>
                <w:i/>
              </w:rPr>
              <w:t xml:space="preserve"> </w:t>
            </w:r>
            <w:proofErr w:type="spellStart"/>
            <w:r w:rsidRPr="00681B01">
              <w:rPr>
                <w:i/>
              </w:rPr>
              <w:t>Economies</w:t>
            </w:r>
            <w:proofErr w:type="spellEnd"/>
            <w:r w:rsidRPr="00681B01">
              <w:rPr>
                <w:i/>
              </w:rPr>
              <w:t xml:space="preserve"> </w:t>
            </w:r>
            <w:proofErr w:type="spellStart"/>
            <w:r w:rsidRPr="00681B01">
              <w:rPr>
                <w:i/>
              </w:rPr>
              <w:t>for</w:t>
            </w:r>
            <w:proofErr w:type="spellEnd"/>
            <w:r w:rsidRPr="00681B01">
              <w:rPr>
                <w:i/>
              </w:rPr>
              <w:t xml:space="preserve"> </w:t>
            </w:r>
            <w:proofErr w:type="spellStart"/>
            <w:r w:rsidRPr="00681B01">
              <w:rPr>
                <w:i/>
              </w:rPr>
              <w:t>Inclusive</w:t>
            </w:r>
            <w:proofErr w:type="spellEnd"/>
            <w:r w:rsidRPr="00681B01">
              <w:rPr>
                <w:i/>
              </w:rPr>
              <w:t xml:space="preserve"> </w:t>
            </w:r>
            <w:proofErr w:type="spellStart"/>
            <w:r w:rsidRPr="00681B01">
              <w:rPr>
                <w:i/>
              </w:rPr>
              <w:t>Societies</w:t>
            </w:r>
            <w:proofErr w:type="spellEnd"/>
            <w:r w:rsidRPr="00681B01">
              <w:rPr>
                <w:i/>
              </w:rPr>
              <w:t>”</w:t>
            </w:r>
          </w:p>
        </w:tc>
        <w:tc>
          <w:tcPr>
            <w:tcW w:w="1984" w:type="dxa"/>
            <w:shd w:val="clear" w:color="auto" w:fill="auto"/>
          </w:tcPr>
          <w:p w:rsidR="006D1087" w:rsidRPr="00681B01" w:rsidRDefault="006D1087" w:rsidP="0041415E">
            <w:pPr>
              <w:widowControl w:val="0"/>
              <w:spacing w:before="40" w:after="40"/>
            </w:pPr>
            <w:r w:rsidRPr="00681B01">
              <w:t>LM</w:t>
            </w:r>
          </w:p>
        </w:tc>
        <w:tc>
          <w:tcPr>
            <w:tcW w:w="6663" w:type="dxa"/>
            <w:shd w:val="clear" w:color="auto" w:fill="auto"/>
          </w:tcPr>
          <w:p w:rsidR="006D1087" w:rsidRPr="00681B01" w:rsidRDefault="006D1087" w:rsidP="0041415E">
            <w:pPr>
              <w:widowControl w:val="0"/>
              <w:autoSpaceDE w:val="0"/>
              <w:autoSpaceDN w:val="0"/>
              <w:adjustRightInd w:val="0"/>
              <w:spacing w:before="40" w:after="40"/>
              <w:jc w:val="both"/>
            </w:pPr>
            <w:r w:rsidRPr="00681B01">
              <w:t>Foruma tēmas: 1) iekļaujoša izaugsme (</w:t>
            </w:r>
            <w:proofErr w:type="spellStart"/>
            <w:r w:rsidRPr="00681B01">
              <w:rPr>
                <w:i/>
              </w:rPr>
              <w:t>Inclusive</w:t>
            </w:r>
            <w:proofErr w:type="spellEnd"/>
            <w:r w:rsidRPr="00681B01">
              <w:rPr>
                <w:i/>
              </w:rPr>
              <w:t xml:space="preserve"> </w:t>
            </w:r>
            <w:proofErr w:type="spellStart"/>
            <w:r w:rsidRPr="00681B01">
              <w:rPr>
                <w:i/>
              </w:rPr>
              <w:t>Growth</w:t>
            </w:r>
            <w:proofErr w:type="spellEnd"/>
            <w:r w:rsidRPr="00681B01">
              <w:t>); 2) darba vietas (</w:t>
            </w:r>
            <w:proofErr w:type="spellStart"/>
            <w:r w:rsidRPr="00681B01">
              <w:rPr>
                <w:i/>
              </w:rPr>
              <w:t>Jobs</w:t>
            </w:r>
            <w:proofErr w:type="spellEnd"/>
            <w:r w:rsidRPr="00681B01">
              <w:t>); 3) sabiedrības uzticēšanās (</w:t>
            </w:r>
            <w:proofErr w:type="spellStart"/>
            <w:r w:rsidRPr="00681B01">
              <w:rPr>
                <w:i/>
              </w:rPr>
              <w:t>Trust</w:t>
            </w:r>
            <w:proofErr w:type="spellEnd"/>
            <w:r w:rsidRPr="00681B01">
              <w:t>). Sesija “</w:t>
            </w:r>
            <w:proofErr w:type="spellStart"/>
            <w:r w:rsidRPr="00681B01">
              <w:rPr>
                <w:i/>
              </w:rPr>
              <w:t>Inclusive</w:t>
            </w:r>
            <w:proofErr w:type="spellEnd"/>
            <w:r w:rsidRPr="00681B01">
              <w:rPr>
                <w:i/>
              </w:rPr>
              <w:t xml:space="preserve"> </w:t>
            </w:r>
            <w:proofErr w:type="spellStart"/>
            <w:r w:rsidRPr="00681B01">
              <w:rPr>
                <w:i/>
              </w:rPr>
              <w:t>Societies</w:t>
            </w:r>
            <w:proofErr w:type="spellEnd"/>
            <w:r w:rsidRPr="00681B01">
              <w:rPr>
                <w:i/>
              </w:rPr>
              <w:t xml:space="preserve"> - </w:t>
            </w:r>
            <w:proofErr w:type="spellStart"/>
            <w:r w:rsidRPr="00681B01">
              <w:rPr>
                <w:i/>
              </w:rPr>
              <w:t>Inclusive</w:t>
            </w:r>
            <w:proofErr w:type="spellEnd"/>
            <w:r w:rsidRPr="00681B01">
              <w:rPr>
                <w:i/>
              </w:rPr>
              <w:t xml:space="preserve"> </w:t>
            </w:r>
            <w:proofErr w:type="spellStart"/>
            <w:r w:rsidRPr="00681B01">
              <w:rPr>
                <w:i/>
              </w:rPr>
              <w:t>Growth</w:t>
            </w:r>
            <w:proofErr w:type="spellEnd"/>
            <w:r w:rsidRPr="00681B01">
              <w:t>” – diskusija par nevienlīdzības mazināšanas jautājumiem, ienākumu pārdales mehānismu pilnveidi, darba vietu kvalitātes jautājumiem. Sesija “</w:t>
            </w:r>
            <w:proofErr w:type="spellStart"/>
            <w:r w:rsidRPr="00681B01">
              <w:rPr>
                <w:i/>
              </w:rPr>
              <w:t>Tax</w:t>
            </w:r>
            <w:proofErr w:type="spellEnd"/>
            <w:r w:rsidRPr="00681B01">
              <w:rPr>
                <w:i/>
              </w:rPr>
              <w:t xml:space="preserve"> </w:t>
            </w:r>
            <w:proofErr w:type="spellStart"/>
            <w:r w:rsidRPr="00681B01">
              <w:rPr>
                <w:i/>
              </w:rPr>
              <w:t>for</w:t>
            </w:r>
            <w:proofErr w:type="spellEnd"/>
            <w:r w:rsidRPr="00681B01">
              <w:rPr>
                <w:i/>
              </w:rPr>
              <w:t xml:space="preserve"> </w:t>
            </w:r>
            <w:proofErr w:type="spellStart"/>
            <w:r w:rsidRPr="00681B01">
              <w:rPr>
                <w:i/>
              </w:rPr>
              <w:t>Development</w:t>
            </w:r>
            <w:proofErr w:type="spellEnd"/>
            <w:r w:rsidRPr="00681B01">
              <w:t>” – diskusija par nodokļu ieņēmumu un ārējās palīdzības nozīmi attīstības valstīs. Sesija “</w:t>
            </w:r>
            <w:proofErr w:type="spellStart"/>
            <w:r w:rsidRPr="00681B01">
              <w:rPr>
                <w:i/>
              </w:rPr>
              <w:t>Ageing</w:t>
            </w:r>
            <w:proofErr w:type="spellEnd"/>
            <w:r w:rsidRPr="00681B01">
              <w:rPr>
                <w:i/>
              </w:rPr>
              <w:t xml:space="preserve"> (</w:t>
            </w:r>
            <w:proofErr w:type="spellStart"/>
            <w:r w:rsidRPr="00681B01">
              <w:rPr>
                <w:i/>
              </w:rPr>
              <w:t>Un)equally</w:t>
            </w:r>
            <w:proofErr w:type="spellEnd"/>
            <w:r w:rsidRPr="00681B01">
              <w:rPr>
                <w:i/>
              </w:rPr>
              <w:t>?</w:t>
            </w:r>
            <w:r w:rsidRPr="00681B01">
              <w:t>” – diskusija par aktīvās novecoš</w:t>
            </w:r>
            <w:r w:rsidR="00F77B25" w:rsidRPr="00681B01">
              <w:t>anās jautājumiem</w:t>
            </w:r>
            <w:r w:rsidRPr="00681B01">
              <w:t xml:space="preserve"> </w:t>
            </w:r>
            <w:proofErr w:type="spellStart"/>
            <w:r w:rsidRPr="00681B01">
              <w:t>u.c</w:t>
            </w:r>
            <w:proofErr w:type="spellEnd"/>
            <w:r w:rsidRPr="00681B01">
              <w:t>. Sesija “</w:t>
            </w:r>
            <w:proofErr w:type="spellStart"/>
            <w:r w:rsidRPr="00681B01">
              <w:rPr>
                <w:i/>
              </w:rPr>
              <w:t>Skills</w:t>
            </w:r>
            <w:proofErr w:type="spellEnd"/>
            <w:r w:rsidRPr="00681B01">
              <w:rPr>
                <w:i/>
              </w:rPr>
              <w:t xml:space="preserve">, </w:t>
            </w:r>
            <w:proofErr w:type="spellStart"/>
            <w:r w:rsidRPr="00681B01">
              <w:rPr>
                <w:i/>
              </w:rPr>
              <w:t>Empowerment</w:t>
            </w:r>
            <w:proofErr w:type="spellEnd"/>
            <w:r w:rsidRPr="00681B01">
              <w:rPr>
                <w:i/>
              </w:rPr>
              <w:t xml:space="preserve">, </w:t>
            </w:r>
            <w:proofErr w:type="spellStart"/>
            <w:r w:rsidRPr="00681B01">
              <w:rPr>
                <w:i/>
              </w:rPr>
              <w:t>Resilience</w:t>
            </w:r>
            <w:proofErr w:type="spellEnd"/>
            <w:r w:rsidRPr="00681B01">
              <w:rPr>
                <w:i/>
              </w:rPr>
              <w:t xml:space="preserve"> - Access to </w:t>
            </w:r>
            <w:proofErr w:type="spellStart"/>
            <w:r w:rsidRPr="00681B01">
              <w:rPr>
                <w:i/>
              </w:rPr>
              <w:t>Skills</w:t>
            </w:r>
            <w:proofErr w:type="spellEnd"/>
            <w:r w:rsidRPr="00681B01">
              <w:t xml:space="preserve">” – diskusija par </w:t>
            </w:r>
            <w:proofErr w:type="spellStart"/>
            <w:r w:rsidRPr="00681B01">
              <w:t>cilvēkkapitāla</w:t>
            </w:r>
            <w:proofErr w:type="spellEnd"/>
            <w:r w:rsidRPr="00681B01">
              <w:t xml:space="preserve"> attīstības jautājumiem. </w:t>
            </w:r>
            <w:proofErr w:type="spellStart"/>
            <w:r w:rsidRPr="00681B01">
              <w:rPr>
                <w:i/>
              </w:rPr>
              <w:t>Defining</w:t>
            </w:r>
            <w:proofErr w:type="spellEnd"/>
            <w:r w:rsidRPr="00681B01">
              <w:rPr>
                <w:i/>
              </w:rPr>
              <w:t xml:space="preserve"> </w:t>
            </w:r>
            <w:proofErr w:type="spellStart"/>
            <w:r w:rsidRPr="00681B01">
              <w:rPr>
                <w:i/>
              </w:rPr>
              <w:t>Resilience</w:t>
            </w:r>
            <w:proofErr w:type="spellEnd"/>
            <w:r w:rsidRPr="00681B01">
              <w:rPr>
                <w:i/>
              </w:rPr>
              <w:t xml:space="preserve"> – </w:t>
            </w:r>
            <w:proofErr w:type="spellStart"/>
            <w:r w:rsidRPr="00681B01">
              <w:rPr>
                <w:i/>
              </w:rPr>
              <w:t>case</w:t>
            </w:r>
            <w:proofErr w:type="spellEnd"/>
            <w:r w:rsidRPr="00681B01">
              <w:rPr>
                <w:i/>
              </w:rPr>
              <w:t xml:space="preserve"> </w:t>
            </w:r>
            <w:proofErr w:type="spellStart"/>
            <w:r w:rsidRPr="00681B01">
              <w:rPr>
                <w:i/>
              </w:rPr>
              <w:t>study</w:t>
            </w:r>
            <w:proofErr w:type="spellEnd"/>
            <w:r w:rsidRPr="00681B01">
              <w:t xml:space="preserve"> par Japānas atgūšanos pēc 2011. gada zemestrīces.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rPr>
            </w:pPr>
          </w:p>
        </w:tc>
        <w:tc>
          <w:tcPr>
            <w:tcW w:w="1843" w:type="dxa"/>
            <w:shd w:val="clear" w:color="auto" w:fill="auto"/>
          </w:tcPr>
          <w:p w:rsidR="006D1087" w:rsidRPr="00681B01" w:rsidRDefault="006D1087" w:rsidP="0041415E">
            <w:pPr>
              <w:widowControl w:val="0"/>
              <w:spacing w:before="40" w:after="40"/>
            </w:pPr>
            <w:r w:rsidRPr="00681B01">
              <w:t>05.–07.05.2014. Parīze, Francija</w:t>
            </w:r>
          </w:p>
        </w:tc>
        <w:tc>
          <w:tcPr>
            <w:tcW w:w="2977" w:type="dxa"/>
            <w:shd w:val="clear" w:color="auto" w:fill="auto"/>
          </w:tcPr>
          <w:p w:rsidR="006D1087" w:rsidRPr="00681B01" w:rsidRDefault="006D1087" w:rsidP="0041415E">
            <w:pPr>
              <w:widowControl w:val="0"/>
              <w:spacing w:before="40" w:after="40"/>
            </w:pPr>
            <w:r w:rsidRPr="00681B01">
              <w:t xml:space="preserve">OECD Ministru padomes sanāksme (MCM); Austrālijas prezidentūras G20 organizēts seminārs </w:t>
            </w:r>
            <w:r w:rsidRPr="00681B01">
              <w:rPr>
                <w:i/>
              </w:rPr>
              <w:t xml:space="preserve">„OECD </w:t>
            </w:r>
            <w:proofErr w:type="spellStart"/>
            <w:r w:rsidRPr="00681B01">
              <w:rPr>
                <w:i/>
              </w:rPr>
              <w:t>Stocktaking</w:t>
            </w:r>
            <w:proofErr w:type="spellEnd"/>
            <w:r w:rsidRPr="00681B01">
              <w:rPr>
                <w:i/>
              </w:rPr>
              <w:t xml:space="preserve"> </w:t>
            </w:r>
            <w:proofErr w:type="spellStart"/>
            <w:r w:rsidRPr="00681B01">
              <w:rPr>
                <w:i/>
              </w:rPr>
              <w:t>Seminar</w:t>
            </w:r>
            <w:proofErr w:type="spellEnd"/>
            <w:r w:rsidRPr="00681B01">
              <w:rPr>
                <w:i/>
              </w:rPr>
              <w:t xml:space="preserve"> </w:t>
            </w:r>
            <w:proofErr w:type="spellStart"/>
            <w:r w:rsidRPr="00681B01">
              <w:rPr>
                <w:i/>
              </w:rPr>
              <w:t>on</w:t>
            </w:r>
            <w:proofErr w:type="spellEnd"/>
            <w:r w:rsidRPr="00681B01">
              <w:rPr>
                <w:i/>
              </w:rPr>
              <w:t xml:space="preserve"> </w:t>
            </w:r>
            <w:proofErr w:type="spellStart"/>
            <w:r w:rsidRPr="00681B01">
              <w:rPr>
                <w:i/>
              </w:rPr>
              <w:t>Global</w:t>
            </w:r>
            <w:proofErr w:type="spellEnd"/>
            <w:r w:rsidRPr="00681B01">
              <w:rPr>
                <w:i/>
              </w:rPr>
              <w:t xml:space="preserve"> </w:t>
            </w:r>
            <w:proofErr w:type="spellStart"/>
            <w:r w:rsidRPr="00681B01">
              <w:rPr>
                <w:i/>
              </w:rPr>
              <w:t>Value</w:t>
            </w:r>
            <w:proofErr w:type="spellEnd"/>
            <w:r w:rsidRPr="00681B01">
              <w:rPr>
                <w:i/>
              </w:rPr>
              <w:t xml:space="preserve"> </w:t>
            </w:r>
            <w:proofErr w:type="spellStart"/>
            <w:r w:rsidRPr="00681B01">
              <w:rPr>
                <w:i/>
              </w:rPr>
              <w:t>Chains</w:t>
            </w:r>
            <w:proofErr w:type="spellEnd"/>
            <w:r w:rsidRPr="00681B01">
              <w:rPr>
                <w:i/>
              </w:rPr>
              <w:t>”.</w:t>
            </w:r>
          </w:p>
        </w:tc>
        <w:tc>
          <w:tcPr>
            <w:tcW w:w="1984" w:type="dxa"/>
            <w:shd w:val="clear" w:color="auto" w:fill="auto"/>
          </w:tcPr>
          <w:p w:rsidR="006D1087" w:rsidRPr="00681B01" w:rsidRDefault="006D1087" w:rsidP="0041415E">
            <w:pPr>
              <w:widowControl w:val="0"/>
              <w:spacing w:before="40" w:after="40"/>
            </w:pPr>
            <w:r w:rsidRPr="00681B01">
              <w:t>ĀM, EM, FM</w:t>
            </w:r>
          </w:p>
        </w:tc>
        <w:tc>
          <w:tcPr>
            <w:tcW w:w="6663" w:type="dxa"/>
            <w:shd w:val="clear" w:color="auto" w:fill="auto"/>
          </w:tcPr>
          <w:p w:rsidR="006D1087" w:rsidRPr="00681B01" w:rsidRDefault="006D1087" w:rsidP="0041415E">
            <w:pPr>
              <w:widowControl w:val="0"/>
              <w:spacing w:before="40" w:after="40"/>
              <w:jc w:val="both"/>
              <w:rPr>
                <w:b/>
              </w:rPr>
            </w:pPr>
            <w:r w:rsidRPr="00681B01">
              <w:t>Vizītes laikā ārlietu ministrs E. </w:t>
            </w:r>
            <w:proofErr w:type="spellStart"/>
            <w:r w:rsidRPr="00681B01">
              <w:t>Rinkēvičs</w:t>
            </w:r>
            <w:proofErr w:type="spellEnd"/>
            <w:r w:rsidRPr="00681B01">
              <w:t xml:space="preserve"> tikās ar OECD ĢS </w:t>
            </w:r>
            <w:r w:rsidRPr="00681B01">
              <w:rPr>
                <w:i/>
              </w:rPr>
              <w:t>A. </w:t>
            </w:r>
            <w:proofErr w:type="spellStart"/>
            <w:r w:rsidRPr="00681B01">
              <w:rPr>
                <w:i/>
              </w:rPr>
              <w:t>Gurria</w:t>
            </w:r>
            <w:proofErr w:type="spellEnd"/>
            <w:r w:rsidRPr="00681B01">
              <w:rPr>
                <w:i/>
              </w:rPr>
              <w:t>,</w:t>
            </w:r>
            <w:r w:rsidRPr="00681B01">
              <w:t xml:space="preserve"> OECD Attīstības palīdzības komitejas (DAC) </w:t>
            </w:r>
            <w:r w:rsidR="00DE346E" w:rsidRPr="00681B01">
              <w:t>priekšsēdētāju</w:t>
            </w:r>
            <w:r w:rsidRPr="00681B01">
              <w:t xml:space="preserve"> </w:t>
            </w:r>
            <w:r w:rsidRPr="00681B01">
              <w:rPr>
                <w:i/>
              </w:rPr>
              <w:t>E. </w:t>
            </w:r>
            <w:proofErr w:type="spellStart"/>
            <w:r w:rsidRPr="00681B01">
              <w:rPr>
                <w:i/>
              </w:rPr>
              <w:t>Solheim</w:t>
            </w:r>
            <w:proofErr w:type="spellEnd"/>
            <w:r w:rsidRPr="00681B01">
              <w:t xml:space="preserve">, kā arī parakstīja </w:t>
            </w:r>
            <w:r w:rsidR="00EC6FF2" w:rsidRPr="00681B01">
              <w:t>LV</w:t>
            </w:r>
            <w:r w:rsidRPr="00681B01">
              <w:t xml:space="preserve"> - OECD privilēģiju un imunitāšu līgumu.</w:t>
            </w:r>
            <w:r w:rsidRPr="00681B01">
              <w:rPr>
                <w:b/>
              </w:rPr>
              <w:t xml:space="preserve"> </w:t>
            </w:r>
          </w:p>
          <w:p w:rsidR="00A166F3" w:rsidRPr="00681B01" w:rsidRDefault="006D1087" w:rsidP="0041415E">
            <w:pPr>
              <w:widowControl w:val="0"/>
              <w:spacing w:before="40" w:after="40"/>
              <w:jc w:val="both"/>
            </w:pPr>
            <w:r w:rsidRPr="00681B01">
              <w:t xml:space="preserve">MCM laikā tika apspriesti jautājumi par pasaules ekonomikas galvenajiem izaicinājumiem, reformām iekļaujošas izaugsmes atjaunošanai, projekta </w:t>
            </w:r>
            <w:proofErr w:type="spellStart"/>
            <w:r w:rsidRPr="00681B01">
              <w:rPr>
                <w:i/>
              </w:rPr>
              <w:t>New</w:t>
            </w:r>
            <w:proofErr w:type="spellEnd"/>
            <w:r w:rsidRPr="00681B01">
              <w:rPr>
                <w:i/>
              </w:rPr>
              <w:t xml:space="preserve"> </w:t>
            </w:r>
            <w:proofErr w:type="spellStart"/>
            <w:r w:rsidRPr="00681B01">
              <w:rPr>
                <w:i/>
              </w:rPr>
              <w:t>Approaches</w:t>
            </w:r>
            <w:proofErr w:type="spellEnd"/>
            <w:r w:rsidRPr="00681B01">
              <w:rPr>
                <w:i/>
              </w:rPr>
              <w:t xml:space="preserve"> to </w:t>
            </w:r>
            <w:proofErr w:type="spellStart"/>
            <w:r w:rsidRPr="00681B01">
              <w:rPr>
                <w:i/>
              </w:rPr>
              <w:t>Economic</w:t>
            </w:r>
            <w:proofErr w:type="spellEnd"/>
            <w:r w:rsidRPr="00681B01">
              <w:rPr>
                <w:i/>
              </w:rPr>
              <w:t xml:space="preserve"> </w:t>
            </w:r>
            <w:proofErr w:type="spellStart"/>
            <w:r w:rsidRPr="00681B01">
              <w:rPr>
                <w:i/>
              </w:rPr>
              <w:t>Challenges</w:t>
            </w:r>
            <w:proofErr w:type="spellEnd"/>
            <w:r w:rsidRPr="00681B01">
              <w:t xml:space="preserve"> sākotnējiem secinājumiem un daudzpusējās tirdzniecības sistēmas attīstību.</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07.05.2014.</w:t>
            </w:r>
          </w:p>
        </w:tc>
        <w:tc>
          <w:tcPr>
            <w:tcW w:w="2977" w:type="dxa"/>
            <w:shd w:val="clear" w:color="auto" w:fill="auto"/>
          </w:tcPr>
          <w:p w:rsidR="006D1087" w:rsidRPr="00681B01" w:rsidRDefault="006D1087" w:rsidP="0041415E">
            <w:pPr>
              <w:widowControl w:val="0"/>
              <w:spacing w:before="40" w:after="40"/>
            </w:pPr>
            <w:r w:rsidRPr="00681B01">
              <w:t xml:space="preserve">Sēklu shēmas </w:t>
            </w:r>
          </w:p>
        </w:tc>
        <w:tc>
          <w:tcPr>
            <w:tcW w:w="1984" w:type="dxa"/>
            <w:shd w:val="clear" w:color="auto" w:fill="auto"/>
          </w:tcPr>
          <w:p w:rsidR="006D1087" w:rsidRPr="00681B01" w:rsidRDefault="006D1087" w:rsidP="0041415E">
            <w:pPr>
              <w:widowControl w:val="0"/>
              <w:spacing w:before="40" w:after="40"/>
            </w:pPr>
            <w:r w:rsidRPr="00681B01">
              <w:t xml:space="preserve">Valsts augu aizsardzības </w:t>
            </w:r>
            <w:r w:rsidRPr="00681B01">
              <w:lastRenderedPageBreak/>
              <w:t>dienests (VAAD)</w:t>
            </w:r>
          </w:p>
        </w:tc>
        <w:tc>
          <w:tcPr>
            <w:tcW w:w="6663" w:type="dxa"/>
            <w:shd w:val="clear" w:color="auto" w:fill="auto"/>
          </w:tcPr>
          <w:p w:rsidR="006D1087" w:rsidRPr="00681B01" w:rsidRDefault="00F77B25" w:rsidP="0041415E">
            <w:pPr>
              <w:widowControl w:val="0"/>
              <w:spacing w:before="40" w:after="40"/>
              <w:jc w:val="both"/>
            </w:pPr>
            <w:r w:rsidRPr="00681B01">
              <w:lastRenderedPageBreak/>
              <w:t>Sniegta</w:t>
            </w:r>
            <w:r w:rsidR="006D1087" w:rsidRPr="00681B01">
              <w:t xml:space="preserve"> informācija OECD Sēklu shēmu Koordinācijas centram un Sekretariātam par laika periodā no 01.07.2012. līdz 30.06.2013. </w:t>
            </w:r>
            <w:r w:rsidR="006D1087" w:rsidRPr="00681B01">
              <w:lastRenderedPageBreak/>
              <w:t xml:space="preserve">sagatavoto sertificēto sēklu un 2013. gada lauka pēcpārbaudes rezultātiem.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12.-16.05.2014.</w:t>
            </w:r>
          </w:p>
          <w:p w:rsidR="006D1087" w:rsidRPr="00681B01" w:rsidRDefault="006D1087" w:rsidP="0041415E">
            <w:pPr>
              <w:widowControl w:val="0"/>
              <w:spacing w:before="40" w:after="40"/>
            </w:pPr>
            <w:r w:rsidRPr="00681B01">
              <w:t>Rīga, Latvija</w:t>
            </w:r>
          </w:p>
        </w:tc>
        <w:tc>
          <w:tcPr>
            <w:tcW w:w="2977" w:type="dxa"/>
            <w:shd w:val="clear" w:color="auto" w:fill="auto"/>
          </w:tcPr>
          <w:p w:rsidR="006D1087" w:rsidRPr="00681B01" w:rsidRDefault="006D1087" w:rsidP="0041415E">
            <w:pPr>
              <w:widowControl w:val="0"/>
              <w:spacing w:before="40" w:after="40"/>
            </w:pPr>
            <w:r w:rsidRPr="00681B01">
              <w:t xml:space="preserve">OECD Konkurences komitejas misija </w:t>
            </w:r>
            <w:r w:rsidR="00EC6FF2" w:rsidRPr="00681B01">
              <w:t>LV</w:t>
            </w:r>
          </w:p>
        </w:tc>
        <w:tc>
          <w:tcPr>
            <w:tcW w:w="1984" w:type="dxa"/>
            <w:shd w:val="clear" w:color="auto" w:fill="auto"/>
          </w:tcPr>
          <w:p w:rsidR="006D1087" w:rsidRPr="00681B01" w:rsidRDefault="006D1087" w:rsidP="0041415E">
            <w:pPr>
              <w:widowControl w:val="0"/>
              <w:spacing w:before="40" w:after="40"/>
            </w:pPr>
            <w:r w:rsidRPr="00681B01">
              <w:t>KP</w:t>
            </w:r>
          </w:p>
        </w:tc>
        <w:tc>
          <w:tcPr>
            <w:tcW w:w="6663" w:type="dxa"/>
            <w:shd w:val="clear" w:color="auto" w:fill="auto"/>
          </w:tcPr>
          <w:p w:rsidR="006D1087" w:rsidRPr="00681B01" w:rsidRDefault="006D1087" w:rsidP="0041415E">
            <w:pPr>
              <w:widowControl w:val="0"/>
              <w:spacing w:before="40" w:after="40"/>
              <w:jc w:val="both"/>
            </w:pPr>
            <w:r w:rsidRPr="00681B01">
              <w:t xml:space="preserve">Misijas nedēļas ietvaros KP organizēja tikšanās ar LV puses pārstāvjiem no KP (arī tās iepriekšējiem vadītājiem), EM, VK, PTAC, SPRK, IUB, PKC, LTRK, LDDK, kā arī Administratīvo tiesu tiesnešiem, lielāko juridisko biroju pārstāvjiem un mācībspēkiem no Rīgas Ekonomikas augstskolas un </w:t>
            </w:r>
            <w:r w:rsidR="00F77B25" w:rsidRPr="00681B01">
              <w:t>LU</w:t>
            </w:r>
            <w:r w:rsidRPr="00681B01">
              <w:t>.</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14.-15.05.2014.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 xml:space="preserve">Skolu resursu nacionālo ekspertu darba grupa </w:t>
            </w:r>
          </w:p>
        </w:tc>
        <w:tc>
          <w:tcPr>
            <w:tcW w:w="1984" w:type="dxa"/>
            <w:shd w:val="clear" w:color="auto" w:fill="auto"/>
          </w:tcPr>
          <w:p w:rsidR="006D1087" w:rsidRPr="00681B01" w:rsidRDefault="006D1087" w:rsidP="0041415E">
            <w:pPr>
              <w:widowControl w:val="0"/>
              <w:spacing w:before="40" w:after="40"/>
            </w:pPr>
            <w:r w:rsidRPr="00681B01">
              <w:t>IZM</w:t>
            </w:r>
          </w:p>
        </w:tc>
        <w:tc>
          <w:tcPr>
            <w:tcW w:w="6663" w:type="dxa"/>
            <w:shd w:val="clear" w:color="auto" w:fill="auto"/>
          </w:tcPr>
          <w:p w:rsidR="006D1087" w:rsidRPr="00681B01" w:rsidRDefault="006D1087" w:rsidP="0041415E">
            <w:pPr>
              <w:widowControl w:val="0"/>
              <w:spacing w:before="40" w:after="40"/>
              <w:jc w:val="both"/>
            </w:pPr>
            <w:r w:rsidRPr="00681B01">
              <w:t>Notika pirmā darba grupas sēde, kurā OECD prezentēja</w:t>
            </w:r>
            <w:r w:rsidRPr="00681B01">
              <w:rPr>
                <w:rStyle w:val="longtext1"/>
              </w:rPr>
              <w:t xml:space="preserve"> </w:t>
            </w:r>
            <w:r w:rsidRPr="00681B01">
              <w:t xml:space="preserve">pārskatu par OECD dalībvalstu atšķirīgo pieeju izglītības iestāžu budžeta plānošanā. OECD informēja par pašreizējo darbu pie budžetu labas pārvaldības principiem.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rPr>
            </w:pPr>
          </w:p>
        </w:tc>
        <w:tc>
          <w:tcPr>
            <w:tcW w:w="1843" w:type="dxa"/>
            <w:shd w:val="clear" w:color="auto" w:fill="auto"/>
          </w:tcPr>
          <w:p w:rsidR="006D1087" w:rsidRPr="00681B01" w:rsidRDefault="006D1087" w:rsidP="0041415E">
            <w:pPr>
              <w:widowControl w:val="0"/>
              <w:spacing w:before="40" w:after="40"/>
            </w:pPr>
            <w:r w:rsidRPr="00681B01">
              <w:t>16.05.2014.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Lauksaimniecības komiteja</w:t>
            </w:r>
          </w:p>
          <w:p w:rsidR="006D1087" w:rsidRPr="00681B01" w:rsidRDefault="006D1087" w:rsidP="0041415E">
            <w:pPr>
              <w:widowControl w:val="0"/>
              <w:spacing w:before="40" w:after="40"/>
            </w:pP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6D1087" w:rsidRPr="00681B01" w:rsidRDefault="006D1087" w:rsidP="0041415E">
            <w:pPr>
              <w:widowControl w:val="0"/>
              <w:spacing w:before="40" w:after="40"/>
              <w:jc w:val="both"/>
            </w:pPr>
            <w:r w:rsidRPr="00681B01">
              <w:t>OECD eksperti prezentē PSE, CSE, GSSE un TSE indikatoru veidošanos un izmantošanu pētījumos.</w:t>
            </w:r>
          </w:p>
          <w:p w:rsidR="006D1087" w:rsidRPr="00681B01" w:rsidRDefault="006D1087" w:rsidP="0041415E">
            <w:pPr>
              <w:widowControl w:val="0"/>
              <w:spacing w:before="40" w:after="40"/>
              <w:jc w:val="both"/>
            </w:pPr>
            <w:r w:rsidRPr="00681B01">
              <w:t>Tā kā OECD pētījumos starp OECD dalībvalstīm ES tiek attēlota kā viena valsts, tiek prezentēta ES valstu datu agregācija, citu valstu datu iesniegšanas modeļi</w:t>
            </w:r>
            <w:r w:rsidR="00F77B25" w:rsidRPr="00681B01">
              <w:t xml:space="preserve">.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19.-21.05.2014. Parīze, Francija</w:t>
            </w:r>
          </w:p>
          <w:p w:rsidR="006D1087" w:rsidRPr="00681B01" w:rsidRDefault="006D1087" w:rsidP="0041415E">
            <w:pPr>
              <w:widowControl w:val="0"/>
              <w:spacing w:before="40" w:after="40"/>
            </w:pPr>
          </w:p>
        </w:tc>
        <w:tc>
          <w:tcPr>
            <w:tcW w:w="2977" w:type="dxa"/>
            <w:shd w:val="clear" w:color="auto" w:fill="auto"/>
          </w:tcPr>
          <w:p w:rsidR="006D1087" w:rsidRPr="007B5911" w:rsidRDefault="007B5911" w:rsidP="007B5911">
            <w:pPr>
              <w:widowControl w:val="0"/>
              <w:spacing w:before="40" w:after="40"/>
            </w:pPr>
            <w:r w:rsidRPr="007B5911">
              <w:t xml:space="preserve">Fiskālo lietu komitejas </w:t>
            </w:r>
            <w:r w:rsidRPr="007B5911">
              <w:t>K</w:t>
            </w:r>
            <w:r w:rsidRPr="007B5911">
              <w:t>aitīgu nodokļu režīmu foruma sanāksme</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widowControl w:val="0"/>
              <w:spacing w:before="40" w:after="40"/>
              <w:jc w:val="both"/>
            </w:pPr>
            <w:r w:rsidRPr="00681B01">
              <w:t>Tika prezentēti LV priekšrocību nodokļu režīmi. OECD Fiskālo lietu komiteja, projekta par bāzes eroziju un peļņas pārdali (BEPS) ietvaros uzsākusi LV nodokļu priekšrocību režīmu vērtēšanu un daļā (tonnāžas nodoklis) atzinusi par nekaitīgiem.</w:t>
            </w:r>
          </w:p>
          <w:p w:rsidR="00A166F3" w:rsidRPr="00681B01" w:rsidRDefault="006D1087" w:rsidP="0041415E">
            <w:pPr>
              <w:widowControl w:val="0"/>
              <w:spacing w:before="40" w:after="40"/>
              <w:jc w:val="both"/>
            </w:pPr>
            <w:r w:rsidRPr="00681B01">
              <w:t>Diskusija par FHTP nostāju un prasībām attiecībā uz BEPS piekto punktu tas ir prasības par būtisku aktivitāti attiecībā uz jebkuru priekšrocības sniedzošu režīmu, caurspīdības uzlabošanu, tai skaitā spontāno informācijas apmaiņu attiecībā uz lēmumiem saistītiem ar priekšrocību režīmiem. Izskatīts apkopojums par dalībvalstu režīmiem un progresu attiecībā uz asociētajām valstīm, kā arī nākamie soļi.</w:t>
            </w:r>
          </w:p>
        </w:tc>
      </w:tr>
      <w:tr w:rsidR="006D1087" w:rsidRPr="00681B01" w:rsidTr="0070093E">
        <w:trPr>
          <w:trHeight w:val="268"/>
        </w:trPr>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19.-21.05.2014.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Lauksaimniecības komitejas</w:t>
            </w:r>
          </w:p>
          <w:p w:rsidR="006D1087" w:rsidRPr="00681B01" w:rsidRDefault="006D1087" w:rsidP="0041415E">
            <w:pPr>
              <w:widowControl w:val="0"/>
              <w:spacing w:before="40" w:after="40"/>
            </w:pPr>
            <w:r w:rsidRPr="00681B01">
              <w:t>Lauksaimniecības politiku un tirgu darba grupa</w:t>
            </w: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6D1087" w:rsidRPr="00681B01" w:rsidRDefault="006D1087" w:rsidP="0041415E">
            <w:pPr>
              <w:widowControl w:val="0"/>
              <w:spacing w:before="40" w:after="40"/>
              <w:jc w:val="both"/>
            </w:pPr>
            <w:r w:rsidRPr="00681B01">
              <w:t>Komitejas darba kārtībā: „</w:t>
            </w:r>
            <w:proofErr w:type="spellStart"/>
            <w:r w:rsidRPr="00681B01">
              <w:rPr>
                <w:i/>
              </w:rPr>
              <w:t>Monitoring</w:t>
            </w:r>
            <w:proofErr w:type="spellEnd"/>
            <w:r w:rsidRPr="00681B01">
              <w:rPr>
                <w:i/>
              </w:rPr>
              <w:t xml:space="preserve"> </w:t>
            </w:r>
            <w:proofErr w:type="spellStart"/>
            <w:r w:rsidRPr="00681B01">
              <w:rPr>
                <w:i/>
              </w:rPr>
              <w:t>and</w:t>
            </w:r>
            <w:proofErr w:type="spellEnd"/>
            <w:r w:rsidRPr="00681B01">
              <w:rPr>
                <w:i/>
              </w:rPr>
              <w:t xml:space="preserve"> </w:t>
            </w:r>
            <w:proofErr w:type="spellStart"/>
            <w:r w:rsidRPr="00681B01">
              <w:rPr>
                <w:i/>
              </w:rPr>
              <w:t>Evaluation</w:t>
            </w:r>
            <w:proofErr w:type="spellEnd"/>
            <w:r w:rsidRPr="00681B01">
              <w:rPr>
                <w:i/>
              </w:rPr>
              <w:t xml:space="preserve"> 2014</w:t>
            </w:r>
            <w:r w:rsidRPr="00681B01">
              <w:t>” un „</w:t>
            </w:r>
            <w:r w:rsidRPr="00681B01">
              <w:rPr>
                <w:i/>
              </w:rPr>
              <w:t>OECD-FAO Lauksaimniecības pārskata ziņojums 2014</w:t>
            </w:r>
            <w:r w:rsidRPr="00681B01">
              <w:t>” a</w:t>
            </w:r>
            <w:r w:rsidR="0070093E">
              <w:t>pstiprināšana; s</w:t>
            </w:r>
            <w:r w:rsidRPr="00681B01">
              <w:t xml:space="preserve">tratēģijas vēršoties pie lauksaimniecības duālisma </w:t>
            </w:r>
            <w:r w:rsidRPr="00681B01">
              <w:lastRenderedPageBreak/>
              <w:t xml:space="preserve">un strukturālu transformāciju veicināšanai: idejas uzmetums; </w:t>
            </w:r>
            <w:r w:rsidR="0070093E">
              <w:t>p</w:t>
            </w:r>
            <w:r w:rsidRPr="00681B01">
              <w:t>olitiku reformu izvērtēj</w:t>
            </w:r>
            <w:r w:rsidR="0070093E">
              <w:t>ums Šveicē: ziņojuma uzmetums; p</w:t>
            </w:r>
            <w:r w:rsidRPr="00681B01">
              <w:t>ārtikas drošības tirdzniecības dimensijas, pārejoša pārtikas nedrošība Indonēzijā; politiku saskaņot</w:t>
            </w:r>
            <w:r w:rsidR="0070093E">
              <w:t>ība attīstībai: darbs nākotnē; m</w:t>
            </w:r>
            <w:r w:rsidRPr="00681B01">
              <w:t>etodoloģija, lai identificētu un novērtētu ekonomisko vērtību antibiotiku lietošanai liellopu nozarē; ASV biodegvielas mandāti: EPA 2014.</w:t>
            </w:r>
            <w:r w:rsidR="00F77B25" w:rsidRPr="00681B01">
              <w:t> </w:t>
            </w:r>
            <w:r w:rsidRPr="00681B01">
              <w:t>g</w:t>
            </w:r>
            <w:r w:rsidR="00F77B25" w:rsidRPr="00681B01">
              <w:t>ada</w:t>
            </w:r>
            <w:r w:rsidR="0070093E">
              <w:t xml:space="preserve"> izmaiņu ietekme uz tirgiem; p</w:t>
            </w:r>
            <w:r w:rsidRPr="00681B01">
              <w:t>ārtikas zuduma un atkritumu samazināšanas iete</w:t>
            </w:r>
            <w:r w:rsidR="0070093E">
              <w:t>kme uz tirgu un tirdzniecību; p</w:t>
            </w:r>
            <w:r w:rsidRPr="00681B01">
              <w:t>ārtikas cenu veidoša</w:t>
            </w:r>
            <w:r w:rsidR="0070093E">
              <w:t>nās: pētījuma idejas uzmetums; p</w:t>
            </w:r>
            <w:r w:rsidRPr="00681B01">
              <w:t xml:space="preserve">olitikas pieejas katastrofu riska pārvaldības - riska pārvaldība pie liellopu slimību izplatības, liellopu slimību izplatības </w:t>
            </w:r>
            <w:proofErr w:type="spellStart"/>
            <w:r w:rsidRPr="00681B01">
              <w:t>socio-ekonomiskā</w:t>
            </w:r>
            <w:proofErr w:type="spellEnd"/>
            <w:r w:rsidRPr="00681B01">
              <w:t xml:space="preserve"> ietekme; Inovāciju un lauksaimniecības produktivitātes izaugsmes veicināšana: valstu ziņojumi (</w:t>
            </w:r>
            <w:r w:rsidR="00F77B25" w:rsidRPr="00681B01">
              <w:t>Austrālija, Brazīlija, Kanāda).</w:t>
            </w:r>
          </w:p>
        </w:tc>
      </w:tr>
      <w:tr w:rsidR="006D1087" w:rsidRPr="00681B01" w:rsidTr="006D1709">
        <w:trPr>
          <w:trHeight w:val="1159"/>
        </w:trPr>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19.–22.05.2014.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OECD darba grupa Nr.6 daudznacionālo uzņēmumu aplikšana ar nodokļiem</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widowControl w:val="0"/>
              <w:spacing w:before="40" w:after="40"/>
              <w:jc w:val="both"/>
            </w:pPr>
            <w:r w:rsidRPr="00681B01">
              <w:t xml:space="preserve">BEPS ietvaros tika skatīts projekts OECD Transfertcenu vadlīniju grozījumiem sadaļā </w:t>
            </w:r>
            <w:proofErr w:type="spellStart"/>
            <w:r w:rsidRPr="00681B01">
              <w:t>partransfertcenu</w:t>
            </w:r>
            <w:proofErr w:type="spellEnd"/>
            <w:r w:rsidRPr="00681B01">
              <w:t xml:space="preserve"> dokumentāciju. Iegūtā informācija būs noderīga, pārskatot LV regulējumu par transfertcenu dokumentāciju.</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21.-23.05.2014</w:t>
            </w:r>
            <w:r w:rsidR="00F77B25" w:rsidRPr="00681B01">
              <w:t>.</w:t>
            </w:r>
          </w:p>
          <w:p w:rsidR="006D1087" w:rsidRPr="00681B01" w:rsidRDefault="006D1087" w:rsidP="0041415E">
            <w:pPr>
              <w:widowControl w:val="0"/>
              <w:spacing w:before="40" w:after="40"/>
            </w:pPr>
            <w:r w:rsidRPr="00681B01">
              <w:t>Stambula,</w:t>
            </w:r>
            <w:r w:rsidR="00F77B25" w:rsidRPr="00681B01">
              <w:t xml:space="preserve"> </w:t>
            </w:r>
            <w:r w:rsidRPr="00681B01">
              <w:t>Turcija</w:t>
            </w:r>
          </w:p>
          <w:p w:rsidR="006D1087" w:rsidRPr="00681B01" w:rsidRDefault="006D1087" w:rsidP="0041415E">
            <w:pPr>
              <w:widowControl w:val="0"/>
              <w:spacing w:before="40" w:after="40"/>
            </w:pPr>
          </w:p>
        </w:tc>
        <w:tc>
          <w:tcPr>
            <w:tcW w:w="2977" w:type="dxa"/>
            <w:shd w:val="clear" w:color="auto" w:fill="auto"/>
          </w:tcPr>
          <w:p w:rsidR="006D1087" w:rsidRPr="00681B01" w:rsidRDefault="006D1087" w:rsidP="0041415E">
            <w:pPr>
              <w:widowControl w:val="0"/>
              <w:spacing w:before="40" w:after="40"/>
            </w:pPr>
            <w:r w:rsidRPr="00681B01">
              <w:t>1.Pirmā OECD/INFE Tehniskās Komitejas sanāksme (</w:t>
            </w:r>
            <w:r w:rsidRPr="00681B01">
              <w:rPr>
                <w:i/>
              </w:rPr>
              <w:t xml:space="preserve">1st INFE </w:t>
            </w:r>
            <w:proofErr w:type="spellStart"/>
            <w:r w:rsidRPr="00681B01">
              <w:rPr>
                <w:i/>
              </w:rPr>
              <w:t>Technical</w:t>
            </w:r>
            <w:proofErr w:type="spellEnd"/>
            <w:r w:rsidRPr="00681B01">
              <w:rPr>
                <w:i/>
              </w:rPr>
              <w:t xml:space="preserve"> </w:t>
            </w:r>
            <w:proofErr w:type="spellStart"/>
            <w:r w:rsidRPr="00681B01">
              <w:rPr>
                <w:i/>
              </w:rPr>
              <w:t>Committee</w:t>
            </w:r>
            <w:proofErr w:type="spellEnd"/>
            <w:r w:rsidRPr="00681B01">
              <w:rPr>
                <w:i/>
              </w:rPr>
              <w:t xml:space="preserve"> </w:t>
            </w:r>
            <w:proofErr w:type="spellStart"/>
            <w:r w:rsidRPr="00681B01">
              <w:rPr>
                <w:i/>
              </w:rPr>
              <w:t>Meeting</w:t>
            </w:r>
            <w:proofErr w:type="spellEnd"/>
            <w:r w:rsidRPr="00681B01">
              <w:t>)</w:t>
            </w: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Pr="00681B01" w:rsidRDefault="006D1087" w:rsidP="0041415E">
            <w:pPr>
              <w:widowControl w:val="0"/>
              <w:spacing w:before="40" w:after="40"/>
            </w:pPr>
          </w:p>
          <w:p w:rsidR="006D1087" w:rsidRDefault="006D1087" w:rsidP="0041415E">
            <w:pPr>
              <w:widowControl w:val="0"/>
              <w:spacing w:before="40" w:after="40"/>
            </w:pPr>
          </w:p>
          <w:p w:rsidR="007B5911" w:rsidRPr="00681B01" w:rsidRDefault="007B5911" w:rsidP="0041415E">
            <w:pPr>
              <w:widowControl w:val="0"/>
              <w:spacing w:before="40" w:after="40"/>
            </w:pPr>
          </w:p>
          <w:p w:rsidR="006D1087" w:rsidRPr="00681B01" w:rsidRDefault="006D1087" w:rsidP="0041415E">
            <w:pPr>
              <w:widowControl w:val="0"/>
              <w:spacing w:before="40" w:after="40"/>
            </w:pPr>
            <w:r w:rsidRPr="00681B01">
              <w:t>2. OECD INFE un Turcijas uzraudzības iestādes konference par globālajām tendencēm finanšu izglītībā (</w:t>
            </w:r>
            <w:r w:rsidRPr="00681B01">
              <w:rPr>
                <w:i/>
                <w:lang w:val="en-GB"/>
              </w:rPr>
              <w:t>High-level International Conference: Global and European Trends in Financial Education</w:t>
            </w:r>
            <w:r w:rsidRPr="00681B01">
              <w:rPr>
                <w:lang w:val="en-GB"/>
              </w:rPr>
              <w:t>)</w:t>
            </w:r>
          </w:p>
        </w:tc>
        <w:tc>
          <w:tcPr>
            <w:tcW w:w="1984" w:type="dxa"/>
            <w:shd w:val="clear" w:color="auto" w:fill="auto"/>
          </w:tcPr>
          <w:p w:rsidR="006D1087" w:rsidRPr="00681B01" w:rsidRDefault="006D1087" w:rsidP="0041415E">
            <w:pPr>
              <w:widowControl w:val="0"/>
              <w:spacing w:before="40" w:after="40"/>
            </w:pPr>
            <w:r w:rsidRPr="00681B01">
              <w:lastRenderedPageBreak/>
              <w:t>FKTK</w:t>
            </w:r>
          </w:p>
        </w:tc>
        <w:tc>
          <w:tcPr>
            <w:tcW w:w="6663" w:type="dxa"/>
            <w:shd w:val="clear" w:color="auto" w:fill="auto"/>
          </w:tcPr>
          <w:p w:rsidR="006D1087" w:rsidRPr="00681B01" w:rsidRDefault="006D1087" w:rsidP="0041415E">
            <w:pPr>
              <w:widowControl w:val="0"/>
              <w:spacing w:before="40" w:after="40"/>
              <w:jc w:val="both"/>
            </w:pPr>
            <w:r w:rsidRPr="00681B01">
              <w:t>OECD/INFE Tehniskās komitejas sanāksmē apstiprināta 1. versija</w:t>
            </w:r>
            <w:r w:rsidRPr="00681B01">
              <w:rPr>
                <w:color w:val="000000"/>
              </w:rPr>
              <w:t xml:space="preserve"> Tehniskās komitejas darbības virzieniem periodam 2015/2016. Apstiprinātas </w:t>
            </w:r>
            <w:r w:rsidRPr="00681B01">
              <w:t xml:space="preserve">vadlīnijas </w:t>
            </w:r>
            <w:proofErr w:type="spellStart"/>
            <w:r w:rsidRPr="00681B01">
              <w:t>komercsektora</w:t>
            </w:r>
            <w:proofErr w:type="spellEnd"/>
            <w:r w:rsidRPr="00681B01">
              <w:t xml:space="preserve"> un NVO iesaistei finanšu </w:t>
            </w:r>
            <w:proofErr w:type="spellStart"/>
            <w:r w:rsidRPr="00681B01">
              <w:t>pratības</w:t>
            </w:r>
            <w:proofErr w:type="spellEnd"/>
            <w:r w:rsidRPr="00681B01">
              <w:t xml:space="preserve"> stratēģijas ieviešanā. Turpinās vadlīniju/ieteikumu koriģēšana par vecumdienu nodrošināšanas praksi un </w:t>
            </w:r>
            <w:r w:rsidR="00F77B25" w:rsidRPr="00681B01">
              <w:t>ilgtermiņa uzkrājumiem</w:t>
            </w:r>
            <w:r w:rsidRPr="00681B01">
              <w:t>. Katrai valstij jāpapildina informācija</w:t>
            </w:r>
            <w:r w:rsidRPr="00681B01">
              <w:rPr>
                <w:i/>
              </w:rPr>
              <w:t xml:space="preserve"> </w:t>
            </w:r>
            <w:proofErr w:type="spellStart"/>
            <w:r w:rsidRPr="00681B01">
              <w:rPr>
                <w:i/>
              </w:rPr>
              <w:t>Trends</w:t>
            </w:r>
            <w:proofErr w:type="spellEnd"/>
            <w:r w:rsidRPr="00681B01">
              <w:rPr>
                <w:i/>
              </w:rPr>
              <w:t xml:space="preserve"> </w:t>
            </w:r>
            <w:proofErr w:type="spellStart"/>
            <w:r w:rsidRPr="00681B01">
              <w:rPr>
                <w:i/>
              </w:rPr>
              <w:t>and</w:t>
            </w:r>
            <w:proofErr w:type="spellEnd"/>
            <w:r w:rsidRPr="00681B01">
              <w:rPr>
                <w:i/>
              </w:rPr>
              <w:t xml:space="preserve"> </w:t>
            </w:r>
            <w:proofErr w:type="spellStart"/>
            <w:r w:rsidRPr="00681B01">
              <w:rPr>
                <w:i/>
              </w:rPr>
              <w:t>Recent</w:t>
            </w:r>
            <w:proofErr w:type="spellEnd"/>
            <w:r w:rsidRPr="00681B01">
              <w:rPr>
                <w:i/>
              </w:rPr>
              <w:t xml:space="preserve"> </w:t>
            </w:r>
            <w:proofErr w:type="spellStart"/>
            <w:r w:rsidRPr="00681B01">
              <w:rPr>
                <w:i/>
              </w:rPr>
              <w:t>Developments</w:t>
            </w:r>
            <w:proofErr w:type="spellEnd"/>
            <w:r w:rsidRPr="00681B01">
              <w:rPr>
                <w:i/>
              </w:rPr>
              <w:t xml:space="preserve"> in </w:t>
            </w:r>
            <w:proofErr w:type="spellStart"/>
            <w:r w:rsidRPr="00681B01">
              <w:rPr>
                <w:i/>
              </w:rPr>
              <w:t>Financial</w:t>
            </w:r>
            <w:proofErr w:type="spellEnd"/>
            <w:r w:rsidRPr="00681B01">
              <w:rPr>
                <w:i/>
              </w:rPr>
              <w:t xml:space="preserve"> </w:t>
            </w:r>
            <w:proofErr w:type="spellStart"/>
            <w:r w:rsidRPr="00681B01">
              <w:rPr>
                <w:i/>
              </w:rPr>
              <w:t>Education</w:t>
            </w:r>
            <w:proofErr w:type="spellEnd"/>
            <w:r w:rsidRPr="00681B01">
              <w:rPr>
                <w:i/>
              </w:rPr>
              <w:t xml:space="preserve"> in </w:t>
            </w:r>
            <w:proofErr w:type="spellStart"/>
            <w:r w:rsidRPr="00681B01">
              <w:rPr>
                <w:i/>
              </w:rPr>
              <w:t>Europe</w:t>
            </w:r>
            <w:proofErr w:type="spellEnd"/>
            <w:r w:rsidRPr="00681B01">
              <w:rPr>
                <w:i/>
              </w:rPr>
              <w:t xml:space="preserve">, </w:t>
            </w:r>
            <w:r w:rsidRPr="00681B01">
              <w:t xml:space="preserve">lai sagatavotu topošo grāmatu (informācija par LV Finanšu </w:t>
            </w:r>
            <w:proofErr w:type="spellStart"/>
            <w:r w:rsidRPr="00681B01">
              <w:t>pratības</w:t>
            </w:r>
            <w:proofErr w:type="spellEnd"/>
            <w:r w:rsidRPr="00681B01">
              <w:t xml:space="preserve"> stratēģiju 2014-2020 ir iekļauta). Kopumā INFE turpmāk lielāka uzmanība tiks pievērsta pētniecības virzienam – Stratēģiju īstenoto pasākumu </w:t>
            </w:r>
            <w:proofErr w:type="spellStart"/>
            <w:r w:rsidRPr="00681B01">
              <w:t>monitorēšanai</w:t>
            </w:r>
            <w:proofErr w:type="spellEnd"/>
            <w:r w:rsidRPr="00681B01">
              <w:t xml:space="preserve">, mācību programmu/rīku ietekmes mērīšanai un analīzei – kā finanšu </w:t>
            </w:r>
            <w:proofErr w:type="spellStart"/>
            <w:r w:rsidRPr="00681B01">
              <w:t>pratības</w:t>
            </w:r>
            <w:proofErr w:type="spellEnd"/>
            <w:r w:rsidRPr="00681B01">
              <w:t xml:space="preserve"> veicināšanas aktivitātes maina cilvēku rīcību un nodrošina personisko finanšu izaugsmi. Turpināsim nacionālo stratēģiju ieviešanas un/vai pārstrādes prakses apkopošanu.</w:t>
            </w:r>
          </w:p>
          <w:p w:rsidR="006D1087" w:rsidRPr="00681B01" w:rsidRDefault="006D1087" w:rsidP="0041415E">
            <w:pPr>
              <w:widowControl w:val="0"/>
              <w:spacing w:before="40" w:after="40"/>
              <w:jc w:val="both"/>
            </w:pPr>
            <w:r w:rsidRPr="00681B01">
              <w:lastRenderedPageBreak/>
              <w:t xml:space="preserve">Nākotnes ieceres – attīstīt finanšu </w:t>
            </w:r>
            <w:proofErr w:type="spellStart"/>
            <w:r w:rsidRPr="00681B01">
              <w:t>pratības</w:t>
            </w:r>
            <w:proofErr w:type="spellEnd"/>
            <w:r w:rsidRPr="00681B01">
              <w:t xml:space="preserve"> veicināšanas rīkus VMU sektoram, sekot digitālo finanšu ietekmei uz dažādu grupu cilvēkiem, nodrošinot tiem nepieciešamo izglītības apjomu. Tiks pabeigta finanšu </w:t>
            </w:r>
            <w:proofErr w:type="spellStart"/>
            <w:r w:rsidRPr="00681B01">
              <w:t>pratības</w:t>
            </w:r>
            <w:proofErr w:type="spellEnd"/>
            <w:r w:rsidRPr="00681B01">
              <w:t xml:space="preserve"> būtisko kompetenču </w:t>
            </w:r>
            <w:r w:rsidRPr="00681B01">
              <w:rPr>
                <w:i/>
              </w:rPr>
              <w:t>(</w:t>
            </w:r>
            <w:proofErr w:type="spellStart"/>
            <w:r w:rsidRPr="00681B01">
              <w:rPr>
                <w:i/>
              </w:rPr>
              <w:t>core</w:t>
            </w:r>
            <w:proofErr w:type="spellEnd"/>
            <w:r w:rsidRPr="00681B01">
              <w:rPr>
                <w:i/>
              </w:rPr>
              <w:t xml:space="preserve"> </w:t>
            </w:r>
            <w:proofErr w:type="spellStart"/>
            <w:r w:rsidRPr="00681B01">
              <w:rPr>
                <w:i/>
              </w:rPr>
              <w:t>competencies</w:t>
            </w:r>
            <w:proofErr w:type="spellEnd"/>
            <w:r w:rsidRPr="00681B01">
              <w:rPr>
                <w:i/>
              </w:rPr>
              <w:t>)</w:t>
            </w:r>
            <w:r w:rsidRPr="00681B01">
              <w:t xml:space="preserve"> izstrāde </w:t>
            </w:r>
            <w:r w:rsidR="005D1DB6">
              <w:t>dažādām sociālajām grupām 2015. </w:t>
            </w:r>
            <w:r w:rsidRPr="00681B01">
              <w:t>gadā plānota nākamā PISA.</w:t>
            </w:r>
          </w:p>
          <w:p w:rsidR="006D1087" w:rsidRPr="00681B01" w:rsidRDefault="006D1087" w:rsidP="0041415E">
            <w:pPr>
              <w:widowControl w:val="0"/>
              <w:spacing w:before="40" w:after="40"/>
              <w:jc w:val="both"/>
            </w:pPr>
          </w:p>
          <w:p w:rsidR="006D1087" w:rsidRPr="00681B01" w:rsidRDefault="006D1087" w:rsidP="0041415E">
            <w:pPr>
              <w:widowControl w:val="0"/>
              <w:spacing w:before="40" w:after="40"/>
              <w:jc w:val="both"/>
              <w:rPr>
                <w:color w:val="000000"/>
              </w:rPr>
            </w:pPr>
            <w:r w:rsidRPr="00681B01">
              <w:rPr>
                <w:color w:val="000000"/>
              </w:rPr>
              <w:t xml:space="preserve">Konferencē turpinājās datu/pieredzes apmaiņa par nacionālo stratēģiju ieviešanu. Īpaši vērtīgs bija Portugāles ziņojums - </w:t>
            </w:r>
            <w:r w:rsidR="00F77B25" w:rsidRPr="00681B01">
              <w:rPr>
                <w:color w:val="000000"/>
              </w:rPr>
              <w:t>IZM</w:t>
            </w:r>
            <w:r w:rsidRPr="00681B01">
              <w:rPr>
                <w:color w:val="000000"/>
              </w:rPr>
              <w:t xml:space="preserve"> ir apstiprinājusi </w:t>
            </w:r>
            <w:proofErr w:type="spellStart"/>
            <w:r w:rsidRPr="00681B01">
              <w:rPr>
                <w:i/>
                <w:color w:val="000000"/>
              </w:rPr>
              <w:t>core</w:t>
            </w:r>
            <w:proofErr w:type="spellEnd"/>
            <w:r w:rsidRPr="00681B01">
              <w:rPr>
                <w:i/>
                <w:color w:val="000000"/>
              </w:rPr>
              <w:t xml:space="preserve"> </w:t>
            </w:r>
            <w:proofErr w:type="spellStart"/>
            <w:r w:rsidRPr="00681B01">
              <w:rPr>
                <w:i/>
                <w:color w:val="000000"/>
              </w:rPr>
              <w:t>competencies</w:t>
            </w:r>
            <w:proofErr w:type="spellEnd"/>
            <w:r w:rsidRPr="00681B01">
              <w:rPr>
                <w:color w:val="000000"/>
              </w:rPr>
              <w:t>. Skolotājiem ir 25 stundu mācību programma. Centrālā Banka rīko regulāras pedagogu mācības.</w:t>
            </w:r>
          </w:p>
          <w:p w:rsidR="006D1087" w:rsidRPr="00681B01" w:rsidRDefault="006D1087" w:rsidP="0041415E">
            <w:pPr>
              <w:pStyle w:val="ListParagraph"/>
              <w:widowControl w:val="0"/>
              <w:spacing w:before="40" w:after="40" w:line="240" w:lineRule="auto"/>
              <w:ind w:left="0"/>
              <w:contextualSpacing w:val="0"/>
              <w:jc w:val="both"/>
              <w:rPr>
                <w:rFonts w:ascii="Times New Roman" w:hAnsi="Times New Roman"/>
                <w:color w:val="000000"/>
                <w:sz w:val="24"/>
                <w:szCs w:val="24"/>
                <w:lang w:val="lv-LV"/>
              </w:rPr>
            </w:pPr>
            <w:r w:rsidRPr="00681B01">
              <w:rPr>
                <w:rFonts w:ascii="Times New Roman" w:hAnsi="Times New Roman"/>
                <w:color w:val="000000"/>
                <w:sz w:val="24"/>
                <w:szCs w:val="24"/>
                <w:lang w:val="lv-LV"/>
              </w:rPr>
              <w:t>LV (FKTK) šobrīd no Baltijas valstīm ir vienīgā pastāvīgā INFE Tehniskās komitejas dalībniece. Sarunās ar Lietuvas un Igaunijas pārstāvēm konferencē tika pausta interese par LV puses organizētu sanāksmi pieredzes apmaiņai (</w:t>
            </w:r>
            <w:proofErr w:type="spellStart"/>
            <w:r w:rsidRPr="00681B01">
              <w:rPr>
                <w:rFonts w:ascii="Times New Roman" w:hAnsi="Times New Roman"/>
                <w:i/>
                <w:color w:val="000000"/>
                <w:sz w:val="24"/>
                <w:szCs w:val="24"/>
                <w:lang w:val="lv-LV"/>
              </w:rPr>
              <w:t>working</w:t>
            </w:r>
            <w:proofErr w:type="spellEnd"/>
            <w:r w:rsidRPr="00681B01">
              <w:rPr>
                <w:rFonts w:ascii="Times New Roman" w:hAnsi="Times New Roman"/>
                <w:i/>
                <w:color w:val="000000"/>
                <w:sz w:val="24"/>
                <w:szCs w:val="24"/>
                <w:lang w:val="lv-LV"/>
              </w:rPr>
              <w:t xml:space="preserve"> </w:t>
            </w:r>
            <w:proofErr w:type="spellStart"/>
            <w:r w:rsidRPr="00681B01">
              <w:rPr>
                <w:rFonts w:ascii="Times New Roman" w:hAnsi="Times New Roman"/>
                <w:i/>
                <w:color w:val="000000"/>
                <w:sz w:val="24"/>
                <w:szCs w:val="24"/>
                <w:lang w:val="lv-LV"/>
              </w:rPr>
              <w:t>meeting</w:t>
            </w:r>
            <w:proofErr w:type="spellEnd"/>
            <w:r w:rsidRPr="00681B01">
              <w:rPr>
                <w:rFonts w:ascii="Times New Roman" w:hAnsi="Times New Roman"/>
                <w:i/>
                <w:color w:val="000000"/>
                <w:sz w:val="24"/>
                <w:szCs w:val="24"/>
                <w:lang w:val="lv-LV"/>
              </w:rPr>
              <w:t xml:space="preserve">), </w:t>
            </w:r>
            <w:r w:rsidRPr="00681B01">
              <w:rPr>
                <w:rFonts w:ascii="Times New Roman" w:hAnsi="Times New Roman"/>
                <w:color w:val="000000"/>
                <w:sz w:val="24"/>
                <w:szCs w:val="24"/>
                <w:lang w:val="lv-LV"/>
              </w:rPr>
              <w:t>nodrošinot Lietuvai konsultatīvo atbalstu stratēģijas izstrādē. Šāds lūgums par sadarbību tika pausts arī no Ukrainas pārstāvēm. Ņemot vērā šai valstij nepieciešamo atbalstu demokrātijas stiprināšanā un eiropeiskā attīstībā, FKTK varētu apsvērt sanāksmes organizēšanu, tā lai Baltijas valstu pieredzes apmaiņa reizē nodrošinātu sadarbību un palīdzību Ukrainai.</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22.05.2014.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Apvienotā lauksaimniecības un tirdzniecības darba grupa</w:t>
            </w:r>
          </w:p>
        </w:tc>
        <w:tc>
          <w:tcPr>
            <w:tcW w:w="1984" w:type="dxa"/>
            <w:shd w:val="clear" w:color="auto" w:fill="auto"/>
          </w:tcPr>
          <w:p w:rsidR="006D1087" w:rsidRPr="00681B01" w:rsidRDefault="006D1087" w:rsidP="0041415E">
            <w:pPr>
              <w:widowControl w:val="0"/>
              <w:spacing w:before="40" w:after="40"/>
            </w:pPr>
            <w:r w:rsidRPr="00681B01">
              <w:t>ZM</w:t>
            </w:r>
          </w:p>
        </w:tc>
        <w:tc>
          <w:tcPr>
            <w:tcW w:w="6663" w:type="dxa"/>
            <w:shd w:val="clear" w:color="auto" w:fill="auto"/>
          </w:tcPr>
          <w:p w:rsidR="00A166F3" w:rsidRPr="00681B01" w:rsidRDefault="00F77B25" w:rsidP="0041415E">
            <w:pPr>
              <w:widowControl w:val="0"/>
              <w:spacing w:before="40" w:after="40"/>
              <w:jc w:val="both"/>
            </w:pPr>
            <w:r w:rsidRPr="00681B01">
              <w:t>Apspriests</w:t>
            </w:r>
            <w:r w:rsidR="006D1087" w:rsidRPr="00681B01">
              <w:t xml:space="preserve"> pētījums par vairāku valstu pieredzi attiecībā uz privāto standartu un valstu polit</w:t>
            </w:r>
            <w:r w:rsidRPr="00681B01">
              <w:t>ikas sinerģiju attiecīgajā jomā, tirdzniecības uzlabošana ar lauksaimniecības produktiem,</w:t>
            </w:r>
            <w:r w:rsidR="006D1087" w:rsidRPr="00681B01">
              <w:t xml:space="preserve"> pētījums par </w:t>
            </w:r>
            <w:r w:rsidRPr="00681B01">
              <w:t>globālajām vērtību ķēdēm</w:t>
            </w:r>
            <w:r w:rsidR="006D1087" w:rsidRPr="00681B01">
              <w:t xml:space="preserve"> attiecībā</w:t>
            </w:r>
            <w:r w:rsidRPr="00681B01">
              <w:t xml:space="preserve"> uz pārtiku un lauksaimniecības produktiem, lauksaimniecības produktu tirdzniecības jautājumi pēc PTO Bali ministru konferences.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22.-23.05.2014. Parīze, Francija</w:t>
            </w:r>
          </w:p>
        </w:tc>
        <w:tc>
          <w:tcPr>
            <w:tcW w:w="2977" w:type="dxa"/>
            <w:shd w:val="clear" w:color="auto" w:fill="auto"/>
          </w:tcPr>
          <w:p w:rsidR="006D1087" w:rsidRPr="00681B01" w:rsidRDefault="006D1087" w:rsidP="0041415E">
            <w:pPr>
              <w:widowControl w:val="0"/>
              <w:spacing w:before="40" w:after="40"/>
            </w:pPr>
            <w:r w:rsidRPr="00681B01">
              <w:t>Veselības aprūpes kvalitātes indikatoru ekspertu grupas sanāksme</w:t>
            </w:r>
          </w:p>
        </w:tc>
        <w:tc>
          <w:tcPr>
            <w:tcW w:w="1984" w:type="dxa"/>
            <w:shd w:val="clear" w:color="auto" w:fill="auto"/>
          </w:tcPr>
          <w:p w:rsidR="006D1087" w:rsidRPr="00681B01" w:rsidRDefault="006D1087" w:rsidP="0041415E">
            <w:pPr>
              <w:widowControl w:val="0"/>
              <w:spacing w:before="40" w:after="40"/>
            </w:pPr>
            <w:r w:rsidRPr="00681B01">
              <w:t>VM</w:t>
            </w:r>
          </w:p>
        </w:tc>
        <w:tc>
          <w:tcPr>
            <w:tcW w:w="6663" w:type="dxa"/>
            <w:shd w:val="clear" w:color="auto" w:fill="auto"/>
          </w:tcPr>
          <w:p w:rsidR="006D1087" w:rsidRPr="00681B01" w:rsidRDefault="006D1087" w:rsidP="0041415E">
            <w:pPr>
              <w:widowControl w:val="0"/>
              <w:spacing w:before="40" w:after="40"/>
              <w:jc w:val="both"/>
            </w:pPr>
            <w:r w:rsidRPr="00681B01">
              <w:t>Tika sniegts pārskats par 3 dalībvalstu veselības aprūpes sistēmu kvalitātes ziņojumiem. Prezentēts projekta „</w:t>
            </w:r>
            <w:proofErr w:type="spellStart"/>
            <w:r w:rsidRPr="00681B01">
              <w:t>Kardiovaskulārās</w:t>
            </w:r>
            <w:proofErr w:type="spellEnd"/>
            <w:r w:rsidRPr="00681B01">
              <w:t xml:space="preserve"> sistēmas un diabēts – politikas labākai veselībai un veselības aprūpei” gala ziņojums, kā arī pārskats par darbu pie projekta par </w:t>
            </w:r>
            <w:r w:rsidRPr="00681B01">
              <w:lastRenderedPageBreak/>
              <w:t xml:space="preserve">veselības informācijas sistēmu stiprināšanu. Notika diskusijas par pētniecības un attīstības projektiem to indikatoru pilnveidē, kas skar primārās aprūpes kvalitātes rādītājus, pacientu drošības rādītājus, psihisko veselību </w:t>
            </w:r>
            <w:proofErr w:type="spellStart"/>
            <w:r w:rsidRPr="00681B01">
              <w:t>u.c</w:t>
            </w:r>
            <w:proofErr w:type="spellEnd"/>
            <w:r w:rsidRPr="00681B01">
              <w:t>. rādītājus.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25.-28.05.2014.</w:t>
            </w:r>
          </w:p>
          <w:p w:rsidR="006D1087" w:rsidRPr="00681B01" w:rsidRDefault="006D1087" w:rsidP="0041415E">
            <w:pPr>
              <w:widowControl w:val="0"/>
              <w:spacing w:before="40" w:after="40"/>
            </w:pPr>
            <w:r w:rsidRPr="00681B01">
              <w:t>Parīze, Francija</w:t>
            </w:r>
          </w:p>
          <w:p w:rsidR="006D1087" w:rsidRPr="00681B01" w:rsidRDefault="006D1087" w:rsidP="0041415E">
            <w:pPr>
              <w:widowControl w:val="0"/>
              <w:spacing w:before="40" w:after="40"/>
            </w:pPr>
          </w:p>
        </w:tc>
        <w:tc>
          <w:tcPr>
            <w:tcW w:w="2977" w:type="dxa"/>
            <w:shd w:val="clear" w:color="auto" w:fill="auto"/>
          </w:tcPr>
          <w:p w:rsidR="006D1087" w:rsidRPr="00681B01" w:rsidRDefault="006D1087" w:rsidP="0041415E">
            <w:pPr>
              <w:widowControl w:val="0"/>
              <w:spacing w:before="40" w:after="40"/>
            </w:pPr>
            <w:r w:rsidRPr="00681B01">
              <w:t>OECD īpašās darba grupas digitālās ekonomikas jautājumos sanāksme</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widowControl w:val="0"/>
              <w:spacing w:before="40" w:after="40"/>
              <w:jc w:val="both"/>
            </w:pPr>
            <w:r w:rsidRPr="00681B01">
              <w:t>Pabeigta darba grupas ziņojuma apspriešana, vienojoties par visiem jautājumiem, kuri iepriekšējās sanāksmēs tikuši diskutēti. Noformulēti galīgie priekšlikumi risinājumiem un akceptēts ziņojums iesniegšanai apstiprināšanai Fiskālo lietu komitejas jūnija sesijā. Apspriesta darba grupas turpmākā darba saturs un laika grafiks, ja darba grupas mandāts tiktu pagarināts.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26.-28.05.2014. Parīze, Francija</w:t>
            </w:r>
          </w:p>
        </w:tc>
        <w:tc>
          <w:tcPr>
            <w:tcW w:w="2977" w:type="dxa"/>
            <w:shd w:val="clear" w:color="auto" w:fill="auto"/>
          </w:tcPr>
          <w:p w:rsidR="006D1087" w:rsidRPr="007B5911" w:rsidRDefault="007B5911" w:rsidP="0041415E">
            <w:pPr>
              <w:widowControl w:val="0"/>
              <w:spacing w:before="40" w:after="40"/>
            </w:pPr>
            <w:r w:rsidRPr="007B5911">
              <w:t>OECD Fiskālo lietu komitejas darba grupas Nr.10 par informācijas apmaiņu nodokļu jomā sanāksme</w:t>
            </w:r>
          </w:p>
        </w:tc>
        <w:tc>
          <w:tcPr>
            <w:tcW w:w="1984" w:type="dxa"/>
            <w:shd w:val="clear" w:color="auto" w:fill="auto"/>
          </w:tcPr>
          <w:p w:rsidR="006D1087" w:rsidRPr="00681B01" w:rsidRDefault="006D1087" w:rsidP="0041415E">
            <w:pPr>
              <w:widowControl w:val="0"/>
              <w:spacing w:before="40" w:after="40"/>
            </w:pPr>
            <w:r w:rsidRPr="00681B01">
              <w:t>FM, VID</w:t>
            </w:r>
          </w:p>
        </w:tc>
        <w:tc>
          <w:tcPr>
            <w:tcW w:w="6663" w:type="dxa"/>
            <w:shd w:val="clear" w:color="auto" w:fill="auto"/>
          </w:tcPr>
          <w:p w:rsidR="006D1087" w:rsidRPr="00681B01" w:rsidRDefault="006D1087" w:rsidP="0041415E">
            <w:pPr>
              <w:widowControl w:val="0"/>
              <w:spacing w:before="40" w:after="40"/>
              <w:jc w:val="both"/>
            </w:pPr>
            <w:r w:rsidRPr="00681B01">
              <w:t>Tika skatīts OECD Globālā standarta automātiskajai informācijas apmaiņai nodokļu jomā projekts (CRS). Tika apspriests CRS un tā komentāru projekts, jautājumi par tehniskajām procedūrām, ieviešot CRS un Agrīno ieviesēju iniciatīva. Pēc CRS apstiprināšanas FM būs jāveic grozījumi normatīvajos aktos, lai būtu iespējama CRS ieviešana.</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26.-28.05.2014. Parīze, Francija</w:t>
            </w:r>
          </w:p>
        </w:tc>
        <w:tc>
          <w:tcPr>
            <w:tcW w:w="2977" w:type="dxa"/>
            <w:shd w:val="clear" w:color="auto" w:fill="auto"/>
          </w:tcPr>
          <w:p w:rsidR="006D1087" w:rsidRPr="007B5911" w:rsidRDefault="007B5911" w:rsidP="0041415E">
            <w:pPr>
              <w:widowControl w:val="0"/>
              <w:spacing w:before="40" w:after="40"/>
            </w:pPr>
            <w:r w:rsidRPr="007B5911">
              <w:t>Fiskālo lietu komitejas darba grupas Nr.11 sanāksme</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widowControl w:val="0"/>
              <w:spacing w:before="40" w:after="40"/>
              <w:jc w:val="both"/>
            </w:pPr>
            <w:r w:rsidRPr="00681B01">
              <w:t xml:space="preserve">Diskusija saistībā ar sagatavoto ziņojuma projektu par nesaskaņotiem </w:t>
            </w:r>
            <w:proofErr w:type="spellStart"/>
            <w:r w:rsidRPr="00681B01">
              <w:t>hibrīd</w:t>
            </w:r>
            <w:proofErr w:type="spellEnd"/>
            <w:r w:rsidRPr="00681B01">
              <w:t xml:space="preserve"> pasākumiem un to efekta neitralizāciju (</w:t>
            </w:r>
            <w:proofErr w:type="spellStart"/>
            <w:r w:rsidRPr="00681B01">
              <w:rPr>
                <w:i/>
              </w:rPr>
              <w:t>hybrid</w:t>
            </w:r>
            <w:proofErr w:type="spellEnd"/>
            <w:r w:rsidRPr="00681B01">
              <w:rPr>
                <w:i/>
              </w:rPr>
              <w:t xml:space="preserve"> </w:t>
            </w:r>
            <w:proofErr w:type="spellStart"/>
            <w:r w:rsidRPr="00681B01">
              <w:rPr>
                <w:i/>
              </w:rPr>
              <w:t>mismatch</w:t>
            </w:r>
            <w:proofErr w:type="spellEnd"/>
            <w:r w:rsidRPr="00681B01">
              <w:rPr>
                <w:i/>
              </w:rPr>
              <w:t xml:space="preserve"> </w:t>
            </w:r>
            <w:proofErr w:type="spellStart"/>
            <w:r w:rsidRPr="00681B01">
              <w:rPr>
                <w:i/>
              </w:rPr>
              <w:t>arrangements</w:t>
            </w:r>
            <w:proofErr w:type="spellEnd"/>
            <w:r w:rsidRPr="00681B01">
              <w:t>).</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27.–28.05.2014. Parīze, Francija</w:t>
            </w:r>
          </w:p>
        </w:tc>
        <w:tc>
          <w:tcPr>
            <w:tcW w:w="2977" w:type="dxa"/>
            <w:shd w:val="clear" w:color="auto" w:fill="auto"/>
          </w:tcPr>
          <w:p w:rsidR="006D1087" w:rsidRPr="00681B01" w:rsidRDefault="006D1087" w:rsidP="0041415E">
            <w:pPr>
              <w:widowControl w:val="0"/>
              <w:spacing w:before="40" w:after="40"/>
            </w:pPr>
            <w:r w:rsidRPr="00681B01">
              <w:t xml:space="preserve">Tirdzniecības komiteja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Pārrunāta darba un b</w:t>
            </w:r>
            <w:r w:rsidR="0070093E">
              <w:t>udžeta programma 2015. un 2016. gadam</w:t>
            </w:r>
            <w:r w:rsidRPr="00681B01">
              <w:t xml:space="preserve"> un 2013. un 2014. gadu budžeta programmas ieviešanas gaita. Pārrunāti jautājumi saistībā ar reģionālajām programmām DA Āzijas reģionā, </w:t>
            </w:r>
            <w:r w:rsidR="0070093E">
              <w:t>OECD</w:t>
            </w:r>
            <w:r w:rsidRPr="00681B01">
              <w:t xml:space="preserve"> ministru </w:t>
            </w:r>
            <w:r w:rsidR="0070093E">
              <w:t>padomes</w:t>
            </w:r>
            <w:r w:rsidRPr="00681B01">
              <w:t xml:space="preserve"> rezultāti un pakalpojumu tirdzniecības ierobežotības indeksu turpmāku attīstīšanu.</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27.-29.05.2014.</w:t>
            </w:r>
          </w:p>
          <w:p w:rsidR="006D1087" w:rsidRPr="00681B01" w:rsidRDefault="006D1087" w:rsidP="0041415E">
            <w:pPr>
              <w:widowControl w:val="0"/>
              <w:spacing w:before="40" w:after="40"/>
              <w:rPr>
                <w:rFonts w:eastAsia="Calibri"/>
              </w:rPr>
            </w:pPr>
            <w:r w:rsidRPr="00681B01">
              <w:t>Rīga, Latvija</w:t>
            </w:r>
          </w:p>
        </w:tc>
        <w:tc>
          <w:tcPr>
            <w:tcW w:w="2977" w:type="dxa"/>
            <w:shd w:val="clear" w:color="auto" w:fill="auto"/>
          </w:tcPr>
          <w:p w:rsidR="006D1087" w:rsidRPr="00681B01" w:rsidRDefault="006D1087" w:rsidP="0041415E">
            <w:pPr>
              <w:widowControl w:val="0"/>
              <w:spacing w:before="40" w:after="40"/>
              <w:jc w:val="both"/>
              <w:rPr>
                <w:rFonts w:eastAsia="Calibri"/>
              </w:rPr>
            </w:pPr>
            <w:r w:rsidRPr="00681B01">
              <w:t xml:space="preserve">OECD pārstāvju izpētes misija Rīgā </w:t>
            </w:r>
          </w:p>
        </w:tc>
        <w:tc>
          <w:tcPr>
            <w:tcW w:w="1984" w:type="dxa"/>
            <w:shd w:val="clear" w:color="auto" w:fill="auto"/>
          </w:tcPr>
          <w:p w:rsidR="006D1087" w:rsidRPr="00681B01" w:rsidRDefault="006D1087" w:rsidP="0041415E">
            <w:pPr>
              <w:widowControl w:val="0"/>
              <w:spacing w:before="40" w:after="40"/>
              <w:jc w:val="both"/>
              <w:rPr>
                <w:rFonts w:eastAsia="Calibri"/>
              </w:rPr>
            </w:pPr>
            <w:r w:rsidRPr="00681B01">
              <w:t>EM, PA</w:t>
            </w:r>
          </w:p>
        </w:tc>
        <w:tc>
          <w:tcPr>
            <w:tcW w:w="6663" w:type="dxa"/>
            <w:shd w:val="clear" w:color="auto" w:fill="auto"/>
          </w:tcPr>
          <w:p w:rsidR="006D1087" w:rsidRPr="00681B01" w:rsidRDefault="006D1087" w:rsidP="0041415E">
            <w:pPr>
              <w:widowControl w:val="0"/>
              <w:spacing w:before="40" w:after="40"/>
              <w:jc w:val="both"/>
              <w:rPr>
                <w:rFonts w:eastAsia="Calibri"/>
              </w:rPr>
            </w:pPr>
            <w:r w:rsidRPr="00681B01">
              <w:t>OECD Valsts kapitāla un privatizācijas prakses darba</w:t>
            </w:r>
            <w:r w:rsidRPr="00681B01">
              <w:rPr>
                <w:i/>
              </w:rPr>
              <w:t xml:space="preserve"> </w:t>
            </w:r>
            <w:r w:rsidRPr="00681B01">
              <w:t>grupas sekretariāta izpētes misija LV, kuras laikā notika tikšanās ar valsts kapitāla daļu turētājiem un citām valsts kapitālsabiedrību (kapitāla daļu) pārvaldē iesaistītajām institūcijām, lai pārrunātu anketās sniegto informāciju vai neskaidros jautājumus.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2.-3.06.2014.</w:t>
            </w:r>
          </w:p>
          <w:p w:rsidR="006D1087" w:rsidRPr="00681B01" w:rsidRDefault="006D1087" w:rsidP="0041415E">
            <w:pPr>
              <w:widowControl w:val="0"/>
              <w:spacing w:before="40" w:after="40"/>
            </w:pPr>
            <w:r w:rsidRPr="00681B01">
              <w:lastRenderedPageBreak/>
              <w:t>Parīze, Francija</w:t>
            </w:r>
          </w:p>
        </w:tc>
        <w:tc>
          <w:tcPr>
            <w:tcW w:w="2977" w:type="dxa"/>
            <w:shd w:val="clear" w:color="auto" w:fill="auto"/>
          </w:tcPr>
          <w:p w:rsidR="006D1087" w:rsidRPr="00681B01" w:rsidRDefault="006D1087" w:rsidP="0041415E">
            <w:pPr>
              <w:widowControl w:val="0"/>
              <w:spacing w:before="40" w:after="40"/>
            </w:pPr>
            <w:r w:rsidRPr="00681B01">
              <w:lastRenderedPageBreak/>
              <w:t xml:space="preserve">Saimniecības līmeņa </w:t>
            </w:r>
            <w:r w:rsidRPr="00681B01">
              <w:lastRenderedPageBreak/>
              <w:t xml:space="preserve">analīzes tīkls </w:t>
            </w:r>
          </w:p>
          <w:p w:rsidR="006D1087" w:rsidRPr="00681B01" w:rsidRDefault="006D1087" w:rsidP="0041415E">
            <w:pPr>
              <w:widowControl w:val="0"/>
              <w:spacing w:before="40" w:after="40"/>
            </w:pPr>
          </w:p>
        </w:tc>
        <w:tc>
          <w:tcPr>
            <w:tcW w:w="1984" w:type="dxa"/>
            <w:shd w:val="clear" w:color="auto" w:fill="auto"/>
          </w:tcPr>
          <w:p w:rsidR="006D1087" w:rsidRPr="00681B01" w:rsidRDefault="006D1087" w:rsidP="0041415E">
            <w:pPr>
              <w:widowControl w:val="0"/>
              <w:spacing w:before="40" w:after="40"/>
            </w:pPr>
            <w:r w:rsidRPr="00681B01">
              <w:lastRenderedPageBreak/>
              <w:t>ZM</w:t>
            </w:r>
          </w:p>
        </w:tc>
        <w:tc>
          <w:tcPr>
            <w:tcW w:w="6663" w:type="dxa"/>
            <w:shd w:val="clear" w:color="auto" w:fill="auto"/>
          </w:tcPr>
          <w:p w:rsidR="0041415E" w:rsidRDefault="00F77B25" w:rsidP="0041415E">
            <w:pPr>
              <w:widowControl w:val="0"/>
              <w:spacing w:before="40" w:after="40"/>
              <w:jc w:val="both"/>
            </w:pPr>
            <w:r w:rsidRPr="00681B01">
              <w:t>Darba kārtība: p</w:t>
            </w:r>
            <w:r w:rsidR="006D1087" w:rsidRPr="00681B01">
              <w:t>iena specializācijas saimniecību produktivi</w:t>
            </w:r>
            <w:r w:rsidRPr="00681B01">
              <w:t xml:space="preserve">tātes </w:t>
            </w:r>
            <w:r w:rsidRPr="00681B01">
              <w:lastRenderedPageBreak/>
              <w:t>novērtējums un dinamika; p</w:t>
            </w:r>
            <w:r w:rsidR="006D1087" w:rsidRPr="00681B01">
              <w:t xml:space="preserve">roduktivitātes izmaiņas Vācijas piena saimniecību specializācijā; </w:t>
            </w:r>
            <w:r w:rsidRPr="00681B01">
              <w:t>n</w:t>
            </w:r>
            <w:r w:rsidR="006D1087" w:rsidRPr="00681B01">
              <w:t>ākotnes darbi un aicinājum</w:t>
            </w:r>
            <w:r w:rsidRPr="00681B01">
              <w:t>s pievienoties jaunā pētījumā (z</w:t>
            </w:r>
            <w:r w:rsidR="006D1087" w:rsidRPr="00681B01">
              <w:t xml:space="preserve">inātne + </w:t>
            </w:r>
            <w:r w:rsidRPr="00681B01">
              <w:t>e</w:t>
            </w:r>
            <w:r w:rsidR="006D1087" w:rsidRPr="00681B01">
              <w:t xml:space="preserve">konomika + </w:t>
            </w:r>
            <w:r w:rsidRPr="00681B01">
              <w:t>politika, LAP pasākumi, investīcijas, v</w:t>
            </w:r>
            <w:r w:rsidR="006D1087" w:rsidRPr="00681B01">
              <w:t xml:space="preserve">ide). </w:t>
            </w:r>
          </w:p>
          <w:p w:rsidR="0041415E" w:rsidRPr="00681B01" w:rsidRDefault="006D1087" w:rsidP="0041415E">
            <w:pPr>
              <w:widowControl w:val="0"/>
              <w:spacing w:before="40" w:after="40"/>
              <w:jc w:val="both"/>
            </w:pPr>
            <w:r w:rsidRPr="00681B01">
              <w:t xml:space="preserve">Efektivitātes novērtējums, ņemot vērā apkārtējās vides labumus - par saimniecību ietekmējošiem faktoriem, kuri netieši ietekmē saimniecību attīstību. ES </w:t>
            </w:r>
            <w:r w:rsidR="005D1DB6">
              <w:t>Kopējā lauksaimniecības politika</w:t>
            </w:r>
            <w:r w:rsidRPr="00681B01">
              <w:t xml:space="preserve"> un piena nozare - skaidrojums par vēsturi, atbalstiem, ietekmi uz piena saimniecībām; </w:t>
            </w:r>
            <w:r w:rsidR="00F77B25" w:rsidRPr="00681B01">
              <w:t>d</w:t>
            </w:r>
            <w:r w:rsidRPr="00681B01">
              <w:t>ažādas saimniecību līmeņa analīze</w:t>
            </w:r>
            <w:r w:rsidR="005D1DB6">
              <w:t>s; ASV ģenētiskās inženierijas</w:t>
            </w:r>
            <w:r w:rsidRPr="00681B01">
              <w:t xml:space="preserve"> graudaugi - attīstība, iemesli politikas izvēlei; </w:t>
            </w:r>
            <w:r w:rsidR="00F77B25" w:rsidRPr="00681B01">
              <w:t>p</w:t>
            </w:r>
            <w:r w:rsidRPr="00681B01">
              <w:t>roduktivitāti ietekmējošie spēki Austrālijā,</w:t>
            </w:r>
            <w:r w:rsidR="00F77B25" w:rsidRPr="00681B01">
              <w:t xml:space="preserve"> </w:t>
            </w:r>
            <w:r w:rsidRPr="00681B01">
              <w:t>ģimenes saimniecību saglabāšana. LV ir dota iespēja iesaistīties novērtējumā, sniedzot SUDAT datus.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02.-06.06.2014.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Kukuļošanas apkarošanas starptautiskajos biznesa darījumos darba grupa</w:t>
            </w:r>
          </w:p>
        </w:tc>
        <w:tc>
          <w:tcPr>
            <w:tcW w:w="1984" w:type="dxa"/>
            <w:shd w:val="clear" w:color="auto" w:fill="auto"/>
          </w:tcPr>
          <w:p w:rsidR="006D1087" w:rsidRPr="00681B01" w:rsidRDefault="006D1087" w:rsidP="0041415E">
            <w:pPr>
              <w:widowControl w:val="0"/>
              <w:spacing w:before="40" w:after="40"/>
            </w:pPr>
            <w:r w:rsidRPr="00681B01">
              <w:t>TM</w:t>
            </w:r>
            <w:r w:rsidR="000E2AA0">
              <w:t>, KNAB, ĢP</w:t>
            </w:r>
          </w:p>
        </w:tc>
        <w:tc>
          <w:tcPr>
            <w:tcW w:w="6663" w:type="dxa"/>
            <w:shd w:val="clear" w:color="auto" w:fill="auto"/>
          </w:tcPr>
          <w:p w:rsidR="006D1087" w:rsidRPr="00681B01" w:rsidRDefault="006D1087" w:rsidP="0041415E">
            <w:pPr>
              <w:widowControl w:val="0"/>
              <w:spacing w:before="40" w:after="40"/>
              <w:jc w:val="both"/>
            </w:pPr>
            <w:r w:rsidRPr="00681B01">
              <w:t>Sanāksmes laikā tika izskatīts un pieņemts LV 1.</w:t>
            </w:r>
            <w:r w:rsidR="005D1DB6">
              <w:t> </w:t>
            </w:r>
            <w:r w:rsidRPr="00681B01">
              <w:t xml:space="preserve">fāzes novērtējuma ziņojums, kurā tika izvērtēta LV tiesību aktu atbilstība Konvencijas par ārvalstu amatpersonu kukuļošanas apkarošanu starptautiskajos biznesa darījumos prasībām. LV novērtējumu veica eksperti no Šveices, Čehijas un WGB Sekretariāta. Darba grupa atzina, ka kopumā </w:t>
            </w:r>
            <w:r w:rsidR="00EC6FF2" w:rsidRPr="00681B01">
              <w:t>LV</w:t>
            </w:r>
            <w:r w:rsidRPr="00681B01">
              <w:t xml:space="preserve"> tiesību akti atbilst konvencijas prasībām. Vienlaikus atsevišķās jomās darba grupa aicināja LV pilnveidot nacionālo regulējumu atbilstoši Konvencijas prasībām, kā arī noteica atsevišķas jomas, kuras tiks papildus izvērtētas LV 2. fāzes novērtējuma ietvaros. </w:t>
            </w:r>
          </w:p>
          <w:p w:rsidR="006D1087" w:rsidRPr="00681B01" w:rsidRDefault="006D1087" w:rsidP="0041415E">
            <w:pPr>
              <w:widowControl w:val="0"/>
              <w:spacing w:before="40" w:after="40"/>
              <w:jc w:val="both"/>
            </w:pPr>
            <w:r w:rsidRPr="00681B01">
              <w:t xml:space="preserve">TM ir sagatavojusi informatīvā ziņojuma projektu par </w:t>
            </w:r>
            <w:r w:rsidR="00EC6FF2" w:rsidRPr="00681B01">
              <w:t>LV</w:t>
            </w:r>
            <w:r w:rsidRPr="00681B01">
              <w:t xml:space="preserve"> 1. fāzes novērtējuma ziņojumu, izteiktajām rekomendācijām un to izpildes nodrošināšanu. Tādējādi tiks nodrošināts, ka </w:t>
            </w:r>
            <w:r w:rsidR="00EC6FF2" w:rsidRPr="00681B01">
              <w:t>LV</w:t>
            </w:r>
            <w:r w:rsidRPr="00681B01">
              <w:t xml:space="preserve"> izpilda darba grupas rekomendācijas līdz 2. fāzes novērtējuma uzsākšanai. </w:t>
            </w:r>
          </w:p>
          <w:p w:rsidR="006D1087" w:rsidRPr="00681B01" w:rsidRDefault="006D1087" w:rsidP="0041415E">
            <w:pPr>
              <w:widowControl w:val="0"/>
              <w:spacing w:before="40" w:after="40"/>
              <w:jc w:val="both"/>
            </w:pPr>
            <w:r w:rsidRPr="00681B01">
              <w:t xml:space="preserve">Papildus minētajam ziņojumam, LV arī atskaitījās par paveikto konvencijas ieviešanā. Sanāksmes dalībnieki tika informēti par praktiskajiem pasākumiem, kas ir vērsti gan uz konvencijas un attiecīgo rekomendāciju ieviešanu.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04.-06.06.2014.</w:t>
            </w:r>
          </w:p>
          <w:p w:rsidR="006D1087" w:rsidRPr="00681B01" w:rsidRDefault="006D1087" w:rsidP="0041415E">
            <w:pPr>
              <w:widowControl w:val="0"/>
              <w:spacing w:before="40" w:after="40"/>
            </w:pPr>
            <w:r w:rsidRPr="00681B01">
              <w:t>Rīga, Latvija</w:t>
            </w:r>
          </w:p>
        </w:tc>
        <w:tc>
          <w:tcPr>
            <w:tcW w:w="2977" w:type="dxa"/>
            <w:shd w:val="clear" w:color="auto" w:fill="auto"/>
          </w:tcPr>
          <w:p w:rsidR="006D1087" w:rsidRPr="00681B01" w:rsidRDefault="006D1087" w:rsidP="0041415E">
            <w:pPr>
              <w:widowControl w:val="0"/>
              <w:spacing w:before="40" w:after="40"/>
            </w:pPr>
            <w:r w:rsidRPr="00681B01">
              <w:t>OECD Ekonomikas departamenta izpētes misija</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Pārrunāti jautājumi no OECD Ekonomikas departamenta anketas par privatizācijas procesu, valsts uzņēmumu pārvaldības reformu, elektrības un gāzes tirgus liberalizāciju, aktualitātēm sabiedrisko pakalpojumu regulēšanas jomā, telekomunikācijas, dzelzceļa, lidostas, ostu nozarēs, konkurences politiku, reformām tieslietās, reformām profesionālajā izglītībā, augstākajā izglītībā, aktīvo darba tirgus pasākumu īstenošanu, mūžizglītības reformām, pētniecības un inovācijas veicināšanu, mazo un vidējo uzņēmumu atbalsta politiku, viedās specializācijas stratēģiju, industriālo politiku, siltumnīcefekta gāzu emisiju mazināšanu, klimata pārmaiņām un vides politiku, kā arī energoefektivitātes veicināšanu, vides nodokļiem un atjaunojamo enerģiju.</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02.-06.06.2014 Parīze, Francija</w:t>
            </w:r>
          </w:p>
        </w:tc>
        <w:tc>
          <w:tcPr>
            <w:tcW w:w="2977" w:type="dxa"/>
            <w:shd w:val="clear" w:color="auto" w:fill="auto"/>
          </w:tcPr>
          <w:p w:rsidR="006D1087" w:rsidRPr="00681B01" w:rsidRDefault="006D1087" w:rsidP="0041415E">
            <w:pPr>
              <w:widowControl w:val="0"/>
              <w:spacing w:before="40" w:after="40"/>
            </w:pPr>
            <w:r w:rsidRPr="00681B01">
              <w:t>Apdrošināšanas un privāto pensiju komiteja</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pStyle w:val="CommentText"/>
              <w:widowControl w:val="0"/>
              <w:spacing w:before="40" w:after="40"/>
              <w:jc w:val="both"/>
              <w:rPr>
                <w:sz w:val="24"/>
                <w:szCs w:val="24"/>
              </w:rPr>
            </w:pPr>
            <w:r w:rsidRPr="00681B01">
              <w:rPr>
                <w:sz w:val="24"/>
                <w:szCs w:val="24"/>
              </w:rPr>
              <w:t xml:space="preserve">Prezentēta LV pensiju sistēma un diskusija par OECD sākotnējā ziņojumā ietverto izvērtējumu un rekomendācijām. Notika diskusija par tirgus koncentrāciju, kuras rezultātā ir vāja konkurence un pakalpojumu dažādība, konsolidētu īpašnieku struktūru, kas var radīt interešu konfliktu, saprātīga investora principa ierobežoto regulējumu, nepieciešamību stiprināt dalībnieku tiesības. </w:t>
            </w:r>
          </w:p>
          <w:p w:rsidR="006D1087" w:rsidRPr="00681B01" w:rsidRDefault="006D1087" w:rsidP="0041415E">
            <w:pPr>
              <w:pStyle w:val="CommentText"/>
              <w:widowControl w:val="0"/>
              <w:spacing w:before="40" w:after="40"/>
              <w:jc w:val="both"/>
              <w:rPr>
                <w:sz w:val="24"/>
                <w:szCs w:val="24"/>
              </w:rPr>
            </w:pPr>
            <w:r w:rsidRPr="00681B01">
              <w:rPr>
                <w:sz w:val="24"/>
                <w:szCs w:val="24"/>
              </w:rPr>
              <w:t>Prezentēta LV apdrošināšanas sistēma. Ņemot vērā, ka OECD Sekretariāta sākotnējais ziņojums par LV apdrošināšanas sektoru tiks sniegts pēc OECD misijas LV, izvērtējums un rekomendācijas attiecībā uz apdrošināšanas sektoru tiks sniegts nākamās komitejas sēdē. Notika diskusija par tirgus pieejamību trešajām valstīm. OECD delegāti uzdeva precizējošus jautājumus LV delegācijai par LV apdrošināšanas sistēmu.</w:t>
            </w:r>
          </w:p>
        </w:tc>
      </w:tr>
      <w:tr w:rsidR="006D1087" w:rsidRPr="00681B01" w:rsidTr="006D1709">
        <w:tc>
          <w:tcPr>
            <w:tcW w:w="675" w:type="dxa"/>
          </w:tcPr>
          <w:p w:rsidR="006D1087" w:rsidRPr="0091321F"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jc w:val="both"/>
              <w:rPr>
                <w:i/>
                <w:iCs/>
              </w:rPr>
            </w:pPr>
            <w:r w:rsidRPr="00681B01">
              <w:rPr>
                <w:iCs/>
              </w:rPr>
              <w:t>5.-6.06.2014.</w:t>
            </w:r>
            <w:r w:rsidRPr="00681B01">
              <w:rPr>
                <w:i/>
                <w:iCs/>
              </w:rPr>
              <w:t xml:space="preserve"> </w:t>
            </w:r>
            <w:r w:rsidRPr="00681B01">
              <w:t>Parīze, Francija</w:t>
            </w:r>
          </w:p>
        </w:tc>
        <w:tc>
          <w:tcPr>
            <w:tcW w:w="2977" w:type="dxa"/>
            <w:shd w:val="clear" w:color="auto" w:fill="auto"/>
          </w:tcPr>
          <w:p w:rsidR="006D1087" w:rsidRPr="00681B01" w:rsidRDefault="006D1087" w:rsidP="0041415E">
            <w:pPr>
              <w:widowControl w:val="0"/>
              <w:spacing w:before="40" w:after="40"/>
              <w:jc w:val="both"/>
            </w:pPr>
            <w:r w:rsidRPr="00681B01">
              <w:t xml:space="preserve">OECD Vietējās ekonomikas un nodarbinātības attīstības Vadības komitejas (LEED) sanāksme </w:t>
            </w:r>
          </w:p>
        </w:tc>
        <w:tc>
          <w:tcPr>
            <w:tcW w:w="1984" w:type="dxa"/>
            <w:shd w:val="clear" w:color="auto" w:fill="auto"/>
          </w:tcPr>
          <w:p w:rsidR="006D1087" w:rsidRPr="00681B01" w:rsidRDefault="006D1087" w:rsidP="0041415E">
            <w:pPr>
              <w:widowControl w:val="0"/>
              <w:spacing w:before="40" w:after="40"/>
              <w:jc w:val="both"/>
            </w:pPr>
            <w:r w:rsidRPr="00681B01">
              <w:t>VARAM</w:t>
            </w:r>
          </w:p>
        </w:tc>
        <w:tc>
          <w:tcPr>
            <w:tcW w:w="6663" w:type="dxa"/>
            <w:shd w:val="clear" w:color="auto" w:fill="auto"/>
          </w:tcPr>
          <w:p w:rsidR="006D1087" w:rsidRPr="00681B01" w:rsidRDefault="006D1087" w:rsidP="0041415E">
            <w:pPr>
              <w:widowControl w:val="0"/>
              <w:spacing w:before="40" w:after="40"/>
              <w:jc w:val="both"/>
            </w:pPr>
            <w:r w:rsidRPr="00681B01">
              <w:t xml:space="preserve">Sanāksmē tika apstiprināta OECD LEED komitejas darbības programma 2015.-2016. gadam, sniegta informācija par </w:t>
            </w:r>
            <w:r w:rsidRPr="00681B01">
              <w:rPr>
                <w:color w:val="000000"/>
              </w:rPr>
              <w:t xml:space="preserve">aktīvās darba tirgus politikas pasākumu īstenošanas pieredzi </w:t>
            </w:r>
            <w:r w:rsidRPr="00681B01">
              <w:t xml:space="preserve">LV, darba vietu kvalitāti LV darba tirgū, zaļās izaugsmes koncepta īstenošanu LV gadījumā, ārvalstu investīciju piesaistes aktivitātēm </w:t>
            </w:r>
            <w:r w:rsidRPr="00681B01">
              <w:lastRenderedPageBreak/>
              <w:t>(POLARIS process).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jc w:val="both"/>
              <w:rPr>
                <w:iCs/>
              </w:rPr>
            </w:pPr>
            <w:r w:rsidRPr="00681B01">
              <w:rPr>
                <w:iCs/>
              </w:rPr>
              <w:t xml:space="preserve">6.06.2014. </w:t>
            </w:r>
          </w:p>
          <w:p w:rsidR="006D1087" w:rsidRPr="00681B01" w:rsidRDefault="006D1087" w:rsidP="0041415E">
            <w:pPr>
              <w:widowControl w:val="0"/>
              <w:spacing w:before="40" w:after="40"/>
              <w:jc w:val="both"/>
              <w:rPr>
                <w:i/>
                <w:iCs/>
              </w:rPr>
            </w:pPr>
            <w:r w:rsidRPr="00681B01">
              <w:t>Parīze, Francija</w:t>
            </w:r>
          </w:p>
        </w:tc>
        <w:tc>
          <w:tcPr>
            <w:tcW w:w="2977" w:type="dxa"/>
            <w:shd w:val="clear" w:color="auto" w:fill="auto"/>
          </w:tcPr>
          <w:p w:rsidR="006D1087" w:rsidRPr="00681B01" w:rsidRDefault="006D1087" w:rsidP="0041415E">
            <w:pPr>
              <w:widowControl w:val="0"/>
              <w:spacing w:before="40" w:after="40"/>
              <w:jc w:val="both"/>
            </w:pPr>
            <w:r w:rsidRPr="00681B01">
              <w:t>Vides un nodokļu ekspertu kopīgā sanāksme (JMTEE)</w:t>
            </w:r>
          </w:p>
        </w:tc>
        <w:tc>
          <w:tcPr>
            <w:tcW w:w="1984" w:type="dxa"/>
            <w:shd w:val="clear" w:color="auto" w:fill="auto"/>
          </w:tcPr>
          <w:p w:rsidR="006D1087" w:rsidRPr="00681B01" w:rsidRDefault="006D1087" w:rsidP="0041415E">
            <w:pPr>
              <w:widowControl w:val="0"/>
              <w:spacing w:before="40" w:after="40"/>
              <w:jc w:val="both"/>
            </w:pPr>
            <w:r w:rsidRPr="00681B01">
              <w:t>VARAM</w:t>
            </w:r>
          </w:p>
        </w:tc>
        <w:tc>
          <w:tcPr>
            <w:tcW w:w="6663" w:type="dxa"/>
            <w:shd w:val="clear" w:color="auto" w:fill="auto"/>
          </w:tcPr>
          <w:p w:rsidR="006D1087" w:rsidRPr="00681B01" w:rsidRDefault="006D1087" w:rsidP="0041415E">
            <w:pPr>
              <w:widowControl w:val="0"/>
              <w:spacing w:before="40" w:after="40"/>
              <w:jc w:val="both"/>
            </w:pPr>
            <w:r w:rsidRPr="00681B01">
              <w:t>Sanāksmē gūts priekšstats par OECD JMTEE komitejas darbu</w:t>
            </w:r>
            <w:r w:rsidR="00681B01" w:rsidRPr="00681B01">
              <w:t xml:space="preserve">. </w:t>
            </w:r>
          </w:p>
          <w:p w:rsidR="006D1087" w:rsidRPr="00681B01" w:rsidRDefault="006D1087" w:rsidP="0041415E">
            <w:pPr>
              <w:widowControl w:val="0"/>
              <w:spacing w:before="40" w:after="40"/>
              <w:jc w:val="both"/>
            </w:pPr>
            <w:r w:rsidRPr="00681B01">
              <w:t>Gūts vispārīgs priekšstats par OECD darbību vides (un enerģētikas) nodokļu jomā un par atsevišķu valstu paveikto un ieplānoto šajā jomā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10.–11.06.2014, Parīze, Francija</w:t>
            </w:r>
          </w:p>
        </w:tc>
        <w:tc>
          <w:tcPr>
            <w:tcW w:w="2977" w:type="dxa"/>
            <w:shd w:val="clear" w:color="auto" w:fill="auto"/>
          </w:tcPr>
          <w:p w:rsidR="006D1087" w:rsidRPr="00681B01" w:rsidRDefault="006D1087" w:rsidP="0041415E">
            <w:pPr>
              <w:widowControl w:val="0"/>
              <w:spacing w:before="40" w:after="40"/>
            </w:pPr>
            <w:r w:rsidRPr="00681B01">
              <w:t xml:space="preserve">Tirdzniecības un vides jautājumu darba grupa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Pārrunāti jautājumi saistībā ar „Zaļo izaugsmi”, Reģionālajiem tirdzniecības nolīgumiem un vides aspektiem, tirdzniecības un vides ilgtermiņa perspektīvām, vides marķējumu un informācijas shēmām, kā arī vides preču un pakalpojumu tirdzniecību.</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10.-14.06.2014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OECD Kukuļošanas apkarošanas starptautiskajos biznesa darījumos darba grupas sanāksme</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widowControl w:val="0"/>
              <w:spacing w:before="40" w:after="40"/>
              <w:jc w:val="both"/>
            </w:pPr>
            <w:r w:rsidRPr="00681B01">
              <w:t xml:space="preserve">LV svarīgākais jautājums sanāksmē – LV 1. fāzes novērtējuma ziņojums par atbilstību OECD </w:t>
            </w:r>
            <w:r w:rsidR="000E2AA0">
              <w:t>K</w:t>
            </w:r>
            <w:r w:rsidRPr="00681B01">
              <w:t>onvencijai par ārvalstu amatpersonu kukuļošanas apkarošanu starptautiskajos biznesa darījumos. Tika atzīts, ka kopumā LV tiesību akti atbilst konvencijas noteikumiem, vienlaikus aicinot LV atsevišķās jomās pilnveidot nacionālo regulējumu atbilstoši Konvencijas prasībām. FM kompetences jomā ieteikumi attiecas uz zvērinātu revidentu darbības regulējumu.</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rPr>
            </w:pPr>
          </w:p>
        </w:tc>
        <w:tc>
          <w:tcPr>
            <w:tcW w:w="1843" w:type="dxa"/>
            <w:shd w:val="clear" w:color="auto" w:fill="auto"/>
          </w:tcPr>
          <w:p w:rsidR="006D1087" w:rsidRPr="00681B01" w:rsidRDefault="006D1087" w:rsidP="0041415E">
            <w:pPr>
              <w:widowControl w:val="0"/>
              <w:spacing w:before="40" w:after="40"/>
              <w:rPr>
                <w:lang w:eastAsia="en-US"/>
              </w:rPr>
            </w:pPr>
            <w:r w:rsidRPr="00681B01">
              <w:rPr>
                <w:lang w:eastAsia="en-US"/>
              </w:rPr>
              <w:t>11.06.2014.</w:t>
            </w:r>
          </w:p>
          <w:p w:rsidR="006D1087" w:rsidRPr="00681B01" w:rsidRDefault="006D1087" w:rsidP="0041415E">
            <w:pPr>
              <w:widowControl w:val="0"/>
              <w:spacing w:before="40" w:after="40"/>
              <w:rPr>
                <w:lang w:eastAsia="en-US"/>
              </w:rPr>
            </w:pPr>
            <w:r w:rsidRPr="00681B01">
              <w:rPr>
                <w:lang w:eastAsia="en-US"/>
              </w:rPr>
              <w:t>Parīze, Francija</w:t>
            </w:r>
          </w:p>
        </w:tc>
        <w:tc>
          <w:tcPr>
            <w:tcW w:w="2977" w:type="dxa"/>
            <w:shd w:val="clear" w:color="auto" w:fill="auto"/>
          </w:tcPr>
          <w:p w:rsidR="006D1087" w:rsidRPr="00681B01" w:rsidRDefault="006D1087" w:rsidP="0041415E">
            <w:pPr>
              <w:widowControl w:val="0"/>
              <w:spacing w:before="40" w:after="40"/>
            </w:pPr>
            <w:r w:rsidRPr="00681B01">
              <w:t xml:space="preserve">Ekspertu seminārs </w:t>
            </w:r>
            <w:r w:rsidRPr="00681B01">
              <w:rPr>
                <w:i/>
              </w:rPr>
              <w:t>“</w:t>
            </w:r>
            <w:r w:rsidRPr="0070093E">
              <w:rPr>
                <w:i/>
                <w:lang w:val="en-GB"/>
              </w:rPr>
              <w:t>Growth, Employment and Welfare – Nordic Lessons and Perspectives”</w:t>
            </w:r>
            <w:r w:rsidRPr="00681B01">
              <w:t xml:space="preserve"> </w:t>
            </w:r>
          </w:p>
        </w:tc>
        <w:tc>
          <w:tcPr>
            <w:tcW w:w="1984" w:type="dxa"/>
            <w:shd w:val="clear" w:color="auto" w:fill="auto"/>
          </w:tcPr>
          <w:p w:rsidR="006D1087" w:rsidRPr="00681B01" w:rsidRDefault="006D1087" w:rsidP="0041415E">
            <w:pPr>
              <w:widowControl w:val="0"/>
              <w:spacing w:before="40" w:after="40"/>
            </w:pPr>
            <w:r w:rsidRPr="00681B01">
              <w:t>LM, FM</w:t>
            </w:r>
          </w:p>
        </w:tc>
        <w:tc>
          <w:tcPr>
            <w:tcW w:w="6663" w:type="dxa"/>
            <w:shd w:val="clear" w:color="auto" w:fill="auto"/>
          </w:tcPr>
          <w:p w:rsidR="006D1087" w:rsidRPr="00681B01" w:rsidRDefault="006D1087" w:rsidP="0041415E">
            <w:pPr>
              <w:widowControl w:val="0"/>
              <w:autoSpaceDE w:val="0"/>
              <w:autoSpaceDN w:val="0"/>
              <w:adjustRightInd w:val="0"/>
              <w:spacing w:before="40" w:after="40"/>
              <w:jc w:val="both"/>
            </w:pPr>
            <w:r w:rsidRPr="00681B01">
              <w:t xml:space="preserve">Prezentācija un diskusija par </w:t>
            </w:r>
            <w:proofErr w:type="spellStart"/>
            <w:r w:rsidRPr="00681B01">
              <w:t>t.s</w:t>
            </w:r>
            <w:proofErr w:type="spellEnd"/>
            <w:r w:rsidRPr="00681B01">
              <w:t xml:space="preserve">. Ziemeļvalstu labklājības modeli un tā nākotnes izaicinājumiem, ņemot vērā demogrāfiskās tendences, ekonomiskās krīzes sekas.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rPr>
                <w:lang w:eastAsia="en-US"/>
              </w:rPr>
            </w:pPr>
            <w:r w:rsidRPr="00681B01">
              <w:rPr>
                <w:lang w:eastAsia="en-US"/>
              </w:rPr>
              <w:t>12.-13.06.2014.</w:t>
            </w:r>
          </w:p>
          <w:p w:rsidR="006D1087" w:rsidRPr="00681B01" w:rsidRDefault="006D1087" w:rsidP="0041415E">
            <w:pPr>
              <w:widowControl w:val="0"/>
              <w:spacing w:before="40" w:after="40"/>
              <w:rPr>
                <w:lang w:eastAsia="en-US"/>
              </w:rPr>
            </w:pPr>
            <w:r w:rsidRPr="00681B01">
              <w:rPr>
                <w:lang w:eastAsia="en-US"/>
              </w:rPr>
              <w:t>Parīze, Francija</w:t>
            </w:r>
          </w:p>
        </w:tc>
        <w:tc>
          <w:tcPr>
            <w:tcW w:w="2977" w:type="dxa"/>
            <w:shd w:val="clear" w:color="auto" w:fill="auto"/>
          </w:tcPr>
          <w:p w:rsidR="006D1087" w:rsidRPr="00681B01" w:rsidRDefault="006D1087" w:rsidP="0041415E">
            <w:pPr>
              <w:widowControl w:val="0"/>
              <w:spacing w:before="40" w:after="40"/>
            </w:pPr>
            <w:r w:rsidRPr="00681B01">
              <w:t>Nodarbinātības, darba un sociālo lietu direktorāta Migrācijas darba grupa</w:t>
            </w:r>
          </w:p>
        </w:tc>
        <w:tc>
          <w:tcPr>
            <w:tcW w:w="1984" w:type="dxa"/>
            <w:shd w:val="clear" w:color="auto" w:fill="auto"/>
          </w:tcPr>
          <w:p w:rsidR="006D1087" w:rsidRPr="00681B01" w:rsidRDefault="006D1087" w:rsidP="0041415E">
            <w:pPr>
              <w:widowControl w:val="0"/>
              <w:spacing w:before="40" w:after="40"/>
            </w:pPr>
            <w:r w:rsidRPr="00681B01">
              <w:t>LM</w:t>
            </w:r>
          </w:p>
        </w:tc>
        <w:tc>
          <w:tcPr>
            <w:tcW w:w="6663" w:type="dxa"/>
            <w:shd w:val="clear" w:color="auto" w:fill="auto"/>
          </w:tcPr>
          <w:p w:rsidR="006D1087" w:rsidRPr="00681B01" w:rsidRDefault="006D1087" w:rsidP="0041415E">
            <w:pPr>
              <w:widowControl w:val="0"/>
              <w:autoSpaceDE w:val="0"/>
              <w:autoSpaceDN w:val="0"/>
              <w:adjustRightInd w:val="0"/>
              <w:spacing w:before="40" w:after="40"/>
              <w:jc w:val="both"/>
            </w:pPr>
            <w:r w:rsidRPr="00681B01">
              <w:t>Izskatīti aktuālie pētījumi par migrācijas plūsmu vadību, migrantu integrāciju darba tirgū, migrantu integrāciju Zviedrijas un Japānas darba tirgū. Diskusijas par OECD migrācijas pētījumu ietekmi uz dalībvalstu politiku veidošanu.</w:t>
            </w:r>
            <w:r w:rsidR="00A157E8">
              <w:t xml:space="preserve"> </w:t>
            </w:r>
          </w:p>
          <w:p w:rsidR="006D1087" w:rsidRPr="00681B01" w:rsidRDefault="006D1087" w:rsidP="0041415E">
            <w:pPr>
              <w:widowControl w:val="0"/>
              <w:autoSpaceDE w:val="0"/>
              <w:autoSpaceDN w:val="0"/>
              <w:adjustRightInd w:val="0"/>
              <w:spacing w:before="40" w:after="40"/>
              <w:jc w:val="both"/>
            </w:pPr>
            <w:r w:rsidRPr="00681B01">
              <w:t>Diskusija par procesā esošajiem un plānotajiem pētījumiem un publikācijām. Diskusija par darba un budžeta programm</w:t>
            </w:r>
            <w:r w:rsidR="005D1DB6">
              <w:t>u</w:t>
            </w:r>
            <w:r w:rsidRPr="00681B01">
              <w:t xml:space="preserve"> 2015.-2016.</w:t>
            </w:r>
            <w:r w:rsidR="0070093E">
              <w:t> </w:t>
            </w:r>
            <w:r w:rsidRPr="00681B01">
              <w:t xml:space="preserve">gadam iekļautajiem migrācijas pētījumiem. Pārrunāta Augsta līmeņa migrācijas foruma un ministru tikšanās </w:t>
            </w:r>
            <w:r w:rsidR="00A157E8">
              <w:t xml:space="preserve">(01. – 02.12.2014.) jautājumi. </w:t>
            </w:r>
            <w:r w:rsidRPr="00681B01">
              <w:t xml:space="preserve">Prezentētas OECD aktualizētās datubāzes </w:t>
            </w:r>
            <w:r w:rsidRPr="00681B01">
              <w:lastRenderedPageBreak/>
              <w:t xml:space="preserve">par migrantiem. Prezentēts sākotnējais pētījums par migrantu prasmēm (balstoties uz PIAAC rezultātiem).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12.-13.06.2014., Zagreba, Horvātija</w:t>
            </w:r>
          </w:p>
        </w:tc>
        <w:tc>
          <w:tcPr>
            <w:tcW w:w="2977" w:type="dxa"/>
            <w:shd w:val="clear" w:color="auto" w:fill="auto"/>
          </w:tcPr>
          <w:p w:rsidR="006D1087" w:rsidRPr="00681B01" w:rsidRDefault="006D1087" w:rsidP="0041415E">
            <w:pPr>
              <w:widowControl w:val="0"/>
              <w:spacing w:before="40" w:after="40"/>
            </w:pPr>
            <w:r w:rsidRPr="00681B01">
              <w:t>Ikgadējā sēklu Shēmu sanāksme</w:t>
            </w:r>
          </w:p>
        </w:tc>
        <w:tc>
          <w:tcPr>
            <w:tcW w:w="1984" w:type="dxa"/>
            <w:shd w:val="clear" w:color="auto" w:fill="auto"/>
          </w:tcPr>
          <w:p w:rsidR="006D1087" w:rsidRPr="00681B01" w:rsidRDefault="006D1087" w:rsidP="0041415E">
            <w:pPr>
              <w:widowControl w:val="0"/>
              <w:spacing w:before="40" w:after="40"/>
            </w:pPr>
            <w:r w:rsidRPr="00681B01">
              <w:t>VAAD, ZM</w:t>
            </w:r>
          </w:p>
        </w:tc>
        <w:tc>
          <w:tcPr>
            <w:tcW w:w="6663" w:type="dxa"/>
            <w:shd w:val="clear" w:color="auto" w:fill="auto"/>
          </w:tcPr>
          <w:p w:rsidR="006D1087" w:rsidRPr="00681B01" w:rsidRDefault="006D1087" w:rsidP="0041415E">
            <w:pPr>
              <w:widowControl w:val="0"/>
              <w:spacing w:before="40" w:after="40"/>
              <w:jc w:val="both"/>
            </w:pPr>
            <w:r w:rsidRPr="00681B01">
              <w:t xml:space="preserve">Ziņojumi par iepriekšējo </w:t>
            </w:r>
            <w:r w:rsidR="00681B01" w:rsidRPr="00681B01">
              <w:t xml:space="preserve">sanāksmju rezultātiem: </w:t>
            </w:r>
            <w:r w:rsidRPr="00681B01">
              <w:t xml:space="preserve">sekretariāta aktivitātes un budžeta ziņojums, tehniskās darba grupas ziņojums, priekšlikums </w:t>
            </w:r>
            <w:proofErr w:type="spellStart"/>
            <w:r w:rsidRPr="00681B01">
              <w:rPr>
                <w:i/>
              </w:rPr>
              <w:t>Poaceae</w:t>
            </w:r>
            <w:proofErr w:type="spellEnd"/>
            <w:r w:rsidRPr="00681B01">
              <w:rPr>
                <w:i/>
              </w:rPr>
              <w:t xml:space="preserve"> </w:t>
            </w:r>
            <w:proofErr w:type="spellStart"/>
            <w:r w:rsidRPr="00681B01">
              <w:rPr>
                <w:i/>
              </w:rPr>
              <w:t>max</w:t>
            </w:r>
            <w:proofErr w:type="spellEnd"/>
            <w:r w:rsidRPr="00681B01">
              <w:t xml:space="preserve"> sēklu partijas lieluma palielināšanai, precizētā dokumenta prezentācija par etiķešu lietošanu OECD sēklu shēmās, priekšlikums miežu hibrīdu sertifikācijas standartiem, Senegālas pievienošanās OECD Sēklu shēmām, priekšlikumi grozījumiem OECD Sēklu shēmu noteikumos, ziņojums no OECD Koordinācijas centra, dalības paplašināšana sēklu shēmās, Sēklu shēmu ieviešana dalībvalstīs, aktualitātes sēklu sertifikācijā dalībvalstīs, aktualitātes starptautiskajās organizācijās, t</w:t>
            </w:r>
            <w:r w:rsidR="00681B01" w:rsidRPr="00681B01">
              <w:t>urpmākās OECD aktivitātes.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jc w:val="both"/>
              <w:rPr>
                <w:i/>
                <w:iCs/>
              </w:rPr>
            </w:pPr>
            <w:r w:rsidRPr="00681B01">
              <w:rPr>
                <w:iCs/>
              </w:rPr>
              <w:t>16.-19.06.2014</w:t>
            </w:r>
            <w:r w:rsidRPr="00681B01">
              <w:rPr>
                <w:i/>
                <w:iCs/>
              </w:rPr>
              <w:t xml:space="preserve"> </w:t>
            </w:r>
            <w:r w:rsidRPr="00681B01">
              <w:rPr>
                <w:lang w:eastAsia="en-US"/>
              </w:rPr>
              <w:t>Parīze, Francija</w:t>
            </w:r>
          </w:p>
        </w:tc>
        <w:tc>
          <w:tcPr>
            <w:tcW w:w="2977" w:type="dxa"/>
            <w:shd w:val="clear" w:color="auto" w:fill="auto"/>
          </w:tcPr>
          <w:p w:rsidR="006D1087" w:rsidRPr="000E2AA0" w:rsidRDefault="000E2AA0" w:rsidP="0041415E">
            <w:pPr>
              <w:autoSpaceDE w:val="0"/>
              <w:autoSpaceDN w:val="0"/>
              <w:adjustRightInd w:val="0"/>
              <w:spacing w:before="40" w:after="40"/>
              <w:rPr>
                <w:color w:val="000000"/>
              </w:rPr>
            </w:pPr>
            <w:r>
              <w:rPr>
                <w:color w:val="000000"/>
              </w:rPr>
              <w:t xml:space="preserve">Publiskās pārvaldības un teritoriālās attīstības direktorāta Publiskā sektora integritātes tīkla tikšanās </w:t>
            </w:r>
          </w:p>
        </w:tc>
        <w:tc>
          <w:tcPr>
            <w:tcW w:w="1984" w:type="dxa"/>
            <w:shd w:val="clear" w:color="auto" w:fill="auto"/>
          </w:tcPr>
          <w:p w:rsidR="006D1087" w:rsidRPr="00681B01" w:rsidRDefault="006D1087" w:rsidP="0041415E">
            <w:pPr>
              <w:widowControl w:val="0"/>
              <w:spacing w:before="40" w:after="40"/>
              <w:jc w:val="both"/>
            </w:pPr>
            <w:r w:rsidRPr="00681B01">
              <w:t>VK</w:t>
            </w:r>
            <w:r w:rsidR="000E2AA0">
              <w:t>, KNAB</w:t>
            </w:r>
          </w:p>
        </w:tc>
        <w:tc>
          <w:tcPr>
            <w:tcW w:w="6663" w:type="dxa"/>
            <w:shd w:val="clear" w:color="auto" w:fill="auto"/>
          </w:tcPr>
          <w:p w:rsidR="006D1087" w:rsidRPr="00681B01" w:rsidRDefault="006D1087" w:rsidP="0041415E">
            <w:pPr>
              <w:widowControl w:val="0"/>
              <w:spacing w:before="40" w:after="40"/>
              <w:jc w:val="both"/>
            </w:pPr>
            <w:r w:rsidRPr="00681B01">
              <w:t xml:space="preserve">Diskusijas par ētikas un godaprāta jautājumiem valsts pārvaldē, izaicinājumiem, nodrošinot godprātīgu valsts pārvaldi, ziņotāju aizsardzības nodrošināšana, korupcijas novēršanu publiskajos iepirkumos.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jc w:val="both"/>
              <w:rPr>
                <w:i/>
                <w:iCs/>
              </w:rPr>
            </w:pPr>
            <w:r w:rsidRPr="00681B01">
              <w:rPr>
                <w:iCs/>
              </w:rPr>
              <w:t>16.—20.06.2014.</w:t>
            </w:r>
            <w:r w:rsidRPr="00681B01">
              <w:rPr>
                <w:i/>
                <w:iCs/>
              </w:rPr>
              <w:t xml:space="preserve"> </w:t>
            </w:r>
            <w:r w:rsidRPr="00681B01">
              <w:t>Parīze, Francija</w:t>
            </w:r>
          </w:p>
        </w:tc>
        <w:tc>
          <w:tcPr>
            <w:tcW w:w="2977" w:type="dxa"/>
            <w:shd w:val="clear" w:color="auto" w:fill="auto"/>
          </w:tcPr>
          <w:p w:rsidR="006D1087" w:rsidRPr="00681B01" w:rsidRDefault="006D1087" w:rsidP="0041415E">
            <w:pPr>
              <w:widowControl w:val="0"/>
              <w:spacing w:before="40" w:after="40"/>
              <w:jc w:val="both"/>
            </w:pPr>
            <w:r w:rsidRPr="00681B01">
              <w:t>Dalība OECD Digitālās ekonomikas politikas komitejā</w:t>
            </w:r>
          </w:p>
        </w:tc>
        <w:tc>
          <w:tcPr>
            <w:tcW w:w="1984" w:type="dxa"/>
            <w:shd w:val="clear" w:color="auto" w:fill="auto"/>
          </w:tcPr>
          <w:p w:rsidR="006D1087" w:rsidRPr="00681B01" w:rsidRDefault="006D1087" w:rsidP="0041415E">
            <w:pPr>
              <w:widowControl w:val="0"/>
              <w:spacing w:before="40" w:after="40"/>
              <w:jc w:val="both"/>
            </w:pPr>
            <w:r w:rsidRPr="00681B01">
              <w:t>VARAM</w:t>
            </w:r>
          </w:p>
        </w:tc>
        <w:tc>
          <w:tcPr>
            <w:tcW w:w="6663" w:type="dxa"/>
            <w:shd w:val="clear" w:color="auto" w:fill="auto"/>
          </w:tcPr>
          <w:p w:rsidR="006D1087" w:rsidRPr="00681B01" w:rsidRDefault="006D1087" w:rsidP="0041415E">
            <w:pPr>
              <w:widowControl w:val="0"/>
              <w:spacing w:before="40" w:after="40"/>
              <w:jc w:val="both"/>
            </w:pPr>
            <w:r w:rsidRPr="00681B01">
              <w:t xml:space="preserve">Digitālās ekonomikas politikas komitejas (CDEP) sanāksmē tika prezentēta LV situācija attiecībā uz CDEP </w:t>
            </w:r>
            <w:proofErr w:type="spellStart"/>
            <w:r w:rsidRPr="00681B01">
              <w:t>pārziņā</w:t>
            </w:r>
            <w:proofErr w:type="spellEnd"/>
            <w:r w:rsidRPr="00681B01">
              <w:t xml:space="preserve"> esošajiem instrumentiem. Prezentācijā uzsvars tika likts uz informācijas sistēmu un tīklu drošību, platjoslas attīstību, publiskā sektora informācijas </w:t>
            </w:r>
            <w:proofErr w:type="spellStart"/>
            <w:r w:rsidRPr="00681B01">
              <w:t>atkalizmantošanu</w:t>
            </w:r>
            <w:proofErr w:type="spellEnd"/>
            <w:r w:rsidRPr="00681B01">
              <w:t>, norādot uz LV sasniegumiem un nākotnes izaicinājumiem šajās jomās.</w:t>
            </w:r>
            <w:r w:rsidR="00A157E8">
              <w:t xml:space="preserve"> </w:t>
            </w:r>
          </w:p>
          <w:p w:rsidR="006D1087" w:rsidRPr="00681B01" w:rsidRDefault="006D1087" w:rsidP="0041415E">
            <w:pPr>
              <w:widowControl w:val="0"/>
              <w:spacing w:before="40" w:after="40"/>
              <w:jc w:val="both"/>
            </w:pPr>
            <w:r w:rsidRPr="00681B01">
              <w:t>Sanāksmē gūts priekšstats par CDEP darbu un par atsevišķu valstu paveikto un ieplānoto šajā jomā.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17.–18.06.2014, Parīze, Francija</w:t>
            </w:r>
          </w:p>
        </w:tc>
        <w:tc>
          <w:tcPr>
            <w:tcW w:w="2977" w:type="dxa"/>
            <w:shd w:val="clear" w:color="auto" w:fill="auto"/>
          </w:tcPr>
          <w:p w:rsidR="006D1087" w:rsidRPr="00681B01" w:rsidRDefault="006D1087" w:rsidP="0041415E">
            <w:pPr>
              <w:widowControl w:val="0"/>
              <w:spacing w:before="40" w:after="40"/>
            </w:pPr>
            <w:r w:rsidRPr="00681B01">
              <w:t xml:space="preserve">Tirdzniecības komitejas darba grupa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 xml:space="preserve">Pārrunāti jautājumi saistībā ar tirdzniecības modelēšanu, uz dabas resursiem balstītu attīstību, pakalpojumu tirdzniecības ierobežotības indeksa turpmāku attīstīšanu, izejmateriālu eksporta ierobežojumu aktualitātēm, </w:t>
            </w:r>
            <w:r w:rsidRPr="00681B01">
              <w:rPr>
                <w:bCs/>
              </w:rPr>
              <w:t>attīstības valstu dalību Globālajās tirdzniecības ķēdēs, kā arī valsts uzņēmumu iesaistīšanās starptautiskajā tirdzniecībā un investīciju sistēmā.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16.-19.06.2014. Parīze, Francija</w:t>
            </w:r>
          </w:p>
        </w:tc>
        <w:tc>
          <w:tcPr>
            <w:tcW w:w="2977" w:type="dxa"/>
            <w:shd w:val="clear" w:color="auto" w:fill="auto"/>
          </w:tcPr>
          <w:p w:rsidR="006D1087" w:rsidRPr="00681B01" w:rsidRDefault="006D1087" w:rsidP="0041415E">
            <w:pPr>
              <w:widowControl w:val="0"/>
              <w:spacing w:before="40" w:after="40"/>
            </w:pPr>
            <w:r w:rsidRPr="00681B01">
              <w:t>Konkurences komitejas sanāksme</w:t>
            </w:r>
            <w:r w:rsidRPr="00681B01">
              <w:rPr>
                <w:i/>
              </w:rPr>
              <w:t xml:space="preserve"> </w:t>
            </w:r>
          </w:p>
        </w:tc>
        <w:tc>
          <w:tcPr>
            <w:tcW w:w="1984" w:type="dxa"/>
            <w:shd w:val="clear" w:color="auto" w:fill="auto"/>
          </w:tcPr>
          <w:p w:rsidR="006D1087" w:rsidRPr="00681B01" w:rsidRDefault="006D1087" w:rsidP="0041415E">
            <w:pPr>
              <w:widowControl w:val="0"/>
              <w:spacing w:before="40" w:after="40"/>
            </w:pPr>
            <w:r w:rsidRPr="00681B01">
              <w:t>EM, KP</w:t>
            </w:r>
          </w:p>
        </w:tc>
        <w:tc>
          <w:tcPr>
            <w:tcW w:w="6663" w:type="dxa"/>
            <w:shd w:val="clear" w:color="auto" w:fill="auto"/>
          </w:tcPr>
          <w:p w:rsidR="006D1087" w:rsidRPr="00681B01" w:rsidRDefault="006D1087" w:rsidP="0041415E">
            <w:pPr>
              <w:widowControl w:val="0"/>
              <w:spacing w:before="40" w:after="40"/>
              <w:jc w:val="both"/>
            </w:pPr>
            <w:r w:rsidRPr="00681B01">
              <w:t>Pasākuma laikā KP pārstāvis prezentēja iestādes 2013.</w:t>
            </w:r>
            <w:r w:rsidR="00A157E8">
              <w:t> </w:t>
            </w:r>
            <w:r w:rsidRPr="00681B01">
              <w:t>gada darba rezultātus un sniedza papildus skaidrojumus un atbildes uz klātesošo jautājumiem.</w:t>
            </w:r>
          </w:p>
          <w:p w:rsidR="006D1087" w:rsidRPr="00681B01" w:rsidRDefault="006D1087" w:rsidP="0041415E">
            <w:pPr>
              <w:widowControl w:val="0"/>
              <w:spacing w:before="40" w:after="40"/>
              <w:jc w:val="both"/>
            </w:pPr>
            <w:r w:rsidRPr="00681B01">
              <w:t xml:space="preserve">Turpināta diskusija par Konkurences iestāžu intervences pēc-pārbaudes vadlīnijām. Tika uzsākta diskusija par konkurences neitralitāti, Somijai prezentējot paplašinātās pilnvaras vērsties pret publisko personu iesaisti komercdarbībā. Pārrunāta arī valstu pieredze, lemjot par strukturāliem tiesiskajiem pienākumiem tirgus </w:t>
            </w:r>
            <w:r w:rsidR="00681B01" w:rsidRPr="00681B01">
              <w:t>dalībnieku apvienošanās lietās.</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20.06.2014. Parīze, Francija</w:t>
            </w:r>
          </w:p>
        </w:tc>
        <w:tc>
          <w:tcPr>
            <w:tcW w:w="2977" w:type="dxa"/>
            <w:shd w:val="clear" w:color="auto" w:fill="auto"/>
          </w:tcPr>
          <w:p w:rsidR="006D1087" w:rsidRPr="00681B01" w:rsidRDefault="006D1087" w:rsidP="0041415E">
            <w:pPr>
              <w:widowControl w:val="0"/>
              <w:spacing w:before="40" w:after="40"/>
            </w:pPr>
            <w:r w:rsidRPr="00681B01">
              <w:t xml:space="preserve">Eksporta kredītu darba grupa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LV eksporta kredīta sistēmas izvērtējuma turpinājums, izvērtējot LV praksi pretkorupcijas pasākumu īstenošanā eksporta kredīta garantiju darījumu ietvaros. LV prezentācija kopumā tika uzskatīta par pietiekošu, lai sniegtu pozitīvu lēmumu - atkārtota izvērtēšanas sanāksme nebūs nepieciešama.</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23.-24.06.2014. Parīze, Francija</w:t>
            </w:r>
          </w:p>
        </w:tc>
        <w:tc>
          <w:tcPr>
            <w:tcW w:w="2977" w:type="dxa"/>
            <w:shd w:val="clear" w:color="auto" w:fill="auto"/>
          </w:tcPr>
          <w:p w:rsidR="006D1087" w:rsidRPr="00681B01" w:rsidRDefault="006D1087" w:rsidP="0041415E">
            <w:pPr>
              <w:widowControl w:val="0"/>
              <w:spacing w:before="40" w:after="40"/>
            </w:pPr>
            <w:r w:rsidRPr="00681B01">
              <w:t>Veselības komitejas 15.sesija</w:t>
            </w:r>
          </w:p>
        </w:tc>
        <w:tc>
          <w:tcPr>
            <w:tcW w:w="1984" w:type="dxa"/>
            <w:shd w:val="clear" w:color="auto" w:fill="auto"/>
          </w:tcPr>
          <w:p w:rsidR="006D1087" w:rsidRPr="00681B01" w:rsidRDefault="006D1087" w:rsidP="0041415E">
            <w:pPr>
              <w:widowControl w:val="0"/>
              <w:spacing w:before="40" w:after="40"/>
            </w:pPr>
            <w:r w:rsidRPr="00681B01">
              <w:t>VM</w:t>
            </w:r>
          </w:p>
        </w:tc>
        <w:tc>
          <w:tcPr>
            <w:tcW w:w="6663" w:type="dxa"/>
            <w:shd w:val="clear" w:color="auto" w:fill="auto"/>
          </w:tcPr>
          <w:p w:rsidR="006D1087" w:rsidRPr="00681B01" w:rsidRDefault="006D1087" w:rsidP="0041415E">
            <w:pPr>
              <w:widowControl w:val="0"/>
              <w:spacing w:before="40" w:after="40"/>
              <w:jc w:val="both"/>
            </w:pPr>
            <w:r w:rsidRPr="00681B01">
              <w:t>Notika viedokļu apmaiņa par veselības aprūpes pakalpojumu sniegšanas samēru centrālajā un vietējā līmenī. Tika turpināta diskusija par veselības aprūpes ģeogrāfiskajām variācijām. Prezentēta veselības sektorā nepieciešamo prasmju analīze. Aplūkota algu veidošanās veselības sektorā, kā arī analizētas jaunākās tendences ārstu un māsu migrācijā. Prezentēti rezultāti pētījumam par veselības budžeta veidošanas praksi.</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rPr>
            </w:pPr>
          </w:p>
        </w:tc>
        <w:tc>
          <w:tcPr>
            <w:tcW w:w="1843" w:type="dxa"/>
            <w:shd w:val="clear" w:color="auto" w:fill="auto"/>
          </w:tcPr>
          <w:p w:rsidR="006D1087" w:rsidRPr="00681B01" w:rsidRDefault="006D1087" w:rsidP="0041415E">
            <w:pPr>
              <w:widowControl w:val="0"/>
              <w:spacing w:before="40" w:after="40"/>
            </w:pPr>
            <w:r w:rsidRPr="00681B01">
              <w:t>24.-27.06.2014.</w:t>
            </w:r>
          </w:p>
          <w:p w:rsidR="006D1087" w:rsidRPr="00681B01" w:rsidRDefault="006D1087" w:rsidP="0041415E">
            <w:pPr>
              <w:widowControl w:val="0"/>
              <w:spacing w:before="40" w:after="40"/>
            </w:pPr>
            <w:r w:rsidRPr="00681B01">
              <w:t>Tokija, Japāna</w:t>
            </w:r>
          </w:p>
        </w:tc>
        <w:tc>
          <w:tcPr>
            <w:tcW w:w="2977" w:type="dxa"/>
            <w:shd w:val="clear" w:color="auto" w:fill="auto"/>
          </w:tcPr>
          <w:p w:rsidR="006D1087" w:rsidRPr="00681B01" w:rsidRDefault="006D1087" w:rsidP="0041415E">
            <w:pPr>
              <w:widowControl w:val="0"/>
              <w:spacing w:before="40" w:after="40"/>
            </w:pPr>
            <w:r w:rsidRPr="00681B01">
              <w:t xml:space="preserve">Izglītības ministru neformālā sanāksme </w:t>
            </w:r>
          </w:p>
        </w:tc>
        <w:tc>
          <w:tcPr>
            <w:tcW w:w="1984" w:type="dxa"/>
            <w:shd w:val="clear" w:color="auto" w:fill="auto"/>
          </w:tcPr>
          <w:p w:rsidR="006D1087" w:rsidRPr="00681B01" w:rsidRDefault="006D1087" w:rsidP="0041415E">
            <w:pPr>
              <w:widowControl w:val="0"/>
              <w:spacing w:before="40" w:after="40"/>
            </w:pPr>
            <w:r w:rsidRPr="00681B01">
              <w:t>IZM</w:t>
            </w:r>
          </w:p>
        </w:tc>
        <w:tc>
          <w:tcPr>
            <w:tcW w:w="6663" w:type="dxa"/>
            <w:shd w:val="clear" w:color="auto" w:fill="auto"/>
          </w:tcPr>
          <w:p w:rsidR="006D1087" w:rsidRPr="00681B01" w:rsidRDefault="006D1087" w:rsidP="0041415E">
            <w:pPr>
              <w:widowControl w:val="0"/>
              <w:spacing w:before="40" w:after="40"/>
              <w:jc w:val="both"/>
            </w:pPr>
            <w:r w:rsidRPr="00681B01">
              <w:t>Pārrunāti aktuālie jautājumi izglītības politikas jomā, akcentējot pedagogu lomu izglītības politikas ieviešanā. Prezentēti OECD TALIS rezultāti, kā arī pārrunāta novērtējuma rezultātu izmantošanas iespējas nozares politikas plānošanā.</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25.-26.06.2014.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pPr>
            <w:r w:rsidRPr="00681B01">
              <w:t xml:space="preserve">Fiskālo lietu komiteja </w:t>
            </w:r>
          </w:p>
        </w:tc>
        <w:tc>
          <w:tcPr>
            <w:tcW w:w="1984" w:type="dxa"/>
            <w:shd w:val="clear" w:color="auto" w:fill="auto"/>
          </w:tcPr>
          <w:p w:rsidR="006D1087" w:rsidRPr="00681B01" w:rsidRDefault="006D1087" w:rsidP="0041415E">
            <w:pPr>
              <w:widowControl w:val="0"/>
              <w:spacing w:before="40" w:after="40"/>
            </w:pPr>
            <w:r w:rsidRPr="00681B01">
              <w:t>FM</w:t>
            </w:r>
          </w:p>
        </w:tc>
        <w:tc>
          <w:tcPr>
            <w:tcW w:w="6663" w:type="dxa"/>
            <w:shd w:val="clear" w:color="auto" w:fill="auto"/>
          </w:tcPr>
          <w:p w:rsidR="006D1087" w:rsidRPr="00681B01" w:rsidRDefault="006D1087" w:rsidP="0041415E">
            <w:pPr>
              <w:widowControl w:val="0"/>
              <w:spacing w:before="40" w:after="40"/>
              <w:jc w:val="both"/>
            </w:pPr>
            <w:r w:rsidRPr="00681B01">
              <w:t>Apstiprinātas 1.</w:t>
            </w:r>
            <w:r w:rsidR="005D1DB6">
              <w:t> </w:t>
            </w:r>
            <w:r w:rsidRPr="00681B01">
              <w:t>daļas BEPS rīcības (</w:t>
            </w:r>
            <w:proofErr w:type="spellStart"/>
            <w:r w:rsidRPr="00681B01">
              <w:rPr>
                <w:i/>
              </w:rPr>
              <w:t>activities</w:t>
            </w:r>
            <w:proofErr w:type="spellEnd"/>
            <w:r w:rsidRPr="00681B01">
              <w:t>).</w:t>
            </w:r>
            <w:r w:rsidR="00A157E8">
              <w:t xml:space="preserve"> </w:t>
            </w:r>
            <w:r w:rsidRPr="00681B01">
              <w:t xml:space="preserve">Ir uzsākta LV izvērtēšana </w:t>
            </w:r>
            <w:r w:rsidR="005D1DB6" w:rsidRPr="00681B01">
              <w:t xml:space="preserve">Fiskālo lietu </w:t>
            </w:r>
            <w:r w:rsidR="00681B01" w:rsidRPr="00681B01">
              <w:t xml:space="preserve">komitejā.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26.-27.06.2014.</w:t>
            </w:r>
          </w:p>
          <w:p w:rsidR="006D1087" w:rsidRPr="00681B01" w:rsidRDefault="006D1087" w:rsidP="0041415E">
            <w:pPr>
              <w:widowControl w:val="0"/>
              <w:spacing w:before="40" w:after="40"/>
            </w:pPr>
            <w:r w:rsidRPr="00681B01">
              <w:t>Parīze, Francija</w:t>
            </w:r>
          </w:p>
        </w:tc>
        <w:tc>
          <w:tcPr>
            <w:tcW w:w="2977" w:type="dxa"/>
            <w:shd w:val="clear" w:color="auto" w:fill="auto"/>
          </w:tcPr>
          <w:p w:rsidR="006D1087" w:rsidRPr="00681B01" w:rsidRDefault="006D1087" w:rsidP="0041415E">
            <w:pPr>
              <w:widowControl w:val="0"/>
              <w:spacing w:before="40" w:after="40"/>
              <w:rPr>
                <w:i/>
              </w:rPr>
            </w:pPr>
            <w:r w:rsidRPr="00681B01">
              <w:t xml:space="preserve">Apaļais galds, OECD globālais forums un neformālā ministru tikšanās </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 xml:space="preserve">OECD organizēto pasākumu ietvaros tika pārrunāti jautājumi, kuru mērķis ir veicināt atbildīgu uzņēmējdarbību. Diskusijās tika apspriesta OECD vadlīniju daudznacionālajiem uzņēmumiem </w:t>
            </w:r>
            <w:r w:rsidRPr="00681B01">
              <w:lastRenderedPageBreak/>
              <w:t xml:space="preserve">ieviešana, kā arī par institūciju sadarbība </w:t>
            </w:r>
            <w:r w:rsidR="00681B01" w:rsidRPr="00681B01">
              <w:t xml:space="preserve">nacionālo </w:t>
            </w:r>
            <w:r w:rsidRPr="00681B01">
              <w:t xml:space="preserve">kontaktpunktu ietvaros. </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26.-27.06.2014.</w:t>
            </w:r>
          </w:p>
          <w:p w:rsidR="006D1087" w:rsidRPr="00681B01" w:rsidRDefault="006D1087" w:rsidP="0041415E">
            <w:pPr>
              <w:widowControl w:val="0"/>
              <w:spacing w:before="40" w:after="40"/>
            </w:pPr>
            <w:r w:rsidRPr="00681B01">
              <w:t>Rīga, Latvija</w:t>
            </w:r>
          </w:p>
        </w:tc>
        <w:tc>
          <w:tcPr>
            <w:tcW w:w="2977" w:type="dxa"/>
            <w:shd w:val="clear" w:color="auto" w:fill="auto"/>
          </w:tcPr>
          <w:p w:rsidR="006D1087" w:rsidRPr="00681B01" w:rsidRDefault="006D1087" w:rsidP="0041415E">
            <w:pPr>
              <w:widowControl w:val="0"/>
              <w:spacing w:before="40" w:after="40"/>
            </w:pPr>
            <w:r w:rsidRPr="00681B01">
              <w:t>OECD Ekonomikas departamenta izpētes misijas turpinājums</w:t>
            </w:r>
          </w:p>
        </w:tc>
        <w:tc>
          <w:tcPr>
            <w:tcW w:w="1984" w:type="dxa"/>
            <w:shd w:val="clear" w:color="auto" w:fill="auto"/>
          </w:tcPr>
          <w:p w:rsidR="006D1087" w:rsidRPr="00681B01" w:rsidRDefault="006D1087" w:rsidP="0041415E">
            <w:pPr>
              <w:widowControl w:val="0"/>
              <w:spacing w:before="40" w:after="40"/>
            </w:pPr>
            <w:r w:rsidRPr="00681B01">
              <w:t>EM</w:t>
            </w:r>
          </w:p>
        </w:tc>
        <w:tc>
          <w:tcPr>
            <w:tcW w:w="6663" w:type="dxa"/>
            <w:shd w:val="clear" w:color="auto" w:fill="auto"/>
          </w:tcPr>
          <w:p w:rsidR="006D1087" w:rsidRPr="00681B01" w:rsidRDefault="006D1087" w:rsidP="0041415E">
            <w:pPr>
              <w:widowControl w:val="0"/>
              <w:spacing w:before="40" w:after="40"/>
              <w:jc w:val="both"/>
            </w:pPr>
            <w:r w:rsidRPr="00681B01">
              <w:t xml:space="preserve">Pārrunāti jautājumi no OECD Ekonomikas departamenta anketas par makroekonomisko politiku un prognozēm, makroekonomiskās </w:t>
            </w:r>
            <w:proofErr w:type="spellStart"/>
            <w:r w:rsidRPr="00681B01">
              <w:t>nesabalansētības</w:t>
            </w:r>
            <w:proofErr w:type="spellEnd"/>
            <w:r w:rsidRPr="00681B01">
              <w:t xml:space="preserve"> mazināšanu, finanšu tirgus uzraudzību, nerezidentu banku darbību, fiskālo politiku un valsts budžeta efektivitāti.</w:t>
            </w:r>
          </w:p>
        </w:tc>
      </w:tr>
      <w:tr w:rsidR="006D1087" w:rsidRPr="00681B01" w:rsidTr="006D1709">
        <w:tc>
          <w:tcPr>
            <w:tcW w:w="675" w:type="dxa"/>
          </w:tcPr>
          <w:p w:rsidR="006D1087" w:rsidRPr="00681B01" w:rsidRDefault="006D1087" w:rsidP="0041415E">
            <w:pPr>
              <w:pStyle w:val="ListParagraph"/>
              <w:widowControl w:val="0"/>
              <w:numPr>
                <w:ilvl w:val="0"/>
                <w:numId w:val="5"/>
              </w:numPr>
              <w:spacing w:before="40" w:after="40" w:line="240" w:lineRule="auto"/>
              <w:ind w:left="0" w:firstLine="0"/>
              <w:contextualSpacing w:val="0"/>
              <w:rPr>
                <w:rFonts w:ascii="Times New Roman" w:hAnsi="Times New Roman"/>
                <w:sz w:val="24"/>
                <w:szCs w:val="24"/>
                <w:lang w:val="lv-LV"/>
              </w:rPr>
            </w:pPr>
          </w:p>
        </w:tc>
        <w:tc>
          <w:tcPr>
            <w:tcW w:w="1843" w:type="dxa"/>
            <w:shd w:val="clear" w:color="auto" w:fill="auto"/>
          </w:tcPr>
          <w:p w:rsidR="006D1087" w:rsidRPr="00681B01" w:rsidRDefault="006D1087" w:rsidP="0041415E">
            <w:pPr>
              <w:widowControl w:val="0"/>
              <w:spacing w:before="40" w:after="40"/>
            </w:pPr>
            <w:r w:rsidRPr="00681B01">
              <w:t xml:space="preserve">26.-27.06.2014. </w:t>
            </w:r>
            <w:r w:rsidR="000E2AA0">
              <w:rPr>
                <w:color w:val="000000"/>
              </w:rPr>
              <w:t>Tirāna, Albānija</w:t>
            </w:r>
          </w:p>
        </w:tc>
        <w:tc>
          <w:tcPr>
            <w:tcW w:w="2977" w:type="dxa"/>
            <w:shd w:val="clear" w:color="auto" w:fill="auto"/>
          </w:tcPr>
          <w:p w:rsidR="005D1DB6" w:rsidRPr="00681B01" w:rsidRDefault="006D1087" w:rsidP="0041415E">
            <w:pPr>
              <w:widowControl w:val="0"/>
              <w:spacing w:before="40" w:after="40"/>
            </w:pPr>
            <w:r w:rsidRPr="00681B01">
              <w:t xml:space="preserve">OECD </w:t>
            </w:r>
            <w:r w:rsidR="000E2AA0">
              <w:t xml:space="preserve">Kukuļošanas apkarošanas starptautiskajos biznesa darījumos darba grupas reģionālā apakšprogramma: Austrumeiropas un </w:t>
            </w:r>
            <w:proofErr w:type="spellStart"/>
            <w:r w:rsidR="000E2AA0">
              <w:t>Centrālāzijas</w:t>
            </w:r>
            <w:proofErr w:type="spellEnd"/>
            <w:r w:rsidR="000E2AA0">
              <w:t xml:space="preserve"> pretkorupcijas tīkla </w:t>
            </w:r>
            <w:r w:rsidRPr="00681B01">
              <w:t>reģionālā konference par korupcijas novēršanu</w:t>
            </w:r>
          </w:p>
        </w:tc>
        <w:tc>
          <w:tcPr>
            <w:tcW w:w="1984" w:type="dxa"/>
            <w:shd w:val="clear" w:color="auto" w:fill="auto"/>
          </w:tcPr>
          <w:p w:rsidR="006D1087" w:rsidRPr="00681B01" w:rsidRDefault="006D1087" w:rsidP="0041415E">
            <w:pPr>
              <w:widowControl w:val="0"/>
              <w:spacing w:before="40" w:after="40"/>
            </w:pPr>
            <w:r w:rsidRPr="00681B01">
              <w:t>KNAB</w:t>
            </w:r>
          </w:p>
        </w:tc>
        <w:tc>
          <w:tcPr>
            <w:tcW w:w="6663" w:type="dxa"/>
            <w:shd w:val="clear" w:color="auto" w:fill="auto"/>
          </w:tcPr>
          <w:p w:rsidR="006D1087" w:rsidRPr="00681B01" w:rsidRDefault="006D1087" w:rsidP="0041415E">
            <w:pPr>
              <w:widowControl w:val="0"/>
              <w:spacing w:before="40" w:after="40"/>
              <w:jc w:val="both"/>
            </w:pPr>
            <w:r w:rsidRPr="00681B01">
              <w:t xml:space="preserve">Diskusijas par korupcijas novēršanas pasākumu ieviešanu, sabiedrības iesaistīšanās šajā procesā un tās ietekme. </w:t>
            </w:r>
          </w:p>
        </w:tc>
      </w:tr>
    </w:tbl>
    <w:p w:rsidR="000F4481" w:rsidRDefault="000F4481" w:rsidP="000F4481">
      <w:pPr>
        <w:widowControl w:val="0"/>
      </w:pPr>
    </w:p>
    <w:p w:rsidR="000C49E9" w:rsidRDefault="000C49E9" w:rsidP="000F4481">
      <w:pPr>
        <w:widowControl w:val="0"/>
      </w:pPr>
    </w:p>
    <w:p w:rsidR="00A166F3" w:rsidRDefault="00A166F3" w:rsidP="000F4481">
      <w:pPr>
        <w:widowControl w:val="0"/>
      </w:pPr>
    </w:p>
    <w:p w:rsidR="000F4481" w:rsidRDefault="000F4481" w:rsidP="00F73905">
      <w:pPr>
        <w:widowControl w:val="0"/>
        <w:tabs>
          <w:tab w:val="left" w:pos="12758"/>
        </w:tabs>
      </w:pPr>
      <w:r>
        <w:t>Iesniedzējs: ārlietu ministrs</w:t>
      </w:r>
      <w:r>
        <w:tab/>
      </w:r>
      <w:r>
        <w:rPr>
          <w:bCs/>
        </w:rPr>
        <w:t>E. </w:t>
      </w:r>
      <w:proofErr w:type="spellStart"/>
      <w:r>
        <w:rPr>
          <w:bCs/>
        </w:rPr>
        <w:t>Rinkēvičs</w:t>
      </w:r>
      <w:proofErr w:type="spellEnd"/>
    </w:p>
    <w:p w:rsidR="000C49E9" w:rsidRDefault="000C49E9" w:rsidP="000F4481">
      <w:pPr>
        <w:widowControl w:val="0"/>
      </w:pPr>
    </w:p>
    <w:p w:rsidR="00F73905" w:rsidRDefault="00F73905" w:rsidP="000F4481">
      <w:pPr>
        <w:widowControl w:val="0"/>
      </w:pPr>
    </w:p>
    <w:p w:rsidR="00A166F3" w:rsidRDefault="00A166F3" w:rsidP="000F4481">
      <w:pPr>
        <w:widowControl w:val="0"/>
      </w:pPr>
    </w:p>
    <w:p w:rsidR="00E55696" w:rsidRDefault="00E55696" w:rsidP="00E55696">
      <w:pPr>
        <w:tabs>
          <w:tab w:val="left" w:pos="7655"/>
        </w:tabs>
      </w:pPr>
      <w:r>
        <w:t xml:space="preserve">Vīza: valsts sekretāra </w:t>
      </w:r>
      <w:proofErr w:type="spellStart"/>
      <w:r>
        <w:t>p.i</w:t>
      </w:r>
      <w:proofErr w:type="spellEnd"/>
      <w:r>
        <w:t>.</w:t>
      </w:r>
    </w:p>
    <w:p w:rsidR="00E55696" w:rsidRDefault="00E55696" w:rsidP="00E55696">
      <w:pPr>
        <w:tabs>
          <w:tab w:val="left" w:pos="13041"/>
        </w:tabs>
      </w:pPr>
      <w:r>
        <w:t xml:space="preserve">valsts sekretāra vietniece Eiropas lietās </w:t>
      </w:r>
      <w:r>
        <w:tab/>
        <w:t>I. Skujiņa</w:t>
      </w:r>
    </w:p>
    <w:p w:rsidR="00A166F3" w:rsidRDefault="00A166F3" w:rsidP="000F4481">
      <w:pPr>
        <w:widowControl w:val="0"/>
      </w:pPr>
    </w:p>
    <w:p w:rsidR="00A166F3" w:rsidRDefault="00A166F3" w:rsidP="000F4481">
      <w:pPr>
        <w:widowControl w:val="0"/>
      </w:pPr>
      <w:bookmarkStart w:id="0" w:name="_GoBack"/>
      <w:bookmarkEnd w:id="0"/>
    </w:p>
    <w:p w:rsidR="000F4481" w:rsidRPr="0080619E" w:rsidRDefault="00A166F3" w:rsidP="000F4481">
      <w:pPr>
        <w:widowControl w:val="0"/>
        <w:rPr>
          <w:sz w:val="20"/>
          <w:szCs w:val="20"/>
        </w:rPr>
      </w:pPr>
      <w:r>
        <w:rPr>
          <w:sz w:val="20"/>
          <w:szCs w:val="20"/>
        </w:rPr>
        <w:t>31</w:t>
      </w:r>
      <w:r w:rsidR="00F96C97">
        <w:rPr>
          <w:sz w:val="20"/>
          <w:szCs w:val="20"/>
        </w:rPr>
        <w:t>.07.2014</w:t>
      </w:r>
      <w:r w:rsidR="000F4481">
        <w:rPr>
          <w:sz w:val="20"/>
          <w:szCs w:val="20"/>
        </w:rPr>
        <w:t xml:space="preserve">. </w:t>
      </w:r>
      <w:r w:rsidR="007B5911">
        <w:rPr>
          <w:sz w:val="20"/>
          <w:szCs w:val="20"/>
        </w:rPr>
        <w:t>17</w:t>
      </w:r>
      <w:r>
        <w:rPr>
          <w:sz w:val="20"/>
          <w:szCs w:val="20"/>
        </w:rPr>
        <w:t>:</w:t>
      </w:r>
      <w:r w:rsidR="007B5911">
        <w:rPr>
          <w:sz w:val="20"/>
          <w:szCs w:val="20"/>
        </w:rPr>
        <w:t>00</w:t>
      </w:r>
    </w:p>
    <w:p w:rsidR="000F4481" w:rsidRDefault="0091321F" w:rsidP="000F4481">
      <w:pPr>
        <w:widowControl w:val="0"/>
        <w:rPr>
          <w:sz w:val="20"/>
          <w:szCs w:val="20"/>
        </w:rPr>
      </w:pPr>
      <w:r>
        <w:rPr>
          <w:sz w:val="20"/>
          <w:szCs w:val="20"/>
        </w:rPr>
        <w:t>9 </w:t>
      </w:r>
      <w:r w:rsidR="007B5911">
        <w:rPr>
          <w:sz w:val="20"/>
          <w:szCs w:val="20"/>
        </w:rPr>
        <w:t>603</w:t>
      </w:r>
    </w:p>
    <w:p w:rsidR="000F4481" w:rsidRPr="0080619E" w:rsidRDefault="000F4481" w:rsidP="000F4481">
      <w:pPr>
        <w:widowControl w:val="0"/>
        <w:rPr>
          <w:sz w:val="20"/>
          <w:szCs w:val="20"/>
        </w:rPr>
      </w:pPr>
      <w:r>
        <w:rPr>
          <w:sz w:val="20"/>
          <w:szCs w:val="20"/>
        </w:rPr>
        <w:t>Elīna Brimerberga</w:t>
      </w:r>
    </w:p>
    <w:p w:rsidR="00A32355" w:rsidRDefault="00A32355" w:rsidP="000F4481">
      <w:pPr>
        <w:widowControl w:val="0"/>
        <w:rPr>
          <w:sz w:val="20"/>
          <w:szCs w:val="20"/>
        </w:rPr>
      </w:pPr>
      <w:r>
        <w:rPr>
          <w:sz w:val="20"/>
          <w:szCs w:val="20"/>
        </w:rPr>
        <w:t xml:space="preserve">Ekonomiskās sadarbības un attīstības sadarbības politikas departamenta </w:t>
      </w:r>
    </w:p>
    <w:p w:rsidR="000F4481" w:rsidRPr="0080619E" w:rsidRDefault="000F4481" w:rsidP="000F4481">
      <w:pPr>
        <w:widowControl w:val="0"/>
        <w:rPr>
          <w:sz w:val="20"/>
          <w:szCs w:val="20"/>
        </w:rPr>
      </w:pPr>
      <w:r>
        <w:rPr>
          <w:sz w:val="20"/>
          <w:szCs w:val="20"/>
        </w:rPr>
        <w:t>OECD un ekonomiskās sadarbības nodaļas vecākā referente</w:t>
      </w:r>
    </w:p>
    <w:p w:rsidR="000F4481" w:rsidRPr="00C11CA7" w:rsidRDefault="000F4481" w:rsidP="000F4481">
      <w:pPr>
        <w:widowControl w:val="0"/>
        <w:rPr>
          <w:sz w:val="20"/>
          <w:szCs w:val="20"/>
        </w:rPr>
      </w:pPr>
      <w:proofErr w:type="spellStart"/>
      <w:r w:rsidRPr="0080619E">
        <w:rPr>
          <w:sz w:val="20"/>
          <w:szCs w:val="20"/>
        </w:rPr>
        <w:t>Tālr</w:t>
      </w:r>
      <w:proofErr w:type="spellEnd"/>
      <w:r w:rsidRPr="0080619E">
        <w:rPr>
          <w:sz w:val="20"/>
          <w:szCs w:val="20"/>
        </w:rPr>
        <w:t>.:</w:t>
      </w:r>
      <w:r>
        <w:rPr>
          <w:sz w:val="20"/>
          <w:szCs w:val="20"/>
        </w:rPr>
        <w:t xml:space="preserve"> </w:t>
      </w:r>
      <w:r w:rsidRPr="0080619E">
        <w:rPr>
          <w:sz w:val="20"/>
          <w:szCs w:val="20"/>
        </w:rPr>
        <w:t>6701</w:t>
      </w:r>
      <w:r>
        <w:rPr>
          <w:sz w:val="20"/>
          <w:szCs w:val="20"/>
        </w:rPr>
        <w:t>5996</w:t>
      </w:r>
      <w:r w:rsidRPr="0080619E">
        <w:rPr>
          <w:sz w:val="20"/>
          <w:szCs w:val="20"/>
        </w:rPr>
        <w:t xml:space="preserve">, </w:t>
      </w:r>
      <w:r>
        <w:rPr>
          <w:sz w:val="20"/>
          <w:szCs w:val="20"/>
        </w:rPr>
        <w:t>e-pasts:</w:t>
      </w:r>
      <w:r w:rsidR="006D1087">
        <w:rPr>
          <w:sz w:val="20"/>
          <w:szCs w:val="20"/>
        </w:rPr>
        <w:t xml:space="preserve"> </w:t>
      </w:r>
      <w:hyperlink r:id="rId10" w:history="1">
        <w:r w:rsidRPr="009C745F">
          <w:rPr>
            <w:rStyle w:val="Hyperlink"/>
            <w:sz w:val="20"/>
            <w:szCs w:val="20"/>
          </w:rPr>
          <w:t>elina.brimerberga@mfa.gov.lv</w:t>
        </w:r>
      </w:hyperlink>
    </w:p>
    <w:sectPr w:rsidR="000F4481" w:rsidRPr="00C11CA7" w:rsidSect="006D1709">
      <w:headerReference w:type="default" r:id="rId11"/>
      <w:footerReference w:type="default" r:id="rId12"/>
      <w:headerReference w:type="first" r:id="rId13"/>
      <w:footerReference w:type="first" r:id="rId14"/>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BF4" w:rsidRDefault="004A2BF4" w:rsidP="003878F9">
      <w:r>
        <w:separator/>
      </w:r>
    </w:p>
  </w:endnote>
  <w:endnote w:type="continuationSeparator" w:id="0">
    <w:p w:rsidR="004A2BF4" w:rsidRDefault="004A2BF4" w:rsidP="0038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5E" w:rsidRPr="00EE6E03" w:rsidRDefault="0041415E" w:rsidP="00EE6E03">
    <w:pPr>
      <w:pStyle w:val="Footer"/>
      <w:jc w:val="both"/>
      <w:rPr>
        <w:sz w:val="20"/>
        <w:szCs w:val="20"/>
      </w:rPr>
    </w:pPr>
    <w:r w:rsidRPr="00EE6E03">
      <w:rPr>
        <w:sz w:val="20"/>
        <w:szCs w:val="20"/>
      </w:rPr>
      <w:t>AMZino</w:t>
    </w:r>
    <w:r w:rsidR="00A166F3">
      <w:rPr>
        <w:sz w:val="20"/>
        <w:szCs w:val="20"/>
      </w:rPr>
      <w:t>p1_31</w:t>
    </w:r>
    <w:r w:rsidRPr="00EE6E03">
      <w:rPr>
        <w:sz w:val="20"/>
        <w:szCs w:val="20"/>
      </w:rPr>
      <w:t>0714_OECD; Pielikums informatīvajam ziņojumam par Latvijas Republikas un Ekonomiskās sadarbības un attīstības organizācijas sadarbības politikas pamatnostādņu īstenošanas gaitu laika posmā no 2013. gada jūlija līdz 2014. gada jūnijam un par Latvijas pievienošanās Ekonomiskās sadarbības un attīstības organizācijai procesu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5E" w:rsidRPr="00EE6E03" w:rsidRDefault="00A166F3" w:rsidP="00EE6E03">
    <w:pPr>
      <w:pStyle w:val="Footer"/>
      <w:jc w:val="both"/>
      <w:rPr>
        <w:sz w:val="20"/>
        <w:szCs w:val="20"/>
      </w:rPr>
    </w:pPr>
    <w:r>
      <w:rPr>
        <w:sz w:val="20"/>
        <w:szCs w:val="20"/>
      </w:rPr>
      <w:t>AMZinop1_31</w:t>
    </w:r>
    <w:r w:rsidR="0041415E" w:rsidRPr="00EE6E03">
      <w:rPr>
        <w:sz w:val="20"/>
        <w:szCs w:val="20"/>
      </w:rPr>
      <w:t>0714_OECD; Pielikums informatīvajam ziņojumam par Latvijas Republikas un Ekonomiskās sadarbības un attīstības organizācijas sadarbības politikas pamatnostādņu īstenošanas gaitu laika posmā no 2013. gada jūlija līdz 2014. gada jūnijam un par Latvijas pievienošanās Ekonomiskās sadarbības un attīstības organizācijai procesu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BF4" w:rsidRDefault="004A2BF4" w:rsidP="003878F9">
      <w:r>
        <w:separator/>
      </w:r>
    </w:p>
  </w:footnote>
  <w:footnote w:type="continuationSeparator" w:id="0">
    <w:p w:rsidR="004A2BF4" w:rsidRDefault="004A2BF4" w:rsidP="0038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8152"/>
      <w:docPartObj>
        <w:docPartGallery w:val="Page Numbers (Top of Page)"/>
        <w:docPartUnique/>
      </w:docPartObj>
    </w:sdtPr>
    <w:sdtEndPr>
      <w:rPr>
        <w:noProof/>
      </w:rPr>
    </w:sdtEndPr>
    <w:sdtContent>
      <w:p w:rsidR="0041415E" w:rsidRDefault="0041415E" w:rsidP="00EE6E03">
        <w:pPr>
          <w:pStyle w:val="Header"/>
          <w:jc w:val="center"/>
        </w:pPr>
        <w:r>
          <w:fldChar w:fldCharType="begin"/>
        </w:r>
        <w:r>
          <w:instrText xml:space="preserve"> PAGE   \* MERGEFORMAT </w:instrText>
        </w:r>
        <w:r>
          <w:fldChar w:fldCharType="separate"/>
        </w:r>
        <w:r w:rsidR="007B5911">
          <w:rPr>
            <w:noProof/>
          </w:rPr>
          <w:t>38</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5E" w:rsidRDefault="0041415E" w:rsidP="00681B01">
    <w:pPr>
      <w:widowControl w:val="0"/>
      <w:jc w:val="right"/>
    </w:pPr>
    <w:r w:rsidRPr="001565AE">
      <w:t>1.</w:t>
    </w:r>
    <w:r>
      <w:t> 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11AEE"/>
    <w:multiLevelType w:val="hybridMultilevel"/>
    <w:tmpl w:val="A096446C"/>
    <w:lvl w:ilvl="0" w:tplc="0426000D">
      <w:start w:val="1"/>
      <w:numFmt w:val="bullet"/>
      <w:lvlText w:val=""/>
      <w:lvlJc w:val="left"/>
      <w:pPr>
        <w:tabs>
          <w:tab w:val="num" w:pos="765"/>
        </w:tabs>
        <w:ind w:left="765"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28690546"/>
    <w:multiLevelType w:val="hybridMultilevel"/>
    <w:tmpl w:val="E3EA39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C310DC2"/>
    <w:multiLevelType w:val="hybridMultilevel"/>
    <w:tmpl w:val="E4B0B7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371EC0"/>
    <w:multiLevelType w:val="hybridMultilevel"/>
    <w:tmpl w:val="1EE206DE"/>
    <w:lvl w:ilvl="0" w:tplc="837EED7A">
      <w:start w:val="22"/>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4D1B81"/>
    <w:multiLevelType w:val="hybridMultilevel"/>
    <w:tmpl w:val="C51413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BD05E62"/>
    <w:multiLevelType w:val="hybridMultilevel"/>
    <w:tmpl w:val="2900538A"/>
    <w:lvl w:ilvl="0" w:tplc="B42A4F48">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05"/>
    <w:rsid w:val="00013F4D"/>
    <w:rsid w:val="00014566"/>
    <w:rsid w:val="00014769"/>
    <w:rsid w:val="0002249D"/>
    <w:rsid w:val="00024584"/>
    <w:rsid w:val="00024D43"/>
    <w:rsid w:val="00034881"/>
    <w:rsid w:val="00043B17"/>
    <w:rsid w:val="000447D0"/>
    <w:rsid w:val="00051CEA"/>
    <w:rsid w:val="0007126C"/>
    <w:rsid w:val="0009769B"/>
    <w:rsid w:val="000C49E9"/>
    <w:rsid w:val="000C689F"/>
    <w:rsid w:val="000D1B7F"/>
    <w:rsid w:val="000E2AA0"/>
    <w:rsid w:val="000F3161"/>
    <w:rsid w:val="000F4481"/>
    <w:rsid w:val="00102092"/>
    <w:rsid w:val="0011603F"/>
    <w:rsid w:val="001179B3"/>
    <w:rsid w:val="00136688"/>
    <w:rsid w:val="001366BB"/>
    <w:rsid w:val="0015004E"/>
    <w:rsid w:val="00153DA8"/>
    <w:rsid w:val="001565AE"/>
    <w:rsid w:val="00162883"/>
    <w:rsid w:val="00166D58"/>
    <w:rsid w:val="00176C8C"/>
    <w:rsid w:val="00183CDE"/>
    <w:rsid w:val="00186357"/>
    <w:rsid w:val="001924DE"/>
    <w:rsid w:val="00197279"/>
    <w:rsid w:val="001A7464"/>
    <w:rsid w:val="001B746D"/>
    <w:rsid w:val="001C0287"/>
    <w:rsid w:val="001D6091"/>
    <w:rsid w:val="00202F78"/>
    <w:rsid w:val="002174DE"/>
    <w:rsid w:val="00220920"/>
    <w:rsid w:val="00222961"/>
    <w:rsid w:val="002326F4"/>
    <w:rsid w:val="002424B8"/>
    <w:rsid w:val="00245BD8"/>
    <w:rsid w:val="00282494"/>
    <w:rsid w:val="0028583F"/>
    <w:rsid w:val="00296936"/>
    <w:rsid w:val="002A0BBA"/>
    <w:rsid w:val="002A3356"/>
    <w:rsid w:val="002B186C"/>
    <w:rsid w:val="002B2DC5"/>
    <w:rsid w:val="002D13BD"/>
    <w:rsid w:val="002E0DC7"/>
    <w:rsid w:val="002E1C15"/>
    <w:rsid w:val="002E7AC6"/>
    <w:rsid w:val="002F2B24"/>
    <w:rsid w:val="00303710"/>
    <w:rsid w:val="003038B0"/>
    <w:rsid w:val="00304D14"/>
    <w:rsid w:val="00306FD6"/>
    <w:rsid w:val="00311017"/>
    <w:rsid w:val="00317267"/>
    <w:rsid w:val="003212CF"/>
    <w:rsid w:val="00325A6B"/>
    <w:rsid w:val="003327C7"/>
    <w:rsid w:val="003404D7"/>
    <w:rsid w:val="003421B2"/>
    <w:rsid w:val="00345BE5"/>
    <w:rsid w:val="00347C4F"/>
    <w:rsid w:val="00376B47"/>
    <w:rsid w:val="0038496D"/>
    <w:rsid w:val="003878F9"/>
    <w:rsid w:val="003903F8"/>
    <w:rsid w:val="003A5398"/>
    <w:rsid w:val="003A61E3"/>
    <w:rsid w:val="003A6EBF"/>
    <w:rsid w:val="003B521B"/>
    <w:rsid w:val="003C01E4"/>
    <w:rsid w:val="003D1961"/>
    <w:rsid w:val="003D7EFE"/>
    <w:rsid w:val="003E135B"/>
    <w:rsid w:val="003E5550"/>
    <w:rsid w:val="003F1784"/>
    <w:rsid w:val="003F2324"/>
    <w:rsid w:val="003F428C"/>
    <w:rsid w:val="003F6D4D"/>
    <w:rsid w:val="00402BFA"/>
    <w:rsid w:val="004047F9"/>
    <w:rsid w:val="00412249"/>
    <w:rsid w:val="0041415E"/>
    <w:rsid w:val="0041502E"/>
    <w:rsid w:val="004351A4"/>
    <w:rsid w:val="00442032"/>
    <w:rsid w:val="00446B86"/>
    <w:rsid w:val="00457F5B"/>
    <w:rsid w:val="00461C7D"/>
    <w:rsid w:val="004633DB"/>
    <w:rsid w:val="00471C79"/>
    <w:rsid w:val="004843D5"/>
    <w:rsid w:val="0049728F"/>
    <w:rsid w:val="00497960"/>
    <w:rsid w:val="004A0084"/>
    <w:rsid w:val="004A2BF4"/>
    <w:rsid w:val="004A317E"/>
    <w:rsid w:val="004B2F98"/>
    <w:rsid w:val="004C0B81"/>
    <w:rsid w:val="004C43F2"/>
    <w:rsid w:val="004C7235"/>
    <w:rsid w:val="004D051A"/>
    <w:rsid w:val="004D227D"/>
    <w:rsid w:val="004E6419"/>
    <w:rsid w:val="004E724C"/>
    <w:rsid w:val="004E74E8"/>
    <w:rsid w:val="004E7B14"/>
    <w:rsid w:val="004E7BB9"/>
    <w:rsid w:val="004E7F74"/>
    <w:rsid w:val="005028F7"/>
    <w:rsid w:val="00524046"/>
    <w:rsid w:val="00524A5A"/>
    <w:rsid w:val="00542F86"/>
    <w:rsid w:val="00544D50"/>
    <w:rsid w:val="005451F7"/>
    <w:rsid w:val="00554CA9"/>
    <w:rsid w:val="00564811"/>
    <w:rsid w:val="00570AC1"/>
    <w:rsid w:val="00576A46"/>
    <w:rsid w:val="00591008"/>
    <w:rsid w:val="005A648A"/>
    <w:rsid w:val="005B232E"/>
    <w:rsid w:val="005B37C0"/>
    <w:rsid w:val="005B6221"/>
    <w:rsid w:val="005C1CC8"/>
    <w:rsid w:val="005C56D8"/>
    <w:rsid w:val="005D1DB6"/>
    <w:rsid w:val="005D281F"/>
    <w:rsid w:val="005E2407"/>
    <w:rsid w:val="005E7BD3"/>
    <w:rsid w:val="006066A1"/>
    <w:rsid w:val="00611C7E"/>
    <w:rsid w:val="006139D4"/>
    <w:rsid w:val="006266C7"/>
    <w:rsid w:val="00635D7E"/>
    <w:rsid w:val="00644503"/>
    <w:rsid w:val="00666007"/>
    <w:rsid w:val="006700FA"/>
    <w:rsid w:val="00681B01"/>
    <w:rsid w:val="006828D8"/>
    <w:rsid w:val="0068304F"/>
    <w:rsid w:val="006839AC"/>
    <w:rsid w:val="00695FDE"/>
    <w:rsid w:val="00697AE0"/>
    <w:rsid w:val="006A432B"/>
    <w:rsid w:val="006A6173"/>
    <w:rsid w:val="006B0F8B"/>
    <w:rsid w:val="006D1087"/>
    <w:rsid w:val="006D1709"/>
    <w:rsid w:val="006E296B"/>
    <w:rsid w:val="0070093E"/>
    <w:rsid w:val="00704515"/>
    <w:rsid w:val="0072050A"/>
    <w:rsid w:val="00761D5D"/>
    <w:rsid w:val="00776907"/>
    <w:rsid w:val="00786D7D"/>
    <w:rsid w:val="00794D4C"/>
    <w:rsid w:val="00797D04"/>
    <w:rsid w:val="007A04B3"/>
    <w:rsid w:val="007A726F"/>
    <w:rsid w:val="007B5911"/>
    <w:rsid w:val="007C6CBA"/>
    <w:rsid w:val="007D0EC4"/>
    <w:rsid w:val="007D1BC7"/>
    <w:rsid w:val="007E7241"/>
    <w:rsid w:val="007F49E1"/>
    <w:rsid w:val="00803A26"/>
    <w:rsid w:val="0081419F"/>
    <w:rsid w:val="00827061"/>
    <w:rsid w:val="008400FC"/>
    <w:rsid w:val="008457C6"/>
    <w:rsid w:val="00851755"/>
    <w:rsid w:val="00857C27"/>
    <w:rsid w:val="0087488F"/>
    <w:rsid w:val="00874BE8"/>
    <w:rsid w:val="00874EA3"/>
    <w:rsid w:val="00881236"/>
    <w:rsid w:val="008A6154"/>
    <w:rsid w:val="008B7605"/>
    <w:rsid w:val="008C1B89"/>
    <w:rsid w:val="008C6634"/>
    <w:rsid w:val="008D63C9"/>
    <w:rsid w:val="008E0340"/>
    <w:rsid w:val="008F6721"/>
    <w:rsid w:val="0091321F"/>
    <w:rsid w:val="00916178"/>
    <w:rsid w:val="00917783"/>
    <w:rsid w:val="00940CEA"/>
    <w:rsid w:val="009516E1"/>
    <w:rsid w:val="00952062"/>
    <w:rsid w:val="009542F3"/>
    <w:rsid w:val="00993DC1"/>
    <w:rsid w:val="009A18F3"/>
    <w:rsid w:val="009A7684"/>
    <w:rsid w:val="009B37B6"/>
    <w:rsid w:val="009C13D4"/>
    <w:rsid w:val="009D4D7E"/>
    <w:rsid w:val="009D5DA5"/>
    <w:rsid w:val="009E0A64"/>
    <w:rsid w:val="009E33F7"/>
    <w:rsid w:val="009E383E"/>
    <w:rsid w:val="009E4C93"/>
    <w:rsid w:val="009E5FBF"/>
    <w:rsid w:val="009E65CC"/>
    <w:rsid w:val="009F3923"/>
    <w:rsid w:val="009F400C"/>
    <w:rsid w:val="009F4813"/>
    <w:rsid w:val="00A03785"/>
    <w:rsid w:val="00A12281"/>
    <w:rsid w:val="00A12D82"/>
    <w:rsid w:val="00A157E8"/>
    <w:rsid w:val="00A166F3"/>
    <w:rsid w:val="00A32355"/>
    <w:rsid w:val="00A437F5"/>
    <w:rsid w:val="00A84BB2"/>
    <w:rsid w:val="00A85654"/>
    <w:rsid w:val="00A86BEA"/>
    <w:rsid w:val="00A92B20"/>
    <w:rsid w:val="00A966B8"/>
    <w:rsid w:val="00AA130B"/>
    <w:rsid w:val="00AA7F93"/>
    <w:rsid w:val="00AC307F"/>
    <w:rsid w:val="00AD077B"/>
    <w:rsid w:val="00AD7101"/>
    <w:rsid w:val="00AE197C"/>
    <w:rsid w:val="00AE3549"/>
    <w:rsid w:val="00AE5824"/>
    <w:rsid w:val="00AE5B46"/>
    <w:rsid w:val="00B0081D"/>
    <w:rsid w:val="00B05802"/>
    <w:rsid w:val="00B40A2A"/>
    <w:rsid w:val="00B45C1B"/>
    <w:rsid w:val="00B50CA2"/>
    <w:rsid w:val="00B52857"/>
    <w:rsid w:val="00B704F5"/>
    <w:rsid w:val="00B87F05"/>
    <w:rsid w:val="00B91B42"/>
    <w:rsid w:val="00B936CA"/>
    <w:rsid w:val="00B9720F"/>
    <w:rsid w:val="00BB7669"/>
    <w:rsid w:val="00BC1354"/>
    <w:rsid w:val="00BC1576"/>
    <w:rsid w:val="00BC653D"/>
    <w:rsid w:val="00BD2CEA"/>
    <w:rsid w:val="00BE2DBA"/>
    <w:rsid w:val="00BE3629"/>
    <w:rsid w:val="00C1001B"/>
    <w:rsid w:val="00C11CA7"/>
    <w:rsid w:val="00C44847"/>
    <w:rsid w:val="00C54198"/>
    <w:rsid w:val="00C6043D"/>
    <w:rsid w:val="00C637A3"/>
    <w:rsid w:val="00C6678A"/>
    <w:rsid w:val="00C74E44"/>
    <w:rsid w:val="00C906E1"/>
    <w:rsid w:val="00C94460"/>
    <w:rsid w:val="00C94A1C"/>
    <w:rsid w:val="00CA0CA8"/>
    <w:rsid w:val="00CB3A28"/>
    <w:rsid w:val="00CB4C71"/>
    <w:rsid w:val="00CB7642"/>
    <w:rsid w:val="00CC06F4"/>
    <w:rsid w:val="00CC498E"/>
    <w:rsid w:val="00CC6508"/>
    <w:rsid w:val="00CD614A"/>
    <w:rsid w:val="00CD6994"/>
    <w:rsid w:val="00CE56BF"/>
    <w:rsid w:val="00D00BBB"/>
    <w:rsid w:val="00D17F4B"/>
    <w:rsid w:val="00D247AF"/>
    <w:rsid w:val="00D337E3"/>
    <w:rsid w:val="00D37C71"/>
    <w:rsid w:val="00D40BA0"/>
    <w:rsid w:val="00D4316D"/>
    <w:rsid w:val="00D43744"/>
    <w:rsid w:val="00D451D8"/>
    <w:rsid w:val="00D62E06"/>
    <w:rsid w:val="00D643BF"/>
    <w:rsid w:val="00D66047"/>
    <w:rsid w:val="00D92219"/>
    <w:rsid w:val="00DB0077"/>
    <w:rsid w:val="00DB2419"/>
    <w:rsid w:val="00DB7798"/>
    <w:rsid w:val="00DC00C9"/>
    <w:rsid w:val="00DC4EAE"/>
    <w:rsid w:val="00DD31B2"/>
    <w:rsid w:val="00DE322B"/>
    <w:rsid w:val="00DE346E"/>
    <w:rsid w:val="00DE7CE6"/>
    <w:rsid w:val="00DF2B7E"/>
    <w:rsid w:val="00DF6424"/>
    <w:rsid w:val="00DF7DD7"/>
    <w:rsid w:val="00E06322"/>
    <w:rsid w:val="00E06839"/>
    <w:rsid w:val="00E11E96"/>
    <w:rsid w:val="00E143B4"/>
    <w:rsid w:val="00E21F84"/>
    <w:rsid w:val="00E469BF"/>
    <w:rsid w:val="00E5353D"/>
    <w:rsid w:val="00E54335"/>
    <w:rsid w:val="00E55696"/>
    <w:rsid w:val="00E77325"/>
    <w:rsid w:val="00E83043"/>
    <w:rsid w:val="00E95065"/>
    <w:rsid w:val="00E976B0"/>
    <w:rsid w:val="00EA33B3"/>
    <w:rsid w:val="00EA70FF"/>
    <w:rsid w:val="00EB0CC2"/>
    <w:rsid w:val="00EC15C8"/>
    <w:rsid w:val="00EC2AD8"/>
    <w:rsid w:val="00EC6B56"/>
    <w:rsid w:val="00EC6FF2"/>
    <w:rsid w:val="00ED05A5"/>
    <w:rsid w:val="00ED2D80"/>
    <w:rsid w:val="00ED76ED"/>
    <w:rsid w:val="00EE05C1"/>
    <w:rsid w:val="00EE1050"/>
    <w:rsid w:val="00EE22A6"/>
    <w:rsid w:val="00EE6B84"/>
    <w:rsid w:val="00EE6E03"/>
    <w:rsid w:val="00F0064D"/>
    <w:rsid w:val="00F010AB"/>
    <w:rsid w:val="00F03ADE"/>
    <w:rsid w:val="00F13BB6"/>
    <w:rsid w:val="00F23958"/>
    <w:rsid w:val="00F27BD9"/>
    <w:rsid w:val="00F446F2"/>
    <w:rsid w:val="00F44E28"/>
    <w:rsid w:val="00F53342"/>
    <w:rsid w:val="00F6121B"/>
    <w:rsid w:val="00F65133"/>
    <w:rsid w:val="00F73905"/>
    <w:rsid w:val="00F77B25"/>
    <w:rsid w:val="00F841C3"/>
    <w:rsid w:val="00F85821"/>
    <w:rsid w:val="00F90135"/>
    <w:rsid w:val="00F941FA"/>
    <w:rsid w:val="00F96C97"/>
    <w:rsid w:val="00FA25D3"/>
    <w:rsid w:val="00FA35E2"/>
    <w:rsid w:val="00FB6648"/>
    <w:rsid w:val="00FD1A3C"/>
    <w:rsid w:val="00FD4326"/>
    <w:rsid w:val="00FE4D61"/>
    <w:rsid w:val="00FE58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05"/>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471C7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rsid w:val="00C54198"/>
    <w:rPr>
      <w:sz w:val="24"/>
      <w:szCs w:val="24"/>
    </w:rPr>
  </w:style>
  <w:style w:type="character" w:customStyle="1" w:styleId="mediumtext1">
    <w:name w:val="medium_text1"/>
    <w:rsid w:val="00C54198"/>
    <w:rPr>
      <w:sz w:val="24"/>
      <w:szCs w:val="24"/>
    </w:rPr>
  </w:style>
  <w:style w:type="paragraph" w:styleId="ListParagraph">
    <w:name w:val="List Paragraph"/>
    <w:basedOn w:val="Normal"/>
    <w:uiPriority w:val="34"/>
    <w:qFormat/>
    <w:rsid w:val="009A7684"/>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6066A1"/>
    <w:rPr>
      <w:i/>
      <w:iCs/>
    </w:rPr>
  </w:style>
  <w:style w:type="paragraph" w:styleId="NormalWeb">
    <w:name w:val="Normal (Web)"/>
    <w:basedOn w:val="Normal"/>
    <w:uiPriority w:val="99"/>
    <w:unhideWhenUsed/>
    <w:rsid w:val="006066A1"/>
    <w:pPr>
      <w:spacing w:before="100" w:beforeAutospacing="1" w:after="100" w:afterAutospacing="1"/>
    </w:pPr>
  </w:style>
  <w:style w:type="character" w:customStyle="1" w:styleId="Style10pt">
    <w:name w:val="Style 10 pt"/>
    <w:rsid w:val="00E143B4"/>
    <w:rPr>
      <w:sz w:val="20"/>
    </w:rPr>
  </w:style>
  <w:style w:type="paragraph" w:styleId="BodyTextIndent3">
    <w:name w:val="Body Text Indent 3"/>
    <w:basedOn w:val="Normal"/>
    <w:link w:val="BodyTextIndent3Char"/>
    <w:rsid w:val="00EE1050"/>
    <w:pPr>
      <w:spacing w:after="120"/>
      <w:ind w:left="360"/>
      <w:jc w:val="both"/>
    </w:pPr>
    <w:rPr>
      <w:lang w:eastAsia="en-US"/>
    </w:rPr>
  </w:style>
  <w:style w:type="character" w:customStyle="1" w:styleId="BodyTextIndent3Char">
    <w:name w:val="Body Text Indent 3 Char"/>
    <w:link w:val="BodyTextIndent3"/>
    <w:rsid w:val="00EE10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B47"/>
    <w:rPr>
      <w:rFonts w:ascii="Tahoma" w:hAnsi="Tahoma" w:cs="Tahoma"/>
      <w:sz w:val="16"/>
      <w:szCs w:val="16"/>
    </w:rPr>
  </w:style>
  <w:style w:type="character" w:customStyle="1" w:styleId="BalloonTextChar">
    <w:name w:val="Balloon Text Char"/>
    <w:link w:val="BalloonText"/>
    <w:uiPriority w:val="99"/>
    <w:semiHidden/>
    <w:rsid w:val="00376B47"/>
    <w:rPr>
      <w:rFonts w:ascii="Tahoma" w:eastAsia="Times New Roman" w:hAnsi="Tahoma" w:cs="Tahoma"/>
      <w:sz w:val="16"/>
      <w:szCs w:val="16"/>
      <w:lang w:eastAsia="lv-LV"/>
    </w:rPr>
  </w:style>
  <w:style w:type="character" w:styleId="CommentReference">
    <w:name w:val="annotation reference"/>
    <w:uiPriority w:val="99"/>
    <w:semiHidden/>
    <w:unhideWhenUsed/>
    <w:rsid w:val="00197279"/>
    <w:rPr>
      <w:sz w:val="16"/>
      <w:szCs w:val="16"/>
    </w:rPr>
  </w:style>
  <w:style w:type="paragraph" w:styleId="CommentText">
    <w:name w:val="annotation text"/>
    <w:basedOn w:val="Normal"/>
    <w:link w:val="CommentTextChar"/>
    <w:uiPriority w:val="99"/>
    <w:unhideWhenUsed/>
    <w:rsid w:val="00197279"/>
    <w:rPr>
      <w:sz w:val="20"/>
      <w:szCs w:val="20"/>
    </w:rPr>
  </w:style>
  <w:style w:type="character" w:customStyle="1" w:styleId="CommentTextChar">
    <w:name w:val="Comment Text Char"/>
    <w:link w:val="CommentText"/>
    <w:uiPriority w:val="99"/>
    <w:rsid w:val="0019727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97279"/>
    <w:rPr>
      <w:b/>
      <w:bCs/>
    </w:rPr>
  </w:style>
  <w:style w:type="character" w:customStyle="1" w:styleId="CommentSubjectChar">
    <w:name w:val="Comment Subject Char"/>
    <w:link w:val="CommentSubject"/>
    <w:uiPriority w:val="99"/>
    <w:semiHidden/>
    <w:rsid w:val="00197279"/>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3878F9"/>
    <w:pPr>
      <w:tabs>
        <w:tab w:val="center" w:pos="4153"/>
        <w:tab w:val="right" w:pos="8306"/>
      </w:tabs>
    </w:pPr>
  </w:style>
  <w:style w:type="character" w:customStyle="1" w:styleId="HeaderChar">
    <w:name w:val="Header Char"/>
    <w:link w:val="Header"/>
    <w:uiPriority w:val="99"/>
    <w:rsid w:val="003878F9"/>
    <w:rPr>
      <w:rFonts w:ascii="Times New Roman" w:eastAsia="Times New Roman" w:hAnsi="Times New Roman"/>
      <w:sz w:val="24"/>
      <w:szCs w:val="24"/>
    </w:rPr>
  </w:style>
  <w:style w:type="paragraph" w:styleId="Footer">
    <w:name w:val="footer"/>
    <w:basedOn w:val="Normal"/>
    <w:link w:val="FooterChar"/>
    <w:uiPriority w:val="99"/>
    <w:unhideWhenUsed/>
    <w:rsid w:val="003878F9"/>
    <w:pPr>
      <w:tabs>
        <w:tab w:val="center" w:pos="4153"/>
        <w:tab w:val="right" w:pos="8306"/>
      </w:tabs>
    </w:pPr>
  </w:style>
  <w:style w:type="character" w:customStyle="1" w:styleId="FooterChar">
    <w:name w:val="Footer Char"/>
    <w:link w:val="Footer"/>
    <w:uiPriority w:val="99"/>
    <w:rsid w:val="003878F9"/>
    <w:rPr>
      <w:rFonts w:ascii="Times New Roman" w:eastAsia="Times New Roman" w:hAnsi="Times New Roman"/>
      <w:sz w:val="24"/>
      <w:szCs w:val="24"/>
    </w:rPr>
  </w:style>
  <w:style w:type="table" w:styleId="TableGrid">
    <w:name w:val="Table Grid"/>
    <w:basedOn w:val="TableNormal"/>
    <w:uiPriority w:val="59"/>
    <w:rsid w:val="002824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CA7"/>
    <w:rPr>
      <w:color w:val="0000FF"/>
      <w:u w:val="single"/>
    </w:rPr>
  </w:style>
  <w:style w:type="paragraph" w:styleId="Title">
    <w:name w:val="Title"/>
    <w:basedOn w:val="Heading2"/>
    <w:link w:val="TitleChar"/>
    <w:qFormat/>
    <w:rsid w:val="00471C79"/>
    <w:pPr>
      <w:tabs>
        <w:tab w:val="left" w:pos="850"/>
        <w:tab w:val="left" w:pos="1191"/>
        <w:tab w:val="left" w:pos="1531"/>
      </w:tabs>
      <w:spacing w:after="240"/>
      <w:jc w:val="both"/>
    </w:pPr>
    <w:rPr>
      <w:rFonts w:ascii="Times New Roman" w:hAnsi="Times New Roman"/>
      <w:i w:val="0"/>
      <w:iCs w:val="0"/>
      <w:sz w:val="22"/>
      <w:szCs w:val="22"/>
      <w:lang w:val="en-GB" w:eastAsia="zh-CN"/>
    </w:rPr>
  </w:style>
  <w:style w:type="character" w:customStyle="1" w:styleId="TitleChar">
    <w:name w:val="Title Char"/>
    <w:link w:val="Title"/>
    <w:rsid w:val="00471C79"/>
    <w:rPr>
      <w:rFonts w:ascii="Times New Roman" w:eastAsia="Times New Roman" w:hAnsi="Times New Roman"/>
      <w:b/>
      <w:bCs/>
      <w:sz w:val="22"/>
      <w:szCs w:val="22"/>
      <w:lang w:val="en-GB" w:eastAsia="zh-CN"/>
    </w:rPr>
  </w:style>
  <w:style w:type="character" w:customStyle="1" w:styleId="Heading2Char">
    <w:name w:val="Heading 2 Char"/>
    <w:link w:val="Heading2"/>
    <w:uiPriority w:val="9"/>
    <w:semiHidden/>
    <w:rsid w:val="00471C79"/>
    <w:rPr>
      <w:rFonts w:ascii="Cambria" w:eastAsia="Times New Roman" w:hAnsi="Cambria" w:cs="Times New Roman"/>
      <w:b/>
      <w:bCs/>
      <w:i/>
      <w:iCs/>
      <w:sz w:val="28"/>
      <w:szCs w:val="28"/>
    </w:rPr>
  </w:style>
  <w:style w:type="paragraph" w:styleId="NoSpacing">
    <w:name w:val="No Spacing"/>
    <w:uiPriority w:val="1"/>
    <w:qFormat/>
    <w:rsid w:val="00D37C71"/>
    <w:pPr>
      <w:widowControl w:val="0"/>
      <w:ind w:firstLine="720"/>
      <w:jc w:val="both"/>
    </w:pPr>
    <w:rPr>
      <w:rFonts w:ascii="Times New Roman" w:eastAsia="Times New Roman" w:hAnsi="Times New Roman"/>
      <w:sz w:val="24"/>
    </w:rPr>
  </w:style>
  <w:style w:type="paragraph" w:styleId="BodyTextIndent2">
    <w:name w:val="Body Text Indent 2"/>
    <w:basedOn w:val="Normal"/>
    <w:link w:val="BodyTextIndent2Char"/>
    <w:uiPriority w:val="99"/>
    <w:unhideWhenUsed/>
    <w:rsid w:val="009E383E"/>
    <w:pPr>
      <w:spacing w:after="120" w:line="480" w:lineRule="auto"/>
      <w:ind w:left="283"/>
    </w:pPr>
  </w:style>
  <w:style w:type="character" w:customStyle="1" w:styleId="BodyTextIndent2Char">
    <w:name w:val="Body Text Indent 2 Char"/>
    <w:basedOn w:val="DefaultParagraphFont"/>
    <w:link w:val="BodyTextIndent2"/>
    <w:uiPriority w:val="99"/>
    <w:rsid w:val="009E383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605"/>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471C7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rsid w:val="00C54198"/>
    <w:rPr>
      <w:sz w:val="24"/>
      <w:szCs w:val="24"/>
    </w:rPr>
  </w:style>
  <w:style w:type="character" w:customStyle="1" w:styleId="mediumtext1">
    <w:name w:val="medium_text1"/>
    <w:rsid w:val="00C54198"/>
    <w:rPr>
      <w:sz w:val="24"/>
      <w:szCs w:val="24"/>
    </w:rPr>
  </w:style>
  <w:style w:type="paragraph" w:styleId="ListParagraph">
    <w:name w:val="List Paragraph"/>
    <w:basedOn w:val="Normal"/>
    <w:uiPriority w:val="34"/>
    <w:qFormat/>
    <w:rsid w:val="009A7684"/>
    <w:pPr>
      <w:spacing w:after="200" w:line="276" w:lineRule="auto"/>
      <w:ind w:left="720"/>
      <w:contextualSpacing/>
    </w:pPr>
    <w:rPr>
      <w:rFonts w:ascii="Calibri" w:eastAsia="Calibri" w:hAnsi="Calibri"/>
      <w:sz w:val="22"/>
      <w:szCs w:val="22"/>
      <w:lang w:val="en-US" w:eastAsia="en-US"/>
    </w:rPr>
  </w:style>
  <w:style w:type="character" w:styleId="Emphasis">
    <w:name w:val="Emphasis"/>
    <w:uiPriority w:val="20"/>
    <w:qFormat/>
    <w:rsid w:val="006066A1"/>
    <w:rPr>
      <w:i/>
      <w:iCs/>
    </w:rPr>
  </w:style>
  <w:style w:type="paragraph" w:styleId="NormalWeb">
    <w:name w:val="Normal (Web)"/>
    <w:basedOn w:val="Normal"/>
    <w:uiPriority w:val="99"/>
    <w:unhideWhenUsed/>
    <w:rsid w:val="006066A1"/>
    <w:pPr>
      <w:spacing w:before="100" w:beforeAutospacing="1" w:after="100" w:afterAutospacing="1"/>
    </w:pPr>
  </w:style>
  <w:style w:type="character" w:customStyle="1" w:styleId="Style10pt">
    <w:name w:val="Style 10 pt"/>
    <w:rsid w:val="00E143B4"/>
    <w:rPr>
      <w:sz w:val="20"/>
    </w:rPr>
  </w:style>
  <w:style w:type="paragraph" w:styleId="BodyTextIndent3">
    <w:name w:val="Body Text Indent 3"/>
    <w:basedOn w:val="Normal"/>
    <w:link w:val="BodyTextIndent3Char"/>
    <w:rsid w:val="00EE1050"/>
    <w:pPr>
      <w:spacing w:after="120"/>
      <w:ind w:left="360"/>
      <w:jc w:val="both"/>
    </w:pPr>
    <w:rPr>
      <w:lang w:eastAsia="en-US"/>
    </w:rPr>
  </w:style>
  <w:style w:type="character" w:customStyle="1" w:styleId="BodyTextIndent3Char">
    <w:name w:val="Body Text Indent 3 Char"/>
    <w:link w:val="BodyTextIndent3"/>
    <w:rsid w:val="00EE10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B47"/>
    <w:rPr>
      <w:rFonts w:ascii="Tahoma" w:hAnsi="Tahoma" w:cs="Tahoma"/>
      <w:sz w:val="16"/>
      <w:szCs w:val="16"/>
    </w:rPr>
  </w:style>
  <w:style w:type="character" w:customStyle="1" w:styleId="BalloonTextChar">
    <w:name w:val="Balloon Text Char"/>
    <w:link w:val="BalloonText"/>
    <w:uiPriority w:val="99"/>
    <w:semiHidden/>
    <w:rsid w:val="00376B47"/>
    <w:rPr>
      <w:rFonts w:ascii="Tahoma" w:eastAsia="Times New Roman" w:hAnsi="Tahoma" w:cs="Tahoma"/>
      <w:sz w:val="16"/>
      <w:szCs w:val="16"/>
      <w:lang w:eastAsia="lv-LV"/>
    </w:rPr>
  </w:style>
  <w:style w:type="character" w:styleId="CommentReference">
    <w:name w:val="annotation reference"/>
    <w:uiPriority w:val="99"/>
    <w:semiHidden/>
    <w:unhideWhenUsed/>
    <w:rsid w:val="00197279"/>
    <w:rPr>
      <w:sz w:val="16"/>
      <w:szCs w:val="16"/>
    </w:rPr>
  </w:style>
  <w:style w:type="paragraph" w:styleId="CommentText">
    <w:name w:val="annotation text"/>
    <w:basedOn w:val="Normal"/>
    <w:link w:val="CommentTextChar"/>
    <w:uiPriority w:val="99"/>
    <w:unhideWhenUsed/>
    <w:rsid w:val="00197279"/>
    <w:rPr>
      <w:sz w:val="20"/>
      <w:szCs w:val="20"/>
    </w:rPr>
  </w:style>
  <w:style w:type="character" w:customStyle="1" w:styleId="CommentTextChar">
    <w:name w:val="Comment Text Char"/>
    <w:link w:val="CommentText"/>
    <w:uiPriority w:val="99"/>
    <w:rsid w:val="0019727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97279"/>
    <w:rPr>
      <w:b/>
      <w:bCs/>
    </w:rPr>
  </w:style>
  <w:style w:type="character" w:customStyle="1" w:styleId="CommentSubjectChar">
    <w:name w:val="Comment Subject Char"/>
    <w:link w:val="CommentSubject"/>
    <w:uiPriority w:val="99"/>
    <w:semiHidden/>
    <w:rsid w:val="00197279"/>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3878F9"/>
    <w:pPr>
      <w:tabs>
        <w:tab w:val="center" w:pos="4153"/>
        <w:tab w:val="right" w:pos="8306"/>
      </w:tabs>
    </w:pPr>
  </w:style>
  <w:style w:type="character" w:customStyle="1" w:styleId="HeaderChar">
    <w:name w:val="Header Char"/>
    <w:link w:val="Header"/>
    <w:uiPriority w:val="99"/>
    <w:rsid w:val="003878F9"/>
    <w:rPr>
      <w:rFonts w:ascii="Times New Roman" w:eastAsia="Times New Roman" w:hAnsi="Times New Roman"/>
      <w:sz w:val="24"/>
      <w:szCs w:val="24"/>
    </w:rPr>
  </w:style>
  <w:style w:type="paragraph" w:styleId="Footer">
    <w:name w:val="footer"/>
    <w:basedOn w:val="Normal"/>
    <w:link w:val="FooterChar"/>
    <w:uiPriority w:val="99"/>
    <w:unhideWhenUsed/>
    <w:rsid w:val="003878F9"/>
    <w:pPr>
      <w:tabs>
        <w:tab w:val="center" w:pos="4153"/>
        <w:tab w:val="right" w:pos="8306"/>
      </w:tabs>
    </w:pPr>
  </w:style>
  <w:style w:type="character" w:customStyle="1" w:styleId="FooterChar">
    <w:name w:val="Footer Char"/>
    <w:link w:val="Footer"/>
    <w:uiPriority w:val="99"/>
    <w:rsid w:val="003878F9"/>
    <w:rPr>
      <w:rFonts w:ascii="Times New Roman" w:eastAsia="Times New Roman" w:hAnsi="Times New Roman"/>
      <w:sz w:val="24"/>
      <w:szCs w:val="24"/>
    </w:rPr>
  </w:style>
  <w:style w:type="table" w:styleId="TableGrid">
    <w:name w:val="Table Grid"/>
    <w:basedOn w:val="TableNormal"/>
    <w:uiPriority w:val="59"/>
    <w:rsid w:val="002824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CA7"/>
    <w:rPr>
      <w:color w:val="0000FF"/>
      <w:u w:val="single"/>
    </w:rPr>
  </w:style>
  <w:style w:type="paragraph" w:styleId="Title">
    <w:name w:val="Title"/>
    <w:basedOn w:val="Heading2"/>
    <w:link w:val="TitleChar"/>
    <w:qFormat/>
    <w:rsid w:val="00471C79"/>
    <w:pPr>
      <w:tabs>
        <w:tab w:val="left" w:pos="850"/>
        <w:tab w:val="left" w:pos="1191"/>
        <w:tab w:val="left" w:pos="1531"/>
      </w:tabs>
      <w:spacing w:after="240"/>
      <w:jc w:val="both"/>
    </w:pPr>
    <w:rPr>
      <w:rFonts w:ascii="Times New Roman" w:hAnsi="Times New Roman"/>
      <w:i w:val="0"/>
      <w:iCs w:val="0"/>
      <w:sz w:val="22"/>
      <w:szCs w:val="22"/>
      <w:lang w:val="en-GB" w:eastAsia="zh-CN"/>
    </w:rPr>
  </w:style>
  <w:style w:type="character" w:customStyle="1" w:styleId="TitleChar">
    <w:name w:val="Title Char"/>
    <w:link w:val="Title"/>
    <w:rsid w:val="00471C79"/>
    <w:rPr>
      <w:rFonts w:ascii="Times New Roman" w:eastAsia="Times New Roman" w:hAnsi="Times New Roman"/>
      <w:b/>
      <w:bCs/>
      <w:sz w:val="22"/>
      <w:szCs w:val="22"/>
      <w:lang w:val="en-GB" w:eastAsia="zh-CN"/>
    </w:rPr>
  </w:style>
  <w:style w:type="character" w:customStyle="1" w:styleId="Heading2Char">
    <w:name w:val="Heading 2 Char"/>
    <w:link w:val="Heading2"/>
    <w:uiPriority w:val="9"/>
    <w:semiHidden/>
    <w:rsid w:val="00471C79"/>
    <w:rPr>
      <w:rFonts w:ascii="Cambria" w:eastAsia="Times New Roman" w:hAnsi="Cambria" w:cs="Times New Roman"/>
      <w:b/>
      <w:bCs/>
      <w:i/>
      <w:iCs/>
      <w:sz w:val="28"/>
      <w:szCs w:val="28"/>
    </w:rPr>
  </w:style>
  <w:style w:type="paragraph" w:styleId="NoSpacing">
    <w:name w:val="No Spacing"/>
    <w:uiPriority w:val="1"/>
    <w:qFormat/>
    <w:rsid w:val="00D37C71"/>
    <w:pPr>
      <w:widowControl w:val="0"/>
      <w:ind w:firstLine="720"/>
      <w:jc w:val="both"/>
    </w:pPr>
    <w:rPr>
      <w:rFonts w:ascii="Times New Roman" w:eastAsia="Times New Roman" w:hAnsi="Times New Roman"/>
      <w:sz w:val="24"/>
    </w:rPr>
  </w:style>
  <w:style w:type="paragraph" w:styleId="BodyTextIndent2">
    <w:name w:val="Body Text Indent 2"/>
    <w:basedOn w:val="Normal"/>
    <w:link w:val="BodyTextIndent2Char"/>
    <w:uiPriority w:val="99"/>
    <w:unhideWhenUsed/>
    <w:rsid w:val="009E383E"/>
    <w:pPr>
      <w:spacing w:after="120" w:line="480" w:lineRule="auto"/>
      <w:ind w:left="283"/>
    </w:pPr>
  </w:style>
  <w:style w:type="character" w:customStyle="1" w:styleId="BodyTextIndent2Char">
    <w:name w:val="Body Text Indent 2 Char"/>
    <w:basedOn w:val="DefaultParagraphFont"/>
    <w:link w:val="BodyTextIndent2"/>
    <w:uiPriority w:val="99"/>
    <w:rsid w:val="009E383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7379">
      <w:bodyDiv w:val="1"/>
      <w:marLeft w:val="0"/>
      <w:marRight w:val="0"/>
      <w:marTop w:val="0"/>
      <w:marBottom w:val="0"/>
      <w:divBdr>
        <w:top w:val="none" w:sz="0" w:space="0" w:color="auto"/>
        <w:left w:val="none" w:sz="0" w:space="0" w:color="auto"/>
        <w:bottom w:val="none" w:sz="0" w:space="0" w:color="auto"/>
        <w:right w:val="none" w:sz="0" w:space="0" w:color="auto"/>
      </w:divBdr>
    </w:div>
    <w:div w:id="284042037">
      <w:bodyDiv w:val="1"/>
      <w:marLeft w:val="0"/>
      <w:marRight w:val="0"/>
      <w:marTop w:val="0"/>
      <w:marBottom w:val="0"/>
      <w:divBdr>
        <w:top w:val="none" w:sz="0" w:space="0" w:color="auto"/>
        <w:left w:val="none" w:sz="0" w:space="0" w:color="auto"/>
        <w:bottom w:val="none" w:sz="0" w:space="0" w:color="auto"/>
        <w:right w:val="none" w:sz="0" w:space="0" w:color="auto"/>
      </w:divBdr>
    </w:div>
    <w:div w:id="332535837">
      <w:bodyDiv w:val="1"/>
      <w:marLeft w:val="0"/>
      <w:marRight w:val="0"/>
      <w:marTop w:val="0"/>
      <w:marBottom w:val="0"/>
      <w:divBdr>
        <w:top w:val="none" w:sz="0" w:space="0" w:color="auto"/>
        <w:left w:val="none" w:sz="0" w:space="0" w:color="auto"/>
        <w:bottom w:val="none" w:sz="0" w:space="0" w:color="auto"/>
        <w:right w:val="none" w:sz="0" w:space="0" w:color="auto"/>
      </w:divBdr>
    </w:div>
    <w:div w:id="384455884">
      <w:bodyDiv w:val="1"/>
      <w:marLeft w:val="0"/>
      <w:marRight w:val="0"/>
      <w:marTop w:val="0"/>
      <w:marBottom w:val="0"/>
      <w:divBdr>
        <w:top w:val="none" w:sz="0" w:space="0" w:color="auto"/>
        <w:left w:val="none" w:sz="0" w:space="0" w:color="auto"/>
        <w:bottom w:val="none" w:sz="0" w:space="0" w:color="auto"/>
        <w:right w:val="none" w:sz="0" w:space="0" w:color="auto"/>
      </w:divBdr>
    </w:div>
    <w:div w:id="768309006">
      <w:bodyDiv w:val="1"/>
      <w:marLeft w:val="0"/>
      <w:marRight w:val="0"/>
      <w:marTop w:val="0"/>
      <w:marBottom w:val="0"/>
      <w:divBdr>
        <w:top w:val="none" w:sz="0" w:space="0" w:color="auto"/>
        <w:left w:val="none" w:sz="0" w:space="0" w:color="auto"/>
        <w:bottom w:val="none" w:sz="0" w:space="0" w:color="auto"/>
        <w:right w:val="none" w:sz="0" w:space="0" w:color="auto"/>
      </w:divBdr>
    </w:div>
    <w:div w:id="943850596">
      <w:bodyDiv w:val="1"/>
      <w:marLeft w:val="0"/>
      <w:marRight w:val="0"/>
      <w:marTop w:val="0"/>
      <w:marBottom w:val="0"/>
      <w:divBdr>
        <w:top w:val="none" w:sz="0" w:space="0" w:color="auto"/>
        <w:left w:val="none" w:sz="0" w:space="0" w:color="auto"/>
        <w:bottom w:val="none" w:sz="0" w:space="0" w:color="auto"/>
        <w:right w:val="none" w:sz="0" w:space="0" w:color="auto"/>
      </w:divBdr>
    </w:div>
    <w:div w:id="1031607140">
      <w:bodyDiv w:val="1"/>
      <w:marLeft w:val="0"/>
      <w:marRight w:val="0"/>
      <w:marTop w:val="0"/>
      <w:marBottom w:val="0"/>
      <w:divBdr>
        <w:top w:val="none" w:sz="0" w:space="0" w:color="auto"/>
        <w:left w:val="none" w:sz="0" w:space="0" w:color="auto"/>
        <w:bottom w:val="none" w:sz="0" w:space="0" w:color="auto"/>
        <w:right w:val="none" w:sz="0" w:space="0" w:color="auto"/>
      </w:divBdr>
    </w:div>
    <w:div w:id="1032728973">
      <w:bodyDiv w:val="1"/>
      <w:marLeft w:val="0"/>
      <w:marRight w:val="0"/>
      <w:marTop w:val="0"/>
      <w:marBottom w:val="0"/>
      <w:divBdr>
        <w:top w:val="none" w:sz="0" w:space="0" w:color="auto"/>
        <w:left w:val="none" w:sz="0" w:space="0" w:color="auto"/>
        <w:bottom w:val="none" w:sz="0" w:space="0" w:color="auto"/>
        <w:right w:val="none" w:sz="0" w:space="0" w:color="auto"/>
      </w:divBdr>
    </w:div>
    <w:div w:id="17851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lina.brimerberga@mfa.gov.lv" TargetMode="External"/><Relationship Id="rId4" Type="http://schemas.microsoft.com/office/2007/relationships/stylesWithEffects" Target="stylesWithEffects.xml"/><Relationship Id="rId9" Type="http://schemas.openxmlformats.org/officeDocument/2006/relationships/hyperlink" Target="http://www.varam.gov.lv/lat/fondi/grants/EEZ_2009_2014/nfi_programma/?doc=1759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39C8-72A0-4BF6-8680-FCC6B49A8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38</Pages>
  <Words>51137</Words>
  <Characters>29149</Characters>
  <Application>Microsoft Office Word</Application>
  <DocSecurity>0</DocSecurity>
  <Lines>242</Lines>
  <Paragraphs>160</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80126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Brimerberga</dc:creator>
  <cp:lastModifiedBy>Elina Brimerberga</cp:lastModifiedBy>
  <cp:revision>76</cp:revision>
  <cp:lastPrinted>2014-06-18T12:52:00Z</cp:lastPrinted>
  <dcterms:created xsi:type="dcterms:W3CDTF">2014-07-23T12:03:00Z</dcterms:created>
  <dcterms:modified xsi:type="dcterms:W3CDTF">2014-08-01T07:04:00Z</dcterms:modified>
</cp:coreProperties>
</file>