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80820" w14:textId="77777777" w:rsidR="005E5994" w:rsidRPr="00EA64C7" w:rsidRDefault="009879E8" w:rsidP="00EA64C7">
      <w:pPr>
        <w:pStyle w:val="Heading2"/>
        <w:jc w:val="center"/>
        <w:rPr>
          <w:rFonts w:ascii="Times New Roman" w:eastAsia="Calibri" w:hAnsi="Times New Roman" w:cs="Times New Roman"/>
          <w:bCs w:val="0"/>
          <w:color w:val="auto"/>
          <w:sz w:val="24"/>
          <w:szCs w:val="24"/>
        </w:rPr>
      </w:pPr>
      <w:bookmarkStart w:id="0" w:name="OLE_LINK4"/>
      <w:bookmarkStart w:id="1" w:name="OLE_LINK5"/>
      <w:r w:rsidRPr="00EA64C7">
        <w:rPr>
          <w:rFonts w:ascii="Times New Roman" w:eastAsia="Calibri" w:hAnsi="Times New Roman" w:cs="Times New Roman"/>
          <w:bCs w:val="0"/>
          <w:color w:val="auto"/>
          <w:sz w:val="24"/>
          <w:szCs w:val="24"/>
        </w:rPr>
        <w:t xml:space="preserve">Ministru kabineta </w:t>
      </w:r>
      <w:r w:rsidR="00EA64C7">
        <w:rPr>
          <w:rFonts w:ascii="Times New Roman" w:eastAsia="Calibri" w:hAnsi="Times New Roman" w:cs="Times New Roman"/>
          <w:bCs w:val="0"/>
          <w:color w:val="auto"/>
          <w:sz w:val="24"/>
          <w:szCs w:val="24"/>
        </w:rPr>
        <w:t>rīkojuma</w:t>
      </w:r>
      <w:r w:rsidRPr="00EA64C7">
        <w:rPr>
          <w:rFonts w:ascii="Times New Roman" w:eastAsia="Calibri" w:hAnsi="Times New Roman" w:cs="Times New Roman"/>
          <w:bCs w:val="0"/>
          <w:color w:val="auto"/>
          <w:sz w:val="24"/>
          <w:szCs w:val="24"/>
        </w:rPr>
        <w:t xml:space="preserve"> projekta „</w:t>
      </w:r>
      <w:r w:rsidR="00EA64C7" w:rsidRPr="00EA64C7">
        <w:rPr>
          <w:rFonts w:ascii="Times New Roman" w:eastAsia="Calibri" w:hAnsi="Times New Roman" w:cs="Times New Roman"/>
          <w:bCs w:val="0"/>
          <w:color w:val="auto"/>
          <w:sz w:val="24"/>
          <w:szCs w:val="24"/>
        </w:rPr>
        <w:t>Par Imigrācijas likuma 23.panta pirmās daļas 28., 29., 30. un 31.punktā paredzēto nosacījumu nodrošināšanai nepieciešamajiem pasākumiem un finansējumu 2015.gadā</w:t>
      </w:r>
      <w:r w:rsidR="00EA64C7">
        <w:rPr>
          <w:rFonts w:ascii="Times New Roman" w:eastAsia="Calibri" w:hAnsi="Times New Roman" w:cs="Times New Roman"/>
          <w:bCs w:val="0"/>
          <w:color w:val="auto"/>
          <w:sz w:val="24"/>
          <w:szCs w:val="24"/>
        </w:rPr>
        <w:t>”</w:t>
      </w:r>
      <w:r w:rsidR="00FB2225" w:rsidRPr="00EA64C7">
        <w:rPr>
          <w:rFonts w:ascii="Times New Roman" w:eastAsia="Calibri" w:hAnsi="Times New Roman" w:cs="Times New Roman"/>
          <w:bCs w:val="0"/>
          <w:color w:val="auto"/>
          <w:sz w:val="24"/>
          <w:szCs w:val="24"/>
        </w:rPr>
        <w:t xml:space="preserve"> </w:t>
      </w:r>
      <w:r w:rsidR="005E5994" w:rsidRPr="00EA64C7">
        <w:rPr>
          <w:rFonts w:ascii="Times New Roman" w:eastAsia="Calibri" w:hAnsi="Times New Roman" w:cs="Times New Roman"/>
          <w:bCs w:val="0"/>
          <w:color w:val="auto"/>
          <w:sz w:val="24"/>
          <w:szCs w:val="24"/>
        </w:rPr>
        <w:t>sākotnējās ietekmes novērtējuma ziņojums (anotācija)</w:t>
      </w:r>
    </w:p>
    <w:bookmarkEnd w:id="0"/>
    <w:bookmarkEnd w:id="1"/>
    <w:p w14:paraId="7A4CA8A9" w14:textId="77777777" w:rsidR="00B843C2" w:rsidRDefault="00B843C2" w:rsidP="00FB2225">
      <w:pPr>
        <w:pStyle w:val="naisf"/>
        <w:spacing w:before="0" w:after="0"/>
        <w:ind w:firstLine="0"/>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E54E0" w:rsidRPr="00D84053" w14:paraId="1D01A0B2" w14:textId="77777777" w:rsidTr="00F9271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EF50F4" w14:textId="77777777" w:rsidR="00CE54E0" w:rsidRPr="00D84053" w:rsidRDefault="00CE54E0" w:rsidP="00F9271F">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D84053">
              <w:rPr>
                <w:rFonts w:ascii="Times New Roman" w:eastAsia="Times New Roman" w:hAnsi="Times New Roman"/>
                <w:b/>
                <w:bCs/>
                <w:color w:val="414142"/>
                <w:sz w:val="24"/>
                <w:szCs w:val="24"/>
                <w:lang w:eastAsia="lv-LV"/>
              </w:rPr>
              <w:t>I. Tiesību akta projekta izstrādes nepieciešamība</w:t>
            </w:r>
          </w:p>
        </w:tc>
      </w:tr>
      <w:tr w:rsidR="00CE54E0" w:rsidRPr="00D84053" w14:paraId="2AFA8532" w14:textId="77777777" w:rsidTr="00F9271F">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27E906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C767AB0"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01DD84E" w14:textId="77777777" w:rsidR="006E2E92" w:rsidRPr="008E794D" w:rsidRDefault="006E2E92" w:rsidP="008E794D">
            <w:pPr>
              <w:pStyle w:val="ListParagraph"/>
              <w:numPr>
                <w:ilvl w:val="0"/>
                <w:numId w:val="31"/>
              </w:numPr>
              <w:tabs>
                <w:tab w:val="left" w:pos="399"/>
              </w:tabs>
              <w:spacing w:after="60"/>
              <w:ind w:left="399" w:hanging="284"/>
              <w:jc w:val="both"/>
              <w:rPr>
                <w:rFonts w:ascii="Times New Roman" w:eastAsia="Times New Roman" w:hAnsi="Times New Roman"/>
                <w:sz w:val="24"/>
                <w:szCs w:val="24"/>
              </w:rPr>
            </w:pPr>
            <w:r w:rsidRPr="008E794D">
              <w:rPr>
                <w:rFonts w:ascii="Times New Roman" w:eastAsia="Times New Roman" w:hAnsi="Times New Roman"/>
                <w:sz w:val="24"/>
                <w:szCs w:val="24"/>
              </w:rPr>
              <w:t xml:space="preserve">Saskaņā ar Imigrācijas likuma </w:t>
            </w:r>
            <w:r w:rsidRPr="008E794D">
              <w:rPr>
                <w:rFonts w:ascii="Times New Roman" w:hAnsi="Times New Roman"/>
                <w:sz w:val="24"/>
                <w:szCs w:val="24"/>
              </w:rPr>
              <w:t xml:space="preserve">23.panta astotajā daļā noteikto ārzemnieku iemaksāto </w:t>
            </w:r>
            <w:r w:rsidRPr="008E794D">
              <w:rPr>
                <w:rFonts w:ascii="Times New Roman" w:eastAsia="Times New Roman" w:hAnsi="Times New Roman"/>
                <w:sz w:val="24"/>
                <w:szCs w:val="24"/>
              </w:rPr>
              <w:t>līdzekļu izmantošanas mērķus nosaka gadskārtējā valsts budžeta likumā.</w:t>
            </w:r>
          </w:p>
          <w:p w14:paraId="03FFF72A" w14:textId="77777777" w:rsidR="006E2E92" w:rsidRPr="008E794D" w:rsidRDefault="008E794D" w:rsidP="008E794D">
            <w:pPr>
              <w:pStyle w:val="ListParagraph"/>
              <w:numPr>
                <w:ilvl w:val="0"/>
                <w:numId w:val="31"/>
              </w:numPr>
              <w:tabs>
                <w:tab w:val="left" w:pos="399"/>
              </w:tabs>
              <w:spacing w:after="60"/>
              <w:ind w:left="399" w:hanging="284"/>
              <w:jc w:val="both"/>
              <w:rPr>
                <w:rFonts w:ascii="Times New Roman" w:eastAsia="Times New Roman" w:hAnsi="Times New Roman"/>
                <w:sz w:val="24"/>
                <w:szCs w:val="24"/>
              </w:rPr>
            </w:pPr>
            <w:r w:rsidRPr="008E794D">
              <w:rPr>
                <w:rFonts w:ascii="Times New Roman" w:eastAsia="Times New Roman" w:hAnsi="Times New Roman"/>
                <w:sz w:val="24"/>
                <w:szCs w:val="24"/>
              </w:rPr>
              <w:t>201</w:t>
            </w:r>
            <w:r w:rsidR="007E0361">
              <w:rPr>
                <w:rFonts w:ascii="Times New Roman" w:eastAsia="Times New Roman" w:hAnsi="Times New Roman"/>
                <w:sz w:val="24"/>
                <w:szCs w:val="24"/>
              </w:rPr>
              <w:t>5</w:t>
            </w:r>
            <w:r w:rsidRPr="008E794D">
              <w:rPr>
                <w:rFonts w:ascii="Times New Roman" w:eastAsia="Times New Roman" w:hAnsi="Times New Roman"/>
                <w:sz w:val="24"/>
                <w:szCs w:val="24"/>
              </w:rPr>
              <w:t xml:space="preserve">.gadā </w:t>
            </w:r>
            <w:r w:rsidRPr="008E794D">
              <w:rPr>
                <w:rFonts w:ascii="Times New Roman" w:hAnsi="Times New Roman"/>
                <w:sz w:val="24"/>
                <w:szCs w:val="24"/>
              </w:rPr>
              <w:t xml:space="preserve">ārzemnieku iemaksāto </w:t>
            </w:r>
            <w:r w:rsidRPr="008E794D">
              <w:rPr>
                <w:rFonts w:ascii="Times New Roman" w:eastAsia="Times New Roman" w:hAnsi="Times New Roman"/>
                <w:sz w:val="24"/>
                <w:szCs w:val="24"/>
              </w:rPr>
              <w:t>līdzekļu izmantošanas mērķi ir noteikti l</w:t>
            </w:r>
            <w:r w:rsidR="006E2E92" w:rsidRPr="008E794D">
              <w:rPr>
                <w:rFonts w:ascii="Times New Roman" w:eastAsia="Times New Roman" w:hAnsi="Times New Roman"/>
                <w:sz w:val="24"/>
                <w:szCs w:val="24"/>
              </w:rPr>
              <w:t>ikuma „Par valst</w:t>
            </w:r>
            <w:r w:rsidR="007E0361">
              <w:rPr>
                <w:rFonts w:ascii="Times New Roman" w:eastAsia="Times New Roman" w:hAnsi="Times New Roman"/>
                <w:sz w:val="24"/>
                <w:szCs w:val="24"/>
              </w:rPr>
              <w:t>s budžetu 2015</w:t>
            </w:r>
            <w:r w:rsidR="000E3829">
              <w:rPr>
                <w:rFonts w:ascii="Times New Roman" w:eastAsia="Times New Roman" w:hAnsi="Times New Roman"/>
                <w:sz w:val="24"/>
                <w:szCs w:val="24"/>
              </w:rPr>
              <w:t>.gadam” 46</w:t>
            </w:r>
            <w:r w:rsidRPr="008E794D">
              <w:rPr>
                <w:rFonts w:ascii="Times New Roman" w:eastAsia="Times New Roman" w:hAnsi="Times New Roman"/>
                <w:sz w:val="24"/>
                <w:szCs w:val="24"/>
              </w:rPr>
              <w:t>.pantā.</w:t>
            </w:r>
          </w:p>
          <w:p w14:paraId="0DB9BD09" w14:textId="77777777" w:rsidR="008F03FA" w:rsidRPr="008E794D" w:rsidRDefault="008E794D" w:rsidP="008E794D">
            <w:pPr>
              <w:pStyle w:val="ListParagraph"/>
              <w:numPr>
                <w:ilvl w:val="0"/>
                <w:numId w:val="31"/>
              </w:numPr>
              <w:tabs>
                <w:tab w:val="left" w:pos="399"/>
              </w:tabs>
              <w:spacing w:after="60"/>
              <w:ind w:left="399" w:hanging="284"/>
              <w:jc w:val="both"/>
              <w:rPr>
                <w:rFonts w:ascii="Times New Roman" w:hAnsi="Times New Roman"/>
                <w:sz w:val="24"/>
                <w:szCs w:val="24"/>
              </w:rPr>
            </w:pPr>
            <w:r w:rsidRPr="008E794D">
              <w:rPr>
                <w:rFonts w:ascii="Times New Roman" w:hAnsi="Times New Roman"/>
                <w:sz w:val="24"/>
                <w:szCs w:val="24"/>
              </w:rPr>
              <w:t>Jauna vērstpapīru – īpašam mērķim noteiktu bezprocentu valsts vērtspapīru emitēšana noteikta</w:t>
            </w:r>
            <w:r w:rsidRPr="008E794D">
              <w:rPr>
                <w:rFonts w:ascii="Times New Roman" w:hAnsi="Times New Roman"/>
                <w:i/>
                <w:sz w:val="24"/>
                <w:szCs w:val="24"/>
              </w:rPr>
              <w:t xml:space="preserve"> </w:t>
            </w:r>
            <w:r w:rsidR="0027138D" w:rsidRPr="008E794D">
              <w:rPr>
                <w:rFonts w:ascii="Times New Roman" w:hAnsi="Times New Roman"/>
                <w:sz w:val="24"/>
                <w:szCs w:val="24"/>
              </w:rPr>
              <w:t xml:space="preserve">Imigrācijas likuma </w:t>
            </w:r>
            <w:r w:rsidRPr="008E794D">
              <w:rPr>
                <w:rFonts w:ascii="Times New Roman" w:hAnsi="Times New Roman"/>
                <w:sz w:val="24"/>
                <w:szCs w:val="24"/>
              </w:rPr>
              <w:t>23.panta pirmās daļas 31.punktā un šī likuma norma stājas spēkā 2015.gada 1.janvārī.</w:t>
            </w:r>
          </w:p>
          <w:p w14:paraId="2995AD48" w14:textId="19015BE1" w:rsidR="008E794D" w:rsidRDefault="000A5815" w:rsidP="008E794D">
            <w:pPr>
              <w:pStyle w:val="naislab"/>
              <w:numPr>
                <w:ilvl w:val="0"/>
                <w:numId w:val="31"/>
              </w:numPr>
              <w:tabs>
                <w:tab w:val="left" w:pos="399"/>
              </w:tabs>
              <w:spacing w:before="0" w:after="60"/>
              <w:ind w:left="399" w:hanging="284"/>
              <w:jc w:val="both"/>
              <w:outlineLvl w:val="0"/>
              <w:rPr>
                <w:rFonts w:eastAsia="Calibri"/>
              </w:rPr>
            </w:pPr>
            <w:r w:rsidRPr="008E794D">
              <w:rPr>
                <w:rFonts w:eastAsia="Calibri"/>
              </w:rPr>
              <w:t>Ar</w:t>
            </w:r>
            <w:r w:rsidR="008E794D" w:rsidRPr="008E794D">
              <w:rPr>
                <w:rFonts w:eastAsia="Calibri"/>
              </w:rPr>
              <w:t xml:space="preserve"> Ministru kabineta </w:t>
            </w:r>
            <w:r w:rsidRPr="008E794D">
              <w:rPr>
                <w:rFonts w:eastAsia="Calibri"/>
              </w:rPr>
              <w:t xml:space="preserve">2013.gada 1.oktobra </w:t>
            </w:r>
            <w:r w:rsidR="008E794D" w:rsidRPr="008E794D">
              <w:rPr>
                <w:rFonts w:eastAsia="Calibri"/>
              </w:rPr>
              <w:t xml:space="preserve">sēdes </w:t>
            </w:r>
            <w:r w:rsidRPr="008E794D">
              <w:rPr>
                <w:rFonts w:eastAsia="Calibri"/>
              </w:rPr>
              <w:t xml:space="preserve">protokollēmumu „Par demogrāfijas atbalsta pasākumiem 2014.gadā” (prot. Nr.51, 50.§) noteikts uzdevums Finanšu ministrijai sadarbībā ar Ekonomikas ministriju divu nedēļu laikā sagatavot informatīvo ziņojumu par atbalstu jaunajām ģimenēm pirmās iemaksas veikšanai par hipotekāro kredītu pirmā mājokļa iegādei, iekļaujot tajā arī detalizētu valsts atbalsta programmas projekta raksturojumu, kā arī priekšlikumu par programmas finansēšanas mehānismu, finansējuma avotiem un uzsākšanas laiku. Izpildot šo uzdevumu, tika sagatavoti  </w:t>
            </w:r>
            <w:r w:rsidR="008E794D" w:rsidRPr="008E794D">
              <w:rPr>
                <w:rFonts w:eastAsia="Calibri"/>
              </w:rPr>
              <w:t xml:space="preserve">un </w:t>
            </w:r>
            <w:r w:rsidRPr="008E794D">
              <w:rPr>
                <w:rFonts w:eastAsia="Calibri"/>
              </w:rPr>
              <w:t>Minis</w:t>
            </w:r>
            <w:r w:rsidR="008E794D" w:rsidRPr="008E794D">
              <w:rPr>
                <w:rFonts w:eastAsia="Calibri"/>
              </w:rPr>
              <w:t>tru kabineta 2014.gada 5.augustā apstiprināti</w:t>
            </w:r>
            <w:r w:rsidRPr="008E794D">
              <w:rPr>
                <w:rFonts w:eastAsia="Calibri"/>
              </w:rPr>
              <w:t xml:space="preserve"> noteikumi Nr.443 „Noteikumi par valsts palīdzību dzīvojamās telpas iegādei vai būvniecībai”</w:t>
            </w:r>
            <w:r w:rsidR="00CF2154">
              <w:rPr>
                <w:rFonts w:eastAsia="Calibri"/>
              </w:rPr>
              <w:t>,</w:t>
            </w:r>
            <w:r w:rsidRPr="008E794D">
              <w:rPr>
                <w:rFonts w:eastAsia="Calibri"/>
              </w:rPr>
              <w:t xml:space="preserve"> kas paredz valsts palīdzības sniegšanu mājokļ</w:t>
            </w:r>
            <w:r w:rsidR="008E794D" w:rsidRPr="008E794D">
              <w:rPr>
                <w:rFonts w:eastAsia="Calibri"/>
              </w:rPr>
              <w:t>a iegādei ģimenēm ar bērniem. Š</w:t>
            </w:r>
            <w:r w:rsidRPr="008E794D">
              <w:rPr>
                <w:rFonts w:eastAsia="Calibri"/>
              </w:rPr>
              <w:t>ī normatīvā akta sākotnējās ietekmes novērtējuma ziņojumā (anotācijā)</w:t>
            </w:r>
            <w:r w:rsidR="008E794D" w:rsidRPr="008E794D">
              <w:rPr>
                <w:rFonts w:eastAsia="Calibri"/>
              </w:rPr>
              <w:t xml:space="preserve"> ir norādīts, ka </w:t>
            </w:r>
            <w:r w:rsidRPr="008E794D">
              <w:rPr>
                <w:rFonts w:eastAsia="Calibri"/>
              </w:rPr>
              <w:t xml:space="preserve"> programmas finansēšana 2015. un turpmākajos gados ir plānota no Ekonomikas ministrijas budžeta programmas 33.00.00 „Ekonomikas attīstības programma”.</w:t>
            </w:r>
          </w:p>
          <w:p w14:paraId="6E2560AB" w14:textId="77777777" w:rsidR="000A5815" w:rsidRPr="008E794D" w:rsidRDefault="000A5815" w:rsidP="008E794D">
            <w:pPr>
              <w:pStyle w:val="naislab"/>
              <w:numPr>
                <w:ilvl w:val="0"/>
                <w:numId w:val="31"/>
              </w:numPr>
              <w:tabs>
                <w:tab w:val="left" w:pos="399"/>
              </w:tabs>
              <w:spacing w:before="0" w:after="60"/>
              <w:ind w:left="399" w:hanging="284"/>
              <w:jc w:val="both"/>
              <w:outlineLvl w:val="0"/>
              <w:rPr>
                <w:rFonts w:eastAsia="Calibri"/>
              </w:rPr>
            </w:pPr>
            <w:r w:rsidRPr="008E794D">
              <w:t xml:space="preserve">Kredītu garantiju pieejamības nodrošināšana pirmajam mājoklim un valsts atbalsta programmas </w:t>
            </w:r>
            <w:r w:rsidR="008E794D" w:rsidRPr="008E794D">
              <w:t>uzsākšana</w:t>
            </w:r>
            <w:r w:rsidRPr="008E794D">
              <w:t xml:space="preserve"> ir arī viens no deklarācijā par Laimdotas Straujumas vadītā Ministru kabineta iecerēto darbību</w:t>
            </w:r>
            <w:r w:rsidRPr="008E794D">
              <w:rPr>
                <w:rFonts w:eastAsia="Calibri"/>
              </w:rPr>
              <w:t xml:space="preserve"> plānotajiem </w:t>
            </w:r>
            <w:r w:rsidR="008E794D" w:rsidRPr="008E794D">
              <w:rPr>
                <w:rFonts w:eastAsia="Calibri"/>
              </w:rPr>
              <w:t>pasākumiem</w:t>
            </w:r>
            <w:r w:rsidRPr="008E794D">
              <w:rPr>
                <w:rFonts w:eastAsia="Calibri"/>
              </w:rPr>
              <w:t>.</w:t>
            </w:r>
          </w:p>
        </w:tc>
      </w:tr>
      <w:tr w:rsidR="00CE54E0" w:rsidRPr="00D84053" w14:paraId="03811A87"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7D4996A"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20E77E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Pašreizējā situācija un problēmas, kuru risināšanai </w:t>
            </w:r>
            <w:r w:rsidRPr="00626C2E">
              <w:rPr>
                <w:rFonts w:ascii="Times New Roman" w:eastAsia="Times New Roman" w:hAnsi="Times New Roman"/>
                <w:sz w:val="24"/>
                <w:szCs w:val="24"/>
                <w:lang w:eastAsia="lv-LV"/>
              </w:rPr>
              <w:lastRenderedPageBreak/>
              <w:t>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4C0BC38" w14:textId="1294B013" w:rsidR="00536511" w:rsidRDefault="00EF7DE2" w:rsidP="00053035">
            <w:pPr>
              <w:tabs>
                <w:tab w:val="left" w:pos="825"/>
              </w:tabs>
              <w:spacing w:afterLines="40" w:after="96"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2014.gada 1.septembrī stājas spēkā g</w:t>
            </w:r>
            <w:r w:rsidR="00536511">
              <w:rPr>
                <w:rFonts w:ascii="Times New Roman" w:eastAsia="Times New Roman" w:hAnsi="Times New Roman"/>
                <w:sz w:val="24"/>
                <w:szCs w:val="24"/>
                <w:lang w:eastAsia="lv-LV"/>
              </w:rPr>
              <w:t>rozījumi Imigrācijas likumā</w:t>
            </w:r>
            <w:r>
              <w:rPr>
                <w:rFonts w:ascii="Times New Roman" w:eastAsia="Times New Roman" w:hAnsi="Times New Roman"/>
                <w:sz w:val="24"/>
                <w:szCs w:val="24"/>
                <w:lang w:eastAsia="lv-LV"/>
              </w:rPr>
              <w:t xml:space="preserve"> nosakot</w:t>
            </w:r>
            <w:r w:rsidR="0053651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ka ieņēmumi no termiņuzturēšanās </w:t>
            </w:r>
            <w:r>
              <w:rPr>
                <w:rFonts w:ascii="Times New Roman" w:eastAsia="Times New Roman" w:hAnsi="Times New Roman"/>
                <w:sz w:val="24"/>
                <w:szCs w:val="24"/>
                <w:lang w:eastAsia="lv-LV"/>
              </w:rPr>
              <w:lastRenderedPageBreak/>
              <w:t>atļaujām saistībā ar ieguldījumiem nekustamajā īpašumā, kredītiestāžu subordinētajā kapitālā vai iegādājoties valsts bezprocentu vērtspapīrus tiek ieskaiti valsts pamatbudžeta programmai</w:t>
            </w:r>
            <w:r w:rsidR="0040516C">
              <w:rPr>
                <w:rFonts w:ascii="Times New Roman" w:eastAsia="Times New Roman" w:hAnsi="Times New Roman"/>
                <w:sz w:val="24"/>
                <w:szCs w:val="24"/>
                <w:lang w:eastAsia="lv-LV"/>
              </w:rPr>
              <w:t xml:space="preserve"> „</w:t>
            </w:r>
            <w:r w:rsidRPr="00EF7DE2">
              <w:rPr>
                <w:rFonts w:ascii="Times New Roman" w:eastAsia="Times New Roman" w:hAnsi="Times New Roman"/>
                <w:sz w:val="24"/>
                <w:szCs w:val="24"/>
                <w:lang w:eastAsia="lv-LV"/>
              </w:rPr>
              <w:t>E</w:t>
            </w:r>
            <w:r>
              <w:rPr>
                <w:rFonts w:ascii="Times New Roman" w:eastAsia="Times New Roman" w:hAnsi="Times New Roman"/>
                <w:sz w:val="24"/>
                <w:szCs w:val="24"/>
                <w:lang w:eastAsia="lv-LV"/>
              </w:rPr>
              <w:t>konomikas attīstības programma</w:t>
            </w:r>
            <w:r w:rsidR="0040516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71017307" w14:textId="23CCDF22" w:rsidR="00536511" w:rsidRDefault="00EF7DE2" w:rsidP="00053035">
            <w:pPr>
              <w:tabs>
                <w:tab w:val="left" w:pos="825"/>
              </w:tabs>
              <w:spacing w:afterLines="40" w:after="96" w:line="240" w:lineRule="auto"/>
              <w:jc w:val="both"/>
              <w:rPr>
                <w:rFonts w:ascii="Times New Roman" w:eastAsia="Times New Roman" w:hAnsi="Times New Roman"/>
                <w:sz w:val="24"/>
                <w:szCs w:val="24"/>
                <w:lang w:eastAsia="lv-LV"/>
              </w:rPr>
            </w:pPr>
            <w:r w:rsidRPr="00EF7DE2">
              <w:rPr>
                <w:rFonts w:ascii="Times New Roman" w:eastAsia="Times New Roman" w:hAnsi="Times New Roman"/>
                <w:sz w:val="24"/>
                <w:szCs w:val="24"/>
                <w:lang w:eastAsia="lv-LV"/>
              </w:rPr>
              <w:t xml:space="preserve">Saskaņā ar </w:t>
            </w:r>
            <w:r w:rsidR="00C613CB">
              <w:rPr>
                <w:rFonts w:ascii="Times New Roman" w:eastAsia="Times New Roman" w:hAnsi="Times New Roman"/>
                <w:sz w:val="24"/>
                <w:szCs w:val="24"/>
                <w:lang w:eastAsia="lv-LV"/>
              </w:rPr>
              <w:t xml:space="preserve">2010.gada 21.jūnija </w:t>
            </w:r>
            <w:r w:rsidRPr="00EF7DE2">
              <w:rPr>
                <w:rFonts w:ascii="Times New Roman" w:eastAsia="Times New Roman" w:hAnsi="Times New Roman"/>
                <w:sz w:val="24"/>
                <w:szCs w:val="24"/>
                <w:lang w:eastAsia="lv-LV"/>
              </w:rPr>
              <w:t>Ministru kabineta noteikumu Nr.564 „Uzturēšanās atļa</w:t>
            </w:r>
            <w:r w:rsidR="00C613CB">
              <w:rPr>
                <w:rFonts w:ascii="Times New Roman" w:eastAsia="Times New Roman" w:hAnsi="Times New Roman"/>
                <w:sz w:val="24"/>
                <w:szCs w:val="24"/>
                <w:lang w:eastAsia="lv-LV"/>
              </w:rPr>
              <w:t xml:space="preserve">uju noteikumi” </w:t>
            </w:r>
            <w:r w:rsidR="00C613CB" w:rsidRPr="00C613CB">
              <w:rPr>
                <w:rFonts w:ascii="Times New Roman" w:eastAsia="Times New Roman" w:hAnsi="Times New Roman"/>
                <w:sz w:val="24"/>
                <w:szCs w:val="24"/>
                <w:lang w:eastAsia="lv-LV"/>
              </w:rPr>
              <w:t>73.</w:t>
            </w:r>
            <w:r w:rsidR="00C613CB" w:rsidRPr="00C613CB">
              <w:rPr>
                <w:rFonts w:ascii="Times New Roman" w:eastAsia="Times New Roman" w:hAnsi="Times New Roman"/>
                <w:sz w:val="24"/>
                <w:szCs w:val="24"/>
                <w:vertAlign w:val="superscript"/>
                <w:lang w:eastAsia="lv-LV"/>
              </w:rPr>
              <w:t xml:space="preserve">2 </w:t>
            </w:r>
            <w:r w:rsidR="00C613CB">
              <w:rPr>
                <w:rFonts w:ascii="Times New Roman" w:eastAsia="Times New Roman" w:hAnsi="Times New Roman"/>
                <w:sz w:val="24"/>
                <w:szCs w:val="24"/>
                <w:lang w:eastAsia="lv-LV"/>
              </w:rPr>
              <w:t>punktu</w:t>
            </w:r>
            <w:r w:rsidRPr="00EF7DE2">
              <w:rPr>
                <w:rFonts w:ascii="Times New Roman" w:eastAsia="Times New Roman" w:hAnsi="Times New Roman"/>
                <w:sz w:val="24"/>
                <w:szCs w:val="24"/>
                <w:lang w:eastAsia="lv-LV"/>
              </w:rPr>
              <w:t xml:space="preserve"> maksājumu atmaksā ārzemniekam pēc viņa pieprasījuma, ja pieprasījums iesniegts ne vēlāk kā četru mēnešu laikā pēc lēmuma par termiņuzturēšanās atļaujas piešķiršanu spēkā stāšanās, un ārzemnieks šajā laika periodā nav saņēmis termiņuzturēšanās atļauju.</w:t>
            </w:r>
          </w:p>
          <w:p w14:paraId="4AE2B2C3" w14:textId="4FBF2232" w:rsidR="00053035" w:rsidRDefault="00766B1C" w:rsidP="00053035">
            <w:pPr>
              <w:tabs>
                <w:tab w:val="left" w:pos="825"/>
              </w:tabs>
              <w:spacing w:afterLines="40" w:after="96"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Rīkojumā paredzētā ārzemnieku iemaksāto līdzekļu sadale atbilst likuma </w:t>
            </w:r>
            <w:r w:rsidRPr="00766B1C">
              <w:rPr>
                <w:rFonts w:ascii="Times New Roman" w:eastAsia="Times New Roman" w:hAnsi="Times New Roman"/>
                <w:sz w:val="24"/>
                <w:szCs w:val="24"/>
                <w:lang w:eastAsia="lv-LV"/>
              </w:rPr>
              <w:t>„Par vals</w:t>
            </w:r>
            <w:r>
              <w:rPr>
                <w:rFonts w:ascii="Times New Roman" w:eastAsia="Times New Roman" w:hAnsi="Times New Roman"/>
                <w:sz w:val="24"/>
                <w:szCs w:val="24"/>
                <w:lang w:eastAsia="lv-LV"/>
              </w:rPr>
              <w:t xml:space="preserve">ts budžetu 2015.gadam” 46.pantā noteiktajiem mērķiem </w:t>
            </w:r>
            <w:r w:rsidR="0040516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766B1C">
              <w:rPr>
                <w:rFonts w:ascii="Times New Roman" w:eastAsia="Times New Roman" w:hAnsi="Times New Roman"/>
                <w:sz w:val="24"/>
                <w:szCs w:val="24"/>
                <w:lang w:eastAsia="lv-LV"/>
              </w:rPr>
              <w:t>Pirmā m</w:t>
            </w:r>
            <w:r>
              <w:rPr>
                <w:rFonts w:ascii="Times New Roman" w:eastAsia="Times New Roman" w:hAnsi="Times New Roman"/>
                <w:sz w:val="24"/>
                <w:szCs w:val="24"/>
                <w:lang w:eastAsia="lv-LV"/>
              </w:rPr>
              <w:t>ājokļa programmas finansēšanai</w:t>
            </w:r>
            <w:r w:rsidR="004049F2">
              <w:rPr>
                <w:rFonts w:ascii="Times New Roman" w:eastAsia="Times New Roman" w:hAnsi="Times New Roman"/>
                <w:sz w:val="24"/>
                <w:szCs w:val="24"/>
                <w:lang w:eastAsia="lv-LV"/>
              </w:rPr>
              <w:t xml:space="preserve"> novirzot 635 295 euro</w:t>
            </w:r>
            <w:r>
              <w:rPr>
                <w:rFonts w:ascii="Times New Roman" w:eastAsia="Times New Roman" w:hAnsi="Times New Roman"/>
                <w:sz w:val="24"/>
                <w:szCs w:val="24"/>
                <w:lang w:eastAsia="lv-LV"/>
              </w:rPr>
              <w:t xml:space="preserve"> </w:t>
            </w:r>
            <w:r w:rsidRPr="00766B1C">
              <w:rPr>
                <w:rFonts w:ascii="Times New Roman" w:eastAsia="Times New Roman" w:hAnsi="Times New Roman"/>
                <w:sz w:val="24"/>
                <w:szCs w:val="24"/>
                <w:lang w:eastAsia="lv-LV"/>
              </w:rPr>
              <w:t>un sistēmas administrēšanas papildu izmaksu segšanai</w:t>
            </w:r>
            <w:r w:rsidR="004049F2">
              <w:rPr>
                <w:rFonts w:ascii="Times New Roman" w:eastAsia="Times New Roman" w:hAnsi="Times New Roman"/>
                <w:sz w:val="24"/>
                <w:szCs w:val="24"/>
                <w:lang w:eastAsia="lv-LV"/>
              </w:rPr>
              <w:t xml:space="preserve"> 169 855 euro, t.sk. p</w:t>
            </w:r>
            <w:r w:rsidR="00DA75E3" w:rsidRPr="00053035">
              <w:rPr>
                <w:rFonts w:ascii="Times New Roman" w:eastAsia="Times New Roman" w:hAnsi="Times New Roman"/>
                <w:sz w:val="24"/>
                <w:szCs w:val="24"/>
                <w:lang w:eastAsia="lv-LV"/>
              </w:rPr>
              <w:t>amatojoties uz Imigrācijas likumā 23.panta pirmās daļas 31.punktā noteikto, sākot ar 2015.gada 1.janvāri</w:t>
            </w:r>
            <w:r w:rsidR="004049F2">
              <w:rPr>
                <w:rFonts w:ascii="Times New Roman" w:eastAsia="Times New Roman" w:hAnsi="Times New Roman"/>
                <w:sz w:val="24"/>
                <w:szCs w:val="24"/>
                <w:lang w:eastAsia="lv-LV"/>
              </w:rPr>
              <w:t xml:space="preserve">  nodrošināt</w:t>
            </w:r>
            <w:r w:rsidR="00DA75E3" w:rsidRPr="00053035">
              <w:rPr>
                <w:rFonts w:ascii="Times New Roman" w:eastAsia="Times New Roman" w:hAnsi="Times New Roman"/>
                <w:sz w:val="24"/>
                <w:szCs w:val="24"/>
                <w:lang w:eastAsia="lv-LV"/>
              </w:rPr>
              <w:t xml:space="preserve"> jauna valsts vērtspapīru veida, kāds līdz šim netika reglamentēts – „bezprocentu valsts vērtspapīri”, izlaišana un administrēšana.</w:t>
            </w:r>
          </w:p>
          <w:p w14:paraId="0CB45CC6" w14:textId="77777777" w:rsidR="004049F2" w:rsidRDefault="00DA75E3" w:rsidP="004049F2">
            <w:pPr>
              <w:tabs>
                <w:tab w:val="left" w:pos="825"/>
              </w:tabs>
              <w:spacing w:afterLines="40" w:after="96" w:line="240" w:lineRule="auto"/>
              <w:jc w:val="both"/>
              <w:rPr>
                <w:rFonts w:ascii="Times New Roman" w:eastAsia="Times New Roman" w:hAnsi="Times New Roman"/>
                <w:sz w:val="24"/>
                <w:szCs w:val="24"/>
                <w:lang w:eastAsia="lv-LV"/>
              </w:rPr>
            </w:pPr>
            <w:r w:rsidRPr="00FC46FA">
              <w:rPr>
                <w:rFonts w:ascii="Times New Roman" w:eastAsia="Times New Roman" w:hAnsi="Times New Roman"/>
                <w:sz w:val="24"/>
                <w:szCs w:val="24"/>
                <w:lang w:eastAsia="lv-LV"/>
              </w:rPr>
              <w:t>Ministru kabineta 2</w:t>
            </w:r>
            <w:r w:rsidR="004049F2">
              <w:rPr>
                <w:rFonts w:ascii="Times New Roman" w:eastAsia="Times New Roman" w:hAnsi="Times New Roman"/>
                <w:sz w:val="24"/>
                <w:szCs w:val="24"/>
                <w:lang w:eastAsia="lv-LV"/>
              </w:rPr>
              <w:t>014.gada 6.maija noteikumi</w:t>
            </w:r>
            <w:r w:rsidRPr="00FC46FA">
              <w:rPr>
                <w:rFonts w:ascii="Times New Roman" w:eastAsia="Times New Roman" w:hAnsi="Times New Roman"/>
                <w:sz w:val="24"/>
                <w:szCs w:val="24"/>
                <w:lang w:eastAsia="lv-LV"/>
              </w:rPr>
              <w:t xml:space="preserve"> Nr.237 „Valsts vērtspapīru</w:t>
            </w:r>
            <w:r w:rsidRPr="00053035">
              <w:rPr>
                <w:rFonts w:ascii="Times New Roman" w:eastAsia="Times New Roman" w:hAnsi="Times New Roman"/>
                <w:sz w:val="24"/>
                <w:szCs w:val="24"/>
                <w:lang w:eastAsia="lv-LV"/>
              </w:rPr>
              <w:t xml:space="preserve"> izlaišanas noteikumi</w:t>
            </w:r>
            <w:r w:rsidR="004049F2">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paredz, ka </w:t>
            </w:r>
            <w:r w:rsidRPr="00755EAE">
              <w:rPr>
                <w:rFonts w:ascii="Times New Roman" w:eastAsia="Times New Roman" w:hAnsi="Times New Roman"/>
                <w:sz w:val="24"/>
                <w:szCs w:val="24"/>
                <w:lang w:eastAsia="lv-LV"/>
              </w:rPr>
              <w:t>bezprocentu obligāciju emisiju nodrošināšanā</w:t>
            </w:r>
            <w:r>
              <w:rPr>
                <w:rFonts w:ascii="Times New Roman" w:eastAsia="Times New Roman" w:hAnsi="Times New Roman"/>
                <w:sz w:val="24"/>
                <w:szCs w:val="24"/>
                <w:lang w:eastAsia="lv-LV"/>
              </w:rPr>
              <w:t xml:space="preserve"> sadarbojas</w:t>
            </w:r>
            <w:r w:rsidRPr="00755EAE">
              <w:rPr>
                <w:rFonts w:ascii="Times New Roman" w:eastAsia="Times New Roman" w:hAnsi="Times New Roman"/>
                <w:sz w:val="24"/>
                <w:szCs w:val="24"/>
                <w:lang w:eastAsia="lv-LV"/>
              </w:rPr>
              <w:t xml:space="preserve"> Pilsonības un migrācijas lietu pārvalde, </w:t>
            </w:r>
            <w:r w:rsidR="00597513">
              <w:rPr>
                <w:rFonts w:ascii="Times New Roman" w:eastAsia="Times New Roman" w:hAnsi="Times New Roman"/>
                <w:sz w:val="24"/>
                <w:szCs w:val="24"/>
                <w:lang w:eastAsia="lv-LV"/>
              </w:rPr>
              <w:t>akciju sabiedrība „</w:t>
            </w:r>
            <w:r w:rsidRPr="00755EAE">
              <w:rPr>
                <w:rFonts w:ascii="Times New Roman" w:eastAsia="Times New Roman" w:hAnsi="Times New Roman"/>
                <w:sz w:val="24"/>
                <w:szCs w:val="24"/>
                <w:lang w:eastAsia="lv-LV"/>
              </w:rPr>
              <w:t>Latvijas Centrālais depozitārijs</w:t>
            </w:r>
            <w:r w:rsidR="00597513">
              <w:rPr>
                <w:rFonts w:ascii="Times New Roman" w:eastAsia="Times New Roman" w:hAnsi="Times New Roman"/>
                <w:sz w:val="24"/>
                <w:szCs w:val="24"/>
                <w:lang w:eastAsia="lv-LV"/>
              </w:rPr>
              <w:t>”</w:t>
            </w:r>
            <w:r w:rsidRPr="00755EAE">
              <w:rPr>
                <w:rFonts w:ascii="Times New Roman" w:eastAsia="Times New Roman" w:hAnsi="Times New Roman"/>
                <w:sz w:val="24"/>
                <w:szCs w:val="24"/>
                <w:lang w:eastAsia="lv-LV"/>
              </w:rPr>
              <w:t xml:space="preserve"> un Valsts kase</w:t>
            </w:r>
            <w:r>
              <w:rPr>
                <w:rFonts w:ascii="Times New Roman" w:eastAsia="Times New Roman" w:hAnsi="Times New Roman"/>
                <w:sz w:val="24"/>
                <w:szCs w:val="24"/>
                <w:lang w:eastAsia="lv-LV"/>
              </w:rPr>
              <w:t>.</w:t>
            </w:r>
          </w:p>
          <w:p w14:paraId="781973EC" w14:textId="186DBD92" w:rsidR="00814F01" w:rsidRPr="004049F2" w:rsidRDefault="00DA75E3" w:rsidP="004049F2">
            <w:pPr>
              <w:tabs>
                <w:tab w:val="left" w:pos="825"/>
              </w:tabs>
              <w:spacing w:afterLines="40" w:after="96"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Drošības policijai Imigrācijas likumā ir noteikts pienākums sniegt informāciju, kas ir par pamatu tam, lai ārzemniekam aizliegtu/atļautu ieceļot vai uzturēties Latvijas Republikā. </w:t>
            </w:r>
          </w:p>
        </w:tc>
      </w:tr>
      <w:tr w:rsidR="00CE54E0" w:rsidRPr="00D84053" w14:paraId="34B3235B"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AE34ED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D543E82"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3EEE81B" w14:textId="77777777" w:rsidR="005B69A7" w:rsidRPr="007B3CB9" w:rsidRDefault="007B3CB9" w:rsidP="000220AA">
            <w:pPr>
              <w:spacing w:after="0" w:line="240" w:lineRule="auto"/>
              <w:jc w:val="both"/>
              <w:rPr>
                <w:rFonts w:ascii="Times New Roman" w:eastAsia="Times New Roman" w:hAnsi="Times New Roman"/>
                <w:sz w:val="24"/>
                <w:szCs w:val="24"/>
                <w:lang w:eastAsia="lv-LV"/>
              </w:rPr>
            </w:pPr>
            <w:r w:rsidRPr="007B3CB9">
              <w:rPr>
                <w:rFonts w:ascii="Times New Roman" w:eastAsia="Times New Roman" w:hAnsi="Times New Roman"/>
                <w:sz w:val="24"/>
                <w:szCs w:val="24"/>
                <w:lang w:eastAsia="lv-LV"/>
              </w:rPr>
              <w:t>Iekšlietu ministrija</w:t>
            </w:r>
          </w:p>
          <w:p w14:paraId="6F4B1658" w14:textId="77777777" w:rsidR="00CE54E0" w:rsidRDefault="007B3CB9" w:rsidP="000220AA">
            <w:pPr>
              <w:pStyle w:val="naiskr"/>
              <w:spacing w:before="0" w:after="0"/>
              <w:jc w:val="both"/>
            </w:pPr>
            <w:r w:rsidRPr="007B3CB9">
              <w:t>Finanšu ministrija</w:t>
            </w:r>
          </w:p>
          <w:p w14:paraId="2EA51333" w14:textId="77777777" w:rsidR="00B413B5" w:rsidRPr="00626C2E" w:rsidRDefault="000220AA" w:rsidP="000220AA">
            <w:pPr>
              <w:pStyle w:val="naiskr"/>
              <w:spacing w:before="0" w:after="0"/>
              <w:jc w:val="both"/>
            </w:pPr>
            <w:r>
              <w:t>Akciju sabiedrība</w:t>
            </w:r>
            <w:r w:rsidR="00B413B5" w:rsidRPr="00626C2E">
              <w:t xml:space="preserve"> „Latvijas Centrālais depozitārijs”</w:t>
            </w:r>
          </w:p>
          <w:p w14:paraId="0DDE4E4B" w14:textId="77777777" w:rsidR="00B413B5" w:rsidRDefault="00B413B5" w:rsidP="000220AA">
            <w:pPr>
              <w:pStyle w:val="naiskr"/>
              <w:spacing w:before="0" w:after="0"/>
              <w:jc w:val="both"/>
            </w:pPr>
            <w:r w:rsidRPr="00626C2E">
              <w:t>Pilsonības un migrācijas lietu pārvalde</w:t>
            </w:r>
          </w:p>
          <w:p w14:paraId="246E40A8" w14:textId="77777777" w:rsidR="00112ADB" w:rsidRPr="00626C2E" w:rsidRDefault="00112ADB" w:rsidP="000220AA">
            <w:pPr>
              <w:pStyle w:val="naiskr"/>
              <w:spacing w:before="0" w:after="0"/>
              <w:jc w:val="both"/>
            </w:pPr>
            <w:r>
              <w:t>Drošības policija</w:t>
            </w:r>
          </w:p>
        </w:tc>
      </w:tr>
      <w:tr w:rsidR="00CE54E0" w:rsidRPr="00D84053" w14:paraId="35C61EDA" w14:textId="77777777" w:rsidTr="00F9271F">
        <w:tc>
          <w:tcPr>
            <w:tcW w:w="250" w:type="pct"/>
            <w:tcBorders>
              <w:top w:val="outset" w:sz="6" w:space="0" w:color="414142"/>
              <w:left w:val="outset" w:sz="6" w:space="0" w:color="414142"/>
              <w:bottom w:val="outset" w:sz="6" w:space="0" w:color="414142"/>
              <w:right w:val="outset" w:sz="6" w:space="0" w:color="414142"/>
            </w:tcBorders>
            <w:hideMark/>
          </w:tcPr>
          <w:p w14:paraId="576027FC"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EEAC4CB"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F8C55D8"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0C9A73CE"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E54E0" w:rsidRPr="00D84053" w14:paraId="2AFDA126" w14:textId="77777777" w:rsidTr="00F9271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595AD0"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CE54E0" w:rsidRPr="007D0B04" w14:paraId="66079E32"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1C027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098BE38" w14:textId="77777777" w:rsidR="00CE54E0" w:rsidRPr="00C37D40" w:rsidRDefault="00CE54E0" w:rsidP="00F9271F">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C63C65" w14:textId="77777777" w:rsidR="00CE54E0" w:rsidRPr="007D0B04" w:rsidRDefault="00112ADB" w:rsidP="009F78DD">
            <w:pPr>
              <w:pStyle w:val="naiskr"/>
              <w:spacing w:before="0" w:after="0"/>
              <w:jc w:val="both"/>
            </w:pPr>
            <w:r w:rsidRPr="007D0B04">
              <w:t xml:space="preserve">Noteikumu projekts attiecas uz Ekonomikas ministriju, Finanšu </w:t>
            </w:r>
            <w:r w:rsidR="009F78DD">
              <w:t>ministriju, akciju sabiedrību</w:t>
            </w:r>
            <w:r w:rsidRPr="007D0B04">
              <w:t xml:space="preserve"> „Latvijas Centrālais depozitārijs”, Pilsonības un migrācijas lietu pārvaldi un Drošības policiju</w:t>
            </w:r>
            <w:r w:rsidR="004F3EBB" w:rsidRPr="007D0B04">
              <w:t>, valsts akciju sabiedrība „</w:t>
            </w:r>
            <w:r w:rsidR="009F78DD">
              <w:t xml:space="preserve">Latvijas </w:t>
            </w:r>
            <w:r w:rsidR="004F3EBB" w:rsidRPr="007D0B04">
              <w:t>Attīstības finanšu institūcija</w:t>
            </w:r>
            <w:r w:rsidR="009F78DD">
              <w:t xml:space="preserve"> Altum</w:t>
            </w:r>
            <w:r w:rsidR="004F3EBB" w:rsidRPr="007D0B04">
              <w:t>”, Pirmā mājokļa programmas īstenošanā iesaistītās ģimenes.</w:t>
            </w:r>
          </w:p>
        </w:tc>
      </w:tr>
      <w:tr w:rsidR="00CE54E0" w:rsidRPr="00D84053" w14:paraId="01DD0A04"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D4CC426"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50DB36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9A963B1" w14:textId="77777777" w:rsidR="00CE54E0" w:rsidRDefault="0059227E" w:rsidP="008C0E18">
            <w:pPr>
              <w:spacing w:after="60" w:line="240" w:lineRule="auto"/>
              <w:jc w:val="both"/>
              <w:rPr>
                <w:rFonts w:ascii="Times New Roman" w:eastAsia="Times New Roman" w:hAnsi="Times New Roman"/>
                <w:sz w:val="24"/>
                <w:szCs w:val="24"/>
                <w:lang w:eastAsia="lv-LV"/>
              </w:rPr>
            </w:pPr>
            <w:r w:rsidRPr="0059227E">
              <w:rPr>
                <w:rFonts w:ascii="Times New Roman" w:eastAsia="Times New Roman" w:hAnsi="Times New Roman"/>
                <w:sz w:val="24"/>
                <w:szCs w:val="24"/>
                <w:lang w:eastAsia="lv-LV"/>
              </w:rPr>
              <w:t>Ar īpašam mērķim noteiktu bezprocentu vērtspapīru</w:t>
            </w:r>
            <w:r w:rsidRPr="00626C2E">
              <w:rPr>
                <w:rFonts w:ascii="Times New Roman" w:eastAsia="Times New Roman" w:hAnsi="Times New Roman"/>
                <w:b/>
                <w:sz w:val="24"/>
                <w:szCs w:val="24"/>
                <w:lang w:eastAsia="lv-LV"/>
              </w:rPr>
              <w:t xml:space="preserve"> </w:t>
            </w:r>
            <w:r w:rsidRPr="00626C2E">
              <w:rPr>
                <w:rFonts w:ascii="Times New Roman" w:eastAsia="Times New Roman" w:hAnsi="Times New Roman"/>
                <w:sz w:val="24"/>
                <w:szCs w:val="24"/>
                <w:lang w:eastAsia="lv-LV"/>
              </w:rPr>
              <w:t>ieviešanu tiks nodrošināta iespēja valstij uz laiku, kas nepārsniedz piecus gadus, aizņemties finanšu līdzekļus bez procentiem, ko izmantot kopējās finansēšanas nepieciešamības  segšanai.</w:t>
            </w:r>
            <w:r w:rsidRPr="00626C2E" w:rsidDel="001013B0">
              <w:rPr>
                <w:rFonts w:ascii="Times New Roman" w:eastAsia="Times New Roman" w:hAnsi="Times New Roman"/>
                <w:sz w:val="24"/>
                <w:szCs w:val="24"/>
                <w:lang w:eastAsia="lv-LV"/>
              </w:rPr>
              <w:t xml:space="preserve"> </w:t>
            </w:r>
          </w:p>
          <w:p w14:paraId="11D50EFC" w14:textId="77777777" w:rsidR="0040516C" w:rsidRDefault="0040516C" w:rsidP="0040516C">
            <w:pPr>
              <w:spacing w:before="60" w:after="6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Imigrācijas likumā noteikto tiks īstenots Drošības policijai deleģētais uzdevums – nodrošināt Latvijas Republikas drošību vai sabiedrisko kārtību un drošību apdraudošu personu </w:t>
            </w:r>
            <w:r w:rsidRPr="0040516C">
              <w:rPr>
                <w:rFonts w:ascii="Times New Roman" w:eastAsia="Times New Roman" w:hAnsi="Times New Roman"/>
                <w:sz w:val="24"/>
                <w:szCs w:val="24"/>
                <w:lang w:eastAsia="lv-LV"/>
              </w:rPr>
              <w:t>ne</w:t>
            </w:r>
            <w:r>
              <w:rPr>
                <w:rFonts w:ascii="Times New Roman" w:eastAsia="Times New Roman" w:hAnsi="Times New Roman"/>
                <w:sz w:val="24"/>
                <w:szCs w:val="24"/>
                <w:lang w:eastAsia="lv-LV"/>
              </w:rPr>
              <w:t>ieceļošanu.</w:t>
            </w:r>
            <w:r w:rsidRPr="00EB14FA">
              <w:rPr>
                <w:rFonts w:ascii="Times New Roman" w:eastAsia="Times New Roman" w:hAnsi="Times New Roman"/>
                <w:sz w:val="24"/>
                <w:szCs w:val="24"/>
                <w:lang w:eastAsia="lv-LV"/>
              </w:rPr>
              <w:t xml:space="preserve"> </w:t>
            </w:r>
          </w:p>
          <w:p w14:paraId="1492D0C6" w14:textId="77777777" w:rsidR="00231839" w:rsidRDefault="00E37DAB" w:rsidP="007D0B04">
            <w:pPr>
              <w:spacing w:before="60" w:after="60" w:line="240" w:lineRule="auto"/>
              <w:jc w:val="both"/>
              <w:rPr>
                <w:rFonts w:ascii="Times New Roman" w:eastAsia="Times New Roman" w:hAnsi="Times New Roman"/>
                <w:sz w:val="24"/>
                <w:szCs w:val="24"/>
              </w:rPr>
            </w:pPr>
            <w:r w:rsidRPr="00E37DAB">
              <w:rPr>
                <w:rFonts w:ascii="Times New Roman" w:eastAsia="Times New Roman" w:hAnsi="Times New Roman"/>
                <w:sz w:val="24"/>
                <w:szCs w:val="24"/>
                <w:lang w:eastAsia="lv-LV"/>
              </w:rPr>
              <w:t xml:space="preserve">Nodrošinot </w:t>
            </w:r>
            <w:r>
              <w:rPr>
                <w:rFonts w:ascii="Times New Roman" w:eastAsia="Times New Roman" w:hAnsi="Times New Roman"/>
                <w:sz w:val="24"/>
                <w:szCs w:val="24"/>
                <w:lang w:eastAsia="lv-LV"/>
              </w:rPr>
              <w:t xml:space="preserve">iespēju </w:t>
            </w:r>
            <w:r w:rsidRPr="00E37DAB">
              <w:rPr>
                <w:rFonts w:ascii="Times New Roman" w:eastAsia="Times New Roman" w:hAnsi="Times New Roman"/>
                <w:sz w:val="24"/>
                <w:szCs w:val="24"/>
              </w:rPr>
              <w:t>Pilsonības un migrācijas lietu pārvalde</w:t>
            </w:r>
            <w:r>
              <w:rPr>
                <w:rFonts w:ascii="Times New Roman" w:eastAsia="Times New Roman" w:hAnsi="Times New Roman"/>
                <w:sz w:val="24"/>
                <w:szCs w:val="24"/>
              </w:rPr>
              <w:t xml:space="preserve">i ar </w:t>
            </w:r>
            <w:r w:rsidRPr="00E37DAB">
              <w:rPr>
                <w:rFonts w:ascii="Times New Roman" w:eastAsia="Times New Roman" w:hAnsi="Times New Roman"/>
                <w:sz w:val="24"/>
                <w:szCs w:val="24"/>
              </w:rPr>
              <w:t xml:space="preserve">Valsts kasi un </w:t>
            </w:r>
            <w:r w:rsidR="008C0E18">
              <w:rPr>
                <w:rFonts w:ascii="Times New Roman" w:eastAsia="Times New Roman" w:hAnsi="Times New Roman"/>
                <w:sz w:val="24"/>
                <w:szCs w:val="24"/>
              </w:rPr>
              <w:t>akciju sabiedrību „</w:t>
            </w:r>
            <w:r w:rsidRPr="00E37DAB">
              <w:rPr>
                <w:rFonts w:ascii="Times New Roman" w:eastAsia="Times New Roman" w:hAnsi="Times New Roman"/>
                <w:sz w:val="24"/>
                <w:szCs w:val="24"/>
              </w:rPr>
              <w:t>Latvijas Centrāl</w:t>
            </w:r>
            <w:r w:rsidR="008C0E18">
              <w:rPr>
                <w:rFonts w:ascii="Times New Roman" w:eastAsia="Times New Roman" w:hAnsi="Times New Roman"/>
                <w:sz w:val="24"/>
                <w:szCs w:val="24"/>
              </w:rPr>
              <w:t>ais depozitārijs”</w:t>
            </w:r>
            <w:r>
              <w:rPr>
                <w:rFonts w:ascii="Times New Roman" w:eastAsia="Times New Roman" w:hAnsi="Times New Roman"/>
                <w:sz w:val="24"/>
                <w:szCs w:val="24"/>
              </w:rPr>
              <w:t xml:space="preserve"> veikt informācijas apriti vienotā informācijas sistēmā</w:t>
            </w:r>
            <w:r w:rsidR="006E12CE">
              <w:rPr>
                <w:rFonts w:ascii="Times New Roman" w:eastAsia="Times New Roman" w:hAnsi="Times New Roman"/>
                <w:sz w:val="24"/>
                <w:szCs w:val="24"/>
              </w:rPr>
              <w:t>, nodrošinās mazāko administratīvo slogu iesaistītajām institūcijām un ārzemniekiem</w:t>
            </w:r>
            <w:r w:rsidR="00031F88">
              <w:rPr>
                <w:rFonts w:ascii="Times New Roman" w:eastAsia="Times New Roman" w:hAnsi="Times New Roman"/>
                <w:sz w:val="24"/>
                <w:szCs w:val="24"/>
              </w:rPr>
              <w:t>, kuri vēlēsies saņemt termiņuzturēšanās atļaujas, iegādājoties valsts bezprocentu vērtspapīrus.</w:t>
            </w:r>
          </w:p>
          <w:p w14:paraId="5F600642" w14:textId="77777777" w:rsidR="004F3EBB" w:rsidRPr="00AD5183" w:rsidRDefault="004F3EBB" w:rsidP="007D0B04">
            <w:pPr>
              <w:spacing w:before="60" w:after="60" w:line="240" w:lineRule="auto"/>
              <w:jc w:val="both"/>
              <w:rPr>
                <w:rFonts w:ascii="Times New Roman" w:hAnsi="Times New Roman"/>
                <w:i/>
                <w:lang w:eastAsia="lv-LV"/>
              </w:rPr>
            </w:pPr>
            <w:r w:rsidRPr="00EA66E1">
              <w:rPr>
                <w:rFonts w:ascii="Times New Roman" w:eastAsia="Times New Roman" w:hAnsi="Times New Roman"/>
                <w:sz w:val="24"/>
                <w:szCs w:val="24"/>
                <w:lang w:eastAsia="lv-LV"/>
              </w:rPr>
              <w:t>Pirmā mājokļa programmas īstenošana nodrošinās valsts atbalstu ģimenēm</w:t>
            </w:r>
            <w:r w:rsidR="0051608F" w:rsidRPr="00EA66E1">
              <w:rPr>
                <w:rFonts w:ascii="Times New Roman" w:eastAsia="Times New Roman" w:hAnsi="Times New Roman"/>
                <w:sz w:val="24"/>
                <w:szCs w:val="24"/>
                <w:lang w:eastAsia="lv-LV"/>
              </w:rPr>
              <w:t xml:space="preserve"> ar nepilngadīgiem bērniem</w:t>
            </w:r>
            <w:r w:rsidRPr="00EA66E1">
              <w:rPr>
                <w:rFonts w:ascii="Times New Roman" w:eastAsia="Times New Roman" w:hAnsi="Times New Roman"/>
                <w:sz w:val="24"/>
                <w:szCs w:val="24"/>
                <w:lang w:eastAsia="lv-LV"/>
              </w:rPr>
              <w:t>, sniedzot galvojumus</w:t>
            </w:r>
            <w:r w:rsidR="0051608F" w:rsidRPr="00EA66E1">
              <w:rPr>
                <w:rFonts w:ascii="Times New Roman" w:eastAsia="Times New Roman" w:hAnsi="Times New Roman"/>
                <w:sz w:val="24"/>
                <w:szCs w:val="24"/>
                <w:lang w:eastAsia="lv-LV"/>
              </w:rPr>
              <w:t xml:space="preserve"> </w:t>
            </w:r>
            <w:r w:rsidR="0051608F" w:rsidRPr="00EA66E1">
              <w:rPr>
                <w:rFonts w:ascii="Times New Roman" w:hAnsi="Times New Roman"/>
                <w:sz w:val="24"/>
                <w:szCs w:val="24"/>
              </w:rPr>
              <w:t>dzīvojamās telpas iegādei vai būvniecībai</w:t>
            </w:r>
            <w:r w:rsidRPr="00EA66E1">
              <w:rPr>
                <w:rFonts w:ascii="Times New Roman" w:eastAsia="Times New Roman" w:hAnsi="Times New Roman"/>
                <w:sz w:val="24"/>
                <w:szCs w:val="24"/>
                <w:lang w:eastAsia="lv-LV"/>
              </w:rPr>
              <w:t xml:space="preserve">, atbilstoši Ministru kabineta noteiktai kārtībai. </w:t>
            </w:r>
          </w:p>
        </w:tc>
      </w:tr>
      <w:tr w:rsidR="00CE54E0" w:rsidRPr="00D84053" w14:paraId="75D76D53"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D5EE7B"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2AB2EA"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21E7766" w14:textId="77777777" w:rsidR="00CE54E0" w:rsidRPr="00626C2E" w:rsidRDefault="00AD5183" w:rsidP="0028371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Tiesību aktā paredzētās rīcības tiks ī</w:t>
            </w:r>
            <w:r w:rsidR="00C23D02">
              <w:rPr>
                <w:rFonts w:ascii="Times New Roman" w:eastAsia="Times New Roman" w:hAnsi="Times New Roman"/>
                <w:sz w:val="24"/>
                <w:szCs w:val="24"/>
                <w:lang w:eastAsia="lv-LV"/>
              </w:rPr>
              <w:t xml:space="preserve">stenotas </w:t>
            </w:r>
            <w:r w:rsidR="00C23D02" w:rsidRPr="005B69A7">
              <w:rPr>
                <w:rFonts w:ascii="Times New Roman" w:hAnsi="Times New Roman"/>
                <w:sz w:val="24"/>
                <w:szCs w:val="24"/>
              </w:rPr>
              <w:t>valsts</w:t>
            </w:r>
            <w:r w:rsidR="00C23D02">
              <w:rPr>
                <w:rFonts w:ascii="Times New Roman" w:hAnsi="Times New Roman"/>
                <w:i/>
                <w:sz w:val="24"/>
                <w:szCs w:val="24"/>
              </w:rPr>
              <w:t xml:space="preserve"> </w:t>
            </w:r>
            <w:r w:rsidR="00C23D02">
              <w:rPr>
                <w:rFonts w:ascii="Times New Roman" w:hAnsi="Times New Roman"/>
                <w:sz w:val="24"/>
                <w:szCs w:val="24"/>
              </w:rPr>
              <w:t>pamatbudžeta programmā „</w:t>
            </w:r>
            <w:r w:rsidR="00C23D02" w:rsidRPr="005B69A7">
              <w:rPr>
                <w:rFonts w:ascii="Times New Roman" w:hAnsi="Times New Roman"/>
                <w:sz w:val="24"/>
                <w:szCs w:val="24"/>
              </w:rPr>
              <w:t>Ekonomikas attīstības programma”</w:t>
            </w:r>
            <w:r w:rsidR="00C23D02">
              <w:rPr>
                <w:rFonts w:ascii="Times New Roman" w:hAnsi="Times New Roman"/>
                <w:sz w:val="24"/>
                <w:szCs w:val="24"/>
              </w:rPr>
              <w:t xml:space="preserve"> iemaksāto līdzekļu </w:t>
            </w:r>
            <w:r w:rsidR="00C23D02">
              <w:rPr>
                <w:rFonts w:ascii="Times New Roman" w:eastAsia="Times New Roman" w:hAnsi="Times New Roman"/>
                <w:sz w:val="24"/>
                <w:szCs w:val="24"/>
                <w:lang w:eastAsia="lv-LV"/>
              </w:rPr>
              <w:t>ietvaros.</w:t>
            </w:r>
          </w:p>
        </w:tc>
      </w:tr>
      <w:tr w:rsidR="00CE54E0" w:rsidRPr="00D84053" w14:paraId="787C67AA" w14:textId="77777777" w:rsidTr="00F9271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48A113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FC38C27"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BE482D8"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57A1E4BC" w14:textId="77777777" w:rsidR="00CE54E0" w:rsidRPr="009C5282"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9C5282">
        <w:rPr>
          <w:rFonts w:ascii="Times New Roman" w:eastAsia="Times New Roman" w:hAnsi="Times New Roman"/>
          <w:color w:val="414142"/>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58"/>
        <w:gridCol w:w="1320"/>
        <w:gridCol w:w="1218"/>
        <w:gridCol w:w="1311"/>
        <w:gridCol w:w="1311"/>
        <w:gridCol w:w="1313"/>
      </w:tblGrid>
      <w:tr w:rsidR="00CE54E0" w:rsidRPr="00D84053" w14:paraId="00B1B25B" w14:textId="77777777" w:rsidTr="00F9271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D0E36D"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rsidR="00CE54E0" w:rsidRPr="00D84053" w14:paraId="578A706C" w14:textId="77777777" w:rsidTr="001843B7">
        <w:trPr>
          <w:jc w:val="center"/>
        </w:trPr>
        <w:tc>
          <w:tcPr>
            <w:tcW w:w="1455" w:type="pct"/>
            <w:vMerge w:val="restart"/>
            <w:tcBorders>
              <w:top w:val="outset" w:sz="6" w:space="0" w:color="414142"/>
              <w:left w:val="outset" w:sz="6" w:space="0" w:color="414142"/>
              <w:bottom w:val="outset" w:sz="6" w:space="0" w:color="414142"/>
              <w:right w:val="outset" w:sz="6" w:space="0" w:color="414142"/>
            </w:tcBorders>
            <w:vAlign w:val="center"/>
            <w:hideMark/>
          </w:tcPr>
          <w:p w14:paraId="3C13F3F2"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Rādītāji</w:t>
            </w:r>
          </w:p>
        </w:tc>
        <w:tc>
          <w:tcPr>
            <w:tcW w:w="139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4826F2B" w14:textId="53875AAB"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A9088D">
              <w:rPr>
                <w:rFonts w:ascii="Times New Roman" w:eastAsia="Times New Roman" w:hAnsi="Times New Roman"/>
                <w:b/>
                <w:bCs/>
                <w:sz w:val="24"/>
                <w:szCs w:val="24"/>
                <w:lang w:eastAsia="lv-LV"/>
              </w:rPr>
              <w:t>5</w:t>
            </w:r>
            <w:r w:rsidRPr="00626C2E">
              <w:rPr>
                <w:rFonts w:ascii="Times New Roman" w:eastAsia="Times New Roman" w:hAnsi="Times New Roman"/>
                <w:b/>
                <w:bCs/>
                <w:sz w:val="24"/>
                <w:szCs w:val="24"/>
                <w:lang w:eastAsia="lv-LV"/>
              </w:rPr>
              <w:t>. gads</w:t>
            </w:r>
          </w:p>
        </w:tc>
        <w:tc>
          <w:tcPr>
            <w:tcW w:w="2155" w:type="pct"/>
            <w:gridSpan w:val="3"/>
            <w:tcBorders>
              <w:top w:val="outset" w:sz="6" w:space="0" w:color="414142"/>
              <w:left w:val="outset" w:sz="6" w:space="0" w:color="414142"/>
              <w:bottom w:val="outset" w:sz="6" w:space="0" w:color="414142"/>
              <w:right w:val="outset" w:sz="6" w:space="0" w:color="414142"/>
            </w:tcBorders>
            <w:vAlign w:val="center"/>
            <w:hideMark/>
          </w:tcPr>
          <w:p w14:paraId="7AEFAB45"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Turpmākie trīs gadi (</w:t>
            </w:r>
            <w:r w:rsidRPr="00626C2E">
              <w:rPr>
                <w:rFonts w:ascii="Times New Roman" w:eastAsia="Times New Roman" w:hAnsi="Times New Roman"/>
                <w:i/>
                <w:iCs/>
                <w:sz w:val="24"/>
                <w:szCs w:val="24"/>
                <w:lang w:eastAsia="lv-LV"/>
              </w:rPr>
              <w:t>euro</w:t>
            </w:r>
            <w:r w:rsidRPr="00626C2E">
              <w:rPr>
                <w:rFonts w:ascii="Times New Roman" w:eastAsia="Times New Roman" w:hAnsi="Times New Roman"/>
                <w:sz w:val="24"/>
                <w:szCs w:val="24"/>
                <w:lang w:eastAsia="lv-LV"/>
              </w:rPr>
              <w:t>)</w:t>
            </w:r>
          </w:p>
        </w:tc>
      </w:tr>
      <w:tr w:rsidR="00CE54E0" w:rsidRPr="00D84053" w14:paraId="6E5D5BD7" w14:textId="77777777" w:rsidTr="001843B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07D0E6"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1390" w:type="pct"/>
            <w:gridSpan w:val="2"/>
            <w:vMerge/>
            <w:tcBorders>
              <w:top w:val="outset" w:sz="6" w:space="0" w:color="414142"/>
              <w:left w:val="outset" w:sz="6" w:space="0" w:color="414142"/>
              <w:bottom w:val="outset" w:sz="6" w:space="0" w:color="414142"/>
              <w:right w:val="outset" w:sz="6" w:space="0" w:color="414142"/>
            </w:tcBorders>
            <w:vAlign w:val="center"/>
            <w:hideMark/>
          </w:tcPr>
          <w:p w14:paraId="47E5F673"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718" w:type="pct"/>
            <w:tcBorders>
              <w:top w:val="outset" w:sz="6" w:space="0" w:color="414142"/>
              <w:left w:val="outset" w:sz="6" w:space="0" w:color="414142"/>
              <w:bottom w:val="outset" w:sz="6" w:space="0" w:color="414142"/>
              <w:right w:val="outset" w:sz="6" w:space="0" w:color="414142"/>
            </w:tcBorders>
            <w:vAlign w:val="center"/>
            <w:hideMark/>
          </w:tcPr>
          <w:p w14:paraId="5C2C6D05" w14:textId="0AAE3614" w:rsidR="00CE54E0" w:rsidRPr="00626C2E" w:rsidRDefault="00A9088D" w:rsidP="00A9088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6</w:t>
            </w:r>
            <w:r w:rsidR="00CE54E0" w:rsidRPr="00626C2E">
              <w:rPr>
                <w:rFonts w:ascii="Times New Roman" w:eastAsia="Times New Roman" w:hAnsi="Times New Roman"/>
                <w:b/>
                <w:bCs/>
                <w:sz w:val="24"/>
                <w:szCs w:val="24"/>
                <w:lang w:eastAsia="lv-LV"/>
              </w:rPr>
              <w:t>.gads</w:t>
            </w:r>
          </w:p>
        </w:tc>
        <w:tc>
          <w:tcPr>
            <w:tcW w:w="718" w:type="pct"/>
            <w:tcBorders>
              <w:top w:val="outset" w:sz="6" w:space="0" w:color="414142"/>
              <w:left w:val="outset" w:sz="6" w:space="0" w:color="414142"/>
              <w:bottom w:val="outset" w:sz="6" w:space="0" w:color="414142"/>
              <w:right w:val="outset" w:sz="6" w:space="0" w:color="414142"/>
            </w:tcBorders>
            <w:vAlign w:val="center"/>
            <w:hideMark/>
          </w:tcPr>
          <w:p w14:paraId="2F5F5174" w14:textId="10B58644" w:rsidR="00CE54E0" w:rsidRPr="00626C2E" w:rsidRDefault="00A9088D" w:rsidP="00A9088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7</w:t>
            </w:r>
            <w:r w:rsidR="00CE54E0" w:rsidRPr="00626C2E">
              <w:rPr>
                <w:rFonts w:ascii="Times New Roman" w:eastAsia="Times New Roman" w:hAnsi="Times New Roman"/>
                <w:b/>
                <w:bCs/>
                <w:sz w:val="24"/>
                <w:szCs w:val="24"/>
                <w:lang w:eastAsia="lv-LV"/>
              </w:rPr>
              <w:t>.gads</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76C4938C"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2017.gads</w:t>
            </w:r>
          </w:p>
        </w:tc>
      </w:tr>
      <w:tr w:rsidR="00CE54E0" w:rsidRPr="00D84053" w14:paraId="3173C4E6" w14:textId="77777777" w:rsidTr="001843B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993C39"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27A8069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saskaņā ar valsts budžetu kārtējam gadam</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741184F3"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kārtējā gadā, salīdzinot ar valsts budžetu kārtējam gadam</w:t>
            </w:r>
          </w:p>
        </w:tc>
        <w:tc>
          <w:tcPr>
            <w:tcW w:w="718" w:type="pct"/>
            <w:tcBorders>
              <w:top w:val="outset" w:sz="6" w:space="0" w:color="414142"/>
              <w:left w:val="outset" w:sz="6" w:space="0" w:color="414142"/>
              <w:bottom w:val="outset" w:sz="6" w:space="0" w:color="414142"/>
              <w:right w:val="outset" w:sz="6" w:space="0" w:color="414142"/>
            </w:tcBorders>
            <w:vAlign w:val="center"/>
            <w:hideMark/>
          </w:tcPr>
          <w:p w14:paraId="5F26640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c>
          <w:tcPr>
            <w:tcW w:w="718" w:type="pct"/>
            <w:tcBorders>
              <w:top w:val="outset" w:sz="6" w:space="0" w:color="414142"/>
              <w:left w:val="outset" w:sz="6" w:space="0" w:color="414142"/>
              <w:bottom w:val="outset" w:sz="6" w:space="0" w:color="414142"/>
              <w:right w:val="outset" w:sz="6" w:space="0" w:color="414142"/>
            </w:tcBorders>
            <w:vAlign w:val="center"/>
            <w:hideMark/>
          </w:tcPr>
          <w:p w14:paraId="5ED81CDC"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23D8063B"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r>
      <w:tr w:rsidR="00CE54E0" w:rsidRPr="00D84053" w14:paraId="4DCA5337"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vAlign w:val="center"/>
            <w:hideMark/>
          </w:tcPr>
          <w:p w14:paraId="41557FA0"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080DEF53"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19A30099"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718" w:type="pct"/>
            <w:tcBorders>
              <w:top w:val="outset" w:sz="6" w:space="0" w:color="414142"/>
              <w:left w:val="outset" w:sz="6" w:space="0" w:color="414142"/>
              <w:bottom w:val="outset" w:sz="6" w:space="0" w:color="414142"/>
              <w:right w:val="outset" w:sz="6" w:space="0" w:color="414142"/>
            </w:tcBorders>
            <w:vAlign w:val="center"/>
            <w:hideMark/>
          </w:tcPr>
          <w:p w14:paraId="1D5A9EF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718" w:type="pct"/>
            <w:tcBorders>
              <w:top w:val="outset" w:sz="6" w:space="0" w:color="414142"/>
              <w:left w:val="outset" w:sz="6" w:space="0" w:color="414142"/>
              <w:bottom w:val="outset" w:sz="6" w:space="0" w:color="414142"/>
              <w:right w:val="outset" w:sz="6" w:space="0" w:color="414142"/>
            </w:tcBorders>
            <w:vAlign w:val="center"/>
            <w:hideMark/>
          </w:tcPr>
          <w:p w14:paraId="389111BE"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30627FB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w:t>
            </w:r>
          </w:p>
        </w:tc>
      </w:tr>
      <w:tr w:rsidR="00D01A07" w:rsidRPr="00D84053" w14:paraId="01472B06"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65E7469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 Budžeta ieņēmumi:</w:t>
            </w:r>
          </w:p>
        </w:tc>
        <w:tc>
          <w:tcPr>
            <w:tcW w:w="723" w:type="pct"/>
            <w:tcBorders>
              <w:top w:val="outset" w:sz="6" w:space="0" w:color="414142"/>
              <w:left w:val="outset" w:sz="6" w:space="0" w:color="414142"/>
              <w:bottom w:val="outset" w:sz="6" w:space="0" w:color="414142"/>
              <w:right w:val="outset" w:sz="6" w:space="0" w:color="414142"/>
            </w:tcBorders>
            <w:hideMark/>
          </w:tcPr>
          <w:p w14:paraId="748CC282" w14:textId="041AE094"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hideMark/>
          </w:tcPr>
          <w:p w14:paraId="570EEE62" w14:textId="16264D02"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72DC1ADD" w14:textId="566504E4"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00FF7465" w14:textId="7C797D62"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6320ED94" w14:textId="5BCC21A5"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D01A07" w:rsidRPr="00D84053" w14:paraId="09D3C327"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224A4578"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1.1. valsts pamatbudžets, tai skaitā ieņēmumi no maksas pakalpojumiem un citi pašu ieņēmumi</w:t>
            </w:r>
          </w:p>
        </w:tc>
        <w:tc>
          <w:tcPr>
            <w:tcW w:w="723" w:type="pct"/>
            <w:tcBorders>
              <w:top w:val="outset" w:sz="6" w:space="0" w:color="414142"/>
              <w:left w:val="outset" w:sz="6" w:space="0" w:color="414142"/>
              <w:bottom w:val="outset" w:sz="6" w:space="0" w:color="414142"/>
              <w:right w:val="outset" w:sz="6" w:space="0" w:color="414142"/>
            </w:tcBorders>
            <w:hideMark/>
          </w:tcPr>
          <w:p w14:paraId="1657E098" w14:textId="41339953" w:rsidR="00D01A07" w:rsidRPr="006920D1" w:rsidRDefault="00A9088D" w:rsidP="00E80F0C">
            <w:pPr>
              <w:spacing w:after="0" w:line="240" w:lineRule="auto"/>
              <w:ind w:left="-144" w:firstLine="144"/>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hideMark/>
          </w:tcPr>
          <w:p w14:paraId="444FD796" w14:textId="738DCB95"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460E65B4" w14:textId="21C80971" w:rsidR="00D01A07" w:rsidRPr="006920D1" w:rsidRDefault="00D01A07" w:rsidP="00E80F0C">
            <w:pPr>
              <w:spacing w:after="0" w:line="240" w:lineRule="auto"/>
              <w:jc w:val="center"/>
              <w:rPr>
                <w:rFonts w:ascii="Times New Roman" w:eastAsia="Times New Roman" w:hAnsi="Times New Roman"/>
                <w:color w:val="FF0000"/>
                <w:sz w:val="24"/>
                <w:szCs w:val="24"/>
                <w:highlight w:val="yellow"/>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31608235" w14:textId="121F06B3"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5E700098" w14:textId="4B50C1EA"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4E5C5CA6"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1BF27348"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1.2. valsts speciālais </w:t>
            </w:r>
            <w:r w:rsidRPr="00626C2E">
              <w:rPr>
                <w:rFonts w:ascii="Times New Roman" w:eastAsia="Times New Roman" w:hAnsi="Times New Roman"/>
                <w:sz w:val="24"/>
                <w:szCs w:val="24"/>
                <w:lang w:eastAsia="lv-LV"/>
              </w:rPr>
              <w:lastRenderedPageBreak/>
              <w:t>budžets</w:t>
            </w:r>
          </w:p>
        </w:tc>
        <w:tc>
          <w:tcPr>
            <w:tcW w:w="723" w:type="pct"/>
            <w:tcBorders>
              <w:top w:val="outset" w:sz="6" w:space="0" w:color="414142"/>
              <w:left w:val="outset" w:sz="6" w:space="0" w:color="414142"/>
              <w:bottom w:val="outset" w:sz="6" w:space="0" w:color="414142"/>
              <w:right w:val="outset" w:sz="6" w:space="0" w:color="414142"/>
            </w:tcBorders>
            <w:hideMark/>
          </w:tcPr>
          <w:p w14:paraId="3F3D48E7" w14:textId="742C136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0</w:t>
            </w:r>
          </w:p>
        </w:tc>
        <w:tc>
          <w:tcPr>
            <w:tcW w:w="667" w:type="pct"/>
            <w:tcBorders>
              <w:top w:val="outset" w:sz="6" w:space="0" w:color="414142"/>
              <w:left w:val="outset" w:sz="6" w:space="0" w:color="414142"/>
              <w:bottom w:val="outset" w:sz="6" w:space="0" w:color="414142"/>
              <w:right w:val="outset" w:sz="6" w:space="0" w:color="414142"/>
            </w:tcBorders>
            <w:hideMark/>
          </w:tcPr>
          <w:p w14:paraId="2D22A527" w14:textId="59F08D9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25269DD7" w14:textId="7C749E6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5581FE52" w14:textId="20EE2A1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770678FC" w14:textId="6BD094D5"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6AF11F97"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485B24F2"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1.3. pašvaldību budžets</w:t>
            </w:r>
          </w:p>
        </w:tc>
        <w:tc>
          <w:tcPr>
            <w:tcW w:w="723" w:type="pct"/>
            <w:tcBorders>
              <w:top w:val="outset" w:sz="6" w:space="0" w:color="414142"/>
              <w:left w:val="outset" w:sz="6" w:space="0" w:color="414142"/>
              <w:bottom w:val="outset" w:sz="6" w:space="0" w:color="414142"/>
              <w:right w:val="outset" w:sz="6" w:space="0" w:color="414142"/>
            </w:tcBorders>
            <w:hideMark/>
          </w:tcPr>
          <w:p w14:paraId="6BA52D2E" w14:textId="3BEA943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hideMark/>
          </w:tcPr>
          <w:p w14:paraId="3AC332AD" w14:textId="3145882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6D7BDF27" w14:textId="53852F83"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442CBFDF" w14:textId="377C8B4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03C9ACA6" w14:textId="3FF8291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15ECBA3D"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3F55C20A"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 Budžeta izdevumi:</w:t>
            </w:r>
          </w:p>
        </w:tc>
        <w:tc>
          <w:tcPr>
            <w:tcW w:w="723" w:type="pct"/>
            <w:tcBorders>
              <w:top w:val="outset" w:sz="6" w:space="0" w:color="414142"/>
              <w:left w:val="outset" w:sz="6" w:space="0" w:color="414142"/>
              <w:bottom w:val="outset" w:sz="6" w:space="0" w:color="414142"/>
              <w:right w:val="outset" w:sz="6" w:space="0" w:color="414142"/>
            </w:tcBorders>
            <w:hideMark/>
          </w:tcPr>
          <w:p w14:paraId="5801DFE9" w14:textId="2E4C37D6"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tcPr>
          <w:p w14:paraId="5AF7C529" w14:textId="04BEE690" w:rsidR="00D01A07" w:rsidRPr="00626C2E" w:rsidRDefault="006E10D7" w:rsidP="00E80F0C">
            <w:pPr>
              <w:spacing w:after="0" w:line="240" w:lineRule="auto"/>
              <w:jc w:val="center"/>
              <w:rPr>
                <w:rFonts w:ascii="Times New Roman" w:eastAsia="Times New Roman" w:hAnsi="Times New Roman"/>
                <w:sz w:val="24"/>
                <w:szCs w:val="24"/>
                <w:lang w:eastAsia="lv-LV"/>
              </w:rPr>
            </w:pPr>
            <w:r w:rsidRPr="00BF6C1C">
              <w:rPr>
                <w:rFonts w:ascii="Times New Roman" w:hAnsi="Times New Roman"/>
                <w:sz w:val="24"/>
                <w:szCs w:val="24"/>
              </w:rPr>
              <w:t>805</w:t>
            </w:r>
            <w:r>
              <w:rPr>
                <w:rFonts w:ascii="Times New Roman" w:hAnsi="Times New Roman"/>
                <w:sz w:val="24"/>
                <w:szCs w:val="24"/>
              </w:rPr>
              <w:t> </w:t>
            </w:r>
            <w:r w:rsidRPr="00BF6C1C">
              <w:rPr>
                <w:rFonts w:ascii="Times New Roman" w:hAnsi="Times New Roman"/>
                <w:sz w:val="24"/>
                <w:szCs w:val="24"/>
              </w:rPr>
              <w:t>150</w:t>
            </w:r>
          </w:p>
        </w:tc>
        <w:tc>
          <w:tcPr>
            <w:tcW w:w="718" w:type="pct"/>
            <w:tcBorders>
              <w:top w:val="outset" w:sz="6" w:space="0" w:color="414142"/>
              <w:left w:val="outset" w:sz="6" w:space="0" w:color="414142"/>
              <w:bottom w:val="outset" w:sz="6" w:space="0" w:color="414142"/>
              <w:right w:val="outset" w:sz="6" w:space="0" w:color="414142"/>
            </w:tcBorders>
          </w:tcPr>
          <w:p w14:paraId="6E5395BA" w14:textId="160C88F3" w:rsidR="00D01A07" w:rsidRPr="001843B7" w:rsidRDefault="001843B7" w:rsidP="00E80F0C">
            <w:pPr>
              <w:spacing w:after="0" w:line="240" w:lineRule="auto"/>
              <w:jc w:val="center"/>
              <w:rPr>
                <w:rFonts w:ascii="Times New Roman" w:eastAsia="Times New Roman" w:hAnsi="Times New Roman"/>
                <w:sz w:val="24"/>
                <w:szCs w:val="24"/>
                <w:lang w:eastAsia="lv-LV"/>
              </w:rPr>
            </w:pPr>
            <w:r w:rsidRPr="001843B7">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tcPr>
          <w:p w14:paraId="17A3E6A0"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tcPr>
          <w:p w14:paraId="05D34AE4"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D01A07" w:rsidRPr="00D84053" w14:paraId="1E0A9F3D"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35B16C7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2.1. valsts pamatbudžets</w:t>
            </w:r>
          </w:p>
        </w:tc>
        <w:tc>
          <w:tcPr>
            <w:tcW w:w="723" w:type="pct"/>
            <w:tcBorders>
              <w:top w:val="outset" w:sz="6" w:space="0" w:color="414142"/>
              <w:left w:val="outset" w:sz="6" w:space="0" w:color="414142"/>
              <w:bottom w:val="outset" w:sz="6" w:space="0" w:color="414142"/>
              <w:right w:val="outset" w:sz="6" w:space="0" w:color="414142"/>
            </w:tcBorders>
            <w:hideMark/>
          </w:tcPr>
          <w:p w14:paraId="729B9EF8" w14:textId="3D06CB3C"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hideMark/>
          </w:tcPr>
          <w:p w14:paraId="572E8CB3" w14:textId="1B145A1F" w:rsidR="00D01A07" w:rsidRPr="00E86959" w:rsidRDefault="006E10D7" w:rsidP="00E80F0C">
            <w:pPr>
              <w:spacing w:after="0" w:line="240" w:lineRule="auto"/>
              <w:jc w:val="center"/>
              <w:rPr>
                <w:rFonts w:ascii="Times New Roman" w:eastAsia="Times New Roman" w:hAnsi="Times New Roman"/>
                <w:sz w:val="24"/>
                <w:szCs w:val="24"/>
                <w:lang w:eastAsia="lv-LV"/>
              </w:rPr>
            </w:pPr>
            <w:r w:rsidRPr="00BF6C1C">
              <w:rPr>
                <w:rFonts w:ascii="Times New Roman" w:hAnsi="Times New Roman"/>
                <w:sz w:val="24"/>
                <w:szCs w:val="24"/>
              </w:rPr>
              <w:t>805</w:t>
            </w:r>
            <w:r>
              <w:rPr>
                <w:rFonts w:ascii="Times New Roman" w:hAnsi="Times New Roman"/>
                <w:sz w:val="24"/>
                <w:szCs w:val="24"/>
              </w:rPr>
              <w:t> </w:t>
            </w:r>
            <w:r w:rsidRPr="00BF6C1C">
              <w:rPr>
                <w:rFonts w:ascii="Times New Roman" w:hAnsi="Times New Roman"/>
                <w:sz w:val="24"/>
                <w:szCs w:val="24"/>
              </w:rPr>
              <w:t>150</w:t>
            </w:r>
          </w:p>
        </w:tc>
        <w:tc>
          <w:tcPr>
            <w:tcW w:w="718" w:type="pct"/>
            <w:tcBorders>
              <w:top w:val="outset" w:sz="6" w:space="0" w:color="414142"/>
              <w:left w:val="outset" w:sz="6" w:space="0" w:color="414142"/>
              <w:bottom w:val="outset" w:sz="6" w:space="0" w:color="414142"/>
              <w:right w:val="outset" w:sz="6" w:space="0" w:color="414142"/>
            </w:tcBorders>
          </w:tcPr>
          <w:p w14:paraId="2FD88B91" w14:textId="79EE7EEE" w:rsidR="00D01A07" w:rsidRPr="001843B7" w:rsidRDefault="001843B7" w:rsidP="00E80F0C">
            <w:pPr>
              <w:spacing w:after="0" w:line="240" w:lineRule="auto"/>
              <w:jc w:val="center"/>
              <w:rPr>
                <w:rFonts w:ascii="Times New Roman" w:eastAsia="Times New Roman" w:hAnsi="Times New Roman"/>
                <w:sz w:val="24"/>
                <w:szCs w:val="24"/>
                <w:lang w:eastAsia="lv-LV"/>
              </w:rPr>
            </w:pPr>
            <w:r w:rsidRPr="001843B7">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216EF9AB" w14:textId="10419EC6"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396CCD3E" w14:textId="4074CA80"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D01A07" w:rsidRPr="00D84053" w14:paraId="7F66AC1C"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188BA73A"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2.2. valsts speciālais budžets</w:t>
            </w:r>
          </w:p>
        </w:tc>
        <w:tc>
          <w:tcPr>
            <w:tcW w:w="723" w:type="pct"/>
            <w:tcBorders>
              <w:top w:val="outset" w:sz="6" w:space="0" w:color="414142"/>
              <w:left w:val="outset" w:sz="6" w:space="0" w:color="414142"/>
              <w:bottom w:val="outset" w:sz="6" w:space="0" w:color="414142"/>
              <w:right w:val="outset" w:sz="6" w:space="0" w:color="414142"/>
            </w:tcBorders>
            <w:hideMark/>
          </w:tcPr>
          <w:p w14:paraId="409B1B29" w14:textId="5B896FA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hideMark/>
          </w:tcPr>
          <w:p w14:paraId="196DCB7D" w14:textId="428D7418"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24243ADA" w14:textId="47ABA46B"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1CF278C4" w14:textId="1ECF85B3"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1D0FBA31" w14:textId="1A48DBED"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D01A07" w:rsidRPr="00D84053" w14:paraId="0A3CE127"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20E5A4D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2.3. pašvaldību budžets</w:t>
            </w:r>
          </w:p>
        </w:tc>
        <w:tc>
          <w:tcPr>
            <w:tcW w:w="723" w:type="pct"/>
            <w:tcBorders>
              <w:top w:val="outset" w:sz="6" w:space="0" w:color="414142"/>
              <w:left w:val="outset" w:sz="6" w:space="0" w:color="414142"/>
              <w:bottom w:val="outset" w:sz="6" w:space="0" w:color="414142"/>
              <w:right w:val="outset" w:sz="6" w:space="0" w:color="414142"/>
            </w:tcBorders>
            <w:hideMark/>
          </w:tcPr>
          <w:p w14:paraId="24F25AF9" w14:textId="7829D9E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hideMark/>
          </w:tcPr>
          <w:p w14:paraId="0098CE24" w14:textId="789965B4"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0128D9BA" w14:textId="2FDFB51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17357337" w14:textId="3432C8D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7891BE42" w14:textId="1B507EC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15F1D02E" w14:textId="77777777" w:rsidTr="001A5242">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5C965814"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 Finansiālā ietekme:</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0EBDD8FA" w14:textId="7A1C96D8"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hideMark/>
          </w:tcPr>
          <w:p w14:paraId="24399CE7" w14:textId="768406BC" w:rsidR="00D01A07" w:rsidRPr="00E452DC"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6E10D7" w:rsidRPr="00BF6C1C">
              <w:rPr>
                <w:rFonts w:ascii="Times New Roman" w:hAnsi="Times New Roman"/>
                <w:sz w:val="24"/>
                <w:szCs w:val="24"/>
              </w:rPr>
              <w:t>805</w:t>
            </w:r>
            <w:r w:rsidR="006E10D7">
              <w:rPr>
                <w:rFonts w:ascii="Times New Roman" w:hAnsi="Times New Roman"/>
                <w:sz w:val="24"/>
                <w:szCs w:val="24"/>
              </w:rPr>
              <w:t> </w:t>
            </w:r>
            <w:r w:rsidR="006E10D7" w:rsidRPr="00BF6C1C">
              <w:rPr>
                <w:rFonts w:ascii="Times New Roman" w:hAnsi="Times New Roman"/>
                <w:sz w:val="24"/>
                <w:szCs w:val="24"/>
              </w:rPr>
              <w:t>150</w:t>
            </w:r>
          </w:p>
        </w:tc>
        <w:tc>
          <w:tcPr>
            <w:tcW w:w="718" w:type="pct"/>
            <w:tcBorders>
              <w:top w:val="outset" w:sz="6" w:space="0" w:color="414142"/>
              <w:left w:val="outset" w:sz="6" w:space="0" w:color="414142"/>
              <w:bottom w:val="outset" w:sz="6" w:space="0" w:color="414142"/>
              <w:right w:val="outset" w:sz="6" w:space="0" w:color="414142"/>
            </w:tcBorders>
          </w:tcPr>
          <w:p w14:paraId="51451898" w14:textId="2C7D076C" w:rsidR="00D01A07" w:rsidRPr="00E452DC" w:rsidRDefault="001843B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62CD4E6B" w14:textId="1A91F1FF"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hideMark/>
          </w:tcPr>
          <w:p w14:paraId="7946387B" w14:textId="6BFD899E"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D01A07" w:rsidRPr="00D84053" w14:paraId="7393BC62" w14:textId="77777777" w:rsidTr="001A5242">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78CC342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3.1. valsts pamatbudžets</w:t>
            </w:r>
          </w:p>
        </w:tc>
        <w:tc>
          <w:tcPr>
            <w:tcW w:w="723" w:type="pct"/>
            <w:tcBorders>
              <w:top w:val="outset" w:sz="6" w:space="0" w:color="414142"/>
              <w:left w:val="outset" w:sz="6" w:space="0" w:color="414142"/>
              <w:bottom w:val="outset" w:sz="6" w:space="0" w:color="414142"/>
              <w:right w:val="outset" w:sz="6" w:space="0" w:color="414142"/>
            </w:tcBorders>
            <w:hideMark/>
          </w:tcPr>
          <w:p w14:paraId="4CFA766B" w14:textId="78956543"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hideMark/>
          </w:tcPr>
          <w:p w14:paraId="3F9DB938" w14:textId="570C96DE" w:rsidR="00D01A07" w:rsidRPr="00E452DC"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6E10D7" w:rsidRPr="00BF6C1C">
              <w:rPr>
                <w:rFonts w:ascii="Times New Roman" w:hAnsi="Times New Roman"/>
                <w:sz w:val="24"/>
                <w:szCs w:val="24"/>
              </w:rPr>
              <w:t>805</w:t>
            </w:r>
            <w:r w:rsidR="006E10D7">
              <w:rPr>
                <w:rFonts w:ascii="Times New Roman" w:hAnsi="Times New Roman"/>
                <w:sz w:val="24"/>
                <w:szCs w:val="24"/>
              </w:rPr>
              <w:t> </w:t>
            </w:r>
            <w:r w:rsidR="006E10D7" w:rsidRPr="00BF6C1C">
              <w:rPr>
                <w:rFonts w:ascii="Times New Roman" w:hAnsi="Times New Roman"/>
                <w:sz w:val="24"/>
                <w:szCs w:val="24"/>
              </w:rPr>
              <w:t>150</w:t>
            </w:r>
          </w:p>
        </w:tc>
        <w:tc>
          <w:tcPr>
            <w:tcW w:w="718" w:type="pct"/>
            <w:tcBorders>
              <w:top w:val="outset" w:sz="6" w:space="0" w:color="414142"/>
              <w:left w:val="outset" w:sz="6" w:space="0" w:color="414142"/>
              <w:bottom w:val="outset" w:sz="6" w:space="0" w:color="414142"/>
              <w:right w:val="outset" w:sz="6" w:space="0" w:color="414142"/>
            </w:tcBorders>
          </w:tcPr>
          <w:p w14:paraId="20D764B9" w14:textId="53928E01" w:rsidR="00D01A07" w:rsidRPr="00E452DC" w:rsidRDefault="001843B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023FDCB6" w14:textId="2EBA793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6702DAE0" w14:textId="42C84E4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28D77DFF"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05AEF9D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3.2. speciālais budžets</w:t>
            </w:r>
          </w:p>
        </w:tc>
        <w:tc>
          <w:tcPr>
            <w:tcW w:w="723" w:type="pct"/>
            <w:tcBorders>
              <w:top w:val="outset" w:sz="6" w:space="0" w:color="414142"/>
              <w:left w:val="outset" w:sz="6" w:space="0" w:color="414142"/>
              <w:bottom w:val="outset" w:sz="6" w:space="0" w:color="414142"/>
              <w:right w:val="outset" w:sz="6" w:space="0" w:color="414142"/>
            </w:tcBorders>
            <w:hideMark/>
          </w:tcPr>
          <w:p w14:paraId="24B422F2" w14:textId="196FCED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hideMark/>
          </w:tcPr>
          <w:p w14:paraId="2DAD7655" w14:textId="715EC7CC"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72A15B3D" w14:textId="5C23D811"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3336347D" w14:textId="6624E0D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418866AB" w14:textId="2FD34C3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1BBAB805"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6E096B3D"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3.3. pašvaldību budžets</w:t>
            </w:r>
          </w:p>
        </w:tc>
        <w:tc>
          <w:tcPr>
            <w:tcW w:w="723" w:type="pct"/>
            <w:tcBorders>
              <w:top w:val="outset" w:sz="6" w:space="0" w:color="414142"/>
              <w:left w:val="outset" w:sz="6" w:space="0" w:color="414142"/>
              <w:bottom w:val="outset" w:sz="6" w:space="0" w:color="414142"/>
              <w:right w:val="outset" w:sz="6" w:space="0" w:color="414142"/>
            </w:tcBorders>
            <w:hideMark/>
          </w:tcPr>
          <w:p w14:paraId="7A63E790" w14:textId="581F89DC"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hideMark/>
          </w:tcPr>
          <w:p w14:paraId="65B7686F" w14:textId="4CF89962"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482E6488" w14:textId="782123FB"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36D39910" w14:textId="2A6E5D2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6EA3C49D" w14:textId="66F87C8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07E750B8" w14:textId="77777777" w:rsidTr="001843B7">
        <w:trPr>
          <w:jc w:val="center"/>
        </w:trPr>
        <w:tc>
          <w:tcPr>
            <w:tcW w:w="1455" w:type="pct"/>
            <w:vMerge w:val="restart"/>
            <w:tcBorders>
              <w:top w:val="outset" w:sz="6" w:space="0" w:color="414142"/>
              <w:left w:val="outset" w:sz="6" w:space="0" w:color="414142"/>
              <w:bottom w:val="outset" w:sz="6" w:space="0" w:color="414142"/>
              <w:right w:val="outset" w:sz="6" w:space="0" w:color="414142"/>
            </w:tcBorders>
            <w:hideMark/>
          </w:tcPr>
          <w:p w14:paraId="65324A64"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 Finanšu līdzekļi papildu izdevumu finansēšanai (kompensējošu izdevumu samazinājumu norāda ar "+" zīmi)</w:t>
            </w:r>
          </w:p>
        </w:tc>
        <w:tc>
          <w:tcPr>
            <w:tcW w:w="723" w:type="pct"/>
            <w:vMerge w:val="restart"/>
            <w:tcBorders>
              <w:top w:val="outset" w:sz="6" w:space="0" w:color="414142"/>
              <w:left w:val="outset" w:sz="6" w:space="0" w:color="414142"/>
              <w:bottom w:val="outset" w:sz="6" w:space="0" w:color="414142"/>
              <w:right w:val="outset" w:sz="6" w:space="0" w:color="414142"/>
            </w:tcBorders>
            <w:hideMark/>
          </w:tcPr>
          <w:p w14:paraId="555CCF78" w14:textId="77777777" w:rsidR="00D01A07" w:rsidRPr="00E452DC" w:rsidRDefault="00D01A07" w:rsidP="00E80F0C">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X</w:t>
            </w:r>
          </w:p>
        </w:tc>
        <w:tc>
          <w:tcPr>
            <w:tcW w:w="667" w:type="pct"/>
            <w:tcBorders>
              <w:top w:val="outset" w:sz="6" w:space="0" w:color="414142"/>
              <w:left w:val="outset" w:sz="6" w:space="0" w:color="414142"/>
              <w:bottom w:val="outset" w:sz="6" w:space="0" w:color="414142"/>
              <w:right w:val="outset" w:sz="6" w:space="0" w:color="414142"/>
            </w:tcBorders>
            <w:hideMark/>
          </w:tcPr>
          <w:p w14:paraId="64901312" w14:textId="65CD4ACF"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063889A3" w14:textId="0FBBE143"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4204DB80" w14:textId="35BD76B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4F659A8F" w14:textId="407F5CB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5279F372" w14:textId="77777777" w:rsidTr="001843B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0647B" w14:textId="77777777" w:rsidR="00D01A07" w:rsidRPr="00626C2E" w:rsidRDefault="00D01A07" w:rsidP="00F9271F">
            <w:pPr>
              <w:spacing w:after="0" w:line="240" w:lineRule="auto"/>
              <w:rPr>
                <w:rFonts w:ascii="Times New Roman" w:eastAsia="Times New Roman" w:hAnsi="Times New Roman"/>
                <w:sz w:val="24"/>
                <w:szCs w:val="24"/>
                <w:lang w:eastAsia="lv-LV"/>
              </w:rPr>
            </w:pPr>
          </w:p>
        </w:tc>
        <w:tc>
          <w:tcPr>
            <w:tcW w:w="723" w:type="pct"/>
            <w:vMerge/>
            <w:tcBorders>
              <w:top w:val="outset" w:sz="6" w:space="0" w:color="414142"/>
              <w:left w:val="outset" w:sz="6" w:space="0" w:color="414142"/>
              <w:bottom w:val="outset" w:sz="6" w:space="0" w:color="414142"/>
              <w:right w:val="outset" w:sz="6" w:space="0" w:color="414142"/>
            </w:tcBorders>
            <w:vAlign w:val="center"/>
            <w:hideMark/>
          </w:tcPr>
          <w:p w14:paraId="1FEBA105"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667" w:type="pct"/>
            <w:tcBorders>
              <w:top w:val="outset" w:sz="6" w:space="0" w:color="414142"/>
              <w:left w:val="outset" w:sz="6" w:space="0" w:color="414142"/>
              <w:bottom w:val="outset" w:sz="6" w:space="0" w:color="414142"/>
              <w:right w:val="outset" w:sz="6" w:space="0" w:color="414142"/>
            </w:tcBorders>
            <w:hideMark/>
          </w:tcPr>
          <w:p w14:paraId="2D8D0A98" w14:textId="711487FB"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16DC3187" w14:textId="3BB1AE88"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1864C663" w14:textId="2A81651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6D1B7C3C" w14:textId="4110A48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7F107E0F" w14:textId="77777777" w:rsidTr="001843B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B7D3AC0" w14:textId="77777777" w:rsidR="00D01A07" w:rsidRPr="00626C2E" w:rsidRDefault="00D01A07" w:rsidP="00F9271F">
            <w:pPr>
              <w:spacing w:after="0" w:line="240" w:lineRule="auto"/>
              <w:rPr>
                <w:rFonts w:ascii="Times New Roman" w:eastAsia="Times New Roman" w:hAnsi="Times New Roman"/>
                <w:sz w:val="24"/>
                <w:szCs w:val="24"/>
                <w:lang w:eastAsia="lv-LV"/>
              </w:rPr>
            </w:pPr>
          </w:p>
        </w:tc>
        <w:tc>
          <w:tcPr>
            <w:tcW w:w="723" w:type="pct"/>
            <w:vMerge/>
            <w:tcBorders>
              <w:top w:val="outset" w:sz="6" w:space="0" w:color="414142"/>
              <w:left w:val="outset" w:sz="6" w:space="0" w:color="414142"/>
              <w:bottom w:val="outset" w:sz="6" w:space="0" w:color="414142"/>
              <w:right w:val="outset" w:sz="6" w:space="0" w:color="414142"/>
            </w:tcBorders>
            <w:vAlign w:val="center"/>
            <w:hideMark/>
          </w:tcPr>
          <w:p w14:paraId="7E43A586"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667" w:type="pct"/>
            <w:tcBorders>
              <w:top w:val="outset" w:sz="6" w:space="0" w:color="414142"/>
              <w:left w:val="outset" w:sz="6" w:space="0" w:color="414142"/>
              <w:bottom w:val="outset" w:sz="6" w:space="0" w:color="414142"/>
              <w:right w:val="outset" w:sz="6" w:space="0" w:color="414142"/>
            </w:tcBorders>
            <w:hideMark/>
          </w:tcPr>
          <w:p w14:paraId="0431F45A" w14:textId="3683F80D"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0B77DF1D" w14:textId="7FCFE8FB"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10B71AC7" w14:textId="6629D25A"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5B8B0375" w14:textId="6D77B98F"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60FE1AAF"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36C10E7E"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 Precizēta finansiālā ietekme:</w:t>
            </w:r>
          </w:p>
        </w:tc>
        <w:tc>
          <w:tcPr>
            <w:tcW w:w="723" w:type="pct"/>
            <w:vMerge w:val="restart"/>
            <w:tcBorders>
              <w:top w:val="outset" w:sz="6" w:space="0" w:color="414142"/>
              <w:left w:val="outset" w:sz="6" w:space="0" w:color="414142"/>
              <w:bottom w:val="outset" w:sz="6" w:space="0" w:color="414142"/>
              <w:right w:val="outset" w:sz="6" w:space="0" w:color="414142"/>
            </w:tcBorders>
            <w:hideMark/>
          </w:tcPr>
          <w:p w14:paraId="2755DA28" w14:textId="77777777" w:rsidR="00D01A07" w:rsidRPr="00E452DC" w:rsidRDefault="00DB0071" w:rsidP="00E80F0C">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67" w:type="pct"/>
            <w:tcBorders>
              <w:top w:val="outset" w:sz="6" w:space="0" w:color="414142"/>
              <w:left w:val="outset" w:sz="6" w:space="0" w:color="414142"/>
              <w:bottom w:val="outset" w:sz="6" w:space="0" w:color="414142"/>
              <w:right w:val="outset" w:sz="6" w:space="0" w:color="414142"/>
            </w:tcBorders>
          </w:tcPr>
          <w:p w14:paraId="239EF6F7" w14:textId="77777777"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tcPr>
          <w:p w14:paraId="247531AE" w14:textId="0DC12198"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718" w:type="pct"/>
            <w:tcBorders>
              <w:top w:val="outset" w:sz="6" w:space="0" w:color="414142"/>
              <w:left w:val="outset" w:sz="6" w:space="0" w:color="414142"/>
              <w:bottom w:val="outset" w:sz="6" w:space="0" w:color="414142"/>
              <w:right w:val="outset" w:sz="6" w:space="0" w:color="414142"/>
            </w:tcBorders>
          </w:tcPr>
          <w:p w14:paraId="3EFFB2C8"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719" w:type="pct"/>
            <w:tcBorders>
              <w:top w:val="outset" w:sz="6" w:space="0" w:color="414142"/>
              <w:left w:val="outset" w:sz="6" w:space="0" w:color="414142"/>
              <w:bottom w:val="outset" w:sz="6" w:space="0" w:color="414142"/>
              <w:right w:val="outset" w:sz="6" w:space="0" w:color="414142"/>
            </w:tcBorders>
            <w:hideMark/>
          </w:tcPr>
          <w:p w14:paraId="727A82F0" w14:textId="25168E40"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D01A07" w:rsidRPr="00D84053" w14:paraId="21C6BB1D" w14:textId="77777777" w:rsidTr="001A5242">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0F52A230"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5.1. valsts pamatbudžets</w:t>
            </w:r>
          </w:p>
        </w:tc>
        <w:tc>
          <w:tcPr>
            <w:tcW w:w="723" w:type="pct"/>
            <w:vMerge/>
            <w:tcBorders>
              <w:top w:val="outset" w:sz="6" w:space="0" w:color="414142"/>
              <w:left w:val="outset" w:sz="6" w:space="0" w:color="414142"/>
              <w:bottom w:val="outset" w:sz="6" w:space="0" w:color="414142"/>
              <w:right w:val="outset" w:sz="6" w:space="0" w:color="414142"/>
            </w:tcBorders>
            <w:vAlign w:val="center"/>
            <w:hideMark/>
          </w:tcPr>
          <w:p w14:paraId="7024D384"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667" w:type="pct"/>
            <w:tcBorders>
              <w:top w:val="outset" w:sz="6" w:space="0" w:color="414142"/>
              <w:left w:val="outset" w:sz="6" w:space="0" w:color="414142"/>
              <w:bottom w:val="outset" w:sz="6" w:space="0" w:color="414142"/>
              <w:right w:val="outset" w:sz="6" w:space="0" w:color="414142"/>
            </w:tcBorders>
            <w:hideMark/>
          </w:tcPr>
          <w:p w14:paraId="4FD3651D" w14:textId="77777777"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tcPr>
          <w:p w14:paraId="7BDAF49B" w14:textId="705BD32C"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718" w:type="pct"/>
            <w:tcBorders>
              <w:top w:val="outset" w:sz="6" w:space="0" w:color="414142"/>
              <w:left w:val="outset" w:sz="6" w:space="0" w:color="414142"/>
              <w:bottom w:val="outset" w:sz="6" w:space="0" w:color="414142"/>
              <w:right w:val="outset" w:sz="6" w:space="0" w:color="414142"/>
            </w:tcBorders>
            <w:hideMark/>
          </w:tcPr>
          <w:p w14:paraId="19E6CDCE" w14:textId="6D5BE4EB"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4672161A" w14:textId="796A09FF"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4860A4A0"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60050EF1"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5.2. speciālais budžets</w:t>
            </w:r>
          </w:p>
        </w:tc>
        <w:tc>
          <w:tcPr>
            <w:tcW w:w="723" w:type="pct"/>
            <w:vMerge/>
            <w:tcBorders>
              <w:top w:val="outset" w:sz="6" w:space="0" w:color="414142"/>
              <w:left w:val="outset" w:sz="6" w:space="0" w:color="414142"/>
              <w:bottom w:val="outset" w:sz="6" w:space="0" w:color="414142"/>
              <w:right w:val="outset" w:sz="6" w:space="0" w:color="414142"/>
            </w:tcBorders>
            <w:vAlign w:val="center"/>
            <w:hideMark/>
          </w:tcPr>
          <w:p w14:paraId="3D1B115D"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667" w:type="pct"/>
            <w:tcBorders>
              <w:top w:val="outset" w:sz="6" w:space="0" w:color="414142"/>
              <w:left w:val="outset" w:sz="6" w:space="0" w:color="414142"/>
              <w:bottom w:val="outset" w:sz="6" w:space="0" w:color="414142"/>
              <w:right w:val="outset" w:sz="6" w:space="0" w:color="414142"/>
            </w:tcBorders>
            <w:hideMark/>
          </w:tcPr>
          <w:p w14:paraId="5275E025" w14:textId="740E7AF0"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0F24D099" w14:textId="6A8F3A6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1263394E" w14:textId="13C06CF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039A0FE6" w14:textId="58202620"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224B7730"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3E985F33"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5.3. pašvaldību budžets</w:t>
            </w:r>
          </w:p>
        </w:tc>
        <w:tc>
          <w:tcPr>
            <w:tcW w:w="723" w:type="pct"/>
            <w:vMerge/>
            <w:tcBorders>
              <w:top w:val="outset" w:sz="6" w:space="0" w:color="414142"/>
              <w:left w:val="outset" w:sz="6" w:space="0" w:color="414142"/>
              <w:bottom w:val="outset" w:sz="6" w:space="0" w:color="414142"/>
              <w:right w:val="outset" w:sz="6" w:space="0" w:color="414142"/>
            </w:tcBorders>
            <w:vAlign w:val="center"/>
            <w:hideMark/>
          </w:tcPr>
          <w:p w14:paraId="7688EF88"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667" w:type="pct"/>
            <w:tcBorders>
              <w:top w:val="outset" w:sz="6" w:space="0" w:color="414142"/>
              <w:left w:val="outset" w:sz="6" w:space="0" w:color="414142"/>
              <w:bottom w:val="outset" w:sz="6" w:space="0" w:color="414142"/>
              <w:right w:val="outset" w:sz="6" w:space="0" w:color="414142"/>
            </w:tcBorders>
            <w:hideMark/>
          </w:tcPr>
          <w:p w14:paraId="7E5A2399" w14:textId="64638BE4"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631493B3" w14:textId="59FA83BE"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8" w:type="pct"/>
            <w:tcBorders>
              <w:top w:val="outset" w:sz="6" w:space="0" w:color="414142"/>
              <w:left w:val="outset" w:sz="6" w:space="0" w:color="414142"/>
              <w:bottom w:val="outset" w:sz="6" w:space="0" w:color="414142"/>
              <w:right w:val="outset" w:sz="6" w:space="0" w:color="414142"/>
            </w:tcBorders>
            <w:hideMark/>
          </w:tcPr>
          <w:p w14:paraId="27732241" w14:textId="7A9CE8A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719" w:type="pct"/>
            <w:tcBorders>
              <w:top w:val="outset" w:sz="6" w:space="0" w:color="414142"/>
              <w:left w:val="outset" w:sz="6" w:space="0" w:color="414142"/>
              <w:bottom w:val="outset" w:sz="6" w:space="0" w:color="414142"/>
              <w:right w:val="outset" w:sz="6" w:space="0" w:color="414142"/>
            </w:tcBorders>
            <w:hideMark/>
          </w:tcPr>
          <w:p w14:paraId="06F5E47E" w14:textId="70969706"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CE54E0" w:rsidRPr="00D84053" w14:paraId="3BC7E13B"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442835DE"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545" w:type="pct"/>
            <w:gridSpan w:val="5"/>
            <w:vMerge w:val="restart"/>
            <w:tcBorders>
              <w:top w:val="outset" w:sz="6" w:space="0" w:color="414142"/>
              <w:left w:val="outset" w:sz="6" w:space="0" w:color="414142"/>
              <w:bottom w:val="outset" w:sz="6" w:space="0" w:color="414142"/>
              <w:right w:val="outset" w:sz="6" w:space="0" w:color="414142"/>
            </w:tcBorders>
            <w:hideMark/>
          </w:tcPr>
          <w:p w14:paraId="55A75FC9" w14:textId="001029D9" w:rsidR="00FF1754" w:rsidRDefault="008A581D" w:rsidP="00FF1754">
            <w:pPr>
              <w:spacing w:line="240" w:lineRule="auto"/>
              <w:contextualSpacing/>
              <w:jc w:val="both"/>
              <w:rPr>
                <w:rFonts w:ascii="Times New Roman" w:hAnsi="Times New Roman"/>
                <w:sz w:val="24"/>
                <w:szCs w:val="24"/>
              </w:rPr>
            </w:pPr>
            <w:r>
              <w:rPr>
                <w:rFonts w:ascii="Times New Roman" w:hAnsi="Times New Roman"/>
                <w:sz w:val="24"/>
                <w:szCs w:val="24"/>
              </w:rPr>
              <w:t xml:space="preserve">Saskaņā ar Valsts kases </w:t>
            </w:r>
            <w:r w:rsidR="006F2A64">
              <w:rPr>
                <w:rFonts w:ascii="Times New Roman" w:hAnsi="Times New Roman"/>
                <w:sz w:val="24"/>
                <w:szCs w:val="24"/>
              </w:rPr>
              <w:t>elektrisko pakalpojumu portālā pieejamo informāciju</w:t>
            </w:r>
            <w:r w:rsidR="006A7499">
              <w:rPr>
                <w:rFonts w:ascii="Times New Roman" w:hAnsi="Times New Roman"/>
                <w:sz w:val="24"/>
                <w:szCs w:val="24"/>
              </w:rPr>
              <w:t xml:space="preserve"> līdz 2014.gada 31</w:t>
            </w:r>
            <w:r>
              <w:rPr>
                <w:rFonts w:ascii="Times New Roman" w:hAnsi="Times New Roman"/>
                <w:sz w:val="24"/>
                <w:szCs w:val="24"/>
              </w:rPr>
              <w:t>.</w:t>
            </w:r>
            <w:r w:rsidR="00EA66E1">
              <w:rPr>
                <w:rFonts w:ascii="Times New Roman" w:hAnsi="Times New Roman"/>
                <w:sz w:val="24"/>
                <w:szCs w:val="24"/>
              </w:rPr>
              <w:t>decembra</w:t>
            </w:r>
            <w:r>
              <w:rPr>
                <w:rFonts w:ascii="Times New Roman" w:hAnsi="Times New Roman"/>
                <w:sz w:val="24"/>
                <w:szCs w:val="24"/>
              </w:rPr>
              <w:t xml:space="preserve"> dienas beigām </w:t>
            </w:r>
            <w:r w:rsidRPr="005B69A7">
              <w:rPr>
                <w:rFonts w:ascii="Times New Roman" w:hAnsi="Times New Roman"/>
                <w:sz w:val="24"/>
                <w:szCs w:val="24"/>
              </w:rPr>
              <w:t>valsts</w:t>
            </w:r>
            <w:r>
              <w:rPr>
                <w:rFonts w:ascii="Times New Roman" w:hAnsi="Times New Roman"/>
                <w:i/>
                <w:sz w:val="24"/>
                <w:szCs w:val="24"/>
              </w:rPr>
              <w:t xml:space="preserve"> </w:t>
            </w:r>
            <w:r>
              <w:rPr>
                <w:rFonts w:ascii="Times New Roman" w:hAnsi="Times New Roman"/>
                <w:sz w:val="24"/>
                <w:szCs w:val="24"/>
              </w:rPr>
              <w:t>pamatbudžeta programmā „</w:t>
            </w:r>
            <w:r w:rsidRPr="005B69A7">
              <w:rPr>
                <w:rFonts w:ascii="Times New Roman" w:hAnsi="Times New Roman"/>
                <w:sz w:val="24"/>
                <w:szCs w:val="24"/>
              </w:rPr>
              <w:t>Ekonomikas attīstības programma”</w:t>
            </w:r>
            <w:r>
              <w:rPr>
                <w:rFonts w:ascii="Times New Roman" w:hAnsi="Times New Roman"/>
                <w:sz w:val="24"/>
                <w:szCs w:val="24"/>
              </w:rPr>
              <w:t xml:space="preserve">  </w:t>
            </w:r>
            <w:r w:rsidR="006A7499" w:rsidRPr="006649DC">
              <w:rPr>
                <w:rFonts w:ascii="Times New Roman" w:hAnsi="Times New Roman"/>
                <w:sz w:val="24"/>
                <w:szCs w:val="24"/>
              </w:rPr>
              <w:t>4</w:t>
            </w:r>
            <w:r w:rsidR="00582C93" w:rsidRPr="006649DC">
              <w:rPr>
                <w:rFonts w:ascii="Times New Roman" w:hAnsi="Times New Roman"/>
                <w:sz w:val="24"/>
                <w:szCs w:val="24"/>
              </w:rPr>
              <w:t>5</w:t>
            </w:r>
            <w:r w:rsidR="00D477ED" w:rsidRPr="006649DC">
              <w:rPr>
                <w:rFonts w:ascii="Times New Roman" w:hAnsi="Times New Roman"/>
                <w:sz w:val="24"/>
                <w:szCs w:val="24"/>
              </w:rPr>
              <w:t xml:space="preserve"> personas kopā ir iemaksājušas </w:t>
            </w:r>
            <w:r w:rsidR="00005A2A" w:rsidRPr="006649DC">
              <w:rPr>
                <w:rFonts w:ascii="Times New Roman" w:hAnsi="Times New Roman"/>
                <w:sz w:val="24"/>
                <w:szCs w:val="24"/>
              </w:rPr>
              <w:t>830 400,05</w:t>
            </w:r>
            <w:r w:rsidR="00D477ED" w:rsidRPr="006649DC">
              <w:rPr>
                <w:rFonts w:ascii="Times New Roman" w:hAnsi="Times New Roman"/>
                <w:sz w:val="24"/>
                <w:szCs w:val="24"/>
              </w:rPr>
              <w:t xml:space="preserve"> euro. </w:t>
            </w:r>
            <w:r w:rsidR="00FF1754" w:rsidRPr="006649DC">
              <w:rPr>
                <w:rFonts w:ascii="Times New Roman" w:hAnsi="Times New Roman"/>
                <w:sz w:val="24"/>
                <w:szCs w:val="24"/>
              </w:rPr>
              <w:t>Iekšlietu ministrij</w:t>
            </w:r>
            <w:r w:rsidR="006649DC" w:rsidRPr="006649DC">
              <w:rPr>
                <w:rFonts w:ascii="Times New Roman" w:hAnsi="Times New Roman"/>
                <w:sz w:val="24"/>
                <w:szCs w:val="24"/>
              </w:rPr>
              <w:t>a informēja, ka</w:t>
            </w:r>
            <w:r w:rsidR="00582C93" w:rsidRPr="006649DC">
              <w:rPr>
                <w:rFonts w:ascii="Times New Roman" w:hAnsi="Times New Roman"/>
                <w:sz w:val="24"/>
                <w:szCs w:val="24"/>
              </w:rPr>
              <w:t xml:space="preserve"> </w:t>
            </w:r>
            <w:r w:rsidR="00582C93" w:rsidRPr="00BF6C1C">
              <w:rPr>
                <w:rFonts w:ascii="Times New Roman" w:hAnsi="Times New Roman"/>
                <w:sz w:val="24"/>
                <w:szCs w:val="24"/>
              </w:rPr>
              <w:t>līdz 2015</w:t>
            </w:r>
            <w:r w:rsidR="00FF1754" w:rsidRPr="00BF6C1C">
              <w:rPr>
                <w:rFonts w:ascii="Times New Roman" w:hAnsi="Times New Roman"/>
                <w:sz w:val="24"/>
                <w:szCs w:val="24"/>
              </w:rPr>
              <w:t xml:space="preserve">.gada </w:t>
            </w:r>
            <w:r w:rsidR="00BF6C1C">
              <w:rPr>
                <w:rFonts w:ascii="Times New Roman" w:hAnsi="Times New Roman"/>
                <w:sz w:val="24"/>
                <w:szCs w:val="24"/>
              </w:rPr>
              <w:t>15</w:t>
            </w:r>
            <w:r w:rsidR="00FF1754" w:rsidRPr="00BF6C1C">
              <w:rPr>
                <w:rFonts w:ascii="Times New Roman" w:hAnsi="Times New Roman"/>
                <w:sz w:val="24"/>
                <w:szCs w:val="24"/>
              </w:rPr>
              <w:t>.</w:t>
            </w:r>
            <w:r w:rsidR="00582C93" w:rsidRPr="00BF6C1C">
              <w:rPr>
                <w:rFonts w:ascii="Times New Roman" w:hAnsi="Times New Roman"/>
                <w:sz w:val="24"/>
                <w:szCs w:val="24"/>
              </w:rPr>
              <w:t>janvārim</w:t>
            </w:r>
            <w:r w:rsidR="00FF1754" w:rsidRPr="006649DC">
              <w:rPr>
                <w:rFonts w:ascii="Times New Roman" w:hAnsi="Times New Roman"/>
                <w:sz w:val="24"/>
                <w:szCs w:val="24"/>
              </w:rPr>
              <w:t xml:space="preserve"> no valsts pamatbudžeta programmā „Ekonomikas attīstības programma” </w:t>
            </w:r>
            <w:r w:rsidR="006649DC" w:rsidRPr="006649DC">
              <w:rPr>
                <w:rFonts w:ascii="Times New Roman" w:hAnsi="Times New Roman"/>
                <w:sz w:val="24"/>
                <w:szCs w:val="24"/>
              </w:rPr>
              <w:t xml:space="preserve">2014.gadā </w:t>
            </w:r>
            <w:r w:rsidR="00FF1754" w:rsidRPr="006649DC">
              <w:rPr>
                <w:rFonts w:ascii="Times New Roman" w:hAnsi="Times New Roman"/>
                <w:sz w:val="24"/>
                <w:szCs w:val="24"/>
              </w:rPr>
              <w:t xml:space="preserve">finanšu līdzekļus iemaksājušajiem ārzemniekiem </w:t>
            </w:r>
            <w:r w:rsidR="006649DC" w:rsidRPr="00BF6C1C">
              <w:rPr>
                <w:rFonts w:ascii="Times New Roman" w:hAnsi="Times New Roman"/>
                <w:sz w:val="24"/>
                <w:szCs w:val="24"/>
              </w:rPr>
              <w:t>44</w:t>
            </w:r>
            <w:r w:rsidR="00FF1754" w:rsidRPr="00BF6C1C">
              <w:rPr>
                <w:rFonts w:ascii="Times New Roman" w:hAnsi="Times New Roman"/>
                <w:sz w:val="24"/>
                <w:szCs w:val="24"/>
              </w:rPr>
              <w:t xml:space="preserve"> personas </w:t>
            </w:r>
            <w:r w:rsidR="00FF1754" w:rsidRPr="008A581D">
              <w:rPr>
                <w:rFonts w:ascii="Times New Roman" w:hAnsi="Times New Roman"/>
                <w:sz w:val="24"/>
                <w:szCs w:val="24"/>
              </w:rPr>
              <w:t>ir</w:t>
            </w:r>
            <w:r w:rsidR="00FF1754">
              <w:rPr>
                <w:rFonts w:ascii="Times New Roman" w:hAnsi="Times New Roman"/>
                <w:sz w:val="24"/>
                <w:szCs w:val="24"/>
              </w:rPr>
              <w:t xml:space="preserve"> saņēmušas termiņuzturēšanās atļaujas saskaņā ar Imigrācijas likuma 23.panta pirmās daļas 30.punktu un līdz ar to viņu iemaksātie finanšu līdzekļi </w:t>
            </w:r>
            <w:r w:rsidR="00BF2788" w:rsidRPr="00BF6C1C">
              <w:rPr>
                <w:rFonts w:ascii="Times New Roman" w:hAnsi="Times New Roman"/>
                <w:sz w:val="24"/>
                <w:szCs w:val="24"/>
              </w:rPr>
              <w:t>805 150</w:t>
            </w:r>
            <w:r w:rsidR="003A7C8B" w:rsidRPr="003A7C8B">
              <w:rPr>
                <w:rFonts w:ascii="Times New Roman" w:hAnsi="Times New Roman"/>
                <w:color w:val="FF0000"/>
                <w:sz w:val="24"/>
                <w:szCs w:val="24"/>
              </w:rPr>
              <w:t> </w:t>
            </w:r>
            <w:r w:rsidR="00FF1754" w:rsidRPr="00BA49EB">
              <w:rPr>
                <w:rFonts w:ascii="Times New Roman" w:hAnsi="Times New Roman"/>
                <w:i/>
                <w:sz w:val="24"/>
                <w:szCs w:val="24"/>
              </w:rPr>
              <w:t>euro</w:t>
            </w:r>
            <w:r w:rsidR="00FF1754">
              <w:rPr>
                <w:rFonts w:ascii="Times New Roman" w:hAnsi="Times New Roman"/>
                <w:sz w:val="24"/>
                <w:szCs w:val="24"/>
              </w:rPr>
              <w:t xml:space="preserve"> apmērā ir uzskatāmi par neatmaksājamiem no valsts budžeta.</w:t>
            </w:r>
            <w:r w:rsidR="00713689">
              <w:rPr>
                <w:rFonts w:ascii="Times New Roman" w:hAnsi="Times New Roman"/>
                <w:b/>
                <w:sz w:val="24"/>
                <w:szCs w:val="24"/>
              </w:rPr>
              <w:t xml:space="preserve"> </w:t>
            </w:r>
          </w:p>
          <w:p w14:paraId="11128F91" w14:textId="77777777" w:rsidR="00FF1754" w:rsidRPr="00153043" w:rsidRDefault="00FF1754" w:rsidP="00FF1754">
            <w:pPr>
              <w:spacing w:afterLines="40" w:after="96" w:line="240" w:lineRule="auto"/>
              <w:jc w:val="both"/>
              <w:rPr>
                <w:rFonts w:ascii="Times New Roman" w:hAnsi="Times New Roman"/>
                <w:sz w:val="24"/>
                <w:szCs w:val="24"/>
              </w:rPr>
            </w:pPr>
            <w:r>
              <w:rPr>
                <w:rFonts w:ascii="Times New Roman" w:hAnsi="Times New Roman"/>
                <w:sz w:val="24"/>
                <w:szCs w:val="24"/>
              </w:rPr>
              <w:t>Lai</w:t>
            </w:r>
            <w:r w:rsidRPr="00153043">
              <w:rPr>
                <w:rFonts w:ascii="Times New Roman" w:hAnsi="Times New Roman"/>
                <w:sz w:val="24"/>
                <w:szCs w:val="24"/>
              </w:rPr>
              <w:t xml:space="preserve"> nodrošinātu Imigrācijas likuma 23.panta pirmās daļas 31.punktā paredzēto nosacījumu ieviešanai nepieciešamo pasākumu īstenošanu, 2015.gadā</w:t>
            </w:r>
            <w:r>
              <w:rPr>
                <w:rFonts w:ascii="Times New Roman" w:hAnsi="Times New Roman"/>
                <w:sz w:val="24"/>
                <w:szCs w:val="24"/>
              </w:rPr>
              <w:t>:</w:t>
            </w:r>
          </w:p>
          <w:p w14:paraId="101A7696" w14:textId="77777777" w:rsidR="00FF1754" w:rsidRPr="00153043" w:rsidRDefault="00AA13C5" w:rsidP="00FF1754">
            <w:pPr>
              <w:pStyle w:val="BodyText"/>
              <w:numPr>
                <w:ilvl w:val="0"/>
                <w:numId w:val="29"/>
              </w:numPr>
              <w:spacing w:afterLines="40" w:after="96" w:line="240" w:lineRule="auto"/>
              <w:ind w:left="423" w:hanging="284"/>
              <w:jc w:val="both"/>
              <w:rPr>
                <w:rFonts w:ascii="Times New Roman" w:hAnsi="Times New Roman"/>
                <w:sz w:val="24"/>
                <w:szCs w:val="24"/>
              </w:rPr>
            </w:pPr>
            <w:r>
              <w:rPr>
                <w:rFonts w:ascii="Times New Roman" w:hAnsi="Times New Roman"/>
                <w:sz w:val="24"/>
                <w:szCs w:val="24"/>
                <w:lang w:val="lv-LV"/>
              </w:rPr>
              <w:t>k</w:t>
            </w:r>
            <w:r w:rsidR="00FF1754">
              <w:rPr>
                <w:rFonts w:ascii="Times New Roman" w:hAnsi="Times New Roman"/>
                <w:sz w:val="24"/>
                <w:szCs w:val="24"/>
                <w:lang w:val="lv-LV"/>
              </w:rPr>
              <w:t xml:space="preserve">opējās plānotās izmaksas izmaiņu veikšanai </w:t>
            </w:r>
            <w:r w:rsidR="00FF1754">
              <w:rPr>
                <w:rFonts w:ascii="Times New Roman" w:eastAsia="Times New Roman" w:hAnsi="Times New Roman"/>
                <w:sz w:val="24"/>
                <w:szCs w:val="24"/>
                <w:lang w:val="lv-LV"/>
              </w:rPr>
              <w:t>VMIS</w:t>
            </w:r>
            <w:r w:rsidR="00FF1754" w:rsidRPr="00153043">
              <w:rPr>
                <w:rFonts w:ascii="Times New Roman" w:eastAsia="Times New Roman" w:hAnsi="Times New Roman"/>
                <w:sz w:val="24"/>
                <w:szCs w:val="24"/>
              </w:rPr>
              <w:t xml:space="preserve"> aplikācijā un </w:t>
            </w:r>
            <w:r w:rsidR="00FF1754">
              <w:rPr>
                <w:rFonts w:ascii="Times New Roman" w:eastAsia="Times New Roman" w:hAnsi="Times New Roman"/>
                <w:sz w:val="24"/>
                <w:szCs w:val="24"/>
              </w:rPr>
              <w:t>jaunu datu apmaiņas saskarn</w:t>
            </w:r>
            <w:r w:rsidR="00FF1754">
              <w:rPr>
                <w:rFonts w:ascii="Times New Roman" w:eastAsia="Times New Roman" w:hAnsi="Times New Roman"/>
                <w:sz w:val="24"/>
                <w:szCs w:val="24"/>
                <w:lang w:val="lv-LV"/>
              </w:rPr>
              <w:t xml:space="preserve">es </w:t>
            </w:r>
            <w:r w:rsidR="00FF1754" w:rsidRPr="00153043">
              <w:rPr>
                <w:rFonts w:ascii="Times New Roman" w:eastAsia="Times New Roman" w:hAnsi="Times New Roman"/>
                <w:sz w:val="24"/>
                <w:szCs w:val="24"/>
              </w:rPr>
              <w:t xml:space="preserve">ar Valsts kasi un </w:t>
            </w:r>
            <w:r w:rsidR="003A7C8B">
              <w:rPr>
                <w:rFonts w:ascii="Times New Roman" w:eastAsia="Times New Roman" w:hAnsi="Times New Roman"/>
                <w:sz w:val="24"/>
                <w:szCs w:val="24"/>
                <w:lang w:val="lv-LV"/>
              </w:rPr>
              <w:t>akciju sabiedrību „</w:t>
            </w:r>
            <w:r w:rsidR="003A7C8B">
              <w:rPr>
                <w:rFonts w:ascii="Times New Roman" w:eastAsia="Times New Roman" w:hAnsi="Times New Roman"/>
                <w:sz w:val="24"/>
                <w:szCs w:val="24"/>
              </w:rPr>
              <w:t>Latvijas Centrāl</w:t>
            </w:r>
            <w:r w:rsidR="003A7C8B">
              <w:rPr>
                <w:rFonts w:ascii="Times New Roman" w:eastAsia="Times New Roman" w:hAnsi="Times New Roman"/>
                <w:sz w:val="24"/>
                <w:szCs w:val="24"/>
                <w:lang w:val="lv-LV"/>
              </w:rPr>
              <w:t>ais</w:t>
            </w:r>
            <w:r w:rsidR="003A7C8B">
              <w:rPr>
                <w:rFonts w:ascii="Times New Roman" w:eastAsia="Times New Roman" w:hAnsi="Times New Roman"/>
                <w:sz w:val="24"/>
                <w:szCs w:val="24"/>
              </w:rPr>
              <w:t xml:space="preserve"> depozitārij</w:t>
            </w:r>
            <w:r w:rsidR="003A7C8B">
              <w:rPr>
                <w:rFonts w:ascii="Times New Roman" w:eastAsia="Times New Roman" w:hAnsi="Times New Roman"/>
                <w:sz w:val="24"/>
                <w:szCs w:val="24"/>
                <w:lang w:val="lv-LV"/>
              </w:rPr>
              <w:t>s”</w:t>
            </w:r>
            <w:r w:rsidR="00FF1754">
              <w:rPr>
                <w:rFonts w:ascii="Times New Roman" w:eastAsia="Times New Roman" w:hAnsi="Times New Roman"/>
                <w:sz w:val="24"/>
                <w:szCs w:val="24"/>
                <w:lang w:val="lv-LV"/>
              </w:rPr>
              <w:t xml:space="preserve"> izveidošanai ir </w:t>
            </w:r>
            <w:r w:rsidR="00FF1754" w:rsidRPr="00153043">
              <w:rPr>
                <w:rFonts w:ascii="Times New Roman" w:hAnsi="Times New Roman"/>
                <w:sz w:val="24"/>
                <w:szCs w:val="24"/>
                <w:lang w:val="lv-LV"/>
              </w:rPr>
              <w:t>55 055 </w:t>
            </w:r>
            <w:r w:rsidR="00FF1754" w:rsidRPr="00BA49EB">
              <w:rPr>
                <w:rFonts w:ascii="Times New Roman" w:hAnsi="Times New Roman"/>
                <w:i/>
                <w:sz w:val="24"/>
                <w:szCs w:val="24"/>
                <w:lang w:val="lv-LV"/>
              </w:rPr>
              <w:t>euro</w:t>
            </w:r>
            <w:r w:rsidR="00FF1754">
              <w:rPr>
                <w:rFonts w:ascii="Times New Roman" w:eastAsia="Times New Roman" w:hAnsi="Times New Roman"/>
                <w:sz w:val="24"/>
                <w:szCs w:val="24"/>
                <w:lang w:val="lv-LV"/>
              </w:rPr>
              <w:t xml:space="preserve">. Šo nosacījumu nodrošināšanai nepieciešamais cilvēkresursu ieguldījums ir aptuveni 130 cilvēkdienas. VMIS uzturēšanai un attīstībai organizētie iepirkumi liecina, ka vienas cilvēkdienas izmaksas ir līdz 350 </w:t>
            </w:r>
            <w:r w:rsidR="00FF1754" w:rsidRPr="00BA49EB">
              <w:rPr>
                <w:rFonts w:ascii="Times New Roman" w:eastAsia="Times New Roman" w:hAnsi="Times New Roman"/>
                <w:i/>
                <w:sz w:val="24"/>
                <w:szCs w:val="24"/>
                <w:lang w:val="lv-LV"/>
              </w:rPr>
              <w:t>euro</w:t>
            </w:r>
            <w:r w:rsidR="00FF1754">
              <w:rPr>
                <w:rFonts w:ascii="Times New Roman" w:eastAsia="Times New Roman" w:hAnsi="Times New Roman"/>
                <w:sz w:val="24"/>
                <w:szCs w:val="24"/>
                <w:lang w:val="lv-LV"/>
              </w:rPr>
              <w:t xml:space="preserve"> (bez PVN), līdz ar to kopējās programmatūras izstrādes prognozētās izmaksas veidojas – 130 cilvēkdienas x 350 </w:t>
            </w:r>
            <w:r w:rsidR="00FF1754" w:rsidRPr="00BA49EB">
              <w:rPr>
                <w:rFonts w:ascii="Times New Roman" w:eastAsia="Times New Roman" w:hAnsi="Times New Roman"/>
                <w:i/>
                <w:sz w:val="24"/>
                <w:szCs w:val="24"/>
                <w:lang w:val="lv-LV"/>
              </w:rPr>
              <w:t>euro</w:t>
            </w:r>
            <w:r w:rsidR="00FF1754">
              <w:rPr>
                <w:rFonts w:ascii="Times New Roman" w:eastAsia="Times New Roman" w:hAnsi="Times New Roman"/>
                <w:sz w:val="24"/>
                <w:szCs w:val="24"/>
                <w:lang w:val="lv-LV"/>
              </w:rPr>
              <w:t xml:space="preserve"> x 1,21 (PVN) </w:t>
            </w:r>
            <w:r w:rsidR="00FF1754">
              <w:rPr>
                <w:rFonts w:ascii="Times New Roman" w:eastAsia="Times New Roman" w:hAnsi="Times New Roman"/>
                <w:sz w:val="24"/>
                <w:szCs w:val="24"/>
                <w:lang w:val="lv-LV"/>
              </w:rPr>
              <w:lastRenderedPageBreak/>
              <w:t xml:space="preserve">(budžeta apakšprogramma 11.01.00 </w:t>
            </w:r>
            <w:r w:rsidR="00514581">
              <w:rPr>
                <w:rFonts w:ascii="Times New Roman" w:eastAsia="Times New Roman" w:hAnsi="Times New Roman"/>
                <w:sz w:val="24"/>
                <w:szCs w:val="24"/>
                <w:lang w:val="lv-LV"/>
              </w:rPr>
              <w:t>„P</w:t>
            </w:r>
            <w:r w:rsidR="00FF1754">
              <w:rPr>
                <w:rFonts w:ascii="Times New Roman" w:eastAsia="Times New Roman" w:hAnsi="Times New Roman"/>
                <w:sz w:val="24"/>
                <w:szCs w:val="24"/>
                <w:lang w:val="lv-LV"/>
              </w:rPr>
              <w:t>ilsonības un migrācijas lietu pārvalde”, EKK 5000</w:t>
            </w:r>
            <w:r w:rsidR="00514581">
              <w:rPr>
                <w:rFonts w:ascii="Times New Roman" w:eastAsia="Times New Roman" w:hAnsi="Times New Roman"/>
                <w:sz w:val="24"/>
                <w:szCs w:val="24"/>
                <w:lang w:val="lv-LV"/>
              </w:rPr>
              <w:t xml:space="preserve"> „</w:t>
            </w:r>
            <w:r w:rsidR="00FF1754">
              <w:rPr>
                <w:rFonts w:ascii="Times New Roman" w:eastAsia="Times New Roman" w:hAnsi="Times New Roman"/>
                <w:sz w:val="24"/>
                <w:szCs w:val="24"/>
                <w:lang w:val="lv-LV"/>
              </w:rPr>
              <w:t>Pamatkapitāla veidošana”).</w:t>
            </w:r>
          </w:p>
          <w:p w14:paraId="624401DA" w14:textId="77777777" w:rsidR="00FF1754" w:rsidRDefault="003A7C8B" w:rsidP="00FF1754">
            <w:pPr>
              <w:pStyle w:val="BodyText"/>
              <w:numPr>
                <w:ilvl w:val="0"/>
                <w:numId w:val="29"/>
              </w:numPr>
              <w:spacing w:afterLines="40" w:after="96" w:line="240" w:lineRule="auto"/>
              <w:ind w:left="423" w:hanging="284"/>
              <w:jc w:val="both"/>
              <w:rPr>
                <w:rFonts w:ascii="Times New Roman" w:hAnsi="Times New Roman"/>
                <w:sz w:val="24"/>
                <w:szCs w:val="24"/>
              </w:rPr>
            </w:pPr>
            <w:r>
              <w:rPr>
                <w:rFonts w:ascii="Times New Roman" w:eastAsia="Times New Roman" w:hAnsi="Times New Roman"/>
                <w:sz w:val="24"/>
                <w:szCs w:val="24"/>
                <w:lang w:val="lv-LV"/>
              </w:rPr>
              <w:t>Akciju sabiedrības „</w:t>
            </w:r>
            <w:r>
              <w:rPr>
                <w:rFonts w:ascii="Times New Roman" w:eastAsia="Times New Roman" w:hAnsi="Times New Roman"/>
                <w:sz w:val="24"/>
                <w:szCs w:val="24"/>
              </w:rPr>
              <w:t>Latvijas Centrāl</w:t>
            </w:r>
            <w:r>
              <w:rPr>
                <w:rFonts w:ascii="Times New Roman" w:eastAsia="Times New Roman" w:hAnsi="Times New Roman"/>
                <w:sz w:val="24"/>
                <w:szCs w:val="24"/>
                <w:lang w:val="lv-LV"/>
              </w:rPr>
              <w:t>ais</w:t>
            </w:r>
            <w:r>
              <w:rPr>
                <w:rFonts w:ascii="Times New Roman" w:eastAsia="Times New Roman" w:hAnsi="Times New Roman"/>
                <w:sz w:val="24"/>
                <w:szCs w:val="24"/>
              </w:rPr>
              <w:t xml:space="preserve"> depozitārij</w:t>
            </w:r>
            <w:r>
              <w:rPr>
                <w:rFonts w:ascii="Times New Roman" w:eastAsia="Times New Roman" w:hAnsi="Times New Roman"/>
                <w:sz w:val="24"/>
                <w:szCs w:val="24"/>
                <w:lang w:val="lv-LV"/>
              </w:rPr>
              <w:t xml:space="preserve">s” </w:t>
            </w:r>
            <w:r w:rsidR="00FF1754">
              <w:rPr>
                <w:rFonts w:ascii="Times New Roman" w:eastAsia="Times New Roman" w:hAnsi="Times New Roman"/>
                <w:sz w:val="24"/>
                <w:szCs w:val="24"/>
                <w:lang w:val="lv-LV" w:eastAsia="lv-LV"/>
              </w:rPr>
              <w:t>noteiktā m</w:t>
            </w:r>
            <w:r w:rsidR="00FF1754">
              <w:rPr>
                <w:rFonts w:ascii="Times New Roman" w:eastAsia="Times New Roman" w:hAnsi="Times New Roman"/>
                <w:sz w:val="24"/>
                <w:szCs w:val="24"/>
                <w:lang w:eastAsia="lv-LV"/>
              </w:rPr>
              <w:t>aks</w:t>
            </w:r>
            <w:r w:rsidR="00FF1754">
              <w:rPr>
                <w:rFonts w:ascii="Times New Roman" w:eastAsia="Times New Roman" w:hAnsi="Times New Roman"/>
                <w:sz w:val="24"/>
                <w:szCs w:val="24"/>
                <w:lang w:val="lv-LV" w:eastAsia="lv-LV"/>
              </w:rPr>
              <w:t>a</w:t>
            </w:r>
            <w:r w:rsidR="00FF1754" w:rsidRPr="00626C2E">
              <w:rPr>
                <w:rFonts w:ascii="Times New Roman" w:eastAsia="Times New Roman" w:hAnsi="Times New Roman"/>
                <w:sz w:val="24"/>
                <w:szCs w:val="24"/>
                <w:lang w:eastAsia="lv-LV"/>
              </w:rPr>
              <w:t xml:space="preserve"> par īpašam mērķim noteikto bezprocentu obligāciju uzskaites un norēķinu nodrošināšanu </w:t>
            </w:r>
            <w:r w:rsidR="00FF1754">
              <w:rPr>
                <w:rFonts w:ascii="Times New Roman" w:eastAsia="Times New Roman" w:hAnsi="Times New Roman"/>
                <w:sz w:val="24"/>
                <w:szCs w:val="24"/>
                <w:lang w:val="lv-LV" w:eastAsia="lv-LV"/>
              </w:rPr>
              <w:t xml:space="preserve">ir </w:t>
            </w:r>
            <w:r w:rsidR="00FF1754" w:rsidRPr="00626C2E">
              <w:rPr>
                <w:rFonts w:ascii="Times New Roman" w:eastAsia="Times New Roman" w:hAnsi="Times New Roman"/>
                <w:sz w:val="24"/>
                <w:szCs w:val="24"/>
                <w:lang w:eastAsia="lv-LV"/>
              </w:rPr>
              <w:t>46</w:t>
            </w:r>
            <w:r w:rsidR="00FF1754">
              <w:rPr>
                <w:rFonts w:ascii="Times New Roman" w:eastAsia="Times New Roman" w:hAnsi="Times New Roman"/>
                <w:sz w:val="24"/>
                <w:szCs w:val="24"/>
                <w:lang w:val="lv-LV" w:eastAsia="lv-LV"/>
              </w:rPr>
              <w:t> </w:t>
            </w:r>
            <w:r w:rsidR="00FF1754" w:rsidRPr="00626C2E">
              <w:rPr>
                <w:rFonts w:ascii="Times New Roman" w:eastAsia="Times New Roman" w:hAnsi="Times New Roman"/>
                <w:sz w:val="24"/>
                <w:szCs w:val="24"/>
                <w:lang w:eastAsia="lv-LV"/>
              </w:rPr>
              <w:t xml:space="preserve">800 </w:t>
            </w:r>
            <w:r w:rsidR="00FF1754">
              <w:rPr>
                <w:rFonts w:ascii="Times New Roman" w:eastAsia="Times New Roman" w:hAnsi="Times New Roman"/>
                <w:sz w:val="24"/>
                <w:szCs w:val="24"/>
                <w:lang w:val="lv-LV" w:eastAsia="lv-LV"/>
              </w:rPr>
              <w:t>euro.</w:t>
            </w:r>
          </w:p>
          <w:p w14:paraId="6607EC39" w14:textId="77777777" w:rsidR="00E66A38" w:rsidRDefault="00FF1754" w:rsidP="00E66A38">
            <w:pPr>
              <w:pStyle w:val="BodyText"/>
              <w:numPr>
                <w:ilvl w:val="0"/>
                <w:numId w:val="29"/>
              </w:numPr>
              <w:spacing w:afterLines="40" w:after="96" w:line="240" w:lineRule="auto"/>
              <w:ind w:left="423" w:hanging="284"/>
              <w:jc w:val="both"/>
              <w:rPr>
                <w:rFonts w:ascii="Times New Roman" w:hAnsi="Times New Roman"/>
                <w:sz w:val="24"/>
                <w:szCs w:val="24"/>
                <w:lang w:val="lv-LV"/>
              </w:rPr>
            </w:pPr>
            <w:r w:rsidRPr="00153043">
              <w:rPr>
                <w:rFonts w:ascii="Times New Roman" w:hAnsi="Times New Roman"/>
                <w:sz w:val="24"/>
                <w:szCs w:val="24"/>
                <w:lang w:val="lv-LV"/>
              </w:rPr>
              <w:t>Drošības policijai sistēmas administr</w:t>
            </w:r>
            <w:r>
              <w:rPr>
                <w:rFonts w:ascii="Times New Roman" w:hAnsi="Times New Roman"/>
                <w:sz w:val="24"/>
                <w:szCs w:val="24"/>
                <w:lang w:val="lv-LV"/>
              </w:rPr>
              <w:t>ēšanas papildu izmaksas (ierobežotas pieejamības informācija), ir 68 000 </w:t>
            </w:r>
            <w:r w:rsidRPr="00BA49EB">
              <w:rPr>
                <w:rFonts w:ascii="Times New Roman" w:hAnsi="Times New Roman"/>
                <w:i/>
                <w:sz w:val="24"/>
                <w:szCs w:val="24"/>
                <w:lang w:val="lv-LV"/>
              </w:rPr>
              <w:t>euro</w:t>
            </w:r>
            <w:r w:rsidR="00514581">
              <w:rPr>
                <w:rFonts w:ascii="Times New Roman" w:hAnsi="Times New Roman"/>
                <w:sz w:val="24"/>
                <w:szCs w:val="24"/>
                <w:lang w:val="lv-LV"/>
              </w:rPr>
              <w:t xml:space="preserve"> (budžeta programma 09.00.00 „</w:t>
            </w:r>
            <w:r w:rsidR="00C53C76">
              <w:rPr>
                <w:rFonts w:ascii="Times New Roman" w:hAnsi="Times New Roman"/>
                <w:sz w:val="24"/>
                <w:szCs w:val="24"/>
                <w:lang w:val="lv-LV"/>
              </w:rPr>
              <w:t>Drošības policija”, EKK 2000 „</w:t>
            </w:r>
            <w:r>
              <w:rPr>
                <w:rFonts w:ascii="Times New Roman" w:hAnsi="Times New Roman"/>
                <w:sz w:val="24"/>
                <w:szCs w:val="24"/>
                <w:lang w:val="lv-LV"/>
              </w:rPr>
              <w:t>Preces un pakalpojumi”).</w:t>
            </w:r>
          </w:p>
          <w:p w14:paraId="58FE335A" w14:textId="33F27EE2" w:rsidR="00AA13C5" w:rsidRDefault="00E66A38" w:rsidP="001123D5">
            <w:pPr>
              <w:spacing w:afterLines="40" w:after="96" w:line="240" w:lineRule="auto"/>
              <w:jc w:val="both"/>
              <w:rPr>
                <w:rFonts w:ascii="Times New Roman" w:hAnsi="Times New Roman"/>
                <w:sz w:val="24"/>
                <w:szCs w:val="24"/>
              </w:rPr>
            </w:pPr>
            <w:r w:rsidRPr="00E66A38">
              <w:rPr>
                <w:rFonts w:ascii="Times New Roman" w:eastAsia="Times New Roman" w:hAnsi="Times New Roman"/>
                <w:sz w:val="24"/>
                <w:szCs w:val="24"/>
                <w:lang w:eastAsia="lv-LV"/>
              </w:rPr>
              <w:t xml:space="preserve">Savukārt, saskaņā ar likuma „Par </w:t>
            </w:r>
            <w:r>
              <w:rPr>
                <w:rFonts w:ascii="Times New Roman" w:eastAsia="Times New Roman" w:hAnsi="Times New Roman"/>
                <w:sz w:val="24"/>
                <w:szCs w:val="24"/>
                <w:lang w:eastAsia="lv-LV"/>
              </w:rPr>
              <w:t>valsts budžetu 201</w:t>
            </w:r>
            <w:r w:rsidR="003A7C8B">
              <w:rPr>
                <w:rFonts w:ascii="Times New Roman" w:eastAsia="Times New Roman" w:hAnsi="Times New Roman"/>
                <w:sz w:val="24"/>
                <w:szCs w:val="24"/>
                <w:lang w:eastAsia="lv-LV"/>
              </w:rPr>
              <w:t>5.gadam” 46</w:t>
            </w:r>
            <w:r>
              <w:rPr>
                <w:rFonts w:ascii="Times New Roman" w:eastAsia="Times New Roman" w:hAnsi="Times New Roman"/>
                <w:sz w:val="24"/>
                <w:szCs w:val="24"/>
                <w:lang w:eastAsia="lv-LV"/>
              </w:rPr>
              <w:t>.pantā noteikto</w:t>
            </w:r>
            <w:r w:rsidR="001123D5">
              <w:rPr>
                <w:rFonts w:ascii="Times New Roman" w:eastAsia="Times New Roman" w:hAnsi="Times New Roman"/>
                <w:sz w:val="24"/>
                <w:szCs w:val="24"/>
                <w:lang w:eastAsia="lv-LV"/>
              </w:rPr>
              <w:t xml:space="preserve"> Ministru kabineta rīkojuma projektā tiek noteikts, ka pārējā </w:t>
            </w:r>
            <w:r w:rsidR="001123D5" w:rsidRPr="00AA13C5">
              <w:rPr>
                <w:rFonts w:ascii="Times New Roman" w:eastAsia="Times New Roman" w:hAnsi="Times New Roman"/>
                <w:sz w:val="24"/>
                <w:szCs w:val="24"/>
                <w:lang w:eastAsia="lv-LV"/>
              </w:rPr>
              <w:t>summa</w:t>
            </w:r>
            <w:r w:rsidR="00E96EDE" w:rsidRPr="00AA13C5">
              <w:rPr>
                <w:rFonts w:ascii="Times New Roman" w:eastAsia="Times New Roman" w:hAnsi="Times New Roman"/>
                <w:sz w:val="24"/>
                <w:szCs w:val="24"/>
                <w:lang w:eastAsia="lv-LV"/>
              </w:rPr>
              <w:t xml:space="preserve"> </w:t>
            </w:r>
            <w:r w:rsidR="00E96EDE" w:rsidRPr="001875A0">
              <w:rPr>
                <w:rFonts w:ascii="Times New Roman" w:hAnsi="Times New Roman"/>
                <w:sz w:val="24"/>
                <w:szCs w:val="24"/>
              </w:rPr>
              <w:t xml:space="preserve">– </w:t>
            </w:r>
            <w:r w:rsidR="00584F1B" w:rsidRPr="001875A0">
              <w:rPr>
                <w:rFonts w:ascii="Times New Roman" w:hAnsi="Times New Roman"/>
                <w:sz w:val="24"/>
                <w:szCs w:val="24"/>
              </w:rPr>
              <w:t>635 295</w:t>
            </w:r>
            <w:r w:rsidR="00584F1B" w:rsidRPr="001875A0">
              <w:rPr>
                <w:rFonts w:ascii="Times New Roman" w:eastAsia="Times New Roman" w:hAnsi="Times New Roman"/>
                <w:sz w:val="24"/>
                <w:szCs w:val="24"/>
                <w:lang w:eastAsia="lv-LV"/>
              </w:rPr>
              <w:t xml:space="preserve"> </w:t>
            </w:r>
            <w:r w:rsidR="00E96EDE" w:rsidRPr="00AA13C5">
              <w:rPr>
                <w:rFonts w:ascii="Times New Roman" w:eastAsia="Times New Roman" w:hAnsi="Times New Roman"/>
                <w:i/>
                <w:sz w:val="24"/>
                <w:szCs w:val="24"/>
                <w:lang w:eastAsia="lv-LV"/>
              </w:rPr>
              <w:t xml:space="preserve">euro </w:t>
            </w:r>
            <w:r w:rsidR="00E96EDE" w:rsidRPr="00AA13C5">
              <w:rPr>
                <w:rFonts w:ascii="Times New Roman" w:eastAsia="Times New Roman" w:hAnsi="Times New Roman"/>
                <w:sz w:val="24"/>
                <w:szCs w:val="24"/>
                <w:lang w:eastAsia="lv-LV"/>
              </w:rPr>
              <w:t>apjomā</w:t>
            </w:r>
            <w:r w:rsidR="00AA13C5">
              <w:rPr>
                <w:rFonts w:ascii="Times New Roman" w:eastAsia="Times New Roman" w:hAnsi="Times New Roman"/>
                <w:sz w:val="24"/>
                <w:szCs w:val="24"/>
                <w:lang w:eastAsia="lv-LV"/>
              </w:rPr>
              <w:t>*</w:t>
            </w:r>
            <w:r w:rsidR="001123D5" w:rsidRPr="00AA13C5">
              <w:rPr>
                <w:rFonts w:ascii="Times New Roman" w:eastAsia="Times New Roman" w:hAnsi="Times New Roman"/>
                <w:sz w:val="24"/>
                <w:szCs w:val="24"/>
                <w:lang w:eastAsia="lv-LV"/>
              </w:rPr>
              <w:t xml:space="preserve">, kura ir iemaksāta </w:t>
            </w:r>
            <w:r w:rsidR="001123D5" w:rsidRPr="00AA13C5">
              <w:rPr>
                <w:rFonts w:ascii="Times New Roman" w:hAnsi="Times New Roman"/>
                <w:sz w:val="24"/>
                <w:szCs w:val="24"/>
              </w:rPr>
              <w:t>valsts</w:t>
            </w:r>
            <w:r w:rsidR="001123D5" w:rsidRPr="00AA13C5">
              <w:rPr>
                <w:rFonts w:ascii="Times New Roman" w:hAnsi="Times New Roman"/>
                <w:i/>
                <w:sz w:val="24"/>
                <w:szCs w:val="24"/>
              </w:rPr>
              <w:t xml:space="preserve"> </w:t>
            </w:r>
            <w:r w:rsidR="001123D5" w:rsidRPr="00AA13C5">
              <w:rPr>
                <w:rFonts w:ascii="Times New Roman" w:hAnsi="Times New Roman"/>
                <w:sz w:val="24"/>
                <w:szCs w:val="24"/>
              </w:rPr>
              <w:t>pamatbudžeta programmā „Ekonomikas attīstības programma” 2014.gadā un ārzemnieks ir saņēmis termiņuzturēšanās</w:t>
            </w:r>
            <w:r w:rsidR="00E96EDE" w:rsidRPr="00AA13C5">
              <w:rPr>
                <w:rFonts w:ascii="Times New Roman" w:hAnsi="Times New Roman"/>
                <w:sz w:val="24"/>
                <w:szCs w:val="24"/>
              </w:rPr>
              <w:t xml:space="preserve"> atļauju</w:t>
            </w:r>
            <w:r w:rsidR="001123D5" w:rsidRPr="00AA13C5">
              <w:rPr>
                <w:rFonts w:ascii="Times New Roman" w:hAnsi="Times New Roman"/>
                <w:sz w:val="24"/>
                <w:szCs w:val="24"/>
              </w:rPr>
              <w:t xml:space="preserve">, ir novirzāma Pirmā mājokļa programmas finansēšanai. Saskaņā ar </w:t>
            </w:r>
            <w:r w:rsidR="00AA13C5" w:rsidRPr="00AA13C5">
              <w:rPr>
                <w:rFonts w:ascii="Times New Roman" w:hAnsi="Times New Roman"/>
                <w:sz w:val="24"/>
                <w:szCs w:val="24"/>
              </w:rPr>
              <w:t>Minist</w:t>
            </w:r>
            <w:r w:rsidR="00AA13C5">
              <w:rPr>
                <w:rFonts w:ascii="Times New Roman" w:hAnsi="Times New Roman"/>
                <w:sz w:val="24"/>
                <w:szCs w:val="24"/>
              </w:rPr>
              <w:t>ru kabineta 2014.gada 5.augusta noteikumu</w:t>
            </w:r>
            <w:r w:rsidR="00AA13C5" w:rsidRPr="00AA13C5">
              <w:rPr>
                <w:rFonts w:ascii="Times New Roman" w:hAnsi="Times New Roman"/>
                <w:sz w:val="24"/>
                <w:szCs w:val="24"/>
              </w:rPr>
              <w:t xml:space="preserve"> Nr.443 „Noteikumi par valsts palīdzību dzīvojamās </w:t>
            </w:r>
            <w:r w:rsidR="00AA13C5">
              <w:rPr>
                <w:rFonts w:ascii="Times New Roman" w:hAnsi="Times New Roman"/>
                <w:sz w:val="24"/>
                <w:szCs w:val="24"/>
              </w:rPr>
              <w:t>telpas iegādei vai būvniecībai”</w:t>
            </w:r>
            <w:r w:rsidR="00AA13C5" w:rsidRPr="00AA13C5">
              <w:rPr>
                <w:rFonts w:ascii="Times New Roman" w:hAnsi="Times New Roman"/>
                <w:sz w:val="24"/>
                <w:szCs w:val="24"/>
              </w:rPr>
              <w:t xml:space="preserve"> sākotnējās ietekmes novērtējuma ziņojumā (anotācijā) </w:t>
            </w:r>
            <w:r w:rsidR="00AA13C5">
              <w:rPr>
                <w:rFonts w:ascii="Times New Roman" w:hAnsi="Times New Roman"/>
                <w:sz w:val="24"/>
                <w:szCs w:val="24"/>
              </w:rPr>
              <w:t>norādīto g</w:t>
            </w:r>
            <w:r w:rsidR="00AA13C5" w:rsidRPr="00AA13C5">
              <w:rPr>
                <w:rFonts w:ascii="Times New Roman" w:hAnsi="Times New Roman"/>
                <w:sz w:val="24"/>
                <w:szCs w:val="24"/>
              </w:rPr>
              <w:t>alvojumus programmas ietvaros izsniedz un administrē valsts akciju sabiedrība „Latvijas Attīstības finanšu institūcija</w:t>
            </w:r>
            <w:r w:rsidR="00814F01">
              <w:rPr>
                <w:rFonts w:ascii="Times New Roman" w:hAnsi="Times New Roman"/>
                <w:sz w:val="24"/>
                <w:szCs w:val="24"/>
              </w:rPr>
              <w:t xml:space="preserve"> Altum</w:t>
            </w:r>
            <w:r w:rsidR="00AA13C5" w:rsidRPr="00AA13C5">
              <w:rPr>
                <w:rFonts w:ascii="Times New Roman" w:hAnsi="Times New Roman"/>
                <w:sz w:val="24"/>
                <w:szCs w:val="24"/>
              </w:rPr>
              <w:t>”.</w:t>
            </w:r>
          </w:p>
          <w:p w14:paraId="2B04EC12" w14:textId="77777777" w:rsidR="00A9088D" w:rsidRPr="00AA13C5" w:rsidRDefault="00A9088D" w:rsidP="001123D5">
            <w:pPr>
              <w:spacing w:afterLines="40" w:after="96" w:line="240" w:lineRule="auto"/>
              <w:jc w:val="both"/>
              <w:rPr>
                <w:rFonts w:ascii="Times New Roman" w:hAnsi="Times New Roman"/>
                <w:sz w:val="24"/>
                <w:szCs w:val="24"/>
              </w:rPr>
            </w:pPr>
            <w:r>
              <w:rPr>
                <w:rFonts w:ascii="Times New Roman" w:hAnsi="Times New Roman"/>
                <w:sz w:val="24"/>
                <w:szCs w:val="24"/>
              </w:rPr>
              <w:t xml:space="preserve">Paredzētais apropriācijas palielinājums izdevumiem Ekonomikas ministrijas, Iekšlietu ministrijas un Finanšu ministrijas budžetos tiek segts no Ekonomikas ministrijai </w:t>
            </w:r>
            <w:r w:rsidR="00590BF5" w:rsidRPr="001843B7">
              <w:rPr>
                <w:rFonts w:ascii="Times New Roman" w:hAnsi="Times New Roman"/>
                <w:sz w:val="24"/>
                <w:szCs w:val="24"/>
              </w:rPr>
              <w:t>citu pašu ieņēmumu (maksājumi, kurus veic ārzemnieks piesakoties termiņuzturēšanās atļaujas izsniegšanai) naudas līdzekļu atlikuma uz 2015.gada 1.janvāri.</w:t>
            </w:r>
          </w:p>
          <w:p w14:paraId="76E14959" w14:textId="77777777" w:rsidR="00AA13C5" w:rsidRPr="00C929CE" w:rsidRDefault="00814F01" w:rsidP="00814F01">
            <w:pPr>
              <w:spacing w:afterLines="40" w:after="96" w:line="240" w:lineRule="auto"/>
              <w:jc w:val="both"/>
              <w:rPr>
                <w:rFonts w:ascii="Times New Roman" w:hAnsi="Times New Roman"/>
                <w:sz w:val="24"/>
                <w:szCs w:val="24"/>
              </w:rPr>
            </w:pPr>
            <w:r w:rsidRPr="002C3479">
              <w:rPr>
                <w:rFonts w:ascii="Times New Roman" w:eastAsia="Times New Roman" w:hAnsi="Times New Roman"/>
                <w:sz w:val="20"/>
                <w:szCs w:val="20"/>
                <w:lang w:eastAsia="lv-LV"/>
              </w:rPr>
              <w:t>* </w:t>
            </w:r>
            <w:r w:rsidRPr="00814F01">
              <w:rPr>
                <w:rFonts w:ascii="Times New Roman" w:eastAsia="Times New Roman" w:hAnsi="Times New Roman"/>
                <w:sz w:val="20"/>
                <w:szCs w:val="20"/>
                <w:lang w:eastAsia="lv-LV"/>
              </w:rPr>
              <w:t>Nosakot valsts pamatbudžeta programmā „Ekonomikas attīstības programma” ieskaitīto līdzekļu sadalījumu, jāņem vērā 2014.gada 16.decembra Ministru kabineta sēdē apstiprinātie Ministru kabineta noteikumi Nr.779 „Grozījumi Ministru kabineta 2010.gada 21.jūnija noteikumos Nr.564 „Uzturēšanās atļauju noteikumi””, kas paredz šo normatīvo aktu papildināt ar 73.2 un 73.3 punktu, kur ir noteikti gadījumi, kad ārzemniekam atmaksā saskaņā ar Imigrācijas likuma 24.panta astoto daļu veikto maksājumu.</w:t>
            </w:r>
          </w:p>
        </w:tc>
      </w:tr>
      <w:tr w:rsidR="00CE54E0" w:rsidRPr="00D84053" w14:paraId="6B70C6B9"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7E185EA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7F56001" w14:textId="77777777" w:rsidR="00CE54E0" w:rsidRPr="00626C2E" w:rsidRDefault="00CE54E0" w:rsidP="00F9271F">
            <w:pPr>
              <w:spacing w:after="0" w:line="240" w:lineRule="auto"/>
              <w:rPr>
                <w:rFonts w:ascii="Times New Roman" w:eastAsia="Times New Roman" w:hAnsi="Times New Roman"/>
                <w:sz w:val="24"/>
                <w:szCs w:val="24"/>
                <w:lang w:eastAsia="lv-LV"/>
              </w:rPr>
            </w:pPr>
          </w:p>
        </w:tc>
      </w:tr>
      <w:tr w:rsidR="00CE54E0" w:rsidRPr="00D84053" w14:paraId="7811776A" w14:textId="77777777" w:rsidTr="001843B7">
        <w:trPr>
          <w:jc w:val="center"/>
        </w:trPr>
        <w:tc>
          <w:tcPr>
            <w:tcW w:w="1455" w:type="pct"/>
            <w:tcBorders>
              <w:top w:val="outset" w:sz="6" w:space="0" w:color="414142"/>
              <w:left w:val="outset" w:sz="6" w:space="0" w:color="414142"/>
              <w:bottom w:val="outset" w:sz="6" w:space="0" w:color="414142"/>
              <w:right w:val="outset" w:sz="6" w:space="0" w:color="414142"/>
            </w:tcBorders>
            <w:hideMark/>
          </w:tcPr>
          <w:p w14:paraId="6084A88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C425706" w14:textId="77777777" w:rsidR="00CE54E0" w:rsidRPr="00626C2E" w:rsidRDefault="00CE54E0" w:rsidP="00F9271F">
            <w:pPr>
              <w:spacing w:after="0" w:line="240" w:lineRule="auto"/>
              <w:rPr>
                <w:rFonts w:ascii="Times New Roman" w:eastAsia="Times New Roman" w:hAnsi="Times New Roman"/>
                <w:sz w:val="24"/>
                <w:szCs w:val="24"/>
                <w:lang w:eastAsia="lv-LV"/>
              </w:rPr>
            </w:pPr>
          </w:p>
        </w:tc>
      </w:tr>
      <w:tr w:rsidR="00CE54E0" w:rsidRPr="00D84053" w14:paraId="60BC876A" w14:textId="77777777" w:rsidTr="001843B7">
        <w:trPr>
          <w:trHeight w:val="555"/>
          <w:jc w:val="center"/>
        </w:trPr>
        <w:tc>
          <w:tcPr>
            <w:tcW w:w="1455" w:type="pct"/>
            <w:tcBorders>
              <w:top w:val="outset" w:sz="6" w:space="0" w:color="414142"/>
              <w:left w:val="outset" w:sz="6" w:space="0" w:color="414142"/>
              <w:bottom w:val="outset" w:sz="6" w:space="0" w:color="414142"/>
              <w:right w:val="outset" w:sz="6" w:space="0" w:color="414142"/>
            </w:tcBorders>
            <w:hideMark/>
          </w:tcPr>
          <w:p w14:paraId="511F0F79"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7. Cita informācija</w:t>
            </w:r>
          </w:p>
        </w:tc>
        <w:tc>
          <w:tcPr>
            <w:tcW w:w="3545" w:type="pct"/>
            <w:gridSpan w:val="5"/>
            <w:tcBorders>
              <w:top w:val="outset" w:sz="6" w:space="0" w:color="414142"/>
              <w:left w:val="outset" w:sz="6" w:space="0" w:color="414142"/>
              <w:bottom w:val="outset" w:sz="6" w:space="0" w:color="414142"/>
              <w:right w:val="outset" w:sz="6" w:space="0" w:color="414142"/>
            </w:tcBorders>
            <w:hideMark/>
          </w:tcPr>
          <w:p w14:paraId="2FA17970" w14:textId="77777777" w:rsidR="00411168" w:rsidRPr="008F0643" w:rsidRDefault="00BC5BB4" w:rsidP="00AD4F88">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3BA3E385"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sz w:val="28"/>
          <w:szCs w:val="28"/>
          <w:lang w:eastAsia="lv-LV"/>
        </w:rPr>
      </w:pPr>
      <w:r w:rsidRPr="009C5282">
        <w:rPr>
          <w:rFonts w:ascii="Times New Roman" w:eastAsia="Times New Roman" w:hAnsi="Times New Roman"/>
          <w:color w:val="414142"/>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E54E0" w:rsidRPr="00626C2E" w14:paraId="036B4DA5" w14:textId="77777777" w:rsidTr="00F9271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5C4261"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rsidR="00CE54E0" w:rsidRPr="00626C2E" w14:paraId="54810A03" w14:textId="77777777" w:rsidTr="00F9271F">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468E7494"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21B3019"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8112339" w14:textId="77777777" w:rsidR="0051608F" w:rsidRPr="00626C2E" w:rsidRDefault="00650622" w:rsidP="00F2336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Ekonomikas, </w:t>
            </w:r>
            <w:r w:rsidR="006A0C73">
              <w:rPr>
                <w:rFonts w:ascii="Times New Roman" w:eastAsia="Times New Roman" w:hAnsi="Times New Roman"/>
                <w:sz w:val="24"/>
                <w:szCs w:val="24"/>
                <w:lang w:eastAsia="lv-LV"/>
              </w:rPr>
              <w:t xml:space="preserve">Iekšlietu </w:t>
            </w:r>
            <w:r>
              <w:rPr>
                <w:rFonts w:ascii="Times New Roman" w:eastAsia="Times New Roman" w:hAnsi="Times New Roman"/>
                <w:sz w:val="24"/>
                <w:szCs w:val="24"/>
                <w:lang w:eastAsia="lv-LV"/>
              </w:rPr>
              <w:t xml:space="preserve">un Finanšu </w:t>
            </w:r>
            <w:r w:rsidR="004543DC">
              <w:rPr>
                <w:rFonts w:ascii="Times New Roman" w:eastAsia="Times New Roman" w:hAnsi="Times New Roman"/>
                <w:sz w:val="24"/>
                <w:szCs w:val="24"/>
                <w:lang w:eastAsia="lv-LV"/>
              </w:rPr>
              <w:t>ministrija</w:t>
            </w:r>
            <w:r w:rsidR="00F23368">
              <w:rPr>
                <w:rFonts w:ascii="Times New Roman" w:eastAsia="Times New Roman" w:hAnsi="Times New Roman"/>
                <w:sz w:val="24"/>
                <w:szCs w:val="24"/>
                <w:lang w:eastAsia="lv-LV"/>
              </w:rPr>
              <w:t>, v</w:t>
            </w:r>
            <w:r w:rsidR="0051608F" w:rsidRPr="00F23368">
              <w:rPr>
                <w:rFonts w:ascii="Times New Roman" w:eastAsia="Times New Roman" w:hAnsi="Times New Roman"/>
                <w:sz w:val="24"/>
                <w:szCs w:val="24"/>
                <w:lang w:eastAsia="lv-LV"/>
              </w:rPr>
              <w:t>alsts akciju sabiedrība „</w:t>
            </w:r>
            <w:r w:rsidR="00814F01">
              <w:rPr>
                <w:rFonts w:ascii="Times New Roman" w:eastAsia="Times New Roman" w:hAnsi="Times New Roman"/>
                <w:sz w:val="24"/>
                <w:szCs w:val="24"/>
                <w:lang w:eastAsia="lv-LV"/>
              </w:rPr>
              <w:t xml:space="preserve">Latvijas </w:t>
            </w:r>
            <w:r w:rsidR="0051608F" w:rsidRPr="00F23368">
              <w:rPr>
                <w:rFonts w:ascii="Times New Roman" w:eastAsia="Times New Roman" w:hAnsi="Times New Roman"/>
                <w:sz w:val="24"/>
                <w:szCs w:val="24"/>
                <w:lang w:eastAsia="lv-LV"/>
              </w:rPr>
              <w:t>Attīstības finanšu institūcija</w:t>
            </w:r>
            <w:r w:rsidR="00814F01">
              <w:rPr>
                <w:rFonts w:ascii="Times New Roman" w:eastAsia="Times New Roman" w:hAnsi="Times New Roman"/>
                <w:sz w:val="24"/>
                <w:szCs w:val="24"/>
                <w:lang w:eastAsia="lv-LV"/>
              </w:rPr>
              <w:t xml:space="preserve"> Altum</w:t>
            </w:r>
            <w:r w:rsidR="0051608F" w:rsidRPr="00F23368">
              <w:rPr>
                <w:rFonts w:ascii="Times New Roman" w:eastAsia="Times New Roman" w:hAnsi="Times New Roman"/>
                <w:sz w:val="24"/>
                <w:szCs w:val="24"/>
                <w:lang w:eastAsia="lv-LV"/>
              </w:rPr>
              <w:t>”.</w:t>
            </w:r>
          </w:p>
        </w:tc>
      </w:tr>
      <w:tr w:rsidR="00CE54E0" w:rsidRPr="00626C2E" w14:paraId="23278EDF" w14:textId="77777777" w:rsidTr="00F9271F">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7569F9CA"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DA0BF61"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1ADAD5F7"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84F2398" w14:textId="77777777" w:rsidR="00CE54E0" w:rsidRPr="00626C2E" w:rsidRDefault="00CE54E0" w:rsidP="00F9271F">
            <w:pPr>
              <w:spacing w:after="0" w:line="240" w:lineRule="auto"/>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 xml:space="preserve">Saistībā ar </w:t>
            </w:r>
            <w:r w:rsidR="00933A02">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r w:rsidR="00933A02">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w:t>
            </w:r>
            <w:r w:rsidRPr="00626C2E">
              <w:rPr>
                <w:rFonts w:ascii="Times New Roman" w:eastAsia="Times New Roman" w:hAnsi="Times New Roman"/>
                <w:sz w:val="24"/>
                <w:szCs w:val="24"/>
                <w:lang w:eastAsia="lv-LV"/>
              </w:rPr>
              <w:lastRenderedPageBreak/>
              <w:t>izpilde notiks esošo pārvaldes funkciju ietvaros.</w:t>
            </w:r>
          </w:p>
          <w:p w14:paraId="6F156744" w14:textId="77777777" w:rsidR="00CE54E0" w:rsidRPr="00626C2E" w:rsidRDefault="00CE54E0" w:rsidP="00F9271F">
            <w:pPr>
              <w:spacing w:after="0" w:line="240" w:lineRule="auto"/>
              <w:jc w:val="both"/>
              <w:rPr>
                <w:rFonts w:ascii="Times New Roman" w:eastAsia="Times New Roman" w:hAnsi="Times New Roman"/>
                <w:sz w:val="24"/>
                <w:szCs w:val="24"/>
                <w:lang w:eastAsia="lv-LV"/>
              </w:rPr>
            </w:pPr>
          </w:p>
        </w:tc>
      </w:tr>
      <w:tr w:rsidR="00CE54E0" w:rsidRPr="00626C2E" w14:paraId="765EDD19" w14:textId="77777777" w:rsidTr="00F9271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3FA0BB8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144724EE"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8606DBF"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3055086F" w14:textId="77777777" w:rsidR="00CE54E0" w:rsidRPr="00626C2E" w:rsidRDefault="00CE54E0" w:rsidP="00CE54E0">
      <w:pPr>
        <w:spacing w:before="45" w:after="0"/>
        <w:rPr>
          <w:rFonts w:ascii="Times New Roman" w:hAnsi="Times New Roman"/>
          <w:sz w:val="24"/>
          <w:szCs w:val="24"/>
        </w:rPr>
      </w:pPr>
    </w:p>
    <w:p w14:paraId="49316A02" w14:textId="77777777" w:rsidR="00CE54E0" w:rsidRPr="00626C2E" w:rsidRDefault="00CE54E0" w:rsidP="00CE54E0">
      <w:pPr>
        <w:rPr>
          <w:rFonts w:ascii="Times New Roman" w:hAnsi="Times New Roman"/>
          <w:i/>
          <w:sz w:val="24"/>
          <w:szCs w:val="24"/>
        </w:rPr>
      </w:pPr>
      <w:r w:rsidRPr="00626C2E">
        <w:rPr>
          <w:rFonts w:ascii="Times New Roman" w:hAnsi="Times New Roman"/>
          <w:sz w:val="24"/>
          <w:szCs w:val="24"/>
        </w:rPr>
        <w:t> </w:t>
      </w:r>
      <w:r w:rsidRPr="00626C2E">
        <w:rPr>
          <w:rFonts w:ascii="Times New Roman" w:hAnsi="Times New Roman"/>
          <w:i/>
          <w:sz w:val="24"/>
          <w:szCs w:val="24"/>
        </w:rPr>
        <w:t xml:space="preserve">Anotācijas </w:t>
      </w:r>
      <w:r w:rsidR="00865ECD">
        <w:rPr>
          <w:rFonts w:ascii="Times New Roman" w:hAnsi="Times New Roman"/>
          <w:i/>
          <w:sz w:val="24"/>
          <w:szCs w:val="24"/>
        </w:rPr>
        <w:t xml:space="preserve">IV, </w:t>
      </w:r>
      <w:r w:rsidRPr="00626C2E">
        <w:rPr>
          <w:rFonts w:ascii="Times New Roman" w:hAnsi="Times New Roman"/>
          <w:i/>
          <w:sz w:val="24"/>
          <w:szCs w:val="24"/>
        </w:rPr>
        <w:t xml:space="preserve">V </w:t>
      </w:r>
      <w:r w:rsidR="00865ECD">
        <w:rPr>
          <w:rFonts w:ascii="Times New Roman" w:hAnsi="Times New Roman"/>
          <w:i/>
          <w:sz w:val="24"/>
          <w:szCs w:val="24"/>
        </w:rPr>
        <w:t xml:space="preserve">un VI </w:t>
      </w:r>
      <w:r w:rsidRPr="00626C2E">
        <w:rPr>
          <w:rFonts w:ascii="Times New Roman" w:hAnsi="Times New Roman"/>
          <w:i/>
          <w:sz w:val="24"/>
          <w:szCs w:val="24"/>
        </w:rPr>
        <w:t>sadaļa – projekts šo jomu neskar.</w:t>
      </w:r>
    </w:p>
    <w:p w14:paraId="07BCA6D9" w14:textId="77777777" w:rsidR="00CE54E0" w:rsidRPr="00BA3E9A" w:rsidRDefault="000B4C8D" w:rsidP="00CD6459">
      <w:pPr>
        <w:tabs>
          <w:tab w:val="left" w:pos="6789"/>
        </w:tabs>
        <w:rPr>
          <w:rFonts w:ascii="Times New Roman" w:hAnsi="Times New Roman"/>
          <w:sz w:val="24"/>
          <w:szCs w:val="24"/>
        </w:rPr>
      </w:pPr>
      <w:r w:rsidRPr="00BA3E9A">
        <w:rPr>
          <w:rFonts w:ascii="Times New Roman" w:hAnsi="Times New Roman"/>
          <w:sz w:val="24"/>
          <w:szCs w:val="24"/>
        </w:rPr>
        <w:t>Ministru prezidente</w:t>
      </w:r>
      <w:r w:rsidRPr="00BA3E9A">
        <w:rPr>
          <w:rFonts w:ascii="Times New Roman" w:hAnsi="Times New Roman"/>
          <w:sz w:val="24"/>
          <w:szCs w:val="24"/>
        </w:rPr>
        <w:tab/>
      </w:r>
      <w:r w:rsidRPr="00BA3E9A">
        <w:rPr>
          <w:rFonts w:ascii="Times New Roman" w:hAnsi="Times New Roman"/>
          <w:sz w:val="24"/>
          <w:szCs w:val="24"/>
        </w:rPr>
        <w:tab/>
      </w:r>
      <w:r w:rsidRPr="00BA3E9A">
        <w:rPr>
          <w:rFonts w:ascii="Times New Roman" w:hAnsi="Times New Roman"/>
          <w:sz w:val="24"/>
          <w:szCs w:val="24"/>
        </w:rPr>
        <w:tab/>
      </w:r>
      <w:r w:rsidRPr="00BA3E9A">
        <w:rPr>
          <w:rFonts w:ascii="Times New Roman" w:hAnsi="Times New Roman"/>
          <w:sz w:val="24"/>
          <w:szCs w:val="24"/>
        </w:rPr>
        <w:tab/>
      </w:r>
      <w:r w:rsidRPr="00BA3E9A">
        <w:rPr>
          <w:rFonts w:ascii="Times New Roman" w:hAnsi="Times New Roman"/>
          <w:sz w:val="24"/>
          <w:szCs w:val="24"/>
        </w:rPr>
        <w:tab/>
      </w:r>
      <w:r w:rsidRPr="00BA3E9A">
        <w:rPr>
          <w:rFonts w:ascii="Times New Roman" w:hAnsi="Times New Roman"/>
          <w:sz w:val="24"/>
          <w:szCs w:val="24"/>
        </w:rPr>
        <w:tab/>
      </w:r>
      <w:r w:rsidRPr="00BA3E9A">
        <w:rPr>
          <w:rFonts w:ascii="Times New Roman" w:hAnsi="Times New Roman"/>
          <w:sz w:val="24"/>
          <w:szCs w:val="24"/>
        </w:rPr>
        <w:tab/>
      </w:r>
      <w:r w:rsidR="00CE54E0" w:rsidRPr="00BA3E9A">
        <w:rPr>
          <w:rFonts w:ascii="Times New Roman" w:hAnsi="Times New Roman"/>
          <w:sz w:val="24"/>
          <w:szCs w:val="24"/>
        </w:rPr>
        <w:t>L.Straujuma</w:t>
      </w:r>
    </w:p>
    <w:p w14:paraId="6B597752" w14:textId="77777777" w:rsidR="00CE54E0" w:rsidRPr="00BA3E9A" w:rsidRDefault="00CE54E0" w:rsidP="00CE54E0">
      <w:pPr>
        <w:tabs>
          <w:tab w:val="right" w:pos="9072"/>
        </w:tabs>
        <w:rPr>
          <w:rFonts w:ascii="Times New Roman" w:hAnsi="Times New Roman"/>
          <w:sz w:val="24"/>
          <w:szCs w:val="24"/>
        </w:rPr>
      </w:pPr>
    </w:p>
    <w:p w14:paraId="6243703C" w14:textId="77777777" w:rsidR="00CE54E0" w:rsidRPr="00BA3E9A" w:rsidRDefault="00CE54E0" w:rsidP="00CD6459">
      <w:pPr>
        <w:tabs>
          <w:tab w:val="left" w:pos="6803"/>
          <w:tab w:val="right" w:pos="9072"/>
        </w:tabs>
        <w:rPr>
          <w:rFonts w:ascii="Times New Roman" w:hAnsi="Times New Roman"/>
          <w:sz w:val="24"/>
          <w:szCs w:val="24"/>
        </w:rPr>
      </w:pPr>
      <w:r w:rsidRPr="00BA3E9A">
        <w:rPr>
          <w:rFonts w:ascii="Times New Roman" w:hAnsi="Times New Roman"/>
          <w:sz w:val="24"/>
          <w:szCs w:val="24"/>
        </w:rPr>
        <w:t>Ekonomikas ministre</w:t>
      </w:r>
      <w:r w:rsidR="000B4C8D" w:rsidRPr="00BA3E9A">
        <w:rPr>
          <w:rFonts w:ascii="Times New Roman" w:hAnsi="Times New Roman"/>
          <w:sz w:val="24"/>
          <w:szCs w:val="24"/>
        </w:rPr>
        <w:tab/>
      </w:r>
      <w:r w:rsidRPr="00BA3E9A">
        <w:rPr>
          <w:rFonts w:ascii="Times New Roman" w:hAnsi="Times New Roman"/>
          <w:sz w:val="24"/>
          <w:szCs w:val="24"/>
        </w:rPr>
        <w:t>D.Reizniece-Ozola</w:t>
      </w:r>
    </w:p>
    <w:p w14:paraId="503599EB" w14:textId="77777777" w:rsidR="00CE54E0" w:rsidRPr="00BA3E9A" w:rsidRDefault="00CE54E0" w:rsidP="00CE54E0">
      <w:pPr>
        <w:tabs>
          <w:tab w:val="right" w:pos="9072"/>
        </w:tabs>
        <w:rPr>
          <w:rFonts w:ascii="Times New Roman" w:hAnsi="Times New Roman"/>
          <w:sz w:val="24"/>
          <w:szCs w:val="24"/>
        </w:rPr>
      </w:pPr>
    </w:p>
    <w:p w14:paraId="335EAA55" w14:textId="77777777" w:rsidR="00CE54E0" w:rsidRPr="00BA3E9A" w:rsidRDefault="00CE54E0" w:rsidP="00CE54E0">
      <w:pPr>
        <w:tabs>
          <w:tab w:val="right" w:pos="9072"/>
        </w:tabs>
        <w:rPr>
          <w:rFonts w:ascii="Times New Roman" w:hAnsi="Times New Roman"/>
          <w:sz w:val="24"/>
          <w:szCs w:val="24"/>
        </w:rPr>
      </w:pPr>
      <w:r w:rsidRPr="00BA3E9A">
        <w:rPr>
          <w:rFonts w:ascii="Times New Roman" w:hAnsi="Times New Roman"/>
          <w:sz w:val="24"/>
          <w:szCs w:val="24"/>
        </w:rPr>
        <w:t>Iesniedzējs:</w:t>
      </w:r>
    </w:p>
    <w:p w14:paraId="51B9502D" w14:textId="77777777" w:rsidR="00CE54E0" w:rsidRPr="00BA3E9A" w:rsidRDefault="00EF3E77" w:rsidP="00CD6459">
      <w:pPr>
        <w:tabs>
          <w:tab w:val="left" w:pos="6804"/>
          <w:tab w:val="right" w:pos="9072"/>
        </w:tabs>
        <w:rPr>
          <w:rFonts w:ascii="Times New Roman" w:hAnsi="Times New Roman"/>
          <w:sz w:val="24"/>
          <w:szCs w:val="24"/>
        </w:rPr>
      </w:pPr>
      <w:r w:rsidRPr="00BA3E9A">
        <w:rPr>
          <w:rFonts w:ascii="Times New Roman" w:hAnsi="Times New Roman"/>
          <w:sz w:val="24"/>
          <w:szCs w:val="24"/>
        </w:rPr>
        <w:t>Ekonomikas ministre</w:t>
      </w:r>
      <w:r w:rsidR="00CE54E0" w:rsidRPr="00BA3E9A">
        <w:rPr>
          <w:rFonts w:ascii="Times New Roman" w:hAnsi="Times New Roman"/>
          <w:sz w:val="24"/>
          <w:szCs w:val="24"/>
        </w:rPr>
        <w:tab/>
        <w:t>D.Reizniece-Ozola</w:t>
      </w:r>
    </w:p>
    <w:p w14:paraId="4D45AB42" w14:textId="77777777" w:rsidR="00CE54E0" w:rsidRPr="00BA3E9A" w:rsidRDefault="00CE54E0" w:rsidP="00CE54E0">
      <w:pPr>
        <w:tabs>
          <w:tab w:val="right" w:pos="9639"/>
        </w:tabs>
        <w:jc w:val="both"/>
        <w:rPr>
          <w:rFonts w:ascii="Times New Roman" w:hAnsi="Times New Roman"/>
          <w:sz w:val="24"/>
          <w:szCs w:val="24"/>
        </w:rPr>
      </w:pPr>
    </w:p>
    <w:p w14:paraId="04C7E5D0" w14:textId="77777777" w:rsidR="00CE54E0" w:rsidRPr="00BA3E9A" w:rsidRDefault="00CE54E0" w:rsidP="00CE54E0">
      <w:pPr>
        <w:tabs>
          <w:tab w:val="right" w:pos="9639"/>
        </w:tabs>
        <w:jc w:val="both"/>
        <w:rPr>
          <w:rFonts w:ascii="Times New Roman" w:hAnsi="Times New Roman"/>
          <w:sz w:val="24"/>
          <w:szCs w:val="24"/>
        </w:rPr>
      </w:pPr>
      <w:r w:rsidRPr="00BA3E9A">
        <w:rPr>
          <w:rFonts w:ascii="Times New Roman" w:hAnsi="Times New Roman"/>
          <w:sz w:val="24"/>
          <w:szCs w:val="24"/>
        </w:rPr>
        <w:t>Vīza:</w:t>
      </w:r>
    </w:p>
    <w:p w14:paraId="1CB24D12" w14:textId="77777777" w:rsidR="00CD6459" w:rsidRPr="00CD6459" w:rsidRDefault="00CD6459" w:rsidP="00CD6459">
      <w:pPr>
        <w:tabs>
          <w:tab w:val="left" w:pos="851"/>
          <w:tab w:val="left" w:pos="1440"/>
          <w:tab w:val="left" w:pos="2160"/>
          <w:tab w:val="left" w:pos="2925"/>
          <w:tab w:val="center" w:pos="4535"/>
        </w:tabs>
        <w:spacing w:after="0" w:line="240" w:lineRule="auto"/>
        <w:jc w:val="both"/>
        <w:rPr>
          <w:rFonts w:ascii="Times New Roman" w:hAnsi="Times New Roman"/>
          <w:sz w:val="24"/>
          <w:szCs w:val="24"/>
        </w:rPr>
      </w:pPr>
      <w:r w:rsidRPr="00CD6459">
        <w:rPr>
          <w:rFonts w:ascii="Times New Roman" w:hAnsi="Times New Roman"/>
          <w:sz w:val="24"/>
          <w:szCs w:val="24"/>
        </w:rPr>
        <w:t>Valsts sekretāra</w:t>
      </w:r>
    </w:p>
    <w:p w14:paraId="7F436395" w14:textId="77777777" w:rsidR="00CD6459" w:rsidRPr="00CD6459" w:rsidRDefault="00CD6459" w:rsidP="00CD6459">
      <w:pPr>
        <w:tabs>
          <w:tab w:val="left" w:pos="851"/>
          <w:tab w:val="left" w:pos="1440"/>
          <w:tab w:val="left" w:pos="2160"/>
          <w:tab w:val="left" w:pos="2925"/>
          <w:tab w:val="center" w:pos="4535"/>
        </w:tabs>
        <w:spacing w:after="0" w:line="240" w:lineRule="auto"/>
        <w:jc w:val="both"/>
        <w:rPr>
          <w:rFonts w:ascii="Times New Roman" w:hAnsi="Times New Roman"/>
          <w:sz w:val="24"/>
          <w:szCs w:val="24"/>
        </w:rPr>
      </w:pPr>
      <w:r w:rsidRPr="00CD6459">
        <w:rPr>
          <w:rFonts w:ascii="Times New Roman" w:hAnsi="Times New Roman"/>
          <w:sz w:val="24"/>
          <w:szCs w:val="24"/>
        </w:rPr>
        <w:t>pienākumu izpildītāja,</w:t>
      </w:r>
    </w:p>
    <w:p w14:paraId="5750463C" w14:textId="77777777" w:rsidR="00CD6459" w:rsidRPr="00CD6459" w:rsidRDefault="00CD6459" w:rsidP="00CD6459">
      <w:pPr>
        <w:tabs>
          <w:tab w:val="left" w:pos="851"/>
          <w:tab w:val="left" w:pos="1440"/>
          <w:tab w:val="left" w:pos="2160"/>
          <w:tab w:val="left" w:pos="2925"/>
          <w:tab w:val="center" w:pos="4535"/>
        </w:tabs>
        <w:spacing w:after="0" w:line="240" w:lineRule="auto"/>
        <w:jc w:val="both"/>
        <w:rPr>
          <w:rFonts w:ascii="Times New Roman" w:hAnsi="Times New Roman"/>
          <w:sz w:val="24"/>
          <w:szCs w:val="24"/>
        </w:rPr>
      </w:pPr>
      <w:r w:rsidRPr="00CD6459">
        <w:rPr>
          <w:rFonts w:ascii="Times New Roman" w:hAnsi="Times New Roman"/>
          <w:sz w:val="24"/>
          <w:szCs w:val="24"/>
        </w:rPr>
        <w:t xml:space="preserve">Stratēģiskās plānošanas un resursu vadības </w:t>
      </w:r>
    </w:p>
    <w:p w14:paraId="2AB7DCDA" w14:textId="3DA3566C" w:rsidR="00CE54E0" w:rsidRPr="00BA3E9A" w:rsidRDefault="00CD6459" w:rsidP="00CD6459">
      <w:pPr>
        <w:tabs>
          <w:tab w:val="left" w:pos="6803"/>
        </w:tabs>
        <w:spacing w:after="0" w:line="240" w:lineRule="auto"/>
        <w:jc w:val="both"/>
        <w:rPr>
          <w:rFonts w:ascii="Times New Roman" w:hAnsi="Times New Roman"/>
          <w:sz w:val="24"/>
          <w:szCs w:val="24"/>
        </w:rPr>
      </w:pPr>
      <w:r w:rsidRPr="00CD6459">
        <w:rPr>
          <w:rFonts w:ascii="Times New Roman" w:hAnsi="Times New Roman"/>
          <w:sz w:val="24"/>
          <w:szCs w:val="24"/>
        </w:rPr>
        <w:t>departamenta direktore</w:t>
      </w:r>
      <w:r w:rsidRPr="00CD6459">
        <w:rPr>
          <w:rFonts w:ascii="Times New Roman" w:hAnsi="Times New Roman"/>
          <w:sz w:val="24"/>
          <w:szCs w:val="24"/>
        </w:rPr>
        <w:tab/>
        <w:t>V.Feodorova</w:t>
      </w:r>
      <w:r w:rsidR="00CE54E0" w:rsidRPr="00BA3E9A">
        <w:rPr>
          <w:rFonts w:ascii="Times New Roman" w:hAnsi="Times New Roman"/>
          <w:sz w:val="24"/>
          <w:szCs w:val="24"/>
        </w:rPr>
        <w:tab/>
      </w:r>
      <w:r w:rsidR="00CE54E0" w:rsidRPr="00BA3E9A">
        <w:rPr>
          <w:rFonts w:ascii="Times New Roman" w:hAnsi="Times New Roman"/>
          <w:sz w:val="24"/>
          <w:szCs w:val="24"/>
        </w:rPr>
        <w:tab/>
      </w:r>
      <w:r w:rsidR="00CE54E0" w:rsidRPr="00BA3E9A">
        <w:rPr>
          <w:rFonts w:ascii="Times New Roman" w:hAnsi="Times New Roman"/>
          <w:sz w:val="24"/>
          <w:szCs w:val="24"/>
        </w:rPr>
        <w:tab/>
      </w:r>
      <w:r w:rsidR="0010343D" w:rsidRPr="00BA3E9A">
        <w:rPr>
          <w:rFonts w:ascii="Times New Roman" w:hAnsi="Times New Roman"/>
          <w:sz w:val="24"/>
          <w:szCs w:val="24"/>
        </w:rPr>
        <w:tab/>
      </w:r>
      <w:r w:rsidR="008256EF" w:rsidRPr="00BA3E9A">
        <w:rPr>
          <w:rFonts w:ascii="Times New Roman" w:hAnsi="Times New Roman"/>
          <w:sz w:val="24"/>
          <w:szCs w:val="24"/>
        </w:rPr>
        <w:tab/>
      </w:r>
    </w:p>
    <w:p w14:paraId="384A722D" w14:textId="77777777" w:rsidR="00CD6459" w:rsidRDefault="00CD6459" w:rsidP="00CE54E0">
      <w:pPr>
        <w:pStyle w:val="Subtitle"/>
        <w:keepNext w:val="0"/>
        <w:keepLines w:val="0"/>
        <w:widowControl/>
        <w:spacing w:before="0" w:after="0"/>
        <w:rPr>
          <w:b w:val="0"/>
          <w:sz w:val="20"/>
          <w:lang w:val="lv-LV"/>
        </w:rPr>
      </w:pPr>
    </w:p>
    <w:p w14:paraId="1B0AF1A1" w14:textId="77777777" w:rsidR="00CD6459" w:rsidRDefault="00CD6459" w:rsidP="00CE54E0">
      <w:pPr>
        <w:pStyle w:val="Subtitle"/>
        <w:keepNext w:val="0"/>
        <w:keepLines w:val="0"/>
        <w:widowControl/>
        <w:spacing w:before="0" w:after="0"/>
        <w:rPr>
          <w:b w:val="0"/>
          <w:sz w:val="20"/>
          <w:lang w:val="lv-LV"/>
        </w:rPr>
      </w:pPr>
    </w:p>
    <w:p w14:paraId="6AA06C03" w14:textId="03484C47" w:rsidR="00735724" w:rsidRDefault="005267E3" w:rsidP="00CE54E0">
      <w:pPr>
        <w:pStyle w:val="Subtitle"/>
        <w:keepNext w:val="0"/>
        <w:keepLines w:val="0"/>
        <w:widowControl/>
        <w:spacing w:before="0" w:after="0"/>
        <w:rPr>
          <w:b w:val="0"/>
          <w:sz w:val="20"/>
          <w:lang w:val="lv-LV"/>
        </w:rPr>
      </w:pPr>
      <w:r>
        <w:rPr>
          <w:b w:val="0"/>
          <w:sz w:val="20"/>
          <w:lang w:val="lv-LV"/>
        </w:rPr>
        <w:t>22</w:t>
      </w:r>
      <w:r w:rsidR="00CE54E0" w:rsidRPr="00526C36">
        <w:rPr>
          <w:b w:val="0"/>
          <w:sz w:val="20"/>
          <w:lang w:val="lv-LV"/>
        </w:rPr>
        <w:t>.</w:t>
      </w:r>
      <w:r w:rsidR="00291C0F">
        <w:rPr>
          <w:b w:val="0"/>
          <w:sz w:val="20"/>
          <w:lang w:val="lv-LV"/>
        </w:rPr>
        <w:t>01</w:t>
      </w:r>
      <w:r w:rsidR="009D7CAE">
        <w:rPr>
          <w:b w:val="0"/>
          <w:sz w:val="20"/>
          <w:lang w:val="lv-LV"/>
        </w:rPr>
        <w:t>.2015</w:t>
      </w:r>
      <w:r w:rsidR="00E86736">
        <w:rPr>
          <w:b w:val="0"/>
          <w:sz w:val="20"/>
          <w:lang w:val="lv-LV"/>
        </w:rPr>
        <w:t xml:space="preserve">. </w:t>
      </w:r>
      <w:r>
        <w:rPr>
          <w:b w:val="0"/>
          <w:sz w:val="20"/>
          <w:lang w:val="lv-LV"/>
        </w:rPr>
        <w:t>10</w:t>
      </w:r>
      <w:r w:rsidR="00CE54E0">
        <w:rPr>
          <w:b w:val="0"/>
          <w:sz w:val="20"/>
          <w:lang w:val="lv-LV"/>
        </w:rPr>
        <w:t>:</w:t>
      </w:r>
      <w:r>
        <w:rPr>
          <w:b w:val="0"/>
          <w:sz w:val="20"/>
          <w:lang w:val="lv-LV"/>
        </w:rPr>
        <w:t>3</w:t>
      </w:r>
      <w:r w:rsidR="004321ED">
        <w:rPr>
          <w:b w:val="0"/>
          <w:sz w:val="20"/>
          <w:lang w:val="lv-LV"/>
        </w:rPr>
        <w:t>0</w:t>
      </w:r>
    </w:p>
    <w:p w14:paraId="275CA09C" w14:textId="1ED4837D" w:rsidR="00CE54E0" w:rsidRPr="00526C36" w:rsidRDefault="00EF6260" w:rsidP="00CE54E0">
      <w:pPr>
        <w:pStyle w:val="Subtitle"/>
        <w:keepNext w:val="0"/>
        <w:keepLines w:val="0"/>
        <w:widowControl/>
        <w:spacing w:before="0" w:after="0"/>
        <w:rPr>
          <w:b w:val="0"/>
          <w:sz w:val="20"/>
          <w:lang w:val="lv-LV"/>
        </w:rPr>
      </w:pPr>
      <w:r>
        <w:rPr>
          <w:b w:val="0"/>
          <w:sz w:val="20"/>
          <w:lang w:val="lv-LV"/>
        </w:rPr>
        <w:t>1</w:t>
      </w:r>
      <w:r w:rsidR="0096241E">
        <w:rPr>
          <w:b w:val="0"/>
          <w:sz w:val="20"/>
          <w:lang w:val="lv-LV"/>
        </w:rPr>
        <w:t>455</w:t>
      </w:r>
      <w:r w:rsidR="00CE54E0" w:rsidRPr="00526C36">
        <w:rPr>
          <w:b w:val="0"/>
          <w:sz w:val="20"/>
          <w:lang w:val="lv-LV"/>
        </w:rPr>
        <w:br/>
      </w:r>
      <w:r w:rsidR="005267E3">
        <w:rPr>
          <w:b w:val="0"/>
          <w:sz w:val="20"/>
          <w:lang w:val="lv-LV"/>
        </w:rPr>
        <w:t>J.Volberts, 67013021</w:t>
      </w:r>
    </w:p>
    <w:p w14:paraId="278A3B45" w14:textId="2A6CFCB9" w:rsidR="00557C63" w:rsidRPr="005267E3" w:rsidRDefault="009C4F8C" w:rsidP="0010343D">
      <w:pPr>
        <w:pStyle w:val="Subtitle"/>
        <w:keepNext w:val="0"/>
        <w:keepLines w:val="0"/>
        <w:widowControl/>
        <w:spacing w:before="0" w:after="0"/>
        <w:rPr>
          <w:sz w:val="24"/>
          <w:szCs w:val="24"/>
          <w:lang w:val="lv-LV"/>
        </w:rPr>
      </w:pPr>
      <w:hyperlink r:id="rId9" w:history="1">
        <w:r w:rsidR="005267E3" w:rsidRPr="0082716F">
          <w:rPr>
            <w:rStyle w:val="Hyperlink"/>
            <w:b w:val="0"/>
            <w:sz w:val="20"/>
            <w:lang w:val="lv-LV"/>
          </w:rPr>
          <w:t>Janis.Volberts@em.gov.lv</w:t>
        </w:r>
      </w:hyperlink>
      <w:r w:rsidR="00CE54E0">
        <w:rPr>
          <w:rStyle w:val="Hyperlink"/>
          <w:b w:val="0"/>
          <w:sz w:val="20"/>
          <w:lang w:val="lv-LV"/>
        </w:rPr>
        <w:t xml:space="preserve"> </w:t>
      </w:r>
      <w:bookmarkStart w:id="2" w:name="_GoBack"/>
      <w:bookmarkEnd w:id="2"/>
    </w:p>
    <w:sectPr w:rsidR="00557C63" w:rsidRPr="005267E3" w:rsidSect="00885507">
      <w:headerReference w:type="default" r:id="rId10"/>
      <w:footerReference w:type="default" r:id="rId11"/>
      <w:headerReference w:type="first" r:id="rId12"/>
      <w:footerReference w:type="first" r:id="rId13"/>
      <w:pgSz w:w="11906" w:h="16838"/>
      <w:pgMar w:top="1418" w:right="1134" w:bottom="1843"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5872F9" w15:done="0"/>
  <w15:commentEx w15:paraId="413F80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5BEBD" w14:textId="77777777" w:rsidR="009C4F8C" w:rsidRDefault="009C4F8C" w:rsidP="009640EB">
      <w:pPr>
        <w:spacing w:after="0" w:line="240" w:lineRule="auto"/>
      </w:pPr>
      <w:r>
        <w:separator/>
      </w:r>
    </w:p>
  </w:endnote>
  <w:endnote w:type="continuationSeparator" w:id="0">
    <w:p w14:paraId="08395FFA" w14:textId="77777777" w:rsidR="009C4F8C" w:rsidRDefault="009C4F8C"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6F86" w14:textId="66FF0133" w:rsidR="00153043" w:rsidRDefault="008256EF" w:rsidP="00EA64C7">
    <w:pPr>
      <w:pStyle w:val="Heading2"/>
      <w:spacing w:before="0" w:line="240" w:lineRule="auto"/>
      <w:jc w:val="both"/>
      <w:rPr>
        <w:rFonts w:ascii="Times New Roman" w:eastAsia="Calibri" w:hAnsi="Times New Roman" w:cs="Times New Roman"/>
        <w:b w:val="0"/>
        <w:bCs w:val="0"/>
        <w:color w:val="auto"/>
        <w:sz w:val="20"/>
        <w:szCs w:val="20"/>
      </w:rPr>
    </w:pPr>
    <w:r>
      <w:rPr>
        <w:rFonts w:ascii="Times New Roman" w:eastAsia="Calibri" w:hAnsi="Times New Roman" w:cs="Times New Roman"/>
        <w:b w:val="0"/>
        <w:bCs w:val="0"/>
        <w:color w:val="auto"/>
        <w:sz w:val="20"/>
        <w:szCs w:val="20"/>
      </w:rPr>
      <w:t>EMAnot_</w:t>
    </w:r>
    <w:r w:rsidR="005267E3">
      <w:rPr>
        <w:rFonts w:ascii="Times New Roman" w:eastAsia="Calibri" w:hAnsi="Times New Roman" w:cs="Times New Roman"/>
        <w:b w:val="0"/>
        <w:bCs w:val="0"/>
        <w:color w:val="auto"/>
        <w:sz w:val="20"/>
        <w:szCs w:val="20"/>
      </w:rPr>
      <w:t>22</w:t>
    </w:r>
    <w:r w:rsidR="009D7CAE">
      <w:rPr>
        <w:rFonts w:ascii="Times New Roman" w:eastAsia="Calibri" w:hAnsi="Times New Roman" w:cs="Times New Roman"/>
        <w:b w:val="0"/>
        <w:bCs w:val="0"/>
        <w:color w:val="auto"/>
        <w:sz w:val="20"/>
        <w:szCs w:val="20"/>
      </w:rPr>
      <w:t>0115</w:t>
    </w:r>
    <w:r w:rsidR="00153043" w:rsidRPr="00EA64C7">
      <w:rPr>
        <w:rFonts w:ascii="Times New Roman" w:eastAsia="Calibri" w:hAnsi="Times New Roman" w:cs="Times New Roman"/>
        <w:b w:val="0"/>
        <w:bCs w:val="0"/>
        <w:color w:val="auto"/>
        <w:sz w:val="20"/>
        <w:szCs w:val="20"/>
      </w:rPr>
      <w:t>_EAP</w:t>
    </w:r>
    <w:r w:rsidR="001E63AF">
      <w:rPr>
        <w:rFonts w:ascii="Times New Roman" w:eastAsia="Calibri" w:hAnsi="Times New Roman" w:cs="Times New Roman"/>
        <w:b w:val="0"/>
        <w:bCs w:val="0"/>
        <w:color w:val="auto"/>
        <w:sz w:val="20"/>
        <w:szCs w:val="20"/>
      </w:rPr>
      <w:t>_sadale_IP</w:t>
    </w:r>
    <w:r w:rsidR="00153043" w:rsidRPr="00EA64C7">
      <w:rPr>
        <w:rFonts w:ascii="Times New Roman" w:eastAsia="Calibri" w:hAnsi="Times New Roman" w:cs="Times New Roman"/>
        <w:b w:val="0"/>
        <w:bCs w:val="0"/>
        <w:color w:val="auto"/>
        <w:sz w:val="20"/>
        <w:szCs w:val="20"/>
      </w:rPr>
      <w:t>; Ministru kabineta rīkojuma projekta „Par Imigrācijas likuma 23.panta pirmās daļas 28., 29., 30. un 31.punktā paredzēto nosacījumu nodrošināšanai nepieciešamajiem pasākumiem un finansējumu 2015.gadā” sākotnējās ietekmes novērtējuma ziņojums (anotācija)</w:t>
    </w:r>
  </w:p>
  <w:p w14:paraId="6FDF5599" w14:textId="7DDA9E6F" w:rsidR="00933A02" w:rsidRPr="00933A02" w:rsidRDefault="00933A02" w:rsidP="00933A02">
    <w:pPr>
      <w:pStyle w:val="Header"/>
      <w:jc w:val="center"/>
      <w:rPr>
        <w:rFonts w:ascii="Times New Roman" w:hAnsi="Times New Roman"/>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9A1B" w14:textId="02CECC29" w:rsidR="00153043" w:rsidRDefault="005267E3" w:rsidP="00EA64C7">
    <w:pPr>
      <w:pStyle w:val="Heading2"/>
      <w:spacing w:before="0" w:line="240" w:lineRule="auto"/>
      <w:jc w:val="both"/>
      <w:rPr>
        <w:rFonts w:ascii="Times New Roman" w:eastAsia="Calibri" w:hAnsi="Times New Roman" w:cs="Times New Roman"/>
        <w:b w:val="0"/>
        <w:bCs w:val="0"/>
        <w:color w:val="auto"/>
        <w:sz w:val="20"/>
        <w:szCs w:val="20"/>
      </w:rPr>
    </w:pPr>
    <w:r>
      <w:rPr>
        <w:rFonts w:ascii="Times New Roman" w:eastAsia="Calibri" w:hAnsi="Times New Roman" w:cs="Times New Roman"/>
        <w:b w:val="0"/>
        <w:bCs w:val="0"/>
        <w:color w:val="auto"/>
        <w:sz w:val="20"/>
        <w:szCs w:val="20"/>
      </w:rPr>
      <w:t>EMAnot_22</w:t>
    </w:r>
    <w:r w:rsidR="009D7CAE">
      <w:rPr>
        <w:rFonts w:ascii="Times New Roman" w:eastAsia="Calibri" w:hAnsi="Times New Roman" w:cs="Times New Roman"/>
        <w:b w:val="0"/>
        <w:bCs w:val="0"/>
        <w:color w:val="auto"/>
        <w:sz w:val="20"/>
        <w:szCs w:val="20"/>
      </w:rPr>
      <w:t>0115</w:t>
    </w:r>
    <w:r w:rsidR="00153043" w:rsidRPr="00EA64C7">
      <w:rPr>
        <w:rFonts w:ascii="Times New Roman" w:eastAsia="Calibri" w:hAnsi="Times New Roman" w:cs="Times New Roman"/>
        <w:b w:val="0"/>
        <w:bCs w:val="0"/>
        <w:color w:val="auto"/>
        <w:sz w:val="20"/>
        <w:szCs w:val="20"/>
      </w:rPr>
      <w:t>_EAP</w:t>
    </w:r>
    <w:r w:rsidR="001E63AF">
      <w:rPr>
        <w:rFonts w:ascii="Times New Roman" w:eastAsia="Calibri" w:hAnsi="Times New Roman" w:cs="Times New Roman"/>
        <w:b w:val="0"/>
        <w:bCs w:val="0"/>
        <w:color w:val="auto"/>
        <w:sz w:val="20"/>
        <w:szCs w:val="20"/>
      </w:rPr>
      <w:t>_sadale_IP</w:t>
    </w:r>
    <w:r w:rsidR="00153043" w:rsidRPr="00EA64C7">
      <w:rPr>
        <w:rFonts w:ascii="Times New Roman" w:eastAsia="Calibri" w:hAnsi="Times New Roman" w:cs="Times New Roman"/>
        <w:b w:val="0"/>
        <w:bCs w:val="0"/>
        <w:color w:val="auto"/>
        <w:sz w:val="20"/>
        <w:szCs w:val="20"/>
      </w:rPr>
      <w:t>; Ministru kabineta noteikumu projekta „Ministru kabineta rīkojuma projekta „Par Imigrācijas likuma 23.panta pirmās daļas 28., 29., 30. un 31.punktā paredzēto nosacījumu nodrošināšanai nepieciešamajiem pasākumiem un finansējumu 2015.gadā” sākotnējās ietekmes novērtējuma ziņojums (anotācija)</w:t>
    </w:r>
  </w:p>
  <w:p w14:paraId="023BB436" w14:textId="614F6EA3" w:rsidR="00385FEB" w:rsidRPr="00385FEB" w:rsidRDefault="00385FEB" w:rsidP="00385FEB">
    <w:pPr>
      <w:pStyle w:val="Header"/>
      <w:spacing w:after="0" w:line="240" w:lineRule="auto"/>
      <w:jc w:val="center"/>
      <w:rPr>
        <w:rFonts w:ascii="Times New Roman" w:hAnsi="Times New Roman"/>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9CC8" w14:textId="77777777" w:rsidR="009C4F8C" w:rsidRDefault="009C4F8C" w:rsidP="009640EB">
      <w:pPr>
        <w:spacing w:after="0" w:line="240" w:lineRule="auto"/>
      </w:pPr>
      <w:r>
        <w:separator/>
      </w:r>
    </w:p>
  </w:footnote>
  <w:footnote w:type="continuationSeparator" w:id="0">
    <w:p w14:paraId="64AB13E9" w14:textId="77777777" w:rsidR="009C4F8C" w:rsidRDefault="009C4F8C"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5E6D4" w14:textId="77777777" w:rsidR="00933A02" w:rsidRDefault="00153043" w:rsidP="00933A02">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96241E">
      <w:rPr>
        <w:rFonts w:ascii="Times New Roman" w:hAnsi="Times New Roman"/>
        <w:noProof/>
        <w:sz w:val="24"/>
        <w:szCs w:val="24"/>
      </w:rPr>
      <w:t>3</w:t>
    </w:r>
    <w:r w:rsidRPr="00DB6372">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00A25" w14:textId="7CFDE2EA" w:rsidR="00153043" w:rsidRPr="00385FEB" w:rsidRDefault="00153043" w:rsidP="00385FEB">
    <w:pPr>
      <w:pStyle w:val="Header"/>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8CB"/>
    <w:multiLevelType w:val="hybridMultilevel"/>
    <w:tmpl w:val="B59CD3D2"/>
    <w:lvl w:ilvl="0" w:tplc="828A6C0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7715E"/>
    <w:multiLevelType w:val="hybridMultilevel"/>
    <w:tmpl w:val="D2326A2E"/>
    <w:lvl w:ilvl="0" w:tplc="DA904CFE">
      <w:start w:val="1"/>
      <w:numFmt w:val="bullet"/>
      <w:lvlText w:val=""/>
      <w:lvlJc w:val="left"/>
      <w:pPr>
        <w:tabs>
          <w:tab w:val="num" w:pos="720"/>
        </w:tabs>
        <w:ind w:left="720" w:hanging="360"/>
      </w:pPr>
      <w:rPr>
        <w:rFonts w:ascii="Wingdings" w:hAnsi="Wingdings" w:hint="default"/>
      </w:rPr>
    </w:lvl>
    <w:lvl w:ilvl="1" w:tplc="3B3A7896" w:tentative="1">
      <w:start w:val="1"/>
      <w:numFmt w:val="bullet"/>
      <w:lvlText w:val=""/>
      <w:lvlJc w:val="left"/>
      <w:pPr>
        <w:tabs>
          <w:tab w:val="num" w:pos="1440"/>
        </w:tabs>
        <w:ind w:left="1440" w:hanging="360"/>
      </w:pPr>
      <w:rPr>
        <w:rFonts w:ascii="Wingdings" w:hAnsi="Wingdings" w:hint="default"/>
      </w:rPr>
    </w:lvl>
    <w:lvl w:ilvl="2" w:tplc="AFB081F8" w:tentative="1">
      <w:start w:val="1"/>
      <w:numFmt w:val="bullet"/>
      <w:lvlText w:val=""/>
      <w:lvlJc w:val="left"/>
      <w:pPr>
        <w:tabs>
          <w:tab w:val="num" w:pos="2160"/>
        </w:tabs>
        <w:ind w:left="2160" w:hanging="360"/>
      </w:pPr>
      <w:rPr>
        <w:rFonts w:ascii="Wingdings" w:hAnsi="Wingdings" w:hint="default"/>
      </w:rPr>
    </w:lvl>
    <w:lvl w:ilvl="3" w:tplc="A6EAD6B0" w:tentative="1">
      <w:start w:val="1"/>
      <w:numFmt w:val="bullet"/>
      <w:lvlText w:val=""/>
      <w:lvlJc w:val="left"/>
      <w:pPr>
        <w:tabs>
          <w:tab w:val="num" w:pos="2880"/>
        </w:tabs>
        <w:ind w:left="2880" w:hanging="360"/>
      </w:pPr>
      <w:rPr>
        <w:rFonts w:ascii="Wingdings" w:hAnsi="Wingdings" w:hint="default"/>
      </w:rPr>
    </w:lvl>
    <w:lvl w:ilvl="4" w:tplc="D7E86360" w:tentative="1">
      <w:start w:val="1"/>
      <w:numFmt w:val="bullet"/>
      <w:lvlText w:val=""/>
      <w:lvlJc w:val="left"/>
      <w:pPr>
        <w:tabs>
          <w:tab w:val="num" w:pos="3600"/>
        </w:tabs>
        <w:ind w:left="3600" w:hanging="360"/>
      </w:pPr>
      <w:rPr>
        <w:rFonts w:ascii="Wingdings" w:hAnsi="Wingdings" w:hint="default"/>
      </w:rPr>
    </w:lvl>
    <w:lvl w:ilvl="5" w:tplc="F272BE94" w:tentative="1">
      <w:start w:val="1"/>
      <w:numFmt w:val="bullet"/>
      <w:lvlText w:val=""/>
      <w:lvlJc w:val="left"/>
      <w:pPr>
        <w:tabs>
          <w:tab w:val="num" w:pos="4320"/>
        </w:tabs>
        <w:ind w:left="4320" w:hanging="360"/>
      </w:pPr>
      <w:rPr>
        <w:rFonts w:ascii="Wingdings" w:hAnsi="Wingdings" w:hint="default"/>
      </w:rPr>
    </w:lvl>
    <w:lvl w:ilvl="6" w:tplc="E36C33F4" w:tentative="1">
      <w:start w:val="1"/>
      <w:numFmt w:val="bullet"/>
      <w:lvlText w:val=""/>
      <w:lvlJc w:val="left"/>
      <w:pPr>
        <w:tabs>
          <w:tab w:val="num" w:pos="5040"/>
        </w:tabs>
        <w:ind w:left="5040" w:hanging="360"/>
      </w:pPr>
      <w:rPr>
        <w:rFonts w:ascii="Wingdings" w:hAnsi="Wingdings" w:hint="default"/>
      </w:rPr>
    </w:lvl>
    <w:lvl w:ilvl="7" w:tplc="914EC7AE" w:tentative="1">
      <w:start w:val="1"/>
      <w:numFmt w:val="bullet"/>
      <w:lvlText w:val=""/>
      <w:lvlJc w:val="left"/>
      <w:pPr>
        <w:tabs>
          <w:tab w:val="num" w:pos="5760"/>
        </w:tabs>
        <w:ind w:left="5760" w:hanging="360"/>
      </w:pPr>
      <w:rPr>
        <w:rFonts w:ascii="Wingdings" w:hAnsi="Wingdings" w:hint="default"/>
      </w:rPr>
    </w:lvl>
    <w:lvl w:ilvl="8" w:tplc="09B243E2" w:tentative="1">
      <w:start w:val="1"/>
      <w:numFmt w:val="bullet"/>
      <w:lvlText w:val=""/>
      <w:lvlJc w:val="left"/>
      <w:pPr>
        <w:tabs>
          <w:tab w:val="num" w:pos="6480"/>
        </w:tabs>
        <w:ind w:left="6480" w:hanging="360"/>
      </w:pPr>
      <w:rPr>
        <w:rFonts w:ascii="Wingdings" w:hAnsi="Wingdings" w:hint="default"/>
      </w:rPr>
    </w:lvl>
  </w:abstractNum>
  <w:abstractNum w:abstractNumId="2">
    <w:nsid w:val="0A5B68EC"/>
    <w:multiLevelType w:val="hybridMultilevel"/>
    <w:tmpl w:val="3A9AB2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F06848"/>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E87B2E"/>
    <w:multiLevelType w:val="hybridMultilevel"/>
    <w:tmpl w:val="2050D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A92434"/>
    <w:multiLevelType w:val="hybridMultilevel"/>
    <w:tmpl w:val="9B069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1F6EC2"/>
    <w:multiLevelType w:val="hybridMultilevel"/>
    <w:tmpl w:val="9E28F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48A737C"/>
    <w:multiLevelType w:val="hybridMultilevel"/>
    <w:tmpl w:val="758CE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A7511F9"/>
    <w:multiLevelType w:val="hybridMultilevel"/>
    <w:tmpl w:val="5714FD88"/>
    <w:lvl w:ilvl="0" w:tplc="0A6AD9CC">
      <w:start w:val="1"/>
      <w:numFmt w:val="bullet"/>
      <w:lvlText w:val=""/>
      <w:lvlJc w:val="left"/>
      <w:pPr>
        <w:tabs>
          <w:tab w:val="num" w:pos="720"/>
        </w:tabs>
        <w:ind w:left="720" w:hanging="360"/>
      </w:pPr>
      <w:rPr>
        <w:rFonts w:ascii="Wingdings" w:hAnsi="Wingdings" w:hint="default"/>
      </w:rPr>
    </w:lvl>
    <w:lvl w:ilvl="1" w:tplc="1B308B5A" w:tentative="1">
      <w:start w:val="1"/>
      <w:numFmt w:val="bullet"/>
      <w:lvlText w:val=""/>
      <w:lvlJc w:val="left"/>
      <w:pPr>
        <w:tabs>
          <w:tab w:val="num" w:pos="1440"/>
        </w:tabs>
        <w:ind w:left="1440" w:hanging="360"/>
      </w:pPr>
      <w:rPr>
        <w:rFonts w:ascii="Wingdings" w:hAnsi="Wingdings" w:hint="default"/>
      </w:rPr>
    </w:lvl>
    <w:lvl w:ilvl="2" w:tplc="8A7AFD74" w:tentative="1">
      <w:start w:val="1"/>
      <w:numFmt w:val="bullet"/>
      <w:lvlText w:val=""/>
      <w:lvlJc w:val="left"/>
      <w:pPr>
        <w:tabs>
          <w:tab w:val="num" w:pos="2160"/>
        </w:tabs>
        <w:ind w:left="2160" w:hanging="360"/>
      </w:pPr>
      <w:rPr>
        <w:rFonts w:ascii="Wingdings" w:hAnsi="Wingdings" w:hint="default"/>
      </w:rPr>
    </w:lvl>
    <w:lvl w:ilvl="3" w:tplc="EA80F3F6" w:tentative="1">
      <w:start w:val="1"/>
      <w:numFmt w:val="bullet"/>
      <w:lvlText w:val=""/>
      <w:lvlJc w:val="left"/>
      <w:pPr>
        <w:tabs>
          <w:tab w:val="num" w:pos="2880"/>
        </w:tabs>
        <w:ind w:left="2880" w:hanging="360"/>
      </w:pPr>
      <w:rPr>
        <w:rFonts w:ascii="Wingdings" w:hAnsi="Wingdings" w:hint="default"/>
      </w:rPr>
    </w:lvl>
    <w:lvl w:ilvl="4" w:tplc="CB76104C" w:tentative="1">
      <w:start w:val="1"/>
      <w:numFmt w:val="bullet"/>
      <w:lvlText w:val=""/>
      <w:lvlJc w:val="left"/>
      <w:pPr>
        <w:tabs>
          <w:tab w:val="num" w:pos="3600"/>
        </w:tabs>
        <w:ind w:left="3600" w:hanging="360"/>
      </w:pPr>
      <w:rPr>
        <w:rFonts w:ascii="Wingdings" w:hAnsi="Wingdings" w:hint="default"/>
      </w:rPr>
    </w:lvl>
    <w:lvl w:ilvl="5" w:tplc="71D6B6F4" w:tentative="1">
      <w:start w:val="1"/>
      <w:numFmt w:val="bullet"/>
      <w:lvlText w:val=""/>
      <w:lvlJc w:val="left"/>
      <w:pPr>
        <w:tabs>
          <w:tab w:val="num" w:pos="4320"/>
        </w:tabs>
        <w:ind w:left="4320" w:hanging="360"/>
      </w:pPr>
      <w:rPr>
        <w:rFonts w:ascii="Wingdings" w:hAnsi="Wingdings" w:hint="default"/>
      </w:rPr>
    </w:lvl>
    <w:lvl w:ilvl="6" w:tplc="577A77FA" w:tentative="1">
      <w:start w:val="1"/>
      <w:numFmt w:val="bullet"/>
      <w:lvlText w:val=""/>
      <w:lvlJc w:val="left"/>
      <w:pPr>
        <w:tabs>
          <w:tab w:val="num" w:pos="5040"/>
        </w:tabs>
        <w:ind w:left="5040" w:hanging="360"/>
      </w:pPr>
      <w:rPr>
        <w:rFonts w:ascii="Wingdings" w:hAnsi="Wingdings" w:hint="default"/>
      </w:rPr>
    </w:lvl>
    <w:lvl w:ilvl="7" w:tplc="52D4EA70" w:tentative="1">
      <w:start w:val="1"/>
      <w:numFmt w:val="bullet"/>
      <w:lvlText w:val=""/>
      <w:lvlJc w:val="left"/>
      <w:pPr>
        <w:tabs>
          <w:tab w:val="num" w:pos="5760"/>
        </w:tabs>
        <w:ind w:left="5760" w:hanging="360"/>
      </w:pPr>
      <w:rPr>
        <w:rFonts w:ascii="Wingdings" w:hAnsi="Wingdings" w:hint="default"/>
      </w:rPr>
    </w:lvl>
    <w:lvl w:ilvl="8" w:tplc="90E2B41E" w:tentative="1">
      <w:start w:val="1"/>
      <w:numFmt w:val="bullet"/>
      <w:lvlText w:val=""/>
      <w:lvlJc w:val="left"/>
      <w:pPr>
        <w:tabs>
          <w:tab w:val="num" w:pos="6480"/>
        </w:tabs>
        <w:ind w:left="6480" w:hanging="360"/>
      </w:pPr>
      <w:rPr>
        <w:rFonts w:ascii="Wingdings" w:hAnsi="Wingdings" w:hint="default"/>
      </w:rPr>
    </w:lvl>
  </w:abstractNum>
  <w:abstractNum w:abstractNumId="11">
    <w:nsid w:val="2C207D91"/>
    <w:multiLevelType w:val="hybridMultilevel"/>
    <w:tmpl w:val="73305ADC"/>
    <w:lvl w:ilvl="0" w:tplc="306C0D4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6A6A59"/>
    <w:multiLevelType w:val="hybridMultilevel"/>
    <w:tmpl w:val="4FB67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DE364A"/>
    <w:multiLevelType w:val="hybridMultilevel"/>
    <w:tmpl w:val="CF3CC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1D5DA7"/>
    <w:multiLevelType w:val="hybridMultilevel"/>
    <w:tmpl w:val="5A3C1B18"/>
    <w:lvl w:ilvl="0" w:tplc="0426000F">
      <w:start w:val="1"/>
      <w:numFmt w:val="decimal"/>
      <w:lvlText w:val="%1."/>
      <w:lvlJc w:val="left"/>
      <w:pPr>
        <w:ind w:left="360" w:hanging="360"/>
      </w:pPr>
    </w:lvl>
    <w:lvl w:ilvl="1" w:tplc="AD229CE4">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9F77EE8"/>
    <w:multiLevelType w:val="hybridMultilevel"/>
    <w:tmpl w:val="91DAFB3E"/>
    <w:lvl w:ilvl="0" w:tplc="D5687908">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6">
    <w:nsid w:val="3B4F7DFC"/>
    <w:multiLevelType w:val="hybridMultilevel"/>
    <w:tmpl w:val="F9409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C7C2E83"/>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AE44B9C"/>
    <w:multiLevelType w:val="hybridMultilevel"/>
    <w:tmpl w:val="E4FC3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FC1FB6"/>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EA01DED"/>
    <w:multiLevelType w:val="hybridMultilevel"/>
    <w:tmpl w:val="61F207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F2C06B78">
      <w:numFmt w:val="bullet"/>
      <w:lvlText w:val="-"/>
      <w:lvlJc w:val="left"/>
      <w:pPr>
        <w:ind w:left="2880" w:hanging="360"/>
      </w:pPr>
      <w:rPr>
        <w:rFonts w:ascii="Times New Roman" w:eastAsia="Calibri"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FF2383A"/>
    <w:multiLevelType w:val="hybridMultilevel"/>
    <w:tmpl w:val="B8C87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D25D20"/>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2022458"/>
    <w:multiLevelType w:val="hybridMultilevel"/>
    <w:tmpl w:val="0CB27918"/>
    <w:lvl w:ilvl="0" w:tplc="06E84ABA">
      <w:start w:val="1"/>
      <w:numFmt w:val="decimal"/>
      <w:lvlText w:val="%1)"/>
      <w:lvlJc w:val="left"/>
      <w:pPr>
        <w:tabs>
          <w:tab w:val="num" w:pos="417"/>
        </w:tabs>
        <w:ind w:left="417" w:hanging="360"/>
      </w:pPr>
      <w:rPr>
        <w:rFonts w:hint="default"/>
        <w:b w:val="0"/>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25">
    <w:nsid w:val="64735B92"/>
    <w:multiLevelType w:val="hybridMultilevel"/>
    <w:tmpl w:val="71DA4AD2"/>
    <w:lvl w:ilvl="0" w:tplc="B1FEEC42">
      <w:start w:val="4"/>
      <w:numFmt w:val="bullet"/>
      <w:lvlText w:val="-"/>
      <w:lvlJc w:val="left"/>
      <w:pPr>
        <w:tabs>
          <w:tab w:val="num" w:pos="360"/>
        </w:tabs>
        <w:ind w:left="360" w:hanging="360"/>
      </w:pPr>
      <w:rPr>
        <w:rFonts w:ascii="Times New Roman" w:eastAsia="Times New Roman" w:hAnsi="Times New Roman" w:cs="Times New Roman" w:hint="default"/>
        <w:b/>
      </w:rPr>
    </w:lvl>
    <w:lvl w:ilvl="1" w:tplc="36024CC4" w:tentative="1">
      <w:start w:val="1"/>
      <w:numFmt w:val="bullet"/>
      <w:lvlText w:val="o"/>
      <w:lvlJc w:val="left"/>
      <w:pPr>
        <w:tabs>
          <w:tab w:val="num" w:pos="1080"/>
        </w:tabs>
        <w:ind w:left="1080" w:hanging="360"/>
      </w:pPr>
      <w:rPr>
        <w:rFonts w:ascii="Courier New" w:hAnsi="Courier New" w:hint="default"/>
      </w:rPr>
    </w:lvl>
    <w:lvl w:ilvl="2" w:tplc="7E88BDE0"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26">
    <w:nsid w:val="6A6F6454"/>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28">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79312966"/>
    <w:multiLevelType w:val="multilevel"/>
    <w:tmpl w:val="079E7C6E"/>
    <w:lvl w:ilvl="0">
      <w:start w:val="2"/>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7AE86B14"/>
    <w:multiLevelType w:val="hybridMultilevel"/>
    <w:tmpl w:val="7486A44A"/>
    <w:lvl w:ilvl="0" w:tplc="1E202C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C011478"/>
    <w:multiLevelType w:val="hybridMultilevel"/>
    <w:tmpl w:val="FDDECD46"/>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num w:numId="1">
    <w:abstractNumId w:val="9"/>
  </w:num>
  <w:num w:numId="2">
    <w:abstractNumId w:val="7"/>
  </w:num>
  <w:num w:numId="3">
    <w:abstractNumId w:val="28"/>
  </w:num>
  <w:num w:numId="4">
    <w:abstractNumId w:val="17"/>
  </w:num>
  <w:num w:numId="5">
    <w:abstractNumId w:val="2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1"/>
  </w:num>
  <w:num w:numId="9">
    <w:abstractNumId w:val="30"/>
  </w:num>
  <w:num w:numId="10">
    <w:abstractNumId w:val="19"/>
  </w:num>
  <w:num w:numId="11">
    <w:abstractNumId w:val="2"/>
  </w:num>
  <w:num w:numId="12">
    <w:abstractNumId w:val="1"/>
  </w:num>
  <w:num w:numId="13">
    <w:abstractNumId w:val="10"/>
  </w:num>
  <w:num w:numId="14">
    <w:abstractNumId w:val="24"/>
  </w:num>
  <w:num w:numId="15">
    <w:abstractNumId w:val="15"/>
  </w:num>
  <w:num w:numId="16">
    <w:abstractNumId w:val="32"/>
  </w:num>
  <w:num w:numId="17">
    <w:abstractNumId w:val="0"/>
  </w:num>
  <w:num w:numId="18">
    <w:abstractNumId w:val="13"/>
  </w:num>
  <w:num w:numId="19">
    <w:abstractNumId w:val="14"/>
  </w:num>
  <w:num w:numId="20">
    <w:abstractNumId w:val="25"/>
  </w:num>
  <w:num w:numId="21">
    <w:abstractNumId w:val="21"/>
  </w:num>
  <w:num w:numId="22">
    <w:abstractNumId w:val="8"/>
  </w:num>
  <w:num w:numId="23">
    <w:abstractNumId w:val="16"/>
  </w:num>
  <w:num w:numId="24">
    <w:abstractNumId w:val="4"/>
  </w:num>
  <w:num w:numId="25">
    <w:abstractNumId w:val="11"/>
  </w:num>
  <w:num w:numId="26">
    <w:abstractNumId w:val="20"/>
  </w:num>
  <w:num w:numId="27">
    <w:abstractNumId w:val="26"/>
  </w:num>
  <w:num w:numId="28">
    <w:abstractNumId w:val="23"/>
  </w:num>
  <w:num w:numId="29">
    <w:abstractNumId w:val="12"/>
  </w:num>
  <w:num w:numId="30">
    <w:abstractNumId w:val="3"/>
  </w:num>
  <w:num w:numId="31">
    <w:abstractNumId w:val="18"/>
  </w:num>
  <w:num w:numId="32">
    <w:abstractNumId w:val="22"/>
  </w:num>
  <w:num w:numId="3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021DD"/>
    <w:rsid w:val="00003FD8"/>
    <w:rsid w:val="00005A2A"/>
    <w:rsid w:val="0000711D"/>
    <w:rsid w:val="00007BCE"/>
    <w:rsid w:val="00014144"/>
    <w:rsid w:val="00015EC6"/>
    <w:rsid w:val="000220AA"/>
    <w:rsid w:val="00027F5C"/>
    <w:rsid w:val="00030D50"/>
    <w:rsid w:val="00031F88"/>
    <w:rsid w:val="000358EB"/>
    <w:rsid w:val="0003604C"/>
    <w:rsid w:val="00041E7C"/>
    <w:rsid w:val="00043735"/>
    <w:rsid w:val="00046BF1"/>
    <w:rsid w:val="0005069D"/>
    <w:rsid w:val="0005192F"/>
    <w:rsid w:val="00053035"/>
    <w:rsid w:val="00053E9B"/>
    <w:rsid w:val="00055BC1"/>
    <w:rsid w:val="00061A5E"/>
    <w:rsid w:val="000661FA"/>
    <w:rsid w:val="00075E8D"/>
    <w:rsid w:val="00080EEA"/>
    <w:rsid w:val="0008206C"/>
    <w:rsid w:val="000820A2"/>
    <w:rsid w:val="000833E2"/>
    <w:rsid w:val="00084090"/>
    <w:rsid w:val="00085140"/>
    <w:rsid w:val="00087555"/>
    <w:rsid w:val="00092065"/>
    <w:rsid w:val="0009461B"/>
    <w:rsid w:val="0009535E"/>
    <w:rsid w:val="00096405"/>
    <w:rsid w:val="000A1B39"/>
    <w:rsid w:val="000A5815"/>
    <w:rsid w:val="000A67F8"/>
    <w:rsid w:val="000A741F"/>
    <w:rsid w:val="000A747F"/>
    <w:rsid w:val="000B2A4E"/>
    <w:rsid w:val="000B3775"/>
    <w:rsid w:val="000B4C8D"/>
    <w:rsid w:val="000B7884"/>
    <w:rsid w:val="000D2926"/>
    <w:rsid w:val="000D29B1"/>
    <w:rsid w:val="000D51D2"/>
    <w:rsid w:val="000D5214"/>
    <w:rsid w:val="000E0E2E"/>
    <w:rsid w:val="000E2058"/>
    <w:rsid w:val="000E2B3C"/>
    <w:rsid w:val="000E3829"/>
    <w:rsid w:val="000E78E5"/>
    <w:rsid w:val="000F0328"/>
    <w:rsid w:val="000F1004"/>
    <w:rsid w:val="000F1726"/>
    <w:rsid w:val="000F2E2F"/>
    <w:rsid w:val="000F417A"/>
    <w:rsid w:val="000F52CE"/>
    <w:rsid w:val="000F5EDE"/>
    <w:rsid w:val="000F6555"/>
    <w:rsid w:val="00101CCF"/>
    <w:rsid w:val="0010343D"/>
    <w:rsid w:val="00105E88"/>
    <w:rsid w:val="0010773A"/>
    <w:rsid w:val="00107D5F"/>
    <w:rsid w:val="00110AA1"/>
    <w:rsid w:val="001123D5"/>
    <w:rsid w:val="001128BE"/>
    <w:rsid w:val="00112ADB"/>
    <w:rsid w:val="0011734D"/>
    <w:rsid w:val="00117526"/>
    <w:rsid w:val="00123AB7"/>
    <w:rsid w:val="001307FC"/>
    <w:rsid w:val="00132DCA"/>
    <w:rsid w:val="001347E4"/>
    <w:rsid w:val="00135A4F"/>
    <w:rsid w:val="00136A18"/>
    <w:rsid w:val="001418F5"/>
    <w:rsid w:val="00144B9B"/>
    <w:rsid w:val="00153043"/>
    <w:rsid w:val="0015356E"/>
    <w:rsid w:val="00154B5E"/>
    <w:rsid w:val="00156239"/>
    <w:rsid w:val="001565D2"/>
    <w:rsid w:val="00163237"/>
    <w:rsid w:val="00165FA4"/>
    <w:rsid w:val="00166C5E"/>
    <w:rsid w:val="00171E1C"/>
    <w:rsid w:val="001759C5"/>
    <w:rsid w:val="00175CF7"/>
    <w:rsid w:val="001767E4"/>
    <w:rsid w:val="00183532"/>
    <w:rsid w:val="001843B7"/>
    <w:rsid w:val="001875A0"/>
    <w:rsid w:val="00190B9B"/>
    <w:rsid w:val="001915B6"/>
    <w:rsid w:val="00192763"/>
    <w:rsid w:val="00192844"/>
    <w:rsid w:val="001949A3"/>
    <w:rsid w:val="001A2478"/>
    <w:rsid w:val="001A5242"/>
    <w:rsid w:val="001A65B8"/>
    <w:rsid w:val="001B2547"/>
    <w:rsid w:val="001B2AEC"/>
    <w:rsid w:val="001D0CB5"/>
    <w:rsid w:val="001D1C89"/>
    <w:rsid w:val="001D23B7"/>
    <w:rsid w:val="001D38F0"/>
    <w:rsid w:val="001D4937"/>
    <w:rsid w:val="001E63AF"/>
    <w:rsid w:val="001E7B5F"/>
    <w:rsid w:val="001F2C84"/>
    <w:rsid w:val="00201F48"/>
    <w:rsid w:val="0020265D"/>
    <w:rsid w:val="002056AD"/>
    <w:rsid w:val="00215B3E"/>
    <w:rsid w:val="00215FD3"/>
    <w:rsid w:val="0021779E"/>
    <w:rsid w:val="002229F9"/>
    <w:rsid w:val="00222B14"/>
    <w:rsid w:val="00224475"/>
    <w:rsid w:val="00224710"/>
    <w:rsid w:val="00224736"/>
    <w:rsid w:val="00225FE2"/>
    <w:rsid w:val="0023040B"/>
    <w:rsid w:val="00231839"/>
    <w:rsid w:val="00234BE3"/>
    <w:rsid w:val="00234FBB"/>
    <w:rsid w:val="0023533F"/>
    <w:rsid w:val="00237F3F"/>
    <w:rsid w:val="00240A58"/>
    <w:rsid w:val="00240EAA"/>
    <w:rsid w:val="002474C7"/>
    <w:rsid w:val="0024758B"/>
    <w:rsid w:val="00253443"/>
    <w:rsid w:val="00255ED8"/>
    <w:rsid w:val="0025630E"/>
    <w:rsid w:val="002628E5"/>
    <w:rsid w:val="00262F66"/>
    <w:rsid w:val="0026327F"/>
    <w:rsid w:val="00263E65"/>
    <w:rsid w:val="0026471F"/>
    <w:rsid w:val="00265907"/>
    <w:rsid w:val="002679C5"/>
    <w:rsid w:val="0027138D"/>
    <w:rsid w:val="002746B3"/>
    <w:rsid w:val="002754C5"/>
    <w:rsid w:val="00275C23"/>
    <w:rsid w:val="0028093F"/>
    <w:rsid w:val="002811AB"/>
    <w:rsid w:val="002819C8"/>
    <w:rsid w:val="002820B5"/>
    <w:rsid w:val="00282506"/>
    <w:rsid w:val="0028371B"/>
    <w:rsid w:val="00283D0E"/>
    <w:rsid w:val="002845A6"/>
    <w:rsid w:val="00290509"/>
    <w:rsid w:val="00291C0F"/>
    <w:rsid w:val="00291DFC"/>
    <w:rsid w:val="00292375"/>
    <w:rsid w:val="00292822"/>
    <w:rsid w:val="0029471D"/>
    <w:rsid w:val="00294E26"/>
    <w:rsid w:val="00295E00"/>
    <w:rsid w:val="002A0863"/>
    <w:rsid w:val="002A277A"/>
    <w:rsid w:val="002A2844"/>
    <w:rsid w:val="002B488A"/>
    <w:rsid w:val="002B5ADD"/>
    <w:rsid w:val="002B7FD6"/>
    <w:rsid w:val="002C1071"/>
    <w:rsid w:val="002C3479"/>
    <w:rsid w:val="002C3BCC"/>
    <w:rsid w:val="002C7399"/>
    <w:rsid w:val="002C7CB3"/>
    <w:rsid w:val="002C7D44"/>
    <w:rsid w:val="002D1D69"/>
    <w:rsid w:val="002D6CAC"/>
    <w:rsid w:val="002D7304"/>
    <w:rsid w:val="002E26E0"/>
    <w:rsid w:val="002E43E8"/>
    <w:rsid w:val="002F67CF"/>
    <w:rsid w:val="002F6EAE"/>
    <w:rsid w:val="0030327C"/>
    <w:rsid w:val="00310066"/>
    <w:rsid w:val="00313B1A"/>
    <w:rsid w:val="00314B96"/>
    <w:rsid w:val="00323244"/>
    <w:rsid w:val="00324A66"/>
    <w:rsid w:val="00324DFF"/>
    <w:rsid w:val="0032758B"/>
    <w:rsid w:val="003302EA"/>
    <w:rsid w:val="00330BB0"/>
    <w:rsid w:val="00335846"/>
    <w:rsid w:val="00337A55"/>
    <w:rsid w:val="00341F3F"/>
    <w:rsid w:val="00342129"/>
    <w:rsid w:val="00344592"/>
    <w:rsid w:val="00345A48"/>
    <w:rsid w:val="00347B63"/>
    <w:rsid w:val="00350309"/>
    <w:rsid w:val="00351129"/>
    <w:rsid w:val="0035285F"/>
    <w:rsid w:val="00355629"/>
    <w:rsid w:val="00357966"/>
    <w:rsid w:val="00360314"/>
    <w:rsid w:val="00360629"/>
    <w:rsid w:val="00361FBA"/>
    <w:rsid w:val="0036509B"/>
    <w:rsid w:val="00367210"/>
    <w:rsid w:val="00367CEC"/>
    <w:rsid w:val="0037632F"/>
    <w:rsid w:val="0038289F"/>
    <w:rsid w:val="00385FEB"/>
    <w:rsid w:val="003917D6"/>
    <w:rsid w:val="0039672F"/>
    <w:rsid w:val="003A2269"/>
    <w:rsid w:val="003A3AFB"/>
    <w:rsid w:val="003A3DDD"/>
    <w:rsid w:val="003A5446"/>
    <w:rsid w:val="003A705C"/>
    <w:rsid w:val="003A716C"/>
    <w:rsid w:val="003A7C8B"/>
    <w:rsid w:val="003B03C8"/>
    <w:rsid w:val="003B337A"/>
    <w:rsid w:val="003B3870"/>
    <w:rsid w:val="003B3D1B"/>
    <w:rsid w:val="003B65F5"/>
    <w:rsid w:val="003C3AE2"/>
    <w:rsid w:val="003C47DD"/>
    <w:rsid w:val="003E45BF"/>
    <w:rsid w:val="003E4698"/>
    <w:rsid w:val="003F04CE"/>
    <w:rsid w:val="003F245C"/>
    <w:rsid w:val="003F50D9"/>
    <w:rsid w:val="003F7C5C"/>
    <w:rsid w:val="00404742"/>
    <w:rsid w:val="004049F2"/>
    <w:rsid w:val="0040516C"/>
    <w:rsid w:val="00406A83"/>
    <w:rsid w:val="0040776F"/>
    <w:rsid w:val="00410AC4"/>
    <w:rsid w:val="00410BC7"/>
    <w:rsid w:val="00411168"/>
    <w:rsid w:val="0041377D"/>
    <w:rsid w:val="00420FCF"/>
    <w:rsid w:val="00426B13"/>
    <w:rsid w:val="004321ED"/>
    <w:rsid w:val="004361C9"/>
    <w:rsid w:val="00437996"/>
    <w:rsid w:val="00441E49"/>
    <w:rsid w:val="004425C2"/>
    <w:rsid w:val="00446995"/>
    <w:rsid w:val="00453E91"/>
    <w:rsid w:val="004543C4"/>
    <w:rsid w:val="004543DC"/>
    <w:rsid w:val="00455D64"/>
    <w:rsid w:val="004603D8"/>
    <w:rsid w:val="004617AA"/>
    <w:rsid w:val="004637B5"/>
    <w:rsid w:val="004700C8"/>
    <w:rsid w:val="00474834"/>
    <w:rsid w:val="00480B0B"/>
    <w:rsid w:val="004814AD"/>
    <w:rsid w:val="00485229"/>
    <w:rsid w:val="00485669"/>
    <w:rsid w:val="00491EB9"/>
    <w:rsid w:val="00495D96"/>
    <w:rsid w:val="0049702A"/>
    <w:rsid w:val="004B00DE"/>
    <w:rsid w:val="004B1F14"/>
    <w:rsid w:val="004C0015"/>
    <w:rsid w:val="004C5D6A"/>
    <w:rsid w:val="004C6463"/>
    <w:rsid w:val="004C7262"/>
    <w:rsid w:val="004D03BC"/>
    <w:rsid w:val="004D0B92"/>
    <w:rsid w:val="004D2779"/>
    <w:rsid w:val="004D3161"/>
    <w:rsid w:val="004D377B"/>
    <w:rsid w:val="004E0A2D"/>
    <w:rsid w:val="004E0FE9"/>
    <w:rsid w:val="004F3EBB"/>
    <w:rsid w:val="004F454F"/>
    <w:rsid w:val="004F7E11"/>
    <w:rsid w:val="00501CE4"/>
    <w:rsid w:val="00503C19"/>
    <w:rsid w:val="00504636"/>
    <w:rsid w:val="005047B6"/>
    <w:rsid w:val="00506A62"/>
    <w:rsid w:val="005074CC"/>
    <w:rsid w:val="005108A2"/>
    <w:rsid w:val="00513575"/>
    <w:rsid w:val="00514581"/>
    <w:rsid w:val="0051608F"/>
    <w:rsid w:val="00520C10"/>
    <w:rsid w:val="005267E3"/>
    <w:rsid w:val="00536511"/>
    <w:rsid w:val="00544474"/>
    <w:rsid w:val="0054696F"/>
    <w:rsid w:val="0054750B"/>
    <w:rsid w:val="0055002E"/>
    <w:rsid w:val="00550DE8"/>
    <w:rsid w:val="0055300B"/>
    <w:rsid w:val="00557C63"/>
    <w:rsid w:val="005603C7"/>
    <w:rsid w:val="00565900"/>
    <w:rsid w:val="00566163"/>
    <w:rsid w:val="00580358"/>
    <w:rsid w:val="00582C93"/>
    <w:rsid w:val="00583925"/>
    <w:rsid w:val="00584F1B"/>
    <w:rsid w:val="0058534A"/>
    <w:rsid w:val="00590BF5"/>
    <w:rsid w:val="0059227E"/>
    <w:rsid w:val="005922C1"/>
    <w:rsid w:val="005938F6"/>
    <w:rsid w:val="00593CCC"/>
    <w:rsid w:val="00596956"/>
    <w:rsid w:val="00597513"/>
    <w:rsid w:val="005A056C"/>
    <w:rsid w:val="005B1D8A"/>
    <w:rsid w:val="005B2BE8"/>
    <w:rsid w:val="005B69A7"/>
    <w:rsid w:val="005C04E9"/>
    <w:rsid w:val="005D2E37"/>
    <w:rsid w:val="005D5ECF"/>
    <w:rsid w:val="005E01E3"/>
    <w:rsid w:val="005E28D1"/>
    <w:rsid w:val="005E2A92"/>
    <w:rsid w:val="005E4BF4"/>
    <w:rsid w:val="005E5994"/>
    <w:rsid w:val="005E76E0"/>
    <w:rsid w:val="005F24F2"/>
    <w:rsid w:val="005F2596"/>
    <w:rsid w:val="005F28AA"/>
    <w:rsid w:val="005F2A46"/>
    <w:rsid w:val="005F2FF9"/>
    <w:rsid w:val="005F3302"/>
    <w:rsid w:val="005F3624"/>
    <w:rsid w:val="005F3D9A"/>
    <w:rsid w:val="006018E5"/>
    <w:rsid w:val="00602904"/>
    <w:rsid w:val="00607ACA"/>
    <w:rsid w:val="00611464"/>
    <w:rsid w:val="006126A7"/>
    <w:rsid w:val="006150D2"/>
    <w:rsid w:val="00637BB9"/>
    <w:rsid w:val="00637F84"/>
    <w:rsid w:val="006402D8"/>
    <w:rsid w:val="006422A6"/>
    <w:rsid w:val="006430B6"/>
    <w:rsid w:val="00644BBD"/>
    <w:rsid w:val="00644DAF"/>
    <w:rsid w:val="00645E9A"/>
    <w:rsid w:val="00650622"/>
    <w:rsid w:val="006527AB"/>
    <w:rsid w:val="00654D86"/>
    <w:rsid w:val="00655DD7"/>
    <w:rsid w:val="006564DA"/>
    <w:rsid w:val="006641FF"/>
    <w:rsid w:val="006649DC"/>
    <w:rsid w:val="00666184"/>
    <w:rsid w:val="00671021"/>
    <w:rsid w:val="00674BD7"/>
    <w:rsid w:val="006761DB"/>
    <w:rsid w:val="0067623F"/>
    <w:rsid w:val="006775F1"/>
    <w:rsid w:val="00680FF6"/>
    <w:rsid w:val="00683D14"/>
    <w:rsid w:val="006920D1"/>
    <w:rsid w:val="006960C4"/>
    <w:rsid w:val="006A0C73"/>
    <w:rsid w:val="006A2DB6"/>
    <w:rsid w:val="006A32C9"/>
    <w:rsid w:val="006A4AFA"/>
    <w:rsid w:val="006A7499"/>
    <w:rsid w:val="006A7D32"/>
    <w:rsid w:val="006B0648"/>
    <w:rsid w:val="006B09F1"/>
    <w:rsid w:val="006B1C7C"/>
    <w:rsid w:val="006B30B5"/>
    <w:rsid w:val="006B4AFF"/>
    <w:rsid w:val="006B4B8C"/>
    <w:rsid w:val="006C1892"/>
    <w:rsid w:val="006C73EF"/>
    <w:rsid w:val="006D0ABB"/>
    <w:rsid w:val="006D0AC1"/>
    <w:rsid w:val="006D1CF8"/>
    <w:rsid w:val="006D39AF"/>
    <w:rsid w:val="006D4D74"/>
    <w:rsid w:val="006D4F04"/>
    <w:rsid w:val="006E0D74"/>
    <w:rsid w:val="006E10D7"/>
    <w:rsid w:val="006E12CE"/>
    <w:rsid w:val="006E2E92"/>
    <w:rsid w:val="006E369F"/>
    <w:rsid w:val="006E660F"/>
    <w:rsid w:val="006E729D"/>
    <w:rsid w:val="006F2200"/>
    <w:rsid w:val="006F2A64"/>
    <w:rsid w:val="006F589E"/>
    <w:rsid w:val="006F6E8F"/>
    <w:rsid w:val="006F6FC1"/>
    <w:rsid w:val="007005F7"/>
    <w:rsid w:val="00706910"/>
    <w:rsid w:val="00707C7C"/>
    <w:rsid w:val="00707C95"/>
    <w:rsid w:val="00713689"/>
    <w:rsid w:val="00714131"/>
    <w:rsid w:val="00721E9E"/>
    <w:rsid w:val="00726C35"/>
    <w:rsid w:val="00730046"/>
    <w:rsid w:val="0073112C"/>
    <w:rsid w:val="007315EA"/>
    <w:rsid w:val="0073204C"/>
    <w:rsid w:val="00735724"/>
    <w:rsid w:val="00740B86"/>
    <w:rsid w:val="00740DEF"/>
    <w:rsid w:val="00742AAF"/>
    <w:rsid w:val="00742F8A"/>
    <w:rsid w:val="007441FC"/>
    <w:rsid w:val="00746117"/>
    <w:rsid w:val="007470A1"/>
    <w:rsid w:val="00751EE2"/>
    <w:rsid w:val="00755EAE"/>
    <w:rsid w:val="00755FDB"/>
    <w:rsid w:val="007560E7"/>
    <w:rsid w:val="00756466"/>
    <w:rsid w:val="00766058"/>
    <w:rsid w:val="00766B1C"/>
    <w:rsid w:val="0077029F"/>
    <w:rsid w:val="00771319"/>
    <w:rsid w:val="00773965"/>
    <w:rsid w:val="0077715C"/>
    <w:rsid w:val="00781C1C"/>
    <w:rsid w:val="0078370B"/>
    <w:rsid w:val="00784696"/>
    <w:rsid w:val="0079426A"/>
    <w:rsid w:val="00794E73"/>
    <w:rsid w:val="00795777"/>
    <w:rsid w:val="007A27F5"/>
    <w:rsid w:val="007A67A1"/>
    <w:rsid w:val="007B0E75"/>
    <w:rsid w:val="007B37A4"/>
    <w:rsid w:val="007B3CB9"/>
    <w:rsid w:val="007B462A"/>
    <w:rsid w:val="007B54AF"/>
    <w:rsid w:val="007B5A08"/>
    <w:rsid w:val="007C14F9"/>
    <w:rsid w:val="007C330B"/>
    <w:rsid w:val="007C6779"/>
    <w:rsid w:val="007C6DA2"/>
    <w:rsid w:val="007D0134"/>
    <w:rsid w:val="007D0A73"/>
    <w:rsid w:val="007D0B04"/>
    <w:rsid w:val="007D1E76"/>
    <w:rsid w:val="007D50CA"/>
    <w:rsid w:val="007D7A48"/>
    <w:rsid w:val="007E0361"/>
    <w:rsid w:val="007E60CF"/>
    <w:rsid w:val="007E7135"/>
    <w:rsid w:val="007E7EAE"/>
    <w:rsid w:val="007F1C80"/>
    <w:rsid w:val="007F507F"/>
    <w:rsid w:val="0080302C"/>
    <w:rsid w:val="008031F4"/>
    <w:rsid w:val="00806D96"/>
    <w:rsid w:val="00814F01"/>
    <w:rsid w:val="008158ED"/>
    <w:rsid w:val="00815DA0"/>
    <w:rsid w:val="00815E48"/>
    <w:rsid w:val="0081799D"/>
    <w:rsid w:val="00821F85"/>
    <w:rsid w:val="0082289E"/>
    <w:rsid w:val="008256EF"/>
    <w:rsid w:val="00827C03"/>
    <w:rsid w:val="00827D44"/>
    <w:rsid w:val="00833925"/>
    <w:rsid w:val="00840B87"/>
    <w:rsid w:val="00841A74"/>
    <w:rsid w:val="00844F21"/>
    <w:rsid w:val="008500CE"/>
    <w:rsid w:val="00855189"/>
    <w:rsid w:val="00861C82"/>
    <w:rsid w:val="008652AA"/>
    <w:rsid w:val="008652B3"/>
    <w:rsid w:val="0086547B"/>
    <w:rsid w:val="008659F9"/>
    <w:rsid w:val="00865ECD"/>
    <w:rsid w:val="008718F3"/>
    <w:rsid w:val="008730F4"/>
    <w:rsid w:val="00880859"/>
    <w:rsid w:val="0088539B"/>
    <w:rsid w:val="00885507"/>
    <w:rsid w:val="00885A0F"/>
    <w:rsid w:val="008A01B5"/>
    <w:rsid w:val="008A2149"/>
    <w:rsid w:val="008A2348"/>
    <w:rsid w:val="008A2BC9"/>
    <w:rsid w:val="008A581D"/>
    <w:rsid w:val="008A5B25"/>
    <w:rsid w:val="008A7E29"/>
    <w:rsid w:val="008B0F57"/>
    <w:rsid w:val="008B4D7D"/>
    <w:rsid w:val="008B683B"/>
    <w:rsid w:val="008C0E18"/>
    <w:rsid w:val="008C3BD5"/>
    <w:rsid w:val="008D43C3"/>
    <w:rsid w:val="008D543B"/>
    <w:rsid w:val="008D59C2"/>
    <w:rsid w:val="008E1E57"/>
    <w:rsid w:val="008E78F4"/>
    <w:rsid w:val="008E794D"/>
    <w:rsid w:val="008E797B"/>
    <w:rsid w:val="008F03FA"/>
    <w:rsid w:val="008F0643"/>
    <w:rsid w:val="008F10C3"/>
    <w:rsid w:val="00901421"/>
    <w:rsid w:val="0090208D"/>
    <w:rsid w:val="009040F7"/>
    <w:rsid w:val="009053E2"/>
    <w:rsid w:val="0090591A"/>
    <w:rsid w:val="00906D7E"/>
    <w:rsid w:val="00907F38"/>
    <w:rsid w:val="0091006D"/>
    <w:rsid w:val="00913554"/>
    <w:rsid w:val="009216EE"/>
    <w:rsid w:val="00930E26"/>
    <w:rsid w:val="00933A02"/>
    <w:rsid w:val="00934B9B"/>
    <w:rsid w:val="00935A93"/>
    <w:rsid w:val="009375EB"/>
    <w:rsid w:val="009405FF"/>
    <w:rsid w:val="00940826"/>
    <w:rsid w:val="00941DED"/>
    <w:rsid w:val="00944C4F"/>
    <w:rsid w:val="00951411"/>
    <w:rsid w:val="0095155D"/>
    <w:rsid w:val="009545D9"/>
    <w:rsid w:val="0096241E"/>
    <w:rsid w:val="009640EB"/>
    <w:rsid w:val="00967FA7"/>
    <w:rsid w:val="00971E44"/>
    <w:rsid w:val="00972B15"/>
    <w:rsid w:val="00972F36"/>
    <w:rsid w:val="00973569"/>
    <w:rsid w:val="00973706"/>
    <w:rsid w:val="00974EB4"/>
    <w:rsid w:val="0098195B"/>
    <w:rsid w:val="009827A4"/>
    <w:rsid w:val="00982D75"/>
    <w:rsid w:val="00984B44"/>
    <w:rsid w:val="00984F36"/>
    <w:rsid w:val="00986A37"/>
    <w:rsid w:val="00986D21"/>
    <w:rsid w:val="009879E8"/>
    <w:rsid w:val="0099045F"/>
    <w:rsid w:val="0099382C"/>
    <w:rsid w:val="00993B91"/>
    <w:rsid w:val="00993E20"/>
    <w:rsid w:val="009A29E2"/>
    <w:rsid w:val="009A3BFA"/>
    <w:rsid w:val="009B19A0"/>
    <w:rsid w:val="009B4360"/>
    <w:rsid w:val="009C0C73"/>
    <w:rsid w:val="009C1B0B"/>
    <w:rsid w:val="009C1F49"/>
    <w:rsid w:val="009C342E"/>
    <w:rsid w:val="009C4059"/>
    <w:rsid w:val="009C4F8C"/>
    <w:rsid w:val="009C6353"/>
    <w:rsid w:val="009D39A7"/>
    <w:rsid w:val="009D5727"/>
    <w:rsid w:val="009D669E"/>
    <w:rsid w:val="009D67C0"/>
    <w:rsid w:val="009D6DA1"/>
    <w:rsid w:val="009D7CAE"/>
    <w:rsid w:val="009E2F83"/>
    <w:rsid w:val="009E6F98"/>
    <w:rsid w:val="009F1540"/>
    <w:rsid w:val="009F26F2"/>
    <w:rsid w:val="009F2D07"/>
    <w:rsid w:val="009F6ECA"/>
    <w:rsid w:val="009F78DD"/>
    <w:rsid w:val="00A0178C"/>
    <w:rsid w:val="00A051B4"/>
    <w:rsid w:val="00A05540"/>
    <w:rsid w:val="00A14F6C"/>
    <w:rsid w:val="00A161D6"/>
    <w:rsid w:val="00A1679C"/>
    <w:rsid w:val="00A22FDC"/>
    <w:rsid w:val="00A26D19"/>
    <w:rsid w:val="00A363C9"/>
    <w:rsid w:val="00A37062"/>
    <w:rsid w:val="00A40345"/>
    <w:rsid w:val="00A41A03"/>
    <w:rsid w:val="00A469CB"/>
    <w:rsid w:val="00A47A62"/>
    <w:rsid w:val="00A52271"/>
    <w:rsid w:val="00A61355"/>
    <w:rsid w:val="00A67D40"/>
    <w:rsid w:val="00A7286D"/>
    <w:rsid w:val="00A72D98"/>
    <w:rsid w:val="00A72E73"/>
    <w:rsid w:val="00A82C52"/>
    <w:rsid w:val="00A861F9"/>
    <w:rsid w:val="00A86E97"/>
    <w:rsid w:val="00A87D2D"/>
    <w:rsid w:val="00A87D38"/>
    <w:rsid w:val="00A9088D"/>
    <w:rsid w:val="00A91151"/>
    <w:rsid w:val="00A9126C"/>
    <w:rsid w:val="00A948B4"/>
    <w:rsid w:val="00A94CE9"/>
    <w:rsid w:val="00AA13C5"/>
    <w:rsid w:val="00AA41AB"/>
    <w:rsid w:val="00AB2445"/>
    <w:rsid w:val="00AB34E4"/>
    <w:rsid w:val="00AB528F"/>
    <w:rsid w:val="00AB5795"/>
    <w:rsid w:val="00AB7878"/>
    <w:rsid w:val="00AC2A1D"/>
    <w:rsid w:val="00AC2C7F"/>
    <w:rsid w:val="00AC6E4C"/>
    <w:rsid w:val="00AC7E98"/>
    <w:rsid w:val="00AD1660"/>
    <w:rsid w:val="00AD3151"/>
    <w:rsid w:val="00AD40CA"/>
    <w:rsid w:val="00AD4122"/>
    <w:rsid w:val="00AD4F88"/>
    <w:rsid w:val="00AD5183"/>
    <w:rsid w:val="00AE1427"/>
    <w:rsid w:val="00AE47C1"/>
    <w:rsid w:val="00AE5961"/>
    <w:rsid w:val="00AF0D4E"/>
    <w:rsid w:val="00AF2A5B"/>
    <w:rsid w:val="00B047F5"/>
    <w:rsid w:val="00B04EB6"/>
    <w:rsid w:val="00B06F37"/>
    <w:rsid w:val="00B07691"/>
    <w:rsid w:val="00B113D2"/>
    <w:rsid w:val="00B151BF"/>
    <w:rsid w:val="00B160F2"/>
    <w:rsid w:val="00B21706"/>
    <w:rsid w:val="00B27D8F"/>
    <w:rsid w:val="00B320F6"/>
    <w:rsid w:val="00B328EA"/>
    <w:rsid w:val="00B32B34"/>
    <w:rsid w:val="00B3614A"/>
    <w:rsid w:val="00B413B5"/>
    <w:rsid w:val="00B467C4"/>
    <w:rsid w:val="00B47ECE"/>
    <w:rsid w:val="00B51226"/>
    <w:rsid w:val="00B53559"/>
    <w:rsid w:val="00B53767"/>
    <w:rsid w:val="00B54F7A"/>
    <w:rsid w:val="00B56412"/>
    <w:rsid w:val="00B5796F"/>
    <w:rsid w:val="00B625F2"/>
    <w:rsid w:val="00B64624"/>
    <w:rsid w:val="00B66CA8"/>
    <w:rsid w:val="00B74569"/>
    <w:rsid w:val="00B762B5"/>
    <w:rsid w:val="00B76846"/>
    <w:rsid w:val="00B81589"/>
    <w:rsid w:val="00B843C2"/>
    <w:rsid w:val="00B859F6"/>
    <w:rsid w:val="00B85F14"/>
    <w:rsid w:val="00B875D7"/>
    <w:rsid w:val="00B92FFE"/>
    <w:rsid w:val="00B94028"/>
    <w:rsid w:val="00BA0369"/>
    <w:rsid w:val="00BA27F5"/>
    <w:rsid w:val="00BA3E9A"/>
    <w:rsid w:val="00BA7D43"/>
    <w:rsid w:val="00BA7EF8"/>
    <w:rsid w:val="00BA7F1A"/>
    <w:rsid w:val="00BB3CDF"/>
    <w:rsid w:val="00BB66C5"/>
    <w:rsid w:val="00BB7868"/>
    <w:rsid w:val="00BC2390"/>
    <w:rsid w:val="00BC5BB4"/>
    <w:rsid w:val="00BD033A"/>
    <w:rsid w:val="00BD06F9"/>
    <w:rsid w:val="00BD4FED"/>
    <w:rsid w:val="00BE2E3F"/>
    <w:rsid w:val="00BE2E68"/>
    <w:rsid w:val="00BF0655"/>
    <w:rsid w:val="00BF10B9"/>
    <w:rsid w:val="00BF2788"/>
    <w:rsid w:val="00BF36A6"/>
    <w:rsid w:val="00BF4427"/>
    <w:rsid w:val="00BF6C1C"/>
    <w:rsid w:val="00C02828"/>
    <w:rsid w:val="00C03259"/>
    <w:rsid w:val="00C035CA"/>
    <w:rsid w:val="00C03A43"/>
    <w:rsid w:val="00C04D2F"/>
    <w:rsid w:val="00C155EE"/>
    <w:rsid w:val="00C16C38"/>
    <w:rsid w:val="00C208B9"/>
    <w:rsid w:val="00C237AC"/>
    <w:rsid w:val="00C23D02"/>
    <w:rsid w:val="00C332B7"/>
    <w:rsid w:val="00C37D40"/>
    <w:rsid w:val="00C37D83"/>
    <w:rsid w:val="00C47657"/>
    <w:rsid w:val="00C50EBC"/>
    <w:rsid w:val="00C51A76"/>
    <w:rsid w:val="00C534CD"/>
    <w:rsid w:val="00C53C76"/>
    <w:rsid w:val="00C53ED9"/>
    <w:rsid w:val="00C56FD6"/>
    <w:rsid w:val="00C613CB"/>
    <w:rsid w:val="00C653BB"/>
    <w:rsid w:val="00C65CBF"/>
    <w:rsid w:val="00C6679A"/>
    <w:rsid w:val="00C771B1"/>
    <w:rsid w:val="00C8797A"/>
    <w:rsid w:val="00C929CE"/>
    <w:rsid w:val="00C93ABC"/>
    <w:rsid w:val="00CA3C91"/>
    <w:rsid w:val="00CB0C3C"/>
    <w:rsid w:val="00CB3031"/>
    <w:rsid w:val="00CB4E68"/>
    <w:rsid w:val="00CC230E"/>
    <w:rsid w:val="00CC2F14"/>
    <w:rsid w:val="00CD13EC"/>
    <w:rsid w:val="00CD1F13"/>
    <w:rsid w:val="00CD59A2"/>
    <w:rsid w:val="00CD6459"/>
    <w:rsid w:val="00CD6601"/>
    <w:rsid w:val="00CE1AA5"/>
    <w:rsid w:val="00CE2B4C"/>
    <w:rsid w:val="00CE3EDE"/>
    <w:rsid w:val="00CE54E0"/>
    <w:rsid w:val="00CF2154"/>
    <w:rsid w:val="00D007AF"/>
    <w:rsid w:val="00D01A07"/>
    <w:rsid w:val="00D03CCB"/>
    <w:rsid w:val="00D058AB"/>
    <w:rsid w:val="00D10E20"/>
    <w:rsid w:val="00D12396"/>
    <w:rsid w:val="00D15BBE"/>
    <w:rsid w:val="00D30E31"/>
    <w:rsid w:val="00D326EC"/>
    <w:rsid w:val="00D33344"/>
    <w:rsid w:val="00D34492"/>
    <w:rsid w:val="00D34DF0"/>
    <w:rsid w:val="00D354E2"/>
    <w:rsid w:val="00D363EE"/>
    <w:rsid w:val="00D372C2"/>
    <w:rsid w:val="00D40A1E"/>
    <w:rsid w:val="00D44DDB"/>
    <w:rsid w:val="00D477ED"/>
    <w:rsid w:val="00D52420"/>
    <w:rsid w:val="00D53548"/>
    <w:rsid w:val="00D53D99"/>
    <w:rsid w:val="00D5541B"/>
    <w:rsid w:val="00D64107"/>
    <w:rsid w:val="00D64BF8"/>
    <w:rsid w:val="00D650E9"/>
    <w:rsid w:val="00D661FB"/>
    <w:rsid w:val="00D7033A"/>
    <w:rsid w:val="00D7295B"/>
    <w:rsid w:val="00D7350A"/>
    <w:rsid w:val="00D73A3B"/>
    <w:rsid w:val="00D73FA4"/>
    <w:rsid w:val="00D7589A"/>
    <w:rsid w:val="00D77FBB"/>
    <w:rsid w:val="00D836CF"/>
    <w:rsid w:val="00D85B5F"/>
    <w:rsid w:val="00D94400"/>
    <w:rsid w:val="00D95F27"/>
    <w:rsid w:val="00D97740"/>
    <w:rsid w:val="00DA0815"/>
    <w:rsid w:val="00DA38B4"/>
    <w:rsid w:val="00DA5B2A"/>
    <w:rsid w:val="00DA6321"/>
    <w:rsid w:val="00DA75E3"/>
    <w:rsid w:val="00DA7644"/>
    <w:rsid w:val="00DB0071"/>
    <w:rsid w:val="00DB0678"/>
    <w:rsid w:val="00DB1888"/>
    <w:rsid w:val="00DB5841"/>
    <w:rsid w:val="00DB5C4D"/>
    <w:rsid w:val="00DB6372"/>
    <w:rsid w:val="00DC265F"/>
    <w:rsid w:val="00DC6B05"/>
    <w:rsid w:val="00DC7945"/>
    <w:rsid w:val="00DD1181"/>
    <w:rsid w:val="00DD2C61"/>
    <w:rsid w:val="00DE04DD"/>
    <w:rsid w:val="00DE0D0B"/>
    <w:rsid w:val="00DE24FC"/>
    <w:rsid w:val="00DE43AE"/>
    <w:rsid w:val="00DE55FF"/>
    <w:rsid w:val="00DF3958"/>
    <w:rsid w:val="00E01401"/>
    <w:rsid w:val="00E016C0"/>
    <w:rsid w:val="00E1000A"/>
    <w:rsid w:val="00E15714"/>
    <w:rsid w:val="00E17422"/>
    <w:rsid w:val="00E23F2F"/>
    <w:rsid w:val="00E30AAF"/>
    <w:rsid w:val="00E30EF2"/>
    <w:rsid w:val="00E325EF"/>
    <w:rsid w:val="00E36D33"/>
    <w:rsid w:val="00E36F00"/>
    <w:rsid w:val="00E37DAB"/>
    <w:rsid w:val="00E41DF5"/>
    <w:rsid w:val="00E4440D"/>
    <w:rsid w:val="00E452DC"/>
    <w:rsid w:val="00E45CD2"/>
    <w:rsid w:val="00E46001"/>
    <w:rsid w:val="00E5051A"/>
    <w:rsid w:val="00E51266"/>
    <w:rsid w:val="00E53102"/>
    <w:rsid w:val="00E53D4D"/>
    <w:rsid w:val="00E54924"/>
    <w:rsid w:val="00E565B7"/>
    <w:rsid w:val="00E6245E"/>
    <w:rsid w:val="00E6283A"/>
    <w:rsid w:val="00E66A38"/>
    <w:rsid w:val="00E67FB4"/>
    <w:rsid w:val="00E715BA"/>
    <w:rsid w:val="00E73AC8"/>
    <w:rsid w:val="00E801A1"/>
    <w:rsid w:val="00E80F0C"/>
    <w:rsid w:val="00E841D3"/>
    <w:rsid w:val="00E85073"/>
    <w:rsid w:val="00E86277"/>
    <w:rsid w:val="00E86736"/>
    <w:rsid w:val="00E8679B"/>
    <w:rsid w:val="00E90BCB"/>
    <w:rsid w:val="00E92F97"/>
    <w:rsid w:val="00E93824"/>
    <w:rsid w:val="00E94EDB"/>
    <w:rsid w:val="00E9519C"/>
    <w:rsid w:val="00E953B3"/>
    <w:rsid w:val="00E958BA"/>
    <w:rsid w:val="00E95D31"/>
    <w:rsid w:val="00E96EDE"/>
    <w:rsid w:val="00E97749"/>
    <w:rsid w:val="00EA0E49"/>
    <w:rsid w:val="00EA3224"/>
    <w:rsid w:val="00EA417A"/>
    <w:rsid w:val="00EA44AC"/>
    <w:rsid w:val="00EA5429"/>
    <w:rsid w:val="00EA648D"/>
    <w:rsid w:val="00EA64C7"/>
    <w:rsid w:val="00EA66E1"/>
    <w:rsid w:val="00EB09C7"/>
    <w:rsid w:val="00EB36EB"/>
    <w:rsid w:val="00EC1727"/>
    <w:rsid w:val="00EC1AFF"/>
    <w:rsid w:val="00EC59A5"/>
    <w:rsid w:val="00EC5A6E"/>
    <w:rsid w:val="00ED3F81"/>
    <w:rsid w:val="00ED57B8"/>
    <w:rsid w:val="00EE1061"/>
    <w:rsid w:val="00EE269B"/>
    <w:rsid w:val="00EE3982"/>
    <w:rsid w:val="00EF3E77"/>
    <w:rsid w:val="00EF4FFB"/>
    <w:rsid w:val="00EF5602"/>
    <w:rsid w:val="00EF6260"/>
    <w:rsid w:val="00EF7DE2"/>
    <w:rsid w:val="00F00140"/>
    <w:rsid w:val="00F00BCA"/>
    <w:rsid w:val="00F03769"/>
    <w:rsid w:val="00F104E5"/>
    <w:rsid w:val="00F122F6"/>
    <w:rsid w:val="00F1477E"/>
    <w:rsid w:val="00F156CB"/>
    <w:rsid w:val="00F22C5C"/>
    <w:rsid w:val="00F22C71"/>
    <w:rsid w:val="00F23368"/>
    <w:rsid w:val="00F23D20"/>
    <w:rsid w:val="00F24EC1"/>
    <w:rsid w:val="00F3027A"/>
    <w:rsid w:val="00F33023"/>
    <w:rsid w:val="00F330F2"/>
    <w:rsid w:val="00F36140"/>
    <w:rsid w:val="00F4253D"/>
    <w:rsid w:val="00F44520"/>
    <w:rsid w:val="00F5198C"/>
    <w:rsid w:val="00F51C36"/>
    <w:rsid w:val="00F51F29"/>
    <w:rsid w:val="00F533AF"/>
    <w:rsid w:val="00F636DD"/>
    <w:rsid w:val="00F650C9"/>
    <w:rsid w:val="00F73413"/>
    <w:rsid w:val="00F7548D"/>
    <w:rsid w:val="00F77788"/>
    <w:rsid w:val="00F80AD7"/>
    <w:rsid w:val="00F84192"/>
    <w:rsid w:val="00F9061E"/>
    <w:rsid w:val="00F91E36"/>
    <w:rsid w:val="00F9271F"/>
    <w:rsid w:val="00F92FDE"/>
    <w:rsid w:val="00F940DF"/>
    <w:rsid w:val="00F95737"/>
    <w:rsid w:val="00F966F1"/>
    <w:rsid w:val="00F97423"/>
    <w:rsid w:val="00F97601"/>
    <w:rsid w:val="00FA228B"/>
    <w:rsid w:val="00FA2EA5"/>
    <w:rsid w:val="00FA5696"/>
    <w:rsid w:val="00FB1989"/>
    <w:rsid w:val="00FB2225"/>
    <w:rsid w:val="00FB394E"/>
    <w:rsid w:val="00FB5C58"/>
    <w:rsid w:val="00FB5D31"/>
    <w:rsid w:val="00FC3A6B"/>
    <w:rsid w:val="00FC3D27"/>
    <w:rsid w:val="00FC46FA"/>
    <w:rsid w:val="00FC4DE6"/>
    <w:rsid w:val="00FD0A86"/>
    <w:rsid w:val="00FD206D"/>
    <w:rsid w:val="00FD5011"/>
    <w:rsid w:val="00FE1040"/>
    <w:rsid w:val="00FE2353"/>
    <w:rsid w:val="00FF0411"/>
    <w:rsid w:val="00FF06C1"/>
    <w:rsid w:val="00FF1754"/>
    <w:rsid w:val="00FF5FD0"/>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9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173645453">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704134030">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is.Volbert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6E823-E6E7-45D8-AF89-3322BDF1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7521</Words>
  <Characters>4287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11785</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Arta Krūze</cp:lastModifiedBy>
  <cp:revision>4</cp:revision>
  <cp:lastPrinted>2015-01-22T15:42:00Z</cp:lastPrinted>
  <dcterms:created xsi:type="dcterms:W3CDTF">2015-01-26T18:56:00Z</dcterms:created>
  <dcterms:modified xsi:type="dcterms:W3CDTF">2015-01-26T18:59:00Z</dcterms:modified>
</cp:coreProperties>
</file>