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D88" w:rsidRPr="00D26552" w:rsidRDefault="002C4EE1" w:rsidP="00312241">
      <w:pPr>
        <w:tabs>
          <w:tab w:val="left" w:pos="2552"/>
        </w:tabs>
        <w:spacing w:after="120" w:line="240" w:lineRule="auto"/>
        <w:rPr>
          <w:rFonts w:ascii="Times New Roman" w:hAnsi="Times New Roman" w:cs="Times New Roman"/>
          <w:sz w:val="26"/>
          <w:szCs w:val="26"/>
        </w:rPr>
      </w:pPr>
      <w:r w:rsidRPr="00D26552">
        <w:rPr>
          <w:rFonts w:ascii="Times New Roman" w:hAnsi="Times New Roman" w:cs="Times New Roman"/>
          <w:sz w:val="26"/>
          <w:szCs w:val="26"/>
        </w:rPr>
        <w:t>201</w:t>
      </w:r>
      <w:r w:rsidR="00ED1010">
        <w:rPr>
          <w:rFonts w:ascii="Times New Roman" w:hAnsi="Times New Roman" w:cs="Times New Roman"/>
          <w:sz w:val="26"/>
          <w:szCs w:val="26"/>
        </w:rPr>
        <w:t>5</w:t>
      </w:r>
      <w:r w:rsidRPr="00D26552">
        <w:rPr>
          <w:rFonts w:ascii="Times New Roman" w:hAnsi="Times New Roman" w:cs="Times New Roman"/>
          <w:sz w:val="26"/>
          <w:szCs w:val="26"/>
        </w:rPr>
        <w:t>.gada ___.______</w:t>
      </w:r>
      <w:r w:rsidR="006E1245" w:rsidRPr="00D26552">
        <w:rPr>
          <w:rFonts w:ascii="Times New Roman" w:hAnsi="Times New Roman" w:cs="Times New Roman"/>
          <w:sz w:val="26"/>
          <w:szCs w:val="26"/>
        </w:rPr>
        <w:tab/>
      </w:r>
      <w:r w:rsidR="006E1245" w:rsidRPr="00D26552">
        <w:rPr>
          <w:rFonts w:ascii="Times New Roman" w:hAnsi="Times New Roman" w:cs="Times New Roman"/>
          <w:sz w:val="26"/>
          <w:szCs w:val="26"/>
        </w:rPr>
        <w:tab/>
      </w:r>
      <w:r w:rsidR="006E1245" w:rsidRPr="00D26552">
        <w:rPr>
          <w:rFonts w:ascii="Times New Roman" w:hAnsi="Times New Roman" w:cs="Times New Roman"/>
          <w:sz w:val="26"/>
          <w:szCs w:val="26"/>
        </w:rPr>
        <w:tab/>
      </w:r>
      <w:r w:rsidR="006E1245" w:rsidRPr="00D26552">
        <w:rPr>
          <w:rFonts w:ascii="Times New Roman" w:hAnsi="Times New Roman" w:cs="Times New Roman"/>
          <w:sz w:val="26"/>
          <w:szCs w:val="26"/>
        </w:rPr>
        <w:tab/>
      </w:r>
      <w:r w:rsidR="006E1245" w:rsidRPr="00D26552">
        <w:rPr>
          <w:rFonts w:ascii="Times New Roman" w:hAnsi="Times New Roman" w:cs="Times New Roman"/>
          <w:sz w:val="26"/>
          <w:szCs w:val="26"/>
        </w:rPr>
        <w:tab/>
      </w:r>
      <w:r w:rsidR="006E1245" w:rsidRPr="00D26552">
        <w:rPr>
          <w:rFonts w:ascii="Times New Roman" w:hAnsi="Times New Roman" w:cs="Times New Roman"/>
          <w:sz w:val="26"/>
          <w:szCs w:val="26"/>
        </w:rPr>
        <w:tab/>
      </w:r>
      <w:r w:rsidR="006E1245" w:rsidRPr="00D26552">
        <w:rPr>
          <w:rFonts w:ascii="Times New Roman" w:hAnsi="Times New Roman" w:cs="Times New Roman"/>
          <w:sz w:val="26"/>
          <w:szCs w:val="26"/>
        </w:rPr>
        <w:tab/>
      </w:r>
      <w:r w:rsidR="002C5874" w:rsidRPr="00D26552">
        <w:rPr>
          <w:rFonts w:ascii="Times New Roman" w:hAnsi="Times New Roman" w:cs="Times New Roman"/>
          <w:sz w:val="26"/>
          <w:szCs w:val="26"/>
        </w:rPr>
        <w:t>Noteikumi</w:t>
      </w:r>
      <w:r w:rsidRPr="00D26552">
        <w:rPr>
          <w:rFonts w:ascii="Times New Roman" w:hAnsi="Times New Roman" w:cs="Times New Roman"/>
          <w:sz w:val="26"/>
          <w:szCs w:val="26"/>
        </w:rPr>
        <w:t xml:space="preserve"> </w:t>
      </w:r>
      <w:proofErr w:type="spellStart"/>
      <w:r w:rsidRPr="00D26552">
        <w:rPr>
          <w:rFonts w:ascii="Times New Roman" w:hAnsi="Times New Roman" w:cs="Times New Roman"/>
          <w:sz w:val="26"/>
          <w:szCs w:val="26"/>
        </w:rPr>
        <w:t>Nr</w:t>
      </w:r>
      <w:proofErr w:type="spellEnd"/>
      <w:r w:rsidRPr="00D26552">
        <w:rPr>
          <w:rFonts w:ascii="Times New Roman" w:hAnsi="Times New Roman" w:cs="Times New Roman"/>
          <w:sz w:val="26"/>
          <w:szCs w:val="26"/>
        </w:rPr>
        <w:t>.</w:t>
      </w:r>
    </w:p>
    <w:p w:rsidR="00312241" w:rsidRPr="00D26552" w:rsidRDefault="002C5874" w:rsidP="004A34F1">
      <w:pPr>
        <w:spacing w:after="120" w:line="240" w:lineRule="auto"/>
        <w:rPr>
          <w:rFonts w:ascii="Times New Roman" w:hAnsi="Times New Roman" w:cs="Times New Roman"/>
          <w:sz w:val="26"/>
          <w:szCs w:val="26"/>
        </w:rPr>
      </w:pPr>
      <w:r w:rsidRPr="00D26552">
        <w:rPr>
          <w:rFonts w:ascii="Times New Roman" w:hAnsi="Times New Roman" w:cs="Times New Roman"/>
          <w:sz w:val="26"/>
          <w:szCs w:val="26"/>
        </w:rPr>
        <w:t>Rīgā</w:t>
      </w:r>
      <w:r w:rsidRPr="00D26552">
        <w:rPr>
          <w:rFonts w:ascii="Times New Roman" w:hAnsi="Times New Roman" w:cs="Times New Roman"/>
          <w:sz w:val="26"/>
          <w:szCs w:val="26"/>
        </w:rPr>
        <w:tab/>
      </w:r>
      <w:r w:rsidRPr="00D26552">
        <w:rPr>
          <w:rFonts w:ascii="Times New Roman" w:hAnsi="Times New Roman" w:cs="Times New Roman"/>
          <w:sz w:val="26"/>
          <w:szCs w:val="26"/>
        </w:rPr>
        <w:tab/>
      </w:r>
      <w:r w:rsidRPr="00D26552">
        <w:rPr>
          <w:rFonts w:ascii="Times New Roman" w:hAnsi="Times New Roman" w:cs="Times New Roman"/>
          <w:sz w:val="26"/>
          <w:szCs w:val="26"/>
        </w:rPr>
        <w:tab/>
      </w:r>
      <w:r w:rsidRPr="00D26552">
        <w:rPr>
          <w:rFonts w:ascii="Times New Roman" w:hAnsi="Times New Roman" w:cs="Times New Roman"/>
          <w:sz w:val="26"/>
          <w:szCs w:val="26"/>
        </w:rPr>
        <w:tab/>
      </w:r>
      <w:r w:rsidR="006E1245" w:rsidRPr="00D26552">
        <w:rPr>
          <w:rFonts w:ascii="Times New Roman" w:hAnsi="Times New Roman" w:cs="Times New Roman"/>
          <w:sz w:val="26"/>
          <w:szCs w:val="26"/>
        </w:rPr>
        <w:tab/>
      </w:r>
      <w:r w:rsidR="006E1245" w:rsidRPr="00D26552">
        <w:rPr>
          <w:rFonts w:ascii="Times New Roman" w:hAnsi="Times New Roman" w:cs="Times New Roman"/>
          <w:sz w:val="26"/>
          <w:szCs w:val="26"/>
        </w:rPr>
        <w:tab/>
      </w:r>
      <w:r w:rsidR="006E1245" w:rsidRPr="00D26552">
        <w:rPr>
          <w:rFonts w:ascii="Times New Roman" w:hAnsi="Times New Roman" w:cs="Times New Roman"/>
          <w:sz w:val="26"/>
          <w:szCs w:val="26"/>
        </w:rPr>
        <w:tab/>
      </w:r>
      <w:r w:rsidR="006E1245" w:rsidRPr="00D26552">
        <w:rPr>
          <w:rFonts w:ascii="Times New Roman" w:hAnsi="Times New Roman" w:cs="Times New Roman"/>
          <w:sz w:val="26"/>
          <w:szCs w:val="26"/>
        </w:rPr>
        <w:tab/>
      </w:r>
      <w:r w:rsidR="006E1245" w:rsidRPr="00D26552">
        <w:rPr>
          <w:rFonts w:ascii="Times New Roman" w:hAnsi="Times New Roman" w:cs="Times New Roman"/>
          <w:sz w:val="26"/>
          <w:szCs w:val="26"/>
        </w:rPr>
        <w:tab/>
      </w:r>
      <w:r w:rsidR="002C4EE1" w:rsidRPr="00D26552">
        <w:rPr>
          <w:rFonts w:ascii="Times New Roman" w:hAnsi="Times New Roman" w:cs="Times New Roman"/>
          <w:sz w:val="26"/>
          <w:szCs w:val="26"/>
        </w:rPr>
        <w:t>(</w:t>
      </w:r>
      <w:proofErr w:type="spellStart"/>
      <w:r w:rsidR="002C4EE1" w:rsidRPr="00D26552">
        <w:rPr>
          <w:rFonts w:ascii="Times New Roman" w:hAnsi="Times New Roman" w:cs="Times New Roman"/>
          <w:sz w:val="26"/>
          <w:szCs w:val="26"/>
        </w:rPr>
        <w:t>prot</w:t>
      </w:r>
      <w:proofErr w:type="spellEnd"/>
      <w:r w:rsidR="002C4EE1" w:rsidRPr="00D26552">
        <w:rPr>
          <w:rFonts w:ascii="Times New Roman" w:hAnsi="Times New Roman" w:cs="Times New Roman"/>
          <w:sz w:val="26"/>
          <w:szCs w:val="26"/>
        </w:rPr>
        <w:t xml:space="preserve">. </w:t>
      </w:r>
      <w:proofErr w:type="spellStart"/>
      <w:r w:rsidR="002C4EE1" w:rsidRPr="00D26552">
        <w:rPr>
          <w:rFonts w:ascii="Times New Roman" w:hAnsi="Times New Roman" w:cs="Times New Roman"/>
          <w:sz w:val="26"/>
          <w:szCs w:val="26"/>
        </w:rPr>
        <w:t>Nr</w:t>
      </w:r>
      <w:proofErr w:type="spellEnd"/>
      <w:r w:rsidR="002C4EE1" w:rsidRPr="00D26552">
        <w:rPr>
          <w:rFonts w:ascii="Times New Roman" w:hAnsi="Times New Roman" w:cs="Times New Roman"/>
          <w:sz w:val="26"/>
          <w:szCs w:val="26"/>
        </w:rPr>
        <w:t>.</w:t>
      </w:r>
      <w:r w:rsidRPr="00D26552">
        <w:rPr>
          <w:rFonts w:ascii="Times New Roman" w:hAnsi="Times New Roman" w:cs="Times New Roman"/>
          <w:sz w:val="26"/>
          <w:szCs w:val="26"/>
        </w:rPr>
        <w:t xml:space="preserve"> _______  </w:t>
      </w:r>
      <w:r w:rsidR="002C4EE1" w:rsidRPr="00D26552">
        <w:rPr>
          <w:rFonts w:ascii="Times New Roman" w:hAnsi="Times New Roman" w:cs="Times New Roman"/>
          <w:sz w:val="26"/>
          <w:szCs w:val="26"/>
        </w:rPr>
        <w:t>.§)</w:t>
      </w:r>
    </w:p>
    <w:p w:rsidR="00D2778B" w:rsidRPr="00D26552" w:rsidRDefault="00D2778B" w:rsidP="00312241">
      <w:pPr>
        <w:spacing w:after="0" w:line="240" w:lineRule="auto"/>
        <w:rPr>
          <w:rFonts w:ascii="Times New Roman" w:hAnsi="Times New Roman" w:cs="Times New Roman"/>
          <w:sz w:val="26"/>
          <w:szCs w:val="26"/>
        </w:rPr>
      </w:pPr>
    </w:p>
    <w:p w:rsidR="007064B1" w:rsidRPr="00D26552" w:rsidRDefault="004624FD" w:rsidP="007064B1">
      <w:pPr>
        <w:spacing w:after="0" w:line="240" w:lineRule="auto"/>
        <w:jc w:val="center"/>
        <w:rPr>
          <w:rFonts w:ascii="Times New Roman" w:eastAsia="Times New Roman" w:hAnsi="Times New Roman" w:cs="Times New Roman"/>
          <w:b/>
          <w:sz w:val="27"/>
          <w:szCs w:val="27"/>
          <w:lang w:eastAsia="lv-LV"/>
        </w:rPr>
      </w:pPr>
      <w:r w:rsidRPr="00D26552">
        <w:rPr>
          <w:rFonts w:ascii="Times New Roman" w:eastAsia="Times New Roman" w:hAnsi="Times New Roman" w:cs="Times New Roman"/>
          <w:b/>
          <w:sz w:val="27"/>
          <w:szCs w:val="27"/>
          <w:lang w:eastAsia="lv-LV"/>
        </w:rPr>
        <w:t>Grozījumi Ministru kabineta 2014.gada 13.maija Ministru kabineta noteikumos Nr.241 „</w:t>
      </w:r>
      <w:r w:rsidR="007064B1" w:rsidRPr="00D26552">
        <w:rPr>
          <w:rFonts w:ascii="Times New Roman" w:eastAsia="Times New Roman" w:hAnsi="Times New Roman" w:cs="Times New Roman"/>
          <w:b/>
          <w:sz w:val="27"/>
          <w:szCs w:val="27"/>
          <w:lang w:eastAsia="lv-LV"/>
        </w:rPr>
        <w:t xml:space="preserve">Noteikumi par </w:t>
      </w:r>
      <w:r w:rsidR="00020812" w:rsidRPr="00D26552">
        <w:rPr>
          <w:rFonts w:ascii="Times New Roman" w:eastAsia="Times New Roman" w:hAnsi="Times New Roman" w:cs="Times New Roman"/>
          <w:b/>
          <w:sz w:val="27"/>
          <w:szCs w:val="27"/>
          <w:lang w:eastAsia="lv-LV"/>
        </w:rPr>
        <w:t>mezanīna aizdevumiem saimnieciskās darbības vei</w:t>
      </w:r>
      <w:r w:rsidR="00F412F1" w:rsidRPr="00D26552">
        <w:rPr>
          <w:rFonts w:ascii="Times New Roman" w:eastAsia="Times New Roman" w:hAnsi="Times New Roman" w:cs="Times New Roman"/>
          <w:b/>
          <w:sz w:val="27"/>
          <w:szCs w:val="27"/>
          <w:lang w:eastAsia="lv-LV"/>
        </w:rPr>
        <w:t>cēju konkurētspējas uzlabošanai</w:t>
      </w:r>
      <w:r w:rsidRPr="00D26552">
        <w:rPr>
          <w:rFonts w:ascii="Times New Roman" w:eastAsia="Times New Roman" w:hAnsi="Times New Roman" w:cs="Times New Roman"/>
          <w:b/>
          <w:sz w:val="27"/>
          <w:szCs w:val="27"/>
          <w:lang w:eastAsia="lv-LV"/>
        </w:rPr>
        <w:t>”</w:t>
      </w:r>
    </w:p>
    <w:p w:rsidR="00D2778B" w:rsidRPr="00D26552" w:rsidRDefault="00D2778B" w:rsidP="00A8481C">
      <w:pPr>
        <w:pStyle w:val="naislab"/>
        <w:spacing w:before="0" w:after="0" w:line="276" w:lineRule="auto"/>
        <w:jc w:val="center"/>
        <w:rPr>
          <w:b/>
          <w:sz w:val="26"/>
          <w:szCs w:val="26"/>
        </w:rPr>
      </w:pPr>
    </w:p>
    <w:p w:rsidR="004900E4" w:rsidRPr="00D26552" w:rsidRDefault="004900E4" w:rsidP="00312241">
      <w:pPr>
        <w:pStyle w:val="naislab"/>
        <w:spacing w:before="0" w:after="0" w:line="276" w:lineRule="auto"/>
        <w:rPr>
          <w:sz w:val="26"/>
          <w:szCs w:val="26"/>
        </w:rPr>
      </w:pPr>
      <w:r w:rsidRPr="00D26552">
        <w:rPr>
          <w:sz w:val="26"/>
          <w:szCs w:val="26"/>
        </w:rPr>
        <w:t>Izdoti saskaņā ar</w:t>
      </w:r>
    </w:p>
    <w:p w:rsidR="00364572" w:rsidRPr="00D26552" w:rsidRDefault="00364572" w:rsidP="00312241">
      <w:pPr>
        <w:pStyle w:val="naislab"/>
        <w:spacing w:before="0" w:after="0" w:line="276" w:lineRule="auto"/>
        <w:rPr>
          <w:sz w:val="26"/>
          <w:szCs w:val="26"/>
        </w:rPr>
      </w:pPr>
      <w:r w:rsidRPr="00D26552">
        <w:rPr>
          <w:sz w:val="26"/>
          <w:szCs w:val="26"/>
        </w:rPr>
        <w:t xml:space="preserve">Ministru kabineta iekārtas likuma </w:t>
      </w:r>
    </w:p>
    <w:p w:rsidR="00F412F1" w:rsidRDefault="00364572" w:rsidP="00AC596C">
      <w:pPr>
        <w:pStyle w:val="naislab"/>
        <w:spacing w:before="0" w:after="0" w:line="276" w:lineRule="auto"/>
        <w:rPr>
          <w:sz w:val="26"/>
          <w:szCs w:val="26"/>
        </w:rPr>
      </w:pPr>
      <w:r w:rsidRPr="00D26552">
        <w:rPr>
          <w:sz w:val="26"/>
          <w:szCs w:val="26"/>
        </w:rPr>
        <w:t>31.panta pirmās daļas 3.punktu</w:t>
      </w:r>
    </w:p>
    <w:p w:rsidR="00AC596C" w:rsidRPr="00AC596C" w:rsidRDefault="00AC596C" w:rsidP="00AC596C">
      <w:pPr>
        <w:pStyle w:val="naislab"/>
        <w:spacing w:before="0" w:after="0" w:line="276" w:lineRule="auto"/>
        <w:rPr>
          <w:sz w:val="26"/>
          <w:szCs w:val="26"/>
        </w:rPr>
      </w:pPr>
    </w:p>
    <w:p w:rsidR="004624FD" w:rsidRDefault="004624FD" w:rsidP="004624FD">
      <w:pPr>
        <w:pStyle w:val="ListParagraph"/>
        <w:autoSpaceDE w:val="0"/>
        <w:autoSpaceDN w:val="0"/>
        <w:adjustRightInd w:val="0"/>
        <w:ind w:left="0" w:firstLine="567"/>
        <w:jc w:val="both"/>
        <w:rPr>
          <w:rFonts w:ascii="Times New Roman" w:hAnsi="Times New Roman" w:cs="Times New Roman"/>
          <w:sz w:val="26"/>
          <w:szCs w:val="26"/>
        </w:rPr>
      </w:pPr>
      <w:r w:rsidRPr="00D26552">
        <w:rPr>
          <w:rFonts w:ascii="Times New Roman" w:hAnsi="Times New Roman" w:cs="Times New Roman"/>
          <w:sz w:val="26"/>
          <w:szCs w:val="26"/>
        </w:rPr>
        <w:t xml:space="preserve">Izdarīt Ministru kabineta 2014.gada 13.maija Ministru kabineta noteikumos Nr.241 „Noteikumi </w:t>
      </w:r>
      <w:r w:rsidR="00804392">
        <w:rPr>
          <w:rFonts w:ascii="Times New Roman" w:hAnsi="Times New Roman" w:cs="Times New Roman"/>
          <w:sz w:val="26"/>
          <w:szCs w:val="26"/>
        </w:rPr>
        <w:t xml:space="preserve">par </w:t>
      </w:r>
      <w:r w:rsidRPr="00D26552">
        <w:rPr>
          <w:rFonts w:ascii="Times New Roman" w:hAnsi="Times New Roman" w:cs="Times New Roman"/>
          <w:sz w:val="26"/>
          <w:szCs w:val="26"/>
        </w:rPr>
        <w:t>mezanīna aizdevumiem saimnieciskās darbības veicēju konkurētspējas uzlabošanai” (Latvijas Vēstnesis, 2014, 94.nr.</w:t>
      </w:r>
      <w:r w:rsidR="00E73287">
        <w:rPr>
          <w:rFonts w:ascii="Times New Roman" w:hAnsi="Times New Roman" w:cs="Times New Roman"/>
          <w:sz w:val="26"/>
          <w:szCs w:val="26"/>
        </w:rPr>
        <w:t>, 162.nr.</w:t>
      </w:r>
      <w:r w:rsidRPr="00D26552">
        <w:rPr>
          <w:rFonts w:ascii="Times New Roman" w:hAnsi="Times New Roman" w:cs="Times New Roman"/>
          <w:sz w:val="26"/>
          <w:szCs w:val="26"/>
        </w:rPr>
        <w:t>) šādus grozījumus:</w:t>
      </w:r>
    </w:p>
    <w:p w:rsidR="006A62CF" w:rsidRDefault="006A62CF" w:rsidP="004624FD">
      <w:pPr>
        <w:pStyle w:val="ListParagraph"/>
        <w:autoSpaceDE w:val="0"/>
        <w:autoSpaceDN w:val="0"/>
        <w:adjustRightInd w:val="0"/>
        <w:ind w:left="0" w:firstLine="567"/>
        <w:jc w:val="both"/>
        <w:rPr>
          <w:rFonts w:ascii="Times New Roman" w:hAnsi="Times New Roman" w:cs="Times New Roman"/>
          <w:sz w:val="26"/>
          <w:szCs w:val="26"/>
        </w:rPr>
      </w:pPr>
    </w:p>
    <w:p w:rsidR="006A62CF" w:rsidRPr="00857342" w:rsidRDefault="006A62CF" w:rsidP="00857342">
      <w:pPr>
        <w:pStyle w:val="ListParagraph"/>
        <w:numPr>
          <w:ilvl w:val="0"/>
          <w:numId w:val="25"/>
        </w:numPr>
        <w:autoSpaceDE w:val="0"/>
        <w:autoSpaceDN w:val="0"/>
        <w:adjustRightInd w:val="0"/>
        <w:ind w:left="0" w:hanging="11"/>
        <w:jc w:val="both"/>
        <w:rPr>
          <w:rFonts w:ascii="Times New Roman" w:hAnsi="Times New Roman" w:cs="Times New Roman"/>
          <w:sz w:val="26"/>
          <w:szCs w:val="26"/>
        </w:rPr>
      </w:pPr>
      <w:r w:rsidRPr="00857342">
        <w:rPr>
          <w:rFonts w:ascii="Times New Roman" w:hAnsi="Times New Roman" w:cs="Times New Roman"/>
          <w:sz w:val="26"/>
          <w:szCs w:val="26"/>
        </w:rPr>
        <w:t>Izteikt 8.punktu un papildināt ar 8.</w:t>
      </w:r>
      <w:r w:rsidRPr="00857342">
        <w:rPr>
          <w:rFonts w:ascii="Times New Roman" w:hAnsi="Times New Roman" w:cs="Times New Roman"/>
          <w:sz w:val="26"/>
          <w:szCs w:val="26"/>
          <w:vertAlign w:val="superscript"/>
        </w:rPr>
        <w:t>1</w:t>
      </w:r>
      <w:r w:rsidRPr="00857342">
        <w:rPr>
          <w:rFonts w:ascii="Times New Roman" w:hAnsi="Times New Roman" w:cs="Times New Roman"/>
          <w:sz w:val="26"/>
          <w:szCs w:val="26"/>
        </w:rPr>
        <w:t xml:space="preserve"> punktu šādā redakcijā:</w:t>
      </w:r>
    </w:p>
    <w:p w:rsidR="006A62CF" w:rsidRDefault="006A62CF" w:rsidP="00857342">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 xml:space="preserve">„8. </w:t>
      </w:r>
      <w:r w:rsidRPr="006A62CF">
        <w:rPr>
          <w:rFonts w:ascii="Times New Roman" w:hAnsi="Times New Roman" w:cs="Times New Roman"/>
          <w:sz w:val="26"/>
          <w:szCs w:val="26"/>
        </w:rPr>
        <w:t>Šo noteikumu izpratnē saistītās personas ir saimnieciskās darbības veicēji, kas atbilst Eiropas Komisijas 2013. gad</w:t>
      </w:r>
      <w:r w:rsidR="006223CB">
        <w:rPr>
          <w:rFonts w:ascii="Times New Roman" w:hAnsi="Times New Roman" w:cs="Times New Roman"/>
          <w:sz w:val="26"/>
          <w:szCs w:val="26"/>
        </w:rPr>
        <w:t>a 18. decembra Regulas (ES) Nr.</w:t>
      </w:r>
      <w:r w:rsidRPr="006A62CF">
        <w:rPr>
          <w:rFonts w:ascii="Times New Roman" w:hAnsi="Times New Roman" w:cs="Times New Roman"/>
          <w:sz w:val="26"/>
          <w:szCs w:val="26"/>
        </w:rPr>
        <w:t xml:space="preserve">1407/2013 par Līguma par Eiropas Savienības darbību 107. un 108. panta piemērošanu </w:t>
      </w:r>
      <w:proofErr w:type="spellStart"/>
      <w:r w:rsidRPr="00857342">
        <w:rPr>
          <w:rFonts w:ascii="Times New Roman" w:hAnsi="Times New Roman" w:cs="Times New Roman"/>
          <w:i/>
          <w:sz w:val="26"/>
          <w:szCs w:val="26"/>
        </w:rPr>
        <w:t>de</w:t>
      </w:r>
      <w:proofErr w:type="spellEnd"/>
      <w:r w:rsidRPr="00857342">
        <w:rPr>
          <w:rFonts w:ascii="Times New Roman" w:hAnsi="Times New Roman" w:cs="Times New Roman"/>
          <w:i/>
          <w:sz w:val="26"/>
          <w:szCs w:val="26"/>
        </w:rPr>
        <w:t xml:space="preserve"> </w:t>
      </w:r>
      <w:proofErr w:type="spellStart"/>
      <w:r w:rsidRPr="00857342">
        <w:rPr>
          <w:rFonts w:ascii="Times New Roman" w:hAnsi="Times New Roman" w:cs="Times New Roman"/>
          <w:i/>
          <w:sz w:val="26"/>
          <w:szCs w:val="26"/>
        </w:rPr>
        <w:t>minimis</w:t>
      </w:r>
      <w:proofErr w:type="spellEnd"/>
      <w:r w:rsidRPr="006A62CF">
        <w:rPr>
          <w:rFonts w:ascii="Times New Roman" w:hAnsi="Times New Roman" w:cs="Times New Roman"/>
          <w:sz w:val="26"/>
          <w:szCs w:val="26"/>
        </w:rPr>
        <w:t xml:space="preserve"> atbalstam (Eiropas Savienības Oficiālais Vēstnesis, 2013. gada 24. decembris, </w:t>
      </w:r>
      <w:proofErr w:type="spellStart"/>
      <w:r w:rsidRPr="006A62CF">
        <w:rPr>
          <w:rFonts w:ascii="Times New Roman" w:hAnsi="Times New Roman" w:cs="Times New Roman"/>
          <w:sz w:val="26"/>
          <w:szCs w:val="26"/>
        </w:rPr>
        <w:t>Nr</w:t>
      </w:r>
      <w:proofErr w:type="spellEnd"/>
      <w:r w:rsidRPr="006A62CF">
        <w:rPr>
          <w:rFonts w:ascii="Times New Roman" w:hAnsi="Times New Roman" w:cs="Times New Roman"/>
          <w:sz w:val="26"/>
          <w:szCs w:val="26"/>
        </w:rPr>
        <w:t xml:space="preserve">. L 352) </w:t>
      </w:r>
      <w:r>
        <w:rPr>
          <w:rFonts w:ascii="Times New Roman" w:hAnsi="Times New Roman" w:cs="Times New Roman"/>
          <w:sz w:val="26"/>
          <w:szCs w:val="26"/>
        </w:rPr>
        <w:t>(turpmāk – Komisijas regula Nr.</w:t>
      </w:r>
      <w:r w:rsidR="006223CB">
        <w:rPr>
          <w:rFonts w:ascii="Times New Roman" w:hAnsi="Times New Roman" w:cs="Times New Roman"/>
          <w:sz w:val="26"/>
          <w:szCs w:val="26"/>
        </w:rPr>
        <w:t xml:space="preserve"> </w:t>
      </w:r>
      <w:r w:rsidRPr="006A62CF">
        <w:rPr>
          <w:rFonts w:ascii="Times New Roman" w:hAnsi="Times New Roman" w:cs="Times New Roman"/>
          <w:sz w:val="26"/>
          <w:szCs w:val="26"/>
        </w:rPr>
        <w:t xml:space="preserve">1407/2013) </w:t>
      </w:r>
      <w:r>
        <w:rPr>
          <w:rFonts w:ascii="Times New Roman" w:hAnsi="Times New Roman" w:cs="Times New Roman"/>
          <w:sz w:val="26"/>
          <w:szCs w:val="26"/>
        </w:rPr>
        <w:t>2. panta 2. punktā noteiktajai „</w:t>
      </w:r>
      <w:r w:rsidRPr="006A62CF">
        <w:rPr>
          <w:rFonts w:ascii="Times New Roman" w:hAnsi="Times New Roman" w:cs="Times New Roman"/>
          <w:sz w:val="26"/>
          <w:szCs w:val="26"/>
        </w:rPr>
        <w:t>vien</w:t>
      </w:r>
      <w:r>
        <w:rPr>
          <w:rFonts w:ascii="Times New Roman" w:hAnsi="Times New Roman" w:cs="Times New Roman"/>
          <w:sz w:val="26"/>
          <w:szCs w:val="26"/>
        </w:rPr>
        <w:t xml:space="preserve">a vienota uzņēmuma” definīcijai. Minētā definīcija </w:t>
      </w:r>
      <w:r w:rsidR="006223CB">
        <w:rPr>
          <w:rFonts w:ascii="Times New Roman" w:hAnsi="Times New Roman" w:cs="Times New Roman"/>
          <w:sz w:val="26"/>
          <w:szCs w:val="26"/>
        </w:rPr>
        <w:t xml:space="preserve">ir </w:t>
      </w:r>
      <w:r>
        <w:rPr>
          <w:rFonts w:ascii="Times New Roman" w:hAnsi="Times New Roman" w:cs="Times New Roman"/>
          <w:sz w:val="26"/>
          <w:szCs w:val="26"/>
        </w:rPr>
        <w:t xml:space="preserve">piemērojama, </w:t>
      </w:r>
      <w:r w:rsidRPr="006A62CF">
        <w:rPr>
          <w:rFonts w:ascii="Times New Roman" w:hAnsi="Times New Roman" w:cs="Times New Roman"/>
          <w:sz w:val="26"/>
          <w:szCs w:val="26"/>
        </w:rPr>
        <w:t xml:space="preserve">ja atbalsts </w:t>
      </w:r>
      <w:r w:rsidR="006223CB">
        <w:rPr>
          <w:rFonts w:ascii="Times New Roman" w:hAnsi="Times New Roman" w:cs="Times New Roman"/>
          <w:sz w:val="26"/>
          <w:szCs w:val="26"/>
        </w:rPr>
        <w:t xml:space="preserve">šo noteikumu ietvaros </w:t>
      </w:r>
      <w:r w:rsidRPr="006A62CF">
        <w:rPr>
          <w:rFonts w:ascii="Times New Roman" w:hAnsi="Times New Roman" w:cs="Times New Roman"/>
          <w:sz w:val="26"/>
          <w:szCs w:val="26"/>
        </w:rPr>
        <w:t xml:space="preserve">tiek sniegts </w:t>
      </w:r>
      <w:r>
        <w:rPr>
          <w:rFonts w:ascii="Times New Roman" w:hAnsi="Times New Roman" w:cs="Times New Roman"/>
          <w:sz w:val="26"/>
          <w:szCs w:val="26"/>
        </w:rPr>
        <w:t>saskaņā ar</w:t>
      </w:r>
      <w:r w:rsidRPr="006A62CF">
        <w:rPr>
          <w:rFonts w:ascii="Times New Roman" w:hAnsi="Times New Roman" w:cs="Times New Roman"/>
          <w:sz w:val="26"/>
          <w:szCs w:val="26"/>
        </w:rPr>
        <w:t xml:space="preserve"> K</w:t>
      </w:r>
      <w:r w:rsidR="006223CB">
        <w:rPr>
          <w:rFonts w:ascii="Times New Roman" w:hAnsi="Times New Roman" w:cs="Times New Roman"/>
          <w:sz w:val="26"/>
          <w:szCs w:val="26"/>
        </w:rPr>
        <w:t>omisijas r</w:t>
      </w:r>
      <w:r w:rsidRPr="006A62CF">
        <w:rPr>
          <w:rFonts w:ascii="Times New Roman" w:hAnsi="Times New Roman" w:cs="Times New Roman"/>
          <w:sz w:val="26"/>
          <w:szCs w:val="26"/>
        </w:rPr>
        <w:t>egulu Nr.1407/2013.</w:t>
      </w:r>
    </w:p>
    <w:p w:rsidR="005428AE" w:rsidRPr="00F20AB5" w:rsidRDefault="006A62CF" w:rsidP="00F20AB5">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8.</w:t>
      </w:r>
      <w:r w:rsidRPr="00857342">
        <w:rPr>
          <w:rFonts w:ascii="Times New Roman" w:hAnsi="Times New Roman" w:cs="Times New Roman"/>
          <w:sz w:val="26"/>
          <w:szCs w:val="26"/>
          <w:vertAlign w:val="superscript"/>
        </w:rPr>
        <w:t>1</w:t>
      </w:r>
      <w:r>
        <w:rPr>
          <w:rFonts w:ascii="Times New Roman" w:hAnsi="Times New Roman" w:cs="Times New Roman"/>
          <w:sz w:val="26"/>
          <w:szCs w:val="26"/>
        </w:rPr>
        <w:t xml:space="preserve"> </w:t>
      </w:r>
      <w:r w:rsidR="006223CB">
        <w:rPr>
          <w:rFonts w:ascii="Times New Roman" w:hAnsi="Times New Roman" w:cs="Times New Roman"/>
          <w:sz w:val="26"/>
          <w:szCs w:val="26"/>
        </w:rPr>
        <w:t xml:space="preserve">Šo noteikumu izpratnē saistītās personas ir saimnieciskās darbības veicēji, kas atbilst Komisijas regulas </w:t>
      </w:r>
      <w:r w:rsidR="006223CB" w:rsidRPr="006223CB">
        <w:rPr>
          <w:rFonts w:ascii="Times New Roman" w:hAnsi="Times New Roman" w:cs="Times New Roman"/>
          <w:sz w:val="26"/>
          <w:szCs w:val="26"/>
        </w:rPr>
        <w:t>Nr.</w:t>
      </w:r>
      <w:r w:rsidR="006223CB">
        <w:rPr>
          <w:rFonts w:ascii="Times New Roman" w:hAnsi="Times New Roman" w:cs="Times New Roman"/>
          <w:sz w:val="26"/>
          <w:szCs w:val="26"/>
        </w:rPr>
        <w:t xml:space="preserve"> </w:t>
      </w:r>
      <w:r w:rsidR="006223CB" w:rsidRPr="006223CB">
        <w:rPr>
          <w:rFonts w:ascii="Times New Roman" w:hAnsi="Times New Roman" w:cs="Times New Roman"/>
          <w:sz w:val="26"/>
          <w:szCs w:val="26"/>
        </w:rPr>
        <w:t xml:space="preserve">651/2014 1.pielikuma 3.panta 3.punktā </w:t>
      </w:r>
      <w:r w:rsidR="006223CB">
        <w:rPr>
          <w:rFonts w:ascii="Times New Roman" w:hAnsi="Times New Roman" w:cs="Times New Roman"/>
          <w:sz w:val="26"/>
          <w:szCs w:val="26"/>
        </w:rPr>
        <w:t>noteiktajai</w:t>
      </w:r>
      <w:r w:rsidR="006223CB" w:rsidRPr="006223CB">
        <w:rPr>
          <w:rFonts w:ascii="Times New Roman" w:hAnsi="Times New Roman" w:cs="Times New Roman"/>
          <w:sz w:val="26"/>
          <w:szCs w:val="26"/>
        </w:rPr>
        <w:t xml:space="preserve"> </w:t>
      </w:r>
      <w:r w:rsidR="006223CB">
        <w:rPr>
          <w:rFonts w:ascii="Times New Roman" w:hAnsi="Times New Roman" w:cs="Times New Roman"/>
          <w:sz w:val="26"/>
          <w:szCs w:val="26"/>
        </w:rPr>
        <w:t>„</w:t>
      </w:r>
      <w:r w:rsidR="006223CB" w:rsidRPr="006223CB">
        <w:rPr>
          <w:rFonts w:ascii="Times New Roman" w:hAnsi="Times New Roman" w:cs="Times New Roman"/>
          <w:sz w:val="26"/>
          <w:szCs w:val="26"/>
        </w:rPr>
        <w:t>saistīto uzņēmumu</w:t>
      </w:r>
      <w:r w:rsidR="006223CB">
        <w:rPr>
          <w:rFonts w:ascii="Times New Roman" w:hAnsi="Times New Roman" w:cs="Times New Roman"/>
          <w:sz w:val="26"/>
          <w:szCs w:val="26"/>
        </w:rPr>
        <w:t>”</w:t>
      </w:r>
      <w:r w:rsidR="006223CB" w:rsidRPr="006223CB">
        <w:rPr>
          <w:rFonts w:ascii="Times New Roman" w:hAnsi="Times New Roman" w:cs="Times New Roman"/>
          <w:sz w:val="26"/>
          <w:szCs w:val="26"/>
        </w:rPr>
        <w:t xml:space="preserve"> defin</w:t>
      </w:r>
      <w:r w:rsidR="006223CB">
        <w:rPr>
          <w:rFonts w:ascii="Times New Roman" w:hAnsi="Times New Roman" w:cs="Times New Roman"/>
          <w:sz w:val="26"/>
          <w:szCs w:val="26"/>
        </w:rPr>
        <w:t xml:space="preserve">īcijai. </w:t>
      </w:r>
      <w:r w:rsidR="006223CB" w:rsidRPr="006223CB">
        <w:rPr>
          <w:rFonts w:ascii="Times New Roman" w:hAnsi="Times New Roman" w:cs="Times New Roman"/>
          <w:sz w:val="26"/>
          <w:szCs w:val="26"/>
        </w:rPr>
        <w:t xml:space="preserve">Minētā definīcija </w:t>
      </w:r>
      <w:r w:rsidR="00FE2404">
        <w:rPr>
          <w:rFonts w:ascii="Times New Roman" w:hAnsi="Times New Roman" w:cs="Times New Roman"/>
          <w:sz w:val="26"/>
          <w:szCs w:val="26"/>
        </w:rPr>
        <w:t xml:space="preserve">ir </w:t>
      </w:r>
      <w:r w:rsidR="006223CB" w:rsidRPr="006223CB">
        <w:rPr>
          <w:rFonts w:ascii="Times New Roman" w:hAnsi="Times New Roman" w:cs="Times New Roman"/>
          <w:sz w:val="26"/>
          <w:szCs w:val="26"/>
        </w:rPr>
        <w:t xml:space="preserve">piemērojama, ja atbalsts </w:t>
      </w:r>
      <w:r w:rsidR="00FE2404">
        <w:rPr>
          <w:rFonts w:ascii="Times New Roman" w:hAnsi="Times New Roman" w:cs="Times New Roman"/>
          <w:sz w:val="26"/>
          <w:szCs w:val="26"/>
        </w:rPr>
        <w:t xml:space="preserve">šo noteikumu ietvaros </w:t>
      </w:r>
      <w:r w:rsidR="006223CB" w:rsidRPr="006223CB">
        <w:rPr>
          <w:rFonts w:ascii="Times New Roman" w:hAnsi="Times New Roman" w:cs="Times New Roman"/>
          <w:sz w:val="26"/>
          <w:szCs w:val="26"/>
        </w:rPr>
        <w:t xml:space="preserve">tiek sniegts saskaņā ar Komisijas regulu </w:t>
      </w:r>
      <w:proofErr w:type="spellStart"/>
      <w:r w:rsidR="006223CB" w:rsidRPr="006223CB">
        <w:rPr>
          <w:rFonts w:ascii="Times New Roman" w:hAnsi="Times New Roman" w:cs="Times New Roman"/>
          <w:sz w:val="26"/>
          <w:szCs w:val="26"/>
        </w:rPr>
        <w:t>Nr</w:t>
      </w:r>
      <w:proofErr w:type="spellEnd"/>
      <w:r w:rsidR="006223CB" w:rsidRPr="006223CB">
        <w:rPr>
          <w:rFonts w:ascii="Times New Roman" w:hAnsi="Times New Roman" w:cs="Times New Roman"/>
          <w:sz w:val="26"/>
          <w:szCs w:val="26"/>
        </w:rPr>
        <w:t>.</w:t>
      </w:r>
      <w:r w:rsidR="00FE2404">
        <w:rPr>
          <w:rFonts w:ascii="Times New Roman" w:hAnsi="Times New Roman" w:cs="Times New Roman"/>
          <w:sz w:val="26"/>
          <w:szCs w:val="26"/>
        </w:rPr>
        <w:t xml:space="preserve"> 651/2014</w:t>
      </w:r>
      <w:r w:rsidR="006223CB" w:rsidRPr="006223CB">
        <w:rPr>
          <w:rFonts w:ascii="Times New Roman" w:hAnsi="Times New Roman" w:cs="Times New Roman"/>
          <w:sz w:val="26"/>
          <w:szCs w:val="26"/>
        </w:rPr>
        <w:t>.</w:t>
      </w:r>
      <w:r w:rsidR="006223CB">
        <w:rPr>
          <w:rFonts w:ascii="Times New Roman" w:hAnsi="Times New Roman" w:cs="Times New Roman"/>
          <w:sz w:val="26"/>
          <w:szCs w:val="26"/>
        </w:rPr>
        <w:t>”</w:t>
      </w:r>
      <w:r w:rsidR="00FE2404">
        <w:rPr>
          <w:rFonts w:ascii="Times New Roman" w:hAnsi="Times New Roman" w:cs="Times New Roman"/>
          <w:sz w:val="26"/>
          <w:szCs w:val="26"/>
        </w:rPr>
        <w:t>;</w:t>
      </w:r>
    </w:p>
    <w:p w:rsidR="004624FD" w:rsidRDefault="00FE2404" w:rsidP="00810A5F">
      <w:pPr>
        <w:pStyle w:val="ListParagraph"/>
        <w:autoSpaceDE w:val="0"/>
        <w:autoSpaceDN w:val="0"/>
        <w:adjustRightInd w:val="0"/>
        <w:ind w:left="66"/>
        <w:jc w:val="both"/>
        <w:rPr>
          <w:rFonts w:ascii="Times New Roman" w:hAnsi="Times New Roman" w:cs="Times New Roman"/>
          <w:sz w:val="26"/>
          <w:szCs w:val="26"/>
        </w:rPr>
      </w:pPr>
      <w:r>
        <w:rPr>
          <w:rFonts w:ascii="Times New Roman" w:hAnsi="Times New Roman" w:cs="Times New Roman"/>
          <w:sz w:val="26"/>
          <w:szCs w:val="26"/>
        </w:rPr>
        <w:t>2</w:t>
      </w:r>
      <w:r w:rsidR="00810A5F">
        <w:rPr>
          <w:rFonts w:ascii="Times New Roman" w:hAnsi="Times New Roman" w:cs="Times New Roman"/>
          <w:sz w:val="26"/>
          <w:szCs w:val="26"/>
        </w:rPr>
        <w:t>. </w:t>
      </w:r>
      <w:r w:rsidR="004624FD" w:rsidRPr="00D26552">
        <w:rPr>
          <w:rFonts w:ascii="Times New Roman" w:hAnsi="Times New Roman" w:cs="Times New Roman"/>
          <w:sz w:val="26"/>
          <w:szCs w:val="26"/>
        </w:rPr>
        <w:t xml:space="preserve">Izteikt </w:t>
      </w:r>
      <w:r w:rsidR="00E73287">
        <w:rPr>
          <w:rFonts w:ascii="Times New Roman" w:hAnsi="Times New Roman" w:cs="Times New Roman"/>
          <w:sz w:val="26"/>
          <w:szCs w:val="26"/>
        </w:rPr>
        <w:t>12</w:t>
      </w:r>
      <w:r w:rsidR="004624FD" w:rsidRPr="00D26552">
        <w:rPr>
          <w:rFonts w:ascii="Times New Roman" w:hAnsi="Times New Roman" w:cs="Times New Roman"/>
          <w:sz w:val="26"/>
          <w:szCs w:val="26"/>
        </w:rPr>
        <w:t>.</w:t>
      </w:r>
      <w:r w:rsidR="00BC34A8">
        <w:rPr>
          <w:rFonts w:ascii="Times New Roman" w:hAnsi="Times New Roman" w:cs="Times New Roman"/>
          <w:sz w:val="26"/>
          <w:szCs w:val="26"/>
        </w:rPr>
        <w:t>2</w:t>
      </w:r>
      <w:r w:rsidR="008A4E02">
        <w:rPr>
          <w:rFonts w:ascii="Times New Roman" w:hAnsi="Times New Roman" w:cs="Times New Roman"/>
          <w:sz w:val="26"/>
          <w:szCs w:val="26"/>
        </w:rPr>
        <w:t>.</w:t>
      </w:r>
      <w:r w:rsidR="00BC34A8">
        <w:rPr>
          <w:rFonts w:ascii="Times New Roman" w:hAnsi="Times New Roman" w:cs="Times New Roman"/>
          <w:sz w:val="26"/>
          <w:szCs w:val="26"/>
        </w:rPr>
        <w:t xml:space="preserve"> līdz 12.6.</w:t>
      </w:r>
      <w:r w:rsidR="004624FD" w:rsidRPr="00D26552">
        <w:rPr>
          <w:rFonts w:ascii="Times New Roman" w:hAnsi="Times New Roman" w:cs="Times New Roman"/>
          <w:sz w:val="26"/>
          <w:szCs w:val="26"/>
        </w:rPr>
        <w:t>punktu</w:t>
      </w:r>
      <w:r w:rsidR="00BC34A8">
        <w:rPr>
          <w:rFonts w:ascii="Times New Roman" w:hAnsi="Times New Roman" w:cs="Times New Roman"/>
          <w:sz w:val="26"/>
          <w:szCs w:val="26"/>
        </w:rPr>
        <w:t>s</w:t>
      </w:r>
      <w:r w:rsidR="004624FD" w:rsidRPr="00D26552">
        <w:rPr>
          <w:rFonts w:ascii="Times New Roman" w:hAnsi="Times New Roman" w:cs="Times New Roman"/>
          <w:sz w:val="26"/>
          <w:szCs w:val="26"/>
        </w:rPr>
        <w:t xml:space="preserve"> </w:t>
      </w:r>
      <w:r w:rsidR="00BA14A1">
        <w:rPr>
          <w:rFonts w:ascii="Times New Roman" w:hAnsi="Times New Roman" w:cs="Times New Roman"/>
          <w:sz w:val="26"/>
          <w:szCs w:val="26"/>
        </w:rPr>
        <w:t xml:space="preserve">un papildināt ar 12.7. punktu </w:t>
      </w:r>
      <w:r w:rsidR="004624FD" w:rsidRPr="00D26552">
        <w:rPr>
          <w:rFonts w:ascii="Times New Roman" w:hAnsi="Times New Roman" w:cs="Times New Roman"/>
          <w:sz w:val="26"/>
          <w:szCs w:val="26"/>
        </w:rPr>
        <w:t>šādā redakcijā:</w:t>
      </w:r>
    </w:p>
    <w:p w:rsidR="00BC34A8" w:rsidRPr="005126C6" w:rsidRDefault="00BC34A8" w:rsidP="00BC34A8">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„12.2</w:t>
      </w:r>
      <w:r w:rsidR="008A4E02">
        <w:rPr>
          <w:rFonts w:ascii="Times New Roman" w:hAnsi="Times New Roman" w:cs="Times New Roman"/>
          <w:sz w:val="26"/>
          <w:szCs w:val="26"/>
        </w:rPr>
        <w:t>.</w:t>
      </w:r>
      <w:r>
        <w:rPr>
          <w:rFonts w:ascii="Times New Roman" w:hAnsi="Times New Roman" w:cs="Times New Roman"/>
          <w:sz w:val="26"/>
          <w:szCs w:val="26"/>
        </w:rPr>
        <w:t xml:space="preserve"> </w:t>
      </w:r>
      <w:r w:rsidR="00804392" w:rsidRPr="005126C6">
        <w:rPr>
          <w:rFonts w:ascii="Times New Roman" w:hAnsi="Times New Roman" w:cs="Times New Roman"/>
          <w:sz w:val="26"/>
          <w:szCs w:val="26"/>
          <w:lang w:eastAsia="zh-TW"/>
        </w:rPr>
        <w:t>saimnieciskās darbības veicējam, kam saskaņā ar Valsts ieņēmumu dienesta administrēto nodokļu (nodevu) parādnieku datubāzē pieejamo informāciju ir nodokļu vai nodevu parādi</w:t>
      </w:r>
      <w:r w:rsidR="00804392">
        <w:rPr>
          <w:rFonts w:ascii="Times New Roman" w:hAnsi="Times New Roman" w:cs="Times New Roman"/>
          <w:sz w:val="26"/>
          <w:szCs w:val="26"/>
          <w:lang w:eastAsia="zh-TW"/>
        </w:rPr>
        <w:t>;</w:t>
      </w:r>
    </w:p>
    <w:p w:rsidR="00810A5F" w:rsidRDefault="00810A5F" w:rsidP="00BC34A8">
      <w:pPr>
        <w:jc w:val="both"/>
        <w:rPr>
          <w:rFonts w:ascii="Times New Roman" w:hAnsi="Times New Roman" w:cs="Times New Roman"/>
          <w:sz w:val="26"/>
          <w:szCs w:val="26"/>
          <w:lang w:eastAsia="zh-TW"/>
        </w:rPr>
      </w:pPr>
      <w:r w:rsidRPr="005126C6">
        <w:rPr>
          <w:rFonts w:ascii="Times New Roman" w:hAnsi="Times New Roman" w:cs="Times New Roman"/>
          <w:sz w:val="26"/>
          <w:szCs w:val="26"/>
          <w:lang w:eastAsia="zh-TW"/>
        </w:rPr>
        <w:t>1</w:t>
      </w:r>
      <w:r>
        <w:rPr>
          <w:rFonts w:ascii="Times New Roman" w:hAnsi="Times New Roman" w:cs="Times New Roman"/>
          <w:sz w:val="26"/>
          <w:szCs w:val="26"/>
          <w:lang w:eastAsia="zh-TW"/>
        </w:rPr>
        <w:t>2</w:t>
      </w:r>
      <w:r w:rsidRPr="005126C6">
        <w:rPr>
          <w:rFonts w:ascii="Times New Roman" w:hAnsi="Times New Roman" w:cs="Times New Roman"/>
          <w:sz w:val="26"/>
          <w:szCs w:val="26"/>
          <w:lang w:eastAsia="zh-TW"/>
        </w:rPr>
        <w:t>.</w:t>
      </w:r>
      <w:r>
        <w:rPr>
          <w:rFonts w:ascii="Times New Roman" w:hAnsi="Times New Roman" w:cs="Times New Roman"/>
          <w:sz w:val="26"/>
          <w:szCs w:val="26"/>
          <w:lang w:eastAsia="zh-TW"/>
        </w:rPr>
        <w:t>3.</w:t>
      </w:r>
      <w:r w:rsidRPr="005126C6">
        <w:rPr>
          <w:rFonts w:ascii="Times New Roman" w:hAnsi="Times New Roman" w:cs="Times New Roman"/>
          <w:sz w:val="26"/>
          <w:szCs w:val="26"/>
          <w:lang w:eastAsia="zh-TW"/>
        </w:rPr>
        <w:tab/>
      </w:r>
      <w:r w:rsidR="00804392" w:rsidRPr="00804392">
        <w:t xml:space="preserve"> </w:t>
      </w:r>
      <w:r w:rsidR="00690F62" w:rsidRPr="00690F62">
        <w:rPr>
          <w:rFonts w:ascii="Times New Roman" w:hAnsi="Times New Roman" w:cs="Times New Roman"/>
          <w:sz w:val="26"/>
          <w:szCs w:val="26"/>
          <w:lang w:eastAsia="zh-TW"/>
        </w:rPr>
        <w:t>saimnieciskās darbības veicējam, kuram ar tiesas spriedumu ir pasludināts maksātnespējas process, tiek īstenots tiesiskās aizsardzības process, ar tiesas lēmumu tiek īstenots ārpustiesas tiesiskās aizsardzības process, ir uzsākta bankrota procedūra, piemērota sanācija vai mierizlīgums, kura saimnieciskā darbība ir izbeigta</w:t>
      </w:r>
      <w:r w:rsidR="0099490D">
        <w:rPr>
          <w:rFonts w:ascii="Times New Roman" w:hAnsi="Times New Roman" w:cs="Times New Roman"/>
          <w:sz w:val="26"/>
          <w:szCs w:val="26"/>
          <w:lang w:eastAsia="zh-TW"/>
        </w:rPr>
        <w:t>,</w:t>
      </w:r>
      <w:r w:rsidR="00690F62" w:rsidRPr="00690F62">
        <w:rPr>
          <w:rFonts w:ascii="Times New Roman" w:hAnsi="Times New Roman" w:cs="Times New Roman"/>
          <w:sz w:val="26"/>
          <w:szCs w:val="26"/>
          <w:lang w:eastAsia="zh-TW"/>
        </w:rPr>
        <w:t xml:space="preserve"> vai </w:t>
      </w:r>
      <w:r w:rsidR="00690F62" w:rsidRPr="00690F62">
        <w:rPr>
          <w:rFonts w:ascii="Times New Roman" w:hAnsi="Times New Roman" w:cs="Times New Roman"/>
          <w:sz w:val="26"/>
          <w:szCs w:val="26"/>
          <w:lang w:eastAsia="zh-TW"/>
        </w:rPr>
        <w:lastRenderedPageBreak/>
        <w:t>saimnieciskās darbības veicējs atbilst normatīvajos aktos noteiktajiem kritērijiem, lai tam pēc kreditoru pieprasījuma pieprasītu maksātnespējas procedūru;</w:t>
      </w:r>
    </w:p>
    <w:p w:rsidR="00BC34A8" w:rsidRPr="005126C6" w:rsidRDefault="00BC34A8" w:rsidP="00BC34A8">
      <w:pPr>
        <w:jc w:val="both"/>
        <w:rPr>
          <w:rFonts w:ascii="Times New Roman" w:hAnsi="Times New Roman" w:cs="Times New Roman"/>
          <w:sz w:val="26"/>
          <w:szCs w:val="26"/>
          <w:lang w:eastAsia="zh-TW"/>
        </w:rPr>
      </w:pPr>
      <w:r>
        <w:rPr>
          <w:rFonts w:ascii="Times New Roman" w:hAnsi="Times New Roman" w:cs="Times New Roman"/>
          <w:sz w:val="26"/>
          <w:szCs w:val="26"/>
          <w:lang w:eastAsia="zh-TW"/>
        </w:rPr>
        <w:t>12.</w:t>
      </w:r>
      <w:r w:rsidR="00810A5F">
        <w:rPr>
          <w:rFonts w:ascii="Times New Roman" w:hAnsi="Times New Roman" w:cs="Times New Roman"/>
          <w:sz w:val="26"/>
          <w:szCs w:val="26"/>
          <w:lang w:eastAsia="zh-TW"/>
        </w:rPr>
        <w:t>4</w:t>
      </w:r>
      <w:r>
        <w:rPr>
          <w:rFonts w:ascii="Times New Roman" w:hAnsi="Times New Roman" w:cs="Times New Roman"/>
          <w:sz w:val="26"/>
          <w:szCs w:val="26"/>
          <w:lang w:eastAsia="zh-TW"/>
        </w:rPr>
        <w:t xml:space="preserve">. </w:t>
      </w:r>
      <w:r w:rsidRPr="005126C6">
        <w:rPr>
          <w:rFonts w:ascii="Times New Roman" w:hAnsi="Times New Roman" w:cs="Times New Roman"/>
          <w:sz w:val="26"/>
          <w:szCs w:val="26"/>
          <w:lang w:eastAsia="zh-TW"/>
        </w:rPr>
        <w:t xml:space="preserve">saimnieciskās darbības veicējam, kas ir kapitālsabiedrība, </w:t>
      </w:r>
      <w:r>
        <w:rPr>
          <w:rFonts w:ascii="Times New Roman" w:hAnsi="Times New Roman" w:cs="Times New Roman"/>
          <w:sz w:val="26"/>
          <w:szCs w:val="26"/>
          <w:lang w:eastAsia="zh-TW"/>
        </w:rPr>
        <w:t xml:space="preserve">uz aizdevuma iesnieguma iesniegšanas dienu </w:t>
      </w:r>
      <w:r w:rsidRPr="005126C6">
        <w:rPr>
          <w:rFonts w:ascii="Times New Roman" w:hAnsi="Times New Roman" w:cs="Times New Roman"/>
          <w:sz w:val="26"/>
          <w:szCs w:val="26"/>
          <w:lang w:eastAsia="zh-TW"/>
        </w:rPr>
        <w:t>uzkrāto zaudējumu dēļ ir zaudēta vairāk nekā puse no to parakstītā kapitāla. Tā tas ir gadījumā, ja, uzkrātos zaudējumus atskaitot no rezervēm (un visām pārējām pozīcijām, kuras vispārpieņemts uzskatīt par daļu no saimnieciskās darbības veicēja pašu kapitāla), rodas negatīvs rezultāts, kas pārsniedz pusi no parakstītā kapitāla;</w:t>
      </w:r>
    </w:p>
    <w:p w:rsidR="00BC34A8" w:rsidRPr="005126C6" w:rsidRDefault="00810A5F" w:rsidP="00BC34A8">
      <w:pPr>
        <w:jc w:val="both"/>
        <w:rPr>
          <w:rFonts w:ascii="Times New Roman" w:hAnsi="Times New Roman" w:cs="Times New Roman"/>
          <w:sz w:val="26"/>
          <w:szCs w:val="26"/>
          <w:lang w:eastAsia="zh-TW"/>
        </w:rPr>
      </w:pPr>
      <w:r>
        <w:rPr>
          <w:rFonts w:ascii="Times New Roman" w:hAnsi="Times New Roman" w:cs="Times New Roman"/>
          <w:sz w:val="26"/>
          <w:szCs w:val="26"/>
          <w:lang w:eastAsia="zh-TW"/>
        </w:rPr>
        <w:t>12</w:t>
      </w:r>
      <w:r w:rsidR="00BC34A8" w:rsidRPr="005126C6">
        <w:rPr>
          <w:rFonts w:ascii="Times New Roman" w:hAnsi="Times New Roman" w:cs="Times New Roman"/>
          <w:sz w:val="26"/>
          <w:szCs w:val="26"/>
          <w:lang w:eastAsia="zh-TW"/>
        </w:rPr>
        <w:t>.</w:t>
      </w:r>
      <w:r>
        <w:rPr>
          <w:rFonts w:ascii="Times New Roman" w:hAnsi="Times New Roman" w:cs="Times New Roman"/>
          <w:sz w:val="26"/>
          <w:szCs w:val="26"/>
          <w:lang w:eastAsia="zh-TW"/>
        </w:rPr>
        <w:t>5</w:t>
      </w:r>
      <w:r w:rsidR="00BC34A8" w:rsidRPr="005126C6">
        <w:rPr>
          <w:rFonts w:ascii="Times New Roman" w:hAnsi="Times New Roman" w:cs="Times New Roman"/>
          <w:sz w:val="26"/>
          <w:szCs w:val="26"/>
          <w:lang w:eastAsia="zh-TW"/>
        </w:rPr>
        <w:t>.</w:t>
      </w:r>
      <w:r w:rsidR="00BC34A8" w:rsidRPr="005126C6">
        <w:rPr>
          <w:rFonts w:ascii="Times New Roman" w:hAnsi="Times New Roman" w:cs="Times New Roman"/>
          <w:sz w:val="26"/>
          <w:szCs w:val="26"/>
          <w:lang w:eastAsia="zh-TW"/>
        </w:rPr>
        <w:tab/>
      </w:r>
      <w:r>
        <w:rPr>
          <w:rFonts w:ascii="Times New Roman" w:hAnsi="Times New Roman" w:cs="Times New Roman"/>
          <w:sz w:val="26"/>
          <w:szCs w:val="26"/>
          <w:lang w:eastAsia="zh-TW"/>
        </w:rPr>
        <w:t>aizdevuma iesnieguma</w:t>
      </w:r>
      <w:r w:rsidR="00BC34A8" w:rsidRPr="005126C6">
        <w:rPr>
          <w:rFonts w:ascii="Times New Roman" w:hAnsi="Times New Roman" w:cs="Times New Roman"/>
          <w:sz w:val="26"/>
          <w:szCs w:val="26"/>
          <w:lang w:eastAsia="zh-TW"/>
        </w:rPr>
        <w:t xml:space="preserve"> iesniegšanas dienā saimnieciskās darbības veicējam, kuram </w:t>
      </w:r>
      <w:r w:rsidR="00B50446">
        <w:rPr>
          <w:rFonts w:ascii="Times New Roman" w:hAnsi="Times New Roman" w:cs="Times New Roman"/>
          <w:sz w:val="26"/>
          <w:szCs w:val="26"/>
          <w:lang w:eastAsia="zh-TW"/>
        </w:rPr>
        <w:t>kādam no</w:t>
      </w:r>
      <w:r w:rsidR="00BC34A8" w:rsidRPr="005126C6">
        <w:rPr>
          <w:rFonts w:ascii="Times New Roman" w:hAnsi="Times New Roman" w:cs="Times New Roman"/>
          <w:sz w:val="26"/>
          <w:szCs w:val="26"/>
          <w:lang w:eastAsia="zh-TW"/>
        </w:rPr>
        <w:t xml:space="preserve"> dalībniekiem ir neierobežota atbildība par saimnieciskās darbības veicēja parādsaistībām, uzkrāto zaudējumu dēļ ir zaudēta vairāk nekā puse no sabiedrības grāmatvedības uzskaitē uzrādītā kapitāla;</w:t>
      </w:r>
    </w:p>
    <w:p w:rsidR="00BC34A8" w:rsidRDefault="00BC34A8" w:rsidP="00BC34A8">
      <w:pPr>
        <w:jc w:val="both"/>
        <w:rPr>
          <w:rFonts w:ascii="Times New Roman" w:hAnsi="Times New Roman" w:cs="Times New Roman"/>
          <w:sz w:val="26"/>
          <w:szCs w:val="26"/>
          <w:lang w:eastAsia="zh-TW"/>
        </w:rPr>
      </w:pPr>
      <w:r w:rsidRPr="005126C6">
        <w:rPr>
          <w:rFonts w:ascii="Times New Roman" w:hAnsi="Times New Roman" w:cs="Times New Roman"/>
          <w:sz w:val="26"/>
          <w:szCs w:val="26"/>
          <w:lang w:eastAsia="zh-TW"/>
        </w:rPr>
        <w:t>1</w:t>
      </w:r>
      <w:r w:rsidR="00810A5F">
        <w:rPr>
          <w:rFonts w:ascii="Times New Roman" w:hAnsi="Times New Roman" w:cs="Times New Roman"/>
          <w:sz w:val="26"/>
          <w:szCs w:val="26"/>
          <w:lang w:eastAsia="zh-TW"/>
        </w:rPr>
        <w:t>2</w:t>
      </w:r>
      <w:r w:rsidRPr="005126C6">
        <w:rPr>
          <w:rFonts w:ascii="Times New Roman" w:hAnsi="Times New Roman" w:cs="Times New Roman"/>
          <w:sz w:val="26"/>
          <w:szCs w:val="26"/>
          <w:lang w:eastAsia="zh-TW"/>
        </w:rPr>
        <w:t>.</w:t>
      </w:r>
      <w:r w:rsidR="00810A5F">
        <w:rPr>
          <w:rFonts w:ascii="Times New Roman" w:hAnsi="Times New Roman" w:cs="Times New Roman"/>
          <w:sz w:val="26"/>
          <w:szCs w:val="26"/>
          <w:lang w:eastAsia="zh-TW"/>
        </w:rPr>
        <w:t>6</w:t>
      </w:r>
      <w:r w:rsidRPr="005126C6">
        <w:rPr>
          <w:rFonts w:ascii="Times New Roman" w:hAnsi="Times New Roman" w:cs="Times New Roman"/>
          <w:sz w:val="26"/>
          <w:szCs w:val="26"/>
          <w:lang w:eastAsia="zh-TW"/>
        </w:rPr>
        <w:t>.</w:t>
      </w:r>
      <w:r w:rsidRPr="005126C6">
        <w:rPr>
          <w:rFonts w:ascii="Times New Roman" w:hAnsi="Times New Roman" w:cs="Times New Roman"/>
          <w:sz w:val="26"/>
          <w:szCs w:val="26"/>
          <w:lang w:eastAsia="zh-TW"/>
        </w:rPr>
        <w:tab/>
      </w:r>
      <w:r>
        <w:rPr>
          <w:rFonts w:ascii="Times New Roman" w:hAnsi="Times New Roman" w:cs="Times New Roman"/>
          <w:sz w:val="26"/>
          <w:szCs w:val="26"/>
          <w:lang w:eastAsia="zh-TW"/>
        </w:rPr>
        <w:t>lielajam saimnieciskās darbības veicējam</w:t>
      </w:r>
      <w:r w:rsidRPr="005126C6">
        <w:rPr>
          <w:rFonts w:ascii="Times New Roman" w:hAnsi="Times New Roman" w:cs="Times New Roman"/>
          <w:sz w:val="26"/>
          <w:szCs w:val="26"/>
          <w:lang w:eastAsia="zh-TW"/>
        </w:rPr>
        <w:t xml:space="preserve"> saskaņā ar pēdējo divu noslēgto finanšu pārskatiem, parādsaistību un pašu kapitāla bilances vērtību attiecība ir pārsniegusi 7,5 un procentu seguma attiecība, kas rēķināta pēc EBITDA (peļņas pirms procentiem, nodokļiem un amortizācijas), ir bijusi mazāka par </w:t>
      </w:r>
      <w:r w:rsidR="00810A5F">
        <w:rPr>
          <w:rFonts w:ascii="Times New Roman" w:hAnsi="Times New Roman" w:cs="Times New Roman"/>
          <w:sz w:val="26"/>
          <w:szCs w:val="26"/>
          <w:lang w:eastAsia="zh-TW"/>
        </w:rPr>
        <w:t>1,0;</w:t>
      </w:r>
    </w:p>
    <w:p w:rsidR="00BA14A1" w:rsidRDefault="00BA14A1" w:rsidP="00BC34A8">
      <w:pPr>
        <w:jc w:val="both"/>
        <w:rPr>
          <w:rFonts w:ascii="Times New Roman" w:hAnsi="Times New Roman" w:cs="Times New Roman"/>
          <w:sz w:val="26"/>
          <w:szCs w:val="26"/>
          <w:lang w:eastAsia="zh-TW"/>
        </w:rPr>
      </w:pPr>
      <w:r>
        <w:rPr>
          <w:rFonts w:ascii="Times New Roman" w:hAnsi="Times New Roman" w:cs="Times New Roman"/>
          <w:sz w:val="26"/>
          <w:szCs w:val="26"/>
          <w:lang w:eastAsia="zh-TW"/>
        </w:rPr>
        <w:t>12.7. saimnieciskās darbības veicēj</w:t>
      </w:r>
      <w:r w:rsidR="007346A6">
        <w:rPr>
          <w:rFonts w:ascii="Times New Roman" w:hAnsi="Times New Roman" w:cs="Times New Roman"/>
          <w:sz w:val="26"/>
          <w:szCs w:val="26"/>
          <w:lang w:eastAsia="zh-TW"/>
        </w:rPr>
        <w:t>am, kurš</w:t>
      </w:r>
      <w:r>
        <w:rPr>
          <w:rFonts w:ascii="Times New Roman" w:hAnsi="Times New Roman" w:cs="Times New Roman"/>
          <w:sz w:val="26"/>
          <w:szCs w:val="26"/>
          <w:lang w:eastAsia="zh-TW"/>
        </w:rPr>
        <w:t xml:space="preserve"> ir saņēmis glābšanas atbalstu un glābšanas atbalsta ietvaros saņemto aizdevumu nav atmaksājis vai garantiju nav atsaucis, vai ir saņēmis pārstrukturēšanas atbalstu un uz to joprojām attiecas pārstrukturēšanas plāns</w:t>
      </w:r>
      <w:r w:rsidR="00717186">
        <w:rPr>
          <w:rFonts w:ascii="Times New Roman" w:hAnsi="Times New Roman" w:cs="Times New Roman"/>
          <w:sz w:val="26"/>
          <w:szCs w:val="26"/>
          <w:lang w:eastAsia="zh-TW"/>
        </w:rPr>
        <w:t>.”</w:t>
      </w:r>
      <w:r w:rsidR="007346A6">
        <w:rPr>
          <w:rFonts w:ascii="Times New Roman" w:hAnsi="Times New Roman" w:cs="Times New Roman"/>
          <w:sz w:val="26"/>
          <w:szCs w:val="26"/>
          <w:lang w:eastAsia="zh-TW"/>
        </w:rPr>
        <w:t>;</w:t>
      </w:r>
    </w:p>
    <w:p w:rsidR="00810A5F" w:rsidRDefault="00FE2404" w:rsidP="00BC34A8">
      <w:pPr>
        <w:jc w:val="both"/>
        <w:rPr>
          <w:rFonts w:ascii="Times New Roman" w:hAnsi="Times New Roman" w:cs="Times New Roman"/>
          <w:sz w:val="26"/>
          <w:szCs w:val="26"/>
          <w:lang w:eastAsia="zh-TW"/>
        </w:rPr>
      </w:pPr>
      <w:r>
        <w:rPr>
          <w:rFonts w:ascii="Times New Roman" w:hAnsi="Times New Roman" w:cs="Times New Roman"/>
          <w:sz w:val="26"/>
          <w:szCs w:val="26"/>
          <w:lang w:eastAsia="zh-TW"/>
        </w:rPr>
        <w:t>3</w:t>
      </w:r>
      <w:r w:rsidR="00810A5F">
        <w:rPr>
          <w:rFonts w:ascii="Times New Roman" w:hAnsi="Times New Roman" w:cs="Times New Roman"/>
          <w:sz w:val="26"/>
          <w:szCs w:val="26"/>
          <w:lang w:eastAsia="zh-TW"/>
        </w:rPr>
        <w:t>. Izteikt 21.punktu</w:t>
      </w:r>
      <w:r w:rsidR="00711948">
        <w:rPr>
          <w:rFonts w:ascii="Times New Roman" w:hAnsi="Times New Roman" w:cs="Times New Roman"/>
          <w:sz w:val="26"/>
          <w:szCs w:val="26"/>
          <w:lang w:eastAsia="zh-TW"/>
        </w:rPr>
        <w:t xml:space="preserve"> un papildināt ar 21.</w:t>
      </w:r>
      <w:r w:rsidR="00711948" w:rsidRPr="00857342">
        <w:rPr>
          <w:rFonts w:ascii="Times New Roman" w:hAnsi="Times New Roman" w:cs="Times New Roman"/>
          <w:sz w:val="26"/>
          <w:szCs w:val="26"/>
          <w:vertAlign w:val="superscript"/>
          <w:lang w:eastAsia="zh-TW"/>
        </w:rPr>
        <w:t>1</w:t>
      </w:r>
      <w:r w:rsidR="00711948">
        <w:rPr>
          <w:rFonts w:ascii="Times New Roman" w:hAnsi="Times New Roman" w:cs="Times New Roman"/>
          <w:sz w:val="26"/>
          <w:szCs w:val="26"/>
          <w:lang w:eastAsia="zh-TW"/>
        </w:rPr>
        <w:t xml:space="preserve"> punktu</w:t>
      </w:r>
      <w:r w:rsidR="00810A5F">
        <w:rPr>
          <w:rFonts w:ascii="Times New Roman" w:hAnsi="Times New Roman" w:cs="Times New Roman"/>
          <w:sz w:val="26"/>
          <w:szCs w:val="26"/>
          <w:lang w:eastAsia="zh-TW"/>
        </w:rPr>
        <w:t xml:space="preserve"> šādā redakcijā:</w:t>
      </w:r>
    </w:p>
    <w:p w:rsidR="00B95519" w:rsidRDefault="002241DB" w:rsidP="00BC34A8">
      <w:pPr>
        <w:jc w:val="both"/>
        <w:rPr>
          <w:rFonts w:ascii="Times New Roman" w:hAnsi="Times New Roman" w:cs="Times New Roman"/>
          <w:sz w:val="26"/>
          <w:szCs w:val="26"/>
          <w:lang w:eastAsia="zh-TW"/>
        </w:rPr>
      </w:pPr>
      <w:r>
        <w:rPr>
          <w:rFonts w:ascii="Times New Roman" w:hAnsi="Times New Roman" w:cs="Times New Roman"/>
          <w:sz w:val="26"/>
          <w:szCs w:val="26"/>
          <w:lang w:eastAsia="zh-TW"/>
        </w:rPr>
        <w:t>„</w:t>
      </w:r>
      <w:r w:rsidR="00810A5F" w:rsidRPr="00810A5F">
        <w:rPr>
          <w:rFonts w:ascii="Times New Roman" w:hAnsi="Times New Roman" w:cs="Times New Roman"/>
          <w:sz w:val="26"/>
          <w:szCs w:val="26"/>
          <w:lang w:eastAsia="zh-TW"/>
        </w:rPr>
        <w:t xml:space="preserve">21. </w:t>
      </w:r>
      <w:r w:rsidR="00A748A2" w:rsidRPr="00A748A2">
        <w:rPr>
          <w:rFonts w:ascii="Times New Roman" w:hAnsi="Times New Roman" w:cs="Times New Roman"/>
          <w:sz w:val="26"/>
          <w:szCs w:val="26"/>
          <w:lang w:eastAsia="zh-TW"/>
        </w:rPr>
        <w:t xml:space="preserve">Ilgtermiņa investīciju aizdevuma </w:t>
      </w:r>
      <w:r w:rsidR="00B95519">
        <w:rPr>
          <w:rFonts w:ascii="Times New Roman" w:hAnsi="Times New Roman" w:cs="Times New Roman"/>
          <w:sz w:val="26"/>
          <w:szCs w:val="26"/>
          <w:lang w:eastAsia="zh-TW"/>
        </w:rPr>
        <w:t xml:space="preserve">kopējā </w:t>
      </w:r>
      <w:r w:rsidR="00A748A2" w:rsidRPr="00A748A2">
        <w:rPr>
          <w:rFonts w:ascii="Times New Roman" w:hAnsi="Times New Roman" w:cs="Times New Roman"/>
          <w:sz w:val="26"/>
          <w:szCs w:val="26"/>
          <w:lang w:eastAsia="zh-TW"/>
        </w:rPr>
        <w:t xml:space="preserve">gada procentu likme </w:t>
      </w:r>
      <w:r w:rsidR="00711948">
        <w:rPr>
          <w:rFonts w:ascii="Times New Roman" w:hAnsi="Times New Roman" w:cs="Times New Roman"/>
          <w:sz w:val="26"/>
          <w:szCs w:val="26"/>
          <w:lang w:eastAsia="zh-TW"/>
        </w:rPr>
        <w:t>ir</w:t>
      </w:r>
      <w:r w:rsidR="00A748A2" w:rsidRPr="00A748A2">
        <w:rPr>
          <w:rFonts w:ascii="Times New Roman" w:hAnsi="Times New Roman" w:cs="Times New Roman"/>
          <w:sz w:val="26"/>
          <w:szCs w:val="26"/>
          <w:lang w:eastAsia="zh-TW"/>
        </w:rPr>
        <w:t xml:space="preserve"> vienāda ar kredītiestādes vai tās meitas sabiedrības ilgtermiņa kredīta vai finanšu līzinga gada procentu likmi</w:t>
      </w:r>
      <w:r w:rsidR="00B95519">
        <w:rPr>
          <w:rFonts w:ascii="Times New Roman" w:hAnsi="Times New Roman" w:cs="Times New Roman"/>
          <w:sz w:val="26"/>
          <w:szCs w:val="26"/>
          <w:lang w:eastAsia="zh-TW"/>
        </w:rPr>
        <w:t>, ja kredītiestādes vai tās meitas sabiedrības ilgtermiņa kredīta vai finanšu līzinga gada procentu likme ir fiksēta</w:t>
      </w:r>
      <w:r w:rsidR="00A748A2" w:rsidRPr="00A748A2">
        <w:rPr>
          <w:rFonts w:ascii="Times New Roman" w:hAnsi="Times New Roman" w:cs="Times New Roman"/>
          <w:sz w:val="26"/>
          <w:szCs w:val="26"/>
          <w:lang w:eastAsia="zh-TW"/>
        </w:rPr>
        <w:t>.</w:t>
      </w:r>
      <w:r w:rsidR="00A748A2">
        <w:rPr>
          <w:rFonts w:ascii="Times New Roman" w:hAnsi="Times New Roman" w:cs="Times New Roman"/>
          <w:sz w:val="26"/>
          <w:szCs w:val="26"/>
          <w:lang w:eastAsia="zh-TW"/>
        </w:rPr>
        <w:t xml:space="preserve"> </w:t>
      </w:r>
    </w:p>
    <w:p w:rsidR="00E23AF3" w:rsidRDefault="00B95519" w:rsidP="00BC34A8">
      <w:pPr>
        <w:jc w:val="both"/>
        <w:rPr>
          <w:rFonts w:ascii="Times New Roman" w:hAnsi="Times New Roman" w:cs="Times New Roman"/>
          <w:sz w:val="26"/>
          <w:szCs w:val="26"/>
          <w:lang w:eastAsia="zh-TW"/>
        </w:rPr>
      </w:pPr>
      <w:r>
        <w:rPr>
          <w:rFonts w:ascii="Times New Roman" w:hAnsi="Times New Roman" w:cs="Times New Roman"/>
          <w:sz w:val="26"/>
          <w:szCs w:val="26"/>
          <w:lang w:eastAsia="zh-TW"/>
        </w:rPr>
        <w:t>21.</w:t>
      </w:r>
      <w:r w:rsidRPr="00B95519">
        <w:rPr>
          <w:rFonts w:ascii="Times New Roman" w:hAnsi="Times New Roman" w:cs="Times New Roman"/>
          <w:sz w:val="26"/>
          <w:szCs w:val="26"/>
          <w:vertAlign w:val="superscript"/>
          <w:lang w:eastAsia="zh-TW"/>
        </w:rPr>
        <w:t>1</w:t>
      </w:r>
      <w:r w:rsidR="00E23AF3">
        <w:rPr>
          <w:rFonts w:ascii="Times New Roman" w:hAnsi="Times New Roman" w:cs="Times New Roman"/>
          <w:sz w:val="26"/>
          <w:szCs w:val="26"/>
          <w:vertAlign w:val="superscript"/>
          <w:lang w:eastAsia="zh-TW"/>
        </w:rPr>
        <w:t xml:space="preserve"> </w:t>
      </w:r>
      <w:r w:rsidR="00E23AF3">
        <w:rPr>
          <w:rFonts w:ascii="Times New Roman" w:hAnsi="Times New Roman" w:cs="Times New Roman"/>
          <w:sz w:val="26"/>
          <w:szCs w:val="26"/>
          <w:lang w:eastAsia="zh-TW"/>
        </w:rPr>
        <w:t>Ja kredītiestādes vai tās meitas sabiedrības ilgtermiņa kredīta vai finanšu līzinga gada procentu likme ir mainīga, i</w:t>
      </w:r>
      <w:r w:rsidR="00810A5F" w:rsidRPr="00810A5F">
        <w:rPr>
          <w:rFonts w:ascii="Times New Roman" w:hAnsi="Times New Roman" w:cs="Times New Roman"/>
          <w:sz w:val="26"/>
          <w:szCs w:val="26"/>
          <w:lang w:eastAsia="zh-TW"/>
        </w:rPr>
        <w:t xml:space="preserve">lgtermiņa investīciju aizdevuma </w:t>
      </w:r>
      <w:r w:rsidR="002241DB">
        <w:rPr>
          <w:rFonts w:ascii="Times New Roman" w:hAnsi="Times New Roman" w:cs="Times New Roman"/>
          <w:sz w:val="26"/>
          <w:szCs w:val="26"/>
          <w:lang w:eastAsia="zh-TW"/>
        </w:rPr>
        <w:t>kopēj</w:t>
      </w:r>
      <w:r w:rsidR="00E23AF3">
        <w:rPr>
          <w:rFonts w:ascii="Times New Roman" w:hAnsi="Times New Roman" w:cs="Times New Roman"/>
          <w:sz w:val="26"/>
          <w:szCs w:val="26"/>
          <w:lang w:eastAsia="zh-TW"/>
        </w:rPr>
        <w:t>o</w:t>
      </w:r>
      <w:r w:rsidR="002241DB">
        <w:rPr>
          <w:rFonts w:ascii="Times New Roman" w:hAnsi="Times New Roman" w:cs="Times New Roman"/>
          <w:sz w:val="26"/>
          <w:szCs w:val="26"/>
          <w:lang w:eastAsia="zh-TW"/>
        </w:rPr>
        <w:t xml:space="preserve"> </w:t>
      </w:r>
      <w:r w:rsidR="00810A5F" w:rsidRPr="00810A5F">
        <w:rPr>
          <w:rFonts w:ascii="Times New Roman" w:hAnsi="Times New Roman" w:cs="Times New Roman"/>
          <w:sz w:val="26"/>
          <w:szCs w:val="26"/>
          <w:lang w:eastAsia="zh-TW"/>
        </w:rPr>
        <w:t>gada procentu likm</w:t>
      </w:r>
      <w:r w:rsidR="00E23AF3">
        <w:rPr>
          <w:rFonts w:ascii="Times New Roman" w:hAnsi="Times New Roman" w:cs="Times New Roman"/>
          <w:sz w:val="26"/>
          <w:szCs w:val="26"/>
          <w:lang w:eastAsia="zh-TW"/>
        </w:rPr>
        <w:t>i veido:</w:t>
      </w:r>
    </w:p>
    <w:p w:rsidR="00E23AF3" w:rsidRDefault="00E23AF3" w:rsidP="00BC34A8">
      <w:pPr>
        <w:jc w:val="both"/>
        <w:rPr>
          <w:rFonts w:ascii="Times New Roman" w:hAnsi="Times New Roman" w:cs="Times New Roman"/>
          <w:sz w:val="26"/>
          <w:szCs w:val="26"/>
          <w:lang w:eastAsia="zh-TW"/>
        </w:rPr>
      </w:pPr>
      <w:r>
        <w:rPr>
          <w:rFonts w:ascii="Times New Roman" w:hAnsi="Times New Roman" w:cs="Times New Roman"/>
          <w:sz w:val="26"/>
          <w:szCs w:val="26"/>
          <w:lang w:eastAsia="zh-TW"/>
        </w:rPr>
        <w:t>21.</w:t>
      </w:r>
      <w:r w:rsidRPr="00E23AF3">
        <w:rPr>
          <w:rFonts w:ascii="Times New Roman" w:hAnsi="Times New Roman" w:cs="Times New Roman"/>
          <w:sz w:val="26"/>
          <w:szCs w:val="26"/>
          <w:vertAlign w:val="superscript"/>
          <w:lang w:eastAsia="zh-TW"/>
        </w:rPr>
        <w:t>1</w:t>
      </w:r>
      <w:r w:rsidR="00A8406E">
        <w:rPr>
          <w:rFonts w:ascii="Times New Roman" w:hAnsi="Times New Roman" w:cs="Times New Roman"/>
          <w:sz w:val="26"/>
          <w:szCs w:val="26"/>
          <w:vertAlign w:val="superscript"/>
          <w:lang w:eastAsia="zh-TW"/>
        </w:rPr>
        <w:t> </w:t>
      </w:r>
      <w:r>
        <w:rPr>
          <w:rFonts w:ascii="Times New Roman" w:hAnsi="Times New Roman" w:cs="Times New Roman"/>
          <w:sz w:val="26"/>
          <w:szCs w:val="26"/>
          <w:lang w:eastAsia="zh-TW"/>
        </w:rPr>
        <w:t xml:space="preserve">1. procentu likme, kas </w:t>
      </w:r>
      <w:r w:rsidR="00711948">
        <w:rPr>
          <w:rFonts w:ascii="Times New Roman" w:hAnsi="Times New Roman" w:cs="Times New Roman"/>
          <w:sz w:val="26"/>
          <w:szCs w:val="26"/>
          <w:lang w:eastAsia="zh-TW"/>
        </w:rPr>
        <w:t xml:space="preserve">ir </w:t>
      </w:r>
      <w:r>
        <w:rPr>
          <w:rFonts w:ascii="Times New Roman" w:hAnsi="Times New Roman" w:cs="Times New Roman"/>
          <w:sz w:val="26"/>
          <w:szCs w:val="26"/>
          <w:lang w:eastAsia="zh-TW"/>
        </w:rPr>
        <w:t>vienāda ar kredītiestādes vai tās meitas sabiedrības pievienoto gada procentu likmi ilgtermiņa kredītam vai finanšu līzingam;</w:t>
      </w:r>
    </w:p>
    <w:p w:rsidR="00E23AF3" w:rsidRDefault="00E23AF3" w:rsidP="00BC34A8">
      <w:pPr>
        <w:jc w:val="both"/>
        <w:rPr>
          <w:rFonts w:ascii="Times New Roman" w:hAnsi="Times New Roman" w:cs="Times New Roman"/>
          <w:sz w:val="26"/>
          <w:szCs w:val="26"/>
          <w:lang w:eastAsia="zh-TW"/>
        </w:rPr>
      </w:pPr>
      <w:r w:rsidRPr="00E23AF3">
        <w:rPr>
          <w:rFonts w:ascii="Times New Roman" w:hAnsi="Times New Roman" w:cs="Times New Roman"/>
          <w:sz w:val="26"/>
          <w:szCs w:val="26"/>
          <w:lang w:eastAsia="zh-TW"/>
        </w:rPr>
        <w:t>21.</w:t>
      </w:r>
      <w:r w:rsidRPr="00E23AF3">
        <w:rPr>
          <w:rFonts w:ascii="Times New Roman" w:hAnsi="Times New Roman" w:cs="Times New Roman"/>
          <w:sz w:val="26"/>
          <w:szCs w:val="26"/>
          <w:vertAlign w:val="superscript"/>
          <w:lang w:eastAsia="zh-TW"/>
        </w:rPr>
        <w:t>1</w:t>
      </w:r>
      <w:r w:rsidR="00A8406E">
        <w:rPr>
          <w:rFonts w:ascii="Times New Roman" w:hAnsi="Times New Roman" w:cs="Times New Roman"/>
          <w:sz w:val="26"/>
          <w:szCs w:val="26"/>
          <w:vertAlign w:val="superscript"/>
          <w:lang w:eastAsia="zh-TW"/>
        </w:rPr>
        <w:t xml:space="preserve"> </w:t>
      </w:r>
      <w:r>
        <w:rPr>
          <w:rFonts w:ascii="Times New Roman" w:hAnsi="Times New Roman" w:cs="Times New Roman"/>
          <w:sz w:val="26"/>
          <w:szCs w:val="26"/>
          <w:lang w:eastAsia="zh-TW"/>
        </w:rPr>
        <w:t>2</w:t>
      </w:r>
      <w:r w:rsidRPr="00E23AF3">
        <w:rPr>
          <w:rFonts w:ascii="Times New Roman" w:hAnsi="Times New Roman" w:cs="Times New Roman"/>
          <w:sz w:val="26"/>
          <w:szCs w:val="26"/>
          <w:lang w:eastAsia="zh-TW"/>
        </w:rPr>
        <w:t>.</w:t>
      </w:r>
      <w:r>
        <w:rPr>
          <w:rFonts w:ascii="Times New Roman" w:hAnsi="Times New Roman" w:cs="Times New Roman"/>
          <w:sz w:val="26"/>
          <w:szCs w:val="26"/>
          <w:lang w:eastAsia="zh-TW"/>
        </w:rPr>
        <w:t xml:space="preserve"> naudas tirgus procentu likme</w:t>
      </w:r>
      <w:r w:rsidR="00A8406E">
        <w:rPr>
          <w:rFonts w:ascii="Times New Roman" w:hAnsi="Times New Roman" w:cs="Times New Roman"/>
          <w:sz w:val="26"/>
          <w:szCs w:val="26"/>
          <w:lang w:eastAsia="zh-TW"/>
        </w:rPr>
        <w:t>, kuras maiņas intervāls ir vienāds ar kredītiestādes vai tās meitas sabiedrības noteikto naudas tirgus procentu likmes maiņas intervālu.”;</w:t>
      </w:r>
    </w:p>
    <w:p w:rsidR="002241DB" w:rsidRDefault="00FE2404" w:rsidP="00BC34A8">
      <w:pPr>
        <w:jc w:val="both"/>
        <w:rPr>
          <w:rFonts w:ascii="Times New Roman" w:hAnsi="Times New Roman" w:cs="Times New Roman"/>
          <w:sz w:val="26"/>
          <w:szCs w:val="26"/>
          <w:lang w:eastAsia="zh-TW"/>
        </w:rPr>
      </w:pPr>
      <w:r>
        <w:rPr>
          <w:rFonts w:ascii="Times New Roman" w:hAnsi="Times New Roman" w:cs="Times New Roman"/>
          <w:sz w:val="26"/>
          <w:szCs w:val="26"/>
          <w:lang w:eastAsia="zh-TW"/>
        </w:rPr>
        <w:t>4</w:t>
      </w:r>
      <w:r w:rsidR="002241DB">
        <w:rPr>
          <w:rFonts w:ascii="Times New Roman" w:hAnsi="Times New Roman" w:cs="Times New Roman"/>
          <w:sz w:val="26"/>
          <w:szCs w:val="26"/>
          <w:lang w:eastAsia="zh-TW"/>
        </w:rPr>
        <w:t>. Izteikt 30.punktu</w:t>
      </w:r>
      <w:r w:rsidR="00711948">
        <w:rPr>
          <w:rFonts w:ascii="Times New Roman" w:hAnsi="Times New Roman" w:cs="Times New Roman"/>
          <w:sz w:val="26"/>
          <w:szCs w:val="26"/>
          <w:lang w:eastAsia="zh-TW"/>
        </w:rPr>
        <w:t xml:space="preserve"> un papildināt ar 31.</w:t>
      </w:r>
      <w:r w:rsidR="00711948" w:rsidRPr="00857342">
        <w:rPr>
          <w:rFonts w:ascii="Times New Roman" w:hAnsi="Times New Roman" w:cs="Times New Roman"/>
          <w:sz w:val="26"/>
          <w:szCs w:val="26"/>
          <w:vertAlign w:val="superscript"/>
          <w:lang w:eastAsia="zh-TW"/>
        </w:rPr>
        <w:t>1</w:t>
      </w:r>
      <w:r w:rsidR="00711948">
        <w:rPr>
          <w:rFonts w:ascii="Times New Roman" w:hAnsi="Times New Roman" w:cs="Times New Roman"/>
          <w:sz w:val="26"/>
          <w:szCs w:val="26"/>
          <w:lang w:eastAsia="zh-TW"/>
        </w:rPr>
        <w:t xml:space="preserve"> punktu</w:t>
      </w:r>
      <w:r w:rsidR="002241DB">
        <w:rPr>
          <w:rFonts w:ascii="Times New Roman" w:hAnsi="Times New Roman" w:cs="Times New Roman"/>
          <w:sz w:val="26"/>
          <w:szCs w:val="26"/>
          <w:lang w:eastAsia="zh-TW"/>
        </w:rPr>
        <w:t xml:space="preserve"> šādā redakcijā:</w:t>
      </w:r>
    </w:p>
    <w:p w:rsidR="00904120" w:rsidRDefault="002241DB" w:rsidP="00904120">
      <w:pPr>
        <w:jc w:val="both"/>
        <w:rPr>
          <w:rFonts w:ascii="Times New Roman" w:hAnsi="Times New Roman" w:cs="Times New Roman"/>
          <w:sz w:val="26"/>
          <w:szCs w:val="26"/>
          <w:lang w:eastAsia="zh-TW"/>
        </w:rPr>
      </w:pPr>
      <w:r w:rsidRPr="00E607D0">
        <w:rPr>
          <w:rFonts w:ascii="Times New Roman" w:hAnsi="Times New Roman" w:cs="Times New Roman"/>
          <w:sz w:val="26"/>
          <w:szCs w:val="26"/>
          <w:lang w:eastAsia="zh-TW"/>
        </w:rPr>
        <w:t>„</w:t>
      </w:r>
      <w:r w:rsidR="00904120" w:rsidRPr="00E607D0">
        <w:rPr>
          <w:rFonts w:ascii="Times New Roman" w:hAnsi="Times New Roman" w:cs="Times New Roman"/>
          <w:sz w:val="26"/>
          <w:szCs w:val="26"/>
          <w:lang w:eastAsia="zh-TW"/>
        </w:rPr>
        <w:t xml:space="preserve">30. Apgrozāmo līdzekļu aizdevuma kopējā gada procentu likme </w:t>
      </w:r>
      <w:r w:rsidR="00711948">
        <w:rPr>
          <w:rFonts w:ascii="Times New Roman" w:hAnsi="Times New Roman" w:cs="Times New Roman"/>
          <w:sz w:val="26"/>
          <w:szCs w:val="26"/>
          <w:lang w:eastAsia="zh-TW"/>
        </w:rPr>
        <w:t>ir</w:t>
      </w:r>
      <w:r w:rsidR="00904120" w:rsidRPr="00E607D0">
        <w:rPr>
          <w:rFonts w:ascii="Times New Roman" w:hAnsi="Times New Roman" w:cs="Times New Roman"/>
          <w:sz w:val="26"/>
          <w:szCs w:val="26"/>
          <w:lang w:eastAsia="zh-TW"/>
        </w:rPr>
        <w:t xml:space="preserve"> vienāda ar kredītiestādes vai tās meitas sabiedrības apgrozāmo līdzekļu aizdevuma gada procentu </w:t>
      </w:r>
      <w:r w:rsidR="00904120" w:rsidRPr="00E607D0">
        <w:rPr>
          <w:rFonts w:ascii="Times New Roman" w:hAnsi="Times New Roman" w:cs="Times New Roman"/>
          <w:sz w:val="26"/>
          <w:szCs w:val="26"/>
          <w:lang w:eastAsia="zh-TW"/>
        </w:rPr>
        <w:lastRenderedPageBreak/>
        <w:t>likmi, ja kredītiestādes vai tās meitas sabiedrības apgrozāmo līdzekļu aizdevuma gada procentu likme ir fiksēta.</w:t>
      </w:r>
      <w:r w:rsidR="00904120">
        <w:rPr>
          <w:rFonts w:ascii="Times New Roman" w:hAnsi="Times New Roman" w:cs="Times New Roman"/>
          <w:sz w:val="26"/>
          <w:szCs w:val="26"/>
          <w:lang w:eastAsia="zh-TW"/>
        </w:rPr>
        <w:t xml:space="preserve"> </w:t>
      </w:r>
    </w:p>
    <w:p w:rsidR="00E607D0" w:rsidRDefault="00E607D0" w:rsidP="00E607D0">
      <w:pPr>
        <w:jc w:val="both"/>
        <w:rPr>
          <w:rFonts w:ascii="Times New Roman" w:hAnsi="Times New Roman" w:cs="Times New Roman"/>
          <w:sz w:val="26"/>
          <w:szCs w:val="26"/>
          <w:lang w:eastAsia="zh-TW"/>
        </w:rPr>
      </w:pPr>
      <w:r>
        <w:rPr>
          <w:rFonts w:ascii="Times New Roman" w:hAnsi="Times New Roman" w:cs="Times New Roman"/>
          <w:sz w:val="26"/>
          <w:szCs w:val="26"/>
          <w:lang w:eastAsia="zh-TW"/>
        </w:rPr>
        <w:t>30.</w:t>
      </w:r>
      <w:r w:rsidRPr="00B95519">
        <w:rPr>
          <w:rFonts w:ascii="Times New Roman" w:hAnsi="Times New Roman" w:cs="Times New Roman"/>
          <w:sz w:val="26"/>
          <w:szCs w:val="26"/>
          <w:vertAlign w:val="superscript"/>
          <w:lang w:eastAsia="zh-TW"/>
        </w:rPr>
        <w:t>1</w:t>
      </w:r>
      <w:r>
        <w:rPr>
          <w:rFonts w:ascii="Times New Roman" w:hAnsi="Times New Roman" w:cs="Times New Roman"/>
          <w:sz w:val="26"/>
          <w:szCs w:val="26"/>
          <w:vertAlign w:val="superscript"/>
          <w:lang w:eastAsia="zh-TW"/>
        </w:rPr>
        <w:t xml:space="preserve"> </w:t>
      </w:r>
      <w:r>
        <w:rPr>
          <w:rFonts w:ascii="Times New Roman" w:hAnsi="Times New Roman" w:cs="Times New Roman"/>
          <w:sz w:val="26"/>
          <w:szCs w:val="26"/>
          <w:lang w:eastAsia="zh-TW"/>
        </w:rPr>
        <w:t>Ja kredītiestādes vai tās meitas sabiedrības apgrozāmo līdzekļu aizdevuma gada procentu likme ir mainīga, apgrozāmo līdzekļu</w:t>
      </w:r>
      <w:r w:rsidRPr="00810A5F">
        <w:rPr>
          <w:rFonts w:ascii="Times New Roman" w:hAnsi="Times New Roman" w:cs="Times New Roman"/>
          <w:sz w:val="26"/>
          <w:szCs w:val="26"/>
          <w:lang w:eastAsia="zh-TW"/>
        </w:rPr>
        <w:t xml:space="preserve"> aizdevuma </w:t>
      </w:r>
      <w:r>
        <w:rPr>
          <w:rFonts w:ascii="Times New Roman" w:hAnsi="Times New Roman" w:cs="Times New Roman"/>
          <w:sz w:val="26"/>
          <w:szCs w:val="26"/>
          <w:lang w:eastAsia="zh-TW"/>
        </w:rPr>
        <w:t xml:space="preserve">kopējo </w:t>
      </w:r>
      <w:r w:rsidRPr="00810A5F">
        <w:rPr>
          <w:rFonts w:ascii="Times New Roman" w:hAnsi="Times New Roman" w:cs="Times New Roman"/>
          <w:sz w:val="26"/>
          <w:szCs w:val="26"/>
          <w:lang w:eastAsia="zh-TW"/>
        </w:rPr>
        <w:t>gada procentu likm</w:t>
      </w:r>
      <w:r>
        <w:rPr>
          <w:rFonts w:ascii="Times New Roman" w:hAnsi="Times New Roman" w:cs="Times New Roman"/>
          <w:sz w:val="26"/>
          <w:szCs w:val="26"/>
          <w:lang w:eastAsia="zh-TW"/>
        </w:rPr>
        <w:t>i veido:</w:t>
      </w:r>
    </w:p>
    <w:p w:rsidR="00E607D0" w:rsidRDefault="00E607D0" w:rsidP="00E607D0">
      <w:pPr>
        <w:jc w:val="both"/>
        <w:rPr>
          <w:rFonts w:ascii="Times New Roman" w:hAnsi="Times New Roman" w:cs="Times New Roman"/>
          <w:sz w:val="26"/>
          <w:szCs w:val="26"/>
          <w:lang w:eastAsia="zh-TW"/>
        </w:rPr>
      </w:pPr>
      <w:r>
        <w:rPr>
          <w:rFonts w:ascii="Times New Roman" w:hAnsi="Times New Roman" w:cs="Times New Roman"/>
          <w:sz w:val="26"/>
          <w:szCs w:val="26"/>
          <w:lang w:eastAsia="zh-TW"/>
        </w:rPr>
        <w:t>30.</w:t>
      </w:r>
      <w:r w:rsidRPr="00E23AF3">
        <w:rPr>
          <w:rFonts w:ascii="Times New Roman" w:hAnsi="Times New Roman" w:cs="Times New Roman"/>
          <w:sz w:val="26"/>
          <w:szCs w:val="26"/>
          <w:vertAlign w:val="superscript"/>
          <w:lang w:eastAsia="zh-TW"/>
        </w:rPr>
        <w:t>1</w:t>
      </w:r>
      <w:r>
        <w:rPr>
          <w:rFonts w:ascii="Times New Roman" w:hAnsi="Times New Roman" w:cs="Times New Roman"/>
          <w:sz w:val="26"/>
          <w:szCs w:val="26"/>
          <w:vertAlign w:val="superscript"/>
          <w:lang w:eastAsia="zh-TW"/>
        </w:rPr>
        <w:t> </w:t>
      </w:r>
      <w:r>
        <w:rPr>
          <w:rFonts w:ascii="Times New Roman" w:hAnsi="Times New Roman" w:cs="Times New Roman"/>
          <w:sz w:val="26"/>
          <w:szCs w:val="26"/>
          <w:lang w:eastAsia="zh-TW"/>
        </w:rPr>
        <w:t xml:space="preserve">1. procentu likme, kas </w:t>
      </w:r>
      <w:r w:rsidR="00711948">
        <w:rPr>
          <w:rFonts w:ascii="Times New Roman" w:hAnsi="Times New Roman" w:cs="Times New Roman"/>
          <w:sz w:val="26"/>
          <w:szCs w:val="26"/>
          <w:lang w:eastAsia="zh-TW"/>
        </w:rPr>
        <w:t xml:space="preserve">ir </w:t>
      </w:r>
      <w:r>
        <w:rPr>
          <w:rFonts w:ascii="Times New Roman" w:hAnsi="Times New Roman" w:cs="Times New Roman"/>
          <w:sz w:val="26"/>
          <w:szCs w:val="26"/>
          <w:lang w:eastAsia="zh-TW"/>
        </w:rPr>
        <w:t>vienāda ar kredītiestādes vai tās meitas sabiedrības pievienoto gada procentu likmi apgrozāmo līdzekļu aizdevumam;</w:t>
      </w:r>
    </w:p>
    <w:p w:rsidR="00E607D0" w:rsidRDefault="00E607D0" w:rsidP="002D61F5">
      <w:pPr>
        <w:jc w:val="both"/>
        <w:rPr>
          <w:rFonts w:ascii="Times New Roman" w:hAnsi="Times New Roman" w:cs="Times New Roman"/>
          <w:sz w:val="26"/>
          <w:szCs w:val="26"/>
          <w:lang w:eastAsia="zh-TW"/>
        </w:rPr>
      </w:pPr>
      <w:r>
        <w:rPr>
          <w:rFonts w:ascii="Times New Roman" w:hAnsi="Times New Roman" w:cs="Times New Roman"/>
          <w:sz w:val="26"/>
          <w:szCs w:val="26"/>
          <w:lang w:eastAsia="zh-TW"/>
        </w:rPr>
        <w:t>30</w:t>
      </w:r>
      <w:r w:rsidRPr="00E23AF3">
        <w:rPr>
          <w:rFonts w:ascii="Times New Roman" w:hAnsi="Times New Roman" w:cs="Times New Roman"/>
          <w:sz w:val="26"/>
          <w:szCs w:val="26"/>
          <w:lang w:eastAsia="zh-TW"/>
        </w:rPr>
        <w:t>.</w:t>
      </w:r>
      <w:r w:rsidRPr="00E23AF3">
        <w:rPr>
          <w:rFonts w:ascii="Times New Roman" w:hAnsi="Times New Roman" w:cs="Times New Roman"/>
          <w:sz w:val="26"/>
          <w:szCs w:val="26"/>
          <w:vertAlign w:val="superscript"/>
          <w:lang w:eastAsia="zh-TW"/>
        </w:rPr>
        <w:t>1</w:t>
      </w:r>
      <w:r>
        <w:rPr>
          <w:rFonts w:ascii="Times New Roman" w:hAnsi="Times New Roman" w:cs="Times New Roman"/>
          <w:sz w:val="26"/>
          <w:szCs w:val="26"/>
          <w:vertAlign w:val="superscript"/>
          <w:lang w:eastAsia="zh-TW"/>
        </w:rPr>
        <w:t xml:space="preserve"> </w:t>
      </w:r>
      <w:r>
        <w:rPr>
          <w:rFonts w:ascii="Times New Roman" w:hAnsi="Times New Roman" w:cs="Times New Roman"/>
          <w:sz w:val="26"/>
          <w:szCs w:val="26"/>
          <w:lang w:eastAsia="zh-TW"/>
        </w:rPr>
        <w:t>2</w:t>
      </w:r>
      <w:r w:rsidRPr="00E23AF3">
        <w:rPr>
          <w:rFonts w:ascii="Times New Roman" w:hAnsi="Times New Roman" w:cs="Times New Roman"/>
          <w:sz w:val="26"/>
          <w:szCs w:val="26"/>
          <w:lang w:eastAsia="zh-TW"/>
        </w:rPr>
        <w:t>.</w:t>
      </w:r>
      <w:r>
        <w:rPr>
          <w:rFonts w:ascii="Times New Roman" w:hAnsi="Times New Roman" w:cs="Times New Roman"/>
          <w:sz w:val="26"/>
          <w:szCs w:val="26"/>
          <w:lang w:eastAsia="zh-TW"/>
        </w:rPr>
        <w:t xml:space="preserve"> naudas tirgus procentu likme, kuras maiņas intervāls ir vienāds ar kredītiestādes vai tās meitas sabiedrības noteikto naudas tirgus procentu likmes maiņas intervālu.”;</w:t>
      </w:r>
    </w:p>
    <w:p w:rsidR="002D61F5" w:rsidRDefault="00FE2404" w:rsidP="002D61F5">
      <w:pPr>
        <w:jc w:val="both"/>
      </w:pPr>
      <w:r>
        <w:rPr>
          <w:rFonts w:ascii="Times New Roman" w:hAnsi="Times New Roman" w:cs="Times New Roman"/>
          <w:sz w:val="26"/>
          <w:szCs w:val="26"/>
          <w:lang w:eastAsia="zh-TW"/>
        </w:rPr>
        <w:t>5</w:t>
      </w:r>
      <w:r w:rsidR="002D61F5">
        <w:rPr>
          <w:rFonts w:ascii="Times New Roman" w:hAnsi="Times New Roman" w:cs="Times New Roman"/>
          <w:sz w:val="26"/>
          <w:szCs w:val="26"/>
          <w:lang w:eastAsia="zh-TW"/>
        </w:rPr>
        <w:t>.</w:t>
      </w:r>
      <w:r w:rsidR="002D61F5" w:rsidRPr="002D61F5">
        <w:t xml:space="preserve"> </w:t>
      </w:r>
      <w:r w:rsidR="002D61F5" w:rsidRPr="002D61F5">
        <w:rPr>
          <w:rFonts w:ascii="Times New Roman" w:hAnsi="Times New Roman" w:cs="Times New Roman"/>
          <w:sz w:val="26"/>
          <w:szCs w:val="26"/>
          <w:lang w:eastAsia="zh-TW"/>
        </w:rPr>
        <w:t>Izteikt 32.punktu šādā redakcijā:</w:t>
      </w:r>
    </w:p>
    <w:p w:rsidR="002D61F5" w:rsidRDefault="002D61F5" w:rsidP="002D61F5">
      <w:pPr>
        <w:jc w:val="both"/>
        <w:rPr>
          <w:rFonts w:ascii="Times New Roman" w:hAnsi="Times New Roman" w:cs="Times New Roman"/>
          <w:sz w:val="26"/>
          <w:szCs w:val="26"/>
          <w:lang w:eastAsia="zh-TW"/>
        </w:rPr>
      </w:pPr>
      <w:r w:rsidRPr="002D61F5">
        <w:rPr>
          <w:rFonts w:ascii="Times New Roman" w:hAnsi="Times New Roman" w:cs="Times New Roman"/>
          <w:sz w:val="26"/>
          <w:szCs w:val="26"/>
          <w:lang w:eastAsia="zh-TW"/>
        </w:rPr>
        <w:t>„32. Apgrozāmo līdzekļu aizdevumu nepiešķir:</w:t>
      </w:r>
    </w:p>
    <w:p w:rsidR="002D61F5" w:rsidRPr="002D61F5" w:rsidRDefault="002D61F5" w:rsidP="002D61F5">
      <w:pPr>
        <w:jc w:val="both"/>
        <w:rPr>
          <w:rFonts w:ascii="Times New Roman" w:hAnsi="Times New Roman" w:cs="Times New Roman"/>
          <w:sz w:val="26"/>
          <w:szCs w:val="26"/>
          <w:lang w:eastAsia="zh-TW"/>
        </w:rPr>
      </w:pPr>
      <w:r>
        <w:rPr>
          <w:rFonts w:ascii="Times New Roman" w:hAnsi="Times New Roman" w:cs="Times New Roman"/>
          <w:sz w:val="26"/>
          <w:szCs w:val="26"/>
          <w:lang w:eastAsia="zh-TW"/>
        </w:rPr>
        <w:t xml:space="preserve">32.1. </w:t>
      </w:r>
      <w:r w:rsidR="00804392" w:rsidRPr="002D61F5">
        <w:rPr>
          <w:rFonts w:ascii="Times New Roman" w:hAnsi="Times New Roman" w:cs="Times New Roman"/>
          <w:sz w:val="26"/>
          <w:szCs w:val="26"/>
          <w:lang w:eastAsia="zh-TW"/>
        </w:rPr>
        <w:t>saimnieciskās darbības veicējam, kam saskaņā ar Valsts ieņēmumu dienesta administrēto nodokļu (nodevu) parādnieku datubāzē pieejamo informāciju ir nodokļu vai nodevu parādi;</w:t>
      </w:r>
    </w:p>
    <w:p w:rsidR="002D61F5" w:rsidRPr="002D61F5" w:rsidRDefault="002D61F5" w:rsidP="002D61F5">
      <w:pPr>
        <w:jc w:val="both"/>
        <w:rPr>
          <w:rFonts w:ascii="Times New Roman" w:hAnsi="Times New Roman" w:cs="Times New Roman"/>
          <w:sz w:val="26"/>
          <w:szCs w:val="26"/>
          <w:lang w:eastAsia="zh-TW"/>
        </w:rPr>
      </w:pPr>
      <w:r>
        <w:rPr>
          <w:rFonts w:ascii="Times New Roman" w:hAnsi="Times New Roman" w:cs="Times New Roman"/>
          <w:sz w:val="26"/>
          <w:szCs w:val="26"/>
          <w:lang w:eastAsia="zh-TW"/>
        </w:rPr>
        <w:t>32.2</w:t>
      </w:r>
      <w:r w:rsidRPr="002D61F5">
        <w:rPr>
          <w:rFonts w:ascii="Times New Roman" w:hAnsi="Times New Roman" w:cs="Times New Roman"/>
          <w:sz w:val="26"/>
          <w:szCs w:val="26"/>
          <w:lang w:eastAsia="zh-TW"/>
        </w:rPr>
        <w:t>.</w:t>
      </w:r>
      <w:r w:rsidRPr="002D61F5">
        <w:rPr>
          <w:rFonts w:ascii="Times New Roman" w:hAnsi="Times New Roman" w:cs="Times New Roman"/>
          <w:sz w:val="26"/>
          <w:szCs w:val="26"/>
          <w:lang w:eastAsia="zh-TW"/>
        </w:rPr>
        <w:tab/>
      </w:r>
      <w:r w:rsidR="00804392" w:rsidRPr="00804392">
        <w:rPr>
          <w:rFonts w:ascii="Times New Roman" w:hAnsi="Times New Roman" w:cs="Times New Roman"/>
          <w:sz w:val="26"/>
          <w:szCs w:val="26"/>
          <w:lang w:eastAsia="zh-TW"/>
        </w:rPr>
        <w:t xml:space="preserve"> </w:t>
      </w:r>
      <w:r w:rsidR="00804392" w:rsidRPr="002D61F5">
        <w:rPr>
          <w:rFonts w:ascii="Times New Roman" w:hAnsi="Times New Roman" w:cs="Times New Roman"/>
          <w:sz w:val="26"/>
          <w:szCs w:val="26"/>
          <w:lang w:eastAsia="zh-TW"/>
        </w:rPr>
        <w:t>saimnieciskās darbības veicējam, kuram ar tiesas spriedumu ir pasludināts maksātnespējas process, tiek īstenots tiesiskās aizsardzības process, ar tiesas lēmumu tiek īstenots ārpustiesas tiesiskās aizsardzības process, ir uzsākta bankrota procedūra, piemērota sanācija vai mierizlīgums, kura saimnieciskā darbība ir izbeigta</w:t>
      </w:r>
      <w:r w:rsidR="0099490D">
        <w:rPr>
          <w:rFonts w:ascii="Times New Roman" w:hAnsi="Times New Roman" w:cs="Times New Roman"/>
          <w:sz w:val="26"/>
          <w:szCs w:val="26"/>
          <w:lang w:eastAsia="zh-TW"/>
        </w:rPr>
        <w:t>,</w:t>
      </w:r>
      <w:r w:rsidR="004F2285" w:rsidRPr="004F2285">
        <w:t xml:space="preserve"> </w:t>
      </w:r>
      <w:r w:rsidR="004F2285" w:rsidRPr="004F2285">
        <w:rPr>
          <w:rFonts w:ascii="Times New Roman" w:hAnsi="Times New Roman" w:cs="Times New Roman"/>
          <w:sz w:val="26"/>
          <w:szCs w:val="26"/>
          <w:lang w:eastAsia="zh-TW"/>
        </w:rPr>
        <w:t xml:space="preserve">vai </w:t>
      </w:r>
      <w:r w:rsidR="004F2285">
        <w:rPr>
          <w:rFonts w:ascii="Times New Roman" w:hAnsi="Times New Roman" w:cs="Times New Roman"/>
          <w:sz w:val="26"/>
          <w:szCs w:val="26"/>
          <w:lang w:eastAsia="zh-TW"/>
        </w:rPr>
        <w:t>saimnieciskās darbības veicējs</w:t>
      </w:r>
      <w:r w:rsidR="004F2285" w:rsidRPr="004F2285">
        <w:rPr>
          <w:rFonts w:ascii="Times New Roman" w:hAnsi="Times New Roman" w:cs="Times New Roman"/>
          <w:sz w:val="26"/>
          <w:szCs w:val="26"/>
          <w:lang w:eastAsia="zh-TW"/>
        </w:rPr>
        <w:t xml:space="preserve"> atbilst normatīvajos aktos noteiktajiem kritērijiem, lai tam pēc kreditoru pieprasījuma pieprasītu maksātnespējas procedūru;</w:t>
      </w:r>
    </w:p>
    <w:p w:rsidR="002D61F5" w:rsidRPr="002D61F5" w:rsidRDefault="002D61F5" w:rsidP="002D61F5">
      <w:pPr>
        <w:jc w:val="both"/>
        <w:rPr>
          <w:rFonts w:ascii="Times New Roman" w:hAnsi="Times New Roman" w:cs="Times New Roman"/>
          <w:sz w:val="26"/>
          <w:szCs w:val="26"/>
          <w:lang w:eastAsia="zh-TW"/>
        </w:rPr>
      </w:pPr>
      <w:r>
        <w:rPr>
          <w:rFonts w:ascii="Times New Roman" w:hAnsi="Times New Roman" w:cs="Times New Roman"/>
          <w:sz w:val="26"/>
          <w:szCs w:val="26"/>
          <w:lang w:eastAsia="zh-TW"/>
        </w:rPr>
        <w:t>32.3</w:t>
      </w:r>
      <w:r w:rsidRPr="002D61F5">
        <w:rPr>
          <w:rFonts w:ascii="Times New Roman" w:hAnsi="Times New Roman" w:cs="Times New Roman"/>
          <w:sz w:val="26"/>
          <w:szCs w:val="26"/>
          <w:lang w:eastAsia="zh-TW"/>
        </w:rPr>
        <w:t>. saimnieciskās darbības veicējam, kas ir kapitālsabiedrība, uz aizdevuma iesnieguma iesniegšanas dienu uzkrāto zaudējumu dēļ ir zaudēta vairāk nekā puse no to parakstītā kapitāla. Tā tas ir gadījumā, ja, uzkrātos zaudējumus atskaitot no rezervēm (un visām pārējām pozīcijām, kuras vispārpieņemts uzskatīt par daļu no saimnieciskās darbības veicēja pašu kapitāla), rodas negatīvs rezultāts, kas pārsniedz pusi no parakstītā kapitāla;</w:t>
      </w:r>
    </w:p>
    <w:p w:rsidR="002D61F5" w:rsidRPr="002D61F5" w:rsidRDefault="002D61F5" w:rsidP="002D61F5">
      <w:pPr>
        <w:jc w:val="both"/>
        <w:rPr>
          <w:rFonts w:ascii="Times New Roman" w:hAnsi="Times New Roman" w:cs="Times New Roman"/>
          <w:sz w:val="26"/>
          <w:szCs w:val="26"/>
          <w:lang w:eastAsia="zh-TW"/>
        </w:rPr>
      </w:pPr>
      <w:r>
        <w:rPr>
          <w:rFonts w:ascii="Times New Roman" w:hAnsi="Times New Roman" w:cs="Times New Roman"/>
          <w:sz w:val="26"/>
          <w:szCs w:val="26"/>
          <w:lang w:eastAsia="zh-TW"/>
        </w:rPr>
        <w:t>32.4</w:t>
      </w:r>
      <w:r w:rsidRPr="002D61F5">
        <w:rPr>
          <w:rFonts w:ascii="Times New Roman" w:hAnsi="Times New Roman" w:cs="Times New Roman"/>
          <w:sz w:val="26"/>
          <w:szCs w:val="26"/>
          <w:lang w:eastAsia="zh-TW"/>
        </w:rPr>
        <w:t>.</w:t>
      </w:r>
      <w:r w:rsidRPr="002D61F5">
        <w:rPr>
          <w:rFonts w:ascii="Times New Roman" w:hAnsi="Times New Roman" w:cs="Times New Roman"/>
          <w:sz w:val="26"/>
          <w:szCs w:val="26"/>
          <w:lang w:eastAsia="zh-TW"/>
        </w:rPr>
        <w:tab/>
        <w:t xml:space="preserve">aizdevuma iesnieguma iesniegšanas dienā saimnieciskās darbības veicējam, kuram vismaz </w:t>
      </w:r>
      <w:r w:rsidR="00B50446">
        <w:rPr>
          <w:rFonts w:ascii="Times New Roman" w:hAnsi="Times New Roman" w:cs="Times New Roman"/>
          <w:sz w:val="26"/>
          <w:szCs w:val="26"/>
          <w:lang w:eastAsia="zh-TW"/>
        </w:rPr>
        <w:t xml:space="preserve">kādam no </w:t>
      </w:r>
      <w:r w:rsidRPr="002D61F5">
        <w:rPr>
          <w:rFonts w:ascii="Times New Roman" w:hAnsi="Times New Roman" w:cs="Times New Roman"/>
          <w:sz w:val="26"/>
          <w:szCs w:val="26"/>
          <w:lang w:eastAsia="zh-TW"/>
        </w:rPr>
        <w:t>dalībniekiem ir neierobežota atbildība par saimnieciskās darbības veicēja parādsaistībām, uzkrāto zaudējumu dēļ ir zaudēta vairāk nekā puse no sabiedrības grāmatvedības uzskaitē uzrādītā kapitāla;</w:t>
      </w:r>
    </w:p>
    <w:p w:rsidR="002D61F5" w:rsidRDefault="002D61F5" w:rsidP="002D61F5">
      <w:pPr>
        <w:jc w:val="both"/>
        <w:rPr>
          <w:rFonts w:ascii="Times New Roman" w:hAnsi="Times New Roman" w:cs="Times New Roman"/>
          <w:sz w:val="26"/>
          <w:szCs w:val="26"/>
          <w:lang w:eastAsia="zh-TW"/>
        </w:rPr>
      </w:pPr>
      <w:r>
        <w:rPr>
          <w:rFonts w:ascii="Times New Roman" w:hAnsi="Times New Roman" w:cs="Times New Roman"/>
          <w:sz w:val="26"/>
          <w:szCs w:val="26"/>
          <w:lang w:eastAsia="zh-TW"/>
        </w:rPr>
        <w:t>32.5</w:t>
      </w:r>
      <w:r w:rsidRPr="002D61F5">
        <w:rPr>
          <w:rFonts w:ascii="Times New Roman" w:hAnsi="Times New Roman" w:cs="Times New Roman"/>
          <w:sz w:val="26"/>
          <w:szCs w:val="26"/>
          <w:lang w:eastAsia="zh-TW"/>
        </w:rPr>
        <w:t>.</w:t>
      </w:r>
      <w:r w:rsidRPr="002D61F5">
        <w:rPr>
          <w:rFonts w:ascii="Times New Roman" w:hAnsi="Times New Roman" w:cs="Times New Roman"/>
          <w:sz w:val="26"/>
          <w:szCs w:val="26"/>
          <w:lang w:eastAsia="zh-TW"/>
        </w:rPr>
        <w:tab/>
        <w:t>lielajam saimnieciskās darbības veicējam saskaņā ar pēdējo divu noslēgto finanšu pārskatiem, parādsaistību un pašu kapitāla bilances vērtību attiecība ir pārsniegusi 7,5 un procentu seguma attiecība, kas rēķināta pēc EBITDA (peļņas pirms procentiem, nodokļiem un amortizācijas), ir bijusi mazāka par 1,0.”;</w:t>
      </w:r>
    </w:p>
    <w:p w:rsidR="002D61F5" w:rsidRPr="00857342" w:rsidRDefault="0036501D" w:rsidP="002D61F5">
      <w:pPr>
        <w:jc w:val="both"/>
        <w:rPr>
          <w:rFonts w:ascii="Times New Roman" w:hAnsi="Times New Roman" w:cs="Times New Roman"/>
          <w:sz w:val="26"/>
          <w:szCs w:val="26"/>
          <w:lang w:eastAsia="zh-TW"/>
        </w:rPr>
      </w:pPr>
      <w:r w:rsidRPr="00857342">
        <w:rPr>
          <w:rFonts w:ascii="Times New Roman" w:hAnsi="Times New Roman" w:cs="Times New Roman"/>
          <w:sz w:val="26"/>
          <w:szCs w:val="26"/>
          <w:lang w:eastAsia="zh-TW"/>
        </w:rPr>
        <w:lastRenderedPageBreak/>
        <w:t>6</w:t>
      </w:r>
      <w:r w:rsidR="006C4DF8" w:rsidRPr="00857342">
        <w:rPr>
          <w:rFonts w:ascii="Times New Roman" w:hAnsi="Times New Roman" w:cs="Times New Roman"/>
          <w:sz w:val="26"/>
          <w:szCs w:val="26"/>
          <w:lang w:eastAsia="zh-TW"/>
        </w:rPr>
        <w:t xml:space="preserve">. </w:t>
      </w:r>
      <w:r w:rsidR="00EF18D3" w:rsidRPr="00857342">
        <w:rPr>
          <w:rFonts w:ascii="Times New Roman" w:hAnsi="Times New Roman" w:cs="Times New Roman"/>
          <w:sz w:val="26"/>
          <w:szCs w:val="26"/>
          <w:lang w:eastAsia="zh-TW"/>
        </w:rPr>
        <w:t xml:space="preserve">Svītrot </w:t>
      </w:r>
      <w:r w:rsidRPr="00857342">
        <w:rPr>
          <w:rFonts w:ascii="Times New Roman" w:hAnsi="Times New Roman" w:cs="Times New Roman"/>
          <w:sz w:val="26"/>
          <w:szCs w:val="26"/>
          <w:lang w:eastAsia="zh-TW"/>
        </w:rPr>
        <w:t>39.</w:t>
      </w:r>
      <w:r w:rsidR="00EF18D3" w:rsidRPr="00857342">
        <w:rPr>
          <w:rFonts w:ascii="Times New Roman" w:hAnsi="Times New Roman" w:cs="Times New Roman"/>
          <w:sz w:val="26"/>
          <w:szCs w:val="26"/>
          <w:lang w:eastAsia="zh-TW"/>
        </w:rPr>
        <w:t xml:space="preserve"> un 39.</w:t>
      </w:r>
      <w:r w:rsidR="00EF18D3" w:rsidRPr="00857342">
        <w:rPr>
          <w:rFonts w:ascii="Times New Roman" w:hAnsi="Times New Roman" w:cs="Times New Roman"/>
          <w:sz w:val="26"/>
          <w:szCs w:val="26"/>
          <w:vertAlign w:val="superscript"/>
          <w:lang w:eastAsia="zh-TW"/>
        </w:rPr>
        <w:t>1</w:t>
      </w:r>
      <w:r w:rsidR="00EF18D3" w:rsidRPr="00857342">
        <w:rPr>
          <w:rFonts w:ascii="Times New Roman" w:hAnsi="Times New Roman" w:cs="Times New Roman"/>
          <w:sz w:val="26"/>
          <w:szCs w:val="26"/>
          <w:lang w:eastAsia="zh-TW"/>
        </w:rPr>
        <w:t xml:space="preserve"> punktu un izteikt</w:t>
      </w:r>
      <w:r w:rsidRPr="00857342">
        <w:rPr>
          <w:rFonts w:ascii="Times New Roman" w:hAnsi="Times New Roman" w:cs="Times New Roman"/>
          <w:sz w:val="26"/>
          <w:szCs w:val="26"/>
          <w:lang w:eastAsia="zh-TW"/>
        </w:rPr>
        <w:t xml:space="preserve"> </w:t>
      </w:r>
      <w:r w:rsidR="006C4DF8" w:rsidRPr="00857342">
        <w:rPr>
          <w:rFonts w:ascii="Times New Roman" w:hAnsi="Times New Roman" w:cs="Times New Roman"/>
          <w:sz w:val="26"/>
          <w:szCs w:val="26"/>
          <w:lang w:eastAsia="zh-TW"/>
        </w:rPr>
        <w:t>40.punktu šādā redakcijā:</w:t>
      </w:r>
    </w:p>
    <w:p w:rsidR="00346086" w:rsidRDefault="00EF18D3" w:rsidP="00AC596C">
      <w:pPr>
        <w:jc w:val="both"/>
        <w:rPr>
          <w:rFonts w:ascii="Times New Roman" w:hAnsi="Times New Roman" w:cs="Times New Roman"/>
          <w:sz w:val="26"/>
          <w:szCs w:val="26"/>
          <w:lang w:eastAsia="zh-TW"/>
        </w:rPr>
      </w:pPr>
      <w:r>
        <w:rPr>
          <w:rFonts w:ascii="Times New Roman" w:hAnsi="Times New Roman" w:cs="Times New Roman"/>
          <w:sz w:val="26"/>
          <w:szCs w:val="26"/>
          <w:lang w:eastAsia="zh-TW"/>
        </w:rPr>
        <w:t>„</w:t>
      </w:r>
      <w:r w:rsidR="006C4DF8" w:rsidRPr="005D717F">
        <w:rPr>
          <w:rFonts w:ascii="Times New Roman" w:hAnsi="Times New Roman" w:cs="Times New Roman"/>
          <w:sz w:val="26"/>
          <w:szCs w:val="26"/>
          <w:lang w:eastAsia="zh-TW"/>
        </w:rPr>
        <w:t xml:space="preserve">40. </w:t>
      </w:r>
      <w:r w:rsidR="006C4DF8" w:rsidRPr="00A30BD0">
        <w:rPr>
          <w:rFonts w:ascii="Times New Roman" w:hAnsi="Times New Roman" w:cs="Times New Roman"/>
          <w:sz w:val="26"/>
          <w:szCs w:val="26"/>
          <w:lang w:eastAsia="zh-TW"/>
        </w:rPr>
        <w:t>Šo noteikumu ietvaros Eiropas Savienības struktūrfondu finansējumu nepiešķir, ja atbalsta saņēmējs ir saņēmis vai paredz saņemt finansējumu par tām pašām attiecināmajām izmaksām no valsts, pašvaldības</w:t>
      </w:r>
      <w:r w:rsidR="006C4DF8" w:rsidRPr="005D717F">
        <w:rPr>
          <w:rFonts w:ascii="Times New Roman" w:hAnsi="Times New Roman" w:cs="Times New Roman"/>
          <w:sz w:val="26"/>
          <w:szCs w:val="26"/>
          <w:lang w:eastAsia="zh-TW"/>
        </w:rPr>
        <w:t>, Eiropas Savienības</w:t>
      </w:r>
      <w:r w:rsidR="002D5CA8" w:rsidRPr="005D717F">
        <w:rPr>
          <w:rFonts w:ascii="Times New Roman" w:hAnsi="Times New Roman" w:cs="Times New Roman"/>
          <w:sz w:val="26"/>
          <w:szCs w:val="26"/>
          <w:lang w:eastAsia="zh-TW"/>
        </w:rPr>
        <w:t xml:space="preserve"> līdzekļiem vai</w:t>
      </w:r>
      <w:r w:rsidR="006C4DF8" w:rsidRPr="005D717F">
        <w:rPr>
          <w:rFonts w:ascii="Times New Roman" w:hAnsi="Times New Roman" w:cs="Times New Roman"/>
          <w:sz w:val="26"/>
          <w:szCs w:val="26"/>
          <w:lang w:eastAsia="zh-TW"/>
        </w:rPr>
        <w:t xml:space="preserve"> Eiropas Ekonomikas zonas finanšu instrumenta un Norvēģijas finanšu instrumenta līdzekļiem</w:t>
      </w:r>
      <w:r w:rsidR="00346086">
        <w:rPr>
          <w:rFonts w:ascii="Times New Roman" w:hAnsi="Times New Roman" w:cs="Times New Roman"/>
          <w:sz w:val="26"/>
          <w:szCs w:val="26"/>
          <w:lang w:eastAsia="zh-TW"/>
        </w:rPr>
        <w:t>.”;</w:t>
      </w:r>
    </w:p>
    <w:p w:rsidR="00346086" w:rsidRPr="00857342" w:rsidRDefault="00346086" w:rsidP="00AC596C">
      <w:pPr>
        <w:jc w:val="both"/>
        <w:rPr>
          <w:rFonts w:ascii="Times New Roman" w:hAnsi="Times New Roman" w:cs="Times New Roman"/>
          <w:sz w:val="26"/>
          <w:szCs w:val="26"/>
          <w:lang w:eastAsia="zh-TW"/>
        </w:rPr>
      </w:pPr>
      <w:r w:rsidRPr="00857342">
        <w:rPr>
          <w:rFonts w:ascii="Times New Roman" w:hAnsi="Times New Roman" w:cs="Times New Roman"/>
          <w:sz w:val="26"/>
          <w:szCs w:val="26"/>
          <w:lang w:eastAsia="zh-TW"/>
        </w:rPr>
        <w:t>7. Izteikt 43.</w:t>
      </w:r>
      <w:r w:rsidRPr="00A2473D">
        <w:rPr>
          <w:rFonts w:ascii="Times New Roman" w:hAnsi="Times New Roman" w:cs="Times New Roman"/>
          <w:sz w:val="26"/>
          <w:szCs w:val="26"/>
          <w:vertAlign w:val="superscript"/>
          <w:lang w:eastAsia="zh-TW"/>
        </w:rPr>
        <w:t>2</w:t>
      </w:r>
      <w:r w:rsidRPr="00857342">
        <w:rPr>
          <w:rFonts w:ascii="Times New Roman" w:hAnsi="Times New Roman" w:cs="Times New Roman"/>
          <w:sz w:val="26"/>
          <w:szCs w:val="26"/>
          <w:lang w:eastAsia="zh-TW"/>
        </w:rPr>
        <w:t xml:space="preserve"> punktu šādā redakcijā:</w:t>
      </w:r>
    </w:p>
    <w:p w:rsidR="00346086" w:rsidRDefault="00346086" w:rsidP="00AC596C">
      <w:pPr>
        <w:jc w:val="both"/>
        <w:rPr>
          <w:rFonts w:ascii="Times New Roman" w:hAnsi="Times New Roman" w:cs="Times New Roman"/>
          <w:sz w:val="26"/>
          <w:szCs w:val="26"/>
          <w:lang w:eastAsia="zh-TW"/>
        </w:rPr>
      </w:pPr>
      <w:r w:rsidRPr="00857342">
        <w:rPr>
          <w:rFonts w:ascii="Times New Roman" w:hAnsi="Times New Roman" w:cs="Times New Roman"/>
          <w:sz w:val="26"/>
          <w:szCs w:val="26"/>
          <w:lang w:eastAsia="zh-TW"/>
        </w:rPr>
        <w:t>„43.</w:t>
      </w:r>
      <w:r w:rsidRPr="00A2473D">
        <w:rPr>
          <w:rFonts w:ascii="Times New Roman" w:hAnsi="Times New Roman" w:cs="Times New Roman"/>
          <w:sz w:val="26"/>
          <w:szCs w:val="26"/>
          <w:vertAlign w:val="superscript"/>
          <w:lang w:eastAsia="zh-TW"/>
        </w:rPr>
        <w:t>2</w:t>
      </w:r>
      <w:r w:rsidRPr="00857342">
        <w:rPr>
          <w:rFonts w:ascii="Times New Roman" w:hAnsi="Times New Roman" w:cs="Times New Roman"/>
          <w:sz w:val="26"/>
          <w:szCs w:val="26"/>
          <w:lang w:eastAsia="zh-TW"/>
        </w:rPr>
        <w:t xml:space="preserve"> Latvijas Garantiju aģentūra informāciju par šo noteikumu ietvaros izsniegto atbalstu atbilstoši Komisijas Regulas </w:t>
      </w:r>
      <w:proofErr w:type="spellStart"/>
      <w:r w:rsidRPr="00857342">
        <w:rPr>
          <w:rFonts w:ascii="Times New Roman" w:hAnsi="Times New Roman" w:cs="Times New Roman"/>
          <w:sz w:val="26"/>
          <w:szCs w:val="26"/>
          <w:lang w:eastAsia="zh-TW"/>
        </w:rPr>
        <w:t>Nr</w:t>
      </w:r>
      <w:proofErr w:type="spellEnd"/>
      <w:r w:rsidRPr="00857342">
        <w:rPr>
          <w:rFonts w:ascii="Times New Roman" w:hAnsi="Times New Roman" w:cs="Times New Roman"/>
          <w:sz w:val="26"/>
          <w:szCs w:val="26"/>
          <w:lang w:eastAsia="zh-TW"/>
        </w:rPr>
        <w:t xml:space="preserve">. 651/2014 9. panta 1. un 4. punktam publicē savā mājas lapā, kā arī nodrošina šīs informācijas pieejamību 10 gadus kopš dienas, kad šo noteikumu ietvaros ir piešķirts </w:t>
      </w:r>
      <w:r w:rsidRPr="00A2473D">
        <w:rPr>
          <w:rFonts w:ascii="Times New Roman" w:hAnsi="Times New Roman" w:cs="Times New Roman"/>
          <w:sz w:val="26"/>
          <w:szCs w:val="26"/>
          <w:lang w:eastAsia="zh-TW"/>
        </w:rPr>
        <w:t>pēdējais atbalsts.”.</w:t>
      </w:r>
    </w:p>
    <w:p w:rsidR="00D2778B" w:rsidRDefault="00D2778B" w:rsidP="00AC596C">
      <w:pPr>
        <w:jc w:val="both"/>
        <w:rPr>
          <w:rFonts w:ascii="Times New Roman" w:hAnsi="Times New Roman" w:cs="Times New Roman"/>
          <w:sz w:val="26"/>
          <w:szCs w:val="26"/>
          <w:lang w:eastAsia="zh-TW"/>
        </w:rPr>
      </w:pPr>
    </w:p>
    <w:p w:rsidR="00AC596C" w:rsidRPr="00AC596C" w:rsidRDefault="00AC596C" w:rsidP="00AC596C">
      <w:pPr>
        <w:jc w:val="both"/>
        <w:rPr>
          <w:rFonts w:ascii="Times New Roman" w:hAnsi="Times New Roman" w:cs="Times New Roman"/>
          <w:sz w:val="26"/>
          <w:szCs w:val="26"/>
          <w:lang w:eastAsia="zh-TW"/>
        </w:rPr>
      </w:pPr>
    </w:p>
    <w:p w:rsidR="00C80E19" w:rsidRPr="00D2778B" w:rsidRDefault="00C53D4A" w:rsidP="000467B3">
      <w:pPr>
        <w:tabs>
          <w:tab w:val="right" w:pos="9071"/>
        </w:tabs>
        <w:spacing w:after="0" w:line="240" w:lineRule="auto"/>
        <w:jc w:val="both"/>
        <w:rPr>
          <w:rFonts w:ascii="Times New Roman" w:hAnsi="Times New Roman" w:cs="Times New Roman"/>
          <w:sz w:val="27"/>
          <w:szCs w:val="27"/>
        </w:rPr>
      </w:pPr>
      <w:r w:rsidRPr="00D2778B">
        <w:rPr>
          <w:rFonts w:ascii="Times New Roman" w:hAnsi="Times New Roman" w:cs="Times New Roman"/>
          <w:sz w:val="27"/>
          <w:szCs w:val="27"/>
        </w:rPr>
        <w:t>Ministru prezident</w:t>
      </w:r>
      <w:r w:rsidR="00616B97">
        <w:rPr>
          <w:rFonts w:ascii="Times New Roman" w:hAnsi="Times New Roman" w:cs="Times New Roman"/>
          <w:sz w:val="27"/>
          <w:szCs w:val="27"/>
        </w:rPr>
        <w:t>e</w:t>
      </w:r>
      <w:r w:rsidR="005D2F60" w:rsidRPr="00D2778B">
        <w:rPr>
          <w:rFonts w:ascii="Times New Roman" w:hAnsi="Times New Roman" w:cs="Times New Roman"/>
          <w:sz w:val="27"/>
          <w:szCs w:val="27"/>
        </w:rPr>
        <w:tab/>
      </w:r>
      <w:r w:rsidR="007410DA" w:rsidRPr="00D2778B">
        <w:rPr>
          <w:rFonts w:ascii="Times New Roman" w:hAnsi="Times New Roman" w:cs="Times New Roman"/>
          <w:sz w:val="27"/>
          <w:szCs w:val="27"/>
        </w:rPr>
        <w:t>L.Straujuma</w:t>
      </w:r>
    </w:p>
    <w:p w:rsidR="000467B3" w:rsidRPr="00D2778B" w:rsidRDefault="000467B3" w:rsidP="000467B3">
      <w:pPr>
        <w:tabs>
          <w:tab w:val="right" w:pos="9071"/>
        </w:tabs>
        <w:spacing w:after="0" w:line="240" w:lineRule="auto"/>
        <w:jc w:val="both"/>
        <w:rPr>
          <w:rFonts w:ascii="Times New Roman" w:hAnsi="Times New Roman" w:cs="Times New Roman"/>
          <w:sz w:val="27"/>
          <w:szCs w:val="27"/>
        </w:rPr>
      </w:pPr>
    </w:p>
    <w:p w:rsidR="00696D88" w:rsidRPr="00D2778B" w:rsidRDefault="0022562A" w:rsidP="000467B3">
      <w:pPr>
        <w:tabs>
          <w:tab w:val="right" w:pos="9071"/>
        </w:tabs>
        <w:spacing w:after="0" w:line="240" w:lineRule="auto"/>
        <w:jc w:val="both"/>
        <w:rPr>
          <w:rFonts w:ascii="Times New Roman" w:hAnsi="Times New Roman" w:cs="Times New Roman"/>
          <w:sz w:val="27"/>
          <w:szCs w:val="27"/>
        </w:rPr>
      </w:pPr>
      <w:r w:rsidRPr="00D2778B">
        <w:rPr>
          <w:rFonts w:ascii="Times New Roman" w:hAnsi="Times New Roman" w:cs="Times New Roman"/>
          <w:sz w:val="27"/>
          <w:szCs w:val="27"/>
        </w:rPr>
        <w:t>Ekonomikas ministr</w:t>
      </w:r>
      <w:r w:rsidR="00616B97">
        <w:rPr>
          <w:rFonts w:ascii="Times New Roman" w:hAnsi="Times New Roman" w:cs="Times New Roman"/>
          <w:sz w:val="27"/>
          <w:szCs w:val="27"/>
        </w:rPr>
        <w:t>e</w:t>
      </w:r>
      <w:r w:rsidRPr="00D2778B">
        <w:rPr>
          <w:rFonts w:ascii="Times New Roman" w:hAnsi="Times New Roman" w:cs="Times New Roman"/>
          <w:sz w:val="27"/>
          <w:szCs w:val="27"/>
        </w:rPr>
        <w:t xml:space="preserve"> </w:t>
      </w:r>
      <w:r w:rsidRPr="00D2778B">
        <w:rPr>
          <w:rFonts w:ascii="Times New Roman" w:hAnsi="Times New Roman" w:cs="Times New Roman"/>
          <w:sz w:val="27"/>
          <w:szCs w:val="27"/>
        </w:rPr>
        <w:tab/>
      </w:r>
      <w:r w:rsidR="00616B97">
        <w:rPr>
          <w:rFonts w:ascii="Times New Roman" w:hAnsi="Times New Roman" w:cs="Times New Roman"/>
          <w:sz w:val="27"/>
          <w:szCs w:val="27"/>
        </w:rPr>
        <w:t>D.Reizniece-Ozola</w:t>
      </w:r>
    </w:p>
    <w:p w:rsidR="00AC596C" w:rsidRDefault="00AC596C" w:rsidP="00C80E19">
      <w:pPr>
        <w:tabs>
          <w:tab w:val="right" w:pos="9071"/>
        </w:tabs>
        <w:spacing w:line="240" w:lineRule="auto"/>
        <w:jc w:val="both"/>
        <w:rPr>
          <w:rFonts w:ascii="Times New Roman" w:hAnsi="Times New Roman" w:cs="Times New Roman"/>
          <w:sz w:val="27"/>
          <w:szCs w:val="27"/>
        </w:rPr>
      </w:pPr>
    </w:p>
    <w:p w:rsidR="00922D8C" w:rsidRPr="00D2778B" w:rsidRDefault="00922D8C" w:rsidP="00C80E19">
      <w:pPr>
        <w:tabs>
          <w:tab w:val="right" w:pos="9071"/>
        </w:tabs>
        <w:spacing w:line="240" w:lineRule="auto"/>
        <w:jc w:val="both"/>
        <w:rPr>
          <w:rFonts w:ascii="Times New Roman" w:hAnsi="Times New Roman" w:cs="Times New Roman"/>
          <w:sz w:val="27"/>
          <w:szCs w:val="27"/>
        </w:rPr>
      </w:pPr>
    </w:p>
    <w:p w:rsidR="00696D88" w:rsidRPr="00D2778B" w:rsidRDefault="00DE27E8" w:rsidP="00C80E19">
      <w:pPr>
        <w:tabs>
          <w:tab w:val="right" w:pos="9071"/>
        </w:tabs>
        <w:spacing w:line="240" w:lineRule="auto"/>
        <w:jc w:val="both"/>
        <w:rPr>
          <w:rFonts w:ascii="Times New Roman" w:hAnsi="Times New Roman" w:cs="Times New Roman"/>
          <w:sz w:val="27"/>
          <w:szCs w:val="27"/>
        </w:rPr>
      </w:pPr>
      <w:r w:rsidRPr="00D2778B">
        <w:rPr>
          <w:rFonts w:ascii="Times New Roman" w:hAnsi="Times New Roman" w:cs="Times New Roman"/>
          <w:sz w:val="27"/>
          <w:szCs w:val="27"/>
        </w:rPr>
        <w:t>Iesniedzējs:</w:t>
      </w:r>
    </w:p>
    <w:p w:rsidR="00C80E19" w:rsidRPr="00D2778B" w:rsidRDefault="0022562A" w:rsidP="000467B3">
      <w:pPr>
        <w:tabs>
          <w:tab w:val="right" w:pos="9071"/>
        </w:tabs>
        <w:spacing w:after="0" w:line="240" w:lineRule="auto"/>
        <w:jc w:val="both"/>
        <w:rPr>
          <w:rFonts w:ascii="Times New Roman" w:hAnsi="Times New Roman" w:cs="Times New Roman"/>
          <w:sz w:val="27"/>
          <w:szCs w:val="27"/>
        </w:rPr>
      </w:pPr>
      <w:r w:rsidRPr="00D2778B">
        <w:rPr>
          <w:rFonts w:ascii="Times New Roman" w:hAnsi="Times New Roman" w:cs="Times New Roman"/>
          <w:sz w:val="27"/>
          <w:szCs w:val="27"/>
        </w:rPr>
        <w:t>Ekonomikas ministr</w:t>
      </w:r>
      <w:r w:rsidR="00616B97">
        <w:rPr>
          <w:rFonts w:ascii="Times New Roman" w:hAnsi="Times New Roman" w:cs="Times New Roman"/>
          <w:sz w:val="27"/>
          <w:szCs w:val="27"/>
        </w:rPr>
        <w:t>e</w:t>
      </w:r>
      <w:r w:rsidRPr="00D2778B">
        <w:rPr>
          <w:rFonts w:ascii="Times New Roman" w:hAnsi="Times New Roman" w:cs="Times New Roman"/>
          <w:sz w:val="27"/>
          <w:szCs w:val="27"/>
        </w:rPr>
        <w:t xml:space="preserve">  </w:t>
      </w:r>
      <w:r w:rsidRPr="00D2778B">
        <w:rPr>
          <w:rFonts w:ascii="Times New Roman" w:hAnsi="Times New Roman" w:cs="Times New Roman"/>
          <w:sz w:val="27"/>
          <w:szCs w:val="27"/>
        </w:rPr>
        <w:tab/>
      </w:r>
      <w:r w:rsidR="00616B97">
        <w:rPr>
          <w:rFonts w:ascii="Times New Roman" w:hAnsi="Times New Roman" w:cs="Times New Roman"/>
          <w:sz w:val="27"/>
          <w:szCs w:val="27"/>
        </w:rPr>
        <w:t>D.Reizniece-Ozola</w:t>
      </w:r>
    </w:p>
    <w:p w:rsidR="000467B3" w:rsidRPr="00D2778B" w:rsidRDefault="000467B3" w:rsidP="000467B3">
      <w:pPr>
        <w:tabs>
          <w:tab w:val="right" w:pos="9071"/>
        </w:tabs>
        <w:spacing w:after="0" w:line="240" w:lineRule="auto"/>
        <w:jc w:val="both"/>
        <w:rPr>
          <w:rFonts w:ascii="Times New Roman" w:hAnsi="Times New Roman" w:cs="Times New Roman"/>
          <w:sz w:val="27"/>
          <w:szCs w:val="27"/>
        </w:rPr>
      </w:pPr>
    </w:p>
    <w:p w:rsidR="00857342" w:rsidRPr="00F567A5" w:rsidRDefault="00857342" w:rsidP="00922D8C">
      <w:pPr>
        <w:tabs>
          <w:tab w:val="right" w:pos="9071"/>
        </w:tabs>
        <w:spacing w:after="0" w:line="240" w:lineRule="auto"/>
        <w:jc w:val="both"/>
        <w:rPr>
          <w:rFonts w:ascii="Times New Roman" w:hAnsi="Times New Roman" w:cs="Times New Roman"/>
          <w:sz w:val="26"/>
          <w:szCs w:val="26"/>
        </w:rPr>
      </w:pPr>
      <w:r w:rsidRPr="00F567A5">
        <w:rPr>
          <w:rFonts w:ascii="Times New Roman" w:hAnsi="Times New Roman" w:cs="Times New Roman"/>
          <w:sz w:val="26"/>
          <w:szCs w:val="26"/>
        </w:rPr>
        <w:t>Vīza: Valsts sekretār</w:t>
      </w:r>
      <w:r w:rsidR="00922D8C">
        <w:rPr>
          <w:rFonts w:ascii="Times New Roman" w:hAnsi="Times New Roman" w:cs="Times New Roman"/>
          <w:sz w:val="26"/>
          <w:szCs w:val="26"/>
        </w:rPr>
        <w:t>s</w:t>
      </w:r>
      <w:r w:rsidRPr="00F567A5">
        <w:rPr>
          <w:rFonts w:ascii="Times New Roman" w:hAnsi="Times New Roman" w:cs="Times New Roman"/>
          <w:sz w:val="26"/>
          <w:szCs w:val="26"/>
        </w:rPr>
        <w:tab/>
      </w:r>
      <w:r w:rsidR="00922D8C">
        <w:rPr>
          <w:rFonts w:ascii="Times New Roman" w:hAnsi="Times New Roman" w:cs="Times New Roman"/>
          <w:sz w:val="26"/>
          <w:szCs w:val="26"/>
        </w:rPr>
        <w:t>M.Lazdovskis</w:t>
      </w:r>
    </w:p>
    <w:p w:rsidR="00AC596C" w:rsidRDefault="00AC596C" w:rsidP="0087404E">
      <w:pPr>
        <w:tabs>
          <w:tab w:val="right" w:pos="9071"/>
        </w:tabs>
        <w:spacing w:after="0" w:line="240" w:lineRule="auto"/>
        <w:jc w:val="both"/>
        <w:rPr>
          <w:rFonts w:ascii="Times New Roman" w:hAnsi="Times New Roman" w:cs="Times New Roman"/>
          <w:sz w:val="27"/>
          <w:szCs w:val="27"/>
        </w:rPr>
      </w:pPr>
    </w:p>
    <w:p w:rsidR="008109B7" w:rsidRDefault="008109B7" w:rsidP="0087404E">
      <w:pPr>
        <w:tabs>
          <w:tab w:val="right" w:pos="9071"/>
        </w:tabs>
        <w:spacing w:after="0" w:line="240" w:lineRule="auto"/>
        <w:jc w:val="both"/>
        <w:rPr>
          <w:rFonts w:ascii="Times New Roman" w:hAnsi="Times New Roman" w:cs="Times New Roman"/>
          <w:sz w:val="27"/>
          <w:szCs w:val="27"/>
        </w:rPr>
      </w:pPr>
    </w:p>
    <w:p w:rsidR="008109B7" w:rsidRDefault="008109B7" w:rsidP="0087404E">
      <w:pPr>
        <w:tabs>
          <w:tab w:val="right" w:pos="9071"/>
        </w:tabs>
        <w:spacing w:after="0" w:line="240" w:lineRule="auto"/>
        <w:jc w:val="both"/>
        <w:rPr>
          <w:rFonts w:ascii="Times New Roman" w:hAnsi="Times New Roman" w:cs="Times New Roman"/>
          <w:sz w:val="27"/>
          <w:szCs w:val="27"/>
        </w:rPr>
      </w:pPr>
    </w:p>
    <w:p w:rsidR="008109B7" w:rsidRPr="00D2778B" w:rsidRDefault="008109B7" w:rsidP="0087404E">
      <w:pPr>
        <w:tabs>
          <w:tab w:val="right" w:pos="9071"/>
        </w:tabs>
        <w:spacing w:after="0" w:line="240" w:lineRule="auto"/>
        <w:jc w:val="both"/>
        <w:rPr>
          <w:rFonts w:ascii="Times New Roman" w:hAnsi="Times New Roman" w:cs="Times New Roman"/>
          <w:sz w:val="27"/>
          <w:szCs w:val="27"/>
        </w:rPr>
      </w:pPr>
    </w:p>
    <w:p w:rsidR="00EF4C6D" w:rsidRDefault="00EF4C6D" w:rsidP="00312241">
      <w:pPr>
        <w:spacing w:after="0" w:line="240" w:lineRule="auto"/>
        <w:rPr>
          <w:rFonts w:ascii="Times New Roman" w:hAnsi="Times New Roman" w:cs="Times New Roman"/>
          <w:sz w:val="18"/>
          <w:szCs w:val="18"/>
        </w:rPr>
      </w:pPr>
    </w:p>
    <w:p w:rsidR="00F655CA" w:rsidRPr="004215DE" w:rsidRDefault="00922D8C" w:rsidP="00312241">
      <w:pPr>
        <w:spacing w:after="0" w:line="240" w:lineRule="auto"/>
        <w:rPr>
          <w:rFonts w:ascii="Times New Roman" w:hAnsi="Times New Roman" w:cs="Times New Roman"/>
          <w:sz w:val="18"/>
          <w:szCs w:val="18"/>
        </w:rPr>
      </w:pPr>
      <w:r>
        <w:rPr>
          <w:rFonts w:ascii="Times New Roman" w:hAnsi="Times New Roman" w:cs="Times New Roman"/>
          <w:sz w:val="18"/>
          <w:szCs w:val="18"/>
        </w:rPr>
        <w:t>14.01</w:t>
      </w:r>
      <w:r w:rsidR="001A6FD5">
        <w:rPr>
          <w:rFonts w:ascii="Times New Roman" w:hAnsi="Times New Roman" w:cs="Times New Roman"/>
          <w:sz w:val="18"/>
          <w:szCs w:val="18"/>
        </w:rPr>
        <w:t>.</w:t>
      </w:r>
      <w:r>
        <w:rPr>
          <w:rFonts w:ascii="Times New Roman" w:hAnsi="Times New Roman" w:cs="Times New Roman"/>
          <w:sz w:val="18"/>
          <w:szCs w:val="18"/>
        </w:rPr>
        <w:t>2015</w:t>
      </w:r>
      <w:r w:rsidR="002B3A99">
        <w:rPr>
          <w:rFonts w:ascii="Times New Roman" w:hAnsi="Times New Roman" w:cs="Times New Roman"/>
          <w:sz w:val="18"/>
          <w:szCs w:val="18"/>
        </w:rPr>
        <w:t xml:space="preserve">. </w:t>
      </w:r>
      <w:r>
        <w:rPr>
          <w:rFonts w:ascii="Times New Roman" w:hAnsi="Times New Roman" w:cs="Times New Roman"/>
          <w:sz w:val="18"/>
          <w:szCs w:val="18"/>
        </w:rPr>
        <w:t>15:2</w:t>
      </w:r>
      <w:r w:rsidR="00ED1010">
        <w:rPr>
          <w:rFonts w:ascii="Times New Roman" w:hAnsi="Times New Roman" w:cs="Times New Roman"/>
          <w:sz w:val="18"/>
          <w:szCs w:val="18"/>
        </w:rPr>
        <w:t>8</w:t>
      </w:r>
      <w:bookmarkStart w:id="0" w:name="_GoBack"/>
      <w:bookmarkEnd w:id="0"/>
    </w:p>
    <w:p w:rsidR="00A60495" w:rsidRPr="004215DE" w:rsidRDefault="00346086" w:rsidP="00312241">
      <w:pPr>
        <w:spacing w:after="0" w:line="240" w:lineRule="auto"/>
        <w:rPr>
          <w:rFonts w:ascii="Times New Roman" w:hAnsi="Times New Roman" w:cs="Times New Roman"/>
          <w:sz w:val="18"/>
          <w:szCs w:val="18"/>
        </w:rPr>
      </w:pPr>
      <w:r>
        <w:rPr>
          <w:rFonts w:ascii="Times New Roman" w:hAnsi="Times New Roman" w:cs="Times New Roman"/>
          <w:sz w:val="18"/>
          <w:szCs w:val="18"/>
        </w:rPr>
        <w:t>10</w:t>
      </w:r>
      <w:r w:rsidR="008109B7">
        <w:rPr>
          <w:rFonts w:ascii="Times New Roman" w:hAnsi="Times New Roman" w:cs="Times New Roman"/>
          <w:sz w:val="18"/>
          <w:szCs w:val="18"/>
        </w:rPr>
        <w:t>32</w:t>
      </w:r>
    </w:p>
    <w:p w:rsidR="00171C0F" w:rsidRPr="004215DE" w:rsidRDefault="009C7D5E" w:rsidP="00312241">
      <w:pPr>
        <w:spacing w:after="0" w:line="240" w:lineRule="auto"/>
        <w:rPr>
          <w:rFonts w:ascii="Times New Roman" w:hAnsi="Times New Roman" w:cs="Times New Roman"/>
          <w:sz w:val="18"/>
          <w:szCs w:val="18"/>
        </w:rPr>
      </w:pPr>
      <w:r w:rsidRPr="004215DE">
        <w:rPr>
          <w:rFonts w:ascii="Times New Roman" w:hAnsi="Times New Roman" w:cs="Times New Roman"/>
          <w:sz w:val="18"/>
          <w:szCs w:val="18"/>
        </w:rPr>
        <w:t>Agita Nicmane</w:t>
      </w:r>
    </w:p>
    <w:p w:rsidR="00A94E52" w:rsidRPr="004215DE" w:rsidRDefault="009C7D5E" w:rsidP="00312241">
      <w:pPr>
        <w:spacing w:after="0" w:line="240" w:lineRule="auto"/>
        <w:rPr>
          <w:rFonts w:ascii="Times New Roman" w:hAnsi="Times New Roman" w:cs="Times New Roman"/>
          <w:sz w:val="18"/>
          <w:szCs w:val="18"/>
        </w:rPr>
      </w:pPr>
      <w:r w:rsidRPr="004215DE">
        <w:rPr>
          <w:rFonts w:ascii="Times New Roman" w:hAnsi="Times New Roman" w:cs="Times New Roman"/>
          <w:sz w:val="18"/>
          <w:szCs w:val="18"/>
        </w:rPr>
        <w:t>67013203</w:t>
      </w:r>
      <w:r w:rsidR="00EC4861" w:rsidRPr="004215DE">
        <w:rPr>
          <w:rFonts w:ascii="Times New Roman" w:hAnsi="Times New Roman" w:cs="Times New Roman"/>
          <w:sz w:val="18"/>
          <w:szCs w:val="18"/>
        </w:rPr>
        <w:t xml:space="preserve">, </w:t>
      </w:r>
      <w:r w:rsidRPr="004215DE">
        <w:rPr>
          <w:rFonts w:ascii="Times New Roman" w:hAnsi="Times New Roman" w:cs="Times New Roman"/>
          <w:sz w:val="18"/>
          <w:szCs w:val="18"/>
        </w:rPr>
        <w:t>Agita.Nicmane</w:t>
      </w:r>
      <w:r w:rsidR="00EC4861" w:rsidRPr="004215DE">
        <w:rPr>
          <w:rFonts w:ascii="Times New Roman" w:hAnsi="Times New Roman" w:cs="Times New Roman"/>
          <w:sz w:val="18"/>
          <w:szCs w:val="18"/>
        </w:rPr>
        <w:t>@em.gov.lv</w:t>
      </w:r>
    </w:p>
    <w:sectPr w:rsidR="00A94E52" w:rsidRPr="004215DE" w:rsidSect="007A5C63">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A52" w:rsidRDefault="00041A52" w:rsidP="00173166">
      <w:pPr>
        <w:spacing w:after="0" w:line="240" w:lineRule="auto"/>
      </w:pPr>
      <w:r>
        <w:separator/>
      </w:r>
    </w:p>
  </w:endnote>
  <w:endnote w:type="continuationSeparator" w:id="0">
    <w:p w:rsidR="00041A52" w:rsidRDefault="00041A52" w:rsidP="00173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DBE" w:rsidRPr="009C4AE8" w:rsidRDefault="009C4AE8" w:rsidP="009C4AE8">
    <w:pPr>
      <w:pStyle w:val="Footer"/>
      <w:jc w:val="both"/>
    </w:pPr>
    <w:r>
      <w:rPr>
        <w:rFonts w:ascii="Times New Roman" w:eastAsia="Times New Roman" w:hAnsi="Times New Roman" w:cs="Times New Roman"/>
        <w:lang w:eastAsia="lv-LV"/>
      </w:rPr>
      <w:t>EMNOT_</w:t>
    </w:r>
    <w:r w:rsidR="00711948">
      <w:rPr>
        <w:rFonts w:ascii="Times New Roman" w:eastAsia="Times New Roman" w:hAnsi="Times New Roman" w:cs="Times New Roman"/>
        <w:lang w:eastAsia="lv-LV"/>
      </w:rPr>
      <w:t>1</w:t>
    </w:r>
    <w:r w:rsidR="00922D8C">
      <w:rPr>
        <w:rFonts w:ascii="Times New Roman" w:eastAsia="Times New Roman" w:hAnsi="Times New Roman" w:cs="Times New Roman"/>
        <w:lang w:eastAsia="lv-LV"/>
      </w:rPr>
      <w:t>40115</w:t>
    </w:r>
    <w:r w:rsidRPr="00C80E19">
      <w:rPr>
        <w:rFonts w:ascii="Times New Roman" w:eastAsia="Times New Roman" w:hAnsi="Times New Roman" w:cs="Times New Roman"/>
        <w:lang w:eastAsia="lv-LV"/>
      </w:rPr>
      <w:t>_</w:t>
    </w:r>
    <w:r w:rsidR="00EB308F">
      <w:rPr>
        <w:rFonts w:ascii="Times New Roman" w:eastAsia="Times New Roman" w:hAnsi="Times New Roman" w:cs="Times New Roman"/>
        <w:lang w:eastAsia="lv-LV"/>
      </w:rPr>
      <w:t>GROZ241</w:t>
    </w:r>
    <w:r w:rsidRPr="00C80E19">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 xml:space="preserve">Noteikumu projekts „Grozījumi </w:t>
    </w:r>
    <w:r w:rsidRPr="00C80E19">
      <w:rPr>
        <w:rFonts w:ascii="Times New Roman" w:eastAsia="Times New Roman" w:hAnsi="Times New Roman" w:cs="Times New Roman"/>
        <w:lang w:eastAsia="lv-LV"/>
      </w:rPr>
      <w:t xml:space="preserve">Ministru kabineta </w:t>
    </w:r>
    <w:r>
      <w:rPr>
        <w:rFonts w:ascii="Times New Roman" w:eastAsia="Times New Roman" w:hAnsi="Times New Roman" w:cs="Times New Roman"/>
        <w:lang w:eastAsia="lv-LV"/>
      </w:rPr>
      <w:t xml:space="preserve">2014.gada 13.maija noteikumos Nr.241 </w:t>
    </w:r>
    <w:r w:rsidRPr="00C80E19">
      <w:rPr>
        <w:rFonts w:ascii="Times New Roman" w:eastAsia="Times New Roman" w:hAnsi="Times New Roman" w:cs="Times New Roman"/>
        <w:lang w:eastAsia="lv-LV"/>
      </w:rPr>
      <w:t xml:space="preserve">„Noteikumi par </w:t>
    </w:r>
    <w:proofErr w:type="spellStart"/>
    <w:r w:rsidRPr="00C80E19">
      <w:rPr>
        <w:rFonts w:ascii="Times New Roman" w:eastAsia="Times New Roman" w:hAnsi="Times New Roman" w:cs="Times New Roman"/>
        <w:lang w:eastAsia="lv-LV"/>
      </w:rPr>
      <w:t>mezanīna</w:t>
    </w:r>
    <w:proofErr w:type="spellEnd"/>
    <w:r w:rsidRPr="00C80E19">
      <w:rPr>
        <w:rFonts w:ascii="Times New Roman" w:eastAsia="Times New Roman" w:hAnsi="Times New Roman" w:cs="Times New Roman"/>
        <w:lang w:eastAsia="lv-LV"/>
      </w:rPr>
      <w:t xml:space="preserve"> aizdevumiem saimnieciskās darbības vei</w:t>
    </w:r>
    <w:r>
      <w:rPr>
        <w:rFonts w:ascii="Times New Roman" w:eastAsia="Times New Roman" w:hAnsi="Times New Roman" w:cs="Times New Roman"/>
        <w:lang w:eastAsia="lv-LV"/>
      </w:rPr>
      <w:t>cēju konkurētspējas uzlabošanai””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2C8" w:rsidRPr="00C80E19" w:rsidRDefault="00793B02" w:rsidP="00592071">
    <w:pPr>
      <w:pStyle w:val="Footer"/>
      <w:jc w:val="both"/>
    </w:pPr>
    <w:r>
      <w:rPr>
        <w:rFonts w:ascii="Times New Roman" w:eastAsia="Times New Roman" w:hAnsi="Times New Roman" w:cs="Times New Roman"/>
        <w:lang w:eastAsia="lv-LV"/>
      </w:rPr>
      <w:t>EMNOT_</w:t>
    </w:r>
    <w:r w:rsidR="00922D8C">
      <w:rPr>
        <w:rFonts w:ascii="Times New Roman" w:eastAsia="Times New Roman" w:hAnsi="Times New Roman" w:cs="Times New Roman"/>
        <w:lang w:eastAsia="lv-LV"/>
      </w:rPr>
      <w:t>140115</w:t>
    </w:r>
    <w:r w:rsidR="00C80E19" w:rsidRPr="00C80E19">
      <w:rPr>
        <w:rFonts w:ascii="Times New Roman" w:eastAsia="Times New Roman" w:hAnsi="Times New Roman" w:cs="Times New Roman"/>
        <w:lang w:eastAsia="lv-LV"/>
      </w:rPr>
      <w:t>_</w:t>
    </w:r>
    <w:r w:rsidR="00EB308F">
      <w:rPr>
        <w:rFonts w:ascii="Times New Roman" w:eastAsia="Times New Roman" w:hAnsi="Times New Roman" w:cs="Times New Roman"/>
        <w:lang w:eastAsia="lv-LV"/>
      </w:rPr>
      <w:t>GROZ241</w:t>
    </w:r>
    <w:r w:rsidR="00C80E19" w:rsidRPr="00C80E19">
      <w:rPr>
        <w:rFonts w:ascii="Times New Roman" w:eastAsia="Times New Roman" w:hAnsi="Times New Roman" w:cs="Times New Roman"/>
        <w:lang w:eastAsia="lv-LV"/>
      </w:rPr>
      <w:t xml:space="preserve">; </w:t>
    </w:r>
    <w:r w:rsidR="005739CC">
      <w:rPr>
        <w:rFonts w:ascii="Times New Roman" w:eastAsia="Times New Roman" w:hAnsi="Times New Roman" w:cs="Times New Roman"/>
        <w:lang w:eastAsia="lv-LV"/>
      </w:rPr>
      <w:t xml:space="preserve">Noteikumu projekts „Grozījumi </w:t>
    </w:r>
    <w:r w:rsidR="00C80E19" w:rsidRPr="00C80E19">
      <w:rPr>
        <w:rFonts w:ascii="Times New Roman" w:eastAsia="Times New Roman" w:hAnsi="Times New Roman" w:cs="Times New Roman"/>
        <w:lang w:eastAsia="lv-LV"/>
      </w:rPr>
      <w:t xml:space="preserve">Ministru kabineta </w:t>
    </w:r>
    <w:r w:rsidR="009C4AE8">
      <w:rPr>
        <w:rFonts w:ascii="Times New Roman" w:eastAsia="Times New Roman" w:hAnsi="Times New Roman" w:cs="Times New Roman"/>
        <w:lang w:eastAsia="lv-LV"/>
      </w:rPr>
      <w:t xml:space="preserve">2014.gada 13.maija noteikumos Nr.241 </w:t>
    </w:r>
    <w:r w:rsidR="00C80E19" w:rsidRPr="00C80E19">
      <w:rPr>
        <w:rFonts w:ascii="Times New Roman" w:eastAsia="Times New Roman" w:hAnsi="Times New Roman" w:cs="Times New Roman"/>
        <w:lang w:eastAsia="lv-LV"/>
      </w:rPr>
      <w:t xml:space="preserve">„Noteikumi par </w:t>
    </w:r>
    <w:proofErr w:type="spellStart"/>
    <w:r w:rsidR="00C80E19" w:rsidRPr="00C80E19">
      <w:rPr>
        <w:rFonts w:ascii="Times New Roman" w:eastAsia="Times New Roman" w:hAnsi="Times New Roman" w:cs="Times New Roman"/>
        <w:lang w:eastAsia="lv-LV"/>
      </w:rPr>
      <w:t>mezanīna</w:t>
    </w:r>
    <w:proofErr w:type="spellEnd"/>
    <w:r w:rsidR="00C80E19" w:rsidRPr="00C80E19">
      <w:rPr>
        <w:rFonts w:ascii="Times New Roman" w:eastAsia="Times New Roman" w:hAnsi="Times New Roman" w:cs="Times New Roman"/>
        <w:lang w:eastAsia="lv-LV"/>
      </w:rPr>
      <w:t xml:space="preserve"> aizdevumiem saimnieciskās darbības vei</w:t>
    </w:r>
    <w:r w:rsidR="009C4AE8">
      <w:rPr>
        <w:rFonts w:ascii="Times New Roman" w:eastAsia="Times New Roman" w:hAnsi="Times New Roman" w:cs="Times New Roman"/>
        <w:lang w:eastAsia="lv-LV"/>
      </w:rPr>
      <w:t>cēju konkurētspējas uzlabošanai””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A52" w:rsidRDefault="00041A52" w:rsidP="00173166">
      <w:pPr>
        <w:spacing w:after="0" w:line="240" w:lineRule="auto"/>
      </w:pPr>
      <w:r>
        <w:separator/>
      </w:r>
    </w:p>
  </w:footnote>
  <w:footnote w:type="continuationSeparator" w:id="0">
    <w:p w:rsidR="00041A52" w:rsidRDefault="00041A52" w:rsidP="001731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78188"/>
      <w:docPartObj>
        <w:docPartGallery w:val="Page Numbers (Top of Page)"/>
        <w:docPartUnique/>
      </w:docPartObj>
    </w:sdtPr>
    <w:sdtEndPr/>
    <w:sdtContent>
      <w:p w:rsidR="00DA090E" w:rsidRDefault="00573D52">
        <w:pPr>
          <w:pStyle w:val="Header"/>
          <w:jc w:val="center"/>
        </w:pPr>
        <w:r w:rsidRPr="007A5C63">
          <w:rPr>
            <w:rFonts w:ascii="Times New Roman" w:hAnsi="Times New Roman" w:cs="Times New Roman"/>
            <w:sz w:val="24"/>
            <w:szCs w:val="24"/>
          </w:rPr>
          <w:fldChar w:fldCharType="begin"/>
        </w:r>
        <w:r w:rsidR="00DA090E" w:rsidRPr="007A5C63">
          <w:rPr>
            <w:rFonts w:ascii="Times New Roman" w:hAnsi="Times New Roman" w:cs="Times New Roman"/>
            <w:sz w:val="24"/>
            <w:szCs w:val="24"/>
          </w:rPr>
          <w:instrText xml:space="preserve"> PAGE   \* MERGEFORMAT </w:instrText>
        </w:r>
        <w:r w:rsidRPr="007A5C63">
          <w:rPr>
            <w:rFonts w:ascii="Times New Roman" w:hAnsi="Times New Roman" w:cs="Times New Roman"/>
            <w:sz w:val="24"/>
            <w:szCs w:val="24"/>
          </w:rPr>
          <w:fldChar w:fldCharType="separate"/>
        </w:r>
        <w:r w:rsidR="00ED1010">
          <w:rPr>
            <w:rFonts w:ascii="Times New Roman" w:hAnsi="Times New Roman" w:cs="Times New Roman"/>
            <w:noProof/>
            <w:sz w:val="24"/>
            <w:szCs w:val="24"/>
          </w:rPr>
          <w:t>4</w:t>
        </w:r>
        <w:r w:rsidRPr="007A5C63">
          <w:rPr>
            <w:rFonts w:ascii="Times New Roman" w:hAnsi="Times New Roman" w:cs="Times New Roman"/>
            <w:sz w:val="24"/>
            <w:szCs w:val="24"/>
          </w:rPr>
          <w:fldChar w:fldCharType="end"/>
        </w:r>
      </w:p>
    </w:sdtContent>
  </w:sdt>
  <w:p w:rsidR="00DA090E" w:rsidRPr="00173166" w:rsidRDefault="00DA090E" w:rsidP="00173166">
    <w:pPr>
      <w:pStyle w:val="Header"/>
      <w:jc w:val="right"/>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FD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1890060"/>
    <w:multiLevelType w:val="hybridMultilevel"/>
    <w:tmpl w:val="99AAA9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25F256C"/>
    <w:multiLevelType w:val="hybridMultilevel"/>
    <w:tmpl w:val="9E301B22"/>
    <w:lvl w:ilvl="0" w:tplc="6CA0C95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3E78DF"/>
    <w:multiLevelType w:val="hybridMultilevel"/>
    <w:tmpl w:val="C5061F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84441D8"/>
    <w:multiLevelType w:val="hybridMultilevel"/>
    <w:tmpl w:val="49721DBA"/>
    <w:lvl w:ilvl="0" w:tplc="A5425E2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087E6E82"/>
    <w:multiLevelType w:val="multilevel"/>
    <w:tmpl w:val="723263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13055EA7"/>
    <w:multiLevelType w:val="hybridMultilevel"/>
    <w:tmpl w:val="D160FA9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nsid w:val="18813456"/>
    <w:multiLevelType w:val="hybridMultilevel"/>
    <w:tmpl w:val="EF1A3A9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nsid w:val="1B525032"/>
    <w:multiLevelType w:val="hybridMultilevel"/>
    <w:tmpl w:val="D048E2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9BB2A9D"/>
    <w:multiLevelType w:val="hybridMultilevel"/>
    <w:tmpl w:val="5F0A9696"/>
    <w:lvl w:ilvl="0" w:tplc="962A598A">
      <w:start w:val="7"/>
      <w:numFmt w:val="decimal"/>
      <w:lvlText w:val="%1."/>
      <w:lvlJc w:val="left"/>
      <w:pPr>
        <w:ind w:left="2520" w:hanging="360"/>
      </w:pPr>
      <w:rPr>
        <w:rFonts w:hint="default"/>
      </w:rPr>
    </w:lvl>
    <w:lvl w:ilvl="1" w:tplc="04260019" w:tentative="1">
      <w:start w:val="1"/>
      <w:numFmt w:val="lowerLetter"/>
      <w:lvlText w:val="%2."/>
      <w:lvlJc w:val="left"/>
      <w:pPr>
        <w:ind w:left="3240" w:hanging="360"/>
      </w:pPr>
    </w:lvl>
    <w:lvl w:ilvl="2" w:tplc="0426001B" w:tentative="1">
      <w:start w:val="1"/>
      <w:numFmt w:val="lowerRoman"/>
      <w:lvlText w:val="%3."/>
      <w:lvlJc w:val="right"/>
      <w:pPr>
        <w:ind w:left="3960" w:hanging="180"/>
      </w:pPr>
    </w:lvl>
    <w:lvl w:ilvl="3" w:tplc="0426000F" w:tentative="1">
      <w:start w:val="1"/>
      <w:numFmt w:val="decimal"/>
      <w:lvlText w:val="%4."/>
      <w:lvlJc w:val="left"/>
      <w:pPr>
        <w:ind w:left="4680" w:hanging="360"/>
      </w:pPr>
    </w:lvl>
    <w:lvl w:ilvl="4" w:tplc="04260019" w:tentative="1">
      <w:start w:val="1"/>
      <w:numFmt w:val="lowerLetter"/>
      <w:lvlText w:val="%5."/>
      <w:lvlJc w:val="left"/>
      <w:pPr>
        <w:ind w:left="5400" w:hanging="360"/>
      </w:pPr>
    </w:lvl>
    <w:lvl w:ilvl="5" w:tplc="0426001B" w:tentative="1">
      <w:start w:val="1"/>
      <w:numFmt w:val="lowerRoman"/>
      <w:lvlText w:val="%6."/>
      <w:lvlJc w:val="right"/>
      <w:pPr>
        <w:ind w:left="6120" w:hanging="180"/>
      </w:pPr>
    </w:lvl>
    <w:lvl w:ilvl="6" w:tplc="0426000F" w:tentative="1">
      <w:start w:val="1"/>
      <w:numFmt w:val="decimal"/>
      <w:lvlText w:val="%7."/>
      <w:lvlJc w:val="left"/>
      <w:pPr>
        <w:ind w:left="6840" w:hanging="360"/>
      </w:pPr>
    </w:lvl>
    <w:lvl w:ilvl="7" w:tplc="04260019" w:tentative="1">
      <w:start w:val="1"/>
      <w:numFmt w:val="lowerLetter"/>
      <w:lvlText w:val="%8."/>
      <w:lvlJc w:val="left"/>
      <w:pPr>
        <w:ind w:left="7560" w:hanging="360"/>
      </w:pPr>
    </w:lvl>
    <w:lvl w:ilvl="8" w:tplc="0426001B" w:tentative="1">
      <w:start w:val="1"/>
      <w:numFmt w:val="lowerRoman"/>
      <w:lvlText w:val="%9."/>
      <w:lvlJc w:val="right"/>
      <w:pPr>
        <w:ind w:left="8280" w:hanging="180"/>
      </w:pPr>
    </w:lvl>
  </w:abstractNum>
  <w:abstractNum w:abstractNumId="10">
    <w:nsid w:val="2D58535A"/>
    <w:multiLevelType w:val="hybridMultilevel"/>
    <w:tmpl w:val="5EE04396"/>
    <w:lvl w:ilvl="0" w:tplc="5C8E38CC">
      <w:start w:val="1"/>
      <w:numFmt w:val="decimal"/>
      <w:lvlText w:val="%1."/>
      <w:lvlJc w:val="left"/>
      <w:pPr>
        <w:ind w:left="1080" w:hanging="360"/>
      </w:pPr>
      <w:rPr>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2DF2668E"/>
    <w:multiLevelType w:val="hybridMultilevel"/>
    <w:tmpl w:val="44086098"/>
    <w:lvl w:ilvl="0" w:tplc="F03CB59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nsid w:val="353E51C3"/>
    <w:multiLevelType w:val="hybridMultilevel"/>
    <w:tmpl w:val="3BE060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93B5B60"/>
    <w:multiLevelType w:val="hybridMultilevel"/>
    <w:tmpl w:val="946C6E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AB620F1"/>
    <w:multiLevelType w:val="hybridMultilevel"/>
    <w:tmpl w:val="BEA6A192"/>
    <w:lvl w:ilvl="0" w:tplc="C27EDADC">
      <w:start w:val="37"/>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3C6E100C"/>
    <w:multiLevelType w:val="hybridMultilevel"/>
    <w:tmpl w:val="9324432C"/>
    <w:lvl w:ilvl="0" w:tplc="7E505E50">
      <w:start w:val="4"/>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6">
    <w:nsid w:val="435F53C6"/>
    <w:multiLevelType w:val="hybridMultilevel"/>
    <w:tmpl w:val="48B6C7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437E6D41"/>
    <w:multiLevelType w:val="hybridMultilevel"/>
    <w:tmpl w:val="54B29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9B44D3"/>
    <w:multiLevelType w:val="multilevel"/>
    <w:tmpl w:val="7A966D5C"/>
    <w:lvl w:ilvl="0">
      <w:start w:val="1"/>
      <w:numFmt w:val="decimal"/>
      <w:lvlText w:val="%1."/>
      <w:lvlJc w:val="left"/>
      <w:pPr>
        <w:ind w:left="501" w:hanging="360"/>
      </w:pPr>
      <w:rPr>
        <w:rFonts w:hint="default"/>
      </w:rPr>
    </w:lvl>
    <w:lvl w:ilvl="1">
      <w:start w:val="28"/>
      <w:numFmt w:val="decimal"/>
      <w:isLgl/>
      <w:lvlText w:val="%1.%2."/>
      <w:lvlJc w:val="left"/>
      <w:pPr>
        <w:ind w:left="1221" w:hanging="720"/>
      </w:pPr>
      <w:rPr>
        <w:rFonts w:hint="default"/>
      </w:rPr>
    </w:lvl>
    <w:lvl w:ilvl="2">
      <w:start w:val="1"/>
      <w:numFmt w:val="decimal"/>
      <w:isLgl/>
      <w:lvlText w:val="%1.%2.%3."/>
      <w:lvlJc w:val="left"/>
      <w:pPr>
        <w:ind w:left="1581" w:hanging="720"/>
      </w:pPr>
      <w:rPr>
        <w:rFonts w:hint="default"/>
      </w:rPr>
    </w:lvl>
    <w:lvl w:ilvl="3">
      <w:start w:val="1"/>
      <w:numFmt w:val="decimal"/>
      <w:isLgl/>
      <w:lvlText w:val="%1.%2.%3.%4."/>
      <w:lvlJc w:val="left"/>
      <w:pPr>
        <w:ind w:left="2301" w:hanging="1080"/>
      </w:pPr>
      <w:rPr>
        <w:rFonts w:hint="default"/>
      </w:rPr>
    </w:lvl>
    <w:lvl w:ilvl="4">
      <w:start w:val="1"/>
      <w:numFmt w:val="decimal"/>
      <w:isLgl/>
      <w:lvlText w:val="%1.%2.%3.%4.%5."/>
      <w:lvlJc w:val="left"/>
      <w:pPr>
        <w:ind w:left="2661" w:hanging="1080"/>
      </w:pPr>
      <w:rPr>
        <w:rFonts w:hint="default"/>
      </w:rPr>
    </w:lvl>
    <w:lvl w:ilvl="5">
      <w:start w:val="1"/>
      <w:numFmt w:val="decimal"/>
      <w:isLgl/>
      <w:lvlText w:val="%1.%2.%3.%4.%5.%6."/>
      <w:lvlJc w:val="left"/>
      <w:pPr>
        <w:ind w:left="3381" w:hanging="1440"/>
      </w:pPr>
      <w:rPr>
        <w:rFonts w:hint="default"/>
      </w:rPr>
    </w:lvl>
    <w:lvl w:ilvl="6">
      <w:start w:val="1"/>
      <w:numFmt w:val="decimal"/>
      <w:isLgl/>
      <w:lvlText w:val="%1.%2.%3.%4.%5.%6.%7."/>
      <w:lvlJc w:val="left"/>
      <w:pPr>
        <w:ind w:left="3741" w:hanging="1440"/>
      </w:pPr>
      <w:rPr>
        <w:rFonts w:hint="default"/>
      </w:rPr>
    </w:lvl>
    <w:lvl w:ilvl="7">
      <w:start w:val="1"/>
      <w:numFmt w:val="decimal"/>
      <w:isLgl/>
      <w:lvlText w:val="%1.%2.%3.%4.%5.%6.%7.%8."/>
      <w:lvlJc w:val="left"/>
      <w:pPr>
        <w:ind w:left="4461" w:hanging="1800"/>
      </w:pPr>
      <w:rPr>
        <w:rFonts w:hint="default"/>
      </w:rPr>
    </w:lvl>
    <w:lvl w:ilvl="8">
      <w:start w:val="1"/>
      <w:numFmt w:val="decimal"/>
      <w:isLgl/>
      <w:lvlText w:val="%1.%2.%3.%4.%5.%6.%7.%8.%9."/>
      <w:lvlJc w:val="left"/>
      <w:pPr>
        <w:ind w:left="4821" w:hanging="1800"/>
      </w:pPr>
      <w:rPr>
        <w:rFonts w:hint="default"/>
      </w:rPr>
    </w:lvl>
  </w:abstractNum>
  <w:abstractNum w:abstractNumId="19">
    <w:nsid w:val="4DB977FE"/>
    <w:multiLevelType w:val="hybridMultilevel"/>
    <w:tmpl w:val="2E303E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56D04451"/>
    <w:multiLevelType w:val="hybridMultilevel"/>
    <w:tmpl w:val="BD20EF4A"/>
    <w:lvl w:ilvl="0" w:tplc="0426000F">
      <w:start w:val="6"/>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58BD1779"/>
    <w:multiLevelType w:val="hybridMultilevel"/>
    <w:tmpl w:val="43F800D0"/>
    <w:lvl w:ilvl="0" w:tplc="05A04462">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58CC65C0"/>
    <w:multiLevelType w:val="hybridMultilevel"/>
    <w:tmpl w:val="F0AECDF8"/>
    <w:lvl w:ilvl="0" w:tplc="88FA76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nsid w:val="733455D0"/>
    <w:multiLevelType w:val="multilevel"/>
    <w:tmpl w:val="C12C2B30"/>
    <w:lvl w:ilvl="0">
      <w:start w:val="1"/>
      <w:numFmt w:val="decimal"/>
      <w:lvlText w:val="%1."/>
      <w:lvlJc w:val="left"/>
      <w:pPr>
        <w:ind w:left="525" w:hanging="525"/>
      </w:pPr>
      <w:rPr>
        <w:rFonts w:hint="default"/>
      </w:rPr>
    </w:lvl>
    <w:lvl w:ilvl="1">
      <w:start w:val="27"/>
      <w:numFmt w:val="decimal"/>
      <w:lvlText w:val="%1.%2."/>
      <w:lvlJc w:val="left"/>
      <w:pPr>
        <w:ind w:left="1221" w:hanging="720"/>
      </w:pPr>
      <w:rPr>
        <w:rFonts w:hint="default"/>
      </w:rPr>
    </w:lvl>
    <w:lvl w:ilvl="2">
      <w:start w:val="1"/>
      <w:numFmt w:val="decimal"/>
      <w:lvlText w:val="%1.%2.%3."/>
      <w:lvlJc w:val="left"/>
      <w:pPr>
        <w:ind w:left="1722" w:hanging="720"/>
      </w:pPr>
      <w:rPr>
        <w:rFonts w:hint="default"/>
      </w:rPr>
    </w:lvl>
    <w:lvl w:ilvl="3">
      <w:start w:val="1"/>
      <w:numFmt w:val="decimal"/>
      <w:lvlText w:val="%1.%2.%3.%4."/>
      <w:lvlJc w:val="left"/>
      <w:pPr>
        <w:ind w:left="2583" w:hanging="1080"/>
      </w:pPr>
      <w:rPr>
        <w:rFonts w:hint="default"/>
      </w:rPr>
    </w:lvl>
    <w:lvl w:ilvl="4">
      <w:start w:val="1"/>
      <w:numFmt w:val="decimal"/>
      <w:lvlText w:val="%1.%2.%3.%4.%5."/>
      <w:lvlJc w:val="left"/>
      <w:pPr>
        <w:ind w:left="3084" w:hanging="1080"/>
      </w:pPr>
      <w:rPr>
        <w:rFonts w:hint="default"/>
      </w:rPr>
    </w:lvl>
    <w:lvl w:ilvl="5">
      <w:start w:val="1"/>
      <w:numFmt w:val="decimal"/>
      <w:lvlText w:val="%1.%2.%3.%4.%5.%6."/>
      <w:lvlJc w:val="left"/>
      <w:pPr>
        <w:ind w:left="3945" w:hanging="1440"/>
      </w:pPr>
      <w:rPr>
        <w:rFonts w:hint="default"/>
      </w:rPr>
    </w:lvl>
    <w:lvl w:ilvl="6">
      <w:start w:val="1"/>
      <w:numFmt w:val="decimal"/>
      <w:lvlText w:val="%1.%2.%3.%4.%5.%6.%7."/>
      <w:lvlJc w:val="left"/>
      <w:pPr>
        <w:ind w:left="4446" w:hanging="1440"/>
      </w:pPr>
      <w:rPr>
        <w:rFonts w:hint="default"/>
      </w:rPr>
    </w:lvl>
    <w:lvl w:ilvl="7">
      <w:start w:val="1"/>
      <w:numFmt w:val="decimal"/>
      <w:lvlText w:val="%1.%2.%3.%4.%5.%6.%7.%8."/>
      <w:lvlJc w:val="left"/>
      <w:pPr>
        <w:ind w:left="5307" w:hanging="1800"/>
      </w:pPr>
      <w:rPr>
        <w:rFonts w:hint="default"/>
      </w:rPr>
    </w:lvl>
    <w:lvl w:ilvl="8">
      <w:start w:val="1"/>
      <w:numFmt w:val="decimal"/>
      <w:lvlText w:val="%1.%2.%3.%4.%5.%6.%7.%8.%9."/>
      <w:lvlJc w:val="left"/>
      <w:pPr>
        <w:ind w:left="5808" w:hanging="1800"/>
      </w:pPr>
      <w:rPr>
        <w:rFonts w:hint="default"/>
      </w:rPr>
    </w:lvl>
  </w:abstractNum>
  <w:num w:numId="1">
    <w:abstractNumId w:val="16"/>
  </w:num>
  <w:num w:numId="2">
    <w:abstractNumId w:val="4"/>
  </w:num>
  <w:num w:numId="3">
    <w:abstractNumId w:val="22"/>
  </w:num>
  <w:num w:numId="4">
    <w:abstractNumId w:val="15"/>
  </w:num>
  <w:num w:numId="5">
    <w:abstractNumId w:val="9"/>
  </w:num>
  <w:num w:numId="6">
    <w:abstractNumId w:val="0"/>
  </w:num>
  <w:num w:numId="7">
    <w:abstractNumId w:val="14"/>
  </w:num>
  <w:num w:numId="8">
    <w:abstractNumId w:val="8"/>
  </w:num>
  <w:num w:numId="9">
    <w:abstractNumId w:val="1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6"/>
  </w:num>
  <w:num w:numId="13">
    <w:abstractNumId w:val="7"/>
  </w:num>
  <w:num w:numId="14">
    <w:abstractNumId w:val="1"/>
  </w:num>
  <w:num w:numId="15">
    <w:abstractNumId w:val="3"/>
  </w:num>
  <w:num w:numId="16">
    <w:abstractNumId w:val="13"/>
  </w:num>
  <w:num w:numId="17">
    <w:abstractNumId w:val="18"/>
  </w:num>
  <w:num w:numId="18">
    <w:abstractNumId w:val="17"/>
  </w:num>
  <w:num w:numId="19">
    <w:abstractNumId w:val="2"/>
  </w:num>
  <w:num w:numId="20">
    <w:abstractNumId w:val="21"/>
  </w:num>
  <w:num w:numId="21">
    <w:abstractNumId w:val="5"/>
  </w:num>
  <w:num w:numId="22">
    <w:abstractNumId w:val="23"/>
  </w:num>
  <w:num w:numId="23">
    <w:abstractNumId w:val="11"/>
  </w:num>
  <w:num w:numId="24">
    <w:abstractNumId w:val="20"/>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EE1"/>
    <w:rsid w:val="00000140"/>
    <w:rsid w:val="00002082"/>
    <w:rsid w:val="0000227C"/>
    <w:rsid w:val="00002AF4"/>
    <w:rsid w:val="00002CC9"/>
    <w:rsid w:val="0000336E"/>
    <w:rsid w:val="00003DCF"/>
    <w:rsid w:val="00004FAB"/>
    <w:rsid w:val="00006C80"/>
    <w:rsid w:val="00011762"/>
    <w:rsid w:val="00020812"/>
    <w:rsid w:val="0002176D"/>
    <w:rsid w:val="00021C4C"/>
    <w:rsid w:val="000245CC"/>
    <w:rsid w:val="00024E1C"/>
    <w:rsid w:val="000270E6"/>
    <w:rsid w:val="00027296"/>
    <w:rsid w:val="00030267"/>
    <w:rsid w:val="00031BE4"/>
    <w:rsid w:val="000326C0"/>
    <w:rsid w:val="0003279B"/>
    <w:rsid w:val="00034CDB"/>
    <w:rsid w:val="000355C1"/>
    <w:rsid w:val="00036BB2"/>
    <w:rsid w:val="00036CC8"/>
    <w:rsid w:val="00040C47"/>
    <w:rsid w:val="00041A52"/>
    <w:rsid w:val="0004339E"/>
    <w:rsid w:val="00043E24"/>
    <w:rsid w:val="0004456F"/>
    <w:rsid w:val="000467B3"/>
    <w:rsid w:val="0005131D"/>
    <w:rsid w:val="000535CF"/>
    <w:rsid w:val="00054232"/>
    <w:rsid w:val="00055075"/>
    <w:rsid w:val="000612C8"/>
    <w:rsid w:val="00062CE3"/>
    <w:rsid w:val="00064BC8"/>
    <w:rsid w:val="000666E5"/>
    <w:rsid w:val="00066D91"/>
    <w:rsid w:val="0007187F"/>
    <w:rsid w:val="000828DE"/>
    <w:rsid w:val="000848DB"/>
    <w:rsid w:val="00084D5C"/>
    <w:rsid w:val="000862BD"/>
    <w:rsid w:val="000877E6"/>
    <w:rsid w:val="000921C3"/>
    <w:rsid w:val="00092534"/>
    <w:rsid w:val="000976C4"/>
    <w:rsid w:val="000A114D"/>
    <w:rsid w:val="000A2D37"/>
    <w:rsid w:val="000A4B6A"/>
    <w:rsid w:val="000A73D5"/>
    <w:rsid w:val="000A7C39"/>
    <w:rsid w:val="000B18C2"/>
    <w:rsid w:val="000B57D9"/>
    <w:rsid w:val="000B671C"/>
    <w:rsid w:val="000B6ED6"/>
    <w:rsid w:val="000B7BF3"/>
    <w:rsid w:val="000C14B0"/>
    <w:rsid w:val="000C2C56"/>
    <w:rsid w:val="000C58D7"/>
    <w:rsid w:val="000C7680"/>
    <w:rsid w:val="000C76C0"/>
    <w:rsid w:val="000C78A5"/>
    <w:rsid w:val="000D1AB1"/>
    <w:rsid w:val="000D3670"/>
    <w:rsid w:val="000D4866"/>
    <w:rsid w:val="000D502B"/>
    <w:rsid w:val="000D6C6B"/>
    <w:rsid w:val="000D6F42"/>
    <w:rsid w:val="000D772C"/>
    <w:rsid w:val="000D7BAC"/>
    <w:rsid w:val="000E12D8"/>
    <w:rsid w:val="000E306E"/>
    <w:rsid w:val="000E6A55"/>
    <w:rsid w:val="000E7553"/>
    <w:rsid w:val="000E7758"/>
    <w:rsid w:val="000E7A1F"/>
    <w:rsid w:val="000F1136"/>
    <w:rsid w:val="000F13EC"/>
    <w:rsid w:val="000F1703"/>
    <w:rsid w:val="000F2317"/>
    <w:rsid w:val="000F48C1"/>
    <w:rsid w:val="000F78CD"/>
    <w:rsid w:val="00101D7E"/>
    <w:rsid w:val="001051E5"/>
    <w:rsid w:val="001134B1"/>
    <w:rsid w:val="00113726"/>
    <w:rsid w:val="00115613"/>
    <w:rsid w:val="001159E4"/>
    <w:rsid w:val="00117D25"/>
    <w:rsid w:val="00120A0A"/>
    <w:rsid w:val="00120CB2"/>
    <w:rsid w:val="00121160"/>
    <w:rsid w:val="00121EA9"/>
    <w:rsid w:val="00122F80"/>
    <w:rsid w:val="0012335E"/>
    <w:rsid w:val="00123974"/>
    <w:rsid w:val="001248AF"/>
    <w:rsid w:val="0012539D"/>
    <w:rsid w:val="00125C1D"/>
    <w:rsid w:val="00127CFF"/>
    <w:rsid w:val="00130580"/>
    <w:rsid w:val="00132DB1"/>
    <w:rsid w:val="00134A87"/>
    <w:rsid w:val="00135107"/>
    <w:rsid w:val="00137BB0"/>
    <w:rsid w:val="00141725"/>
    <w:rsid w:val="00142E72"/>
    <w:rsid w:val="001439F9"/>
    <w:rsid w:val="00144F19"/>
    <w:rsid w:val="00150986"/>
    <w:rsid w:val="001544AE"/>
    <w:rsid w:val="001602F5"/>
    <w:rsid w:val="001604F7"/>
    <w:rsid w:val="00162FC1"/>
    <w:rsid w:val="00166539"/>
    <w:rsid w:val="001668C5"/>
    <w:rsid w:val="00167037"/>
    <w:rsid w:val="0017010C"/>
    <w:rsid w:val="00170A56"/>
    <w:rsid w:val="00171C0F"/>
    <w:rsid w:val="00172316"/>
    <w:rsid w:val="00173166"/>
    <w:rsid w:val="0017614D"/>
    <w:rsid w:val="00177C5C"/>
    <w:rsid w:val="00181B04"/>
    <w:rsid w:val="00182D24"/>
    <w:rsid w:val="00184641"/>
    <w:rsid w:val="00184C47"/>
    <w:rsid w:val="00185212"/>
    <w:rsid w:val="0018534E"/>
    <w:rsid w:val="001857BE"/>
    <w:rsid w:val="00186009"/>
    <w:rsid w:val="001911B8"/>
    <w:rsid w:val="001915AC"/>
    <w:rsid w:val="001916AD"/>
    <w:rsid w:val="001920C5"/>
    <w:rsid w:val="00192BED"/>
    <w:rsid w:val="00192E55"/>
    <w:rsid w:val="001964FD"/>
    <w:rsid w:val="00197F4B"/>
    <w:rsid w:val="001A165C"/>
    <w:rsid w:val="001A2C2F"/>
    <w:rsid w:val="001A2D6D"/>
    <w:rsid w:val="001A2F24"/>
    <w:rsid w:val="001A3373"/>
    <w:rsid w:val="001A4977"/>
    <w:rsid w:val="001A65DD"/>
    <w:rsid w:val="001A6FD5"/>
    <w:rsid w:val="001A7B2D"/>
    <w:rsid w:val="001B1F0F"/>
    <w:rsid w:val="001B67F0"/>
    <w:rsid w:val="001B6B18"/>
    <w:rsid w:val="001B6D5C"/>
    <w:rsid w:val="001C36F7"/>
    <w:rsid w:val="001C3990"/>
    <w:rsid w:val="001C6B04"/>
    <w:rsid w:val="001C7534"/>
    <w:rsid w:val="001D03F2"/>
    <w:rsid w:val="001D252A"/>
    <w:rsid w:val="001D69CD"/>
    <w:rsid w:val="001D7009"/>
    <w:rsid w:val="001E0ED1"/>
    <w:rsid w:val="001E2942"/>
    <w:rsid w:val="001E4147"/>
    <w:rsid w:val="001E4C9E"/>
    <w:rsid w:val="001E563E"/>
    <w:rsid w:val="001E5E07"/>
    <w:rsid w:val="001E6883"/>
    <w:rsid w:val="001E6E1E"/>
    <w:rsid w:val="001F03F7"/>
    <w:rsid w:val="001F18BD"/>
    <w:rsid w:val="001F3242"/>
    <w:rsid w:val="001F47F8"/>
    <w:rsid w:val="001F5321"/>
    <w:rsid w:val="001F57EB"/>
    <w:rsid w:val="001F79C5"/>
    <w:rsid w:val="001F7CB4"/>
    <w:rsid w:val="001F7CFC"/>
    <w:rsid w:val="00202163"/>
    <w:rsid w:val="0020393B"/>
    <w:rsid w:val="00204CE6"/>
    <w:rsid w:val="00206457"/>
    <w:rsid w:val="00206930"/>
    <w:rsid w:val="00206B00"/>
    <w:rsid w:val="00207258"/>
    <w:rsid w:val="00211CAE"/>
    <w:rsid w:val="00213630"/>
    <w:rsid w:val="00214EDB"/>
    <w:rsid w:val="00217593"/>
    <w:rsid w:val="00217B28"/>
    <w:rsid w:val="00217D9B"/>
    <w:rsid w:val="002210D6"/>
    <w:rsid w:val="00221498"/>
    <w:rsid w:val="0022172F"/>
    <w:rsid w:val="0022355C"/>
    <w:rsid w:val="002241DB"/>
    <w:rsid w:val="0022562A"/>
    <w:rsid w:val="0022590A"/>
    <w:rsid w:val="00225C51"/>
    <w:rsid w:val="002303C8"/>
    <w:rsid w:val="00231FC6"/>
    <w:rsid w:val="0023624B"/>
    <w:rsid w:val="00236B1F"/>
    <w:rsid w:val="00240207"/>
    <w:rsid w:val="00240692"/>
    <w:rsid w:val="00240E7B"/>
    <w:rsid w:val="0024234A"/>
    <w:rsid w:val="002442C6"/>
    <w:rsid w:val="00247140"/>
    <w:rsid w:val="00250082"/>
    <w:rsid w:val="00250D76"/>
    <w:rsid w:val="00252EA8"/>
    <w:rsid w:val="00253569"/>
    <w:rsid w:val="00255C55"/>
    <w:rsid w:val="0026256C"/>
    <w:rsid w:val="00262A28"/>
    <w:rsid w:val="0026568E"/>
    <w:rsid w:val="00265CD8"/>
    <w:rsid w:val="00266A84"/>
    <w:rsid w:val="002714FF"/>
    <w:rsid w:val="00271B72"/>
    <w:rsid w:val="002755F8"/>
    <w:rsid w:val="00276509"/>
    <w:rsid w:val="00276B10"/>
    <w:rsid w:val="00280609"/>
    <w:rsid w:val="002813E4"/>
    <w:rsid w:val="00283AB1"/>
    <w:rsid w:val="00286303"/>
    <w:rsid w:val="00286B58"/>
    <w:rsid w:val="002919F1"/>
    <w:rsid w:val="002930DE"/>
    <w:rsid w:val="002944D8"/>
    <w:rsid w:val="002957F6"/>
    <w:rsid w:val="00295CA9"/>
    <w:rsid w:val="00296029"/>
    <w:rsid w:val="00296906"/>
    <w:rsid w:val="00296C20"/>
    <w:rsid w:val="00297840"/>
    <w:rsid w:val="002A08B2"/>
    <w:rsid w:val="002A2927"/>
    <w:rsid w:val="002A2943"/>
    <w:rsid w:val="002A3C3C"/>
    <w:rsid w:val="002A4303"/>
    <w:rsid w:val="002A4EF1"/>
    <w:rsid w:val="002A5E87"/>
    <w:rsid w:val="002B225C"/>
    <w:rsid w:val="002B34AB"/>
    <w:rsid w:val="002B3714"/>
    <w:rsid w:val="002B3A99"/>
    <w:rsid w:val="002B3C65"/>
    <w:rsid w:val="002B436E"/>
    <w:rsid w:val="002C16C5"/>
    <w:rsid w:val="002C1AAB"/>
    <w:rsid w:val="002C45BB"/>
    <w:rsid w:val="002C4EE1"/>
    <w:rsid w:val="002C5874"/>
    <w:rsid w:val="002C5A0B"/>
    <w:rsid w:val="002C7074"/>
    <w:rsid w:val="002C79B1"/>
    <w:rsid w:val="002D0965"/>
    <w:rsid w:val="002D0EB2"/>
    <w:rsid w:val="002D1E0F"/>
    <w:rsid w:val="002D31F1"/>
    <w:rsid w:val="002D417A"/>
    <w:rsid w:val="002D514E"/>
    <w:rsid w:val="002D5CA8"/>
    <w:rsid w:val="002D61F5"/>
    <w:rsid w:val="002E1740"/>
    <w:rsid w:val="002E38D4"/>
    <w:rsid w:val="002E550B"/>
    <w:rsid w:val="002F2ADE"/>
    <w:rsid w:val="002F6942"/>
    <w:rsid w:val="003006CE"/>
    <w:rsid w:val="00302CE3"/>
    <w:rsid w:val="003063E4"/>
    <w:rsid w:val="0030753F"/>
    <w:rsid w:val="0031072C"/>
    <w:rsid w:val="00312241"/>
    <w:rsid w:val="003136C6"/>
    <w:rsid w:val="003149B5"/>
    <w:rsid w:val="00314B7C"/>
    <w:rsid w:val="003165E4"/>
    <w:rsid w:val="0031728A"/>
    <w:rsid w:val="003204AF"/>
    <w:rsid w:val="00326FFF"/>
    <w:rsid w:val="003337F7"/>
    <w:rsid w:val="00334D44"/>
    <w:rsid w:val="00335D53"/>
    <w:rsid w:val="00335F22"/>
    <w:rsid w:val="0033655A"/>
    <w:rsid w:val="00336AE1"/>
    <w:rsid w:val="0034069F"/>
    <w:rsid w:val="003410F3"/>
    <w:rsid w:val="00341D77"/>
    <w:rsid w:val="00344891"/>
    <w:rsid w:val="00346086"/>
    <w:rsid w:val="0034632E"/>
    <w:rsid w:val="0034637E"/>
    <w:rsid w:val="003468EA"/>
    <w:rsid w:val="003475B3"/>
    <w:rsid w:val="0035100D"/>
    <w:rsid w:val="00351234"/>
    <w:rsid w:val="003534A7"/>
    <w:rsid w:val="00354184"/>
    <w:rsid w:val="00355608"/>
    <w:rsid w:val="003567E6"/>
    <w:rsid w:val="00357F57"/>
    <w:rsid w:val="00362EDE"/>
    <w:rsid w:val="00363987"/>
    <w:rsid w:val="00364572"/>
    <w:rsid w:val="00364C1F"/>
    <w:rsid w:val="0036501D"/>
    <w:rsid w:val="0036784F"/>
    <w:rsid w:val="003746F0"/>
    <w:rsid w:val="00377C44"/>
    <w:rsid w:val="0038267B"/>
    <w:rsid w:val="00382744"/>
    <w:rsid w:val="00382EC5"/>
    <w:rsid w:val="00386619"/>
    <w:rsid w:val="00386880"/>
    <w:rsid w:val="00390266"/>
    <w:rsid w:val="00392048"/>
    <w:rsid w:val="00392F8F"/>
    <w:rsid w:val="0039322A"/>
    <w:rsid w:val="00393C2B"/>
    <w:rsid w:val="00396B6F"/>
    <w:rsid w:val="003A08E0"/>
    <w:rsid w:val="003A11CE"/>
    <w:rsid w:val="003A1615"/>
    <w:rsid w:val="003A22E9"/>
    <w:rsid w:val="003A4BB0"/>
    <w:rsid w:val="003A623F"/>
    <w:rsid w:val="003A67AC"/>
    <w:rsid w:val="003A6E1D"/>
    <w:rsid w:val="003A7566"/>
    <w:rsid w:val="003B0823"/>
    <w:rsid w:val="003B1399"/>
    <w:rsid w:val="003B1E12"/>
    <w:rsid w:val="003B241C"/>
    <w:rsid w:val="003B2894"/>
    <w:rsid w:val="003C053C"/>
    <w:rsid w:val="003C1EAA"/>
    <w:rsid w:val="003C2369"/>
    <w:rsid w:val="003C7144"/>
    <w:rsid w:val="003D09E8"/>
    <w:rsid w:val="003D226E"/>
    <w:rsid w:val="003D46A2"/>
    <w:rsid w:val="003D46E5"/>
    <w:rsid w:val="003D4DDE"/>
    <w:rsid w:val="003D61A0"/>
    <w:rsid w:val="003E1865"/>
    <w:rsid w:val="003E200E"/>
    <w:rsid w:val="003E2A90"/>
    <w:rsid w:val="003E2B89"/>
    <w:rsid w:val="003E36A3"/>
    <w:rsid w:val="003E4B56"/>
    <w:rsid w:val="003E56AF"/>
    <w:rsid w:val="003E7C1A"/>
    <w:rsid w:val="003F0515"/>
    <w:rsid w:val="003F0F7C"/>
    <w:rsid w:val="003F1A47"/>
    <w:rsid w:val="003F396D"/>
    <w:rsid w:val="003F4D4A"/>
    <w:rsid w:val="003F5770"/>
    <w:rsid w:val="003F5BB5"/>
    <w:rsid w:val="003F6744"/>
    <w:rsid w:val="003F78EF"/>
    <w:rsid w:val="00401AFB"/>
    <w:rsid w:val="00403DAB"/>
    <w:rsid w:val="004047D8"/>
    <w:rsid w:val="00405171"/>
    <w:rsid w:val="004051A6"/>
    <w:rsid w:val="00406CAF"/>
    <w:rsid w:val="00406D0F"/>
    <w:rsid w:val="00407CC6"/>
    <w:rsid w:val="00410CE6"/>
    <w:rsid w:val="00411B3B"/>
    <w:rsid w:val="0041220C"/>
    <w:rsid w:val="0041231E"/>
    <w:rsid w:val="00412CB2"/>
    <w:rsid w:val="00412D35"/>
    <w:rsid w:val="004150FF"/>
    <w:rsid w:val="004163D5"/>
    <w:rsid w:val="00420CDE"/>
    <w:rsid w:val="004215DE"/>
    <w:rsid w:val="00421F15"/>
    <w:rsid w:val="00423E94"/>
    <w:rsid w:val="0043040E"/>
    <w:rsid w:val="00433E18"/>
    <w:rsid w:val="00434BDF"/>
    <w:rsid w:val="004351FE"/>
    <w:rsid w:val="004352F8"/>
    <w:rsid w:val="00435688"/>
    <w:rsid w:val="00440F0A"/>
    <w:rsid w:val="00440F13"/>
    <w:rsid w:val="004419EA"/>
    <w:rsid w:val="00442939"/>
    <w:rsid w:val="00445DE5"/>
    <w:rsid w:val="004464EB"/>
    <w:rsid w:val="00446A1B"/>
    <w:rsid w:val="00447A4D"/>
    <w:rsid w:val="00453011"/>
    <w:rsid w:val="0045433B"/>
    <w:rsid w:val="004546C9"/>
    <w:rsid w:val="004548CE"/>
    <w:rsid w:val="00454AC3"/>
    <w:rsid w:val="0045725B"/>
    <w:rsid w:val="00460F13"/>
    <w:rsid w:val="004624FD"/>
    <w:rsid w:val="0046346E"/>
    <w:rsid w:val="00464791"/>
    <w:rsid w:val="00464DFC"/>
    <w:rsid w:val="004659C3"/>
    <w:rsid w:val="00465F20"/>
    <w:rsid w:val="0047143F"/>
    <w:rsid w:val="00471BEF"/>
    <w:rsid w:val="004736DE"/>
    <w:rsid w:val="00473872"/>
    <w:rsid w:val="004836B3"/>
    <w:rsid w:val="004854E8"/>
    <w:rsid w:val="00487794"/>
    <w:rsid w:val="004900E4"/>
    <w:rsid w:val="00492B57"/>
    <w:rsid w:val="00495513"/>
    <w:rsid w:val="00496FD3"/>
    <w:rsid w:val="004A050B"/>
    <w:rsid w:val="004A1127"/>
    <w:rsid w:val="004A2146"/>
    <w:rsid w:val="004A32DD"/>
    <w:rsid w:val="004A34F1"/>
    <w:rsid w:val="004A7BD7"/>
    <w:rsid w:val="004B01A2"/>
    <w:rsid w:val="004B05DF"/>
    <w:rsid w:val="004B07FA"/>
    <w:rsid w:val="004B10C5"/>
    <w:rsid w:val="004B11D8"/>
    <w:rsid w:val="004B6A14"/>
    <w:rsid w:val="004C01BB"/>
    <w:rsid w:val="004C07B9"/>
    <w:rsid w:val="004C14D8"/>
    <w:rsid w:val="004C2F8D"/>
    <w:rsid w:val="004C3C96"/>
    <w:rsid w:val="004C3DC9"/>
    <w:rsid w:val="004C5860"/>
    <w:rsid w:val="004C6D9D"/>
    <w:rsid w:val="004D312C"/>
    <w:rsid w:val="004D3B61"/>
    <w:rsid w:val="004D619B"/>
    <w:rsid w:val="004D7119"/>
    <w:rsid w:val="004E014D"/>
    <w:rsid w:val="004E183B"/>
    <w:rsid w:val="004E2CF8"/>
    <w:rsid w:val="004E4533"/>
    <w:rsid w:val="004E45B6"/>
    <w:rsid w:val="004E5D64"/>
    <w:rsid w:val="004F0FBA"/>
    <w:rsid w:val="004F1930"/>
    <w:rsid w:val="004F2285"/>
    <w:rsid w:val="004F2D47"/>
    <w:rsid w:val="004F35F0"/>
    <w:rsid w:val="004F7BCF"/>
    <w:rsid w:val="00502322"/>
    <w:rsid w:val="005033AD"/>
    <w:rsid w:val="00503CB8"/>
    <w:rsid w:val="005101D2"/>
    <w:rsid w:val="00510912"/>
    <w:rsid w:val="005116CC"/>
    <w:rsid w:val="0051197F"/>
    <w:rsid w:val="005121CD"/>
    <w:rsid w:val="00513272"/>
    <w:rsid w:val="005156C9"/>
    <w:rsid w:val="00524DFC"/>
    <w:rsid w:val="0053048F"/>
    <w:rsid w:val="005319E6"/>
    <w:rsid w:val="00532996"/>
    <w:rsid w:val="00534CB6"/>
    <w:rsid w:val="0053677D"/>
    <w:rsid w:val="005369FB"/>
    <w:rsid w:val="00536CA7"/>
    <w:rsid w:val="0054049C"/>
    <w:rsid w:val="00541888"/>
    <w:rsid w:val="005422A8"/>
    <w:rsid w:val="005428AE"/>
    <w:rsid w:val="005430C9"/>
    <w:rsid w:val="00543427"/>
    <w:rsid w:val="00544CA9"/>
    <w:rsid w:val="00545443"/>
    <w:rsid w:val="00547400"/>
    <w:rsid w:val="00553CD6"/>
    <w:rsid w:val="00554752"/>
    <w:rsid w:val="005569F7"/>
    <w:rsid w:val="00556AD2"/>
    <w:rsid w:val="005623E7"/>
    <w:rsid w:val="0056330A"/>
    <w:rsid w:val="00565155"/>
    <w:rsid w:val="00565371"/>
    <w:rsid w:val="00565FC1"/>
    <w:rsid w:val="00567BF8"/>
    <w:rsid w:val="00572F82"/>
    <w:rsid w:val="005739CC"/>
    <w:rsid w:val="00573D52"/>
    <w:rsid w:val="00573DB6"/>
    <w:rsid w:val="00574420"/>
    <w:rsid w:val="00574D42"/>
    <w:rsid w:val="00575D3F"/>
    <w:rsid w:val="00577508"/>
    <w:rsid w:val="00580A0D"/>
    <w:rsid w:val="00582355"/>
    <w:rsid w:val="00585D98"/>
    <w:rsid w:val="005860D2"/>
    <w:rsid w:val="00586C85"/>
    <w:rsid w:val="00590ACC"/>
    <w:rsid w:val="005914C2"/>
    <w:rsid w:val="00591906"/>
    <w:rsid w:val="00592071"/>
    <w:rsid w:val="00593979"/>
    <w:rsid w:val="005943A3"/>
    <w:rsid w:val="0059476B"/>
    <w:rsid w:val="00597D43"/>
    <w:rsid w:val="005A23C9"/>
    <w:rsid w:val="005A496B"/>
    <w:rsid w:val="005A6224"/>
    <w:rsid w:val="005A6A70"/>
    <w:rsid w:val="005A6B98"/>
    <w:rsid w:val="005A7C39"/>
    <w:rsid w:val="005B01BF"/>
    <w:rsid w:val="005B3A6D"/>
    <w:rsid w:val="005B489C"/>
    <w:rsid w:val="005C0FCD"/>
    <w:rsid w:val="005C13FC"/>
    <w:rsid w:val="005C1DD7"/>
    <w:rsid w:val="005C1FF6"/>
    <w:rsid w:val="005C340C"/>
    <w:rsid w:val="005C54C5"/>
    <w:rsid w:val="005C600B"/>
    <w:rsid w:val="005D0955"/>
    <w:rsid w:val="005D0B93"/>
    <w:rsid w:val="005D12D6"/>
    <w:rsid w:val="005D130A"/>
    <w:rsid w:val="005D18D0"/>
    <w:rsid w:val="005D1B03"/>
    <w:rsid w:val="005D2F60"/>
    <w:rsid w:val="005D2F98"/>
    <w:rsid w:val="005D4238"/>
    <w:rsid w:val="005D4E7A"/>
    <w:rsid w:val="005D5FF5"/>
    <w:rsid w:val="005D717F"/>
    <w:rsid w:val="005E4765"/>
    <w:rsid w:val="005F1997"/>
    <w:rsid w:val="005F28ED"/>
    <w:rsid w:val="005F2FDA"/>
    <w:rsid w:val="005F5361"/>
    <w:rsid w:val="005F661E"/>
    <w:rsid w:val="006009BF"/>
    <w:rsid w:val="0060184B"/>
    <w:rsid w:val="00603A1C"/>
    <w:rsid w:val="00603BE4"/>
    <w:rsid w:val="00607C17"/>
    <w:rsid w:val="00611718"/>
    <w:rsid w:val="006126F9"/>
    <w:rsid w:val="00613CD8"/>
    <w:rsid w:val="00616B97"/>
    <w:rsid w:val="00617280"/>
    <w:rsid w:val="006203EF"/>
    <w:rsid w:val="00620A1D"/>
    <w:rsid w:val="006223CB"/>
    <w:rsid w:val="0062338F"/>
    <w:rsid w:val="00623BE8"/>
    <w:rsid w:val="0062503B"/>
    <w:rsid w:val="006262FF"/>
    <w:rsid w:val="00627174"/>
    <w:rsid w:val="006278EC"/>
    <w:rsid w:val="0063141B"/>
    <w:rsid w:val="00632B50"/>
    <w:rsid w:val="006347D8"/>
    <w:rsid w:val="006348A6"/>
    <w:rsid w:val="0063558B"/>
    <w:rsid w:val="006408DC"/>
    <w:rsid w:val="00646072"/>
    <w:rsid w:val="006470B0"/>
    <w:rsid w:val="00647A4A"/>
    <w:rsid w:val="006500A9"/>
    <w:rsid w:val="006503E3"/>
    <w:rsid w:val="006508A8"/>
    <w:rsid w:val="00650D4B"/>
    <w:rsid w:val="006514CC"/>
    <w:rsid w:val="00652249"/>
    <w:rsid w:val="006524DF"/>
    <w:rsid w:val="0065335C"/>
    <w:rsid w:val="00654379"/>
    <w:rsid w:val="00655FE0"/>
    <w:rsid w:val="006573E6"/>
    <w:rsid w:val="006603C8"/>
    <w:rsid w:val="00661B9D"/>
    <w:rsid w:val="006635C0"/>
    <w:rsid w:val="00664DDD"/>
    <w:rsid w:val="006702E0"/>
    <w:rsid w:val="00670320"/>
    <w:rsid w:val="00670A35"/>
    <w:rsid w:val="00673ABC"/>
    <w:rsid w:val="006769C6"/>
    <w:rsid w:val="00676BC4"/>
    <w:rsid w:val="00677AEF"/>
    <w:rsid w:val="00680C0E"/>
    <w:rsid w:val="006829B4"/>
    <w:rsid w:val="006832DF"/>
    <w:rsid w:val="00686E5C"/>
    <w:rsid w:val="00690F62"/>
    <w:rsid w:val="006922B9"/>
    <w:rsid w:val="006932F5"/>
    <w:rsid w:val="00695092"/>
    <w:rsid w:val="00695309"/>
    <w:rsid w:val="00696D88"/>
    <w:rsid w:val="006974A6"/>
    <w:rsid w:val="006A0EFC"/>
    <w:rsid w:val="006A1418"/>
    <w:rsid w:val="006A18FE"/>
    <w:rsid w:val="006A1955"/>
    <w:rsid w:val="006A1C4E"/>
    <w:rsid w:val="006A30A8"/>
    <w:rsid w:val="006A62CF"/>
    <w:rsid w:val="006A7143"/>
    <w:rsid w:val="006B1565"/>
    <w:rsid w:val="006B3882"/>
    <w:rsid w:val="006B7336"/>
    <w:rsid w:val="006C0922"/>
    <w:rsid w:val="006C1EB6"/>
    <w:rsid w:val="006C2630"/>
    <w:rsid w:val="006C3E61"/>
    <w:rsid w:val="006C4DF8"/>
    <w:rsid w:val="006C534F"/>
    <w:rsid w:val="006C58B1"/>
    <w:rsid w:val="006D0981"/>
    <w:rsid w:val="006D292B"/>
    <w:rsid w:val="006D41D6"/>
    <w:rsid w:val="006D4882"/>
    <w:rsid w:val="006D6099"/>
    <w:rsid w:val="006D78B4"/>
    <w:rsid w:val="006E1245"/>
    <w:rsid w:val="006E1855"/>
    <w:rsid w:val="006E1C43"/>
    <w:rsid w:val="006E24C0"/>
    <w:rsid w:val="006E6630"/>
    <w:rsid w:val="006E69E9"/>
    <w:rsid w:val="006E7D3E"/>
    <w:rsid w:val="006F002A"/>
    <w:rsid w:val="006F5254"/>
    <w:rsid w:val="006F7558"/>
    <w:rsid w:val="007002E8"/>
    <w:rsid w:val="00701601"/>
    <w:rsid w:val="00701E0B"/>
    <w:rsid w:val="00702B74"/>
    <w:rsid w:val="0070333A"/>
    <w:rsid w:val="007037AC"/>
    <w:rsid w:val="007037DA"/>
    <w:rsid w:val="007064B1"/>
    <w:rsid w:val="00710111"/>
    <w:rsid w:val="00711948"/>
    <w:rsid w:val="00712208"/>
    <w:rsid w:val="00712367"/>
    <w:rsid w:val="007139F7"/>
    <w:rsid w:val="00717186"/>
    <w:rsid w:val="007207B7"/>
    <w:rsid w:val="00720AD1"/>
    <w:rsid w:val="00721BBC"/>
    <w:rsid w:val="007245F4"/>
    <w:rsid w:val="00726CA3"/>
    <w:rsid w:val="00726E0C"/>
    <w:rsid w:val="007318FB"/>
    <w:rsid w:val="00731BEC"/>
    <w:rsid w:val="0073336F"/>
    <w:rsid w:val="007346A6"/>
    <w:rsid w:val="00735447"/>
    <w:rsid w:val="00736226"/>
    <w:rsid w:val="007410DA"/>
    <w:rsid w:val="00746582"/>
    <w:rsid w:val="00747A70"/>
    <w:rsid w:val="00747BAB"/>
    <w:rsid w:val="00747F63"/>
    <w:rsid w:val="00750F33"/>
    <w:rsid w:val="00752C78"/>
    <w:rsid w:val="00753282"/>
    <w:rsid w:val="00755513"/>
    <w:rsid w:val="00755F0C"/>
    <w:rsid w:val="007623FD"/>
    <w:rsid w:val="0077021D"/>
    <w:rsid w:val="00771D50"/>
    <w:rsid w:val="0077249D"/>
    <w:rsid w:val="00772B13"/>
    <w:rsid w:val="0077364A"/>
    <w:rsid w:val="00773F0D"/>
    <w:rsid w:val="007747FF"/>
    <w:rsid w:val="00775DA3"/>
    <w:rsid w:val="007804E3"/>
    <w:rsid w:val="00781B80"/>
    <w:rsid w:val="007828CC"/>
    <w:rsid w:val="00782909"/>
    <w:rsid w:val="00783486"/>
    <w:rsid w:val="00784955"/>
    <w:rsid w:val="00785413"/>
    <w:rsid w:val="007856D9"/>
    <w:rsid w:val="00785C15"/>
    <w:rsid w:val="00786141"/>
    <w:rsid w:val="00786264"/>
    <w:rsid w:val="00786B98"/>
    <w:rsid w:val="00787DF3"/>
    <w:rsid w:val="00792985"/>
    <w:rsid w:val="00792F04"/>
    <w:rsid w:val="00793B02"/>
    <w:rsid w:val="0079426B"/>
    <w:rsid w:val="007A13A6"/>
    <w:rsid w:val="007A2413"/>
    <w:rsid w:val="007A29C9"/>
    <w:rsid w:val="007A5C63"/>
    <w:rsid w:val="007A6F56"/>
    <w:rsid w:val="007A7090"/>
    <w:rsid w:val="007A7CC1"/>
    <w:rsid w:val="007B185E"/>
    <w:rsid w:val="007B1B87"/>
    <w:rsid w:val="007B1BCD"/>
    <w:rsid w:val="007B1F80"/>
    <w:rsid w:val="007B4FBE"/>
    <w:rsid w:val="007B79B8"/>
    <w:rsid w:val="007C0EF9"/>
    <w:rsid w:val="007C3CFD"/>
    <w:rsid w:val="007C48B0"/>
    <w:rsid w:val="007D5051"/>
    <w:rsid w:val="007D50B4"/>
    <w:rsid w:val="007D7AAA"/>
    <w:rsid w:val="007E089B"/>
    <w:rsid w:val="007E132F"/>
    <w:rsid w:val="007E3447"/>
    <w:rsid w:val="007E36A7"/>
    <w:rsid w:val="007E3AFD"/>
    <w:rsid w:val="007E5A93"/>
    <w:rsid w:val="007E64D2"/>
    <w:rsid w:val="007E6894"/>
    <w:rsid w:val="007F013B"/>
    <w:rsid w:val="007F1FD3"/>
    <w:rsid w:val="007F2DBB"/>
    <w:rsid w:val="007F4455"/>
    <w:rsid w:val="00800C9B"/>
    <w:rsid w:val="00804392"/>
    <w:rsid w:val="008049C2"/>
    <w:rsid w:val="008052DD"/>
    <w:rsid w:val="00806FFE"/>
    <w:rsid w:val="008109B7"/>
    <w:rsid w:val="00810A5F"/>
    <w:rsid w:val="00811BA2"/>
    <w:rsid w:val="00811CA6"/>
    <w:rsid w:val="0081422D"/>
    <w:rsid w:val="008144BC"/>
    <w:rsid w:val="00815089"/>
    <w:rsid w:val="00815381"/>
    <w:rsid w:val="0082594E"/>
    <w:rsid w:val="00826D0C"/>
    <w:rsid w:val="0082706E"/>
    <w:rsid w:val="0083217C"/>
    <w:rsid w:val="0083239E"/>
    <w:rsid w:val="0083475E"/>
    <w:rsid w:val="00840B29"/>
    <w:rsid w:val="008416F3"/>
    <w:rsid w:val="00841849"/>
    <w:rsid w:val="0084325A"/>
    <w:rsid w:val="00843EB4"/>
    <w:rsid w:val="0084590E"/>
    <w:rsid w:val="008469D2"/>
    <w:rsid w:val="00847D86"/>
    <w:rsid w:val="00852868"/>
    <w:rsid w:val="00856132"/>
    <w:rsid w:val="00857342"/>
    <w:rsid w:val="0085767E"/>
    <w:rsid w:val="00860BFC"/>
    <w:rsid w:val="00861149"/>
    <w:rsid w:val="008621C7"/>
    <w:rsid w:val="00862A88"/>
    <w:rsid w:val="00864047"/>
    <w:rsid w:val="00864827"/>
    <w:rsid w:val="008648FC"/>
    <w:rsid w:val="00865789"/>
    <w:rsid w:val="008714A1"/>
    <w:rsid w:val="0087404E"/>
    <w:rsid w:val="008749C5"/>
    <w:rsid w:val="00875C3A"/>
    <w:rsid w:val="00877B92"/>
    <w:rsid w:val="00880A13"/>
    <w:rsid w:val="00881B48"/>
    <w:rsid w:val="00891079"/>
    <w:rsid w:val="00893CF3"/>
    <w:rsid w:val="00895172"/>
    <w:rsid w:val="0089658B"/>
    <w:rsid w:val="008A0B1F"/>
    <w:rsid w:val="008A1199"/>
    <w:rsid w:val="008A3C97"/>
    <w:rsid w:val="008A452B"/>
    <w:rsid w:val="008A4E02"/>
    <w:rsid w:val="008A6627"/>
    <w:rsid w:val="008B1E52"/>
    <w:rsid w:val="008B211A"/>
    <w:rsid w:val="008B6354"/>
    <w:rsid w:val="008B6F23"/>
    <w:rsid w:val="008B7057"/>
    <w:rsid w:val="008B70F0"/>
    <w:rsid w:val="008C01DE"/>
    <w:rsid w:val="008C07CC"/>
    <w:rsid w:val="008C1AF3"/>
    <w:rsid w:val="008C2125"/>
    <w:rsid w:val="008C21BB"/>
    <w:rsid w:val="008C2717"/>
    <w:rsid w:val="008C2DB6"/>
    <w:rsid w:val="008C4A61"/>
    <w:rsid w:val="008C60FF"/>
    <w:rsid w:val="008D183E"/>
    <w:rsid w:val="008D27D2"/>
    <w:rsid w:val="008D33D5"/>
    <w:rsid w:val="008D6210"/>
    <w:rsid w:val="008D7867"/>
    <w:rsid w:val="008E4049"/>
    <w:rsid w:val="008E509F"/>
    <w:rsid w:val="008E736D"/>
    <w:rsid w:val="008F0166"/>
    <w:rsid w:val="008F196B"/>
    <w:rsid w:val="008F1F94"/>
    <w:rsid w:val="008F2F87"/>
    <w:rsid w:val="008F4069"/>
    <w:rsid w:val="008F6FB8"/>
    <w:rsid w:val="008F7B55"/>
    <w:rsid w:val="009039FD"/>
    <w:rsid w:val="00904120"/>
    <w:rsid w:val="00905C6C"/>
    <w:rsid w:val="009069B8"/>
    <w:rsid w:val="00907346"/>
    <w:rsid w:val="009141AD"/>
    <w:rsid w:val="00916171"/>
    <w:rsid w:val="00917553"/>
    <w:rsid w:val="00922D8C"/>
    <w:rsid w:val="0092309D"/>
    <w:rsid w:val="00927F1C"/>
    <w:rsid w:val="0093072B"/>
    <w:rsid w:val="0093240E"/>
    <w:rsid w:val="00933B53"/>
    <w:rsid w:val="00933C0B"/>
    <w:rsid w:val="009343A2"/>
    <w:rsid w:val="009350E9"/>
    <w:rsid w:val="009358CF"/>
    <w:rsid w:val="009358F9"/>
    <w:rsid w:val="009417D3"/>
    <w:rsid w:val="009423A5"/>
    <w:rsid w:val="0094355D"/>
    <w:rsid w:val="00945265"/>
    <w:rsid w:val="0094584C"/>
    <w:rsid w:val="00945D7C"/>
    <w:rsid w:val="00945ED1"/>
    <w:rsid w:val="00947892"/>
    <w:rsid w:val="00952891"/>
    <w:rsid w:val="00952A2C"/>
    <w:rsid w:val="0095439B"/>
    <w:rsid w:val="00955A84"/>
    <w:rsid w:val="00957547"/>
    <w:rsid w:val="00960B9C"/>
    <w:rsid w:val="009631E7"/>
    <w:rsid w:val="00963647"/>
    <w:rsid w:val="009651A2"/>
    <w:rsid w:val="00967D6A"/>
    <w:rsid w:val="009709D2"/>
    <w:rsid w:val="00970AF4"/>
    <w:rsid w:val="00971B7B"/>
    <w:rsid w:val="00973738"/>
    <w:rsid w:val="00975BBD"/>
    <w:rsid w:val="0097729E"/>
    <w:rsid w:val="0098046A"/>
    <w:rsid w:val="009805F5"/>
    <w:rsid w:val="00981287"/>
    <w:rsid w:val="00981407"/>
    <w:rsid w:val="009816DE"/>
    <w:rsid w:val="009845E0"/>
    <w:rsid w:val="00985244"/>
    <w:rsid w:val="0098562B"/>
    <w:rsid w:val="00985BE0"/>
    <w:rsid w:val="00985D21"/>
    <w:rsid w:val="00986963"/>
    <w:rsid w:val="00987087"/>
    <w:rsid w:val="00987291"/>
    <w:rsid w:val="00991BC9"/>
    <w:rsid w:val="00991F05"/>
    <w:rsid w:val="00992622"/>
    <w:rsid w:val="0099357E"/>
    <w:rsid w:val="0099437D"/>
    <w:rsid w:val="0099490D"/>
    <w:rsid w:val="00996731"/>
    <w:rsid w:val="00996EDB"/>
    <w:rsid w:val="009A2C76"/>
    <w:rsid w:val="009A3D16"/>
    <w:rsid w:val="009A5E93"/>
    <w:rsid w:val="009A7BB9"/>
    <w:rsid w:val="009B172E"/>
    <w:rsid w:val="009B19F1"/>
    <w:rsid w:val="009B1CE3"/>
    <w:rsid w:val="009B2AD1"/>
    <w:rsid w:val="009B2E79"/>
    <w:rsid w:val="009B3984"/>
    <w:rsid w:val="009B4D1B"/>
    <w:rsid w:val="009C091F"/>
    <w:rsid w:val="009C0A44"/>
    <w:rsid w:val="009C4AE8"/>
    <w:rsid w:val="009C4FE8"/>
    <w:rsid w:val="009C51E6"/>
    <w:rsid w:val="009C7D5E"/>
    <w:rsid w:val="009C7E9E"/>
    <w:rsid w:val="009D1705"/>
    <w:rsid w:val="009D1B6B"/>
    <w:rsid w:val="009D2DD3"/>
    <w:rsid w:val="009D3EF3"/>
    <w:rsid w:val="009D4ED8"/>
    <w:rsid w:val="009D5474"/>
    <w:rsid w:val="009D7694"/>
    <w:rsid w:val="009D7CF8"/>
    <w:rsid w:val="009E0992"/>
    <w:rsid w:val="009E110C"/>
    <w:rsid w:val="009E1284"/>
    <w:rsid w:val="009E1430"/>
    <w:rsid w:val="009E1C95"/>
    <w:rsid w:val="009E1E86"/>
    <w:rsid w:val="009E3534"/>
    <w:rsid w:val="009E5F06"/>
    <w:rsid w:val="009F5424"/>
    <w:rsid w:val="009F6C1B"/>
    <w:rsid w:val="009F6C5B"/>
    <w:rsid w:val="00A0071B"/>
    <w:rsid w:val="00A01154"/>
    <w:rsid w:val="00A023AB"/>
    <w:rsid w:val="00A03689"/>
    <w:rsid w:val="00A03A4A"/>
    <w:rsid w:val="00A03E09"/>
    <w:rsid w:val="00A0401B"/>
    <w:rsid w:val="00A0486B"/>
    <w:rsid w:val="00A053AA"/>
    <w:rsid w:val="00A05DF1"/>
    <w:rsid w:val="00A06E6A"/>
    <w:rsid w:val="00A111D3"/>
    <w:rsid w:val="00A150BE"/>
    <w:rsid w:val="00A17C2A"/>
    <w:rsid w:val="00A20BEB"/>
    <w:rsid w:val="00A2473D"/>
    <w:rsid w:val="00A25689"/>
    <w:rsid w:val="00A25916"/>
    <w:rsid w:val="00A30BD0"/>
    <w:rsid w:val="00A319E1"/>
    <w:rsid w:val="00A31EA1"/>
    <w:rsid w:val="00A32CBF"/>
    <w:rsid w:val="00A32E0C"/>
    <w:rsid w:val="00A33A7E"/>
    <w:rsid w:val="00A340F5"/>
    <w:rsid w:val="00A36612"/>
    <w:rsid w:val="00A37A04"/>
    <w:rsid w:val="00A42090"/>
    <w:rsid w:val="00A446CC"/>
    <w:rsid w:val="00A44D09"/>
    <w:rsid w:val="00A474B8"/>
    <w:rsid w:val="00A47632"/>
    <w:rsid w:val="00A5138C"/>
    <w:rsid w:val="00A541C8"/>
    <w:rsid w:val="00A54A8D"/>
    <w:rsid w:val="00A54BC6"/>
    <w:rsid w:val="00A56064"/>
    <w:rsid w:val="00A56C7A"/>
    <w:rsid w:val="00A6028A"/>
    <w:rsid w:val="00A60495"/>
    <w:rsid w:val="00A6365E"/>
    <w:rsid w:val="00A65A68"/>
    <w:rsid w:val="00A67DF0"/>
    <w:rsid w:val="00A7422A"/>
    <w:rsid w:val="00A748A2"/>
    <w:rsid w:val="00A74AA1"/>
    <w:rsid w:val="00A7749E"/>
    <w:rsid w:val="00A8067C"/>
    <w:rsid w:val="00A8406E"/>
    <w:rsid w:val="00A84609"/>
    <w:rsid w:val="00A8481C"/>
    <w:rsid w:val="00A86672"/>
    <w:rsid w:val="00A86CA6"/>
    <w:rsid w:val="00A86D95"/>
    <w:rsid w:val="00A87D69"/>
    <w:rsid w:val="00A87E34"/>
    <w:rsid w:val="00A94426"/>
    <w:rsid w:val="00A944A5"/>
    <w:rsid w:val="00A94E52"/>
    <w:rsid w:val="00A958D8"/>
    <w:rsid w:val="00A95F4E"/>
    <w:rsid w:val="00AA0508"/>
    <w:rsid w:val="00AA1B71"/>
    <w:rsid w:val="00AA2F11"/>
    <w:rsid w:val="00AA3A0D"/>
    <w:rsid w:val="00AA3D75"/>
    <w:rsid w:val="00AA5AAD"/>
    <w:rsid w:val="00AA7157"/>
    <w:rsid w:val="00AB0AE1"/>
    <w:rsid w:val="00AB31B4"/>
    <w:rsid w:val="00AB53DC"/>
    <w:rsid w:val="00AB76E9"/>
    <w:rsid w:val="00AB78B0"/>
    <w:rsid w:val="00AC3EF4"/>
    <w:rsid w:val="00AC596C"/>
    <w:rsid w:val="00AC5EDA"/>
    <w:rsid w:val="00AC6A2B"/>
    <w:rsid w:val="00AC7F85"/>
    <w:rsid w:val="00AD113C"/>
    <w:rsid w:val="00AD20EE"/>
    <w:rsid w:val="00AD2F9F"/>
    <w:rsid w:val="00AD4EF4"/>
    <w:rsid w:val="00AD6F3E"/>
    <w:rsid w:val="00AE0B23"/>
    <w:rsid w:val="00AE0C37"/>
    <w:rsid w:val="00AE15D2"/>
    <w:rsid w:val="00AE3681"/>
    <w:rsid w:val="00AE69D0"/>
    <w:rsid w:val="00AE79BE"/>
    <w:rsid w:val="00AF18FE"/>
    <w:rsid w:val="00AF4FE6"/>
    <w:rsid w:val="00AF500C"/>
    <w:rsid w:val="00AF5C71"/>
    <w:rsid w:val="00AF6BBB"/>
    <w:rsid w:val="00AF73CD"/>
    <w:rsid w:val="00AF7B07"/>
    <w:rsid w:val="00B00570"/>
    <w:rsid w:val="00B01262"/>
    <w:rsid w:val="00B01B4B"/>
    <w:rsid w:val="00B03D6B"/>
    <w:rsid w:val="00B03E67"/>
    <w:rsid w:val="00B0422D"/>
    <w:rsid w:val="00B0425E"/>
    <w:rsid w:val="00B0503C"/>
    <w:rsid w:val="00B051A1"/>
    <w:rsid w:val="00B066EA"/>
    <w:rsid w:val="00B07788"/>
    <w:rsid w:val="00B10287"/>
    <w:rsid w:val="00B1118E"/>
    <w:rsid w:val="00B11E46"/>
    <w:rsid w:val="00B12C9C"/>
    <w:rsid w:val="00B14D8C"/>
    <w:rsid w:val="00B1570E"/>
    <w:rsid w:val="00B169F0"/>
    <w:rsid w:val="00B16DC2"/>
    <w:rsid w:val="00B20BB3"/>
    <w:rsid w:val="00B2178E"/>
    <w:rsid w:val="00B253A8"/>
    <w:rsid w:val="00B257AF"/>
    <w:rsid w:val="00B30D0A"/>
    <w:rsid w:val="00B31539"/>
    <w:rsid w:val="00B33901"/>
    <w:rsid w:val="00B33EE8"/>
    <w:rsid w:val="00B34ABC"/>
    <w:rsid w:val="00B34DF5"/>
    <w:rsid w:val="00B3507A"/>
    <w:rsid w:val="00B3537A"/>
    <w:rsid w:val="00B35E5B"/>
    <w:rsid w:val="00B368FE"/>
    <w:rsid w:val="00B37537"/>
    <w:rsid w:val="00B40BC2"/>
    <w:rsid w:val="00B4150B"/>
    <w:rsid w:val="00B42943"/>
    <w:rsid w:val="00B42F53"/>
    <w:rsid w:val="00B434F4"/>
    <w:rsid w:val="00B43C20"/>
    <w:rsid w:val="00B44F95"/>
    <w:rsid w:val="00B47203"/>
    <w:rsid w:val="00B50446"/>
    <w:rsid w:val="00B523DF"/>
    <w:rsid w:val="00B527C9"/>
    <w:rsid w:val="00B530D5"/>
    <w:rsid w:val="00B54EE2"/>
    <w:rsid w:val="00B554B4"/>
    <w:rsid w:val="00B5594B"/>
    <w:rsid w:val="00B61027"/>
    <w:rsid w:val="00B63FF1"/>
    <w:rsid w:val="00B642C0"/>
    <w:rsid w:val="00B71C12"/>
    <w:rsid w:val="00B74BF3"/>
    <w:rsid w:val="00B75BB0"/>
    <w:rsid w:val="00B75BC2"/>
    <w:rsid w:val="00B760EC"/>
    <w:rsid w:val="00B80766"/>
    <w:rsid w:val="00B82052"/>
    <w:rsid w:val="00B85A48"/>
    <w:rsid w:val="00B85ECC"/>
    <w:rsid w:val="00B87612"/>
    <w:rsid w:val="00B91771"/>
    <w:rsid w:val="00B92DCB"/>
    <w:rsid w:val="00B95519"/>
    <w:rsid w:val="00B9738A"/>
    <w:rsid w:val="00BA02CE"/>
    <w:rsid w:val="00BA0D01"/>
    <w:rsid w:val="00BA14A1"/>
    <w:rsid w:val="00BA336C"/>
    <w:rsid w:val="00BA3DB2"/>
    <w:rsid w:val="00BA4244"/>
    <w:rsid w:val="00BA4303"/>
    <w:rsid w:val="00BA45C3"/>
    <w:rsid w:val="00BA5907"/>
    <w:rsid w:val="00BA5972"/>
    <w:rsid w:val="00BA632E"/>
    <w:rsid w:val="00BA7461"/>
    <w:rsid w:val="00BA7E19"/>
    <w:rsid w:val="00BB289B"/>
    <w:rsid w:val="00BB4199"/>
    <w:rsid w:val="00BB4E98"/>
    <w:rsid w:val="00BB50F2"/>
    <w:rsid w:val="00BB594F"/>
    <w:rsid w:val="00BB6DA4"/>
    <w:rsid w:val="00BC1780"/>
    <w:rsid w:val="00BC34A8"/>
    <w:rsid w:val="00BC3FA0"/>
    <w:rsid w:val="00BC4EEB"/>
    <w:rsid w:val="00BC6B89"/>
    <w:rsid w:val="00BD1332"/>
    <w:rsid w:val="00BD3517"/>
    <w:rsid w:val="00BD3FE5"/>
    <w:rsid w:val="00BD4481"/>
    <w:rsid w:val="00BD5988"/>
    <w:rsid w:val="00BD601F"/>
    <w:rsid w:val="00BE2C8D"/>
    <w:rsid w:val="00BE42CB"/>
    <w:rsid w:val="00BE5FDD"/>
    <w:rsid w:val="00BE69AB"/>
    <w:rsid w:val="00BE7DD0"/>
    <w:rsid w:val="00BF10B6"/>
    <w:rsid w:val="00BF2C68"/>
    <w:rsid w:val="00BF2DF9"/>
    <w:rsid w:val="00BF6692"/>
    <w:rsid w:val="00BF78AB"/>
    <w:rsid w:val="00C00090"/>
    <w:rsid w:val="00C02402"/>
    <w:rsid w:val="00C03F5E"/>
    <w:rsid w:val="00C04B8B"/>
    <w:rsid w:val="00C067F8"/>
    <w:rsid w:val="00C1052C"/>
    <w:rsid w:val="00C10C7D"/>
    <w:rsid w:val="00C12587"/>
    <w:rsid w:val="00C13A41"/>
    <w:rsid w:val="00C1536D"/>
    <w:rsid w:val="00C202C6"/>
    <w:rsid w:val="00C226D0"/>
    <w:rsid w:val="00C23539"/>
    <w:rsid w:val="00C23A1C"/>
    <w:rsid w:val="00C23E01"/>
    <w:rsid w:val="00C24131"/>
    <w:rsid w:val="00C2445C"/>
    <w:rsid w:val="00C25708"/>
    <w:rsid w:val="00C25D54"/>
    <w:rsid w:val="00C26056"/>
    <w:rsid w:val="00C27BEC"/>
    <w:rsid w:val="00C35CB6"/>
    <w:rsid w:val="00C407E4"/>
    <w:rsid w:val="00C410A8"/>
    <w:rsid w:val="00C42FF2"/>
    <w:rsid w:val="00C450EC"/>
    <w:rsid w:val="00C45427"/>
    <w:rsid w:val="00C46A11"/>
    <w:rsid w:val="00C46A9D"/>
    <w:rsid w:val="00C50321"/>
    <w:rsid w:val="00C51135"/>
    <w:rsid w:val="00C53046"/>
    <w:rsid w:val="00C53D4A"/>
    <w:rsid w:val="00C54049"/>
    <w:rsid w:val="00C546AB"/>
    <w:rsid w:val="00C551CD"/>
    <w:rsid w:val="00C56B56"/>
    <w:rsid w:val="00C60F2A"/>
    <w:rsid w:val="00C60F8D"/>
    <w:rsid w:val="00C6131C"/>
    <w:rsid w:val="00C61434"/>
    <w:rsid w:val="00C6210D"/>
    <w:rsid w:val="00C65335"/>
    <w:rsid w:val="00C659A4"/>
    <w:rsid w:val="00C66D74"/>
    <w:rsid w:val="00C7020D"/>
    <w:rsid w:val="00C71AB3"/>
    <w:rsid w:val="00C72588"/>
    <w:rsid w:val="00C7305D"/>
    <w:rsid w:val="00C74B41"/>
    <w:rsid w:val="00C75498"/>
    <w:rsid w:val="00C76A18"/>
    <w:rsid w:val="00C76FC4"/>
    <w:rsid w:val="00C80442"/>
    <w:rsid w:val="00C8050F"/>
    <w:rsid w:val="00C80E19"/>
    <w:rsid w:val="00C823C8"/>
    <w:rsid w:val="00C828A6"/>
    <w:rsid w:val="00C83DBE"/>
    <w:rsid w:val="00C85DF9"/>
    <w:rsid w:val="00C94781"/>
    <w:rsid w:val="00C963AE"/>
    <w:rsid w:val="00C969A3"/>
    <w:rsid w:val="00CA027D"/>
    <w:rsid w:val="00CA196B"/>
    <w:rsid w:val="00CA1AD3"/>
    <w:rsid w:val="00CA204F"/>
    <w:rsid w:val="00CA248F"/>
    <w:rsid w:val="00CA4030"/>
    <w:rsid w:val="00CA42A5"/>
    <w:rsid w:val="00CA52ED"/>
    <w:rsid w:val="00CA6B06"/>
    <w:rsid w:val="00CA6C24"/>
    <w:rsid w:val="00CA706D"/>
    <w:rsid w:val="00CB1E7A"/>
    <w:rsid w:val="00CB3BC0"/>
    <w:rsid w:val="00CB3DFE"/>
    <w:rsid w:val="00CB4754"/>
    <w:rsid w:val="00CC0D9C"/>
    <w:rsid w:val="00CC0FF1"/>
    <w:rsid w:val="00CC13B9"/>
    <w:rsid w:val="00CC1968"/>
    <w:rsid w:val="00CC202C"/>
    <w:rsid w:val="00CC41E4"/>
    <w:rsid w:val="00CC4700"/>
    <w:rsid w:val="00CC5314"/>
    <w:rsid w:val="00CC74EE"/>
    <w:rsid w:val="00CC7ECD"/>
    <w:rsid w:val="00CD12C2"/>
    <w:rsid w:val="00CD1989"/>
    <w:rsid w:val="00CD46F5"/>
    <w:rsid w:val="00CD57B2"/>
    <w:rsid w:val="00CD7B50"/>
    <w:rsid w:val="00CE32DD"/>
    <w:rsid w:val="00CE37A6"/>
    <w:rsid w:val="00CF1ED3"/>
    <w:rsid w:val="00CF20CD"/>
    <w:rsid w:val="00CF72F3"/>
    <w:rsid w:val="00D03802"/>
    <w:rsid w:val="00D049E2"/>
    <w:rsid w:val="00D051B1"/>
    <w:rsid w:val="00D06159"/>
    <w:rsid w:val="00D06491"/>
    <w:rsid w:val="00D10449"/>
    <w:rsid w:val="00D11179"/>
    <w:rsid w:val="00D1515B"/>
    <w:rsid w:val="00D15772"/>
    <w:rsid w:val="00D16646"/>
    <w:rsid w:val="00D16C66"/>
    <w:rsid w:val="00D221C0"/>
    <w:rsid w:val="00D22326"/>
    <w:rsid w:val="00D22C48"/>
    <w:rsid w:val="00D22CD0"/>
    <w:rsid w:val="00D2539C"/>
    <w:rsid w:val="00D256A2"/>
    <w:rsid w:val="00D25CE5"/>
    <w:rsid w:val="00D262F4"/>
    <w:rsid w:val="00D26552"/>
    <w:rsid w:val="00D2778B"/>
    <w:rsid w:val="00D30446"/>
    <w:rsid w:val="00D30B2C"/>
    <w:rsid w:val="00D3163F"/>
    <w:rsid w:val="00D32139"/>
    <w:rsid w:val="00D34AD5"/>
    <w:rsid w:val="00D3614C"/>
    <w:rsid w:val="00D36181"/>
    <w:rsid w:val="00D367A7"/>
    <w:rsid w:val="00D37239"/>
    <w:rsid w:val="00D41A78"/>
    <w:rsid w:val="00D41B16"/>
    <w:rsid w:val="00D41DE5"/>
    <w:rsid w:val="00D451CA"/>
    <w:rsid w:val="00D45FFB"/>
    <w:rsid w:val="00D462A5"/>
    <w:rsid w:val="00D518F2"/>
    <w:rsid w:val="00D51AD1"/>
    <w:rsid w:val="00D53B93"/>
    <w:rsid w:val="00D54B19"/>
    <w:rsid w:val="00D56B2E"/>
    <w:rsid w:val="00D57393"/>
    <w:rsid w:val="00D60310"/>
    <w:rsid w:val="00D61089"/>
    <w:rsid w:val="00D62877"/>
    <w:rsid w:val="00D63A09"/>
    <w:rsid w:val="00D63DBE"/>
    <w:rsid w:val="00D67C08"/>
    <w:rsid w:val="00D70F9C"/>
    <w:rsid w:val="00D71D53"/>
    <w:rsid w:val="00D7416B"/>
    <w:rsid w:val="00D74A63"/>
    <w:rsid w:val="00D767D9"/>
    <w:rsid w:val="00D83A8D"/>
    <w:rsid w:val="00D86795"/>
    <w:rsid w:val="00D90E3F"/>
    <w:rsid w:val="00D91664"/>
    <w:rsid w:val="00D91B20"/>
    <w:rsid w:val="00D94EED"/>
    <w:rsid w:val="00D96B78"/>
    <w:rsid w:val="00DA090E"/>
    <w:rsid w:val="00DA2D8F"/>
    <w:rsid w:val="00DA540C"/>
    <w:rsid w:val="00DB327F"/>
    <w:rsid w:val="00DB39A3"/>
    <w:rsid w:val="00DB42B7"/>
    <w:rsid w:val="00DB4ADD"/>
    <w:rsid w:val="00DB710F"/>
    <w:rsid w:val="00DB7599"/>
    <w:rsid w:val="00DB75B6"/>
    <w:rsid w:val="00DC1909"/>
    <w:rsid w:val="00DC2FFA"/>
    <w:rsid w:val="00DC3C8B"/>
    <w:rsid w:val="00DC490C"/>
    <w:rsid w:val="00DC5895"/>
    <w:rsid w:val="00DC7384"/>
    <w:rsid w:val="00DD2CCF"/>
    <w:rsid w:val="00DD2EAC"/>
    <w:rsid w:val="00DD3E52"/>
    <w:rsid w:val="00DD67AC"/>
    <w:rsid w:val="00DE1EF5"/>
    <w:rsid w:val="00DE23DB"/>
    <w:rsid w:val="00DE25DC"/>
    <w:rsid w:val="00DE27E8"/>
    <w:rsid w:val="00DE3E3C"/>
    <w:rsid w:val="00DE620B"/>
    <w:rsid w:val="00DE6F4F"/>
    <w:rsid w:val="00DF0437"/>
    <w:rsid w:val="00DF51E1"/>
    <w:rsid w:val="00E00415"/>
    <w:rsid w:val="00E01187"/>
    <w:rsid w:val="00E05716"/>
    <w:rsid w:val="00E05F06"/>
    <w:rsid w:val="00E06AF3"/>
    <w:rsid w:val="00E07597"/>
    <w:rsid w:val="00E10F98"/>
    <w:rsid w:val="00E12165"/>
    <w:rsid w:val="00E12FE3"/>
    <w:rsid w:val="00E23AF3"/>
    <w:rsid w:val="00E23F6F"/>
    <w:rsid w:val="00E24114"/>
    <w:rsid w:val="00E245E0"/>
    <w:rsid w:val="00E25B8F"/>
    <w:rsid w:val="00E267C5"/>
    <w:rsid w:val="00E303F9"/>
    <w:rsid w:val="00E30EA2"/>
    <w:rsid w:val="00E315DA"/>
    <w:rsid w:val="00E32585"/>
    <w:rsid w:val="00E32A63"/>
    <w:rsid w:val="00E32B11"/>
    <w:rsid w:val="00E32BDE"/>
    <w:rsid w:val="00E32D6E"/>
    <w:rsid w:val="00E33826"/>
    <w:rsid w:val="00E33C35"/>
    <w:rsid w:val="00E34B3B"/>
    <w:rsid w:val="00E35072"/>
    <w:rsid w:val="00E3633F"/>
    <w:rsid w:val="00E367BB"/>
    <w:rsid w:val="00E37378"/>
    <w:rsid w:val="00E410CE"/>
    <w:rsid w:val="00E458FE"/>
    <w:rsid w:val="00E50225"/>
    <w:rsid w:val="00E51C1F"/>
    <w:rsid w:val="00E529CC"/>
    <w:rsid w:val="00E53D71"/>
    <w:rsid w:val="00E53EA2"/>
    <w:rsid w:val="00E56CFE"/>
    <w:rsid w:val="00E56D61"/>
    <w:rsid w:val="00E56F17"/>
    <w:rsid w:val="00E5703E"/>
    <w:rsid w:val="00E574FC"/>
    <w:rsid w:val="00E57CE5"/>
    <w:rsid w:val="00E6009D"/>
    <w:rsid w:val="00E606D3"/>
    <w:rsid w:val="00E607D0"/>
    <w:rsid w:val="00E61C02"/>
    <w:rsid w:val="00E62FC4"/>
    <w:rsid w:val="00E64310"/>
    <w:rsid w:val="00E643FC"/>
    <w:rsid w:val="00E656CF"/>
    <w:rsid w:val="00E66201"/>
    <w:rsid w:val="00E66A54"/>
    <w:rsid w:val="00E67EDD"/>
    <w:rsid w:val="00E7072C"/>
    <w:rsid w:val="00E72ED6"/>
    <w:rsid w:val="00E73287"/>
    <w:rsid w:val="00E74D3C"/>
    <w:rsid w:val="00E80E93"/>
    <w:rsid w:val="00E86B51"/>
    <w:rsid w:val="00E9280C"/>
    <w:rsid w:val="00E9456D"/>
    <w:rsid w:val="00E94AEB"/>
    <w:rsid w:val="00E964CB"/>
    <w:rsid w:val="00EA071C"/>
    <w:rsid w:val="00EA1340"/>
    <w:rsid w:val="00EA2B18"/>
    <w:rsid w:val="00EA3451"/>
    <w:rsid w:val="00EA34A7"/>
    <w:rsid w:val="00EA3DC7"/>
    <w:rsid w:val="00EA42CA"/>
    <w:rsid w:val="00EA526A"/>
    <w:rsid w:val="00EA78F9"/>
    <w:rsid w:val="00EA7E03"/>
    <w:rsid w:val="00EB0F9F"/>
    <w:rsid w:val="00EB1A14"/>
    <w:rsid w:val="00EB1F18"/>
    <w:rsid w:val="00EB308F"/>
    <w:rsid w:val="00EB31CF"/>
    <w:rsid w:val="00EB4124"/>
    <w:rsid w:val="00EB53F6"/>
    <w:rsid w:val="00EB57FA"/>
    <w:rsid w:val="00EB6DCE"/>
    <w:rsid w:val="00EC0EC9"/>
    <w:rsid w:val="00EC1074"/>
    <w:rsid w:val="00EC24F6"/>
    <w:rsid w:val="00EC3707"/>
    <w:rsid w:val="00EC4861"/>
    <w:rsid w:val="00EC6679"/>
    <w:rsid w:val="00ED01E6"/>
    <w:rsid w:val="00ED03B1"/>
    <w:rsid w:val="00ED0CC1"/>
    <w:rsid w:val="00ED1010"/>
    <w:rsid w:val="00ED1AD8"/>
    <w:rsid w:val="00ED3739"/>
    <w:rsid w:val="00ED4924"/>
    <w:rsid w:val="00ED67A9"/>
    <w:rsid w:val="00ED6B63"/>
    <w:rsid w:val="00ED6DD1"/>
    <w:rsid w:val="00EE01B8"/>
    <w:rsid w:val="00EE2067"/>
    <w:rsid w:val="00EE2748"/>
    <w:rsid w:val="00EE3077"/>
    <w:rsid w:val="00EE387B"/>
    <w:rsid w:val="00EE4D54"/>
    <w:rsid w:val="00EE5AC7"/>
    <w:rsid w:val="00EE75F8"/>
    <w:rsid w:val="00EF18D3"/>
    <w:rsid w:val="00EF1F41"/>
    <w:rsid w:val="00EF4C6D"/>
    <w:rsid w:val="00EF5E39"/>
    <w:rsid w:val="00EF6A40"/>
    <w:rsid w:val="00EF7B44"/>
    <w:rsid w:val="00F01610"/>
    <w:rsid w:val="00F030FF"/>
    <w:rsid w:val="00F10FC4"/>
    <w:rsid w:val="00F11322"/>
    <w:rsid w:val="00F11AB7"/>
    <w:rsid w:val="00F121CE"/>
    <w:rsid w:val="00F121D7"/>
    <w:rsid w:val="00F14C6D"/>
    <w:rsid w:val="00F155B8"/>
    <w:rsid w:val="00F166D9"/>
    <w:rsid w:val="00F20AB5"/>
    <w:rsid w:val="00F21B31"/>
    <w:rsid w:val="00F24609"/>
    <w:rsid w:val="00F2659F"/>
    <w:rsid w:val="00F26BE9"/>
    <w:rsid w:val="00F26D95"/>
    <w:rsid w:val="00F27CFC"/>
    <w:rsid w:val="00F329FA"/>
    <w:rsid w:val="00F33BB2"/>
    <w:rsid w:val="00F34EE2"/>
    <w:rsid w:val="00F412F1"/>
    <w:rsid w:val="00F43C7A"/>
    <w:rsid w:val="00F4565C"/>
    <w:rsid w:val="00F45BCB"/>
    <w:rsid w:val="00F47C1D"/>
    <w:rsid w:val="00F527F6"/>
    <w:rsid w:val="00F52C78"/>
    <w:rsid w:val="00F52F75"/>
    <w:rsid w:val="00F53B0F"/>
    <w:rsid w:val="00F54675"/>
    <w:rsid w:val="00F5469B"/>
    <w:rsid w:val="00F60593"/>
    <w:rsid w:val="00F61B4D"/>
    <w:rsid w:val="00F6406C"/>
    <w:rsid w:val="00F64BBA"/>
    <w:rsid w:val="00F655CA"/>
    <w:rsid w:val="00F67729"/>
    <w:rsid w:val="00F70719"/>
    <w:rsid w:val="00F71240"/>
    <w:rsid w:val="00F712D9"/>
    <w:rsid w:val="00F7177A"/>
    <w:rsid w:val="00F71DAA"/>
    <w:rsid w:val="00F72D31"/>
    <w:rsid w:val="00F73025"/>
    <w:rsid w:val="00F735B8"/>
    <w:rsid w:val="00F73F95"/>
    <w:rsid w:val="00F7683F"/>
    <w:rsid w:val="00F818AD"/>
    <w:rsid w:val="00F849F1"/>
    <w:rsid w:val="00F84ABB"/>
    <w:rsid w:val="00F85915"/>
    <w:rsid w:val="00F87016"/>
    <w:rsid w:val="00F9020A"/>
    <w:rsid w:val="00F90A35"/>
    <w:rsid w:val="00F9159A"/>
    <w:rsid w:val="00F92B9A"/>
    <w:rsid w:val="00F92F61"/>
    <w:rsid w:val="00F94359"/>
    <w:rsid w:val="00F95F1D"/>
    <w:rsid w:val="00F96C7F"/>
    <w:rsid w:val="00FA0113"/>
    <w:rsid w:val="00FA209E"/>
    <w:rsid w:val="00FA2120"/>
    <w:rsid w:val="00FA2964"/>
    <w:rsid w:val="00FA2F26"/>
    <w:rsid w:val="00FA3127"/>
    <w:rsid w:val="00FA4707"/>
    <w:rsid w:val="00FA5C83"/>
    <w:rsid w:val="00FA6618"/>
    <w:rsid w:val="00FB1790"/>
    <w:rsid w:val="00FB1E63"/>
    <w:rsid w:val="00FB3445"/>
    <w:rsid w:val="00FB3A7C"/>
    <w:rsid w:val="00FB4CB4"/>
    <w:rsid w:val="00FB552C"/>
    <w:rsid w:val="00FB5963"/>
    <w:rsid w:val="00FB5A07"/>
    <w:rsid w:val="00FB7CAE"/>
    <w:rsid w:val="00FC0646"/>
    <w:rsid w:val="00FC1BEA"/>
    <w:rsid w:val="00FC2E03"/>
    <w:rsid w:val="00FC335F"/>
    <w:rsid w:val="00FC354A"/>
    <w:rsid w:val="00FC4EFA"/>
    <w:rsid w:val="00FC69C8"/>
    <w:rsid w:val="00FD0411"/>
    <w:rsid w:val="00FD4292"/>
    <w:rsid w:val="00FD5D36"/>
    <w:rsid w:val="00FD6C1F"/>
    <w:rsid w:val="00FE0A51"/>
    <w:rsid w:val="00FE2082"/>
    <w:rsid w:val="00FE2404"/>
    <w:rsid w:val="00FE309F"/>
    <w:rsid w:val="00FE3B0A"/>
    <w:rsid w:val="00FE6905"/>
    <w:rsid w:val="00FF041B"/>
    <w:rsid w:val="00FF090D"/>
    <w:rsid w:val="00FF0C1A"/>
    <w:rsid w:val="00FF27BD"/>
    <w:rsid w:val="00FF291D"/>
    <w:rsid w:val="00FF3B1C"/>
    <w:rsid w:val="00FF489B"/>
    <w:rsid w:val="00FF4D79"/>
    <w:rsid w:val="00FF5B1C"/>
    <w:rsid w:val="00FF6B85"/>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A56"/>
  </w:style>
  <w:style w:type="paragraph" w:styleId="Heading3">
    <w:name w:val="heading 3"/>
    <w:basedOn w:val="Normal"/>
    <w:link w:val="Heading3Char"/>
    <w:uiPriority w:val="9"/>
    <w:qFormat/>
    <w:rsid w:val="00955A84"/>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55A84"/>
    <w:rPr>
      <w:rFonts w:ascii="Times New Roman" w:eastAsia="Times New Roman" w:hAnsi="Times New Roman" w:cs="Times New Roman"/>
      <w:b/>
      <w:bCs/>
      <w:sz w:val="27"/>
      <w:szCs w:val="27"/>
      <w:lang w:eastAsia="lv-LV"/>
    </w:rPr>
  </w:style>
  <w:style w:type="paragraph" w:styleId="ListParagraph">
    <w:name w:val="List Paragraph"/>
    <w:basedOn w:val="Normal"/>
    <w:uiPriority w:val="34"/>
    <w:qFormat/>
    <w:rsid w:val="0022172F"/>
    <w:pPr>
      <w:ind w:left="720"/>
      <w:contextualSpacing/>
    </w:pPr>
  </w:style>
  <w:style w:type="paragraph" w:styleId="Header">
    <w:name w:val="header"/>
    <w:basedOn w:val="Normal"/>
    <w:link w:val="HeaderChar"/>
    <w:uiPriority w:val="99"/>
    <w:unhideWhenUsed/>
    <w:rsid w:val="00173166"/>
    <w:pPr>
      <w:tabs>
        <w:tab w:val="center" w:pos="4153"/>
        <w:tab w:val="right" w:pos="8306"/>
      </w:tabs>
      <w:spacing w:after="0" w:line="240" w:lineRule="auto"/>
    </w:pPr>
  </w:style>
  <w:style w:type="character" w:customStyle="1" w:styleId="HeaderChar">
    <w:name w:val="Header Char"/>
    <w:basedOn w:val="DefaultParagraphFont"/>
    <w:link w:val="Header"/>
    <w:uiPriority w:val="99"/>
    <w:rsid w:val="00173166"/>
  </w:style>
  <w:style w:type="paragraph" w:styleId="Footer">
    <w:name w:val="footer"/>
    <w:basedOn w:val="Normal"/>
    <w:link w:val="FooterChar"/>
    <w:uiPriority w:val="99"/>
    <w:unhideWhenUsed/>
    <w:rsid w:val="00173166"/>
    <w:pPr>
      <w:tabs>
        <w:tab w:val="center" w:pos="4153"/>
        <w:tab w:val="right" w:pos="8306"/>
      </w:tabs>
      <w:spacing w:after="0" w:line="240" w:lineRule="auto"/>
    </w:pPr>
  </w:style>
  <w:style w:type="character" w:customStyle="1" w:styleId="FooterChar">
    <w:name w:val="Footer Char"/>
    <w:basedOn w:val="DefaultParagraphFont"/>
    <w:link w:val="Footer"/>
    <w:uiPriority w:val="99"/>
    <w:rsid w:val="00173166"/>
  </w:style>
  <w:style w:type="paragraph" w:styleId="BalloonText">
    <w:name w:val="Balloon Text"/>
    <w:basedOn w:val="Normal"/>
    <w:link w:val="BalloonTextChar"/>
    <w:uiPriority w:val="99"/>
    <w:semiHidden/>
    <w:unhideWhenUsed/>
    <w:rsid w:val="00FB1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E63"/>
    <w:rPr>
      <w:rFonts w:ascii="Tahoma" w:hAnsi="Tahoma" w:cs="Tahoma"/>
      <w:sz w:val="16"/>
      <w:szCs w:val="16"/>
    </w:rPr>
  </w:style>
  <w:style w:type="paragraph" w:customStyle="1" w:styleId="naislab">
    <w:name w:val="naislab"/>
    <w:basedOn w:val="Normal"/>
    <w:rsid w:val="00B35E5B"/>
    <w:pPr>
      <w:spacing w:before="84" w:after="84" w:line="240" w:lineRule="auto"/>
      <w:jc w:val="right"/>
    </w:pPr>
    <w:rPr>
      <w:rFonts w:ascii="Times New Roman" w:eastAsia="Times New Roman" w:hAnsi="Times New Roman" w:cs="Times New Roman"/>
      <w:sz w:val="24"/>
      <w:szCs w:val="24"/>
      <w:lang w:eastAsia="lv-LV"/>
    </w:rPr>
  </w:style>
  <w:style w:type="paragraph" w:customStyle="1" w:styleId="naisf">
    <w:name w:val="naisf"/>
    <w:basedOn w:val="Normal"/>
    <w:rsid w:val="004900E4"/>
    <w:pPr>
      <w:spacing w:before="84" w:after="84" w:line="240" w:lineRule="auto"/>
      <w:ind w:firstLine="419"/>
      <w:jc w:val="both"/>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E4765"/>
    <w:rPr>
      <w:strike w:val="0"/>
      <w:dstrike w:val="0"/>
      <w:color w:val="40407C"/>
      <w:u w:val="none"/>
      <w:effect w:val="none"/>
    </w:rPr>
  </w:style>
  <w:style w:type="character" w:styleId="CommentReference">
    <w:name w:val="annotation reference"/>
    <w:basedOn w:val="DefaultParagraphFont"/>
    <w:semiHidden/>
    <w:unhideWhenUsed/>
    <w:rsid w:val="00144F19"/>
    <w:rPr>
      <w:sz w:val="16"/>
      <w:szCs w:val="16"/>
    </w:rPr>
  </w:style>
  <w:style w:type="paragraph" w:styleId="CommentText">
    <w:name w:val="annotation text"/>
    <w:basedOn w:val="Normal"/>
    <w:link w:val="CommentTextChar"/>
    <w:unhideWhenUsed/>
    <w:rsid w:val="00144F19"/>
    <w:pPr>
      <w:spacing w:line="240" w:lineRule="auto"/>
    </w:pPr>
    <w:rPr>
      <w:sz w:val="20"/>
      <w:szCs w:val="20"/>
    </w:rPr>
  </w:style>
  <w:style w:type="character" w:customStyle="1" w:styleId="CommentTextChar">
    <w:name w:val="Comment Text Char"/>
    <w:basedOn w:val="DefaultParagraphFont"/>
    <w:link w:val="CommentText"/>
    <w:rsid w:val="00144F19"/>
    <w:rPr>
      <w:sz w:val="20"/>
      <w:szCs w:val="20"/>
    </w:rPr>
  </w:style>
  <w:style w:type="character" w:customStyle="1" w:styleId="apple-style-span">
    <w:name w:val="apple-style-span"/>
    <w:basedOn w:val="DefaultParagraphFont"/>
    <w:rsid w:val="00E6009D"/>
    <w:rPr>
      <w:rFonts w:cs="Times New Roman"/>
    </w:rPr>
  </w:style>
  <w:style w:type="paragraph" w:customStyle="1" w:styleId="RakstzCharCharRakstzCharCharRakstz">
    <w:name w:val="Rakstz. Char Char Rakstz. Char Char Rakstz."/>
    <w:basedOn w:val="Normal"/>
    <w:rsid w:val="006A30A8"/>
    <w:pPr>
      <w:spacing w:after="160" w:line="240" w:lineRule="exact"/>
    </w:pPr>
    <w:rPr>
      <w:rFonts w:ascii="Tahoma" w:eastAsia="Times New Roman" w:hAnsi="Tahoma" w:cs="Times New Roman"/>
      <w:sz w:val="20"/>
      <w:szCs w:val="20"/>
      <w:lang w:val="en-US"/>
    </w:rPr>
  </w:style>
  <w:style w:type="paragraph" w:styleId="Revision">
    <w:name w:val="Revision"/>
    <w:hidden/>
    <w:uiPriority w:val="99"/>
    <w:semiHidden/>
    <w:rsid w:val="00EF6A40"/>
    <w:pPr>
      <w:spacing w:after="0" w:line="240" w:lineRule="auto"/>
    </w:pPr>
  </w:style>
  <w:style w:type="paragraph" w:customStyle="1" w:styleId="Default">
    <w:name w:val="Default"/>
    <w:rsid w:val="003D61A0"/>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CommentSubject">
    <w:name w:val="annotation subject"/>
    <w:basedOn w:val="CommentText"/>
    <w:next w:val="CommentText"/>
    <w:link w:val="CommentSubjectChar"/>
    <w:uiPriority w:val="99"/>
    <w:semiHidden/>
    <w:unhideWhenUsed/>
    <w:rsid w:val="00265CD8"/>
    <w:rPr>
      <w:b/>
      <w:bCs/>
    </w:rPr>
  </w:style>
  <w:style w:type="character" w:customStyle="1" w:styleId="CommentSubjectChar">
    <w:name w:val="Comment Subject Char"/>
    <w:basedOn w:val="CommentTextChar"/>
    <w:link w:val="CommentSubject"/>
    <w:uiPriority w:val="99"/>
    <w:semiHidden/>
    <w:rsid w:val="00265CD8"/>
    <w:rPr>
      <w:b/>
      <w:bCs/>
      <w:sz w:val="20"/>
      <w:szCs w:val="20"/>
    </w:rPr>
  </w:style>
  <w:style w:type="character" w:customStyle="1" w:styleId="apple-converted-space">
    <w:name w:val="apple-converted-space"/>
    <w:basedOn w:val="DefaultParagraphFont"/>
    <w:rsid w:val="00C1052C"/>
  </w:style>
  <w:style w:type="paragraph" w:styleId="Date">
    <w:name w:val="Date"/>
    <w:basedOn w:val="Normal"/>
    <w:next w:val="Normal"/>
    <w:link w:val="DateChar"/>
    <w:uiPriority w:val="99"/>
    <w:semiHidden/>
    <w:unhideWhenUsed/>
    <w:rsid w:val="00E74D3C"/>
  </w:style>
  <w:style w:type="character" w:customStyle="1" w:styleId="DateChar">
    <w:name w:val="Date Char"/>
    <w:basedOn w:val="DefaultParagraphFont"/>
    <w:link w:val="Date"/>
    <w:uiPriority w:val="99"/>
    <w:semiHidden/>
    <w:rsid w:val="00E74D3C"/>
  </w:style>
  <w:style w:type="paragraph" w:customStyle="1" w:styleId="tv213">
    <w:name w:val="tv213"/>
    <w:basedOn w:val="Normal"/>
    <w:rsid w:val="001B6D5C"/>
    <w:pPr>
      <w:spacing w:before="60" w:after="0" w:line="240" w:lineRule="auto"/>
      <w:ind w:firstLine="301"/>
      <w:jc w:val="both"/>
    </w:pPr>
    <w:rPr>
      <w:rFonts w:cs="Times New Roman"/>
      <w:color w:val="000000"/>
      <w:szCs w:val="20"/>
      <w:lang w:eastAsia="lv-LV"/>
    </w:rPr>
  </w:style>
  <w:style w:type="paragraph" w:styleId="BodyTextIndent2">
    <w:name w:val="Body Text Indent 2"/>
    <w:basedOn w:val="Normal"/>
    <w:link w:val="BodyTextIndent2Char"/>
    <w:rsid w:val="00276509"/>
    <w:pPr>
      <w:widowControl w:val="0"/>
      <w:spacing w:before="60" w:after="60" w:line="240" w:lineRule="auto"/>
      <w:ind w:left="360"/>
      <w:jc w:val="both"/>
    </w:pPr>
    <w:rPr>
      <w:rFonts w:ascii="Times New Roman" w:eastAsia="Times New Roman" w:hAnsi="Times New Roman" w:cs="Times New Roman"/>
      <w:sz w:val="28"/>
      <w:szCs w:val="20"/>
      <w:lang w:eastAsia="lv-LV"/>
    </w:rPr>
  </w:style>
  <w:style w:type="character" w:customStyle="1" w:styleId="BodyTextIndent2Char">
    <w:name w:val="Body Text Indent 2 Char"/>
    <w:basedOn w:val="DefaultParagraphFont"/>
    <w:link w:val="BodyTextIndent2"/>
    <w:rsid w:val="00276509"/>
    <w:rPr>
      <w:rFonts w:ascii="Times New Roman" w:eastAsia="Times New Roman" w:hAnsi="Times New Roman" w:cs="Times New Roman"/>
      <w:sz w:val="28"/>
      <w:szCs w:val="20"/>
      <w:lang w:eastAsia="lv-LV"/>
    </w:rPr>
  </w:style>
  <w:style w:type="paragraph" w:customStyle="1" w:styleId="tv2131">
    <w:name w:val="tv2131"/>
    <w:basedOn w:val="Normal"/>
    <w:rsid w:val="00C546AB"/>
    <w:pPr>
      <w:spacing w:before="240" w:after="0" w:line="360" w:lineRule="auto"/>
      <w:ind w:firstLine="300"/>
      <w:jc w:val="both"/>
    </w:pPr>
    <w:rPr>
      <w:rFonts w:ascii="Verdana" w:eastAsia="Times New Roman" w:hAnsi="Verdana" w:cs="Times New Roman"/>
      <w:sz w:val="18"/>
      <w:szCs w:val="18"/>
      <w:lang w:eastAsia="zh-TW"/>
    </w:rPr>
  </w:style>
  <w:style w:type="paragraph" w:styleId="EndnoteText">
    <w:name w:val="endnote text"/>
    <w:basedOn w:val="Normal"/>
    <w:link w:val="EndnoteTextChar"/>
    <w:uiPriority w:val="99"/>
    <w:semiHidden/>
    <w:unhideWhenUsed/>
    <w:rsid w:val="0099262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92622"/>
    <w:rPr>
      <w:sz w:val="20"/>
      <w:szCs w:val="20"/>
    </w:rPr>
  </w:style>
  <w:style w:type="character" w:styleId="EndnoteReference">
    <w:name w:val="endnote reference"/>
    <w:basedOn w:val="DefaultParagraphFont"/>
    <w:uiPriority w:val="99"/>
    <w:semiHidden/>
    <w:unhideWhenUsed/>
    <w:rsid w:val="00992622"/>
    <w:rPr>
      <w:vertAlign w:val="superscript"/>
    </w:rPr>
  </w:style>
  <w:style w:type="paragraph" w:styleId="NormalWeb">
    <w:name w:val="Normal (Web)"/>
    <w:basedOn w:val="Normal"/>
    <w:uiPriority w:val="99"/>
    <w:semiHidden/>
    <w:unhideWhenUsed/>
    <w:rsid w:val="00E245E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NoSpacing">
    <w:name w:val="No Spacing"/>
    <w:uiPriority w:val="1"/>
    <w:qFormat/>
    <w:rsid w:val="00BF78AB"/>
    <w:pPr>
      <w:spacing w:after="0" w:line="240" w:lineRule="auto"/>
    </w:pPr>
  </w:style>
  <w:style w:type="paragraph" w:styleId="BodyText">
    <w:name w:val="Body Text"/>
    <w:basedOn w:val="Normal"/>
    <w:link w:val="BodyTextChar"/>
    <w:uiPriority w:val="99"/>
    <w:unhideWhenUsed/>
    <w:rsid w:val="000612C8"/>
    <w:pPr>
      <w:spacing w:after="120"/>
    </w:pPr>
  </w:style>
  <w:style w:type="character" w:customStyle="1" w:styleId="BodyTextChar">
    <w:name w:val="Body Text Char"/>
    <w:basedOn w:val="DefaultParagraphFont"/>
    <w:link w:val="BodyText"/>
    <w:uiPriority w:val="99"/>
    <w:rsid w:val="000612C8"/>
  </w:style>
  <w:style w:type="paragraph" w:customStyle="1" w:styleId="labojumupamats1">
    <w:name w:val="labojumu_pamats1"/>
    <w:basedOn w:val="Normal"/>
    <w:rsid w:val="00D60310"/>
    <w:pPr>
      <w:spacing w:before="45" w:after="0" w:line="360" w:lineRule="auto"/>
      <w:ind w:firstLine="300"/>
    </w:pPr>
    <w:rPr>
      <w:rFonts w:ascii="Times New Roman" w:eastAsia="Times New Roman" w:hAnsi="Times New Roman" w:cs="Times New Roman"/>
      <w:i/>
      <w:iCs/>
      <w:color w:val="414142"/>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A56"/>
  </w:style>
  <w:style w:type="paragraph" w:styleId="Heading3">
    <w:name w:val="heading 3"/>
    <w:basedOn w:val="Normal"/>
    <w:link w:val="Heading3Char"/>
    <w:uiPriority w:val="9"/>
    <w:qFormat/>
    <w:rsid w:val="00955A84"/>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55A84"/>
    <w:rPr>
      <w:rFonts w:ascii="Times New Roman" w:eastAsia="Times New Roman" w:hAnsi="Times New Roman" w:cs="Times New Roman"/>
      <w:b/>
      <w:bCs/>
      <w:sz w:val="27"/>
      <w:szCs w:val="27"/>
      <w:lang w:eastAsia="lv-LV"/>
    </w:rPr>
  </w:style>
  <w:style w:type="paragraph" w:styleId="ListParagraph">
    <w:name w:val="List Paragraph"/>
    <w:basedOn w:val="Normal"/>
    <w:uiPriority w:val="34"/>
    <w:qFormat/>
    <w:rsid w:val="0022172F"/>
    <w:pPr>
      <w:ind w:left="720"/>
      <w:contextualSpacing/>
    </w:pPr>
  </w:style>
  <w:style w:type="paragraph" w:styleId="Header">
    <w:name w:val="header"/>
    <w:basedOn w:val="Normal"/>
    <w:link w:val="HeaderChar"/>
    <w:uiPriority w:val="99"/>
    <w:unhideWhenUsed/>
    <w:rsid w:val="00173166"/>
    <w:pPr>
      <w:tabs>
        <w:tab w:val="center" w:pos="4153"/>
        <w:tab w:val="right" w:pos="8306"/>
      </w:tabs>
      <w:spacing w:after="0" w:line="240" w:lineRule="auto"/>
    </w:pPr>
  </w:style>
  <w:style w:type="character" w:customStyle="1" w:styleId="HeaderChar">
    <w:name w:val="Header Char"/>
    <w:basedOn w:val="DefaultParagraphFont"/>
    <w:link w:val="Header"/>
    <w:uiPriority w:val="99"/>
    <w:rsid w:val="00173166"/>
  </w:style>
  <w:style w:type="paragraph" w:styleId="Footer">
    <w:name w:val="footer"/>
    <w:basedOn w:val="Normal"/>
    <w:link w:val="FooterChar"/>
    <w:uiPriority w:val="99"/>
    <w:unhideWhenUsed/>
    <w:rsid w:val="00173166"/>
    <w:pPr>
      <w:tabs>
        <w:tab w:val="center" w:pos="4153"/>
        <w:tab w:val="right" w:pos="8306"/>
      </w:tabs>
      <w:spacing w:after="0" w:line="240" w:lineRule="auto"/>
    </w:pPr>
  </w:style>
  <w:style w:type="character" w:customStyle="1" w:styleId="FooterChar">
    <w:name w:val="Footer Char"/>
    <w:basedOn w:val="DefaultParagraphFont"/>
    <w:link w:val="Footer"/>
    <w:uiPriority w:val="99"/>
    <w:rsid w:val="00173166"/>
  </w:style>
  <w:style w:type="paragraph" w:styleId="BalloonText">
    <w:name w:val="Balloon Text"/>
    <w:basedOn w:val="Normal"/>
    <w:link w:val="BalloonTextChar"/>
    <w:uiPriority w:val="99"/>
    <w:semiHidden/>
    <w:unhideWhenUsed/>
    <w:rsid w:val="00FB1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E63"/>
    <w:rPr>
      <w:rFonts w:ascii="Tahoma" w:hAnsi="Tahoma" w:cs="Tahoma"/>
      <w:sz w:val="16"/>
      <w:szCs w:val="16"/>
    </w:rPr>
  </w:style>
  <w:style w:type="paragraph" w:customStyle="1" w:styleId="naislab">
    <w:name w:val="naislab"/>
    <w:basedOn w:val="Normal"/>
    <w:rsid w:val="00B35E5B"/>
    <w:pPr>
      <w:spacing w:before="84" w:after="84" w:line="240" w:lineRule="auto"/>
      <w:jc w:val="right"/>
    </w:pPr>
    <w:rPr>
      <w:rFonts w:ascii="Times New Roman" w:eastAsia="Times New Roman" w:hAnsi="Times New Roman" w:cs="Times New Roman"/>
      <w:sz w:val="24"/>
      <w:szCs w:val="24"/>
      <w:lang w:eastAsia="lv-LV"/>
    </w:rPr>
  </w:style>
  <w:style w:type="paragraph" w:customStyle="1" w:styleId="naisf">
    <w:name w:val="naisf"/>
    <w:basedOn w:val="Normal"/>
    <w:rsid w:val="004900E4"/>
    <w:pPr>
      <w:spacing w:before="84" w:after="84" w:line="240" w:lineRule="auto"/>
      <w:ind w:firstLine="419"/>
      <w:jc w:val="both"/>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E4765"/>
    <w:rPr>
      <w:strike w:val="0"/>
      <w:dstrike w:val="0"/>
      <w:color w:val="40407C"/>
      <w:u w:val="none"/>
      <w:effect w:val="none"/>
    </w:rPr>
  </w:style>
  <w:style w:type="character" w:styleId="CommentReference">
    <w:name w:val="annotation reference"/>
    <w:basedOn w:val="DefaultParagraphFont"/>
    <w:semiHidden/>
    <w:unhideWhenUsed/>
    <w:rsid w:val="00144F19"/>
    <w:rPr>
      <w:sz w:val="16"/>
      <w:szCs w:val="16"/>
    </w:rPr>
  </w:style>
  <w:style w:type="paragraph" w:styleId="CommentText">
    <w:name w:val="annotation text"/>
    <w:basedOn w:val="Normal"/>
    <w:link w:val="CommentTextChar"/>
    <w:unhideWhenUsed/>
    <w:rsid w:val="00144F19"/>
    <w:pPr>
      <w:spacing w:line="240" w:lineRule="auto"/>
    </w:pPr>
    <w:rPr>
      <w:sz w:val="20"/>
      <w:szCs w:val="20"/>
    </w:rPr>
  </w:style>
  <w:style w:type="character" w:customStyle="1" w:styleId="CommentTextChar">
    <w:name w:val="Comment Text Char"/>
    <w:basedOn w:val="DefaultParagraphFont"/>
    <w:link w:val="CommentText"/>
    <w:rsid w:val="00144F19"/>
    <w:rPr>
      <w:sz w:val="20"/>
      <w:szCs w:val="20"/>
    </w:rPr>
  </w:style>
  <w:style w:type="character" w:customStyle="1" w:styleId="apple-style-span">
    <w:name w:val="apple-style-span"/>
    <w:basedOn w:val="DefaultParagraphFont"/>
    <w:rsid w:val="00E6009D"/>
    <w:rPr>
      <w:rFonts w:cs="Times New Roman"/>
    </w:rPr>
  </w:style>
  <w:style w:type="paragraph" w:customStyle="1" w:styleId="RakstzCharCharRakstzCharCharRakstz">
    <w:name w:val="Rakstz. Char Char Rakstz. Char Char Rakstz."/>
    <w:basedOn w:val="Normal"/>
    <w:rsid w:val="006A30A8"/>
    <w:pPr>
      <w:spacing w:after="160" w:line="240" w:lineRule="exact"/>
    </w:pPr>
    <w:rPr>
      <w:rFonts w:ascii="Tahoma" w:eastAsia="Times New Roman" w:hAnsi="Tahoma" w:cs="Times New Roman"/>
      <w:sz w:val="20"/>
      <w:szCs w:val="20"/>
      <w:lang w:val="en-US"/>
    </w:rPr>
  </w:style>
  <w:style w:type="paragraph" w:styleId="Revision">
    <w:name w:val="Revision"/>
    <w:hidden/>
    <w:uiPriority w:val="99"/>
    <w:semiHidden/>
    <w:rsid w:val="00EF6A40"/>
    <w:pPr>
      <w:spacing w:after="0" w:line="240" w:lineRule="auto"/>
    </w:pPr>
  </w:style>
  <w:style w:type="paragraph" w:customStyle="1" w:styleId="Default">
    <w:name w:val="Default"/>
    <w:rsid w:val="003D61A0"/>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CommentSubject">
    <w:name w:val="annotation subject"/>
    <w:basedOn w:val="CommentText"/>
    <w:next w:val="CommentText"/>
    <w:link w:val="CommentSubjectChar"/>
    <w:uiPriority w:val="99"/>
    <w:semiHidden/>
    <w:unhideWhenUsed/>
    <w:rsid w:val="00265CD8"/>
    <w:rPr>
      <w:b/>
      <w:bCs/>
    </w:rPr>
  </w:style>
  <w:style w:type="character" w:customStyle="1" w:styleId="CommentSubjectChar">
    <w:name w:val="Comment Subject Char"/>
    <w:basedOn w:val="CommentTextChar"/>
    <w:link w:val="CommentSubject"/>
    <w:uiPriority w:val="99"/>
    <w:semiHidden/>
    <w:rsid w:val="00265CD8"/>
    <w:rPr>
      <w:b/>
      <w:bCs/>
      <w:sz w:val="20"/>
      <w:szCs w:val="20"/>
    </w:rPr>
  </w:style>
  <w:style w:type="character" w:customStyle="1" w:styleId="apple-converted-space">
    <w:name w:val="apple-converted-space"/>
    <w:basedOn w:val="DefaultParagraphFont"/>
    <w:rsid w:val="00C1052C"/>
  </w:style>
  <w:style w:type="paragraph" w:styleId="Date">
    <w:name w:val="Date"/>
    <w:basedOn w:val="Normal"/>
    <w:next w:val="Normal"/>
    <w:link w:val="DateChar"/>
    <w:uiPriority w:val="99"/>
    <w:semiHidden/>
    <w:unhideWhenUsed/>
    <w:rsid w:val="00E74D3C"/>
  </w:style>
  <w:style w:type="character" w:customStyle="1" w:styleId="DateChar">
    <w:name w:val="Date Char"/>
    <w:basedOn w:val="DefaultParagraphFont"/>
    <w:link w:val="Date"/>
    <w:uiPriority w:val="99"/>
    <w:semiHidden/>
    <w:rsid w:val="00E74D3C"/>
  </w:style>
  <w:style w:type="paragraph" w:customStyle="1" w:styleId="tv213">
    <w:name w:val="tv213"/>
    <w:basedOn w:val="Normal"/>
    <w:rsid w:val="001B6D5C"/>
    <w:pPr>
      <w:spacing w:before="60" w:after="0" w:line="240" w:lineRule="auto"/>
      <w:ind w:firstLine="301"/>
      <w:jc w:val="both"/>
    </w:pPr>
    <w:rPr>
      <w:rFonts w:cs="Times New Roman"/>
      <w:color w:val="000000"/>
      <w:szCs w:val="20"/>
      <w:lang w:eastAsia="lv-LV"/>
    </w:rPr>
  </w:style>
  <w:style w:type="paragraph" w:styleId="BodyTextIndent2">
    <w:name w:val="Body Text Indent 2"/>
    <w:basedOn w:val="Normal"/>
    <w:link w:val="BodyTextIndent2Char"/>
    <w:rsid w:val="00276509"/>
    <w:pPr>
      <w:widowControl w:val="0"/>
      <w:spacing w:before="60" w:after="60" w:line="240" w:lineRule="auto"/>
      <w:ind w:left="360"/>
      <w:jc w:val="both"/>
    </w:pPr>
    <w:rPr>
      <w:rFonts w:ascii="Times New Roman" w:eastAsia="Times New Roman" w:hAnsi="Times New Roman" w:cs="Times New Roman"/>
      <w:sz w:val="28"/>
      <w:szCs w:val="20"/>
      <w:lang w:eastAsia="lv-LV"/>
    </w:rPr>
  </w:style>
  <w:style w:type="character" w:customStyle="1" w:styleId="BodyTextIndent2Char">
    <w:name w:val="Body Text Indent 2 Char"/>
    <w:basedOn w:val="DefaultParagraphFont"/>
    <w:link w:val="BodyTextIndent2"/>
    <w:rsid w:val="00276509"/>
    <w:rPr>
      <w:rFonts w:ascii="Times New Roman" w:eastAsia="Times New Roman" w:hAnsi="Times New Roman" w:cs="Times New Roman"/>
      <w:sz w:val="28"/>
      <w:szCs w:val="20"/>
      <w:lang w:eastAsia="lv-LV"/>
    </w:rPr>
  </w:style>
  <w:style w:type="paragraph" w:customStyle="1" w:styleId="tv2131">
    <w:name w:val="tv2131"/>
    <w:basedOn w:val="Normal"/>
    <w:rsid w:val="00C546AB"/>
    <w:pPr>
      <w:spacing w:before="240" w:after="0" w:line="360" w:lineRule="auto"/>
      <w:ind w:firstLine="300"/>
      <w:jc w:val="both"/>
    </w:pPr>
    <w:rPr>
      <w:rFonts w:ascii="Verdana" w:eastAsia="Times New Roman" w:hAnsi="Verdana" w:cs="Times New Roman"/>
      <w:sz w:val="18"/>
      <w:szCs w:val="18"/>
      <w:lang w:eastAsia="zh-TW"/>
    </w:rPr>
  </w:style>
  <w:style w:type="paragraph" w:styleId="EndnoteText">
    <w:name w:val="endnote text"/>
    <w:basedOn w:val="Normal"/>
    <w:link w:val="EndnoteTextChar"/>
    <w:uiPriority w:val="99"/>
    <w:semiHidden/>
    <w:unhideWhenUsed/>
    <w:rsid w:val="0099262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92622"/>
    <w:rPr>
      <w:sz w:val="20"/>
      <w:szCs w:val="20"/>
    </w:rPr>
  </w:style>
  <w:style w:type="character" w:styleId="EndnoteReference">
    <w:name w:val="endnote reference"/>
    <w:basedOn w:val="DefaultParagraphFont"/>
    <w:uiPriority w:val="99"/>
    <w:semiHidden/>
    <w:unhideWhenUsed/>
    <w:rsid w:val="00992622"/>
    <w:rPr>
      <w:vertAlign w:val="superscript"/>
    </w:rPr>
  </w:style>
  <w:style w:type="paragraph" w:styleId="NormalWeb">
    <w:name w:val="Normal (Web)"/>
    <w:basedOn w:val="Normal"/>
    <w:uiPriority w:val="99"/>
    <w:semiHidden/>
    <w:unhideWhenUsed/>
    <w:rsid w:val="00E245E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NoSpacing">
    <w:name w:val="No Spacing"/>
    <w:uiPriority w:val="1"/>
    <w:qFormat/>
    <w:rsid w:val="00BF78AB"/>
    <w:pPr>
      <w:spacing w:after="0" w:line="240" w:lineRule="auto"/>
    </w:pPr>
  </w:style>
  <w:style w:type="paragraph" w:styleId="BodyText">
    <w:name w:val="Body Text"/>
    <w:basedOn w:val="Normal"/>
    <w:link w:val="BodyTextChar"/>
    <w:uiPriority w:val="99"/>
    <w:unhideWhenUsed/>
    <w:rsid w:val="000612C8"/>
    <w:pPr>
      <w:spacing w:after="120"/>
    </w:pPr>
  </w:style>
  <w:style w:type="character" w:customStyle="1" w:styleId="BodyTextChar">
    <w:name w:val="Body Text Char"/>
    <w:basedOn w:val="DefaultParagraphFont"/>
    <w:link w:val="BodyText"/>
    <w:uiPriority w:val="99"/>
    <w:rsid w:val="000612C8"/>
  </w:style>
  <w:style w:type="paragraph" w:customStyle="1" w:styleId="labojumupamats1">
    <w:name w:val="labojumu_pamats1"/>
    <w:basedOn w:val="Normal"/>
    <w:rsid w:val="00D60310"/>
    <w:pPr>
      <w:spacing w:before="45" w:after="0" w:line="360" w:lineRule="auto"/>
      <w:ind w:firstLine="300"/>
    </w:pPr>
    <w:rPr>
      <w:rFonts w:ascii="Times New Roman" w:eastAsia="Times New Roman" w:hAnsi="Times New Roman" w:cs="Times New Roman"/>
      <w:i/>
      <w:iCs/>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80515">
      <w:bodyDiv w:val="1"/>
      <w:marLeft w:val="40"/>
      <w:marRight w:val="40"/>
      <w:marTop w:val="80"/>
      <w:marBottom w:val="80"/>
      <w:divBdr>
        <w:top w:val="none" w:sz="0" w:space="0" w:color="auto"/>
        <w:left w:val="none" w:sz="0" w:space="0" w:color="auto"/>
        <w:bottom w:val="none" w:sz="0" w:space="0" w:color="auto"/>
        <w:right w:val="none" w:sz="0" w:space="0" w:color="auto"/>
      </w:divBdr>
      <w:divsChild>
        <w:div w:id="1657875956">
          <w:marLeft w:val="0"/>
          <w:marRight w:val="0"/>
          <w:marTop w:val="240"/>
          <w:marBottom w:val="0"/>
          <w:divBdr>
            <w:top w:val="none" w:sz="0" w:space="0" w:color="auto"/>
            <w:left w:val="none" w:sz="0" w:space="0" w:color="auto"/>
            <w:bottom w:val="none" w:sz="0" w:space="0" w:color="auto"/>
            <w:right w:val="none" w:sz="0" w:space="0" w:color="auto"/>
          </w:divBdr>
        </w:div>
      </w:divsChild>
    </w:div>
    <w:div w:id="150148188">
      <w:bodyDiv w:val="1"/>
      <w:marLeft w:val="0"/>
      <w:marRight w:val="0"/>
      <w:marTop w:val="0"/>
      <w:marBottom w:val="0"/>
      <w:divBdr>
        <w:top w:val="none" w:sz="0" w:space="0" w:color="auto"/>
        <w:left w:val="none" w:sz="0" w:space="0" w:color="auto"/>
        <w:bottom w:val="none" w:sz="0" w:space="0" w:color="auto"/>
        <w:right w:val="none" w:sz="0" w:space="0" w:color="auto"/>
      </w:divBdr>
      <w:divsChild>
        <w:div w:id="1158379365">
          <w:marLeft w:val="0"/>
          <w:marRight w:val="0"/>
          <w:marTop w:val="0"/>
          <w:marBottom w:val="0"/>
          <w:divBdr>
            <w:top w:val="none" w:sz="0" w:space="0" w:color="auto"/>
            <w:left w:val="none" w:sz="0" w:space="0" w:color="auto"/>
            <w:bottom w:val="none" w:sz="0" w:space="0" w:color="auto"/>
            <w:right w:val="none" w:sz="0" w:space="0" w:color="auto"/>
          </w:divBdr>
          <w:divsChild>
            <w:div w:id="242029277">
              <w:marLeft w:val="0"/>
              <w:marRight w:val="0"/>
              <w:marTop w:val="0"/>
              <w:marBottom w:val="0"/>
              <w:divBdr>
                <w:top w:val="none" w:sz="0" w:space="0" w:color="auto"/>
                <w:left w:val="none" w:sz="0" w:space="0" w:color="auto"/>
                <w:bottom w:val="none" w:sz="0" w:space="0" w:color="auto"/>
                <w:right w:val="none" w:sz="0" w:space="0" w:color="auto"/>
              </w:divBdr>
              <w:divsChild>
                <w:div w:id="82461484">
                  <w:marLeft w:val="0"/>
                  <w:marRight w:val="0"/>
                  <w:marTop w:val="0"/>
                  <w:marBottom w:val="0"/>
                  <w:divBdr>
                    <w:top w:val="none" w:sz="0" w:space="0" w:color="auto"/>
                    <w:left w:val="none" w:sz="0" w:space="0" w:color="auto"/>
                    <w:bottom w:val="none" w:sz="0" w:space="0" w:color="auto"/>
                    <w:right w:val="none" w:sz="0" w:space="0" w:color="auto"/>
                  </w:divBdr>
                  <w:divsChild>
                    <w:div w:id="744955015">
                      <w:marLeft w:val="0"/>
                      <w:marRight w:val="0"/>
                      <w:marTop w:val="0"/>
                      <w:marBottom w:val="0"/>
                      <w:divBdr>
                        <w:top w:val="none" w:sz="0" w:space="0" w:color="auto"/>
                        <w:left w:val="none" w:sz="0" w:space="0" w:color="auto"/>
                        <w:bottom w:val="none" w:sz="0" w:space="0" w:color="auto"/>
                        <w:right w:val="none" w:sz="0" w:space="0" w:color="auto"/>
                      </w:divBdr>
                      <w:divsChild>
                        <w:div w:id="69351188">
                          <w:marLeft w:val="0"/>
                          <w:marRight w:val="0"/>
                          <w:marTop w:val="0"/>
                          <w:marBottom w:val="0"/>
                          <w:divBdr>
                            <w:top w:val="none" w:sz="0" w:space="0" w:color="auto"/>
                            <w:left w:val="none" w:sz="0" w:space="0" w:color="auto"/>
                            <w:bottom w:val="none" w:sz="0" w:space="0" w:color="auto"/>
                            <w:right w:val="none" w:sz="0" w:space="0" w:color="auto"/>
                          </w:divBdr>
                          <w:divsChild>
                            <w:div w:id="573052467">
                              <w:marLeft w:val="0"/>
                              <w:marRight w:val="0"/>
                              <w:marTop w:val="0"/>
                              <w:marBottom w:val="0"/>
                              <w:divBdr>
                                <w:top w:val="none" w:sz="0" w:space="0" w:color="auto"/>
                                <w:left w:val="none" w:sz="0" w:space="0" w:color="auto"/>
                                <w:bottom w:val="none" w:sz="0" w:space="0" w:color="auto"/>
                                <w:right w:val="none" w:sz="0" w:space="0" w:color="auto"/>
                              </w:divBdr>
                              <w:divsChild>
                                <w:div w:id="742529100">
                                  <w:marLeft w:val="0"/>
                                  <w:marRight w:val="0"/>
                                  <w:marTop w:val="0"/>
                                  <w:marBottom w:val="0"/>
                                  <w:divBdr>
                                    <w:top w:val="none" w:sz="0" w:space="0" w:color="auto"/>
                                    <w:left w:val="none" w:sz="0" w:space="0" w:color="auto"/>
                                    <w:bottom w:val="none" w:sz="0" w:space="0" w:color="auto"/>
                                    <w:right w:val="none" w:sz="0" w:space="0" w:color="auto"/>
                                  </w:divBdr>
                                </w:div>
                              </w:divsChild>
                            </w:div>
                            <w:div w:id="1435008089">
                              <w:marLeft w:val="0"/>
                              <w:marRight w:val="0"/>
                              <w:marTop w:val="0"/>
                              <w:marBottom w:val="0"/>
                              <w:divBdr>
                                <w:top w:val="none" w:sz="0" w:space="0" w:color="auto"/>
                                <w:left w:val="none" w:sz="0" w:space="0" w:color="auto"/>
                                <w:bottom w:val="none" w:sz="0" w:space="0" w:color="auto"/>
                                <w:right w:val="none" w:sz="0" w:space="0" w:color="auto"/>
                              </w:divBdr>
                              <w:divsChild>
                                <w:div w:id="827087567">
                                  <w:marLeft w:val="0"/>
                                  <w:marRight w:val="0"/>
                                  <w:marTop w:val="0"/>
                                  <w:marBottom w:val="0"/>
                                  <w:divBdr>
                                    <w:top w:val="none" w:sz="0" w:space="0" w:color="auto"/>
                                    <w:left w:val="none" w:sz="0" w:space="0" w:color="auto"/>
                                    <w:bottom w:val="none" w:sz="0" w:space="0" w:color="auto"/>
                                    <w:right w:val="none" w:sz="0" w:space="0" w:color="auto"/>
                                  </w:divBdr>
                                </w:div>
                              </w:divsChild>
                            </w:div>
                            <w:div w:id="247472137">
                              <w:marLeft w:val="0"/>
                              <w:marRight w:val="0"/>
                              <w:marTop w:val="0"/>
                              <w:marBottom w:val="0"/>
                              <w:divBdr>
                                <w:top w:val="none" w:sz="0" w:space="0" w:color="auto"/>
                                <w:left w:val="none" w:sz="0" w:space="0" w:color="auto"/>
                                <w:bottom w:val="none" w:sz="0" w:space="0" w:color="auto"/>
                                <w:right w:val="none" w:sz="0" w:space="0" w:color="auto"/>
                              </w:divBdr>
                              <w:divsChild>
                                <w:div w:id="446432710">
                                  <w:marLeft w:val="0"/>
                                  <w:marRight w:val="0"/>
                                  <w:marTop w:val="0"/>
                                  <w:marBottom w:val="0"/>
                                  <w:divBdr>
                                    <w:top w:val="none" w:sz="0" w:space="0" w:color="auto"/>
                                    <w:left w:val="none" w:sz="0" w:space="0" w:color="auto"/>
                                    <w:bottom w:val="none" w:sz="0" w:space="0" w:color="auto"/>
                                    <w:right w:val="none" w:sz="0" w:space="0" w:color="auto"/>
                                  </w:divBdr>
                                </w:div>
                              </w:divsChild>
                            </w:div>
                            <w:div w:id="508372970">
                              <w:marLeft w:val="0"/>
                              <w:marRight w:val="0"/>
                              <w:marTop w:val="0"/>
                              <w:marBottom w:val="0"/>
                              <w:divBdr>
                                <w:top w:val="none" w:sz="0" w:space="0" w:color="auto"/>
                                <w:left w:val="none" w:sz="0" w:space="0" w:color="auto"/>
                                <w:bottom w:val="none" w:sz="0" w:space="0" w:color="auto"/>
                                <w:right w:val="none" w:sz="0" w:space="0" w:color="auto"/>
                              </w:divBdr>
                              <w:divsChild>
                                <w:div w:id="282736958">
                                  <w:marLeft w:val="0"/>
                                  <w:marRight w:val="0"/>
                                  <w:marTop w:val="0"/>
                                  <w:marBottom w:val="0"/>
                                  <w:divBdr>
                                    <w:top w:val="none" w:sz="0" w:space="0" w:color="auto"/>
                                    <w:left w:val="none" w:sz="0" w:space="0" w:color="auto"/>
                                    <w:bottom w:val="none" w:sz="0" w:space="0" w:color="auto"/>
                                    <w:right w:val="none" w:sz="0" w:space="0" w:color="auto"/>
                                  </w:divBdr>
                                </w:div>
                              </w:divsChild>
                            </w:div>
                            <w:div w:id="135668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027321">
      <w:bodyDiv w:val="1"/>
      <w:marLeft w:val="0"/>
      <w:marRight w:val="0"/>
      <w:marTop w:val="0"/>
      <w:marBottom w:val="0"/>
      <w:divBdr>
        <w:top w:val="none" w:sz="0" w:space="0" w:color="auto"/>
        <w:left w:val="none" w:sz="0" w:space="0" w:color="auto"/>
        <w:bottom w:val="none" w:sz="0" w:space="0" w:color="auto"/>
        <w:right w:val="none" w:sz="0" w:space="0" w:color="auto"/>
      </w:divBdr>
    </w:div>
    <w:div w:id="218640137">
      <w:bodyDiv w:val="1"/>
      <w:marLeft w:val="0"/>
      <w:marRight w:val="0"/>
      <w:marTop w:val="0"/>
      <w:marBottom w:val="0"/>
      <w:divBdr>
        <w:top w:val="none" w:sz="0" w:space="0" w:color="auto"/>
        <w:left w:val="none" w:sz="0" w:space="0" w:color="auto"/>
        <w:bottom w:val="none" w:sz="0" w:space="0" w:color="auto"/>
        <w:right w:val="none" w:sz="0" w:space="0" w:color="auto"/>
      </w:divBdr>
      <w:divsChild>
        <w:div w:id="998844125">
          <w:marLeft w:val="0"/>
          <w:marRight w:val="0"/>
          <w:marTop w:val="0"/>
          <w:marBottom w:val="0"/>
          <w:divBdr>
            <w:top w:val="none" w:sz="0" w:space="0" w:color="auto"/>
            <w:left w:val="none" w:sz="0" w:space="0" w:color="auto"/>
            <w:bottom w:val="none" w:sz="0" w:space="0" w:color="auto"/>
            <w:right w:val="none" w:sz="0" w:space="0" w:color="auto"/>
          </w:divBdr>
          <w:divsChild>
            <w:div w:id="1889341789">
              <w:marLeft w:val="0"/>
              <w:marRight w:val="0"/>
              <w:marTop w:val="0"/>
              <w:marBottom w:val="0"/>
              <w:divBdr>
                <w:top w:val="none" w:sz="0" w:space="0" w:color="auto"/>
                <w:left w:val="none" w:sz="0" w:space="0" w:color="auto"/>
                <w:bottom w:val="none" w:sz="0" w:space="0" w:color="auto"/>
                <w:right w:val="none" w:sz="0" w:space="0" w:color="auto"/>
              </w:divBdr>
              <w:divsChild>
                <w:div w:id="1644770838">
                  <w:marLeft w:val="0"/>
                  <w:marRight w:val="0"/>
                  <w:marTop w:val="0"/>
                  <w:marBottom w:val="0"/>
                  <w:divBdr>
                    <w:top w:val="none" w:sz="0" w:space="0" w:color="auto"/>
                    <w:left w:val="none" w:sz="0" w:space="0" w:color="auto"/>
                    <w:bottom w:val="none" w:sz="0" w:space="0" w:color="auto"/>
                    <w:right w:val="none" w:sz="0" w:space="0" w:color="auto"/>
                  </w:divBdr>
                  <w:divsChild>
                    <w:div w:id="1221594626">
                      <w:marLeft w:val="0"/>
                      <w:marRight w:val="0"/>
                      <w:marTop w:val="0"/>
                      <w:marBottom w:val="0"/>
                      <w:divBdr>
                        <w:top w:val="none" w:sz="0" w:space="0" w:color="auto"/>
                        <w:left w:val="none" w:sz="0" w:space="0" w:color="auto"/>
                        <w:bottom w:val="none" w:sz="0" w:space="0" w:color="auto"/>
                        <w:right w:val="none" w:sz="0" w:space="0" w:color="auto"/>
                      </w:divBdr>
                      <w:divsChild>
                        <w:div w:id="1001857879">
                          <w:marLeft w:val="0"/>
                          <w:marRight w:val="0"/>
                          <w:marTop w:val="300"/>
                          <w:marBottom w:val="0"/>
                          <w:divBdr>
                            <w:top w:val="none" w:sz="0" w:space="0" w:color="auto"/>
                            <w:left w:val="none" w:sz="0" w:space="0" w:color="auto"/>
                            <w:bottom w:val="none" w:sz="0" w:space="0" w:color="auto"/>
                            <w:right w:val="none" w:sz="0" w:space="0" w:color="auto"/>
                          </w:divBdr>
                          <w:divsChild>
                            <w:div w:id="85361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308252">
      <w:bodyDiv w:val="1"/>
      <w:marLeft w:val="0"/>
      <w:marRight w:val="0"/>
      <w:marTop w:val="0"/>
      <w:marBottom w:val="0"/>
      <w:divBdr>
        <w:top w:val="none" w:sz="0" w:space="0" w:color="auto"/>
        <w:left w:val="none" w:sz="0" w:space="0" w:color="auto"/>
        <w:bottom w:val="none" w:sz="0" w:space="0" w:color="auto"/>
        <w:right w:val="none" w:sz="0" w:space="0" w:color="auto"/>
      </w:divBdr>
    </w:div>
    <w:div w:id="483666622">
      <w:bodyDiv w:val="1"/>
      <w:marLeft w:val="0"/>
      <w:marRight w:val="0"/>
      <w:marTop w:val="0"/>
      <w:marBottom w:val="0"/>
      <w:divBdr>
        <w:top w:val="none" w:sz="0" w:space="0" w:color="auto"/>
        <w:left w:val="none" w:sz="0" w:space="0" w:color="auto"/>
        <w:bottom w:val="none" w:sz="0" w:space="0" w:color="auto"/>
        <w:right w:val="none" w:sz="0" w:space="0" w:color="auto"/>
      </w:divBdr>
      <w:divsChild>
        <w:div w:id="1192691666">
          <w:marLeft w:val="0"/>
          <w:marRight w:val="0"/>
          <w:marTop w:val="0"/>
          <w:marBottom w:val="0"/>
          <w:divBdr>
            <w:top w:val="none" w:sz="0" w:space="0" w:color="auto"/>
            <w:left w:val="none" w:sz="0" w:space="0" w:color="auto"/>
            <w:bottom w:val="none" w:sz="0" w:space="0" w:color="auto"/>
            <w:right w:val="none" w:sz="0" w:space="0" w:color="auto"/>
          </w:divBdr>
          <w:divsChild>
            <w:div w:id="624777708">
              <w:marLeft w:val="0"/>
              <w:marRight w:val="0"/>
              <w:marTop w:val="0"/>
              <w:marBottom w:val="0"/>
              <w:divBdr>
                <w:top w:val="none" w:sz="0" w:space="0" w:color="auto"/>
                <w:left w:val="none" w:sz="0" w:space="0" w:color="auto"/>
                <w:bottom w:val="none" w:sz="0" w:space="0" w:color="auto"/>
                <w:right w:val="none" w:sz="0" w:space="0" w:color="auto"/>
              </w:divBdr>
              <w:divsChild>
                <w:div w:id="635180264">
                  <w:marLeft w:val="0"/>
                  <w:marRight w:val="0"/>
                  <w:marTop w:val="0"/>
                  <w:marBottom w:val="0"/>
                  <w:divBdr>
                    <w:top w:val="none" w:sz="0" w:space="0" w:color="auto"/>
                    <w:left w:val="none" w:sz="0" w:space="0" w:color="auto"/>
                    <w:bottom w:val="none" w:sz="0" w:space="0" w:color="auto"/>
                    <w:right w:val="none" w:sz="0" w:space="0" w:color="auto"/>
                  </w:divBdr>
                  <w:divsChild>
                    <w:div w:id="508833269">
                      <w:marLeft w:val="0"/>
                      <w:marRight w:val="0"/>
                      <w:marTop w:val="0"/>
                      <w:marBottom w:val="0"/>
                      <w:divBdr>
                        <w:top w:val="none" w:sz="0" w:space="0" w:color="auto"/>
                        <w:left w:val="none" w:sz="0" w:space="0" w:color="auto"/>
                        <w:bottom w:val="none" w:sz="0" w:space="0" w:color="auto"/>
                        <w:right w:val="none" w:sz="0" w:space="0" w:color="auto"/>
                      </w:divBdr>
                      <w:divsChild>
                        <w:div w:id="2032102265">
                          <w:marLeft w:val="0"/>
                          <w:marRight w:val="0"/>
                          <w:marTop w:val="300"/>
                          <w:marBottom w:val="0"/>
                          <w:divBdr>
                            <w:top w:val="none" w:sz="0" w:space="0" w:color="auto"/>
                            <w:left w:val="none" w:sz="0" w:space="0" w:color="auto"/>
                            <w:bottom w:val="none" w:sz="0" w:space="0" w:color="auto"/>
                            <w:right w:val="none" w:sz="0" w:space="0" w:color="auto"/>
                          </w:divBdr>
                          <w:divsChild>
                            <w:div w:id="104027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266152">
      <w:bodyDiv w:val="1"/>
      <w:marLeft w:val="0"/>
      <w:marRight w:val="0"/>
      <w:marTop w:val="0"/>
      <w:marBottom w:val="0"/>
      <w:divBdr>
        <w:top w:val="none" w:sz="0" w:space="0" w:color="auto"/>
        <w:left w:val="none" w:sz="0" w:space="0" w:color="auto"/>
        <w:bottom w:val="none" w:sz="0" w:space="0" w:color="auto"/>
        <w:right w:val="none" w:sz="0" w:space="0" w:color="auto"/>
      </w:divBdr>
    </w:div>
    <w:div w:id="587036127">
      <w:bodyDiv w:val="1"/>
      <w:marLeft w:val="0"/>
      <w:marRight w:val="0"/>
      <w:marTop w:val="0"/>
      <w:marBottom w:val="0"/>
      <w:divBdr>
        <w:top w:val="none" w:sz="0" w:space="0" w:color="auto"/>
        <w:left w:val="none" w:sz="0" w:space="0" w:color="auto"/>
        <w:bottom w:val="none" w:sz="0" w:space="0" w:color="auto"/>
        <w:right w:val="none" w:sz="0" w:space="0" w:color="auto"/>
      </w:divBdr>
      <w:divsChild>
        <w:div w:id="26950647">
          <w:marLeft w:val="0"/>
          <w:marRight w:val="0"/>
          <w:marTop w:val="0"/>
          <w:marBottom w:val="0"/>
          <w:divBdr>
            <w:top w:val="none" w:sz="0" w:space="0" w:color="auto"/>
            <w:left w:val="none" w:sz="0" w:space="0" w:color="auto"/>
            <w:bottom w:val="none" w:sz="0" w:space="0" w:color="auto"/>
            <w:right w:val="none" w:sz="0" w:space="0" w:color="auto"/>
          </w:divBdr>
        </w:div>
        <w:div w:id="67768756">
          <w:marLeft w:val="0"/>
          <w:marRight w:val="0"/>
          <w:marTop w:val="0"/>
          <w:marBottom w:val="0"/>
          <w:divBdr>
            <w:top w:val="none" w:sz="0" w:space="0" w:color="auto"/>
            <w:left w:val="none" w:sz="0" w:space="0" w:color="auto"/>
            <w:bottom w:val="none" w:sz="0" w:space="0" w:color="auto"/>
            <w:right w:val="none" w:sz="0" w:space="0" w:color="auto"/>
          </w:divBdr>
        </w:div>
        <w:div w:id="1116605525">
          <w:marLeft w:val="0"/>
          <w:marRight w:val="0"/>
          <w:marTop w:val="0"/>
          <w:marBottom w:val="0"/>
          <w:divBdr>
            <w:top w:val="none" w:sz="0" w:space="0" w:color="auto"/>
            <w:left w:val="none" w:sz="0" w:space="0" w:color="auto"/>
            <w:bottom w:val="none" w:sz="0" w:space="0" w:color="auto"/>
            <w:right w:val="none" w:sz="0" w:space="0" w:color="auto"/>
          </w:divBdr>
        </w:div>
      </w:divsChild>
    </w:div>
    <w:div w:id="619412530">
      <w:bodyDiv w:val="1"/>
      <w:marLeft w:val="0"/>
      <w:marRight w:val="0"/>
      <w:marTop w:val="0"/>
      <w:marBottom w:val="0"/>
      <w:divBdr>
        <w:top w:val="none" w:sz="0" w:space="0" w:color="auto"/>
        <w:left w:val="none" w:sz="0" w:space="0" w:color="auto"/>
        <w:bottom w:val="none" w:sz="0" w:space="0" w:color="auto"/>
        <w:right w:val="none" w:sz="0" w:space="0" w:color="auto"/>
      </w:divBdr>
      <w:divsChild>
        <w:div w:id="100564638">
          <w:marLeft w:val="0"/>
          <w:marRight w:val="0"/>
          <w:marTop w:val="0"/>
          <w:marBottom w:val="0"/>
          <w:divBdr>
            <w:top w:val="none" w:sz="0" w:space="0" w:color="auto"/>
            <w:left w:val="none" w:sz="0" w:space="0" w:color="auto"/>
            <w:bottom w:val="none" w:sz="0" w:space="0" w:color="auto"/>
            <w:right w:val="none" w:sz="0" w:space="0" w:color="auto"/>
          </w:divBdr>
          <w:divsChild>
            <w:div w:id="1312371329">
              <w:marLeft w:val="0"/>
              <w:marRight w:val="0"/>
              <w:marTop w:val="0"/>
              <w:marBottom w:val="0"/>
              <w:divBdr>
                <w:top w:val="none" w:sz="0" w:space="0" w:color="auto"/>
                <w:left w:val="none" w:sz="0" w:space="0" w:color="auto"/>
                <w:bottom w:val="none" w:sz="0" w:space="0" w:color="auto"/>
                <w:right w:val="none" w:sz="0" w:space="0" w:color="auto"/>
              </w:divBdr>
              <w:divsChild>
                <w:div w:id="614865804">
                  <w:marLeft w:val="0"/>
                  <w:marRight w:val="0"/>
                  <w:marTop w:val="0"/>
                  <w:marBottom w:val="0"/>
                  <w:divBdr>
                    <w:top w:val="none" w:sz="0" w:space="0" w:color="auto"/>
                    <w:left w:val="none" w:sz="0" w:space="0" w:color="auto"/>
                    <w:bottom w:val="none" w:sz="0" w:space="0" w:color="auto"/>
                    <w:right w:val="none" w:sz="0" w:space="0" w:color="auto"/>
                  </w:divBdr>
                  <w:divsChild>
                    <w:div w:id="2114980432">
                      <w:marLeft w:val="0"/>
                      <w:marRight w:val="0"/>
                      <w:marTop w:val="0"/>
                      <w:marBottom w:val="0"/>
                      <w:divBdr>
                        <w:top w:val="none" w:sz="0" w:space="0" w:color="auto"/>
                        <w:left w:val="none" w:sz="0" w:space="0" w:color="auto"/>
                        <w:bottom w:val="none" w:sz="0" w:space="0" w:color="auto"/>
                        <w:right w:val="none" w:sz="0" w:space="0" w:color="auto"/>
                      </w:divBdr>
                      <w:divsChild>
                        <w:div w:id="314604596">
                          <w:marLeft w:val="0"/>
                          <w:marRight w:val="0"/>
                          <w:marTop w:val="215"/>
                          <w:marBottom w:val="0"/>
                          <w:divBdr>
                            <w:top w:val="none" w:sz="0" w:space="0" w:color="auto"/>
                            <w:left w:val="none" w:sz="0" w:space="0" w:color="auto"/>
                            <w:bottom w:val="none" w:sz="0" w:space="0" w:color="auto"/>
                            <w:right w:val="none" w:sz="0" w:space="0" w:color="auto"/>
                          </w:divBdr>
                          <w:divsChild>
                            <w:div w:id="140544690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6008521">
      <w:bodyDiv w:val="1"/>
      <w:marLeft w:val="0"/>
      <w:marRight w:val="0"/>
      <w:marTop w:val="0"/>
      <w:marBottom w:val="0"/>
      <w:divBdr>
        <w:top w:val="none" w:sz="0" w:space="0" w:color="auto"/>
        <w:left w:val="none" w:sz="0" w:space="0" w:color="auto"/>
        <w:bottom w:val="none" w:sz="0" w:space="0" w:color="auto"/>
        <w:right w:val="none" w:sz="0" w:space="0" w:color="auto"/>
      </w:divBdr>
    </w:div>
    <w:div w:id="717124026">
      <w:bodyDiv w:val="1"/>
      <w:marLeft w:val="0"/>
      <w:marRight w:val="0"/>
      <w:marTop w:val="0"/>
      <w:marBottom w:val="0"/>
      <w:divBdr>
        <w:top w:val="none" w:sz="0" w:space="0" w:color="auto"/>
        <w:left w:val="none" w:sz="0" w:space="0" w:color="auto"/>
        <w:bottom w:val="none" w:sz="0" w:space="0" w:color="auto"/>
        <w:right w:val="none" w:sz="0" w:space="0" w:color="auto"/>
      </w:divBdr>
    </w:div>
    <w:div w:id="777263884">
      <w:bodyDiv w:val="1"/>
      <w:marLeft w:val="0"/>
      <w:marRight w:val="0"/>
      <w:marTop w:val="0"/>
      <w:marBottom w:val="0"/>
      <w:divBdr>
        <w:top w:val="none" w:sz="0" w:space="0" w:color="auto"/>
        <w:left w:val="none" w:sz="0" w:space="0" w:color="auto"/>
        <w:bottom w:val="none" w:sz="0" w:space="0" w:color="auto"/>
        <w:right w:val="none" w:sz="0" w:space="0" w:color="auto"/>
      </w:divBdr>
      <w:divsChild>
        <w:div w:id="375200824">
          <w:marLeft w:val="0"/>
          <w:marRight w:val="0"/>
          <w:marTop w:val="0"/>
          <w:marBottom w:val="0"/>
          <w:divBdr>
            <w:top w:val="none" w:sz="0" w:space="0" w:color="auto"/>
            <w:left w:val="none" w:sz="0" w:space="0" w:color="auto"/>
            <w:bottom w:val="none" w:sz="0" w:space="0" w:color="auto"/>
            <w:right w:val="none" w:sz="0" w:space="0" w:color="auto"/>
          </w:divBdr>
          <w:divsChild>
            <w:div w:id="454905088">
              <w:marLeft w:val="0"/>
              <w:marRight w:val="0"/>
              <w:marTop w:val="0"/>
              <w:marBottom w:val="0"/>
              <w:divBdr>
                <w:top w:val="none" w:sz="0" w:space="0" w:color="auto"/>
                <w:left w:val="none" w:sz="0" w:space="0" w:color="auto"/>
                <w:bottom w:val="none" w:sz="0" w:space="0" w:color="auto"/>
                <w:right w:val="none" w:sz="0" w:space="0" w:color="auto"/>
              </w:divBdr>
              <w:divsChild>
                <w:div w:id="449085036">
                  <w:marLeft w:val="0"/>
                  <w:marRight w:val="0"/>
                  <w:marTop w:val="0"/>
                  <w:marBottom w:val="0"/>
                  <w:divBdr>
                    <w:top w:val="none" w:sz="0" w:space="0" w:color="auto"/>
                    <w:left w:val="none" w:sz="0" w:space="0" w:color="auto"/>
                    <w:bottom w:val="none" w:sz="0" w:space="0" w:color="auto"/>
                    <w:right w:val="none" w:sz="0" w:space="0" w:color="auto"/>
                  </w:divBdr>
                  <w:divsChild>
                    <w:div w:id="1049572169">
                      <w:marLeft w:val="0"/>
                      <w:marRight w:val="0"/>
                      <w:marTop w:val="0"/>
                      <w:marBottom w:val="0"/>
                      <w:divBdr>
                        <w:top w:val="none" w:sz="0" w:space="0" w:color="auto"/>
                        <w:left w:val="none" w:sz="0" w:space="0" w:color="auto"/>
                        <w:bottom w:val="none" w:sz="0" w:space="0" w:color="auto"/>
                        <w:right w:val="none" w:sz="0" w:space="0" w:color="auto"/>
                      </w:divBdr>
                      <w:divsChild>
                        <w:div w:id="849951263">
                          <w:marLeft w:val="0"/>
                          <w:marRight w:val="0"/>
                          <w:marTop w:val="300"/>
                          <w:marBottom w:val="0"/>
                          <w:divBdr>
                            <w:top w:val="none" w:sz="0" w:space="0" w:color="auto"/>
                            <w:left w:val="none" w:sz="0" w:space="0" w:color="auto"/>
                            <w:bottom w:val="none" w:sz="0" w:space="0" w:color="auto"/>
                            <w:right w:val="none" w:sz="0" w:space="0" w:color="auto"/>
                          </w:divBdr>
                          <w:divsChild>
                            <w:div w:id="134705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138444">
      <w:bodyDiv w:val="1"/>
      <w:marLeft w:val="0"/>
      <w:marRight w:val="0"/>
      <w:marTop w:val="0"/>
      <w:marBottom w:val="0"/>
      <w:divBdr>
        <w:top w:val="none" w:sz="0" w:space="0" w:color="auto"/>
        <w:left w:val="none" w:sz="0" w:space="0" w:color="auto"/>
        <w:bottom w:val="none" w:sz="0" w:space="0" w:color="auto"/>
        <w:right w:val="none" w:sz="0" w:space="0" w:color="auto"/>
      </w:divBdr>
    </w:div>
    <w:div w:id="895353424">
      <w:bodyDiv w:val="1"/>
      <w:marLeft w:val="0"/>
      <w:marRight w:val="0"/>
      <w:marTop w:val="0"/>
      <w:marBottom w:val="0"/>
      <w:divBdr>
        <w:top w:val="none" w:sz="0" w:space="0" w:color="auto"/>
        <w:left w:val="none" w:sz="0" w:space="0" w:color="auto"/>
        <w:bottom w:val="none" w:sz="0" w:space="0" w:color="auto"/>
        <w:right w:val="none" w:sz="0" w:space="0" w:color="auto"/>
      </w:divBdr>
    </w:div>
    <w:div w:id="987586811">
      <w:bodyDiv w:val="1"/>
      <w:marLeft w:val="40"/>
      <w:marRight w:val="40"/>
      <w:marTop w:val="80"/>
      <w:marBottom w:val="80"/>
      <w:divBdr>
        <w:top w:val="none" w:sz="0" w:space="0" w:color="auto"/>
        <w:left w:val="none" w:sz="0" w:space="0" w:color="auto"/>
        <w:bottom w:val="none" w:sz="0" w:space="0" w:color="auto"/>
        <w:right w:val="none" w:sz="0" w:space="0" w:color="auto"/>
      </w:divBdr>
      <w:divsChild>
        <w:div w:id="2004627057">
          <w:marLeft w:val="0"/>
          <w:marRight w:val="0"/>
          <w:marTop w:val="240"/>
          <w:marBottom w:val="0"/>
          <w:divBdr>
            <w:top w:val="none" w:sz="0" w:space="0" w:color="auto"/>
            <w:left w:val="none" w:sz="0" w:space="0" w:color="auto"/>
            <w:bottom w:val="none" w:sz="0" w:space="0" w:color="auto"/>
            <w:right w:val="none" w:sz="0" w:space="0" w:color="auto"/>
          </w:divBdr>
        </w:div>
      </w:divsChild>
    </w:div>
    <w:div w:id="1167136047">
      <w:bodyDiv w:val="1"/>
      <w:marLeft w:val="0"/>
      <w:marRight w:val="0"/>
      <w:marTop w:val="0"/>
      <w:marBottom w:val="0"/>
      <w:divBdr>
        <w:top w:val="none" w:sz="0" w:space="0" w:color="auto"/>
        <w:left w:val="none" w:sz="0" w:space="0" w:color="auto"/>
        <w:bottom w:val="none" w:sz="0" w:space="0" w:color="auto"/>
        <w:right w:val="none" w:sz="0" w:space="0" w:color="auto"/>
      </w:divBdr>
    </w:div>
    <w:div w:id="1234467882">
      <w:bodyDiv w:val="1"/>
      <w:marLeft w:val="0"/>
      <w:marRight w:val="0"/>
      <w:marTop w:val="0"/>
      <w:marBottom w:val="0"/>
      <w:divBdr>
        <w:top w:val="none" w:sz="0" w:space="0" w:color="auto"/>
        <w:left w:val="none" w:sz="0" w:space="0" w:color="auto"/>
        <w:bottom w:val="none" w:sz="0" w:space="0" w:color="auto"/>
        <w:right w:val="none" w:sz="0" w:space="0" w:color="auto"/>
      </w:divBdr>
      <w:divsChild>
        <w:div w:id="1313484965">
          <w:marLeft w:val="0"/>
          <w:marRight w:val="0"/>
          <w:marTop w:val="0"/>
          <w:marBottom w:val="0"/>
          <w:divBdr>
            <w:top w:val="none" w:sz="0" w:space="0" w:color="auto"/>
            <w:left w:val="none" w:sz="0" w:space="0" w:color="auto"/>
            <w:bottom w:val="none" w:sz="0" w:space="0" w:color="auto"/>
            <w:right w:val="none" w:sz="0" w:space="0" w:color="auto"/>
          </w:divBdr>
          <w:divsChild>
            <w:div w:id="1845122256">
              <w:marLeft w:val="0"/>
              <w:marRight w:val="0"/>
              <w:marTop w:val="0"/>
              <w:marBottom w:val="0"/>
              <w:divBdr>
                <w:top w:val="none" w:sz="0" w:space="0" w:color="auto"/>
                <w:left w:val="none" w:sz="0" w:space="0" w:color="auto"/>
                <w:bottom w:val="none" w:sz="0" w:space="0" w:color="auto"/>
                <w:right w:val="none" w:sz="0" w:space="0" w:color="auto"/>
              </w:divBdr>
              <w:divsChild>
                <w:div w:id="134375521">
                  <w:marLeft w:val="0"/>
                  <w:marRight w:val="0"/>
                  <w:marTop w:val="0"/>
                  <w:marBottom w:val="0"/>
                  <w:divBdr>
                    <w:top w:val="none" w:sz="0" w:space="0" w:color="auto"/>
                    <w:left w:val="none" w:sz="0" w:space="0" w:color="auto"/>
                    <w:bottom w:val="none" w:sz="0" w:space="0" w:color="auto"/>
                    <w:right w:val="none" w:sz="0" w:space="0" w:color="auto"/>
                  </w:divBdr>
                  <w:divsChild>
                    <w:div w:id="1604606572">
                      <w:marLeft w:val="0"/>
                      <w:marRight w:val="0"/>
                      <w:marTop w:val="0"/>
                      <w:marBottom w:val="0"/>
                      <w:divBdr>
                        <w:top w:val="none" w:sz="0" w:space="0" w:color="auto"/>
                        <w:left w:val="none" w:sz="0" w:space="0" w:color="auto"/>
                        <w:bottom w:val="none" w:sz="0" w:space="0" w:color="auto"/>
                        <w:right w:val="none" w:sz="0" w:space="0" w:color="auto"/>
                      </w:divBdr>
                      <w:divsChild>
                        <w:div w:id="1414935758">
                          <w:marLeft w:val="0"/>
                          <w:marRight w:val="0"/>
                          <w:marTop w:val="300"/>
                          <w:marBottom w:val="0"/>
                          <w:divBdr>
                            <w:top w:val="none" w:sz="0" w:space="0" w:color="auto"/>
                            <w:left w:val="none" w:sz="0" w:space="0" w:color="auto"/>
                            <w:bottom w:val="none" w:sz="0" w:space="0" w:color="auto"/>
                            <w:right w:val="none" w:sz="0" w:space="0" w:color="auto"/>
                          </w:divBdr>
                          <w:divsChild>
                            <w:div w:id="106202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728053">
      <w:bodyDiv w:val="1"/>
      <w:marLeft w:val="0"/>
      <w:marRight w:val="0"/>
      <w:marTop w:val="0"/>
      <w:marBottom w:val="0"/>
      <w:divBdr>
        <w:top w:val="none" w:sz="0" w:space="0" w:color="auto"/>
        <w:left w:val="none" w:sz="0" w:space="0" w:color="auto"/>
        <w:bottom w:val="none" w:sz="0" w:space="0" w:color="auto"/>
        <w:right w:val="none" w:sz="0" w:space="0" w:color="auto"/>
      </w:divBdr>
    </w:div>
    <w:div w:id="1312757199">
      <w:bodyDiv w:val="1"/>
      <w:marLeft w:val="0"/>
      <w:marRight w:val="0"/>
      <w:marTop w:val="0"/>
      <w:marBottom w:val="0"/>
      <w:divBdr>
        <w:top w:val="none" w:sz="0" w:space="0" w:color="auto"/>
        <w:left w:val="none" w:sz="0" w:space="0" w:color="auto"/>
        <w:bottom w:val="none" w:sz="0" w:space="0" w:color="auto"/>
        <w:right w:val="none" w:sz="0" w:space="0" w:color="auto"/>
      </w:divBdr>
      <w:divsChild>
        <w:div w:id="1909530742">
          <w:marLeft w:val="0"/>
          <w:marRight w:val="0"/>
          <w:marTop w:val="0"/>
          <w:marBottom w:val="0"/>
          <w:divBdr>
            <w:top w:val="none" w:sz="0" w:space="0" w:color="auto"/>
            <w:left w:val="none" w:sz="0" w:space="0" w:color="auto"/>
            <w:bottom w:val="none" w:sz="0" w:space="0" w:color="auto"/>
            <w:right w:val="none" w:sz="0" w:space="0" w:color="auto"/>
          </w:divBdr>
          <w:divsChild>
            <w:div w:id="1646353037">
              <w:marLeft w:val="0"/>
              <w:marRight w:val="0"/>
              <w:marTop w:val="0"/>
              <w:marBottom w:val="0"/>
              <w:divBdr>
                <w:top w:val="none" w:sz="0" w:space="0" w:color="auto"/>
                <w:left w:val="none" w:sz="0" w:space="0" w:color="auto"/>
                <w:bottom w:val="none" w:sz="0" w:space="0" w:color="auto"/>
                <w:right w:val="none" w:sz="0" w:space="0" w:color="auto"/>
              </w:divBdr>
              <w:divsChild>
                <w:div w:id="563757200">
                  <w:marLeft w:val="0"/>
                  <w:marRight w:val="0"/>
                  <w:marTop w:val="0"/>
                  <w:marBottom w:val="0"/>
                  <w:divBdr>
                    <w:top w:val="none" w:sz="0" w:space="0" w:color="auto"/>
                    <w:left w:val="none" w:sz="0" w:space="0" w:color="auto"/>
                    <w:bottom w:val="none" w:sz="0" w:space="0" w:color="auto"/>
                    <w:right w:val="none" w:sz="0" w:space="0" w:color="auto"/>
                  </w:divBdr>
                  <w:divsChild>
                    <w:div w:id="1482967523">
                      <w:marLeft w:val="0"/>
                      <w:marRight w:val="0"/>
                      <w:marTop w:val="0"/>
                      <w:marBottom w:val="0"/>
                      <w:divBdr>
                        <w:top w:val="none" w:sz="0" w:space="0" w:color="auto"/>
                        <w:left w:val="none" w:sz="0" w:space="0" w:color="auto"/>
                        <w:bottom w:val="none" w:sz="0" w:space="0" w:color="auto"/>
                        <w:right w:val="none" w:sz="0" w:space="0" w:color="auto"/>
                      </w:divBdr>
                      <w:divsChild>
                        <w:div w:id="213275322">
                          <w:marLeft w:val="0"/>
                          <w:marRight w:val="0"/>
                          <w:marTop w:val="0"/>
                          <w:marBottom w:val="0"/>
                          <w:divBdr>
                            <w:top w:val="none" w:sz="0" w:space="0" w:color="auto"/>
                            <w:left w:val="none" w:sz="0" w:space="0" w:color="auto"/>
                            <w:bottom w:val="none" w:sz="0" w:space="0" w:color="auto"/>
                            <w:right w:val="none" w:sz="0" w:space="0" w:color="auto"/>
                          </w:divBdr>
                          <w:divsChild>
                            <w:div w:id="206644393">
                              <w:marLeft w:val="0"/>
                              <w:marRight w:val="0"/>
                              <w:marTop w:val="0"/>
                              <w:marBottom w:val="0"/>
                              <w:divBdr>
                                <w:top w:val="none" w:sz="0" w:space="0" w:color="auto"/>
                                <w:left w:val="none" w:sz="0" w:space="0" w:color="auto"/>
                                <w:bottom w:val="none" w:sz="0" w:space="0" w:color="auto"/>
                                <w:right w:val="none" w:sz="0" w:space="0" w:color="auto"/>
                              </w:divBdr>
                              <w:divsChild>
                                <w:div w:id="1363046775">
                                  <w:marLeft w:val="0"/>
                                  <w:marRight w:val="0"/>
                                  <w:marTop w:val="0"/>
                                  <w:marBottom w:val="0"/>
                                  <w:divBdr>
                                    <w:top w:val="none" w:sz="0" w:space="0" w:color="auto"/>
                                    <w:left w:val="none" w:sz="0" w:space="0" w:color="auto"/>
                                    <w:bottom w:val="none" w:sz="0" w:space="0" w:color="auto"/>
                                    <w:right w:val="none" w:sz="0" w:space="0" w:color="auto"/>
                                  </w:divBdr>
                                </w:div>
                              </w:divsChild>
                            </w:div>
                            <w:div w:id="21397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807538">
      <w:bodyDiv w:val="1"/>
      <w:marLeft w:val="0"/>
      <w:marRight w:val="0"/>
      <w:marTop w:val="0"/>
      <w:marBottom w:val="0"/>
      <w:divBdr>
        <w:top w:val="none" w:sz="0" w:space="0" w:color="auto"/>
        <w:left w:val="none" w:sz="0" w:space="0" w:color="auto"/>
        <w:bottom w:val="none" w:sz="0" w:space="0" w:color="auto"/>
        <w:right w:val="none" w:sz="0" w:space="0" w:color="auto"/>
      </w:divBdr>
      <w:divsChild>
        <w:div w:id="2015646027">
          <w:marLeft w:val="0"/>
          <w:marRight w:val="0"/>
          <w:marTop w:val="0"/>
          <w:marBottom w:val="0"/>
          <w:divBdr>
            <w:top w:val="none" w:sz="0" w:space="0" w:color="auto"/>
            <w:left w:val="none" w:sz="0" w:space="0" w:color="auto"/>
            <w:bottom w:val="none" w:sz="0" w:space="0" w:color="auto"/>
            <w:right w:val="none" w:sz="0" w:space="0" w:color="auto"/>
          </w:divBdr>
          <w:divsChild>
            <w:div w:id="670833666">
              <w:marLeft w:val="0"/>
              <w:marRight w:val="0"/>
              <w:marTop w:val="0"/>
              <w:marBottom w:val="0"/>
              <w:divBdr>
                <w:top w:val="none" w:sz="0" w:space="0" w:color="auto"/>
                <w:left w:val="none" w:sz="0" w:space="0" w:color="auto"/>
                <w:bottom w:val="none" w:sz="0" w:space="0" w:color="auto"/>
                <w:right w:val="none" w:sz="0" w:space="0" w:color="auto"/>
              </w:divBdr>
              <w:divsChild>
                <w:div w:id="295456064">
                  <w:marLeft w:val="0"/>
                  <w:marRight w:val="0"/>
                  <w:marTop w:val="0"/>
                  <w:marBottom w:val="0"/>
                  <w:divBdr>
                    <w:top w:val="none" w:sz="0" w:space="0" w:color="auto"/>
                    <w:left w:val="none" w:sz="0" w:space="0" w:color="auto"/>
                    <w:bottom w:val="none" w:sz="0" w:space="0" w:color="auto"/>
                    <w:right w:val="none" w:sz="0" w:space="0" w:color="auto"/>
                  </w:divBdr>
                  <w:divsChild>
                    <w:div w:id="145896225">
                      <w:marLeft w:val="0"/>
                      <w:marRight w:val="0"/>
                      <w:marTop w:val="0"/>
                      <w:marBottom w:val="0"/>
                      <w:divBdr>
                        <w:top w:val="none" w:sz="0" w:space="0" w:color="auto"/>
                        <w:left w:val="none" w:sz="0" w:space="0" w:color="auto"/>
                        <w:bottom w:val="none" w:sz="0" w:space="0" w:color="auto"/>
                        <w:right w:val="none" w:sz="0" w:space="0" w:color="auto"/>
                      </w:divBdr>
                      <w:divsChild>
                        <w:div w:id="1955673660">
                          <w:marLeft w:val="0"/>
                          <w:marRight w:val="0"/>
                          <w:marTop w:val="0"/>
                          <w:marBottom w:val="0"/>
                          <w:divBdr>
                            <w:top w:val="none" w:sz="0" w:space="0" w:color="auto"/>
                            <w:left w:val="none" w:sz="0" w:space="0" w:color="auto"/>
                            <w:bottom w:val="none" w:sz="0" w:space="0" w:color="auto"/>
                            <w:right w:val="none" w:sz="0" w:space="0" w:color="auto"/>
                          </w:divBdr>
                          <w:divsChild>
                            <w:div w:id="497577888">
                              <w:marLeft w:val="0"/>
                              <w:marRight w:val="0"/>
                              <w:marTop w:val="0"/>
                              <w:marBottom w:val="0"/>
                              <w:divBdr>
                                <w:top w:val="none" w:sz="0" w:space="0" w:color="auto"/>
                                <w:left w:val="none" w:sz="0" w:space="0" w:color="auto"/>
                                <w:bottom w:val="none" w:sz="0" w:space="0" w:color="auto"/>
                                <w:right w:val="none" w:sz="0" w:space="0" w:color="auto"/>
                              </w:divBdr>
                              <w:divsChild>
                                <w:div w:id="1826821966">
                                  <w:marLeft w:val="0"/>
                                  <w:marRight w:val="0"/>
                                  <w:marTop w:val="0"/>
                                  <w:marBottom w:val="0"/>
                                  <w:divBdr>
                                    <w:top w:val="none" w:sz="0" w:space="0" w:color="auto"/>
                                    <w:left w:val="none" w:sz="0" w:space="0" w:color="auto"/>
                                    <w:bottom w:val="none" w:sz="0" w:space="0" w:color="auto"/>
                                    <w:right w:val="none" w:sz="0" w:space="0" w:color="auto"/>
                                  </w:divBdr>
                                </w:div>
                              </w:divsChild>
                            </w:div>
                            <w:div w:id="778181974">
                              <w:marLeft w:val="0"/>
                              <w:marRight w:val="0"/>
                              <w:marTop w:val="0"/>
                              <w:marBottom w:val="0"/>
                              <w:divBdr>
                                <w:top w:val="none" w:sz="0" w:space="0" w:color="auto"/>
                                <w:left w:val="none" w:sz="0" w:space="0" w:color="auto"/>
                                <w:bottom w:val="none" w:sz="0" w:space="0" w:color="auto"/>
                                <w:right w:val="none" w:sz="0" w:space="0" w:color="auto"/>
                              </w:divBdr>
                              <w:divsChild>
                                <w:div w:id="139731595">
                                  <w:marLeft w:val="0"/>
                                  <w:marRight w:val="0"/>
                                  <w:marTop w:val="0"/>
                                  <w:marBottom w:val="0"/>
                                  <w:divBdr>
                                    <w:top w:val="none" w:sz="0" w:space="0" w:color="auto"/>
                                    <w:left w:val="none" w:sz="0" w:space="0" w:color="auto"/>
                                    <w:bottom w:val="none" w:sz="0" w:space="0" w:color="auto"/>
                                    <w:right w:val="none" w:sz="0" w:space="0" w:color="auto"/>
                                  </w:divBdr>
                                </w:div>
                              </w:divsChild>
                            </w:div>
                            <w:div w:id="597254891">
                              <w:marLeft w:val="0"/>
                              <w:marRight w:val="0"/>
                              <w:marTop w:val="0"/>
                              <w:marBottom w:val="0"/>
                              <w:divBdr>
                                <w:top w:val="none" w:sz="0" w:space="0" w:color="auto"/>
                                <w:left w:val="none" w:sz="0" w:space="0" w:color="auto"/>
                                <w:bottom w:val="none" w:sz="0" w:space="0" w:color="auto"/>
                                <w:right w:val="none" w:sz="0" w:space="0" w:color="auto"/>
                              </w:divBdr>
                              <w:divsChild>
                                <w:div w:id="2121021371">
                                  <w:marLeft w:val="0"/>
                                  <w:marRight w:val="0"/>
                                  <w:marTop w:val="0"/>
                                  <w:marBottom w:val="0"/>
                                  <w:divBdr>
                                    <w:top w:val="none" w:sz="0" w:space="0" w:color="auto"/>
                                    <w:left w:val="none" w:sz="0" w:space="0" w:color="auto"/>
                                    <w:bottom w:val="none" w:sz="0" w:space="0" w:color="auto"/>
                                    <w:right w:val="none" w:sz="0" w:space="0" w:color="auto"/>
                                  </w:divBdr>
                                </w:div>
                              </w:divsChild>
                            </w:div>
                            <w:div w:id="399837865">
                              <w:marLeft w:val="0"/>
                              <w:marRight w:val="0"/>
                              <w:marTop w:val="0"/>
                              <w:marBottom w:val="0"/>
                              <w:divBdr>
                                <w:top w:val="none" w:sz="0" w:space="0" w:color="auto"/>
                                <w:left w:val="none" w:sz="0" w:space="0" w:color="auto"/>
                                <w:bottom w:val="none" w:sz="0" w:space="0" w:color="auto"/>
                                <w:right w:val="none" w:sz="0" w:space="0" w:color="auto"/>
                              </w:divBdr>
                              <w:divsChild>
                                <w:div w:id="2018799955">
                                  <w:marLeft w:val="0"/>
                                  <w:marRight w:val="0"/>
                                  <w:marTop w:val="0"/>
                                  <w:marBottom w:val="0"/>
                                  <w:divBdr>
                                    <w:top w:val="none" w:sz="0" w:space="0" w:color="auto"/>
                                    <w:left w:val="none" w:sz="0" w:space="0" w:color="auto"/>
                                    <w:bottom w:val="none" w:sz="0" w:space="0" w:color="auto"/>
                                    <w:right w:val="none" w:sz="0" w:space="0" w:color="auto"/>
                                  </w:divBdr>
                                </w:div>
                              </w:divsChild>
                            </w:div>
                            <w:div w:id="192637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228290">
      <w:bodyDiv w:val="1"/>
      <w:marLeft w:val="0"/>
      <w:marRight w:val="0"/>
      <w:marTop w:val="0"/>
      <w:marBottom w:val="0"/>
      <w:divBdr>
        <w:top w:val="none" w:sz="0" w:space="0" w:color="auto"/>
        <w:left w:val="none" w:sz="0" w:space="0" w:color="auto"/>
        <w:bottom w:val="none" w:sz="0" w:space="0" w:color="auto"/>
        <w:right w:val="none" w:sz="0" w:space="0" w:color="auto"/>
      </w:divBdr>
      <w:divsChild>
        <w:div w:id="179244625">
          <w:marLeft w:val="0"/>
          <w:marRight w:val="0"/>
          <w:marTop w:val="0"/>
          <w:marBottom w:val="0"/>
          <w:divBdr>
            <w:top w:val="none" w:sz="0" w:space="0" w:color="auto"/>
            <w:left w:val="none" w:sz="0" w:space="0" w:color="auto"/>
            <w:bottom w:val="none" w:sz="0" w:space="0" w:color="auto"/>
            <w:right w:val="none" w:sz="0" w:space="0" w:color="auto"/>
          </w:divBdr>
          <w:divsChild>
            <w:div w:id="395861626">
              <w:marLeft w:val="0"/>
              <w:marRight w:val="0"/>
              <w:marTop w:val="0"/>
              <w:marBottom w:val="0"/>
              <w:divBdr>
                <w:top w:val="none" w:sz="0" w:space="0" w:color="auto"/>
                <w:left w:val="none" w:sz="0" w:space="0" w:color="auto"/>
                <w:bottom w:val="none" w:sz="0" w:space="0" w:color="auto"/>
                <w:right w:val="none" w:sz="0" w:space="0" w:color="auto"/>
              </w:divBdr>
              <w:divsChild>
                <w:div w:id="513424102">
                  <w:marLeft w:val="0"/>
                  <w:marRight w:val="0"/>
                  <w:marTop w:val="0"/>
                  <w:marBottom w:val="0"/>
                  <w:divBdr>
                    <w:top w:val="none" w:sz="0" w:space="0" w:color="auto"/>
                    <w:left w:val="none" w:sz="0" w:space="0" w:color="auto"/>
                    <w:bottom w:val="none" w:sz="0" w:space="0" w:color="auto"/>
                    <w:right w:val="none" w:sz="0" w:space="0" w:color="auto"/>
                  </w:divBdr>
                  <w:divsChild>
                    <w:div w:id="1169252086">
                      <w:marLeft w:val="0"/>
                      <w:marRight w:val="0"/>
                      <w:marTop w:val="0"/>
                      <w:marBottom w:val="0"/>
                      <w:divBdr>
                        <w:top w:val="none" w:sz="0" w:space="0" w:color="auto"/>
                        <w:left w:val="none" w:sz="0" w:space="0" w:color="auto"/>
                        <w:bottom w:val="none" w:sz="0" w:space="0" w:color="auto"/>
                        <w:right w:val="none" w:sz="0" w:space="0" w:color="auto"/>
                      </w:divBdr>
                      <w:divsChild>
                        <w:div w:id="75327787">
                          <w:marLeft w:val="0"/>
                          <w:marRight w:val="0"/>
                          <w:marTop w:val="300"/>
                          <w:marBottom w:val="0"/>
                          <w:divBdr>
                            <w:top w:val="none" w:sz="0" w:space="0" w:color="auto"/>
                            <w:left w:val="none" w:sz="0" w:space="0" w:color="auto"/>
                            <w:bottom w:val="none" w:sz="0" w:space="0" w:color="auto"/>
                            <w:right w:val="none" w:sz="0" w:space="0" w:color="auto"/>
                          </w:divBdr>
                          <w:divsChild>
                            <w:div w:id="138078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1150841">
      <w:bodyDiv w:val="1"/>
      <w:marLeft w:val="0"/>
      <w:marRight w:val="0"/>
      <w:marTop w:val="0"/>
      <w:marBottom w:val="0"/>
      <w:divBdr>
        <w:top w:val="none" w:sz="0" w:space="0" w:color="auto"/>
        <w:left w:val="none" w:sz="0" w:space="0" w:color="auto"/>
        <w:bottom w:val="none" w:sz="0" w:space="0" w:color="auto"/>
        <w:right w:val="none" w:sz="0" w:space="0" w:color="auto"/>
      </w:divBdr>
      <w:divsChild>
        <w:div w:id="760221429">
          <w:marLeft w:val="0"/>
          <w:marRight w:val="0"/>
          <w:marTop w:val="0"/>
          <w:marBottom w:val="0"/>
          <w:divBdr>
            <w:top w:val="none" w:sz="0" w:space="0" w:color="auto"/>
            <w:left w:val="none" w:sz="0" w:space="0" w:color="auto"/>
            <w:bottom w:val="none" w:sz="0" w:space="0" w:color="auto"/>
            <w:right w:val="none" w:sz="0" w:space="0" w:color="auto"/>
          </w:divBdr>
          <w:divsChild>
            <w:div w:id="1557472930">
              <w:marLeft w:val="0"/>
              <w:marRight w:val="0"/>
              <w:marTop w:val="0"/>
              <w:marBottom w:val="0"/>
              <w:divBdr>
                <w:top w:val="none" w:sz="0" w:space="0" w:color="auto"/>
                <w:left w:val="none" w:sz="0" w:space="0" w:color="auto"/>
                <w:bottom w:val="none" w:sz="0" w:space="0" w:color="auto"/>
                <w:right w:val="none" w:sz="0" w:space="0" w:color="auto"/>
              </w:divBdr>
              <w:divsChild>
                <w:div w:id="1154906626">
                  <w:marLeft w:val="0"/>
                  <w:marRight w:val="0"/>
                  <w:marTop w:val="0"/>
                  <w:marBottom w:val="0"/>
                  <w:divBdr>
                    <w:top w:val="none" w:sz="0" w:space="0" w:color="auto"/>
                    <w:left w:val="none" w:sz="0" w:space="0" w:color="auto"/>
                    <w:bottom w:val="none" w:sz="0" w:space="0" w:color="auto"/>
                    <w:right w:val="none" w:sz="0" w:space="0" w:color="auto"/>
                  </w:divBdr>
                  <w:divsChild>
                    <w:div w:id="397630212">
                      <w:marLeft w:val="0"/>
                      <w:marRight w:val="0"/>
                      <w:marTop w:val="0"/>
                      <w:marBottom w:val="0"/>
                      <w:divBdr>
                        <w:top w:val="none" w:sz="0" w:space="0" w:color="auto"/>
                        <w:left w:val="none" w:sz="0" w:space="0" w:color="auto"/>
                        <w:bottom w:val="none" w:sz="0" w:space="0" w:color="auto"/>
                        <w:right w:val="none" w:sz="0" w:space="0" w:color="auto"/>
                      </w:divBdr>
                      <w:divsChild>
                        <w:div w:id="1225408564">
                          <w:marLeft w:val="0"/>
                          <w:marRight w:val="0"/>
                          <w:marTop w:val="300"/>
                          <w:marBottom w:val="0"/>
                          <w:divBdr>
                            <w:top w:val="none" w:sz="0" w:space="0" w:color="auto"/>
                            <w:left w:val="none" w:sz="0" w:space="0" w:color="auto"/>
                            <w:bottom w:val="none" w:sz="0" w:space="0" w:color="auto"/>
                            <w:right w:val="none" w:sz="0" w:space="0" w:color="auto"/>
                          </w:divBdr>
                          <w:divsChild>
                            <w:div w:id="5100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221012">
      <w:bodyDiv w:val="1"/>
      <w:marLeft w:val="0"/>
      <w:marRight w:val="0"/>
      <w:marTop w:val="0"/>
      <w:marBottom w:val="0"/>
      <w:divBdr>
        <w:top w:val="none" w:sz="0" w:space="0" w:color="auto"/>
        <w:left w:val="none" w:sz="0" w:space="0" w:color="auto"/>
        <w:bottom w:val="none" w:sz="0" w:space="0" w:color="auto"/>
        <w:right w:val="none" w:sz="0" w:space="0" w:color="auto"/>
      </w:divBdr>
    </w:div>
    <w:div w:id="1769232329">
      <w:bodyDiv w:val="1"/>
      <w:marLeft w:val="0"/>
      <w:marRight w:val="0"/>
      <w:marTop w:val="0"/>
      <w:marBottom w:val="0"/>
      <w:divBdr>
        <w:top w:val="none" w:sz="0" w:space="0" w:color="auto"/>
        <w:left w:val="none" w:sz="0" w:space="0" w:color="auto"/>
        <w:bottom w:val="none" w:sz="0" w:space="0" w:color="auto"/>
        <w:right w:val="none" w:sz="0" w:space="0" w:color="auto"/>
      </w:divBdr>
      <w:divsChild>
        <w:div w:id="770778738">
          <w:marLeft w:val="0"/>
          <w:marRight w:val="0"/>
          <w:marTop w:val="0"/>
          <w:marBottom w:val="0"/>
          <w:divBdr>
            <w:top w:val="none" w:sz="0" w:space="0" w:color="auto"/>
            <w:left w:val="none" w:sz="0" w:space="0" w:color="auto"/>
            <w:bottom w:val="none" w:sz="0" w:space="0" w:color="auto"/>
            <w:right w:val="none" w:sz="0" w:space="0" w:color="auto"/>
          </w:divBdr>
          <w:divsChild>
            <w:div w:id="561797878">
              <w:marLeft w:val="0"/>
              <w:marRight w:val="0"/>
              <w:marTop w:val="0"/>
              <w:marBottom w:val="0"/>
              <w:divBdr>
                <w:top w:val="none" w:sz="0" w:space="0" w:color="auto"/>
                <w:left w:val="none" w:sz="0" w:space="0" w:color="auto"/>
                <w:bottom w:val="none" w:sz="0" w:space="0" w:color="auto"/>
                <w:right w:val="none" w:sz="0" w:space="0" w:color="auto"/>
              </w:divBdr>
              <w:divsChild>
                <w:div w:id="1885369576">
                  <w:marLeft w:val="0"/>
                  <w:marRight w:val="0"/>
                  <w:marTop w:val="0"/>
                  <w:marBottom w:val="0"/>
                  <w:divBdr>
                    <w:top w:val="none" w:sz="0" w:space="0" w:color="auto"/>
                    <w:left w:val="none" w:sz="0" w:space="0" w:color="auto"/>
                    <w:bottom w:val="none" w:sz="0" w:space="0" w:color="auto"/>
                    <w:right w:val="none" w:sz="0" w:space="0" w:color="auto"/>
                  </w:divBdr>
                  <w:divsChild>
                    <w:div w:id="673072322">
                      <w:marLeft w:val="0"/>
                      <w:marRight w:val="0"/>
                      <w:marTop w:val="0"/>
                      <w:marBottom w:val="0"/>
                      <w:divBdr>
                        <w:top w:val="none" w:sz="0" w:space="0" w:color="auto"/>
                        <w:left w:val="none" w:sz="0" w:space="0" w:color="auto"/>
                        <w:bottom w:val="none" w:sz="0" w:space="0" w:color="auto"/>
                        <w:right w:val="none" w:sz="0" w:space="0" w:color="auto"/>
                      </w:divBdr>
                      <w:divsChild>
                        <w:div w:id="650793104">
                          <w:marLeft w:val="0"/>
                          <w:marRight w:val="0"/>
                          <w:marTop w:val="0"/>
                          <w:marBottom w:val="0"/>
                          <w:divBdr>
                            <w:top w:val="none" w:sz="0" w:space="0" w:color="auto"/>
                            <w:left w:val="none" w:sz="0" w:space="0" w:color="auto"/>
                            <w:bottom w:val="none" w:sz="0" w:space="0" w:color="auto"/>
                            <w:right w:val="none" w:sz="0" w:space="0" w:color="auto"/>
                          </w:divBdr>
                          <w:divsChild>
                            <w:div w:id="227150012">
                              <w:marLeft w:val="0"/>
                              <w:marRight w:val="0"/>
                              <w:marTop w:val="0"/>
                              <w:marBottom w:val="0"/>
                              <w:divBdr>
                                <w:top w:val="none" w:sz="0" w:space="0" w:color="auto"/>
                                <w:left w:val="none" w:sz="0" w:space="0" w:color="auto"/>
                                <w:bottom w:val="none" w:sz="0" w:space="0" w:color="auto"/>
                                <w:right w:val="none" w:sz="0" w:space="0" w:color="auto"/>
                              </w:divBdr>
                              <w:divsChild>
                                <w:div w:id="1017273884">
                                  <w:marLeft w:val="0"/>
                                  <w:marRight w:val="0"/>
                                  <w:marTop w:val="0"/>
                                  <w:marBottom w:val="0"/>
                                  <w:divBdr>
                                    <w:top w:val="none" w:sz="0" w:space="0" w:color="auto"/>
                                    <w:left w:val="none" w:sz="0" w:space="0" w:color="auto"/>
                                    <w:bottom w:val="none" w:sz="0" w:space="0" w:color="auto"/>
                                    <w:right w:val="none" w:sz="0" w:space="0" w:color="auto"/>
                                  </w:divBdr>
                                </w:div>
                              </w:divsChild>
                            </w:div>
                            <w:div w:id="1696925956">
                              <w:marLeft w:val="0"/>
                              <w:marRight w:val="0"/>
                              <w:marTop w:val="0"/>
                              <w:marBottom w:val="0"/>
                              <w:divBdr>
                                <w:top w:val="none" w:sz="0" w:space="0" w:color="auto"/>
                                <w:left w:val="none" w:sz="0" w:space="0" w:color="auto"/>
                                <w:bottom w:val="none" w:sz="0" w:space="0" w:color="auto"/>
                                <w:right w:val="none" w:sz="0" w:space="0" w:color="auto"/>
                              </w:divBdr>
                              <w:divsChild>
                                <w:div w:id="255556379">
                                  <w:marLeft w:val="0"/>
                                  <w:marRight w:val="0"/>
                                  <w:marTop w:val="0"/>
                                  <w:marBottom w:val="0"/>
                                  <w:divBdr>
                                    <w:top w:val="none" w:sz="0" w:space="0" w:color="auto"/>
                                    <w:left w:val="none" w:sz="0" w:space="0" w:color="auto"/>
                                    <w:bottom w:val="none" w:sz="0" w:space="0" w:color="auto"/>
                                    <w:right w:val="none" w:sz="0" w:space="0" w:color="auto"/>
                                  </w:divBdr>
                                </w:div>
                              </w:divsChild>
                            </w:div>
                            <w:div w:id="199991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879853">
      <w:bodyDiv w:val="1"/>
      <w:marLeft w:val="0"/>
      <w:marRight w:val="0"/>
      <w:marTop w:val="0"/>
      <w:marBottom w:val="0"/>
      <w:divBdr>
        <w:top w:val="none" w:sz="0" w:space="0" w:color="auto"/>
        <w:left w:val="none" w:sz="0" w:space="0" w:color="auto"/>
        <w:bottom w:val="none" w:sz="0" w:space="0" w:color="auto"/>
        <w:right w:val="none" w:sz="0" w:space="0" w:color="auto"/>
      </w:divBdr>
    </w:div>
    <w:div w:id="2015955655">
      <w:bodyDiv w:val="1"/>
      <w:marLeft w:val="0"/>
      <w:marRight w:val="0"/>
      <w:marTop w:val="0"/>
      <w:marBottom w:val="0"/>
      <w:divBdr>
        <w:top w:val="none" w:sz="0" w:space="0" w:color="auto"/>
        <w:left w:val="none" w:sz="0" w:space="0" w:color="auto"/>
        <w:bottom w:val="none" w:sz="0" w:space="0" w:color="auto"/>
        <w:right w:val="none" w:sz="0" w:space="0" w:color="auto"/>
      </w:divBdr>
      <w:divsChild>
        <w:div w:id="2086995444">
          <w:marLeft w:val="0"/>
          <w:marRight w:val="0"/>
          <w:marTop w:val="0"/>
          <w:marBottom w:val="0"/>
          <w:divBdr>
            <w:top w:val="none" w:sz="0" w:space="0" w:color="auto"/>
            <w:left w:val="none" w:sz="0" w:space="0" w:color="auto"/>
            <w:bottom w:val="none" w:sz="0" w:space="0" w:color="auto"/>
            <w:right w:val="none" w:sz="0" w:space="0" w:color="auto"/>
          </w:divBdr>
          <w:divsChild>
            <w:div w:id="1496414493">
              <w:marLeft w:val="0"/>
              <w:marRight w:val="0"/>
              <w:marTop w:val="0"/>
              <w:marBottom w:val="0"/>
              <w:divBdr>
                <w:top w:val="none" w:sz="0" w:space="0" w:color="auto"/>
                <w:left w:val="none" w:sz="0" w:space="0" w:color="auto"/>
                <w:bottom w:val="none" w:sz="0" w:space="0" w:color="auto"/>
                <w:right w:val="none" w:sz="0" w:space="0" w:color="auto"/>
              </w:divBdr>
              <w:divsChild>
                <w:div w:id="1407995118">
                  <w:marLeft w:val="0"/>
                  <w:marRight w:val="0"/>
                  <w:marTop w:val="0"/>
                  <w:marBottom w:val="0"/>
                  <w:divBdr>
                    <w:top w:val="none" w:sz="0" w:space="0" w:color="auto"/>
                    <w:left w:val="none" w:sz="0" w:space="0" w:color="auto"/>
                    <w:bottom w:val="none" w:sz="0" w:space="0" w:color="auto"/>
                    <w:right w:val="none" w:sz="0" w:space="0" w:color="auto"/>
                  </w:divBdr>
                  <w:divsChild>
                    <w:div w:id="2069301094">
                      <w:marLeft w:val="0"/>
                      <w:marRight w:val="0"/>
                      <w:marTop w:val="0"/>
                      <w:marBottom w:val="0"/>
                      <w:divBdr>
                        <w:top w:val="none" w:sz="0" w:space="0" w:color="auto"/>
                        <w:left w:val="none" w:sz="0" w:space="0" w:color="auto"/>
                        <w:bottom w:val="none" w:sz="0" w:space="0" w:color="auto"/>
                        <w:right w:val="none" w:sz="0" w:space="0" w:color="auto"/>
                      </w:divBdr>
                      <w:divsChild>
                        <w:div w:id="583035303">
                          <w:marLeft w:val="0"/>
                          <w:marRight w:val="0"/>
                          <w:marTop w:val="0"/>
                          <w:marBottom w:val="0"/>
                          <w:divBdr>
                            <w:top w:val="none" w:sz="0" w:space="0" w:color="auto"/>
                            <w:left w:val="none" w:sz="0" w:space="0" w:color="auto"/>
                            <w:bottom w:val="none" w:sz="0" w:space="0" w:color="auto"/>
                            <w:right w:val="none" w:sz="0" w:space="0" w:color="auto"/>
                          </w:divBdr>
                          <w:divsChild>
                            <w:div w:id="1855219715">
                              <w:marLeft w:val="150"/>
                              <w:marRight w:val="150"/>
                              <w:marTop w:val="480"/>
                              <w:marBottom w:val="0"/>
                              <w:divBdr>
                                <w:top w:val="single" w:sz="6" w:space="28" w:color="D4D4D4"/>
                                <w:left w:val="none" w:sz="0" w:space="0" w:color="auto"/>
                                <w:bottom w:val="none" w:sz="0" w:space="0" w:color="auto"/>
                                <w:right w:val="none" w:sz="0" w:space="0" w:color="auto"/>
                              </w:divBdr>
                            </w:div>
                            <w:div w:id="1384400659">
                              <w:marLeft w:val="0"/>
                              <w:marRight w:val="0"/>
                              <w:marTop w:val="400"/>
                              <w:marBottom w:val="0"/>
                              <w:divBdr>
                                <w:top w:val="none" w:sz="0" w:space="0" w:color="auto"/>
                                <w:left w:val="none" w:sz="0" w:space="0" w:color="auto"/>
                                <w:bottom w:val="none" w:sz="0" w:space="0" w:color="auto"/>
                                <w:right w:val="none" w:sz="0" w:space="0" w:color="auto"/>
                              </w:divBdr>
                            </w:div>
                            <w:div w:id="3976756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507670">
      <w:bodyDiv w:val="1"/>
      <w:marLeft w:val="0"/>
      <w:marRight w:val="0"/>
      <w:marTop w:val="0"/>
      <w:marBottom w:val="0"/>
      <w:divBdr>
        <w:top w:val="none" w:sz="0" w:space="0" w:color="auto"/>
        <w:left w:val="none" w:sz="0" w:space="0" w:color="auto"/>
        <w:bottom w:val="none" w:sz="0" w:space="0" w:color="auto"/>
        <w:right w:val="none" w:sz="0" w:space="0" w:color="auto"/>
      </w:divBdr>
      <w:divsChild>
        <w:div w:id="1240673817">
          <w:marLeft w:val="0"/>
          <w:marRight w:val="0"/>
          <w:marTop w:val="0"/>
          <w:marBottom w:val="0"/>
          <w:divBdr>
            <w:top w:val="none" w:sz="0" w:space="0" w:color="auto"/>
            <w:left w:val="none" w:sz="0" w:space="0" w:color="auto"/>
            <w:bottom w:val="none" w:sz="0" w:space="0" w:color="auto"/>
            <w:right w:val="none" w:sz="0" w:space="0" w:color="auto"/>
          </w:divBdr>
          <w:divsChild>
            <w:div w:id="1165508227">
              <w:marLeft w:val="0"/>
              <w:marRight w:val="0"/>
              <w:marTop w:val="0"/>
              <w:marBottom w:val="0"/>
              <w:divBdr>
                <w:top w:val="none" w:sz="0" w:space="0" w:color="auto"/>
                <w:left w:val="none" w:sz="0" w:space="0" w:color="auto"/>
                <w:bottom w:val="none" w:sz="0" w:space="0" w:color="auto"/>
                <w:right w:val="none" w:sz="0" w:space="0" w:color="auto"/>
              </w:divBdr>
              <w:divsChild>
                <w:div w:id="195897632">
                  <w:marLeft w:val="0"/>
                  <w:marRight w:val="0"/>
                  <w:marTop w:val="0"/>
                  <w:marBottom w:val="0"/>
                  <w:divBdr>
                    <w:top w:val="none" w:sz="0" w:space="0" w:color="auto"/>
                    <w:left w:val="none" w:sz="0" w:space="0" w:color="auto"/>
                    <w:bottom w:val="none" w:sz="0" w:space="0" w:color="auto"/>
                    <w:right w:val="none" w:sz="0" w:space="0" w:color="auto"/>
                  </w:divBdr>
                  <w:divsChild>
                    <w:div w:id="1871067691">
                      <w:marLeft w:val="0"/>
                      <w:marRight w:val="0"/>
                      <w:marTop w:val="0"/>
                      <w:marBottom w:val="0"/>
                      <w:divBdr>
                        <w:top w:val="none" w:sz="0" w:space="0" w:color="auto"/>
                        <w:left w:val="none" w:sz="0" w:space="0" w:color="auto"/>
                        <w:bottom w:val="none" w:sz="0" w:space="0" w:color="auto"/>
                        <w:right w:val="none" w:sz="0" w:space="0" w:color="auto"/>
                      </w:divBdr>
                      <w:divsChild>
                        <w:div w:id="389112738">
                          <w:marLeft w:val="0"/>
                          <w:marRight w:val="0"/>
                          <w:marTop w:val="300"/>
                          <w:marBottom w:val="0"/>
                          <w:divBdr>
                            <w:top w:val="none" w:sz="0" w:space="0" w:color="auto"/>
                            <w:left w:val="none" w:sz="0" w:space="0" w:color="auto"/>
                            <w:bottom w:val="none" w:sz="0" w:space="0" w:color="auto"/>
                            <w:right w:val="none" w:sz="0" w:space="0" w:color="auto"/>
                          </w:divBdr>
                          <w:divsChild>
                            <w:div w:id="82320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528827">
      <w:bodyDiv w:val="1"/>
      <w:marLeft w:val="0"/>
      <w:marRight w:val="0"/>
      <w:marTop w:val="0"/>
      <w:marBottom w:val="0"/>
      <w:divBdr>
        <w:top w:val="none" w:sz="0" w:space="0" w:color="auto"/>
        <w:left w:val="none" w:sz="0" w:space="0" w:color="auto"/>
        <w:bottom w:val="none" w:sz="0" w:space="0" w:color="auto"/>
        <w:right w:val="none" w:sz="0" w:space="0" w:color="auto"/>
      </w:divBdr>
      <w:divsChild>
        <w:div w:id="1286765860">
          <w:marLeft w:val="0"/>
          <w:marRight w:val="0"/>
          <w:marTop w:val="0"/>
          <w:marBottom w:val="0"/>
          <w:divBdr>
            <w:top w:val="none" w:sz="0" w:space="0" w:color="auto"/>
            <w:left w:val="none" w:sz="0" w:space="0" w:color="auto"/>
            <w:bottom w:val="none" w:sz="0" w:space="0" w:color="auto"/>
            <w:right w:val="none" w:sz="0" w:space="0" w:color="auto"/>
          </w:divBdr>
          <w:divsChild>
            <w:div w:id="1894077881">
              <w:marLeft w:val="0"/>
              <w:marRight w:val="0"/>
              <w:marTop w:val="0"/>
              <w:marBottom w:val="0"/>
              <w:divBdr>
                <w:top w:val="none" w:sz="0" w:space="0" w:color="auto"/>
                <w:left w:val="none" w:sz="0" w:space="0" w:color="auto"/>
                <w:bottom w:val="none" w:sz="0" w:space="0" w:color="auto"/>
                <w:right w:val="none" w:sz="0" w:space="0" w:color="auto"/>
              </w:divBdr>
              <w:divsChild>
                <w:div w:id="1685790261">
                  <w:marLeft w:val="0"/>
                  <w:marRight w:val="0"/>
                  <w:marTop w:val="0"/>
                  <w:marBottom w:val="0"/>
                  <w:divBdr>
                    <w:top w:val="none" w:sz="0" w:space="0" w:color="auto"/>
                    <w:left w:val="none" w:sz="0" w:space="0" w:color="auto"/>
                    <w:bottom w:val="none" w:sz="0" w:space="0" w:color="auto"/>
                    <w:right w:val="none" w:sz="0" w:space="0" w:color="auto"/>
                  </w:divBdr>
                  <w:divsChild>
                    <w:div w:id="1483934647">
                      <w:marLeft w:val="0"/>
                      <w:marRight w:val="0"/>
                      <w:marTop w:val="0"/>
                      <w:marBottom w:val="0"/>
                      <w:divBdr>
                        <w:top w:val="none" w:sz="0" w:space="0" w:color="auto"/>
                        <w:left w:val="none" w:sz="0" w:space="0" w:color="auto"/>
                        <w:bottom w:val="none" w:sz="0" w:space="0" w:color="auto"/>
                        <w:right w:val="none" w:sz="0" w:space="0" w:color="auto"/>
                      </w:divBdr>
                      <w:divsChild>
                        <w:div w:id="2113671892">
                          <w:marLeft w:val="0"/>
                          <w:marRight w:val="0"/>
                          <w:marTop w:val="300"/>
                          <w:marBottom w:val="0"/>
                          <w:divBdr>
                            <w:top w:val="none" w:sz="0" w:space="0" w:color="auto"/>
                            <w:left w:val="none" w:sz="0" w:space="0" w:color="auto"/>
                            <w:bottom w:val="none" w:sz="0" w:space="0" w:color="auto"/>
                            <w:right w:val="none" w:sz="0" w:space="0" w:color="auto"/>
                          </w:divBdr>
                          <w:divsChild>
                            <w:div w:id="18081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154512">
      <w:bodyDiv w:val="1"/>
      <w:marLeft w:val="0"/>
      <w:marRight w:val="0"/>
      <w:marTop w:val="0"/>
      <w:marBottom w:val="0"/>
      <w:divBdr>
        <w:top w:val="none" w:sz="0" w:space="0" w:color="auto"/>
        <w:left w:val="none" w:sz="0" w:space="0" w:color="auto"/>
        <w:bottom w:val="none" w:sz="0" w:space="0" w:color="auto"/>
        <w:right w:val="none" w:sz="0" w:space="0" w:color="auto"/>
      </w:divBdr>
    </w:div>
    <w:div w:id="211898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0B420-ED9E-4F54-8E12-DA7338DE9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5164</Words>
  <Characters>2944</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Noteikumu projekts „Grozījumi Ministru kabineta 2014.gada 13.maija noteikumos Nr.241 „Noteikumi par mezanīna aizdevumiem saimnieciskās darbības veicēju konkurētspējas uzlabošanai””</vt:lpstr>
    </vt:vector>
  </TitlesOfParts>
  <Company>LR Ekonomikas ministrija</Company>
  <LinksUpToDate>false</LinksUpToDate>
  <CharactersWithSpaces>8092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projekts „Grozījumi Ministru kabineta 2014.gada 13.maija noteikumos Nr.241 „Noteikumi par mezanīna aizdevumiem saimnieciskās darbības veicēju konkurētspējas uzlabošanai””</dc:title>
  <dc:subject>Noteikumu projekts</dc:subject>
  <dc:creator>Agita.Nicmane@em.gov.lv</dc:creator>
  <dc:description>Agita.Nicmane@em.gov.lv,
67013203</dc:description>
  <cp:lastModifiedBy>Agita Nicmane</cp:lastModifiedBy>
  <cp:revision>4</cp:revision>
  <cp:lastPrinted>2014-08-04T12:21:00Z</cp:lastPrinted>
  <dcterms:created xsi:type="dcterms:W3CDTF">2015-01-14T13:28:00Z</dcterms:created>
  <dcterms:modified xsi:type="dcterms:W3CDTF">2015-01-14T13:28:00Z</dcterms:modified>
</cp:coreProperties>
</file>