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67" w:rsidRPr="007B5462" w:rsidRDefault="00A26967" w:rsidP="008B7E92">
      <w:pPr>
        <w:jc w:val="center"/>
        <w:rPr>
          <w:b/>
          <w:bCs/>
          <w:sz w:val="28"/>
          <w:szCs w:val="28"/>
          <w:lang w:val="lv-LV"/>
        </w:rPr>
      </w:pPr>
      <w:r w:rsidRPr="007B5462">
        <w:rPr>
          <w:b/>
          <w:bCs/>
          <w:sz w:val="28"/>
          <w:szCs w:val="28"/>
          <w:lang w:val="lv-LV"/>
        </w:rPr>
        <w:t>MINISTRU KABINETA SĒDES PROTOKOLLĒMUMS</w:t>
      </w:r>
    </w:p>
    <w:p w:rsidR="00F70582" w:rsidRDefault="00F70582" w:rsidP="008B7E92">
      <w:pPr>
        <w:jc w:val="center"/>
        <w:rPr>
          <w:sz w:val="28"/>
          <w:szCs w:val="28"/>
          <w:lang w:val="lv-LV"/>
        </w:rPr>
      </w:pPr>
    </w:p>
    <w:p w:rsidR="00F70582" w:rsidRPr="007B5462" w:rsidRDefault="00F70582" w:rsidP="008B7E92">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7B5462" w:rsidTr="00EB5D41">
        <w:trPr>
          <w:cantSplit/>
          <w:jc w:val="center"/>
        </w:trPr>
        <w:tc>
          <w:tcPr>
            <w:tcW w:w="3786" w:type="dxa"/>
          </w:tcPr>
          <w:p w:rsidR="00A26967" w:rsidRPr="007B5462" w:rsidRDefault="00A26967" w:rsidP="008B7E92">
            <w:pPr>
              <w:rPr>
                <w:sz w:val="26"/>
                <w:szCs w:val="26"/>
                <w:lang w:val="lv-LV"/>
              </w:rPr>
            </w:pPr>
            <w:r w:rsidRPr="007B5462">
              <w:rPr>
                <w:sz w:val="26"/>
                <w:szCs w:val="26"/>
                <w:lang w:val="lv-LV"/>
              </w:rPr>
              <w:t>Rīgā</w:t>
            </w:r>
          </w:p>
        </w:tc>
        <w:tc>
          <w:tcPr>
            <w:tcW w:w="1067" w:type="dxa"/>
          </w:tcPr>
          <w:p w:rsidR="00A26967" w:rsidRPr="007B5462" w:rsidRDefault="00A26967" w:rsidP="008B7E92">
            <w:pPr>
              <w:rPr>
                <w:sz w:val="26"/>
                <w:szCs w:val="26"/>
                <w:lang w:val="lv-LV"/>
              </w:rPr>
            </w:pPr>
            <w:r w:rsidRPr="007B5462">
              <w:rPr>
                <w:sz w:val="26"/>
                <w:szCs w:val="26"/>
                <w:lang w:val="lv-LV"/>
              </w:rPr>
              <w:t>Nr.</w:t>
            </w:r>
            <w:r w:rsidR="00AF4B03" w:rsidRPr="007B5462">
              <w:rPr>
                <w:sz w:val="26"/>
                <w:szCs w:val="26"/>
                <w:lang w:val="lv-LV"/>
              </w:rPr>
              <w:t>___</w:t>
            </w:r>
          </w:p>
        </w:tc>
        <w:tc>
          <w:tcPr>
            <w:tcW w:w="4137" w:type="dxa"/>
          </w:tcPr>
          <w:p w:rsidR="00A26967" w:rsidRPr="007B5462" w:rsidRDefault="00682EED" w:rsidP="00BC18B4">
            <w:pPr>
              <w:jc w:val="right"/>
              <w:rPr>
                <w:sz w:val="26"/>
                <w:szCs w:val="26"/>
                <w:lang w:val="lv-LV"/>
              </w:rPr>
            </w:pPr>
            <w:r>
              <w:rPr>
                <w:sz w:val="26"/>
                <w:szCs w:val="26"/>
                <w:lang w:val="lv-LV"/>
              </w:rPr>
              <w:t>201</w:t>
            </w:r>
            <w:r w:rsidR="00BC18B4">
              <w:rPr>
                <w:sz w:val="26"/>
                <w:szCs w:val="26"/>
                <w:lang w:val="lv-LV"/>
              </w:rPr>
              <w:t>4</w:t>
            </w:r>
            <w:r w:rsidR="00A26967" w:rsidRPr="007B5462">
              <w:rPr>
                <w:sz w:val="26"/>
                <w:szCs w:val="26"/>
                <w:lang w:val="lv-LV"/>
              </w:rPr>
              <w:t xml:space="preserve">. gada </w:t>
            </w:r>
            <w:r w:rsidR="00AF4B03" w:rsidRPr="007B5462">
              <w:rPr>
                <w:sz w:val="26"/>
                <w:szCs w:val="26"/>
                <w:lang w:val="lv-LV"/>
              </w:rPr>
              <w:t>___</w:t>
            </w:r>
            <w:r w:rsidR="00A26967" w:rsidRPr="007B5462">
              <w:rPr>
                <w:sz w:val="26"/>
                <w:szCs w:val="26"/>
                <w:lang w:val="lv-LV"/>
              </w:rPr>
              <w:t>. _________</w:t>
            </w:r>
          </w:p>
        </w:tc>
      </w:tr>
    </w:tbl>
    <w:p w:rsidR="008B7E92" w:rsidRDefault="008B7E92" w:rsidP="008B7E92">
      <w:pPr>
        <w:pStyle w:val="Header"/>
        <w:tabs>
          <w:tab w:val="clear" w:pos="4320"/>
          <w:tab w:val="clear" w:pos="8640"/>
        </w:tabs>
        <w:jc w:val="center"/>
        <w:rPr>
          <w:b/>
          <w:sz w:val="26"/>
          <w:szCs w:val="26"/>
          <w:lang w:val="lv-LV"/>
        </w:rPr>
      </w:pPr>
    </w:p>
    <w:p w:rsidR="00A26967" w:rsidRPr="007B5462" w:rsidRDefault="00AF4B03" w:rsidP="008B7E92">
      <w:pPr>
        <w:pStyle w:val="Header"/>
        <w:tabs>
          <w:tab w:val="clear" w:pos="4320"/>
          <w:tab w:val="clear" w:pos="8640"/>
        </w:tabs>
        <w:jc w:val="center"/>
        <w:rPr>
          <w:b/>
          <w:sz w:val="26"/>
          <w:szCs w:val="26"/>
          <w:lang w:val="lv-LV"/>
        </w:rPr>
      </w:pPr>
      <w:r w:rsidRPr="007B5462">
        <w:rPr>
          <w:sz w:val="26"/>
          <w:szCs w:val="26"/>
          <w:lang w:val="lv-LV"/>
        </w:rPr>
        <w:t>___</w:t>
      </w:r>
      <w:r w:rsidR="00A26967" w:rsidRPr="007B5462">
        <w:rPr>
          <w:b/>
          <w:sz w:val="26"/>
          <w:szCs w:val="26"/>
          <w:lang w:val="lv-LV"/>
        </w:rPr>
        <w:t>.§</w:t>
      </w:r>
    </w:p>
    <w:p w:rsidR="008B7E92" w:rsidRDefault="008B7E92" w:rsidP="008B7E92">
      <w:pPr>
        <w:pStyle w:val="Header"/>
        <w:tabs>
          <w:tab w:val="clear" w:pos="4320"/>
          <w:tab w:val="clear" w:pos="8640"/>
        </w:tabs>
        <w:jc w:val="center"/>
        <w:rPr>
          <w:b/>
          <w:sz w:val="26"/>
          <w:szCs w:val="26"/>
          <w:lang w:val="lv-LV"/>
        </w:rPr>
      </w:pPr>
    </w:p>
    <w:p w:rsidR="00F70582" w:rsidRPr="007B5462" w:rsidRDefault="00F70582" w:rsidP="008B7E92">
      <w:pPr>
        <w:pStyle w:val="Header"/>
        <w:tabs>
          <w:tab w:val="clear" w:pos="4320"/>
          <w:tab w:val="clear" w:pos="8640"/>
        </w:tabs>
        <w:jc w:val="center"/>
        <w:rPr>
          <w:b/>
          <w:sz w:val="26"/>
          <w:szCs w:val="26"/>
          <w:lang w:val="lv-LV"/>
        </w:rPr>
      </w:pPr>
    </w:p>
    <w:p w:rsidR="00C11766" w:rsidRPr="00174FE1" w:rsidRDefault="00F70582" w:rsidP="00F70582">
      <w:pPr>
        <w:tabs>
          <w:tab w:val="left" w:pos="0"/>
        </w:tabs>
        <w:ind w:right="-1"/>
        <w:jc w:val="center"/>
        <w:outlineLvl w:val="0"/>
        <w:rPr>
          <w:b/>
          <w:sz w:val="26"/>
          <w:szCs w:val="28"/>
          <w:lang w:val="lv-LV"/>
        </w:rPr>
      </w:pPr>
      <w:r w:rsidRPr="00174FE1">
        <w:rPr>
          <w:b/>
          <w:bCs/>
          <w:sz w:val="26"/>
          <w:szCs w:val="28"/>
          <w:lang w:val="lv-LV"/>
        </w:rPr>
        <w:t>Par Ministru kabineta 2014</w:t>
      </w:r>
      <w:r w:rsidR="00FF67DB" w:rsidRPr="00174FE1">
        <w:rPr>
          <w:b/>
          <w:bCs/>
          <w:sz w:val="26"/>
          <w:szCs w:val="28"/>
          <w:lang w:val="lv-LV"/>
        </w:rPr>
        <w:t xml:space="preserve">.gada </w:t>
      </w:r>
      <w:r w:rsidRPr="00174FE1">
        <w:rPr>
          <w:b/>
          <w:bCs/>
          <w:sz w:val="26"/>
          <w:szCs w:val="28"/>
          <w:lang w:val="lv-LV"/>
        </w:rPr>
        <w:t>18</w:t>
      </w:r>
      <w:r w:rsidR="00BC18B4" w:rsidRPr="00174FE1">
        <w:rPr>
          <w:b/>
          <w:bCs/>
          <w:sz w:val="26"/>
          <w:szCs w:val="28"/>
          <w:lang w:val="lv-LV"/>
        </w:rPr>
        <w:t>.</w:t>
      </w:r>
      <w:r w:rsidRPr="00174FE1">
        <w:rPr>
          <w:b/>
          <w:bCs/>
          <w:sz w:val="26"/>
          <w:szCs w:val="28"/>
          <w:lang w:val="lv-LV"/>
        </w:rPr>
        <w:t>marta</w:t>
      </w:r>
      <w:r w:rsidR="00E203D2" w:rsidRPr="00174FE1">
        <w:rPr>
          <w:b/>
          <w:bCs/>
          <w:sz w:val="26"/>
          <w:szCs w:val="28"/>
          <w:lang w:val="lv-LV"/>
        </w:rPr>
        <w:t xml:space="preserve"> sēdes </w:t>
      </w:r>
      <w:proofErr w:type="spellStart"/>
      <w:r w:rsidR="00E203D2" w:rsidRPr="00174FE1">
        <w:rPr>
          <w:b/>
          <w:bCs/>
          <w:sz w:val="26"/>
          <w:szCs w:val="28"/>
          <w:lang w:val="lv-LV"/>
        </w:rPr>
        <w:t>protokollēmuma</w:t>
      </w:r>
      <w:proofErr w:type="spellEnd"/>
      <w:r w:rsidR="00FF67DB" w:rsidRPr="00174FE1">
        <w:rPr>
          <w:b/>
          <w:bCs/>
          <w:sz w:val="26"/>
          <w:szCs w:val="28"/>
          <w:lang w:val="lv-LV"/>
        </w:rPr>
        <w:t xml:space="preserve"> (prot. Nr.</w:t>
      </w:r>
      <w:r w:rsidRPr="00174FE1">
        <w:rPr>
          <w:b/>
          <w:bCs/>
          <w:sz w:val="26"/>
          <w:szCs w:val="28"/>
          <w:lang w:val="lv-LV"/>
        </w:rPr>
        <w:t>17</w:t>
      </w:r>
      <w:r w:rsidR="00FF67DB" w:rsidRPr="00174FE1">
        <w:rPr>
          <w:b/>
          <w:bCs/>
          <w:sz w:val="26"/>
          <w:szCs w:val="28"/>
          <w:lang w:val="lv-LV"/>
        </w:rPr>
        <w:t xml:space="preserve"> </w:t>
      </w:r>
      <w:r w:rsidRPr="00174FE1">
        <w:rPr>
          <w:b/>
          <w:bCs/>
          <w:sz w:val="26"/>
          <w:szCs w:val="28"/>
          <w:lang w:val="lv-LV"/>
        </w:rPr>
        <w:t>30</w:t>
      </w:r>
      <w:r w:rsidR="00FF67DB" w:rsidRPr="00174FE1">
        <w:rPr>
          <w:b/>
          <w:bCs/>
          <w:sz w:val="26"/>
          <w:szCs w:val="28"/>
          <w:lang w:val="lv-LV"/>
        </w:rPr>
        <w:t>.§)  „</w:t>
      </w:r>
      <w:r w:rsidRPr="00174FE1">
        <w:rPr>
          <w:b/>
          <w:sz w:val="26"/>
          <w:szCs w:val="28"/>
          <w:lang w:val="lv-LV"/>
        </w:rPr>
        <w:t xml:space="preserve">Informatīvais </w:t>
      </w:r>
      <w:smartTag w:uri="schemas-tilde-lv/tildestengine" w:element="veidnes">
        <w:smartTagPr>
          <w:attr w:name="text" w:val="ziņojums"/>
          <w:attr w:name="baseform" w:val="ziņojums"/>
          <w:attr w:name="id" w:val="-1"/>
        </w:smartTagPr>
        <w:r w:rsidRPr="00174FE1">
          <w:rPr>
            <w:b/>
            <w:sz w:val="26"/>
            <w:szCs w:val="28"/>
            <w:lang w:val="lv-LV"/>
          </w:rPr>
          <w:t xml:space="preserve">ziņojums </w:t>
        </w:r>
      </w:smartTag>
      <w:r w:rsidRPr="00174FE1">
        <w:rPr>
          <w:b/>
          <w:sz w:val="26"/>
          <w:szCs w:val="28"/>
          <w:lang w:val="lv-LV"/>
        </w:rPr>
        <w:t xml:space="preserve">„Par Daugavpils cietokšņa turpmākās attīstības perspektīvām un to finansēšanas modeļiem”” </w:t>
      </w:r>
      <w:r w:rsidRPr="00174FE1">
        <w:rPr>
          <w:b/>
          <w:bCs/>
          <w:sz w:val="26"/>
          <w:szCs w:val="28"/>
          <w:lang w:val="lv-LV"/>
        </w:rPr>
        <w:t>7</w:t>
      </w:r>
      <w:r w:rsidR="00BC18B4" w:rsidRPr="00174FE1">
        <w:rPr>
          <w:b/>
          <w:bCs/>
          <w:sz w:val="26"/>
          <w:szCs w:val="28"/>
          <w:lang w:val="lv-LV"/>
        </w:rPr>
        <w:t xml:space="preserve">. </w:t>
      </w:r>
      <w:r w:rsidR="00413691" w:rsidRPr="00174FE1">
        <w:rPr>
          <w:b/>
          <w:bCs/>
          <w:sz w:val="26"/>
          <w:szCs w:val="28"/>
          <w:lang w:val="lv-LV"/>
        </w:rPr>
        <w:t>un 9.</w:t>
      </w:r>
      <w:r w:rsidR="00FF67DB" w:rsidRPr="00174FE1">
        <w:rPr>
          <w:b/>
          <w:bCs/>
          <w:sz w:val="26"/>
          <w:szCs w:val="28"/>
          <w:lang w:val="lv-LV"/>
        </w:rPr>
        <w:t>punktā dotā uzdevuma izpildes termiņa pagarināšanu</w:t>
      </w:r>
    </w:p>
    <w:p w:rsidR="00F70582" w:rsidRPr="00174FE1" w:rsidRDefault="00A26967" w:rsidP="008B7E92">
      <w:pPr>
        <w:pStyle w:val="BodyText"/>
        <w:jc w:val="left"/>
        <w:rPr>
          <w:b w:val="0"/>
          <w:sz w:val="26"/>
          <w:szCs w:val="28"/>
          <w:u w:val="single"/>
          <w:lang w:val="lv-LV"/>
        </w:rPr>
      </w:pP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t xml:space="preserve"> </w:t>
      </w:r>
    </w:p>
    <w:p w:rsidR="002042C1" w:rsidRPr="00174FE1" w:rsidRDefault="00A26967" w:rsidP="008B7E92">
      <w:pPr>
        <w:pStyle w:val="BodyText"/>
        <w:rPr>
          <w:b w:val="0"/>
          <w:sz w:val="26"/>
          <w:szCs w:val="28"/>
          <w:lang w:val="lv-LV"/>
        </w:rPr>
      </w:pPr>
      <w:r w:rsidRPr="00174FE1">
        <w:rPr>
          <w:b w:val="0"/>
          <w:sz w:val="26"/>
          <w:szCs w:val="28"/>
          <w:lang w:val="lv-LV"/>
        </w:rPr>
        <w:t>(...)</w:t>
      </w:r>
    </w:p>
    <w:p w:rsidR="006866CF" w:rsidRPr="00174FE1" w:rsidRDefault="006866CF" w:rsidP="00C11766">
      <w:pPr>
        <w:pStyle w:val="BodyText"/>
        <w:jc w:val="left"/>
        <w:rPr>
          <w:sz w:val="26"/>
          <w:szCs w:val="28"/>
          <w:lang w:val="lv-LV"/>
        </w:rPr>
      </w:pPr>
    </w:p>
    <w:p w:rsidR="00174FE1" w:rsidRDefault="006866CF" w:rsidP="00174FE1">
      <w:pPr>
        <w:pStyle w:val="NoSpacing"/>
        <w:ind w:firstLine="360"/>
        <w:jc w:val="both"/>
        <w:rPr>
          <w:rFonts w:ascii="Times New Roman" w:hAnsi="Times New Roman"/>
          <w:sz w:val="26"/>
          <w:szCs w:val="28"/>
        </w:rPr>
      </w:pPr>
      <w:r w:rsidRPr="00174FE1">
        <w:rPr>
          <w:rFonts w:ascii="Times New Roman" w:hAnsi="Times New Roman"/>
          <w:sz w:val="26"/>
          <w:szCs w:val="28"/>
        </w:rPr>
        <w:t>Ņ</w:t>
      </w:r>
      <w:r w:rsidR="00174FE1">
        <w:rPr>
          <w:rFonts w:ascii="Times New Roman" w:hAnsi="Times New Roman"/>
          <w:sz w:val="26"/>
          <w:szCs w:val="28"/>
        </w:rPr>
        <w:t xml:space="preserve">emot vērā iesniegto informāciju </w:t>
      </w:r>
      <w:r w:rsidR="00174FE1" w:rsidRPr="00174FE1">
        <w:rPr>
          <w:rFonts w:ascii="Times New Roman" w:hAnsi="Times New Roman"/>
          <w:sz w:val="26"/>
          <w:szCs w:val="28"/>
        </w:rPr>
        <w:t>pagarināt</w:t>
      </w:r>
      <w:r w:rsidR="00174FE1">
        <w:rPr>
          <w:rFonts w:ascii="Times New Roman" w:hAnsi="Times New Roman"/>
          <w:sz w:val="26"/>
          <w:szCs w:val="28"/>
        </w:rPr>
        <w:t xml:space="preserve"> :</w:t>
      </w:r>
    </w:p>
    <w:p w:rsidR="00174FE1" w:rsidRDefault="00174FE1" w:rsidP="00174FE1">
      <w:pPr>
        <w:pStyle w:val="NoSpacing"/>
        <w:ind w:firstLine="360"/>
        <w:jc w:val="both"/>
        <w:rPr>
          <w:rFonts w:ascii="Times New Roman" w:hAnsi="Times New Roman"/>
          <w:sz w:val="26"/>
          <w:szCs w:val="28"/>
        </w:rPr>
      </w:pPr>
      <w:r>
        <w:rPr>
          <w:rFonts w:ascii="Times New Roman" w:hAnsi="Times New Roman"/>
          <w:bCs/>
          <w:sz w:val="26"/>
          <w:szCs w:val="28"/>
        </w:rPr>
        <w:t>1. </w:t>
      </w:r>
      <w:r w:rsidR="00DB29E5" w:rsidRPr="00174FE1">
        <w:rPr>
          <w:rFonts w:ascii="Times New Roman" w:hAnsi="Times New Roman"/>
          <w:bCs/>
          <w:sz w:val="26"/>
          <w:szCs w:val="28"/>
        </w:rPr>
        <w:t xml:space="preserve"> </w:t>
      </w:r>
      <w:r w:rsidRPr="00174FE1">
        <w:rPr>
          <w:rFonts w:ascii="Times New Roman" w:hAnsi="Times New Roman"/>
          <w:bCs/>
          <w:sz w:val="26"/>
          <w:szCs w:val="28"/>
        </w:rPr>
        <w:t xml:space="preserve">Ministru kabineta 2014. gada 18. marta sēdes </w:t>
      </w:r>
      <w:proofErr w:type="spellStart"/>
      <w:r w:rsidRPr="00174FE1">
        <w:rPr>
          <w:rFonts w:ascii="Times New Roman" w:hAnsi="Times New Roman"/>
          <w:bCs/>
          <w:sz w:val="26"/>
          <w:szCs w:val="28"/>
        </w:rPr>
        <w:t>protokollēmuma</w:t>
      </w:r>
      <w:proofErr w:type="spellEnd"/>
      <w:r w:rsidRPr="00174FE1">
        <w:rPr>
          <w:rFonts w:ascii="Times New Roman" w:hAnsi="Times New Roman"/>
          <w:bCs/>
          <w:sz w:val="26"/>
          <w:szCs w:val="28"/>
        </w:rPr>
        <w:t xml:space="preserve"> (prot. Nr.17 30.§) „Informatīvais ziņojums „</w:t>
      </w:r>
      <w:r w:rsidRPr="00174FE1">
        <w:rPr>
          <w:rFonts w:ascii="Times New Roman" w:hAnsi="Times New Roman"/>
          <w:sz w:val="26"/>
          <w:szCs w:val="28"/>
        </w:rPr>
        <w:t>Par Daugavpils cietokšņa turpmākās attīstības perspektīvām un to finansēšanas modeļiem</w:t>
      </w:r>
      <w:r w:rsidRPr="00174FE1">
        <w:rPr>
          <w:rFonts w:ascii="Times New Roman" w:hAnsi="Times New Roman"/>
          <w:bCs/>
          <w:sz w:val="26"/>
          <w:szCs w:val="28"/>
        </w:rPr>
        <w:t>””</w:t>
      </w:r>
      <w:r w:rsidR="00F70582" w:rsidRPr="00174FE1">
        <w:rPr>
          <w:rFonts w:ascii="Times New Roman" w:hAnsi="Times New Roman"/>
          <w:bCs/>
          <w:sz w:val="26"/>
          <w:szCs w:val="28"/>
        </w:rPr>
        <w:t>7</w:t>
      </w:r>
      <w:r w:rsidR="00BC18B4" w:rsidRPr="00174FE1">
        <w:rPr>
          <w:rFonts w:ascii="Times New Roman" w:hAnsi="Times New Roman"/>
          <w:bCs/>
          <w:sz w:val="26"/>
          <w:szCs w:val="28"/>
        </w:rPr>
        <w:t>.</w:t>
      </w:r>
      <w:r w:rsidR="00EF5F89" w:rsidRPr="00174FE1">
        <w:rPr>
          <w:rFonts w:ascii="Times New Roman" w:hAnsi="Times New Roman"/>
          <w:bCs/>
          <w:sz w:val="26"/>
          <w:szCs w:val="28"/>
        </w:rPr>
        <w:t> </w:t>
      </w:r>
      <w:r w:rsidR="00BC18B4" w:rsidRPr="00174FE1">
        <w:rPr>
          <w:rFonts w:ascii="Times New Roman" w:hAnsi="Times New Roman"/>
          <w:bCs/>
          <w:sz w:val="26"/>
          <w:szCs w:val="28"/>
        </w:rPr>
        <w:t>p</w:t>
      </w:r>
      <w:r w:rsidR="00A30242" w:rsidRPr="00174FE1">
        <w:rPr>
          <w:rFonts w:ascii="Times New Roman" w:hAnsi="Times New Roman"/>
          <w:sz w:val="26"/>
          <w:szCs w:val="28"/>
        </w:rPr>
        <w:t xml:space="preserve">unktā dotā uzdevuma izpildes termiņu </w:t>
      </w:r>
      <w:r w:rsidR="00E203D2" w:rsidRPr="00174FE1">
        <w:rPr>
          <w:rFonts w:ascii="Times New Roman" w:hAnsi="Times New Roman"/>
          <w:bCs/>
          <w:sz w:val="26"/>
          <w:szCs w:val="28"/>
        </w:rPr>
        <w:t xml:space="preserve">līdz 2015.gada 1.aprīlim, vienlaikus precizējot, ka </w:t>
      </w:r>
      <w:r w:rsidR="00E203D2" w:rsidRPr="00174FE1">
        <w:rPr>
          <w:rFonts w:ascii="Times New Roman" w:hAnsi="Times New Roman"/>
          <w:sz w:val="26"/>
          <w:szCs w:val="28"/>
        </w:rPr>
        <w:t xml:space="preserve">tiesību akta projektā par nepieciešamo finansējumu </w:t>
      </w:r>
      <w:r w:rsidRPr="00174FE1">
        <w:rPr>
          <w:rFonts w:ascii="Times New Roman" w:hAnsi="Times New Roman"/>
          <w:i/>
          <w:sz w:val="26"/>
          <w:szCs w:val="28"/>
        </w:rPr>
        <w:t>Valsts policijas Latgales reģiona pārvaldes filiāles būvju (ēku) rekonstrukcijai un būvniecībai (Kriminālistikas laboratorijas rekonstrukcijai un Sporta kompleksa izbūvei (attīstības II posms)) un Daugavpils zonālā valsts arhīva būves (ēkas) rekonstrukcijai (attīstības II posms) Daugavpils cietoksnī</w:t>
      </w:r>
      <w:r w:rsidRPr="00174FE1">
        <w:rPr>
          <w:sz w:val="26"/>
          <w:szCs w:val="28"/>
        </w:rPr>
        <w:t xml:space="preserve"> </w:t>
      </w:r>
      <w:r w:rsidR="00E203D2" w:rsidRPr="00174FE1">
        <w:rPr>
          <w:rFonts w:ascii="Times New Roman" w:hAnsi="Times New Roman"/>
          <w:sz w:val="26"/>
          <w:szCs w:val="28"/>
        </w:rPr>
        <w:t xml:space="preserve">paredzams, ka jautājums par papildu finansējuma piešķiršanu ir izskatāms Ministru kabinetā kopā ar visu ministriju un citu centrālo valsts iestāžu jauno politikas iniciatīvu pieprasījumiem likumprojekta par valsts budžetu kārtējam gadam un </w:t>
      </w:r>
      <w:r w:rsidR="00A00119" w:rsidRPr="00174FE1">
        <w:rPr>
          <w:rFonts w:ascii="Times New Roman" w:hAnsi="Times New Roman"/>
          <w:sz w:val="26"/>
          <w:szCs w:val="28"/>
        </w:rPr>
        <w:t>likumprojekta par vidēja termiņa budžeta ietvaru sagatavošanas procesā</w:t>
      </w:r>
      <w:r>
        <w:rPr>
          <w:rFonts w:ascii="Times New Roman" w:hAnsi="Times New Roman"/>
          <w:sz w:val="26"/>
          <w:szCs w:val="28"/>
        </w:rPr>
        <w:t>.</w:t>
      </w:r>
    </w:p>
    <w:p w:rsidR="00E203D2" w:rsidRPr="00174FE1" w:rsidRDefault="00174FE1" w:rsidP="00174FE1">
      <w:pPr>
        <w:pStyle w:val="NoSpacing"/>
        <w:ind w:firstLine="360"/>
        <w:jc w:val="both"/>
        <w:rPr>
          <w:rFonts w:ascii="Times New Roman" w:hAnsi="Times New Roman"/>
          <w:bCs/>
          <w:sz w:val="26"/>
          <w:szCs w:val="28"/>
        </w:rPr>
      </w:pPr>
      <w:r>
        <w:rPr>
          <w:rFonts w:ascii="Times New Roman" w:hAnsi="Times New Roman"/>
          <w:sz w:val="26"/>
          <w:szCs w:val="28"/>
        </w:rPr>
        <w:t>2. </w:t>
      </w:r>
      <w:r w:rsidRPr="00174FE1">
        <w:rPr>
          <w:rFonts w:ascii="Times New Roman" w:hAnsi="Times New Roman"/>
          <w:bCs/>
          <w:sz w:val="26"/>
          <w:szCs w:val="28"/>
        </w:rPr>
        <w:t xml:space="preserve">Ministru kabineta 2014. gada 18. marta sēdes </w:t>
      </w:r>
      <w:proofErr w:type="spellStart"/>
      <w:r w:rsidRPr="00174FE1">
        <w:rPr>
          <w:rFonts w:ascii="Times New Roman" w:hAnsi="Times New Roman"/>
          <w:bCs/>
          <w:sz w:val="26"/>
          <w:szCs w:val="28"/>
        </w:rPr>
        <w:t>protokollēmuma</w:t>
      </w:r>
      <w:proofErr w:type="spellEnd"/>
      <w:r w:rsidRPr="00174FE1">
        <w:rPr>
          <w:rFonts w:ascii="Times New Roman" w:hAnsi="Times New Roman"/>
          <w:bCs/>
          <w:sz w:val="26"/>
          <w:szCs w:val="28"/>
        </w:rPr>
        <w:t xml:space="preserve"> (prot. Nr.17 30.§) „Informatīvais ziņojums „</w:t>
      </w:r>
      <w:r w:rsidRPr="00174FE1">
        <w:rPr>
          <w:rFonts w:ascii="Times New Roman" w:hAnsi="Times New Roman"/>
          <w:sz w:val="26"/>
          <w:szCs w:val="28"/>
        </w:rPr>
        <w:t>Par Daugavpils cietokšņa turpmākās attīstības perspektīvām un to finansēšanas modeļiem</w:t>
      </w:r>
      <w:r w:rsidRPr="00174FE1">
        <w:rPr>
          <w:rFonts w:ascii="Times New Roman" w:hAnsi="Times New Roman"/>
          <w:bCs/>
          <w:sz w:val="26"/>
          <w:szCs w:val="28"/>
        </w:rPr>
        <w:t>””</w:t>
      </w:r>
      <w:r>
        <w:rPr>
          <w:rFonts w:ascii="Times New Roman" w:hAnsi="Times New Roman"/>
          <w:bCs/>
          <w:sz w:val="26"/>
          <w:szCs w:val="28"/>
        </w:rPr>
        <w:t xml:space="preserve"> </w:t>
      </w:r>
      <w:r w:rsidR="00E203D2" w:rsidRPr="00174FE1">
        <w:rPr>
          <w:rFonts w:ascii="Times New Roman" w:hAnsi="Times New Roman"/>
          <w:sz w:val="26"/>
          <w:szCs w:val="28"/>
        </w:rPr>
        <w:t>9.punktā dotā uzdevuma izpildes termiņu līdz 2016.gada 1.maijam.</w:t>
      </w:r>
    </w:p>
    <w:p w:rsidR="00F70582" w:rsidRPr="00174FE1" w:rsidRDefault="00F70582" w:rsidP="00250103">
      <w:pPr>
        <w:jc w:val="both"/>
        <w:rPr>
          <w:rFonts w:eastAsia="Calibri"/>
          <w:sz w:val="26"/>
          <w:szCs w:val="28"/>
          <w:lang w:val="lv-LV" w:eastAsia="lv-LV"/>
        </w:rPr>
      </w:pPr>
    </w:p>
    <w:p w:rsidR="00E203D2" w:rsidRPr="00174FE1" w:rsidRDefault="00E203D2" w:rsidP="00250103">
      <w:pPr>
        <w:jc w:val="both"/>
        <w:rPr>
          <w:rFonts w:eastAsia="Calibri"/>
          <w:sz w:val="26"/>
          <w:szCs w:val="28"/>
          <w:lang w:val="lv-LV" w:eastAsia="lv-LV"/>
        </w:rPr>
      </w:pPr>
    </w:p>
    <w:p w:rsidR="00622501" w:rsidRPr="00174FE1" w:rsidRDefault="00D41937" w:rsidP="00250103">
      <w:pPr>
        <w:jc w:val="both"/>
        <w:rPr>
          <w:sz w:val="26"/>
          <w:szCs w:val="28"/>
          <w:lang w:val="lv-LV"/>
        </w:rPr>
      </w:pPr>
      <w:r w:rsidRPr="00174FE1">
        <w:rPr>
          <w:sz w:val="26"/>
          <w:szCs w:val="28"/>
          <w:lang w:val="lv-LV"/>
        </w:rPr>
        <w:t>Ministru prezidente</w:t>
      </w:r>
      <w:r w:rsidR="00622501" w:rsidRPr="00174FE1">
        <w:rPr>
          <w:sz w:val="26"/>
          <w:szCs w:val="28"/>
          <w:lang w:val="lv-LV"/>
        </w:rPr>
        <w:tab/>
      </w:r>
      <w:r w:rsidR="00622501" w:rsidRPr="00174FE1">
        <w:rPr>
          <w:sz w:val="26"/>
          <w:szCs w:val="28"/>
          <w:lang w:val="lv-LV"/>
        </w:rPr>
        <w:tab/>
      </w:r>
      <w:r w:rsidR="00622501" w:rsidRPr="00174FE1">
        <w:rPr>
          <w:sz w:val="26"/>
          <w:szCs w:val="28"/>
          <w:lang w:val="lv-LV"/>
        </w:rPr>
        <w:tab/>
      </w:r>
      <w:r w:rsidR="00622501" w:rsidRPr="00174FE1">
        <w:rPr>
          <w:sz w:val="26"/>
          <w:szCs w:val="28"/>
          <w:lang w:val="lv-LV"/>
        </w:rPr>
        <w:tab/>
      </w:r>
      <w:r w:rsidR="00622501" w:rsidRPr="00174FE1">
        <w:rPr>
          <w:sz w:val="26"/>
          <w:szCs w:val="28"/>
          <w:lang w:val="lv-LV"/>
        </w:rPr>
        <w:tab/>
      </w:r>
      <w:r w:rsidR="00622501" w:rsidRPr="00174FE1">
        <w:rPr>
          <w:sz w:val="26"/>
          <w:szCs w:val="28"/>
          <w:lang w:val="lv-LV"/>
        </w:rPr>
        <w:tab/>
      </w:r>
      <w:r w:rsidR="00622501" w:rsidRPr="00174FE1">
        <w:rPr>
          <w:sz w:val="26"/>
          <w:szCs w:val="28"/>
          <w:lang w:val="lv-LV"/>
        </w:rPr>
        <w:tab/>
      </w:r>
      <w:r w:rsidR="00174FE1">
        <w:rPr>
          <w:sz w:val="26"/>
          <w:szCs w:val="28"/>
          <w:lang w:val="lv-LV"/>
        </w:rPr>
        <w:tab/>
      </w:r>
      <w:r w:rsidRPr="00174FE1">
        <w:rPr>
          <w:sz w:val="26"/>
          <w:szCs w:val="28"/>
          <w:lang w:val="lv-LV"/>
        </w:rPr>
        <w:t>L.</w:t>
      </w:r>
      <w:r w:rsidR="00EB619C" w:rsidRPr="00174FE1">
        <w:rPr>
          <w:sz w:val="26"/>
          <w:szCs w:val="28"/>
          <w:lang w:val="lv-LV"/>
        </w:rPr>
        <w:t> </w:t>
      </w:r>
      <w:r w:rsidRPr="00174FE1">
        <w:rPr>
          <w:sz w:val="26"/>
          <w:szCs w:val="28"/>
          <w:lang w:val="lv-LV"/>
        </w:rPr>
        <w:t>Straujuma</w:t>
      </w:r>
    </w:p>
    <w:p w:rsidR="00F70582" w:rsidRPr="00174FE1" w:rsidRDefault="00F70582" w:rsidP="00250103">
      <w:pPr>
        <w:jc w:val="both"/>
        <w:rPr>
          <w:rFonts w:eastAsia="Calibri"/>
          <w:sz w:val="26"/>
          <w:szCs w:val="28"/>
          <w:lang w:val="lv-LV" w:eastAsia="lv-LV"/>
        </w:rPr>
      </w:pPr>
    </w:p>
    <w:p w:rsidR="0077618D" w:rsidRPr="00174FE1" w:rsidRDefault="00622501" w:rsidP="00250103">
      <w:pPr>
        <w:pStyle w:val="Heading1"/>
        <w:rPr>
          <w:rFonts w:ascii="Times New Roman" w:hAnsi="Times New Roman"/>
          <w:b w:val="0"/>
          <w:color w:val="2A2A2A"/>
          <w:sz w:val="26"/>
          <w:szCs w:val="28"/>
          <w:lang w:val="lv-LV"/>
        </w:rPr>
      </w:pPr>
      <w:r w:rsidRPr="00174FE1">
        <w:rPr>
          <w:rFonts w:ascii="Times New Roman" w:hAnsi="Times New Roman"/>
          <w:b w:val="0"/>
          <w:sz w:val="26"/>
          <w:szCs w:val="28"/>
          <w:lang w:val="lv-LV"/>
        </w:rPr>
        <w:t>Valsts kancelejas direktore</w:t>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00174FE1">
        <w:rPr>
          <w:rFonts w:ascii="Times New Roman" w:hAnsi="Times New Roman"/>
          <w:b w:val="0"/>
          <w:sz w:val="26"/>
          <w:szCs w:val="28"/>
          <w:lang w:val="lv-LV"/>
        </w:rPr>
        <w:tab/>
      </w:r>
      <w:r w:rsidR="00EF5F89" w:rsidRPr="00174FE1">
        <w:rPr>
          <w:rFonts w:ascii="Times New Roman" w:hAnsi="Times New Roman"/>
          <w:b w:val="0"/>
          <w:color w:val="2A2A2A"/>
          <w:sz w:val="26"/>
          <w:szCs w:val="28"/>
          <w:lang w:val="lv-LV"/>
        </w:rPr>
        <w:t>E.</w:t>
      </w:r>
      <w:r w:rsidR="00EB619C" w:rsidRPr="00174FE1">
        <w:rPr>
          <w:rFonts w:ascii="Times New Roman" w:hAnsi="Times New Roman"/>
          <w:b w:val="0"/>
          <w:color w:val="2A2A2A"/>
          <w:sz w:val="26"/>
          <w:szCs w:val="28"/>
          <w:lang w:val="lv-LV"/>
        </w:rPr>
        <w:t> </w:t>
      </w:r>
      <w:r w:rsidR="0077618D" w:rsidRPr="00174FE1">
        <w:rPr>
          <w:rFonts w:ascii="Times New Roman" w:hAnsi="Times New Roman"/>
          <w:b w:val="0"/>
          <w:color w:val="2A2A2A"/>
          <w:sz w:val="26"/>
          <w:szCs w:val="28"/>
          <w:lang w:val="lv-LV"/>
        </w:rPr>
        <w:t>Dreimane</w:t>
      </w:r>
    </w:p>
    <w:p w:rsidR="00F70582" w:rsidRPr="00174FE1" w:rsidRDefault="00F70582" w:rsidP="00250103">
      <w:pPr>
        <w:jc w:val="both"/>
        <w:rPr>
          <w:rFonts w:eastAsia="Calibri"/>
          <w:sz w:val="26"/>
          <w:szCs w:val="28"/>
          <w:lang w:val="lv-LV" w:eastAsia="lv-LV"/>
        </w:rPr>
      </w:pPr>
    </w:p>
    <w:p w:rsidR="00413691" w:rsidRPr="00174FE1" w:rsidRDefault="00C93FD6" w:rsidP="00174FE1">
      <w:pPr>
        <w:tabs>
          <w:tab w:val="left" w:pos="360"/>
        </w:tabs>
        <w:jc w:val="both"/>
        <w:rPr>
          <w:rFonts w:eastAsia="Calibri"/>
          <w:sz w:val="26"/>
          <w:szCs w:val="28"/>
          <w:lang w:val="lv-LV" w:eastAsia="lv-LV"/>
        </w:rPr>
      </w:pPr>
      <w:r w:rsidRPr="00174FE1">
        <w:rPr>
          <w:rFonts w:eastAsia="Calibri"/>
          <w:sz w:val="26"/>
          <w:szCs w:val="28"/>
          <w:lang w:val="lv-LV" w:eastAsia="lv-LV"/>
        </w:rPr>
        <w:t xml:space="preserve">Finanšu </w:t>
      </w:r>
      <w:r w:rsidR="00865ADA" w:rsidRPr="00174FE1">
        <w:rPr>
          <w:rFonts w:eastAsia="Calibri"/>
          <w:sz w:val="26"/>
          <w:szCs w:val="28"/>
          <w:lang w:val="lv-LV" w:eastAsia="lv-LV"/>
        </w:rPr>
        <w:t>ministrs</w:t>
      </w:r>
      <w:r w:rsidR="00865ADA" w:rsidRPr="00174FE1">
        <w:rPr>
          <w:rFonts w:eastAsia="Calibri"/>
          <w:sz w:val="26"/>
          <w:szCs w:val="28"/>
          <w:lang w:val="lv-LV" w:eastAsia="lv-LV"/>
        </w:rPr>
        <w:tab/>
      </w:r>
      <w:r w:rsidR="00865ADA" w:rsidRPr="00174FE1">
        <w:rPr>
          <w:rFonts w:eastAsia="Calibri"/>
          <w:sz w:val="26"/>
          <w:szCs w:val="28"/>
          <w:lang w:val="lv-LV" w:eastAsia="lv-LV"/>
        </w:rPr>
        <w:tab/>
      </w:r>
      <w:r w:rsidR="00865ADA" w:rsidRPr="00174FE1">
        <w:rPr>
          <w:rFonts w:eastAsia="Calibri"/>
          <w:sz w:val="26"/>
          <w:szCs w:val="28"/>
          <w:lang w:val="lv-LV" w:eastAsia="lv-LV"/>
        </w:rPr>
        <w:tab/>
      </w:r>
      <w:r w:rsidR="00865ADA" w:rsidRPr="00174FE1">
        <w:rPr>
          <w:rFonts w:eastAsia="Calibri"/>
          <w:sz w:val="26"/>
          <w:szCs w:val="28"/>
          <w:lang w:val="lv-LV" w:eastAsia="lv-LV"/>
        </w:rPr>
        <w:tab/>
      </w:r>
      <w:r w:rsidR="00865ADA" w:rsidRPr="00174FE1">
        <w:rPr>
          <w:rFonts w:eastAsia="Calibri"/>
          <w:sz w:val="26"/>
          <w:szCs w:val="28"/>
          <w:lang w:val="lv-LV" w:eastAsia="lv-LV"/>
        </w:rPr>
        <w:tab/>
      </w:r>
      <w:r w:rsidR="00865ADA" w:rsidRPr="00174FE1">
        <w:rPr>
          <w:rFonts w:eastAsia="Calibri"/>
          <w:sz w:val="26"/>
          <w:szCs w:val="28"/>
          <w:lang w:val="lv-LV" w:eastAsia="lv-LV"/>
        </w:rPr>
        <w:tab/>
      </w:r>
      <w:r w:rsidR="00865ADA" w:rsidRPr="00174FE1">
        <w:rPr>
          <w:rFonts w:eastAsia="Calibri"/>
          <w:sz w:val="26"/>
          <w:szCs w:val="28"/>
          <w:lang w:val="lv-LV" w:eastAsia="lv-LV"/>
        </w:rPr>
        <w:tab/>
      </w:r>
      <w:r w:rsidR="00174FE1">
        <w:rPr>
          <w:rFonts w:eastAsia="Calibri"/>
          <w:sz w:val="26"/>
          <w:szCs w:val="28"/>
          <w:lang w:val="lv-LV" w:eastAsia="lv-LV"/>
        </w:rPr>
        <w:tab/>
      </w:r>
      <w:r w:rsidR="00986EB5">
        <w:rPr>
          <w:rFonts w:eastAsia="Calibri"/>
          <w:sz w:val="26"/>
          <w:szCs w:val="28"/>
          <w:lang w:val="lv-LV" w:eastAsia="lv-LV"/>
        </w:rPr>
        <w:t>J</w:t>
      </w:r>
      <w:r w:rsidR="00865ADA" w:rsidRPr="00174FE1">
        <w:rPr>
          <w:rFonts w:eastAsia="Calibri"/>
          <w:sz w:val="26"/>
          <w:szCs w:val="28"/>
          <w:lang w:val="lv-LV" w:eastAsia="lv-LV"/>
        </w:rPr>
        <w:t>.</w:t>
      </w:r>
      <w:r w:rsidR="00EB619C" w:rsidRPr="00174FE1">
        <w:rPr>
          <w:rFonts w:eastAsia="Calibri"/>
          <w:sz w:val="26"/>
          <w:szCs w:val="28"/>
          <w:lang w:val="lv-LV" w:eastAsia="lv-LV"/>
        </w:rPr>
        <w:t> </w:t>
      </w:r>
      <w:r w:rsidR="00986EB5">
        <w:rPr>
          <w:rFonts w:eastAsia="Calibri"/>
          <w:sz w:val="26"/>
          <w:szCs w:val="28"/>
          <w:lang w:val="lv-LV" w:eastAsia="lv-LV"/>
        </w:rPr>
        <w:t>Reirs</w:t>
      </w:r>
    </w:p>
    <w:p w:rsidR="00174FE1" w:rsidRDefault="00174FE1" w:rsidP="00F70582">
      <w:pPr>
        <w:ind w:right="-109"/>
        <w:rPr>
          <w:sz w:val="20"/>
          <w:szCs w:val="20"/>
        </w:rPr>
      </w:pPr>
    </w:p>
    <w:p w:rsidR="00174FE1" w:rsidRDefault="00174FE1" w:rsidP="00F70582">
      <w:pPr>
        <w:ind w:right="-109"/>
        <w:rPr>
          <w:sz w:val="20"/>
          <w:szCs w:val="20"/>
        </w:rPr>
      </w:pPr>
    </w:p>
    <w:p w:rsidR="00174FE1" w:rsidRDefault="00174FE1" w:rsidP="00F70582">
      <w:pPr>
        <w:ind w:right="-109"/>
        <w:rPr>
          <w:sz w:val="20"/>
          <w:szCs w:val="20"/>
        </w:rPr>
      </w:pPr>
    </w:p>
    <w:p w:rsidR="00174FE1" w:rsidRDefault="00174FE1" w:rsidP="00F70582">
      <w:pPr>
        <w:ind w:right="-109"/>
        <w:rPr>
          <w:sz w:val="20"/>
          <w:szCs w:val="20"/>
        </w:rPr>
      </w:pPr>
    </w:p>
    <w:p w:rsidR="00F70582" w:rsidRPr="00413691" w:rsidRDefault="00A34E1D" w:rsidP="00F70582">
      <w:pPr>
        <w:ind w:right="-109"/>
        <w:rPr>
          <w:sz w:val="20"/>
          <w:szCs w:val="20"/>
        </w:rPr>
      </w:pPr>
      <w:r>
        <w:rPr>
          <w:sz w:val="20"/>
          <w:szCs w:val="20"/>
        </w:rPr>
        <w:t>22.12.2014 16:03</w:t>
      </w:r>
    </w:p>
    <w:p w:rsidR="00F70582" w:rsidRPr="00413691" w:rsidRDefault="00174FE1" w:rsidP="00F70582">
      <w:pPr>
        <w:rPr>
          <w:sz w:val="20"/>
          <w:szCs w:val="20"/>
        </w:rPr>
      </w:pPr>
      <w:r>
        <w:rPr>
          <w:sz w:val="20"/>
          <w:szCs w:val="20"/>
        </w:rPr>
        <w:t>216</w:t>
      </w:r>
    </w:p>
    <w:p w:rsidR="00413691" w:rsidRPr="00174FE1" w:rsidRDefault="00E203D2" w:rsidP="00F70582">
      <w:pPr>
        <w:rPr>
          <w:i/>
          <w:sz w:val="20"/>
          <w:szCs w:val="20"/>
          <w:lang w:val="lv-LV"/>
        </w:rPr>
      </w:pPr>
      <w:r w:rsidRPr="00174FE1">
        <w:rPr>
          <w:i/>
          <w:sz w:val="20"/>
          <w:szCs w:val="20"/>
          <w:lang w:val="lv-LV"/>
        </w:rPr>
        <w:t xml:space="preserve">K.Elsta </w:t>
      </w:r>
    </w:p>
    <w:p w:rsidR="00413691" w:rsidRPr="00413691" w:rsidRDefault="00413691" w:rsidP="00413691">
      <w:pPr>
        <w:rPr>
          <w:sz w:val="20"/>
          <w:szCs w:val="20"/>
          <w:lang w:val="lv-LV"/>
        </w:rPr>
      </w:pPr>
      <w:r w:rsidRPr="00413691">
        <w:rPr>
          <w:sz w:val="20"/>
          <w:szCs w:val="20"/>
          <w:lang w:val="lv-LV"/>
        </w:rPr>
        <w:t xml:space="preserve">67024974, </w:t>
      </w:r>
      <w:hyperlink r:id="rId8" w:history="1">
        <w:r w:rsidRPr="00413691">
          <w:rPr>
            <w:rStyle w:val="Hyperlink"/>
            <w:sz w:val="20"/>
            <w:szCs w:val="20"/>
            <w:lang w:val="lv-LV"/>
          </w:rPr>
          <w:t>krista.elsta@vni.lv</w:t>
        </w:r>
      </w:hyperlink>
      <w:r w:rsidRPr="00413691">
        <w:rPr>
          <w:sz w:val="20"/>
          <w:szCs w:val="20"/>
          <w:lang w:val="lv-LV"/>
        </w:rPr>
        <w:t xml:space="preserve"> </w:t>
      </w:r>
    </w:p>
    <w:p w:rsidR="00E203D2" w:rsidRPr="00174FE1" w:rsidRDefault="00E203D2" w:rsidP="006D0EF3">
      <w:pPr>
        <w:spacing w:before="60"/>
        <w:rPr>
          <w:i/>
          <w:sz w:val="20"/>
          <w:szCs w:val="20"/>
          <w:lang w:val="lv-LV"/>
        </w:rPr>
      </w:pPr>
      <w:r w:rsidRPr="00174FE1">
        <w:rPr>
          <w:i/>
          <w:sz w:val="20"/>
          <w:szCs w:val="20"/>
          <w:lang w:val="lv-LV"/>
        </w:rPr>
        <w:t>V.Bružas</w:t>
      </w:r>
    </w:p>
    <w:p w:rsidR="00F70582" w:rsidRPr="00413691" w:rsidRDefault="00F70582" w:rsidP="00F70582">
      <w:pPr>
        <w:rPr>
          <w:sz w:val="20"/>
          <w:szCs w:val="20"/>
          <w:lang w:val="lv-LV"/>
        </w:rPr>
      </w:pPr>
      <w:bookmarkStart w:id="0" w:name="_GoBack"/>
      <w:r w:rsidRPr="00413691">
        <w:rPr>
          <w:sz w:val="20"/>
          <w:szCs w:val="20"/>
          <w:lang w:val="lv-LV"/>
        </w:rPr>
        <w:t xml:space="preserve">67024927, </w:t>
      </w:r>
      <w:hyperlink r:id="rId9" w:history="1">
        <w:r w:rsidRPr="00413691">
          <w:rPr>
            <w:rStyle w:val="Hyperlink"/>
            <w:sz w:val="20"/>
            <w:szCs w:val="20"/>
            <w:lang w:val="lv-LV"/>
          </w:rPr>
          <w:t>vita.bruzas@vni.lv</w:t>
        </w:r>
      </w:hyperlink>
      <w:bookmarkEnd w:id="0"/>
    </w:p>
    <w:sectPr w:rsidR="00F70582" w:rsidRPr="00413691" w:rsidSect="00DB7ED8">
      <w:headerReference w:type="default" r:id="rId10"/>
      <w:footerReference w:type="default" r:id="rId11"/>
      <w:headerReference w:type="first" r:id="rId12"/>
      <w:footerReference w:type="first" r:id="rId13"/>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54" w:rsidRDefault="00961E54" w:rsidP="003E22C1">
      <w:r>
        <w:separator/>
      </w:r>
    </w:p>
  </w:endnote>
  <w:endnote w:type="continuationSeparator" w:id="0">
    <w:p w:rsidR="00961E54" w:rsidRDefault="00961E54"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EF5F89" w:rsidRDefault="00FE7406" w:rsidP="00EF5F89">
    <w:pPr>
      <w:jc w:val="both"/>
      <w:rPr>
        <w:noProof/>
        <w:sz w:val="16"/>
        <w:szCs w:val="16"/>
      </w:rPr>
    </w:pPr>
    <w:r w:rsidRPr="00CC4EF4">
      <w:rPr>
        <w:noProof/>
        <w:sz w:val="16"/>
        <w:szCs w:val="16"/>
      </w:rPr>
      <w:fldChar w:fldCharType="begin"/>
    </w:r>
    <w:r w:rsidR="00EF5F89" w:rsidRPr="00CC4EF4">
      <w:rPr>
        <w:noProof/>
        <w:sz w:val="16"/>
        <w:szCs w:val="16"/>
      </w:rPr>
      <w:instrText xml:space="preserve"> FILENAME </w:instrText>
    </w:r>
    <w:r w:rsidRPr="00CC4EF4">
      <w:rPr>
        <w:noProof/>
        <w:sz w:val="16"/>
        <w:szCs w:val="16"/>
      </w:rPr>
      <w:fldChar w:fldCharType="separate"/>
    </w:r>
    <w:r w:rsidR="00A34E1D">
      <w:rPr>
        <w:noProof/>
        <w:sz w:val="16"/>
        <w:szCs w:val="16"/>
      </w:rPr>
      <w:t>FMProt_031114_1730</w:t>
    </w:r>
    <w:r w:rsidRPr="00CC4EF4">
      <w:rPr>
        <w:noProof/>
        <w:sz w:val="16"/>
        <w:szCs w:val="16"/>
      </w:rPr>
      <w:fldChar w:fldCharType="end"/>
    </w:r>
    <w:r w:rsidR="00EF5F89" w:rsidRPr="00CC4EF4">
      <w:rPr>
        <w:noProof/>
        <w:sz w:val="16"/>
        <w:szCs w:val="16"/>
      </w:rPr>
      <w:t>;</w:t>
    </w:r>
    <w:r w:rsidR="00EF5F89">
      <w:rPr>
        <w:noProof/>
        <w:sz w:val="16"/>
        <w:szCs w:val="16"/>
      </w:rPr>
      <w:t xml:space="preserve"> </w:t>
    </w:r>
    <w:r w:rsidR="00EF5F89" w:rsidRPr="006F7F9A">
      <w:rPr>
        <w:noProof/>
        <w:sz w:val="16"/>
        <w:szCs w:val="16"/>
      </w:rPr>
      <w:t xml:space="preserve">Ministru kabineta </w:t>
    </w:r>
    <w:r w:rsidR="00EF5F89">
      <w:rPr>
        <w:noProof/>
        <w:sz w:val="16"/>
        <w:szCs w:val="16"/>
      </w:rPr>
      <w:t>sēdes protokollēmuma projekts “</w:t>
    </w:r>
    <w:r w:rsidR="00EF5F89" w:rsidRPr="00EF5F89">
      <w:rPr>
        <w:noProof/>
        <w:sz w:val="16"/>
        <w:szCs w:val="16"/>
      </w:rPr>
      <w:t>Par Ministru kabineta 2013.gada 29.oktobra sēdes protokollēmuma (prot. Nr.56 37.§)  „Informatīvais ziņojums „Par optimālu prokuratūras iestāžu izvietošanu darbam piemērotās telpās Rīgā””  4. punktā dotā uzdevuma izpildes termiņa pagarināšanu</w:t>
    </w:r>
    <w:r w:rsidR="00EF5F89">
      <w:rPr>
        <w:noProof/>
        <w:sz w:val="16"/>
        <w:szCs w:val="16"/>
      </w:rPr>
      <w:t>”</w:t>
    </w:r>
    <w:r w:rsidR="00EF5F89" w:rsidRPr="006F7F9A">
      <w:rPr>
        <w:noProof/>
        <w:sz w:val="16"/>
        <w:szCs w:val="16"/>
      </w:rPr>
      <w:t>.</w:t>
    </w:r>
  </w:p>
  <w:p w:rsidR="00BC18B4" w:rsidRPr="00EF5F89" w:rsidRDefault="00BC18B4"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F70582" w:rsidRDefault="00FE7406" w:rsidP="00F70582">
    <w:pPr>
      <w:jc w:val="both"/>
      <w:rPr>
        <w:noProof/>
        <w:sz w:val="18"/>
        <w:szCs w:val="18"/>
        <w:lang w:val="lv-LV"/>
      </w:rPr>
    </w:pPr>
    <w:r w:rsidRPr="00F70582">
      <w:rPr>
        <w:noProof/>
        <w:sz w:val="18"/>
        <w:szCs w:val="18"/>
      </w:rPr>
      <w:fldChar w:fldCharType="begin"/>
    </w:r>
    <w:r w:rsidR="00EF5F89" w:rsidRPr="00F70582">
      <w:rPr>
        <w:noProof/>
        <w:sz w:val="18"/>
        <w:szCs w:val="18"/>
      </w:rPr>
      <w:instrText xml:space="preserve"> FILENAME </w:instrText>
    </w:r>
    <w:r w:rsidRPr="00F70582">
      <w:rPr>
        <w:noProof/>
        <w:sz w:val="18"/>
        <w:szCs w:val="18"/>
      </w:rPr>
      <w:fldChar w:fldCharType="separate"/>
    </w:r>
    <w:r w:rsidR="00A34E1D">
      <w:rPr>
        <w:noProof/>
        <w:sz w:val="18"/>
        <w:szCs w:val="18"/>
      </w:rPr>
      <w:t>FMProt_031114_1730</w:t>
    </w:r>
    <w:r w:rsidRPr="00F70582">
      <w:rPr>
        <w:noProof/>
        <w:sz w:val="18"/>
        <w:szCs w:val="18"/>
      </w:rPr>
      <w:fldChar w:fldCharType="end"/>
    </w:r>
    <w:r w:rsidR="00EF5F89" w:rsidRPr="00F70582">
      <w:rPr>
        <w:noProof/>
        <w:sz w:val="18"/>
        <w:szCs w:val="18"/>
      </w:rPr>
      <w:t>; Ministru kabineta sēdes protokollēmuma projekts “</w:t>
    </w:r>
    <w:r w:rsidR="00F70582" w:rsidRPr="00F70582">
      <w:rPr>
        <w:bCs/>
        <w:sz w:val="18"/>
        <w:szCs w:val="18"/>
        <w:lang w:val="lv-LV"/>
      </w:rPr>
      <w:t xml:space="preserve">Par Ministru kabineta 2014.gada 18.marta sēdes </w:t>
    </w:r>
    <w:proofErr w:type="spellStart"/>
    <w:r w:rsidR="00F70582" w:rsidRPr="00F70582">
      <w:rPr>
        <w:bCs/>
        <w:sz w:val="18"/>
        <w:szCs w:val="18"/>
        <w:lang w:val="lv-LV"/>
      </w:rPr>
      <w:t>protokollēmuma</w:t>
    </w:r>
    <w:proofErr w:type="spellEnd"/>
    <w:r w:rsidR="00F70582" w:rsidRPr="00F70582">
      <w:rPr>
        <w:bCs/>
        <w:sz w:val="18"/>
        <w:szCs w:val="18"/>
        <w:lang w:val="lv-LV"/>
      </w:rPr>
      <w:t xml:space="preserve"> (prot. Nr.17 30.§)  „</w:t>
    </w:r>
    <w:r w:rsidR="00F70582" w:rsidRPr="00F70582">
      <w:rPr>
        <w:sz w:val="18"/>
        <w:szCs w:val="18"/>
        <w:lang w:val="lv-LV"/>
      </w:rPr>
      <w:t xml:space="preserve">Informatīvais </w:t>
    </w:r>
    <w:smartTag w:uri="schemas-tilde-lv/tildestengine" w:element="veidnes">
      <w:smartTagPr>
        <w:attr w:name="text" w:val="ziņojums"/>
        <w:attr w:name="baseform" w:val="ziņojums"/>
        <w:attr w:name="id" w:val="-1"/>
      </w:smartTagPr>
      <w:r w:rsidR="00F70582" w:rsidRPr="00F70582">
        <w:rPr>
          <w:sz w:val="18"/>
          <w:szCs w:val="18"/>
          <w:lang w:val="lv-LV"/>
        </w:rPr>
        <w:t xml:space="preserve">ziņojums </w:t>
      </w:r>
    </w:smartTag>
    <w:r w:rsidR="00F70582" w:rsidRPr="00F70582">
      <w:rPr>
        <w:sz w:val="18"/>
        <w:szCs w:val="18"/>
        <w:lang w:val="lv-LV"/>
      </w:rPr>
      <w:t>„Par Daugavpils cietokšņa turpmākās attīstības perspektīvām un to finansēšanas modeļiem””</w:t>
    </w:r>
    <w:r w:rsidR="00F70582" w:rsidRPr="00F70582">
      <w:rPr>
        <w:bCs/>
        <w:sz w:val="18"/>
        <w:szCs w:val="18"/>
        <w:lang w:val="lv-LV"/>
      </w:rPr>
      <w:t>7. punktā dotā uzdevuma izpildes termiņa pagarināšanu</w:t>
    </w:r>
    <w:r w:rsidR="00EF5F89" w:rsidRPr="00F70582">
      <w:rPr>
        <w:noProof/>
        <w:sz w:val="18"/>
        <w:szCs w:val="18"/>
        <w:lang w:val="lv-LV"/>
      </w:rPr>
      <w:t>”.</w:t>
    </w:r>
  </w:p>
  <w:p w:rsidR="00BC18B4" w:rsidRPr="00F70582" w:rsidRDefault="00BC18B4" w:rsidP="00EF5F89">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54" w:rsidRDefault="00961E54" w:rsidP="003E22C1">
      <w:r>
        <w:separator/>
      </w:r>
    </w:p>
  </w:footnote>
  <w:footnote w:type="continuationSeparator" w:id="0">
    <w:p w:rsidR="00961E54" w:rsidRDefault="00961E54"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D21689">
    <w:pPr>
      <w:pStyle w:val="Header"/>
      <w:jc w:val="center"/>
    </w:pPr>
    <w:r>
      <w:fldChar w:fldCharType="begin"/>
    </w:r>
    <w:r>
      <w:instrText xml:space="preserve"> PAGE   \* MERGEFORMAT </w:instrText>
    </w:r>
    <w:r>
      <w:fldChar w:fldCharType="separate"/>
    </w:r>
    <w:r w:rsidR="00174FE1">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73FD"/>
    <w:rsid w:val="00167B21"/>
    <w:rsid w:val="00173C22"/>
    <w:rsid w:val="00174FE1"/>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70A3"/>
    <w:rsid w:val="002D715D"/>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A0393"/>
    <w:rsid w:val="005A14B4"/>
    <w:rsid w:val="005A1C9E"/>
    <w:rsid w:val="005A21F5"/>
    <w:rsid w:val="005A25CD"/>
    <w:rsid w:val="005A289E"/>
    <w:rsid w:val="005A6ABB"/>
    <w:rsid w:val="005A740F"/>
    <w:rsid w:val="005A7713"/>
    <w:rsid w:val="005B054F"/>
    <w:rsid w:val="005B1F21"/>
    <w:rsid w:val="005B4811"/>
    <w:rsid w:val="005C07F9"/>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5C70"/>
    <w:rsid w:val="0069626A"/>
    <w:rsid w:val="006A4F2F"/>
    <w:rsid w:val="006A5DD0"/>
    <w:rsid w:val="006A5FB3"/>
    <w:rsid w:val="006B2036"/>
    <w:rsid w:val="006C0B1E"/>
    <w:rsid w:val="006C162E"/>
    <w:rsid w:val="006C1B76"/>
    <w:rsid w:val="006C1F60"/>
    <w:rsid w:val="006C3709"/>
    <w:rsid w:val="006C3719"/>
    <w:rsid w:val="006C74B0"/>
    <w:rsid w:val="006D0EF3"/>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1E54"/>
    <w:rsid w:val="00964478"/>
    <w:rsid w:val="00965B49"/>
    <w:rsid w:val="009660F2"/>
    <w:rsid w:val="00966ACB"/>
    <w:rsid w:val="00966C2C"/>
    <w:rsid w:val="0097126D"/>
    <w:rsid w:val="00977513"/>
    <w:rsid w:val="00977BD1"/>
    <w:rsid w:val="0098061C"/>
    <w:rsid w:val="009811D9"/>
    <w:rsid w:val="0098615E"/>
    <w:rsid w:val="00986EB5"/>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827"/>
    <w:rsid w:val="009D2CD0"/>
    <w:rsid w:val="009D7006"/>
    <w:rsid w:val="009D760E"/>
    <w:rsid w:val="009D78F9"/>
    <w:rsid w:val="009E077F"/>
    <w:rsid w:val="009F182B"/>
    <w:rsid w:val="009F2C66"/>
    <w:rsid w:val="009F366C"/>
    <w:rsid w:val="009F3D73"/>
    <w:rsid w:val="009F6D03"/>
    <w:rsid w:val="00A00119"/>
    <w:rsid w:val="00A00204"/>
    <w:rsid w:val="00A047E0"/>
    <w:rsid w:val="00A11949"/>
    <w:rsid w:val="00A12578"/>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4E1D"/>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D74"/>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1CC3585B-4E48-419D-82BD-9FE9F0A4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elsta@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6738-10FD-4541-80A6-F92464F9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1232</Words>
  <Characters>703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2012. gada 18. septembra sēdes protokola Nr. 52 45. § „Likumprojekts „Grozījumi Latvijas Administratīvo pārkāpumu kodeksā”” 3. punktā dotā uzdevuma izpildes termiņu</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1932</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Ministru kabineta 2014.gada 18.marta sēdes protokollēmuma „Informatīvais ziņojums„Par Daugavpils cietokšņa turpmākās attīstības perspektīvām un to finansēšanas modeļiem””(prot. Nr.17 30.§) 7.un 9. punktā dotāuzdevuma izpildi</dc:title>
  <dc:subject>MK sēdes protokollēmuma projekts</dc:subject>
  <dc:creator>Vita Bružas</dc:creator>
  <dc:description>67024927, vita.bruzas@vni.lv</dc:description>
  <cp:lastModifiedBy>Liene Strēlniece</cp:lastModifiedBy>
  <cp:revision>7</cp:revision>
  <cp:lastPrinted>2014-12-22T14:04:00Z</cp:lastPrinted>
  <dcterms:created xsi:type="dcterms:W3CDTF">2014-11-03T10:40:00Z</dcterms:created>
  <dcterms:modified xsi:type="dcterms:W3CDTF">2015-01-09T13:53:00Z</dcterms:modified>
</cp:coreProperties>
</file>