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DA11D" w14:textId="77777777" w:rsidR="00220861" w:rsidRPr="00610199" w:rsidRDefault="00150D12" w:rsidP="00150D12">
      <w:pPr>
        <w:jc w:val="center"/>
        <w:rPr>
          <w:b/>
          <w:sz w:val="28"/>
          <w:szCs w:val="28"/>
          <w:lang w:val="lv-LV"/>
        </w:rPr>
      </w:pPr>
      <w:bookmarkStart w:id="0" w:name="_GoBack"/>
      <w:bookmarkEnd w:id="0"/>
      <w:r w:rsidRPr="00610199">
        <w:rPr>
          <w:b/>
          <w:sz w:val="28"/>
          <w:szCs w:val="28"/>
          <w:lang w:val="lv-LV"/>
        </w:rPr>
        <w:t>Informatīvais ziņojums</w:t>
      </w:r>
    </w:p>
    <w:p w14:paraId="69CDA11E" w14:textId="77777777" w:rsidR="00150D12" w:rsidRPr="00610199" w:rsidRDefault="00150D12" w:rsidP="00150D12">
      <w:pPr>
        <w:jc w:val="center"/>
        <w:rPr>
          <w:b/>
          <w:sz w:val="28"/>
          <w:szCs w:val="28"/>
          <w:lang w:val="lv-LV"/>
        </w:rPr>
      </w:pPr>
    </w:p>
    <w:p w14:paraId="69CDA11F" w14:textId="00B7A1BD" w:rsidR="005B1BD3" w:rsidRPr="00610199" w:rsidRDefault="00696DC6" w:rsidP="00150D12">
      <w:pPr>
        <w:jc w:val="center"/>
        <w:rPr>
          <w:b/>
          <w:sz w:val="28"/>
          <w:szCs w:val="28"/>
          <w:lang w:val="lv-LV"/>
        </w:rPr>
      </w:pPr>
      <w:r w:rsidRPr="00610199">
        <w:rPr>
          <w:b/>
          <w:sz w:val="28"/>
          <w:lang w:val="lv-LV"/>
        </w:rPr>
        <w:t>Valsts pārvaldes</w:t>
      </w:r>
      <w:r w:rsidR="005B1BD3" w:rsidRPr="00610199">
        <w:rPr>
          <w:b/>
          <w:sz w:val="28"/>
          <w:lang w:val="lv-LV"/>
        </w:rPr>
        <w:t xml:space="preserve"> cilvēk</w:t>
      </w:r>
      <w:r w:rsidR="003C587E" w:rsidRPr="00610199">
        <w:rPr>
          <w:b/>
          <w:sz w:val="28"/>
          <w:lang w:val="lv-LV"/>
        </w:rPr>
        <w:t>resursu profesionālā pilnveide</w:t>
      </w:r>
      <w:r w:rsidR="005B1BD3" w:rsidRPr="00610199">
        <w:rPr>
          <w:b/>
          <w:sz w:val="28"/>
          <w:lang w:val="lv-LV"/>
        </w:rPr>
        <w:t xml:space="preserve"> </w:t>
      </w:r>
      <w:r w:rsidR="003C587E" w:rsidRPr="00610199">
        <w:rPr>
          <w:b/>
          <w:sz w:val="28"/>
          <w:lang w:val="lv-LV"/>
        </w:rPr>
        <w:t>labāka regulējuma izstrādē mazo un vidējo uzņēmumu atbalsta, korupcijas novēršanas un ēnu ekonomikas mazināšanas jomās</w:t>
      </w:r>
      <w:r w:rsidRPr="00610199">
        <w:rPr>
          <w:b/>
          <w:sz w:val="28"/>
          <w:lang w:val="lv-LV"/>
        </w:rPr>
        <w:t xml:space="preserve"> </w:t>
      </w:r>
      <w:r w:rsidR="005B1BD3" w:rsidRPr="00610199">
        <w:rPr>
          <w:b/>
          <w:sz w:val="28"/>
          <w:lang w:val="lv-LV"/>
        </w:rPr>
        <w:t>laika periodā no 2014.</w:t>
      </w:r>
      <w:r w:rsidR="00E03B2C" w:rsidRPr="00E03B2C">
        <w:rPr>
          <w:sz w:val="28"/>
          <w:szCs w:val="28"/>
          <w:lang w:val="lv-LV" w:eastAsia="ar-SA"/>
        </w:rPr>
        <w:t>–</w:t>
      </w:r>
      <w:r w:rsidR="005B1BD3" w:rsidRPr="00610199">
        <w:rPr>
          <w:b/>
          <w:sz w:val="28"/>
          <w:lang w:val="lv-LV"/>
        </w:rPr>
        <w:t>2020.</w:t>
      </w:r>
      <w:r w:rsidR="008222DE">
        <w:rPr>
          <w:b/>
          <w:sz w:val="28"/>
          <w:lang w:val="lv-LV"/>
        </w:rPr>
        <w:t> gadam</w:t>
      </w:r>
    </w:p>
    <w:p w14:paraId="69CDA121" w14:textId="77777777" w:rsidR="009C6086" w:rsidRPr="00610199" w:rsidRDefault="009C6086" w:rsidP="009404E1">
      <w:pPr>
        <w:rPr>
          <w:b/>
          <w:sz w:val="28"/>
          <w:szCs w:val="28"/>
          <w:lang w:val="lv-LV"/>
        </w:rPr>
      </w:pPr>
    </w:p>
    <w:p w14:paraId="69CDA122" w14:textId="77777777" w:rsidR="004F3278" w:rsidRPr="008222DE" w:rsidRDefault="00F341CB" w:rsidP="00D77736">
      <w:pPr>
        <w:pStyle w:val="Heading3"/>
        <w:spacing w:before="0" w:after="0"/>
        <w:jc w:val="center"/>
        <w:rPr>
          <w:rStyle w:val="Strong"/>
          <w:rFonts w:ascii="Times New Roman" w:hAnsi="Times New Roman"/>
          <w:b/>
          <w:color w:val="auto"/>
          <w:sz w:val="28"/>
          <w:szCs w:val="28"/>
        </w:rPr>
      </w:pPr>
      <w:r w:rsidRPr="008222DE">
        <w:rPr>
          <w:rStyle w:val="Strong"/>
          <w:rFonts w:ascii="Times New Roman" w:hAnsi="Times New Roman"/>
          <w:b/>
          <w:color w:val="auto"/>
          <w:sz w:val="28"/>
          <w:szCs w:val="28"/>
        </w:rPr>
        <w:t>1.</w:t>
      </w:r>
      <w:r w:rsidR="004F3278" w:rsidRPr="008222DE">
        <w:rPr>
          <w:rStyle w:val="Strong"/>
          <w:rFonts w:ascii="Times New Roman" w:hAnsi="Times New Roman"/>
          <w:b/>
          <w:color w:val="auto"/>
          <w:sz w:val="28"/>
          <w:szCs w:val="28"/>
        </w:rPr>
        <w:t xml:space="preserve"> Informatīvā ziņojuma pamatojums</w:t>
      </w:r>
    </w:p>
    <w:p w14:paraId="69CDA123" w14:textId="77777777" w:rsidR="004F3278" w:rsidRPr="00610199" w:rsidRDefault="004F3278" w:rsidP="00756FDF">
      <w:pPr>
        <w:pStyle w:val="Heading3"/>
        <w:spacing w:before="0" w:after="0"/>
        <w:ind w:firstLine="697"/>
        <w:rPr>
          <w:rStyle w:val="Strong"/>
          <w:rFonts w:ascii="Times New Roman" w:hAnsi="Times New Roman"/>
          <w:color w:val="auto"/>
          <w:sz w:val="28"/>
          <w:szCs w:val="28"/>
        </w:rPr>
      </w:pPr>
    </w:p>
    <w:p w14:paraId="69CDA124" w14:textId="62992816" w:rsidR="00250CEC" w:rsidRPr="00610199" w:rsidRDefault="00150D12" w:rsidP="00756FDF">
      <w:pPr>
        <w:pStyle w:val="Heading3"/>
        <w:spacing w:before="0" w:after="0"/>
        <w:ind w:firstLine="697"/>
        <w:rPr>
          <w:rStyle w:val="Strong"/>
          <w:rFonts w:ascii="Times New Roman" w:hAnsi="Times New Roman"/>
          <w:color w:val="auto"/>
          <w:sz w:val="28"/>
          <w:szCs w:val="28"/>
        </w:rPr>
      </w:pPr>
      <w:r w:rsidRPr="00610199">
        <w:rPr>
          <w:rStyle w:val="Strong"/>
          <w:rFonts w:ascii="Times New Roman" w:hAnsi="Times New Roman"/>
          <w:color w:val="auto"/>
          <w:sz w:val="28"/>
          <w:szCs w:val="28"/>
        </w:rPr>
        <w:t>Informatīvais ziņojums</w:t>
      </w:r>
      <w:r w:rsidRPr="00610199">
        <w:rPr>
          <w:rStyle w:val="Strong"/>
          <w:rFonts w:ascii="Times New Roman" w:hAnsi="Times New Roman"/>
          <w:b/>
          <w:color w:val="auto"/>
          <w:sz w:val="28"/>
          <w:szCs w:val="28"/>
        </w:rPr>
        <w:t xml:space="preserve"> </w:t>
      </w:r>
      <w:r w:rsidR="009F1FBD">
        <w:rPr>
          <w:rFonts w:ascii="Times New Roman" w:hAnsi="Times New Roman" w:cs="Times New Roman"/>
          <w:b w:val="0"/>
          <w:color w:val="auto"/>
          <w:sz w:val="28"/>
          <w:szCs w:val="28"/>
        </w:rPr>
        <w:t>"</w:t>
      </w:r>
      <w:r w:rsidR="003C587E" w:rsidRPr="00610199">
        <w:rPr>
          <w:rFonts w:ascii="Times New Roman" w:hAnsi="Times New Roman" w:cs="Times New Roman"/>
          <w:b w:val="0"/>
          <w:color w:val="auto"/>
          <w:sz w:val="28"/>
          <w:szCs w:val="28"/>
        </w:rPr>
        <w:t>Valsts pārvaldes cilvēkresursu profesionālā pilnveide labāka regulējuma izstrādē mazo un vidējo uzņēmumu atbalsta, korupcijas novēršanas un ēnu ekonomikas mazināšanas jomās laika periodā no 2014.</w:t>
      </w:r>
      <w:r w:rsidR="00E03B2C">
        <w:rPr>
          <w:sz w:val="28"/>
          <w:szCs w:val="28"/>
          <w:lang w:eastAsia="ar-SA"/>
        </w:rPr>
        <w:t>–</w:t>
      </w:r>
      <w:r w:rsidR="003C587E" w:rsidRPr="00610199">
        <w:rPr>
          <w:rFonts w:ascii="Times New Roman" w:hAnsi="Times New Roman" w:cs="Times New Roman"/>
          <w:b w:val="0"/>
          <w:color w:val="auto"/>
          <w:sz w:val="28"/>
          <w:szCs w:val="28"/>
        </w:rPr>
        <w:t>2020.</w:t>
      </w:r>
      <w:r w:rsidR="008222DE">
        <w:rPr>
          <w:rFonts w:ascii="Times New Roman" w:hAnsi="Times New Roman" w:cs="Times New Roman"/>
          <w:b w:val="0"/>
          <w:color w:val="auto"/>
          <w:sz w:val="28"/>
          <w:szCs w:val="28"/>
        </w:rPr>
        <w:t> </w:t>
      </w:r>
      <w:r w:rsidR="003C587E" w:rsidRPr="00610199">
        <w:rPr>
          <w:rFonts w:ascii="Times New Roman" w:hAnsi="Times New Roman" w:cs="Times New Roman"/>
          <w:b w:val="0"/>
          <w:color w:val="auto"/>
          <w:sz w:val="28"/>
          <w:szCs w:val="28"/>
        </w:rPr>
        <w:t>gadam</w:t>
      </w:r>
      <w:r w:rsidR="009F1FBD">
        <w:rPr>
          <w:rFonts w:ascii="Times New Roman" w:hAnsi="Times New Roman" w:cs="Times New Roman"/>
          <w:b w:val="0"/>
          <w:color w:val="auto"/>
          <w:sz w:val="28"/>
          <w:szCs w:val="28"/>
        </w:rPr>
        <w:t>"</w:t>
      </w:r>
      <w:r w:rsidRPr="00610199">
        <w:rPr>
          <w:rFonts w:ascii="Times New Roman" w:hAnsi="Times New Roman" w:cs="Times New Roman"/>
          <w:b w:val="0"/>
          <w:color w:val="auto"/>
          <w:sz w:val="28"/>
          <w:szCs w:val="28"/>
        </w:rPr>
        <w:t xml:space="preserve"> </w:t>
      </w:r>
      <w:r w:rsidRPr="00610199">
        <w:rPr>
          <w:rStyle w:val="Strong"/>
          <w:rFonts w:ascii="Times New Roman" w:hAnsi="Times New Roman"/>
          <w:color w:val="auto"/>
          <w:sz w:val="28"/>
          <w:szCs w:val="28"/>
        </w:rPr>
        <w:t>(turpmāk − informatīvais ziņojums)</w:t>
      </w:r>
      <w:r w:rsidRPr="00610199">
        <w:rPr>
          <w:rFonts w:ascii="Times New Roman" w:hAnsi="Times New Roman" w:cs="Times New Roman"/>
          <w:color w:val="auto"/>
          <w:sz w:val="28"/>
          <w:szCs w:val="28"/>
        </w:rPr>
        <w:t xml:space="preserve"> </w:t>
      </w:r>
      <w:r w:rsidRPr="00610199">
        <w:rPr>
          <w:rStyle w:val="Strong"/>
          <w:rFonts w:ascii="Times New Roman" w:hAnsi="Times New Roman"/>
          <w:color w:val="auto"/>
          <w:sz w:val="28"/>
          <w:szCs w:val="28"/>
        </w:rPr>
        <w:t xml:space="preserve">izstrādāts, </w:t>
      </w:r>
      <w:r w:rsidR="00250CEC" w:rsidRPr="00610199">
        <w:rPr>
          <w:rStyle w:val="Strong"/>
          <w:rFonts w:ascii="Times New Roman" w:hAnsi="Times New Roman"/>
          <w:color w:val="auto"/>
          <w:sz w:val="28"/>
          <w:szCs w:val="28"/>
        </w:rPr>
        <w:t>lai informētu Ministru kabinetu</w:t>
      </w:r>
      <w:r w:rsidR="00B75D1A">
        <w:rPr>
          <w:rStyle w:val="Strong"/>
          <w:rFonts w:ascii="Times New Roman" w:hAnsi="Times New Roman"/>
          <w:color w:val="auto"/>
          <w:sz w:val="28"/>
          <w:szCs w:val="28"/>
        </w:rPr>
        <w:t xml:space="preserve"> </w:t>
      </w:r>
      <w:r w:rsidR="00B75D1A" w:rsidRPr="00B75D1A">
        <w:rPr>
          <w:rStyle w:val="Strong"/>
          <w:rFonts w:ascii="Times New Roman" w:hAnsi="Times New Roman"/>
          <w:color w:val="auto"/>
          <w:sz w:val="28"/>
          <w:szCs w:val="28"/>
        </w:rPr>
        <w:t xml:space="preserve">(turpmāk – </w:t>
      </w:r>
      <w:r w:rsidR="00B75D1A">
        <w:rPr>
          <w:rStyle w:val="Strong"/>
          <w:rFonts w:ascii="Times New Roman" w:hAnsi="Times New Roman"/>
          <w:color w:val="auto"/>
          <w:sz w:val="28"/>
          <w:szCs w:val="28"/>
        </w:rPr>
        <w:t>M</w:t>
      </w:r>
      <w:r w:rsidR="00B75D1A" w:rsidRPr="00B75D1A">
        <w:rPr>
          <w:rStyle w:val="Strong"/>
          <w:rFonts w:ascii="Times New Roman" w:hAnsi="Times New Roman"/>
          <w:color w:val="auto"/>
          <w:sz w:val="28"/>
          <w:szCs w:val="28"/>
        </w:rPr>
        <w:t>K)</w:t>
      </w:r>
      <w:r w:rsidR="00250CEC" w:rsidRPr="00610199">
        <w:rPr>
          <w:rStyle w:val="Strong"/>
          <w:rFonts w:ascii="Times New Roman" w:hAnsi="Times New Roman"/>
          <w:color w:val="auto"/>
          <w:sz w:val="28"/>
          <w:szCs w:val="28"/>
        </w:rPr>
        <w:t xml:space="preserve"> par </w:t>
      </w:r>
      <w:r w:rsidR="003D0EED" w:rsidRPr="00610199">
        <w:rPr>
          <w:rStyle w:val="Strong"/>
          <w:rFonts w:ascii="Times New Roman" w:hAnsi="Times New Roman"/>
          <w:color w:val="auto"/>
          <w:sz w:val="28"/>
          <w:szCs w:val="28"/>
        </w:rPr>
        <w:t xml:space="preserve">plānotajiem cilvēkresursu kapacitātes stiprināšanas </w:t>
      </w:r>
      <w:r w:rsidR="0065741D" w:rsidRPr="00610199">
        <w:rPr>
          <w:rStyle w:val="Strong"/>
          <w:rFonts w:ascii="Times New Roman" w:hAnsi="Times New Roman"/>
          <w:color w:val="auto"/>
          <w:sz w:val="28"/>
          <w:szCs w:val="28"/>
        </w:rPr>
        <w:t>stratēģiskajiem virzieniem</w:t>
      </w:r>
      <w:r w:rsidR="003D0EED" w:rsidRPr="00610199">
        <w:rPr>
          <w:rStyle w:val="Strong"/>
          <w:rFonts w:ascii="Times New Roman" w:hAnsi="Times New Roman"/>
          <w:color w:val="auto"/>
          <w:sz w:val="28"/>
          <w:szCs w:val="28"/>
        </w:rPr>
        <w:t>, mērķiem un sasniedzamajiem rezultātiem</w:t>
      </w:r>
      <w:r w:rsidR="00153302" w:rsidRPr="00610199">
        <w:rPr>
          <w:rStyle w:val="Strong"/>
          <w:rFonts w:ascii="Times New Roman" w:hAnsi="Times New Roman"/>
          <w:color w:val="auto"/>
          <w:sz w:val="28"/>
          <w:szCs w:val="28"/>
        </w:rPr>
        <w:t xml:space="preserve"> 2014.</w:t>
      </w:r>
      <w:r w:rsidR="00E03B2C">
        <w:rPr>
          <w:sz w:val="28"/>
          <w:szCs w:val="28"/>
          <w:lang w:eastAsia="ar-SA"/>
        </w:rPr>
        <w:t>–</w:t>
      </w:r>
      <w:r w:rsidR="00153302" w:rsidRPr="00610199">
        <w:rPr>
          <w:rStyle w:val="Strong"/>
          <w:rFonts w:ascii="Times New Roman" w:hAnsi="Times New Roman"/>
          <w:color w:val="auto"/>
          <w:sz w:val="28"/>
          <w:szCs w:val="28"/>
        </w:rPr>
        <w:t>2020.</w:t>
      </w:r>
      <w:r w:rsidR="008222DE">
        <w:rPr>
          <w:rStyle w:val="Strong"/>
          <w:rFonts w:ascii="Times New Roman" w:hAnsi="Times New Roman"/>
          <w:color w:val="auto"/>
          <w:sz w:val="28"/>
          <w:szCs w:val="28"/>
        </w:rPr>
        <w:t> </w:t>
      </w:r>
      <w:r w:rsidR="00153302" w:rsidRPr="00610199">
        <w:rPr>
          <w:rStyle w:val="Strong"/>
          <w:rFonts w:ascii="Times New Roman" w:hAnsi="Times New Roman"/>
          <w:color w:val="auto"/>
          <w:sz w:val="28"/>
          <w:szCs w:val="28"/>
        </w:rPr>
        <w:t xml:space="preserve">gadā, kā arī lai </w:t>
      </w:r>
      <w:r w:rsidR="002243B2">
        <w:rPr>
          <w:rStyle w:val="Strong"/>
          <w:rFonts w:ascii="Times New Roman" w:hAnsi="Times New Roman"/>
          <w:color w:val="auto"/>
          <w:sz w:val="28"/>
          <w:szCs w:val="28"/>
        </w:rPr>
        <w:t>nodrošinā</w:t>
      </w:r>
      <w:r w:rsidR="0065741D" w:rsidRPr="00610199">
        <w:rPr>
          <w:rStyle w:val="Strong"/>
          <w:rFonts w:ascii="Times New Roman" w:hAnsi="Times New Roman"/>
          <w:color w:val="auto"/>
          <w:sz w:val="28"/>
          <w:szCs w:val="28"/>
        </w:rPr>
        <w:t>tu</w:t>
      </w:r>
      <w:r w:rsidR="00153302" w:rsidRPr="00610199">
        <w:rPr>
          <w:rStyle w:val="Strong"/>
          <w:rFonts w:ascii="Times New Roman" w:hAnsi="Times New Roman"/>
          <w:color w:val="auto"/>
          <w:sz w:val="28"/>
          <w:szCs w:val="28"/>
        </w:rPr>
        <w:t xml:space="preserve"> </w:t>
      </w:r>
      <w:r w:rsidR="00B75D1A">
        <w:rPr>
          <w:rStyle w:val="Strong"/>
          <w:rFonts w:ascii="Times New Roman" w:hAnsi="Times New Roman"/>
          <w:color w:val="auto"/>
          <w:sz w:val="28"/>
          <w:szCs w:val="28"/>
        </w:rPr>
        <w:t>MK</w:t>
      </w:r>
      <w:r w:rsidR="00512FDA" w:rsidRPr="00610199">
        <w:rPr>
          <w:rStyle w:val="Strong"/>
          <w:rFonts w:ascii="Times New Roman" w:hAnsi="Times New Roman"/>
          <w:color w:val="auto"/>
          <w:sz w:val="28"/>
          <w:szCs w:val="28"/>
        </w:rPr>
        <w:t xml:space="preserve"> apstiprinātā Eiropas Savienības </w:t>
      </w:r>
      <w:r w:rsidR="00AD4289">
        <w:rPr>
          <w:rStyle w:val="Strong"/>
          <w:rFonts w:ascii="Times New Roman" w:hAnsi="Times New Roman"/>
          <w:color w:val="auto"/>
          <w:sz w:val="28"/>
          <w:szCs w:val="28"/>
        </w:rPr>
        <w:t>(turpmāk</w:t>
      </w:r>
      <w:r w:rsidR="00E03B2C">
        <w:rPr>
          <w:rStyle w:val="Strong"/>
          <w:rFonts w:ascii="Times New Roman" w:hAnsi="Times New Roman"/>
          <w:color w:val="auto"/>
          <w:sz w:val="28"/>
          <w:szCs w:val="28"/>
        </w:rPr>
        <w:t> </w:t>
      </w:r>
      <w:r w:rsidR="00E03B2C">
        <w:rPr>
          <w:sz w:val="28"/>
          <w:szCs w:val="28"/>
          <w:lang w:eastAsia="ar-SA"/>
        </w:rPr>
        <w:t>–</w:t>
      </w:r>
      <w:r w:rsidR="00AD4289">
        <w:rPr>
          <w:rStyle w:val="Strong"/>
          <w:rFonts w:ascii="Times New Roman" w:hAnsi="Times New Roman"/>
          <w:color w:val="auto"/>
          <w:sz w:val="28"/>
          <w:szCs w:val="28"/>
        </w:rPr>
        <w:t xml:space="preserve"> ES) </w:t>
      </w:r>
      <w:r w:rsidR="00512FDA" w:rsidRPr="00610199">
        <w:rPr>
          <w:rStyle w:val="Strong"/>
          <w:rFonts w:ascii="Times New Roman" w:hAnsi="Times New Roman"/>
          <w:color w:val="auto"/>
          <w:sz w:val="28"/>
          <w:szCs w:val="28"/>
        </w:rPr>
        <w:t xml:space="preserve">fondu plānošanas dokumenta </w:t>
      </w:r>
      <w:r w:rsidR="009F1FBD">
        <w:rPr>
          <w:rStyle w:val="Strong"/>
          <w:rFonts w:ascii="Times New Roman" w:hAnsi="Times New Roman"/>
          <w:color w:val="auto"/>
          <w:sz w:val="28"/>
          <w:szCs w:val="28"/>
        </w:rPr>
        <w:t>"</w:t>
      </w:r>
      <w:r w:rsidR="00512FDA" w:rsidRPr="00610199">
        <w:rPr>
          <w:rStyle w:val="Strong"/>
          <w:rFonts w:ascii="Times New Roman" w:hAnsi="Times New Roman"/>
          <w:color w:val="auto"/>
          <w:sz w:val="28"/>
          <w:szCs w:val="28"/>
        </w:rPr>
        <w:t xml:space="preserve">Partnerības līgums Eiropas Savienības </w:t>
      </w:r>
      <w:r w:rsidR="008E49E3">
        <w:rPr>
          <w:rStyle w:val="Strong"/>
          <w:rFonts w:ascii="Times New Roman" w:hAnsi="Times New Roman"/>
          <w:color w:val="auto"/>
          <w:sz w:val="28"/>
          <w:szCs w:val="28"/>
        </w:rPr>
        <w:t xml:space="preserve">investīciju </w:t>
      </w:r>
      <w:r w:rsidR="00512FDA" w:rsidRPr="00610199">
        <w:rPr>
          <w:rStyle w:val="Strong"/>
          <w:rFonts w:ascii="Times New Roman" w:hAnsi="Times New Roman"/>
          <w:color w:val="auto"/>
          <w:sz w:val="28"/>
          <w:szCs w:val="28"/>
        </w:rPr>
        <w:t>fondu 2014.</w:t>
      </w:r>
      <w:r w:rsidR="00E03B2C">
        <w:rPr>
          <w:sz w:val="28"/>
          <w:szCs w:val="28"/>
          <w:lang w:eastAsia="ar-SA"/>
        </w:rPr>
        <w:t>–</w:t>
      </w:r>
      <w:r w:rsidR="00512FDA" w:rsidRPr="00610199">
        <w:rPr>
          <w:rStyle w:val="Strong"/>
          <w:rFonts w:ascii="Times New Roman" w:hAnsi="Times New Roman"/>
          <w:color w:val="auto"/>
          <w:sz w:val="28"/>
          <w:szCs w:val="28"/>
        </w:rPr>
        <w:t>2020.</w:t>
      </w:r>
      <w:r w:rsidR="008222DE">
        <w:rPr>
          <w:rStyle w:val="Strong"/>
          <w:rFonts w:ascii="Times New Roman" w:hAnsi="Times New Roman"/>
          <w:color w:val="auto"/>
          <w:sz w:val="28"/>
          <w:szCs w:val="28"/>
        </w:rPr>
        <w:t> </w:t>
      </w:r>
      <w:r w:rsidR="00512FDA" w:rsidRPr="00610199">
        <w:rPr>
          <w:rStyle w:val="Strong"/>
          <w:rFonts w:ascii="Times New Roman" w:hAnsi="Times New Roman"/>
          <w:color w:val="auto"/>
          <w:sz w:val="28"/>
          <w:szCs w:val="28"/>
        </w:rPr>
        <w:t>gada plānošanas periodam</w:t>
      </w:r>
      <w:r w:rsidR="009F1FBD">
        <w:rPr>
          <w:rStyle w:val="Strong"/>
          <w:rFonts w:ascii="Times New Roman" w:hAnsi="Times New Roman"/>
          <w:color w:val="auto"/>
          <w:sz w:val="28"/>
          <w:szCs w:val="28"/>
        </w:rPr>
        <w:t>"</w:t>
      </w:r>
      <w:r w:rsidR="007526AC" w:rsidRPr="00610199">
        <w:rPr>
          <w:rStyle w:val="FootnoteReference"/>
          <w:rFonts w:ascii="Times New Roman" w:hAnsi="Times New Roman"/>
          <w:b w:val="0"/>
          <w:bCs w:val="0"/>
          <w:color w:val="auto"/>
          <w:sz w:val="28"/>
          <w:szCs w:val="28"/>
        </w:rPr>
        <w:footnoteReference w:id="1"/>
      </w:r>
      <w:r w:rsidR="00512FDA" w:rsidRPr="00610199">
        <w:rPr>
          <w:rStyle w:val="Strong"/>
          <w:rFonts w:ascii="Times New Roman" w:hAnsi="Times New Roman"/>
          <w:color w:val="auto"/>
          <w:sz w:val="28"/>
          <w:szCs w:val="28"/>
        </w:rPr>
        <w:t xml:space="preserve"> ietvaros iekļautā 11. tematiskā </w:t>
      </w:r>
      <w:r w:rsidR="00512FDA" w:rsidRPr="00E03B2C">
        <w:rPr>
          <w:rStyle w:val="Strong"/>
          <w:rFonts w:ascii="Times New Roman" w:hAnsi="Times New Roman"/>
          <w:i/>
          <w:color w:val="auto"/>
          <w:sz w:val="28"/>
          <w:szCs w:val="28"/>
        </w:rPr>
        <w:t>ex-ante</w:t>
      </w:r>
      <w:r w:rsidR="00512FDA" w:rsidRPr="00610199">
        <w:rPr>
          <w:rStyle w:val="Strong"/>
          <w:rFonts w:ascii="Times New Roman" w:hAnsi="Times New Roman"/>
          <w:color w:val="auto"/>
          <w:sz w:val="28"/>
          <w:szCs w:val="28"/>
        </w:rPr>
        <w:t xml:space="preserve"> kritērija </w:t>
      </w:r>
      <w:r w:rsidR="00E03B2C">
        <w:rPr>
          <w:sz w:val="28"/>
          <w:szCs w:val="28"/>
          <w:lang w:eastAsia="ar-SA"/>
        </w:rPr>
        <w:t xml:space="preserve">– </w:t>
      </w:r>
      <w:r w:rsidR="009F1FBD">
        <w:rPr>
          <w:rStyle w:val="Strong"/>
          <w:rFonts w:ascii="Times New Roman" w:hAnsi="Times New Roman"/>
          <w:color w:val="auto"/>
          <w:sz w:val="28"/>
          <w:szCs w:val="28"/>
        </w:rPr>
        <w:t>"</w:t>
      </w:r>
      <w:r w:rsidR="00512FDA" w:rsidRPr="00610199">
        <w:rPr>
          <w:rStyle w:val="Strong"/>
          <w:rFonts w:ascii="Times New Roman" w:hAnsi="Times New Roman"/>
          <w:color w:val="auto"/>
          <w:sz w:val="28"/>
          <w:szCs w:val="28"/>
        </w:rPr>
        <w:t>Ir izstrādāts stratēģisks politikas satvars dalībvalstu pārvaldes efektivitātes nostiprināšanai, tostarp valsts pārvaldes reformai</w:t>
      </w:r>
      <w:r w:rsidR="009F1FBD">
        <w:rPr>
          <w:rStyle w:val="Strong"/>
          <w:rFonts w:ascii="Times New Roman" w:hAnsi="Times New Roman"/>
          <w:color w:val="auto"/>
          <w:sz w:val="28"/>
          <w:szCs w:val="28"/>
        </w:rPr>
        <w:t>"</w:t>
      </w:r>
      <w:r w:rsidR="00512FDA" w:rsidRPr="00610199">
        <w:rPr>
          <w:rStyle w:val="Strong"/>
          <w:rFonts w:ascii="Times New Roman" w:hAnsi="Times New Roman"/>
          <w:color w:val="auto"/>
          <w:sz w:val="28"/>
          <w:szCs w:val="28"/>
        </w:rPr>
        <w:t xml:space="preserve"> </w:t>
      </w:r>
      <w:r w:rsidR="00E03B2C">
        <w:rPr>
          <w:sz w:val="28"/>
          <w:szCs w:val="28"/>
          <w:lang w:eastAsia="ar-SA"/>
        </w:rPr>
        <w:t xml:space="preserve">– </w:t>
      </w:r>
      <w:r w:rsidR="00512FDA" w:rsidRPr="00610199">
        <w:rPr>
          <w:rStyle w:val="Strong"/>
          <w:rFonts w:ascii="Times New Roman" w:hAnsi="Times New Roman"/>
          <w:color w:val="auto"/>
          <w:sz w:val="28"/>
          <w:szCs w:val="28"/>
        </w:rPr>
        <w:t>izpildi</w:t>
      </w:r>
      <w:r w:rsidR="00E03B2C">
        <w:rPr>
          <w:rStyle w:val="Strong"/>
          <w:rFonts w:ascii="Times New Roman" w:hAnsi="Times New Roman"/>
          <w:color w:val="auto"/>
          <w:sz w:val="28"/>
          <w:szCs w:val="28"/>
        </w:rPr>
        <w:t>,</w:t>
      </w:r>
      <w:r w:rsidR="00512FDA" w:rsidRPr="00610199">
        <w:rPr>
          <w:rStyle w:val="Strong"/>
          <w:rFonts w:ascii="Times New Roman" w:hAnsi="Times New Roman"/>
          <w:color w:val="auto"/>
          <w:sz w:val="28"/>
          <w:szCs w:val="28"/>
        </w:rPr>
        <w:t xml:space="preserve"> tādējādi īstenojot priekšnosacījumus </w:t>
      </w:r>
      <w:r w:rsidR="00AD4289">
        <w:rPr>
          <w:rStyle w:val="Strong"/>
          <w:rFonts w:ascii="Times New Roman" w:hAnsi="Times New Roman"/>
          <w:color w:val="auto"/>
          <w:sz w:val="28"/>
          <w:szCs w:val="28"/>
        </w:rPr>
        <w:t>ES</w:t>
      </w:r>
      <w:r w:rsidR="00512FDA" w:rsidRPr="00610199">
        <w:rPr>
          <w:rStyle w:val="Strong"/>
          <w:rFonts w:ascii="Times New Roman" w:hAnsi="Times New Roman"/>
          <w:color w:val="auto"/>
          <w:sz w:val="28"/>
          <w:szCs w:val="28"/>
        </w:rPr>
        <w:t xml:space="preserve"> fondu līdzekļu piesaistes uzsākšanai </w:t>
      </w:r>
      <w:r w:rsidR="002E65C1">
        <w:rPr>
          <w:rStyle w:val="Strong"/>
          <w:rFonts w:ascii="Times New Roman" w:hAnsi="Times New Roman"/>
          <w:color w:val="auto"/>
          <w:sz w:val="28"/>
          <w:szCs w:val="28"/>
        </w:rPr>
        <w:t>d</w:t>
      </w:r>
      <w:r w:rsidR="00512FDA" w:rsidRPr="00610199">
        <w:rPr>
          <w:rStyle w:val="Strong"/>
          <w:rFonts w:ascii="Times New Roman" w:hAnsi="Times New Roman"/>
          <w:color w:val="auto"/>
          <w:sz w:val="28"/>
          <w:szCs w:val="28"/>
        </w:rPr>
        <w:t xml:space="preserve">arbības programmas </w:t>
      </w:r>
      <w:r w:rsidR="009F1FBD">
        <w:rPr>
          <w:rStyle w:val="Strong"/>
          <w:rFonts w:ascii="Times New Roman" w:hAnsi="Times New Roman"/>
          <w:color w:val="auto"/>
          <w:sz w:val="28"/>
          <w:szCs w:val="28"/>
        </w:rPr>
        <w:t>"</w:t>
      </w:r>
      <w:r w:rsidR="00512FDA" w:rsidRPr="00610199">
        <w:rPr>
          <w:rStyle w:val="Strong"/>
          <w:rFonts w:ascii="Times New Roman" w:hAnsi="Times New Roman"/>
          <w:color w:val="auto"/>
          <w:sz w:val="28"/>
          <w:szCs w:val="28"/>
        </w:rPr>
        <w:t>Izaugsme un nodarbinātība</w:t>
      </w:r>
      <w:r w:rsidR="009F1FBD">
        <w:rPr>
          <w:rStyle w:val="Strong"/>
          <w:rFonts w:ascii="Times New Roman" w:hAnsi="Times New Roman"/>
          <w:color w:val="auto"/>
          <w:sz w:val="28"/>
          <w:szCs w:val="28"/>
        </w:rPr>
        <w:t>"</w:t>
      </w:r>
      <w:r w:rsidR="00066050">
        <w:rPr>
          <w:rStyle w:val="FootnoteReference"/>
          <w:rFonts w:ascii="Times New Roman" w:hAnsi="Times New Roman"/>
          <w:b w:val="0"/>
          <w:bCs w:val="0"/>
          <w:color w:val="auto"/>
          <w:sz w:val="28"/>
          <w:szCs w:val="28"/>
        </w:rPr>
        <w:footnoteReference w:id="2"/>
      </w:r>
      <w:r w:rsidR="00512FDA" w:rsidRPr="00610199">
        <w:rPr>
          <w:rStyle w:val="Strong"/>
          <w:rFonts w:ascii="Times New Roman" w:hAnsi="Times New Roman"/>
          <w:color w:val="auto"/>
          <w:sz w:val="28"/>
          <w:szCs w:val="28"/>
        </w:rPr>
        <w:t xml:space="preserve"> 3.4.2.</w:t>
      </w:r>
      <w:r w:rsidR="00E03B2C">
        <w:rPr>
          <w:rStyle w:val="Strong"/>
          <w:rFonts w:ascii="Times New Roman" w:hAnsi="Times New Roman"/>
          <w:color w:val="auto"/>
          <w:sz w:val="28"/>
          <w:szCs w:val="28"/>
        </w:rPr>
        <w:t> </w:t>
      </w:r>
      <w:r w:rsidR="00512FDA" w:rsidRPr="00610199">
        <w:rPr>
          <w:rStyle w:val="Strong"/>
          <w:rFonts w:ascii="Times New Roman" w:hAnsi="Times New Roman"/>
          <w:color w:val="auto"/>
          <w:sz w:val="28"/>
          <w:szCs w:val="28"/>
        </w:rPr>
        <w:t xml:space="preserve">specifiskajam atbalsta mērķim </w:t>
      </w:r>
      <w:r w:rsidR="009F1FBD">
        <w:rPr>
          <w:rStyle w:val="Strong"/>
          <w:rFonts w:ascii="Times New Roman" w:hAnsi="Times New Roman"/>
          <w:color w:val="auto"/>
          <w:sz w:val="28"/>
          <w:szCs w:val="28"/>
        </w:rPr>
        <w:t>"</w:t>
      </w:r>
      <w:r w:rsidR="00512FDA" w:rsidRPr="00610199">
        <w:rPr>
          <w:rStyle w:val="Strong"/>
          <w:rFonts w:ascii="Times New Roman" w:hAnsi="Times New Roman"/>
          <w:color w:val="auto"/>
          <w:sz w:val="28"/>
          <w:szCs w:val="28"/>
        </w:rPr>
        <w:t>Valsts pārvaldes profesionālā pilnveide labāka tiesiskā regulējuma izstrādē mazo un vidējo komersantu atbalsta, korupcijas novēršanas un ēnu ekonomikas mazināšanas jomās</w:t>
      </w:r>
      <w:r w:rsidR="009F1FBD">
        <w:rPr>
          <w:rStyle w:val="Strong"/>
          <w:rFonts w:ascii="Times New Roman" w:hAnsi="Times New Roman"/>
          <w:color w:val="auto"/>
          <w:sz w:val="28"/>
          <w:szCs w:val="28"/>
        </w:rPr>
        <w:t>"</w:t>
      </w:r>
      <w:r w:rsidR="008E49E3">
        <w:rPr>
          <w:rStyle w:val="Strong"/>
          <w:rFonts w:ascii="Times New Roman" w:hAnsi="Times New Roman"/>
          <w:color w:val="auto"/>
          <w:sz w:val="28"/>
          <w:szCs w:val="28"/>
        </w:rPr>
        <w:t xml:space="preserve"> (turpmāk – 3.4.2. SAM)</w:t>
      </w:r>
      <w:r w:rsidR="00512FDA" w:rsidRPr="00610199">
        <w:rPr>
          <w:rStyle w:val="Strong"/>
          <w:rFonts w:ascii="Times New Roman" w:hAnsi="Times New Roman"/>
          <w:color w:val="auto"/>
          <w:sz w:val="28"/>
          <w:szCs w:val="28"/>
        </w:rPr>
        <w:t>.</w:t>
      </w:r>
      <w:r w:rsidR="00250CEC" w:rsidRPr="00610199">
        <w:rPr>
          <w:rStyle w:val="Strong"/>
          <w:rFonts w:ascii="Times New Roman" w:hAnsi="Times New Roman"/>
          <w:color w:val="auto"/>
          <w:sz w:val="28"/>
          <w:szCs w:val="28"/>
        </w:rPr>
        <w:t xml:space="preserve"> </w:t>
      </w:r>
    </w:p>
    <w:p w14:paraId="69CDA125" w14:textId="77777777" w:rsidR="00D01DB4" w:rsidRPr="00610199" w:rsidRDefault="00D01DB4" w:rsidP="00756FDF">
      <w:pPr>
        <w:pStyle w:val="Heading3"/>
        <w:spacing w:before="0" w:after="0"/>
        <w:ind w:firstLine="697"/>
        <w:rPr>
          <w:rStyle w:val="Strong"/>
          <w:rFonts w:ascii="Times New Roman" w:hAnsi="Times New Roman"/>
          <w:color w:val="auto"/>
          <w:sz w:val="28"/>
          <w:szCs w:val="28"/>
        </w:rPr>
      </w:pPr>
    </w:p>
    <w:p w14:paraId="69CDA127" w14:textId="77777777" w:rsidR="00946F57" w:rsidRPr="008222DE" w:rsidRDefault="007F4893" w:rsidP="00D77736">
      <w:pPr>
        <w:jc w:val="center"/>
        <w:rPr>
          <w:rStyle w:val="Strong"/>
          <w:sz w:val="28"/>
          <w:szCs w:val="28"/>
          <w:lang w:val="lv-LV"/>
        </w:rPr>
      </w:pPr>
      <w:r w:rsidRPr="008222DE">
        <w:rPr>
          <w:rStyle w:val="Strong"/>
          <w:sz w:val="28"/>
          <w:szCs w:val="28"/>
          <w:lang w:val="lv-LV"/>
        </w:rPr>
        <w:t>2</w:t>
      </w:r>
      <w:r w:rsidR="00F341CB" w:rsidRPr="008222DE">
        <w:rPr>
          <w:rStyle w:val="Strong"/>
          <w:sz w:val="28"/>
          <w:szCs w:val="28"/>
          <w:lang w:val="lv-LV"/>
        </w:rPr>
        <w:t>.</w:t>
      </w:r>
      <w:r w:rsidR="00FB1A75" w:rsidRPr="008222DE">
        <w:rPr>
          <w:rStyle w:val="Strong"/>
          <w:sz w:val="28"/>
          <w:szCs w:val="28"/>
          <w:lang w:val="lv-LV"/>
        </w:rPr>
        <w:t xml:space="preserve"> Sasaiste ar stratēģiskajiem </w:t>
      </w:r>
      <w:r w:rsidR="00F341CB" w:rsidRPr="008222DE">
        <w:rPr>
          <w:rStyle w:val="Strong"/>
          <w:sz w:val="28"/>
          <w:szCs w:val="28"/>
          <w:lang w:val="lv-LV"/>
        </w:rPr>
        <w:t xml:space="preserve">un </w:t>
      </w:r>
      <w:r w:rsidR="00FB1A75" w:rsidRPr="008222DE">
        <w:rPr>
          <w:rStyle w:val="Strong"/>
          <w:sz w:val="28"/>
          <w:szCs w:val="28"/>
          <w:lang w:val="lv-LV"/>
        </w:rPr>
        <w:t>politikas plānošanas dokumentiem</w:t>
      </w:r>
    </w:p>
    <w:p w14:paraId="69CDA128" w14:textId="77777777" w:rsidR="00FB1A75" w:rsidRPr="00610199" w:rsidRDefault="00FB1A75" w:rsidP="00946F57">
      <w:pPr>
        <w:ind w:firstLine="720"/>
        <w:jc w:val="both"/>
        <w:rPr>
          <w:rStyle w:val="Strong"/>
          <w:sz w:val="28"/>
          <w:szCs w:val="28"/>
          <w:u w:val="single"/>
          <w:lang w:val="lv-LV"/>
        </w:rPr>
      </w:pPr>
    </w:p>
    <w:p w14:paraId="69CDA129" w14:textId="10DE6031" w:rsidR="00FB1A75" w:rsidRPr="00610199" w:rsidRDefault="00F341CB" w:rsidP="00946F57">
      <w:pPr>
        <w:ind w:firstLine="720"/>
        <w:jc w:val="both"/>
        <w:rPr>
          <w:sz w:val="28"/>
          <w:szCs w:val="28"/>
          <w:lang w:val="lv-LV" w:eastAsia="lv-LV"/>
        </w:rPr>
      </w:pPr>
      <w:r w:rsidRPr="00610199">
        <w:rPr>
          <w:sz w:val="28"/>
          <w:szCs w:val="28"/>
          <w:lang w:val="lv-LV" w:eastAsia="lv-LV"/>
        </w:rPr>
        <w:t xml:space="preserve">Informatīvajā ziņojumā ietvertie valsts pārvaldes cilvēkresursu kapacitātes stiprināšanas </w:t>
      </w:r>
      <w:r w:rsidR="006628F6" w:rsidRPr="00610199">
        <w:rPr>
          <w:sz w:val="28"/>
          <w:szCs w:val="28"/>
          <w:lang w:val="lv-LV" w:eastAsia="lv-LV"/>
        </w:rPr>
        <w:t xml:space="preserve">virzieni </w:t>
      </w:r>
      <w:r w:rsidRPr="00610199">
        <w:rPr>
          <w:sz w:val="28"/>
          <w:szCs w:val="28"/>
          <w:lang w:val="lv-LV" w:eastAsia="lv-LV"/>
        </w:rPr>
        <w:t xml:space="preserve">un mērķi izriet no stratēģiskajiem politikas plānošanas dokumentiem, kuri vairākos kontekstos uzsver investīcijas valsts pārvaldes efektivitātes pilnveidē kā vienu </w:t>
      </w:r>
      <w:r w:rsidR="002243B2">
        <w:rPr>
          <w:sz w:val="28"/>
          <w:szCs w:val="28"/>
          <w:lang w:val="lv-LV" w:eastAsia="lv-LV"/>
        </w:rPr>
        <w:t xml:space="preserve">no </w:t>
      </w:r>
      <w:r w:rsidRPr="00610199">
        <w:rPr>
          <w:sz w:val="28"/>
          <w:szCs w:val="28"/>
          <w:lang w:val="lv-LV" w:eastAsia="lv-LV"/>
        </w:rPr>
        <w:t>būtiskiem uzņēmējdarbības vides attīstības, korupcijas mazināšanas</w:t>
      </w:r>
      <w:r w:rsidR="006628F6" w:rsidRPr="00610199">
        <w:rPr>
          <w:sz w:val="28"/>
          <w:szCs w:val="28"/>
          <w:lang w:val="lv-LV" w:eastAsia="lv-LV"/>
        </w:rPr>
        <w:t>, ēnu ekonomikas apkarošanas</w:t>
      </w:r>
      <w:r w:rsidRPr="00610199">
        <w:rPr>
          <w:sz w:val="28"/>
          <w:szCs w:val="28"/>
          <w:lang w:val="lv-LV" w:eastAsia="lv-LV"/>
        </w:rPr>
        <w:t xml:space="preserve"> un tautsaimniecības izaugsmes priekšnosacījumiem. </w:t>
      </w:r>
    </w:p>
    <w:p w14:paraId="69CDA12A" w14:textId="77777777" w:rsidR="00F341CB" w:rsidRPr="00610199" w:rsidRDefault="00F341CB" w:rsidP="00946F57">
      <w:pPr>
        <w:ind w:firstLine="720"/>
        <w:jc w:val="both"/>
        <w:rPr>
          <w:sz w:val="28"/>
          <w:szCs w:val="28"/>
          <w:lang w:val="lv-LV" w:eastAsia="lv-LV"/>
        </w:rPr>
      </w:pPr>
    </w:p>
    <w:p w14:paraId="69CDA12B" w14:textId="65AB0E29" w:rsidR="00F341CB" w:rsidRPr="00E03B2C" w:rsidRDefault="007F4893" w:rsidP="008222DE">
      <w:pPr>
        <w:jc w:val="center"/>
        <w:rPr>
          <w:b/>
          <w:sz w:val="28"/>
          <w:szCs w:val="28"/>
          <w:lang w:val="lv-LV" w:eastAsia="lv-LV"/>
        </w:rPr>
      </w:pPr>
      <w:r w:rsidRPr="00E03B2C">
        <w:rPr>
          <w:b/>
          <w:sz w:val="28"/>
          <w:szCs w:val="28"/>
          <w:lang w:val="lv-LV" w:eastAsia="lv-LV"/>
        </w:rPr>
        <w:t>2</w:t>
      </w:r>
      <w:r w:rsidR="00F341CB" w:rsidRPr="00E03B2C">
        <w:rPr>
          <w:b/>
          <w:sz w:val="28"/>
          <w:szCs w:val="28"/>
          <w:lang w:val="lv-LV" w:eastAsia="lv-LV"/>
        </w:rPr>
        <w:t>.1.</w:t>
      </w:r>
      <w:r w:rsidR="00E03B2C">
        <w:rPr>
          <w:b/>
          <w:sz w:val="28"/>
          <w:szCs w:val="28"/>
          <w:lang w:val="lv-LV" w:eastAsia="lv-LV"/>
        </w:rPr>
        <w:t> </w:t>
      </w:r>
      <w:r w:rsidR="00F341CB" w:rsidRPr="00E03B2C">
        <w:rPr>
          <w:b/>
          <w:sz w:val="28"/>
          <w:szCs w:val="28"/>
          <w:lang w:val="lv-LV" w:eastAsia="lv-LV"/>
        </w:rPr>
        <w:t>Eiropas Savienības līmeņa stratēģiskie un politikas plānošanas dokumenti</w:t>
      </w:r>
    </w:p>
    <w:p w14:paraId="69CDA12C" w14:textId="77777777" w:rsidR="00F341CB" w:rsidRPr="008222DE" w:rsidRDefault="00F341CB" w:rsidP="00946F57">
      <w:pPr>
        <w:ind w:firstLine="720"/>
        <w:jc w:val="both"/>
        <w:rPr>
          <w:sz w:val="28"/>
          <w:szCs w:val="28"/>
          <w:lang w:val="lv-LV" w:eastAsia="lv-LV"/>
        </w:rPr>
      </w:pPr>
    </w:p>
    <w:p w14:paraId="69CDA12D" w14:textId="6E4B1F39" w:rsidR="00F341CB" w:rsidRPr="00610199" w:rsidRDefault="00F341CB" w:rsidP="00F341CB">
      <w:pPr>
        <w:ind w:firstLine="720"/>
        <w:jc w:val="both"/>
        <w:rPr>
          <w:b/>
          <w:sz w:val="28"/>
          <w:szCs w:val="28"/>
          <w:lang w:val="lv-LV" w:eastAsia="lv-LV"/>
        </w:rPr>
      </w:pPr>
      <w:r w:rsidRPr="00610199">
        <w:rPr>
          <w:b/>
          <w:sz w:val="28"/>
          <w:szCs w:val="28"/>
          <w:lang w:val="lv-LV" w:eastAsia="lv-LV"/>
        </w:rPr>
        <w:t xml:space="preserve">Eiropa </w:t>
      </w:r>
      <w:r w:rsidRPr="00610199">
        <w:rPr>
          <w:b/>
          <w:bCs/>
          <w:sz w:val="28"/>
          <w:szCs w:val="28"/>
          <w:lang w:val="lv-LV" w:eastAsia="lv-LV"/>
        </w:rPr>
        <w:t>2020</w:t>
      </w:r>
      <w:r w:rsidRPr="00610199">
        <w:rPr>
          <w:b/>
          <w:sz w:val="28"/>
          <w:szCs w:val="28"/>
          <w:lang w:val="lv-LV" w:eastAsia="lv-LV"/>
        </w:rPr>
        <w:t xml:space="preserve">: stratēģija gudrai, ilgtspējīgai un </w:t>
      </w:r>
      <w:r w:rsidR="007347F7">
        <w:rPr>
          <w:b/>
          <w:sz w:val="28"/>
          <w:szCs w:val="28"/>
          <w:lang w:val="lv-LV" w:eastAsia="lv-LV"/>
        </w:rPr>
        <w:t>integrējošai</w:t>
      </w:r>
      <w:r w:rsidRPr="00610199">
        <w:rPr>
          <w:b/>
          <w:sz w:val="28"/>
          <w:szCs w:val="28"/>
          <w:lang w:val="lv-LV" w:eastAsia="lv-LV"/>
        </w:rPr>
        <w:t xml:space="preserve"> izaugsmei</w:t>
      </w:r>
      <w:r w:rsidRPr="00610199">
        <w:rPr>
          <w:rStyle w:val="FootnoteReference"/>
          <w:b/>
          <w:sz w:val="28"/>
          <w:szCs w:val="28"/>
          <w:lang w:val="lv-LV" w:eastAsia="lv-LV"/>
        </w:rPr>
        <w:footnoteReference w:id="3"/>
      </w:r>
      <w:r w:rsidRPr="00610199">
        <w:rPr>
          <w:bCs/>
          <w:sz w:val="28"/>
          <w:szCs w:val="28"/>
          <w:lang w:val="lv-LV" w:eastAsia="lv-LV"/>
        </w:rPr>
        <w:t xml:space="preserve"> kā pasākumu vienotā tirgus trūkstošo ķēdes posmu un vājo vietu novēršanai ir </w:t>
      </w:r>
      <w:r w:rsidRPr="00610199">
        <w:rPr>
          <w:bCs/>
          <w:sz w:val="28"/>
          <w:szCs w:val="28"/>
          <w:lang w:val="lv-LV" w:eastAsia="lv-LV"/>
        </w:rPr>
        <w:lastRenderedPageBreak/>
        <w:t xml:space="preserve">noteikusi nepieciešamību </w:t>
      </w:r>
      <w:r w:rsidRPr="00610199">
        <w:rPr>
          <w:sz w:val="28"/>
          <w:szCs w:val="28"/>
          <w:lang w:val="lv-LV" w:eastAsia="lv-LV"/>
        </w:rPr>
        <w:t xml:space="preserve">turpināt lietpratīga regulējuma programmu, tostarp apsverot regulu, nevis direktīvu plašāku izmantošanu, veicot spēkā esošo tiesību aktu </w:t>
      </w:r>
      <w:r w:rsidRPr="00610199">
        <w:rPr>
          <w:i/>
          <w:iCs/>
          <w:sz w:val="28"/>
          <w:szCs w:val="28"/>
          <w:lang w:val="lv-LV" w:eastAsia="lv-LV"/>
        </w:rPr>
        <w:t xml:space="preserve">ex-post </w:t>
      </w:r>
      <w:r w:rsidRPr="00610199">
        <w:rPr>
          <w:sz w:val="28"/>
          <w:szCs w:val="28"/>
          <w:lang w:val="lv-LV" w:eastAsia="lv-LV"/>
        </w:rPr>
        <w:t>novērtēšanu, turpinot tirgus pārraudzību, samazinot administratīvo slogu, likvidējot nodokļu šķēršļus,</w:t>
      </w:r>
      <w:r w:rsidR="00B94A2F" w:rsidRPr="00610199">
        <w:rPr>
          <w:sz w:val="28"/>
          <w:szCs w:val="28"/>
          <w:lang w:val="lv-LV" w:eastAsia="lv-LV"/>
        </w:rPr>
        <w:t xml:space="preserve"> uzlabojot uzņēmējdarbības vidi un</w:t>
      </w:r>
      <w:r w:rsidRPr="00610199">
        <w:rPr>
          <w:sz w:val="28"/>
          <w:szCs w:val="28"/>
          <w:lang w:val="lv-LV" w:eastAsia="lv-LV"/>
        </w:rPr>
        <w:t xml:space="preserve"> īpaši</w:t>
      </w:r>
      <w:r w:rsidR="00B94A2F" w:rsidRPr="00610199">
        <w:rPr>
          <w:sz w:val="28"/>
          <w:szCs w:val="28"/>
          <w:lang w:val="lv-LV" w:eastAsia="lv-LV"/>
        </w:rPr>
        <w:t xml:space="preserve"> atbalstot mazos un vidējos uzņēmumus</w:t>
      </w:r>
      <w:r w:rsidRPr="00610199">
        <w:rPr>
          <w:sz w:val="28"/>
          <w:szCs w:val="28"/>
          <w:lang w:val="lv-LV" w:eastAsia="lv-LV"/>
        </w:rPr>
        <w:t>.</w:t>
      </w:r>
    </w:p>
    <w:p w14:paraId="69CDA12E" w14:textId="3D5C608F" w:rsidR="00F341CB" w:rsidRPr="00610199" w:rsidRDefault="00F341CB" w:rsidP="00F341CB">
      <w:pPr>
        <w:ind w:firstLine="720"/>
        <w:jc w:val="both"/>
        <w:rPr>
          <w:sz w:val="28"/>
          <w:szCs w:val="28"/>
          <w:lang w:val="lv-LV" w:eastAsia="lv-LV"/>
        </w:rPr>
      </w:pPr>
      <w:r w:rsidRPr="00610199">
        <w:rPr>
          <w:sz w:val="28"/>
          <w:szCs w:val="28"/>
          <w:lang w:val="lv-LV" w:eastAsia="lv-LV"/>
        </w:rPr>
        <w:t xml:space="preserve">Eiropas Komisijas (turpmāk – EK) izstrādātā stratēģija </w:t>
      </w:r>
      <w:r w:rsidR="009F1FBD">
        <w:rPr>
          <w:sz w:val="28"/>
          <w:szCs w:val="28"/>
          <w:lang w:val="lv-LV" w:eastAsia="lv-LV"/>
        </w:rPr>
        <w:t>"</w:t>
      </w:r>
      <w:r w:rsidRPr="00610199">
        <w:rPr>
          <w:sz w:val="28"/>
          <w:szCs w:val="28"/>
          <w:lang w:val="lv-LV" w:eastAsia="lv-LV"/>
        </w:rPr>
        <w:t>EIROPA 2020: Stratēģija gudrai, ilgtspējīgai un integrējošai izaugsmei</w:t>
      </w:r>
      <w:r w:rsidR="009F1FBD">
        <w:rPr>
          <w:sz w:val="28"/>
          <w:szCs w:val="28"/>
          <w:lang w:val="lv-LV" w:eastAsia="lv-LV"/>
        </w:rPr>
        <w:t>"</w:t>
      </w:r>
      <w:r w:rsidRPr="00610199">
        <w:rPr>
          <w:sz w:val="28"/>
          <w:szCs w:val="28"/>
          <w:lang w:val="lv-LV" w:eastAsia="lv-LV"/>
        </w:rPr>
        <w:t xml:space="preserve"> balstās uz trīs prioritātēm </w:t>
      </w:r>
    </w:p>
    <w:p w14:paraId="69CDA12F" w14:textId="77777777" w:rsidR="00F341CB" w:rsidRPr="00610199" w:rsidRDefault="00F341CB" w:rsidP="002F6283">
      <w:pPr>
        <w:numPr>
          <w:ilvl w:val="0"/>
          <w:numId w:val="2"/>
        </w:numPr>
        <w:jc w:val="both"/>
        <w:rPr>
          <w:sz w:val="28"/>
          <w:szCs w:val="28"/>
          <w:lang w:val="lv-LV" w:eastAsia="lv-LV"/>
        </w:rPr>
      </w:pPr>
      <w:r w:rsidRPr="00610199">
        <w:rPr>
          <w:sz w:val="28"/>
          <w:szCs w:val="28"/>
          <w:lang w:val="lv-LV" w:eastAsia="lv-LV"/>
        </w:rPr>
        <w:t>gudra izaugsme – uz zināšanām un inovāciju balstītas ekonomikas attīstība;</w:t>
      </w:r>
    </w:p>
    <w:p w14:paraId="69CDA130" w14:textId="70EB1A5A" w:rsidR="00F341CB" w:rsidRPr="00610199" w:rsidRDefault="00F341CB" w:rsidP="002F6283">
      <w:pPr>
        <w:numPr>
          <w:ilvl w:val="0"/>
          <w:numId w:val="2"/>
        </w:numPr>
        <w:jc w:val="both"/>
        <w:rPr>
          <w:sz w:val="28"/>
          <w:szCs w:val="28"/>
          <w:lang w:val="lv-LV" w:eastAsia="lv-LV"/>
        </w:rPr>
      </w:pPr>
      <w:r w:rsidRPr="00610199">
        <w:rPr>
          <w:sz w:val="28"/>
          <w:szCs w:val="28"/>
          <w:lang w:val="lv-LV" w:eastAsia="lv-LV"/>
        </w:rPr>
        <w:t xml:space="preserve">ilgtspējīga izaugsme </w:t>
      </w:r>
      <w:r w:rsidR="00E03B2C" w:rsidRPr="00E03B2C">
        <w:rPr>
          <w:sz w:val="28"/>
          <w:szCs w:val="28"/>
          <w:lang w:val="lv-LV" w:eastAsia="ar-SA"/>
        </w:rPr>
        <w:t>–</w:t>
      </w:r>
      <w:r w:rsidRPr="00610199">
        <w:rPr>
          <w:sz w:val="28"/>
          <w:szCs w:val="28"/>
          <w:lang w:val="lv-LV" w:eastAsia="lv-LV"/>
        </w:rPr>
        <w:t xml:space="preserve"> resursu ziņā efektīvākas, videi nekaitīgākas un konkurētspējīgākas ekonomikas veicināšana;</w:t>
      </w:r>
    </w:p>
    <w:p w14:paraId="69CDA131" w14:textId="77777777" w:rsidR="00F341CB" w:rsidRPr="00610199" w:rsidRDefault="00F341CB" w:rsidP="002F6283">
      <w:pPr>
        <w:numPr>
          <w:ilvl w:val="0"/>
          <w:numId w:val="2"/>
        </w:numPr>
        <w:jc w:val="both"/>
        <w:rPr>
          <w:sz w:val="28"/>
          <w:szCs w:val="28"/>
          <w:lang w:val="lv-LV" w:eastAsia="lv-LV"/>
        </w:rPr>
      </w:pPr>
      <w:r w:rsidRPr="00610199">
        <w:rPr>
          <w:sz w:val="28"/>
          <w:szCs w:val="28"/>
          <w:lang w:val="lv-LV" w:eastAsia="lv-LV"/>
        </w:rPr>
        <w:t>sociāli integrējoša izaugsme – tādas ekonomikas veicināšana, kurā ir augsts nodarbinātības līmenis un kas nodrošina ekonomisko, sociālo un teritoriālo kohēziju.</w:t>
      </w:r>
    </w:p>
    <w:p w14:paraId="69CDA132" w14:textId="21A33F7E" w:rsidR="00F341CB" w:rsidRPr="00610199" w:rsidRDefault="00E03B2C" w:rsidP="00F341CB">
      <w:pPr>
        <w:ind w:firstLine="720"/>
        <w:jc w:val="both"/>
        <w:rPr>
          <w:sz w:val="28"/>
          <w:szCs w:val="28"/>
          <w:lang w:val="lv-LV" w:eastAsia="lv-LV"/>
        </w:rPr>
      </w:pPr>
      <w:r>
        <w:rPr>
          <w:sz w:val="28"/>
          <w:szCs w:val="28"/>
          <w:lang w:val="lv-LV" w:eastAsia="lv-LV"/>
        </w:rPr>
        <w:t>M</w:t>
      </w:r>
      <w:r w:rsidR="00F341CB" w:rsidRPr="00610199">
        <w:rPr>
          <w:sz w:val="28"/>
          <w:szCs w:val="28"/>
          <w:lang w:val="lv-LV" w:eastAsia="lv-LV"/>
        </w:rPr>
        <w:t>inētās trīs prioritātes savstarpēji pastiprina cita citu, sniedzot priekšstatu par Eiropas sociālo tirgus ekonomiku 21.</w:t>
      </w:r>
      <w:r>
        <w:rPr>
          <w:sz w:val="28"/>
          <w:szCs w:val="28"/>
          <w:lang w:val="lv-LV" w:eastAsia="lv-LV"/>
        </w:rPr>
        <w:t> </w:t>
      </w:r>
      <w:r w:rsidR="00F341CB" w:rsidRPr="00610199">
        <w:rPr>
          <w:sz w:val="28"/>
          <w:szCs w:val="28"/>
          <w:lang w:val="lv-LV" w:eastAsia="lv-LV"/>
        </w:rPr>
        <w:t xml:space="preserve">gadsimtā. Prioritātes </w:t>
      </w:r>
      <w:r w:rsidR="009F1FBD">
        <w:rPr>
          <w:sz w:val="28"/>
          <w:szCs w:val="28"/>
          <w:lang w:val="lv-LV" w:eastAsia="lv-LV"/>
        </w:rPr>
        <w:t>"</w:t>
      </w:r>
      <w:r w:rsidR="00F341CB" w:rsidRPr="00610199">
        <w:rPr>
          <w:sz w:val="28"/>
          <w:szCs w:val="28"/>
          <w:lang w:val="lv-LV" w:eastAsia="lv-LV"/>
        </w:rPr>
        <w:t>Ilgtspējīga izaugsme</w:t>
      </w:r>
      <w:r w:rsidR="009F1FBD">
        <w:rPr>
          <w:sz w:val="28"/>
          <w:szCs w:val="28"/>
          <w:lang w:val="lv-LV" w:eastAsia="lv-LV"/>
        </w:rPr>
        <w:t>"</w:t>
      </w:r>
      <w:r w:rsidR="00F341CB" w:rsidRPr="00610199">
        <w:rPr>
          <w:sz w:val="28"/>
          <w:szCs w:val="28"/>
          <w:lang w:val="lv-LV" w:eastAsia="lv-LV"/>
        </w:rPr>
        <w:t xml:space="preserve"> ietvaros paredzēta pamatiniciatīva </w:t>
      </w:r>
      <w:r w:rsidRPr="00E03B2C">
        <w:rPr>
          <w:sz w:val="28"/>
          <w:szCs w:val="28"/>
          <w:lang w:val="lv-LV" w:eastAsia="ar-SA"/>
        </w:rPr>
        <w:t>–</w:t>
      </w:r>
      <w:r w:rsidR="00F341CB" w:rsidRPr="00610199">
        <w:rPr>
          <w:sz w:val="28"/>
          <w:szCs w:val="28"/>
          <w:lang w:val="lv-LV" w:eastAsia="lv-LV"/>
        </w:rPr>
        <w:t xml:space="preserve"> </w:t>
      </w:r>
      <w:r w:rsidR="009F1FBD">
        <w:rPr>
          <w:sz w:val="28"/>
          <w:szCs w:val="28"/>
          <w:lang w:val="lv-LV" w:eastAsia="lv-LV"/>
        </w:rPr>
        <w:t>"</w:t>
      </w:r>
      <w:r w:rsidR="00F341CB" w:rsidRPr="00610199">
        <w:rPr>
          <w:sz w:val="28"/>
          <w:szCs w:val="28"/>
          <w:lang w:val="lv-LV" w:eastAsia="lv-LV"/>
        </w:rPr>
        <w:t>Rūpniecības politika globalizā</w:t>
      </w:r>
      <w:r>
        <w:rPr>
          <w:sz w:val="28"/>
          <w:szCs w:val="28"/>
          <w:lang w:val="lv-LV" w:eastAsia="lv-LV"/>
        </w:rPr>
        <w:softHyphen/>
      </w:r>
      <w:r w:rsidR="00F341CB" w:rsidRPr="00610199">
        <w:rPr>
          <w:sz w:val="28"/>
          <w:szCs w:val="28"/>
          <w:lang w:val="lv-LV" w:eastAsia="lv-LV"/>
        </w:rPr>
        <w:t>cijas laikmetā</w:t>
      </w:r>
      <w:r w:rsidR="009F1FBD">
        <w:rPr>
          <w:sz w:val="28"/>
          <w:szCs w:val="28"/>
          <w:lang w:val="lv-LV" w:eastAsia="lv-LV"/>
        </w:rPr>
        <w:t>"</w:t>
      </w:r>
      <w:r w:rsidR="00F341CB" w:rsidRPr="00610199">
        <w:rPr>
          <w:sz w:val="28"/>
          <w:szCs w:val="28"/>
          <w:lang w:val="lv-LV" w:eastAsia="lv-LV"/>
        </w:rPr>
        <w:t>, kurā EK izvirzījusi vairākus mērķus un uzdevumus, kas jānodrošina dalībvalstu līmenī, tai skaitā samazināt administratīvo slogu uzņēmumiem un uzlabot uzņēmējdarbības tiesību aktu kvalitāti.</w:t>
      </w:r>
    </w:p>
    <w:p w14:paraId="69CDA133" w14:textId="08607C41" w:rsidR="00F341CB" w:rsidRPr="00610199" w:rsidRDefault="00F341CB" w:rsidP="00CF59EC">
      <w:pPr>
        <w:ind w:firstLine="720"/>
        <w:jc w:val="both"/>
        <w:rPr>
          <w:sz w:val="28"/>
          <w:szCs w:val="28"/>
          <w:lang w:val="lv-LV" w:eastAsia="lv-LV"/>
        </w:rPr>
      </w:pPr>
      <w:r w:rsidRPr="00610199">
        <w:rPr>
          <w:sz w:val="28"/>
          <w:szCs w:val="28"/>
          <w:lang w:val="lv-LV" w:eastAsia="lv-LV"/>
        </w:rPr>
        <w:t xml:space="preserve">Lai nodrošinātu </w:t>
      </w:r>
      <w:r w:rsidR="009F1FBD">
        <w:rPr>
          <w:sz w:val="28"/>
          <w:szCs w:val="28"/>
          <w:lang w:val="lv-LV" w:eastAsia="lv-LV"/>
        </w:rPr>
        <w:t>"</w:t>
      </w:r>
      <w:r w:rsidRPr="00610199">
        <w:rPr>
          <w:sz w:val="28"/>
          <w:szCs w:val="28"/>
          <w:lang w:val="lv-LV" w:eastAsia="lv-LV"/>
        </w:rPr>
        <w:t>EIROPAS 2020: Stratēģijas gudrai, ilgtspējīgai un integrējošai izaugsmei</w:t>
      </w:r>
      <w:r w:rsidR="009F1FBD">
        <w:rPr>
          <w:sz w:val="28"/>
          <w:szCs w:val="28"/>
          <w:lang w:val="lv-LV" w:eastAsia="lv-LV"/>
        </w:rPr>
        <w:t>"</w:t>
      </w:r>
      <w:r w:rsidRPr="00610199">
        <w:rPr>
          <w:sz w:val="28"/>
          <w:szCs w:val="28"/>
          <w:lang w:val="lv-LV" w:eastAsia="lv-LV"/>
        </w:rPr>
        <w:t xml:space="preserve"> mērķu, prioritāšu un uzdevumu, kā arī kopējo 2014.</w:t>
      </w:r>
      <w:r w:rsidR="00E03B2C" w:rsidRPr="00E03B2C">
        <w:rPr>
          <w:sz w:val="28"/>
          <w:szCs w:val="28"/>
          <w:lang w:val="lv-LV" w:eastAsia="ar-SA"/>
        </w:rPr>
        <w:t>–</w:t>
      </w:r>
      <w:r w:rsidRPr="00610199">
        <w:rPr>
          <w:sz w:val="28"/>
          <w:szCs w:val="28"/>
          <w:lang w:val="lv-LV" w:eastAsia="lv-LV"/>
        </w:rPr>
        <w:t>2020.</w:t>
      </w:r>
      <w:r w:rsidR="00E03B2C">
        <w:rPr>
          <w:sz w:val="28"/>
          <w:szCs w:val="28"/>
          <w:lang w:val="lv-LV" w:eastAsia="lv-LV"/>
        </w:rPr>
        <w:t> </w:t>
      </w:r>
      <w:r w:rsidRPr="00610199">
        <w:rPr>
          <w:sz w:val="28"/>
          <w:szCs w:val="28"/>
          <w:lang w:val="lv-LV" w:eastAsia="lv-LV"/>
        </w:rPr>
        <w:t xml:space="preserve">gada stratēģiskās politikas ietvara izaicinājumu īstenošanu, </w:t>
      </w:r>
      <w:r w:rsidR="00AD4289">
        <w:rPr>
          <w:sz w:val="28"/>
          <w:szCs w:val="28"/>
          <w:lang w:val="lv-LV" w:eastAsia="lv-LV"/>
        </w:rPr>
        <w:t>ES</w:t>
      </w:r>
      <w:r w:rsidRPr="00610199">
        <w:rPr>
          <w:sz w:val="28"/>
          <w:szCs w:val="28"/>
          <w:lang w:val="lv-LV" w:eastAsia="lv-LV"/>
        </w:rPr>
        <w:t xml:space="preserve"> pauž skaidru atbalstu investīcijām dalībvalstu institucionālajās spējās, iekļaujot </w:t>
      </w:r>
      <w:r w:rsidR="00C54CB3" w:rsidRPr="00C54CB3">
        <w:rPr>
          <w:b/>
          <w:sz w:val="28"/>
          <w:szCs w:val="28"/>
          <w:lang w:val="lv-LV" w:eastAsia="lv-LV"/>
        </w:rPr>
        <w:t xml:space="preserve">Eiropas Parlamenta un Padomes </w:t>
      </w:r>
      <w:r w:rsidR="00C54CB3">
        <w:rPr>
          <w:b/>
          <w:sz w:val="28"/>
          <w:szCs w:val="28"/>
          <w:lang w:val="lv-LV" w:eastAsia="lv-LV"/>
        </w:rPr>
        <w:t>2013.</w:t>
      </w:r>
      <w:r w:rsidR="00E03B2C">
        <w:rPr>
          <w:b/>
          <w:sz w:val="28"/>
          <w:szCs w:val="28"/>
          <w:lang w:val="lv-LV" w:eastAsia="lv-LV"/>
        </w:rPr>
        <w:t> </w:t>
      </w:r>
      <w:r w:rsidR="00C54CB3">
        <w:rPr>
          <w:b/>
          <w:sz w:val="28"/>
          <w:szCs w:val="28"/>
          <w:lang w:val="lv-LV" w:eastAsia="lv-LV"/>
        </w:rPr>
        <w:t>gada 13.</w:t>
      </w:r>
      <w:r w:rsidR="00E03B2C">
        <w:rPr>
          <w:b/>
          <w:sz w:val="28"/>
          <w:szCs w:val="28"/>
          <w:lang w:val="lv-LV" w:eastAsia="lv-LV"/>
        </w:rPr>
        <w:t> </w:t>
      </w:r>
      <w:r w:rsidR="00C54CB3">
        <w:rPr>
          <w:b/>
          <w:sz w:val="28"/>
          <w:szCs w:val="28"/>
          <w:lang w:val="lv-LV" w:eastAsia="lv-LV"/>
        </w:rPr>
        <w:t xml:space="preserve">decembra </w:t>
      </w:r>
      <w:r w:rsidR="00C54CB3" w:rsidRPr="00C54CB3">
        <w:rPr>
          <w:b/>
          <w:sz w:val="28"/>
          <w:szCs w:val="28"/>
          <w:lang w:val="lv-LV" w:eastAsia="lv-LV"/>
        </w:rPr>
        <w:t>regula</w:t>
      </w:r>
      <w:r w:rsidR="00C54CB3">
        <w:rPr>
          <w:b/>
          <w:sz w:val="28"/>
          <w:szCs w:val="28"/>
          <w:lang w:val="lv-LV" w:eastAsia="lv-LV"/>
        </w:rPr>
        <w:t>s (ES)</w:t>
      </w:r>
      <w:r w:rsidR="00C54CB3" w:rsidRPr="00C54CB3">
        <w:rPr>
          <w:b/>
          <w:sz w:val="28"/>
          <w:szCs w:val="28"/>
          <w:lang w:val="lv-LV" w:eastAsia="lv-LV"/>
        </w:rPr>
        <w:t xml:space="preserve"> Nr.</w:t>
      </w:r>
      <w:r w:rsidR="00E03B2C">
        <w:rPr>
          <w:b/>
          <w:sz w:val="28"/>
          <w:szCs w:val="28"/>
          <w:lang w:val="lv-LV" w:eastAsia="lv-LV"/>
        </w:rPr>
        <w:t> </w:t>
      </w:r>
      <w:r w:rsidR="00C54CB3" w:rsidRPr="00C54CB3">
        <w:rPr>
          <w:b/>
          <w:sz w:val="28"/>
          <w:szCs w:val="28"/>
          <w:lang w:val="lv-LV" w:eastAsia="lv-LV"/>
        </w:rPr>
        <w:t>1303/2013</w:t>
      </w:r>
      <w:r w:rsidR="00E03B2C" w:rsidRPr="00E03B2C">
        <w:rPr>
          <w:sz w:val="28"/>
          <w:szCs w:val="28"/>
          <w:lang w:val="lv-LV" w:eastAsia="lv-LV"/>
        </w:rPr>
        <w:t>,</w:t>
      </w:r>
      <w:r w:rsidR="00C54CB3" w:rsidRPr="00C54CB3">
        <w:rPr>
          <w:b/>
          <w:sz w:val="28"/>
          <w:szCs w:val="28"/>
          <w:lang w:val="lv-LV" w:eastAsia="lv-LV"/>
        </w:rPr>
        <w:t xml:space="preserve"> </w:t>
      </w:r>
      <w:r w:rsidR="00C54CB3" w:rsidRPr="00C54CB3">
        <w:rPr>
          <w:sz w:val="28"/>
          <w:szCs w:val="28"/>
          <w:lang w:val="lv-LV" w:eastAsia="lv-LV"/>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E03B2C">
        <w:rPr>
          <w:sz w:val="28"/>
          <w:szCs w:val="28"/>
          <w:lang w:val="lv-LV" w:eastAsia="lv-LV"/>
        </w:rPr>
        <w:t> </w:t>
      </w:r>
      <w:r w:rsidR="00C54CB3" w:rsidRPr="00C54CB3">
        <w:rPr>
          <w:sz w:val="28"/>
          <w:szCs w:val="28"/>
          <w:lang w:val="lv-LV" w:eastAsia="lv-LV"/>
        </w:rPr>
        <w:t>1083/2006</w:t>
      </w:r>
      <w:r w:rsidR="00CF59EC" w:rsidRPr="00610199">
        <w:rPr>
          <w:b/>
          <w:sz w:val="28"/>
          <w:szCs w:val="28"/>
          <w:lang w:val="lv-LV" w:eastAsia="lv-LV"/>
        </w:rPr>
        <w:t xml:space="preserve"> 9.</w:t>
      </w:r>
      <w:r w:rsidR="00E03B2C">
        <w:rPr>
          <w:b/>
          <w:sz w:val="28"/>
          <w:szCs w:val="28"/>
          <w:lang w:val="lv-LV" w:eastAsia="lv-LV"/>
        </w:rPr>
        <w:t> </w:t>
      </w:r>
      <w:r w:rsidR="00CF59EC" w:rsidRPr="00610199">
        <w:rPr>
          <w:b/>
          <w:sz w:val="28"/>
          <w:szCs w:val="28"/>
          <w:lang w:val="lv-LV" w:eastAsia="lv-LV"/>
        </w:rPr>
        <w:t>pantā</w:t>
      </w:r>
      <w:r w:rsidRPr="00610199">
        <w:rPr>
          <w:sz w:val="28"/>
          <w:szCs w:val="28"/>
          <w:lang w:val="lv-LV" w:eastAsia="lv-LV"/>
        </w:rPr>
        <w:t xml:space="preserve"> </w:t>
      </w:r>
      <w:r w:rsidR="00CF59EC" w:rsidRPr="00610199">
        <w:rPr>
          <w:sz w:val="28"/>
          <w:szCs w:val="28"/>
          <w:lang w:val="lv-LV" w:eastAsia="lv-LV"/>
        </w:rPr>
        <w:t xml:space="preserve">ES fondu atbalstāmos virzienus </w:t>
      </w:r>
      <w:r w:rsidRPr="00610199">
        <w:rPr>
          <w:sz w:val="28"/>
          <w:szCs w:val="28"/>
          <w:lang w:val="lv-LV" w:eastAsia="lv-LV"/>
        </w:rPr>
        <w:t>11 tematisko mērķu</w:t>
      </w:r>
      <w:r w:rsidR="00CF59EC" w:rsidRPr="00610199">
        <w:rPr>
          <w:sz w:val="28"/>
          <w:szCs w:val="28"/>
          <w:lang w:val="lv-LV" w:eastAsia="lv-LV"/>
        </w:rPr>
        <w:t xml:space="preserve"> ietvaros</w:t>
      </w:r>
      <w:r w:rsidRPr="00610199">
        <w:rPr>
          <w:sz w:val="28"/>
          <w:szCs w:val="28"/>
          <w:lang w:val="lv-LV" w:eastAsia="lv-LV"/>
        </w:rPr>
        <w:t xml:space="preserve">, kur viens no tiem ir: </w:t>
      </w:r>
      <w:r w:rsidR="009F1FBD">
        <w:rPr>
          <w:sz w:val="28"/>
          <w:szCs w:val="28"/>
          <w:lang w:val="lv-LV" w:eastAsia="lv-LV"/>
        </w:rPr>
        <w:t>"</w:t>
      </w:r>
      <w:r w:rsidR="00CF59EC" w:rsidRPr="00610199">
        <w:rPr>
          <w:sz w:val="28"/>
          <w:szCs w:val="28"/>
          <w:lang w:val="lv-LV" w:eastAsia="lv-LV"/>
        </w:rPr>
        <w:t>Uzlabot publisko iestāžu un ieinteresēto personu institucionālo spēju un efektīvu valsts pārvaldi</w:t>
      </w:r>
      <w:r w:rsidR="009F1FBD">
        <w:rPr>
          <w:sz w:val="28"/>
          <w:szCs w:val="28"/>
          <w:lang w:val="lv-LV" w:eastAsia="lv-LV"/>
        </w:rPr>
        <w:t>"</w:t>
      </w:r>
      <w:r w:rsidRPr="00610199">
        <w:rPr>
          <w:sz w:val="28"/>
          <w:szCs w:val="28"/>
          <w:lang w:val="lv-LV" w:eastAsia="lv-LV"/>
        </w:rPr>
        <w:t xml:space="preserve">. Atbalsts investīcijām valsts pārvaldē tiek paredzēts arī </w:t>
      </w:r>
      <w:r w:rsidR="00C54CB3" w:rsidRPr="00C54CB3">
        <w:rPr>
          <w:b/>
          <w:sz w:val="28"/>
          <w:szCs w:val="28"/>
          <w:lang w:val="lv-LV" w:eastAsia="lv-LV"/>
        </w:rPr>
        <w:t>Eiropas Parlamenta un Padomes</w:t>
      </w:r>
      <w:r w:rsidR="00CF59EC" w:rsidRPr="00610199">
        <w:rPr>
          <w:b/>
          <w:sz w:val="28"/>
          <w:szCs w:val="28"/>
          <w:lang w:val="lv-LV" w:eastAsia="lv-LV"/>
        </w:rPr>
        <w:t xml:space="preserve"> </w:t>
      </w:r>
      <w:r w:rsidR="00C54CB3">
        <w:rPr>
          <w:b/>
          <w:sz w:val="28"/>
          <w:szCs w:val="28"/>
          <w:lang w:val="lv-LV" w:eastAsia="lv-LV"/>
        </w:rPr>
        <w:t>2013.</w:t>
      </w:r>
      <w:r w:rsidR="00E03B2C">
        <w:rPr>
          <w:b/>
          <w:sz w:val="28"/>
          <w:szCs w:val="28"/>
          <w:lang w:val="lv-LV" w:eastAsia="lv-LV"/>
        </w:rPr>
        <w:t> </w:t>
      </w:r>
      <w:r w:rsidR="00C54CB3">
        <w:rPr>
          <w:b/>
          <w:sz w:val="28"/>
          <w:szCs w:val="28"/>
          <w:lang w:val="lv-LV" w:eastAsia="lv-LV"/>
        </w:rPr>
        <w:t>gada 17.</w:t>
      </w:r>
      <w:r w:rsidR="00E03B2C">
        <w:rPr>
          <w:b/>
          <w:sz w:val="28"/>
          <w:szCs w:val="28"/>
          <w:lang w:val="lv-LV" w:eastAsia="lv-LV"/>
        </w:rPr>
        <w:t> </w:t>
      </w:r>
      <w:r w:rsidR="00C54CB3">
        <w:rPr>
          <w:b/>
          <w:sz w:val="28"/>
          <w:szCs w:val="28"/>
          <w:lang w:val="lv-LV" w:eastAsia="lv-LV"/>
        </w:rPr>
        <w:t>decembra</w:t>
      </w:r>
      <w:r w:rsidR="00C54CB3" w:rsidRPr="00610199">
        <w:rPr>
          <w:b/>
          <w:sz w:val="28"/>
          <w:szCs w:val="28"/>
          <w:lang w:val="lv-LV" w:eastAsia="lv-LV"/>
        </w:rPr>
        <w:t xml:space="preserve"> </w:t>
      </w:r>
      <w:r w:rsidR="00CF59EC" w:rsidRPr="00610199">
        <w:rPr>
          <w:b/>
          <w:sz w:val="28"/>
          <w:szCs w:val="28"/>
          <w:lang w:val="lv-LV" w:eastAsia="lv-LV"/>
        </w:rPr>
        <w:t>regulas</w:t>
      </w:r>
      <w:r w:rsidR="00C54CB3">
        <w:rPr>
          <w:b/>
          <w:sz w:val="28"/>
          <w:szCs w:val="28"/>
          <w:lang w:val="lv-LV" w:eastAsia="lv-LV"/>
        </w:rPr>
        <w:t xml:space="preserve"> (ES)</w:t>
      </w:r>
      <w:r w:rsidR="00CF59EC" w:rsidRPr="00610199">
        <w:rPr>
          <w:b/>
          <w:sz w:val="28"/>
          <w:szCs w:val="28"/>
          <w:lang w:val="lv-LV" w:eastAsia="lv-LV"/>
        </w:rPr>
        <w:t xml:space="preserve"> Nr.</w:t>
      </w:r>
      <w:r w:rsidR="00E03B2C">
        <w:rPr>
          <w:b/>
          <w:sz w:val="28"/>
          <w:szCs w:val="28"/>
          <w:lang w:val="lv-LV" w:eastAsia="lv-LV"/>
        </w:rPr>
        <w:t> </w:t>
      </w:r>
      <w:r w:rsidR="00CF59EC" w:rsidRPr="00610199">
        <w:rPr>
          <w:b/>
          <w:sz w:val="28"/>
          <w:szCs w:val="28"/>
          <w:lang w:val="lv-LV" w:eastAsia="lv-LV"/>
        </w:rPr>
        <w:t>1304/2013</w:t>
      </w:r>
      <w:r w:rsidRPr="00610199">
        <w:rPr>
          <w:sz w:val="28"/>
          <w:szCs w:val="28"/>
          <w:lang w:val="lv-LV" w:eastAsia="lv-LV"/>
        </w:rPr>
        <w:t xml:space="preserve"> </w:t>
      </w:r>
      <w:r w:rsidR="00C54CB3" w:rsidRPr="00C54CB3">
        <w:rPr>
          <w:sz w:val="28"/>
          <w:szCs w:val="28"/>
          <w:lang w:val="lv-LV" w:eastAsia="lv-LV"/>
        </w:rPr>
        <w:t>par Eiropas Sociālo fondu un ar ko atceļ Padomes Regulu (EK) Nr. 1081/2006</w:t>
      </w:r>
      <w:r w:rsidR="00C54CB3">
        <w:rPr>
          <w:sz w:val="28"/>
          <w:szCs w:val="28"/>
          <w:lang w:val="lv-LV" w:eastAsia="lv-LV"/>
        </w:rPr>
        <w:t xml:space="preserve"> </w:t>
      </w:r>
      <w:r w:rsidRPr="00C54CB3">
        <w:rPr>
          <w:b/>
          <w:sz w:val="28"/>
          <w:szCs w:val="28"/>
          <w:lang w:val="lv-LV" w:eastAsia="lv-LV"/>
        </w:rPr>
        <w:t>3.</w:t>
      </w:r>
      <w:r w:rsidR="00E03B2C">
        <w:rPr>
          <w:b/>
          <w:sz w:val="28"/>
          <w:szCs w:val="28"/>
          <w:lang w:val="lv-LV" w:eastAsia="lv-LV"/>
        </w:rPr>
        <w:t> </w:t>
      </w:r>
      <w:r w:rsidRPr="00C54CB3">
        <w:rPr>
          <w:b/>
          <w:sz w:val="28"/>
          <w:szCs w:val="28"/>
          <w:lang w:val="lv-LV" w:eastAsia="lv-LV"/>
        </w:rPr>
        <w:t>panta 1.</w:t>
      </w:r>
      <w:r w:rsidR="00E03B2C">
        <w:rPr>
          <w:b/>
          <w:sz w:val="28"/>
          <w:szCs w:val="28"/>
          <w:lang w:val="lv-LV" w:eastAsia="lv-LV"/>
        </w:rPr>
        <w:t> </w:t>
      </w:r>
      <w:r w:rsidRPr="00C54CB3">
        <w:rPr>
          <w:b/>
          <w:sz w:val="28"/>
          <w:szCs w:val="28"/>
          <w:lang w:val="lv-LV" w:eastAsia="lv-LV"/>
        </w:rPr>
        <w:t>daļa</w:t>
      </w:r>
      <w:r w:rsidR="00CF59EC" w:rsidRPr="00C54CB3">
        <w:rPr>
          <w:b/>
          <w:sz w:val="28"/>
          <w:szCs w:val="28"/>
          <w:lang w:val="lv-LV" w:eastAsia="lv-LV"/>
        </w:rPr>
        <w:t>s</w:t>
      </w:r>
      <w:r w:rsidRPr="00C54CB3">
        <w:rPr>
          <w:b/>
          <w:sz w:val="28"/>
          <w:szCs w:val="28"/>
          <w:lang w:val="lv-LV" w:eastAsia="lv-LV"/>
        </w:rPr>
        <w:t xml:space="preserve"> </w:t>
      </w:r>
      <w:r w:rsidR="009F1FBD">
        <w:rPr>
          <w:b/>
          <w:sz w:val="28"/>
          <w:szCs w:val="28"/>
          <w:lang w:val="lv-LV" w:eastAsia="lv-LV"/>
        </w:rPr>
        <w:t>"</w:t>
      </w:r>
      <w:r w:rsidRPr="00C54CB3">
        <w:rPr>
          <w:b/>
          <w:sz w:val="28"/>
          <w:szCs w:val="28"/>
          <w:lang w:val="lv-LV" w:eastAsia="lv-LV"/>
        </w:rPr>
        <w:t>d</w:t>
      </w:r>
      <w:r w:rsidR="009F1FBD">
        <w:rPr>
          <w:b/>
          <w:sz w:val="28"/>
          <w:szCs w:val="28"/>
          <w:lang w:val="lv-LV" w:eastAsia="lv-LV"/>
        </w:rPr>
        <w:t>"</w:t>
      </w:r>
      <w:r w:rsidRPr="00C54CB3">
        <w:rPr>
          <w:b/>
          <w:sz w:val="28"/>
          <w:szCs w:val="28"/>
          <w:lang w:val="lv-LV" w:eastAsia="lv-LV"/>
        </w:rPr>
        <w:t xml:space="preserve"> apakšpunkt</w:t>
      </w:r>
      <w:r w:rsidR="00CF59EC" w:rsidRPr="00C54CB3">
        <w:rPr>
          <w:b/>
          <w:sz w:val="28"/>
          <w:szCs w:val="28"/>
          <w:lang w:val="lv-LV" w:eastAsia="lv-LV"/>
        </w:rPr>
        <w:t>ā</w:t>
      </w:r>
      <w:r w:rsidRPr="00610199">
        <w:rPr>
          <w:sz w:val="28"/>
          <w:szCs w:val="28"/>
          <w:lang w:val="lv-LV" w:eastAsia="lv-LV"/>
        </w:rPr>
        <w:t>:</w:t>
      </w:r>
    </w:p>
    <w:p w14:paraId="69CDA134" w14:textId="181A2640" w:rsidR="00F341CB" w:rsidRPr="00610199" w:rsidRDefault="00F341CB" w:rsidP="00F341CB">
      <w:pPr>
        <w:ind w:firstLine="720"/>
        <w:jc w:val="both"/>
        <w:rPr>
          <w:sz w:val="28"/>
          <w:szCs w:val="28"/>
          <w:lang w:val="lv-LV" w:eastAsia="lv-LV"/>
        </w:rPr>
      </w:pPr>
      <w:r w:rsidRPr="00610199">
        <w:rPr>
          <w:sz w:val="28"/>
          <w:szCs w:val="28"/>
          <w:lang w:val="lv-LV" w:eastAsia="lv-LV"/>
        </w:rPr>
        <w:t>d)</w:t>
      </w:r>
      <w:r w:rsidR="00E03B2C">
        <w:rPr>
          <w:sz w:val="28"/>
          <w:szCs w:val="28"/>
          <w:lang w:val="lv-LV" w:eastAsia="lv-LV"/>
        </w:rPr>
        <w:t> </w:t>
      </w:r>
      <w:r w:rsidR="006B27E3" w:rsidRPr="00610199">
        <w:rPr>
          <w:sz w:val="28"/>
          <w:szCs w:val="28"/>
          <w:lang w:val="lv-LV" w:eastAsia="lv-LV"/>
        </w:rPr>
        <w:t xml:space="preserve">tematiskajam mērķim </w:t>
      </w:r>
      <w:r w:rsidR="009F1FBD">
        <w:rPr>
          <w:sz w:val="28"/>
          <w:szCs w:val="28"/>
          <w:lang w:val="lv-LV" w:eastAsia="lv-LV"/>
        </w:rPr>
        <w:t>"</w:t>
      </w:r>
      <w:r w:rsidR="006B27E3" w:rsidRPr="00610199">
        <w:rPr>
          <w:sz w:val="28"/>
          <w:szCs w:val="28"/>
          <w:lang w:val="lv-LV" w:eastAsia="lv-LV"/>
        </w:rPr>
        <w:t>uzlabot publisko iestāžu un ieinteresēto personu institucionālās spējas un valsts pārvaldes efektivitāti</w:t>
      </w:r>
      <w:r w:rsidR="009F1FBD">
        <w:rPr>
          <w:sz w:val="28"/>
          <w:szCs w:val="28"/>
          <w:lang w:val="lv-LV" w:eastAsia="lv-LV"/>
        </w:rPr>
        <w:t>"</w:t>
      </w:r>
      <w:r w:rsidRPr="00610199">
        <w:rPr>
          <w:sz w:val="28"/>
          <w:szCs w:val="28"/>
          <w:lang w:val="lv-LV" w:eastAsia="lv-LV"/>
        </w:rPr>
        <w:t>:</w:t>
      </w:r>
    </w:p>
    <w:p w14:paraId="69CDA135" w14:textId="206500BF" w:rsidR="00F341CB" w:rsidRPr="00610199" w:rsidRDefault="00F341CB" w:rsidP="00F341CB">
      <w:pPr>
        <w:ind w:firstLine="720"/>
        <w:jc w:val="both"/>
        <w:rPr>
          <w:sz w:val="28"/>
          <w:szCs w:val="28"/>
          <w:lang w:val="lv-LV" w:eastAsia="lv-LV"/>
        </w:rPr>
      </w:pPr>
      <w:r w:rsidRPr="00610199">
        <w:rPr>
          <w:sz w:val="28"/>
          <w:szCs w:val="28"/>
          <w:lang w:val="lv-LV" w:eastAsia="lv-LV"/>
        </w:rPr>
        <w:t>i)</w:t>
      </w:r>
      <w:r w:rsidR="00E03B2C">
        <w:rPr>
          <w:sz w:val="28"/>
          <w:szCs w:val="28"/>
          <w:lang w:val="lv-LV" w:eastAsia="lv-LV"/>
        </w:rPr>
        <w:t> </w:t>
      </w:r>
      <w:r w:rsidR="006B27E3" w:rsidRPr="00610199">
        <w:rPr>
          <w:sz w:val="28"/>
          <w:szCs w:val="28"/>
          <w:lang w:val="lv-LV" w:eastAsia="lv-LV"/>
        </w:rPr>
        <w:t xml:space="preserve">investīcijas </w:t>
      </w:r>
      <w:r w:rsidRPr="00610199">
        <w:rPr>
          <w:sz w:val="28"/>
          <w:szCs w:val="28"/>
          <w:lang w:val="lv-LV" w:eastAsia="lv-LV"/>
        </w:rPr>
        <w:t>institucionāl</w:t>
      </w:r>
      <w:r w:rsidR="006B27E3" w:rsidRPr="00610199">
        <w:rPr>
          <w:sz w:val="28"/>
          <w:szCs w:val="28"/>
          <w:lang w:val="lv-LV" w:eastAsia="lv-LV"/>
        </w:rPr>
        <w:t>aj</w:t>
      </w:r>
      <w:r w:rsidRPr="00610199">
        <w:rPr>
          <w:sz w:val="28"/>
          <w:szCs w:val="28"/>
          <w:lang w:val="lv-LV" w:eastAsia="lv-LV"/>
        </w:rPr>
        <w:t>ās spēj</w:t>
      </w:r>
      <w:r w:rsidR="006B27E3" w:rsidRPr="00610199">
        <w:rPr>
          <w:sz w:val="28"/>
          <w:szCs w:val="28"/>
          <w:lang w:val="lv-LV" w:eastAsia="lv-LV"/>
        </w:rPr>
        <w:t>ā</w:t>
      </w:r>
      <w:r w:rsidRPr="00610199">
        <w:rPr>
          <w:sz w:val="28"/>
          <w:szCs w:val="28"/>
          <w:lang w:val="lv-LV" w:eastAsia="lv-LV"/>
        </w:rPr>
        <w:t xml:space="preserve">s un efektīvā </w:t>
      </w:r>
      <w:r w:rsidR="006B27E3" w:rsidRPr="00610199">
        <w:rPr>
          <w:sz w:val="28"/>
          <w:szCs w:val="28"/>
          <w:lang w:val="lv-LV" w:eastAsia="lv-LV"/>
        </w:rPr>
        <w:t>valsts</w:t>
      </w:r>
      <w:r w:rsidRPr="00610199">
        <w:rPr>
          <w:sz w:val="28"/>
          <w:szCs w:val="28"/>
          <w:lang w:val="lv-LV" w:eastAsia="lv-LV"/>
        </w:rPr>
        <w:t xml:space="preserve"> pārvaldē un publiskajos pakalpojumos</w:t>
      </w:r>
      <w:r w:rsidR="006B27E3" w:rsidRPr="00610199">
        <w:rPr>
          <w:sz w:val="28"/>
          <w:szCs w:val="28"/>
          <w:lang w:val="lv-LV" w:eastAsia="lv-LV"/>
        </w:rPr>
        <w:t xml:space="preserve"> valsts, reģionālajā un vietējā līmenī</w:t>
      </w:r>
      <w:r w:rsidRPr="00610199">
        <w:rPr>
          <w:sz w:val="28"/>
          <w:szCs w:val="28"/>
          <w:lang w:val="lv-LV" w:eastAsia="lv-LV"/>
        </w:rPr>
        <w:t>, lai panāktu reformas, labāku regulējumu un labu pārvaldību</w:t>
      </w:r>
      <w:r w:rsidR="00E03B2C">
        <w:rPr>
          <w:sz w:val="28"/>
          <w:szCs w:val="28"/>
          <w:lang w:val="lv-LV" w:eastAsia="lv-LV"/>
        </w:rPr>
        <w:t>;</w:t>
      </w:r>
    </w:p>
    <w:p w14:paraId="69CDA136" w14:textId="6D3A9C89" w:rsidR="00F341CB" w:rsidRPr="00610199" w:rsidRDefault="00F341CB" w:rsidP="00F341CB">
      <w:pPr>
        <w:ind w:firstLine="720"/>
        <w:jc w:val="both"/>
        <w:rPr>
          <w:sz w:val="28"/>
          <w:szCs w:val="28"/>
          <w:lang w:val="lv-LV" w:eastAsia="lv-LV"/>
        </w:rPr>
      </w:pPr>
      <w:r w:rsidRPr="00610199">
        <w:rPr>
          <w:sz w:val="28"/>
          <w:szCs w:val="28"/>
          <w:lang w:val="lv-LV" w:eastAsia="lv-LV"/>
        </w:rPr>
        <w:lastRenderedPageBreak/>
        <w:t>ii)</w:t>
      </w:r>
      <w:r w:rsidR="00E03B2C">
        <w:rPr>
          <w:sz w:val="28"/>
          <w:szCs w:val="28"/>
          <w:lang w:val="lv-LV" w:eastAsia="lv-LV"/>
        </w:rPr>
        <w:t> </w:t>
      </w:r>
      <w:r w:rsidRPr="00610199">
        <w:rPr>
          <w:sz w:val="28"/>
          <w:szCs w:val="28"/>
          <w:lang w:val="lv-LV" w:eastAsia="lv-LV"/>
        </w:rPr>
        <w:t>spēju veidošan</w:t>
      </w:r>
      <w:r w:rsidR="006B27E3" w:rsidRPr="00610199">
        <w:rPr>
          <w:sz w:val="28"/>
          <w:szCs w:val="28"/>
          <w:lang w:val="lv-LV" w:eastAsia="lv-LV"/>
        </w:rPr>
        <w:t>a visām</w:t>
      </w:r>
      <w:r w:rsidRPr="00610199">
        <w:rPr>
          <w:sz w:val="28"/>
          <w:szCs w:val="28"/>
          <w:lang w:val="lv-LV" w:eastAsia="lv-LV"/>
        </w:rPr>
        <w:t xml:space="preserve"> ieinteresētajām personām, kuras risina izglītības</w:t>
      </w:r>
      <w:r w:rsidR="006B27E3" w:rsidRPr="00610199">
        <w:rPr>
          <w:sz w:val="28"/>
          <w:szCs w:val="28"/>
          <w:lang w:val="lv-LV" w:eastAsia="lv-LV"/>
        </w:rPr>
        <w:t>, mūžizglītības, apmācību un nodarbinātības</w:t>
      </w:r>
      <w:r w:rsidRPr="00610199">
        <w:rPr>
          <w:sz w:val="28"/>
          <w:szCs w:val="28"/>
          <w:lang w:val="lv-LV" w:eastAsia="lv-LV"/>
        </w:rPr>
        <w:t xml:space="preserve"> un sociālās politikas jautājumus, </w:t>
      </w:r>
      <w:r w:rsidR="006B27E3" w:rsidRPr="00610199">
        <w:rPr>
          <w:sz w:val="28"/>
          <w:szCs w:val="28"/>
          <w:lang w:val="lv-LV" w:eastAsia="lv-LV"/>
        </w:rPr>
        <w:t xml:space="preserve">tostarp izmantojot </w:t>
      </w:r>
      <w:r w:rsidRPr="00610199">
        <w:rPr>
          <w:sz w:val="28"/>
          <w:szCs w:val="28"/>
          <w:lang w:val="lv-LV" w:eastAsia="lv-LV"/>
        </w:rPr>
        <w:t>nozaru un teritoriālos līgumus, lai koncentrētos reformām valsts, reģion</w:t>
      </w:r>
      <w:r w:rsidR="002243B2">
        <w:rPr>
          <w:sz w:val="28"/>
          <w:szCs w:val="28"/>
          <w:lang w:val="lv-LV" w:eastAsia="lv-LV"/>
        </w:rPr>
        <w:t>ālajā</w:t>
      </w:r>
      <w:r w:rsidRPr="00610199">
        <w:rPr>
          <w:sz w:val="28"/>
          <w:szCs w:val="28"/>
          <w:lang w:val="lv-LV" w:eastAsia="lv-LV"/>
        </w:rPr>
        <w:t xml:space="preserve"> un vietējā līmenī.</w:t>
      </w:r>
    </w:p>
    <w:p w14:paraId="69CDA137" w14:textId="52E08D34" w:rsidR="00F341CB" w:rsidRPr="00610199" w:rsidRDefault="002243B2" w:rsidP="00F341CB">
      <w:pPr>
        <w:ind w:firstLine="720"/>
        <w:jc w:val="both"/>
        <w:rPr>
          <w:sz w:val="28"/>
          <w:szCs w:val="28"/>
          <w:lang w:val="lv-LV" w:eastAsia="lv-LV"/>
        </w:rPr>
      </w:pPr>
      <w:r>
        <w:rPr>
          <w:sz w:val="28"/>
          <w:szCs w:val="28"/>
          <w:lang w:val="lv-LV" w:eastAsia="lv-LV"/>
        </w:rPr>
        <w:t>L</w:t>
      </w:r>
      <w:r w:rsidR="00E03B2C">
        <w:rPr>
          <w:sz w:val="28"/>
          <w:szCs w:val="28"/>
          <w:lang w:val="lv-LV" w:eastAsia="lv-LV"/>
        </w:rPr>
        <w:t>ai</w:t>
      </w:r>
      <w:r w:rsidR="00F341CB" w:rsidRPr="00610199">
        <w:rPr>
          <w:sz w:val="28"/>
          <w:szCs w:val="28"/>
          <w:lang w:val="lv-LV" w:eastAsia="lv-LV"/>
        </w:rPr>
        <w:t xml:space="preserve"> mērķtiecīgi stimulēt</w:t>
      </w:r>
      <w:r w:rsidR="00E03B2C">
        <w:rPr>
          <w:sz w:val="28"/>
          <w:szCs w:val="28"/>
          <w:lang w:val="lv-LV" w:eastAsia="lv-LV"/>
        </w:rPr>
        <w:t>u</w:t>
      </w:r>
      <w:r w:rsidR="00F341CB" w:rsidRPr="00610199">
        <w:rPr>
          <w:sz w:val="28"/>
          <w:szCs w:val="28"/>
          <w:lang w:val="lv-LV" w:eastAsia="lv-LV"/>
        </w:rPr>
        <w:t xml:space="preserve"> Eiropas ekonomikas atlabšanu pēckrīzes periodā un saglabāt</w:t>
      </w:r>
      <w:r w:rsidR="00E03B2C">
        <w:rPr>
          <w:sz w:val="28"/>
          <w:szCs w:val="28"/>
          <w:lang w:val="lv-LV" w:eastAsia="lv-LV"/>
        </w:rPr>
        <w:t>u</w:t>
      </w:r>
      <w:r w:rsidR="00F341CB" w:rsidRPr="00610199">
        <w:rPr>
          <w:sz w:val="28"/>
          <w:szCs w:val="28"/>
          <w:lang w:val="lv-LV" w:eastAsia="lv-LV"/>
        </w:rPr>
        <w:t xml:space="preserve"> pozitīvo tendenču ilgtspēju, </w:t>
      </w:r>
      <w:r w:rsidRPr="00610199">
        <w:rPr>
          <w:sz w:val="28"/>
          <w:szCs w:val="28"/>
          <w:lang w:val="lv-LV" w:eastAsia="lv-LV"/>
        </w:rPr>
        <w:t>EK</w:t>
      </w:r>
      <w:r w:rsidR="00F341CB" w:rsidRPr="00610199">
        <w:rPr>
          <w:sz w:val="28"/>
          <w:szCs w:val="28"/>
          <w:lang w:val="lv-LV" w:eastAsia="lv-LV"/>
        </w:rPr>
        <w:t xml:space="preserve"> kā 2013.</w:t>
      </w:r>
      <w:r w:rsidR="00E03B2C">
        <w:rPr>
          <w:sz w:val="28"/>
          <w:szCs w:val="28"/>
          <w:lang w:val="lv-LV" w:eastAsia="lv-LV"/>
        </w:rPr>
        <w:t> </w:t>
      </w:r>
      <w:r w:rsidR="00F341CB" w:rsidRPr="00610199">
        <w:rPr>
          <w:sz w:val="28"/>
          <w:szCs w:val="28"/>
          <w:lang w:val="lv-LV" w:eastAsia="lv-LV"/>
        </w:rPr>
        <w:t>gadā</w:t>
      </w:r>
      <w:r>
        <w:rPr>
          <w:sz w:val="28"/>
          <w:szCs w:val="28"/>
          <w:lang w:val="lv-LV" w:eastAsia="lv-LV"/>
        </w:rPr>
        <w:t>,</w:t>
      </w:r>
      <w:r w:rsidR="00F341CB" w:rsidRPr="00610199">
        <w:rPr>
          <w:sz w:val="28"/>
          <w:szCs w:val="28"/>
          <w:lang w:val="lv-LV" w:eastAsia="lv-LV"/>
        </w:rPr>
        <w:t xml:space="preserve"> </w:t>
      </w:r>
      <w:r>
        <w:rPr>
          <w:sz w:val="28"/>
          <w:szCs w:val="28"/>
          <w:lang w:val="lv-LV" w:eastAsia="lv-LV"/>
        </w:rPr>
        <w:t xml:space="preserve">tā </w:t>
      </w:r>
      <w:r w:rsidR="00F341CB" w:rsidRPr="00610199">
        <w:rPr>
          <w:sz w:val="28"/>
          <w:szCs w:val="28"/>
          <w:lang w:val="lv-LV" w:eastAsia="lv-LV"/>
        </w:rPr>
        <w:t xml:space="preserve">arī </w:t>
      </w:r>
      <w:r w:rsidR="00F341CB" w:rsidRPr="00610199">
        <w:rPr>
          <w:b/>
          <w:sz w:val="28"/>
          <w:szCs w:val="28"/>
          <w:lang w:val="lv-LV" w:eastAsia="lv-LV"/>
        </w:rPr>
        <w:t>2014.</w:t>
      </w:r>
      <w:r w:rsidR="00E03B2C">
        <w:rPr>
          <w:b/>
          <w:sz w:val="28"/>
          <w:szCs w:val="28"/>
          <w:lang w:val="lv-LV" w:eastAsia="lv-LV"/>
        </w:rPr>
        <w:t> </w:t>
      </w:r>
      <w:r w:rsidR="00F341CB" w:rsidRPr="00610199">
        <w:rPr>
          <w:b/>
          <w:sz w:val="28"/>
          <w:szCs w:val="28"/>
          <w:lang w:val="lv-LV" w:eastAsia="lv-LV"/>
        </w:rPr>
        <w:t>gada ikgadējā izaugsmes pētījumā</w:t>
      </w:r>
      <w:r w:rsidR="00F341CB" w:rsidRPr="00610199">
        <w:rPr>
          <w:rStyle w:val="FootnoteReference"/>
          <w:b/>
          <w:sz w:val="28"/>
          <w:szCs w:val="28"/>
          <w:lang w:val="lv-LV" w:eastAsia="lv-LV"/>
        </w:rPr>
        <w:footnoteReference w:id="4"/>
      </w:r>
      <w:r w:rsidR="00F341CB" w:rsidRPr="00610199">
        <w:rPr>
          <w:sz w:val="28"/>
          <w:szCs w:val="28"/>
          <w:lang w:val="lv-LV" w:eastAsia="lv-LV"/>
        </w:rPr>
        <w:t xml:space="preserve"> ir saglabājusi uzsvaru uz valsts pārvaldes modernizāciju kā vienu no piecām svarīgākajām pētījuma prioritātēm, kas stiprināmas un ieviešamas dalībvalstu līmenī, lai attīstītu uzņēmējdarbības vidi, atvieglotu administratīvās procedūras un regulējumu, digitalizētu valsts pārvaldes sniegtos pakalpojumus, kā arī kopumā stabilizētu Eiropas ekonomiku un panāktu tās turpmāko kāpumu.</w:t>
      </w:r>
    </w:p>
    <w:p w14:paraId="69CDA138" w14:textId="6AC67F6B" w:rsidR="00F341CB" w:rsidRPr="00610199" w:rsidRDefault="00F341CB" w:rsidP="00F341CB">
      <w:pPr>
        <w:ind w:firstLine="720"/>
        <w:jc w:val="both"/>
        <w:rPr>
          <w:sz w:val="28"/>
          <w:szCs w:val="28"/>
          <w:lang w:val="lv-LV" w:eastAsia="lv-LV"/>
        </w:rPr>
      </w:pPr>
      <w:r w:rsidRPr="00610199">
        <w:rPr>
          <w:b/>
          <w:sz w:val="28"/>
          <w:szCs w:val="28"/>
          <w:lang w:val="lv-LV" w:eastAsia="lv-LV"/>
        </w:rPr>
        <w:t>EK sagatavotajā pozīcijas dokumentā par Partnerības līguma un darbības programmu izstrādi 2014.–2020.</w:t>
      </w:r>
      <w:r w:rsidR="00E03B2C">
        <w:rPr>
          <w:b/>
          <w:sz w:val="28"/>
          <w:szCs w:val="28"/>
          <w:lang w:val="lv-LV" w:eastAsia="lv-LV"/>
        </w:rPr>
        <w:t> </w:t>
      </w:r>
      <w:r w:rsidRPr="00610199">
        <w:rPr>
          <w:b/>
          <w:sz w:val="28"/>
          <w:szCs w:val="28"/>
          <w:lang w:val="lv-LV" w:eastAsia="lv-LV"/>
        </w:rPr>
        <w:t>gada plānošanas periodam</w:t>
      </w:r>
      <w:r w:rsidR="00636FB0" w:rsidRPr="00610199">
        <w:rPr>
          <w:rStyle w:val="FootnoteReference"/>
          <w:b/>
          <w:sz w:val="28"/>
          <w:szCs w:val="28"/>
          <w:lang w:val="lv-LV" w:eastAsia="lv-LV"/>
        </w:rPr>
        <w:footnoteReference w:id="5"/>
      </w:r>
      <w:r w:rsidRPr="00610199">
        <w:rPr>
          <w:sz w:val="28"/>
          <w:szCs w:val="28"/>
          <w:lang w:val="lv-LV" w:eastAsia="lv-LV"/>
        </w:rPr>
        <w:t xml:space="preserve"> Latvijā, kas izstrādāts, lai identificētu galvenos Latvijas izaicinājumus un attiecīgi norādītu EK sākotnējo viedokli par </w:t>
      </w:r>
      <w:r w:rsidR="00AD4289">
        <w:rPr>
          <w:sz w:val="28"/>
          <w:szCs w:val="28"/>
          <w:lang w:val="lv-LV" w:eastAsia="lv-LV"/>
        </w:rPr>
        <w:t>ES</w:t>
      </w:r>
      <w:r w:rsidRPr="00610199">
        <w:rPr>
          <w:sz w:val="28"/>
          <w:szCs w:val="28"/>
          <w:lang w:val="lv-LV" w:eastAsia="lv-LV"/>
        </w:rPr>
        <w:t xml:space="preserve"> vienotā stratēģiskā ietvara fondu līdzekļu investīcijām Latvijā 2014.</w:t>
      </w:r>
      <w:r w:rsidR="00492A98" w:rsidRPr="00492A98">
        <w:rPr>
          <w:sz w:val="28"/>
          <w:szCs w:val="28"/>
          <w:lang w:val="lv-LV" w:eastAsia="ar-SA"/>
        </w:rPr>
        <w:t>–</w:t>
      </w:r>
      <w:r w:rsidRPr="00610199">
        <w:rPr>
          <w:sz w:val="28"/>
          <w:szCs w:val="28"/>
          <w:lang w:val="lv-LV" w:eastAsia="lv-LV"/>
        </w:rPr>
        <w:t>2020.</w:t>
      </w:r>
      <w:r w:rsidR="00492A98">
        <w:rPr>
          <w:sz w:val="28"/>
          <w:szCs w:val="28"/>
          <w:lang w:val="lv-LV" w:eastAsia="lv-LV"/>
        </w:rPr>
        <w:t> </w:t>
      </w:r>
      <w:r w:rsidRPr="00610199">
        <w:rPr>
          <w:sz w:val="28"/>
          <w:szCs w:val="28"/>
          <w:lang w:val="lv-LV" w:eastAsia="lv-LV"/>
        </w:rPr>
        <w:t>gada plānošanas periodā un priekšnosacījumiem efektīvai fondu ieviešanai, kā investīciju prioritāte Nr.</w:t>
      </w:r>
      <w:r w:rsidR="00492A98">
        <w:rPr>
          <w:sz w:val="28"/>
          <w:szCs w:val="28"/>
          <w:lang w:val="lv-LV" w:eastAsia="lv-LV"/>
        </w:rPr>
        <w:t> </w:t>
      </w:r>
      <w:r w:rsidRPr="00610199">
        <w:rPr>
          <w:sz w:val="28"/>
          <w:szCs w:val="28"/>
          <w:lang w:val="lv-LV" w:eastAsia="lv-LV"/>
        </w:rPr>
        <w:t xml:space="preserve">1 ir noteikta </w:t>
      </w:r>
      <w:r w:rsidR="009F1FBD">
        <w:rPr>
          <w:sz w:val="28"/>
          <w:szCs w:val="28"/>
          <w:lang w:val="lv-LV" w:eastAsia="lv-LV"/>
        </w:rPr>
        <w:t>"</w:t>
      </w:r>
      <w:r w:rsidRPr="00610199">
        <w:rPr>
          <w:sz w:val="28"/>
          <w:szCs w:val="28"/>
          <w:lang w:val="lv-LV" w:eastAsia="lv-LV"/>
        </w:rPr>
        <w:t>Inovatīva un konkurētspējīga uzņēmējdarbība un pētniecības vide</w:t>
      </w:r>
      <w:r w:rsidR="009F1FBD">
        <w:rPr>
          <w:sz w:val="28"/>
          <w:szCs w:val="28"/>
          <w:lang w:val="lv-LV" w:eastAsia="lv-LV"/>
        </w:rPr>
        <w:t>"</w:t>
      </w:r>
      <w:r w:rsidRPr="00610199">
        <w:rPr>
          <w:sz w:val="28"/>
          <w:szCs w:val="28"/>
          <w:lang w:val="lv-LV" w:eastAsia="lv-LV"/>
        </w:rPr>
        <w:t xml:space="preserve">. Šīs prioritātes ietvaros EK ir definējusi tematisko mērķi </w:t>
      </w:r>
      <w:r w:rsidR="009F1FBD">
        <w:rPr>
          <w:sz w:val="28"/>
          <w:szCs w:val="28"/>
          <w:lang w:val="lv-LV" w:eastAsia="lv-LV"/>
        </w:rPr>
        <w:t>"</w:t>
      </w:r>
      <w:r w:rsidRPr="00610199">
        <w:rPr>
          <w:sz w:val="28"/>
          <w:szCs w:val="28"/>
          <w:lang w:val="lv-LV" w:eastAsia="lv-LV"/>
        </w:rPr>
        <w:t>Institucionālās kapacitātes celšana un efektīvas valsts pārvaldes nodrošināšana</w:t>
      </w:r>
      <w:r w:rsidR="009F1FBD">
        <w:rPr>
          <w:sz w:val="28"/>
          <w:szCs w:val="28"/>
          <w:lang w:val="lv-LV" w:eastAsia="lv-LV"/>
        </w:rPr>
        <w:t>"</w:t>
      </w:r>
      <w:r w:rsidRPr="00610199">
        <w:rPr>
          <w:sz w:val="28"/>
          <w:szCs w:val="28"/>
          <w:lang w:val="lv-LV" w:eastAsia="lv-LV"/>
        </w:rPr>
        <w:t xml:space="preserve">, kā arī tam pakārtoto specifisko mērķi </w:t>
      </w:r>
      <w:r w:rsidR="009F1FBD">
        <w:rPr>
          <w:sz w:val="28"/>
          <w:szCs w:val="28"/>
          <w:lang w:val="lv-LV" w:eastAsia="lv-LV"/>
        </w:rPr>
        <w:t>"</w:t>
      </w:r>
      <w:r w:rsidRPr="00610199">
        <w:rPr>
          <w:sz w:val="28"/>
          <w:szCs w:val="28"/>
          <w:lang w:val="lv-LV" w:eastAsia="lv-LV"/>
        </w:rPr>
        <w:t>Investīcijas institucionālajā kapacitātē un valsts administrāciju un publisko pakalpojumu efektivitātē ar mērķi nodrošināt reformas, labāku regulējumu un pārvaldību</w:t>
      </w:r>
      <w:r w:rsidR="009F1FBD">
        <w:rPr>
          <w:sz w:val="28"/>
          <w:szCs w:val="28"/>
          <w:lang w:val="lv-LV" w:eastAsia="lv-LV"/>
        </w:rPr>
        <w:t>"</w:t>
      </w:r>
      <w:r w:rsidRPr="00610199">
        <w:rPr>
          <w:sz w:val="28"/>
          <w:szCs w:val="28"/>
          <w:lang w:val="lv-LV" w:eastAsia="lv-LV"/>
        </w:rPr>
        <w:t>, tādējādi paužot savu atbalstu valsts pārvaldes efektivitātes un institucionālās kapacitātes stiprināšanai, tai skaitā tiesu varas kvalitātes un efektivitātes uzlabošanā jau specifiski Latvijai nacionālā līmenī.</w:t>
      </w:r>
    </w:p>
    <w:p w14:paraId="69CDA139" w14:textId="0B95D4F7" w:rsidR="000620A4" w:rsidRPr="00610199" w:rsidRDefault="000620A4" w:rsidP="00F341CB">
      <w:pPr>
        <w:ind w:firstLine="720"/>
        <w:jc w:val="both"/>
        <w:rPr>
          <w:sz w:val="28"/>
          <w:szCs w:val="28"/>
          <w:lang w:val="lv-LV" w:eastAsia="lv-LV"/>
        </w:rPr>
      </w:pPr>
      <w:r w:rsidRPr="00610199">
        <w:rPr>
          <w:sz w:val="28"/>
          <w:szCs w:val="28"/>
          <w:lang w:val="lv-LV" w:eastAsia="lv-LV"/>
        </w:rPr>
        <w:t>Kā papildu stratēģiskais virziens investīcijām 2014.</w:t>
      </w:r>
      <w:r w:rsidR="00492A98" w:rsidRPr="00492A98">
        <w:rPr>
          <w:sz w:val="28"/>
          <w:szCs w:val="28"/>
          <w:lang w:val="lv-LV" w:eastAsia="ar-SA"/>
        </w:rPr>
        <w:t>–</w:t>
      </w:r>
      <w:r w:rsidRPr="00610199">
        <w:rPr>
          <w:sz w:val="28"/>
          <w:szCs w:val="28"/>
          <w:lang w:val="lv-LV" w:eastAsia="lv-LV"/>
        </w:rPr>
        <w:t>2020.</w:t>
      </w:r>
      <w:r w:rsidR="00492A98">
        <w:rPr>
          <w:sz w:val="28"/>
          <w:szCs w:val="28"/>
          <w:lang w:val="lv-LV" w:eastAsia="lv-LV"/>
        </w:rPr>
        <w:t> </w:t>
      </w:r>
      <w:r w:rsidRPr="00610199">
        <w:rPr>
          <w:sz w:val="28"/>
          <w:szCs w:val="28"/>
          <w:lang w:val="lv-LV" w:eastAsia="lv-LV"/>
        </w:rPr>
        <w:t>gada plānošanas periodā no EK puses izdalāmi arī ieguldījumi dalībvalstu korupcijas un krāpšanas novēršanā un apkarošanā. Savā paziņojumā</w:t>
      </w:r>
      <w:r w:rsidRPr="00610199">
        <w:rPr>
          <w:sz w:val="28"/>
          <w:szCs w:val="28"/>
          <w:vertAlign w:val="superscript"/>
          <w:lang w:val="lv-LV" w:eastAsia="lv-LV"/>
        </w:rPr>
        <w:footnoteReference w:id="6"/>
      </w:r>
      <w:r w:rsidRPr="00610199">
        <w:rPr>
          <w:sz w:val="28"/>
          <w:szCs w:val="28"/>
          <w:lang w:val="lv-LV" w:eastAsia="lv-LV"/>
        </w:rPr>
        <w:t xml:space="preserve"> EK uzsver, ka pretkorupcijas tiesiskā regulējuma īstenošana joprojām ir nevienāda starp ES dalībvalstīm un neapmierinoša kopumā, kā rezultātā EK izveidos jaunu korupcijas uzraudzības mehānismu </w:t>
      </w:r>
      <w:r w:rsidR="00492A98" w:rsidRPr="00492A98">
        <w:rPr>
          <w:sz w:val="28"/>
          <w:szCs w:val="28"/>
          <w:lang w:val="lv-LV" w:eastAsia="ar-SA"/>
        </w:rPr>
        <w:t>–</w:t>
      </w:r>
      <w:r w:rsidRPr="00610199">
        <w:rPr>
          <w:sz w:val="28"/>
          <w:szCs w:val="28"/>
          <w:lang w:val="lv-LV" w:eastAsia="lv-LV"/>
        </w:rPr>
        <w:t xml:space="preserve"> ES pretkorupcijas ziņojumu, lai uzraudzītu un novērtētu dalībvalstu centienus apkarot korupciju un rezultātā veicinātu lielāku politisko iesaistīša</w:t>
      </w:r>
      <w:r w:rsidR="00B94A2F" w:rsidRPr="00610199">
        <w:rPr>
          <w:sz w:val="28"/>
          <w:szCs w:val="28"/>
          <w:lang w:val="lv-LV" w:eastAsia="lv-LV"/>
        </w:rPr>
        <w:t>nos. Ziņojumu koordinēs EK</w:t>
      </w:r>
      <w:r w:rsidRPr="00610199">
        <w:rPr>
          <w:sz w:val="28"/>
          <w:szCs w:val="28"/>
          <w:lang w:val="lv-LV" w:eastAsia="lv-LV"/>
        </w:rPr>
        <w:t xml:space="preserve"> un publicēs reizi divos gado</w:t>
      </w:r>
      <w:r w:rsidR="00B94A2F" w:rsidRPr="00610199">
        <w:rPr>
          <w:sz w:val="28"/>
          <w:szCs w:val="28"/>
          <w:lang w:val="lv-LV" w:eastAsia="lv-LV"/>
        </w:rPr>
        <w:t>s, sākot no 2013.</w:t>
      </w:r>
      <w:r w:rsidR="00492A98">
        <w:rPr>
          <w:sz w:val="28"/>
          <w:szCs w:val="28"/>
          <w:lang w:val="lv-LV" w:eastAsia="lv-LV"/>
        </w:rPr>
        <w:t> </w:t>
      </w:r>
      <w:r w:rsidR="00B94A2F" w:rsidRPr="00610199">
        <w:rPr>
          <w:sz w:val="28"/>
          <w:szCs w:val="28"/>
          <w:lang w:val="lv-LV" w:eastAsia="lv-LV"/>
        </w:rPr>
        <w:t>gada. EK</w:t>
      </w:r>
      <w:r w:rsidRPr="00610199">
        <w:rPr>
          <w:sz w:val="28"/>
          <w:szCs w:val="28"/>
          <w:lang w:val="lv-LV" w:eastAsia="lv-LV"/>
        </w:rPr>
        <w:t xml:space="preserve"> arī sadarbosies ar tādām ES aģentūrām kā Eiropols, </w:t>
      </w:r>
      <w:r w:rsidRPr="00492A98">
        <w:rPr>
          <w:i/>
          <w:sz w:val="28"/>
          <w:szCs w:val="28"/>
          <w:lang w:val="lv-LV" w:eastAsia="lv-LV"/>
        </w:rPr>
        <w:t>Eurojust</w:t>
      </w:r>
      <w:r w:rsidRPr="00610199">
        <w:rPr>
          <w:sz w:val="28"/>
          <w:szCs w:val="28"/>
          <w:lang w:val="lv-LV" w:eastAsia="lv-LV"/>
        </w:rPr>
        <w:t xml:space="preserve"> un </w:t>
      </w:r>
      <w:r w:rsidR="007347F7">
        <w:rPr>
          <w:sz w:val="28"/>
          <w:szCs w:val="28"/>
          <w:lang w:val="lv-LV" w:eastAsia="lv-LV"/>
        </w:rPr>
        <w:t>Eiropas Policijas akadēmija</w:t>
      </w:r>
      <w:r w:rsidRPr="00610199">
        <w:rPr>
          <w:sz w:val="28"/>
          <w:szCs w:val="28"/>
          <w:lang w:val="lv-LV" w:eastAsia="lv-LV"/>
        </w:rPr>
        <w:t xml:space="preserve">, kā arī ar </w:t>
      </w:r>
      <w:r w:rsidR="007347F7">
        <w:rPr>
          <w:sz w:val="28"/>
          <w:szCs w:val="28"/>
          <w:lang w:val="lv-LV" w:eastAsia="lv-LV"/>
        </w:rPr>
        <w:t>Eiropas Biroju krāpšanas apkarošanai</w:t>
      </w:r>
      <w:r w:rsidRPr="00610199">
        <w:rPr>
          <w:sz w:val="28"/>
          <w:szCs w:val="28"/>
          <w:lang w:val="lv-LV" w:eastAsia="lv-LV"/>
        </w:rPr>
        <w:t>, lai pastiprinātu tiesīb</w:t>
      </w:r>
      <w:r w:rsidR="00492A98">
        <w:rPr>
          <w:sz w:val="28"/>
          <w:szCs w:val="28"/>
          <w:lang w:val="lv-LV" w:eastAsia="lv-LV"/>
        </w:rPr>
        <w:t>aizsardzības</w:t>
      </w:r>
      <w:r w:rsidRPr="00610199">
        <w:rPr>
          <w:sz w:val="28"/>
          <w:szCs w:val="28"/>
          <w:lang w:val="lv-LV" w:eastAsia="lv-LV"/>
        </w:rPr>
        <w:t xml:space="preserve"> institūciju un policijas sadarbību un uzlabotu tiesībaizsardzības amatpersonu apmācību. </w:t>
      </w:r>
      <w:r w:rsidR="00492A98">
        <w:rPr>
          <w:sz w:val="28"/>
          <w:szCs w:val="28"/>
          <w:lang w:val="lv-LV" w:eastAsia="lv-LV"/>
        </w:rPr>
        <w:t>M</w:t>
      </w:r>
      <w:r w:rsidRPr="00610199">
        <w:rPr>
          <w:sz w:val="28"/>
          <w:szCs w:val="28"/>
          <w:lang w:val="lv-LV" w:eastAsia="lv-LV"/>
        </w:rPr>
        <w:t xml:space="preserve">inētā paziņojuma ietvaros EK ir vairākkārt uzsvērusi, ka dalībvalstīm ir jānodrošina, </w:t>
      </w:r>
      <w:r w:rsidRPr="00610199">
        <w:rPr>
          <w:sz w:val="28"/>
          <w:szCs w:val="28"/>
          <w:lang w:val="lv-LV" w:eastAsia="lv-LV"/>
        </w:rPr>
        <w:lastRenderedPageBreak/>
        <w:t>lai finanšu izmeklēšana korupcijas lietās tiktu veikta efektīvi un konsekventi, kā arī pauž savu atbalstu mērķtiecīgu mācību programmu izveidei par korupciju tiesībaizsardzības institūcijām. Šīm programmām jāattiecas uz īpašiem aspektiem korupcijas lietu izskatīšanā ar pārrobežu sekām, piemēram, pierādījumu vākšanu un apmaiņu, saikni ar finanšu izmeklēšanu un saikni ar organizētās noziedzības izmeklēšanu. Tāpat arī paziņojumā pausta apņēmība turpināt atbalstu institucionālo spēju stiprināšanai korupcijas apkarošanas jomā no Kohēzijas politikas līdzekļiem un darīt to pieejamu visām dalībvalstīm un reģioniem, kas šo atbalstu nav saņēmušas vai izmantojušas 2007.</w:t>
      </w:r>
      <w:r w:rsidR="00492A98" w:rsidRPr="00492A98">
        <w:rPr>
          <w:sz w:val="28"/>
          <w:szCs w:val="28"/>
          <w:lang w:val="lv-LV" w:eastAsia="ar-SA"/>
        </w:rPr>
        <w:t>–</w:t>
      </w:r>
      <w:r w:rsidRPr="00610199">
        <w:rPr>
          <w:sz w:val="28"/>
          <w:szCs w:val="28"/>
          <w:lang w:val="lv-LV" w:eastAsia="lv-LV"/>
        </w:rPr>
        <w:t>2013.</w:t>
      </w:r>
      <w:r w:rsidR="00492A98">
        <w:rPr>
          <w:sz w:val="28"/>
          <w:szCs w:val="28"/>
          <w:lang w:val="lv-LV" w:eastAsia="lv-LV"/>
        </w:rPr>
        <w:t> </w:t>
      </w:r>
      <w:r w:rsidRPr="00610199">
        <w:rPr>
          <w:sz w:val="28"/>
          <w:szCs w:val="28"/>
          <w:lang w:val="lv-LV" w:eastAsia="lv-LV"/>
        </w:rPr>
        <w:t>gada plānošanas perioda ietvaros.</w:t>
      </w:r>
    </w:p>
    <w:p w14:paraId="69CDA13A" w14:textId="77777777" w:rsidR="00F341CB" w:rsidRPr="00610199" w:rsidRDefault="00F341CB" w:rsidP="00F341CB">
      <w:pPr>
        <w:ind w:firstLine="720"/>
        <w:jc w:val="both"/>
        <w:rPr>
          <w:sz w:val="28"/>
          <w:szCs w:val="28"/>
          <w:lang w:val="lv-LV" w:eastAsia="lv-LV"/>
        </w:rPr>
      </w:pPr>
    </w:p>
    <w:p w14:paraId="69CDA13B" w14:textId="77777777" w:rsidR="00F341CB" w:rsidRPr="00492A98" w:rsidRDefault="007F4893" w:rsidP="008222DE">
      <w:pPr>
        <w:jc w:val="center"/>
        <w:rPr>
          <w:sz w:val="28"/>
          <w:szCs w:val="28"/>
          <w:lang w:val="lv-LV" w:eastAsia="lv-LV"/>
        </w:rPr>
      </w:pPr>
      <w:r w:rsidRPr="00492A98">
        <w:rPr>
          <w:b/>
          <w:sz w:val="28"/>
          <w:szCs w:val="28"/>
          <w:lang w:val="lv-LV" w:eastAsia="lv-LV"/>
        </w:rPr>
        <w:t>2</w:t>
      </w:r>
      <w:r w:rsidR="00F341CB" w:rsidRPr="00492A98">
        <w:rPr>
          <w:b/>
          <w:sz w:val="28"/>
          <w:szCs w:val="28"/>
          <w:lang w:val="lv-LV" w:eastAsia="lv-LV"/>
        </w:rPr>
        <w:t>.2. Nacionālā līmeņa stratēģiskie un politikas plānošanas dokumenti</w:t>
      </w:r>
    </w:p>
    <w:p w14:paraId="69CDA13C" w14:textId="77777777" w:rsidR="009372B3" w:rsidRPr="00610199" w:rsidRDefault="009372B3" w:rsidP="00756FDF">
      <w:pPr>
        <w:pStyle w:val="Heading3"/>
        <w:spacing w:before="0" w:after="0"/>
        <w:ind w:firstLine="697"/>
        <w:rPr>
          <w:rStyle w:val="Strong"/>
          <w:rFonts w:ascii="Times New Roman" w:hAnsi="Times New Roman"/>
          <w:color w:val="auto"/>
          <w:sz w:val="28"/>
          <w:szCs w:val="28"/>
        </w:rPr>
      </w:pPr>
    </w:p>
    <w:p w14:paraId="69CDA13D" w14:textId="07DF9E26" w:rsidR="000620A4" w:rsidRPr="00610199" w:rsidRDefault="000620A4" w:rsidP="00DC566D">
      <w:pPr>
        <w:overflowPunct/>
        <w:autoSpaceDE/>
        <w:autoSpaceDN/>
        <w:adjustRightInd/>
        <w:ind w:firstLine="720"/>
        <w:jc w:val="both"/>
        <w:textAlignment w:val="auto"/>
        <w:rPr>
          <w:sz w:val="28"/>
          <w:szCs w:val="28"/>
          <w:lang w:val="lv-LV" w:eastAsia="lv-LV"/>
        </w:rPr>
      </w:pPr>
      <w:r w:rsidRPr="00610199">
        <w:rPr>
          <w:sz w:val="28"/>
          <w:szCs w:val="28"/>
          <w:lang w:val="lv-LV" w:eastAsia="lv-LV"/>
        </w:rPr>
        <w:t xml:space="preserve">Saskaņā ar </w:t>
      </w:r>
      <w:r w:rsidRPr="00610199">
        <w:rPr>
          <w:b/>
          <w:sz w:val="28"/>
          <w:szCs w:val="28"/>
          <w:lang w:val="lv-LV" w:eastAsia="lv-LV"/>
        </w:rPr>
        <w:t xml:space="preserve">Latvijas nacionālo reformu programmu </w:t>
      </w:r>
      <w:r w:rsidR="009F1FBD">
        <w:rPr>
          <w:b/>
          <w:sz w:val="28"/>
          <w:szCs w:val="28"/>
          <w:lang w:val="lv-LV" w:eastAsia="lv-LV"/>
        </w:rPr>
        <w:t>"</w:t>
      </w:r>
      <w:r w:rsidRPr="00610199">
        <w:rPr>
          <w:b/>
          <w:sz w:val="28"/>
          <w:szCs w:val="28"/>
          <w:lang w:val="lv-LV" w:eastAsia="lv-LV"/>
        </w:rPr>
        <w:t>ES 2020</w:t>
      </w:r>
      <w:r w:rsidR="009F1FBD">
        <w:rPr>
          <w:b/>
          <w:sz w:val="28"/>
          <w:szCs w:val="28"/>
          <w:lang w:val="lv-LV" w:eastAsia="lv-LV"/>
        </w:rPr>
        <w:t>"</w:t>
      </w:r>
      <w:r w:rsidR="00B94A2F" w:rsidRPr="00610199">
        <w:rPr>
          <w:b/>
          <w:sz w:val="28"/>
          <w:szCs w:val="28"/>
          <w:lang w:val="lv-LV" w:eastAsia="lv-LV"/>
        </w:rPr>
        <w:t xml:space="preserve"> </w:t>
      </w:r>
      <w:r w:rsidRPr="00610199">
        <w:rPr>
          <w:b/>
          <w:sz w:val="28"/>
          <w:szCs w:val="28"/>
          <w:lang w:val="lv-LV" w:eastAsia="lv-LV"/>
        </w:rPr>
        <w:t>stratēģijas īstenošanai</w:t>
      </w:r>
      <w:r w:rsidRPr="00610199">
        <w:rPr>
          <w:sz w:val="28"/>
          <w:szCs w:val="28"/>
          <w:lang w:val="lv-LV" w:eastAsia="lv-LV"/>
        </w:rPr>
        <w:t xml:space="preserve"> kā </w:t>
      </w:r>
      <w:r w:rsidR="00311667" w:rsidRPr="00610199">
        <w:rPr>
          <w:sz w:val="28"/>
          <w:szCs w:val="28"/>
          <w:lang w:val="lv-LV" w:eastAsia="lv-LV"/>
        </w:rPr>
        <w:t>viens no galvenajiem Latvijas makrostrukturālajiem izaicinājumiem</w:t>
      </w:r>
      <w:r w:rsidRPr="00610199">
        <w:rPr>
          <w:sz w:val="28"/>
          <w:szCs w:val="28"/>
          <w:lang w:val="lv-LV" w:eastAsia="lv-LV"/>
        </w:rPr>
        <w:t xml:space="preserve"> </w:t>
      </w:r>
      <w:r w:rsidR="00311667" w:rsidRPr="00610199">
        <w:rPr>
          <w:sz w:val="28"/>
          <w:szCs w:val="28"/>
          <w:lang w:val="lv-LV" w:eastAsia="lv-LV"/>
        </w:rPr>
        <w:t xml:space="preserve">izaugsmei un nodarbinātībai ir noteikts </w:t>
      </w:r>
      <w:r w:rsidR="002243B2">
        <w:rPr>
          <w:sz w:val="28"/>
          <w:szCs w:val="28"/>
          <w:lang w:val="lv-LV" w:eastAsia="lv-LV"/>
        </w:rPr>
        <w:t>izaicinājums </w:t>
      </w:r>
      <w:r w:rsidR="002243B2" w:rsidRPr="002243B2">
        <w:rPr>
          <w:sz w:val="28"/>
          <w:szCs w:val="28"/>
          <w:lang w:val="lv-LV" w:eastAsia="ar-SA"/>
        </w:rPr>
        <w:t>–</w:t>
      </w:r>
      <w:r w:rsidRPr="00610199">
        <w:rPr>
          <w:sz w:val="28"/>
          <w:szCs w:val="28"/>
          <w:lang w:val="lv-LV" w:eastAsia="lv-LV"/>
        </w:rPr>
        <w:t>uzņēmējdarbības vides uzlabošana</w:t>
      </w:r>
      <w:r w:rsidR="002243B2">
        <w:rPr>
          <w:sz w:val="28"/>
          <w:szCs w:val="28"/>
          <w:lang w:val="lv-LV" w:eastAsia="lv-LV"/>
        </w:rPr>
        <w:t>, lai</w:t>
      </w:r>
      <w:r w:rsidRPr="00610199">
        <w:rPr>
          <w:sz w:val="28"/>
          <w:szCs w:val="28"/>
          <w:lang w:val="lv-LV" w:eastAsia="lv-LV"/>
        </w:rPr>
        <w:t xml:space="preserve"> atbalstīt</w:t>
      </w:r>
      <w:r w:rsidR="002243B2">
        <w:rPr>
          <w:sz w:val="28"/>
          <w:szCs w:val="28"/>
          <w:lang w:val="lv-LV" w:eastAsia="lv-LV"/>
        </w:rPr>
        <w:t>u</w:t>
      </w:r>
      <w:r w:rsidRPr="00610199">
        <w:rPr>
          <w:sz w:val="28"/>
          <w:szCs w:val="28"/>
          <w:lang w:val="lv-LV" w:eastAsia="lv-LV"/>
        </w:rPr>
        <w:t xml:space="preserve"> produktīvās investīcijas</w:t>
      </w:r>
      <w:r w:rsidR="00311667" w:rsidRPr="00610199">
        <w:rPr>
          <w:sz w:val="28"/>
          <w:szCs w:val="28"/>
          <w:lang w:val="lv-LV" w:eastAsia="lv-LV"/>
        </w:rPr>
        <w:t xml:space="preserve">. Galvenie </w:t>
      </w:r>
      <w:r w:rsidRPr="00610199">
        <w:rPr>
          <w:sz w:val="28"/>
          <w:szCs w:val="28"/>
          <w:lang w:val="lv-LV" w:eastAsia="lv-LV"/>
        </w:rPr>
        <w:t>pasākumi uzņēmējdarbības vides uzlabošanai ir:</w:t>
      </w:r>
    </w:p>
    <w:p w14:paraId="69CDA13E" w14:textId="52BD35C9" w:rsidR="000620A4" w:rsidRPr="00610199" w:rsidRDefault="00492A98" w:rsidP="002F6283">
      <w:pPr>
        <w:numPr>
          <w:ilvl w:val="0"/>
          <w:numId w:val="3"/>
        </w:numPr>
        <w:overflowPunct/>
        <w:autoSpaceDE/>
        <w:autoSpaceDN/>
        <w:adjustRightInd/>
        <w:contextualSpacing/>
        <w:jc w:val="both"/>
        <w:textAlignment w:val="auto"/>
        <w:rPr>
          <w:sz w:val="28"/>
          <w:szCs w:val="28"/>
          <w:lang w:val="lv-LV" w:eastAsia="lv-LV"/>
        </w:rPr>
      </w:pPr>
      <w:r>
        <w:rPr>
          <w:sz w:val="28"/>
          <w:szCs w:val="28"/>
          <w:lang w:val="lv-LV" w:eastAsia="lv-LV"/>
        </w:rPr>
        <w:t>a</w:t>
      </w:r>
      <w:r w:rsidR="000620A4" w:rsidRPr="00610199">
        <w:rPr>
          <w:sz w:val="28"/>
          <w:szCs w:val="28"/>
          <w:lang w:val="lv-LV" w:eastAsia="lv-LV"/>
        </w:rPr>
        <w:t>dministratīvo šķēršļu mazināšana</w:t>
      </w:r>
      <w:r w:rsidR="000620A4" w:rsidRPr="00610199">
        <w:rPr>
          <w:color w:val="FF0000"/>
          <w:sz w:val="28"/>
          <w:szCs w:val="28"/>
          <w:lang w:val="lv-LV" w:eastAsia="lv-LV"/>
        </w:rPr>
        <w:t xml:space="preserve"> </w:t>
      </w:r>
      <w:r w:rsidRPr="00492A98">
        <w:rPr>
          <w:sz w:val="28"/>
          <w:szCs w:val="28"/>
          <w:lang w:val="lv-LV" w:eastAsia="ar-SA"/>
        </w:rPr>
        <w:t>–</w:t>
      </w:r>
      <w:r w:rsidR="000620A4" w:rsidRPr="00610199">
        <w:rPr>
          <w:sz w:val="28"/>
          <w:szCs w:val="28"/>
          <w:lang w:val="lv-LV" w:eastAsia="lv-LV"/>
        </w:rPr>
        <w:t xml:space="preserve"> </w:t>
      </w:r>
      <w:r w:rsidR="000620A4" w:rsidRPr="00610199">
        <w:rPr>
          <w:sz w:val="28"/>
          <w:szCs w:val="28"/>
          <w:lang w:val="lv-LV"/>
        </w:rPr>
        <w:t>pastāvīgi sadarbībā ar uzņēmējiem pilnveidot uzņēmējdarbības vides regulējošo normatīvo aktu bāzi un attīstīt uzņēmēju vajadzībām atbilstošus elektroniskos pakalpojumus</w:t>
      </w:r>
      <w:r w:rsidR="000620A4" w:rsidRPr="00610199">
        <w:rPr>
          <w:sz w:val="28"/>
          <w:szCs w:val="28"/>
          <w:lang w:val="lv-LV" w:eastAsia="lv-LV"/>
        </w:rPr>
        <w:t>;</w:t>
      </w:r>
    </w:p>
    <w:p w14:paraId="69CDA13F" w14:textId="5E54A028" w:rsidR="000620A4" w:rsidRPr="00610199" w:rsidRDefault="00492A98" w:rsidP="002F6283">
      <w:pPr>
        <w:numPr>
          <w:ilvl w:val="0"/>
          <w:numId w:val="3"/>
        </w:numPr>
        <w:overflowPunct/>
        <w:autoSpaceDE/>
        <w:autoSpaceDN/>
        <w:adjustRightInd/>
        <w:contextualSpacing/>
        <w:jc w:val="both"/>
        <w:textAlignment w:val="auto"/>
        <w:rPr>
          <w:sz w:val="28"/>
          <w:szCs w:val="28"/>
          <w:lang w:val="lv-LV" w:eastAsia="lv-LV"/>
        </w:rPr>
      </w:pPr>
      <w:r>
        <w:rPr>
          <w:bCs/>
          <w:iCs/>
          <w:sz w:val="28"/>
          <w:szCs w:val="28"/>
          <w:lang w:val="lv-LV"/>
        </w:rPr>
        <w:t>p</w:t>
      </w:r>
      <w:r w:rsidR="000620A4" w:rsidRPr="00610199">
        <w:rPr>
          <w:bCs/>
          <w:iCs/>
          <w:sz w:val="28"/>
          <w:szCs w:val="28"/>
          <w:lang w:val="lv-LV"/>
        </w:rPr>
        <w:t>akalpojumu tirgus stiprināšana Latvijā</w:t>
      </w:r>
      <w:r>
        <w:rPr>
          <w:bCs/>
          <w:iCs/>
          <w:sz w:val="28"/>
          <w:szCs w:val="28"/>
          <w:lang w:val="lv-LV"/>
        </w:rPr>
        <w:t>,</w:t>
      </w:r>
      <w:r w:rsidR="000620A4" w:rsidRPr="00610199">
        <w:rPr>
          <w:bCs/>
          <w:iCs/>
          <w:sz w:val="28"/>
          <w:szCs w:val="28"/>
          <w:lang w:val="lv-LV"/>
        </w:rPr>
        <w:t xml:space="preserve"> </w:t>
      </w:r>
      <w:r w:rsidR="000620A4" w:rsidRPr="00610199">
        <w:rPr>
          <w:sz w:val="28"/>
          <w:szCs w:val="28"/>
          <w:lang w:val="lv-LV"/>
        </w:rPr>
        <w:t>veicinot pakalpojumu sektoru konkurētspēju, minimizējot administratīvo slogu pakalpojumu jomā un veicin</w:t>
      </w:r>
      <w:r>
        <w:rPr>
          <w:sz w:val="28"/>
          <w:szCs w:val="28"/>
          <w:lang w:val="lv-LV"/>
        </w:rPr>
        <w:t>o</w:t>
      </w:r>
      <w:r w:rsidR="000620A4" w:rsidRPr="00610199">
        <w:rPr>
          <w:sz w:val="28"/>
          <w:szCs w:val="28"/>
          <w:lang w:val="lv-LV"/>
        </w:rPr>
        <w:t>t vienas pieturas aģentūras principa plašu piemērošanu;</w:t>
      </w:r>
    </w:p>
    <w:p w14:paraId="69CDA140" w14:textId="77777777" w:rsidR="000620A4" w:rsidRPr="00610199" w:rsidRDefault="000620A4" w:rsidP="002F6283">
      <w:pPr>
        <w:numPr>
          <w:ilvl w:val="0"/>
          <w:numId w:val="3"/>
        </w:numPr>
        <w:overflowPunct/>
        <w:autoSpaceDE/>
        <w:autoSpaceDN/>
        <w:adjustRightInd/>
        <w:contextualSpacing/>
        <w:jc w:val="both"/>
        <w:textAlignment w:val="auto"/>
        <w:rPr>
          <w:sz w:val="28"/>
          <w:szCs w:val="28"/>
          <w:lang w:val="lv-LV" w:eastAsia="lv-LV"/>
        </w:rPr>
      </w:pPr>
      <w:r w:rsidRPr="00610199">
        <w:rPr>
          <w:bCs/>
          <w:iCs/>
          <w:sz w:val="28"/>
          <w:szCs w:val="28"/>
          <w:lang w:val="lv-LV"/>
        </w:rPr>
        <w:t>ES fondu apguves paātrināšana</w:t>
      </w:r>
      <w:r w:rsidR="00311667" w:rsidRPr="00610199">
        <w:rPr>
          <w:bCs/>
          <w:iCs/>
          <w:sz w:val="28"/>
          <w:szCs w:val="28"/>
          <w:lang w:val="lv-LV"/>
        </w:rPr>
        <w:t>;</w:t>
      </w:r>
      <w:r w:rsidRPr="00610199">
        <w:rPr>
          <w:bCs/>
          <w:iCs/>
          <w:sz w:val="28"/>
          <w:szCs w:val="28"/>
          <w:lang w:val="lv-LV"/>
        </w:rPr>
        <w:t xml:space="preserve"> </w:t>
      </w:r>
    </w:p>
    <w:p w14:paraId="69CDA141" w14:textId="2783E6F6" w:rsidR="000620A4" w:rsidRPr="00610199" w:rsidRDefault="00492A98" w:rsidP="002F6283">
      <w:pPr>
        <w:numPr>
          <w:ilvl w:val="0"/>
          <w:numId w:val="3"/>
        </w:numPr>
        <w:overflowPunct/>
        <w:autoSpaceDE/>
        <w:autoSpaceDN/>
        <w:adjustRightInd/>
        <w:contextualSpacing/>
        <w:jc w:val="both"/>
        <w:textAlignment w:val="auto"/>
        <w:rPr>
          <w:sz w:val="28"/>
          <w:szCs w:val="28"/>
          <w:lang w:val="lv-LV" w:eastAsia="lv-LV"/>
        </w:rPr>
      </w:pPr>
      <w:r>
        <w:rPr>
          <w:bCs/>
          <w:iCs/>
          <w:sz w:val="28"/>
          <w:szCs w:val="28"/>
          <w:lang w:val="lv-LV"/>
        </w:rPr>
        <w:t>u</w:t>
      </w:r>
      <w:r w:rsidR="000620A4" w:rsidRPr="00610199">
        <w:rPr>
          <w:bCs/>
          <w:iCs/>
          <w:sz w:val="28"/>
          <w:szCs w:val="28"/>
          <w:lang w:val="lv-LV"/>
        </w:rPr>
        <w:t>zņēmumu pieeja finanšu resursiem;</w:t>
      </w:r>
    </w:p>
    <w:p w14:paraId="69CDA142" w14:textId="5C8F6C3D" w:rsidR="000620A4" w:rsidRPr="00610199" w:rsidRDefault="00492A98" w:rsidP="002F6283">
      <w:pPr>
        <w:numPr>
          <w:ilvl w:val="0"/>
          <w:numId w:val="3"/>
        </w:numPr>
        <w:overflowPunct/>
        <w:autoSpaceDE/>
        <w:autoSpaceDN/>
        <w:adjustRightInd/>
        <w:contextualSpacing/>
        <w:jc w:val="both"/>
        <w:textAlignment w:val="auto"/>
        <w:rPr>
          <w:sz w:val="28"/>
          <w:szCs w:val="28"/>
          <w:lang w:val="lv-LV" w:eastAsia="lv-LV"/>
        </w:rPr>
      </w:pPr>
      <w:r>
        <w:rPr>
          <w:bCs/>
          <w:iCs/>
          <w:sz w:val="28"/>
          <w:szCs w:val="28"/>
          <w:lang w:val="lv-LV"/>
        </w:rPr>
        <w:t>p</w:t>
      </w:r>
      <w:r w:rsidR="000620A4" w:rsidRPr="00610199">
        <w:rPr>
          <w:bCs/>
          <w:iCs/>
          <w:sz w:val="28"/>
          <w:szCs w:val="28"/>
          <w:lang w:val="lv-LV"/>
        </w:rPr>
        <w:t>ašvaldību kapacitātes stiprināšana uzņēmumu un investīciju piesaistē.</w:t>
      </w:r>
      <w:r w:rsidR="000620A4" w:rsidRPr="00610199">
        <w:rPr>
          <w:b/>
          <w:bCs/>
          <w:i/>
          <w:iCs/>
          <w:sz w:val="28"/>
          <w:szCs w:val="28"/>
          <w:lang w:val="lv-LV"/>
        </w:rPr>
        <w:t xml:space="preserve"> </w:t>
      </w:r>
    </w:p>
    <w:p w14:paraId="69CDA143" w14:textId="28C2BA0C" w:rsidR="000620A4" w:rsidRPr="00610199" w:rsidRDefault="000620A4" w:rsidP="001E6407">
      <w:pPr>
        <w:overflowPunct/>
        <w:autoSpaceDE/>
        <w:autoSpaceDN/>
        <w:adjustRightInd/>
        <w:jc w:val="both"/>
        <w:textAlignment w:val="auto"/>
        <w:rPr>
          <w:sz w:val="28"/>
          <w:szCs w:val="28"/>
          <w:lang w:val="lv-LV"/>
        </w:rPr>
      </w:pPr>
      <w:r w:rsidRPr="00610199">
        <w:rPr>
          <w:sz w:val="28"/>
          <w:szCs w:val="28"/>
          <w:lang w:val="lv-LV" w:eastAsia="lv-LV"/>
        </w:rPr>
        <w:t>Savukārt, lai nodrošinātu pārmērīga budžeta deficīta samazināšanu</w:t>
      </w:r>
      <w:r w:rsidR="00C46BDA" w:rsidRPr="00610199">
        <w:rPr>
          <w:sz w:val="28"/>
          <w:szCs w:val="28"/>
          <w:lang w:val="lv-LV" w:eastAsia="lv-LV"/>
        </w:rPr>
        <w:t>,</w:t>
      </w:r>
      <w:r w:rsidRPr="00610199">
        <w:rPr>
          <w:sz w:val="28"/>
          <w:szCs w:val="28"/>
          <w:lang w:val="lv-LV" w:eastAsia="lv-LV"/>
        </w:rPr>
        <w:t xml:space="preserve"> nacionālā reformu programma kā vienu no pamatmērķiem izvirza </w:t>
      </w:r>
      <w:r w:rsidR="00C46BDA" w:rsidRPr="00610199">
        <w:rPr>
          <w:sz w:val="28"/>
          <w:szCs w:val="28"/>
          <w:lang w:val="lv-LV"/>
        </w:rPr>
        <w:t>valsts pārvaldes efektivitātes</w:t>
      </w:r>
      <w:r w:rsidRPr="00610199">
        <w:rPr>
          <w:sz w:val="28"/>
          <w:szCs w:val="28"/>
          <w:lang w:val="lv-LV"/>
        </w:rPr>
        <w:t xml:space="preserve"> palielināšanu, samazinot budžeta izdevumus, saglabājot vai uzlabojot pakalpojumu kvalitāti.</w:t>
      </w:r>
      <w:r w:rsidR="001E6407" w:rsidRPr="00610199">
        <w:rPr>
          <w:sz w:val="28"/>
          <w:szCs w:val="28"/>
          <w:lang w:val="lv-LV"/>
        </w:rPr>
        <w:t xml:space="preserve"> Tāpat arī nacionālo reformu programma kā vienu no mērķiem izvirza ēnu ekonomikas apjoma samazināšanu un godīgas konkurences</w:t>
      </w:r>
      <w:r w:rsidR="009F65EB" w:rsidRPr="00610199">
        <w:rPr>
          <w:sz w:val="28"/>
          <w:szCs w:val="28"/>
          <w:lang w:val="lv-LV"/>
        </w:rPr>
        <w:t xml:space="preserve"> </w:t>
      </w:r>
      <w:r w:rsidR="001E6407" w:rsidRPr="00610199">
        <w:rPr>
          <w:sz w:val="28"/>
          <w:szCs w:val="28"/>
          <w:lang w:val="lv-LV"/>
        </w:rPr>
        <w:t>nodrošināšanu, veicot pasākumu kompleksu, kas ietver administratīvā sloga mazināšanu,</w:t>
      </w:r>
      <w:r w:rsidR="00DC566D" w:rsidRPr="00610199">
        <w:rPr>
          <w:sz w:val="28"/>
          <w:szCs w:val="28"/>
          <w:lang w:val="lv-LV"/>
        </w:rPr>
        <w:t xml:space="preserve"> </w:t>
      </w:r>
      <w:r w:rsidR="001E6407" w:rsidRPr="00610199">
        <w:rPr>
          <w:sz w:val="28"/>
          <w:szCs w:val="28"/>
          <w:lang w:val="lv-LV"/>
        </w:rPr>
        <w:t>nodrošina efektīvāku kontroli, sankciju piemērošanu, paredz</w:t>
      </w:r>
      <w:r w:rsidR="00DC566D" w:rsidRPr="00610199">
        <w:rPr>
          <w:sz w:val="28"/>
          <w:szCs w:val="28"/>
          <w:lang w:val="lv-LV"/>
        </w:rPr>
        <w:t xml:space="preserve"> </w:t>
      </w:r>
      <w:r w:rsidR="001E6407" w:rsidRPr="00610199">
        <w:rPr>
          <w:sz w:val="28"/>
          <w:szCs w:val="28"/>
          <w:lang w:val="lv-LV"/>
        </w:rPr>
        <w:t>sadarbību ar sociālajiem</w:t>
      </w:r>
      <w:r w:rsidR="00DC566D" w:rsidRPr="00610199">
        <w:rPr>
          <w:sz w:val="28"/>
          <w:szCs w:val="28"/>
          <w:lang w:val="lv-LV"/>
        </w:rPr>
        <w:t xml:space="preserve"> </w:t>
      </w:r>
      <w:r w:rsidR="001E6407" w:rsidRPr="00610199">
        <w:rPr>
          <w:sz w:val="28"/>
          <w:szCs w:val="28"/>
          <w:lang w:val="lv-LV"/>
        </w:rPr>
        <w:t>partneriem,</w:t>
      </w:r>
      <w:r w:rsidR="00DC566D" w:rsidRPr="00610199">
        <w:rPr>
          <w:sz w:val="28"/>
          <w:szCs w:val="28"/>
          <w:lang w:val="lv-LV"/>
        </w:rPr>
        <w:t xml:space="preserve"> </w:t>
      </w:r>
      <w:r w:rsidR="001E6407" w:rsidRPr="00610199">
        <w:rPr>
          <w:sz w:val="28"/>
          <w:szCs w:val="28"/>
          <w:lang w:val="lv-LV"/>
        </w:rPr>
        <w:t>atbalstu godīgajiem uzņēmējiem, veicina uzņēmējdarbības pāreju no nereģistrētās</w:t>
      </w:r>
      <w:r w:rsidR="00DC566D" w:rsidRPr="00610199">
        <w:rPr>
          <w:sz w:val="28"/>
          <w:szCs w:val="28"/>
          <w:lang w:val="lv-LV"/>
        </w:rPr>
        <w:t xml:space="preserve"> </w:t>
      </w:r>
      <w:r w:rsidR="001E6407" w:rsidRPr="00610199">
        <w:rPr>
          <w:sz w:val="28"/>
          <w:szCs w:val="28"/>
          <w:lang w:val="lv-LV"/>
        </w:rPr>
        <w:t>uz reģistrēto ekonomiku, u.</w:t>
      </w:r>
      <w:r w:rsidR="002243B2">
        <w:rPr>
          <w:sz w:val="28"/>
          <w:szCs w:val="28"/>
          <w:lang w:val="lv-LV"/>
        </w:rPr>
        <w:t> </w:t>
      </w:r>
      <w:r w:rsidR="001E6407" w:rsidRPr="00610199">
        <w:rPr>
          <w:sz w:val="28"/>
          <w:szCs w:val="28"/>
          <w:lang w:val="lv-LV"/>
        </w:rPr>
        <w:t>c.</w:t>
      </w:r>
      <w:r w:rsidR="00DC566D" w:rsidRPr="00610199">
        <w:rPr>
          <w:sz w:val="28"/>
          <w:szCs w:val="28"/>
          <w:lang w:val="lv-LV"/>
        </w:rPr>
        <w:t xml:space="preserve"> pasākumus.</w:t>
      </w:r>
    </w:p>
    <w:p w14:paraId="69CDA144" w14:textId="5BBDE974" w:rsidR="00821F25" w:rsidRPr="00610199" w:rsidRDefault="00821F25" w:rsidP="00821F25">
      <w:pPr>
        <w:overflowPunct/>
        <w:autoSpaceDE/>
        <w:autoSpaceDN/>
        <w:adjustRightInd/>
        <w:jc w:val="both"/>
        <w:textAlignment w:val="auto"/>
        <w:rPr>
          <w:sz w:val="28"/>
          <w:szCs w:val="28"/>
          <w:lang w:val="lv-LV"/>
        </w:rPr>
      </w:pPr>
      <w:r w:rsidRPr="00610199">
        <w:rPr>
          <w:sz w:val="28"/>
          <w:szCs w:val="28"/>
          <w:lang w:val="lv-LV"/>
        </w:rPr>
        <w:tab/>
      </w:r>
      <w:r w:rsidRPr="00610199">
        <w:rPr>
          <w:b/>
          <w:sz w:val="28"/>
          <w:szCs w:val="28"/>
          <w:lang w:val="lv-LV"/>
        </w:rPr>
        <w:t>Nacionālais attīstības plāns 2014.</w:t>
      </w:r>
      <w:r w:rsidR="00492A98" w:rsidRPr="00492A98">
        <w:rPr>
          <w:sz w:val="28"/>
          <w:szCs w:val="28"/>
          <w:lang w:val="lv-LV" w:eastAsia="ar-SA"/>
        </w:rPr>
        <w:t>–</w:t>
      </w:r>
      <w:r w:rsidRPr="00610199">
        <w:rPr>
          <w:b/>
          <w:sz w:val="28"/>
          <w:szCs w:val="28"/>
          <w:lang w:val="lv-LV"/>
        </w:rPr>
        <w:t>2020.</w:t>
      </w:r>
      <w:r w:rsidR="00492A98">
        <w:rPr>
          <w:b/>
          <w:sz w:val="28"/>
          <w:szCs w:val="28"/>
          <w:lang w:val="lv-LV"/>
        </w:rPr>
        <w:t> </w:t>
      </w:r>
      <w:r w:rsidRPr="00610199">
        <w:rPr>
          <w:b/>
          <w:sz w:val="28"/>
          <w:szCs w:val="28"/>
          <w:lang w:val="lv-LV"/>
        </w:rPr>
        <w:t>gadam</w:t>
      </w:r>
      <w:r w:rsidRPr="00610199">
        <w:rPr>
          <w:sz w:val="28"/>
          <w:szCs w:val="28"/>
          <w:lang w:val="lv-LV"/>
        </w:rPr>
        <w:t xml:space="preserve"> </w:t>
      </w:r>
      <w:r w:rsidR="001E6407" w:rsidRPr="00610199">
        <w:rPr>
          <w:sz w:val="28"/>
          <w:szCs w:val="28"/>
          <w:lang w:val="lv-LV"/>
        </w:rPr>
        <w:t xml:space="preserve">(NAP) </w:t>
      </w:r>
      <w:r w:rsidRPr="00610199">
        <w:rPr>
          <w:sz w:val="28"/>
          <w:szCs w:val="28"/>
          <w:lang w:val="lv-LV"/>
        </w:rPr>
        <w:t xml:space="preserve">prioritātes </w:t>
      </w:r>
      <w:r w:rsidR="009F1FBD">
        <w:rPr>
          <w:sz w:val="28"/>
          <w:szCs w:val="28"/>
          <w:lang w:val="lv-LV"/>
        </w:rPr>
        <w:t>"</w:t>
      </w:r>
      <w:r w:rsidRPr="00610199">
        <w:rPr>
          <w:sz w:val="28"/>
          <w:szCs w:val="28"/>
          <w:lang w:val="lv-LV"/>
        </w:rPr>
        <w:t>Tautas saimniecības izaugsme</w:t>
      </w:r>
      <w:r w:rsidR="009F1FBD">
        <w:rPr>
          <w:sz w:val="28"/>
          <w:szCs w:val="28"/>
          <w:lang w:val="lv-LV"/>
        </w:rPr>
        <w:t>"</w:t>
      </w:r>
      <w:r w:rsidRPr="00610199">
        <w:rPr>
          <w:sz w:val="28"/>
          <w:szCs w:val="28"/>
          <w:lang w:val="lv-LV"/>
        </w:rPr>
        <w:t xml:space="preserve"> rīcības virziena </w:t>
      </w:r>
      <w:r w:rsidR="009F1FBD">
        <w:rPr>
          <w:sz w:val="28"/>
          <w:szCs w:val="28"/>
          <w:lang w:val="lv-LV"/>
        </w:rPr>
        <w:t>"</w:t>
      </w:r>
      <w:r w:rsidRPr="00610199">
        <w:rPr>
          <w:sz w:val="28"/>
          <w:szCs w:val="28"/>
          <w:lang w:val="lv-LV"/>
        </w:rPr>
        <w:t>Izcila uzņēmējdarbības vide</w:t>
      </w:r>
      <w:r w:rsidR="009F1FBD">
        <w:rPr>
          <w:sz w:val="28"/>
          <w:szCs w:val="28"/>
          <w:lang w:val="lv-LV"/>
        </w:rPr>
        <w:t>"</w:t>
      </w:r>
      <w:r w:rsidRPr="00610199">
        <w:rPr>
          <w:sz w:val="28"/>
          <w:szCs w:val="28"/>
          <w:lang w:val="lv-LV"/>
        </w:rPr>
        <w:t xml:space="preserve"> ietvaros nosaka mērķi Nr.</w:t>
      </w:r>
      <w:r w:rsidR="00492A98">
        <w:rPr>
          <w:sz w:val="28"/>
          <w:szCs w:val="28"/>
          <w:lang w:val="lv-LV"/>
        </w:rPr>
        <w:t> </w:t>
      </w:r>
      <w:r w:rsidRPr="00610199">
        <w:rPr>
          <w:sz w:val="28"/>
          <w:szCs w:val="28"/>
          <w:lang w:val="lv-LV"/>
        </w:rPr>
        <w:t>1</w:t>
      </w:r>
      <w:r w:rsidR="00492A98">
        <w:rPr>
          <w:sz w:val="28"/>
          <w:szCs w:val="28"/>
          <w:lang w:val="lv-LV"/>
        </w:rPr>
        <w:t>:</w:t>
      </w:r>
      <w:r w:rsidRPr="00610199">
        <w:rPr>
          <w:sz w:val="28"/>
          <w:szCs w:val="28"/>
          <w:lang w:val="lv-LV"/>
        </w:rPr>
        <w:t xml:space="preserve"> </w:t>
      </w:r>
      <w:r w:rsidR="009F1FBD">
        <w:rPr>
          <w:sz w:val="28"/>
          <w:szCs w:val="28"/>
          <w:lang w:val="lv-LV"/>
        </w:rPr>
        <w:t>"</w:t>
      </w:r>
      <w:r w:rsidRPr="00610199">
        <w:rPr>
          <w:sz w:val="28"/>
          <w:szCs w:val="28"/>
          <w:lang w:val="lv-LV"/>
        </w:rPr>
        <w:t>Izveidot izcilu uzņēmējdarbības vidi, optimāli samazinot administratīvo slogu, ēnu ekonomikas īpatsvaru tautas saimniecībā, kā arī korupciju, nodrošinot prognozējamu nodokļu politiku, uzlabojot tieslietu sistēmas darbību, kā arī paaugstinot valsts pārvaldes darbības efektivitāti</w:t>
      </w:r>
      <w:r w:rsidR="009F1FBD">
        <w:rPr>
          <w:sz w:val="28"/>
          <w:szCs w:val="28"/>
          <w:lang w:val="lv-LV"/>
        </w:rPr>
        <w:t>"</w:t>
      </w:r>
      <w:r w:rsidRPr="00610199">
        <w:rPr>
          <w:sz w:val="28"/>
          <w:szCs w:val="28"/>
          <w:lang w:val="lv-LV"/>
        </w:rPr>
        <w:t>.</w:t>
      </w:r>
      <w:r w:rsidR="001E6407" w:rsidRPr="00610199">
        <w:rPr>
          <w:sz w:val="28"/>
          <w:szCs w:val="28"/>
          <w:lang w:val="lv-LV"/>
        </w:rPr>
        <w:t xml:space="preserve"> </w:t>
      </w:r>
      <w:r w:rsidRPr="00610199">
        <w:rPr>
          <w:sz w:val="28"/>
          <w:szCs w:val="28"/>
          <w:lang w:val="lv-LV"/>
        </w:rPr>
        <w:t xml:space="preserve">Galvenie uzdevumi </w:t>
      </w:r>
      <w:r w:rsidR="001E6407" w:rsidRPr="00610199">
        <w:rPr>
          <w:sz w:val="28"/>
          <w:szCs w:val="28"/>
          <w:lang w:val="lv-LV"/>
        </w:rPr>
        <w:t>minētā mērķa sasniegšanai</w:t>
      </w:r>
      <w:r w:rsidRPr="00610199">
        <w:rPr>
          <w:sz w:val="28"/>
          <w:szCs w:val="28"/>
          <w:lang w:val="lv-LV"/>
        </w:rPr>
        <w:t xml:space="preserve"> ir:</w:t>
      </w:r>
    </w:p>
    <w:p w14:paraId="69CDA145" w14:textId="6FD8D3EC" w:rsidR="00821F25" w:rsidRPr="00610199" w:rsidRDefault="001E6407" w:rsidP="002F6283">
      <w:pPr>
        <w:numPr>
          <w:ilvl w:val="0"/>
          <w:numId w:val="4"/>
        </w:numPr>
        <w:overflowPunct/>
        <w:autoSpaceDE/>
        <w:autoSpaceDN/>
        <w:adjustRightInd/>
        <w:jc w:val="both"/>
        <w:textAlignment w:val="auto"/>
        <w:rPr>
          <w:sz w:val="28"/>
          <w:szCs w:val="28"/>
          <w:lang w:val="lv-LV"/>
        </w:rPr>
      </w:pPr>
      <w:r w:rsidRPr="00610199">
        <w:rPr>
          <w:sz w:val="28"/>
          <w:szCs w:val="28"/>
          <w:lang w:val="lv-LV"/>
        </w:rPr>
        <w:lastRenderedPageBreak/>
        <w:t>[154]</w:t>
      </w:r>
      <w:r w:rsidR="00492A98">
        <w:rPr>
          <w:sz w:val="28"/>
          <w:szCs w:val="28"/>
          <w:lang w:val="lv-LV"/>
        </w:rPr>
        <w:t> p</w:t>
      </w:r>
      <w:r w:rsidR="00821F25" w:rsidRPr="00610199">
        <w:rPr>
          <w:sz w:val="28"/>
          <w:szCs w:val="28"/>
          <w:lang w:val="lv-LV"/>
        </w:rPr>
        <w:t>lānveidīga, vispusīga un kvalitatīva cilvēkresursu un valsts sniegto pakalpojumu attīstība, nodrošinot nepieciešamo kompetenču un sadarbības mehānismu pilnveidi publiskās pārvaldes darbības efektivitātes un kvalitātes uzlabošanai, normatīvo aktu kvalitātes uzlabošana un prasību pārbaude, novēršot iespējas neadekvāti striktu prasību noteikšanai un pārņemšanai nacionālajā likumdošanā, maksimāli samazinot administratīvo slogu;</w:t>
      </w:r>
    </w:p>
    <w:p w14:paraId="69CDA146" w14:textId="658CDA6B" w:rsidR="00821F25" w:rsidRPr="00610199" w:rsidRDefault="001E6407" w:rsidP="002F6283">
      <w:pPr>
        <w:numPr>
          <w:ilvl w:val="0"/>
          <w:numId w:val="4"/>
        </w:numPr>
        <w:overflowPunct/>
        <w:autoSpaceDE/>
        <w:autoSpaceDN/>
        <w:adjustRightInd/>
        <w:jc w:val="both"/>
        <w:textAlignment w:val="auto"/>
        <w:rPr>
          <w:sz w:val="28"/>
          <w:szCs w:val="28"/>
          <w:lang w:val="lv-LV"/>
        </w:rPr>
      </w:pPr>
      <w:r w:rsidRPr="00610199">
        <w:rPr>
          <w:sz w:val="28"/>
          <w:szCs w:val="28"/>
          <w:lang w:val="lv-LV"/>
        </w:rPr>
        <w:t>[155]</w:t>
      </w:r>
      <w:r w:rsidR="00492A98">
        <w:rPr>
          <w:sz w:val="28"/>
          <w:szCs w:val="28"/>
          <w:lang w:val="lv-LV"/>
        </w:rPr>
        <w:t> a</w:t>
      </w:r>
      <w:r w:rsidR="00821F25" w:rsidRPr="00610199">
        <w:rPr>
          <w:sz w:val="28"/>
          <w:szCs w:val="28"/>
          <w:lang w:val="lv-LV"/>
        </w:rPr>
        <w:t>dministratīvā sloga samazināšana uzņēmējiem, vienkāršojot administratīvās prasības, novēršot dublēšanos, t</w:t>
      </w:r>
      <w:r w:rsidR="00492A98">
        <w:rPr>
          <w:sz w:val="28"/>
          <w:szCs w:val="28"/>
          <w:lang w:val="lv-LV"/>
        </w:rPr>
        <w:t xml:space="preserve">ai </w:t>
      </w:r>
      <w:r w:rsidR="00821F25" w:rsidRPr="00610199">
        <w:rPr>
          <w:sz w:val="28"/>
          <w:szCs w:val="28"/>
          <w:lang w:val="lv-LV"/>
        </w:rPr>
        <w:t>sk</w:t>
      </w:r>
      <w:r w:rsidR="00492A98">
        <w:rPr>
          <w:sz w:val="28"/>
          <w:szCs w:val="28"/>
          <w:lang w:val="lv-LV"/>
        </w:rPr>
        <w:t>aitā</w:t>
      </w:r>
      <w:r w:rsidR="00821F25" w:rsidRPr="00610199">
        <w:rPr>
          <w:sz w:val="28"/>
          <w:szCs w:val="28"/>
          <w:lang w:val="lv-LV"/>
        </w:rPr>
        <w:t xml:space="preserve"> ieviešot vienas pieturas aģentūras principu apkalpošanā, izmantojot jaunākās tehnoloģijas attālinātu pakalpojumu sniegšanā;</w:t>
      </w:r>
    </w:p>
    <w:p w14:paraId="69CDA147" w14:textId="3B8F2CBB" w:rsidR="001E6407" w:rsidRPr="00610199" w:rsidRDefault="001E6407" w:rsidP="002F6283">
      <w:pPr>
        <w:numPr>
          <w:ilvl w:val="0"/>
          <w:numId w:val="4"/>
        </w:numPr>
        <w:overflowPunct/>
        <w:autoSpaceDE/>
        <w:autoSpaceDN/>
        <w:adjustRightInd/>
        <w:jc w:val="both"/>
        <w:textAlignment w:val="auto"/>
        <w:rPr>
          <w:sz w:val="28"/>
          <w:szCs w:val="28"/>
          <w:lang w:val="lv-LV"/>
        </w:rPr>
      </w:pPr>
      <w:r w:rsidRPr="00610199">
        <w:rPr>
          <w:sz w:val="28"/>
          <w:szCs w:val="28"/>
          <w:lang w:val="lv-LV"/>
        </w:rPr>
        <w:t>[157]</w:t>
      </w:r>
      <w:r w:rsidR="00492A98">
        <w:rPr>
          <w:sz w:val="28"/>
          <w:szCs w:val="28"/>
          <w:lang w:val="lv-LV"/>
        </w:rPr>
        <w:t> r</w:t>
      </w:r>
      <w:r w:rsidRPr="00610199">
        <w:rPr>
          <w:sz w:val="28"/>
          <w:szCs w:val="28"/>
          <w:lang w:val="lv-LV"/>
        </w:rPr>
        <w:t>adikāla rīcība ēnu ekonomikas apkarošanā – kontrol</w:t>
      </w:r>
      <w:r w:rsidR="00492A98">
        <w:rPr>
          <w:sz w:val="28"/>
          <w:szCs w:val="28"/>
          <w:lang w:val="lv-LV"/>
        </w:rPr>
        <w:t>es</w:t>
      </w:r>
      <w:r w:rsidRPr="00610199">
        <w:rPr>
          <w:sz w:val="28"/>
          <w:szCs w:val="28"/>
          <w:lang w:val="lv-LV"/>
        </w:rPr>
        <w:t xml:space="preserve"> iestāžu sadarbības uzlabošana, tostarp publisko iepirkumu jomā, kapacitātes stiprināšana un operatīva rīcība jaunu ēnu ekonomikas risku identificēšanā un novēršanā, sabiedrības izpratnes palielināšana par ēnu ekonomikas ietekmi uz dzīves kvalitāti</w:t>
      </w:r>
      <w:r w:rsidR="00DC566D" w:rsidRPr="00610199">
        <w:rPr>
          <w:sz w:val="28"/>
          <w:szCs w:val="28"/>
          <w:lang w:val="lv-LV"/>
        </w:rPr>
        <w:t>.</w:t>
      </w:r>
    </w:p>
    <w:p w14:paraId="69CDA148" w14:textId="531782B7" w:rsidR="003F4C00" w:rsidRPr="00610199" w:rsidRDefault="003F4C00" w:rsidP="003F4C00">
      <w:pPr>
        <w:overflowPunct/>
        <w:autoSpaceDE/>
        <w:autoSpaceDN/>
        <w:adjustRightInd/>
        <w:ind w:firstLine="709"/>
        <w:jc w:val="both"/>
        <w:textAlignment w:val="auto"/>
        <w:rPr>
          <w:sz w:val="28"/>
          <w:szCs w:val="28"/>
          <w:lang w:val="lv-LV"/>
        </w:rPr>
      </w:pPr>
      <w:r w:rsidRPr="00610199">
        <w:rPr>
          <w:b/>
          <w:sz w:val="28"/>
          <w:szCs w:val="28"/>
          <w:lang w:val="lv-LV"/>
        </w:rPr>
        <w:t>Partnerības līgumā</w:t>
      </w:r>
      <w:r w:rsidR="007526AC" w:rsidRPr="00610199">
        <w:rPr>
          <w:sz w:val="28"/>
          <w:szCs w:val="28"/>
          <w:lang w:val="lv-LV"/>
        </w:rPr>
        <w:t xml:space="preserve"> </w:t>
      </w:r>
      <w:r w:rsidR="007526AC" w:rsidRPr="008E49E3">
        <w:rPr>
          <w:b/>
          <w:sz w:val="28"/>
          <w:szCs w:val="28"/>
          <w:lang w:val="lv-LV"/>
        </w:rPr>
        <w:t>Eiropas Savienības investīciju fondu 2014.–2020.</w:t>
      </w:r>
      <w:r w:rsidR="00492A98">
        <w:rPr>
          <w:b/>
          <w:sz w:val="28"/>
          <w:szCs w:val="28"/>
          <w:lang w:val="lv-LV"/>
        </w:rPr>
        <w:t> </w:t>
      </w:r>
      <w:r w:rsidR="007526AC" w:rsidRPr="008E49E3">
        <w:rPr>
          <w:b/>
          <w:sz w:val="28"/>
          <w:szCs w:val="28"/>
          <w:lang w:val="lv-LV"/>
        </w:rPr>
        <w:t>gada plānošanas periodam</w:t>
      </w:r>
      <w:r w:rsidR="00066050">
        <w:rPr>
          <w:sz w:val="28"/>
          <w:szCs w:val="28"/>
          <w:lang w:val="lv-LV"/>
        </w:rPr>
        <w:t>, ko apstiprinājusi Eiropas Komisija</w:t>
      </w:r>
      <w:r w:rsidR="00492A98">
        <w:rPr>
          <w:sz w:val="28"/>
          <w:szCs w:val="28"/>
          <w:lang w:val="lv-LV"/>
        </w:rPr>
        <w:t>,</w:t>
      </w:r>
      <w:r w:rsidRPr="00610199">
        <w:rPr>
          <w:sz w:val="28"/>
          <w:szCs w:val="28"/>
          <w:lang w:val="lv-LV"/>
        </w:rPr>
        <w:t xml:space="preserve"> kā viena no ES fondu investīciju prioritātēm tiek noteikta publisko iestāžu un ieinteresēto personu institucionālo spēju uzlabošana un efektīva valsts pārvalde. Prioritātes ietvaros, veicinot tautsaimniecības attīstībai atbalstošu uzņēmējdarbības vidi, mazinot korupcijas riskus un attīstot uzņēmējdarbībai draudzīgas pārvaldes pakalpojumu sniegšanas kvalitātes līmeni, risinot ar tiesu noslodzi un lietu izskatīšanas termiņiem saistītās problēmas, ar Eiropas Sociālā fonda finansējuma atbalstu ir plānots sasniegt šādus rezultātus:</w:t>
      </w:r>
    </w:p>
    <w:p w14:paraId="69CDA149" w14:textId="28DDEDF4" w:rsidR="003F4C00" w:rsidRPr="00610199" w:rsidRDefault="00492A98" w:rsidP="002F6283">
      <w:pPr>
        <w:pStyle w:val="ListParagraph"/>
        <w:numPr>
          <w:ilvl w:val="0"/>
          <w:numId w:val="9"/>
        </w:numPr>
        <w:ind w:left="993" w:hanging="284"/>
        <w:rPr>
          <w:rFonts w:ascii="Times New Roman" w:hAnsi="Times New Roman"/>
          <w:sz w:val="28"/>
          <w:szCs w:val="28"/>
        </w:rPr>
      </w:pPr>
      <w:r>
        <w:rPr>
          <w:rFonts w:ascii="Times New Roman" w:hAnsi="Times New Roman"/>
          <w:sz w:val="28"/>
          <w:szCs w:val="28"/>
        </w:rPr>
        <w:t>t</w:t>
      </w:r>
      <w:r w:rsidR="00CC3B13" w:rsidRPr="00610199">
        <w:rPr>
          <w:rFonts w:ascii="Times New Roman" w:hAnsi="Times New Roman"/>
          <w:sz w:val="28"/>
          <w:szCs w:val="28"/>
        </w:rPr>
        <w:t>iesu un tiesīb</w:t>
      </w:r>
      <w:r>
        <w:rPr>
          <w:rFonts w:ascii="Times New Roman" w:hAnsi="Times New Roman"/>
          <w:sz w:val="28"/>
          <w:szCs w:val="28"/>
        </w:rPr>
        <w:t>aizsardzības</w:t>
      </w:r>
      <w:r w:rsidR="00CC3B13" w:rsidRPr="00610199">
        <w:rPr>
          <w:rFonts w:ascii="Times New Roman" w:hAnsi="Times New Roman"/>
          <w:sz w:val="28"/>
          <w:szCs w:val="28"/>
        </w:rPr>
        <w:t xml:space="preserve"> iestāžu un citu juridisko profesiju nodarbinātie paaugstinājuši profesionālo kompetenci, t</w:t>
      </w:r>
      <w:r>
        <w:rPr>
          <w:rFonts w:ascii="Times New Roman" w:hAnsi="Times New Roman"/>
          <w:sz w:val="28"/>
          <w:szCs w:val="28"/>
        </w:rPr>
        <w:t xml:space="preserve">ai </w:t>
      </w:r>
      <w:r w:rsidR="00CC3B13" w:rsidRPr="00610199">
        <w:rPr>
          <w:rFonts w:ascii="Times New Roman" w:hAnsi="Times New Roman"/>
          <w:sz w:val="28"/>
          <w:szCs w:val="28"/>
        </w:rPr>
        <w:t>sk</w:t>
      </w:r>
      <w:r>
        <w:rPr>
          <w:rFonts w:ascii="Times New Roman" w:hAnsi="Times New Roman"/>
          <w:sz w:val="28"/>
          <w:szCs w:val="28"/>
        </w:rPr>
        <w:t>aitā</w:t>
      </w:r>
      <w:r w:rsidR="00CC3B13" w:rsidRPr="00610199">
        <w:rPr>
          <w:rFonts w:ascii="Times New Roman" w:hAnsi="Times New Roman"/>
          <w:sz w:val="28"/>
          <w:szCs w:val="28"/>
        </w:rPr>
        <w:t xml:space="preserve"> parādu un zaudējumu piedziņas strīdu izskatīšanā un piedziņā</w:t>
      </w:r>
      <w:r w:rsidR="003F4C00" w:rsidRPr="00610199">
        <w:rPr>
          <w:rFonts w:ascii="Times New Roman" w:hAnsi="Times New Roman"/>
          <w:sz w:val="28"/>
          <w:szCs w:val="28"/>
        </w:rPr>
        <w:t xml:space="preserve">; </w:t>
      </w:r>
    </w:p>
    <w:p w14:paraId="69CDA14A" w14:textId="6C495738" w:rsidR="009C29BA" w:rsidRPr="00610199" w:rsidRDefault="003F4C00" w:rsidP="002F6283">
      <w:pPr>
        <w:pStyle w:val="ListParagraph"/>
        <w:numPr>
          <w:ilvl w:val="0"/>
          <w:numId w:val="9"/>
        </w:numPr>
        <w:ind w:left="993" w:hanging="284"/>
        <w:rPr>
          <w:sz w:val="28"/>
          <w:szCs w:val="28"/>
        </w:rPr>
      </w:pPr>
      <w:r w:rsidRPr="00610199">
        <w:rPr>
          <w:rFonts w:ascii="Times New Roman" w:hAnsi="Times New Roman"/>
          <w:sz w:val="28"/>
          <w:szCs w:val="28"/>
        </w:rPr>
        <w:t>valsts pārvaldē nodarbinātie paaugstinājuši profesionālo kompetenci labāka regulējuma izstrādē</w:t>
      </w:r>
      <w:r w:rsidR="00CC3B13" w:rsidRPr="00610199">
        <w:rPr>
          <w:rFonts w:ascii="Times New Roman" w:hAnsi="Times New Roman"/>
          <w:sz w:val="28"/>
          <w:szCs w:val="28"/>
        </w:rPr>
        <w:t>, t</w:t>
      </w:r>
      <w:r w:rsidR="00492A98">
        <w:rPr>
          <w:rFonts w:ascii="Times New Roman" w:hAnsi="Times New Roman"/>
          <w:sz w:val="28"/>
          <w:szCs w:val="28"/>
        </w:rPr>
        <w:t xml:space="preserve">ai </w:t>
      </w:r>
      <w:r w:rsidR="00CC3B13" w:rsidRPr="00610199">
        <w:rPr>
          <w:rFonts w:ascii="Times New Roman" w:hAnsi="Times New Roman"/>
          <w:sz w:val="28"/>
          <w:szCs w:val="28"/>
        </w:rPr>
        <w:t>sk</w:t>
      </w:r>
      <w:r w:rsidR="00492A98">
        <w:rPr>
          <w:rFonts w:ascii="Times New Roman" w:hAnsi="Times New Roman"/>
          <w:sz w:val="28"/>
          <w:szCs w:val="28"/>
        </w:rPr>
        <w:t>aitā</w:t>
      </w:r>
      <w:r w:rsidRPr="00610199">
        <w:rPr>
          <w:rFonts w:ascii="Times New Roman" w:hAnsi="Times New Roman"/>
          <w:sz w:val="28"/>
          <w:szCs w:val="28"/>
        </w:rPr>
        <w:t xml:space="preserve"> mazo un vidējo uzņēmumu atbalsta un korupcijas novēršanas jomās.</w:t>
      </w:r>
    </w:p>
    <w:p w14:paraId="69CDA14B" w14:textId="48EEADF7" w:rsidR="00610199" w:rsidRPr="00610199" w:rsidRDefault="00610199" w:rsidP="00610199">
      <w:pPr>
        <w:ind w:firstLine="709"/>
        <w:jc w:val="both"/>
        <w:rPr>
          <w:sz w:val="28"/>
          <w:szCs w:val="28"/>
          <w:lang w:val="lv-LV"/>
        </w:rPr>
      </w:pPr>
      <w:r w:rsidRPr="00610199">
        <w:rPr>
          <w:sz w:val="28"/>
          <w:szCs w:val="28"/>
          <w:lang w:val="lv-LV"/>
        </w:rPr>
        <w:t xml:space="preserve">Lai </w:t>
      </w:r>
      <w:r>
        <w:rPr>
          <w:sz w:val="28"/>
          <w:szCs w:val="28"/>
          <w:lang w:val="lv-LV"/>
        </w:rPr>
        <w:t xml:space="preserve">nodrošinātu </w:t>
      </w:r>
      <w:r w:rsidRPr="00610199">
        <w:rPr>
          <w:sz w:val="28"/>
          <w:szCs w:val="28"/>
          <w:lang w:val="lv-LV"/>
        </w:rPr>
        <w:t xml:space="preserve">Partnerības līgumā </w:t>
      </w:r>
      <w:r>
        <w:rPr>
          <w:sz w:val="28"/>
          <w:szCs w:val="28"/>
          <w:lang w:val="lv-LV"/>
        </w:rPr>
        <w:t>noteikto atbalsta virzienu īstenošanu</w:t>
      </w:r>
      <w:r w:rsidR="007E3E92">
        <w:rPr>
          <w:sz w:val="28"/>
          <w:szCs w:val="28"/>
          <w:lang w:val="lv-LV"/>
        </w:rPr>
        <w:t>,</w:t>
      </w:r>
      <w:r>
        <w:rPr>
          <w:sz w:val="28"/>
          <w:szCs w:val="28"/>
          <w:lang w:val="lv-LV"/>
        </w:rPr>
        <w:t xml:space="preserve"> </w:t>
      </w:r>
      <w:r w:rsidR="009F4908">
        <w:rPr>
          <w:b/>
          <w:sz w:val="28"/>
          <w:szCs w:val="28"/>
          <w:lang w:val="lv-LV"/>
        </w:rPr>
        <w:t>d</w:t>
      </w:r>
      <w:r w:rsidRPr="007E3E92">
        <w:rPr>
          <w:b/>
          <w:sz w:val="28"/>
          <w:szCs w:val="28"/>
          <w:lang w:val="lv-LV"/>
        </w:rPr>
        <w:t>arbības programm</w:t>
      </w:r>
      <w:r w:rsidR="007E3E92">
        <w:rPr>
          <w:b/>
          <w:sz w:val="28"/>
          <w:szCs w:val="28"/>
          <w:lang w:val="lv-LV"/>
        </w:rPr>
        <w:t>ā</w:t>
      </w:r>
      <w:r w:rsidRPr="007E3E92">
        <w:rPr>
          <w:b/>
          <w:sz w:val="28"/>
          <w:szCs w:val="28"/>
          <w:lang w:val="lv-LV"/>
        </w:rPr>
        <w:t xml:space="preserve"> </w:t>
      </w:r>
      <w:r w:rsidR="009F1FBD">
        <w:rPr>
          <w:b/>
          <w:sz w:val="28"/>
          <w:szCs w:val="28"/>
          <w:lang w:val="lv-LV"/>
        </w:rPr>
        <w:t>"</w:t>
      </w:r>
      <w:r w:rsidRPr="007E3E92">
        <w:rPr>
          <w:b/>
          <w:sz w:val="28"/>
          <w:szCs w:val="28"/>
          <w:lang w:val="lv-LV"/>
        </w:rPr>
        <w:t>Izaugsme un nodarbinātība</w:t>
      </w:r>
      <w:r w:rsidR="009F1FBD">
        <w:rPr>
          <w:b/>
          <w:sz w:val="28"/>
          <w:szCs w:val="28"/>
          <w:lang w:val="lv-LV"/>
        </w:rPr>
        <w:t>"</w:t>
      </w:r>
      <w:r w:rsidR="00066050" w:rsidRPr="002243B2">
        <w:rPr>
          <w:sz w:val="28"/>
          <w:szCs w:val="28"/>
          <w:lang w:val="lv-LV"/>
        </w:rPr>
        <w:t xml:space="preserve">, </w:t>
      </w:r>
      <w:r w:rsidR="00066050">
        <w:rPr>
          <w:sz w:val="28"/>
          <w:szCs w:val="28"/>
          <w:lang w:val="lv-LV"/>
        </w:rPr>
        <w:t>ko apstiprinājusi Eiropas Komisija</w:t>
      </w:r>
      <w:r w:rsidR="009F4908">
        <w:rPr>
          <w:sz w:val="28"/>
          <w:szCs w:val="28"/>
          <w:lang w:val="lv-LV"/>
        </w:rPr>
        <w:t>,</w:t>
      </w:r>
      <w:r>
        <w:rPr>
          <w:sz w:val="28"/>
          <w:szCs w:val="28"/>
          <w:lang w:val="lv-LV"/>
        </w:rPr>
        <w:t xml:space="preserve"> </w:t>
      </w:r>
      <w:r w:rsidR="007E3E92">
        <w:rPr>
          <w:sz w:val="28"/>
          <w:szCs w:val="28"/>
          <w:lang w:val="lv-LV"/>
        </w:rPr>
        <w:t xml:space="preserve">ir noteikts prioritārais virziens </w:t>
      </w:r>
      <w:r w:rsidR="009F1FBD">
        <w:rPr>
          <w:sz w:val="28"/>
          <w:szCs w:val="28"/>
          <w:lang w:val="lv-LV"/>
        </w:rPr>
        <w:t>"</w:t>
      </w:r>
      <w:r w:rsidR="007E3E92">
        <w:rPr>
          <w:sz w:val="28"/>
          <w:szCs w:val="28"/>
          <w:lang w:val="lv-LV"/>
        </w:rPr>
        <w:t>M</w:t>
      </w:r>
      <w:r>
        <w:rPr>
          <w:sz w:val="28"/>
          <w:szCs w:val="28"/>
          <w:lang w:val="lv-LV"/>
        </w:rPr>
        <w:t>azo un vidējo</w:t>
      </w:r>
      <w:r w:rsidR="007E3E92">
        <w:rPr>
          <w:sz w:val="28"/>
          <w:szCs w:val="28"/>
          <w:lang w:val="lv-LV"/>
        </w:rPr>
        <w:t xml:space="preserve"> komersantu konkurētspēja</w:t>
      </w:r>
      <w:r w:rsidR="009F1FBD">
        <w:rPr>
          <w:sz w:val="28"/>
          <w:szCs w:val="28"/>
          <w:lang w:val="lv-LV"/>
        </w:rPr>
        <w:t>"</w:t>
      </w:r>
      <w:r w:rsidR="007E3E92">
        <w:rPr>
          <w:sz w:val="28"/>
          <w:szCs w:val="28"/>
          <w:lang w:val="lv-LV"/>
        </w:rPr>
        <w:t xml:space="preserve">, kura ietvaros </w:t>
      </w:r>
      <w:r w:rsidR="00DB6FCB">
        <w:rPr>
          <w:sz w:val="28"/>
          <w:szCs w:val="28"/>
          <w:lang w:val="lv-LV"/>
        </w:rPr>
        <w:t xml:space="preserve">starp vairākiem specifiskajiem atbalsta mērķiem </w:t>
      </w:r>
      <w:r w:rsidR="007E3E92">
        <w:rPr>
          <w:sz w:val="28"/>
          <w:szCs w:val="28"/>
          <w:lang w:val="lv-LV"/>
        </w:rPr>
        <w:t xml:space="preserve">tiek plānotas </w:t>
      </w:r>
      <w:r w:rsidR="00DB6FCB">
        <w:rPr>
          <w:sz w:val="28"/>
          <w:szCs w:val="28"/>
          <w:lang w:val="lv-LV"/>
        </w:rPr>
        <w:t xml:space="preserve">arī </w:t>
      </w:r>
      <w:r w:rsidR="00D96B24">
        <w:rPr>
          <w:sz w:val="28"/>
          <w:szCs w:val="28"/>
          <w:lang w:val="lv-LV"/>
        </w:rPr>
        <w:t xml:space="preserve">ES fondu </w:t>
      </w:r>
      <w:r w:rsidR="007E3E92" w:rsidRPr="007E3E92">
        <w:rPr>
          <w:sz w:val="28"/>
          <w:szCs w:val="28"/>
          <w:lang w:val="lv-LV"/>
        </w:rPr>
        <w:t>investīcijas institucionālajās spējās un efektīvā valsts pārvaldē un publiskajos pakalpojumos valsts, reģionālajā un vietējā līmenī, lai panāktu reformas, labāku regulējumu un labu pārvaldību</w:t>
      </w:r>
      <w:r w:rsidR="00DB6FCB">
        <w:rPr>
          <w:sz w:val="28"/>
          <w:szCs w:val="28"/>
          <w:lang w:val="lv-LV"/>
        </w:rPr>
        <w:t>,</w:t>
      </w:r>
      <w:r w:rsidR="007E3E92">
        <w:rPr>
          <w:sz w:val="28"/>
          <w:szCs w:val="28"/>
          <w:lang w:val="lv-LV"/>
        </w:rPr>
        <w:t xml:space="preserve"> tādējādi sniedzot kvalitatīvākus pakalpojumus, mazinot normatīvo aktu radīto administratīvo slogu,</w:t>
      </w:r>
      <w:r w:rsidR="00DB6FCB">
        <w:rPr>
          <w:sz w:val="28"/>
          <w:szCs w:val="28"/>
          <w:lang w:val="lv-LV"/>
        </w:rPr>
        <w:t xml:space="preserve"> korupcijas un ēnu ekonomikas izplatību,</w:t>
      </w:r>
      <w:r w:rsidR="007E3E92">
        <w:rPr>
          <w:sz w:val="28"/>
          <w:szCs w:val="28"/>
          <w:lang w:val="lv-LV"/>
        </w:rPr>
        <w:t xml:space="preserve"> </w:t>
      </w:r>
      <w:r w:rsidR="00DB6FCB">
        <w:rPr>
          <w:sz w:val="28"/>
          <w:szCs w:val="28"/>
          <w:lang w:val="lv-LV"/>
        </w:rPr>
        <w:t>rezultātā</w:t>
      </w:r>
      <w:r w:rsidR="007E3E92">
        <w:rPr>
          <w:sz w:val="28"/>
          <w:szCs w:val="28"/>
          <w:lang w:val="lv-LV"/>
        </w:rPr>
        <w:t xml:space="preserve"> radot labvēlīgākus apstākļus, nosacījumus un </w:t>
      </w:r>
      <w:r w:rsidR="00DB6FCB">
        <w:rPr>
          <w:sz w:val="28"/>
          <w:szCs w:val="28"/>
          <w:lang w:val="lv-LV"/>
        </w:rPr>
        <w:t xml:space="preserve">veicinot </w:t>
      </w:r>
      <w:r w:rsidR="007E3E92">
        <w:rPr>
          <w:sz w:val="28"/>
          <w:szCs w:val="28"/>
          <w:lang w:val="lv-LV"/>
        </w:rPr>
        <w:t>uzņēmējdarbības vid</w:t>
      </w:r>
      <w:r w:rsidR="00DB6FCB">
        <w:rPr>
          <w:sz w:val="28"/>
          <w:szCs w:val="28"/>
          <w:lang w:val="lv-LV"/>
        </w:rPr>
        <w:t>es</w:t>
      </w:r>
      <w:r w:rsidR="007E3E92">
        <w:rPr>
          <w:sz w:val="28"/>
          <w:szCs w:val="28"/>
          <w:lang w:val="lv-LV"/>
        </w:rPr>
        <w:t xml:space="preserve"> </w:t>
      </w:r>
      <w:r w:rsidR="00DB6FCB">
        <w:rPr>
          <w:sz w:val="28"/>
          <w:szCs w:val="28"/>
          <w:lang w:val="lv-LV"/>
        </w:rPr>
        <w:t xml:space="preserve">attīstību </w:t>
      </w:r>
      <w:r w:rsidR="007E3E92">
        <w:rPr>
          <w:sz w:val="28"/>
          <w:szCs w:val="28"/>
          <w:lang w:val="lv-LV"/>
        </w:rPr>
        <w:t>mazo un vid</w:t>
      </w:r>
      <w:r w:rsidR="00DB6FCB">
        <w:rPr>
          <w:sz w:val="28"/>
          <w:szCs w:val="28"/>
          <w:lang w:val="lv-LV"/>
        </w:rPr>
        <w:t>ējo komersantu izaugsmei</w:t>
      </w:r>
      <w:r w:rsidR="007E3E92" w:rsidRPr="007E3E92">
        <w:rPr>
          <w:sz w:val="28"/>
          <w:szCs w:val="28"/>
          <w:lang w:val="lv-LV"/>
        </w:rPr>
        <w:t>.</w:t>
      </w:r>
      <w:r w:rsidR="00DB6FCB">
        <w:rPr>
          <w:sz w:val="28"/>
          <w:szCs w:val="28"/>
          <w:lang w:val="lv-LV"/>
        </w:rPr>
        <w:t xml:space="preserve"> </w:t>
      </w:r>
      <w:r w:rsidR="009F4908">
        <w:rPr>
          <w:sz w:val="28"/>
          <w:szCs w:val="28"/>
          <w:lang w:val="lv-LV"/>
        </w:rPr>
        <w:t>M</w:t>
      </w:r>
      <w:r w:rsidR="00DB6FCB">
        <w:rPr>
          <w:sz w:val="28"/>
          <w:szCs w:val="28"/>
          <w:lang w:val="lv-LV"/>
        </w:rPr>
        <w:t xml:space="preserve">inētās ES fondu investīcijas ir paredzēts piesaistīt </w:t>
      </w:r>
      <w:r w:rsidR="00D96B24">
        <w:rPr>
          <w:sz w:val="28"/>
          <w:szCs w:val="28"/>
          <w:lang w:val="lv-LV"/>
        </w:rPr>
        <w:t>3.4.2. SAM ietvaros.</w:t>
      </w:r>
      <w:r w:rsidR="00DB6FCB">
        <w:rPr>
          <w:sz w:val="28"/>
          <w:szCs w:val="28"/>
          <w:lang w:val="lv-LV"/>
        </w:rPr>
        <w:t xml:space="preserve"> </w:t>
      </w:r>
      <w:r w:rsidR="009F4908">
        <w:rPr>
          <w:sz w:val="28"/>
          <w:szCs w:val="28"/>
          <w:lang w:val="lv-LV"/>
        </w:rPr>
        <w:t xml:space="preserve"> </w:t>
      </w:r>
      <w:r>
        <w:rPr>
          <w:sz w:val="28"/>
          <w:szCs w:val="28"/>
          <w:lang w:val="lv-LV"/>
        </w:rPr>
        <w:t xml:space="preserve"> </w:t>
      </w:r>
    </w:p>
    <w:p w14:paraId="69CDA14C" w14:textId="52AAA664" w:rsidR="007F4893" w:rsidRPr="00610199" w:rsidRDefault="00DC566D" w:rsidP="007F4893">
      <w:pPr>
        <w:overflowPunct/>
        <w:autoSpaceDE/>
        <w:autoSpaceDN/>
        <w:adjustRightInd/>
        <w:ind w:firstLine="709"/>
        <w:jc w:val="both"/>
        <w:textAlignment w:val="auto"/>
        <w:rPr>
          <w:sz w:val="28"/>
          <w:szCs w:val="28"/>
          <w:lang w:val="lv-LV"/>
        </w:rPr>
      </w:pPr>
      <w:r w:rsidRPr="00610199">
        <w:rPr>
          <w:sz w:val="28"/>
          <w:szCs w:val="28"/>
          <w:lang w:val="lv-LV"/>
        </w:rPr>
        <w:lastRenderedPageBreak/>
        <w:t xml:space="preserve">Valsts pārvaldes cilvēkresursu kapacitātes stiprināšana un kompetenču attīstīšana tiks īstenota atbilstoši </w:t>
      </w:r>
      <w:r w:rsidR="009F1FBD">
        <w:rPr>
          <w:sz w:val="28"/>
          <w:szCs w:val="28"/>
          <w:lang w:val="lv-LV"/>
        </w:rPr>
        <w:t>"</w:t>
      </w:r>
      <w:r w:rsidRPr="00610199">
        <w:rPr>
          <w:b/>
          <w:sz w:val="28"/>
          <w:szCs w:val="28"/>
          <w:lang w:val="lv-LV"/>
        </w:rPr>
        <w:t>Valsts pārvaldes cilvēkresursu attīstības koncepcijai</w:t>
      </w:r>
      <w:r w:rsidR="009F1FBD">
        <w:rPr>
          <w:sz w:val="28"/>
          <w:szCs w:val="28"/>
          <w:lang w:val="lv-LV"/>
        </w:rPr>
        <w:t>"</w:t>
      </w:r>
      <w:r w:rsidRPr="00610199">
        <w:rPr>
          <w:sz w:val="28"/>
          <w:szCs w:val="28"/>
          <w:lang w:val="lv-LV"/>
        </w:rPr>
        <w:t xml:space="preserve"> </w:t>
      </w:r>
      <w:r w:rsidR="00CC5AEA" w:rsidRPr="00610199">
        <w:rPr>
          <w:rStyle w:val="Strong"/>
          <w:b w:val="0"/>
          <w:sz w:val="28"/>
          <w:szCs w:val="28"/>
          <w:lang w:val="lv-LV"/>
        </w:rPr>
        <w:t xml:space="preserve">(turpmāk </w:t>
      </w:r>
      <w:r w:rsidR="00FB7618" w:rsidRPr="00FB7618">
        <w:rPr>
          <w:sz w:val="28"/>
          <w:szCs w:val="28"/>
          <w:lang w:val="lv-LV" w:eastAsia="ar-SA"/>
        </w:rPr>
        <w:t>–</w:t>
      </w:r>
      <w:r w:rsidR="00CC5AEA" w:rsidRPr="00610199">
        <w:rPr>
          <w:rStyle w:val="Strong"/>
          <w:b w:val="0"/>
          <w:sz w:val="28"/>
          <w:szCs w:val="28"/>
          <w:lang w:val="lv-LV"/>
        </w:rPr>
        <w:t xml:space="preserve"> </w:t>
      </w:r>
      <w:r w:rsidR="0073163E" w:rsidRPr="00610199">
        <w:rPr>
          <w:rStyle w:val="Strong"/>
          <w:b w:val="0"/>
          <w:sz w:val="28"/>
          <w:szCs w:val="28"/>
          <w:lang w:val="lv-LV"/>
        </w:rPr>
        <w:t>k</w:t>
      </w:r>
      <w:r w:rsidR="00CC5AEA" w:rsidRPr="00610199">
        <w:rPr>
          <w:rStyle w:val="Strong"/>
          <w:b w:val="0"/>
          <w:sz w:val="28"/>
          <w:szCs w:val="28"/>
          <w:lang w:val="lv-LV"/>
        </w:rPr>
        <w:t>oncepcija)</w:t>
      </w:r>
      <w:r w:rsidR="0073163E" w:rsidRPr="00610199">
        <w:rPr>
          <w:rStyle w:val="Strong"/>
          <w:b w:val="0"/>
          <w:sz w:val="28"/>
          <w:szCs w:val="28"/>
          <w:lang w:val="lv-LV"/>
        </w:rPr>
        <w:t xml:space="preserve">, kura apstiprināta ar </w:t>
      </w:r>
      <w:r w:rsidR="00B75D1A">
        <w:rPr>
          <w:rStyle w:val="Strong"/>
          <w:b w:val="0"/>
          <w:sz w:val="28"/>
          <w:szCs w:val="28"/>
          <w:lang w:val="lv-LV"/>
        </w:rPr>
        <w:t>MK</w:t>
      </w:r>
      <w:r w:rsidR="0073163E" w:rsidRPr="00610199">
        <w:rPr>
          <w:rStyle w:val="Strong"/>
          <w:b w:val="0"/>
          <w:sz w:val="28"/>
          <w:szCs w:val="28"/>
          <w:lang w:val="lv-LV"/>
        </w:rPr>
        <w:t xml:space="preserve"> 2013.</w:t>
      </w:r>
      <w:r w:rsidR="00FB7618">
        <w:rPr>
          <w:rStyle w:val="Strong"/>
          <w:b w:val="0"/>
          <w:sz w:val="28"/>
          <w:szCs w:val="28"/>
          <w:lang w:val="lv-LV"/>
        </w:rPr>
        <w:t> </w:t>
      </w:r>
      <w:r w:rsidR="0073163E" w:rsidRPr="00610199">
        <w:rPr>
          <w:rStyle w:val="Strong"/>
          <w:b w:val="0"/>
          <w:sz w:val="28"/>
          <w:szCs w:val="28"/>
          <w:lang w:val="lv-LV"/>
        </w:rPr>
        <w:t>gada 6.</w:t>
      </w:r>
      <w:r w:rsidR="00FB7618">
        <w:rPr>
          <w:rStyle w:val="Strong"/>
          <w:b w:val="0"/>
          <w:sz w:val="28"/>
          <w:szCs w:val="28"/>
          <w:lang w:val="lv-LV"/>
        </w:rPr>
        <w:t> f</w:t>
      </w:r>
      <w:r w:rsidR="0073163E" w:rsidRPr="00610199">
        <w:rPr>
          <w:rStyle w:val="Strong"/>
          <w:b w:val="0"/>
          <w:sz w:val="28"/>
          <w:szCs w:val="28"/>
          <w:lang w:val="lv-LV"/>
        </w:rPr>
        <w:t>ebruāra rīkojumu Nr.</w:t>
      </w:r>
      <w:r w:rsidR="00FB7618">
        <w:rPr>
          <w:rStyle w:val="Strong"/>
          <w:b w:val="0"/>
          <w:sz w:val="28"/>
          <w:szCs w:val="28"/>
          <w:lang w:val="lv-LV"/>
        </w:rPr>
        <w:t> </w:t>
      </w:r>
      <w:r w:rsidR="0073163E" w:rsidRPr="00610199">
        <w:rPr>
          <w:rStyle w:val="Strong"/>
          <w:b w:val="0"/>
          <w:sz w:val="28"/>
          <w:szCs w:val="28"/>
          <w:lang w:val="lv-LV"/>
        </w:rPr>
        <w:t>48</w:t>
      </w:r>
      <w:r w:rsidR="00FB7618">
        <w:rPr>
          <w:rStyle w:val="Strong"/>
          <w:b w:val="0"/>
          <w:sz w:val="28"/>
          <w:szCs w:val="28"/>
          <w:lang w:val="lv-LV"/>
        </w:rPr>
        <w:t>,</w:t>
      </w:r>
      <w:r w:rsidR="0073163E" w:rsidRPr="00610199">
        <w:rPr>
          <w:rStyle w:val="Strong"/>
          <w:b w:val="0"/>
          <w:sz w:val="28"/>
          <w:szCs w:val="28"/>
          <w:lang w:val="lv-LV"/>
        </w:rPr>
        <w:t xml:space="preserve"> </w:t>
      </w:r>
      <w:r w:rsidRPr="00610199">
        <w:rPr>
          <w:sz w:val="28"/>
          <w:szCs w:val="28"/>
          <w:lang w:val="lv-LV"/>
        </w:rPr>
        <w:t xml:space="preserve">un </w:t>
      </w:r>
      <w:r w:rsidR="001625E9" w:rsidRPr="00610199">
        <w:rPr>
          <w:sz w:val="28"/>
          <w:szCs w:val="28"/>
          <w:lang w:val="lv-LV"/>
        </w:rPr>
        <w:t xml:space="preserve">likumprojektam </w:t>
      </w:r>
      <w:r w:rsidR="009F1FBD">
        <w:rPr>
          <w:sz w:val="28"/>
          <w:szCs w:val="28"/>
          <w:lang w:val="lv-LV"/>
        </w:rPr>
        <w:t>"</w:t>
      </w:r>
      <w:r w:rsidRPr="00610199">
        <w:rPr>
          <w:sz w:val="28"/>
          <w:szCs w:val="28"/>
          <w:lang w:val="lv-LV"/>
        </w:rPr>
        <w:t>Valsts dienesta</w:t>
      </w:r>
      <w:r w:rsidR="001625E9" w:rsidRPr="00610199">
        <w:rPr>
          <w:sz w:val="28"/>
          <w:szCs w:val="28"/>
          <w:lang w:val="lv-LV"/>
        </w:rPr>
        <w:t xml:space="preserve"> likums</w:t>
      </w:r>
      <w:r w:rsidR="009F1FBD">
        <w:rPr>
          <w:sz w:val="28"/>
          <w:szCs w:val="28"/>
          <w:lang w:val="lv-LV"/>
        </w:rPr>
        <w:t>"</w:t>
      </w:r>
      <w:r w:rsidRPr="00610199">
        <w:rPr>
          <w:sz w:val="28"/>
          <w:szCs w:val="28"/>
          <w:lang w:val="lv-LV"/>
        </w:rPr>
        <w:t>,</w:t>
      </w:r>
      <w:r w:rsidR="001625E9" w:rsidRPr="00610199">
        <w:rPr>
          <w:sz w:val="28"/>
          <w:szCs w:val="28"/>
          <w:lang w:val="lv-LV"/>
        </w:rPr>
        <w:t xml:space="preserve"> kurš tika atbalstīts </w:t>
      </w:r>
      <w:r w:rsidR="00B75D1A">
        <w:rPr>
          <w:sz w:val="28"/>
          <w:szCs w:val="28"/>
          <w:lang w:val="lv-LV"/>
        </w:rPr>
        <w:t>MK</w:t>
      </w:r>
      <w:r w:rsidR="001625E9" w:rsidRPr="00610199">
        <w:rPr>
          <w:sz w:val="28"/>
          <w:szCs w:val="28"/>
          <w:lang w:val="lv-LV"/>
        </w:rPr>
        <w:t xml:space="preserve"> </w:t>
      </w:r>
      <w:r w:rsidR="00FB7618">
        <w:rPr>
          <w:sz w:val="28"/>
          <w:szCs w:val="28"/>
          <w:lang w:val="lv-LV"/>
        </w:rPr>
        <w:t>2014</w:t>
      </w:r>
      <w:r w:rsidR="001625E9" w:rsidRPr="00610199">
        <w:rPr>
          <w:sz w:val="28"/>
          <w:szCs w:val="28"/>
          <w:lang w:val="lv-LV"/>
        </w:rPr>
        <w:t>.</w:t>
      </w:r>
      <w:r w:rsidR="00FB7618">
        <w:rPr>
          <w:sz w:val="28"/>
          <w:szCs w:val="28"/>
          <w:lang w:val="lv-LV"/>
        </w:rPr>
        <w:t> gada</w:t>
      </w:r>
      <w:r w:rsidR="001625E9" w:rsidRPr="00610199">
        <w:rPr>
          <w:sz w:val="28"/>
          <w:szCs w:val="28"/>
          <w:lang w:val="lv-LV"/>
        </w:rPr>
        <w:t xml:space="preserve"> 16.</w:t>
      </w:r>
      <w:r w:rsidR="00FB7618">
        <w:rPr>
          <w:sz w:val="28"/>
          <w:szCs w:val="28"/>
          <w:lang w:val="lv-LV"/>
        </w:rPr>
        <w:t> </w:t>
      </w:r>
      <w:r w:rsidR="001625E9" w:rsidRPr="00610199">
        <w:rPr>
          <w:sz w:val="28"/>
          <w:szCs w:val="28"/>
          <w:lang w:val="lv-LV"/>
        </w:rPr>
        <w:t>septembrī un</w:t>
      </w:r>
      <w:r w:rsidRPr="00610199">
        <w:rPr>
          <w:sz w:val="28"/>
          <w:szCs w:val="28"/>
          <w:lang w:val="lv-LV"/>
        </w:rPr>
        <w:t xml:space="preserve"> kas </w:t>
      </w:r>
      <w:r w:rsidR="001625E9" w:rsidRPr="00610199">
        <w:rPr>
          <w:sz w:val="28"/>
          <w:szCs w:val="28"/>
          <w:lang w:val="lv-LV"/>
        </w:rPr>
        <w:t>pašreiz ir nodots izskatīšanai Saeimā</w:t>
      </w:r>
      <w:r w:rsidRPr="00610199">
        <w:rPr>
          <w:sz w:val="28"/>
          <w:szCs w:val="28"/>
          <w:lang w:val="lv-LV"/>
        </w:rPr>
        <w:t>, balstoties uz minēto koncepciju.</w:t>
      </w:r>
    </w:p>
    <w:p w14:paraId="69CDA14D" w14:textId="58FDCC67" w:rsidR="00FC5335" w:rsidRPr="00610199" w:rsidRDefault="00876B24" w:rsidP="007F4893">
      <w:pPr>
        <w:overflowPunct/>
        <w:autoSpaceDE/>
        <w:autoSpaceDN/>
        <w:adjustRightInd/>
        <w:ind w:firstLine="709"/>
        <w:jc w:val="both"/>
        <w:textAlignment w:val="auto"/>
        <w:rPr>
          <w:sz w:val="28"/>
          <w:szCs w:val="28"/>
          <w:lang w:val="lv-LV"/>
        </w:rPr>
      </w:pPr>
      <w:r w:rsidRPr="00610199">
        <w:rPr>
          <w:sz w:val="28"/>
          <w:szCs w:val="28"/>
          <w:lang w:val="lv-LV"/>
        </w:rPr>
        <w:t xml:space="preserve">Izvirzot centrālo mērķi: </w:t>
      </w:r>
      <w:r w:rsidR="009F1FBD">
        <w:rPr>
          <w:sz w:val="28"/>
          <w:szCs w:val="28"/>
          <w:lang w:val="lv-LV"/>
        </w:rPr>
        <w:t>"</w:t>
      </w:r>
      <w:r w:rsidRPr="00610199">
        <w:rPr>
          <w:sz w:val="28"/>
          <w:szCs w:val="28"/>
          <w:lang w:val="lv-LV"/>
        </w:rPr>
        <w:t>Efektīva, pieejama, inovatīva, profesionāla un uz rezultātu vērsta valsts pārvalde</w:t>
      </w:r>
      <w:r w:rsidR="009F1FBD">
        <w:rPr>
          <w:sz w:val="28"/>
          <w:szCs w:val="28"/>
          <w:lang w:val="lv-LV"/>
        </w:rPr>
        <w:t>"</w:t>
      </w:r>
      <w:r w:rsidRPr="00610199">
        <w:rPr>
          <w:sz w:val="28"/>
          <w:szCs w:val="28"/>
          <w:lang w:val="lv-LV"/>
        </w:rPr>
        <w:t xml:space="preserve">, </w:t>
      </w:r>
      <w:r w:rsidRPr="00610199">
        <w:rPr>
          <w:b/>
          <w:sz w:val="28"/>
          <w:szCs w:val="28"/>
          <w:lang w:val="lv-LV"/>
        </w:rPr>
        <w:t>Valsts pārvaldes politikas attīstības pamatnostādnēs 2014.</w:t>
      </w:r>
      <w:r w:rsidR="00FB7618" w:rsidRPr="00FB7618">
        <w:rPr>
          <w:sz w:val="28"/>
          <w:szCs w:val="28"/>
          <w:lang w:val="lv-LV" w:eastAsia="ar-SA"/>
        </w:rPr>
        <w:t>–</w:t>
      </w:r>
      <w:r w:rsidRPr="00610199">
        <w:rPr>
          <w:b/>
          <w:sz w:val="28"/>
          <w:szCs w:val="28"/>
          <w:lang w:val="lv-LV"/>
        </w:rPr>
        <w:t>2020.</w:t>
      </w:r>
      <w:r w:rsidR="00FB7618">
        <w:rPr>
          <w:b/>
          <w:sz w:val="28"/>
          <w:szCs w:val="28"/>
          <w:lang w:val="lv-LV"/>
        </w:rPr>
        <w:t> </w:t>
      </w:r>
      <w:r w:rsidRPr="00610199">
        <w:rPr>
          <w:b/>
          <w:sz w:val="28"/>
          <w:szCs w:val="28"/>
          <w:lang w:val="lv-LV"/>
        </w:rPr>
        <w:t>gadam</w:t>
      </w:r>
      <w:r w:rsidR="00070D18" w:rsidRPr="00610199">
        <w:rPr>
          <w:rStyle w:val="FootnoteReference"/>
          <w:b/>
          <w:sz w:val="28"/>
          <w:szCs w:val="28"/>
          <w:lang w:val="lv-LV"/>
        </w:rPr>
        <w:footnoteReference w:id="7"/>
      </w:r>
      <w:r w:rsidRPr="00610199">
        <w:rPr>
          <w:sz w:val="28"/>
          <w:szCs w:val="28"/>
          <w:lang w:val="lv-LV"/>
        </w:rPr>
        <w:t xml:space="preserve"> (turpmāk – valsts pārvaldes politikas pamatnostādnes) ir ietverti daudzi ar valsts pārva</w:t>
      </w:r>
      <w:r w:rsidR="00E7494C" w:rsidRPr="00610199">
        <w:rPr>
          <w:sz w:val="28"/>
          <w:szCs w:val="28"/>
          <w:lang w:val="lv-LV"/>
        </w:rPr>
        <w:t>ldi un tās darbības efektivitātes</w:t>
      </w:r>
      <w:r w:rsidRPr="00610199">
        <w:rPr>
          <w:sz w:val="28"/>
          <w:szCs w:val="28"/>
          <w:lang w:val="lv-LV"/>
        </w:rPr>
        <w:t xml:space="preserve"> </w:t>
      </w:r>
      <w:r w:rsidR="00E7494C" w:rsidRPr="00610199">
        <w:rPr>
          <w:sz w:val="28"/>
          <w:szCs w:val="28"/>
          <w:lang w:val="lv-LV"/>
        </w:rPr>
        <w:t xml:space="preserve">pilnveidi </w:t>
      </w:r>
      <w:r w:rsidRPr="00610199">
        <w:rPr>
          <w:sz w:val="28"/>
          <w:szCs w:val="28"/>
          <w:lang w:val="lv-LV"/>
        </w:rPr>
        <w:t>saistīti jautājumi</w:t>
      </w:r>
      <w:r w:rsidR="00E7494C" w:rsidRPr="00610199">
        <w:rPr>
          <w:sz w:val="28"/>
          <w:szCs w:val="28"/>
          <w:lang w:val="lv-LV"/>
        </w:rPr>
        <w:t>, kurus paredzēts risināt tuvākajos gados</w:t>
      </w:r>
      <w:r w:rsidRPr="00610199">
        <w:rPr>
          <w:sz w:val="28"/>
          <w:szCs w:val="28"/>
          <w:lang w:val="lv-LV"/>
        </w:rPr>
        <w:t xml:space="preserve"> – attīstības plānošana un finanšu vadība, institucionālie jautājumi, pakalpojumu kvalitāte un pieejamība, valdības centra stiprināšana, valsts pārvaldes funkciju decentralizēšana, kvalitātes vadība, administratīvā sloga samazināšana, valsts un privātā partnerība, cilvēkresursu attīstība, pilsoniskās sabiedrības stiprināšana un citi aktuāli jautājumi. </w:t>
      </w:r>
      <w:r w:rsidR="00E7494C" w:rsidRPr="00610199">
        <w:rPr>
          <w:sz w:val="28"/>
          <w:szCs w:val="28"/>
          <w:lang w:val="lv-LV"/>
        </w:rPr>
        <w:t>Apstiprinot valsts pārvaldes politikas pamatnostādnes 2014.</w:t>
      </w:r>
      <w:r w:rsidR="00FB7618">
        <w:rPr>
          <w:sz w:val="28"/>
          <w:szCs w:val="28"/>
          <w:lang w:val="lv-LV"/>
        </w:rPr>
        <w:t> </w:t>
      </w:r>
      <w:r w:rsidR="00E7494C" w:rsidRPr="00610199">
        <w:rPr>
          <w:sz w:val="28"/>
          <w:szCs w:val="28"/>
          <w:lang w:val="lv-LV"/>
        </w:rPr>
        <w:t>gada 9.</w:t>
      </w:r>
      <w:r w:rsidR="00FB7618">
        <w:rPr>
          <w:sz w:val="28"/>
          <w:szCs w:val="28"/>
          <w:lang w:val="lv-LV"/>
        </w:rPr>
        <w:t> </w:t>
      </w:r>
      <w:r w:rsidR="00E7494C" w:rsidRPr="00610199">
        <w:rPr>
          <w:sz w:val="28"/>
          <w:szCs w:val="28"/>
          <w:lang w:val="lv-LV"/>
        </w:rPr>
        <w:t xml:space="preserve">decembra sēdē, </w:t>
      </w:r>
      <w:r w:rsidR="00B75D1A">
        <w:rPr>
          <w:sz w:val="28"/>
          <w:szCs w:val="28"/>
          <w:lang w:val="lv-LV"/>
        </w:rPr>
        <w:t>MK</w:t>
      </w:r>
      <w:r w:rsidR="00E7494C" w:rsidRPr="00610199">
        <w:rPr>
          <w:sz w:val="28"/>
          <w:szCs w:val="28"/>
          <w:lang w:val="lv-LV"/>
        </w:rPr>
        <w:t xml:space="preserve"> ir paudis politisko atbalstu arī pamatnostādņu apakšmērķa</w:t>
      </w:r>
      <w:r w:rsidR="00FB7618">
        <w:rPr>
          <w:sz w:val="28"/>
          <w:szCs w:val="28"/>
          <w:lang w:val="lv-LV"/>
        </w:rPr>
        <w:t xml:space="preserve"> </w:t>
      </w:r>
      <w:r w:rsidR="00FB7618" w:rsidRPr="00FB7618">
        <w:rPr>
          <w:sz w:val="28"/>
          <w:szCs w:val="28"/>
          <w:lang w:val="lv-LV" w:eastAsia="ar-SA"/>
        </w:rPr>
        <w:t>–</w:t>
      </w:r>
      <w:r w:rsidR="00E7494C" w:rsidRPr="00610199">
        <w:rPr>
          <w:sz w:val="28"/>
          <w:szCs w:val="28"/>
          <w:lang w:val="lv-LV"/>
        </w:rPr>
        <w:t xml:space="preserve"> </w:t>
      </w:r>
      <w:r w:rsidR="009F1FBD">
        <w:rPr>
          <w:sz w:val="28"/>
          <w:szCs w:val="28"/>
          <w:lang w:val="lv-LV"/>
        </w:rPr>
        <w:t>"</w:t>
      </w:r>
      <w:r w:rsidR="00E7494C" w:rsidRPr="00610199">
        <w:rPr>
          <w:sz w:val="28"/>
          <w:szCs w:val="28"/>
          <w:lang w:val="lv-LV"/>
        </w:rPr>
        <w:t>Profesionāli, motivēti un godīgi valsts pārvaldē nodarbinātie</w:t>
      </w:r>
      <w:r w:rsidR="009F1FBD">
        <w:rPr>
          <w:sz w:val="28"/>
          <w:szCs w:val="28"/>
          <w:lang w:val="lv-LV"/>
        </w:rPr>
        <w:t>"</w:t>
      </w:r>
      <w:r w:rsidR="00E7494C" w:rsidRPr="00610199">
        <w:rPr>
          <w:sz w:val="28"/>
          <w:szCs w:val="28"/>
          <w:lang w:val="lv-LV"/>
        </w:rPr>
        <w:t xml:space="preserve"> </w:t>
      </w:r>
      <w:r w:rsidR="00FB7618" w:rsidRPr="00FB7618">
        <w:rPr>
          <w:sz w:val="28"/>
          <w:szCs w:val="28"/>
          <w:lang w:val="lv-LV" w:eastAsia="ar-SA"/>
        </w:rPr>
        <w:t xml:space="preserve">– </w:t>
      </w:r>
      <w:r w:rsidR="00E7494C" w:rsidRPr="00610199">
        <w:rPr>
          <w:sz w:val="28"/>
          <w:szCs w:val="28"/>
          <w:lang w:val="lv-LV"/>
        </w:rPr>
        <w:t>sasniegšanai, k</w:t>
      </w:r>
      <w:r w:rsidR="00070D18" w:rsidRPr="00610199">
        <w:rPr>
          <w:sz w:val="28"/>
          <w:szCs w:val="28"/>
          <w:lang w:val="lv-LV"/>
        </w:rPr>
        <w:t>o plānots īstenot,</w:t>
      </w:r>
      <w:r w:rsidR="00E7494C" w:rsidRPr="00610199">
        <w:rPr>
          <w:sz w:val="28"/>
          <w:szCs w:val="28"/>
          <w:lang w:val="lv-LV"/>
        </w:rPr>
        <w:t xml:space="preserve"> </w:t>
      </w:r>
      <w:r w:rsidR="00070D18" w:rsidRPr="00610199">
        <w:rPr>
          <w:sz w:val="28"/>
          <w:szCs w:val="28"/>
          <w:lang w:val="lv-LV"/>
        </w:rPr>
        <w:t>organizējot valsts pārvaldes nodarbināto profesionālās pilnveides pasākumus, t</w:t>
      </w:r>
      <w:r w:rsidR="00FB7618">
        <w:rPr>
          <w:sz w:val="28"/>
          <w:szCs w:val="28"/>
          <w:lang w:val="lv-LV"/>
        </w:rPr>
        <w:t>ai</w:t>
      </w:r>
      <w:r w:rsidR="00070D18" w:rsidRPr="00610199">
        <w:rPr>
          <w:sz w:val="28"/>
          <w:szCs w:val="28"/>
          <w:lang w:val="lv-LV"/>
        </w:rPr>
        <w:t xml:space="preserve"> sk</w:t>
      </w:r>
      <w:r w:rsidR="00FB7618">
        <w:rPr>
          <w:sz w:val="28"/>
          <w:szCs w:val="28"/>
          <w:lang w:val="lv-LV"/>
        </w:rPr>
        <w:t>aitā</w:t>
      </w:r>
      <w:r w:rsidR="00070D18" w:rsidRPr="00610199">
        <w:rPr>
          <w:sz w:val="28"/>
          <w:szCs w:val="28"/>
          <w:lang w:val="lv-LV"/>
        </w:rPr>
        <w:t xml:space="preserve"> piesaistot </w:t>
      </w:r>
      <w:r w:rsidR="00AD4289">
        <w:rPr>
          <w:sz w:val="28"/>
          <w:szCs w:val="28"/>
          <w:lang w:val="lv-LV"/>
        </w:rPr>
        <w:t>ES</w:t>
      </w:r>
      <w:r w:rsidR="00070D18" w:rsidRPr="00610199">
        <w:rPr>
          <w:sz w:val="28"/>
          <w:szCs w:val="28"/>
          <w:lang w:val="lv-LV"/>
        </w:rPr>
        <w:t xml:space="preserve"> fondu finansējumu apmācību nodrošināšanā.</w:t>
      </w:r>
      <w:r w:rsidRPr="00610199">
        <w:rPr>
          <w:sz w:val="28"/>
          <w:szCs w:val="28"/>
          <w:lang w:val="lv-LV"/>
        </w:rPr>
        <w:t xml:space="preserve"> </w:t>
      </w:r>
    </w:p>
    <w:p w14:paraId="69CDA14E" w14:textId="264F2D8E" w:rsidR="00876B24" w:rsidRPr="00610199" w:rsidRDefault="00FC5335" w:rsidP="007F4893">
      <w:pPr>
        <w:overflowPunct/>
        <w:autoSpaceDE/>
        <w:autoSpaceDN/>
        <w:adjustRightInd/>
        <w:ind w:firstLine="709"/>
        <w:jc w:val="both"/>
        <w:textAlignment w:val="auto"/>
        <w:rPr>
          <w:sz w:val="28"/>
          <w:szCs w:val="28"/>
          <w:lang w:val="lv-LV"/>
        </w:rPr>
      </w:pPr>
      <w:r w:rsidRPr="00610199">
        <w:rPr>
          <w:sz w:val="28"/>
          <w:szCs w:val="28"/>
          <w:lang w:val="lv-LV"/>
        </w:rPr>
        <w:t xml:space="preserve">Labas pārvaldības un cilvēkresursu efektīvas vadības principu kā korupcijas novēršanas un apkarošanas politikas virsmērķi un galveno priekšnosacījumu jebkuras institūcijas vai organizācijas uzticamai darbībai nosaka arī </w:t>
      </w:r>
      <w:r w:rsidRPr="00610199">
        <w:rPr>
          <w:b/>
          <w:sz w:val="28"/>
          <w:szCs w:val="28"/>
          <w:lang w:val="lv-LV"/>
        </w:rPr>
        <w:t>Korupcijas novēršanas un apkarošanas pamatnostādņu 2014.</w:t>
      </w:r>
      <w:r w:rsidR="00FB7618" w:rsidRPr="00FB7618">
        <w:rPr>
          <w:sz w:val="28"/>
          <w:szCs w:val="28"/>
          <w:lang w:val="lv-LV" w:eastAsia="ar-SA"/>
        </w:rPr>
        <w:t>–</w:t>
      </w:r>
      <w:r w:rsidRPr="00610199">
        <w:rPr>
          <w:b/>
          <w:sz w:val="28"/>
          <w:szCs w:val="28"/>
          <w:lang w:val="lv-LV"/>
        </w:rPr>
        <w:t>2020.</w:t>
      </w:r>
      <w:r w:rsidR="00FB7618">
        <w:rPr>
          <w:b/>
          <w:sz w:val="28"/>
          <w:szCs w:val="28"/>
          <w:lang w:val="lv-LV"/>
        </w:rPr>
        <w:t> </w:t>
      </w:r>
      <w:r w:rsidRPr="00610199">
        <w:rPr>
          <w:b/>
          <w:sz w:val="28"/>
          <w:szCs w:val="28"/>
          <w:lang w:val="lv-LV"/>
        </w:rPr>
        <w:t>gadam</w:t>
      </w:r>
      <w:r w:rsidRPr="00610199">
        <w:rPr>
          <w:rStyle w:val="FootnoteReference"/>
          <w:b/>
          <w:sz w:val="28"/>
          <w:szCs w:val="28"/>
          <w:lang w:val="lv-LV"/>
        </w:rPr>
        <w:footnoteReference w:id="8"/>
      </w:r>
      <w:r w:rsidR="00876B24" w:rsidRPr="00610199">
        <w:rPr>
          <w:sz w:val="28"/>
          <w:szCs w:val="28"/>
          <w:lang w:val="lv-LV"/>
        </w:rPr>
        <w:t xml:space="preserve"> </w:t>
      </w:r>
      <w:r w:rsidRPr="00610199">
        <w:rPr>
          <w:sz w:val="28"/>
          <w:szCs w:val="28"/>
          <w:lang w:val="lv-LV"/>
        </w:rPr>
        <w:t>projekts</w:t>
      </w:r>
      <w:r w:rsidR="00D512EC" w:rsidRPr="00610199">
        <w:rPr>
          <w:sz w:val="28"/>
          <w:szCs w:val="28"/>
          <w:lang w:val="lv-LV"/>
        </w:rPr>
        <w:t xml:space="preserve">. Lai sasniegtu iepriekšminēto pamatnostādņu apakšmērķi: </w:t>
      </w:r>
      <w:r w:rsidR="009F1FBD">
        <w:rPr>
          <w:sz w:val="28"/>
          <w:szCs w:val="28"/>
          <w:lang w:val="lv-LV"/>
        </w:rPr>
        <w:t>"</w:t>
      </w:r>
      <w:r w:rsidR="00D512EC" w:rsidRPr="00610199">
        <w:rPr>
          <w:sz w:val="28"/>
          <w:szCs w:val="28"/>
          <w:lang w:val="lv-LV"/>
        </w:rPr>
        <w:t>Nodrošināt soda par likumpārkāpumiem, kas saistīti ar dienesta ļaunprātībām un uzticētās varas nelikumīgu izmantošanu, neizbēgamību</w:t>
      </w:r>
      <w:r w:rsidR="009F1FBD">
        <w:rPr>
          <w:sz w:val="28"/>
          <w:szCs w:val="28"/>
          <w:lang w:val="lv-LV"/>
        </w:rPr>
        <w:t>"</w:t>
      </w:r>
      <w:r w:rsidR="002243B2">
        <w:rPr>
          <w:sz w:val="28"/>
          <w:szCs w:val="28"/>
          <w:lang w:val="lv-LV"/>
        </w:rPr>
        <w:t>,</w:t>
      </w:r>
      <w:r w:rsidR="00D512EC" w:rsidRPr="00610199">
        <w:rPr>
          <w:sz w:val="28"/>
          <w:szCs w:val="28"/>
          <w:lang w:val="lv-LV"/>
        </w:rPr>
        <w:t xml:space="preserve"> kā viens no rīcības virzieniem </w:t>
      </w:r>
      <w:r w:rsidR="00B22055" w:rsidRPr="00610199">
        <w:rPr>
          <w:sz w:val="28"/>
          <w:szCs w:val="28"/>
          <w:lang w:val="lv-LV"/>
        </w:rPr>
        <w:t xml:space="preserve">tiek noteikts: </w:t>
      </w:r>
      <w:r w:rsidR="009F1FBD">
        <w:rPr>
          <w:sz w:val="28"/>
          <w:szCs w:val="28"/>
          <w:lang w:val="lv-LV"/>
        </w:rPr>
        <w:t>"</w:t>
      </w:r>
      <w:r w:rsidR="00B22055" w:rsidRPr="00610199">
        <w:rPr>
          <w:sz w:val="28"/>
          <w:szCs w:val="28"/>
          <w:lang w:val="lv-LV"/>
        </w:rPr>
        <w:t>Preventīvo pretkorupcijas organizāciju efektīva darbība un neatkarības nodrošināšana</w:t>
      </w:r>
      <w:r w:rsidR="009F1FBD">
        <w:rPr>
          <w:sz w:val="28"/>
          <w:szCs w:val="28"/>
          <w:lang w:val="lv-LV"/>
        </w:rPr>
        <w:t>"</w:t>
      </w:r>
      <w:r w:rsidR="00B22055" w:rsidRPr="00610199">
        <w:rPr>
          <w:sz w:val="28"/>
          <w:szCs w:val="28"/>
          <w:lang w:val="lv-LV"/>
        </w:rPr>
        <w:t>, ko paredzēts izpildīt</w:t>
      </w:r>
      <w:r w:rsidR="00FB7618">
        <w:rPr>
          <w:sz w:val="28"/>
          <w:szCs w:val="28"/>
          <w:lang w:val="lv-LV"/>
        </w:rPr>
        <w:t>,</w:t>
      </w:r>
      <w:r w:rsidR="00B22055" w:rsidRPr="00610199">
        <w:rPr>
          <w:sz w:val="28"/>
          <w:szCs w:val="28"/>
          <w:lang w:val="lv-LV"/>
        </w:rPr>
        <w:t xml:space="preserve"> īstenojot kompleksu pasākumu kopumu, tai skaitā plānojot un nodrošinot kontrolējošo institūciju personāla apmācības, kas nepieciešamas darba pienākumu veikšanai korupcijas novēršanas, apkarošanas un ēnu ekonomikas mazināšanas jomās.</w:t>
      </w:r>
      <w:r w:rsidR="00D512EC" w:rsidRPr="00610199">
        <w:rPr>
          <w:sz w:val="28"/>
          <w:szCs w:val="28"/>
          <w:lang w:val="lv-LV"/>
        </w:rPr>
        <w:t xml:space="preserve"> </w:t>
      </w:r>
    </w:p>
    <w:p w14:paraId="69CDA14F" w14:textId="77777777" w:rsidR="007F4893" w:rsidRPr="00610199" w:rsidRDefault="007F4893" w:rsidP="007F4893">
      <w:pPr>
        <w:overflowPunct/>
        <w:autoSpaceDE/>
        <w:autoSpaceDN/>
        <w:adjustRightInd/>
        <w:ind w:firstLine="709"/>
        <w:jc w:val="both"/>
        <w:textAlignment w:val="auto"/>
        <w:rPr>
          <w:sz w:val="28"/>
          <w:szCs w:val="28"/>
          <w:lang w:val="lv-LV"/>
        </w:rPr>
      </w:pPr>
    </w:p>
    <w:p w14:paraId="0F9CB146" w14:textId="77777777" w:rsidR="00FB7618" w:rsidRDefault="00FB7618">
      <w:pPr>
        <w:overflowPunct/>
        <w:autoSpaceDE/>
        <w:autoSpaceDN/>
        <w:adjustRightInd/>
        <w:textAlignment w:val="auto"/>
        <w:rPr>
          <w:rStyle w:val="Strong"/>
          <w:sz w:val="28"/>
          <w:szCs w:val="28"/>
          <w:u w:val="single"/>
          <w:lang w:val="lv-LV"/>
        </w:rPr>
      </w:pPr>
      <w:r>
        <w:rPr>
          <w:rStyle w:val="Strong"/>
          <w:sz w:val="28"/>
          <w:szCs w:val="28"/>
          <w:u w:val="single"/>
          <w:lang w:val="lv-LV"/>
        </w:rPr>
        <w:br w:type="page"/>
      </w:r>
    </w:p>
    <w:p w14:paraId="69CDA151" w14:textId="32F19EB2" w:rsidR="007F4893" w:rsidRPr="008222DE" w:rsidRDefault="00E23586" w:rsidP="008222DE">
      <w:pPr>
        <w:overflowPunct/>
        <w:autoSpaceDE/>
        <w:autoSpaceDN/>
        <w:adjustRightInd/>
        <w:jc w:val="center"/>
        <w:textAlignment w:val="auto"/>
        <w:rPr>
          <w:rStyle w:val="Strong"/>
          <w:sz w:val="28"/>
          <w:szCs w:val="28"/>
          <w:lang w:val="lv-LV"/>
        </w:rPr>
      </w:pPr>
      <w:r w:rsidRPr="008222DE">
        <w:rPr>
          <w:rStyle w:val="Strong"/>
          <w:sz w:val="28"/>
          <w:szCs w:val="28"/>
          <w:lang w:val="lv-LV"/>
        </w:rPr>
        <w:lastRenderedPageBreak/>
        <w:t>3</w:t>
      </w:r>
      <w:r w:rsidR="007F4893" w:rsidRPr="008222DE">
        <w:rPr>
          <w:rStyle w:val="Strong"/>
          <w:sz w:val="28"/>
          <w:szCs w:val="28"/>
          <w:lang w:val="lv-LV"/>
        </w:rPr>
        <w:t xml:space="preserve">. </w:t>
      </w:r>
      <w:r w:rsidR="00C46BDA" w:rsidRPr="008222DE">
        <w:rPr>
          <w:rStyle w:val="Strong"/>
          <w:sz w:val="28"/>
          <w:szCs w:val="28"/>
          <w:lang w:val="lv-LV"/>
        </w:rPr>
        <w:t xml:space="preserve">Valsts pārvaldes </w:t>
      </w:r>
      <w:r w:rsidR="00A01280" w:rsidRPr="008222DE">
        <w:rPr>
          <w:rStyle w:val="Strong"/>
          <w:sz w:val="28"/>
          <w:szCs w:val="28"/>
          <w:lang w:val="lv-LV"/>
        </w:rPr>
        <w:t xml:space="preserve">cilvēkresursu </w:t>
      </w:r>
      <w:r w:rsidR="00C46BDA" w:rsidRPr="008222DE">
        <w:rPr>
          <w:rStyle w:val="Strong"/>
          <w:sz w:val="28"/>
          <w:szCs w:val="28"/>
          <w:lang w:val="lv-LV"/>
        </w:rPr>
        <w:t xml:space="preserve">profesionālās pilnveides </w:t>
      </w:r>
      <w:r w:rsidR="007F4893" w:rsidRPr="008222DE">
        <w:rPr>
          <w:rStyle w:val="Strong"/>
          <w:sz w:val="28"/>
          <w:szCs w:val="28"/>
          <w:lang w:val="lv-LV"/>
        </w:rPr>
        <w:t xml:space="preserve">stratēģija </w:t>
      </w:r>
      <w:r w:rsidR="008222DE">
        <w:rPr>
          <w:rStyle w:val="Strong"/>
          <w:sz w:val="28"/>
          <w:szCs w:val="28"/>
          <w:lang w:val="lv-LV"/>
        </w:rPr>
        <w:br/>
      </w:r>
      <w:r w:rsidR="007F4893" w:rsidRPr="008222DE">
        <w:rPr>
          <w:rStyle w:val="Strong"/>
          <w:sz w:val="28"/>
          <w:szCs w:val="28"/>
          <w:lang w:val="lv-LV"/>
        </w:rPr>
        <w:t>2014.</w:t>
      </w:r>
      <w:r w:rsidR="00FB7618" w:rsidRPr="008222DE">
        <w:rPr>
          <w:sz w:val="28"/>
          <w:szCs w:val="28"/>
          <w:lang w:eastAsia="ar-SA"/>
        </w:rPr>
        <w:t>–</w:t>
      </w:r>
      <w:r w:rsidR="007F4893" w:rsidRPr="008222DE">
        <w:rPr>
          <w:rStyle w:val="Strong"/>
          <w:sz w:val="28"/>
          <w:szCs w:val="28"/>
          <w:lang w:val="lv-LV"/>
        </w:rPr>
        <w:t>2020.</w:t>
      </w:r>
      <w:r w:rsidR="00FB7618" w:rsidRPr="008222DE">
        <w:rPr>
          <w:rStyle w:val="Strong"/>
          <w:sz w:val="28"/>
          <w:szCs w:val="28"/>
          <w:lang w:val="lv-LV"/>
        </w:rPr>
        <w:t> </w:t>
      </w:r>
      <w:r w:rsidR="007F4893" w:rsidRPr="008222DE">
        <w:rPr>
          <w:rStyle w:val="Strong"/>
          <w:sz w:val="28"/>
          <w:szCs w:val="28"/>
          <w:lang w:val="lv-LV"/>
        </w:rPr>
        <w:t>gadā</w:t>
      </w:r>
    </w:p>
    <w:p w14:paraId="69CDA152" w14:textId="77777777" w:rsidR="007F4893" w:rsidRPr="00FB7618" w:rsidRDefault="007F4893" w:rsidP="007F4893">
      <w:pPr>
        <w:overflowPunct/>
        <w:autoSpaceDE/>
        <w:autoSpaceDN/>
        <w:adjustRightInd/>
        <w:ind w:firstLine="709"/>
        <w:jc w:val="both"/>
        <w:textAlignment w:val="auto"/>
        <w:rPr>
          <w:rStyle w:val="Strong"/>
          <w:b w:val="0"/>
          <w:sz w:val="28"/>
          <w:szCs w:val="28"/>
          <w:lang w:val="lv-LV"/>
        </w:rPr>
      </w:pPr>
    </w:p>
    <w:p w14:paraId="69CDA153" w14:textId="6DC7A836" w:rsidR="00F9109B" w:rsidRPr="00610199" w:rsidRDefault="00B75D1A" w:rsidP="00EE1F48">
      <w:pPr>
        <w:overflowPunct/>
        <w:autoSpaceDE/>
        <w:autoSpaceDN/>
        <w:adjustRightInd/>
        <w:ind w:firstLine="709"/>
        <w:jc w:val="both"/>
        <w:textAlignment w:val="auto"/>
        <w:rPr>
          <w:sz w:val="28"/>
          <w:szCs w:val="28"/>
          <w:lang w:val="lv-LV"/>
        </w:rPr>
      </w:pPr>
      <w:r>
        <w:rPr>
          <w:rStyle w:val="Strong"/>
          <w:b w:val="0"/>
          <w:sz w:val="28"/>
          <w:szCs w:val="28"/>
          <w:lang w:val="lv-LV"/>
        </w:rPr>
        <w:t>MK</w:t>
      </w:r>
      <w:r w:rsidR="007F4893" w:rsidRPr="00610199">
        <w:rPr>
          <w:rStyle w:val="Strong"/>
          <w:b w:val="0"/>
          <w:sz w:val="28"/>
          <w:szCs w:val="28"/>
          <w:lang w:val="lv-LV"/>
        </w:rPr>
        <w:t xml:space="preserve"> apstiprināt</w:t>
      </w:r>
      <w:r w:rsidR="00CC5AEA" w:rsidRPr="00610199">
        <w:rPr>
          <w:rStyle w:val="Strong"/>
          <w:b w:val="0"/>
          <w:sz w:val="28"/>
          <w:szCs w:val="28"/>
          <w:lang w:val="lv-LV"/>
        </w:rPr>
        <w:t>ā</w:t>
      </w:r>
      <w:r w:rsidR="007F4893" w:rsidRPr="00610199">
        <w:rPr>
          <w:rStyle w:val="Strong"/>
          <w:b w:val="0"/>
          <w:sz w:val="28"/>
          <w:szCs w:val="28"/>
          <w:lang w:val="lv-LV"/>
        </w:rPr>
        <w:t xml:space="preserve"> </w:t>
      </w:r>
      <w:r w:rsidR="0073163E" w:rsidRPr="00610199">
        <w:rPr>
          <w:rStyle w:val="Strong"/>
          <w:b w:val="0"/>
          <w:sz w:val="28"/>
          <w:szCs w:val="28"/>
          <w:lang w:val="lv-LV"/>
        </w:rPr>
        <w:t>k</w:t>
      </w:r>
      <w:r w:rsidR="007F4893" w:rsidRPr="00610199">
        <w:rPr>
          <w:rStyle w:val="Strong"/>
          <w:b w:val="0"/>
          <w:sz w:val="28"/>
          <w:szCs w:val="28"/>
          <w:lang w:val="lv-LV"/>
        </w:rPr>
        <w:t>oncepcija nosak</w:t>
      </w:r>
      <w:r w:rsidR="00CC5AEA" w:rsidRPr="00610199">
        <w:rPr>
          <w:rStyle w:val="Strong"/>
          <w:b w:val="0"/>
          <w:sz w:val="28"/>
          <w:szCs w:val="28"/>
          <w:lang w:val="lv-LV"/>
        </w:rPr>
        <w:t>a</w:t>
      </w:r>
      <w:r w:rsidR="007F4893" w:rsidRPr="00610199">
        <w:rPr>
          <w:rStyle w:val="Strong"/>
          <w:b w:val="0"/>
          <w:sz w:val="28"/>
          <w:szCs w:val="28"/>
          <w:lang w:val="lv-LV"/>
        </w:rPr>
        <w:t xml:space="preserve"> stratēģisko ietvaru, lai garantētu efektīvu valsts pārvaldi, kas darbojas kā vienots darba devējs un nodrošina uz rezultātu orientētu valsts pārvaldību. Šādas vīzijas pamatā ir profesionāli, motivēti un godīgi valsts pārvaldes darbinieki. Līdz ar to atbilstoši </w:t>
      </w:r>
      <w:r w:rsidR="0073163E" w:rsidRPr="00610199">
        <w:rPr>
          <w:rStyle w:val="Strong"/>
          <w:b w:val="0"/>
          <w:sz w:val="28"/>
          <w:szCs w:val="28"/>
          <w:lang w:val="lv-LV"/>
        </w:rPr>
        <w:t>k</w:t>
      </w:r>
      <w:r w:rsidR="00CC5AEA" w:rsidRPr="00610199">
        <w:rPr>
          <w:rStyle w:val="Strong"/>
          <w:b w:val="0"/>
          <w:sz w:val="28"/>
          <w:szCs w:val="28"/>
          <w:lang w:val="lv-LV"/>
        </w:rPr>
        <w:t>oncepcij</w:t>
      </w:r>
      <w:r w:rsidR="007F4893" w:rsidRPr="00610199">
        <w:rPr>
          <w:rStyle w:val="Strong"/>
          <w:b w:val="0"/>
          <w:sz w:val="28"/>
          <w:szCs w:val="28"/>
          <w:lang w:val="lv-LV"/>
        </w:rPr>
        <w:t xml:space="preserve">ā ietvertajam laika grafikam valsts pārvaldes cilvēkresursu vadības sistēmā ir sāktas būtiskas ilgtermiņa reformas, </w:t>
      </w:r>
      <w:r w:rsidR="003302FF" w:rsidRPr="00610199">
        <w:rPr>
          <w:rStyle w:val="Strong"/>
          <w:b w:val="0"/>
          <w:sz w:val="28"/>
          <w:szCs w:val="28"/>
          <w:lang w:val="lv-LV"/>
        </w:rPr>
        <w:t>piemēram, ieviesta uz rezultātu orientēta darba izpildes plānošanas un novērtēšanas sistēma, uzsākta valsts civildie</w:t>
      </w:r>
      <w:r w:rsidR="000130DB" w:rsidRPr="00610199">
        <w:rPr>
          <w:rStyle w:val="Strong"/>
          <w:b w:val="0"/>
          <w:sz w:val="28"/>
          <w:szCs w:val="28"/>
          <w:lang w:val="lv-LV"/>
        </w:rPr>
        <w:t xml:space="preserve">nesta reforma, </w:t>
      </w:r>
      <w:r w:rsidR="000C4608" w:rsidRPr="00610199">
        <w:rPr>
          <w:rStyle w:val="Strong"/>
          <w:b w:val="0"/>
          <w:sz w:val="28"/>
          <w:szCs w:val="28"/>
          <w:lang w:val="lv-LV"/>
        </w:rPr>
        <w:t xml:space="preserve">veikti pasākumi </w:t>
      </w:r>
      <w:r w:rsidR="000C4608" w:rsidRPr="00610199">
        <w:rPr>
          <w:sz w:val="28"/>
          <w:szCs w:val="28"/>
          <w:lang w:val="lv-LV"/>
        </w:rPr>
        <w:t>mēnešalgu izlīdzināšanai līdzīga darba veicējiem dažādās valsts budžeta iestādēs. Valsts pārvaldē joprojām tiek turpināts meklēt risinājumus, kā ar mazāk</w:t>
      </w:r>
      <w:r w:rsidR="00FB7618">
        <w:rPr>
          <w:sz w:val="28"/>
          <w:szCs w:val="28"/>
          <w:lang w:val="lv-LV"/>
        </w:rPr>
        <w:t>iem</w:t>
      </w:r>
      <w:r w:rsidR="000C4608" w:rsidRPr="00610199">
        <w:rPr>
          <w:sz w:val="28"/>
          <w:szCs w:val="28"/>
          <w:lang w:val="lv-LV"/>
        </w:rPr>
        <w:t xml:space="preserve"> resursiem panākt lielāku efektivitāti. </w:t>
      </w:r>
      <w:r w:rsidR="00FC60B0">
        <w:rPr>
          <w:sz w:val="28"/>
          <w:szCs w:val="28"/>
          <w:lang w:val="lv-LV"/>
        </w:rPr>
        <w:t>V</w:t>
      </w:r>
      <w:r w:rsidR="0044776B" w:rsidRPr="00610199">
        <w:rPr>
          <w:sz w:val="28"/>
          <w:szCs w:val="28"/>
          <w:lang w:val="lv-LV"/>
        </w:rPr>
        <w:t xml:space="preserve">iens no </w:t>
      </w:r>
      <w:r w:rsidR="00F42306" w:rsidRPr="00610199">
        <w:rPr>
          <w:sz w:val="28"/>
          <w:szCs w:val="28"/>
          <w:lang w:val="lv-LV"/>
        </w:rPr>
        <w:t xml:space="preserve">paveiktajiem </w:t>
      </w:r>
      <w:r w:rsidR="0044776B" w:rsidRPr="00610199">
        <w:rPr>
          <w:sz w:val="28"/>
          <w:szCs w:val="28"/>
          <w:lang w:val="lv-LV"/>
        </w:rPr>
        <w:t xml:space="preserve">pasākumiem ir </w:t>
      </w:r>
      <w:r w:rsidR="000C4608" w:rsidRPr="00610199">
        <w:rPr>
          <w:sz w:val="28"/>
          <w:szCs w:val="28"/>
          <w:lang w:val="lv-LV"/>
        </w:rPr>
        <w:t xml:space="preserve">valsts pārvaldes iestādēs </w:t>
      </w:r>
      <w:r w:rsidR="0044776B" w:rsidRPr="00610199">
        <w:rPr>
          <w:sz w:val="28"/>
          <w:szCs w:val="28"/>
          <w:lang w:val="lv-LV"/>
        </w:rPr>
        <w:t>ieviest</w:t>
      </w:r>
      <w:r w:rsidR="00F42306" w:rsidRPr="00610199">
        <w:rPr>
          <w:sz w:val="28"/>
          <w:szCs w:val="28"/>
          <w:lang w:val="lv-LV"/>
        </w:rPr>
        <w:t>ā</w:t>
      </w:r>
      <w:r w:rsidR="000C4608" w:rsidRPr="00610199">
        <w:rPr>
          <w:sz w:val="28"/>
          <w:szCs w:val="28"/>
          <w:lang w:val="lv-LV"/>
        </w:rPr>
        <w:t xml:space="preserve"> darba laika analīzes sistēm</w:t>
      </w:r>
      <w:r w:rsidR="00F42306" w:rsidRPr="00610199">
        <w:rPr>
          <w:sz w:val="28"/>
          <w:szCs w:val="28"/>
          <w:lang w:val="lv-LV"/>
        </w:rPr>
        <w:t>a</w:t>
      </w:r>
      <w:r w:rsidR="000C4608" w:rsidRPr="00610199">
        <w:rPr>
          <w:sz w:val="28"/>
          <w:szCs w:val="28"/>
          <w:lang w:val="lv-LV"/>
        </w:rPr>
        <w:t xml:space="preserve">, kas </w:t>
      </w:r>
      <w:r w:rsidR="00F42306" w:rsidRPr="00610199">
        <w:rPr>
          <w:sz w:val="28"/>
          <w:szCs w:val="28"/>
          <w:lang w:val="lv-LV"/>
        </w:rPr>
        <w:t>ir</w:t>
      </w:r>
      <w:r w:rsidR="00CE4F16">
        <w:rPr>
          <w:sz w:val="28"/>
          <w:szCs w:val="28"/>
          <w:lang w:val="lv-LV"/>
        </w:rPr>
        <w:t xml:space="preserve"> </w:t>
      </w:r>
      <w:r w:rsidR="000C4608" w:rsidRPr="00610199">
        <w:rPr>
          <w:sz w:val="28"/>
          <w:szCs w:val="28"/>
          <w:lang w:val="lv-LV"/>
        </w:rPr>
        <w:t xml:space="preserve">atbalsta rīks </w:t>
      </w:r>
      <w:r w:rsidR="00172225" w:rsidRPr="00610199">
        <w:rPr>
          <w:sz w:val="28"/>
          <w:szCs w:val="28"/>
          <w:lang w:val="lv-LV"/>
        </w:rPr>
        <w:t xml:space="preserve">iestāžu vadītājiem </w:t>
      </w:r>
      <w:r w:rsidR="000C4608" w:rsidRPr="00610199">
        <w:rPr>
          <w:sz w:val="28"/>
          <w:szCs w:val="28"/>
          <w:lang w:val="lv-LV"/>
        </w:rPr>
        <w:t>resursu mērīšanai</w:t>
      </w:r>
      <w:r w:rsidR="0044776B" w:rsidRPr="00610199">
        <w:rPr>
          <w:sz w:val="28"/>
          <w:szCs w:val="28"/>
          <w:lang w:val="lv-LV"/>
        </w:rPr>
        <w:t>, procesu pilnveidošanai</w:t>
      </w:r>
      <w:r w:rsidR="000C4608" w:rsidRPr="00610199">
        <w:rPr>
          <w:sz w:val="28"/>
          <w:szCs w:val="28"/>
          <w:lang w:val="lv-LV"/>
        </w:rPr>
        <w:t xml:space="preserve"> un uz pierādījumiem balstītai budžeta plānošanai. Piemēram, Valsts kanceleja šo sistēmu ir balstījusi uz kvalitātes vadības sistēmas ietvaros izstrādātajiem procesiem, kas regulāri tiek aktualiz</w:t>
      </w:r>
      <w:r w:rsidR="0044776B" w:rsidRPr="00610199">
        <w:rPr>
          <w:sz w:val="28"/>
          <w:szCs w:val="28"/>
          <w:lang w:val="lv-LV"/>
        </w:rPr>
        <w:t xml:space="preserve">ēti, </w:t>
      </w:r>
      <w:r w:rsidR="000C4608" w:rsidRPr="00610199">
        <w:rPr>
          <w:sz w:val="28"/>
          <w:szCs w:val="28"/>
          <w:lang w:val="lv-LV"/>
        </w:rPr>
        <w:t>tādējādi nodrošinot Eiropas Sociālā fonda projekta</w:t>
      </w:r>
      <w:r w:rsidR="0044776B" w:rsidRPr="00610199">
        <w:rPr>
          <w:sz w:val="28"/>
          <w:szCs w:val="28"/>
          <w:lang w:val="lv-LV"/>
        </w:rPr>
        <w:t xml:space="preserve"> </w:t>
      </w:r>
      <w:r w:rsidR="009F1FBD">
        <w:rPr>
          <w:color w:val="000000"/>
          <w:sz w:val="28"/>
          <w:szCs w:val="28"/>
          <w:lang w:val="lv-LV"/>
        </w:rPr>
        <w:t>"</w:t>
      </w:r>
      <w:r w:rsidR="0044776B" w:rsidRPr="00610199">
        <w:rPr>
          <w:color w:val="000000"/>
          <w:sz w:val="28"/>
          <w:szCs w:val="28"/>
          <w:lang w:val="lv-LV"/>
        </w:rPr>
        <w:t>Integrētas kvalitātes vadības sistēmas izstrāde</w:t>
      </w:r>
      <w:r w:rsidR="009F1FBD">
        <w:rPr>
          <w:color w:val="000000"/>
          <w:sz w:val="28"/>
          <w:szCs w:val="28"/>
          <w:lang w:val="lv-LV"/>
        </w:rPr>
        <w:t>"</w:t>
      </w:r>
      <w:r w:rsidR="0044776B" w:rsidRPr="00610199">
        <w:rPr>
          <w:rStyle w:val="FootnoteReference"/>
          <w:color w:val="000000"/>
          <w:sz w:val="28"/>
          <w:szCs w:val="28"/>
          <w:lang w:val="lv-LV"/>
        </w:rPr>
        <w:footnoteReference w:id="9"/>
      </w:r>
      <w:r w:rsidR="0044776B" w:rsidRPr="00610199">
        <w:rPr>
          <w:color w:val="000000"/>
          <w:sz w:val="28"/>
          <w:szCs w:val="28"/>
          <w:lang w:val="lv-LV"/>
        </w:rPr>
        <w:t xml:space="preserve"> </w:t>
      </w:r>
      <w:r w:rsidR="000C4608" w:rsidRPr="00610199">
        <w:rPr>
          <w:sz w:val="28"/>
          <w:szCs w:val="28"/>
          <w:lang w:val="lv-LV"/>
        </w:rPr>
        <w:t>ilgtspēju.</w:t>
      </w:r>
      <w:r w:rsidR="009F65EB" w:rsidRPr="00610199">
        <w:rPr>
          <w:sz w:val="28"/>
          <w:szCs w:val="28"/>
          <w:lang w:val="lv-LV"/>
        </w:rPr>
        <w:t xml:space="preserve"> Tāpat arī paredzams, ka</w:t>
      </w:r>
      <w:r w:rsidR="00FB7618">
        <w:rPr>
          <w:sz w:val="28"/>
          <w:szCs w:val="28"/>
          <w:lang w:val="lv-LV"/>
        </w:rPr>
        <w:t>,</w:t>
      </w:r>
      <w:r w:rsidR="009F65EB" w:rsidRPr="00610199">
        <w:rPr>
          <w:sz w:val="28"/>
          <w:szCs w:val="28"/>
          <w:lang w:val="lv-LV"/>
        </w:rPr>
        <w:t xml:space="preserve"> ņemot vērā </w:t>
      </w:r>
      <w:r w:rsidR="00FF47F0">
        <w:rPr>
          <w:sz w:val="28"/>
          <w:szCs w:val="28"/>
          <w:lang w:val="lv-LV"/>
        </w:rPr>
        <w:t>standartlīgumā ar Sabiedrības integrācijas fondu un projekta pieteikuma ve</w:t>
      </w:r>
      <w:r w:rsidR="00FB7618">
        <w:rPr>
          <w:sz w:val="28"/>
          <w:szCs w:val="28"/>
          <w:lang w:val="lv-LV"/>
        </w:rPr>
        <w:t>i</w:t>
      </w:r>
      <w:r w:rsidR="00FF47F0">
        <w:rPr>
          <w:sz w:val="28"/>
          <w:szCs w:val="28"/>
          <w:lang w:val="lv-LV"/>
        </w:rPr>
        <w:t>dlapā noteiktos principus</w:t>
      </w:r>
      <w:r w:rsidR="009F65EB" w:rsidRPr="00610199">
        <w:rPr>
          <w:sz w:val="28"/>
          <w:szCs w:val="28"/>
          <w:lang w:val="lv-LV"/>
        </w:rPr>
        <w:t>, kur</w:t>
      </w:r>
      <w:r w:rsidR="00FF47F0">
        <w:rPr>
          <w:sz w:val="28"/>
          <w:szCs w:val="28"/>
          <w:lang w:val="lv-LV"/>
        </w:rPr>
        <w:t>i</w:t>
      </w:r>
      <w:r w:rsidR="009F65EB" w:rsidRPr="00610199">
        <w:rPr>
          <w:sz w:val="28"/>
          <w:szCs w:val="28"/>
          <w:lang w:val="lv-LV"/>
        </w:rPr>
        <w:t xml:space="preserve"> paredz finansējuma saņēmējiem nodrošināt projekta rezultātu </w:t>
      </w:r>
      <w:r w:rsidR="00F42306" w:rsidRPr="00610199">
        <w:rPr>
          <w:sz w:val="28"/>
          <w:szCs w:val="28"/>
          <w:lang w:val="lv-LV"/>
        </w:rPr>
        <w:t>ilgtspēj</w:t>
      </w:r>
      <w:r w:rsidR="00FF47F0">
        <w:rPr>
          <w:sz w:val="28"/>
          <w:szCs w:val="28"/>
          <w:lang w:val="lv-LV"/>
        </w:rPr>
        <w:t>u</w:t>
      </w:r>
      <w:r w:rsidR="00F42306" w:rsidRPr="00610199">
        <w:rPr>
          <w:sz w:val="28"/>
          <w:szCs w:val="28"/>
          <w:lang w:val="lv-LV"/>
        </w:rPr>
        <w:t xml:space="preserve"> </w:t>
      </w:r>
      <w:r w:rsidR="00FF47F0">
        <w:rPr>
          <w:sz w:val="28"/>
          <w:szCs w:val="28"/>
          <w:lang w:val="lv-LV"/>
        </w:rPr>
        <w:t>arī</w:t>
      </w:r>
      <w:r w:rsidR="009F65EB" w:rsidRPr="00610199">
        <w:rPr>
          <w:sz w:val="28"/>
          <w:szCs w:val="28"/>
          <w:lang w:val="lv-LV"/>
        </w:rPr>
        <w:t xml:space="preserve"> pēc projekta īstenošanas beigām, jau ieviestajām kvalitātes vadības sistēmām valsts pārvaldes iestādēs </w:t>
      </w:r>
      <w:r w:rsidR="008C32D9" w:rsidRPr="00610199">
        <w:rPr>
          <w:sz w:val="28"/>
          <w:szCs w:val="28"/>
          <w:lang w:val="lv-LV"/>
        </w:rPr>
        <w:t>2014.</w:t>
      </w:r>
      <w:r w:rsidR="00FB7618" w:rsidRPr="00FB7618">
        <w:rPr>
          <w:sz w:val="28"/>
          <w:szCs w:val="28"/>
          <w:lang w:val="lv-LV" w:eastAsia="ar-SA"/>
        </w:rPr>
        <w:t>–</w:t>
      </w:r>
      <w:r w:rsidR="008C32D9" w:rsidRPr="00610199">
        <w:rPr>
          <w:sz w:val="28"/>
          <w:szCs w:val="28"/>
          <w:lang w:val="lv-LV"/>
        </w:rPr>
        <w:t>2020.</w:t>
      </w:r>
      <w:r w:rsidR="00FB7618">
        <w:rPr>
          <w:sz w:val="28"/>
          <w:szCs w:val="28"/>
          <w:lang w:val="lv-LV"/>
        </w:rPr>
        <w:t> </w:t>
      </w:r>
      <w:r w:rsidR="008C32D9" w:rsidRPr="00610199">
        <w:rPr>
          <w:sz w:val="28"/>
          <w:szCs w:val="28"/>
          <w:lang w:val="lv-LV"/>
        </w:rPr>
        <w:t xml:space="preserve">gada periodā </w:t>
      </w:r>
      <w:r w:rsidR="009F65EB" w:rsidRPr="00610199">
        <w:rPr>
          <w:sz w:val="28"/>
          <w:szCs w:val="28"/>
          <w:lang w:val="lv-LV"/>
        </w:rPr>
        <w:t xml:space="preserve">tiks nodrošināta ilgtspēja, pastāvīgi pārskatot ieviesto procesu atbilstību realitātei, kā arī, izmantojot esošo pieredzi, </w:t>
      </w:r>
      <w:r w:rsidR="00F42306" w:rsidRPr="00610199">
        <w:rPr>
          <w:sz w:val="28"/>
          <w:szCs w:val="28"/>
          <w:lang w:val="lv-LV"/>
        </w:rPr>
        <w:t xml:space="preserve">tiks </w:t>
      </w:r>
      <w:r w:rsidR="009F65EB" w:rsidRPr="00610199">
        <w:rPr>
          <w:sz w:val="28"/>
          <w:szCs w:val="28"/>
          <w:lang w:val="lv-LV"/>
        </w:rPr>
        <w:t>veikt</w:t>
      </w:r>
      <w:r w:rsidR="00F42306" w:rsidRPr="00610199">
        <w:rPr>
          <w:sz w:val="28"/>
          <w:szCs w:val="28"/>
          <w:lang w:val="lv-LV"/>
        </w:rPr>
        <w:t>a</w:t>
      </w:r>
      <w:r w:rsidR="009F65EB" w:rsidRPr="00610199">
        <w:rPr>
          <w:sz w:val="28"/>
          <w:szCs w:val="28"/>
          <w:lang w:val="lv-LV"/>
        </w:rPr>
        <w:t xml:space="preserve"> </w:t>
      </w:r>
      <w:r w:rsidR="00F42306" w:rsidRPr="00610199">
        <w:rPr>
          <w:sz w:val="28"/>
          <w:szCs w:val="28"/>
          <w:lang w:val="lv-LV"/>
        </w:rPr>
        <w:t xml:space="preserve">arī </w:t>
      </w:r>
      <w:r w:rsidR="009F65EB" w:rsidRPr="00610199">
        <w:rPr>
          <w:sz w:val="28"/>
          <w:szCs w:val="28"/>
          <w:lang w:val="lv-LV"/>
        </w:rPr>
        <w:t>citu valsts pārvaldes iestāžu kvalitātes vadības sistēmas pilnveidošan</w:t>
      </w:r>
      <w:r w:rsidR="00FB7618">
        <w:rPr>
          <w:sz w:val="28"/>
          <w:szCs w:val="28"/>
          <w:lang w:val="lv-LV"/>
        </w:rPr>
        <w:t>a</w:t>
      </w:r>
      <w:r w:rsidR="009F65EB" w:rsidRPr="00610199">
        <w:rPr>
          <w:sz w:val="28"/>
          <w:szCs w:val="28"/>
          <w:lang w:val="lv-LV"/>
        </w:rPr>
        <w:t xml:space="preserve"> pieejamā </w:t>
      </w:r>
      <w:r w:rsidR="008C32D9" w:rsidRPr="00610199">
        <w:rPr>
          <w:sz w:val="28"/>
          <w:szCs w:val="28"/>
          <w:lang w:val="lv-LV"/>
        </w:rPr>
        <w:t xml:space="preserve">nacionālā </w:t>
      </w:r>
      <w:r w:rsidR="009F65EB" w:rsidRPr="00610199">
        <w:rPr>
          <w:sz w:val="28"/>
          <w:szCs w:val="28"/>
          <w:lang w:val="lv-LV"/>
        </w:rPr>
        <w:t>finansējuma ietvaros.</w:t>
      </w:r>
      <w:r w:rsidR="000C4608" w:rsidRPr="00610199">
        <w:rPr>
          <w:sz w:val="28"/>
          <w:szCs w:val="28"/>
          <w:lang w:val="lv-LV"/>
        </w:rPr>
        <w:t xml:space="preserve"> </w:t>
      </w:r>
    </w:p>
    <w:p w14:paraId="69CDA154" w14:textId="7F44E3EC" w:rsidR="007F4893" w:rsidRPr="00610199" w:rsidRDefault="00CF2B2A" w:rsidP="00727904">
      <w:pPr>
        <w:ind w:firstLine="720"/>
        <w:jc w:val="both"/>
        <w:rPr>
          <w:rStyle w:val="Strong"/>
          <w:b w:val="0"/>
          <w:sz w:val="28"/>
          <w:szCs w:val="28"/>
          <w:lang w:val="lv-LV"/>
        </w:rPr>
      </w:pPr>
      <w:r w:rsidRPr="00610199">
        <w:rPr>
          <w:sz w:val="28"/>
          <w:szCs w:val="28"/>
          <w:lang w:val="lv-LV"/>
        </w:rPr>
        <w:t xml:space="preserve">Lai nodrošinātu profesionālus darbiniekus, viens no </w:t>
      </w:r>
      <w:r w:rsidR="00F42306" w:rsidRPr="00610199">
        <w:rPr>
          <w:sz w:val="28"/>
          <w:szCs w:val="28"/>
          <w:lang w:val="lv-LV"/>
        </w:rPr>
        <w:t>k</w:t>
      </w:r>
      <w:r w:rsidR="00CC5AEA" w:rsidRPr="00610199">
        <w:rPr>
          <w:sz w:val="28"/>
          <w:szCs w:val="28"/>
          <w:lang w:val="lv-LV"/>
        </w:rPr>
        <w:t>oncepcij</w:t>
      </w:r>
      <w:r w:rsidRPr="00610199">
        <w:rPr>
          <w:sz w:val="28"/>
          <w:szCs w:val="28"/>
          <w:lang w:val="lv-LV"/>
        </w:rPr>
        <w:t xml:space="preserve">ā minētajiem rīcības virzieniem ir </w:t>
      </w:r>
      <w:r w:rsidRPr="00610199">
        <w:rPr>
          <w:rStyle w:val="Strong"/>
          <w:b w:val="0"/>
          <w:sz w:val="28"/>
          <w:szCs w:val="28"/>
          <w:lang w:val="lv-LV"/>
        </w:rPr>
        <w:t>izveidot</w:t>
      </w:r>
      <w:r w:rsidR="003302FF" w:rsidRPr="00610199">
        <w:rPr>
          <w:rStyle w:val="Strong"/>
          <w:b w:val="0"/>
          <w:sz w:val="28"/>
          <w:szCs w:val="28"/>
          <w:lang w:val="lv-LV"/>
        </w:rPr>
        <w:t xml:space="preserve"> mo</w:t>
      </w:r>
      <w:r w:rsidRPr="00610199">
        <w:rPr>
          <w:rStyle w:val="Strong"/>
          <w:b w:val="0"/>
          <w:sz w:val="28"/>
          <w:szCs w:val="28"/>
          <w:lang w:val="lv-LV"/>
        </w:rPr>
        <w:t>tivācijas sistēmu un nodrošināt</w:t>
      </w:r>
      <w:r w:rsidR="003302FF" w:rsidRPr="00610199">
        <w:rPr>
          <w:rStyle w:val="Strong"/>
          <w:b w:val="0"/>
          <w:sz w:val="28"/>
          <w:szCs w:val="28"/>
          <w:lang w:val="lv-LV"/>
        </w:rPr>
        <w:t xml:space="preserve"> profesionālās pilnveides pasākumus (</w:t>
      </w:r>
      <w:r w:rsidR="00F42306" w:rsidRPr="00610199">
        <w:rPr>
          <w:rStyle w:val="Strong"/>
          <w:b w:val="0"/>
          <w:sz w:val="28"/>
          <w:szCs w:val="28"/>
          <w:lang w:val="lv-LV"/>
        </w:rPr>
        <w:t>k</w:t>
      </w:r>
      <w:r w:rsidR="00CC5AEA" w:rsidRPr="00610199">
        <w:rPr>
          <w:rStyle w:val="Strong"/>
          <w:b w:val="0"/>
          <w:sz w:val="28"/>
          <w:szCs w:val="28"/>
          <w:lang w:val="lv-LV"/>
        </w:rPr>
        <w:t>oncepcij</w:t>
      </w:r>
      <w:r w:rsidR="003302FF" w:rsidRPr="00610199">
        <w:rPr>
          <w:rStyle w:val="Strong"/>
          <w:b w:val="0"/>
          <w:sz w:val="28"/>
          <w:szCs w:val="28"/>
          <w:lang w:val="lv-LV"/>
        </w:rPr>
        <w:t>as 2.3.</w:t>
      </w:r>
      <w:r w:rsidR="00FB7618">
        <w:rPr>
          <w:rStyle w:val="Strong"/>
          <w:b w:val="0"/>
          <w:sz w:val="28"/>
          <w:szCs w:val="28"/>
          <w:lang w:val="lv-LV"/>
        </w:rPr>
        <w:t> </w:t>
      </w:r>
      <w:r w:rsidR="003302FF" w:rsidRPr="00610199">
        <w:rPr>
          <w:rStyle w:val="Strong"/>
          <w:b w:val="0"/>
          <w:sz w:val="28"/>
          <w:szCs w:val="28"/>
          <w:lang w:val="lv-LV"/>
        </w:rPr>
        <w:t>apakšpunkts)</w:t>
      </w:r>
      <w:r w:rsidR="00F9109B" w:rsidRPr="00610199">
        <w:rPr>
          <w:rStyle w:val="Strong"/>
          <w:b w:val="0"/>
          <w:sz w:val="28"/>
          <w:szCs w:val="28"/>
          <w:lang w:val="lv-LV"/>
        </w:rPr>
        <w:t xml:space="preserve">, kas </w:t>
      </w:r>
      <w:r w:rsidR="00DA185F" w:rsidRPr="00610199">
        <w:rPr>
          <w:rStyle w:val="Strong"/>
          <w:b w:val="0"/>
          <w:sz w:val="28"/>
          <w:szCs w:val="28"/>
          <w:lang w:val="lv-LV"/>
        </w:rPr>
        <w:t xml:space="preserve">nepieciešami, lai kvalitatīvi realizētu </w:t>
      </w:r>
      <w:r w:rsidR="008028A9" w:rsidRPr="00610199">
        <w:rPr>
          <w:rStyle w:val="Strong"/>
          <w:b w:val="0"/>
          <w:sz w:val="28"/>
          <w:szCs w:val="28"/>
          <w:lang w:val="lv-LV"/>
        </w:rPr>
        <w:t>deleģētās</w:t>
      </w:r>
      <w:r w:rsidR="00DA185F" w:rsidRPr="00610199">
        <w:rPr>
          <w:rStyle w:val="Strong"/>
          <w:b w:val="0"/>
          <w:sz w:val="28"/>
          <w:szCs w:val="28"/>
          <w:lang w:val="lv-LV"/>
        </w:rPr>
        <w:t xml:space="preserve"> funkcijas un sniegtu </w:t>
      </w:r>
      <w:r w:rsidR="008028A9" w:rsidRPr="00610199">
        <w:rPr>
          <w:rStyle w:val="Strong"/>
          <w:b w:val="0"/>
          <w:sz w:val="28"/>
          <w:szCs w:val="28"/>
          <w:lang w:val="lv-LV"/>
        </w:rPr>
        <w:t xml:space="preserve">valsts pārvaldes </w:t>
      </w:r>
      <w:r w:rsidR="00DA185F" w:rsidRPr="00610199">
        <w:rPr>
          <w:rStyle w:val="Strong"/>
          <w:b w:val="0"/>
          <w:sz w:val="28"/>
          <w:szCs w:val="28"/>
          <w:lang w:val="lv-LV"/>
        </w:rPr>
        <w:t>pakalpojumus</w:t>
      </w:r>
      <w:r w:rsidR="008028A9" w:rsidRPr="00610199">
        <w:rPr>
          <w:rStyle w:val="Strong"/>
          <w:b w:val="0"/>
          <w:sz w:val="28"/>
          <w:szCs w:val="28"/>
          <w:lang w:val="lv-LV"/>
        </w:rPr>
        <w:t xml:space="preserve"> sabiedrībai</w:t>
      </w:r>
      <w:r w:rsidR="00DA185F" w:rsidRPr="00610199">
        <w:rPr>
          <w:rStyle w:val="Strong"/>
          <w:b w:val="0"/>
          <w:sz w:val="28"/>
          <w:szCs w:val="28"/>
          <w:lang w:val="lv-LV"/>
        </w:rPr>
        <w:t>. Profesionāl</w:t>
      </w:r>
      <w:r w:rsidR="00CD7794" w:rsidRPr="00610199">
        <w:rPr>
          <w:rStyle w:val="Strong"/>
          <w:b w:val="0"/>
          <w:sz w:val="28"/>
          <w:szCs w:val="28"/>
          <w:lang w:val="lv-LV"/>
        </w:rPr>
        <w:t xml:space="preserve">o kompetenču pilnveide dos iespēju </w:t>
      </w:r>
      <w:r w:rsidR="00F9109B" w:rsidRPr="00610199">
        <w:rPr>
          <w:rStyle w:val="Strong"/>
          <w:b w:val="0"/>
          <w:sz w:val="28"/>
          <w:szCs w:val="28"/>
          <w:lang w:val="lv-LV"/>
        </w:rPr>
        <w:t>darbiniekiem neatkarīgi no vecuma un profesionālās kvalifikācijas apgūt valsts pārvaldei atbilstošas sistematizētas zināšanas un prasmes</w:t>
      </w:r>
      <w:r w:rsidR="003302FF" w:rsidRPr="00610199">
        <w:rPr>
          <w:rStyle w:val="Strong"/>
          <w:b w:val="0"/>
          <w:sz w:val="28"/>
          <w:szCs w:val="28"/>
          <w:lang w:val="lv-LV"/>
        </w:rPr>
        <w:t xml:space="preserve">. </w:t>
      </w:r>
      <w:r w:rsidR="00727904">
        <w:rPr>
          <w:rStyle w:val="Strong"/>
          <w:b w:val="0"/>
          <w:sz w:val="28"/>
          <w:szCs w:val="28"/>
          <w:lang w:val="lv-LV"/>
        </w:rPr>
        <w:t>Ņemot vērā, ka Valsts civildienesta likuma 5.</w:t>
      </w:r>
      <w:r w:rsidR="00FB7618">
        <w:rPr>
          <w:rStyle w:val="Strong"/>
          <w:b w:val="0"/>
          <w:sz w:val="28"/>
          <w:szCs w:val="28"/>
          <w:lang w:val="lv-LV"/>
        </w:rPr>
        <w:t> </w:t>
      </w:r>
      <w:r w:rsidR="00727904">
        <w:rPr>
          <w:rStyle w:val="Strong"/>
          <w:b w:val="0"/>
          <w:sz w:val="28"/>
          <w:szCs w:val="28"/>
          <w:lang w:val="lv-LV"/>
        </w:rPr>
        <w:t>pantā V</w:t>
      </w:r>
      <w:r w:rsidR="00727904" w:rsidRPr="00727904">
        <w:rPr>
          <w:rStyle w:val="Strong"/>
          <w:b w:val="0"/>
          <w:sz w:val="28"/>
          <w:szCs w:val="28"/>
          <w:lang w:val="lv-LV"/>
        </w:rPr>
        <w:t xml:space="preserve">alsts administrācijas skola ir </w:t>
      </w:r>
      <w:r w:rsidR="00727904">
        <w:rPr>
          <w:rStyle w:val="Strong"/>
          <w:b w:val="0"/>
          <w:sz w:val="28"/>
          <w:szCs w:val="28"/>
          <w:lang w:val="lv-LV"/>
        </w:rPr>
        <w:t>noteikta kā centrālā</w:t>
      </w:r>
      <w:r w:rsidR="00727904" w:rsidRPr="00727904">
        <w:rPr>
          <w:rStyle w:val="Strong"/>
          <w:b w:val="0"/>
          <w:sz w:val="28"/>
          <w:szCs w:val="28"/>
          <w:lang w:val="lv-LV"/>
        </w:rPr>
        <w:t xml:space="preserve"> valsts pārvaldes iestāde, kas īsteno valsts politiku ierēdņu izglītības jomā, lai sagatavot</w:t>
      </w:r>
      <w:r w:rsidR="00727904">
        <w:rPr>
          <w:rStyle w:val="Strong"/>
          <w:b w:val="0"/>
          <w:sz w:val="28"/>
          <w:szCs w:val="28"/>
          <w:lang w:val="lv-LV"/>
        </w:rPr>
        <w:t>u augsti profesionālus ierēdņus</w:t>
      </w:r>
      <w:r w:rsidR="00FB7618">
        <w:rPr>
          <w:rStyle w:val="Strong"/>
          <w:b w:val="0"/>
          <w:sz w:val="28"/>
          <w:szCs w:val="28"/>
          <w:lang w:val="lv-LV"/>
        </w:rPr>
        <w:t>,</w:t>
      </w:r>
      <w:r w:rsidR="00727904">
        <w:rPr>
          <w:rStyle w:val="Strong"/>
          <w:b w:val="0"/>
          <w:sz w:val="28"/>
          <w:szCs w:val="28"/>
          <w:lang w:val="lv-LV"/>
        </w:rPr>
        <w:t xml:space="preserve"> un tās funkcijās ietilpst </w:t>
      </w:r>
      <w:r w:rsidR="00727904" w:rsidRPr="00727904">
        <w:rPr>
          <w:rStyle w:val="Strong"/>
          <w:b w:val="0"/>
          <w:sz w:val="28"/>
          <w:szCs w:val="28"/>
          <w:lang w:val="lv-LV"/>
        </w:rPr>
        <w:t xml:space="preserve">ierēdņu mācību programmas </w:t>
      </w:r>
      <w:r w:rsidR="00727904">
        <w:rPr>
          <w:rStyle w:val="Strong"/>
          <w:b w:val="0"/>
          <w:sz w:val="28"/>
          <w:szCs w:val="28"/>
          <w:lang w:val="lv-LV"/>
        </w:rPr>
        <w:t xml:space="preserve">izstrāde </w:t>
      </w:r>
      <w:r w:rsidR="00727904" w:rsidRPr="00727904">
        <w:rPr>
          <w:rStyle w:val="Strong"/>
          <w:b w:val="0"/>
          <w:sz w:val="28"/>
          <w:szCs w:val="28"/>
          <w:lang w:val="lv-LV"/>
        </w:rPr>
        <w:t>saskaņā ar Valsts kancelejas pasūtījumu kārtējam gadam</w:t>
      </w:r>
      <w:r w:rsidR="00727904">
        <w:rPr>
          <w:rStyle w:val="Strong"/>
          <w:b w:val="0"/>
          <w:sz w:val="28"/>
          <w:szCs w:val="28"/>
          <w:lang w:val="lv-LV"/>
        </w:rPr>
        <w:t xml:space="preserve"> un ierēdņu </w:t>
      </w:r>
      <w:r w:rsidR="00727904" w:rsidRPr="00727904">
        <w:rPr>
          <w:rStyle w:val="Strong"/>
          <w:b w:val="0"/>
          <w:sz w:val="28"/>
          <w:szCs w:val="28"/>
          <w:lang w:val="lv-LV"/>
        </w:rPr>
        <w:t>mācību procesu koordinē</w:t>
      </w:r>
      <w:r w:rsidR="00727904">
        <w:rPr>
          <w:rStyle w:val="Strong"/>
          <w:b w:val="0"/>
          <w:sz w:val="28"/>
          <w:szCs w:val="28"/>
          <w:lang w:val="lv-LV"/>
        </w:rPr>
        <w:t>šana</w:t>
      </w:r>
      <w:r w:rsidR="00727904" w:rsidRPr="00727904">
        <w:rPr>
          <w:rStyle w:val="Strong"/>
          <w:b w:val="0"/>
          <w:sz w:val="28"/>
          <w:szCs w:val="28"/>
          <w:lang w:val="lv-LV"/>
        </w:rPr>
        <w:t xml:space="preserve"> un nodrošinā</w:t>
      </w:r>
      <w:r w:rsidR="00727904">
        <w:rPr>
          <w:rStyle w:val="Strong"/>
          <w:b w:val="0"/>
          <w:sz w:val="28"/>
          <w:szCs w:val="28"/>
          <w:lang w:val="lv-LV"/>
        </w:rPr>
        <w:t>šana, likumsakarīgi, ka</w:t>
      </w:r>
      <w:r w:rsidR="00727904" w:rsidRPr="00727904">
        <w:rPr>
          <w:rStyle w:val="Strong"/>
          <w:b w:val="0"/>
          <w:sz w:val="28"/>
          <w:szCs w:val="28"/>
          <w:lang w:val="lv-LV"/>
        </w:rPr>
        <w:t xml:space="preserve"> </w:t>
      </w:r>
      <w:r w:rsidRPr="00610199">
        <w:rPr>
          <w:rStyle w:val="Strong"/>
          <w:b w:val="0"/>
          <w:sz w:val="28"/>
          <w:szCs w:val="28"/>
          <w:lang w:val="lv-LV"/>
        </w:rPr>
        <w:t>Valsts administrācijas skol</w:t>
      </w:r>
      <w:r w:rsidR="00DD4375" w:rsidRPr="00610199">
        <w:rPr>
          <w:rStyle w:val="Strong"/>
          <w:b w:val="0"/>
          <w:sz w:val="28"/>
          <w:szCs w:val="28"/>
          <w:lang w:val="lv-LV"/>
        </w:rPr>
        <w:t>a</w:t>
      </w:r>
      <w:r w:rsidR="007F4893" w:rsidRPr="00610199">
        <w:rPr>
          <w:rStyle w:val="Strong"/>
          <w:b w:val="0"/>
          <w:sz w:val="28"/>
          <w:szCs w:val="28"/>
          <w:lang w:val="lv-LV"/>
        </w:rPr>
        <w:t xml:space="preserve"> </w:t>
      </w:r>
      <w:r w:rsidRPr="00610199">
        <w:rPr>
          <w:rStyle w:val="Strong"/>
          <w:b w:val="0"/>
          <w:sz w:val="28"/>
          <w:szCs w:val="28"/>
          <w:lang w:val="lv-LV"/>
        </w:rPr>
        <w:t>piedāvā</w:t>
      </w:r>
      <w:r w:rsidR="00DD4375" w:rsidRPr="00610199">
        <w:rPr>
          <w:rStyle w:val="Strong"/>
          <w:b w:val="0"/>
          <w:sz w:val="28"/>
          <w:szCs w:val="28"/>
          <w:lang w:val="lv-LV"/>
        </w:rPr>
        <w:t>s</w:t>
      </w:r>
      <w:r w:rsidRPr="00610199">
        <w:rPr>
          <w:rStyle w:val="Strong"/>
          <w:b w:val="0"/>
          <w:sz w:val="28"/>
          <w:szCs w:val="28"/>
          <w:lang w:val="lv-LV"/>
        </w:rPr>
        <w:t xml:space="preserve"> mācību stratēģij</w:t>
      </w:r>
      <w:r w:rsidR="00DD4375" w:rsidRPr="00610199">
        <w:rPr>
          <w:rStyle w:val="Strong"/>
          <w:b w:val="0"/>
          <w:sz w:val="28"/>
          <w:szCs w:val="28"/>
          <w:lang w:val="lv-LV"/>
        </w:rPr>
        <w:t>u</w:t>
      </w:r>
      <w:r w:rsidR="007F4893" w:rsidRPr="00610199">
        <w:rPr>
          <w:rStyle w:val="Strong"/>
          <w:b w:val="0"/>
          <w:sz w:val="28"/>
          <w:szCs w:val="28"/>
          <w:lang w:val="lv-LV"/>
        </w:rPr>
        <w:t>, kas ir orientēt</w:t>
      </w:r>
      <w:r w:rsidRPr="00610199">
        <w:rPr>
          <w:rStyle w:val="Strong"/>
          <w:b w:val="0"/>
          <w:sz w:val="28"/>
          <w:szCs w:val="28"/>
          <w:lang w:val="lv-LV"/>
        </w:rPr>
        <w:t>a</w:t>
      </w:r>
      <w:r w:rsidR="007F4893" w:rsidRPr="00610199">
        <w:rPr>
          <w:rStyle w:val="Strong"/>
          <w:b w:val="0"/>
          <w:sz w:val="28"/>
          <w:szCs w:val="28"/>
          <w:lang w:val="lv-LV"/>
        </w:rPr>
        <w:t xml:space="preserve"> uz profesionālo kompetenču pilnveidošanu un tiek īstenot</w:t>
      </w:r>
      <w:r w:rsidRPr="00610199">
        <w:rPr>
          <w:rStyle w:val="Strong"/>
          <w:b w:val="0"/>
          <w:sz w:val="28"/>
          <w:szCs w:val="28"/>
          <w:lang w:val="lv-LV"/>
        </w:rPr>
        <w:t>a</w:t>
      </w:r>
      <w:r w:rsidR="007F4893" w:rsidRPr="00610199">
        <w:rPr>
          <w:rStyle w:val="Strong"/>
          <w:b w:val="0"/>
          <w:sz w:val="28"/>
          <w:szCs w:val="28"/>
          <w:lang w:val="lv-LV"/>
        </w:rPr>
        <w:t xml:space="preserve"> kā </w:t>
      </w:r>
      <w:r w:rsidR="007F4893" w:rsidRPr="00610199">
        <w:rPr>
          <w:rStyle w:val="Strong"/>
          <w:b w:val="0"/>
          <w:sz w:val="28"/>
          <w:szCs w:val="28"/>
          <w:lang w:val="lv-LV"/>
        </w:rPr>
        <w:lastRenderedPageBreak/>
        <w:t xml:space="preserve">mērķtiecīgi organizēts </w:t>
      </w:r>
      <w:r w:rsidR="00727904">
        <w:rPr>
          <w:rStyle w:val="Strong"/>
          <w:b w:val="0"/>
          <w:sz w:val="28"/>
          <w:szCs w:val="28"/>
          <w:lang w:val="lv-LV"/>
        </w:rPr>
        <w:t xml:space="preserve">centralizēts </w:t>
      </w:r>
      <w:r w:rsidR="007F4893" w:rsidRPr="00610199">
        <w:rPr>
          <w:rStyle w:val="Strong"/>
          <w:b w:val="0"/>
          <w:sz w:val="28"/>
          <w:szCs w:val="28"/>
          <w:lang w:val="lv-LV"/>
        </w:rPr>
        <w:t xml:space="preserve">pasākums, mazinot mācību kā </w:t>
      </w:r>
      <w:r w:rsidR="007F4893" w:rsidRPr="00FB7618">
        <w:rPr>
          <w:rStyle w:val="Strong"/>
          <w:b w:val="0"/>
          <w:i/>
          <w:sz w:val="28"/>
          <w:szCs w:val="28"/>
          <w:lang w:val="lv-LV"/>
        </w:rPr>
        <w:t>ad hoc</w:t>
      </w:r>
      <w:r w:rsidR="007F4893" w:rsidRPr="00610199">
        <w:rPr>
          <w:rStyle w:val="Strong"/>
          <w:b w:val="0"/>
          <w:sz w:val="28"/>
          <w:szCs w:val="28"/>
          <w:lang w:val="lv-LV"/>
        </w:rPr>
        <w:t xml:space="preserve"> pasākumu piedāvājumu noteiktām mērķgrupām. </w:t>
      </w:r>
    </w:p>
    <w:p w14:paraId="69CDA155" w14:textId="7559A960" w:rsidR="007F4893" w:rsidRPr="00610199" w:rsidRDefault="007F4893" w:rsidP="007F4893">
      <w:pPr>
        <w:overflowPunct/>
        <w:autoSpaceDE/>
        <w:autoSpaceDN/>
        <w:adjustRightInd/>
        <w:ind w:firstLine="709"/>
        <w:jc w:val="both"/>
        <w:textAlignment w:val="auto"/>
        <w:rPr>
          <w:rStyle w:val="Strong"/>
          <w:b w:val="0"/>
          <w:sz w:val="28"/>
          <w:szCs w:val="28"/>
          <w:lang w:val="lv-LV"/>
        </w:rPr>
      </w:pPr>
      <w:r w:rsidRPr="00610199">
        <w:rPr>
          <w:rStyle w:val="Strong"/>
          <w:b w:val="0"/>
          <w:sz w:val="28"/>
          <w:szCs w:val="28"/>
          <w:lang w:val="lv-LV"/>
        </w:rPr>
        <w:t xml:space="preserve">Sistēmiskas mācību stratēģijas īstenošana tika apdraudēta pēdējo gadu laikā, kad būtiski tika samazināti valsts budžeta līdzekļi un līdz </w:t>
      </w:r>
      <w:r w:rsidR="00694C3D" w:rsidRPr="00610199">
        <w:rPr>
          <w:rStyle w:val="Strong"/>
          <w:b w:val="0"/>
          <w:sz w:val="28"/>
          <w:szCs w:val="28"/>
          <w:lang w:val="lv-LV"/>
        </w:rPr>
        <w:t xml:space="preserve">pat </w:t>
      </w:r>
      <w:r w:rsidRPr="00610199">
        <w:rPr>
          <w:rStyle w:val="Strong"/>
          <w:b w:val="0"/>
          <w:sz w:val="28"/>
          <w:szCs w:val="28"/>
          <w:lang w:val="lv-LV"/>
        </w:rPr>
        <w:t xml:space="preserve">kritiskai robežai </w:t>
      </w:r>
      <w:r w:rsidR="00694C3D" w:rsidRPr="00610199">
        <w:rPr>
          <w:rStyle w:val="Strong"/>
          <w:b w:val="0"/>
          <w:sz w:val="28"/>
          <w:szCs w:val="28"/>
          <w:lang w:val="lv-LV"/>
        </w:rPr>
        <w:t xml:space="preserve">ierobežots </w:t>
      </w:r>
      <w:r w:rsidRPr="00610199">
        <w:rPr>
          <w:rStyle w:val="Strong"/>
          <w:b w:val="0"/>
          <w:sz w:val="28"/>
          <w:szCs w:val="28"/>
          <w:lang w:val="lv-LV"/>
        </w:rPr>
        <w:t>mācību piedāvājums Valsts administrācijas skolā. Krīzes periodā Valsts administrācijas skolas piedāvājums bija fokusēts uz vispārēju profesionālo zināšanu attīstīšanu, piedāvājot tādus maksas mācību kursus kā, piemēram, administratīvais process, publisko iepirkumu organizēšana, projektu vadība, un vidēji gad</w:t>
      </w:r>
      <w:r w:rsidR="00FB7618">
        <w:rPr>
          <w:rStyle w:val="Strong"/>
          <w:b w:val="0"/>
          <w:sz w:val="28"/>
          <w:szCs w:val="28"/>
          <w:lang w:val="lv-LV"/>
        </w:rPr>
        <w:t>a laik</w:t>
      </w:r>
      <w:r w:rsidRPr="00610199">
        <w:rPr>
          <w:rStyle w:val="Strong"/>
          <w:b w:val="0"/>
          <w:sz w:val="28"/>
          <w:szCs w:val="28"/>
          <w:lang w:val="lv-LV"/>
        </w:rPr>
        <w:t>ā tika nodrošinātas mācības ne vairāk kā 5</w:t>
      </w:r>
      <w:r w:rsidR="00FB7618">
        <w:rPr>
          <w:rStyle w:val="Strong"/>
          <w:b w:val="0"/>
          <w:sz w:val="28"/>
          <w:szCs w:val="28"/>
          <w:lang w:val="lv-LV"/>
        </w:rPr>
        <w:t> </w:t>
      </w:r>
      <w:r w:rsidRPr="00610199">
        <w:rPr>
          <w:rStyle w:val="Strong"/>
          <w:b w:val="0"/>
          <w:sz w:val="28"/>
          <w:szCs w:val="28"/>
          <w:lang w:val="lv-LV"/>
        </w:rPr>
        <w:t xml:space="preserve">% valsts pārvaldē nodarbināto. Ievērojot to, ka mācības tika piedāvātas par maksu, tad iestāžu starpā veidojās izteikta nevienlīdzība iespējās nodrošināt ierēdņiem Valsts civildienesta likumā garantētās tiesības uz regulāru apmācību. Arī valsts pārvaldes darbinieku viedoklis ir kritisks </w:t>
      </w:r>
      <w:r w:rsidR="00FB7618" w:rsidRPr="00FB7618">
        <w:rPr>
          <w:sz w:val="28"/>
          <w:szCs w:val="28"/>
          <w:lang w:val="lv-LV" w:eastAsia="ar-SA"/>
        </w:rPr>
        <w:t>–</w:t>
      </w:r>
      <w:r w:rsidRPr="00610199">
        <w:rPr>
          <w:rStyle w:val="Strong"/>
          <w:b w:val="0"/>
          <w:sz w:val="28"/>
          <w:szCs w:val="28"/>
          <w:lang w:val="lv-LV"/>
        </w:rPr>
        <w:t xml:space="preserve"> 2012.</w:t>
      </w:r>
      <w:r w:rsidR="00FB7618">
        <w:rPr>
          <w:rStyle w:val="Strong"/>
          <w:b w:val="0"/>
          <w:sz w:val="28"/>
          <w:szCs w:val="28"/>
          <w:lang w:val="lv-LV"/>
        </w:rPr>
        <w:t> </w:t>
      </w:r>
      <w:r w:rsidRPr="00610199">
        <w:rPr>
          <w:rStyle w:val="Strong"/>
          <w:b w:val="0"/>
          <w:sz w:val="28"/>
          <w:szCs w:val="28"/>
          <w:lang w:val="lv-LV"/>
        </w:rPr>
        <w:t>gadā, veicot aptauju</w:t>
      </w:r>
      <w:r w:rsidR="005C7712">
        <w:rPr>
          <w:rStyle w:val="FootnoteReference"/>
          <w:bCs/>
          <w:sz w:val="28"/>
          <w:szCs w:val="28"/>
          <w:lang w:val="lv-LV"/>
        </w:rPr>
        <w:footnoteReference w:id="10"/>
      </w:r>
      <w:r w:rsidRPr="00610199">
        <w:rPr>
          <w:rStyle w:val="Strong"/>
          <w:b w:val="0"/>
          <w:sz w:val="28"/>
          <w:szCs w:val="28"/>
          <w:lang w:val="lv-LV"/>
        </w:rPr>
        <w:t xml:space="preserve"> par valsts pārvaldes darbinieku apmierinātību ar cilvēkresursu vadības politiku un tās rezultātiem, 44</w:t>
      </w:r>
      <w:r w:rsidR="00FB7618">
        <w:rPr>
          <w:rStyle w:val="Strong"/>
          <w:b w:val="0"/>
          <w:sz w:val="28"/>
          <w:szCs w:val="28"/>
          <w:lang w:val="lv-LV"/>
        </w:rPr>
        <w:t> </w:t>
      </w:r>
      <w:r w:rsidRPr="00610199">
        <w:rPr>
          <w:rStyle w:val="Strong"/>
          <w:b w:val="0"/>
          <w:sz w:val="28"/>
          <w:szCs w:val="28"/>
          <w:lang w:val="lv-LV"/>
        </w:rPr>
        <w:t>% respondentu nepiekrita, ka valsts pārvaldes darbiniekiem ir iespējas regulāri pilnveidot profesionālās zināšanas (18</w:t>
      </w:r>
      <w:r w:rsidR="00FB7618">
        <w:rPr>
          <w:rStyle w:val="Strong"/>
          <w:b w:val="0"/>
          <w:sz w:val="28"/>
          <w:szCs w:val="28"/>
          <w:lang w:val="lv-LV"/>
        </w:rPr>
        <w:t> </w:t>
      </w:r>
      <w:r w:rsidRPr="00610199">
        <w:rPr>
          <w:rStyle w:val="Strong"/>
          <w:b w:val="0"/>
          <w:sz w:val="28"/>
          <w:szCs w:val="28"/>
          <w:lang w:val="lv-LV"/>
        </w:rPr>
        <w:t>% nebija viedokļa šajā jautājumā), savukārt tikai 6</w:t>
      </w:r>
      <w:r w:rsidR="00FB7618">
        <w:rPr>
          <w:rStyle w:val="Strong"/>
          <w:b w:val="0"/>
          <w:sz w:val="28"/>
          <w:szCs w:val="28"/>
          <w:lang w:val="lv-LV"/>
        </w:rPr>
        <w:t> </w:t>
      </w:r>
      <w:r w:rsidRPr="00610199">
        <w:rPr>
          <w:rStyle w:val="Strong"/>
          <w:b w:val="0"/>
          <w:sz w:val="28"/>
          <w:szCs w:val="28"/>
          <w:lang w:val="lv-LV"/>
        </w:rPr>
        <w:t xml:space="preserve">% respondentu pilnībā piekrita, ka valsts pārvaldes darbiniekiem piedāvātie profesionālās izaugsmes pasākumi nodrošina to profesionālo izaugsmi. Tādējādi ir secināms, ka darbinieku profesionālo kompetenču pilnveidošana nereti ir atkarīga tikai no iestāžu finanšu iespējām. </w:t>
      </w:r>
    </w:p>
    <w:p w14:paraId="69CDA156" w14:textId="63879AFE" w:rsidR="00A01280" w:rsidRPr="00610199" w:rsidRDefault="00A01280" w:rsidP="009404E1">
      <w:pPr>
        <w:ind w:firstLine="720"/>
        <w:jc w:val="both"/>
        <w:rPr>
          <w:rStyle w:val="Strong"/>
          <w:b w:val="0"/>
          <w:bCs w:val="0"/>
          <w:sz w:val="28"/>
          <w:szCs w:val="28"/>
          <w:lang w:val="lv-LV"/>
        </w:rPr>
      </w:pPr>
      <w:r w:rsidRPr="00610199">
        <w:rPr>
          <w:sz w:val="28"/>
          <w:szCs w:val="28"/>
          <w:lang w:val="lv-LV"/>
        </w:rPr>
        <w:t>Lai mazinātu administratīvo slogu un nodrošinātu valsts pārvaldes efektīvu darbību, kā arī ņemot vērā jauno valsts pārvaldes darbinieku novērtēšanas sistēmu un prioritāri veicamos darbus cīņā ar birokrātiju, Ministru prezidents 2012.</w:t>
      </w:r>
      <w:r w:rsidR="00FB7618">
        <w:rPr>
          <w:sz w:val="28"/>
          <w:szCs w:val="28"/>
          <w:lang w:val="lv-LV"/>
        </w:rPr>
        <w:t> </w:t>
      </w:r>
      <w:r w:rsidRPr="00610199">
        <w:rPr>
          <w:sz w:val="28"/>
          <w:szCs w:val="28"/>
          <w:lang w:val="lv-LV"/>
        </w:rPr>
        <w:t>gada 28.</w:t>
      </w:r>
      <w:r w:rsidR="00FB7618">
        <w:rPr>
          <w:sz w:val="28"/>
          <w:szCs w:val="28"/>
          <w:lang w:val="lv-LV"/>
        </w:rPr>
        <w:t> </w:t>
      </w:r>
      <w:r w:rsidRPr="00610199">
        <w:rPr>
          <w:sz w:val="28"/>
          <w:szCs w:val="28"/>
          <w:lang w:val="lv-LV"/>
        </w:rPr>
        <w:t xml:space="preserve">decembrī izdeva rezolūciju </w:t>
      </w:r>
      <w:r w:rsidRPr="00610199">
        <w:rPr>
          <w:rStyle w:val="Strong"/>
          <w:b w:val="0"/>
          <w:sz w:val="28"/>
          <w:szCs w:val="28"/>
          <w:lang w:val="lv-LV"/>
        </w:rPr>
        <w:t>Nr.</w:t>
      </w:r>
      <w:r w:rsidR="00FB7618">
        <w:rPr>
          <w:rStyle w:val="Strong"/>
          <w:b w:val="0"/>
          <w:sz w:val="28"/>
          <w:szCs w:val="28"/>
          <w:lang w:val="lv-LV"/>
        </w:rPr>
        <w:t> </w:t>
      </w:r>
      <w:r w:rsidRPr="00610199">
        <w:rPr>
          <w:rStyle w:val="Strong"/>
          <w:b w:val="0"/>
          <w:sz w:val="28"/>
          <w:szCs w:val="28"/>
          <w:lang w:val="lv-LV"/>
        </w:rPr>
        <w:t>111-1/127</w:t>
      </w:r>
      <w:r w:rsidR="009C6086" w:rsidRPr="00610199">
        <w:rPr>
          <w:rStyle w:val="Strong"/>
          <w:b w:val="0"/>
          <w:sz w:val="28"/>
          <w:szCs w:val="28"/>
          <w:lang w:val="lv-LV"/>
        </w:rPr>
        <w:t xml:space="preserve"> </w:t>
      </w:r>
      <w:r w:rsidR="00153D69" w:rsidRPr="00610199">
        <w:rPr>
          <w:rStyle w:val="Strong"/>
          <w:b w:val="0"/>
          <w:sz w:val="28"/>
          <w:szCs w:val="28"/>
          <w:lang w:val="lv-LV"/>
        </w:rPr>
        <w:t xml:space="preserve">(turpmāk </w:t>
      </w:r>
      <w:r w:rsidR="00FB7618" w:rsidRPr="00FB7618">
        <w:rPr>
          <w:sz w:val="28"/>
          <w:szCs w:val="28"/>
          <w:lang w:val="lv-LV" w:eastAsia="ar-SA"/>
        </w:rPr>
        <w:t>–</w:t>
      </w:r>
      <w:r w:rsidR="00153D69" w:rsidRPr="00610199">
        <w:rPr>
          <w:rStyle w:val="Strong"/>
          <w:b w:val="0"/>
          <w:sz w:val="28"/>
          <w:szCs w:val="28"/>
          <w:lang w:val="lv-LV"/>
        </w:rPr>
        <w:t xml:space="preserve"> </w:t>
      </w:r>
      <w:r w:rsidR="00FB7618">
        <w:rPr>
          <w:rStyle w:val="Strong"/>
          <w:b w:val="0"/>
          <w:sz w:val="28"/>
          <w:szCs w:val="28"/>
          <w:lang w:val="lv-LV"/>
        </w:rPr>
        <w:t>r</w:t>
      </w:r>
      <w:r w:rsidR="00153D69" w:rsidRPr="00610199">
        <w:rPr>
          <w:rStyle w:val="Strong"/>
          <w:b w:val="0"/>
          <w:sz w:val="28"/>
          <w:szCs w:val="28"/>
          <w:lang w:val="lv-LV"/>
        </w:rPr>
        <w:t>ezolūcija)</w:t>
      </w:r>
      <w:r w:rsidRPr="00610199">
        <w:rPr>
          <w:rStyle w:val="Strong"/>
          <w:b w:val="0"/>
          <w:sz w:val="28"/>
          <w:szCs w:val="28"/>
          <w:lang w:val="lv-LV"/>
        </w:rPr>
        <w:t xml:space="preserve">, kur </w:t>
      </w:r>
      <w:r w:rsidR="00FD4F3E" w:rsidRPr="00610199">
        <w:rPr>
          <w:rStyle w:val="Strong"/>
          <w:b w:val="0"/>
          <w:sz w:val="28"/>
          <w:szCs w:val="28"/>
          <w:lang w:val="lv-LV"/>
        </w:rPr>
        <w:t xml:space="preserve">vienā no apakšpunktiem </w:t>
      </w:r>
      <w:r w:rsidR="007F4893" w:rsidRPr="00610199">
        <w:rPr>
          <w:rStyle w:val="Strong"/>
          <w:b w:val="0"/>
          <w:sz w:val="28"/>
          <w:szCs w:val="28"/>
          <w:lang w:val="lv-LV"/>
        </w:rPr>
        <w:t xml:space="preserve">ir iekļauts aicinājums </w:t>
      </w:r>
      <w:r w:rsidR="00FD4F3E" w:rsidRPr="00610199">
        <w:rPr>
          <w:rStyle w:val="Strong"/>
          <w:b w:val="0"/>
          <w:sz w:val="28"/>
          <w:szCs w:val="28"/>
          <w:lang w:val="lv-LV"/>
        </w:rPr>
        <w:t xml:space="preserve">valsts pārvaldes </w:t>
      </w:r>
      <w:r w:rsidR="007F4893" w:rsidRPr="00610199">
        <w:rPr>
          <w:rStyle w:val="Strong"/>
          <w:b w:val="0"/>
          <w:sz w:val="28"/>
          <w:szCs w:val="28"/>
          <w:lang w:val="lv-LV"/>
        </w:rPr>
        <w:t xml:space="preserve">iestādēm sadarbībā ar Valsts administrācijas skolu izstrādāt un īstenot iestādes darbinieku apmācības plānu. Saskaņā ar </w:t>
      </w:r>
      <w:r w:rsidR="00CC5AEA" w:rsidRPr="00610199">
        <w:rPr>
          <w:rStyle w:val="Strong"/>
          <w:b w:val="0"/>
          <w:sz w:val="28"/>
          <w:szCs w:val="28"/>
          <w:lang w:val="lv-LV"/>
        </w:rPr>
        <w:t>Koncepcij</w:t>
      </w:r>
      <w:r w:rsidR="007F4893" w:rsidRPr="00610199">
        <w:rPr>
          <w:rStyle w:val="Strong"/>
          <w:b w:val="0"/>
          <w:sz w:val="28"/>
          <w:szCs w:val="28"/>
          <w:lang w:val="lv-LV"/>
        </w:rPr>
        <w:t>ā plānoto šāds pasākums kalpos Valsts administrācijas skolas mācību organizēšanas stratēģijas pilnveidošanai.</w:t>
      </w:r>
      <w:r w:rsidRPr="00610199">
        <w:rPr>
          <w:rStyle w:val="Strong"/>
          <w:b w:val="0"/>
          <w:sz w:val="28"/>
          <w:szCs w:val="28"/>
          <w:lang w:val="lv-LV"/>
        </w:rPr>
        <w:t xml:space="preserve"> </w:t>
      </w:r>
      <w:r w:rsidR="00DB219E" w:rsidRPr="00610199">
        <w:rPr>
          <w:rStyle w:val="Strong"/>
          <w:b w:val="0"/>
          <w:sz w:val="28"/>
          <w:szCs w:val="28"/>
          <w:lang w:val="lv-LV"/>
        </w:rPr>
        <w:t xml:space="preserve">Valsts pārvaldē ir nepieciešama stratēģiska pieeja profesionālo kompetenču </w:t>
      </w:r>
      <w:r w:rsidR="00EC78BA" w:rsidRPr="00610199">
        <w:rPr>
          <w:rStyle w:val="Strong"/>
          <w:b w:val="0"/>
          <w:sz w:val="28"/>
          <w:szCs w:val="28"/>
          <w:lang w:val="lv-LV"/>
        </w:rPr>
        <w:t>pilnveide</w:t>
      </w:r>
      <w:r w:rsidR="00291768" w:rsidRPr="00610199">
        <w:rPr>
          <w:rStyle w:val="Strong"/>
          <w:b w:val="0"/>
          <w:sz w:val="28"/>
          <w:szCs w:val="28"/>
          <w:lang w:val="lv-LV"/>
        </w:rPr>
        <w:t>i</w:t>
      </w:r>
      <w:r w:rsidR="00EC78BA" w:rsidRPr="00610199">
        <w:rPr>
          <w:rStyle w:val="Strong"/>
          <w:b w:val="0"/>
          <w:sz w:val="28"/>
          <w:szCs w:val="28"/>
          <w:lang w:val="lv-LV"/>
        </w:rPr>
        <w:t xml:space="preserve"> </w:t>
      </w:r>
      <w:r w:rsidR="00DB219E" w:rsidRPr="00610199">
        <w:rPr>
          <w:rStyle w:val="Strong"/>
          <w:b w:val="0"/>
          <w:sz w:val="28"/>
          <w:szCs w:val="28"/>
          <w:lang w:val="lv-LV"/>
        </w:rPr>
        <w:t>un zināšanu attīstītība</w:t>
      </w:r>
      <w:r w:rsidR="008028A9" w:rsidRPr="00610199">
        <w:rPr>
          <w:rStyle w:val="Strong"/>
          <w:b w:val="0"/>
          <w:sz w:val="28"/>
          <w:szCs w:val="28"/>
          <w:lang w:val="lv-LV"/>
        </w:rPr>
        <w:t>i valsts p</w:t>
      </w:r>
      <w:r w:rsidR="00291768" w:rsidRPr="00610199">
        <w:rPr>
          <w:rStyle w:val="Strong"/>
          <w:b w:val="0"/>
          <w:sz w:val="28"/>
          <w:szCs w:val="28"/>
          <w:lang w:val="lv-LV"/>
        </w:rPr>
        <w:t>ārvaldes darbiniekiem</w:t>
      </w:r>
      <w:r w:rsidR="008C32D9" w:rsidRPr="00610199">
        <w:rPr>
          <w:rStyle w:val="Strong"/>
          <w:b w:val="0"/>
          <w:sz w:val="28"/>
          <w:szCs w:val="28"/>
          <w:lang w:val="lv-LV"/>
        </w:rPr>
        <w:t xml:space="preserve">, tai skaitā </w:t>
      </w:r>
      <w:r w:rsidR="0017502C" w:rsidRPr="00610199">
        <w:rPr>
          <w:rStyle w:val="Strong"/>
          <w:b w:val="0"/>
          <w:sz w:val="28"/>
          <w:szCs w:val="28"/>
          <w:lang w:val="lv-LV"/>
        </w:rPr>
        <w:t xml:space="preserve">to institūciju nodarbinātajiem, kuri ietekmē </w:t>
      </w:r>
      <w:r w:rsidR="008C32D9" w:rsidRPr="00610199">
        <w:rPr>
          <w:rStyle w:val="Strong"/>
          <w:b w:val="0"/>
          <w:sz w:val="28"/>
          <w:szCs w:val="28"/>
          <w:lang w:val="lv-LV"/>
        </w:rPr>
        <w:t xml:space="preserve">labāka regulējuma </w:t>
      </w:r>
      <w:r w:rsidR="0017502C" w:rsidRPr="00610199">
        <w:rPr>
          <w:rStyle w:val="Strong"/>
          <w:b w:val="0"/>
          <w:sz w:val="28"/>
          <w:szCs w:val="28"/>
          <w:lang w:val="lv-LV"/>
        </w:rPr>
        <w:t>izstrādi</w:t>
      </w:r>
      <w:r w:rsidR="008C32D9" w:rsidRPr="00610199">
        <w:rPr>
          <w:rStyle w:val="Strong"/>
          <w:b w:val="0"/>
          <w:sz w:val="28"/>
          <w:szCs w:val="28"/>
          <w:lang w:val="lv-LV"/>
        </w:rPr>
        <w:t xml:space="preserve"> mazo un vidējo komersantu </w:t>
      </w:r>
      <w:r w:rsidR="00DB219E" w:rsidRPr="00610199">
        <w:rPr>
          <w:rStyle w:val="Strong"/>
          <w:b w:val="0"/>
          <w:sz w:val="28"/>
          <w:szCs w:val="28"/>
          <w:lang w:val="lv-LV"/>
        </w:rPr>
        <w:t xml:space="preserve">uzņēmējdarbības </w:t>
      </w:r>
      <w:r w:rsidR="008C32D9" w:rsidRPr="00610199">
        <w:rPr>
          <w:rStyle w:val="Strong"/>
          <w:b w:val="0"/>
          <w:sz w:val="28"/>
          <w:szCs w:val="28"/>
          <w:lang w:val="lv-LV"/>
        </w:rPr>
        <w:t xml:space="preserve">atbalsta </w:t>
      </w:r>
      <w:r w:rsidR="00DB219E" w:rsidRPr="00610199">
        <w:rPr>
          <w:rStyle w:val="Strong"/>
          <w:b w:val="0"/>
          <w:sz w:val="28"/>
          <w:szCs w:val="28"/>
          <w:lang w:val="lv-LV"/>
        </w:rPr>
        <w:t>jomā</w:t>
      </w:r>
      <w:r w:rsidR="008C32D9" w:rsidRPr="00610199">
        <w:rPr>
          <w:rStyle w:val="Strong"/>
          <w:b w:val="0"/>
          <w:sz w:val="28"/>
          <w:szCs w:val="28"/>
          <w:lang w:val="lv-LV"/>
        </w:rPr>
        <w:t>, kā arī korupcijas novēršanas un ēnu ekonomikas mazināšanas jomā</w:t>
      </w:r>
      <w:r w:rsidR="00DB219E" w:rsidRPr="00610199">
        <w:rPr>
          <w:rStyle w:val="Strong"/>
          <w:b w:val="0"/>
          <w:sz w:val="28"/>
          <w:szCs w:val="28"/>
          <w:lang w:val="lv-LV"/>
        </w:rPr>
        <w:t>.</w:t>
      </w:r>
    </w:p>
    <w:p w14:paraId="69CDA157" w14:textId="77777777" w:rsidR="007F4893" w:rsidRPr="00610199" w:rsidRDefault="00A01280" w:rsidP="007F4893">
      <w:pPr>
        <w:overflowPunct/>
        <w:autoSpaceDE/>
        <w:autoSpaceDN/>
        <w:adjustRightInd/>
        <w:ind w:firstLine="709"/>
        <w:jc w:val="both"/>
        <w:textAlignment w:val="auto"/>
        <w:rPr>
          <w:rStyle w:val="Strong"/>
          <w:b w:val="0"/>
          <w:sz w:val="28"/>
          <w:szCs w:val="28"/>
          <w:lang w:val="lv-LV"/>
        </w:rPr>
      </w:pPr>
      <w:r w:rsidRPr="00610199">
        <w:rPr>
          <w:rStyle w:val="Strong"/>
          <w:b w:val="0"/>
          <w:sz w:val="28"/>
          <w:szCs w:val="28"/>
          <w:lang w:val="lv-LV"/>
        </w:rPr>
        <w:t xml:space="preserve">Papildus tam, lai veicinātu vienotu izpratni par minēto prioritāšu īstenošanu un to integrēšanu iestāžu darbības plānošanas sistēmā, </w:t>
      </w:r>
      <w:r w:rsidRPr="00610199">
        <w:rPr>
          <w:sz w:val="28"/>
          <w:szCs w:val="28"/>
          <w:lang w:val="lv-LV"/>
        </w:rPr>
        <w:t>Valsts kanceleja nodrošina regulāru sadarbību gan ar ministriju ekspertiem (Valsts pārvaldes cilvēkresursu attīstības padome), gan ar padotības iestādēm.</w:t>
      </w:r>
    </w:p>
    <w:p w14:paraId="69CDA158" w14:textId="6D4D6223" w:rsidR="00CF2B2A" w:rsidRPr="00610199" w:rsidRDefault="00D96C9A" w:rsidP="00CF2B2A">
      <w:pPr>
        <w:overflowPunct/>
        <w:autoSpaceDE/>
        <w:autoSpaceDN/>
        <w:adjustRightInd/>
        <w:ind w:firstLine="709"/>
        <w:jc w:val="both"/>
        <w:textAlignment w:val="auto"/>
        <w:rPr>
          <w:rStyle w:val="Strong"/>
          <w:b w:val="0"/>
          <w:sz w:val="28"/>
          <w:szCs w:val="28"/>
          <w:lang w:val="lv-LV"/>
        </w:rPr>
      </w:pPr>
      <w:r>
        <w:rPr>
          <w:rStyle w:val="Strong"/>
          <w:b w:val="0"/>
          <w:sz w:val="28"/>
          <w:szCs w:val="28"/>
          <w:lang w:val="lv-LV"/>
        </w:rPr>
        <w:t xml:space="preserve">Saskaņā ar </w:t>
      </w:r>
      <w:r w:rsidRPr="00D96C9A">
        <w:rPr>
          <w:rStyle w:val="Strong"/>
          <w:b w:val="0"/>
          <w:sz w:val="28"/>
          <w:szCs w:val="28"/>
          <w:lang w:val="lv-LV"/>
        </w:rPr>
        <w:t>Valsts pārvaldes politikas attīstības pamatnostādnēs 2014.</w:t>
      </w:r>
      <w:r w:rsidR="00FB7618" w:rsidRPr="00FB7618">
        <w:rPr>
          <w:sz w:val="28"/>
          <w:szCs w:val="28"/>
          <w:lang w:val="lv-LV" w:eastAsia="ar-SA"/>
        </w:rPr>
        <w:t>–</w:t>
      </w:r>
      <w:r w:rsidRPr="00D96C9A">
        <w:rPr>
          <w:rStyle w:val="Strong"/>
          <w:b w:val="0"/>
          <w:sz w:val="28"/>
          <w:szCs w:val="28"/>
          <w:lang w:val="lv-LV"/>
        </w:rPr>
        <w:t>2020.</w:t>
      </w:r>
      <w:r w:rsidR="00FB7618">
        <w:rPr>
          <w:rStyle w:val="Strong"/>
          <w:b w:val="0"/>
          <w:sz w:val="28"/>
          <w:szCs w:val="28"/>
          <w:lang w:val="lv-LV"/>
        </w:rPr>
        <w:t> </w:t>
      </w:r>
      <w:r w:rsidRPr="00D96C9A">
        <w:rPr>
          <w:rStyle w:val="Strong"/>
          <w:b w:val="0"/>
          <w:sz w:val="28"/>
          <w:szCs w:val="28"/>
          <w:lang w:val="lv-LV"/>
        </w:rPr>
        <w:t xml:space="preserve">gadam </w:t>
      </w:r>
      <w:r>
        <w:rPr>
          <w:rStyle w:val="Strong"/>
          <w:b w:val="0"/>
          <w:sz w:val="28"/>
          <w:szCs w:val="28"/>
          <w:lang w:val="lv-LV"/>
        </w:rPr>
        <w:t>noteikto m</w:t>
      </w:r>
      <w:r w:rsidR="007F4893" w:rsidRPr="00610199">
        <w:rPr>
          <w:rStyle w:val="Strong"/>
          <w:b w:val="0"/>
          <w:sz w:val="28"/>
          <w:szCs w:val="28"/>
          <w:lang w:val="lv-LV"/>
        </w:rPr>
        <w:t>ācību piedāvā</w:t>
      </w:r>
      <w:r w:rsidR="00404743" w:rsidRPr="00610199">
        <w:rPr>
          <w:rStyle w:val="Strong"/>
          <w:b w:val="0"/>
          <w:sz w:val="28"/>
          <w:szCs w:val="28"/>
          <w:lang w:val="lv-LV"/>
        </w:rPr>
        <w:t xml:space="preserve">jums valsts pārvaldē nākotnē tiks </w:t>
      </w:r>
      <w:r w:rsidR="0091498A" w:rsidRPr="00610199">
        <w:rPr>
          <w:rStyle w:val="Strong"/>
          <w:b w:val="0"/>
          <w:sz w:val="28"/>
          <w:szCs w:val="28"/>
          <w:lang w:val="lv-LV"/>
        </w:rPr>
        <w:t>balstīt</w:t>
      </w:r>
      <w:r w:rsidR="00404743" w:rsidRPr="00610199">
        <w:rPr>
          <w:rStyle w:val="Strong"/>
          <w:b w:val="0"/>
          <w:sz w:val="28"/>
          <w:szCs w:val="28"/>
          <w:lang w:val="lv-LV"/>
        </w:rPr>
        <w:t>s</w:t>
      </w:r>
      <w:r w:rsidR="007F4893" w:rsidRPr="00610199">
        <w:rPr>
          <w:rStyle w:val="Strong"/>
          <w:b w:val="0"/>
          <w:sz w:val="28"/>
          <w:szCs w:val="28"/>
          <w:lang w:val="lv-LV"/>
        </w:rPr>
        <w:t xml:space="preserve"> uz 2013.</w:t>
      </w:r>
      <w:r w:rsidR="00FB7618">
        <w:rPr>
          <w:rStyle w:val="Strong"/>
          <w:b w:val="0"/>
          <w:sz w:val="28"/>
          <w:szCs w:val="28"/>
          <w:lang w:val="lv-LV"/>
        </w:rPr>
        <w:t> </w:t>
      </w:r>
      <w:r w:rsidR="007F4893" w:rsidRPr="00610199">
        <w:rPr>
          <w:rStyle w:val="Strong"/>
          <w:b w:val="0"/>
          <w:sz w:val="28"/>
          <w:szCs w:val="28"/>
          <w:lang w:val="lv-LV"/>
        </w:rPr>
        <w:t xml:space="preserve">gadā ieviesto darba izpildes </w:t>
      </w:r>
      <w:r w:rsidR="0087552A" w:rsidRPr="00610199">
        <w:rPr>
          <w:rStyle w:val="Strong"/>
          <w:b w:val="0"/>
          <w:sz w:val="28"/>
          <w:szCs w:val="28"/>
          <w:lang w:val="lv-LV"/>
        </w:rPr>
        <w:t xml:space="preserve">plānošanas un </w:t>
      </w:r>
      <w:r w:rsidR="007F4893" w:rsidRPr="00610199">
        <w:rPr>
          <w:rStyle w:val="Strong"/>
          <w:b w:val="0"/>
          <w:sz w:val="28"/>
          <w:szCs w:val="28"/>
          <w:lang w:val="lv-LV"/>
        </w:rPr>
        <w:t>novērtēšanas sistēmu</w:t>
      </w:r>
      <w:r w:rsidR="0017502C" w:rsidRPr="00610199">
        <w:rPr>
          <w:rStyle w:val="Strong"/>
          <w:b w:val="0"/>
          <w:sz w:val="28"/>
          <w:szCs w:val="28"/>
          <w:lang w:val="lv-LV"/>
        </w:rPr>
        <w:t xml:space="preserve"> </w:t>
      </w:r>
      <w:r w:rsidR="0017502C" w:rsidRPr="00610199">
        <w:rPr>
          <w:rStyle w:val="Strong"/>
          <w:b w:val="0"/>
          <w:sz w:val="28"/>
          <w:szCs w:val="28"/>
          <w:lang w:val="lv-LV"/>
        </w:rPr>
        <w:lastRenderedPageBreak/>
        <w:t>(Novērtēšanas elektroniskās veidlapas informācijas sistēma jeb NEVIS)</w:t>
      </w:r>
      <w:r w:rsidR="00404743" w:rsidRPr="00610199">
        <w:rPr>
          <w:rStyle w:val="FootnoteReference"/>
          <w:bCs/>
          <w:sz w:val="28"/>
          <w:szCs w:val="28"/>
          <w:lang w:val="lv-LV"/>
        </w:rPr>
        <w:footnoteReference w:id="11"/>
      </w:r>
      <w:r w:rsidR="00AA56FE" w:rsidRPr="00610199">
        <w:rPr>
          <w:rStyle w:val="Strong"/>
          <w:b w:val="0"/>
          <w:sz w:val="28"/>
          <w:szCs w:val="28"/>
          <w:lang w:val="lv-LV"/>
        </w:rPr>
        <w:t>, kas kalpo kā stratēģiskās vadības rīks iestāžu un struktūrvienību vadītājiem un nodrošina Nacionālajā attīstības plānā un citos politikas plānošanas dokumentos definēto valsts līmeņa mērķu sasaisti ar darbinieku mērķiem</w:t>
      </w:r>
      <w:r w:rsidR="00036355" w:rsidRPr="00610199">
        <w:rPr>
          <w:rStyle w:val="Strong"/>
          <w:b w:val="0"/>
          <w:sz w:val="28"/>
          <w:szCs w:val="28"/>
          <w:lang w:val="lv-LV"/>
        </w:rPr>
        <w:t>, t.</w:t>
      </w:r>
      <w:r w:rsidR="00FB7618">
        <w:rPr>
          <w:rStyle w:val="Strong"/>
          <w:b w:val="0"/>
          <w:sz w:val="28"/>
          <w:szCs w:val="28"/>
          <w:lang w:val="lv-LV"/>
        </w:rPr>
        <w:t> </w:t>
      </w:r>
      <w:r w:rsidR="00036355" w:rsidRPr="00610199">
        <w:rPr>
          <w:rStyle w:val="Strong"/>
          <w:b w:val="0"/>
          <w:sz w:val="28"/>
          <w:szCs w:val="28"/>
          <w:lang w:val="lv-LV"/>
        </w:rPr>
        <w:t>i.</w:t>
      </w:r>
      <w:r w:rsidR="00FB7618">
        <w:rPr>
          <w:rStyle w:val="Strong"/>
          <w:b w:val="0"/>
          <w:sz w:val="28"/>
          <w:szCs w:val="28"/>
          <w:lang w:val="lv-LV"/>
        </w:rPr>
        <w:t>,</w:t>
      </w:r>
      <w:r w:rsidR="008C32D9" w:rsidRPr="00610199">
        <w:rPr>
          <w:rStyle w:val="Strong"/>
          <w:b w:val="0"/>
          <w:sz w:val="28"/>
          <w:szCs w:val="28"/>
          <w:lang w:val="lv-LV"/>
        </w:rPr>
        <w:t xml:space="preserve"> </w:t>
      </w:r>
      <w:r w:rsidR="00AA56FE" w:rsidRPr="00610199">
        <w:rPr>
          <w:rStyle w:val="Strong"/>
          <w:b w:val="0"/>
          <w:sz w:val="28"/>
          <w:szCs w:val="28"/>
          <w:lang w:val="lv-LV"/>
        </w:rPr>
        <w:t>veicot mērķu kaskadēšanu līdz individuāl</w:t>
      </w:r>
      <w:r w:rsidR="00FB7618">
        <w:rPr>
          <w:rStyle w:val="Strong"/>
          <w:b w:val="0"/>
          <w:sz w:val="28"/>
          <w:szCs w:val="28"/>
          <w:lang w:val="lv-LV"/>
        </w:rPr>
        <w:t>aj</w:t>
      </w:r>
      <w:r w:rsidR="00AA56FE" w:rsidRPr="00610199">
        <w:rPr>
          <w:rStyle w:val="Strong"/>
          <w:b w:val="0"/>
          <w:sz w:val="28"/>
          <w:szCs w:val="28"/>
          <w:lang w:val="lv-LV"/>
        </w:rPr>
        <w:t>am līmenim</w:t>
      </w:r>
      <w:r w:rsidR="007E44A6" w:rsidRPr="00610199">
        <w:rPr>
          <w:rStyle w:val="Strong"/>
          <w:b w:val="0"/>
          <w:sz w:val="28"/>
          <w:szCs w:val="28"/>
          <w:lang w:val="lv-LV"/>
        </w:rPr>
        <w:t>, bet apmācību praktisk</w:t>
      </w:r>
      <w:r w:rsidR="00FB7618">
        <w:rPr>
          <w:rStyle w:val="Strong"/>
          <w:b w:val="0"/>
          <w:sz w:val="28"/>
          <w:szCs w:val="28"/>
          <w:lang w:val="lv-LV"/>
        </w:rPr>
        <w:t>ā</w:t>
      </w:r>
      <w:r w:rsidR="007E44A6" w:rsidRPr="00610199">
        <w:rPr>
          <w:rStyle w:val="Strong"/>
          <w:b w:val="0"/>
          <w:sz w:val="28"/>
          <w:szCs w:val="28"/>
          <w:lang w:val="lv-LV"/>
        </w:rPr>
        <w:t xml:space="preserve"> īstenošana jāveic, pamatojoties uz kompetenču pieejas balstītas cilvēkresursu vadības sistēmu.</w:t>
      </w:r>
      <w:r w:rsidR="00404743" w:rsidRPr="00610199">
        <w:rPr>
          <w:rStyle w:val="Strong"/>
          <w:b w:val="0"/>
          <w:sz w:val="28"/>
          <w:szCs w:val="28"/>
          <w:lang w:val="lv-LV"/>
        </w:rPr>
        <w:t xml:space="preserve"> </w:t>
      </w:r>
      <w:r w:rsidR="007E44A6" w:rsidRPr="00610199">
        <w:rPr>
          <w:rStyle w:val="Strong"/>
          <w:b w:val="0"/>
          <w:sz w:val="28"/>
          <w:szCs w:val="28"/>
          <w:lang w:val="lv-LV"/>
        </w:rPr>
        <w:t>Viens no šīs sistēmas veiksmīgas darbības pamatelementiem ir uz NEVIS sistēmas mācību vajadzību apkopojuma bāzes attīstīta mācību stratēģija, par kuras izstrādi, aktualizēšanu un īstenošanu ir atbildīga Valsts administrācijas skola, kā arī šīs stratēģijas pamatā izveidotie profesionālo zināšanu pilnveides moduļi, kuru ietvaros pasniedzamie kursi ir kategorizēti (ievadkurss, pamatkurss, padziļinātais kurss, specializētais kurss u.</w:t>
      </w:r>
      <w:r w:rsidR="002D41DC">
        <w:rPr>
          <w:rStyle w:val="Strong"/>
          <w:b w:val="0"/>
          <w:sz w:val="28"/>
          <w:szCs w:val="28"/>
          <w:lang w:val="lv-LV"/>
        </w:rPr>
        <w:t> </w:t>
      </w:r>
      <w:r w:rsidR="007E44A6" w:rsidRPr="00610199">
        <w:rPr>
          <w:rStyle w:val="Strong"/>
          <w:b w:val="0"/>
          <w:sz w:val="28"/>
          <w:szCs w:val="28"/>
          <w:lang w:val="lv-LV"/>
        </w:rPr>
        <w:t>c.), gan arī orientēti uz dažādiem profesionālās hierarhijas līmeņiem (piemēram, jaunajiem ierēdņiem un darbiniekiem, dažādu jomu speciālistiem (sabiedrisko attiecību speciālistiem, juristiem, lietvežiem, grāmatvežiem u.</w:t>
      </w:r>
      <w:r w:rsidR="002D41DC">
        <w:rPr>
          <w:rStyle w:val="Strong"/>
          <w:b w:val="0"/>
          <w:sz w:val="28"/>
          <w:szCs w:val="28"/>
          <w:lang w:val="lv-LV"/>
        </w:rPr>
        <w:t> </w:t>
      </w:r>
      <w:r w:rsidR="007E44A6" w:rsidRPr="00610199">
        <w:rPr>
          <w:rStyle w:val="Strong"/>
          <w:b w:val="0"/>
          <w:sz w:val="28"/>
          <w:szCs w:val="28"/>
          <w:lang w:val="lv-LV"/>
        </w:rPr>
        <w:t>c.)</w:t>
      </w:r>
      <w:r w:rsidR="002D41DC">
        <w:rPr>
          <w:rStyle w:val="Strong"/>
          <w:b w:val="0"/>
          <w:sz w:val="28"/>
          <w:szCs w:val="28"/>
          <w:lang w:val="lv-LV"/>
        </w:rPr>
        <w:t>,</w:t>
      </w:r>
      <w:r w:rsidR="007E44A6" w:rsidRPr="00610199">
        <w:rPr>
          <w:rStyle w:val="Strong"/>
          <w:b w:val="0"/>
          <w:sz w:val="28"/>
          <w:szCs w:val="28"/>
          <w:lang w:val="lv-LV"/>
        </w:rPr>
        <w:t xml:space="preserve"> vidējā līmeņa vadītājiem, augstākā līmeņa vadītājiem). Stratēģijas ietvaros arī turpmāk </w:t>
      </w:r>
      <w:r w:rsidR="00DD4375" w:rsidRPr="00610199">
        <w:rPr>
          <w:rStyle w:val="Strong"/>
          <w:b w:val="0"/>
          <w:sz w:val="28"/>
          <w:szCs w:val="28"/>
          <w:lang w:val="lv-LV"/>
        </w:rPr>
        <w:t>tiks</w:t>
      </w:r>
      <w:r w:rsidR="007E44A6" w:rsidRPr="00610199">
        <w:rPr>
          <w:rStyle w:val="Strong"/>
          <w:b w:val="0"/>
          <w:sz w:val="28"/>
          <w:szCs w:val="28"/>
          <w:lang w:val="lv-LV"/>
        </w:rPr>
        <w:t xml:space="preserve"> </w:t>
      </w:r>
      <w:r w:rsidR="00DD4375" w:rsidRPr="00610199">
        <w:rPr>
          <w:rStyle w:val="Strong"/>
          <w:b w:val="0"/>
          <w:sz w:val="28"/>
          <w:szCs w:val="28"/>
          <w:lang w:val="lv-LV"/>
        </w:rPr>
        <w:t>nodrošināta</w:t>
      </w:r>
      <w:r w:rsidR="007E44A6" w:rsidRPr="00610199">
        <w:rPr>
          <w:rStyle w:val="Strong"/>
          <w:b w:val="0"/>
          <w:sz w:val="28"/>
          <w:szCs w:val="28"/>
          <w:lang w:val="lv-LV"/>
        </w:rPr>
        <w:t xml:space="preserve"> mācībspēku piesaiste no valsts pārvaldes, akadēmiskās vides, privātā sektora un ārvalstīm, lai spētu iespējami aptverošākā veidā reaģēt uz jaunajiem izaicinājumiem valsts pārvaldes kapacitātes stiprināšanā un nodarbināto profesionālajā pilnveidē. Tas ne tikai nodrošinās nodarbinātajiem plašākas iespējas attīstīt savu profesionālo kompetenci saskaņā ar iepriekš definētiem uz rezultātu balstītiem mērķiem, saglabājot un pilnveidojot valsts pārvaldes profesionalitāti, bet arī sekmēs nodarbināto motivāciju un veicinās proaktīvu valsts pārvaldes darbību pretstatā reaģēšanai uz problēmām, nodrošinot uz klientu orientētu pārvaldību. NEVIS s</w:t>
      </w:r>
      <w:r w:rsidR="0087552A" w:rsidRPr="00610199">
        <w:rPr>
          <w:rStyle w:val="Strong"/>
          <w:b w:val="0"/>
          <w:sz w:val="28"/>
          <w:szCs w:val="28"/>
          <w:lang w:val="lv-LV"/>
        </w:rPr>
        <w:t xml:space="preserve">istēmas </w:t>
      </w:r>
      <w:r w:rsidR="00404743" w:rsidRPr="00610199">
        <w:rPr>
          <w:bCs/>
          <w:sz w:val="28"/>
          <w:szCs w:val="28"/>
          <w:lang w:val="lv-LV"/>
        </w:rPr>
        <w:t>mērķi</w:t>
      </w:r>
      <w:r w:rsidR="002D41DC">
        <w:rPr>
          <w:bCs/>
          <w:sz w:val="28"/>
          <w:szCs w:val="28"/>
          <w:lang w:val="lv-LV"/>
        </w:rPr>
        <w:t>s</w:t>
      </w:r>
      <w:r w:rsidR="00404743" w:rsidRPr="00610199">
        <w:rPr>
          <w:bCs/>
          <w:sz w:val="28"/>
          <w:szCs w:val="28"/>
          <w:lang w:val="lv-LV"/>
        </w:rPr>
        <w:t xml:space="preserve"> </w:t>
      </w:r>
      <w:r w:rsidR="0087552A" w:rsidRPr="00610199">
        <w:rPr>
          <w:bCs/>
          <w:sz w:val="28"/>
          <w:szCs w:val="28"/>
          <w:lang w:val="lv-LV"/>
        </w:rPr>
        <w:t xml:space="preserve">līdztekus stratēģiskajai plānošanai ir arī </w:t>
      </w:r>
      <w:r w:rsidR="00404743" w:rsidRPr="00610199">
        <w:rPr>
          <w:sz w:val="28"/>
          <w:szCs w:val="28"/>
          <w:lang w:val="lv-LV"/>
        </w:rPr>
        <w:t xml:space="preserve">novērtēt nodarbinātā darba izpildi atbilstoši novērtēšanas kritērijiem (rezultātu kritēriji un ieguldījuma kritēriji, piemēram, kompetences), noteikt nodarbinātā mācību un attīstības vajadzības un izvērtēt nodarbinātā izaugsmes iespējas. </w:t>
      </w:r>
      <w:r w:rsidR="007E7E1E" w:rsidRPr="00610199">
        <w:rPr>
          <w:rStyle w:val="Strong"/>
          <w:b w:val="0"/>
          <w:sz w:val="28"/>
          <w:szCs w:val="28"/>
          <w:lang w:val="lv-LV"/>
        </w:rPr>
        <w:t>Sistēmā tiek piedāvāts gan Valsts administrācijas skolas mācību katalogs, gan nodarbināto mācību vajadzību apkopojums</w:t>
      </w:r>
      <w:r w:rsidR="00694C3D">
        <w:rPr>
          <w:rStyle w:val="Strong"/>
          <w:b w:val="0"/>
          <w:sz w:val="28"/>
          <w:szCs w:val="28"/>
          <w:lang w:val="lv-LV"/>
        </w:rPr>
        <w:t>, kas</w:t>
      </w:r>
      <w:r w:rsidR="007E7E1E" w:rsidRPr="00610199">
        <w:rPr>
          <w:rStyle w:val="Strong"/>
          <w:b w:val="0"/>
          <w:sz w:val="28"/>
          <w:szCs w:val="28"/>
          <w:lang w:val="lv-LV"/>
        </w:rPr>
        <w:t xml:space="preserve"> tiek iesniegts Valsts administrācijas skolai mācību piedāvājuma </w:t>
      </w:r>
      <w:r w:rsidR="00D31FE6" w:rsidRPr="00610199">
        <w:rPr>
          <w:rStyle w:val="Strong"/>
          <w:b w:val="0"/>
          <w:sz w:val="28"/>
          <w:szCs w:val="28"/>
          <w:lang w:val="lv-LV"/>
        </w:rPr>
        <w:t>izstrādei</w:t>
      </w:r>
      <w:r w:rsidR="007E7E1E" w:rsidRPr="00610199">
        <w:rPr>
          <w:rStyle w:val="Strong"/>
          <w:b w:val="0"/>
          <w:sz w:val="28"/>
          <w:szCs w:val="28"/>
          <w:lang w:val="lv-LV"/>
        </w:rPr>
        <w:t xml:space="preserve">. </w:t>
      </w:r>
      <w:r w:rsidR="007A0453" w:rsidRPr="00610199">
        <w:rPr>
          <w:sz w:val="28"/>
          <w:szCs w:val="28"/>
          <w:lang w:val="lv-LV"/>
        </w:rPr>
        <w:t xml:space="preserve">Līdz ar to Valsts administrācijas skolas mācību piedāvājums būs balstīts uz darba izpildes novērtēšanas sistēmas sadaļā </w:t>
      </w:r>
      <w:r w:rsidR="009F1FBD">
        <w:rPr>
          <w:rStyle w:val="Strong"/>
          <w:b w:val="0"/>
          <w:sz w:val="28"/>
          <w:szCs w:val="28"/>
          <w:lang w:val="lv-LV"/>
        </w:rPr>
        <w:t>"</w:t>
      </w:r>
      <w:r w:rsidR="007F4893" w:rsidRPr="00610199">
        <w:rPr>
          <w:rStyle w:val="Strong"/>
          <w:b w:val="0"/>
          <w:sz w:val="28"/>
          <w:szCs w:val="28"/>
          <w:lang w:val="lv-LV"/>
        </w:rPr>
        <w:t>Mācību un attīstī</w:t>
      </w:r>
      <w:r w:rsidR="007A0453" w:rsidRPr="00610199">
        <w:rPr>
          <w:rStyle w:val="Strong"/>
          <w:b w:val="0"/>
          <w:sz w:val="28"/>
          <w:szCs w:val="28"/>
          <w:lang w:val="lv-LV"/>
        </w:rPr>
        <w:t>bas vajadzības</w:t>
      </w:r>
      <w:r w:rsidR="009F1FBD">
        <w:rPr>
          <w:rStyle w:val="Strong"/>
          <w:b w:val="0"/>
          <w:sz w:val="28"/>
          <w:szCs w:val="28"/>
          <w:lang w:val="lv-LV"/>
        </w:rPr>
        <w:t>"</w:t>
      </w:r>
      <w:r w:rsidR="007A0453" w:rsidRPr="00610199">
        <w:rPr>
          <w:rStyle w:val="Strong"/>
          <w:b w:val="0"/>
          <w:sz w:val="28"/>
          <w:szCs w:val="28"/>
          <w:lang w:val="lv-LV"/>
        </w:rPr>
        <w:t xml:space="preserve"> identificētajām vajadzībām noteiktu </w:t>
      </w:r>
      <w:r w:rsidR="007F4893" w:rsidRPr="00610199">
        <w:rPr>
          <w:rStyle w:val="Strong"/>
          <w:b w:val="0"/>
          <w:sz w:val="28"/>
          <w:szCs w:val="28"/>
          <w:lang w:val="lv-LV"/>
        </w:rPr>
        <w:t>profesionālo kompet</w:t>
      </w:r>
      <w:r w:rsidR="007A0453" w:rsidRPr="00610199">
        <w:rPr>
          <w:rStyle w:val="Strong"/>
          <w:b w:val="0"/>
          <w:sz w:val="28"/>
          <w:szCs w:val="28"/>
          <w:lang w:val="lv-LV"/>
        </w:rPr>
        <w:t>e</w:t>
      </w:r>
      <w:r w:rsidR="007F4893" w:rsidRPr="00610199">
        <w:rPr>
          <w:rStyle w:val="Strong"/>
          <w:b w:val="0"/>
          <w:sz w:val="28"/>
          <w:szCs w:val="28"/>
          <w:lang w:val="lv-LV"/>
        </w:rPr>
        <w:t>nču pilnveidošan</w:t>
      </w:r>
      <w:r w:rsidR="007A0453" w:rsidRPr="00610199">
        <w:rPr>
          <w:rStyle w:val="Strong"/>
          <w:b w:val="0"/>
          <w:sz w:val="28"/>
          <w:szCs w:val="28"/>
          <w:lang w:val="lv-LV"/>
        </w:rPr>
        <w:t>ai</w:t>
      </w:r>
      <w:r w:rsidR="007F4893" w:rsidRPr="00610199">
        <w:rPr>
          <w:rStyle w:val="Strong"/>
          <w:b w:val="0"/>
          <w:sz w:val="28"/>
          <w:szCs w:val="28"/>
          <w:lang w:val="lv-LV"/>
        </w:rPr>
        <w:t xml:space="preserve">. </w:t>
      </w:r>
    </w:p>
    <w:p w14:paraId="69CDA159" w14:textId="3D6CC49F" w:rsidR="00522E9E" w:rsidRPr="00610199" w:rsidRDefault="002B3B8C" w:rsidP="002B3B8C">
      <w:pPr>
        <w:pStyle w:val="tv213"/>
        <w:spacing w:before="0" w:beforeAutospacing="0" w:after="0" w:afterAutospacing="0"/>
        <w:ind w:firstLine="567"/>
        <w:jc w:val="both"/>
        <w:rPr>
          <w:rStyle w:val="Strong"/>
          <w:b w:val="0"/>
          <w:sz w:val="28"/>
          <w:szCs w:val="28"/>
        </w:rPr>
      </w:pPr>
      <w:r w:rsidRPr="00610199">
        <w:rPr>
          <w:rStyle w:val="Strong"/>
          <w:b w:val="0"/>
          <w:sz w:val="28"/>
          <w:szCs w:val="28"/>
        </w:rPr>
        <w:t>Sākot no 2009.</w:t>
      </w:r>
      <w:r w:rsidR="002D41DC">
        <w:rPr>
          <w:rStyle w:val="Strong"/>
          <w:b w:val="0"/>
          <w:sz w:val="28"/>
          <w:szCs w:val="28"/>
        </w:rPr>
        <w:t> </w:t>
      </w:r>
      <w:r w:rsidRPr="00610199">
        <w:rPr>
          <w:rStyle w:val="Strong"/>
          <w:b w:val="0"/>
          <w:sz w:val="28"/>
          <w:szCs w:val="28"/>
        </w:rPr>
        <w:t xml:space="preserve">gada, ekonomiskās lejupslīdes </w:t>
      </w:r>
      <w:r w:rsidR="00522E9E" w:rsidRPr="00610199">
        <w:rPr>
          <w:rStyle w:val="Strong"/>
          <w:b w:val="0"/>
          <w:sz w:val="28"/>
          <w:szCs w:val="28"/>
        </w:rPr>
        <w:t>periodā ierēdņu centralizētā mācību sistēma tika izjaukta</w:t>
      </w:r>
      <w:r w:rsidRPr="00610199">
        <w:rPr>
          <w:rStyle w:val="Strong"/>
          <w:b w:val="0"/>
          <w:sz w:val="28"/>
          <w:szCs w:val="28"/>
        </w:rPr>
        <w:t>.</w:t>
      </w:r>
      <w:r w:rsidR="00522E9E" w:rsidRPr="00610199">
        <w:rPr>
          <w:rStyle w:val="Strong"/>
          <w:b w:val="0"/>
          <w:sz w:val="28"/>
          <w:szCs w:val="28"/>
        </w:rPr>
        <w:t xml:space="preserve"> 2009.</w:t>
      </w:r>
      <w:r w:rsidR="002D41DC">
        <w:rPr>
          <w:rStyle w:val="Strong"/>
          <w:b w:val="0"/>
          <w:sz w:val="28"/>
          <w:szCs w:val="28"/>
        </w:rPr>
        <w:t> </w:t>
      </w:r>
      <w:r w:rsidR="00522E9E" w:rsidRPr="00610199">
        <w:rPr>
          <w:rStyle w:val="Strong"/>
          <w:b w:val="0"/>
          <w:sz w:val="28"/>
          <w:szCs w:val="28"/>
        </w:rPr>
        <w:t>gad</w:t>
      </w:r>
      <w:r w:rsidR="002D41DC">
        <w:rPr>
          <w:rStyle w:val="Strong"/>
          <w:b w:val="0"/>
          <w:sz w:val="28"/>
          <w:szCs w:val="28"/>
        </w:rPr>
        <w:t>a</w:t>
      </w:r>
      <w:r w:rsidR="00522E9E" w:rsidRPr="00610199">
        <w:rPr>
          <w:rStyle w:val="Strong"/>
          <w:b w:val="0"/>
          <w:sz w:val="28"/>
          <w:szCs w:val="28"/>
        </w:rPr>
        <w:t xml:space="preserve"> 11.</w:t>
      </w:r>
      <w:r w:rsidR="002D41DC">
        <w:rPr>
          <w:rStyle w:val="Strong"/>
          <w:b w:val="0"/>
          <w:sz w:val="28"/>
          <w:szCs w:val="28"/>
        </w:rPr>
        <w:t> </w:t>
      </w:r>
      <w:r w:rsidR="00522E9E" w:rsidRPr="00610199">
        <w:rPr>
          <w:rStyle w:val="Strong"/>
          <w:b w:val="0"/>
          <w:sz w:val="28"/>
          <w:szCs w:val="28"/>
        </w:rPr>
        <w:t xml:space="preserve">jūnijā finansējums ierēdņu centralizētām mācībām apturēts ar </w:t>
      </w:r>
      <w:r w:rsidR="00B75D1A">
        <w:rPr>
          <w:rStyle w:val="Strong"/>
          <w:b w:val="0"/>
          <w:sz w:val="28"/>
          <w:szCs w:val="28"/>
        </w:rPr>
        <w:t>MK</w:t>
      </w:r>
      <w:r w:rsidR="00522E9E" w:rsidRPr="00610199">
        <w:rPr>
          <w:rStyle w:val="Strong"/>
          <w:b w:val="0"/>
          <w:sz w:val="28"/>
          <w:szCs w:val="28"/>
        </w:rPr>
        <w:t xml:space="preserve"> lēmumu Nr.</w:t>
      </w:r>
      <w:r w:rsidR="002D41DC">
        <w:rPr>
          <w:rStyle w:val="Strong"/>
          <w:b w:val="0"/>
          <w:sz w:val="28"/>
          <w:szCs w:val="28"/>
        </w:rPr>
        <w:t> </w:t>
      </w:r>
      <w:r w:rsidR="00522E9E" w:rsidRPr="00610199">
        <w:rPr>
          <w:rStyle w:val="Strong"/>
          <w:b w:val="0"/>
          <w:sz w:val="28"/>
          <w:szCs w:val="28"/>
        </w:rPr>
        <w:t>11.</w:t>
      </w:r>
      <w:r w:rsidRPr="00610199">
        <w:rPr>
          <w:rStyle w:val="Strong"/>
          <w:b w:val="0"/>
          <w:sz w:val="28"/>
          <w:szCs w:val="28"/>
        </w:rPr>
        <w:t xml:space="preserve"> </w:t>
      </w:r>
      <w:r w:rsidR="00522E9E" w:rsidRPr="00610199">
        <w:rPr>
          <w:rStyle w:val="Strong"/>
          <w:b w:val="0"/>
          <w:sz w:val="28"/>
          <w:szCs w:val="28"/>
        </w:rPr>
        <w:t>Pēckrīzes periodā finansējums ierēdņu un valsts pārvaldes darbinieku mācībām</w:t>
      </w:r>
      <w:r w:rsidRPr="00610199">
        <w:rPr>
          <w:rStyle w:val="Strong"/>
          <w:b w:val="0"/>
          <w:sz w:val="28"/>
          <w:szCs w:val="28"/>
        </w:rPr>
        <w:t xml:space="preserve"> atjaunots decentralizētā veidā un</w:t>
      </w:r>
      <w:r w:rsidR="00522E9E" w:rsidRPr="00610199">
        <w:rPr>
          <w:rStyle w:val="Strong"/>
          <w:b w:val="0"/>
          <w:sz w:val="28"/>
          <w:szCs w:val="28"/>
        </w:rPr>
        <w:t xml:space="preserve"> tā izlietojumu plāno un uzrauga pašas ministrijas.</w:t>
      </w:r>
    </w:p>
    <w:p w14:paraId="69CDA15A" w14:textId="658A7097" w:rsidR="00522E9E" w:rsidRPr="00610199" w:rsidRDefault="002B3B8C" w:rsidP="00522E9E">
      <w:pPr>
        <w:ind w:firstLine="567"/>
        <w:jc w:val="both"/>
        <w:rPr>
          <w:rStyle w:val="Strong"/>
          <w:b w:val="0"/>
          <w:sz w:val="28"/>
          <w:szCs w:val="28"/>
          <w:lang w:val="lv-LV"/>
        </w:rPr>
      </w:pPr>
      <w:r w:rsidRPr="00610199">
        <w:rPr>
          <w:rStyle w:val="Strong"/>
          <w:rFonts w:eastAsia="Times New Roman"/>
          <w:b w:val="0"/>
          <w:sz w:val="28"/>
          <w:szCs w:val="28"/>
          <w:lang w:val="lv-LV" w:eastAsia="lv-LV"/>
        </w:rPr>
        <w:t xml:space="preserve">Pildot </w:t>
      </w:r>
      <w:r w:rsidR="002D41DC">
        <w:rPr>
          <w:rStyle w:val="Strong"/>
          <w:rFonts w:eastAsia="Times New Roman"/>
          <w:b w:val="0"/>
          <w:sz w:val="28"/>
          <w:szCs w:val="28"/>
          <w:lang w:val="lv-LV" w:eastAsia="lv-LV"/>
        </w:rPr>
        <w:t>r</w:t>
      </w:r>
      <w:r w:rsidRPr="00610199">
        <w:rPr>
          <w:rStyle w:val="Strong"/>
          <w:rFonts w:eastAsia="Times New Roman"/>
          <w:b w:val="0"/>
          <w:sz w:val="28"/>
          <w:szCs w:val="28"/>
          <w:lang w:val="lv-LV" w:eastAsia="lv-LV"/>
        </w:rPr>
        <w:t>ezolūcijā noteiktos uzdevumus</w:t>
      </w:r>
      <w:r w:rsidR="00522E9E" w:rsidRPr="00610199">
        <w:rPr>
          <w:rStyle w:val="Strong"/>
          <w:rFonts w:eastAsia="Times New Roman"/>
          <w:b w:val="0"/>
          <w:sz w:val="28"/>
          <w:szCs w:val="28"/>
          <w:lang w:val="lv-LV" w:eastAsia="lv-LV"/>
        </w:rPr>
        <w:t xml:space="preserve">, Valsts administrācijas skolā </w:t>
      </w:r>
      <w:r w:rsidR="002D41DC" w:rsidRPr="00610199">
        <w:rPr>
          <w:rStyle w:val="Strong"/>
          <w:rFonts w:eastAsia="Times New Roman"/>
          <w:b w:val="0"/>
          <w:sz w:val="28"/>
          <w:szCs w:val="28"/>
          <w:lang w:val="lv-LV" w:eastAsia="lv-LV"/>
        </w:rPr>
        <w:t>2013.</w:t>
      </w:r>
      <w:r w:rsidR="002D41DC">
        <w:rPr>
          <w:rStyle w:val="Strong"/>
          <w:rFonts w:eastAsia="Times New Roman"/>
          <w:b w:val="0"/>
          <w:sz w:val="28"/>
          <w:szCs w:val="28"/>
          <w:lang w:val="lv-LV" w:eastAsia="lv-LV"/>
        </w:rPr>
        <w:t> </w:t>
      </w:r>
      <w:r w:rsidR="002D41DC" w:rsidRPr="00610199">
        <w:rPr>
          <w:rStyle w:val="Strong"/>
          <w:rFonts w:eastAsia="Times New Roman"/>
          <w:b w:val="0"/>
          <w:sz w:val="28"/>
          <w:szCs w:val="28"/>
          <w:lang w:val="lv-LV" w:eastAsia="lv-LV"/>
        </w:rPr>
        <w:t xml:space="preserve">gadā </w:t>
      </w:r>
      <w:r w:rsidRPr="00610199">
        <w:rPr>
          <w:rStyle w:val="Strong"/>
          <w:rFonts w:eastAsia="Times New Roman"/>
          <w:b w:val="0"/>
          <w:sz w:val="28"/>
          <w:szCs w:val="28"/>
          <w:lang w:val="lv-LV" w:eastAsia="lv-LV"/>
        </w:rPr>
        <w:t xml:space="preserve">ir pārveidota mācību organizēšanas pieeja no </w:t>
      </w:r>
      <w:r w:rsidRPr="002D41DC">
        <w:rPr>
          <w:rStyle w:val="Strong"/>
          <w:rFonts w:eastAsia="Times New Roman"/>
          <w:b w:val="0"/>
          <w:i/>
          <w:sz w:val="28"/>
          <w:szCs w:val="28"/>
          <w:lang w:val="lv-LV" w:eastAsia="lv-LV"/>
        </w:rPr>
        <w:t>ad hoc</w:t>
      </w:r>
      <w:r w:rsidRPr="00610199">
        <w:rPr>
          <w:rStyle w:val="Strong"/>
          <w:rFonts w:eastAsia="Times New Roman"/>
          <w:b w:val="0"/>
          <w:sz w:val="28"/>
          <w:szCs w:val="28"/>
          <w:lang w:val="lv-LV" w:eastAsia="lv-LV"/>
        </w:rPr>
        <w:t xml:space="preserve"> individuālajiem kursiem, veicot pakāpenisku pāreju uz mērķtiecīgu stratēģijā balstītu apmācību </w:t>
      </w:r>
      <w:r w:rsidRPr="00610199">
        <w:rPr>
          <w:rStyle w:val="Strong"/>
          <w:rFonts w:eastAsia="Times New Roman"/>
          <w:b w:val="0"/>
          <w:sz w:val="28"/>
          <w:szCs w:val="28"/>
          <w:lang w:val="lv-LV" w:eastAsia="lv-LV"/>
        </w:rPr>
        <w:lastRenderedPageBreak/>
        <w:t xml:space="preserve">veikšanu, </w:t>
      </w:r>
      <w:r w:rsidR="00522E9E" w:rsidRPr="00610199">
        <w:rPr>
          <w:rStyle w:val="Strong"/>
          <w:rFonts w:eastAsia="Times New Roman"/>
          <w:b w:val="0"/>
          <w:sz w:val="28"/>
          <w:szCs w:val="28"/>
          <w:lang w:val="lv-LV" w:eastAsia="lv-LV"/>
        </w:rPr>
        <w:t>izveido</w:t>
      </w:r>
      <w:r w:rsidRPr="00610199">
        <w:rPr>
          <w:rStyle w:val="Strong"/>
          <w:rFonts w:eastAsia="Times New Roman"/>
          <w:b w:val="0"/>
          <w:sz w:val="28"/>
          <w:szCs w:val="28"/>
          <w:lang w:val="lv-LV" w:eastAsia="lv-LV"/>
        </w:rPr>
        <w:t>jo</w:t>
      </w:r>
      <w:r w:rsidR="00522E9E" w:rsidRPr="00610199">
        <w:rPr>
          <w:rStyle w:val="Strong"/>
          <w:rFonts w:eastAsia="Times New Roman"/>
          <w:b w:val="0"/>
          <w:sz w:val="28"/>
          <w:szCs w:val="28"/>
          <w:lang w:val="lv-LV" w:eastAsia="lv-LV"/>
        </w:rPr>
        <w:t>t moduļu sistēm</w:t>
      </w:r>
      <w:r w:rsidRPr="00610199">
        <w:rPr>
          <w:rStyle w:val="Strong"/>
          <w:rFonts w:eastAsia="Times New Roman"/>
          <w:b w:val="0"/>
          <w:sz w:val="28"/>
          <w:szCs w:val="28"/>
          <w:lang w:val="lv-LV" w:eastAsia="lv-LV"/>
        </w:rPr>
        <w:t>u</w:t>
      </w:r>
      <w:r w:rsidR="00522E9E" w:rsidRPr="00610199">
        <w:rPr>
          <w:rStyle w:val="Strong"/>
          <w:rFonts w:eastAsia="Times New Roman"/>
          <w:b w:val="0"/>
          <w:sz w:val="28"/>
          <w:szCs w:val="28"/>
          <w:lang w:val="lv-LV" w:eastAsia="lv-LV"/>
        </w:rPr>
        <w:t xml:space="preserve">, kurā mācību kursi sadalīti dažādās jomās, </w:t>
      </w:r>
      <w:r w:rsidRPr="00610199">
        <w:rPr>
          <w:rStyle w:val="Strong"/>
          <w:rFonts w:eastAsia="Times New Roman"/>
          <w:b w:val="0"/>
          <w:sz w:val="28"/>
          <w:szCs w:val="28"/>
          <w:lang w:val="lv-LV" w:eastAsia="lv-LV"/>
        </w:rPr>
        <w:t xml:space="preserve">kā arī </w:t>
      </w:r>
      <w:r w:rsidR="00522E9E" w:rsidRPr="00610199">
        <w:rPr>
          <w:rStyle w:val="Strong"/>
          <w:rFonts w:eastAsia="Times New Roman"/>
          <w:b w:val="0"/>
          <w:sz w:val="28"/>
          <w:szCs w:val="28"/>
          <w:lang w:val="lv-LV" w:eastAsia="lv-LV"/>
        </w:rPr>
        <w:t>izstrādāt</w:t>
      </w:r>
      <w:r w:rsidR="002D41DC">
        <w:rPr>
          <w:rStyle w:val="Strong"/>
          <w:rFonts w:eastAsia="Times New Roman"/>
          <w:b w:val="0"/>
          <w:sz w:val="28"/>
          <w:szCs w:val="28"/>
          <w:lang w:val="lv-LV" w:eastAsia="lv-LV"/>
        </w:rPr>
        <w:t>s</w:t>
      </w:r>
      <w:r w:rsidR="00522E9E" w:rsidRPr="00610199">
        <w:rPr>
          <w:rStyle w:val="Strong"/>
          <w:rFonts w:eastAsia="Times New Roman"/>
          <w:b w:val="0"/>
          <w:sz w:val="28"/>
          <w:szCs w:val="28"/>
          <w:lang w:val="lv-LV" w:eastAsia="lv-LV"/>
        </w:rPr>
        <w:t xml:space="preserve"> 91</w:t>
      </w:r>
      <w:r w:rsidR="002D41DC">
        <w:rPr>
          <w:rStyle w:val="Strong"/>
          <w:rFonts w:eastAsia="Times New Roman"/>
          <w:b w:val="0"/>
          <w:sz w:val="28"/>
          <w:szCs w:val="28"/>
          <w:lang w:val="lv-LV" w:eastAsia="lv-LV"/>
        </w:rPr>
        <w:t> </w:t>
      </w:r>
      <w:r w:rsidR="00522E9E" w:rsidRPr="00610199">
        <w:rPr>
          <w:rStyle w:val="Strong"/>
          <w:rFonts w:eastAsia="Times New Roman"/>
          <w:b w:val="0"/>
          <w:sz w:val="28"/>
          <w:szCs w:val="28"/>
          <w:lang w:val="lv-LV" w:eastAsia="lv-LV"/>
        </w:rPr>
        <w:t>jaun</w:t>
      </w:r>
      <w:r w:rsidR="002D41DC">
        <w:rPr>
          <w:rStyle w:val="Strong"/>
          <w:rFonts w:eastAsia="Times New Roman"/>
          <w:b w:val="0"/>
          <w:sz w:val="28"/>
          <w:szCs w:val="28"/>
          <w:lang w:val="lv-LV" w:eastAsia="lv-LV"/>
        </w:rPr>
        <w:t>s</w:t>
      </w:r>
      <w:r w:rsidR="00522E9E" w:rsidRPr="00610199">
        <w:rPr>
          <w:rStyle w:val="Strong"/>
          <w:rFonts w:eastAsia="Times New Roman"/>
          <w:b w:val="0"/>
          <w:sz w:val="28"/>
          <w:szCs w:val="28"/>
          <w:lang w:val="lv-LV" w:eastAsia="lv-LV"/>
        </w:rPr>
        <w:t xml:space="preserve"> mācību kurs</w:t>
      </w:r>
      <w:r w:rsidR="002D41DC">
        <w:rPr>
          <w:rStyle w:val="Strong"/>
          <w:rFonts w:eastAsia="Times New Roman"/>
          <w:b w:val="0"/>
          <w:sz w:val="28"/>
          <w:szCs w:val="28"/>
          <w:lang w:val="lv-LV" w:eastAsia="lv-LV"/>
        </w:rPr>
        <w:t>s</w:t>
      </w:r>
      <w:r w:rsidR="00522E9E" w:rsidRPr="00610199">
        <w:rPr>
          <w:rStyle w:val="Strong"/>
          <w:rFonts w:eastAsia="Times New Roman"/>
          <w:b w:val="0"/>
          <w:sz w:val="28"/>
          <w:szCs w:val="28"/>
          <w:lang w:val="lv-LV" w:eastAsia="lv-LV"/>
        </w:rPr>
        <w:t xml:space="preserve">, kas ierēdņiem un valsts pārvaldes darbiniekiem </w:t>
      </w:r>
      <w:r w:rsidRPr="00610199">
        <w:rPr>
          <w:rStyle w:val="Strong"/>
          <w:rFonts w:eastAsia="Times New Roman"/>
          <w:b w:val="0"/>
          <w:sz w:val="28"/>
          <w:szCs w:val="28"/>
          <w:lang w:val="lv-LV" w:eastAsia="lv-LV"/>
        </w:rPr>
        <w:t xml:space="preserve">tiek </w:t>
      </w:r>
      <w:r w:rsidR="00522E9E" w:rsidRPr="00610199">
        <w:rPr>
          <w:rStyle w:val="Strong"/>
          <w:rFonts w:eastAsia="Times New Roman"/>
          <w:b w:val="0"/>
          <w:sz w:val="28"/>
          <w:szCs w:val="28"/>
          <w:lang w:val="lv-LV" w:eastAsia="lv-LV"/>
        </w:rPr>
        <w:t xml:space="preserve">piedāvāti par maksu. </w:t>
      </w:r>
      <w:r w:rsidRPr="00610199">
        <w:rPr>
          <w:rStyle w:val="Strong"/>
          <w:rFonts w:eastAsia="Times New Roman"/>
          <w:b w:val="0"/>
          <w:sz w:val="28"/>
          <w:szCs w:val="28"/>
          <w:lang w:val="lv-LV" w:eastAsia="lv-LV"/>
        </w:rPr>
        <w:t>Papildus tam ir o</w:t>
      </w:r>
      <w:r w:rsidR="00522E9E" w:rsidRPr="00610199">
        <w:rPr>
          <w:rStyle w:val="Strong"/>
          <w:rFonts w:eastAsia="Times New Roman"/>
          <w:b w:val="0"/>
          <w:sz w:val="28"/>
          <w:szCs w:val="28"/>
          <w:lang w:val="lv-LV" w:eastAsia="lv-LV"/>
        </w:rPr>
        <w:t xml:space="preserve">rganizēti </w:t>
      </w:r>
      <w:r w:rsidRPr="00610199">
        <w:rPr>
          <w:rStyle w:val="Strong"/>
          <w:rFonts w:eastAsia="Times New Roman"/>
          <w:b w:val="0"/>
          <w:sz w:val="28"/>
          <w:szCs w:val="28"/>
          <w:lang w:val="lv-LV" w:eastAsia="lv-LV"/>
        </w:rPr>
        <w:t xml:space="preserve">arī </w:t>
      </w:r>
      <w:r w:rsidR="00522E9E" w:rsidRPr="00610199">
        <w:rPr>
          <w:rStyle w:val="Strong"/>
          <w:rFonts w:eastAsia="Times New Roman"/>
          <w:b w:val="0"/>
          <w:sz w:val="28"/>
          <w:szCs w:val="28"/>
          <w:lang w:val="lv-LV" w:eastAsia="lv-LV"/>
        </w:rPr>
        <w:t>37</w:t>
      </w:r>
      <w:r w:rsidR="002D41DC">
        <w:rPr>
          <w:rStyle w:val="Strong"/>
          <w:rFonts w:eastAsia="Times New Roman"/>
          <w:b w:val="0"/>
          <w:sz w:val="28"/>
          <w:szCs w:val="28"/>
          <w:lang w:val="lv-LV" w:eastAsia="lv-LV"/>
        </w:rPr>
        <w:t> </w:t>
      </w:r>
      <w:r w:rsidR="00522E9E" w:rsidRPr="00610199">
        <w:rPr>
          <w:rStyle w:val="Strong"/>
          <w:rFonts w:eastAsia="Times New Roman"/>
          <w:b w:val="0"/>
          <w:sz w:val="28"/>
          <w:szCs w:val="28"/>
          <w:lang w:val="lv-LV" w:eastAsia="lv-LV"/>
        </w:rPr>
        <w:t>organizāciju iekšējie kursi.</w:t>
      </w:r>
    </w:p>
    <w:p w14:paraId="69CDA15B" w14:textId="77777777" w:rsidR="00522E9E" w:rsidRPr="002F05A5" w:rsidRDefault="00522E9E" w:rsidP="00522E9E">
      <w:pPr>
        <w:pStyle w:val="tv213"/>
        <w:spacing w:before="0" w:beforeAutospacing="0" w:after="0" w:afterAutospacing="0" w:line="285" w:lineRule="atLeast"/>
        <w:jc w:val="both"/>
      </w:pPr>
    </w:p>
    <w:p w14:paraId="69CDA15C" w14:textId="3CB35BDE" w:rsidR="00522E9E" w:rsidRPr="002D41DC" w:rsidRDefault="00CE5935" w:rsidP="002D41DC">
      <w:pPr>
        <w:pStyle w:val="tv213"/>
        <w:spacing w:before="0" w:beforeAutospacing="0" w:after="0" w:afterAutospacing="0" w:line="285" w:lineRule="atLeast"/>
        <w:jc w:val="center"/>
        <w:rPr>
          <w:sz w:val="28"/>
          <w:szCs w:val="28"/>
        </w:rPr>
      </w:pPr>
      <w:r w:rsidRPr="002D41DC">
        <w:rPr>
          <w:sz w:val="28"/>
          <w:szCs w:val="28"/>
        </w:rPr>
        <w:t>V</w:t>
      </w:r>
      <w:r w:rsidR="00522E9E" w:rsidRPr="002D41DC">
        <w:rPr>
          <w:sz w:val="28"/>
          <w:szCs w:val="28"/>
        </w:rPr>
        <w:t xml:space="preserve">alsts pārvaldes darbinieku </w:t>
      </w:r>
      <w:r w:rsidRPr="002D41DC">
        <w:rPr>
          <w:sz w:val="28"/>
          <w:szCs w:val="28"/>
        </w:rPr>
        <w:t xml:space="preserve">dalība </w:t>
      </w:r>
      <w:r w:rsidR="00522E9E" w:rsidRPr="002D41DC">
        <w:rPr>
          <w:sz w:val="28"/>
          <w:szCs w:val="28"/>
        </w:rPr>
        <w:t>mācību kursos no 2002.</w:t>
      </w:r>
      <w:r w:rsidR="002D41DC">
        <w:rPr>
          <w:sz w:val="28"/>
          <w:szCs w:val="28"/>
        </w:rPr>
        <w:t> </w:t>
      </w:r>
      <w:r w:rsidR="00522E9E" w:rsidRPr="002D41DC">
        <w:rPr>
          <w:sz w:val="28"/>
          <w:szCs w:val="28"/>
        </w:rPr>
        <w:t>gada līdz 2013.</w:t>
      </w:r>
      <w:r w:rsidR="002D41DC">
        <w:rPr>
          <w:sz w:val="28"/>
          <w:szCs w:val="28"/>
        </w:rPr>
        <w:t> </w:t>
      </w:r>
      <w:r w:rsidR="00522E9E" w:rsidRPr="002D41DC">
        <w:rPr>
          <w:sz w:val="28"/>
          <w:szCs w:val="28"/>
        </w:rPr>
        <w:t>gadam</w:t>
      </w:r>
    </w:p>
    <w:p w14:paraId="69CDA15D" w14:textId="77777777" w:rsidR="00522E9E" w:rsidRPr="00610199" w:rsidRDefault="00522E9E" w:rsidP="00522E9E">
      <w:pPr>
        <w:jc w:val="both"/>
        <w:rPr>
          <w:rFonts w:eastAsia="Times New Roman"/>
          <w:sz w:val="28"/>
          <w:szCs w:val="28"/>
          <w:lang w:val="lv-LV" w:eastAsia="lv-LV"/>
        </w:rPr>
      </w:pPr>
      <w:r w:rsidRPr="00610199">
        <w:rPr>
          <w:noProof/>
          <w:sz w:val="28"/>
          <w:szCs w:val="28"/>
          <w:lang w:val="lv-LV" w:eastAsia="lv-LV"/>
        </w:rPr>
        <w:drawing>
          <wp:inline distT="0" distB="0" distL="0" distR="0" wp14:anchorId="69CDA1FA" wp14:editId="55F63049">
            <wp:extent cx="5724525" cy="26384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610199">
        <w:rPr>
          <w:rFonts w:eastAsia="Times New Roman"/>
          <w:sz w:val="28"/>
          <w:szCs w:val="28"/>
          <w:lang w:val="lv-LV" w:eastAsia="lv-LV"/>
        </w:rPr>
        <w:t xml:space="preserve"> </w:t>
      </w:r>
    </w:p>
    <w:p w14:paraId="69CDA15E" w14:textId="77777777" w:rsidR="002B3B8C" w:rsidRPr="00610199" w:rsidRDefault="002B3B8C" w:rsidP="00522E9E">
      <w:pPr>
        <w:ind w:firstLine="567"/>
        <w:jc w:val="both"/>
        <w:rPr>
          <w:rFonts w:eastAsia="Times New Roman"/>
          <w:sz w:val="28"/>
          <w:szCs w:val="28"/>
          <w:lang w:val="lv-LV" w:eastAsia="lv-LV"/>
        </w:rPr>
      </w:pPr>
    </w:p>
    <w:p w14:paraId="69CDA15F" w14:textId="47D821CC" w:rsidR="00522E9E" w:rsidRPr="00610199" w:rsidRDefault="00522E9E" w:rsidP="009404E1">
      <w:pPr>
        <w:ind w:firstLine="567"/>
        <w:jc w:val="both"/>
        <w:rPr>
          <w:rFonts w:eastAsia="Times New Roman"/>
          <w:sz w:val="28"/>
          <w:szCs w:val="28"/>
          <w:lang w:val="lv-LV" w:eastAsia="lv-LV"/>
        </w:rPr>
      </w:pPr>
      <w:r w:rsidRPr="00610199">
        <w:rPr>
          <w:rFonts w:eastAsia="Times New Roman"/>
          <w:sz w:val="28"/>
          <w:szCs w:val="28"/>
          <w:lang w:val="lv-LV" w:eastAsia="lv-LV"/>
        </w:rPr>
        <w:t>2013. un 2014.</w:t>
      </w:r>
      <w:r w:rsidR="002D41DC">
        <w:rPr>
          <w:rFonts w:eastAsia="Times New Roman"/>
          <w:sz w:val="28"/>
          <w:szCs w:val="28"/>
          <w:lang w:val="lv-LV" w:eastAsia="lv-LV"/>
        </w:rPr>
        <w:t> </w:t>
      </w:r>
      <w:r w:rsidRPr="00610199">
        <w:rPr>
          <w:rFonts w:eastAsia="Times New Roman"/>
          <w:sz w:val="28"/>
          <w:szCs w:val="28"/>
          <w:lang w:val="lv-LV" w:eastAsia="lv-LV"/>
        </w:rPr>
        <w:t xml:space="preserve">gadā Valsts administrācijas skola nodrošina centralizētās saturiskās mācības un svešvalodu mācības Latvijas prezidentūras </w:t>
      </w:r>
      <w:r w:rsidR="00AD4289">
        <w:rPr>
          <w:rFonts w:eastAsia="Times New Roman"/>
          <w:sz w:val="28"/>
          <w:szCs w:val="28"/>
          <w:lang w:val="lv-LV" w:eastAsia="lv-LV"/>
        </w:rPr>
        <w:t>ES</w:t>
      </w:r>
      <w:r w:rsidRPr="00610199">
        <w:rPr>
          <w:rFonts w:eastAsia="Times New Roman"/>
          <w:sz w:val="28"/>
          <w:szCs w:val="28"/>
          <w:lang w:val="lv-LV" w:eastAsia="lv-LV"/>
        </w:rPr>
        <w:t xml:space="preserve"> Padomē iesaistītajiem speciālistiem, kuri ir nominētie pārstāvji no 13 ministrijām, Valsts kancelejas, Latvijas Republikas Saeimas un Ģenerālprokuratūras.</w:t>
      </w:r>
    </w:p>
    <w:p w14:paraId="69CDA160" w14:textId="48D4DA2F" w:rsidR="00522E9E" w:rsidRPr="00610199" w:rsidRDefault="00522E9E" w:rsidP="00522E9E">
      <w:pPr>
        <w:ind w:firstLine="567"/>
        <w:jc w:val="both"/>
        <w:rPr>
          <w:rFonts w:eastAsia="Times New Roman"/>
          <w:sz w:val="28"/>
          <w:szCs w:val="28"/>
          <w:lang w:val="lv-LV" w:eastAsia="lv-LV"/>
        </w:rPr>
      </w:pPr>
      <w:r w:rsidRPr="00610199">
        <w:rPr>
          <w:rFonts w:eastAsia="Times New Roman"/>
          <w:sz w:val="28"/>
          <w:szCs w:val="28"/>
          <w:lang w:val="lv-LV" w:eastAsia="lv-LV"/>
        </w:rPr>
        <w:t>Finansējums prezidentūras mācību īstenošanai 2013.</w:t>
      </w:r>
      <w:r w:rsidR="002D41DC">
        <w:rPr>
          <w:rFonts w:eastAsia="Times New Roman"/>
          <w:sz w:val="28"/>
          <w:szCs w:val="28"/>
          <w:lang w:val="lv-LV" w:eastAsia="lv-LV"/>
        </w:rPr>
        <w:t> </w:t>
      </w:r>
      <w:r w:rsidRPr="00610199">
        <w:rPr>
          <w:rFonts w:eastAsia="Times New Roman"/>
          <w:sz w:val="28"/>
          <w:szCs w:val="28"/>
          <w:lang w:val="lv-LV" w:eastAsia="lv-LV"/>
        </w:rPr>
        <w:t xml:space="preserve">gadā </w:t>
      </w:r>
      <w:r w:rsidR="002D41DC" w:rsidRPr="002D41DC">
        <w:rPr>
          <w:sz w:val="28"/>
          <w:szCs w:val="28"/>
          <w:lang w:val="lv-LV" w:eastAsia="ar-SA"/>
        </w:rPr>
        <w:t>–</w:t>
      </w:r>
      <w:r w:rsidRPr="00610199">
        <w:rPr>
          <w:rFonts w:eastAsia="Times New Roman"/>
          <w:sz w:val="28"/>
          <w:szCs w:val="28"/>
          <w:lang w:val="lv-LV" w:eastAsia="lv-LV"/>
        </w:rPr>
        <w:t xml:space="preserve"> 639 062 EUR. Prezidentūrā iesaistīto apmācīto dalībnieku skaits </w:t>
      </w:r>
      <w:r w:rsidR="002D41DC" w:rsidRPr="002D41DC">
        <w:rPr>
          <w:sz w:val="28"/>
          <w:szCs w:val="28"/>
          <w:lang w:val="lv-LV" w:eastAsia="ar-SA"/>
        </w:rPr>
        <w:t>–</w:t>
      </w:r>
      <w:r w:rsidRPr="00610199">
        <w:rPr>
          <w:rFonts w:eastAsia="Times New Roman"/>
          <w:sz w:val="28"/>
          <w:szCs w:val="28"/>
          <w:lang w:val="lv-LV" w:eastAsia="lv-LV"/>
        </w:rPr>
        <w:t xml:space="preserve"> 1093 (nodrošinātas saturiskās, angļu valodas un franču valodas mācības). 2014.</w:t>
      </w:r>
      <w:r w:rsidR="002D41DC">
        <w:rPr>
          <w:rFonts w:eastAsia="Times New Roman"/>
          <w:sz w:val="28"/>
          <w:szCs w:val="28"/>
          <w:lang w:val="lv-LV" w:eastAsia="lv-LV"/>
        </w:rPr>
        <w:t> </w:t>
      </w:r>
      <w:r w:rsidRPr="00610199">
        <w:rPr>
          <w:rFonts w:eastAsia="Times New Roman"/>
          <w:sz w:val="28"/>
          <w:szCs w:val="28"/>
          <w:lang w:val="lv-LV" w:eastAsia="lv-LV"/>
        </w:rPr>
        <w:t>gadā</w:t>
      </w:r>
      <w:r w:rsidR="008222DE">
        <w:rPr>
          <w:rFonts w:eastAsia="Times New Roman"/>
          <w:sz w:val="28"/>
          <w:szCs w:val="28"/>
          <w:lang w:val="lv-LV" w:eastAsia="lv-LV"/>
        </w:rPr>
        <w:t> </w:t>
      </w:r>
      <w:r w:rsidR="002D41DC" w:rsidRPr="002D41DC">
        <w:rPr>
          <w:sz w:val="28"/>
          <w:szCs w:val="28"/>
          <w:lang w:val="lv-LV" w:eastAsia="ar-SA"/>
        </w:rPr>
        <w:t>–</w:t>
      </w:r>
      <w:r w:rsidRPr="00610199">
        <w:rPr>
          <w:rFonts w:eastAsia="Times New Roman"/>
          <w:sz w:val="28"/>
          <w:szCs w:val="28"/>
          <w:lang w:val="lv-LV" w:eastAsia="lv-LV"/>
        </w:rPr>
        <w:t xml:space="preserve"> 959 643</w:t>
      </w:r>
      <w:r w:rsidR="002D41DC">
        <w:rPr>
          <w:rFonts w:eastAsia="Times New Roman"/>
          <w:sz w:val="28"/>
          <w:szCs w:val="28"/>
          <w:lang w:val="lv-LV" w:eastAsia="lv-LV"/>
        </w:rPr>
        <w:t> </w:t>
      </w:r>
      <w:r w:rsidRPr="00610199">
        <w:rPr>
          <w:rFonts w:eastAsia="Times New Roman"/>
          <w:sz w:val="28"/>
          <w:szCs w:val="28"/>
          <w:lang w:val="lv-LV" w:eastAsia="lv-LV"/>
        </w:rPr>
        <w:t xml:space="preserve">EUR. Prezidentūrā iesaistīto apmācīto dalībnieku skaits </w:t>
      </w:r>
      <w:r w:rsidR="002D41DC" w:rsidRPr="002D41DC">
        <w:rPr>
          <w:sz w:val="28"/>
          <w:szCs w:val="28"/>
          <w:lang w:val="lv-LV" w:eastAsia="ar-SA"/>
        </w:rPr>
        <w:t>–</w:t>
      </w:r>
      <w:r w:rsidRPr="00610199">
        <w:rPr>
          <w:rFonts w:eastAsia="Times New Roman"/>
          <w:sz w:val="28"/>
          <w:szCs w:val="28"/>
          <w:lang w:val="lv-LV" w:eastAsia="lv-LV"/>
        </w:rPr>
        <w:t xml:space="preserve"> 1075 (plānots turpināt nodrošināt saturiskās, angļu valodas un franču valodas mācības, kā arī organizēt mācības valsts pārvaldes komunikācijas speciālistiem).</w:t>
      </w:r>
    </w:p>
    <w:p w14:paraId="69CDA161" w14:textId="4E885C85" w:rsidR="00D01DB4" w:rsidRPr="00610199" w:rsidRDefault="006E25D2" w:rsidP="00D01DB4">
      <w:pPr>
        <w:ind w:firstLine="567"/>
        <w:jc w:val="both"/>
        <w:rPr>
          <w:rFonts w:eastAsia="Times New Roman"/>
          <w:sz w:val="28"/>
          <w:szCs w:val="28"/>
          <w:lang w:val="lv-LV" w:eastAsia="lv-LV"/>
        </w:rPr>
      </w:pPr>
      <w:r w:rsidRPr="00610199">
        <w:rPr>
          <w:rFonts w:eastAsia="Times New Roman"/>
          <w:sz w:val="28"/>
          <w:szCs w:val="28"/>
          <w:lang w:val="lv-LV" w:eastAsia="lv-LV"/>
        </w:rPr>
        <w:t>2014.</w:t>
      </w:r>
      <w:r w:rsidR="002D41DC">
        <w:rPr>
          <w:rFonts w:eastAsia="Times New Roman"/>
          <w:sz w:val="28"/>
          <w:szCs w:val="28"/>
          <w:lang w:val="lv-LV" w:eastAsia="lv-LV"/>
        </w:rPr>
        <w:t> </w:t>
      </w:r>
      <w:r w:rsidRPr="00610199">
        <w:rPr>
          <w:rFonts w:eastAsia="Times New Roman"/>
          <w:sz w:val="28"/>
          <w:szCs w:val="28"/>
          <w:lang w:val="lv-LV" w:eastAsia="lv-LV"/>
        </w:rPr>
        <w:t>gadā</w:t>
      </w:r>
      <w:r w:rsidR="00D01DB4" w:rsidRPr="00610199">
        <w:rPr>
          <w:rFonts w:eastAsia="Times New Roman"/>
          <w:sz w:val="28"/>
          <w:szCs w:val="28"/>
          <w:lang w:val="lv-LV" w:eastAsia="lv-LV"/>
        </w:rPr>
        <w:t xml:space="preserve"> Valsts administrācijas skola, izstrādājot ikgadējo mācību piedāvājumu, </w:t>
      </w:r>
      <w:r w:rsidRPr="00610199">
        <w:rPr>
          <w:rFonts w:eastAsia="Times New Roman"/>
          <w:sz w:val="28"/>
          <w:szCs w:val="28"/>
          <w:lang w:val="lv-LV" w:eastAsia="lv-LV"/>
        </w:rPr>
        <w:t xml:space="preserve">pirmo reizi ir </w:t>
      </w:r>
      <w:r w:rsidR="00D01DB4" w:rsidRPr="00610199">
        <w:rPr>
          <w:rFonts w:eastAsia="Times New Roman"/>
          <w:sz w:val="28"/>
          <w:szCs w:val="28"/>
          <w:lang w:val="lv-LV" w:eastAsia="lv-LV"/>
        </w:rPr>
        <w:t>balst</w:t>
      </w:r>
      <w:r w:rsidRPr="00610199">
        <w:rPr>
          <w:rFonts w:eastAsia="Times New Roman"/>
          <w:sz w:val="28"/>
          <w:szCs w:val="28"/>
          <w:lang w:val="lv-LV" w:eastAsia="lv-LV"/>
        </w:rPr>
        <w:t>ījusies</w:t>
      </w:r>
      <w:r w:rsidR="00D01DB4" w:rsidRPr="00610199">
        <w:rPr>
          <w:rFonts w:eastAsia="Times New Roman"/>
          <w:sz w:val="28"/>
          <w:szCs w:val="28"/>
          <w:lang w:val="lv-LV" w:eastAsia="lv-LV"/>
        </w:rPr>
        <w:t xml:space="preserve"> uz iestāžu mācību plānu projektiem un uz </w:t>
      </w:r>
      <w:r w:rsidRPr="00610199">
        <w:rPr>
          <w:rFonts w:eastAsia="Times New Roman"/>
          <w:sz w:val="28"/>
          <w:szCs w:val="28"/>
          <w:lang w:val="lv-LV" w:eastAsia="lv-LV"/>
        </w:rPr>
        <w:t>NEVIS</w:t>
      </w:r>
      <w:r w:rsidR="00D01DB4" w:rsidRPr="00610199">
        <w:rPr>
          <w:rFonts w:eastAsia="Times New Roman"/>
          <w:sz w:val="28"/>
          <w:szCs w:val="28"/>
          <w:lang w:val="lv-LV" w:eastAsia="lv-LV"/>
        </w:rPr>
        <w:t xml:space="preserve"> sistēmas sadaļā </w:t>
      </w:r>
      <w:r w:rsidR="009F1FBD">
        <w:rPr>
          <w:rFonts w:eastAsia="Times New Roman"/>
          <w:sz w:val="28"/>
          <w:szCs w:val="28"/>
          <w:lang w:val="lv-LV" w:eastAsia="lv-LV"/>
        </w:rPr>
        <w:t>"</w:t>
      </w:r>
      <w:r w:rsidR="00D01DB4" w:rsidRPr="00610199">
        <w:rPr>
          <w:rFonts w:eastAsia="Times New Roman"/>
          <w:sz w:val="28"/>
          <w:szCs w:val="28"/>
          <w:lang w:val="lv-LV" w:eastAsia="lv-LV"/>
        </w:rPr>
        <w:t>Mācību un attīstības vajadzības</w:t>
      </w:r>
      <w:r w:rsidR="009F1FBD">
        <w:rPr>
          <w:rFonts w:eastAsia="Times New Roman"/>
          <w:sz w:val="28"/>
          <w:szCs w:val="28"/>
          <w:lang w:val="lv-LV" w:eastAsia="lv-LV"/>
        </w:rPr>
        <w:t>"</w:t>
      </w:r>
      <w:r w:rsidR="00D01DB4" w:rsidRPr="00610199">
        <w:rPr>
          <w:rFonts w:eastAsia="Times New Roman"/>
          <w:sz w:val="28"/>
          <w:szCs w:val="28"/>
          <w:lang w:val="lv-LV" w:eastAsia="lv-LV"/>
        </w:rPr>
        <w:t xml:space="preserve"> identificētajām vajadzībām profesionālo kompetenču pilnveidošanai, kā arī apkopojot saņemtos priekšlikumus no kursu dalībniekiem mācību kursu novērtējumos.</w:t>
      </w:r>
    </w:p>
    <w:p w14:paraId="69CDA162" w14:textId="33468D67" w:rsidR="00522E9E" w:rsidRPr="00610199" w:rsidRDefault="00CC5AEA" w:rsidP="009404E1">
      <w:pPr>
        <w:ind w:firstLine="567"/>
        <w:jc w:val="both"/>
        <w:rPr>
          <w:sz w:val="28"/>
          <w:szCs w:val="28"/>
          <w:lang w:val="lv-LV"/>
        </w:rPr>
      </w:pPr>
      <w:r w:rsidRPr="00610199">
        <w:rPr>
          <w:rFonts w:eastAsia="Times New Roman"/>
          <w:sz w:val="28"/>
          <w:szCs w:val="28"/>
          <w:lang w:val="lv-LV" w:eastAsia="lv-LV"/>
        </w:rPr>
        <w:t xml:space="preserve">Attiecībā uz Valsts administrācijas skolu Koncepcija paredz, ka </w:t>
      </w:r>
      <w:r w:rsidR="00522E9E" w:rsidRPr="00610199">
        <w:rPr>
          <w:sz w:val="28"/>
          <w:szCs w:val="28"/>
          <w:lang w:val="lv-LV"/>
        </w:rPr>
        <w:t>ierobežoto resursu apstākļos, sākot ar 2013.</w:t>
      </w:r>
      <w:r w:rsidR="002D41DC">
        <w:rPr>
          <w:sz w:val="28"/>
          <w:szCs w:val="28"/>
          <w:lang w:val="lv-LV"/>
        </w:rPr>
        <w:t> </w:t>
      </w:r>
      <w:r w:rsidR="00522E9E" w:rsidRPr="00610199">
        <w:rPr>
          <w:sz w:val="28"/>
          <w:szCs w:val="28"/>
          <w:lang w:val="lv-LV"/>
        </w:rPr>
        <w:t xml:space="preserve">gadu, </w:t>
      </w:r>
      <w:r w:rsidRPr="00610199">
        <w:rPr>
          <w:sz w:val="28"/>
          <w:szCs w:val="28"/>
          <w:lang w:val="lv-LV"/>
        </w:rPr>
        <w:t xml:space="preserve">ir </w:t>
      </w:r>
      <w:r w:rsidR="00522E9E" w:rsidRPr="00610199">
        <w:rPr>
          <w:sz w:val="28"/>
          <w:szCs w:val="28"/>
          <w:lang w:val="lv-LV"/>
        </w:rPr>
        <w:t>jāpārskata mācību organizēšanas stratēģija valsts pārvaldes ietvaros, nodrošinot mācības vismaz atsevišķām amatu grupām, jo īpaši visu līmeņu vadītājiem (mācību modulis, ko veido izvēles kursi). 2014.</w:t>
      </w:r>
      <w:r w:rsidR="002D41DC">
        <w:rPr>
          <w:sz w:val="28"/>
          <w:szCs w:val="28"/>
          <w:lang w:val="lv-LV"/>
        </w:rPr>
        <w:t> </w:t>
      </w:r>
      <w:r w:rsidR="00522E9E" w:rsidRPr="00610199">
        <w:rPr>
          <w:sz w:val="28"/>
          <w:szCs w:val="28"/>
          <w:lang w:val="lv-LV"/>
        </w:rPr>
        <w:t>gadā amatpersonām, kas uzsāks darbu valsts pārvaldē, jānodrošina bezmaksas ievadkurss. Vidējā termiņā jānodrošina tāds mācību piedāvājums, lai katrs nodarbinātais atbilstoši savam attīstības plānam regulāri varētu pilnveidot profesionālās kompetences, t.</w:t>
      </w:r>
      <w:r w:rsidR="002D41DC">
        <w:rPr>
          <w:sz w:val="28"/>
          <w:szCs w:val="28"/>
          <w:lang w:val="lv-LV"/>
        </w:rPr>
        <w:t> </w:t>
      </w:r>
      <w:r w:rsidR="00522E9E" w:rsidRPr="00610199">
        <w:rPr>
          <w:sz w:val="28"/>
          <w:szCs w:val="28"/>
          <w:lang w:val="lv-LV"/>
        </w:rPr>
        <w:t xml:space="preserve">i., Valsts administrācijas skolā </w:t>
      </w:r>
      <w:r w:rsidR="00522E9E" w:rsidRPr="00610199">
        <w:rPr>
          <w:sz w:val="28"/>
          <w:szCs w:val="28"/>
          <w:lang w:val="lv-LV"/>
        </w:rPr>
        <w:lastRenderedPageBreak/>
        <w:t xml:space="preserve">tiek piedāvāti mācību moduļi dažādām nodarbināto grupām, kuru ietvaros tiek attīstītas vispārējās un speciālās kompetences. </w:t>
      </w:r>
    </w:p>
    <w:p w14:paraId="69CDA163" w14:textId="1A32779C" w:rsidR="005A716F" w:rsidRPr="00610199" w:rsidRDefault="00036355">
      <w:pPr>
        <w:overflowPunct/>
        <w:autoSpaceDE/>
        <w:autoSpaceDN/>
        <w:adjustRightInd/>
        <w:ind w:firstLine="697"/>
        <w:jc w:val="both"/>
        <w:textAlignment w:val="auto"/>
        <w:rPr>
          <w:rStyle w:val="Strong"/>
          <w:b w:val="0"/>
          <w:sz w:val="28"/>
          <w:szCs w:val="28"/>
          <w:lang w:val="lv-LV"/>
        </w:rPr>
      </w:pPr>
      <w:r w:rsidRPr="00610199">
        <w:rPr>
          <w:rStyle w:val="Strong"/>
          <w:b w:val="0"/>
          <w:sz w:val="28"/>
          <w:szCs w:val="28"/>
          <w:lang w:val="lv-LV"/>
        </w:rPr>
        <w:t>Vienot</w:t>
      </w:r>
      <w:r w:rsidR="00EE1F48" w:rsidRPr="00610199">
        <w:rPr>
          <w:rStyle w:val="Strong"/>
          <w:b w:val="0"/>
          <w:sz w:val="28"/>
          <w:szCs w:val="28"/>
          <w:lang w:val="lv-LV"/>
        </w:rPr>
        <w:t>s</w:t>
      </w:r>
      <w:r w:rsidRPr="00610199">
        <w:rPr>
          <w:rStyle w:val="Strong"/>
          <w:b w:val="0"/>
          <w:sz w:val="28"/>
          <w:szCs w:val="28"/>
          <w:lang w:val="lv-LV"/>
        </w:rPr>
        <w:t xml:space="preserve"> un sistēmisk</w:t>
      </w:r>
      <w:r w:rsidR="00EE1F48" w:rsidRPr="00610199">
        <w:rPr>
          <w:rStyle w:val="Strong"/>
          <w:b w:val="0"/>
          <w:sz w:val="28"/>
          <w:szCs w:val="28"/>
          <w:lang w:val="lv-LV"/>
        </w:rPr>
        <w:t>s</w:t>
      </w:r>
      <w:r w:rsidRPr="00610199">
        <w:rPr>
          <w:rStyle w:val="Strong"/>
          <w:b w:val="0"/>
          <w:sz w:val="28"/>
          <w:szCs w:val="28"/>
          <w:lang w:val="lv-LV"/>
        </w:rPr>
        <w:t xml:space="preserve"> mācību piedāvājums </w:t>
      </w:r>
      <w:r w:rsidR="00EE1F48" w:rsidRPr="00610199">
        <w:rPr>
          <w:rStyle w:val="Strong"/>
          <w:b w:val="0"/>
          <w:sz w:val="28"/>
          <w:szCs w:val="28"/>
          <w:lang w:val="lv-LV"/>
        </w:rPr>
        <w:t xml:space="preserve">valsts pārvaldē </w:t>
      </w:r>
      <w:r w:rsidRPr="00610199">
        <w:rPr>
          <w:rStyle w:val="Strong"/>
          <w:b w:val="0"/>
          <w:sz w:val="28"/>
          <w:szCs w:val="28"/>
          <w:lang w:val="lv-LV"/>
        </w:rPr>
        <w:t>tiek stiprināts arī Valsts dienesta likum</w:t>
      </w:r>
      <w:r w:rsidR="007A676E" w:rsidRPr="00610199">
        <w:rPr>
          <w:rStyle w:val="Strong"/>
          <w:b w:val="0"/>
          <w:sz w:val="28"/>
          <w:szCs w:val="28"/>
          <w:lang w:val="lv-LV"/>
        </w:rPr>
        <w:t>projektā</w:t>
      </w:r>
      <w:r w:rsidRPr="00610199">
        <w:rPr>
          <w:rStyle w:val="Strong"/>
          <w:b w:val="0"/>
          <w:sz w:val="28"/>
          <w:szCs w:val="28"/>
          <w:lang w:val="lv-LV"/>
        </w:rPr>
        <w:t>, kas šobrīd ir iesniegt</w:t>
      </w:r>
      <w:r w:rsidR="007A676E" w:rsidRPr="00610199">
        <w:rPr>
          <w:rStyle w:val="Strong"/>
          <w:b w:val="0"/>
          <w:sz w:val="28"/>
          <w:szCs w:val="28"/>
          <w:lang w:val="lv-LV"/>
        </w:rPr>
        <w:t>s apstiprināšanai</w:t>
      </w:r>
      <w:r w:rsidRPr="00610199">
        <w:rPr>
          <w:rStyle w:val="Strong"/>
          <w:b w:val="0"/>
          <w:sz w:val="28"/>
          <w:szCs w:val="28"/>
          <w:lang w:val="lv-LV"/>
        </w:rPr>
        <w:t xml:space="preserve"> Saeimā. </w:t>
      </w:r>
      <w:r w:rsidR="00811B24" w:rsidRPr="00610199">
        <w:rPr>
          <w:rStyle w:val="Strong"/>
          <w:b w:val="0"/>
          <w:sz w:val="28"/>
          <w:szCs w:val="28"/>
          <w:lang w:val="lv-LV"/>
        </w:rPr>
        <w:t xml:space="preserve">Likumprojekta mērķis ir stiprināt valsts dienestā </w:t>
      </w:r>
      <w:r w:rsidR="00830EC7" w:rsidRPr="00610199">
        <w:rPr>
          <w:sz w:val="28"/>
          <w:szCs w:val="28"/>
          <w:lang w:val="lv-LV"/>
        </w:rPr>
        <w:t>tād</w:t>
      </w:r>
      <w:r w:rsidR="00811B24" w:rsidRPr="00610199">
        <w:rPr>
          <w:sz w:val="28"/>
          <w:szCs w:val="28"/>
          <w:lang w:val="lv-LV"/>
        </w:rPr>
        <w:t>as</w:t>
      </w:r>
      <w:r w:rsidR="00830EC7" w:rsidRPr="00610199">
        <w:rPr>
          <w:sz w:val="28"/>
          <w:szCs w:val="28"/>
          <w:lang w:val="lv-LV"/>
        </w:rPr>
        <w:t xml:space="preserve"> vērtīb</w:t>
      </w:r>
      <w:r w:rsidR="00811B24" w:rsidRPr="00610199">
        <w:rPr>
          <w:sz w:val="28"/>
          <w:szCs w:val="28"/>
          <w:lang w:val="lv-LV"/>
        </w:rPr>
        <w:t>as</w:t>
      </w:r>
      <w:r w:rsidR="00830EC7" w:rsidRPr="00610199">
        <w:rPr>
          <w:sz w:val="28"/>
          <w:szCs w:val="28"/>
          <w:lang w:val="lv-LV"/>
        </w:rPr>
        <w:t xml:space="preserve"> kā profesionalitāte, politiskā neitralitāte un godīgums, piemēram, piedāvājot vienotas tiesiskās attiecības valsts pārvaldē nodarbinātajiem</w:t>
      </w:r>
      <w:r w:rsidR="0000173B" w:rsidRPr="00610199">
        <w:rPr>
          <w:sz w:val="28"/>
          <w:szCs w:val="28"/>
          <w:lang w:val="lv-LV"/>
        </w:rPr>
        <w:t xml:space="preserve"> un atklātus konkursus darbinieku atlasē,</w:t>
      </w:r>
      <w:r w:rsidR="00830EC7" w:rsidRPr="00610199">
        <w:rPr>
          <w:sz w:val="28"/>
          <w:szCs w:val="28"/>
          <w:lang w:val="lv-LV"/>
        </w:rPr>
        <w:t xml:space="preserve"> </w:t>
      </w:r>
      <w:r w:rsidR="00811B24" w:rsidRPr="00610199">
        <w:rPr>
          <w:sz w:val="28"/>
          <w:szCs w:val="28"/>
          <w:lang w:val="lv-LV"/>
        </w:rPr>
        <w:t xml:space="preserve">stiprinot augstākā līmeņa vadītāju lomu un nodrošinot to centralizētu atlasi, </w:t>
      </w:r>
      <w:r w:rsidR="0000173B" w:rsidRPr="00610199">
        <w:rPr>
          <w:sz w:val="28"/>
          <w:szCs w:val="28"/>
          <w:lang w:val="lv-LV"/>
        </w:rPr>
        <w:t xml:space="preserve">ieviešot mediācijas funkciju, </w:t>
      </w:r>
      <w:r w:rsidR="00830EC7" w:rsidRPr="00610199">
        <w:rPr>
          <w:sz w:val="28"/>
          <w:szCs w:val="28"/>
          <w:lang w:val="lv-LV"/>
        </w:rPr>
        <w:t xml:space="preserve">talantu vadības sistēmu </w:t>
      </w:r>
      <w:r w:rsidR="00D31FE6" w:rsidRPr="00610199">
        <w:rPr>
          <w:sz w:val="28"/>
          <w:szCs w:val="28"/>
          <w:lang w:val="lv-LV"/>
        </w:rPr>
        <w:t>u.</w:t>
      </w:r>
      <w:r w:rsidR="002D41DC">
        <w:rPr>
          <w:sz w:val="28"/>
          <w:szCs w:val="28"/>
          <w:lang w:val="lv-LV"/>
        </w:rPr>
        <w:t> </w:t>
      </w:r>
      <w:r w:rsidR="00D31FE6" w:rsidRPr="00610199">
        <w:rPr>
          <w:sz w:val="28"/>
          <w:szCs w:val="28"/>
          <w:lang w:val="lv-LV"/>
        </w:rPr>
        <w:t xml:space="preserve">c. </w:t>
      </w:r>
      <w:r w:rsidR="003933C9" w:rsidRPr="00610199">
        <w:rPr>
          <w:sz w:val="28"/>
          <w:szCs w:val="28"/>
          <w:lang w:val="lv-LV"/>
        </w:rPr>
        <w:t>Tāpat arī</w:t>
      </w:r>
      <w:r w:rsidR="0000173B" w:rsidRPr="00610199">
        <w:rPr>
          <w:sz w:val="28"/>
          <w:szCs w:val="28"/>
          <w:lang w:val="lv-LV"/>
        </w:rPr>
        <w:t xml:space="preserve"> </w:t>
      </w:r>
      <w:r w:rsidR="0000173B" w:rsidRPr="00610199">
        <w:rPr>
          <w:rStyle w:val="Strong"/>
          <w:b w:val="0"/>
          <w:sz w:val="28"/>
          <w:szCs w:val="28"/>
          <w:lang w:val="lv-LV"/>
        </w:rPr>
        <w:t>t</w:t>
      </w:r>
      <w:r w:rsidRPr="00610199">
        <w:rPr>
          <w:rStyle w:val="Strong"/>
          <w:b w:val="0"/>
          <w:sz w:val="28"/>
          <w:szCs w:val="28"/>
          <w:lang w:val="lv-LV"/>
        </w:rPr>
        <w:t>iek plānots, ka Valsts administrācijas skola piedāvās mācību programmu par valsts pārvaldes darbību jaunajiem ierēdņiem, kā arī mācību moduli augstākā līmeņa ierēdņiem profesionālo un vadīšanas kompetenču pilnveidošanai.</w:t>
      </w:r>
    </w:p>
    <w:p w14:paraId="69CDA164" w14:textId="77777777" w:rsidR="00D77736" w:rsidRPr="00610199" w:rsidRDefault="00D77736">
      <w:pPr>
        <w:overflowPunct/>
        <w:autoSpaceDE/>
        <w:autoSpaceDN/>
        <w:adjustRightInd/>
        <w:ind w:firstLine="697"/>
        <w:jc w:val="both"/>
        <w:textAlignment w:val="auto"/>
        <w:rPr>
          <w:rStyle w:val="Strong"/>
          <w:b w:val="0"/>
          <w:sz w:val="28"/>
          <w:szCs w:val="28"/>
          <w:lang w:val="lv-LV"/>
        </w:rPr>
      </w:pPr>
    </w:p>
    <w:p w14:paraId="69CDA166" w14:textId="77777777" w:rsidR="00D01DB4" w:rsidRPr="008222DE" w:rsidRDefault="00512FDA" w:rsidP="002D41DC">
      <w:pPr>
        <w:jc w:val="center"/>
        <w:rPr>
          <w:rStyle w:val="Strong"/>
          <w:sz w:val="28"/>
          <w:szCs w:val="28"/>
          <w:lang w:val="lv-LV"/>
        </w:rPr>
      </w:pPr>
      <w:r w:rsidRPr="008222DE">
        <w:rPr>
          <w:rStyle w:val="Strong"/>
          <w:bCs w:val="0"/>
          <w:sz w:val="28"/>
          <w:szCs w:val="28"/>
          <w:lang w:val="lv-LV"/>
        </w:rPr>
        <w:t>4.</w:t>
      </w:r>
      <w:r w:rsidRPr="008222DE">
        <w:rPr>
          <w:rStyle w:val="Strong"/>
          <w:sz w:val="28"/>
          <w:szCs w:val="28"/>
          <w:lang w:val="lv-LV"/>
        </w:rPr>
        <w:t xml:space="preserve"> </w:t>
      </w:r>
      <w:r w:rsidR="00386825" w:rsidRPr="008222DE">
        <w:rPr>
          <w:rStyle w:val="Strong"/>
          <w:sz w:val="28"/>
          <w:szCs w:val="28"/>
          <w:lang w:val="lv-LV"/>
        </w:rPr>
        <w:t>Kvalitātes vadības sistēmas ieviešana un attīstība valsts pārvaldē</w:t>
      </w:r>
    </w:p>
    <w:p w14:paraId="69CDA167" w14:textId="77777777" w:rsidR="00386825" w:rsidRPr="00610199" w:rsidRDefault="00386825" w:rsidP="00386825">
      <w:pPr>
        <w:jc w:val="center"/>
        <w:rPr>
          <w:rStyle w:val="Strong"/>
          <w:b w:val="0"/>
          <w:sz w:val="28"/>
          <w:szCs w:val="28"/>
          <w:lang w:val="lv-LV"/>
        </w:rPr>
      </w:pPr>
    </w:p>
    <w:p w14:paraId="69CDA168" w14:textId="4477EB02" w:rsidR="00386825" w:rsidRPr="00610199" w:rsidRDefault="00386825" w:rsidP="00386825">
      <w:pPr>
        <w:ind w:firstLine="709"/>
        <w:jc w:val="both"/>
        <w:rPr>
          <w:rStyle w:val="Strong"/>
          <w:b w:val="0"/>
          <w:sz w:val="28"/>
          <w:szCs w:val="28"/>
          <w:lang w:val="lv-LV"/>
        </w:rPr>
      </w:pPr>
      <w:r w:rsidRPr="00610199">
        <w:rPr>
          <w:rStyle w:val="Strong"/>
          <w:b w:val="0"/>
          <w:sz w:val="28"/>
          <w:szCs w:val="28"/>
          <w:lang w:val="lv-LV"/>
        </w:rPr>
        <w:t>Kvalitātes vadības sistēmas ieviešana un attīstība valsts pārvaldes iestādēs kā iedzīvotājiem augstvērtīgu pakalpojumu sniegšanas un iekšējo procesu optimāla regulējuma garants ievērojamu</w:t>
      </w:r>
      <w:r w:rsidR="002223E7" w:rsidRPr="00610199">
        <w:rPr>
          <w:rStyle w:val="Strong"/>
          <w:b w:val="0"/>
          <w:sz w:val="28"/>
          <w:szCs w:val="28"/>
          <w:lang w:val="lv-LV"/>
        </w:rPr>
        <w:t xml:space="preserve"> kāpumu piedzīvoja </w:t>
      </w:r>
      <w:r w:rsidRPr="00610199">
        <w:rPr>
          <w:rStyle w:val="Strong"/>
          <w:b w:val="0"/>
          <w:sz w:val="28"/>
          <w:szCs w:val="28"/>
          <w:lang w:val="lv-LV"/>
        </w:rPr>
        <w:t>2007.</w:t>
      </w:r>
      <w:r w:rsidR="002D41DC" w:rsidRPr="002D41DC">
        <w:rPr>
          <w:sz w:val="28"/>
          <w:szCs w:val="28"/>
          <w:lang w:val="lv-LV" w:eastAsia="ar-SA"/>
        </w:rPr>
        <w:t>–</w:t>
      </w:r>
      <w:r w:rsidRPr="00610199">
        <w:rPr>
          <w:rStyle w:val="Strong"/>
          <w:b w:val="0"/>
          <w:sz w:val="28"/>
          <w:szCs w:val="28"/>
          <w:lang w:val="lv-LV"/>
        </w:rPr>
        <w:t>2013.</w:t>
      </w:r>
      <w:r w:rsidR="002D41DC">
        <w:rPr>
          <w:rStyle w:val="Strong"/>
          <w:b w:val="0"/>
          <w:sz w:val="28"/>
          <w:szCs w:val="28"/>
          <w:lang w:val="lv-LV"/>
        </w:rPr>
        <w:t> </w:t>
      </w:r>
      <w:r w:rsidRPr="00610199">
        <w:rPr>
          <w:rStyle w:val="Strong"/>
          <w:b w:val="0"/>
          <w:sz w:val="28"/>
          <w:szCs w:val="28"/>
          <w:lang w:val="lv-LV"/>
        </w:rPr>
        <w:t>gada ES fondu plānošanas periodā E</w:t>
      </w:r>
      <w:r w:rsidR="002223E7" w:rsidRPr="00610199">
        <w:rPr>
          <w:rStyle w:val="Strong"/>
          <w:b w:val="0"/>
          <w:sz w:val="28"/>
          <w:szCs w:val="28"/>
          <w:lang w:val="lv-LV"/>
        </w:rPr>
        <w:t xml:space="preserve">iropas </w:t>
      </w:r>
      <w:r w:rsidRPr="00610199">
        <w:rPr>
          <w:rStyle w:val="Strong"/>
          <w:b w:val="0"/>
          <w:sz w:val="28"/>
          <w:szCs w:val="28"/>
          <w:lang w:val="lv-LV"/>
        </w:rPr>
        <w:t>S</w:t>
      </w:r>
      <w:r w:rsidR="002223E7" w:rsidRPr="00610199">
        <w:rPr>
          <w:rStyle w:val="Strong"/>
          <w:b w:val="0"/>
          <w:sz w:val="28"/>
          <w:szCs w:val="28"/>
          <w:lang w:val="lv-LV"/>
        </w:rPr>
        <w:t>ociālā fonda finansētās</w:t>
      </w:r>
      <w:r w:rsidRPr="00610199">
        <w:rPr>
          <w:rStyle w:val="Strong"/>
          <w:b w:val="0"/>
          <w:sz w:val="28"/>
          <w:szCs w:val="28"/>
          <w:lang w:val="lv-LV"/>
        </w:rPr>
        <w:t xml:space="preserve"> 1.5.1.3.1.</w:t>
      </w:r>
      <w:r w:rsidR="002D41DC">
        <w:rPr>
          <w:rStyle w:val="Strong"/>
          <w:b w:val="0"/>
          <w:sz w:val="28"/>
          <w:szCs w:val="28"/>
          <w:lang w:val="lv-LV"/>
        </w:rPr>
        <w:t> </w:t>
      </w:r>
      <w:r w:rsidRPr="00610199">
        <w:rPr>
          <w:rStyle w:val="Strong"/>
          <w:b w:val="0"/>
          <w:sz w:val="28"/>
          <w:szCs w:val="28"/>
          <w:lang w:val="lv-LV"/>
        </w:rPr>
        <w:t xml:space="preserve">apakšaktivitātes </w:t>
      </w:r>
      <w:r w:rsidR="002D41DC">
        <w:rPr>
          <w:rStyle w:val="Strong"/>
          <w:b w:val="0"/>
          <w:sz w:val="28"/>
          <w:szCs w:val="28"/>
          <w:lang w:val="lv-LV"/>
        </w:rPr>
        <w:t>"</w:t>
      </w:r>
      <w:r w:rsidRPr="00610199">
        <w:rPr>
          <w:rStyle w:val="Strong"/>
          <w:b w:val="0"/>
          <w:sz w:val="28"/>
          <w:szCs w:val="28"/>
          <w:lang w:val="lv-LV"/>
        </w:rPr>
        <w:t>Kvalitātes vadības sistēmas izveide un ieviešana</w:t>
      </w:r>
      <w:r w:rsidR="009F1FBD">
        <w:rPr>
          <w:rStyle w:val="Strong"/>
          <w:b w:val="0"/>
          <w:sz w:val="28"/>
          <w:szCs w:val="28"/>
          <w:lang w:val="lv-LV"/>
        </w:rPr>
        <w:t>"</w:t>
      </w:r>
      <w:r w:rsidRPr="00610199">
        <w:rPr>
          <w:rStyle w:val="Strong"/>
          <w:b w:val="0"/>
          <w:sz w:val="28"/>
          <w:szCs w:val="28"/>
          <w:lang w:val="lv-LV"/>
        </w:rPr>
        <w:t xml:space="preserve"> (turpmāk – 1.5.1.3.1.</w:t>
      </w:r>
      <w:r w:rsidR="002D41DC">
        <w:rPr>
          <w:rStyle w:val="Strong"/>
          <w:b w:val="0"/>
          <w:sz w:val="28"/>
          <w:szCs w:val="28"/>
          <w:lang w:val="lv-LV"/>
        </w:rPr>
        <w:t> </w:t>
      </w:r>
      <w:r w:rsidRPr="00610199">
        <w:rPr>
          <w:rStyle w:val="Strong"/>
          <w:b w:val="0"/>
          <w:sz w:val="28"/>
          <w:szCs w:val="28"/>
          <w:lang w:val="lv-LV"/>
        </w:rPr>
        <w:t>apakšaktivitāte) ietvaros, kur tika atbalstīts 21 projekts, kas nodrošināja kvalitātes vadības sistēmu plānošanu, ieviešanu un pilnveidošanu ministrijās, pašvaldībās, valsts pārvaldes iestādēs, plānošanas reģionos u.</w:t>
      </w:r>
      <w:r w:rsidR="002D41DC">
        <w:rPr>
          <w:rStyle w:val="Strong"/>
          <w:b w:val="0"/>
          <w:sz w:val="28"/>
          <w:szCs w:val="28"/>
          <w:lang w:val="lv-LV"/>
        </w:rPr>
        <w:t> </w:t>
      </w:r>
      <w:r w:rsidRPr="00610199">
        <w:rPr>
          <w:rStyle w:val="Strong"/>
          <w:b w:val="0"/>
          <w:sz w:val="28"/>
          <w:szCs w:val="28"/>
          <w:lang w:val="lv-LV"/>
        </w:rPr>
        <w:t>c.</w:t>
      </w:r>
      <w:r w:rsidR="002223E7" w:rsidRPr="00610199">
        <w:rPr>
          <w:rStyle w:val="Strong"/>
          <w:b w:val="0"/>
          <w:sz w:val="28"/>
          <w:szCs w:val="28"/>
          <w:lang w:val="lv-LV"/>
        </w:rPr>
        <w:t xml:space="preserve"> iestādēs.</w:t>
      </w:r>
      <w:r w:rsidRPr="00610199">
        <w:rPr>
          <w:rStyle w:val="Strong"/>
          <w:b w:val="0"/>
          <w:sz w:val="28"/>
          <w:szCs w:val="28"/>
          <w:lang w:val="lv-LV"/>
        </w:rPr>
        <w:t xml:space="preserve"> Rezultātā 26 institūcijas ESF ietvaros tika atbalstītas kvalitātes vadības sistēmas ieviešanā.</w:t>
      </w:r>
      <w:r w:rsidR="00426178" w:rsidRPr="00610199">
        <w:rPr>
          <w:rStyle w:val="Strong"/>
          <w:b w:val="0"/>
          <w:sz w:val="28"/>
          <w:szCs w:val="28"/>
          <w:lang w:val="lv-LV"/>
        </w:rPr>
        <w:t xml:space="preserve"> Kval</w:t>
      </w:r>
      <w:r w:rsidR="00EF0C97" w:rsidRPr="00610199">
        <w:rPr>
          <w:rStyle w:val="Strong"/>
          <w:b w:val="0"/>
          <w:sz w:val="28"/>
          <w:szCs w:val="28"/>
          <w:lang w:val="lv-LV"/>
        </w:rPr>
        <w:t>itātes vadības sistēmu ieviešana galvenokārt no ES fondu līdzekļiem skaidrojama ar plānošanas perioda globālo ekonomisko lejupslīdi, kā rezultātā Latvijas valsts budžets tika vairākkārt konsolidēts un kvalitātes vadības sistēmu ieviešana valsts pārvaldē no budžeta līdzekļiem netika finansēta.</w:t>
      </w:r>
    </w:p>
    <w:p w14:paraId="69CDA169" w14:textId="3F2EEAB7" w:rsidR="00386825" w:rsidRPr="00610199" w:rsidRDefault="00386825" w:rsidP="00386825">
      <w:pPr>
        <w:ind w:firstLine="709"/>
        <w:jc w:val="both"/>
        <w:rPr>
          <w:rStyle w:val="Strong"/>
          <w:b w:val="0"/>
          <w:sz w:val="28"/>
          <w:szCs w:val="28"/>
          <w:lang w:val="lv-LV"/>
        </w:rPr>
      </w:pPr>
      <w:r w:rsidRPr="00610199">
        <w:rPr>
          <w:rStyle w:val="Strong"/>
          <w:b w:val="0"/>
          <w:sz w:val="28"/>
          <w:szCs w:val="28"/>
          <w:lang w:val="lv-LV"/>
        </w:rPr>
        <w:t>Atbilstoši kvalitātes vadības sistēmu ISO 9001:2008 prasībām 1.5.1.3.1.</w:t>
      </w:r>
      <w:r w:rsidR="002D41DC">
        <w:rPr>
          <w:rStyle w:val="Strong"/>
          <w:b w:val="0"/>
          <w:sz w:val="28"/>
          <w:szCs w:val="28"/>
          <w:lang w:val="lv-LV"/>
        </w:rPr>
        <w:t> </w:t>
      </w:r>
      <w:r w:rsidRPr="00610199">
        <w:rPr>
          <w:rStyle w:val="Strong"/>
          <w:b w:val="0"/>
          <w:sz w:val="28"/>
          <w:szCs w:val="28"/>
          <w:lang w:val="lv-LV"/>
        </w:rPr>
        <w:t xml:space="preserve">aktivitātē īstenoto projektu ietvaros ir sertificētas vairākas finansējuma saņēmējinstitūcijas, kā arī veikts iestāžu pašnovērtējums atbilstoši kopējās novērtēšanas sistēmas (CAF </w:t>
      </w:r>
      <w:r w:rsidR="002D41DC" w:rsidRPr="002D41DC">
        <w:rPr>
          <w:sz w:val="28"/>
          <w:szCs w:val="28"/>
          <w:lang w:val="lv-LV" w:eastAsia="ar-SA"/>
        </w:rPr>
        <w:t>–</w:t>
      </w:r>
      <w:r w:rsidRPr="00610199">
        <w:rPr>
          <w:rStyle w:val="Strong"/>
          <w:b w:val="0"/>
          <w:sz w:val="28"/>
          <w:szCs w:val="28"/>
          <w:lang w:val="lv-LV"/>
        </w:rPr>
        <w:t xml:space="preserve"> </w:t>
      </w:r>
      <w:r w:rsidRPr="002D41DC">
        <w:rPr>
          <w:rStyle w:val="Strong"/>
          <w:b w:val="0"/>
          <w:i/>
          <w:sz w:val="28"/>
          <w:szCs w:val="28"/>
          <w:lang w:val="lv-LV"/>
        </w:rPr>
        <w:t>Common Assessment Framework</w:t>
      </w:r>
      <w:r w:rsidRPr="00610199">
        <w:rPr>
          <w:rStyle w:val="Strong"/>
          <w:b w:val="0"/>
          <w:sz w:val="28"/>
          <w:szCs w:val="28"/>
          <w:lang w:val="lv-LV"/>
        </w:rPr>
        <w:t>) modelim.</w:t>
      </w:r>
    </w:p>
    <w:p w14:paraId="69CDA16A" w14:textId="67D46332" w:rsidR="00386825" w:rsidRPr="00610199" w:rsidRDefault="00386825" w:rsidP="00386825">
      <w:pPr>
        <w:ind w:firstLine="709"/>
        <w:jc w:val="both"/>
        <w:rPr>
          <w:rStyle w:val="Strong"/>
          <w:b w:val="0"/>
          <w:sz w:val="28"/>
          <w:szCs w:val="28"/>
          <w:lang w:val="lv-LV"/>
        </w:rPr>
      </w:pPr>
      <w:r w:rsidRPr="00610199">
        <w:rPr>
          <w:rStyle w:val="Strong"/>
          <w:b w:val="0"/>
          <w:sz w:val="28"/>
          <w:szCs w:val="28"/>
          <w:lang w:val="lv-LV"/>
        </w:rPr>
        <w:t>Ņemot vērā, ka ES fondu regulējums paredz finansējuma saņēmējiem nodrošināt projekta rezultātu uzturēšanu vismaz piecus gadus pēc projekta īstenošanas beigām, ieviestajām kvalitātes vadības sistēmām ti</w:t>
      </w:r>
      <w:r w:rsidR="002223E7" w:rsidRPr="00610199">
        <w:rPr>
          <w:rStyle w:val="Strong"/>
          <w:b w:val="0"/>
          <w:sz w:val="28"/>
          <w:szCs w:val="28"/>
          <w:lang w:val="lv-LV"/>
        </w:rPr>
        <w:t>e</w:t>
      </w:r>
      <w:r w:rsidRPr="00610199">
        <w:rPr>
          <w:rStyle w:val="Strong"/>
          <w:b w:val="0"/>
          <w:sz w:val="28"/>
          <w:szCs w:val="28"/>
          <w:lang w:val="lv-LV"/>
        </w:rPr>
        <w:t>k nodrošināta ilgtspēja</w:t>
      </w:r>
      <w:r w:rsidR="002D41DC">
        <w:rPr>
          <w:rStyle w:val="Strong"/>
          <w:b w:val="0"/>
          <w:sz w:val="28"/>
          <w:szCs w:val="28"/>
          <w:lang w:val="lv-LV"/>
        </w:rPr>
        <w:t>,</w:t>
      </w:r>
      <w:r w:rsidRPr="00610199">
        <w:rPr>
          <w:rStyle w:val="Strong"/>
          <w:b w:val="0"/>
          <w:sz w:val="28"/>
          <w:szCs w:val="28"/>
          <w:lang w:val="lv-LV"/>
        </w:rPr>
        <w:t xml:space="preserve"> pastāvīgi pārskatot ieviesto procesu atbilstību realitātei, kā arī izmantojot gūto pieredzi citu valsts pārvaldes iestāžu kvalitātes vadības sistēmas pilnveidošanā par valsts budžeta līdzekļiem.</w:t>
      </w:r>
    </w:p>
    <w:p w14:paraId="69CDA16B" w14:textId="1D4EFC56" w:rsidR="002223E7" w:rsidRPr="00610199" w:rsidRDefault="002223E7" w:rsidP="00386825">
      <w:pPr>
        <w:ind w:firstLine="709"/>
        <w:jc w:val="both"/>
        <w:rPr>
          <w:rStyle w:val="Strong"/>
          <w:b w:val="0"/>
          <w:sz w:val="28"/>
          <w:szCs w:val="28"/>
          <w:lang w:val="lv-LV"/>
        </w:rPr>
      </w:pPr>
      <w:r w:rsidRPr="00610199">
        <w:rPr>
          <w:rStyle w:val="Strong"/>
          <w:b w:val="0"/>
          <w:sz w:val="28"/>
          <w:szCs w:val="28"/>
          <w:lang w:val="lv-LV"/>
        </w:rPr>
        <w:t>Kopš 2012.</w:t>
      </w:r>
      <w:r w:rsidR="00E04BEF">
        <w:rPr>
          <w:rStyle w:val="Strong"/>
          <w:b w:val="0"/>
          <w:sz w:val="28"/>
          <w:szCs w:val="28"/>
          <w:lang w:val="lv-LV"/>
        </w:rPr>
        <w:t> </w:t>
      </w:r>
      <w:r w:rsidRPr="00610199">
        <w:rPr>
          <w:rStyle w:val="Strong"/>
          <w:b w:val="0"/>
          <w:sz w:val="28"/>
          <w:szCs w:val="28"/>
          <w:lang w:val="lv-LV"/>
        </w:rPr>
        <w:t>gada 8.</w:t>
      </w:r>
      <w:r w:rsidR="00E04BEF">
        <w:rPr>
          <w:rStyle w:val="Strong"/>
          <w:b w:val="0"/>
          <w:sz w:val="28"/>
          <w:szCs w:val="28"/>
          <w:lang w:val="lv-LV"/>
        </w:rPr>
        <w:t> </w:t>
      </w:r>
      <w:r w:rsidRPr="00610199">
        <w:rPr>
          <w:rStyle w:val="Strong"/>
          <w:b w:val="0"/>
          <w:sz w:val="28"/>
          <w:szCs w:val="28"/>
          <w:lang w:val="lv-LV"/>
        </w:rPr>
        <w:t>maija ir stājušies spēkā MK noteikumi Nr.</w:t>
      </w:r>
      <w:r w:rsidR="00E04BEF">
        <w:rPr>
          <w:rStyle w:val="Strong"/>
          <w:b w:val="0"/>
          <w:sz w:val="28"/>
          <w:szCs w:val="28"/>
          <w:lang w:val="lv-LV"/>
        </w:rPr>
        <w:t> </w:t>
      </w:r>
      <w:r w:rsidRPr="00610199">
        <w:rPr>
          <w:rStyle w:val="Strong"/>
          <w:b w:val="0"/>
          <w:sz w:val="28"/>
          <w:szCs w:val="28"/>
          <w:lang w:val="lv-LV"/>
        </w:rPr>
        <w:t xml:space="preserve">326 </w:t>
      </w:r>
      <w:r w:rsidR="009F1FBD">
        <w:rPr>
          <w:rStyle w:val="Strong"/>
          <w:b w:val="0"/>
          <w:sz w:val="28"/>
          <w:szCs w:val="28"/>
          <w:lang w:val="lv-LV"/>
        </w:rPr>
        <w:t>"</w:t>
      </w:r>
      <w:r w:rsidRPr="00610199">
        <w:rPr>
          <w:rStyle w:val="Strong"/>
          <w:b w:val="0"/>
          <w:sz w:val="28"/>
          <w:szCs w:val="28"/>
          <w:lang w:val="lv-LV"/>
        </w:rPr>
        <w:t>Noteikumi par iekšējās kontroles sistēmu tiešās pārvaldes iestādēs</w:t>
      </w:r>
      <w:r w:rsidR="009F1FBD">
        <w:rPr>
          <w:rStyle w:val="Strong"/>
          <w:b w:val="0"/>
          <w:sz w:val="28"/>
          <w:szCs w:val="28"/>
          <w:lang w:val="lv-LV"/>
        </w:rPr>
        <w:t>"</w:t>
      </w:r>
      <w:r w:rsidRPr="00610199">
        <w:rPr>
          <w:rStyle w:val="Strong"/>
          <w:b w:val="0"/>
          <w:sz w:val="28"/>
          <w:szCs w:val="28"/>
          <w:lang w:val="lv-LV"/>
        </w:rPr>
        <w:t>, kas tika izdoti, pamatojoties uz Valsts pārvaldes iekārtas likuma 17.</w:t>
      </w:r>
      <w:r w:rsidR="00E04BEF">
        <w:rPr>
          <w:rStyle w:val="Strong"/>
          <w:b w:val="0"/>
          <w:sz w:val="28"/>
          <w:szCs w:val="28"/>
          <w:lang w:val="lv-LV"/>
        </w:rPr>
        <w:t> </w:t>
      </w:r>
      <w:r w:rsidRPr="00610199">
        <w:rPr>
          <w:rStyle w:val="Strong"/>
          <w:b w:val="0"/>
          <w:sz w:val="28"/>
          <w:szCs w:val="28"/>
          <w:lang w:val="lv-LV"/>
        </w:rPr>
        <w:t>panta 6.</w:t>
      </w:r>
      <w:r w:rsidR="00E04BEF">
        <w:rPr>
          <w:rStyle w:val="Strong"/>
          <w:b w:val="0"/>
          <w:sz w:val="28"/>
          <w:szCs w:val="28"/>
          <w:lang w:val="lv-LV"/>
        </w:rPr>
        <w:t> </w:t>
      </w:r>
      <w:r w:rsidRPr="00610199">
        <w:rPr>
          <w:rStyle w:val="Strong"/>
          <w:b w:val="0"/>
          <w:sz w:val="28"/>
          <w:szCs w:val="28"/>
          <w:lang w:val="lv-LV"/>
        </w:rPr>
        <w:t>punktā noteikto deleģējumu. Ar šī normatīvā akta palīdzību</w:t>
      </w:r>
      <w:r w:rsidR="009301CD" w:rsidRPr="00610199">
        <w:rPr>
          <w:rStyle w:val="Strong"/>
          <w:b w:val="0"/>
          <w:sz w:val="28"/>
          <w:szCs w:val="28"/>
          <w:lang w:val="lv-LV"/>
        </w:rPr>
        <w:t xml:space="preserve"> tiek regulētas iekšējās </w:t>
      </w:r>
      <w:r w:rsidR="009301CD" w:rsidRPr="00610199">
        <w:rPr>
          <w:rStyle w:val="Strong"/>
          <w:b w:val="0"/>
          <w:sz w:val="28"/>
          <w:szCs w:val="28"/>
          <w:lang w:val="lv-LV"/>
        </w:rPr>
        <w:lastRenderedPageBreak/>
        <w:t>kontroles sistēmas prasības</w:t>
      </w:r>
      <w:r w:rsidR="009301CD" w:rsidRPr="00610199">
        <w:rPr>
          <w:lang w:val="lv-LV"/>
        </w:rPr>
        <w:t xml:space="preserve"> </w:t>
      </w:r>
      <w:r w:rsidR="009301CD" w:rsidRPr="00610199">
        <w:rPr>
          <w:rStyle w:val="Strong"/>
          <w:b w:val="0"/>
          <w:sz w:val="28"/>
          <w:szCs w:val="28"/>
          <w:lang w:val="lv-LV"/>
        </w:rPr>
        <w:t>un tās izveidošanas, uzraudzības un uzlabošanas kārtīb</w:t>
      </w:r>
      <w:r w:rsidR="00E04BEF">
        <w:rPr>
          <w:rStyle w:val="Strong"/>
          <w:b w:val="0"/>
          <w:sz w:val="28"/>
          <w:szCs w:val="28"/>
          <w:lang w:val="lv-LV"/>
        </w:rPr>
        <w:t>a</w:t>
      </w:r>
      <w:r w:rsidR="009301CD" w:rsidRPr="00610199">
        <w:rPr>
          <w:rStyle w:val="Strong"/>
          <w:b w:val="0"/>
          <w:sz w:val="28"/>
          <w:szCs w:val="28"/>
          <w:lang w:val="lv-LV"/>
        </w:rPr>
        <w:t xml:space="preserve"> tiešajās valsts pārvaldes iestādēs, tādējādi nodrošinot kvalitatīvas institūciju pakalpojumu sniegšanas un darbības pamatelementus, kas tiešā veidā atbilst arī kvalitātes vadības sistēmas ieviešanas mērķiem. </w:t>
      </w:r>
    </w:p>
    <w:p w14:paraId="69CDA16C" w14:textId="1DF36187" w:rsidR="009301CD" w:rsidRPr="00610199" w:rsidRDefault="009301CD" w:rsidP="00386825">
      <w:pPr>
        <w:ind w:firstLine="709"/>
        <w:jc w:val="both"/>
        <w:rPr>
          <w:rStyle w:val="Strong"/>
          <w:b w:val="0"/>
          <w:sz w:val="28"/>
          <w:szCs w:val="28"/>
          <w:lang w:val="lv-LV"/>
        </w:rPr>
      </w:pPr>
      <w:r w:rsidRPr="00610199">
        <w:rPr>
          <w:rStyle w:val="Strong"/>
          <w:b w:val="0"/>
          <w:sz w:val="28"/>
          <w:szCs w:val="28"/>
          <w:lang w:val="lv-LV"/>
        </w:rPr>
        <w:t xml:space="preserve">Uzdevumi </w:t>
      </w:r>
      <w:r w:rsidR="00E04BEF" w:rsidRPr="00E04BEF">
        <w:rPr>
          <w:sz w:val="28"/>
          <w:szCs w:val="28"/>
          <w:lang w:val="lv-LV" w:eastAsia="ar-SA"/>
        </w:rPr>
        <w:t xml:space="preserve">– </w:t>
      </w:r>
      <w:r w:rsidRPr="00610199">
        <w:rPr>
          <w:rStyle w:val="Strong"/>
          <w:b w:val="0"/>
          <w:sz w:val="28"/>
          <w:szCs w:val="28"/>
          <w:lang w:val="lv-LV"/>
        </w:rPr>
        <w:t xml:space="preserve">veicināt kvalitātes vadības sistēmu ieviešanu valsts, plānošanas reģionu un pašvaldību iestādēs, ļaujot tām izvēlēties savai specifikai atbilstošāko pieeju, kā arī sekmēt labās prakses pieredzes apmaiņu, apkopojot un izplatot informāciju par dažādiem kvalitātes vadības modeļiem un organizējot apmācības kvalitātes vadītājiem, </w:t>
      </w:r>
      <w:r w:rsidR="00E04BEF" w:rsidRPr="00E04BEF">
        <w:rPr>
          <w:sz w:val="28"/>
          <w:szCs w:val="28"/>
          <w:lang w:val="lv-LV" w:eastAsia="ar-SA"/>
        </w:rPr>
        <w:t>–</w:t>
      </w:r>
      <w:r w:rsidR="00E04BEF">
        <w:rPr>
          <w:sz w:val="28"/>
          <w:szCs w:val="28"/>
          <w:lang w:val="lv-LV" w:eastAsia="ar-SA"/>
        </w:rPr>
        <w:t xml:space="preserve"> </w:t>
      </w:r>
      <w:r w:rsidRPr="00610199">
        <w:rPr>
          <w:rStyle w:val="Strong"/>
          <w:b w:val="0"/>
          <w:sz w:val="28"/>
          <w:szCs w:val="28"/>
          <w:lang w:val="lv-LV"/>
        </w:rPr>
        <w:t xml:space="preserve">ir integrēti arī politikas plānošanas dokumentā </w:t>
      </w:r>
      <w:r w:rsidR="00E04BEF">
        <w:rPr>
          <w:rStyle w:val="Strong"/>
          <w:b w:val="0"/>
          <w:sz w:val="28"/>
          <w:szCs w:val="28"/>
          <w:lang w:val="lv-LV"/>
        </w:rPr>
        <w:t>"</w:t>
      </w:r>
      <w:r w:rsidRPr="00610199">
        <w:rPr>
          <w:rStyle w:val="Strong"/>
          <w:b w:val="0"/>
          <w:sz w:val="28"/>
          <w:szCs w:val="28"/>
          <w:lang w:val="lv-LV"/>
        </w:rPr>
        <w:t>Valsts pārvaldes politikas attīstības pamatnostādnes 2014.</w:t>
      </w:r>
      <w:r w:rsidR="00E04BEF" w:rsidRPr="00E04BEF">
        <w:rPr>
          <w:sz w:val="28"/>
          <w:szCs w:val="28"/>
          <w:lang w:val="lv-LV" w:eastAsia="ar-SA"/>
        </w:rPr>
        <w:t>–</w:t>
      </w:r>
      <w:r w:rsidRPr="00610199">
        <w:rPr>
          <w:rStyle w:val="Strong"/>
          <w:b w:val="0"/>
          <w:sz w:val="28"/>
          <w:szCs w:val="28"/>
          <w:lang w:val="lv-LV"/>
        </w:rPr>
        <w:t>2020.</w:t>
      </w:r>
      <w:r w:rsidR="00E04BEF">
        <w:rPr>
          <w:rStyle w:val="Strong"/>
          <w:b w:val="0"/>
          <w:sz w:val="28"/>
          <w:szCs w:val="28"/>
          <w:lang w:val="lv-LV"/>
        </w:rPr>
        <w:t> </w:t>
      </w:r>
      <w:r w:rsidRPr="00610199">
        <w:rPr>
          <w:rStyle w:val="Strong"/>
          <w:b w:val="0"/>
          <w:sz w:val="28"/>
          <w:szCs w:val="28"/>
          <w:lang w:val="lv-LV"/>
        </w:rPr>
        <w:t>gadam</w:t>
      </w:r>
      <w:r w:rsidR="00E04BEF">
        <w:rPr>
          <w:rStyle w:val="Strong"/>
          <w:b w:val="0"/>
          <w:sz w:val="28"/>
          <w:szCs w:val="28"/>
          <w:lang w:val="lv-LV"/>
        </w:rPr>
        <w:t>"</w:t>
      </w:r>
      <w:r w:rsidRPr="00610199">
        <w:rPr>
          <w:rStyle w:val="Strong"/>
          <w:b w:val="0"/>
          <w:sz w:val="28"/>
          <w:szCs w:val="28"/>
          <w:lang w:val="lv-LV"/>
        </w:rPr>
        <w:t>, k</w:t>
      </w:r>
      <w:r w:rsidR="00E04BEF">
        <w:rPr>
          <w:rStyle w:val="Strong"/>
          <w:b w:val="0"/>
          <w:sz w:val="28"/>
          <w:szCs w:val="28"/>
          <w:lang w:val="lv-LV"/>
        </w:rPr>
        <w:t>as</w:t>
      </w:r>
      <w:r w:rsidRPr="00610199">
        <w:rPr>
          <w:rStyle w:val="Strong"/>
          <w:b w:val="0"/>
          <w:sz w:val="28"/>
          <w:szCs w:val="28"/>
          <w:lang w:val="lv-LV"/>
        </w:rPr>
        <w:t xml:space="preserve"> apstiprinā</w:t>
      </w:r>
      <w:r w:rsidR="00B75D1A">
        <w:rPr>
          <w:rStyle w:val="Strong"/>
          <w:b w:val="0"/>
          <w:sz w:val="28"/>
          <w:szCs w:val="28"/>
          <w:lang w:val="lv-LV"/>
        </w:rPr>
        <w:t>ts</w:t>
      </w:r>
      <w:r w:rsidRPr="00610199">
        <w:rPr>
          <w:rStyle w:val="Strong"/>
          <w:b w:val="0"/>
          <w:sz w:val="28"/>
          <w:szCs w:val="28"/>
          <w:lang w:val="lv-LV"/>
        </w:rPr>
        <w:t xml:space="preserve"> M</w:t>
      </w:r>
      <w:r w:rsidR="00B75D1A">
        <w:rPr>
          <w:rStyle w:val="Strong"/>
          <w:b w:val="0"/>
          <w:sz w:val="28"/>
          <w:szCs w:val="28"/>
          <w:lang w:val="lv-LV"/>
        </w:rPr>
        <w:t>K</w:t>
      </w:r>
      <w:r w:rsidRPr="00610199">
        <w:rPr>
          <w:rStyle w:val="Strong"/>
          <w:b w:val="0"/>
          <w:sz w:val="28"/>
          <w:szCs w:val="28"/>
          <w:lang w:val="lv-LV"/>
        </w:rPr>
        <w:t xml:space="preserve"> </w:t>
      </w:r>
      <w:r w:rsidR="00E04BEF">
        <w:rPr>
          <w:rStyle w:val="Strong"/>
          <w:b w:val="0"/>
          <w:sz w:val="28"/>
          <w:szCs w:val="28"/>
          <w:lang w:val="lv-LV"/>
        </w:rPr>
        <w:t>2014. gada</w:t>
      </w:r>
      <w:r w:rsidRPr="00610199">
        <w:rPr>
          <w:rStyle w:val="Strong"/>
          <w:b w:val="0"/>
          <w:sz w:val="28"/>
          <w:szCs w:val="28"/>
          <w:lang w:val="lv-LV"/>
        </w:rPr>
        <w:t xml:space="preserve"> </w:t>
      </w:r>
      <w:r w:rsidR="00B75D1A">
        <w:rPr>
          <w:rStyle w:val="Strong"/>
          <w:b w:val="0"/>
          <w:sz w:val="28"/>
          <w:szCs w:val="28"/>
          <w:lang w:val="lv-LV"/>
        </w:rPr>
        <w:t>9.</w:t>
      </w:r>
      <w:r w:rsidR="00E04BEF">
        <w:rPr>
          <w:rStyle w:val="Strong"/>
          <w:b w:val="0"/>
          <w:sz w:val="28"/>
          <w:szCs w:val="28"/>
          <w:lang w:val="lv-LV"/>
        </w:rPr>
        <w:t> </w:t>
      </w:r>
      <w:r w:rsidR="00B75D1A">
        <w:rPr>
          <w:rStyle w:val="Strong"/>
          <w:b w:val="0"/>
          <w:sz w:val="28"/>
          <w:szCs w:val="28"/>
          <w:lang w:val="lv-LV"/>
        </w:rPr>
        <w:t>decembrī</w:t>
      </w:r>
      <w:r w:rsidRPr="00610199">
        <w:rPr>
          <w:rStyle w:val="Strong"/>
          <w:b w:val="0"/>
          <w:sz w:val="28"/>
          <w:szCs w:val="28"/>
          <w:lang w:val="lv-LV"/>
        </w:rPr>
        <w:t>.</w:t>
      </w:r>
    </w:p>
    <w:p w14:paraId="69CDA16D" w14:textId="31BC9AA4" w:rsidR="0035334C" w:rsidRPr="00610199" w:rsidRDefault="00CC21B8" w:rsidP="00386825">
      <w:pPr>
        <w:ind w:firstLine="709"/>
        <w:jc w:val="both"/>
        <w:rPr>
          <w:rStyle w:val="Strong"/>
          <w:b w:val="0"/>
          <w:sz w:val="28"/>
          <w:szCs w:val="28"/>
          <w:lang w:val="lv-LV"/>
        </w:rPr>
      </w:pPr>
      <w:r w:rsidRPr="00610199">
        <w:rPr>
          <w:rStyle w:val="Strong"/>
          <w:b w:val="0"/>
          <w:sz w:val="28"/>
          <w:szCs w:val="28"/>
          <w:lang w:val="lv-LV"/>
        </w:rPr>
        <w:t>Bez politikas plānošanas dokumentiem k</w:t>
      </w:r>
      <w:r w:rsidR="00E04BEF">
        <w:rPr>
          <w:rStyle w:val="Strong"/>
          <w:b w:val="0"/>
          <w:sz w:val="28"/>
          <w:szCs w:val="28"/>
          <w:lang w:val="lv-LV"/>
        </w:rPr>
        <w:t>ā vispārējā stratēģiskā ietvara</w:t>
      </w:r>
      <w:r w:rsidRPr="00610199">
        <w:rPr>
          <w:rStyle w:val="Strong"/>
          <w:b w:val="0"/>
          <w:sz w:val="28"/>
          <w:szCs w:val="28"/>
          <w:lang w:val="lv-LV"/>
        </w:rPr>
        <w:t xml:space="preserve"> virzība uz izpratnes veicināšanu valsts un pašvaldību iestāžu vidū attiecībā uz nepieciešamību ieviest kvalitātes vadības sistēmu kā vienu no klientam atvērtas un ērtas publiskās pārvaldes pamatnosacījumiem tiek panākta arī ar regulāru apmācību kursu organizēšanu par minēto tēmu. Valsts administrācijas skola piedāvā vairākus regulāros apmācību kursus, kuros ir iespējams iepazīties ar kvalitātes vadības pamatprincipiem vai arī kādu no kvalitātes vadības procesa sastāvdaļām, piemēram, </w:t>
      </w:r>
      <w:r w:rsidR="009F1FBD">
        <w:rPr>
          <w:rStyle w:val="Strong"/>
          <w:b w:val="0"/>
          <w:sz w:val="28"/>
          <w:szCs w:val="28"/>
          <w:lang w:val="lv-LV"/>
        </w:rPr>
        <w:t>"</w:t>
      </w:r>
      <w:r w:rsidRPr="00610199">
        <w:rPr>
          <w:rStyle w:val="Strong"/>
          <w:b w:val="0"/>
          <w:sz w:val="28"/>
          <w:szCs w:val="28"/>
          <w:lang w:val="lv-LV"/>
        </w:rPr>
        <w:t>Kvalitātes vadība teorijā un praksē. Kvalitātes vadības sistēma</w:t>
      </w:r>
      <w:r w:rsidR="009F1FBD">
        <w:rPr>
          <w:rStyle w:val="Strong"/>
          <w:b w:val="0"/>
          <w:sz w:val="28"/>
          <w:szCs w:val="28"/>
          <w:lang w:val="lv-LV"/>
        </w:rPr>
        <w:t>"</w:t>
      </w:r>
      <w:r w:rsidRPr="00610199">
        <w:rPr>
          <w:rStyle w:val="Strong"/>
          <w:b w:val="0"/>
          <w:sz w:val="28"/>
          <w:szCs w:val="28"/>
          <w:lang w:val="lv-LV"/>
        </w:rPr>
        <w:t xml:space="preserve">, </w:t>
      </w:r>
      <w:r w:rsidR="009F1FBD">
        <w:rPr>
          <w:rStyle w:val="Strong"/>
          <w:b w:val="0"/>
          <w:sz w:val="28"/>
          <w:szCs w:val="28"/>
          <w:lang w:val="lv-LV"/>
        </w:rPr>
        <w:t>"</w:t>
      </w:r>
      <w:r w:rsidRPr="00610199">
        <w:rPr>
          <w:rStyle w:val="Strong"/>
          <w:b w:val="0"/>
          <w:sz w:val="28"/>
          <w:szCs w:val="28"/>
          <w:lang w:val="lv-LV"/>
        </w:rPr>
        <w:t>Kvalitātes un risku vadības mijiedarbība</w:t>
      </w:r>
      <w:r w:rsidR="009F1FBD">
        <w:rPr>
          <w:rStyle w:val="Strong"/>
          <w:b w:val="0"/>
          <w:sz w:val="28"/>
          <w:szCs w:val="28"/>
          <w:lang w:val="lv-LV"/>
        </w:rPr>
        <w:t>"</w:t>
      </w:r>
      <w:r w:rsidRPr="00610199">
        <w:rPr>
          <w:rStyle w:val="FootnoteReference"/>
          <w:bCs/>
          <w:sz w:val="28"/>
          <w:szCs w:val="28"/>
          <w:lang w:val="lv-LV"/>
        </w:rPr>
        <w:footnoteReference w:id="12"/>
      </w:r>
      <w:r w:rsidRPr="00610199">
        <w:rPr>
          <w:rStyle w:val="Strong"/>
          <w:b w:val="0"/>
          <w:sz w:val="28"/>
          <w:szCs w:val="28"/>
          <w:lang w:val="lv-LV"/>
        </w:rPr>
        <w:t xml:space="preserve"> u.</w:t>
      </w:r>
      <w:r w:rsidR="00E04BEF">
        <w:rPr>
          <w:rStyle w:val="Strong"/>
          <w:b w:val="0"/>
          <w:sz w:val="28"/>
          <w:szCs w:val="28"/>
          <w:lang w:val="lv-LV"/>
        </w:rPr>
        <w:t> </w:t>
      </w:r>
      <w:r w:rsidRPr="00610199">
        <w:rPr>
          <w:rStyle w:val="Strong"/>
          <w:b w:val="0"/>
          <w:sz w:val="28"/>
          <w:szCs w:val="28"/>
          <w:lang w:val="lv-LV"/>
        </w:rPr>
        <w:t>c.</w:t>
      </w:r>
    </w:p>
    <w:p w14:paraId="69CDA16E" w14:textId="3759B5A8" w:rsidR="003C29BF" w:rsidRDefault="00641401" w:rsidP="00386825">
      <w:pPr>
        <w:ind w:firstLine="709"/>
        <w:jc w:val="both"/>
        <w:rPr>
          <w:rStyle w:val="Strong"/>
          <w:b w:val="0"/>
          <w:sz w:val="28"/>
          <w:szCs w:val="28"/>
          <w:lang w:val="lv-LV"/>
        </w:rPr>
      </w:pPr>
      <w:r w:rsidRPr="00610199">
        <w:rPr>
          <w:rStyle w:val="Strong"/>
          <w:b w:val="0"/>
          <w:sz w:val="28"/>
          <w:szCs w:val="28"/>
          <w:lang w:val="lv-LV"/>
        </w:rPr>
        <w:t>Paralēli tam</w:t>
      </w:r>
      <w:r w:rsidR="0035334C" w:rsidRPr="00610199">
        <w:rPr>
          <w:rStyle w:val="Strong"/>
          <w:b w:val="0"/>
          <w:sz w:val="28"/>
          <w:szCs w:val="28"/>
          <w:lang w:val="lv-LV"/>
        </w:rPr>
        <w:t>, sadarbojoties gan ar akadēmisko, gan privāto sektoru</w:t>
      </w:r>
      <w:r w:rsidR="00E04BEF">
        <w:rPr>
          <w:rStyle w:val="Strong"/>
          <w:b w:val="0"/>
          <w:sz w:val="28"/>
          <w:szCs w:val="28"/>
          <w:lang w:val="lv-LV"/>
        </w:rPr>
        <w:t>,</w:t>
      </w:r>
      <w:r w:rsidR="0035334C" w:rsidRPr="00610199">
        <w:rPr>
          <w:rStyle w:val="Strong"/>
          <w:b w:val="0"/>
          <w:sz w:val="28"/>
          <w:szCs w:val="28"/>
          <w:lang w:val="lv-LV"/>
        </w:rPr>
        <w:t xml:space="preserve"> pastāvīgi tiek veikta pieredzes un labās prakses apmaiņa kvalitātes vadības sistēmu ieviešanā, kā arī gatavotas publikācijas, raksti un vadlīnijas. </w:t>
      </w:r>
      <w:r w:rsidR="00E04BEF">
        <w:rPr>
          <w:rStyle w:val="Strong"/>
          <w:b w:val="0"/>
          <w:sz w:val="28"/>
          <w:szCs w:val="28"/>
          <w:lang w:val="lv-LV"/>
        </w:rPr>
        <w:t>P</w:t>
      </w:r>
      <w:r w:rsidR="0035334C" w:rsidRPr="00610199">
        <w:rPr>
          <w:rStyle w:val="Strong"/>
          <w:b w:val="0"/>
          <w:sz w:val="28"/>
          <w:szCs w:val="28"/>
          <w:lang w:val="lv-LV"/>
        </w:rPr>
        <w:t>iemēram</w:t>
      </w:r>
      <w:r w:rsidR="00E04BEF">
        <w:rPr>
          <w:rStyle w:val="Strong"/>
          <w:b w:val="0"/>
          <w:sz w:val="28"/>
          <w:szCs w:val="28"/>
          <w:lang w:val="lv-LV"/>
        </w:rPr>
        <w:t>,</w:t>
      </w:r>
      <w:r w:rsidR="0035334C" w:rsidRPr="00610199">
        <w:rPr>
          <w:rStyle w:val="Strong"/>
          <w:b w:val="0"/>
          <w:sz w:val="28"/>
          <w:szCs w:val="28"/>
          <w:lang w:val="lv-LV"/>
        </w:rPr>
        <w:t xml:space="preserve"> Valsts kanceleja sadarbībā ar Latvijas </w:t>
      </w:r>
      <w:r w:rsidR="00694C3D">
        <w:rPr>
          <w:rStyle w:val="Strong"/>
          <w:b w:val="0"/>
          <w:sz w:val="28"/>
          <w:szCs w:val="28"/>
          <w:lang w:val="lv-LV"/>
        </w:rPr>
        <w:t>K</w:t>
      </w:r>
      <w:r w:rsidR="0035334C" w:rsidRPr="00610199">
        <w:rPr>
          <w:rStyle w:val="Strong"/>
          <w:b w:val="0"/>
          <w:sz w:val="28"/>
          <w:szCs w:val="28"/>
          <w:lang w:val="lv-LV"/>
        </w:rPr>
        <w:t xml:space="preserve">valitātes biedrību ir izveidojusi domubiedru grupu </w:t>
      </w:r>
      <w:r w:rsidR="009F1FBD">
        <w:rPr>
          <w:rStyle w:val="Strong"/>
          <w:b w:val="0"/>
          <w:sz w:val="28"/>
          <w:szCs w:val="28"/>
          <w:lang w:val="lv-LV"/>
        </w:rPr>
        <w:t>"</w:t>
      </w:r>
      <w:r w:rsidR="0035334C" w:rsidRPr="00610199">
        <w:rPr>
          <w:rStyle w:val="Strong"/>
          <w:b w:val="0"/>
          <w:sz w:val="28"/>
          <w:szCs w:val="28"/>
          <w:lang w:val="lv-LV"/>
        </w:rPr>
        <w:t>Kvalitātes vadība valsts pārvaldē</w:t>
      </w:r>
      <w:r w:rsidR="009F1FBD">
        <w:rPr>
          <w:rStyle w:val="Strong"/>
          <w:b w:val="0"/>
          <w:sz w:val="28"/>
          <w:szCs w:val="28"/>
          <w:lang w:val="lv-LV"/>
        </w:rPr>
        <w:t>"</w:t>
      </w:r>
      <w:r w:rsidR="0035334C" w:rsidRPr="00610199">
        <w:rPr>
          <w:rStyle w:val="Strong"/>
          <w:b w:val="0"/>
          <w:sz w:val="28"/>
          <w:szCs w:val="28"/>
          <w:lang w:val="lv-LV"/>
        </w:rPr>
        <w:t>, kas savu darbību ir uzsākusi 2013.</w:t>
      </w:r>
      <w:r w:rsidR="00E04BEF">
        <w:rPr>
          <w:rStyle w:val="Strong"/>
          <w:b w:val="0"/>
          <w:sz w:val="28"/>
          <w:szCs w:val="28"/>
          <w:lang w:val="lv-LV"/>
        </w:rPr>
        <w:t> </w:t>
      </w:r>
      <w:r w:rsidR="0035334C" w:rsidRPr="00610199">
        <w:rPr>
          <w:rStyle w:val="Strong"/>
          <w:b w:val="0"/>
          <w:sz w:val="28"/>
          <w:szCs w:val="28"/>
          <w:lang w:val="lv-LV"/>
        </w:rPr>
        <w:t>gada 6.</w:t>
      </w:r>
      <w:r w:rsidR="00E04BEF">
        <w:rPr>
          <w:rStyle w:val="Strong"/>
          <w:b w:val="0"/>
          <w:sz w:val="28"/>
          <w:szCs w:val="28"/>
          <w:lang w:val="lv-LV"/>
        </w:rPr>
        <w:t> </w:t>
      </w:r>
      <w:r w:rsidR="0035334C" w:rsidRPr="00610199">
        <w:rPr>
          <w:rStyle w:val="Strong"/>
          <w:b w:val="0"/>
          <w:sz w:val="28"/>
          <w:szCs w:val="28"/>
          <w:lang w:val="lv-LV"/>
        </w:rPr>
        <w:t xml:space="preserve">decembrī. Domubiedru grupa regulāri tiekas, lai dalītos pieredzē un informācijā par efektīvākajām pieejām kvalitātes vadības sistēmu ieviešanā dažādu sektoru iestādēs. Viedokļu apmaiņa notiek arī ārpus tikšanās reizēm interaktīvā forumā </w:t>
      </w:r>
      <w:hyperlink r:id="rId10" w:anchor="/threads/index?type=following" w:history="1">
        <w:r w:rsidR="00E04BEF" w:rsidRPr="00047564">
          <w:rPr>
            <w:rStyle w:val="Hyperlink"/>
            <w:sz w:val="28"/>
            <w:szCs w:val="28"/>
            <w:lang w:val="lv-LV"/>
          </w:rPr>
          <w:t>https://www.yammer.com/kvalit%C4%81</w:t>
        </w:r>
        <w:r w:rsidR="00E04BEF" w:rsidRPr="00047564">
          <w:rPr>
            <w:rStyle w:val="Hyperlink"/>
            <w:sz w:val="28"/>
            <w:szCs w:val="28"/>
            <w:lang w:val="lv-LV"/>
          </w:rPr>
          <w:br/>
          <w:t>tesvad%C4%ABbavalstsp%C4%81rvald%C4%93/#/threads/index?type=following</w:t>
        </w:r>
      </w:hyperlink>
      <w:r w:rsidR="00747471" w:rsidRPr="00610199">
        <w:rPr>
          <w:rStyle w:val="Strong"/>
          <w:b w:val="0"/>
          <w:sz w:val="28"/>
          <w:szCs w:val="28"/>
          <w:lang w:val="lv-LV"/>
        </w:rPr>
        <w:t xml:space="preserve">. Starp svarīgākajiem publicētajiem materiāliem saistībā ar kvalitātes vadību jāmin Valsts kancelejas izstrādātās vadlīnijas </w:t>
      </w:r>
      <w:r w:rsidR="009F1FBD">
        <w:rPr>
          <w:rStyle w:val="Strong"/>
          <w:b w:val="0"/>
          <w:sz w:val="28"/>
          <w:szCs w:val="28"/>
          <w:lang w:val="lv-LV"/>
        </w:rPr>
        <w:t>"</w:t>
      </w:r>
      <w:r w:rsidR="00747471" w:rsidRPr="00610199">
        <w:rPr>
          <w:rStyle w:val="Strong"/>
          <w:b w:val="0"/>
          <w:sz w:val="28"/>
          <w:szCs w:val="28"/>
          <w:lang w:val="lv-LV"/>
        </w:rPr>
        <w:t>Iekšējās kontroles sistēmas izveidošanas, uzraudzības un uzlabošanas vadlīnijas</w:t>
      </w:r>
      <w:r w:rsidR="009F1FBD">
        <w:rPr>
          <w:rStyle w:val="Strong"/>
          <w:b w:val="0"/>
          <w:sz w:val="28"/>
          <w:szCs w:val="28"/>
          <w:lang w:val="lv-LV"/>
        </w:rPr>
        <w:t>"</w:t>
      </w:r>
      <w:r w:rsidR="00747471" w:rsidRPr="00610199">
        <w:rPr>
          <w:rStyle w:val="FootnoteReference"/>
          <w:bCs/>
          <w:sz w:val="28"/>
          <w:szCs w:val="28"/>
          <w:lang w:val="lv-LV"/>
        </w:rPr>
        <w:footnoteReference w:id="13"/>
      </w:r>
      <w:r w:rsidR="00747471" w:rsidRPr="00610199">
        <w:rPr>
          <w:rStyle w:val="Strong"/>
          <w:b w:val="0"/>
          <w:sz w:val="28"/>
          <w:szCs w:val="28"/>
          <w:lang w:val="lv-LV"/>
        </w:rPr>
        <w:t xml:space="preserve">, </w:t>
      </w:r>
      <w:r w:rsidR="00325484" w:rsidRPr="00610199">
        <w:rPr>
          <w:rStyle w:val="Strong"/>
          <w:b w:val="0"/>
          <w:sz w:val="28"/>
          <w:szCs w:val="28"/>
          <w:lang w:val="lv-LV"/>
        </w:rPr>
        <w:t xml:space="preserve">kas ietver plašu informāciju par labu pārvaldību, iekšējo kontroli, nepieciešamajiem dokumentiem, aprakstiem, pārbaudēm, mērījumiem, kā arī labās prakses piemēriem valsts pārvaldē. Plašāka informācija par kvalitātes vadības ieviešanas aktualitātēm un atbildes uz biežāk uzdotajiem jautājumiem visiem interesentiem ir pieejamas arī </w:t>
      </w:r>
      <w:r w:rsidR="00B75D1A">
        <w:rPr>
          <w:rStyle w:val="Strong"/>
          <w:b w:val="0"/>
          <w:sz w:val="28"/>
          <w:szCs w:val="28"/>
          <w:lang w:val="lv-LV"/>
        </w:rPr>
        <w:t>MK</w:t>
      </w:r>
      <w:r w:rsidR="00325484" w:rsidRPr="00610199">
        <w:rPr>
          <w:rStyle w:val="Strong"/>
          <w:b w:val="0"/>
          <w:sz w:val="28"/>
          <w:szCs w:val="28"/>
          <w:lang w:val="lv-LV"/>
        </w:rPr>
        <w:t xml:space="preserve"> mājaslapas sadaļā </w:t>
      </w:r>
      <w:r w:rsidR="009F1FBD">
        <w:rPr>
          <w:rStyle w:val="Strong"/>
          <w:b w:val="0"/>
          <w:sz w:val="28"/>
          <w:szCs w:val="28"/>
          <w:lang w:val="lv-LV"/>
        </w:rPr>
        <w:t>"</w:t>
      </w:r>
      <w:r w:rsidR="00325484" w:rsidRPr="00610199">
        <w:rPr>
          <w:rStyle w:val="Strong"/>
          <w:b w:val="0"/>
          <w:sz w:val="28"/>
          <w:szCs w:val="28"/>
          <w:lang w:val="lv-LV"/>
        </w:rPr>
        <w:t>Kvalitātes vadība</w:t>
      </w:r>
      <w:r w:rsidR="009F1FBD">
        <w:rPr>
          <w:rStyle w:val="Strong"/>
          <w:b w:val="0"/>
          <w:sz w:val="28"/>
          <w:szCs w:val="28"/>
          <w:lang w:val="lv-LV"/>
        </w:rPr>
        <w:t>"</w:t>
      </w:r>
      <w:r w:rsidR="00325484" w:rsidRPr="00610199">
        <w:rPr>
          <w:rStyle w:val="FootnoteReference"/>
          <w:bCs/>
          <w:sz w:val="28"/>
          <w:szCs w:val="28"/>
          <w:lang w:val="lv-LV"/>
        </w:rPr>
        <w:footnoteReference w:id="14"/>
      </w:r>
      <w:r w:rsidR="00325484" w:rsidRPr="00610199">
        <w:rPr>
          <w:rStyle w:val="Strong"/>
          <w:b w:val="0"/>
          <w:sz w:val="28"/>
          <w:szCs w:val="28"/>
          <w:lang w:val="lv-LV"/>
        </w:rPr>
        <w:t>, kuru Valsts kanceleja kā kvalitātes vadības procesa turētāja valstī kopumā regulāri atjauno.</w:t>
      </w:r>
      <w:r w:rsidR="00747471" w:rsidRPr="00610199">
        <w:rPr>
          <w:rStyle w:val="Strong"/>
          <w:b w:val="0"/>
          <w:sz w:val="28"/>
          <w:szCs w:val="28"/>
          <w:lang w:val="lv-LV"/>
        </w:rPr>
        <w:t xml:space="preserve"> </w:t>
      </w:r>
    </w:p>
    <w:p w14:paraId="22F8FF65" w14:textId="77777777" w:rsidR="003C29BF" w:rsidRDefault="003C29BF">
      <w:pPr>
        <w:overflowPunct/>
        <w:autoSpaceDE/>
        <w:autoSpaceDN/>
        <w:adjustRightInd/>
        <w:textAlignment w:val="auto"/>
        <w:rPr>
          <w:rStyle w:val="Strong"/>
          <w:b w:val="0"/>
          <w:sz w:val="28"/>
          <w:szCs w:val="28"/>
          <w:lang w:val="lv-LV"/>
        </w:rPr>
      </w:pPr>
      <w:r>
        <w:rPr>
          <w:rStyle w:val="Strong"/>
          <w:b w:val="0"/>
          <w:sz w:val="28"/>
          <w:szCs w:val="28"/>
          <w:lang w:val="lv-LV"/>
        </w:rPr>
        <w:br w:type="page"/>
      </w:r>
    </w:p>
    <w:p w14:paraId="5C248FA7" w14:textId="77777777" w:rsidR="00CC21B8" w:rsidRPr="00610199" w:rsidRDefault="00CC21B8" w:rsidP="00386825">
      <w:pPr>
        <w:ind w:firstLine="709"/>
        <w:jc w:val="both"/>
        <w:rPr>
          <w:rStyle w:val="Strong"/>
          <w:b w:val="0"/>
          <w:sz w:val="28"/>
          <w:szCs w:val="28"/>
          <w:lang w:val="lv-LV"/>
        </w:rPr>
      </w:pPr>
    </w:p>
    <w:p w14:paraId="69CDA171" w14:textId="28C32AB2" w:rsidR="00B436AE" w:rsidRPr="008222DE" w:rsidRDefault="00512FDA" w:rsidP="003C29BF">
      <w:pPr>
        <w:pStyle w:val="Heading3"/>
        <w:spacing w:before="0" w:after="0"/>
        <w:jc w:val="center"/>
        <w:rPr>
          <w:rStyle w:val="Strong"/>
          <w:rFonts w:ascii="Times New Roman" w:hAnsi="Times New Roman"/>
          <w:b/>
          <w:color w:val="auto"/>
          <w:sz w:val="28"/>
          <w:szCs w:val="28"/>
        </w:rPr>
      </w:pPr>
      <w:r w:rsidRPr="008222DE">
        <w:rPr>
          <w:rStyle w:val="Strong"/>
          <w:b/>
          <w:iCs w:val="0"/>
          <w:color w:val="auto"/>
          <w:sz w:val="28"/>
          <w:szCs w:val="28"/>
        </w:rPr>
        <w:t>5.</w:t>
      </w:r>
      <w:r w:rsidRPr="008222DE">
        <w:rPr>
          <w:rStyle w:val="Strong"/>
          <w:rFonts w:ascii="Times New Roman" w:hAnsi="Times New Roman"/>
          <w:b/>
          <w:color w:val="auto"/>
          <w:sz w:val="28"/>
          <w:szCs w:val="28"/>
        </w:rPr>
        <w:t xml:space="preserve"> </w:t>
      </w:r>
      <w:r w:rsidR="00F136CC" w:rsidRPr="008222DE">
        <w:rPr>
          <w:rStyle w:val="Strong"/>
          <w:rFonts w:ascii="Times New Roman" w:hAnsi="Times New Roman"/>
          <w:b/>
          <w:color w:val="auto"/>
          <w:sz w:val="28"/>
          <w:szCs w:val="28"/>
        </w:rPr>
        <w:t xml:space="preserve">Paveiktie un plānotie pasākumi administratīvo procedūru vienkāršošanai </w:t>
      </w:r>
      <w:r w:rsidR="008F52AD" w:rsidRPr="008222DE">
        <w:rPr>
          <w:rStyle w:val="Strong"/>
          <w:rFonts w:ascii="Times New Roman" w:hAnsi="Times New Roman"/>
          <w:b/>
          <w:color w:val="auto"/>
          <w:sz w:val="28"/>
          <w:szCs w:val="28"/>
        </w:rPr>
        <w:t xml:space="preserve">komersantiem un iedzīvotājiem </w:t>
      </w:r>
      <w:r w:rsidR="00B436AE" w:rsidRPr="008222DE">
        <w:rPr>
          <w:rStyle w:val="Strong"/>
          <w:rFonts w:ascii="Times New Roman" w:hAnsi="Times New Roman"/>
          <w:b/>
          <w:color w:val="auto"/>
          <w:sz w:val="28"/>
          <w:szCs w:val="28"/>
        </w:rPr>
        <w:t>2014.</w:t>
      </w:r>
      <w:r w:rsidR="003C29BF" w:rsidRPr="008222DE">
        <w:rPr>
          <w:sz w:val="28"/>
          <w:szCs w:val="28"/>
          <w:lang w:eastAsia="ar-SA"/>
        </w:rPr>
        <w:t>–</w:t>
      </w:r>
      <w:r w:rsidR="00B436AE" w:rsidRPr="008222DE">
        <w:rPr>
          <w:rStyle w:val="Strong"/>
          <w:rFonts w:ascii="Times New Roman" w:hAnsi="Times New Roman"/>
          <w:b/>
          <w:color w:val="auto"/>
          <w:sz w:val="28"/>
          <w:szCs w:val="28"/>
        </w:rPr>
        <w:t>2020.</w:t>
      </w:r>
      <w:r w:rsidR="008222DE">
        <w:rPr>
          <w:rStyle w:val="Strong"/>
          <w:rFonts w:ascii="Times New Roman" w:hAnsi="Times New Roman"/>
          <w:b/>
          <w:color w:val="auto"/>
          <w:sz w:val="28"/>
          <w:szCs w:val="28"/>
        </w:rPr>
        <w:t> </w:t>
      </w:r>
      <w:r w:rsidR="00B436AE" w:rsidRPr="008222DE">
        <w:rPr>
          <w:rStyle w:val="Strong"/>
          <w:rFonts w:ascii="Times New Roman" w:hAnsi="Times New Roman"/>
          <w:b/>
          <w:color w:val="auto"/>
          <w:sz w:val="28"/>
          <w:szCs w:val="28"/>
        </w:rPr>
        <w:t>gadā</w:t>
      </w:r>
      <w:r w:rsidR="00931E2D" w:rsidRPr="008222DE">
        <w:rPr>
          <w:rStyle w:val="Strong"/>
          <w:rFonts w:ascii="Times New Roman" w:hAnsi="Times New Roman"/>
          <w:b/>
          <w:color w:val="auto"/>
          <w:sz w:val="28"/>
          <w:szCs w:val="28"/>
        </w:rPr>
        <w:t xml:space="preserve">, kā arī šo pasākumu sasaiste ar </w:t>
      </w:r>
      <w:r w:rsidR="00C46BDA" w:rsidRPr="008222DE">
        <w:rPr>
          <w:rStyle w:val="Strong"/>
          <w:rFonts w:ascii="Times New Roman" w:hAnsi="Times New Roman"/>
          <w:b/>
          <w:color w:val="auto"/>
          <w:sz w:val="28"/>
          <w:szCs w:val="28"/>
        </w:rPr>
        <w:t xml:space="preserve">valsts pārvaldes </w:t>
      </w:r>
      <w:r w:rsidR="00A25D43" w:rsidRPr="008222DE">
        <w:rPr>
          <w:rStyle w:val="Strong"/>
          <w:rFonts w:ascii="Times New Roman" w:hAnsi="Times New Roman"/>
          <w:b/>
          <w:color w:val="auto"/>
          <w:sz w:val="28"/>
          <w:szCs w:val="28"/>
        </w:rPr>
        <w:t xml:space="preserve">cilvēkresursu </w:t>
      </w:r>
      <w:r w:rsidR="00C46BDA" w:rsidRPr="008222DE">
        <w:rPr>
          <w:rStyle w:val="Strong"/>
          <w:rFonts w:ascii="Times New Roman" w:hAnsi="Times New Roman"/>
          <w:b/>
          <w:color w:val="auto"/>
          <w:sz w:val="28"/>
          <w:szCs w:val="28"/>
        </w:rPr>
        <w:t>profesionālās pilnveides</w:t>
      </w:r>
      <w:r w:rsidR="00931E2D" w:rsidRPr="008222DE">
        <w:rPr>
          <w:rStyle w:val="Strong"/>
          <w:rFonts w:ascii="Times New Roman" w:hAnsi="Times New Roman"/>
          <w:b/>
          <w:color w:val="auto"/>
          <w:sz w:val="28"/>
          <w:szCs w:val="28"/>
        </w:rPr>
        <w:t xml:space="preserve"> stratēģiju</w:t>
      </w:r>
    </w:p>
    <w:p w14:paraId="69CDA172" w14:textId="77777777" w:rsidR="00B436AE" w:rsidRPr="003C29BF" w:rsidRDefault="00B436AE" w:rsidP="003C29BF">
      <w:pPr>
        <w:overflowPunct/>
        <w:autoSpaceDE/>
        <w:autoSpaceDN/>
        <w:adjustRightInd/>
        <w:textAlignment w:val="auto"/>
        <w:rPr>
          <w:rStyle w:val="Strong"/>
          <w:b w:val="0"/>
          <w:sz w:val="28"/>
          <w:szCs w:val="28"/>
          <w:lang w:val="lv-LV"/>
        </w:rPr>
      </w:pPr>
    </w:p>
    <w:p w14:paraId="69CDA173" w14:textId="6DF6E585" w:rsidR="008D599B" w:rsidRPr="00610199" w:rsidRDefault="00B436AE" w:rsidP="00F136CC">
      <w:pPr>
        <w:overflowPunct/>
        <w:autoSpaceDE/>
        <w:autoSpaceDN/>
        <w:adjustRightInd/>
        <w:jc w:val="both"/>
        <w:textAlignment w:val="auto"/>
        <w:rPr>
          <w:bCs/>
          <w:sz w:val="28"/>
          <w:szCs w:val="28"/>
          <w:lang w:val="lv-LV"/>
        </w:rPr>
      </w:pPr>
      <w:r w:rsidRPr="00610199">
        <w:rPr>
          <w:rStyle w:val="Strong"/>
          <w:b w:val="0"/>
          <w:sz w:val="28"/>
          <w:szCs w:val="28"/>
          <w:lang w:val="lv-LV"/>
        </w:rPr>
        <w:tab/>
      </w:r>
      <w:r w:rsidR="008F52AD" w:rsidRPr="00610199">
        <w:rPr>
          <w:bCs/>
          <w:sz w:val="28"/>
          <w:szCs w:val="28"/>
          <w:lang w:val="lv-LV"/>
        </w:rPr>
        <w:t xml:space="preserve">Valsts pārvaldes cilvēkresursu vadības sistēmā ir sāktas būtiskas ilgtermiņa reformas, lai sasniegtu mērķi – uz rezultātu un klientu orientēta valsts pārvalde, kurā strādā profesionāli un motivēti darbinieki. </w:t>
      </w:r>
      <w:r w:rsidR="008D599B" w:rsidRPr="00610199">
        <w:rPr>
          <w:bCs/>
          <w:sz w:val="28"/>
          <w:szCs w:val="28"/>
          <w:lang w:val="lv-LV"/>
        </w:rPr>
        <w:t>Reformu pamatā ir orientācija uz Nacionālā attīstības plāna 2014.</w:t>
      </w:r>
      <w:r w:rsidR="003C29BF" w:rsidRPr="003C29BF">
        <w:rPr>
          <w:sz w:val="28"/>
          <w:szCs w:val="28"/>
          <w:lang w:val="lv-LV" w:eastAsia="ar-SA"/>
        </w:rPr>
        <w:t>–</w:t>
      </w:r>
      <w:r w:rsidR="008D599B" w:rsidRPr="00610199">
        <w:rPr>
          <w:bCs/>
          <w:sz w:val="28"/>
          <w:szCs w:val="28"/>
          <w:lang w:val="lv-LV"/>
        </w:rPr>
        <w:t>2020.</w:t>
      </w:r>
      <w:r w:rsidR="003C29BF">
        <w:rPr>
          <w:bCs/>
          <w:sz w:val="28"/>
          <w:szCs w:val="28"/>
          <w:lang w:val="lv-LV"/>
        </w:rPr>
        <w:t> </w:t>
      </w:r>
      <w:r w:rsidR="008D599B" w:rsidRPr="00610199">
        <w:rPr>
          <w:bCs/>
          <w:sz w:val="28"/>
          <w:szCs w:val="28"/>
          <w:lang w:val="lv-LV"/>
        </w:rPr>
        <w:t xml:space="preserve">gadam vadmotīva </w:t>
      </w:r>
      <w:r w:rsidR="009F1FBD">
        <w:rPr>
          <w:bCs/>
          <w:sz w:val="28"/>
          <w:szCs w:val="28"/>
          <w:lang w:val="lv-LV"/>
        </w:rPr>
        <w:t>"</w:t>
      </w:r>
      <w:r w:rsidR="008D599B" w:rsidRPr="00610199">
        <w:rPr>
          <w:bCs/>
          <w:sz w:val="28"/>
          <w:szCs w:val="28"/>
          <w:lang w:val="lv-LV"/>
        </w:rPr>
        <w:t>ekonomikas izrāviens</w:t>
      </w:r>
      <w:r w:rsidR="009F1FBD">
        <w:rPr>
          <w:bCs/>
          <w:sz w:val="28"/>
          <w:szCs w:val="28"/>
          <w:lang w:val="lv-LV"/>
        </w:rPr>
        <w:t>"</w:t>
      </w:r>
      <w:r w:rsidR="008D599B" w:rsidRPr="00610199">
        <w:rPr>
          <w:bCs/>
          <w:sz w:val="28"/>
          <w:szCs w:val="28"/>
          <w:lang w:val="lv-LV"/>
        </w:rPr>
        <w:t xml:space="preserve"> sasniegšanu, mazinot likumdošanas un smagnēju normatīvo aktu prasību radītā administratīvā sloga ietekmi uz uzņēmējdarbības vides dalībniekiem un iedzīvotājiem kopumā. Lai minēto uzdevumu praktiski īstenotu, valsts pārvaldei jāspēj stiprināt kritiski svarīgās profesionālās kompetences un piedāvāt mērķtiecīgi organizētus apmācību pasākumus, tādējādi veicinot uz klientu orientētu kultūru</w:t>
      </w:r>
      <w:r w:rsidR="00931E2D" w:rsidRPr="00610199">
        <w:rPr>
          <w:bCs/>
          <w:sz w:val="28"/>
          <w:szCs w:val="28"/>
          <w:lang w:val="lv-LV"/>
        </w:rPr>
        <w:t xml:space="preserve"> un īstenojot likumdošanas iniciatīvas administratīvā sloga mazināšanai</w:t>
      </w:r>
      <w:r w:rsidR="008D599B" w:rsidRPr="00610199">
        <w:rPr>
          <w:bCs/>
          <w:sz w:val="28"/>
          <w:szCs w:val="28"/>
          <w:lang w:val="lv-LV"/>
        </w:rPr>
        <w:t xml:space="preserve">. </w:t>
      </w:r>
      <w:r w:rsidR="00931E2D" w:rsidRPr="00610199">
        <w:rPr>
          <w:bCs/>
          <w:sz w:val="28"/>
          <w:szCs w:val="28"/>
          <w:lang w:val="lv-LV"/>
        </w:rPr>
        <w:t>Valsts pārvalde ir atbildīga par uzņēmējdarbības normatīvās bāzes izstrādi, piemērošanu un pakalpojumu sniegšanu, līdz ar to valsts pārvaldē nodarbināto profesionalitāte ir būtisks faktors Latvijas konkurētspējas veicināšanai un uzņēmējdarbības vides attīstībai, nodrošinot virzību uz Nacionālā attīstības plāna vadmotīva sasniegšanu.</w:t>
      </w:r>
    </w:p>
    <w:p w14:paraId="69CDA174" w14:textId="04C47138" w:rsidR="00F136CC" w:rsidRPr="00610199" w:rsidRDefault="007C5D79" w:rsidP="007C5D79">
      <w:pPr>
        <w:overflowPunct/>
        <w:autoSpaceDE/>
        <w:autoSpaceDN/>
        <w:adjustRightInd/>
        <w:ind w:firstLine="720"/>
        <w:jc w:val="both"/>
        <w:textAlignment w:val="auto"/>
        <w:rPr>
          <w:bCs/>
          <w:sz w:val="28"/>
          <w:szCs w:val="28"/>
          <w:lang w:val="lv-LV"/>
        </w:rPr>
      </w:pPr>
      <w:r w:rsidRPr="00610199">
        <w:rPr>
          <w:bCs/>
          <w:sz w:val="28"/>
          <w:szCs w:val="28"/>
          <w:lang w:val="lv-LV"/>
        </w:rPr>
        <w:t xml:space="preserve">Balstoties uz Latvijas nacionālo reformu programmā </w:t>
      </w:r>
      <w:r w:rsidR="009F1FBD">
        <w:rPr>
          <w:bCs/>
          <w:sz w:val="28"/>
          <w:szCs w:val="28"/>
          <w:lang w:val="lv-LV"/>
        </w:rPr>
        <w:t>"</w:t>
      </w:r>
      <w:r w:rsidRPr="00610199">
        <w:rPr>
          <w:bCs/>
          <w:sz w:val="28"/>
          <w:szCs w:val="28"/>
          <w:lang w:val="lv-LV"/>
        </w:rPr>
        <w:t>ES 2020</w:t>
      </w:r>
      <w:r w:rsidR="009F1FBD">
        <w:rPr>
          <w:bCs/>
          <w:sz w:val="28"/>
          <w:szCs w:val="28"/>
          <w:lang w:val="lv-LV"/>
        </w:rPr>
        <w:t>"</w:t>
      </w:r>
      <w:r w:rsidRPr="00610199">
        <w:rPr>
          <w:bCs/>
          <w:sz w:val="28"/>
          <w:szCs w:val="28"/>
          <w:lang w:val="lv-LV"/>
        </w:rPr>
        <w:t xml:space="preserve"> stratēģijas īstenošanai noteiktajiem administratīvā sloga mazināšanas un uzņēmējdarbības vides sakārtošanas mērķiem, kā arī </w:t>
      </w:r>
      <w:r w:rsidR="00AD4289">
        <w:rPr>
          <w:bCs/>
          <w:sz w:val="28"/>
          <w:szCs w:val="28"/>
          <w:lang w:val="lv-LV"/>
        </w:rPr>
        <w:t>MK</w:t>
      </w:r>
      <w:r w:rsidRPr="00610199">
        <w:rPr>
          <w:bCs/>
          <w:sz w:val="28"/>
          <w:szCs w:val="28"/>
          <w:lang w:val="lv-LV"/>
        </w:rPr>
        <w:t xml:space="preserve"> deklarācijā ietvertajiem uzdevumiem</w:t>
      </w:r>
      <w:r w:rsidR="003C29BF">
        <w:rPr>
          <w:bCs/>
          <w:sz w:val="28"/>
          <w:szCs w:val="28"/>
          <w:lang w:val="lv-LV"/>
        </w:rPr>
        <w:t>,</w:t>
      </w:r>
      <w:r w:rsidRPr="00610199">
        <w:rPr>
          <w:bCs/>
          <w:sz w:val="28"/>
          <w:szCs w:val="28"/>
          <w:lang w:val="lv-LV"/>
        </w:rPr>
        <w:t xml:space="preserve"> reizi divos gados tiek sastādīts </w:t>
      </w:r>
      <w:r w:rsidRPr="00610199">
        <w:rPr>
          <w:b/>
          <w:bCs/>
          <w:sz w:val="28"/>
          <w:szCs w:val="28"/>
          <w:lang w:val="lv-LV"/>
        </w:rPr>
        <w:t xml:space="preserve">Uzņēmējdarbības vides uzlabošanas pasākumu plāns </w:t>
      </w:r>
      <w:r w:rsidRPr="00610199">
        <w:rPr>
          <w:bCs/>
          <w:sz w:val="28"/>
          <w:szCs w:val="28"/>
          <w:lang w:val="lv-LV"/>
        </w:rPr>
        <w:t xml:space="preserve">(turpmāk – </w:t>
      </w:r>
      <w:r w:rsidR="003C29BF">
        <w:rPr>
          <w:bCs/>
          <w:sz w:val="28"/>
          <w:szCs w:val="28"/>
          <w:lang w:val="lv-LV"/>
        </w:rPr>
        <w:t>p</w:t>
      </w:r>
      <w:r w:rsidR="00B714C6" w:rsidRPr="00610199">
        <w:rPr>
          <w:bCs/>
          <w:sz w:val="28"/>
          <w:szCs w:val="28"/>
          <w:lang w:val="lv-LV"/>
        </w:rPr>
        <w:t>asāk</w:t>
      </w:r>
      <w:r w:rsidR="003C29BF">
        <w:rPr>
          <w:bCs/>
          <w:sz w:val="28"/>
          <w:szCs w:val="28"/>
          <w:lang w:val="lv-LV"/>
        </w:rPr>
        <w:t>u</w:t>
      </w:r>
      <w:r w:rsidR="00B714C6" w:rsidRPr="00610199">
        <w:rPr>
          <w:bCs/>
          <w:sz w:val="28"/>
          <w:szCs w:val="28"/>
          <w:lang w:val="lv-LV"/>
        </w:rPr>
        <w:t>mu plāns</w:t>
      </w:r>
      <w:r w:rsidRPr="00610199">
        <w:rPr>
          <w:bCs/>
          <w:sz w:val="28"/>
          <w:szCs w:val="28"/>
          <w:lang w:val="lv-LV"/>
        </w:rPr>
        <w:t>). P</w:t>
      </w:r>
      <w:r w:rsidR="00B714C6" w:rsidRPr="00610199">
        <w:rPr>
          <w:bCs/>
          <w:sz w:val="28"/>
          <w:szCs w:val="28"/>
          <w:lang w:val="lv-LV"/>
        </w:rPr>
        <w:t>asākumu p</w:t>
      </w:r>
      <w:r w:rsidRPr="00610199">
        <w:rPr>
          <w:bCs/>
          <w:sz w:val="28"/>
          <w:szCs w:val="28"/>
          <w:lang w:val="lv-LV"/>
        </w:rPr>
        <w:t xml:space="preserve">lāna izpildes koordinēšanu un nozaru ministrijām noteikto uzdevumu izpildes uzraudzību nodrošina vadības grupa, kuras sastāvs ir noteikts ar Ministru prezidenta rīkojumu. Plānā ir </w:t>
      </w:r>
      <w:r w:rsidR="00F136CC" w:rsidRPr="00610199">
        <w:rPr>
          <w:bCs/>
          <w:sz w:val="28"/>
          <w:szCs w:val="28"/>
          <w:lang w:val="lv-LV"/>
        </w:rPr>
        <w:t xml:space="preserve">iekļauti pasākumi, kas saistīti ar normatīvo aktu prasību atvieglošanu uzņēmējdarbības veikšanai </w:t>
      </w:r>
      <w:r w:rsidR="00931E2D" w:rsidRPr="00610199">
        <w:rPr>
          <w:color w:val="000000"/>
          <w:sz w:val="28"/>
          <w:szCs w:val="28"/>
          <w:lang w:val="lv-LV"/>
        </w:rPr>
        <w:t xml:space="preserve">Pasaules Bankas veiktā pētījuma </w:t>
      </w:r>
      <w:r w:rsidR="00931E2D" w:rsidRPr="00610199">
        <w:rPr>
          <w:rFonts w:eastAsia="Times New Roman"/>
          <w:i/>
          <w:iCs/>
          <w:color w:val="000000"/>
          <w:sz w:val="28"/>
          <w:szCs w:val="28"/>
          <w:lang w:val="lv-LV" w:eastAsia="lv-LV"/>
        </w:rPr>
        <w:t>Doing Business</w:t>
      </w:r>
      <w:r w:rsidR="00931E2D" w:rsidRPr="00610199">
        <w:rPr>
          <w:color w:val="000000"/>
          <w:sz w:val="28"/>
          <w:szCs w:val="28"/>
          <w:lang w:val="lv-LV"/>
        </w:rPr>
        <w:t xml:space="preserve"> </w:t>
      </w:r>
      <w:r w:rsidR="00F136CC" w:rsidRPr="00610199">
        <w:rPr>
          <w:bCs/>
          <w:sz w:val="28"/>
          <w:szCs w:val="28"/>
          <w:lang w:val="lv-LV"/>
        </w:rPr>
        <w:t>jomās – uzņēmējdarbības uzsākšana, būvniecība, nekustamo īpašumu reģistrācija, investoru tiesību aizsardzība, nodokļu maksāšana, pārrobežu tirdzniecība,</w:t>
      </w:r>
      <w:r w:rsidR="007614A0" w:rsidRPr="00610199">
        <w:rPr>
          <w:bCs/>
          <w:sz w:val="28"/>
          <w:szCs w:val="28"/>
          <w:lang w:val="lv-LV"/>
        </w:rPr>
        <w:t xml:space="preserve"> darba attiecības,</w:t>
      </w:r>
      <w:r w:rsidR="00F136CC" w:rsidRPr="00610199">
        <w:rPr>
          <w:bCs/>
          <w:sz w:val="28"/>
          <w:szCs w:val="28"/>
          <w:lang w:val="lv-LV"/>
        </w:rPr>
        <w:t xml:space="preserve"> līgumu izpilde un uzņēmējdarbības izbeigšana. Šī plāna mērķis ir mazināt administratīvo slogu uzņēmējiem un iedzīvotājiem, optimizēt kontrol</w:t>
      </w:r>
      <w:r w:rsidR="003C29BF">
        <w:rPr>
          <w:bCs/>
          <w:sz w:val="28"/>
          <w:szCs w:val="28"/>
          <w:lang w:val="lv-LV"/>
        </w:rPr>
        <w:t>es</w:t>
      </w:r>
      <w:r w:rsidR="00F136CC" w:rsidRPr="00610199">
        <w:rPr>
          <w:bCs/>
          <w:sz w:val="28"/>
          <w:szCs w:val="28"/>
          <w:lang w:val="lv-LV"/>
        </w:rPr>
        <w:t xml:space="preserve"> institūciju funkcijas un piedāvāt izmaiņas normatīvajos aktos noteiktajās prasībās. </w:t>
      </w:r>
      <w:r w:rsidR="007614A0" w:rsidRPr="00610199">
        <w:rPr>
          <w:bCs/>
          <w:sz w:val="28"/>
          <w:szCs w:val="28"/>
          <w:lang w:val="lv-LV"/>
        </w:rPr>
        <w:t>Tādējādi plānā identificētās problemātiskās jomas definē mācību vajadzību pieprasījumu valsts pārvaldei, lai tā, izmantojot savus cilvēkresursus</w:t>
      </w:r>
      <w:r w:rsidR="003C29BF">
        <w:rPr>
          <w:bCs/>
          <w:sz w:val="28"/>
          <w:szCs w:val="28"/>
          <w:lang w:val="lv-LV"/>
        </w:rPr>
        <w:t>,</w:t>
      </w:r>
      <w:r w:rsidR="007614A0" w:rsidRPr="00610199">
        <w:rPr>
          <w:bCs/>
          <w:sz w:val="28"/>
          <w:szCs w:val="28"/>
          <w:lang w:val="lv-LV"/>
        </w:rPr>
        <w:t xml:space="preserve"> spētu lai</w:t>
      </w:r>
      <w:r w:rsidR="003C29BF">
        <w:rPr>
          <w:bCs/>
          <w:sz w:val="28"/>
          <w:szCs w:val="28"/>
          <w:lang w:val="lv-LV"/>
        </w:rPr>
        <w:t xml:space="preserve">kus </w:t>
      </w:r>
      <w:r w:rsidR="007614A0" w:rsidRPr="00610199">
        <w:rPr>
          <w:bCs/>
          <w:sz w:val="28"/>
          <w:szCs w:val="28"/>
          <w:lang w:val="lv-LV"/>
        </w:rPr>
        <w:t>reaģēt un novērst konstatētos trūkumus normatīvajā regulējumā, pakalpojumu sniegšanā un uzņēmējdarbības vides pilnveidē, piedāvājot kvalitatīvas</w:t>
      </w:r>
      <w:r w:rsidR="007A2563">
        <w:rPr>
          <w:bCs/>
          <w:sz w:val="28"/>
          <w:szCs w:val="28"/>
          <w:lang w:val="lv-LV"/>
        </w:rPr>
        <w:t>,</w:t>
      </w:r>
      <w:r w:rsidR="007614A0" w:rsidRPr="00610199">
        <w:rPr>
          <w:bCs/>
          <w:sz w:val="28"/>
          <w:szCs w:val="28"/>
          <w:lang w:val="lv-LV"/>
        </w:rPr>
        <w:t xml:space="preserve"> uz rezultātu orientētas likumdošanas izmaiņas un uzlabojot attiecīgo pakalpojumu servisu komersantiem un iedzīvotājiem. </w:t>
      </w:r>
      <w:r w:rsidR="00B714C6" w:rsidRPr="00610199">
        <w:rPr>
          <w:bCs/>
          <w:sz w:val="28"/>
          <w:szCs w:val="28"/>
          <w:lang w:val="lv-LV"/>
        </w:rPr>
        <w:t>P</w:t>
      </w:r>
      <w:r w:rsidR="00F136CC" w:rsidRPr="00610199">
        <w:rPr>
          <w:bCs/>
          <w:sz w:val="28"/>
          <w:szCs w:val="28"/>
          <w:lang w:val="lv-LV"/>
        </w:rPr>
        <w:t xml:space="preserve">asākumu plāna </w:t>
      </w:r>
      <w:r w:rsidR="005B30F2" w:rsidRPr="00610199">
        <w:rPr>
          <w:bCs/>
          <w:sz w:val="28"/>
          <w:szCs w:val="28"/>
          <w:lang w:val="lv-LV"/>
        </w:rPr>
        <w:t>2014.</w:t>
      </w:r>
      <w:r w:rsidR="007A2563" w:rsidRPr="007A2563">
        <w:rPr>
          <w:sz w:val="28"/>
          <w:szCs w:val="28"/>
          <w:lang w:val="lv-LV" w:eastAsia="ar-SA"/>
        </w:rPr>
        <w:t>–</w:t>
      </w:r>
      <w:r w:rsidR="005B30F2" w:rsidRPr="00610199">
        <w:rPr>
          <w:bCs/>
          <w:sz w:val="28"/>
          <w:szCs w:val="28"/>
          <w:lang w:val="lv-LV"/>
        </w:rPr>
        <w:t>2015.</w:t>
      </w:r>
      <w:r w:rsidR="007A2563">
        <w:rPr>
          <w:bCs/>
          <w:sz w:val="28"/>
          <w:szCs w:val="28"/>
          <w:lang w:val="lv-LV"/>
        </w:rPr>
        <w:t> </w:t>
      </w:r>
      <w:r w:rsidR="005B30F2" w:rsidRPr="00610199">
        <w:rPr>
          <w:bCs/>
          <w:sz w:val="28"/>
          <w:szCs w:val="28"/>
          <w:lang w:val="lv-LV"/>
        </w:rPr>
        <w:t xml:space="preserve">gadam </w:t>
      </w:r>
      <w:r w:rsidR="00F136CC" w:rsidRPr="00610199">
        <w:rPr>
          <w:bCs/>
          <w:sz w:val="28"/>
          <w:szCs w:val="28"/>
          <w:lang w:val="lv-LV"/>
        </w:rPr>
        <w:t xml:space="preserve">mērķis </w:t>
      </w:r>
      <w:r w:rsidR="005B30F2" w:rsidRPr="00610199">
        <w:rPr>
          <w:bCs/>
          <w:sz w:val="28"/>
          <w:szCs w:val="28"/>
          <w:lang w:val="lv-LV"/>
        </w:rPr>
        <w:t xml:space="preserve">līdzīgi kā iepriekšējā perioda plānā </w:t>
      </w:r>
      <w:r w:rsidR="00F136CC" w:rsidRPr="00610199">
        <w:rPr>
          <w:bCs/>
          <w:sz w:val="28"/>
          <w:szCs w:val="28"/>
          <w:lang w:val="lv-LV"/>
        </w:rPr>
        <w:t>ir vienkārši un kvalitatīvi pakalpojumi uzņēmējdarbībā, ieviešot plašāku e-pārvaldības risinājumu klāstu. Plānā 201</w:t>
      </w:r>
      <w:r w:rsidR="005B30F2" w:rsidRPr="00610199">
        <w:rPr>
          <w:bCs/>
          <w:sz w:val="28"/>
          <w:szCs w:val="28"/>
          <w:lang w:val="lv-LV"/>
        </w:rPr>
        <w:t>4</w:t>
      </w:r>
      <w:r w:rsidR="00F136CC" w:rsidRPr="00610199">
        <w:rPr>
          <w:bCs/>
          <w:sz w:val="28"/>
          <w:szCs w:val="28"/>
          <w:lang w:val="lv-LV"/>
        </w:rPr>
        <w:t>.</w:t>
      </w:r>
      <w:r w:rsidR="007A2563" w:rsidRPr="007A2563">
        <w:rPr>
          <w:sz w:val="28"/>
          <w:szCs w:val="28"/>
          <w:lang w:val="lv-LV" w:eastAsia="ar-SA"/>
        </w:rPr>
        <w:t>–</w:t>
      </w:r>
      <w:r w:rsidR="00F136CC" w:rsidRPr="00610199">
        <w:rPr>
          <w:bCs/>
          <w:sz w:val="28"/>
          <w:szCs w:val="28"/>
          <w:lang w:val="lv-LV"/>
        </w:rPr>
        <w:t>201</w:t>
      </w:r>
      <w:r w:rsidR="005B30F2" w:rsidRPr="00610199">
        <w:rPr>
          <w:bCs/>
          <w:sz w:val="28"/>
          <w:szCs w:val="28"/>
          <w:lang w:val="lv-LV"/>
        </w:rPr>
        <w:t>5</w:t>
      </w:r>
      <w:r w:rsidR="00F136CC" w:rsidRPr="00610199">
        <w:rPr>
          <w:bCs/>
          <w:sz w:val="28"/>
          <w:szCs w:val="28"/>
          <w:lang w:val="lv-LV"/>
        </w:rPr>
        <w:t>.</w:t>
      </w:r>
      <w:r w:rsidR="007A2563">
        <w:rPr>
          <w:bCs/>
          <w:sz w:val="28"/>
          <w:szCs w:val="28"/>
          <w:lang w:val="lv-LV"/>
        </w:rPr>
        <w:t> </w:t>
      </w:r>
      <w:r w:rsidR="00F136CC" w:rsidRPr="00610199">
        <w:rPr>
          <w:bCs/>
          <w:sz w:val="28"/>
          <w:szCs w:val="28"/>
          <w:lang w:val="lv-LV"/>
        </w:rPr>
        <w:t xml:space="preserve">gadam tiek turpināti pasākumi, kas </w:t>
      </w:r>
      <w:r w:rsidR="007A2563">
        <w:rPr>
          <w:bCs/>
          <w:sz w:val="28"/>
          <w:szCs w:val="28"/>
          <w:lang w:val="lv-LV"/>
        </w:rPr>
        <w:t>bija ietverti</w:t>
      </w:r>
      <w:r w:rsidR="00F136CC" w:rsidRPr="00610199">
        <w:rPr>
          <w:bCs/>
          <w:sz w:val="28"/>
          <w:szCs w:val="28"/>
          <w:lang w:val="lv-LV"/>
        </w:rPr>
        <w:t xml:space="preserve"> 201</w:t>
      </w:r>
      <w:r w:rsidR="005B30F2" w:rsidRPr="00610199">
        <w:rPr>
          <w:bCs/>
          <w:sz w:val="28"/>
          <w:szCs w:val="28"/>
          <w:lang w:val="lv-LV"/>
        </w:rPr>
        <w:t>3</w:t>
      </w:r>
      <w:r w:rsidR="00F136CC" w:rsidRPr="00610199">
        <w:rPr>
          <w:bCs/>
          <w:sz w:val="28"/>
          <w:szCs w:val="28"/>
          <w:lang w:val="lv-LV"/>
        </w:rPr>
        <w:t>.</w:t>
      </w:r>
      <w:r w:rsidR="007A2563">
        <w:rPr>
          <w:bCs/>
          <w:sz w:val="28"/>
          <w:szCs w:val="28"/>
          <w:lang w:val="lv-LV"/>
        </w:rPr>
        <w:t> </w:t>
      </w:r>
      <w:r w:rsidR="00F136CC" w:rsidRPr="00610199">
        <w:rPr>
          <w:bCs/>
          <w:sz w:val="28"/>
          <w:szCs w:val="28"/>
          <w:lang w:val="lv-LV"/>
        </w:rPr>
        <w:t xml:space="preserve">gada </w:t>
      </w:r>
      <w:r w:rsidR="007A2563" w:rsidRPr="00610199">
        <w:rPr>
          <w:bCs/>
          <w:sz w:val="28"/>
          <w:szCs w:val="28"/>
          <w:lang w:val="lv-LV"/>
        </w:rPr>
        <w:t>plān</w:t>
      </w:r>
      <w:r w:rsidR="007A2563">
        <w:rPr>
          <w:bCs/>
          <w:sz w:val="28"/>
          <w:szCs w:val="28"/>
          <w:lang w:val="lv-LV"/>
        </w:rPr>
        <w:t>ā,</w:t>
      </w:r>
      <w:r w:rsidR="007A2563" w:rsidRPr="00610199">
        <w:rPr>
          <w:bCs/>
          <w:sz w:val="28"/>
          <w:szCs w:val="28"/>
          <w:lang w:val="lv-LV"/>
        </w:rPr>
        <w:t xml:space="preserve"> </w:t>
      </w:r>
      <w:r w:rsidR="00F136CC" w:rsidRPr="00610199">
        <w:rPr>
          <w:bCs/>
          <w:sz w:val="28"/>
          <w:szCs w:val="28"/>
          <w:lang w:val="lv-LV"/>
        </w:rPr>
        <w:t xml:space="preserve">tādējādi </w:t>
      </w:r>
      <w:r w:rsidR="00F136CC" w:rsidRPr="00610199">
        <w:rPr>
          <w:bCs/>
          <w:sz w:val="28"/>
          <w:szCs w:val="28"/>
          <w:lang w:val="lv-LV"/>
        </w:rPr>
        <w:lastRenderedPageBreak/>
        <w:t xml:space="preserve">nodrošinot īstenojamo pasākumu ilgtspēju. </w:t>
      </w:r>
      <w:r w:rsidR="005B30F2" w:rsidRPr="00610199">
        <w:rPr>
          <w:bCs/>
          <w:sz w:val="28"/>
          <w:szCs w:val="28"/>
          <w:lang w:val="lv-LV"/>
        </w:rPr>
        <w:t>Pasākumu p</w:t>
      </w:r>
      <w:r w:rsidR="00F136CC" w:rsidRPr="00610199">
        <w:rPr>
          <w:bCs/>
          <w:sz w:val="28"/>
          <w:szCs w:val="28"/>
          <w:lang w:val="lv-LV"/>
        </w:rPr>
        <w:t>lāns ir izstrādāts, balstoties uz Tautsaimniecības padomes, Ārvalstu investoru padomes Latvijā, Latvijas Tirdzniecības un rūpniecības kameras, Latvijas Darba devēju konfederācijas, kā arī līdzatbildīgo ministriju un uzņēmēju izteiktajiem priekšlikumiem. P</w:t>
      </w:r>
      <w:r w:rsidR="00B714C6" w:rsidRPr="00610199">
        <w:rPr>
          <w:bCs/>
          <w:sz w:val="28"/>
          <w:szCs w:val="28"/>
          <w:lang w:val="lv-LV"/>
        </w:rPr>
        <w:t>asākumu p</w:t>
      </w:r>
      <w:r w:rsidR="00F136CC" w:rsidRPr="00610199">
        <w:rPr>
          <w:bCs/>
          <w:sz w:val="28"/>
          <w:szCs w:val="28"/>
          <w:lang w:val="lv-LV"/>
        </w:rPr>
        <w:t xml:space="preserve">lāna izpildi regulāri uzrauga </w:t>
      </w:r>
      <w:r w:rsidR="007A2563">
        <w:rPr>
          <w:bCs/>
          <w:sz w:val="28"/>
          <w:szCs w:val="28"/>
          <w:lang w:val="lv-LV"/>
        </w:rPr>
        <w:t>p</w:t>
      </w:r>
      <w:r w:rsidR="00F136CC" w:rsidRPr="00610199">
        <w:rPr>
          <w:bCs/>
          <w:sz w:val="28"/>
          <w:szCs w:val="28"/>
          <w:lang w:val="lv-LV"/>
        </w:rPr>
        <w:t>lāna uzraudzības vadības grupa</w:t>
      </w:r>
      <w:r w:rsidR="003F0086" w:rsidRPr="00610199">
        <w:rPr>
          <w:bCs/>
          <w:sz w:val="28"/>
          <w:szCs w:val="28"/>
          <w:lang w:val="lv-LV"/>
        </w:rPr>
        <w:t xml:space="preserve">. Ilgtspējas princips </w:t>
      </w:r>
      <w:r w:rsidR="000C72F7" w:rsidRPr="00610199">
        <w:rPr>
          <w:bCs/>
          <w:sz w:val="28"/>
          <w:szCs w:val="28"/>
          <w:lang w:val="lv-LV"/>
        </w:rPr>
        <w:t xml:space="preserve">atbilstoši </w:t>
      </w:r>
      <w:r w:rsidR="00A61948">
        <w:rPr>
          <w:bCs/>
          <w:sz w:val="28"/>
          <w:szCs w:val="28"/>
          <w:lang w:val="lv-LV"/>
        </w:rPr>
        <w:t>MK</w:t>
      </w:r>
      <w:r w:rsidR="000C72F7" w:rsidRPr="00610199">
        <w:rPr>
          <w:bCs/>
          <w:sz w:val="28"/>
          <w:szCs w:val="28"/>
          <w:lang w:val="lv-LV"/>
        </w:rPr>
        <w:t xml:space="preserve"> deklarācijai </w:t>
      </w:r>
      <w:r w:rsidR="003F0086" w:rsidRPr="00610199">
        <w:rPr>
          <w:bCs/>
          <w:sz w:val="28"/>
          <w:szCs w:val="28"/>
          <w:lang w:val="lv-LV"/>
        </w:rPr>
        <w:t xml:space="preserve">tiks ievērots arī turpmāko plānu </w:t>
      </w:r>
      <w:r w:rsidR="007A2563">
        <w:rPr>
          <w:bCs/>
          <w:sz w:val="28"/>
          <w:szCs w:val="28"/>
          <w:lang w:val="lv-LV"/>
        </w:rPr>
        <w:t>izstrādē</w:t>
      </w:r>
      <w:r w:rsidR="003F0086" w:rsidRPr="00610199">
        <w:rPr>
          <w:bCs/>
          <w:sz w:val="28"/>
          <w:szCs w:val="28"/>
          <w:lang w:val="lv-LV"/>
        </w:rPr>
        <w:t xml:space="preserve"> līdz 2020.</w:t>
      </w:r>
      <w:r w:rsidR="007A2563">
        <w:rPr>
          <w:bCs/>
          <w:sz w:val="28"/>
          <w:szCs w:val="28"/>
          <w:lang w:val="lv-LV"/>
        </w:rPr>
        <w:t> </w:t>
      </w:r>
      <w:r w:rsidR="003F0086" w:rsidRPr="00610199">
        <w:rPr>
          <w:bCs/>
          <w:sz w:val="28"/>
          <w:szCs w:val="28"/>
          <w:lang w:val="lv-LV"/>
        </w:rPr>
        <w:t>gadam, kur sākotnēji tiks izvērtēts katra iepriekšējā plāna ietvaros nozaru ministrijām un attiecīgi atbildīgajām institūcijām definēto uzdevumu ieviešanas progress</w:t>
      </w:r>
      <w:r w:rsidR="007A2563">
        <w:rPr>
          <w:bCs/>
          <w:sz w:val="28"/>
          <w:szCs w:val="28"/>
          <w:lang w:val="lv-LV"/>
        </w:rPr>
        <w:t>,</w:t>
      </w:r>
      <w:r w:rsidR="003F0086" w:rsidRPr="00610199">
        <w:rPr>
          <w:bCs/>
          <w:sz w:val="28"/>
          <w:szCs w:val="28"/>
          <w:lang w:val="lv-LV"/>
        </w:rPr>
        <w:t xml:space="preserve"> uz kā pamata tiks veidoti nākamā plāna mērķi un sasniedzamie uzdevumi.</w:t>
      </w:r>
      <w:r w:rsidR="005B30F2" w:rsidRPr="00610199">
        <w:rPr>
          <w:bCs/>
          <w:sz w:val="28"/>
          <w:szCs w:val="28"/>
          <w:lang w:val="lv-LV"/>
        </w:rPr>
        <w:t xml:space="preserve"> Bez </w:t>
      </w:r>
      <w:r w:rsidR="00A61948">
        <w:rPr>
          <w:bCs/>
          <w:sz w:val="28"/>
          <w:szCs w:val="28"/>
          <w:lang w:val="lv-LV"/>
        </w:rPr>
        <w:t>MK</w:t>
      </w:r>
      <w:r w:rsidR="005B30F2" w:rsidRPr="00610199">
        <w:rPr>
          <w:bCs/>
          <w:sz w:val="28"/>
          <w:szCs w:val="28"/>
          <w:lang w:val="lv-LV"/>
        </w:rPr>
        <w:t xml:space="preserve"> deklarācij</w:t>
      </w:r>
      <w:r w:rsidR="00DE4A7D" w:rsidRPr="00610199">
        <w:rPr>
          <w:bCs/>
          <w:sz w:val="28"/>
          <w:szCs w:val="28"/>
          <w:lang w:val="lv-LV"/>
        </w:rPr>
        <w:t>ās iekļautajiem plānotajiem pasākumiem</w:t>
      </w:r>
      <w:r w:rsidR="005B30F2" w:rsidRPr="00610199">
        <w:rPr>
          <w:bCs/>
          <w:sz w:val="28"/>
          <w:szCs w:val="28"/>
          <w:lang w:val="lv-LV"/>
        </w:rPr>
        <w:t xml:space="preserve"> Ekonomikas ministrijai kā centrālajai atbildīgajai institūcijai plāna izstrāde ik gadu vismaz līdz 2020.</w:t>
      </w:r>
      <w:r w:rsidR="007A2563">
        <w:rPr>
          <w:bCs/>
          <w:sz w:val="28"/>
          <w:szCs w:val="28"/>
          <w:lang w:val="lv-LV"/>
        </w:rPr>
        <w:t> </w:t>
      </w:r>
      <w:r w:rsidR="005B30F2" w:rsidRPr="00610199">
        <w:rPr>
          <w:bCs/>
          <w:sz w:val="28"/>
          <w:szCs w:val="28"/>
          <w:lang w:val="lv-LV"/>
        </w:rPr>
        <w:t xml:space="preserve">gadam ir nostiprināta uzdevuma veidā arī </w:t>
      </w:r>
      <w:r w:rsidR="00A61948">
        <w:rPr>
          <w:bCs/>
          <w:sz w:val="28"/>
          <w:szCs w:val="28"/>
          <w:lang w:val="lv-LV"/>
        </w:rPr>
        <w:t xml:space="preserve">MK apstiprinātajās </w:t>
      </w:r>
      <w:r w:rsidR="005B30F2" w:rsidRPr="00610199">
        <w:rPr>
          <w:bCs/>
          <w:sz w:val="28"/>
          <w:szCs w:val="28"/>
          <w:lang w:val="lv-LV"/>
        </w:rPr>
        <w:t>Valsts pārvaldes attīstības pamatnostād</w:t>
      </w:r>
      <w:r w:rsidR="00A61948">
        <w:rPr>
          <w:bCs/>
          <w:sz w:val="28"/>
          <w:szCs w:val="28"/>
          <w:lang w:val="lv-LV"/>
        </w:rPr>
        <w:t>nēs</w:t>
      </w:r>
      <w:r w:rsidR="005B30F2" w:rsidRPr="00610199">
        <w:rPr>
          <w:bCs/>
          <w:sz w:val="28"/>
          <w:szCs w:val="28"/>
          <w:lang w:val="lv-LV"/>
        </w:rPr>
        <w:t xml:space="preserve"> 2014.</w:t>
      </w:r>
      <w:r w:rsidR="007A2563" w:rsidRPr="007A2563">
        <w:rPr>
          <w:sz w:val="28"/>
          <w:szCs w:val="28"/>
          <w:lang w:val="lv-LV" w:eastAsia="ar-SA"/>
        </w:rPr>
        <w:t>–</w:t>
      </w:r>
      <w:r w:rsidR="005B30F2" w:rsidRPr="00610199">
        <w:rPr>
          <w:bCs/>
          <w:sz w:val="28"/>
          <w:szCs w:val="28"/>
          <w:lang w:val="lv-LV"/>
        </w:rPr>
        <w:t>2020.</w:t>
      </w:r>
      <w:r w:rsidR="007A2563">
        <w:rPr>
          <w:bCs/>
          <w:sz w:val="28"/>
          <w:szCs w:val="28"/>
          <w:lang w:val="lv-LV"/>
        </w:rPr>
        <w:t> </w:t>
      </w:r>
      <w:r w:rsidR="005B30F2" w:rsidRPr="00610199">
        <w:rPr>
          <w:bCs/>
          <w:sz w:val="28"/>
          <w:szCs w:val="28"/>
          <w:lang w:val="lv-LV"/>
        </w:rPr>
        <w:t xml:space="preserve">gadam.  </w:t>
      </w:r>
      <w:r w:rsidR="003F0086" w:rsidRPr="00610199">
        <w:rPr>
          <w:bCs/>
          <w:sz w:val="28"/>
          <w:szCs w:val="28"/>
          <w:lang w:val="lv-LV"/>
        </w:rPr>
        <w:t xml:space="preserve"> </w:t>
      </w:r>
    </w:p>
    <w:p w14:paraId="69CDA175" w14:textId="6FDCEA1D" w:rsidR="00F136CC" w:rsidRPr="00610199" w:rsidRDefault="007A2563" w:rsidP="004F595E">
      <w:pPr>
        <w:overflowPunct/>
        <w:autoSpaceDE/>
        <w:autoSpaceDN/>
        <w:adjustRightInd/>
        <w:ind w:firstLine="720"/>
        <w:jc w:val="both"/>
        <w:textAlignment w:val="auto"/>
        <w:rPr>
          <w:bCs/>
          <w:sz w:val="28"/>
          <w:szCs w:val="28"/>
          <w:lang w:val="lv-LV"/>
        </w:rPr>
      </w:pPr>
      <w:r>
        <w:rPr>
          <w:bCs/>
          <w:sz w:val="28"/>
          <w:szCs w:val="28"/>
          <w:lang w:val="lv-LV"/>
        </w:rPr>
        <w:t xml:space="preserve">Bez </w:t>
      </w:r>
      <w:r w:rsidR="00F136CC" w:rsidRPr="00610199">
        <w:rPr>
          <w:bCs/>
          <w:sz w:val="28"/>
          <w:szCs w:val="28"/>
          <w:lang w:val="lv-LV"/>
        </w:rPr>
        <w:t xml:space="preserve">minētā </w:t>
      </w:r>
      <w:r>
        <w:rPr>
          <w:bCs/>
          <w:sz w:val="28"/>
          <w:szCs w:val="28"/>
          <w:lang w:val="lv-LV"/>
        </w:rPr>
        <w:t>p</w:t>
      </w:r>
      <w:r w:rsidR="00B714C6" w:rsidRPr="00610199">
        <w:rPr>
          <w:bCs/>
          <w:sz w:val="28"/>
          <w:szCs w:val="28"/>
          <w:lang w:val="lv-LV"/>
        </w:rPr>
        <w:t>asākumu p</w:t>
      </w:r>
      <w:r w:rsidR="00F136CC" w:rsidRPr="00610199">
        <w:rPr>
          <w:bCs/>
          <w:sz w:val="28"/>
          <w:szCs w:val="28"/>
          <w:lang w:val="lv-LV"/>
        </w:rPr>
        <w:t xml:space="preserve">lāna </w:t>
      </w:r>
      <w:r w:rsidR="00AD4289">
        <w:rPr>
          <w:bCs/>
          <w:sz w:val="28"/>
          <w:szCs w:val="28"/>
          <w:lang w:val="lv-LV"/>
        </w:rPr>
        <w:t>MK</w:t>
      </w:r>
      <w:r w:rsidR="00F136CC" w:rsidRPr="00610199">
        <w:rPr>
          <w:bCs/>
          <w:sz w:val="28"/>
          <w:szCs w:val="28"/>
          <w:lang w:val="lv-LV"/>
        </w:rPr>
        <w:t xml:space="preserve"> regulāri tiek izskatīti un apstiprināti arī citi dažādu nozaru plāni</w:t>
      </w:r>
      <w:r w:rsidR="002431EB" w:rsidRPr="00610199">
        <w:rPr>
          <w:bCs/>
          <w:sz w:val="28"/>
          <w:szCs w:val="28"/>
          <w:lang w:val="lv-LV"/>
        </w:rPr>
        <w:t xml:space="preserve"> un informatīvie ziņojumi</w:t>
      </w:r>
      <w:r w:rsidR="00F136CC" w:rsidRPr="00610199">
        <w:rPr>
          <w:bCs/>
          <w:sz w:val="28"/>
          <w:szCs w:val="28"/>
          <w:lang w:val="lv-LV"/>
        </w:rPr>
        <w:t xml:space="preserve"> administratīv</w:t>
      </w:r>
      <w:r>
        <w:rPr>
          <w:bCs/>
          <w:sz w:val="28"/>
          <w:szCs w:val="28"/>
          <w:lang w:val="lv-LV"/>
        </w:rPr>
        <w:t>ā</w:t>
      </w:r>
      <w:r w:rsidR="00F136CC" w:rsidRPr="00610199">
        <w:rPr>
          <w:bCs/>
          <w:sz w:val="28"/>
          <w:szCs w:val="28"/>
          <w:lang w:val="lv-LV"/>
        </w:rPr>
        <w:t xml:space="preserve"> sloga mazināšanas jomā</w:t>
      </w:r>
      <w:r w:rsidR="002431EB" w:rsidRPr="00610199">
        <w:rPr>
          <w:bCs/>
          <w:sz w:val="28"/>
          <w:szCs w:val="28"/>
          <w:lang w:val="lv-LV"/>
        </w:rPr>
        <w:t xml:space="preserve"> gan centrālās valsts pārvaldes, gan pašvaldību līmenī</w:t>
      </w:r>
      <w:r w:rsidR="00F136CC" w:rsidRPr="00610199">
        <w:rPr>
          <w:bCs/>
          <w:sz w:val="28"/>
          <w:szCs w:val="28"/>
          <w:lang w:val="lv-LV"/>
        </w:rPr>
        <w:t>, kuru īstenošana pašreiz ir procesā. Kā piemērus var minēt:</w:t>
      </w:r>
    </w:p>
    <w:p w14:paraId="69CDA176" w14:textId="20D985AA" w:rsidR="00F136CC" w:rsidRPr="00610199" w:rsidRDefault="00F136CC" w:rsidP="002F6283">
      <w:pPr>
        <w:numPr>
          <w:ilvl w:val="0"/>
          <w:numId w:val="5"/>
        </w:numPr>
        <w:overflowPunct/>
        <w:autoSpaceDE/>
        <w:autoSpaceDN/>
        <w:adjustRightInd/>
        <w:jc w:val="both"/>
        <w:textAlignment w:val="auto"/>
        <w:rPr>
          <w:bCs/>
          <w:sz w:val="28"/>
          <w:szCs w:val="28"/>
          <w:lang w:val="lv-LV"/>
        </w:rPr>
      </w:pPr>
      <w:r w:rsidRPr="00610199">
        <w:rPr>
          <w:bCs/>
          <w:sz w:val="28"/>
          <w:szCs w:val="28"/>
          <w:lang w:val="lv-LV"/>
        </w:rPr>
        <w:t>Pasākumu plāns administratīvā sloga samazināšanai, administratīvo procedūru vienkāršošanai un publisko pakalpojumu kvalitātes uzlabošanai uzņēmējiem un iedzīvotājiem (apstiprināts ar MK 2011.</w:t>
      </w:r>
      <w:r w:rsidR="007A2563">
        <w:rPr>
          <w:bCs/>
          <w:sz w:val="28"/>
          <w:szCs w:val="28"/>
          <w:lang w:val="lv-LV"/>
        </w:rPr>
        <w:t> </w:t>
      </w:r>
      <w:r w:rsidRPr="00610199">
        <w:rPr>
          <w:bCs/>
          <w:sz w:val="28"/>
          <w:szCs w:val="28"/>
          <w:lang w:val="lv-LV"/>
        </w:rPr>
        <w:t>gada 29.</w:t>
      </w:r>
      <w:r w:rsidR="007A2563">
        <w:rPr>
          <w:bCs/>
          <w:sz w:val="28"/>
          <w:szCs w:val="28"/>
          <w:lang w:val="lv-LV"/>
        </w:rPr>
        <w:t> </w:t>
      </w:r>
      <w:r w:rsidRPr="00610199">
        <w:rPr>
          <w:bCs/>
          <w:sz w:val="28"/>
          <w:szCs w:val="28"/>
          <w:lang w:val="lv-LV"/>
        </w:rPr>
        <w:t>augusta rīkojumu Nr.</w:t>
      </w:r>
      <w:r w:rsidR="007A2563">
        <w:rPr>
          <w:bCs/>
          <w:sz w:val="28"/>
          <w:szCs w:val="28"/>
          <w:lang w:val="lv-LV"/>
        </w:rPr>
        <w:t> </w:t>
      </w:r>
      <w:r w:rsidRPr="00610199">
        <w:rPr>
          <w:bCs/>
          <w:sz w:val="28"/>
          <w:szCs w:val="28"/>
          <w:lang w:val="lv-LV"/>
        </w:rPr>
        <w:t>409) (</w:t>
      </w:r>
      <w:hyperlink r:id="rId11" w:history="1">
        <w:r w:rsidRPr="00610199">
          <w:rPr>
            <w:rStyle w:val="Hyperlink"/>
            <w:sz w:val="28"/>
            <w:szCs w:val="28"/>
            <w:lang w:val="lv-LV"/>
          </w:rPr>
          <w:t>http://polsis.mk.gov.lv/view.do?id=3744</w:t>
        </w:r>
      </w:hyperlink>
      <w:r w:rsidRPr="00610199">
        <w:rPr>
          <w:bCs/>
          <w:sz w:val="28"/>
          <w:szCs w:val="28"/>
          <w:lang w:val="lv-LV"/>
        </w:rPr>
        <w:t xml:space="preserve">); </w:t>
      </w:r>
    </w:p>
    <w:p w14:paraId="69CDA177" w14:textId="1E85089C" w:rsidR="00F136CC" w:rsidRPr="00610199" w:rsidRDefault="00F136CC" w:rsidP="002F6283">
      <w:pPr>
        <w:numPr>
          <w:ilvl w:val="0"/>
          <w:numId w:val="5"/>
        </w:numPr>
        <w:overflowPunct/>
        <w:autoSpaceDE/>
        <w:autoSpaceDN/>
        <w:adjustRightInd/>
        <w:jc w:val="both"/>
        <w:textAlignment w:val="auto"/>
        <w:rPr>
          <w:bCs/>
          <w:sz w:val="28"/>
          <w:szCs w:val="28"/>
          <w:lang w:val="lv-LV"/>
        </w:rPr>
      </w:pPr>
      <w:r w:rsidRPr="00610199">
        <w:rPr>
          <w:bCs/>
          <w:sz w:val="28"/>
          <w:szCs w:val="28"/>
          <w:lang w:val="lv-LV"/>
        </w:rPr>
        <w:t>Izglītības iestāžu uzraudzības un kontroles pasākumu samazināšanas plāns (apstiprināts ar MK 2011.</w:t>
      </w:r>
      <w:r w:rsidR="007A2563">
        <w:rPr>
          <w:bCs/>
          <w:sz w:val="28"/>
          <w:szCs w:val="28"/>
          <w:lang w:val="lv-LV"/>
        </w:rPr>
        <w:t> </w:t>
      </w:r>
      <w:r w:rsidRPr="00610199">
        <w:rPr>
          <w:bCs/>
          <w:sz w:val="28"/>
          <w:szCs w:val="28"/>
          <w:lang w:val="lv-LV"/>
        </w:rPr>
        <w:t>gada 9.</w:t>
      </w:r>
      <w:r w:rsidR="007A2563">
        <w:rPr>
          <w:bCs/>
          <w:sz w:val="28"/>
          <w:szCs w:val="28"/>
          <w:lang w:val="lv-LV"/>
        </w:rPr>
        <w:t> </w:t>
      </w:r>
      <w:r w:rsidRPr="00610199">
        <w:rPr>
          <w:bCs/>
          <w:sz w:val="28"/>
          <w:szCs w:val="28"/>
          <w:lang w:val="lv-LV"/>
        </w:rPr>
        <w:t>novembra rīkojumu Nr.</w:t>
      </w:r>
      <w:r w:rsidR="007A2563">
        <w:rPr>
          <w:bCs/>
          <w:sz w:val="28"/>
          <w:szCs w:val="28"/>
          <w:lang w:val="lv-LV"/>
        </w:rPr>
        <w:t> </w:t>
      </w:r>
      <w:r w:rsidRPr="00610199">
        <w:rPr>
          <w:bCs/>
          <w:sz w:val="28"/>
          <w:szCs w:val="28"/>
          <w:lang w:val="lv-LV"/>
        </w:rPr>
        <w:t>592) (</w:t>
      </w:r>
      <w:hyperlink r:id="rId12" w:history="1">
        <w:r w:rsidRPr="00610199">
          <w:rPr>
            <w:rStyle w:val="Hyperlink"/>
            <w:sz w:val="28"/>
            <w:szCs w:val="28"/>
            <w:lang w:val="lv-LV"/>
          </w:rPr>
          <w:t>http://polsis.mk.gov.lv/view.do?id=3807</w:t>
        </w:r>
      </w:hyperlink>
      <w:r w:rsidRPr="00610199">
        <w:rPr>
          <w:bCs/>
          <w:sz w:val="28"/>
          <w:szCs w:val="28"/>
          <w:lang w:val="lv-LV"/>
        </w:rPr>
        <w:t>)</w:t>
      </w:r>
      <w:r w:rsidR="002431EB" w:rsidRPr="00610199">
        <w:rPr>
          <w:bCs/>
          <w:sz w:val="28"/>
          <w:szCs w:val="28"/>
          <w:lang w:val="lv-LV"/>
        </w:rPr>
        <w:t>;</w:t>
      </w:r>
      <w:r w:rsidRPr="00610199">
        <w:rPr>
          <w:bCs/>
          <w:sz w:val="28"/>
          <w:szCs w:val="28"/>
          <w:lang w:val="lv-LV"/>
        </w:rPr>
        <w:t xml:space="preserve"> </w:t>
      </w:r>
    </w:p>
    <w:p w14:paraId="69CDA178" w14:textId="446B9CDF" w:rsidR="00F136CC" w:rsidRPr="00610199" w:rsidRDefault="00F136CC" w:rsidP="002F6283">
      <w:pPr>
        <w:numPr>
          <w:ilvl w:val="0"/>
          <w:numId w:val="5"/>
        </w:numPr>
        <w:overflowPunct/>
        <w:autoSpaceDE/>
        <w:autoSpaceDN/>
        <w:adjustRightInd/>
        <w:jc w:val="both"/>
        <w:textAlignment w:val="auto"/>
        <w:rPr>
          <w:bCs/>
          <w:sz w:val="28"/>
          <w:szCs w:val="28"/>
          <w:lang w:val="lv-LV"/>
        </w:rPr>
      </w:pPr>
      <w:r w:rsidRPr="00610199">
        <w:rPr>
          <w:bCs/>
          <w:sz w:val="28"/>
          <w:szCs w:val="28"/>
          <w:lang w:val="lv-LV"/>
        </w:rPr>
        <w:t>Pasākumu plāns administratīvā sloga samazināšanai un administratīvo procedūru vienkāršošanai veselības aprūpes pakalpojumu jomā (apstiprināts ar MK 2013.</w:t>
      </w:r>
      <w:r w:rsidR="007A2563">
        <w:rPr>
          <w:bCs/>
          <w:sz w:val="28"/>
          <w:szCs w:val="28"/>
          <w:lang w:val="lv-LV"/>
        </w:rPr>
        <w:t> </w:t>
      </w:r>
      <w:r w:rsidRPr="00610199">
        <w:rPr>
          <w:bCs/>
          <w:sz w:val="28"/>
          <w:szCs w:val="28"/>
          <w:lang w:val="lv-LV"/>
        </w:rPr>
        <w:t>gada 20.</w:t>
      </w:r>
      <w:r w:rsidR="007A2563">
        <w:rPr>
          <w:bCs/>
          <w:sz w:val="28"/>
          <w:szCs w:val="28"/>
          <w:lang w:val="lv-LV"/>
        </w:rPr>
        <w:t> </w:t>
      </w:r>
      <w:r w:rsidRPr="00610199">
        <w:rPr>
          <w:bCs/>
          <w:sz w:val="28"/>
          <w:szCs w:val="28"/>
          <w:lang w:val="lv-LV"/>
        </w:rPr>
        <w:t>septembra rīkojumu Nr.</w:t>
      </w:r>
      <w:r w:rsidR="007A2563">
        <w:rPr>
          <w:bCs/>
          <w:sz w:val="28"/>
          <w:szCs w:val="28"/>
          <w:lang w:val="lv-LV"/>
        </w:rPr>
        <w:t> </w:t>
      </w:r>
      <w:r w:rsidRPr="00610199">
        <w:rPr>
          <w:bCs/>
          <w:sz w:val="28"/>
          <w:szCs w:val="28"/>
          <w:lang w:val="lv-LV"/>
        </w:rPr>
        <w:t>419) (</w:t>
      </w:r>
      <w:hyperlink r:id="rId13" w:history="1">
        <w:r w:rsidRPr="00610199">
          <w:rPr>
            <w:rStyle w:val="Hyperlink"/>
            <w:sz w:val="28"/>
            <w:szCs w:val="28"/>
            <w:lang w:val="lv-LV"/>
          </w:rPr>
          <w:t>http://polsis.mk.gov.lv/view.do?id=4501</w:t>
        </w:r>
      </w:hyperlink>
      <w:r w:rsidRPr="00610199">
        <w:rPr>
          <w:bCs/>
          <w:sz w:val="28"/>
          <w:szCs w:val="28"/>
          <w:lang w:val="lv-LV"/>
        </w:rPr>
        <w:t>)</w:t>
      </w:r>
      <w:r w:rsidR="002431EB" w:rsidRPr="00610199">
        <w:rPr>
          <w:bCs/>
          <w:sz w:val="28"/>
          <w:szCs w:val="28"/>
          <w:lang w:val="lv-LV"/>
        </w:rPr>
        <w:t>;</w:t>
      </w:r>
    </w:p>
    <w:p w14:paraId="69CDA179" w14:textId="54B3CD0F" w:rsidR="00935BC7" w:rsidRPr="00610199" w:rsidRDefault="002431EB" w:rsidP="002F6283">
      <w:pPr>
        <w:numPr>
          <w:ilvl w:val="0"/>
          <w:numId w:val="5"/>
        </w:numPr>
        <w:overflowPunct/>
        <w:autoSpaceDE/>
        <w:autoSpaceDN/>
        <w:adjustRightInd/>
        <w:jc w:val="both"/>
        <w:textAlignment w:val="auto"/>
        <w:rPr>
          <w:bCs/>
          <w:sz w:val="28"/>
          <w:szCs w:val="28"/>
          <w:lang w:val="lv-LV"/>
        </w:rPr>
      </w:pPr>
      <w:r w:rsidRPr="00610199">
        <w:rPr>
          <w:bCs/>
          <w:sz w:val="28"/>
          <w:szCs w:val="28"/>
          <w:lang w:val="lv-LV"/>
        </w:rPr>
        <w:t>2013.</w:t>
      </w:r>
      <w:r w:rsidR="007A2563">
        <w:rPr>
          <w:bCs/>
          <w:sz w:val="28"/>
          <w:szCs w:val="28"/>
          <w:lang w:val="lv-LV"/>
        </w:rPr>
        <w:t> </w:t>
      </w:r>
      <w:r w:rsidRPr="00610199">
        <w:rPr>
          <w:bCs/>
          <w:sz w:val="28"/>
          <w:szCs w:val="28"/>
          <w:lang w:val="lv-LV"/>
        </w:rPr>
        <w:t>gada 13.</w:t>
      </w:r>
      <w:r w:rsidR="007A2563">
        <w:rPr>
          <w:bCs/>
          <w:sz w:val="28"/>
          <w:szCs w:val="28"/>
          <w:lang w:val="lv-LV"/>
        </w:rPr>
        <w:t> </w:t>
      </w:r>
      <w:r w:rsidRPr="00610199">
        <w:rPr>
          <w:bCs/>
          <w:sz w:val="28"/>
          <w:szCs w:val="28"/>
          <w:lang w:val="lv-LV"/>
        </w:rPr>
        <w:t xml:space="preserve">augusta </w:t>
      </w:r>
      <w:r w:rsidR="00694C3D">
        <w:rPr>
          <w:bCs/>
          <w:sz w:val="28"/>
          <w:szCs w:val="28"/>
          <w:lang w:val="lv-LV"/>
        </w:rPr>
        <w:t>i</w:t>
      </w:r>
      <w:r w:rsidRPr="00610199">
        <w:rPr>
          <w:bCs/>
          <w:sz w:val="28"/>
          <w:szCs w:val="28"/>
          <w:lang w:val="lv-LV"/>
        </w:rPr>
        <w:t xml:space="preserve">nformatīvais ziņojums </w:t>
      </w:r>
      <w:r w:rsidR="009F1FBD">
        <w:rPr>
          <w:bCs/>
          <w:sz w:val="28"/>
          <w:szCs w:val="28"/>
          <w:lang w:val="lv-LV"/>
        </w:rPr>
        <w:t>"</w:t>
      </w:r>
      <w:r w:rsidRPr="00610199">
        <w:rPr>
          <w:bCs/>
          <w:sz w:val="28"/>
          <w:szCs w:val="28"/>
          <w:lang w:val="lv-LV"/>
        </w:rPr>
        <w:t>Par iespēju administratīvā sloga mazināšanai pašvaldībām samazināt iesniedzamo pārskatu skaitu</w:t>
      </w:r>
      <w:r w:rsidR="009F1FBD">
        <w:rPr>
          <w:bCs/>
          <w:sz w:val="28"/>
          <w:szCs w:val="28"/>
          <w:lang w:val="lv-LV"/>
        </w:rPr>
        <w:t>"</w:t>
      </w:r>
      <w:r w:rsidR="007A2563">
        <w:rPr>
          <w:bCs/>
          <w:sz w:val="28"/>
          <w:szCs w:val="28"/>
          <w:lang w:val="lv-LV"/>
        </w:rPr>
        <w:t>;</w:t>
      </w:r>
    </w:p>
    <w:p w14:paraId="69CDA17A" w14:textId="02AE2B7E" w:rsidR="002431EB" w:rsidRPr="00610199" w:rsidRDefault="007A2563" w:rsidP="002F6283">
      <w:pPr>
        <w:numPr>
          <w:ilvl w:val="0"/>
          <w:numId w:val="5"/>
        </w:numPr>
        <w:overflowPunct/>
        <w:autoSpaceDE/>
        <w:autoSpaceDN/>
        <w:adjustRightInd/>
        <w:jc w:val="both"/>
        <w:textAlignment w:val="auto"/>
        <w:rPr>
          <w:bCs/>
          <w:sz w:val="28"/>
          <w:szCs w:val="28"/>
          <w:lang w:val="lv-LV"/>
        </w:rPr>
      </w:pPr>
      <w:r>
        <w:rPr>
          <w:bCs/>
          <w:sz w:val="28"/>
          <w:szCs w:val="28"/>
          <w:lang w:val="lv-LV"/>
        </w:rPr>
        <w:t>p</w:t>
      </w:r>
      <w:r w:rsidR="00935BC7" w:rsidRPr="00610199">
        <w:rPr>
          <w:bCs/>
          <w:sz w:val="28"/>
          <w:szCs w:val="28"/>
          <w:lang w:val="lv-LV"/>
        </w:rPr>
        <w:t xml:space="preserve">lāna projekts </w:t>
      </w:r>
      <w:r w:rsidR="009F1FBD">
        <w:rPr>
          <w:bCs/>
          <w:sz w:val="28"/>
          <w:szCs w:val="28"/>
          <w:lang w:val="lv-LV"/>
        </w:rPr>
        <w:t>"</w:t>
      </w:r>
      <w:r w:rsidR="00935BC7" w:rsidRPr="00610199">
        <w:rPr>
          <w:bCs/>
          <w:sz w:val="28"/>
          <w:szCs w:val="28"/>
          <w:lang w:val="lv-LV"/>
        </w:rPr>
        <w:t>Pasākumu plāns administratīvā sloga samazināšanai un administratīvo procedūru vienkāršošanai privātā sektora darbības dokumentēšanas un dokumentu glabāšanas jomā</w:t>
      </w:r>
      <w:r w:rsidR="009F1FBD">
        <w:rPr>
          <w:bCs/>
          <w:sz w:val="28"/>
          <w:szCs w:val="28"/>
          <w:lang w:val="lv-LV"/>
        </w:rPr>
        <w:t>"</w:t>
      </w:r>
      <w:r w:rsidR="00935BC7" w:rsidRPr="00610199">
        <w:rPr>
          <w:bCs/>
          <w:sz w:val="28"/>
          <w:szCs w:val="28"/>
          <w:lang w:val="lv-LV"/>
        </w:rPr>
        <w:t xml:space="preserve"> (VSS-727) (</w:t>
      </w:r>
      <w:hyperlink r:id="rId14" w:history="1">
        <w:r w:rsidR="00935BC7" w:rsidRPr="00610199">
          <w:rPr>
            <w:rStyle w:val="Hyperlink"/>
            <w:sz w:val="28"/>
            <w:szCs w:val="28"/>
            <w:lang w:val="lv-LV"/>
          </w:rPr>
          <w:t>http://tap.mk.gov.lv/mk/tap/?pid=40327851</w:t>
        </w:r>
      </w:hyperlink>
      <w:r w:rsidR="00935BC7" w:rsidRPr="00610199">
        <w:rPr>
          <w:bCs/>
          <w:sz w:val="28"/>
          <w:szCs w:val="28"/>
          <w:lang w:val="lv-LV"/>
        </w:rPr>
        <w:t xml:space="preserve">) </w:t>
      </w:r>
      <w:r w:rsidR="002431EB" w:rsidRPr="00610199">
        <w:rPr>
          <w:bCs/>
          <w:sz w:val="28"/>
          <w:szCs w:val="28"/>
          <w:lang w:val="lv-LV"/>
        </w:rPr>
        <w:t>u.</w:t>
      </w:r>
      <w:r>
        <w:rPr>
          <w:bCs/>
          <w:sz w:val="28"/>
          <w:szCs w:val="28"/>
          <w:lang w:val="lv-LV"/>
        </w:rPr>
        <w:t> </w:t>
      </w:r>
      <w:r w:rsidR="002431EB" w:rsidRPr="00610199">
        <w:rPr>
          <w:bCs/>
          <w:sz w:val="28"/>
          <w:szCs w:val="28"/>
          <w:lang w:val="lv-LV"/>
        </w:rPr>
        <w:t>c.</w:t>
      </w:r>
    </w:p>
    <w:p w14:paraId="69CDA17B" w14:textId="1CEE0476" w:rsidR="00711C6F" w:rsidRPr="00610199" w:rsidRDefault="00A44C91" w:rsidP="00A44C91">
      <w:pPr>
        <w:overflowPunct/>
        <w:autoSpaceDE/>
        <w:autoSpaceDN/>
        <w:adjustRightInd/>
        <w:ind w:firstLine="720"/>
        <w:jc w:val="both"/>
        <w:textAlignment w:val="auto"/>
        <w:rPr>
          <w:bCs/>
          <w:sz w:val="28"/>
          <w:szCs w:val="28"/>
          <w:lang w:val="lv-LV"/>
        </w:rPr>
      </w:pPr>
      <w:r w:rsidRPr="00610199">
        <w:rPr>
          <w:bCs/>
          <w:sz w:val="28"/>
          <w:szCs w:val="28"/>
          <w:lang w:val="lv-LV"/>
        </w:rPr>
        <w:t xml:space="preserve">Lai izpildītu </w:t>
      </w:r>
      <w:r w:rsidR="007A2563">
        <w:rPr>
          <w:bCs/>
          <w:sz w:val="28"/>
          <w:szCs w:val="28"/>
          <w:lang w:val="lv-LV"/>
        </w:rPr>
        <w:t>p</w:t>
      </w:r>
      <w:r w:rsidR="00AA7AF7" w:rsidRPr="00610199">
        <w:rPr>
          <w:bCs/>
          <w:sz w:val="28"/>
          <w:szCs w:val="28"/>
          <w:lang w:val="lv-LV"/>
        </w:rPr>
        <w:t>asākumu p</w:t>
      </w:r>
      <w:r w:rsidRPr="00610199">
        <w:rPr>
          <w:bCs/>
          <w:sz w:val="28"/>
          <w:szCs w:val="28"/>
          <w:lang w:val="lv-LV"/>
        </w:rPr>
        <w:t>lānā administratīvā sloga samazināšanai, administratīvo procedūru vienkāršošanai un publisko pakalpojumu kvalitātes uzlabošanai uzņēmējiem un iedzīvotājiem doto uzdevumu − nodrošināt normatīvo aktu projektu ietekmes uz uzņēmējdarbības vidi sākotnējā novērtējuma metožu pielietošanu normatīvo aktu projektu izstrādē, V</w:t>
      </w:r>
      <w:r w:rsidR="00372129" w:rsidRPr="00610199">
        <w:rPr>
          <w:bCs/>
          <w:sz w:val="28"/>
          <w:szCs w:val="28"/>
          <w:lang w:val="lv-LV"/>
        </w:rPr>
        <w:t xml:space="preserve">alsts kanceleja </w:t>
      </w:r>
      <w:r w:rsidRPr="00610199">
        <w:rPr>
          <w:bCs/>
          <w:sz w:val="28"/>
          <w:szCs w:val="28"/>
          <w:lang w:val="lv-LV"/>
        </w:rPr>
        <w:t xml:space="preserve">ir izveidojusi darba grupu, kurā iekļauti pārstāvji no </w:t>
      </w:r>
      <w:r w:rsidR="00372129" w:rsidRPr="00610199">
        <w:rPr>
          <w:bCs/>
          <w:sz w:val="28"/>
          <w:szCs w:val="28"/>
          <w:lang w:val="lv-LV"/>
        </w:rPr>
        <w:t>nozaru ministrijām, Valsts kancelejas</w:t>
      </w:r>
      <w:r w:rsidRPr="00610199">
        <w:rPr>
          <w:bCs/>
          <w:sz w:val="28"/>
          <w:szCs w:val="28"/>
          <w:lang w:val="lv-LV"/>
        </w:rPr>
        <w:t>, Latvijas Tirdzniecības un rūpniecības kameras, Latvijas Darba devēju konfederācijas un Latvijas</w:t>
      </w:r>
      <w:r w:rsidR="00372129" w:rsidRPr="00610199">
        <w:rPr>
          <w:bCs/>
          <w:sz w:val="28"/>
          <w:szCs w:val="28"/>
          <w:lang w:val="lv-LV"/>
        </w:rPr>
        <w:t xml:space="preserve"> Pašvaldību savienības</w:t>
      </w:r>
      <w:r w:rsidRPr="00610199">
        <w:rPr>
          <w:bCs/>
          <w:sz w:val="28"/>
          <w:szCs w:val="28"/>
          <w:lang w:val="lv-LV"/>
        </w:rPr>
        <w:t>. Apzinot iespējas pilnveidot esošo regulējumu, V</w:t>
      </w:r>
      <w:r w:rsidR="007347F7">
        <w:rPr>
          <w:bCs/>
          <w:sz w:val="28"/>
          <w:szCs w:val="28"/>
          <w:lang w:val="lv-LV"/>
        </w:rPr>
        <w:t>alsts kanceleja</w:t>
      </w:r>
      <w:r w:rsidRPr="00610199">
        <w:rPr>
          <w:bCs/>
          <w:sz w:val="28"/>
          <w:szCs w:val="28"/>
          <w:lang w:val="lv-LV"/>
        </w:rPr>
        <w:t xml:space="preserve"> virzīja </w:t>
      </w:r>
      <w:r w:rsidRPr="00610199">
        <w:rPr>
          <w:bCs/>
          <w:sz w:val="28"/>
          <w:szCs w:val="28"/>
          <w:lang w:val="lv-LV"/>
        </w:rPr>
        <w:lastRenderedPageBreak/>
        <w:t>grozījumus MK 2009.</w:t>
      </w:r>
      <w:r w:rsidR="007A2563">
        <w:rPr>
          <w:bCs/>
          <w:sz w:val="28"/>
          <w:szCs w:val="28"/>
          <w:lang w:val="lv-LV"/>
        </w:rPr>
        <w:t> </w:t>
      </w:r>
      <w:r w:rsidRPr="00610199">
        <w:rPr>
          <w:bCs/>
          <w:sz w:val="28"/>
          <w:szCs w:val="28"/>
          <w:lang w:val="lv-LV"/>
        </w:rPr>
        <w:t>gada 15.</w:t>
      </w:r>
      <w:r w:rsidR="007A2563">
        <w:rPr>
          <w:bCs/>
          <w:sz w:val="28"/>
          <w:szCs w:val="28"/>
          <w:lang w:val="lv-LV"/>
        </w:rPr>
        <w:t> </w:t>
      </w:r>
      <w:r w:rsidRPr="00610199">
        <w:rPr>
          <w:bCs/>
          <w:sz w:val="28"/>
          <w:szCs w:val="28"/>
          <w:lang w:val="lv-LV"/>
        </w:rPr>
        <w:t>decembra instrukcijā Nr.</w:t>
      </w:r>
      <w:r w:rsidR="007A2563">
        <w:rPr>
          <w:bCs/>
          <w:sz w:val="28"/>
          <w:szCs w:val="28"/>
          <w:lang w:val="lv-LV"/>
        </w:rPr>
        <w:t> </w:t>
      </w:r>
      <w:r w:rsidRPr="00610199">
        <w:rPr>
          <w:bCs/>
          <w:sz w:val="28"/>
          <w:szCs w:val="28"/>
          <w:lang w:val="lv-LV"/>
        </w:rPr>
        <w:t xml:space="preserve">19 </w:t>
      </w:r>
      <w:r w:rsidR="009F1FBD">
        <w:rPr>
          <w:bCs/>
          <w:sz w:val="28"/>
          <w:szCs w:val="28"/>
          <w:lang w:val="lv-LV"/>
        </w:rPr>
        <w:t>"</w:t>
      </w:r>
      <w:r w:rsidRPr="00610199">
        <w:rPr>
          <w:bCs/>
          <w:sz w:val="28"/>
          <w:szCs w:val="28"/>
          <w:lang w:val="lv-LV"/>
        </w:rPr>
        <w:t>Tiesību akta projekta sākotnējās ietekmes izvērtēšanas kārtība</w:t>
      </w:r>
      <w:r w:rsidR="009F1FBD">
        <w:rPr>
          <w:bCs/>
          <w:sz w:val="28"/>
          <w:szCs w:val="28"/>
          <w:lang w:val="lv-LV"/>
        </w:rPr>
        <w:t>"</w:t>
      </w:r>
      <w:r w:rsidRPr="00610199">
        <w:rPr>
          <w:bCs/>
          <w:sz w:val="28"/>
          <w:szCs w:val="28"/>
          <w:lang w:val="lv-LV"/>
        </w:rPr>
        <w:t>, MK 2007.</w:t>
      </w:r>
      <w:r w:rsidR="007A2563">
        <w:rPr>
          <w:bCs/>
          <w:sz w:val="28"/>
          <w:szCs w:val="28"/>
          <w:lang w:val="lv-LV"/>
        </w:rPr>
        <w:t> </w:t>
      </w:r>
      <w:r w:rsidRPr="00610199">
        <w:rPr>
          <w:bCs/>
          <w:sz w:val="28"/>
          <w:szCs w:val="28"/>
          <w:lang w:val="lv-LV"/>
        </w:rPr>
        <w:t>gada 6.</w:t>
      </w:r>
      <w:r w:rsidR="007A2563">
        <w:rPr>
          <w:bCs/>
          <w:sz w:val="28"/>
          <w:szCs w:val="28"/>
          <w:lang w:val="lv-LV"/>
        </w:rPr>
        <w:t> </w:t>
      </w:r>
      <w:r w:rsidRPr="00610199">
        <w:rPr>
          <w:bCs/>
          <w:sz w:val="28"/>
          <w:szCs w:val="28"/>
          <w:lang w:val="lv-LV"/>
        </w:rPr>
        <w:t>marta noteikumos Nr.</w:t>
      </w:r>
      <w:r w:rsidR="007A2563">
        <w:rPr>
          <w:bCs/>
          <w:sz w:val="28"/>
          <w:szCs w:val="28"/>
          <w:lang w:val="lv-LV"/>
        </w:rPr>
        <w:t> </w:t>
      </w:r>
      <w:r w:rsidRPr="00610199">
        <w:rPr>
          <w:bCs/>
          <w:sz w:val="28"/>
          <w:szCs w:val="28"/>
          <w:lang w:val="lv-LV"/>
        </w:rPr>
        <w:t xml:space="preserve">171 </w:t>
      </w:r>
      <w:r w:rsidR="009F1FBD">
        <w:rPr>
          <w:bCs/>
          <w:sz w:val="28"/>
          <w:szCs w:val="28"/>
          <w:lang w:val="lv-LV"/>
        </w:rPr>
        <w:t>"</w:t>
      </w:r>
      <w:r w:rsidRPr="00610199">
        <w:rPr>
          <w:bCs/>
          <w:sz w:val="28"/>
          <w:szCs w:val="28"/>
          <w:lang w:val="lv-LV"/>
        </w:rPr>
        <w:t>Kārtība, kādā iestādes ievieto informāciju internetā</w:t>
      </w:r>
      <w:r w:rsidR="009F1FBD">
        <w:rPr>
          <w:bCs/>
          <w:sz w:val="28"/>
          <w:szCs w:val="28"/>
          <w:lang w:val="lv-LV"/>
        </w:rPr>
        <w:t>"</w:t>
      </w:r>
      <w:r w:rsidRPr="00610199">
        <w:rPr>
          <w:bCs/>
          <w:sz w:val="28"/>
          <w:szCs w:val="28"/>
          <w:lang w:val="lv-LV"/>
        </w:rPr>
        <w:t xml:space="preserve"> un MK 2009.</w:t>
      </w:r>
      <w:r w:rsidR="007A2563">
        <w:rPr>
          <w:bCs/>
          <w:sz w:val="28"/>
          <w:szCs w:val="28"/>
          <w:lang w:val="lv-LV"/>
        </w:rPr>
        <w:t> </w:t>
      </w:r>
      <w:r w:rsidRPr="00610199">
        <w:rPr>
          <w:bCs/>
          <w:sz w:val="28"/>
          <w:szCs w:val="28"/>
          <w:lang w:val="lv-LV"/>
        </w:rPr>
        <w:t>gada 25.</w:t>
      </w:r>
      <w:r w:rsidR="007A2563">
        <w:rPr>
          <w:bCs/>
          <w:sz w:val="28"/>
          <w:szCs w:val="28"/>
          <w:lang w:val="lv-LV"/>
        </w:rPr>
        <w:t> </w:t>
      </w:r>
      <w:r w:rsidRPr="00610199">
        <w:rPr>
          <w:bCs/>
          <w:sz w:val="28"/>
          <w:szCs w:val="28"/>
          <w:lang w:val="lv-LV"/>
        </w:rPr>
        <w:t>augusta noteikumos Nr.</w:t>
      </w:r>
      <w:r w:rsidR="007A2563">
        <w:rPr>
          <w:bCs/>
          <w:sz w:val="28"/>
          <w:szCs w:val="28"/>
          <w:lang w:val="lv-LV"/>
        </w:rPr>
        <w:t> </w:t>
      </w:r>
      <w:r w:rsidRPr="00610199">
        <w:rPr>
          <w:bCs/>
          <w:sz w:val="28"/>
          <w:szCs w:val="28"/>
          <w:lang w:val="lv-LV"/>
        </w:rPr>
        <w:t xml:space="preserve">970 </w:t>
      </w:r>
      <w:r w:rsidR="009F1FBD">
        <w:rPr>
          <w:bCs/>
          <w:sz w:val="28"/>
          <w:szCs w:val="28"/>
          <w:lang w:val="lv-LV"/>
        </w:rPr>
        <w:t>"</w:t>
      </w:r>
      <w:r w:rsidRPr="00610199">
        <w:rPr>
          <w:bCs/>
          <w:sz w:val="28"/>
          <w:szCs w:val="28"/>
          <w:lang w:val="lv-LV"/>
        </w:rPr>
        <w:t>Sabiedrības līdzdalības kārtība attīstības plānošanas procesā</w:t>
      </w:r>
      <w:r w:rsidR="009F1FBD">
        <w:rPr>
          <w:bCs/>
          <w:sz w:val="28"/>
          <w:szCs w:val="28"/>
          <w:lang w:val="lv-LV"/>
        </w:rPr>
        <w:t>"</w:t>
      </w:r>
      <w:r w:rsidRPr="00610199">
        <w:rPr>
          <w:bCs/>
          <w:sz w:val="28"/>
          <w:szCs w:val="28"/>
          <w:lang w:val="lv-LV"/>
        </w:rPr>
        <w:t xml:space="preserve">. </w:t>
      </w:r>
      <w:r w:rsidR="007A2563">
        <w:rPr>
          <w:bCs/>
          <w:sz w:val="28"/>
          <w:szCs w:val="28"/>
          <w:lang w:val="lv-LV"/>
        </w:rPr>
        <w:t>M</w:t>
      </w:r>
      <w:r w:rsidR="00711C6F" w:rsidRPr="00610199">
        <w:rPr>
          <w:bCs/>
          <w:sz w:val="28"/>
          <w:szCs w:val="28"/>
          <w:lang w:val="lv-LV"/>
        </w:rPr>
        <w:t>inētie administratīvā sloga mazināšanas plāni veidoti, pamatojoties uz iepriekš veiktu pētījumu rezultātiem, un nodrošina administratīvo procedūru identificēšanu nolūkā mazināt to ietekmi un racionālāku, vienkāršotāku ieviešanu attiecībā uz uzņēmējiem un iedzīvotājiem, piemēram, izmantojot e-risinājumus, kā arī nospraust secīgu realizējamo pasākumu kopumu attiecīgo nozaru administratīvā sloga mazināšanā pakalpojumu saņēmējiem un iedzīvotājiem kopumā. Turpmāk paredzēts virzīt līdzīgus administratīvā sloga mazināšanas plānus arī citās nozarēs, kā arī nodrošināt jau esošo plānu izpildes rezultātu uzraudzību un ilgtspēju.</w:t>
      </w:r>
    </w:p>
    <w:p w14:paraId="69CDA17C" w14:textId="421F7FBC" w:rsidR="00005785" w:rsidRPr="00610199" w:rsidRDefault="00A44C91" w:rsidP="00A44C91">
      <w:pPr>
        <w:overflowPunct/>
        <w:autoSpaceDE/>
        <w:autoSpaceDN/>
        <w:adjustRightInd/>
        <w:ind w:firstLine="720"/>
        <w:jc w:val="both"/>
        <w:textAlignment w:val="auto"/>
        <w:rPr>
          <w:bCs/>
          <w:sz w:val="28"/>
          <w:szCs w:val="28"/>
          <w:lang w:val="lv-LV"/>
        </w:rPr>
      </w:pPr>
      <w:r w:rsidRPr="00610199">
        <w:rPr>
          <w:bCs/>
          <w:sz w:val="28"/>
          <w:szCs w:val="28"/>
          <w:lang w:val="lv-LV"/>
        </w:rPr>
        <w:t xml:space="preserve">Būtiskas izmaiņas attiecībā uz administratīvā sloga jautājumiem </w:t>
      </w:r>
      <w:r w:rsidR="009D0F9E">
        <w:rPr>
          <w:bCs/>
          <w:sz w:val="28"/>
          <w:szCs w:val="28"/>
          <w:lang w:val="lv-LV"/>
        </w:rPr>
        <w:t>tika iestrādātas</w:t>
      </w:r>
      <w:r w:rsidRPr="00610199">
        <w:rPr>
          <w:bCs/>
          <w:sz w:val="28"/>
          <w:szCs w:val="28"/>
          <w:lang w:val="lv-LV"/>
        </w:rPr>
        <w:t xml:space="preserve"> MK 2009.</w:t>
      </w:r>
      <w:r w:rsidR="007A2563">
        <w:rPr>
          <w:bCs/>
          <w:sz w:val="28"/>
          <w:szCs w:val="28"/>
          <w:lang w:val="lv-LV"/>
        </w:rPr>
        <w:t> </w:t>
      </w:r>
      <w:r w:rsidRPr="00610199">
        <w:rPr>
          <w:bCs/>
          <w:sz w:val="28"/>
          <w:szCs w:val="28"/>
          <w:lang w:val="lv-LV"/>
        </w:rPr>
        <w:t>gada 15.</w:t>
      </w:r>
      <w:r w:rsidR="007A2563">
        <w:rPr>
          <w:bCs/>
          <w:sz w:val="28"/>
          <w:szCs w:val="28"/>
          <w:lang w:val="lv-LV"/>
        </w:rPr>
        <w:t> </w:t>
      </w:r>
      <w:r w:rsidRPr="00610199">
        <w:rPr>
          <w:bCs/>
          <w:sz w:val="28"/>
          <w:szCs w:val="28"/>
          <w:lang w:val="lv-LV"/>
        </w:rPr>
        <w:t>decembra instrukcij</w:t>
      </w:r>
      <w:r w:rsidR="009D0F9E">
        <w:rPr>
          <w:bCs/>
          <w:sz w:val="28"/>
          <w:szCs w:val="28"/>
          <w:lang w:val="lv-LV"/>
        </w:rPr>
        <w:t>as</w:t>
      </w:r>
      <w:r w:rsidRPr="00610199">
        <w:rPr>
          <w:bCs/>
          <w:sz w:val="28"/>
          <w:szCs w:val="28"/>
          <w:lang w:val="lv-LV"/>
        </w:rPr>
        <w:t xml:space="preserve"> Nr.</w:t>
      </w:r>
      <w:r w:rsidR="007A2563">
        <w:rPr>
          <w:bCs/>
          <w:sz w:val="28"/>
          <w:szCs w:val="28"/>
          <w:lang w:val="lv-LV"/>
        </w:rPr>
        <w:t> </w:t>
      </w:r>
      <w:r w:rsidRPr="00610199">
        <w:rPr>
          <w:bCs/>
          <w:sz w:val="28"/>
          <w:szCs w:val="28"/>
          <w:lang w:val="lv-LV"/>
        </w:rPr>
        <w:t xml:space="preserve">19 </w:t>
      </w:r>
      <w:r w:rsidR="009F1FBD">
        <w:rPr>
          <w:bCs/>
          <w:sz w:val="28"/>
          <w:szCs w:val="28"/>
          <w:lang w:val="lv-LV"/>
        </w:rPr>
        <w:t>"</w:t>
      </w:r>
      <w:r w:rsidRPr="00610199">
        <w:rPr>
          <w:bCs/>
          <w:sz w:val="28"/>
          <w:szCs w:val="28"/>
          <w:lang w:val="lv-LV"/>
        </w:rPr>
        <w:t>Tiesību akta projekta sākotnējās ietekmes izvērtēšanas kārtība</w:t>
      </w:r>
      <w:r w:rsidR="009F1FBD">
        <w:rPr>
          <w:bCs/>
          <w:sz w:val="28"/>
          <w:szCs w:val="28"/>
          <w:lang w:val="lv-LV"/>
        </w:rPr>
        <w:t>"</w:t>
      </w:r>
      <w:r w:rsidR="009D0F9E">
        <w:rPr>
          <w:bCs/>
          <w:sz w:val="28"/>
          <w:szCs w:val="28"/>
          <w:lang w:val="lv-LV"/>
        </w:rPr>
        <w:t xml:space="preserve"> 2013.</w:t>
      </w:r>
      <w:r w:rsidR="007A2563">
        <w:rPr>
          <w:bCs/>
          <w:sz w:val="28"/>
          <w:szCs w:val="28"/>
          <w:lang w:val="lv-LV"/>
        </w:rPr>
        <w:t> </w:t>
      </w:r>
      <w:r w:rsidR="009D0F9E">
        <w:rPr>
          <w:bCs/>
          <w:sz w:val="28"/>
          <w:szCs w:val="28"/>
          <w:lang w:val="lv-LV"/>
        </w:rPr>
        <w:t>gada 30.</w:t>
      </w:r>
      <w:r w:rsidR="007A2563">
        <w:rPr>
          <w:bCs/>
          <w:sz w:val="28"/>
          <w:szCs w:val="28"/>
          <w:lang w:val="lv-LV"/>
        </w:rPr>
        <w:t> </w:t>
      </w:r>
      <w:r w:rsidR="009D0F9E">
        <w:rPr>
          <w:bCs/>
          <w:sz w:val="28"/>
          <w:szCs w:val="28"/>
          <w:lang w:val="lv-LV"/>
        </w:rPr>
        <w:t>aprīļa grozījumos</w:t>
      </w:r>
      <w:r w:rsidR="009D0F9E">
        <w:rPr>
          <w:rStyle w:val="FootnoteReference"/>
          <w:bCs/>
          <w:sz w:val="28"/>
          <w:szCs w:val="28"/>
          <w:lang w:val="lv-LV"/>
        </w:rPr>
        <w:footnoteReference w:id="15"/>
      </w:r>
      <w:r w:rsidRPr="00610199">
        <w:rPr>
          <w:bCs/>
          <w:sz w:val="28"/>
          <w:szCs w:val="28"/>
          <w:lang w:val="lv-LV"/>
        </w:rPr>
        <w:t>. Anotācijas II sadaļas nosaukums tika izteikts jaunā redakcijā</w:t>
      </w:r>
      <w:r w:rsidR="009D0F9E">
        <w:rPr>
          <w:bCs/>
          <w:sz w:val="28"/>
          <w:szCs w:val="28"/>
          <w:lang w:val="lv-LV"/>
        </w:rPr>
        <w:t>:</w:t>
      </w:r>
      <w:r w:rsidRPr="00610199">
        <w:rPr>
          <w:bCs/>
          <w:sz w:val="28"/>
          <w:szCs w:val="28"/>
          <w:lang w:val="lv-LV"/>
        </w:rPr>
        <w:t xml:space="preserve"> </w:t>
      </w:r>
      <w:r w:rsidR="009F1FBD">
        <w:rPr>
          <w:bCs/>
          <w:sz w:val="28"/>
          <w:szCs w:val="28"/>
          <w:lang w:val="lv-LV"/>
        </w:rPr>
        <w:t>"</w:t>
      </w:r>
      <w:r w:rsidRPr="00610199">
        <w:rPr>
          <w:bCs/>
          <w:sz w:val="28"/>
          <w:szCs w:val="28"/>
          <w:lang w:val="lv-LV"/>
        </w:rPr>
        <w:t>Tiesību akta projekta ietekme uz sabiedrību, tautsaimniecības attīstību un administratīvo slogu</w:t>
      </w:r>
      <w:r w:rsidR="009F1FBD">
        <w:rPr>
          <w:bCs/>
          <w:sz w:val="28"/>
          <w:szCs w:val="28"/>
          <w:lang w:val="lv-LV"/>
        </w:rPr>
        <w:t>"</w:t>
      </w:r>
      <w:r w:rsidRPr="00610199">
        <w:rPr>
          <w:bCs/>
          <w:sz w:val="28"/>
          <w:szCs w:val="28"/>
          <w:lang w:val="lv-LV"/>
        </w:rPr>
        <w:t xml:space="preserve">. </w:t>
      </w:r>
      <w:r w:rsidR="009D0F9E">
        <w:rPr>
          <w:bCs/>
          <w:sz w:val="28"/>
          <w:szCs w:val="28"/>
          <w:lang w:val="lv-LV"/>
        </w:rPr>
        <w:t>Atbilstoši grozījumiem š</w:t>
      </w:r>
      <w:r w:rsidRPr="00610199">
        <w:rPr>
          <w:bCs/>
          <w:sz w:val="28"/>
          <w:szCs w:val="28"/>
          <w:lang w:val="lv-LV"/>
        </w:rPr>
        <w:t>ajā sadaļā</w:t>
      </w:r>
      <w:r w:rsidR="009D0F9E">
        <w:rPr>
          <w:bCs/>
          <w:sz w:val="28"/>
          <w:szCs w:val="28"/>
          <w:lang w:val="lv-LV"/>
        </w:rPr>
        <w:t xml:space="preserve"> tika</w:t>
      </w:r>
      <w:r w:rsidR="007A2563">
        <w:rPr>
          <w:bCs/>
          <w:sz w:val="28"/>
          <w:szCs w:val="28"/>
          <w:lang w:val="lv-LV"/>
        </w:rPr>
        <w:t xml:space="preserve"> izveidots jauns punkts, kurā</w:t>
      </w:r>
      <w:r w:rsidRPr="00610199">
        <w:rPr>
          <w:bCs/>
          <w:sz w:val="28"/>
          <w:szCs w:val="28"/>
          <w:lang w:val="lv-LV"/>
        </w:rPr>
        <w:t xml:space="preserve"> jānorāda projekta tiesiskā regulējuma paredzamā ietekme uz administratīvo slogu, to paskaidrojot. Ja a</w:t>
      </w:r>
      <w:r w:rsidR="007A2563">
        <w:rPr>
          <w:bCs/>
          <w:sz w:val="28"/>
          <w:szCs w:val="28"/>
          <w:lang w:val="lv-LV"/>
        </w:rPr>
        <w:t xml:space="preserve">dministratīvais slogs samazinās, </w:t>
      </w:r>
      <w:r w:rsidRPr="00610199">
        <w:rPr>
          <w:bCs/>
          <w:sz w:val="28"/>
          <w:szCs w:val="28"/>
          <w:lang w:val="lv-LV"/>
        </w:rPr>
        <w:t>jānorāda, kādām sabiedrības grupām un institūcijām administratīvais slogs samazinās, konkretizējot ieguvumus. Ja ad</w:t>
      </w:r>
      <w:r w:rsidR="007A2563">
        <w:rPr>
          <w:bCs/>
          <w:sz w:val="28"/>
          <w:szCs w:val="28"/>
          <w:lang w:val="lv-LV"/>
        </w:rPr>
        <w:t xml:space="preserve">ministratīvais slogs palielinās, </w:t>
      </w:r>
      <w:r w:rsidRPr="00610199">
        <w:rPr>
          <w:bCs/>
          <w:sz w:val="28"/>
          <w:szCs w:val="28"/>
          <w:lang w:val="lv-LV"/>
        </w:rPr>
        <w:t xml:space="preserve">jānorāda, kādām sabiedrības grupām un institūcijām administratīvais slogs palielinās, konkretizējot izmaiņas. </w:t>
      </w:r>
      <w:r w:rsidR="009D0F9E">
        <w:rPr>
          <w:bCs/>
          <w:sz w:val="28"/>
          <w:szCs w:val="28"/>
          <w:lang w:val="lv-LV"/>
        </w:rPr>
        <w:t>G</w:t>
      </w:r>
      <w:r w:rsidRPr="00610199">
        <w:rPr>
          <w:bCs/>
          <w:sz w:val="28"/>
          <w:szCs w:val="28"/>
          <w:lang w:val="lv-LV"/>
        </w:rPr>
        <w:t>rozījumi paredz, ka administratīvo izmaksu monetārs novērtējums jāveic jebkuram projektam, kurā tiks paredzēta informācijas sniegšana. Vienlaikus tik</w:t>
      </w:r>
      <w:r w:rsidR="00FD0BFA" w:rsidRPr="00610199">
        <w:rPr>
          <w:bCs/>
          <w:sz w:val="28"/>
          <w:szCs w:val="28"/>
          <w:lang w:val="lv-LV"/>
        </w:rPr>
        <w:t>a</w:t>
      </w:r>
      <w:r w:rsidRPr="00610199">
        <w:rPr>
          <w:bCs/>
          <w:sz w:val="28"/>
          <w:szCs w:val="28"/>
          <w:lang w:val="lv-LV"/>
        </w:rPr>
        <w:t xml:space="preserve"> noteikts izmaksu apmērs tiesiskā regulējuma mērķgrupai – privātpersonām un juridiskām personām, kuru pārsniedzot</w:t>
      </w:r>
      <w:r w:rsidR="007A2563">
        <w:rPr>
          <w:bCs/>
          <w:sz w:val="28"/>
          <w:szCs w:val="28"/>
          <w:lang w:val="lv-LV"/>
        </w:rPr>
        <w:t>,</w:t>
      </w:r>
      <w:r w:rsidRPr="00610199">
        <w:rPr>
          <w:bCs/>
          <w:sz w:val="28"/>
          <w:szCs w:val="28"/>
          <w:lang w:val="lv-LV"/>
        </w:rPr>
        <w:t xml:space="preserve"> administratīvo izmaksu monetārs izvērtējums </w:t>
      </w:r>
      <w:r w:rsidR="00FD0BFA" w:rsidRPr="00610199">
        <w:rPr>
          <w:bCs/>
          <w:sz w:val="28"/>
          <w:szCs w:val="28"/>
          <w:lang w:val="lv-LV"/>
        </w:rPr>
        <w:t>ir</w:t>
      </w:r>
      <w:r w:rsidRPr="00610199">
        <w:rPr>
          <w:bCs/>
          <w:sz w:val="28"/>
          <w:szCs w:val="28"/>
          <w:lang w:val="lv-LV"/>
        </w:rPr>
        <w:t xml:space="preserve"> obligāti jāiekļauj – attiecīgi </w:t>
      </w:r>
      <w:r w:rsidR="00794FC0" w:rsidRPr="00610199">
        <w:rPr>
          <w:bCs/>
          <w:sz w:val="28"/>
          <w:szCs w:val="28"/>
          <w:lang w:val="lv-LV"/>
        </w:rPr>
        <w:t>20</w:t>
      </w:r>
      <w:r w:rsidR="00FD0BFA" w:rsidRPr="00610199">
        <w:rPr>
          <w:bCs/>
          <w:sz w:val="28"/>
          <w:szCs w:val="28"/>
          <w:lang w:val="lv-LV"/>
        </w:rPr>
        <w:t>0</w:t>
      </w:r>
      <w:r w:rsidR="007A2563">
        <w:rPr>
          <w:bCs/>
          <w:sz w:val="28"/>
          <w:szCs w:val="28"/>
          <w:lang w:val="lv-LV"/>
        </w:rPr>
        <w:t> </w:t>
      </w:r>
      <w:r w:rsidR="00794FC0" w:rsidRPr="007A2563">
        <w:rPr>
          <w:bCs/>
          <w:i/>
          <w:sz w:val="28"/>
          <w:szCs w:val="28"/>
          <w:lang w:val="lv-LV"/>
        </w:rPr>
        <w:t>euro</w:t>
      </w:r>
      <w:r w:rsidR="00BB3178">
        <w:rPr>
          <w:bCs/>
          <w:sz w:val="28"/>
          <w:szCs w:val="28"/>
          <w:lang w:val="lv-LV"/>
        </w:rPr>
        <w:t xml:space="preserve"> </w:t>
      </w:r>
      <w:r w:rsidRPr="00610199">
        <w:rPr>
          <w:bCs/>
          <w:sz w:val="28"/>
          <w:szCs w:val="28"/>
          <w:lang w:val="lv-LV"/>
        </w:rPr>
        <w:t>apmēr</w:t>
      </w:r>
      <w:r w:rsidR="00FD0BFA" w:rsidRPr="00610199">
        <w:rPr>
          <w:bCs/>
          <w:sz w:val="28"/>
          <w:szCs w:val="28"/>
          <w:lang w:val="lv-LV"/>
        </w:rPr>
        <w:t>ā</w:t>
      </w:r>
      <w:r w:rsidRPr="00610199">
        <w:rPr>
          <w:bCs/>
          <w:sz w:val="28"/>
          <w:szCs w:val="28"/>
          <w:lang w:val="lv-LV"/>
        </w:rPr>
        <w:t xml:space="preserve"> </w:t>
      </w:r>
      <w:r w:rsidR="00FD0BFA" w:rsidRPr="00610199">
        <w:rPr>
          <w:bCs/>
          <w:sz w:val="28"/>
          <w:szCs w:val="28"/>
          <w:lang w:val="lv-LV"/>
        </w:rPr>
        <w:t>fiziskai personai</w:t>
      </w:r>
      <w:r w:rsidRPr="00610199">
        <w:rPr>
          <w:bCs/>
          <w:sz w:val="28"/>
          <w:szCs w:val="28"/>
          <w:lang w:val="lv-LV"/>
        </w:rPr>
        <w:t xml:space="preserve"> un 2000</w:t>
      </w:r>
      <w:r w:rsidR="008222DE">
        <w:rPr>
          <w:bCs/>
          <w:sz w:val="28"/>
          <w:szCs w:val="28"/>
          <w:lang w:val="lv-LV"/>
        </w:rPr>
        <w:t> </w:t>
      </w:r>
      <w:r w:rsidR="00FD0BFA" w:rsidRPr="007A2563">
        <w:rPr>
          <w:bCs/>
          <w:i/>
          <w:sz w:val="28"/>
          <w:szCs w:val="28"/>
          <w:lang w:val="lv-LV"/>
        </w:rPr>
        <w:t>euro</w:t>
      </w:r>
      <w:r w:rsidRPr="00610199">
        <w:rPr>
          <w:bCs/>
          <w:sz w:val="28"/>
          <w:szCs w:val="28"/>
          <w:lang w:val="lv-LV"/>
        </w:rPr>
        <w:t xml:space="preserve"> </w:t>
      </w:r>
      <w:r w:rsidR="00FD0BFA" w:rsidRPr="00610199">
        <w:rPr>
          <w:bCs/>
          <w:sz w:val="28"/>
          <w:szCs w:val="28"/>
          <w:lang w:val="lv-LV"/>
        </w:rPr>
        <w:t>juridiskai personai</w:t>
      </w:r>
      <w:r w:rsidRPr="00610199">
        <w:rPr>
          <w:bCs/>
          <w:sz w:val="28"/>
          <w:szCs w:val="28"/>
          <w:lang w:val="lv-LV"/>
        </w:rPr>
        <w:t xml:space="preserve">. </w:t>
      </w:r>
      <w:r w:rsidR="00FD0BFA" w:rsidRPr="00610199">
        <w:rPr>
          <w:bCs/>
          <w:sz w:val="28"/>
          <w:szCs w:val="28"/>
          <w:lang w:val="lv-LV"/>
        </w:rPr>
        <w:t>J</w:t>
      </w:r>
      <w:r w:rsidRPr="00610199">
        <w:rPr>
          <w:bCs/>
          <w:sz w:val="28"/>
          <w:szCs w:val="28"/>
          <w:lang w:val="lv-LV"/>
        </w:rPr>
        <w:t xml:space="preserve">ānorāda </w:t>
      </w:r>
      <w:r w:rsidR="00FD0BFA" w:rsidRPr="00610199">
        <w:rPr>
          <w:bCs/>
          <w:sz w:val="28"/>
          <w:szCs w:val="28"/>
          <w:lang w:val="lv-LV"/>
        </w:rPr>
        <w:t xml:space="preserve">arī </w:t>
      </w:r>
      <w:r w:rsidRPr="00610199">
        <w:rPr>
          <w:bCs/>
          <w:sz w:val="28"/>
          <w:szCs w:val="28"/>
          <w:lang w:val="lv-LV"/>
        </w:rPr>
        <w:t xml:space="preserve">izmaksas, kuras tiesiskais regulējums rada valsts pārvaldes institūcijai saistībā ar informācijas pieņemšanas, apstrādes vai uzglabāšanas pienākumiem. Minētais piemērs </w:t>
      </w:r>
      <w:r w:rsidR="00FD0BFA" w:rsidRPr="00610199">
        <w:rPr>
          <w:bCs/>
          <w:sz w:val="28"/>
          <w:szCs w:val="28"/>
          <w:lang w:val="lv-LV"/>
        </w:rPr>
        <w:t xml:space="preserve">ir </w:t>
      </w:r>
      <w:r w:rsidRPr="00610199">
        <w:rPr>
          <w:bCs/>
          <w:sz w:val="28"/>
          <w:szCs w:val="28"/>
          <w:lang w:val="lv-LV"/>
        </w:rPr>
        <w:t xml:space="preserve">kā pamats administratīvā sloga novērtēšanai, kas integrēts nacionālās politikas izstrādē sākotnējās normatīvā akta redakcijas izstrādes, saskaņošanas un virzības </w:t>
      </w:r>
      <w:r w:rsidR="00AD4289">
        <w:rPr>
          <w:bCs/>
          <w:sz w:val="28"/>
          <w:szCs w:val="28"/>
          <w:lang w:val="lv-LV"/>
        </w:rPr>
        <w:t>MK</w:t>
      </w:r>
      <w:r w:rsidRPr="00610199">
        <w:rPr>
          <w:bCs/>
          <w:sz w:val="28"/>
          <w:szCs w:val="28"/>
          <w:lang w:val="lv-LV"/>
        </w:rPr>
        <w:t xml:space="preserve"> procesā. Tomēr</w:t>
      </w:r>
      <w:r w:rsidR="00027EAF" w:rsidRPr="00610199">
        <w:rPr>
          <w:bCs/>
          <w:sz w:val="28"/>
          <w:szCs w:val="28"/>
          <w:lang w:val="lv-LV"/>
        </w:rPr>
        <w:t>,</w:t>
      </w:r>
      <w:r w:rsidRPr="00610199">
        <w:rPr>
          <w:bCs/>
          <w:sz w:val="28"/>
          <w:szCs w:val="28"/>
          <w:lang w:val="lv-LV"/>
        </w:rPr>
        <w:t xml:space="preserve"> </w:t>
      </w:r>
      <w:r w:rsidR="00027EAF" w:rsidRPr="00610199">
        <w:rPr>
          <w:bCs/>
          <w:sz w:val="28"/>
          <w:szCs w:val="28"/>
          <w:lang w:val="lv-LV"/>
        </w:rPr>
        <w:t xml:space="preserve">lai nodrošinātu administratīvā sloga ietekmes kvalitatīvu sākotnējo novērtējumu un veicinātu </w:t>
      </w:r>
      <w:r w:rsidRPr="00610199">
        <w:rPr>
          <w:bCs/>
          <w:sz w:val="28"/>
          <w:szCs w:val="28"/>
          <w:lang w:val="lv-LV"/>
        </w:rPr>
        <w:t>šādu izmaiņu vienot</w:t>
      </w:r>
      <w:r w:rsidR="00027EAF" w:rsidRPr="00610199">
        <w:rPr>
          <w:bCs/>
          <w:sz w:val="28"/>
          <w:szCs w:val="28"/>
          <w:lang w:val="lv-LV"/>
        </w:rPr>
        <w:t>u</w:t>
      </w:r>
      <w:r w:rsidRPr="00610199">
        <w:rPr>
          <w:bCs/>
          <w:sz w:val="28"/>
          <w:szCs w:val="28"/>
          <w:lang w:val="lv-LV"/>
        </w:rPr>
        <w:t xml:space="preserve"> izpratni un lietošan</w:t>
      </w:r>
      <w:r w:rsidR="00027EAF" w:rsidRPr="00610199">
        <w:rPr>
          <w:bCs/>
          <w:sz w:val="28"/>
          <w:szCs w:val="28"/>
          <w:lang w:val="lv-LV"/>
        </w:rPr>
        <w:t>u</w:t>
      </w:r>
      <w:r w:rsidRPr="00610199">
        <w:rPr>
          <w:bCs/>
          <w:sz w:val="28"/>
          <w:szCs w:val="28"/>
          <w:lang w:val="lv-LV"/>
        </w:rPr>
        <w:t xml:space="preserve"> visā valsts pārvaldē</w:t>
      </w:r>
      <w:r w:rsidR="007A2563">
        <w:rPr>
          <w:bCs/>
          <w:sz w:val="28"/>
          <w:szCs w:val="28"/>
          <w:lang w:val="lv-LV"/>
        </w:rPr>
        <w:t>,</w:t>
      </w:r>
      <w:r w:rsidRPr="00610199">
        <w:rPr>
          <w:bCs/>
          <w:sz w:val="28"/>
          <w:szCs w:val="28"/>
          <w:lang w:val="lv-LV"/>
        </w:rPr>
        <w:t xml:space="preserve"> ir nepieciešams pastāvīgs apmācību process</w:t>
      </w:r>
      <w:r w:rsidR="0009046D" w:rsidRPr="00610199">
        <w:rPr>
          <w:bCs/>
          <w:sz w:val="28"/>
          <w:szCs w:val="28"/>
          <w:lang w:val="lv-LV"/>
        </w:rPr>
        <w:t>.</w:t>
      </w:r>
      <w:r w:rsidR="00466451" w:rsidRPr="00610199">
        <w:rPr>
          <w:bCs/>
          <w:sz w:val="28"/>
          <w:szCs w:val="28"/>
          <w:lang w:val="lv-LV"/>
        </w:rPr>
        <w:t xml:space="preserve"> </w:t>
      </w:r>
      <w:r w:rsidR="00372129" w:rsidRPr="00610199">
        <w:rPr>
          <w:bCs/>
          <w:sz w:val="28"/>
          <w:szCs w:val="28"/>
          <w:lang w:val="lv-LV"/>
        </w:rPr>
        <w:t>U</w:t>
      </w:r>
      <w:r w:rsidR="00291768" w:rsidRPr="00610199">
        <w:rPr>
          <w:bCs/>
          <w:sz w:val="28"/>
          <w:szCs w:val="28"/>
          <w:lang w:val="lv-LV"/>
        </w:rPr>
        <w:t xml:space="preserve">zņēmējdarbības </w:t>
      </w:r>
      <w:r w:rsidR="00372129" w:rsidRPr="00610199">
        <w:rPr>
          <w:bCs/>
          <w:sz w:val="28"/>
          <w:szCs w:val="28"/>
          <w:lang w:val="lv-LV"/>
        </w:rPr>
        <w:t xml:space="preserve">atbalsta mācību </w:t>
      </w:r>
      <w:r w:rsidR="00291768" w:rsidRPr="00610199">
        <w:rPr>
          <w:bCs/>
          <w:sz w:val="28"/>
          <w:szCs w:val="28"/>
          <w:lang w:val="lv-LV"/>
        </w:rPr>
        <w:t xml:space="preserve">moduļa </w:t>
      </w:r>
      <w:r w:rsidR="00372129" w:rsidRPr="00610199">
        <w:rPr>
          <w:bCs/>
          <w:sz w:val="28"/>
          <w:szCs w:val="28"/>
          <w:lang w:val="lv-LV"/>
        </w:rPr>
        <w:t>gatavošanas procesā Valsts administrācijas skola</w:t>
      </w:r>
      <w:r w:rsidR="007470AE" w:rsidRPr="00610199">
        <w:rPr>
          <w:bCs/>
          <w:sz w:val="28"/>
          <w:szCs w:val="28"/>
          <w:lang w:val="lv-LV"/>
        </w:rPr>
        <w:t xml:space="preserve"> </w:t>
      </w:r>
      <w:r w:rsidR="0009046D" w:rsidRPr="00610199">
        <w:rPr>
          <w:bCs/>
          <w:sz w:val="28"/>
          <w:szCs w:val="28"/>
          <w:lang w:val="lv-LV"/>
        </w:rPr>
        <w:t>jau 2013.</w:t>
      </w:r>
      <w:r w:rsidR="007A2563">
        <w:rPr>
          <w:bCs/>
          <w:sz w:val="28"/>
          <w:szCs w:val="28"/>
          <w:lang w:val="lv-LV"/>
        </w:rPr>
        <w:t> </w:t>
      </w:r>
      <w:r w:rsidR="0009046D" w:rsidRPr="00610199">
        <w:rPr>
          <w:bCs/>
          <w:sz w:val="28"/>
          <w:szCs w:val="28"/>
          <w:lang w:val="lv-LV"/>
        </w:rPr>
        <w:t xml:space="preserve">gadā </w:t>
      </w:r>
      <w:r w:rsidR="00372129" w:rsidRPr="00610199">
        <w:rPr>
          <w:bCs/>
          <w:sz w:val="28"/>
          <w:szCs w:val="28"/>
          <w:lang w:val="lv-LV"/>
        </w:rPr>
        <w:t>organizēja</w:t>
      </w:r>
      <w:r w:rsidR="00711C6F" w:rsidRPr="00610199">
        <w:rPr>
          <w:bCs/>
          <w:sz w:val="28"/>
          <w:szCs w:val="28"/>
          <w:lang w:val="lv-LV"/>
        </w:rPr>
        <w:t xml:space="preserve"> vairākas</w:t>
      </w:r>
      <w:r w:rsidR="0009046D" w:rsidRPr="00610199">
        <w:rPr>
          <w:bCs/>
          <w:sz w:val="28"/>
          <w:szCs w:val="28"/>
          <w:lang w:val="lv-LV"/>
        </w:rPr>
        <w:t xml:space="preserve"> darba grupas tikšanās</w:t>
      </w:r>
      <w:r w:rsidR="007A2563">
        <w:rPr>
          <w:bCs/>
          <w:sz w:val="28"/>
          <w:szCs w:val="28"/>
          <w:lang w:val="lv-LV"/>
        </w:rPr>
        <w:t>,</w:t>
      </w:r>
      <w:r w:rsidR="00711C6F" w:rsidRPr="00610199">
        <w:rPr>
          <w:bCs/>
          <w:sz w:val="28"/>
          <w:szCs w:val="28"/>
          <w:lang w:val="lv-LV"/>
        </w:rPr>
        <w:t xml:space="preserve"> un</w:t>
      </w:r>
      <w:r w:rsidR="00291768" w:rsidRPr="00610199">
        <w:rPr>
          <w:bCs/>
          <w:sz w:val="28"/>
          <w:szCs w:val="28"/>
          <w:lang w:val="lv-LV"/>
        </w:rPr>
        <w:t xml:space="preserve"> mācību moduļa izstrāde </w:t>
      </w:r>
      <w:r w:rsidR="00FD0BFA" w:rsidRPr="00610199">
        <w:rPr>
          <w:bCs/>
          <w:sz w:val="28"/>
          <w:szCs w:val="28"/>
          <w:lang w:val="lv-LV"/>
        </w:rPr>
        <w:t xml:space="preserve">ir </w:t>
      </w:r>
      <w:r w:rsidR="00466451" w:rsidRPr="00610199">
        <w:rPr>
          <w:bCs/>
          <w:sz w:val="28"/>
          <w:szCs w:val="28"/>
          <w:lang w:val="lv-LV"/>
        </w:rPr>
        <w:t>iekļaut</w:t>
      </w:r>
      <w:r w:rsidR="00711C6F" w:rsidRPr="00610199">
        <w:rPr>
          <w:bCs/>
          <w:sz w:val="28"/>
          <w:szCs w:val="28"/>
          <w:lang w:val="lv-LV"/>
        </w:rPr>
        <w:t>a arī</w:t>
      </w:r>
      <w:r w:rsidR="0009046D" w:rsidRPr="00610199">
        <w:rPr>
          <w:bCs/>
          <w:sz w:val="28"/>
          <w:szCs w:val="28"/>
          <w:lang w:val="lv-LV"/>
        </w:rPr>
        <w:t xml:space="preserve"> </w:t>
      </w:r>
      <w:r w:rsidR="00466451" w:rsidRPr="00610199">
        <w:rPr>
          <w:bCs/>
          <w:sz w:val="28"/>
          <w:szCs w:val="28"/>
          <w:lang w:val="lv-LV"/>
        </w:rPr>
        <w:t xml:space="preserve">Valsts administrācijas skolas </w:t>
      </w:r>
      <w:r w:rsidR="00EC78BA" w:rsidRPr="00610199">
        <w:rPr>
          <w:bCs/>
          <w:sz w:val="28"/>
          <w:szCs w:val="28"/>
          <w:lang w:val="lv-LV"/>
        </w:rPr>
        <w:t>2014.</w:t>
      </w:r>
      <w:r w:rsidR="007A2563">
        <w:rPr>
          <w:bCs/>
          <w:sz w:val="28"/>
          <w:szCs w:val="28"/>
          <w:lang w:val="lv-LV"/>
        </w:rPr>
        <w:t> </w:t>
      </w:r>
      <w:r w:rsidR="00EC78BA" w:rsidRPr="00610199">
        <w:rPr>
          <w:bCs/>
          <w:sz w:val="28"/>
          <w:szCs w:val="28"/>
          <w:lang w:val="lv-LV"/>
        </w:rPr>
        <w:t xml:space="preserve">gada </w:t>
      </w:r>
      <w:r w:rsidR="00291768" w:rsidRPr="00610199">
        <w:rPr>
          <w:bCs/>
          <w:sz w:val="28"/>
          <w:szCs w:val="28"/>
          <w:lang w:val="lv-LV"/>
        </w:rPr>
        <w:t>darba</w:t>
      </w:r>
      <w:r w:rsidR="0009046D" w:rsidRPr="00610199">
        <w:rPr>
          <w:bCs/>
          <w:sz w:val="28"/>
          <w:szCs w:val="28"/>
          <w:lang w:val="lv-LV"/>
        </w:rPr>
        <w:t xml:space="preserve"> </w:t>
      </w:r>
      <w:r w:rsidR="00466451" w:rsidRPr="00610199">
        <w:rPr>
          <w:bCs/>
          <w:sz w:val="28"/>
          <w:szCs w:val="28"/>
          <w:lang w:val="lv-LV"/>
        </w:rPr>
        <w:t>plānā</w:t>
      </w:r>
      <w:r w:rsidR="00027EAF" w:rsidRPr="00610199">
        <w:rPr>
          <w:bCs/>
          <w:sz w:val="28"/>
          <w:szCs w:val="28"/>
          <w:lang w:val="lv-LV"/>
        </w:rPr>
        <w:t>.</w:t>
      </w:r>
    </w:p>
    <w:p w14:paraId="69CDA17D" w14:textId="4D7433B3" w:rsidR="005A716F" w:rsidRPr="00610199" w:rsidRDefault="00830EC7" w:rsidP="00D77736">
      <w:pPr>
        <w:ind w:firstLine="720"/>
        <w:jc w:val="both"/>
        <w:rPr>
          <w:sz w:val="28"/>
          <w:szCs w:val="28"/>
          <w:lang w:val="lv-LV"/>
        </w:rPr>
      </w:pPr>
      <w:r w:rsidRPr="00610199">
        <w:rPr>
          <w:sz w:val="28"/>
          <w:szCs w:val="28"/>
          <w:lang w:val="lv-LV"/>
        </w:rPr>
        <w:lastRenderedPageBreak/>
        <w:t xml:space="preserve">Projekta </w:t>
      </w:r>
      <w:r w:rsidR="009F1FBD">
        <w:rPr>
          <w:b/>
          <w:sz w:val="28"/>
          <w:szCs w:val="28"/>
          <w:lang w:val="lv-LV"/>
        </w:rPr>
        <w:t>"</w:t>
      </w:r>
      <w:r w:rsidRPr="00610199">
        <w:rPr>
          <w:b/>
          <w:sz w:val="28"/>
          <w:szCs w:val="28"/>
          <w:lang w:val="lv-LV"/>
        </w:rPr>
        <w:t>Administratīvā sloga samazināšana un administratīvo procedūru vienkāršošana</w:t>
      </w:r>
      <w:r w:rsidR="009F1FBD">
        <w:rPr>
          <w:b/>
          <w:sz w:val="28"/>
          <w:szCs w:val="28"/>
          <w:lang w:val="lv-LV"/>
        </w:rPr>
        <w:t>"</w:t>
      </w:r>
      <w:r w:rsidRPr="00610199">
        <w:rPr>
          <w:sz w:val="28"/>
          <w:szCs w:val="28"/>
          <w:lang w:val="lv-LV"/>
        </w:rPr>
        <w:t xml:space="preserve"> (projekta identifikācijas Nr.</w:t>
      </w:r>
      <w:r w:rsidR="008222DE">
        <w:rPr>
          <w:sz w:val="28"/>
          <w:szCs w:val="28"/>
          <w:lang w:val="lv-LV"/>
        </w:rPr>
        <w:t> </w:t>
      </w:r>
      <w:r w:rsidRPr="00610199">
        <w:rPr>
          <w:sz w:val="28"/>
          <w:szCs w:val="28"/>
          <w:lang w:val="lv-LV"/>
        </w:rPr>
        <w:t>1DP/1.5.1.2.0/08/</w:t>
      </w:r>
      <w:r w:rsidR="007A2563">
        <w:rPr>
          <w:sz w:val="28"/>
          <w:szCs w:val="28"/>
          <w:lang w:val="lv-LV"/>
        </w:rPr>
        <w:br/>
      </w:r>
      <w:r w:rsidRPr="00610199">
        <w:rPr>
          <w:sz w:val="28"/>
          <w:szCs w:val="28"/>
          <w:lang w:val="lv-LV"/>
        </w:rPr>
        <w:t>IPIA/SIF/001) 5.7.</w:t>
      </w:r>
      <w:r w:rsidR="007A2563">
        <w:rPr>
          <w:sz w:val="28"/>
          <w:szCs w:val="28"/>
          <w:lang w:val="lv-LV"/>
        </w:rPr>
        <w:t> </w:t>
      </w:r>
      <w:r w:rsidRPr="00610199">
        <w:rPr>
          <w:sz w:val="28"/>
          <w:szCs w:val="28"/>
          <w:lang w:val="lv-LV"/>
        </w:rPr>
        <w:t xml:space="preserve">aktivitātes </w:t>
      </w:r>
      <w:r w:rsidR="009F1FBD">
        <w:rPr>
          <w:sz w:val="28"/>
          <w:szCs w:val="28"/>
          <w:lang w:val="lv-LV"/>
        </w:rPr>
        <w:t>"</w:t>
      </w:r>
      <w:r w:rsidRPr="00610199">
        <w:rPr>
          <w:sz w:val="28"/>
          <w:szCs w:val="28"/>
          <w:lang w:val="lv-LV"/>
        </w:rPr>
        <w:t>Apmācību programmas izstrāde un semināru organizēšana valsts pārvaldes iestāžu – ministriju darbiniekiem par administratīvā sloga samazināšanu un aprēķināšanu (finansiālā izteiksmē), izstrādājot jaunus tiesību aktu projektus un to anotācijas</w:t>
      </w:r>
      <w:r w:rsidR="009F1FBD">
        <w:rPr>
          <w:sz w:val="28"/>
          <w:szCs w:val="28"/>
          <w:lang w:val="lv-LV"/>
        </w:rPr>
        <w:t>"</w:t>
      </w:r>
      <w:r w:rsidRPr="00610199">
        <w:rPr>
          <w:sz w:val="28"/>
          <w:szCs w:val="28"/>
          <w:lang w:val="lv-LV"/>
        </w:rPr>
        <w:t xml:space="preserve"> ietvaros </w:t>
      </w:r>
      <w:r w:rsidR="00D00D51" w:rsidRPr="00610199">
        <w:rPr>
          <w:sz w:val="28"/>
          <w:szCs w:val="28"/>
          <w:lang w:val="lv-LV"/>
        </w:rPr>
        <w:t>2014.</w:t>
      </w:r>
      <w:r w:rsidR="007A2563">
        <w:rPr>
          <w:sz w:val="28"/>
          <w:szCs w:val="28"/>
          <w:lang w:val="lv-LV"/>
        </w:rPr>
        <w:t> </w:t>
      </w:r>
      <w:r w:rsidR="00D00D51" w:rsidRPr="00610199">
        <w:rPr>
          <w:sz w:val="28"/>
          <w:szCs w:val="28"/>
          <w:lang w:val="lv-LV"/>
        </w:rPr>
        <w:t xml:space="preserve">gada sākumā tika izstrādāta </w:t>
      </w:r>
      <w:r w:rsidRPr="00610199">
        <w:rPr>
          <w:sz w:val="28"/>
          <w:szCs w:val="28"/>
          <w:lang w:val="lv-LV"/>
        </w:rPr>
        <w:t xml:space="preserve">mācību programma un </w:t>
      </w:r>
      <w:r w:rsidR="00D00D51" w:rsidRPr="00610199">
        <w:rPr>
          <w:sz w:val="28"/>
          <w:szCs w:val="28"/>
          <w:lang w:val="lv-LV"/>
        </w:rPr>
        <w:t xml:space="preserve">nodrošināti </w:t>
      </w:r>
      <w:r w:rsidRPr="00610199">
        <w:rPr>
          <w:sz w:val="28"/>
          <w:szCs w:val="28"/>
          <w:lang w:val="lv-LV"/>
        </w:rPr>
        <w:t>15</w:t>
      </w:r>
      <w:r w:rsidR="007A2563">
        <w:rPr>
          <w:sz w:val="28"/>
          <w:szCs w:val="28"/>
          <w:lang w:val="lv-LV"/>
        </w:rPr>
        <w:t> </w:t>
      </w:r>
      <w:r w:rsidRPr="00610199">
        <w:rPr>
          <w:sz w:val="28"/>
          <w:szCs w:val="28"/>
          <w:lang w:val="lv-LV"/>
        </w:rPr>
        <w:t>seminār</w:t>
      </w:r>
      <w:r w:rsidR="00D00D51" w:rsidRPr="00610199">
        <w:rPr>
          <w:sz w:val="28"/>
          <w:szCs w:val="28"/>
          <w:lang w:val="lv-LV"/>
        </w:rPr>
        <w:t>i</w:t>
      </w:r>
      <w:r w:rsidRPr="00610199">
        <w:rPr>
          <w:sz w:val="28"/>
          <w:szCs w:val="28"/>
          <w:lang w:val="lv-LV"/>
        </w:rPr>
        <w:t>.</w:t>
      </w:r>
      <w:r w:rsidR="003F339B" w:rsidRPr="00610199">
        <w:rPr>
          <w:sz w:val="28"/>
          <w:szCs w:val="28"/>
          <w:lang w:val="lv-LV"/>
        </w:rPr>
        <w:t xml:space="preserve"> </w:t>
      </w:r>
      <w:r w:rsidR="007A2563">
        <w:rPr>
          <w:sz w:val="28"/>
          <w:szCs w:val="28"/>
          <w:lang w:val="lv-LV"/>
        </w:rPr>
        <w:t>M</w:t>
      </w:r>
      <w:r w:rsidR="00D00D51" w:rsidRPr="00610199">
        <w:rPr>
          <w:sz w:val="28"/>
          <w:szCs w:val="28"/>
          <w:lang w:val="lv-LV"/>
        </w:rPr>
        <w:t>inētās aktivitātes</w:t>
      </w:r>
      <w:r w:rsidR="003F339B" w:rsidRPr="00610199">
        <w:rPr>
          <w:sz w:val="28"/>
          <w:szCs w:val="28"/>
          <w:lang w:val="lv-LV"/>
        </w:rPr>
        <w:t xml:space="preserve"> mērķis ir </w:t>
      </w:r>
      <w:r w:rsidRPr="00610199">
        <w:rPr>
          <w:sz w:val="28"/>
          <w:szCs w:val="28"/>
          <w:lang w:val="lv-LV"/>
        </w:rPr>
        <w:t xml:space="preserve">nodrošināt mācību pakalpojumu valsts pārvaldes iestāžu darbiniekiem par administratīvā sloga samazināšanu un aprēķināšanu (finansiālā izteiksmē), izstrādājot jaunus tiesību aktu projektus un to anotācijas, tādējādi veicinot valsts pārvaldes nodarbināto </w:t>
      </w:r>
      <w:r w:rsidR="00DF0710" w:rsidRPr="00610199">
        <w:rPr>
          <w:sz w:val="28"/>
          <w:szCs w:val="28"/>
          <w:lang w:val="lv-LV"/>
        </w:rPr>
        <w:t>kompetenču</w:t>
      </w:r>
      <w:r w:rsidRPr="00610199">
        <w:rPr>
          <w:sz w:val="28"/>
          <w:szCs w:val="28"/>
          <w:lang w:val="lv-LV"/>
        </w:rPr>
        <w:t xml:space="preserve"> paaugstināšanu par administratīvā sloga problemātiku un administratīvā sloga samazināšanas nozīmi, uzlabojot tiesību aktu projektu un to anotāciju izstrādes kvalitāti kopumā, kā arī nodrošinot to, ka tiesiskais regulējums tiks kvalitatīvāk izstrādāts, izvērtēts un izskaidrots</w:t>
      </w:r>
      <w:r w:rsidR="003F339B" w:rsidRPr="00610199">
        <w:rPr>
          <w:sz w:val="28"/>
          <w:szCs w:val="28"/>
          <w:lang w:val="lv-LV"/>
        </w:rPr>
        <w:t>.</w:t>
      </w:r>
      <w:r w:rsidR="00711C6F" w:rsidRPr="00610199">
        <w:rPr>
          <w:sz w:val="28"/>
          <w:szCs w:val="28"/>
          <w:lang w:val="lv-LV"/>
        </w:rPr>
        <w:t xml:space="preserve"> Lai nodrošinātu minētā projekta rezultātu ilgtspēju, kā arī apmācītu jaunos valsts pārvaldes darbiniekus</w:t>
      </w:r>
      <w:r w:rsidR="00810A9B">
        <w:rPr>
          <w:sz w:val="28"/>
          <w:szCs w:val="28"/>
          <w:lang w:val="lv-LV"/>
        </w:rPr>
        <w:t>,</w:t>
      </w:r>
      <w:r w:rsidR="00711C6F" w:rsidRPr="00610199">
        <w:rPr>
          <w:sz w:val="28"/>
          <w:szCs w:val="28"/>
          <w:lang w:val="lv-LV"/>
        </w:rPr>
        <w:t xml:space="preserve"> līdzīgas apmācības ir plānots organizēt arī </w:t>
      </w:r>
      <w:r w:rsidR="00D00D51" w:rsidRPr="00610199">
        <w:rPr>
          <w:sz w:val="28"/>
          <w:szCs w:val="28"/>
          <w:lang w:val="lv-LV"/>
        </w:rPr>
        <w:t xml:space="preserve">turpmāk </w:t>
      </w:r>
      <w:r w:rsidR="00711C6F" w:rsidRPr="00610199">
        <w:rPr>
          <w:sz w:val="28"/>
          <w:szCs w:val="28"/>
          <w:lang w:val="lv-LV"/>
        </w:rPr>
        <w:t>2014.</w:t>
      </w:r>
      <w:r w:rsidR="00810A9B" w:rsidRPr="00810A9B">
        <w:rPr>
          <w:sz w:val="28"/>
          <w:szCs w:val="28"/>
          <w:lang w:val="lv-LV" w:eastAsia="ar-SA"/>
        </w:rPr>
        <w:t>–</w:t>
      </w:r>
      <w:r w:rsidR="00711C6F" w:rsidRPr="00610199">
        <w:rPr>
          <w:sz w:val="28"/>
          <w:szCs w:val="28"/>
          <w:lang w:val="lv-LV"/>
        </w:rPr>
        <w:t>2020.</w:t>
      </w:r>
      <w:r w:rsidR="00810A9B">
        <w:rPr>
          <w:sz w:val="28"/>
          <w:szCs w:val="28"/>
          <w:lang w:val="lv-LV"/>
        </w:rPr>
        <w:t> </w:t>
      </w:r>
      <w:r w:rsidR="00711C6F" w:rsidRPr="00610199">
        <w:rPr>
          <w:sz w:val="28"/>
          <w:szCs w:val="28"/>
          <w:lang w:val="lv-LV"/>
        </w:rPr>
        <w:t>gada plānošanas periodā.</w:t>
      </w:r>
    </w:p>
    <w:p w14:paraId="69CDA17E" w14:textId="44C3D076" w:rsidR="00F136CC" w:rsidRPr="00610199" w:rsidRDefault="00F136CC" w:rsidP="00CC262E">
      <w:pPr>
        <w:overflowPunct/>
        <w:autoSpaceDE/>
        <w:autoSpaceDN/>
        <w:adjustRightInd/>
        <w:ind w:firstLine="720"/>
        <w:jc w:val="both"/>
        <w:textAlignment w:val="auto"/>
        <w:rPr>
          <w:sz w:val="28"/>
          <w:szCs w:val="28"/>
          <w:lang w:val="lv-LV"/>
        </w:rPr>
      </w:pPr>
      <w:r w:rsidRPr="00610199">
        <w:rPr>
          <w:bCs/>
          <w:sz w:val="28"/>
          <w:szCs w:val="28"/>
          <w:lang w:val="lv-LV"/>
        </w:rPr>
        <w:t xml:space="preserve">Kā nozīmīgu stratēģiskās plānošanas dokumentu administratīvā sloga mazināšanai valsts pārvaldes pakalpojumu saņēmējiem jāuzsver </w:t>
      </w:r>
      <w:r w:rsidR="009F1FBD">
        <w:rPr>
          <w:b/>
          <w:bCs/>
          <w:sz w:val="28"/>
          <w:szCs w:val="28"/>
          <w:lang w:val="lv-LV"/>
        </w:rPr>
        <w:t>"</w:t>
      </w:r>
      <w:r w:rsidRPr="00610199">
        <w:rPr>
          <w:b/>
          <w:bCs/>
          <w:sz w:val="28"/>
          <w:szCs w:val="28"/>
          <w:lang w:val="lv-LV"/>
        </w:rPr>
        <w:t>Koncepcija par publisko pakalpojumu sistēmas pilnveidi</w:t>
      </w:r>
      <w:r w:rsidR="009F1FBD">
        <w:rPr>
          <w:b/>
          <w:bCs/>
          <w:sz w:val="28"/>
          <w:szCs w:val="28"/>
          <w:lang w:val="lv-LV"/>
        </w:rPr>
        <w:t>"</w:t>
      </w:r>
      <w:r w:rsidRPr="00610199">
        <w:rPr>
          <w:b/>
          <w:bCs/>
          <w:sz w:val="28"/>
          <w:szCs w:val="28"/>
          <w:lang w:val="lv-LV"/>
        </w:rPr>
        <w:t xml:space="preserve"> </w:t>
      </w:r>
      <w:r w:rsidRPr="00610199">
        <w:rPr>
          <w:bCs/>
          <w:sz w:val="28"/>
          <w:szCs w:val="28"/>
          <w:lang w:val="lv-LV"/>
        </w:rPr>
        <w:t>(apstiprināta ar MK 2013.</w:t>
      </w:r>
      <w:r w:rsidR="00810A9B">
        <w:rPr>
          <w:bCs/>
          <w:sz w:val="28"/>
          <w:szCs w:val="28"/>
          <w:lang w:val="lv-LV"/>
        </w:rPr>
        <w:t> </w:t>
      </w:r>
      <w:r w:rsidRPr="00610199">
        <w:rPr>
          <w:bCs/>
          <w:sz w:val="28"/>
          <w:szCs w:val="28"/>
          <w:lang w:val="lv-LV"/>
        </w:rPr>
        <w:t>gada 19.</w:t>
      </w:r>
      <w:r w:rsidR="00810A9B">
        <w:rPr>
          <w:bCs/>
          <w:sz w:val="28"/>
          <w:szCs w:val="28"/>
          <w:lang w:val="lv-LV"/>
        </w:rPr>
        <w:t> </w:t>
      </w:r>
      <w:r w:rsidRPr="00610199">
        <w:rPr>
          <w:bCs/>
          <w:sz w:val="28"/>
          <w:szCs w:val="28"/>
          <w:lang w:val="lv-LV"/>
        </w:rPr>
        <w:t>februāra rīkojumu Nr.</w:t>
      </w:r>
      <w:r w:rsidR="00810A9B">
        <w:rPr>
          <w:bCs/>
          <w:sz w:val="28"/>
          <w:szCs w:val="28"/>
          <w:lang w:val="lv-LV"/>
        </w:rPr>
        <w:t> </w:t>
      </w:r>
      <w:r w:rsidRPr="00610199">
        <w:rPr>
          <w:bCs/>
          <w:sz w:val="28"/>
          <w:szCs w:val="28"/>
          <w:lang w:val="lv-LV"/>
        </w:rPr>
        <w:t>58) (</w:t>
      </w:r>
      <w:hyperlink r:id="rId15" w:history="1">
        <w:r w:rsidR="00810A9B" w:rsidRPr="00047564">
          <w:rPr>
            <w:rStyle w:val="Hyperlink"/>
            <w:sz w:val="28"/>
            <w:szCs w:val="28"/>
            <w:lang w:val="lv-LV"/>
          </w:rPr>
          <w:t>http://polsis.mk.gov.lv/</w:t>
        </w:r>
        <w:r w:rsidR="00810A9B" w:rsidRPr="00047564">
          <w:rPr>
            <w:rStyle w:val="Hyperlink"/>
            <w:sz w:val="28"/>
            <w:szCs w:val="28"/>
            <w:lang w:val="lv-LV"/>
          </w:rPr>
          <w:br/>
          <w:t>view.do?id=4246</w:t>
        </w:r>
      </w:hyperlink>
      <w:r w:rsidRPr="00610199">
        <w:rPr>
          <w:bCs/>
          <w:sz w:val="28"/>
          <w:szCs w:val="28"/>
          <w:lang w:val="lv-LV"/>
        </w:rPr>
        <w:t>), kuras mērķis ir izveidot publisko pakalpojumu sistēmu, definējot sistemātisku pieeju vienotas un koordinētas publisko pakalpojumu attīstības politikas un regulējuma izstrādē, metodisk</w:t>
      </w:r>
      <w:r w:rsidR="00810A9B">
        <w:rPr>
          <w:bCs/>
          <w:sz w:val="28"/>
          <w:szCs w:val="28"/>
          <w:lang w:val="lv-LV"/>
        </w:rPr>
        <w:t>aj</w:t>
      </w:r>
      <w:r w:rsidRPr="00610199">
        <w:rPr>
          <w:bCs/>
          <w:sz w:val="28"/>
          <w:szCs w:val="28"/>
          <w:lang w:val="lv-LV"/>
        </w:rPr>
        <w:t>ā vadībā un īstenošanā. Publisko pakalpojumu sistēmas pilnveides mērķis ir nodrošināt iedzīvotāju vajadzībām atbilstošu pakalpojumu izveidi un sniegšanu, lai samazinātu administratīvo slogu, uzlabotu pakalpojumu pieejamību, veicinātu valsts pārvaldes efektivitāti, veicinātu valsts pārvaldes caurskatāmību,</w:t>
      </w:r>
      <w:r w:rsidR="00CC262E" w:rsidRPr="00610199">
        <w:rPr>
          <w:bCs/>
          <w:sz w:val="28"/>
          <w:szCs w:val="28"/>
          <w:lang w:val="lv-LV"/>
        </w:rPr>
        <w:t xml:space="preserve"> </w:t>
      </w:r>
      <w:r w:rsidRPr="00610199">
        <w:rPr>
          <w:bCs/>
          <w:sz w:val="28"/>
          <w:szCs w:val="28"/>
          <w:lang w:val="lv-LV"/>
        </w:rPr>
        <w:t xml:space="preserve">ieviešot sistemātisku pieeju vienotas un koordinētas publisko pakalpojumu attīstības politikas un regulējuma izstrādē, nodrošinot pilnveides procesu koordināciju un vadību, tai skaitā veicinot institucionālo sadarbību un nodrošinot </w:t>
      </w:r>
      <w:r w:rsidR="004B2BF2" w:rsidRPr="00610199">
        <w:rPr>
          <w:bCs/>
          <w:sz w:val="28"/>
          <w:szCs w:val="28"/>
          <w:lang w:val="lv-LV"/>
        </w:rPr>
        <w:t>informācijas un komunikācijas tehnoloģiju (</w:t>
      </w:r>
      <w:r w:rsidRPr="00610199">
        <w:rPr>
          <w:bCs/>
          <w:sz w:val="28"/>
          <w:szCs w:val="28"/>
          <w:lang w:val="lv-LV"/>
        </w:rPr>
        <w:t>IKT</w:t>
      </w:r>
      <w:r w:rsidR="004B2BF2" w:rsidRPr="00610199">
        <w:rPr>
          <w:bCs/>
          <w:sz w:val="28"/>
          <w:szCs w:val="28"/>
          <w:lang w:val="lv-LV"/>
        </w:rPr>
        <w:t>)</w:t>
      </w:r>
      <w:r w:rsidRPr="00610199">
        <w:rPr>
          <w:bCs/>
          <w:sz w:val="28"/>
          <w:szCs w:val="28"/>
          <w:lang w:val="lv-LV"/>
        </w:rPr>
        <w:t xml:space="preserve"> iespēju visaptverošu un koordinētu pielietošanu valsts pārvaldes procesu pilnveidē un pakalpojumu sniegšanā.</w:t>
      </w:r>
      <w:r w:rsidR="00CC262E" w:rsidRPr="00610199">
        <w:rPr>
          <w:bCs/>
          <w:sz w:val="28"/>
          <w:szCs w:val="28"/>
          <w:lang w:val="lv-LV"/>
        </w:rPr>
        <w:t xml:space="preserve"> </w:t>
      </w:r>
      <w:r w:rsidR="00CC262E" w:rsidRPr="00610199">
        <w:rPr>
          <w:sz w:val="28"/>
          <w:szCs w:val="28"/>
          <w:lang w:val="lv-LV"/>
        </w:rPr>
        <w:t xml:space="preserve">Koncepcija paredz izstrādāt Publisko pakalpojumu likumu, pakārtotos normatīvos aktus, veicināt e-pakalpojumu un IKT koplietošanas rīku attīstību, izstrādāt vienotu publisko pakalpojumu izmaksu uzskaites un pārskatu sniegšanas kārtību, kā arī veikt visus nepieciešamos sagatavošanas pasākumus attiecībā uz </w:t>
      </w:r>
      <w:r w:rsidR="004B2BF2" w:rsidRPr="00610199">
        <w:rPr>
          <w:sz w:val="28"/>
          <w:szCs w:val="28"/>
          <w:lang w:val="lv-LV"/>
        </w:rPr>
        <w:t>Vides aizsardzības un reģionālās attīstības ministrijas</w:t>
      </w:r>
      <w:r w:rsidR="00CC262E" w:rsidRPr="00610199">
        <w:rPr>
          <w:sz w:val="28"/>
          <w:szCs w:val="28"/>
          <w:lang w:val="lv-LV"/>
        </w:rPr>
        <w:t xml:space="preserve"> plānotā klientu apkalpošanas centru tīkla pilotprojekta īstenošanu. </w:t>
      </w:r>
      <w:r w:rsidR="003F46BE">
        <w:rPr>
          <w:sz w:val="28"/>
          <w:szCs w:val="28"/>
          <w:lang w:val="lv-LV"/>
        </w:rPr>
        <w:t>Kopš koncepcijas pieņemšanas ir notikusi plānveidīga virzība uz tajā noteikto</w:t>
      </w:r>
      <w:r w:rsidR="009364E0">
        <w:rPr>
          <w:sz w:val="28"/>
          <w:szCs w:val="28"/>
          <w:lang w:val="lv-LV"/>
        </w:rPr>
        <w:t xml:space="preserve"> principu,</w:t>
      </w:r>
      <w:r w:rsidR="003F46BE">
        <w:rPr>
          <w:sz w:val="28"/>
          <w:szCs w:val="28"/>
          <w:lang w:val="lv-LV"/>
        </w:rPr>
        <w:t xml:space="preserve"> mērķu un rīcības virzienu </w:t>
      </w:r>
      <w:r w:rsidR="009364E0">
        <w:rPr>
          <w:sz w:val="28"/>
          <w:szCs w:val="28"/>
          <w:lang w:val="lv-LV"/>
        </w:rPr>
        <w:t>ieviešanu</w:t>
      </w:r>
      <w:r w:rsidR="003F46BE">
        <w:rPr>
          <w:sz w:val="28"/>
          <w:szCs w:val="28"/>
          <w:lang w:val="lv-LV"/>
        </w:rPr>
        <w:t xml:space="preserve"> praksē. 2014.</w:t>
      </w:r>
      <w:r w:rsidR="00810A9B">
        <w:rPr>
          <w:sz w:val="28"/>
          <w:szCs w:val="28"/>
          <w:lang w:val="lv-LV"/>
        </w:rPr>
        <w:t> </w:t>
      </w:r>
      <w:r w:rsidR="003F46BE">
        <w:rPr>
          <w:sz w:val="28"/>
          <w:szCs w:val="28"/>
          <w:lang w:val="lv-LV"/>
        </w:rPr>
        <w:t>gada 14.</w:t>
      </w:r>
      <w:r w:rsidR="00810A9B">
        <w:rPr>
          <w:sz w:val="28"/>
          <w:szCs w:val="28"/>
          <w:lang w:val="lv-LV"/>
        </w:rPr>
        <w:t> </w:t>
      </w:r>
      <w:r w:rsidR="003F46BE">
        <w:rPr>
          <w:sz w:val="28"/>
          <w:szCs w:val="28"/>
          <w:lang w:val="lv-LV"/>
        </w:rPr>
        <w:t xml:space="preserve">janvārī </w:t>
      </w:r>
      <w:r w:rsidR="00AD4289">
        <w:rPr>
          <w:sz w:val="28"/>
          <w:szCs w:val="28"/>
          <w:lang w:val="lv-LV"/>
        </w:rPr>
        <w:t>MK</w:t>
      </w:r>
      <w:r w:rsidR="003F46BE">
        <w:rPr>
          <w:sz w:val="28"/>
          <w:szCs w:val="28"/>
          <w:lang w:val="lv-LV"/>
        </w:rPr>
        <w:t xml:space="preserve"> </w:t>
      </w:r>
      <w:r w:rsidR="009364E0">
        <w:rPr>
          <w:sz w:val="28"/>
          <w:szCs w:val="28"/>
          <w:lang w:val="lv-LV"/>
        </w:rPr>
        <w:t>atbalstīts</w:t>
      </w:r>
      <w:r w:rsidR="003F46BE">
        <w:rPr>
          <w:sz w:val="28"/>
          <w:szCs w:val="28"/>
          <w:lang w:val="lv-LV"/>
        </w:rPr>
        <w:t xml:space="preserve"> (14.01.2014. prot</w:t>
      </w:r>
      <w:r w:rsidR="00810A9B">
        <w:rPr>
          <w:sz w:val="28"/>
          <w:szCs w:val="28"/>
          <w:lang w:val="lv-LV"/>
        </w:rPr>
        <w:t>.</w:t>
      </w:r>
      <w:r w:rsidR="003F46BE">
        <w:rPr>
          <w:sz w:val="28"/>
          <w:szCs w:val="28"/>
          <w:lang w:val="lv-LV"/>
        </w:rPr>
        <w:t xml:space="preserve"> Nr.</w:t>
      </w:r>
      <w:r w:rsidR="00810A9B">
        <w:rPr>
          <w:sz w:val="28"/>
          <w:szCs w:val="28"/>
          <w:lang w:val="lv-LV"/>
        </w:rPr>
        <w:t> </w:t>
      </w:r>
      <w:r w:rsidR="003F46BE">
        <w:rPr>
          <w:sz w:val="28"/>
          <w:szCs w:val="28"/>
          <w:lang w:val="lv-LV"/>
        </w:rPr>
        <w:t>2</w:t>
      </w:r>
      <w:r w:rsidR="00810A9B">
        <w:rPr>
          <w:sz w:val="28"/>
          <w:szCs w:val="28"/>
          <w:lang w:val="lv-LV"/>
        </w:rPr>
        <w:t xml:space="preserve"> </w:t>
      </w:r>
      <w:r w:rsidR="009364E0">
        <w:rPr>
          <w:sz w:val="28"/>
          <w:szCs w:val="28"/>
          <w:lang w:val="lv-LV"/>
        </w:rPr>
        <w:t xml:space="preserve"> </w:t>
      </w:r>
      <w:r w:rsidR="009364E0" w:rsidRPr="009364E0">
        <w:rPr>
          <w:sz w:val="28"/>
          <w:szCs w:val="28"/>
          <w:lang w:val="lv-LV"/>
        </w:rPr>
        <w:t>25.</w:t>
      </w:r>
      <w:r w:rsidR="00810A9B">
        <w:rPr>
          <w:sz w:val="28"/>
          <w:szCs w:val="28"/>
          <w:lang w:val="lv-LV"/>
        </w:rPr>
        <w:t> </w:t>
      </w:r>
      <w:r w:rsidR="009364E0" w:rsidRPr="009364E0">
        <w:rPr>
          <w:sz w:val="28"/>
          <w:szCs w:val="28"/>
          <w:lang w:val="lv-LV"/>
        </w:rPr>
        <w:t>§</w:t>
      </w:r>
      <w:r w:rsidR="009364E0">
        <w:rPr>
          <w:sz w:val="28"/>
          <w:szCs w:val="28"/>
          <w:lang w:val="lv-LV"/>
        </w:rPr>
        <w:t>)</w:t>
      </w:r>
      <w:r w:rsidR="00810A9B">
        <w:rPr>
          <w:sz w:val="28"/>
          <w:szCs w:val="28"/>
          <w:lang w:val="lv-LV"/>
        </w:rPr>
        <w:t xml:space="preserve"> </w:t>
      </w:r>
      <w:r w:rsidR="003F46BE">
        <w:rPr>
          <w:sz w:val="28"/>
          <w:szCs w:val="28"/>
          <w:lang w:val="lv-LV"/>
        </w:rPr>
        <w:t>un 2014.</w:t>
      </w:r>
      <w:r w:rsidR="00810A9B">
        <w:rPr>
          <w:sz w:val="28"/>
          <w:szCs w:val="28"/>
          <w:lang w:val="lv-LV"/>
        </w:rPr>
        <w:t> </w:t>
      </w:r>
      <w:r w:rsidR="003F46BE">
        <w:rPr>
          <w:sz w:val="28"/>
          <w:szCs w:val="28"/>
          <w:lang w:val="lv-LV"/>
        </w:rPr>
        <w:t>gada 8.</w:t>
      </w:r>
      <w:r w:rsidR="00810A9B">
        <w:rPr>
          <w:sz w:val="28"/>
          <w:szCs w:val="28"/>
          <w:lang w:val="lv-LV"/>
        </w:rPr>
        <w:t> </w:t>
      </w:r>
      <w:r w:rsidR="003F46BE">
        <w:rPr>
          <w:sz w:val="28"/>
          <w:szCs w:val="28"/>
          <w:lang w:val="lv-LV"/>
        </w:rPr>
        <w:t xml:space="preserve">maijā Saeimā pirmajā lasījumā ir ticis izskatīts Publisko pakalpojumu likumprojekts. </w:t>
      </w:r>
      <w:r w:rsidR="00CA2E9B" w:rsidRPr="00610199">
        <w:rPr>
          <w:sz w:val="28"/>
          <w:szCs w:val="28"/>
          <w:lang w:val="lv-LV"/>
        </w:rPr>
        <w:t>2014.</w:t>
      </w:r>
      <w:r w:rsidR="00810A9B">
        <w:rPr>
          <w:sz w:val="28"/>
          <w:szCs w:val="28"/>
          <w:lang w:val="lv-LV"/>
        </w:rPr>
        <w:t> </w:t>
      </w:r>
      <w:r w:rsidR="00CA2E9B" w:rsidRPr="00610199">
        <w:rPr>
          <w:sz w:val="28"/>
          <w:szCs w:val="28"/>
          <w:lang w:val="lv-LV"/>
        </w:rPr>
        <w:t xml:space="preserve">gada pirmajā pusē </w:t>
      </w:r>
      <w:r w:rsidR="007E409E" w:rsidRPr="00610199">
        <w:rPr>
          <w:sz w:val="28"/>
          <w:szCs w:val="28"/>
          <w:lang w:val="lv-LV"/>
        </w:rPr>
        <w:lastRenderedPageBreak/>
        <w:t xml:space="preserve">Daugavpilī, Valmierā, Rojā, Rīgā un Aucē </w:t>
      </w:r>
      <w:r w:rsidR="00CA2E9B" w:rsidRPr="00610199">
        <w:rPr>
          <w:sz w:val="28"/>
          <w:szCs w:val="28"/>
          <w:lang w:val="lv-LV"/>
        </w:rPr>
        <w:t>īstenotajā pilotprojektā</w:t>
      </w:r>
      <w:r w:rsidR="007E409E" w:rsidRPr="00610199">
        <w:rPr>
          <w:sz w:val="28"/>
          <w:szCs w:val="28"/>
          <w:lang w:val="lv-LV"/>
        </w:rPr>
        <w:t>, kurā</w:t>
      </w:r>
      <w:r w:rsidR="00CA2E9B" w:rsidRPr="00610199">
        <w:rPr>
          <w:sz w:val="28"/>
          <w:szCs w:val="28"/>
          <w:lang w:val="lv-LV"/>
        </w:rPr>
        <w:t xml:space="preserve"> </w:t>
      </w:r>
      <w:r w:rsidR="007E409E" w:rsidRPr="00610199">
        <w:rPr>
          <w:sz w:val="28"/>
          <w:szCs w:val="28"/>
          <w:lang w:val="lv-LV"/>
        </w:rPr>
        <w:t>tika</w:t>
      </w:r>
      <w:r w:rsidR="00CA2E9B" w:rsidRPr="00610199">
        <w:rPr>
          <w:sz w:val="28"/>
          <w:szCs w:val="28"/>
          <w:lang w:val="lv-LV"/>
        </w:rPr>
        <w:t xml:space="preserve"> pārbaudīt</w:t>
      </w:r>
      <w:r w:rsidR="007E409E" w:rsidRPr="00610199">
        <w:rPr>
          <w:sz w:val="28"/>
          <w:szCs w:val="28"/>
          <w:lang w:val="lv-LV"/>
        </w:rPr>
        <w:t>i</w:t>
      </w:r>
      <w:r w:rsidR="00CA2E9B" w:rsidRPr="00610199">
        <w:rPr>
          <w:sz w:val="28"/>
          <w:szCs w:val="28"/>
          <w:lang w:val="lv-LV"/>
        </w:rPr>
        <w:t xml:space="preserve"> vairāk</w:t>
      </w:r>
      <w:r w:rsidR="007E409E" w:rsidRPr="00610199">
        <w:rPr>
          <w:sz w:val="28"/>
          <w:szCs w:val="28"/>
          <w:lang w:val="lv-LV"/>
        </w:rPr>
        <w:t>i</w:t>
      </w:r>
      <w:r w:rsidR="00CA2E9B" w:rsidRPr="00610199">
        <w:rPr>
          <w:sz w:val="28"/>
          <w:szCs w:val="28"/>
          <w:lang w:val="lv-LV"/>
        </w:rPr>
        <w:t xml:space="preserve"> variant</w:t>
      </w:r>
      <w:r w:rsidR="007E409E" w:rsidRPr="00610199">
        <w:rPr>
          <w:sz w:val="28"/>
          <w:szCs w:val="28"/>
          <w:lang w:val="lv-LV"/>
        </w:rPr>
        <w:t>i</w:t>
      </w:r>
      <w:r w:rsidR="00810A9B">
        <w:rPr>
          <w:sz w:val="28"/>
          <w:szCs w:val="28"/>
          <w:lang w:val="lv-LV"/>
        </w:rPr>
        <w:t>,</w:t>
      </w:r>
      <w:r w:rsidR="00CA2E9B" w:rsidRPr="00610199">
        <w:rPr>
          <w:sz w:val="28"/>
          <w:szCs w:val="28"/>
          <w:lang w:val="lv-LV"/>
        </w:rPr>
        <w:t xml:space="preserve"> kā efektīvāk apvienot un ērtāk iedzīvotājiem sniegt valsts iestāžu pakalpojumus</w:t>
      </w:r>
      <w:r w:rsidR="00810A9B">
        <w:rPr>
          <w:sz w:val="28"/>
          <w:szCs w:val="28"/>
          <w:lang w:val="lv-LV"/>
        </w:rPr>
        <w:t>,</w:t>
      </w:r>
      <w:r w:rsidR="007E409E" w:rsidRPr="00610199">
        <w:rPr>
          <w:sz w:val="28"/>
          <w:szCs w:val="28"/>
          <w:lang w:val="lv-LV"/>
        </w:rPr>
        <w:t xml:space="preserve"> tika secināts</w:t>
      </w:r>
      <w:r w:rsidR="007E409E" w:rsidRPr="00610199">
        <w:rPr>
          <w:rStyle w:val="FootnoteReference"/>
          <w:sz w:val="28"/>
          <w:szCs w:val="28"/>
          <w:lang w:val="lv-LV"/>
        </w:rPr>
        <w:footnoteReference w:id="16"/>
      </w:r>
      <w:r w:rsidR="007E409E" w:rsidRPr="00610199">
        <w:rPr>
          <w:sz w:val="28"/>
          <w:szCs w:val="28"/>
          <w:lang w:val="lv-LV"/>
        </w:rPr>
        <w:t>, ka gan klienti, gan iesaistītie pakalpojumu sniegšanas centru darbinieki jaunizveidoto iedzīvotāju apkalpošanas formu vērtē kā veiksmīgu un saskata tajā potenciālu efektīvākai un sekmīgākai iedzīvotāju apkalpošanai</w:t>
      </w:r>
      <w:r w:rsidR="00CA2E9B" w:rsidRPr="00610199">
        <w:rPr>
          <w:sz w:val="28"/>
          <w:szCs w:val="28"/>
          <w:lang w:val="lv-LV"/>
        </w:rPr>
        <w:t>.</w:t>
      </w:r>
      <w:r w:rsidR="007E409E" w:rsidRPr="00610199">
        <w:rPr>
          <w:sz w:val="28"/>
          <w:szCs w:val="28"/>
          <w:lang w:val="lv-LV"/>
        </w:rPr>
        <w:t xml:space="preserve"> Respondenti atzīst, ka, izveidojot vienotos klientu apkalpošanas centrus, ir iespējams radīt klientiem ērtāku, draudzīgāku un pieejamāku pakalpojumu saņemšanas vidi.</w:t>
      </w:r>
      <w:r w:rsidR="00CA2E9B" w:rsidRPr="00610199">
        <w:rPr>
          <w:sz w:val="28"/>
          <w:szCs w:val="28"/>
          <w:lang w:val="lv-LV"/>
        </w:rPr>
        <w:t xml:space="preserve"> </w:t>
      </w:r>
      <w:r w:rsidR="00CC262E" w:rsidRPr="00610199">
        <w:rPr>
          <w:sz w:val="28"/>
          <w:szCs w:val="28"/>
          <w:lang w:val="lv-LV"/>
        </w:rPr>
        <w:t xml:space="preserve">Koncepcijas </w:t>
      </w:r>
      <w:r w:rsidR="004B2BF2" w:rsidRPr="00610199">
        <w:rPr>
          <w:sz w:val="28"/>
          <w:szCs w:val="28"/>
          <w:lang w:val="lv-LV"/>
        </w:rPr>
        <w:t>mērķu un principu iedzīvināšanu un praktisko</w:t>
      </w:r>
      <w:r w:rsidR="00CC262E" w:rsidRPr="00610199">
        <w:rPr>
          <w:sz w:val="28"/>
          <w:szCs w:val="28"/>
          <w:lang w:val="lv-LV"/>
        </w:rPr>
        <w:t xml:space="preserve"> īste</w:t>
      </w:r>
      <w:r w:rsidR="004B2BF2" w:rsidRPr="00610199">
        <w:rPr>
          <w:sz w:val="28"/>
          <w:szCs w:val="28"/>
          <w:lang w:val="lv-LV"/>
        </w:rPr>
        <w:t>nošanu</w:t>
      </w:r>
      <w:r w:rsidR="00E779B4" w:rsidRPr="00610199">
        <w:rPr>
          <w:sz w:val="28"/>
          <w:szCs w:val="28"/>
          <w:lang w:val="lv-LV"/>
        </w:rPr>
        <w:t>, kā arī realizētā pilotprojekta ilgtspēju</w:t>
      </w:r>
      <w:r w:rsidR="004B2BF2" w:rsidRPr="00610199">
        <w:rPr>
          <w:sz w:val="28"/>
          <w:szCs w:val="28"/>
          <w:lang w:val="lv-LV"/>
        </w:rPr>
        <w:t xml:space="preserve"> ir paredzēts </w:t>
      </w:r>
      <w:r w:rsidR="00E779B4" w:rsidRPr="00610199">
        <w:rPr>
          <w:sz w:val="28"/>
          <w:szCs w:val="28"/>
          <w:lang w:val="lv-LV"/>
        </w:rPr>
        <w:t xml:space="preserve">turpināt un </w:t>
      </w:r>
      <w:r w:rsidR="004B2BF2" w:rsidRPr="00610199">
        <w:rPr>
          <w:sz w:val="28"/>
          <w:szCs w:val="28"/>
          <w:lang w:val="lv-LV"/>
        </w:rPr>
        <w:t>nodrošināt arī</w:t>
      </w:r>
      <w:r w:rsidR="00CC262E" w:rsidRPr="00610199">
        <w:rPr>
          <w:sz w:val="28"/>
          <w:szCs w:val="28"/>
          <w:lang w:val="lv-LV"/>
        </w:rPr>
        <w:t xml:space="preserve"> </w:t>
      </w:r>
      <w:r w:rsidR="00D00D51" w:rsidRPr="00610199">
        <w:rPr>
          <w:sz w:val="28"/>
          <w:szCs w:val="28"/>
          <w:lang w:val="lv-LV"/>
        </w:rPr>
        <w:t>turpmāk</w:t>
      </w:r>
      <w:r w:rsidR="00E779B4" w:rsidRPr="00610199">
        <w:rPr>
          <w:sz w:val="28"/>
          <w:szCs w:val="28"/>
          <w:lang w:val="lv-LV"/>
        </w:rPr>
        <w:t>, iniciatīvas priekšrocības popularizējot</w:t>
      </w:r>
      <w:r w:rsidR="00D00D51" w:rsidRPr="00610199">
        <w:rPr>
          <w:sz w:val="28"/>
          <w:szCs w:val="28"/>
          <w:lang w:val="lv-LV"/>
        </w:rPr>
        <w:t xml:space="preserve"> </w:t>
      </w:r>
      <w:r w:rsidR="00E779B4" w:rsidRPr="00610199">
        <w:rPr>
          <w:sz w:val="28"/>
          <w:szCs w:val="28"/>
          <w:lang w:val="lv-LV"/>
        </w:rPr>
        <w:t xml:space="preserve">arī </w:t>
      </w:r>
      <w:r w:rsidR="00812766" w:rsidRPr="00610199">
        <w:rPr>
          <w:sz w:val="28"/>
          <w:szCs w:val="28"/>
          <w:lang w:val="lv-LV"/>
        </w:rPr>
        <w:t>ar apmācību palīdzību</w:t>
      </w:r>
      <w:r w:rsidR="0011130A" w:rsidRPr="00610199">
        <w:rPr>
          <w:sz w:val="28"/>
          <w:szCs w:val="28"/>
          <w:lang w:val="lv-LV"/>
        </w:rPr>
        <w:t>, kā rezultātā tiktu</w:t>
      </w:r>
      <w:r w:rsidR="00CC262E" w:rsidRPr="00610199">
        <w:rPr>
          <w:sz w:val="28"/>
          <w:szCs w:val="28"/>
          <w:lang w:val="lv-LV"/>
        </w:rPr>
        <w:t xml:space="preserve"> veicināt</w:t>
      </w:r>
      <w:r w:rsidR="0011130A" w:rsidRPr="00610199">
        <w:rPr>
          <w:sz w:val="28"/>
          <w:szCs w:val="28"/>
          <w:lang w:val="lv-LV"/>
        </w:rPr>
        <w:t>a</w:t>
      </w:r>
      <w:r w:rsidR="00CC262E" w:rsidRPr="00610199">
        <w:rPr>
          <w:sz w:val="28"/>
          <w:szCs w:val="28"/>
          <w:lang w:val="lv-LV"/>
        </w:rPr>
        <w:t xml:space="preserve"> valsts </w:t>
      </w:r>
      <w:r w:rsidR="00812766" w:rsidRPr="00610199">
        <w:rPr>
          <w:sz w:val="28"/>
          <w:szCs w:val="28"/>
          <w:lang w:val="lv-LV"/>
        </w:rPr>
        <w:t xml:space="preserve">pārvaldes </w:t>
      </w:r>
      <w:r w:rsidR="0011130A" w:rsidRPr="00610199">
        <w:rPr>
          <w:sz w:val="28"/>
          <w:szCs w:val="28"/>
          <w:lang w:val="lv-LV"/>
        </w:rPr>
        <w:t>izpratne</w:t>
      </w:r>
      <w:r w:rsidR="00812766" w:rsidRPr="00610199">
        <w:rPr>
          <w:sz w:val="28"/>
          <w:szCs w:val="28"/>
          <w:lang w:val="lv-LV"/>
        </w:rPr>
        <w:t xml:space="preserve"> par biznesa procesiem un darbībām, ko sevī ietver pakalpojumu sniegšana vienas</w:t>
      </w:r>
      <w:r w:rsidR="00664CFF" w:rsidRPr="00610199">
        <w:rPr>
          <w:sz w:val="28"/>
          <w:szCs w:val="28"/>
          <w:lang w:val="lv-LV"/>
        </w:rPr>
        <w:t xml:space="preserve"> pieturas aģentūras ietvaros, lai veidotu jaunu pieeju valsts pārvaldes pakalpojumu sniegšanā un padarītu </w:t>
      </w:r>
      <w:r w:rsidR="002431EB" w:rsidRPr="00610199">
        <w:rPr>
          <w:sz w:val="28"/>
          <w:szCs w:val="28"/>
          <w:lang w:val="lv-LV"/>
        </w:rPr>
        <w:t xml:space="preserve">tos </w:t>
      </w:r>
      <w:r w:rsidR="00664CFF" w:rsidRPr="00610199">
        <w:rPr>
          <w:sz w:val="28"/>
          <w:szCs w:val="28"/>
          <w:lang w:val="lv-LV"/>
        </w:rPr>
        <w:t>kvalitatīvākus, pieejamākus un efektīvākus salīdzinājum</w:t>
      </w:r>
      <w:r w:rsidR="00694C3D">
        <w:rPr>
          <w:sz w:val="28"/>
          <w:szCs w:val="28"/>
          <w:lang w:val="lv-LV"/>
        </w:rPr>
        <w:t>ā</w:t>
      </w:r>
      <w:r w:rsidR="00664CFF" w:rsidRPr="00610199">
        <w:rPr>
          <w:sz w:val="28"/>
          <w:szCs w:val="28"/>
          <w:lang w:val="lv-LV"/>
        </w:rPr>
        <w:t xml:space="preserve"> ar pašreizējo </w:t>
      </w:r>
      <w:r w:rsidR="002431EB" w:rsidRPr="00610199">
        <w:rPr>
          <w:sz w:val="28"/>
          <w:szCs w:val="28"/>
          <w:lang w:val="lv-LV"/>
        </w:rPr>
        <w:t>decentralizēto pakalpojumu sniegšanas pieeju, kura balstīta u</w:t>
      </w:r>
      <w:r w:rsidR="00694C3D">
        <w:rPr>
          <w:sz w:val="28"/>
          <w:szCs w:val="28"/>
          <w:lang w:val="lv-LV"/>
        </w:rPr>
        <w:t>z</w:t>
      </w:r>
      <w:r w:rsidR="002431EB" w:rsidRPr="00610199">
        <w:rPr>
          <w:sz w:val="28"/>
          <w:szCs w:val="28"/>
          <w:lang w:val="lv-LV"/>
        </w:rPr>
        <w:t xml:space="preserve"> institūciju funkcionalitātes un nozaru piederības principiem.</w:t>
      </w:r>
    </w:p>
    <w:p w14:paraId="69CDA17F" w14:textId="2C504C24" w:rsidR="00BB18D5" w:rsidRPr="00610199" w:rsidRDefault="00F52FEA" w:rsidP="00CC262E">
      <w:pPr>
        <w:overflowPunct/>
        <w:autoSpaceDE/>
        <w:autoSpaceDN/>
        <w:adjustRightInd/>
        <w:ind w:firstLine="720"/>
        <w:jc w:val="both"/>
        <w:textAlignment w:val="auto"/>
        <w:rPr>
          <w:sz w:val="28"/>
          <w:szCs w:val="28"/>
          <w:lang w:val="lv-LV"/>
        </w:rPr>
      </w:pPr>
      <w:r w:rsidRPr="00610199">
        <w:rPr>
          <w:sz w:val="28"/>
          <w:szCs w:val="28"/>
          <w:lang w:val="lv-LV"/>
        </w:rPr>
        <w:t>Lai paaugstinātu uzņēmējdarbībai un investīcijām labvēlīgas vides veidošanu, kas sevī iekļauj efektīvas, uz klientu orientētas valsts pārvaldes darbības veicināšanu, administratīvā sloga mazināšanu un vienas pieturas aģentūras principa ieviešanu, valsts pārvaldes pieejamību, nodrošinot kvalitatīvus pakalpojumus un IKT izmantošanu</w:t>
      </w:r>
      <w:r w:rsidR="005A0860" w:rsidRPr="00610199">
        <w:rPr>
          <w:sz w:val="28"/>
          <w:szCs w:val="28"/>
          <w:lang w:val="lv-LV"/>
        </w:rPr>
        <w:t>,</w:t>
      </w:r>
      <w:r w:rsidRPr="00610199">
        <w:rPr>
          <w:sz w:val="28"/>
          <w:szCs w:val="28"/>
          <w:lang w:val="lv-LV"/>
        </w:rPr>
        <w:t xml:space="preserve"> 2014.</w:t>
      </w:r>
      <w:r w:rsidR="00810A9B" w:rsidRPr="00810A9B">
        <w:rPr>
          <w:sz w:val="28"/>
          <w:szCs w:val="28"/>
          <w:lang w:val="lv-LV" w:eastAsia="ar-SA"/>
        </w:rPr>
        <w:t>–</w:t>
      </w:r>
      <w:r w:rsidRPr="00610199">
        <w:rPr>
          <w:sz w:val="28"/>
          <w:szCs w:val="28"/>
          <w:lang w:val="lv-LV"/>
        </w:rPr>
        <w:t>2020.</w:t>
      </w:r>
      <w:r w:rsidR="00810A9B">
        <w:rPr>
          <w:sz w:val="28"/>
          <w:szCs w:val="28"/>
          <w:lang w:val="lv-LV"/>
        </w:rPr>
        <w:t> </w:t>
      </w:r>
      <w:r w:rsidRPr="00610199">
        <w:rPr>
          <w:sz w:val="28"/>
          <w:szCs w:val="28"/>
          <w:lang w:val="lv-LV"/>
        </w:rPr>
        <w:t>gada plānošanas periodā 3.4.2.</w:t>
      </w:r>
      <w:r w:rsidR="00810A9B">
        <w:rPr>
          <w:sz w:val="28"/>
          <w:szCs w:val="28"/>
          <w:lang w:val="lv-LV"/>
        </w:rPr>
        <w:t> </w:t>
      </w:r>
      <w:r w:rsidR="008E49E3">
        <w:rPr>
          <w:sz w:val="28"/>
          <w:szCs w:val="28"/>
          <w:lang w:val="lv-LV"/>
        </w:rPr>
        <w:t>SAM</w:t>
      </w:r>
      <w:r w:rsidRPr="00610199">
        <w:rPr>
          <w:sz w:val="28"/>
          <w:szCs w:val="28"/>
          <w:lang w:val="lv-LV"/>
        </w:rPr>
        <w:t xml:space="preserve"> ietvaros tiks veicināta valsts pārvaldes darbinieku profesionālā pilnveide, kuru funkcijas ir saistītas ar uzņēmējdarbības vides uzlabošanu, sakārtošanu un administratīvā sloga mazināšanu mazajiem un vidējiem komersantiem</w:t>
      </w:r>
      <w:r w:rsidR="00475731" w:rsidRPr="00610199">
        <w:rPr>
          <w:sz w:val="28"/>
          <w:szCs w:val="28"/>
          <w:lang w:val="lv-LV"/>
        </w:rPr>
        <w:t xml:space="preserve"> šā</w:t>
      </w:r>
      <w:r w:rsidR="00810A9B">
        <w:rPr>
          <w:sz w:val="28"/>
          <w:szCs w:val="28"/>
          <w:lang w:val="lv-LV"/>
        </w:rPr>
        <w:t>dā</w:t>
      </w:r>
      <w:r w:rsidR="00475731" w:rsidRPr="00610199">
        <w:rPr>
          <w:sz w:val="28"/>
          <w:szCs w:val="28"/>
          <w:lang w:val="lv-LV"/>
        </w:rPr>
        <w:t>s iestādēs:</w:t>
      </w:r>
      <w:r w:rsidRPr="00610199">
        <w:rPr>
          <w:sz w:val="28"/>
          <w:szCs w:val="28"/>
          <w:lang w:val="lv-LV"/>
        </w:rPr>
        <w:t xml:space="preserve"> Uzņēmumu re</w:t>
      </w:r>
      <w:r w:rsidR="00475731" w:rsidRPr="00610199">
        <w:rPr>
          <w:sz w:val="28"/>
          <w:szCs w:val="28"/>
          <w:lang w:val="lv-LV"/>
        </w:rPr>
        <w:t>ģistrā</w:t>
      </w:r>
      <w:r w:rsidRPr="00610199">
        <w:rPr>
          <w:sz w:val="28"/>
          <w:szCs w:val="28"/>
          <w:lang w:val="lv-LV"/>
        </w:rPr>
        <w:t>, Valsts ieņ</w:t>
      </w:r>
      <w:r w:rsidR="00475731" w:rsidRPr="00610199">
        <w:rPr>
          <w:sz w:val="28"/>
          <w:szCs w:val="28"/>
          <w:lang w:val="lv-LV"/>
        </w:rPr>
        <w:t>ēmumu dienestā</w:t>
      </w:r>
      <w:r w:rsidRPr="00610199">
        <w:rPr>
          <w:sz w:val="28"/>
          <w:szCs w:val="28"/>
          <w:lang w:val="lv-LV"/>
        </w:rPr>
        <w:t>, Valsts reģionālas attīstības aģent</w:t>
      </w:r>
      <w:r w:rsidR="00475731" w:rsidRPr="00610199">
        <w:rPr>
          <w:sz w:val="28"/>
          <w:szCs w:val="28"/>
          <w:lang w:val="lv-LV"/>
        </w:rPr>
        <w:t>ūrā, Lauku atbalsta dienestā</w:t>
      </w:r>
      <w:r w:rsidRPr="00610199">
        <w:rPr>
          <w:sz w:val="28"/>
          <w:szCs w:val="28"/>
          <w:lang w:val="lv-LV"/>
        </w:rPr>
        <w:t>, Latvijas investīciju un aģent</w:t>
      </w:r>
      <w:r w:rsidR="00475731" w:rsidRPr="00610199">
        <w:rPr>
          <w:sz w:val="28"/>
          <w:szCs w:val="28"/>
          <w:lang w:val="lv-LV"/>
        </w:rPr>
        <w:t>ūrā</w:t>
      </w:r>
      <w:r w:rsidRPr="00610199">
        <w:rPr>
          <w:sz w:val="28"/>
          <w:szCs w:val="28"/>
          <w:lang w:val="lv-LV"/>
        </w:rPr>
        <w:t>, Iepirkumu uzraudzības biroj</w:t>
      </w:r>
      <w:r w:rsidR="00475731" w:rsidRPr="00610199">
        <w:rPr>
          <w:sz w:val="28"/>
          <w:szCs w:val="28"/>
          <w:lang w:val="lv-LV"/>
        </w:rPr>
        <w:t>ā, Valsts darba inspekcijā</w:t>
      </w:r>
      <w:r w:rsidRPr="00610199">
        <w:rPr>
          <w:sz w:val="28"/>
          <w:szCs w:val="28"/>
          <w:lang w:val="lv-LV"/>
        </w:rPr>
        <w:t>, Nodarbinātības valsts aģent</w:t>
      </w:r>
      <w:r w:rsidR="00475731" w:rsidRPr="00610199">
        <w:rPr>
          <w:sz w:val="28"/>
          <w:szCs w:val="28"/>
          <w:lang w:val="lv-LV"/>
        </w:rPr>
        <w:t>ūrā, Valsts zemes dienestā</w:t>
      </w:r>
      <w:r w:rsidR="00DF67F3" w:rsidRPr="00610199">
        <w:rPr>
          <w:sz w:val="28"/>
          <w:szCs w:val="28"/>
          <w:lang w:val="lv-LV"/>
        </w:rPr>
        <w:t>, Pa</w:t>
      </w:r>
      <w:r w:rsidR="00475731" w:rsidRPr="00610199">
        <w:rPr>
          <w:sz w:val="28"/>
          <w:szCs w:val="28"/>
          <w:lang w:val="lv-LV"/>
        </w:rPr>
        <w:t>tentu valdē</w:t>
      </w:r>
      <w:r w:rsidR="00DF67F3" w:rsidRPr="00610199">
        <w:rPr>
          <w:sz w:val="28"/>
          <w:szCs w:val="28"/>
          <w:lang w:val="lv-LV"/>
        </w:rPr>
        <w:t>, Valsts me</w:t>
      </w:r>
      <w:r w:rsidR="00475731" w:rsidRPr="00610199">
        <w:rPr>
          <w:sz w:val="28"/>
          <w:szCs w:val="28"/>
          <w:lang w:val="lv-LV"/>
        </w:rPr>
        <w:t>ž</w:t>
      </w:r>
      <w:r w:rsidR="00810A9B">
        <w:rPr>
          <w:sz w:val="28"/>
          <w:szCs w:val="28"/>
          <w:lang w:val="lv-LV"/>
        </w:rPr>
        <w:t>u</w:t>
      </w:r>
      <w:r w:rsidR="00475731" w:rsidRPr="00610199">
        <w:rPr>
          <w:sz w:val="28"/>
          <w:szCs w:val="28"/>
          <w:lang w:val="lv-LV"/>
        </w:rPr>
        <w:t xml:space="preserve"> dienestā</w:t>
      </w:r>
      <w:r w:rsidR="00DF67F3" w:rsidRPr="00610199">
        <w:rPr>
          <w:sz w:val="28"/>
          <w:szCs w:val="28"/>
          <w:lang w:val="lv-LV"/>
        </w:rPr>
        <w:t>, Pārtikas un veterin</w:t>
      </w:r>
      <w:r w:rsidR="00475731" w:rsidRPr="00610199">
        <w:rPr>
          <w:sz w:val="28"/>
          <w:szCs w:val="28"/>
          <w:lang w:val="lv-LV"/>
        </w:rPr>
        <w:t>āra</w:t>
      </w:r>
      <w:r w:rsidR="00810A9B">
        <w:rPr>
          <w:sz w:val="28"/>
          <w:szCs w:val="28"/>
          <w:lang w:val="lv-LV"/>
        </w:rPr>
        <w:t>jā</w:t>
      </w:r>
      <w:r w:rsidR="00475731" w:rsidRPr="00610199">
        <w:rPr>
          <w:sz w:val="28"/>
          <w:szCs w:val="28"/>
          <w:lang w:val="lv-LV"/>
        </w:rPr>
        <w:t xml:space="preserve"> dienestā</w:t>
      </w:r>
      <w:r w:rsidR="00DF67F3" w:rsidRPr="00610199">
        <w:rPr>
          <w:sz w:val="28"/>
          <w:szCs w:val="28"/>
          <w:lang w:val="lv-LV"/>
        </w:rPr>
        <w:t>, Centrāl</w:t>
      </w:r>
      <w:r w:rsidR="00810A9B">
        <w:rPr>
          <w:sz w:val="28"/>
          <w:szCs w:val="28"/>
          <w:lang w:val="lv-LV"/>
        </w:rPr>
        <w:t>aj</w:t>
      </w:r>
      <w:r w:rsidR="00DF67F3" w:rsidRPr="00610199">
        <w:rPr>
          <w:sz w:val="28"/>
          <w:szCs w:val="28"/>
          <w:lang w:val="lv-LV"/>
        </w:rPr>
        <w:t>ā finanšu un līgumu aģent</w:t>
      </w:r>
      <w:r w:rsidR="00475731" w:rsidRPr="00610199">
        <w:rPr>
          <w:sz w:val="28"/>
          <w:szCs w:val="28"/>
          <w:lang w:val="lv-LV"/>
        </w:rPr>
        <w:t>ūrā</w:t>
      </w:r>
      <w:r w:rsidR="00DF67F3" w:rsidRPr="00610199">
        <w:rPr>
          <w:sz w:val="28"/>
          <w:szCs w:val="28"/>
          <w:lang w:val="lv-LV"/>
        </w:rPr>
        <w:t>, Patērētāju tiesību aizsardzības centr</w:t>
      </w:r>
      <w:r w:rsidR="00475731" w:rsidRPr="00610199">
        <w:rPr>
          <w:sz w:val="28"/>
          <w:szCs w:val="28"/>
          <w:lang w:val="lv-LV"/>
        </w:rPr>
        <w:t>ā</w:t>
      </w:r>
      <w:r w:rsidR="00DF67F3" w:rsidRPr="00610199">
        <w:rPr>
          <w:sz w:val="28"/>
          <w:szCs w:val="28"/>
          <w:lang w:val="lv-LV"/>
        </w:rPr>
        <w:t>, Centrāl</w:t>
      </w:r>
      <w:r w:rsidR="00810A9B">
        <w:rPr>
          <w:sz w:val="28"/>
          <w:szCs w:val="28"/>
          <w:lang w:val="lv-LV"/>
        </w:rPr>
        <w:t>aj</w:t>
      </w:r>
      <w:r w:rsidR="00DF67F3" w:rsidRPr="00610199">
        <w:rPr>
          <w:sz w:val="28"/>
          <w:szCs w:val="28"/>
          <w:lang w:val="lv-LV"/>
        </w:rPr>
        <w:t>ā statistikas p</w:t>
      </w:r>
      <w:r w:rsidR="00475731" w:rsidRPr="00610199">
        <w:rPr>
          <w:sz w:val="28"/>
          <w:szCs w:val="28"/>
          <w:lang w:val="lv-LV"/>
        </w:rPr>
        <w:t>ārvaldē, Konkurences padomē, Valsts kasē</w:t>
      </w:r>
      <w:r w:rsidR="00DF67F3" w:rsidRPr="00610199">
        <w:rPr>
          <w:sz w:val="28"/>
          <w:szCs w:val="28"/>
          <w:lang w:val="lv-LV"/>
        </w:rPr>
        <w:t>, Valst</w:t>
      </w:r>
      <w:r w:rsidR="00475731" w:rsidRPr="00610199">
        <w:rPr>
          <w:sz w:val="28"/>
          <w:szCs w:val="28"/>
          <w:lang w:val="lv-LV"/>
        </w:rPr>
        <w:t>s kontrolē</w:t>
      </w:r>
      <w:r w:rsidR="00DF67F3" w:rsidRPr="00610199">
        <w:rPr>
          <w:sz w:val="28"/>
          <w:szCs w:val="28"/>
          <w:lang w:val="lv-LV"/>
        </w:rPr>
        <w:t>, Latvijas Nacion</w:t>
      </w:r>
      <w:r w:rsidR="00475731" w:rsidRPr="00610199">
        <w:rPr>
          <w:sz w:val="28"/>
          <w:szCs w:val="28"/>
          <w:lang w:val="lv-LV"/>
        </w:rPr>
        <w:t xml:space="preserve">ālajā </w:t>
      </w:r>
      <w:r w:rsidR="00DF67F3" w:rsidRPr="00610199">
        <w:rPr>
          <w:sz w:val="28"/>
          <w:szCs w:val="28"/>
          <w:lang w:val="lv-LV"/>
        </w:rPr>
        <w:t>arh</w:t>
      </w:r>
      <w:r w:rsidR="00475731" w:rsidRPr="00610199">
        <w:rPr>
          <w:sz w:val="28"/>
          <w:szCs w:val="28"/>
          <w:lang w:val="lv-LV"/>
        </w:rPr>
        <w:t>īvā</w:t>
      </w:r>
      <w:r w:rsidR="00DF67F3" w:rsidRPr="00610199">
        <w:rPr>
          <w:sz w:val="28"/>
          <w:szCs w:val="28"/>
          <w:lang w:val="lv-LV"/>
        </w:rPr>
        <w:t>, Satversmes aizsardz</w:t>
      </w:r>
      <w:r w:rsidR="00475731" w:rsidRPr="00610199">
        <w:rPr>
          <w:sz w:val="28"/>
          <w:szCs w:val="28"/>
          <w:lang w:val="lv-LV"/>
        </w:rPr>
        <w:t>ības birojā, Latvijas Bankā</w:t>
      </w:r>
      <w:r w:rsidR="00DF67F3" w:rsidRPr="00610199">
        <w:rPr>
          <w:sz w:val="28"/>
          <w:szCs w:val="28"/>
          <w:lang w:val="lv-LV"/>
        </w:rPr>
        <w:t>, Sabiedrisko pakalpojumu regulē</w:t>
      </w:r>
      <w:r w:rsidR="00475731" w:rsidRPr="00610199">
        <w:rPr>
          <w:sz w:val="28"/>
          <w:szCs w:val="28"/>
          <w:lang w:val="lv-LV"/>
        </w:rPr>
        <w:t>šanas komisijā</w:t>
      </w:r>
      <w:r w:rsidR="00DF67F3" w:rsidRPr="00610199">
        <w:rPr>
          <w:sz w:val="28"/>
          <w:szCs w:val="28"/>
          <w:lang w:val="lv-LV"/>
        </w:rPr>
        <w:t>, Pārresoru koordin</w:t>
      </w:r>
      <w:r w:rsidR="00475731" w:rsidRPr="00610199">
        <w:rPr>
          <w:sz w:val="28"/>
          <w:szCs w:val="28"/>
          <w:lang w:val="lv-LV"/>
        </w:rPr>
        <w:t>ācijas centrā</w:t>
      </w:r>
      <w:r w:rsidR="00DF67F3" w:rsidRPr="00610199">
        <w:rPr>
          <w:sz w:val="28"/>
          <w:szCs w:val="28"/>
          <w:lang w:val="lv-LV"/>
        </w:rPr>
        <w:t xml:space="preserve">, </w:t>
      </w:r>
      <w:r w:rsidR="00475731" w:rsidRPr="00610199">
        <w:rPr>
          <w:sz w:val="28"/>
          <w:szCs w:val="28"/>
          <w:lang w:val="lv-LV"/>
        </w:rPr>
        <w:t>Ārlietu ministrijā, Ekonomikas ministrijā</w:t>
      </w:r>
      <w:r w:rsidR="00DF67F3" w:rsidRPr="00610199">
        <w:rPr>
          <w:sz w:val="28"/>
          <w:szCs w:val="28"/>
          <w:lang w:val="lv-LV"/>
        </w:rPr>
        <w:t>, Finan</w:t>
      </w:r>
      <w:r w:rsidR="00475731" w:rsidRPr="00610199">
        <w:rPr>
          <w:sz w:val="28"/>
          <w:szCs w:val="28"/>
          <w:lang w:val="lv-LV"/>
        </w:rPr>
        <w:t>šu ministrijā</w:t>
      </w:r>
      <w:r w:rsidR="00DF67F3" w:rsidRPr="00610199">
        <w:rPr>
          <w:sz w:val="28"/>
          <w:szCs w:val="28"/>
          <w:lang w:val="lv-LV"/>
        </w:rPr>
        <w:t>, Kult</w:t>
      </w:r>
      <w:r w:rsidR="00475731" w:rsidRPr="00610199">
        <w:rPr>
          <w:sz w:val="28"/>
          <w:szCs w:val="28"/>
          <w:lang w:val="lv-LV"/>
        </w:rPr>
        <w:t>ūras ministrijā</w:t>
      </w:r>
      <w:r w:rsidR="00DF67F3" w:rsidRPr="00610199">
        <w:rPr>
          <w:sz w:val="28"/>
          <w:szCs w:val="28"/>
          <w:lang w:val="lv-LV"/>
        </w:rPr>
        <w:t>, Labklāj</w:t>
      </w:r>
      <w:r w:rsidR="00475731" w:rsidRPr="00610199">
        <w:rPr>
          <w:sz w:val="28"/>
          <w:szCs w:val="28"/>
          <w:lang w:val="lv-LV"/>
        </w:rPr>
        <w:t>ības ministrijā, Satiksmes ministrijā, Tieslietu ministrijā</w:t>
      </w:r>
      <w:r w:rsidR="00DF67F3" w:rsidRPr="00610199">
        <w:rPr>
          <w:sz w:val="28"/>
          <w:szCs w:val="28"/>
          <w:lang w:val="lv-LV"/>
        </w:rPr>
        <w:t>, Vides aizsardzības un re</w:t>
      </w:r>
      <w:r w:rsidR="005A0860" w:rsidRPr="00610199">
        <w:rPr>
          <w:sz w:val="28"/>
          <w:szCs w:val="28"/>
          <w:lang w:val="lv-LV"/>
        </w:rPr>
        <w:t>ģionālās attīst</w:t>
      </w:r>
      <w:r w:rsidR="00475731" w:rsidRPr="00610199">
        <w:rPr>
          <w:sz w:val="28"/>
          <w:szCs w:val="28"/>
          <w:lang w:val="lv-LV"/>
        </w:rPr>
        <w:t>ības ministrijā</w:t>
      </w:r>
      <w:r w:rsidR="005A0860" w:rsidRPr="00610199">
        <w:rPr>
          <w:sz w:val="28"/>
          <w:szCs w:val="28"/>
          <w:lang w:val="lv-LV"/>
        </w:rPr>
        <w:t>, Zemkop</w:t>
      </w:r>
      <w:r w:rsidR="00475731" w:rsidRPr="00610199">
        <w:rPr>
          <w:sz w:val="28"/>
          <w:szCs w:val="28"/>
          <w:lang w:val="lv-LV"/>
        </w:rPr>
        <w:t>ības ministrijā,</w:t>
      </w:r>
      <w:r w:rsidR="00A14B8D">
        <w:rPr>
          <w:sz w:val="28"/>
          <w:szCs w:val="28"/>
          <w:lang w:val="lv-LV"/>
        </w:rPr>
        <w:t xml:space="preserve"> Valsts kancelejā,</w:t>
      </w:r>
      <w:r w:rsidR="00475731" w:rsidRPr="00610199">
        <w:rPr>
          <w:sz w:val="28"/>
          <w:szCs w:val="28"/>
          <w:lang w:val="lv-LV"/>
        </w:rPr>
        <w:t xml:space="preserve"> Latvijas Republikas Saeimā</w:t>
      </w:r>
      <w:r w:rsidR="005A0860" w:rsidRPr="00610199">
        <w:rPr>
          <w:sz w:val="28"/>
          <w:szCs w:val="28"/>
          <w:lang w:val="lv-LV"/>
        </w:rPr>
        <w:t>, Latv</w:t>
      </w:r>
      <w:r w:rsidR="00475731" w:rsidRPr="00610199">
        <w:rPr>
          <w:sz w:val="28"/>
          <w:szCs w:val="28"/>
          <w:lang w:val="lv-LV"/>
        </w:rPr>
        <w:t>ijas Valsts prezidenta kancelejā</w:t>
      </w:r>
      <w:r w:rsidR="005A0860" w:rsidRPr="00610199">
        <w:rPr>
          <w:sz w:val="28"/>
          <w:szCs w:val="28"/>
          <w:lang w:val="lv-LV"/>
        </w:rPr>
        <w:t xml:space="preserve"> u.</w:t>
      </w:r>
      <w:r w:rsidR="00810A9B">
        <w:rPr>
          <w:sz w:val="28"/>
          <w:szCs w:val="28"/>
          <w:lang w:val="lv-LV"/>
        </w:rPr>
        <w:t> </w:t>
      </w:r>
      <w:r w:rsidR="005A0860" w:rsidRPr="00610199">
        <w:rPr>
          <w:sz w:val="28"/>
          <w:szCs w:val="28"/>
          <w:lang w:val="lv-LV"/>
        </w:rPr>
        <w:t>c.</w:t>
      </w:r>
    </w:p>
    <w:p w14:paraId="69CDA180" w14:textId="77777777" w:rsidR="00833A0C" w:rsidRPr="00610199" w:rsidRDefault="00833A0C" w:rsidP="00CC262E">
      <w:pPr>
        <w:overflowPunct/>
        <w:autoSpaceDE/>
        <w:autoSpaceDN/>
        <w:adjustRightInd/>
        <w:ind w:firstLine="720"/>
        <w:jc w:val="both"/>
        <w:textAlignment w:val="auto"/>
        <w:rPr>
          <w:sz w:val="28"/>
          <w:szCs w:val="28"/>
          <w:lang w:val="lv-LV"/>
        </w:rPr>
      </w:pPr>
    </w:p>
    <w:p w14:paraId="69CDA181" w14:textId="77777777" w:rsidR="00833A0C" w:rsidRPr="00610199" w:rsidRDefault="00833A0C" w:rsidP="00CC262E">
      <w:pPr>
        <w:overflowPunct/>
        <w:autoSpaceDE/>
        <w:autoSpaceDN/>
        <w:adjustRightInd/>
        <w:ind w:firstLine="720"/>
        <w:jc w:val="both"/>
        <w:textAlignment w:val="auto"/>
        <w:rPr>
          <w:sz w:val="28"/>
          <w:szCs w:val="28"/>
          <w:lang w:val="lv-LV"/>
        </w:rPr>
      </w:pPr>
    </w:p>
    <w:p w14:paraId="3D75EE70" w14:textId="77777777" w:rsidR="00810A9B" w:rsidRDefault="00810A9B">
      <w:pPr>
        <w:overflowPunct/>
        <w:autoSpaceDE/>
        <w:autoSpaceDN/>
        <w:adjustRightInd/>
        <w:textAlignment w:val="auto"/>
        <w:rPr>
          <w:rStyle w:val="Strong"/>
          <w:bCs w:val="0"/>
          <w:sz w:val="28"/>
          <w:szCs w:val="28"/>
          <w:u w:val="single"/>
          <w:lang w:val="lv-LV"/>
        </w:rPr>
      </w:pPr>
      <w:r>
        <w:rPr>
          <w:rStyle w:val="Strong"/>
          <w:bCs w:val="0"/>
          <w:sz w:val="28"/>
          <w:szCs w:val="28"/>
          <w:u w:val="single"/>
          <w:lang w:val="lv-LV"/>
        </w:rPr>
        <w:br w:type="page"/>
      </w:r>
    </w:p>
    <w:p w14:paraId="27122A1B" w14:textId="5930BAAA" w:rsidR="00810A9B" w:rsidRPr="008222DE" w:rsidRDefault="00512FDA" w:rsidP="00810A9B">
      <w:pPr>
        <w:jc w:val="center"/>
        <w:rPr>
          <w:rStyle w:val="Strong"/>
          <w:sz w:val="28"/>
          <w:szCs w:val="28"/>
          <w:lang w:val="lv-LV"/>
        </w:rPr>
      </w:pPr>
      <w:r w:rsidRPr="008222DE">
        <w:rPr>
          <w:rStyle w:val="Strong"/>
          <w:bCs w:val="0"/>
          <w:sz w:val="28"/>
          <w:szCs w:val="28"/>
          <w:lang w:val="lv-LV"/>
        </w:rPr>
        <w:lastRenderedPageBreak/>
        <w:t>6.</w:t>
      </w:r>
      <w:r w:rsidRPr="008222DE">
        <w:rPr>
          <w:rStyle w:val="Strong"/>
          <w:sz w:val="28"/>
          <w:szCs w:val="28"/>
          <w:lang w:val="lv-LV"/>
        </w:rPr>
        <w:t xml:space="preserve"> </w:t>
      </w:r>
      <w:r w:rsidR="00BB18D5" w:rsidRPr="008222DE">
        <w:rPr>
          <w:rStyle w:val="Strong"/>
          <w:sz w:val="28"/>
          <w:szCs w:val="28"/>
          <w:lang w:val="lv-LV"/>
        </w:rPr>
        <w:t xml:space="preserve">Korupcijas apkarošana un ēnu ekonomikas mazināšana </w:t>
      </w:r>
    </w:p>
    <w:p w14:paraId="69CDA182" w14:textId="7EE603E7" w:rsidR="00BB18D5" w:rsidRPr="008222DE" w:rsidRDefault="00BB18D5" w:rsidP="00810A9B">
      <w:pPr>
        <w:jc w:val="center"/>
        <w:rPr>
          <w:b/>
          <w:bCs/>
          <w:sz w:val="28"/>
          <w:szCs w:val="28"/>
          <w:lang w:val="lv-LV"/>
        </w:rPr>
      </w:pPr>
      <w:r w:rsidRPr="008222DE">
        <w:rPr>
          <w:rStyle w:val="Strong"/>
          <w:sz w:val="28"/>
          <w:szCs w:val="28"/>
          <w:lang w:val="lv-LV"/>
        </w:rPr>
        <w:t>2014.</w:t>
      </w:r>
      <w:r w:rsidR="00810A9B" w:rsidRPr="008222DE">
        <w:rPr>
          <w:sz w:val="28"/>
          <w:szCs w:val="28"/>
          <w:lang w:val="lv-LV" w:eastAsia="ar-SA"/>
        </w:rPr>
        <w:t>–</w:t>
      </w:r>
      <w:r w:rsidRPr="008222DE">
        <w:rPr>
          <w:rStyle w:val="Strong"/>
          <w:sz w:val="28"/>
          <w:szCs w:val="28"/>
          <w:lang w:val="lv-LV"/>
        </w:rPr>
        <w:t>2020.</w:t>
      </w:r>
      <w:r w:rsidR="00810A9B" w:rsidRPr="008222DE">
        <w:rPr>
          <w:rStyle w:val="Strong"/>
          <w:sz w:val="28"/>
          <w:szCs w:val="28"/>
          <w:lang w:val="lv-LV"/>
        </w:rPr>
        <w:t> </w:t>
      </w:r>
      <w:r w:rsidRPr="008222DE">
        <w:rPr>
          <w:rStyle w:val="Strong"/>
          <w:sz w:val="28"/>
          <w:szCs w:val="28"/>
          <w:lang w:val="lv-LV"/>
        </w:rPr>
        <w:t xml:space="preserve">gadā, kā arī </w:t>
      </w:r>
      <w:r w:rsidR="003E6836" w:rsidRPr="008222DE">
        <w:rPr>
          <w:rStyle w:val="Strong"/>
          <w:sz w:val="28"/>
          <w:szCs w:val="28"/>
          <w:lang w:val="lv-LV"/>
        </w:rPr>
        <w:t>īstenojamo</w:t>
      </w:r>
      <w:r w:rsidRPr="008222DE">
        <w:rPr>
          <w:rStyle w:val="Strong"/>
          <w:sz w:val="28"/>
          <w:szCs w:val="28"/>
          <w:lang w:val="lv-LV"/>
        </w:rPr>
        <w:t xml:space="preserve"> pasākumu sasaiste ar valsts pārvaldes </w:t>
      </w:r>
      <w:r w:rsidR="00A25D43" w:rsidRPr="008222DE">
        <w:rPr>
          <w:rStyle w:val="Strong"/>
          <w:sz w:val="28"/>
          <w:szCs w:val="28"/>
          <w:lang w:val="lv-LV"/>
        </w:rPr>
        <w:t xml:space="preserve">cilvēkresursu </w:t>
      </w:r>
      <w:r w:rsidRPr="008222DE">
        <w:rPr>
          <w:rStyle w:val="Strong"/>
          <w:sz w:val="28"/>
          <w:szCs w:val="28"/>
          <w:lang w:val="lv-LV"/>
        </w:rPr>
        <w:t>profesionālās pilnveides stratēģiju</w:t>
      </w:r>
    </w:p>
    <w:p w14:paraId="69CDA183" w14:textId="77777777" w:rsidR="00BB18D5" w:rsidRPr="00810A9B" w:rsidRDefault="00BB18D5" w:rsidP="00810A9B">
      <w:pPr>
        <w:overflowPunct/>
        <w:autoSpaceDE/>
        <w:autoSpaceDN/>
        <w:adjustRightInd/>
        <w:jc w:val="both"/>
        <w:textAlignment w:val="auto"/>
        <w:rPr>
          <w:rStyle w:val="Strong"/>
          <w:b w:val="0"/>
          <w:sz w:val="28"/>
          <w:szCs w:val="28"/>
          <w:lang w:val="lv-LV"/>
        </w:rPr>
      </w:pPr>
    </w:p>
    <w:p w14:paraId="69CDA184" w14:textId="1304729A" w:rsidR="00A418F8" w:rsidRPr="00610199" w:rsidRDefault="00BB18D5" w:rsidP="00A418F8">
      <w:pPr>
        <w:jc w:val="both"/>
        <w:rPr>
          <w:bCs/>
          <w:sz w:val="28"/>
          <w:szCs w:val="28"/>
          <w:lang w:val="lv-LV"/>
        </w:rPr>
      </w:pPr>
      <w:r w:rsidRPr="00610199">
        <w:rPr>
          <w:rStyle w:val="Hyperlink"/>
          <w:sz w:val="28"/>
          <w:szCs w:val="28"/>
          <w:lang w:val="lv-LV"/>
        </w:rPr>
        <w:tab/>
      </w:r>
      <w:r w:rsidR="00A418F8" w:rsidRPr="00610199">
        <w:rPr>
          <w:bCs/>
          <w:sz w:val="28"/>
          <w:szCs w:val="28"/>
          <w:lang w:val="lv-LV"/>
        </w:rPr>
        <w:t xml:space="preserve">Pasaules Banka ir </w:t>
      </w:r>
      <w:r w:rsidR="003E6836" w:rsidRPr="00610199">
        <w:rPr>
          <w:bCs/>
          <w:sz w:val="28"/>
          <w:szCs w:val="28"/>
          <w:lang w:val="lv-LV"/>
        </w:rPr>
        <w:t>secinājusi</w:t>
      </w:r>
      <w:r w:rsidR="003E6836" w:rsidRPr="00610199">
        <w:rPr>
          <w:bCs/>
          <w:sz w:val="28"/>
          <w:szCs w:val="28"/>
          <w:vertAlign w:val="superscript"/>
          <w:lang w:val="lv-LV"/>
        </w:rPr>
        <w:footnoteReference w:id="17"/>
      </w:r>
      <w:r w:rsidR="00A418F8" w:rsidRPr="00610199">
        <w:rPr>
          <w:bCs/>
          <w:sz w:val="28"/>
          <w:szCs w:val="28"/>
          <w:lang w:val="lv-LV"/>
        </w:rPr>
        <w:t xml:space="preserve">, ka korupcija ir pats nopietnākais valsts ekonomiskās un sociālās attīstības šķērslis, jo, izkropļojot likuma varu un vājinot institūciju darbību, tiek apturēta arī no tām atkarīgā valsts ekonomiskā izaugsme. Korupcijas radītos ekonomiskos zaudējumus apliecina daudzi pētījumi šajā jomā. </w:t>
      </w:r>
      <w:r w:rsidR="00AD4289">
        <w:rPr>
          <w:bCs/>
          <w:sz w:val="28"/>
          <w:szCs w:val="28"/>
          <w:lang w:val="lv-LV"/>
        </w:rPr>
        <w:t>ES</w:t>
      </w:r>
      <w:r w:rsidR="002C37F3" w:rsidRPr="00610199">
        <w:rPr>
          <w:bCs/>
          <w:sz w:val="28"/>
          <w:szCs w:val="28"/>
          <w:lang w:val="lv-LV"/>
        </w:rPr>
        <w:t xml:space="preserve"> līmenī 4 no 5 aptaujātajiem pilsoņiem atzīst, ka korupcija ir būtiska problēma attiecīgajā dalībvalstī un pēc aptuvenām aplēsēm korupcijas radītie zaudējumi ES ekonomikai sastāda 120</w:t>
      </w:r>
      <w:r w:rsidR="00F85CF7" w:rsidRPr="00610199">
        <w:rPr>
          <w:rStyle w:val="FootnoteReference"/>
          <w:bCs/>
          <w:sz w:val="28"/>
          <w:szCs w:val="28"/>
          <w:lang w:val="lv-LV"/>
        </w:rPr>
        <w:footnoteReference w:id="18"/>
      </w:r>
      <w:r w:rsidR="002C37F3" w:rsidRPr="00610199">
        <w:rPr>
          <w:bCs/>
          <w:sz w:val="28"/>
          <w:szCs w:val="28"/>
          <w:lang w:val="lv-LV"/>
        </w:rPr>
        <w:t xml:space="preserve"> miljardus </w:t>
      </w:r>
      <w:r w:rsidR="002C37F3" w:rsidRPr="00810A9B">
        <w:rPr>
          <w:bCs/>
          <w:i/>
          <w:sz w:val="28"/>
          <w:szCs w:val="28"/>
          <w:lang w:val="lv-LV"/>
        </w:rPr>
        <w:t>euro</w:t>
      </w:r>
      <w:r w:rsidR="002C37F3" w:rsidRPr="00610199">
        <w:rPr>
          <w:bCs/>
          <w:sz w:val="28"/>
          <w:szCs w:val="28"/>
          <w:lang w:val="lv-LV"/>
        </w:rPr>
        <w:t xml:space="preserve"> gadā, kas kopumā veido 1</w:t>
      </w:r>
      <w:r w:rsidR="00810A9B">
        <w:rPr>
          <w:bCs/>
          <w:sz w:val="28"/>
          <w:szCs w:val="28"/>
          <w:lang w:val="lv-LV"/>
        </w:rPr>
        <w:t> </w:t>
      </w:r>
      <w:r w:rsidR="002C37F3" w:rsidRPr="00610199">
        <w:rPr>
          <w:bCs/>
          <w:sz w:val="28"/>
          <w:szCs w:val="28"/>
          <w:lang w:val="lv-LV"/>
        </w:rPr>
        <w:t xml:space="preserve">% no ES </w:t>
      </w:r>
      <w:r w:rsidR="00F85CF7" w:rsidRPr="00610199">
        <w:rPr>
          <w:bCs/>
          <w:sz w:val="28"/>
          <w:szCs w:val="28"/>
          <w:lang w:val="lv-LV"/>
        </w:rPr>
        <w:t>iekšzemes kopprodukta un ir tikai nedaudz mazāk kā ES gada budžeta kopsumma. Tāpat</w:t>
      </w:r>
      <w:r w:rsidR="00A418F8" w:rsidRPr="00610199">
        <w:rPr>
          <w:bCs/>
          <w:sz w:val="28"/>
          <w:szCs w:val="28"/>
          <w:lang w:val="lv-LV"/>
        </w:rPr>
        <w:t xml:space="preserve"> arī ASV</w:t>
      </w:r>
      <w:r w:rsidR="00A418F8" w:rsidRPr="00610199">
        <w:rPr>
          <w:bCs/>
          <w:sz w:val="28"/>
          <w:szCs w:val="28"/>
          <w:vertAlign w:val="superscript"/>
          <w:lang w:val="lv-LV"/>
        </w:rPr>
        <w:footnoteReference w:id="19"/>
      </w:r>
      <w:r w:rsidR="00A418F8" w:rsidRPr="00610199">
        <w:rPr>
          <w:bCs/>
          <w:sz w:val="28"/>
          <w:szCs w:val="28"/>
          <w:lang w:val="lv-LV"/>
        </w:rPr>
        <w:t>ir izpētīts, ka atkarībā no ieviesto kontroles mehānismu efektivitātes korupcijas radītie ekonomiskie zaudējumi mērāmi 3</w:t>
      </w:r>
      <w:r w:rsidR="00810A9B" w:rsidRPr="00810A9B">
        <w:rPr>
          <w:sz w:val="28"/>
          <w:szCs w:val="28"/>
          <w:lang w:val="lv-LV" w:eastAsia="ar-SA"/>
        </w:rPr>
        <w:t>–</w:t>
      </w:r>
      <w:r w:rsidR="00A418F8" w:rsidRPr="00610199">
        <w:rPr>
          <w:bCs/>
          <w:sz w:val="28"/>
          <w:szCs w:val="28"/>
          <w:lang w:val="lv-LV"/>
        </w:rPr>
        <w:t>15</w:t>
      </w:r>
      <w:r w:rsidR="00810A9B">
        <w:rPr>
          <w:bCs/>
          <w:sz w:val="28"/>
          <w:szCs w:val="28"/>
          <w:lang w:val="lv-LV"/>
        </w:rPr>
        <w:t> </w:t>
      </w:r>
      <w:r w:rsidR="00A418F8" w:rsidRPr="00610199">
        <w:rPr>
          <w:bCs/>
          <w:sz w:val="28"/>
          <w:szCs w:val="28"/>
          <w:lang w:val="lv-LV"/>
        </w:rPr>
        <w:t>%, biežāk 5</w:t>
      </w:r>
      <w:r w:rsidR="00810A9B" w:rsidRPr="00810A9B">
        <w:rPr>
          <w:sz w:val="28"/>
          <w:szCs w:val="28"/>
          <w:lang w:val="lv-LV" w:eastAsia="ar-SA"/>
        </w:rPr>
        <w:t>–</w:t>
      </w:r>
      <w:r w:rsidR="00A418F8" w:rsidRPr="00610199">
        <w:rPr>
          <w:bCs/>
          <w:sz w:val="28"/>
          <w:szCs w:val="28"/>
          <w:lang w:val="lv-LV"/>
        </w:rPr>
        <w:t>10</w:t>
      </w:r>
      <w:r w:rsidR="00810A9B">
        <w:rPr>
          <w:bCs/>
          <w:sz w:val="28"/>
          <w:szCs w:val="28"/>
          <w:lang w:val="lv-LV"/>
        </w:rPr>
        <w:t> </w:t>
      </w:r>
      <w:r w:rsidR="00A418F8" w:rsidRPr="00610199">
        <w:rPr>
          <w:bCs/>
          <w:sz w:val="28"/>
          <w:szCs w:val="28"/>
          <w:lang w:val="lv-LV"/>
        </w:rPr>
        <w:t>% apmērā no publisko funkciju nodrošināšanai paredzētajiem līdzekļiem.</w:t>
      </w:r>
    </w:p>
    <w:p w14:paraId="69CDA185" w14:textId="77777777" w:rsidR="00A418F8" w:rsidRPr="00610199" w:rsidRDefault="00A418F8" w:rsidP="009B231E">
      <w:pPr>
        <w:overflowPunct/>
        <w:autoSpaceDE/>
        <w:autoSpaceDN/>
        <w:adjustRightInd/>
        <w:ind w:firstLine="720"/>
        <w:jc w:val="both"/>
        <w:textAlignment w:val="auto"/>
        <w:rPr>
          <w:bCs/>
          <w:sz w:val="28"/>
          <w:szCs w:val="28"/>
          <w:lang w:val="lv-LV"/>
        </w:rPr>
      </w:pPr>
      <w:r w:rsidRPr="00610199">
        <w:rPr>
          <w:bCs/>
          <w:sz w:val="28"/>
          <w:szCs w:val="28"/>
          <w:lang w:val="lv-LV"/>
        </w:rPr>
        <w:t>Kontroles izmaksas ir salīdzinoši dārgas un grūti realizējamas tajos publiskās pārvaldes sektoros, kur darba rezultāti ir ļoti grūti statistiski precīzi izmērāmi. Līdz ar to korupcijas risku mazināšanā bieži vien būtiskākais ir nevis kontroles sistēmas stiprināšana, bet gan pamatdarbības funkcijas īstenošana pēc iespējas augstākā kvalitātē</w:t>
      </w:r>
      <w:r w:rsidRPr="00610199">
        <w:rPr>
          <w:bCs/>
          <w:sz w:val="28"/>
          <w:szCs w:val="28"/>
          <w:vertAlign w:val="superscript"/>
          <w:lang w:val="lv-LV"/>
        </w:rPr>
        <w:footnoteReference w:id="20"/>
      </w:r>
      <w:r w:rsidRPr="00610199">
        <w:rPr>
          <w:bCs/>
          <w:sz w:val="28"/>
          <w:szCs w:val="28"/>
          <w:lang w:val="lv-LV"/>
        </w:rPr>
        <w:t>.</w:t>
      </w:r>
    </w:p>
    <w:p w14:paraId="69CDA186" w14:textId="27656E27" w:rsidR="00074DA1" w:rsidRPr="00610199" w:rsidRDefault="00A418F8" w:rsidP="004C4C9E">
      <w:pPr>
        <w:overflowPunct/>
        <w:autoSpaceDE/>
        <w:autoSpaceDN/>
        <w:adjustRightInd/>
        <w:ind w:firstLine="720"/>
        <w:jc w:val="both"/>
        <w:textAlignment w:val="auto"/>
        <w:rPr>
          <w:bCs/>
          <w:sz w:val="28"/>
          <w:szCs w:val="28"/>
          <w:lang w:val="lv-LV"/>
        </w:rPr>
      </w:pPr>
      <w:r w:rsidRPr="00610199">
        <w:rPr>
          <w:bCs/>
          <w:sz w:val="28"/>
          <w:szCs w:val="28"/>
          <w:lang w:val="lv-LV"/>
        </w:rPr>
        <w:t xml:space="preserve">Kā būtiska mērķgrupa </w:t>
      </w:r>
      <w:r w:rsidR="002C43A8" w:rsidRPr="00610199">
        <w:rPr>
          <w:bCs/>
          <w:sz w:val="28"/>
          <w:szCs w:val="28"/>
          <w:lang w:val="lv-LV"/>
        </w:rPr>
        <w:t xml:space="preserve">profesionālās pilnveides pasākumiem </w:t>
      </w:r>
      <w:r w:rsidR="009B231E" w:rsidRPr="00610199">
        <w:rPr>
          <w:bCs/>
          <w:sz w:val="28"/>
          <w:szCs w:val="28"/>
          <w:lang w:val="lv-LV"/>
        </w:rPr>
        <w:t>2014.</w:t>
      </w:r>
      <w:r w:rsidR="00810A9B" w:rsidRPr="00810A9B">
        <w:rPr>
          <w:sz w:val="28"/>
          <w:szCs w:val="28"/>
          <w:lang w:val="lv-LV" w:eastAsia="ar-SA"/>
        </w:rPr>
        <w:t>–</w:t>
      </w:r>
      <w:r w:rsidR="009B231E" w:rsidRPr="00610199">
        <w:rPr>
          <w:bCs/>
          <w:sz w:val="28"/>
          <w:szCs w:val="28"/>
          <w:lang w:val="lv-LV"/>
        </w:rPr>
        <w:t>2020.</w:t>
      </w:r>
      <w:r w:rsidR="00810A9B">
        <w:rPr>
          <w:bCs/>
          <w:sz w:val="28"/>
          <w:szCs w:val="28"/>
          <w:lang w:val="lv-LV"/>
        </w:rPr>
        <w:t> </w:t>
      </w:r>
      <w:r w:rsidR="009B231E" w:rsidRPr="00610199">
        <w:rPr>
          <w:bCs/>
          <w:sz w:val="28"/>
          <w:szCs w:val="28"/>
          <w:lang w:val="lv-LV"/>
        </w:rPr>
        <w:t xml:space="preserve">gadā </w:t>
      </w:r>
      <w:r w:rsidRPr="00610199">
        <w:rPr>
          <w:bCs/>
          <w:sz w:val="28"/>
          <w:szCs w:val="28"/>
          <w:lang w:val="lv-LV"/>
        </w:rPr>
        <w:t xml:space="preserve">ir atzīmējama Korupcijas novēršanas un apkarošanas biroja (KNAB) amatpersonu kompetenču stiprināšana </w:t>
      </w:r>
      <w:r w:rsidR="00616E4A" w:rsidRPr="00610199">
        <w:rPr>
          <w:bCs/>
          <w:sz w:val="28"/>
          <w:szCs w:val="28"/>
          <w:lang w:val="lv-LV"/>
        </w:rPr>
        <w:t xml:space="preserve">korupcijas un </w:t>
      </w:r>
      <w:r w:rsidRPr="00610199">
        <w:rPr>
          <w:bCs/>
          <w:sz w:val="28"/>
          <w:szCs w:val="28"/>
          <w:lang w:val="lv-LV"/>
        </w:rPr>
        <w:t>ēnu ekonomikas mazināšanai, lai vienmērīgi attīstītos un savu darbību pilnveidotu visas tiesīb</w:t>
      </w:r>
      <w:r w:rsidR="00810A9B">
        <w:rPr>
          <w:bCs/>
          <w:sz w:val="28"/>
          <w:szCs w:val="28"/>
          <w:lang w:val="lv-LV"/>
        </w:rPr>
        <w:t>aizsardzība</w:t>
      </w:r>
      <w:r w:rsidRPr="00610199">
        <w:rPr>
          <w:bCs/>
          <w:sz w:val="28"/>
          <w:szCs w:val="28"/>
          <w:lang w:val="lv-LV"/>
        </w:rPr>
        <w:t xml:space="preserve">s institūcijas. </w:t>
      </w:r>
      <w:r w:rsidR="00790EB1" w:rsidRPr="00610199">
        <w:rPr>
          <w:bCs/>
          <w:sz w:val="28"/>
          <w:szCs w:val="28"/>
          <w:lang w:val="lv-LV"/>
        </w:rPr>
        <w:t>KNAB administratīvās kapacitātes stiprināšana ir priekšnosacījums un atbalsts integrētai tiesu varas sistēmas attīstībai, jo KNAB, kvalitatīvi veicot pirmstiesas izmeklēšanas un pierādījumu vākšanas funkcijas, var būtiski atvieglot lēmumu pieņemšanu tiesā, nodrošinot to ar augstas kvalitātes izmeklēšanas materiāliem, tādējādi veicinot tiesvedības procesu saīsināšanu un gala sprieduma pieņemšanai nepieciešamā laika samazināšanu, kas kopumā efektīvāk veicinātu uzņēmējdarbības vides attīstību un nodrošinātu lielāku pievienoto vērtību no investīcijām tiesībsargājošo institūciju kapacitātes stiprināšanā 2014.</w:t>
      </w:r>
      <w:r w:rsidR="00744F1A" w:rsidRPr="00744F1A">
        <w:rPr>
          <w:sz w:val="28"/>
          <w:szCs w:val="28"/>
          <w:lang w:val="lv-LV" w:eastAsia="ar-SA"/>
        </w:rPr>
        <w:t>–</w:t>
      </w:r>
      <w:r w:rsidR="00790EB1" w:rsidRPr="00610199">
        <w:rPr>
          <w:bCs/>
          <w:sz w:val="28"/>
          <w:szCs w:val="28"/>
          <w:lang w:val="lv-LV"/>
        </w:rPr>
        <w:t>2020.</w:t>
      </w:r>
      <w:r w:rsidR="00744F1A">
        <w:rPr>
          <w:bCs/>
          <w:sz w:val="28"/>
          <w:szCs w:val="28"/>
          <w:lang w:val="lv-LV"/>
        </w:rPr>
        <w:t> </w:t>
      </w:r>
      <w:r w:rsidR="00790EB1" w:rsidRPr="00610199">
        <w:rPr>
          <w:bCs/>
          <w:sz w:val="28"/>
          <w:szCs w:val="28"/>
          <w:lang w:val="lv-LV"/>
        </w:rPr>
        <w:t>gadā</w:t>
      </w:r>
      <w:r w:rsidR="00AF3827" w:rsidRPr="00610199">
        <w:rPr>
          <w:bCs/>
          <w:sz w:val="28"/>
          <w:szCs w:val="28"/>
          <w:lang w:val="lv-LV"/>
        </w:rPr>
        <w:t>.</w:t>
      </w:r>
      <w:r w:rsidRPr="00610199">
        <w:rPr>
          <w:bCs/>
          <w:sz w:val="28"/>
          <w:szCs w:val="28"/>
          <w:lang w:val="lv-LV"/>
        </w:rPr>
        <w:t xml:space="preserve"> K</w:t>
      </w:r>
      <w:r w:rsidR="002C43A8" w:rsidRPr="00610199">
        <w:rPr>
          <w:bCs/>
          <w:sz w:val="28"/>
          <w:szCs w:val="28"/>
          <w:lang w:val="lv-LV"/>
        </w:rPr>
        <w:t>NAB</w:t>
      </w:r>
      <w:r w:rsidRPr="00610199">
        <w:rPr>
          <w:bCs/>
          <w:sz w:val="28"/>
          <w:szCs w:val="28"/>
          <w:lang w:val="lv-LV"/>
        </w:rPr>
        <w:t xml:space="preserve"> </w:t>
      </w:r>
      <w:r w:rsidR="002C43A8" w:rsidRPr="00610199">
        <w:rPr>
          <w:bCs/>
          <w:sz w:val="28"/>
          <w:szCs w:val="28"/>
          <w:lang w:val="lv-LV"/>
        </w:rPr>
        <w:t xml:space="preserve">administratīvās kapacitātes stiprināšana </w:t>
      </w:r>
      <w:r w:rsidR="009A5C88" w:rsidRPr="00610199">
        <w:rPr>
          <w:bCs/>
          <w:sz w:val="28"/>
          <w:szCs w:val="28"/>
          <w:lang w:val="lv-LV"/>
        </w:rPr>
        <w:t>tiek plānota</w:t>
      </w:r>
      <w:r w:rsidR="002C43A8" w:rsidRPr="00610199">
        <w:rPr>
          <w:bCs/>
          <w:sz w:val="28"/>
          <w:szCs w:val="28"/>
          <w:lang w:val="lv-LV"/>
        </w:rPr>
        <w:t xml:space="preserve"> jomās</w:t>
      </w:r>
      <w:r w:rsidRPr="00610199">
        <w:rPr>
          <w:bCs/>
          <w:sz w:val="28"/>
          <w:szCs w:val="28"/>
          <w:lang w:val="lv-LV"/>
        </w:rPr>
        <w:t>, kas saistīt</w:t>
      </w:r>
      <w:r w:rsidR="002C43A8" w:rsidRPr="00610199">
        <w:rPr>
          <w:bCs/>
          <w:sz w:val="28"/>
          <w:szCs w:val="28"/>
          <w:lang w:val="lv-LV"/>
        </w:rPr>
        <w:t>a</w:t>
      </w:r>
      <w:r w:rsidR="002E65C1">
        <w:rPr>
          <w:bCs/>
          <w:sz w:val="28"/>
          <w:szCs w:val="28"/>
          <w:lang w:val="lv-LV"/>
        </w:rPr>
        <w:t>s</w:t>
      </w:r>
      <w:r w:rsidR="003E6836" w:rsidRPr="00610199">
        <w:rPr>
          <w:bCs/>
          <w:sz w:val="28"/>
          <w:szCs w:val="28"/>
          <w:lang w:val="lv-LV"/>
        </w:rPr>
        <w:t xml:space="preserve"> ar korupcijas</w:t>
      </w:r>
      <w:r w:rsidRPr="00610199">
        <w:rPr>
          <w:bCs/>
          <w:sz w:val="28"/>
          <w:szCs w:val="28"/>
          <w:lang w:val="lv-LV"/>
        </w:rPr>
        <w:t xml:space="preserve"> pazīmju</w:t>
      </w:r>
      <w:r w:rsidR="002E65C1">
        <w:rPr>
          <w:bCs/>
          <w:sz w:val="28"/>
          <w:szCs w:val="28"/>
          <w:lang w:val="lv-LV"/>
        </w:rPr>
        <w:t>,</w:t>
      </w:r>
      <w:r w:rsidRPr="00610199">
        <w:rPr>
          <w:bCs/>
          <w:sz w:val="28"/>
          <w:szCs w:val="28"/>
          <w:lang w:val="lv-LV"/>
        </w:rPr>
        <w:t xml:space="preserve"> interešu konfliktu un </w:t>
      </w:r>
      <w:r w:rsidRPr="00610199">
        <w:rPr>
          <w:bCs/>
          <w:sz w:val="28"/>
          <w:szCs w:val="28"/>
          <w:lang w:val="lv-LV"/>
        </w:rPr>
        <w:lastRenderedPageBreak/>
        <w:t>politisko partiju finansiālās darbības finanšu pārkāpumu risku identificēšanu, novēršanu un ēnu ekonomikas apkarošanu, kur nepieciešams stiprināt administratīvo pārbaužu veicēju</w:t>
      </w:r>
      <w:r w:rsidR="002C43A8" w:rsidRPr="00610199">
        <w:rPr>
          <w:bCs/>
          <w:sz w:val="28"/>
          <w:szCs w:val="28"/>
          <w:lang w:val="lv-LV"/>
        </w:rPr>
        <w:t xml:space="preserve"> un</w:t>
      </w:r>
      <w:r w:rsidRPr="00610199">
        <w:rPr>
          <w:bCs/>
          <w:sz w:val="28"/>
          <w:szCs w:val="28"/>
          <w:lang w:val="lv-LV"/>
        </w:rPr>
        <w:t xml:space="preserve"> izmeklētāju operatīvo darbību, it īpaši operatīvās analīzes, specifikai nepieciešamās kompetences, kā arī ar preventīvo novēršanu saistītās kompetences. </w:t>
      </w:r>
      <w:r w:rsidR="009A5C88" w:rsidRPr="00610199">
        <w:rPr>
          <w:bCs/>
          <w:sz w:val="28"/>
          <w:szCs w:val="28"/>
          <w:lang w:val="lv-LV"/>
        </w:rPr>
        <w:t>Pēdējo gadu laikā, pildot funkcijas korupcijas apkarošanā, birojs ir strādājis pie sarežģītām krimināllietām, atsevišķās lietās izmeklējot daudzas noziedzīgu nodarījumu epizodes un īstenojot sadarbību ar citu valstu dienestiem, lai tiktu nodrošinātas izmeklēšanas darbības arī ārpus Latvijas robežas.</w:t>
      </w:r>
      <w:r w:rsidR="00DF7B1F" w:rsidRPr="00610199">
        <w:rPr>
          <w:bCs/>
          <w:sz w:val="28"/>
          <w:szCs w:val="28"/>
          <w:lang w:val="lv-LV"/>
        </w:rPr>
        <w:t xml:space="preserve"> </w:t>
      </w:r>
      <w:r w:rsidR="00790EB1" w:rsidRPr="00610199">
        <w:rPr>
          <w:bCs/>
          <w:sz w:val="28"/>
          <w:szCs w:val="28"/>
          <w:lang w:val="lv-LV"/>
        </w:rPr>
        <w:t xml:space="preserve">Starptautiska mēroga ekonomisko noziegumu izmeklēšanai (piemēri – </w:t>
      </w:r>
      <w:r w:rsidR="009F1FBD">
        <w:rPr>
          <w:bCs/>
          <w:sz w:val="28"/>
          <w:szCs w:val="28"/>
          <w:lang w:val="lv-LV"/>
        </w:rPr>
        <w:t>"</w:t>
      </w:r>
      <w:r w:rsidR="00790EB1" w:rsidRPr="00610199">
        <w:rPr>
          <w:bCs/>
          <w:sz w:val="28"/>
          <w:szCs w:val="28"/>
          <w:lang w:val="lv-LV"/>
        </w:rPr>
        <w:t>Daimler</w:t>
      </w:r>
      <w:r w:rsidR="009F1FBD">
        <w:rPr>
          <w:bCs/>
          <w:sz w:val="28"/>
          <w:szCs w:val="28"/>
          <w:lang w:val="lv-LV"/>
        </w:rPr>
        <w:t>"</w:t>
      </w:r>
      <w:r w:rsidR="00790EB1" w:rsidRPr="00610199">
        <w:rPr>
          <w:bCs/>
          <w:sz w:val="28"/>
          <w:szCs w:val="28"/>
          <w:lang w:val="lv-LV"/>
        </w:rPr>
        <w:t xml:space="preserve"> kukuļošanas lieta</w:t>
      </w:r>
      <w:r w:rsidR="009E6F23">
        <w:rPr>
          <w:bCs/>
          <w:sz w:val="28"/>
          <w:szCs w:val="28"/>
          <w:lang w:val="lv-LV"/>
        </w:rPr>
        <w:t xml:space="preserve"> </w:t>
      </w:r>
      <w:r w:rsidR="00D142B5" w:rsidRPr="00610199">
        <w:rPr>
          <w:bCs/>
          <w:sz w:val="28"/>
          <w:szCs w:val="28"/>
          <w:lang w:val="lv-LV"/>
        </w:rPr>
        <w:t>un</w:t>
      </w:r>
      <w:r w:rsidR="00790EB1" w:rsidRPr="00610199">
        <w:rPr>
          <w:bCs/>
          <w:sz w:val="28"/>
          <w:szCs w:val="28"/>
          <w:lang w:val="lv-LV"/>
        </w:rPr>
        <w:t xml:space="preserve"> tā dēvētā </w:t>
      </w:r>
      <w:r w:rsidR="009F1FBD">
        <w:rPr>
          <w:bCs/>
          <w:sz w:val="28"/>
          <w:szCs w:val="28"/>
          <w:lang w:val="lv-LV"/>
        </w:rPr>
        <w:t>"</w:t>
      </w:r>
      <w:r w:rsidR="00790EB1" w:rsidRPr="00610199">
        <w:rPr>
          <w:bCs/>
          <w:sz w:val="28"/>
          <w:szCs w:val="28"/>
          <w:lang w:val="lv-LV"/>
        </w:rPr>
        <w:t>oligarhu</w:t>
      </w:r>
      <w:r w:rsidR="009F1FBD">
        <w:rPr>
          <w:bCs/>
          <w:sz w:val="28"/>
          <w:szCs w:val="28"/>
          <w:lang w:val="lv-LV"/>
        </w:rPr>
        <w:t>"</w:t>
      </w:r>
      <w:r w:rsidR="00790EB1" w:rsidRPr="00610199">
        <w:rPr>
          <w:bCs/>
          <w:sz w:val="28"/>
          <w:szCs w:val="28"/>
          <w:lang w:val="lv-LV"/>
        </w:rPr>
        <w:t xml:space="preserve"> lieta) KNAB kapacitāte joprojām ir ierobežota, jo noziedzīgu nodarījumu atklāšana ir saistīta</w:t>
      </w:r>
      <w:r w:rsidR="003E6836" w:rsidRPr="00610199">
        <w:rPr>
          <w:bCs/>
          <w:sz w:val="28"/>
          <w:szCs w:val="28"/>
          <w:lang w:val="lv-LV"/>
        </w:rPr>
        <w:t xml:space="preserve"> ar sarežģītu krāpšanas</w:t>
      </w:r>
      <w:r w:rsidR="00790EB1" w:rsidRPr="00610199">
        <w:rPr>
          <w:bCs/>
          <w:sz w:val="28"/>
          <w:szCs w:val="28"/>
          <w:lang w:val="lv-LV"/>
        </w:rPr>
        <w:t xml:space="preserve"> shēmu šķetināšanu un starptautiski organizētu noziedzīgu nodarījumu epizožu izmeklēšanu un apkopošanu, kur nepieciešama īpaša ekspertīze un nodarbinātie ar specifiskām, visaptverošām zināšanām un pieredzi. Tāpat arī gan KNAB, gan arī citu kontrol</w:t>
      </w:r>
      <w:r w:rsidR="009E6F23">
        <w:rPr>
          <w:bCs/>
          <w:sz w:val="28"/>
          <w:szCs w:val="28"/>
          <w:lang w:val="lv-LV"/>
        </w:rPr>
        <w:t>es</w:t>
      </w:r>
      <w:r w:rsidR="00790EB1" w:rsidRPr="00610199">
        <w:rPr>
          <w:bCs/>
          <w:sz w:val="28"/>
          <w:szCs w:val="28"/>
          <w:lang w:val="lv-LV"/>
        </w:rPr>
        <w:t xml:space="preserve"> institūciju administratīvās kapacitātes trūkums saistāms ar spēju noteikt korupcijas sensitīvās jomas un risku analīzes rezultātā lai</w:t>
      </w:r>
      <w:r w:rsidR="009E6F23">
        <w:rPr>
          <w:bCs/>
          <w:sz w:val="28"/>
          <w:szCs w:val="28"/>
          <w:lang w:val="lv-LV"/>
        </w:rPr>
        <w:t xml:space="preserve">kus </w:t>
      </w:r>
      <w:r w:rsidR="00790EB1" w:rsidRPr="00610199">
        <w:rPr>
          <w:bCs/>
          <w:sz w:val="28"/>
          <w:szCs w:val="28"/>
          <w:lang w:val="lv-LV"/>
        </w:rPr>
        <w:t>identificēt personas, kuru darbībā varētu būt likumpārkāpumu pazīmes.</w:t>
      </w:r>
      <w:r w:rsidRPr="00610199">
        <w:rPr>
          <w:bCs/>
          <w:sz w:val="28"/>
          <w:szCs w:val="28"/>
          <w:lang w:val="lv-LV"/>
        </w:rPr>
        <w:t xml:space="preserve"> Citu valstu prakse un metodes operatīvās un stratēģiskās analīzes veikšanā netiek pilnvērtīgi ieviestas un izmantotas, kas galvenokārt skaidrojams ar </w:t>
      </w:r>
      <w:r w:rsidR="00360BC7" w:rsidRPr="00610199">
        <w:rPr>
          <w:bCs/>
          <w:sz w:val="28"/>
          <w:szCs w:val="28"/>
          <w:lang w:val="lv-LV"/>
        </w:rPr>
        <w:t>institūciju</w:t>
      </w:r>
      <w:r w:rsidRPr="00610199">
        <w:rPr>
          <w:bCs/>
          <w:sz w:val="28"/>
          <w:szCs w:val="28"/>
          <w:lang w:val="lv-LV"/>
        </w:rPr>
        <w:t xml:space="preserve"> iekšējās kapacitātes un finanšu resursu trūkumu. </w:t>
      </w:r>
      <w:r w:rsidR="00513BC5" w:rsidRPr="00610199">
        <w:rPr>
          <w:bCs/>
          <w:sz w:val="28"/>
          <w:szCs w:val="28"/>
          <w:lang w:val="lv-LV"/>
        </w:rPr>
        <w:t xml:space="preserve">Lai konstatētu noziedzīgus nodarījumus izdarījušo amatpersonu darbības, analizētu likumsakarības, savāktu neapšaubāmus pierādījumus par notikumu gaitu un personu iesaisti un atklātu labi izstrādātas un gadiem darbojošās sistēmas ar naudas plūsmām, spētu koordinēt, vadīt un veicināt pārrobežu starptautisko izmeklēšanas gaitu, </w:t>
      </w:r>
      <w:r w:rsidR="009E6F23">
        <w:rPr>
          <w:bCs/>
          <w:sz w:val="28"/>
          <w:szCs w:val="28"/>
          <w:lang w:val="lv-LV"/>
        </w:rPr>
        <w:t>lai</w:t>
      </w:r>
      <w:r w:rsidR="00513BC5" w:rsidRPr="00610199">
        <w:rPr>
          <w:bCs/>
          <w:sz w:val="28"/>
          <w:szCs w:val="28"/>
          <w:lang w:val="lv-LV"/>
        </w:rPr>
        <w:t xml:space="preserve"> identificēt</w:t>
      </w:r>
      <w:r w:rsidR="009E6F23">
        <w:rPr>
          <w:bCs/>
          <w:sz w:val="28"/>
          <w:szCs w:val="28"/>
          <w:lang w:val="lv-LV"/>
        </w:rPr>
        <w:t>u</w:t>
      </w:r>
      <w:r w:rsidR="00513BC5" w:rsidRPr="00610199">
        <w:rPr>
          <w:bCs/>
          <w:sz w:val="28"/>
          <w:szCs w:val="28"/>
          <w:lang w:val="lv-LV"/>
        </w:rPr>
        <w:t xml:space="preserve"> un atgūt</w:t>
      </w:r>
      <w:r w:rsidR="009E6F23">
        <w:rPr>
          <w:bCs/>
          <w:sz w:val="28"/>
          <w:szCs w:val="28"/>
          <w:lang w:val="lv-LV"/>
        </w:rPr>
        <w:t>u</w:t>
      </w:r>
      <w:r w:rsidR="00513BC5" w:rsidRPr="00610199">
        <w:rPr>
          <w:bCs/>
          <w:sz w:val="28"/>
          <w:szCs w:val="28"/>
          <w:lang w:val="lv-LV"/>
        </w:rPr>
        <w:t xml:space="preserve"> pretlikumīgu darbību rezultātā iegūtus aktīvus, nepieciešami atbilstošas kvalifikācijas izmeklētāji un operatīvie darbinieki, kuru profesionālās prasmes būtu atbils</w:t>
      </w:r>
      <w:r w:rsidR="003E6836" w:rsidRPr="00610199">
        <w:rPr>
          <w:bCs/>
          <w:sz w:val="28"/>
          <w:szCs w:val="28"/>
          <w:lang w:val="lv-LV"/>
        </w:rPr>
        <w:t>tošas, lai atklātu korupcijas un</w:t>
      </w:r>
      <w:r w:rsidR="00513BC5" w:rsidRPr="00610199">
        <w:rPr>
          <w:bCs/>
          <w:sz w:val="28"/>
          <w:szCs w:val="28"/>
          <w:lang w:val="lv-LV"/>
        </w:rPr>
        <w:t xml:space="preserve"> noziedzīgu</w:t>
      </w:r>
      <w:r w:rsidR="003E6836" w:rsidRPr="00610199">
        <w:rPr>
          <w:bCs/>
          <w:sz w:val="28"/>
          <w:szCs w:val="28"/>
          <w:lang w:val="lv-LV"/>
        </w:rPr>
        <w:t xml:space="preserve"> nodarījumu rezultātā nelikumīgi</w:t>
      </w:r>
      <w:r w:rsidR="00513BC5" w:rsidRPr="00610199">
        <w:rPr>
          <w:bCs/>
          <w:sz w:val="28"/>
          <w:szCs w:val="28"/>
          <w:lang w:val="lv-LV"/>
        </w:rPr>
        <w:t xml:space="preserve"> iegūtu līdzekļu izcelsmi, atšķetinātu prettiesisko maksājumu nodošanā izmantotās starpnieku ķēdes, identificētu noziedzīgās darbībās iesaistīto, ārvalstīs reģistrēto komercsabiedrību patieso labuma guvēju un citas noziedzīgi iegūtu līdzekļu legalizācijas shēmas ar pārrobežu noziedzību saistītos amatnoziegumos</w:t>
      </w:r>
      <w:r w:rsidR="00470833" w:rsidRPr="00610199">
        <w:rPr>
          <w:bCs/>
          <w:sz w:val="28"/>
          <w:szCs w:val="28"/>
          <w:lang w:val="lv-LV"/>
        </w:rPr>
        <w:t>.</w:t>
      </w:r>
      <w:r w:rsidR="00513BC5" w:rsidRPr="00610199">
        <w:rPr>
          <w:bCs/>
          <w:sz w:val="28"/>
          <w:szCs w:val="28"/>
          <w:lang w:val="lv-LV"/>
        </w:rPr>
        <w:t xml:space="preserve"> </w:t>
      </w:r>
      <w:r w:rsidR="00470833" w:rsidRPr="00610199">
        <w:rPr>
          <w:bCs/>
          <w:sz w:val="28"/>
          <w:szCs w:val="28"/>
          <w:lang w:val="lv-LV"/>
        </w:rPr>
        <w:t xml:space="preserve">Tādējādi </w:t>
      </w:r>
      <w:r w:rsidR="00513BC5" w:rsidRPr="00610199">
        <w:rPr>
          <w:bCs/>
          <w:sz w:val="28"/>
          <w:szCs w:val="28"/>
          <w:lang w:val="lv-LV"/>
        </w:rPr>
        <w:t>izmeklētājiem un operatīv</w:t>
      </w:r>
      <w:r w:rsidR="00470833" w:rsidRPr="00610199">
        <w:rPr>
          <w:bCs/>
          <w:sz w:val="28"/>
          <w:szCs w:val="28"/>
          <w:lang w:val="lv-LV"/>
        </w:rPr>
        <w:t>aj</w:t>
      </w:r>
      <w:r w:rsidR="00513BC5" w:rsidRPr="00610199">
        <w:rPr>
          <w:bCs/>
          <w:sz w:val="28"/>
          <w:szCs w:val="28"/>
          <w:lang w:val="lv-LV"/>
        </w:rPr>
        <w:t xml:space="preserve">iem darbiniekiem ne tikai jāatbilst augstām prasībām krimināltiesību zinātņu jomā, bet arī jāpārzina starptautiskā sadarbība krimināltiesībās, jābūt pietiekamām zināšanām starptautiskajās tiesībās, nodokļu tiesībās, kredītiestāžu darbību reglamentējošos normatīvajos aktos un informācijas tehnoloģiju jomā, kā arī jāpiemīt iemaņām vērtēt un analizēt ekonomiska, finansiāla rakstura datus. </w:t>
      </w:r>
      <w:r w:rsidRPr="00610199">
        <w:rPr>
          <w:bCs/>
          <w:sz w:val="28"/>
          <w:szCs w:val="28"/>
          <w:lang w:val="lv-LV"/>
        </w:rPr>
        <w:t xml:space="preserve">Lai paaugstinātu izmeklējamo lietu kvalitāti, atklājot noziedzīgus nodarījumus un administratīvos pārkāpumus, kas saistīti ar valsts </w:t>
      </w:r>
      <w:r w:rsidR="00FB4D6D" w:rsidRPr="00610199">
        <w:rPr>
          <w:bCs/>
          <w:sz w:val="28"/>
          <w:szCs w:val="28"/>
          <w:lang w:val="lv-LV"/>
        </w:rPr>
        <w:t>varas un resursu izmantošanu savtīgās interesēs</w:t>
      </w:r>
      <w:r w:rsidRPr="00610199">
        <w:rPr>
          <w:bCs/>
          <w:sz w:val="28"/>
          <w:szCs w:val="28"/>
          <w:lang w:val="lv-LV"/>
        </w:rPr>
        <w:t>, t</w:t>
      </w:r>
      <w:r w:rsidR="009E6F23">
        <w:rPr>
          <w:bCs/>
          <w:sz w:val="28"/>
          <w:szCs w:val="28"/>
          <w:lang w:val="lv-LV"/>
        </w:rPr>
        <w:t xml:space="preserve">ai </w:t>
      </w:r>
      <w:r w:rsidRPr="00610199">
        <w:rPr>
          <w:bCs/>
          <w:sz w:val="28"/>
          <w:szCs w:val="28"/>
          <w:lang w:val="lv-LV"/>
        </w:rPr>
        <w:t>sk</w:t>
      </w:r>
      <w:r w:rsidR="009E6F23">
        <w:rPr>
          <w:bCs/>
          <w:sz w:val="28"/>
          <w:szCs w:val="28"/>
          <w:lang w:val="lv-LV"/>
        </w:rPr>
        <w:t>aitā</w:t>
      </w:r>
      <w:r w:rsidRPr="00610199">
        <w:rPr>
          <w:bCs/>
          <w:sz w:val="28"/>
          <w:szCs w:val="28"/>
          <w:lang w:val="lv-LV"/>
        </w:rPr>
        <w:t xml:space="preserve"> politisko partiju nelikumīgu finansēšanu un prettiesisku finansēšanas avotu izmantošanu, un veicinātu nelikumīgi iegūtu līdzekļu identificēšanu un atgūšanu, kā arī lai palielinātos to krimināllietu un administratīvo pārkāpumu lietu īpatsvars, kas ir atklātas pēc </w:t>
      </w:r>
      <w:r w:rsidR="001E12AC" w:rsidRPr="00610199">
        <w:rPr>
          <w:bCs/>
          <w:sz w:val="28"/>
          <w:szCs w:val="28"/>
          <w:lang w:val="lv-LV"/>
        </w:rPr>
        <w:t>KNAB</w:t>
      </w:r>
      <w:r w:rsidRPr="00610199">
        <w:rPr>
          <w:bCs/>
          <w:sz w:val="28"/>
          <w:szCs w:val="28"/>
          <w:lang w:val="lv-LV"/>
        </w:rPr>
        <w:t xml:space="preserve"> paša </w:t>
      </w:r>
      <w:r w:rsidRPr="00610199">
        <w:rPr>
          <w:bCs/>
          <w:sz w:val="28"/>
          <w:szCs w:val="28"/>
          <w:lang w:val="lv-LV"/>
        </w:rPr>
        <w:lastRenderedPageBreak/>
        <w:t>iniciatīvas un iegūtās informācijas,</w:t>
      </w:r>
      <w:r w:rsidR="001E12AC" w:rsidRPr="00610199">
        <w:rPr>
          <w:bCs/>
          <w:sz w:val="28"/>
          <w:szCs w:val="28"/>
          <w:lang w:val="lv-LV"/>
        </w:rPr>
        <w:t xml:space="preserve"> nevis uz trešo pušu iesniegumu pamata, </w:t>
      </w:r>
      <w:r w:rsidR="00513BC5" w:rsidRPr="00610199">
        <w:rPr>
          <w:bCs/>
          <w:sz w:val="28"/>
          <w:szCs w:val="28"/>
          <w:lang w:val="lv-LV"/>
        </w:rPr>
        <w:t>2014.</w:t>
      </w:r>
      <w:r w:rsidR="009E6F23" w:rsidRPr="009E6F23">
        <w:rPr>
          <w:sz w:val="28"/>
          <w:szCs w:val="28"/>
          <w:lang w:val="lv-LV" w:eastAsia="ar-SA"/>
        </w:rPr>
        <w:t>–</w:t>
      </w:r>
      <w:r w:rsidR="00513BC5" w:rsidRPr="00610199">
        <w:rPr>
          <w:bCs/>
          <w:sz w:val="28"/>
          <w:szCs w:val="28"/>
          <w:lang w:val="lv-LV"/>
        </w:rPr>
        <w:t>2020.</w:t>
      </w:r>
      <w:r w:rsidR="009E6F23">
        <w:rPr>
          <w:bCs/>
          <w:sz w:val="28"/>
          <w:szCs w:val="28"/>
          <w:lang w:val="lv-LV"/>
        </w:rPr>
        <w:t> </w:t>
      </w:r>
      <w:r w:rsidR="00513BC5" w:rsidRPr="00610199">
        <w:rPr>
          <w:bCs/>
          <w:sz w:val="28"/>
          <w:szCs w:val="28"/>
          <w:lang w:val="lv-LV"/>
        </w:rPr>
        <w:t xml:space="preserve">gadā tiek plānota KNAB un citu </w:t>
      </w:r>
      <w:r w:rsidR="004C4C9E" w:rsidRPr="00610199">
        <w:rPr>
          <w:bCs/>
          <w:sz w:val="28"/>
          <w:szCs w:val="28"/>
          <w:lang w:val="lv-LV"/>
        </w:rPr>
        <w:t>ēnu ekonomikas apkarošanā iesaistīto</w:t>
      </w:r>
      <w:r w:rsidR="00513BC5" w:rsidRPr="00610199">
        <w:rPr>
          <w:bCs/>
          <w:sz w:val="28"/>
          <w:szCs w:val="28"/>
          <w:lang w:val="lv-LV"/>
        </w:rPr>
        <w:t xml:space="preserve"> institūciju</w:t>
      </w:r>
      <w:r w:rsidR="004C4C9E" w:rsidRPr="00610199">
        <w:rPr>
          <w:bCs/>
          <w:sz w:val="28"/>
          <w:szCs w:val="28"/>
          <w:lang w:val="lv-LV"/>
        </w:rPr>
        <w:t xml:space="preserve"> (</w:t>
      </w:r>
      <w:r w:rsidR="00AC0DCB" w:rsidRPr="00610199">
        <w:rPr>
          <w:bCs/>
          <w:sz w:val="28"/>
          <w:szCs w:val="28"/>
          <w:lang w:val="lv-LV"/>
        </w:rPr>
        <w:t>piemēram</w:t>
      </w:r>
      <w:r w:rsidR="004C4C9E" w:rsidRPr="00610199">
        <w:rPr>
          <w:bCs/>
          <w:sz w:val="28"/>
          <w:szCs w:val="28"/>
          <w:lang w:val="lv-LV"/>
        </w:rPr>
        <w:t>,</w:t>
      </w:r>
      <w:r w:rsidR="00270FD6" w:rsidRPr="00610199">
        <w:rPr>
          <w:bCs/>
          <w:sz w:val="28"/>
          <w:szCs w:val="28"/>
          <w:lang w:val="lv-LV"/>
        </w:rPr>
        <w:t xml:space="preserve"> Valsts kontrole, Finanšu un kapitāla tirgus komisija,</w:t>
      </w:r>
      <w:r w:rsidR="004C4C9E" w:rsidRPr="00610199">
        <w:rPr>
          <w:bCs/>
          <w:sz w:val="28"/>
          <w:szCs w:val="28"/>
          <w:lang w:val="lv-LV"/>
        </w:rPr>
        <w:t xml:space="preserve"> Izložu un azartspēļu uzraudzības inspekcija, Pārtikas un veterinārais dienests, Valsts meža dienests, Valsts darba inspekcija, Valsts ieņēmumu dienests, Veselības inspekcija, Valsts robežsardze, Valsts policija</w:t>
      </w:r>
      <w:r w:rsidR="00270FD6" w:rsidRPr="00610199">
        <w:rPr>
          <w:bCs/>
          <w:sz w:val="28"/>
          <w:szCs w:val="28"/>
          <w:lang w:val="lv-LV"/>
        </w:rPr>
        <w:t>, Iepirkumu uzraudzības birojs, Patērētāju tiesību aizsardzības centrs, Konkurences padome, Drošības policija, Datu valsts inspekcija, Valsts augu aizsardzības dienests, Valsts aizsardzības militāro objektu un iepirkumu centrs, Pilsonības un migrācijas lietu pārvalde, Valsts tiesu medicīnas ekspertīzes centrs, Valsts tehniskās uzraudzības aģentūra, Sabiedrisko pakalpojumu</w:t>
      </w:r>
      <w:r w:rsidR="00154312" w:rsidRPr="00610199">
        <w:rPr>
          <w:bCs/>
          <w:sz w:val="28"/>
          <w:szCs w:val="28"/>
          <w:lang w:val="lv-LV"/>
        </w:rPr>
        <w:t xml:space="preserve"> regulēšanas komisija, Pārresoru koordinācijas centrs, </w:t>
      </w:r>
      <w:r w:rsidR="005F2330">
        <w:rPr>
          <w:bCs/>
          <w:sz w:val="28"/>
          <w:szCs w:val="28"/>
          <w:lang w:val="lv-LV"/>
        </w:rPr>
        <w:t xml:space="preserve">Lauku atbalsta dienests, </w:t>
      </w:r>
      <w:r w:rsidR="00154312" w:rsidRPr="00610199">
        <w:rPr>
          <w:bCs/>
          <w:sz w:val="28"/>
          <w:szCs w:val="28"/>
          <w:lang w:val="lv-LV"/>
        </w:rPr>
        <w:t>Aizsardzības ministrija, Ārlietu ministrija, Ekonomikas ministrija, Finanšu ministrija, Iekšlietu ministrija, Labklājības ministrija, Tieslietu ministrija, Veselības ministrija, Zemkopības ministrija,</w:t>
      </w:r>
      <w:r w:rsidR="00A14B8D">
        <w:rPr>
          <w:bCs/>
          <w:sz w:val="28"/>
          <w:szCs w:val="28"/>
          <w:lang w:val="lv-LV"/>
        </w:rPr>
        <w:t xml:space="preserve"> Valsts kanceleja,</w:t>
      </w:r>
      <w:r w:rsidR="00154312" w:rsidRPr="00610199">
        <w:rPr>
          <w:bCs/>
          <w:sz w:val="28"/>
          <w:szCs w:val="28"/>
          <w:lang w:val="lv-LV"/>
        </w:rPr>
        <w:t xml:space="preserve"> Latvijas Republikas Saeima, Latvijas Valsts prezidenta kanceleja</w:t>
      </w:r>
      <w:r w:rsidR="004C4C9E" w:rsidRPr="00610199">
        <w:rPr>
          <w:bCs/>
          <w:sz w:val="28"/>
          <w:szCs w:val="28"/>
          <w:lang w:val="lv-LV"/>
        </w:rPr>
        <w:t xml:space="preserve"> u.</w:t>
      </w:r>
      <w:r w:rsidR="009E6F23">
        <w:rPr>
          <w:bCs/>
          <w:sz w:val="28"/>
          <w:szCs w:val="28"/>
          <w:lang w:val="lv-LV"/>
        </w:rPr>
        <w:t> </w:t>
      </w:r>
      <w:r w:rsidR="004C4C9E" w:rsidRPr="00610199">
        <w:rPr>
          <w:bCs/>
          <w:sz w:val="28"/>
          <w:szCs w:val="28"/>
          <w:lang w:val="lv-LV"/>
        </w:rPr>
        <w:t>c.)</w:t>
      </w:r>
      <w:r w:rsidR="00513BC5" w:rsidRPr="00610199">
        <w:rPr>
          <w:bCs/>
          <w:sz w:val="28"/>
          <w:szCs w:val="28"/>
          <w:lang w:val="lv-LV"/>
        </w:rPr>
        <w:t xml:space="preserve"> darbinieku kvalifikācijas celšana </w:t>
      </w:r>
      <w:r w:rsidR="001E12AC" w:rsidRPr="00610199">
        <w:rPr>
          <w:bCs/>
          <w:sz w:val="28"/>
          <w:szCs w:val="28"/>
          <w:lang w:val="lv-LV"/>
        </w:rPr>
        <w:t xml:space="preserve">apmācību un pieredzes apmaiņas pasākumu </w:t>
      </w:r>
      <w:r w:rsidR="00513BC5" w:rsidRPr="00610199">
        <w:rPr>
          <w:bCs/>
          <w:sz w:val="28"/>
          <w:szCs w:val="28"/>
          <w:lang w:val="lv-LV"/>
        </w:rPr>
        <w:t>veidā</w:t>
      </w:r>
      <w:r w:rsidR="001E12AC" w:rsidRPr="00610199">
        <w:rPr>
          <w:bCs/>
          <w:sz w:val="28"/>
          <w:szCs w:val="28"/>
          <w:lang w:val="lv-LV"/>
        </w:rPr>
        <w:t xml:space="preserve"> ar citu valstu atbildīgo dienestu amatpersonām</w:t>
      </w:r>
      <w:r w:rsidR="00513BC5" w:rsidRPr="00610199">
        <w:rPr>
          <w:bCs/>
          <w:sz w:val="28"/>
          <w:szCs w:val="28"/>
          <w:lang w:val="lv-LV"/>
        </w:rPr>
        <w:t>,</w:t>
      </w:r>
      <w:r w:rsidRPr="00610199">
        <w:rPr>
          <w:bCs/>
          <w:sz w:val="28"/>
          <w:szCs w:val="28"/>
          <w:lang w:val="lv-LV"/>
        </w:rPr>
        <w:t xml:space="preserve"> </w:t>
      </w:r>
      <w:r w:rsidR="00513BC5" w:rsidRPr="00610199">
        <w:rPr>
          <w:bCs/>
          <w:sz w:val="28"/>
          <w:szCs w:val="28"/>
          <w:lang w:val="lv-LV"/>
        </w:rPr>
        <w:t xml:space="preserve">kā rezultātā tiktu </w:t>
      </w:r>
      <w:r w:rsidRPr="00610199">
        <w:rPr>
          <w:bCs/>
          <w:sz w:val="28"/>
          <w:szCs w:val="28"/>
          <w:lang w:val="lv-LV"/>
        </w:rPr>
        <w:t>uzlabot</w:t>
      </w:r>
      <w:r w:rsidR="00513BC5" w:rsidRPr="00610199">
        <w:rPr>
          <w:bCs/>
          <w:sz w:val="28"/>
          <w:szCs w:val="28"/>
          <w:lang w:val="lv-LV"/>
        </w:rPr>
        <w:t>as</w:t>
      </w:r>
      <w:r w:rsidRPr="00610199">
        <w:rPr>
          <w:bCs/>
          <w:sz w:val="28"/>
          <w:szCs w:val="28"/>
          <w:lang w:val="lv-LV"/>
        </w:rPr>
        <w:t xml:space="preserve"> stratēģiskās un operatīvās analīzes metodes noziedzīgu nodarījumu izmeklēšanā, identificējot prettiesisku ienākumu avotus.</w:t>
      </w:r>
    </w:p>
    <w:p w14:paraId="69CDA187" w14:textId="1B1FE341" w:rsidR="001E12AC" w:rsidRPr="00610199" w:rsidRDefault="00074DA1" w:rsidP="00EB5FA6">
      <w:pPr>
        <w:overflowPunct/>
        <w:autoSpaceDE/>
        <w:autoSpaceDN/>
        <w:adjustRightInd/>
        <w:ind w:firstLine="720"/>
        <w:jc w:val="both"/>
        <w:textAlignment w:val="auto"/>
        <w:rPr>
          <w:bCs/>
          <w:sz w:val="28"/>
          <w:szCs w:val="28"/>
          <w:lang w:val="lv-LV"/>
        </w:rPr>
      </w:pPr>
      <w:r w:rsidRPr="00610199">
        <w:rPr>
          <w:bCs/>
          <w:sz w:val="28"/>
          <w:szCs w:val="28"/>
          <w:lang w:val="lv-LV"/>
        </w:rPr>
        <w:t xml:space="preserve">Bez korupcijas novēršanas un apkarošanas nozīmīga joma, kurā </w:t>
      </w:r>
      <w:r w:rsidR="00DF6AF5" w:rsidRPr="00610199">
        <w:rPr>
          <w:bCs/>
          <w:sz w:val="28"/>
          <w:szCs w:val="28"/>
          <w:lang w:val="lv-LV"/>
        </w:rPr>
        <w:t>Latvija</w:t>
      </w:r>
      <w:r w:rsidR="00DF6AF5">
        <w:rPr>
          <w:bCs/>
          <w:sz w:val="28"/>
          <w:szCs w:val="28"/>
          <w:lang w:val="lv-LV"/>
        </w:rPr>
        <w:t>i</w:t>
      </w:r>
      <w:r w:rsidR="00DF6AF5" w:rsidRPr="00610199">
        <w:rPr>
          <w:bCs/>
          <w:sz w:val="28"/>
          <w:szCs w:val="28"/>
          <w:lang w:val="lv-LV"/>
        </w:rPr>
        <w:t xml:space="preserve"> </w:t>
      </w:r>
      <w:r w:rsidRPr="00610199">
        <w:rPr>
          <w:bCs/>
          <w:sz w:val="28"/>
          <w:szCs w:val="28"/>
          <w:lang w:val="lv-LV"/>
        </w:rPr>
        <w:t>pēdējo gadu laikā iezīmējas negatīvas tendences</w:t>
      </w:r>
      <w:r w:rsidR="009E6F23">
        <w:rPr>
          <w:bCs/>
          <w:sz w:val="28"/>
          <w:szCs w:val="28"/>
          <w:lang w:val="lv-LV"/>
        </w:rPr>
        <w:t>,</w:t>
      </w:r>
      <w:r w:rsidRPr="00610199">
        <w:rPr>
          <w:bCs/>
          <w:sz w:val="28"/>
          <w:szCs w:val="28"/>
          <w:lang w:val="lv-LV"/>
        </w:rPr>
        <w:t xml:space="preserve"> ir ēnu ekonomikas apkarošana.</w:t>
      </w:r>
      <w:r w:rsidR="00DF6AF5">
        <w:rPr>
          <w:bCs/>
          <w:sz w:val="28"/>
          <w:szCs w:val="28"/>
          <w:lang w:val="lv-LV"/>
        </w:rPr>
        <w:t xml:space="preserve"> </w:t>
      </w:r>
      <w:r w:rsidR="00DF6AF5" w:rsidRPr="00DF6AF5">
        <w:rPr>
          <w:bCs/>
          <w:sz w:val="28"/>
          <w:szCs w:val="28"/>
          <w:lang w:val="lv-LV"/>
        </w:rPr>
        <w:t>Igaunija un Lietuva 2013.</w:t>
      </w:r>
      <w:r w:rsidR="009E6F23">
        <w:rPr>
          <w:bCs/>
          <w:sz w:val="28"/>
          <w:szCs w:val="28"/>
          <w:lang w:val="lv-LV"/>
        </w:rPr>
        <w:t> </w:t>
      </w:r>
      <w:r w:rsidR="00DF6AF5" w:rsidRPr="00DF6AF5">
        <w:rPr>
          <w:bCs/>
          <w:sz w:val="28"/>
          <w:szCs w:val="28"/>
          <w:lang w:val="lv-LV"/>
        </w:rPr>
        <w:t>gadā ir turpinājušas savu ilgtermiņa tendenci pakāpeniski samazināt ēnu ekonomikas apjomu, kas saskaņā ar aprēķiniem 2013.</w:t>
      </w:r>
      <w:r w:rsidR="009E6F23">
        <w:rPr>
          <w:bCs/>
          <w:sz w:val="28"/>
          <w:szCs w:val="28"/>
          <w:lang w:val="lv-LV"/>
        </w:rPr>
        <w:t> </w:t>
      </w:r>
      <w:r w:rsidR="00DF6AF5" w:rsidRPr="00DF6AF5">
        <w:rPr>
          <w:bCs/>
          <w:sz w:val="28"/>
          <w:szCs w:val="28"/>
          <w:lang w:val="lv-LV"/>
        </w:rPr>
        <w:t>gadā ir samazinājusies par aptuveni 2,9</w:t>
      </w:r>
      <w:r w:rsidR="009E6F23" w:rsidRPr="009E6F23">
        <w:rPr>
          <w:sz w:val="28"/>
          <w:szCs w:val="28"/>
          <w:lang w:val="lv-LV" w:eastAsia="ar-SA"/>
        </w:rPr>
        <w:t>–</w:t>
      </w:r>
      <w:r w:rsidR="00DF6AF5" w:rsidRPr="00DF6AF5">
        <w:rPr>
          <w:bCs/>
          <w:sz w:val="28"/>
          <w:szCs w:val="28"/>
          <w:lang w:val="lv-LV"/>
        </w:rPr>
        <w:t>3,5</w:t>
      </w:r>
      <w:r w:rsidR="009E6F23">
        <w:rPr>
          <w:bCs/>
          <w:sz w:val="28"/>
          <w:szCs w:val="28"/>
          <w:lang w:val="lv-LV"/>
        </w:rPr>
        <w:t> </w:t>
      </w:r>
      <w:r w:rsidR="00DF6AF5" w:rsidRPr="00DF6AF5">
        <w:rPr>
          <w:bCs/>
          <w:sz w:val="28"/>
          <w:szCs w:val="28"/>
          <w:lang w:val="lv-LV"/>
        </w:rPr>
        <w:t>% no IKP līdz attiecīgi 15,7</w:t>
      </w:r>
      <w:r w:rsidR="009E6F23">
        <w:rPr>
          <w:bCs/>
          <w:sz w:val="28"/>
          <w:szCs w:val="28"/>
          <w:lang w:val="lv-LV"/>
        </w:rPr>
        <w:t> </w:t>
      </w:r>
      <w:r w:rsidR="00DF6AF5" w:rsidRPr="00DF6AF5">
        <w:rPr>
          <w:bCs/>
          <w:sz w:val="28"/>
          <w:szCs w:val="28"/>
          <w:lang w:val="lv-LV"/>
        </w:rPr>
        <w:t>% un 15,3</w:t>
      </w:r>
      <w:r w:rsidR="009E6F23">
        <w:rPr>
          <w:bCs/>
          <w:sz w:val="28"/>
          <w:szCs w:val="28"/>
          <w:lang w:val="lv-LV"/>
        </w:rPr>
        <w:t> </w:t>
      </w:r>
      <w:r w:rsidR="00DF6AF5" w:rsidRPr="00DF6AF5">
        <w:rPr>
          <w:bCs/>
          <w:sz w:val="28"/>
          <w:szCs w:val="28"/>
          <w:lang w:val="lv-LV"/>
        </w:rPr>
        <w:t>% no IKP. Turpretī Latvijas ēnu ekonomika pēc diviem secīgiem samazinājuma gadiem 2013.</w:t>
      </w:r>
      <w:r w:rsidR="009E6F23">
        <w:rPr>
          <w:bCs/>
          <w:sz w:val="28"/>
          <w:szCs w:val="28"/>
          <w:lang w:val="lv-LV"/>
        </w:rPr>
        <w:t> </w:t>
      </w:r>
      <w:r w:rsidR="00DF6AF5" w:rsidRPr="00DF6AF5">
        <w:rPr>
          <w:bCs/>
          <w:sz w:val="28"/>
          <w:szCs w:val="28"/>
          <w:lang w:val="lv-LV"/>
        </w:rPr>
        <w:t>gadā ir pieaugusi par 2,7</w:t>
      </w:r>
      <w:r w:rsidR="009E6F23">
        <w:rPr>
          <w:bCs/>
          <w:sz w:val="28"/>
          <w:szCs w:val="28"/>
          <w:lang w:val="lv-LV"/>
        </w:rPr>
        <w:t> </w:t>
      </w:r>
      <w:r w:rsidR="00DF6AF5" w:rsidRPr="00DF6AF5">
        <w:rPr>
          <w:bCs/>
          <w:sz w:val="28"/>
          <w:szCs w:val="28"/>
          <w:lang w:val="lv-LV"/>
        </w:rPr>
        <w:t>% no IKP līdz 23,8</w:t>
      </w:r>
      <w:r w:rsidR="009E6F23">
        <w:rPr>
          <w:bCs/>
          <w:sz w:val="28"/>
          <w:szCs w:val="28"/>
          <w:lang w:val="lv-LV"/>
        </w:rPr>
        <w:t> </w:t>
      </w:r>
      <w:r w:rsidR="00DF6AF5" w:rsidRPr="00DF6AF5">
        <w:rPr>
          <w:bCs/>
          <w:sz w:val="28"/>
          <w:szCs w:val="28"/>
          <w:lang w:val="lv-LV"/>
        </w:rPr>
        <w:t>% no IKP</w:t>
      </w:r>
      <w:r w:rsidR="00DF6AF5">
        <w:rPr>
          <w:rStyle w:val="FootnoteReference"/>
          <w:bCs/>
          <w:sz w:val="28"/>
          <w:szCs w:val="28"/>
          <w:lang w:val="lv-LV"/>
        </w:rPr>
        <w:footnoteReference w:id="21"/>
      </w:r>
      <w:r w:rsidR="00DF6AF5" w:rsidRPr="00DF6AF5">
        <w:rPr>
          <w:bCs/>
          <w:sz w:val="28"/>
          <w:szCs w:val="28"/>
          <w:lang w:val="lv-LV"/>
        </w:rPr>
        <w:t>. Šīs izmaiņas ir apturējušas Baltijas ēnu ekonomikas konverģenci, Latvijas ēnu ekonomikas apjomam pārsniedzot ēnu ekonomiku kaimiņvalstīs par aptuveni 8</w:t>
      </w:r>
      <w:r w:rsidR="009E6F23" w:rsidRPr="009E6F23">
        <w:rPr>
          <w:sz w:val="28"/>
          <w:szCs w:val="28"/>
          <w:lang w:val="lv-LV" w:eastAsia="ar-SA"/>
        </w:rPr>
        <w:t>–</w:t>
      </w:r>
      <w:r w:rsidR="00DF6AF5" w:rsidRPr="00DF6AF5">
        <w:rPr>
          <w:bCs/>
          <w:sz w:val="28"/>
          <w:szCs w:val="28"/>
          <w:lang w:val="lv-LV"/>
        </w:rPr>
        <w:t>9</w:t>
      </w:r>
      <w:r w:rsidR="009E6F23">
        <w:rPr>
          <w:bCs/>
          <w:sz w:val="28"/>
          <w:szCs w:val="28"/>
          <w:lang w:val="lv-LV"/>
        </w:rPr>
        <w:t> </w:t>
      </w:r>
      <w:r w:rsidR="00DF6AF5" w:rsidRPr="00DF6AF5">
        <w:rPr>
          <w:bCs/>
          <w:sz w:val="28"/>
          <w:szCs w:val="28"/>
          <w:lang w:val="lv-LV"/>
        </w:rPr>
        <w:t>% no IKP. Galvenais Latvijas ēnu ekonomikas pieauguma veicinātājs ir augošie neuzrādītie uzņēmējdarbības ienākumi, t.</w:t>
      </w:r>
      <w:r w:rsidR="009E6F23">
        <w:rPr>
          <w:bCs/>
          <w:sz w:val="28"/>
          <w:szCs w:val="28"/>
          <w:lang w:val="lv-LV"/>
        </w:rPr>
        <w:t> </w:t>
      </w:r>
      <w:r w:rsidR="00DF6AF5" w:rsidRPr="00DF6AF5">
        <w:rPr>
          <w:bCs/>
          <w:sz w:val="28"/>
          <w:szCs w:val="28"/>
          <w:lang w:val="lv-LV"/>
        </w:rPr>
        <w:t>i., korporatīva izvairīšanās no nodokļu maksāšanas. Īpaši liels Latvijas ēnu ekonomikas pieaugums saskaņā ar pētījumu ir bijis vidēja lieluma būvniecības kompānijās, kas darbojas Rīgas reģionā. Savukārt ilggadējs ēnu ekonomikas pētnieks un Austrijas profesors F.</w:t>
      </w:r>
      <w:r w:rsidR="009E6F23">
        <w:rPr>
          <w:bCs/>
          <w:sz w:val="28"/>
          <w:szCs w:val="28"/>
          <w:lang w:val="lv-LV"/>
        </w:rPr>
        <w:t> </w:t>
      </w:r>
      <w:r w:rsidR="00DF6AF5" w:rsidRPr="00DF6AF5">
        <w:rPr>
          <w:bCs/>
          <w:sz w:val="28"/>
          <w:szCs w:val="28"/>
          <w:lang w:val="lv-LV"/>
        </w:rPr>
        <w:t>Šneiders, kas aprēķinos izmanto makro</w:t>
      </w:r>
      <w:r w:rsidR="009E6F23">
        <w:rPr>
          <w:bCs/>
          <w:sz w:val="28"/>
          <w:szCs w:val="28"/>
          <w:lang w:val="lv-LV"/>
        </w:rPr>
        <w:softHyphen/>
      </w:r>
      <w:r w:rsidR="00DF6AF5" w:rsidRPr="00DF6AF5">
        <w:rPr>
          <w:bCs/>
          <w:sz w:val="28"/>
          <w:szCs w:val="28"/>
          <w:lang w:val="lv-LV"/>
        </w:rPr>
        <w:t>ekonomisku ieguldījumu – rezultātu modeli, ēnu ekonomikas apjomu Latvijā 2013.</w:t>
      </w:r>
      <w:r w:rsidR="009E6F23">
        <w:rPr>
          <w:bCs/>
          <w:sz w:val="28"/>
          <w:szCs w:val="28"/>
          <w:lang w:val="lv-LV"/>
        </w:rPr>
        <w:t> </w:t>
      </w:r>
      <w:r w:rsidR="00DF6AF5" w:rsidRPr="00DF6AF5">
        <w:rPr>
          <w:bCs/>
          <w:sz w:val="28"/>
          <w:szCs w:val="28"/>
          <w:lang w:val="lv-LV"/>
        </w:rPr>
        <w:t>gadā ir novērtējis 25,5</w:t>
      </w:r>
      <w:r w:rsidR="009E6F23">
        <w:rPr>
          <w:bCs/>
          <w:sz w:val="28"/>
          <w:szCs w:val="28"/>
          <w:lang w:val="lv-LV"/>
        </w:rPr>
        <w:t> </w:t>
      </w:r>
      <w:r w:rsidR="00DF6AF5" w:rsidRPr="00DF6AF5">
        <w:rPr>
          <w:bCs/>
          <w:sz w:val="28"/>
          <w:szCs w:val="28"/>
          <w:lang w:val="lv-LV"/>
        </w:rPr>
        <w:t>% apmērā, kas ir zemākais rādītājs Baltijas valstīs, attiecīgi 27,6</w:t>
      </w:r>
      <w:r w:rsidR="009E6F23">
        <w:rPr>
          <w:bCs/>
          <w:sz w:val="28"/>
          <w:szCs w:val="28"/>
          <w:lang w:val="lv-LV"/>
        </w:rPr>
        <w:t> </w:t>
      </w:r>
      <w:r w:rsidR="00DF6AF5" w:rsidRPr="00DF6AF5">
        <w:rPr>
          <w:bCs/>
          <w:sz w:val="28"/>
          <w:szCs w:val="28"/>
          <w:lang w:val="lv-LV"/>
        </w:rPr>
        <w:t>% Igaunijā un 28,0</w:t>
      </w:r>
      <w:r w:rsidR="009E6F23">
        <w:rPr>
          <w:bCs/>
          <w:sz w:val="28"/>
          <w:szCs w:val="28"/>
          <w:lang w:val="lv-LV"/>
        </w:rPr>
        <w:t> </w:t>
      </w:r>
      <w:r w:rsidR="00DF6AF5" w:rsidRPr="00DF6AF5">
        <w:rPr>
          <w:bCs/>
          <w:sz w:val="28"/>
          <w:szCs w:val="28"/>
          <w:lang w:val="lv-LV"/>
        </w:rPr>
        <w:t>% Lietuvā, un ar tendenci samazināties.</w:t>
      </w:r>
      <w:r w:rsidR="00DF6AF5">
        <w:rPr>
          <w:bCs/>
          <w:sz w:val="28"/>
          <w:szCs w:val="28"/>
          <w:lang w:val="lv-LV"/>
        </w:rPr>
        <w:t xml:space="preserve"> Lai gan dažādu autoru pētījumos Latvijas vieta </w:t>
      </w:r>
      <w:r w:rsidR="00EB5FA6">
        <w:rPr>
          <w:bCs/>
          <w:sz w:val="28"/>
          <w:szCs w:val="28"/>
          <w:lang w:val="lv-LV"/>
        </w:rPr>
        <w:t xml:space="preserve">salīdzinājumā ar pārējām Baltijas valstīm ir atšķirīga, tomēr </w:t>
      </w:r>
      <w:r w:rsidR="00DF6AF5" w:rsidRPr="00610199">
        <w:rPr>
          <w:bCs/>
          <w:sz w:val="28"/>
          <w:szCs w:val="28"/>
          <w:lang w:val="lv-LV"/>
        </w:rPr>
        <w:t>ēnu ekonomikas indekss</w:t>
      </w:r>
      <w:r w:rsidR="00DF6AF5">
        <w:rPr>
          <w:bCs/>
          <w:sz w:val="28"/>
          <w:szCs w:val="28"/>
          <w:lang w:val="lv-LV"/>
        </w:rPr>
        <w:t xml:space="preserve"> </w:t>
      </w:r>
      <w:r w:rsidR="00EB5FA6">
        <w:rPr>
          <w:bCs/>
          <w:sz w:val="28"/>
          <w:szCs w:val="28"/>
          <w:lang w:val="lv-LV"/>
        </w:rPr>
        <w:t>procentuāli nav ievērojami atšķirīgs dažādos informācijas avotos un atkarībā no lietotās pētījuma metodikas svārstās robežās no 23,8</w:t>
      </w:r>
      <w:r w:rsidR="009E6F23">
        <w:rPr>
          <w:bCs/>
          <w:sz w:val="28"/>
          <w:szCs w:val="28"/>
          <w:lang w:val="lv-LV"/>
        </w:rPr>
        <w:t> </w:t>
      </w:r>
      <w:r w:rsidR="00EB5FA6">
        <w:rPr>
          <w:bCs/>
          <w:sz w:val="28"/>
          <w:szCs w:val="28"/>
          <w:lang w:val="lv-LV"/>
        </w:rPr>
        <w:t>%</w:t>
      </w:r>
      <w:r w:rsidR="009E6F23" w:rsidRPr="009E6F23">
        <w:rPr>
          <w:sz w:val="28"/>
          <w:szCs w:val="28"/>
          <w:lang w:val="lv-LV" w:eastAsia="ar-SA"/>
        </w:rPr>
        <w:t>–</w:t>
      </w:r>
      <w:r w:rsidR="00EB5FA6">
        <w:rPr>
          <w:bCs/>
          <w:sz w:val="28"/>
          <w:szCs w:val="28"/>
          <w:lang w:val="lv-LV"/>
        </w:rPr>
        <w:t>25,5</w:t>
      </w:r>
      <w:r w:rsidR="009E6F23">
        <w:rPr>
          <w:bCs/>
          <w:sz w:val="28"/>
          <w:szCs w:val="28"/>
          <w:lang w:val="lv-LV"/>
        </w:rPr>
        <w:t> </w:t>
      </w:r>
      <w:r w:rsidR="00EB5FA6">
        <w:rPr>
          <w:bCs/>
          <w:sz w:val="28"/>
          <w:szCs w:val="28"/>
          <w:lang w:val="lv-LV"/>
        </w:rPr>
        <w:t>% no IKP, kas vērtējams kā augsts rādītājs un</w:t>
      </w:r>
      <w:r w:rsidRPr="00610199">
        <w:rPr>
          <w:bCs/>
          <w:sz w:val="28"/>
          <w:szCs w:val="28"/>
          <w:lang w:val="lv-LV"/>
        </w:rPr>
        <w:t xml:space="preserve"> </w:t>
      </w:r>
      <w:r w:rsidR="00EB5FA6">
        <w:rPr>
          <w:bCs/>
          <w:sz w:val="28"/>
          <w:szCs w:val="28"/>
          <w:lang w:val="lv-LV"/>
        </w:rPr>
        <w:t>n</w:t>
      </w:r>
      <w:r w:rsidRPr="00610199">
        <w:rPr>
          <w:bCs/>
          <w:sz w:val="28"/>
          <w:szCs w:val="28"/>
          <w:lang w:val="lv-LV"/>
        </w:rPr>
        <w:t xml:space="preserve">ozīmē, </w:t>
      </w:r>
      <w:r w:rsidRPr="00610199">
        <w:rPr>
          <w:bCs/>
          <w:sz w:val="28"/>
          <w:szCs w:val="28"/>
          <w:lang w:val="lv-LV"/>
        </w:rPr>
        <w:lastRenderedPageBreak/>
        <w:t>ka valsts pārvaldei ir jāspēj kvalitatīvāk reaģēt uz jaunajiem izaicinājumiem ēnu ekonomikas efektīvākā apkarošanā</w:t>
      </w:r>
      <w:r w:rsidR="009E6F23">
        <w:rPr>
          <w:bCs/>
          <w:sz w:val="28"/>
          <w:szCs w:val="28"/>
          <w:lang w:val="lv-LV"/>
        </w:rPr>
        <w:t>,</w:t>
      </w:r>
      <w:r w:rsidRPr="00610199">
        <w:rPr>
          <w:bCs/>
          <w:sz w:val="28"/>
          <w:szCs w:val="28"/>
          <w:lang w:val="lv-LV"/>
        </w:rPr>
        <w:t xml:space="preserve"> kā tas darīts iepriekšējo gadu laikā.</w:t>
      </w:r>
      <w:r w:rsidR="00A418F8" w:rsidRPr="00610199">
        <w:rPr>
          <w:bCs/>
          <w:sz w:val="28"/>
          <w:szCs w:val="28"/>
          <w:lang w:val="lv-LV"/>
        </w:rPr>
        <w:t xml:space="preserve"> </w:t>
      </w:r>
      <w:r w:rsidRPr="00610199">
        <w:rPr>
          <w:bCs/>
          <w:sz w:val="28"/>
          <w:szCs w:val="28"/>
          <w:lang w:val="lv-LV"/>
        </w:rPr>
        <w:t>Viens no veidiem</w:t>
      </w:r>
      <w:r w:rsidR="009E6F23">
        <w:rPr>
          <w:bCs/>
          <w:sz w:val="28"/>
          <w:szCs w:val="28"/>
          <w:lang w:val="lv-LV"/>
        </w:rPr>
        <w:t>,</w:t>
      </w:r>
      <w:r w:rsidRPr="00610199">
        <w:rPr>
          <w:bCs/>
          <w:sz w:val="28"/>
          <w:szCs w:val="28"/>
          <w:lang w:val="lv-LV"/>
        </w:rPr>
        <w:t xml:space="preserve"> kā mazināt ēnu ekonomikas izplatību valstī</w:t>
      </w:r>
      <w:r w:rsidR="009E6F23">
        <w:rPr>
          <w:bCs/>
          <w:sz w:val="28"/>
          <w:szCs w:val="28"/>
          <w:lang w:val="lv-LV"/>
        </w:rPr>
        <w:t>,</w:t>
      </w:r>
      <w:r w:rsidRPr="00610199">
        <w:rPr>
          <w:bCs/>
          <w:sz w:val="28"/>
          <w:szCs w:val="28"/>
          <w:lang w:val="lv-LV"/>
        </w:rPr>
        <w:t xml:space="preserve"> ir profesionāli, kompetenti un apmācīti kontrol</w:t>
      </w:r>
      <w:r w:rsidR="009E6F23">
        <w:rPr>
          <w:bCs/>
          <w:sz w:val="28"/>
          <w:szCs w:val="28"/>
          <w:lang w:val="lv-LV"/>
        </w:rPr>
        <w:t>es</w:t>
      </w:r>
      <w:r w:rsidRPr="00610199">
        <w:rPr>
          <w:bCs/>
          <w:sz w:val="28"/>
          <w:szCs w:val="28"/>
          <w:lang w:val="lv-LV"/>
        </w:rPr>
        <w:t xml:space="preserve"> institūciju nodarbinātie, kuri </w:t>
      </w:r>
      <w:r w:rsidR="00EB5FA6">
        <w:rPr>
          <w:bCs/>
          <w:sz w:val="28"/>
          <w:szCs w:val="28"/>
          <w:lang w:val="lv-LV"/>
        </w:rPr>
        <w:t xml:space="preserve">piedalījušies apmācībās un pieredzes apmaiņas pasākumos ar citām ES dalībvalstīm un rezultātā </w:t>
      </w:r>
      <w:r w:rsidRPr="00610199">
        <w:rPr>
          <w:bCs/>
          <w:sz w:val="28"/>
          <w:szCs w:val="28"/>
          <w:lang w:val="lv-LV"/>
        </w:rPr>
        <w:t>apzinās mūsdienu izaicinājumus un ēnu ekonomikas izplatības paveidus un ir spējīgi reaģēt ar atbilstošām ierobežojošām metodēm vai attiecīgi normatīvo aktu</w:t>
      </w:r>
      <w:r w:rsidR="007531AA">
        <w:rPr>
          <w:bCs/>
          <w:sz w:val="28"/>
          <w:szCs w:val="28"/>
          <w:lang w:val="lv-LV"/>
        </w:rPr>
        <w:t>, vadlīniju un procesu</w:t>
      </w:r>
      <w:r w:rsidRPr="00610199">
        <w:rPr>
          <w:bCs/>
          <w:sz w:val="28"/>
          <w:szCs w:val="28"/>
          <w:lang w:val="lv-LV"/>
        </w:rPr>
        <w:t xml:space="preserve"> izmaiņām, lai mazinātu ēnu ekonomikas izplatību valstī un nodrošinātu lielākus nodokļu ieņēmumus no pelēkajā ekonomikas sektorā esošajiem komersantiem, kas savukārt veicinātu arī korupcijas mazināšanos un uzņēmējdarbības vides sakārtošanu, kas arī </w:t>
      </w:r>
      <w:r w:rsidR="00085868" w:rsidRPr="00610199">
        <w:rPr>
          <w:bCs/>
          <w:sz w:val="28"/>
          <w:szCs w:val="28"/>
          <w:lang w:val="lv-LV"/>
        </w:rPr>
        <w:t>ir viens no</w:t>
      </w:r>
      <w:r w:rsidRPr="00610199">
        <w:rPr>
          <w:bCs/>
          <w:sz w:val="28"/>
          <w:szCs w:val="28"/>
          <w:lang w:val="lv-LV"/>
        </w:rPr>
        <w:t xml:space="preserve"> valsts pārvaldē nodarbināto apmācību stratēģij</w:t>
      </w:r>
      <w:r w:rsidR="00085868" w:rsidRPr="00610199">
        <w:rPr>
          <w:bCs/>
          <w:sz w:val="28"/>
          <w:szCs w:val="28"/>
          <w:lang w:val="lv-LV"/>
        </w:rPr>
        <w:t>as uzdevumiem.</w:t>
      </w:r>
      <w:r w:rsidRPr="00610199">
        <w:rPr>
          <w:bCs/>
          <w:sz w:val="28"/>
          <w:szCs w:val="28"/>
          <w:lang w:val="lv-LV"/>
        </w:rPr>
        <w:t xml:space="preserve"> </w:t>
      </w:r>
      <w:r w:rsidR="00A418F8" w:rsidRPr="00610199">
        <w:rPr>
          <w:bCs/>
          <w:sz w:val="28"/>
          <w:szCs w:val="28"/>
          <w:lang w:val="lv-LV"/>
        </w:rPr>
        <w:t xml:space="preserve">  </w:t>
      </w:r>
    </w:p>
    <w:p w14:paraId="69CDA188" w14:textId="315E06A9" w:rsidR="001039E0" w:rsidRPr="00610199" w:rsidRDefault="00177132" w:rsidP="001039E0">
      <w:pPr>
        <w:overflowPunct/>
        <w:autoSpaceDE/>
        <w:autoSpaceDN/>
        <w:adjustRightInd/>
        <w:ind w:firstLine="720"/>
        <w:jc w:val="both"/>
        <w:textAlignment w:val="auto"/>
        <w:rPr>
          <w:bCs/>
          <w:sz w:val="28"/>
          <w:szCs w:val="28"/>
          <w:lang w:val="lv-LV"/>
        </w:rPr>
      </w:pPr>
      <w:r w:rsidRPr="00610199">
        <w:rPr>
          <w:bCs/>
          <w:sz w:val="28"/>
          <w:szCs w:val="28"/>
          <w:lang w:val="lv-LV"/>
        </w:rPr>
        <w:t>Nepieciešamību investēt kontrol</w:t>
      </w:r>
      <w:r w:rsidR="009E6F23">
        <w:rPr>
          <w:bCs/>
          <w:sz w:val="28"/>
          <w:szCs w:val="28"/>
          <w:lang w:val="lv-LV"/>
        </w:rPr>
        <w:t>es</w:t>
      </w:r>
      <w:r w:rsidRPr="00610199">
        <w:rPr>
          <w:bCs/>
          <w:sz w:val="28"/>
          <w:szCs w:val="28"/>
          <w:lang w:val="lv-LV"/>
        </w:rPr>
        <w:t xml:space="preserve"> institūciju cilvēkresursu attīstībā un apmācībā uzsver arī pašas institūcijas, kuras</w:t>
      </w:r>
      <w:r w:rsidR="009E6F23">
        <w:rPr>
          <w:bCs/>
          <w:sz w:val="28"/>
          <w:szCs w:val="28"/>
          <w:lang w:val="lv-LV"/>
        </w:rPr>
        <w:t>,</w:t>
      </w:r>
      <w:r w:rsidRPr="00610199">
        <w:rPr>
          <w:bCs/>
          <w:sz w:val="28"/>
          <w:szCs w:val="28"/>
          <w:lang w:val="lv-LV"/>
        </w:rPr>
        <w:t xml:space="preserve"> </w:t>
      </w:r>
      <w:r w:rsidR="009E6F23">
        <w:rPr>
          <w:bCs/>
          <w:sz w:val="28"/>
          <w:szCs w:val="28"/>
          <w:lang w:val="lv-LV"/>
        </w:rPr>
        <w:t xml:space="preserve">sniedzot pārskatus </w:t>
      </w:r>
      <w:r w:rsidRPr="00610199">
        <w:rPr>
          <w:bCs/>
          <w:sz w:val="28"/>
          <w:szCs w:val="28"/>
          <w:lang w:val="lv-LV"/>
        </w:rPr>
        <w:t>par paveiktajiem uzdevumiem</w:t>
      </w:r>
      <w:r w:rsidR="009E6F23">
        <w:rPr>
          <w:bCs/>
          <w:sz w:val="28"/>
          <w:szCs w:val="28"/>
          <w:lang w:val="lv-LV"/>
        </w:rPr>
        <w:t>,</w:t>
      </w:r>
      <w:r w:rsidRPr="00610199">
        <w:rPr>
          <w:bCs/>
          <w:sz w:val="28"/>
          <w:szCs w:val="28"/>
          <w:lang w:val="lv-LV"/>
        </w:rPr>
        <w:t xml:space="preserve"> saskaņā ar </w:t>
      </w:r>
      <w:r w:rsidR="00AD4289">
        <w:rPr>
          <w:bCs/>
          <w:sz w:val="28"/>
          <w:szCs w:val="28"/>
          <w:lang w:val="lv-LV"/>
        </w:rPr>
        <w:t>MK</w:t>
      </w:r>
      <w:r w:rsidRPr="00610199">
        <w:rPr>
          <w:bCs/>
          <w:sz w:val="28"/>
          <w:szCs w:val="28"/>
          <w:lang w:val="lv-LV"/>
        </w:rPr>
        <w:t xml:space="preserve"> 2010.</w:t>
      </w:r>
      <w:r w:rsidR="009E6F23">
        <w:rPr>
          <w:bCs/>
          <w:sz w:val="28"/>
          <w:szCs w:val="28"/>
          <w:lang w:val="lv-LV"/>
        </w:rPr>
        <w:t xml:space="preserve"> gada </w:t>
      </w:r>
      <w:r w:rsidRPr="00610199">
        <w:rPr>
          <w:bCs/>
          <w:sz w:val="28"/>
          <w:szCs w:val="28"/>
          <w:lang w:val="lv-LV"/>
        </w:rPr>
        <w:t>26.</w:t>
      </w:r>
      <w:r w:rsidR="009E6F23">
        <w:rPr>
          <w:bCs/>
          <w:sz w:val="28"/>
          <w:szCs w:val="28"/>
          <w:lang w:val="lv-LV"/>
        </w:rPr>
        <w:t> </w:t>
      </w:r>
      <w:r w:rsidRPr="00610199">
        <w:rPr>
          <w:bCs/>
          <w:sz w:val="28"/>
          <w:szCs w:val="28"/>
          <w:lang w:val="lv-LV"/>
        </w:rPr>
        <w:t>augusta rīkojumu Nr.</w:t>
      </w:r>
      <w:r w:rsidR="009E6F23">
        <w:rPr>
          <w:bCs/>
          <w:sz w:val="28"/>
          <w:szCs w:val="28"/>
          <w:lang w:val="lv-LV"/>
        </w:rPr>
        <w:t> </w:t>
      </w:r>
      <w:r w:rsidRPr="00610199">
        <w:rPr>
          <w:bCs/>
          <w:sz w:val="28"/>
          <w:szCs w:val="28"/>
          <w:lang w:val="lv-LV"/>
        </w:rPr>
        <w:t>513 apstiprinātajā Pasākumu plānā ēnu ekonomikas apkarošanai un godīgas konkurences nodrošināšanai 2010.–2013.</w:t>
      </w:r>
      <w:r w:rsidR="009E6F23">
        <w:rPr>
          <w:bCs/>
          <w:sz w:val="28"/>
          <w:szCs w:val="28"/>
          <w:lang w:val="lv-LV"/>
        </w:rPr>
        <w:t> </w:t>
      </w:r>
      <w:r w:rsidRPr="00610199">
        <w:rPr>
          <w:bCs/>
          <w:sz w:val="28"/>
          <w:szCs w:val="28"/>
          <w:lang w:val="lv-LV"/>
        </w:rPr>
        <w:t xml:space="preserve">gadā aicinājušas risināt ieilgušos problēmjautājumus cilvēkresursu, darba samaksas un kvalifikācijas jomās, izsakot priekšlikumus, piemēram, papildināt personālu ar īpašas kvalifikācijas (IT) speciālistiem, paaugstināt maksimālās mēnešalgu likmes, piešķirt papildu finansējumu mēnešalgu faktiskajai palielināšanai, diferencēt mēnešalgas vienas amatu saimes ietvaros atkarībā no speciālistam nepieciešamajām zināšanām, kā </w:t>
      </w:r>
      <w:r w:rsidR="001039E0" w:rsidRPr="00610199">
        <w:rPr>
          <w:bCs/>
          <w:sz w:val="28"/>
          <w:szCs w:val="28"/>
          <w:lang w:val="lv-LV"/>
        </w:rPr>
        <w:t xml:space="preserve">arī </w:t>
      </w:r>
      <w:r w:rsidRPr="00610199">
        <w:rPr>
          <w:bCs/>
          <w:sz w:val="28"/>
          <w:szCs w:val="28"/>
          <w:lang w:val="lv-LV"/>
        </w:rPr>
        <w:t>piešķirt papildu finansējumu apmācībām.</w:t>
      </w:r>
      <w:r w:rsidRPr="00610199">
        <w:rPr>
          <w:rStyle w:val="FootnoteReference"/>
          <w:bCs/>
          <w:sz w:val="28"/>
          <w:szCs w:val="28"/>
          <w:lang w:val="lv-LV"/>
        </w:rPr>
        <w:footnoteReference w:id="22"/>
      </w:r>
      <w:r w:rsidRPr="00610199">
        <w:rPr>
          <w:bCs/>
          <w:sz w:val="28"/>
          <w:szCs w:val="28"/>
          <w:lang w:val="lv-LV"/>
        </w:rPr>
        <w:t xml:space="preserve"> </w:t>
      </w:r>
      <w:r w:rsidR="001039E0" w:rsidRPr="00610199">
        <w:rPr>
          <w:bCs/>
          <w:sz w:val="28"/>
          <w:szCs w:val="28"/>
          <w:lang w:val="lv-LV"/>
        </w:rPr>
        <w:t>Apkopojot iestāžu informāciju</w:t>
      </w:r>
      <w:r w:rsidR="001039E0" w:rsidRPr="00610199">
        <w:rPr>
          <w:rStyle w:val="FootnoteReference"/>
          <w:bCs/>
          <w:sz w:val="28"/>
          <w:szCs w:val="28"/>
          <w:lang w:val="lv-LV"/>
        </w:rPr>
        <w:footnoteReference w:id="23"/>
      </w:r>
      <w:r w:rsidR="001039E0" w:rsidRPr="00610199">
        <w:rPr>
          <w:bCs/>
          <w:sz w:val="28"/>
          <w:szCs w:val="28"/>
          <w:lang w:val="lv-LV"/>
        </w:rPr>
        <w:t xml:space="preserve">, funkciju izpildes kvalitātes paaugstināšanai nepieciešamas apmācības </w:t>
      </w:r>
      <w:r w:rsidR="00556FAE">
        <w:rPr>
          <w:bCs/>
          <w:sz w:val="28"/>
          <w:szCs w:val="28"/>
          <w:lang w:val="lv-LV"/>
        </w:rPr>
        <w:t>š</w:t>
      </w:r>
      <w:r w:rsidR="001039E0" w:rsidRPr="00610199">
        <w:rPr>
          <w:bCs/>
          <w:sz w:val="28"/>
          <w:szCs w:val="28"/>
          <w:lang w:val="lv-LV"/>
        </w:rPr>
        <w:t>ādās jomās</w:t>
      </w:r>
      <w:r w:rsidR="00556FAE">
        <w:rPr>
          <w:bCs/>
          <w:sz w:val="28"/>
          <w:szCs w:val="28"/>
          <w:lang w:val="lv-LV"/>
        </w:rPr>
        <w:t>:</w:t>
      </w:r>
      <w:r w:rsidR="001039E0" w:rsidRPr="00610199">
        <w:rPr>
          <w:bCs/>
          <w:sz w:val="28"/>
          <w:szCs w:val="28"/>
          <w:lang w:val="lv-LV"/>
        </w:rPr>
        <w:t xml:space="preserve"> </w:t>
      </w:r>
    </w:p>
    <w:p w14:paraId="69CDA189" w14:textId="5EF5D409" w:rsidR="001039E0" w:rsidRPr="00610199" w:rsidRDefault="001039E0" w:rsidP="00FC60B0">
      <w:pPr>
        <w:tabs>
          <w:tab w:val="left" w:pos="1134"/>
        </w:tabs>
        <w:overflowPunct/>
        <w:autoSpaceDE/>
        <w:autoSpaceDN/>
        <w:adjustRightInd/>
        <w:ind w:firstLine="709"/>
        <w:jc w:val="both"/>
        <w:textAlignment w:val="auto"/>
        <w:rPr>
          <w:bCs/>
          <w:sz w:val="28"/>
          <w:szCs w:val="28"/>
          <w:lang w:val="lv-LV"/>
        </w:rPr>
      </w:pPr>
      <w:r w:rsidRPr="00610199">
        <w:rPr>
          <w:bCs/>
          <w:sz w:val="28"/>
          <w:szCs w:val="28"/>
          <w:lang w:val="lv-LV"/>
        </w:rPr>
        <w:t>-</w:t>
      </w:r>
      <w:r w:rsidRPr="00610199">
        <w:rPr>
          <w:bCs/>
          <w:sz w:val="28"/>
          <w:szCs w:val="28"/>
          <w:lang w:val="lv-LV"/>
        </w:rPr>
        <w:tab/>
        <w:t>angļu valoda</w:t>
      </w:r>
      <w:r w:rsidR="00556FAE">
        <w:rPr>
          <w:bCs/>
          <w:sz w:val="28"/>
          <w:szCs w:val="28"/>
          <w:lang w:val="lv-LV"/>
        </w:rPr>
        <w:t>;</w:t>
      </w:r>
      <w:r w:rsidRPr="00610199">
        <w:rPr>
          <w:bCs/>
          <w:sz w:val="28"/>
          <w:szCs w:val="28"/>
          <w:lang w:val="lv-LV"/>
        </w:rPr>
        <w:t xml:space="preserve"> </w:t>
      </w:r>
    </w:p>
    <w:p w14:paraId="69CDA18A" w14:textId="47804EBC" w:rsidR="001039E0" w:rsidRPr="00610199" w:rsidRDefault="001039E0" w:rsidP="00FC60B0">
      <w:pPr>
        <w:tabs>
          <w:tab w:val="left" w:pos="1134"/>
        </w:tabs>
        <w:overflowPunct/>
        <w:autoSpaceDE/>
        <w:autoSpaceDN/>
        <w:adjustRightInd/>
        <w:ind w:firstLine="709"/>
        <w:jc w:val="both"/>
        <w:textAlignment w:val="auto"/>
        <w:rPr>
          <w:bCs/>
          <w:sz w:val="28"/>
          <w:szCs w:val="28"/>
          <w:lang w:val="lv-LV"/>
        </w:rPr>
      </w:pPr>
      <w:r w:rsidRPr="00610199">
        <w:rPr>
          <w:bCs/>
          <w:sz w:val="28"/>
          <w:szCs w:val="28"/>
          <w:lang w:val="lv-LV"/>
        </w:rPr>
        <w:t>-</w:t>
      </w:r>
      <w:r w:rsidRPr="00610199">
        <w:rPr>
          <w:bCs/>
          <w:sz w:val="28"/>
          <w:szCs w:val="28"/>
          <w:lang w:val="lv-LV"/>
        </w:rPr>
        <w:tab/>
        <w:t>Administratīvā procesa likums un Administratīvo pārkāpumu kodekss</w:t>
      </w:r>
      <w:r w:rsidR="00667311">
        <w:rPr>
          <w:rStyle w:val="FootnoteReference"/>
          <w:bCs/>
          <w:sz w:val="28"/>
          <w:szCs w:val="28"/>
          <w:lang w:val="lv-LV"/>
        </w:rPr>
        <w:footnoteReference w:id="24"/>
      </w:r>
      <w:r w:rsidRPr="00610199">
        <w:rPr>
          <w:bCs/>
          <w:sz w:val="28"/>
          <w:szCs w:val="28"/>
          <w:lang w:val="lv-LV"/>
        </w:rPr>
        <w:t xml:space="preserve"> un to pielietošana</w:t>
      </w:r>
      <w:r w:rsidR="00556FAE">
        <w:rPr>
          <w:bCs/>
          <w:sz w:val="28"/>
          <w:szCs w:val="28"/>
          <w:lang w:val="lv-LV"/>
        </w:rPr>
        <w:t>;</w:t>
      </w:r>
      <w:r w:rsidRPr="00610199">
        <w:rPr>
          <w:bCs/>
          <w:sz w:val="28"/>
          <w:szCs w:val="28"/>
          <w:lang w:val="lv-LV"/>
        </w:rPr>
        <w:t xml:space="preserve"> </w:t>
      </w:r>
    </w:p>
    <w:p w14:paraId="69CDA18B" w14:textId="1F58BA94" w:rsidR="001039E0" w:rsidRPr="00610199" w:rsidRDefault="001039E0" w:rsidP="00FC60B0">
      <w:pPr>
        <w:tabs>
          <w:tab w:val="left" w:pos="1134"/>
        </w:tabs>
        <w:overflowPunct/>
        <w:autoSpaceDE/>
        <w:autoSpaceDN/>
        <w:adjustRightInd/>
        <w:ind w:firstLine="709"/>
        <w:jc w:val="both"/>
        <w:textAlignment w:val="auto"/>
        <w:rPr>
          <w:bCs/>
          <w:sz w:val="28"/>
          <w:szCs w:val="28"/>
          <w:lang w:val="lv-LV"/>
        </w:rPr>
      </w:pPr>
      <w:r w:rsidRPr="00610199">
        <w:rPr>
          <w:bCs/>
          <w:sz w:val="28"/>
          <w:szCs w:val="28"/>
          <w:lang w:val="lv-LV"/>
        </w:rPr>
        <w:t>-</w:t>
      </w:r>
      <w:r w:rsidRPr="00610199">
        <w:rPr>
          <w:bCs/>
          <w:sz w:val="28"/>
          <w:szCs w:val="28"/>
          <w:lang w:val="lv-LV"/>
        </w:rPr>
        <w:tab/>
        <w:t>Administratīvais process iestādē</w:t>
      </w:r>
      <w:r w:rsidR="00556FAE">
        <w:rPr>
          <w:bCs/>
          <w:sz w:val="28"/>
          <w:szCs w:val="28"/>
          <w:lang w:val="lv-LV"/>
        </w:rPr>
        <w:t>;</w:t>
      </w:r>
      <w:r w:rsidRPr="00610199">
        <w:rPr>
          <w:bCs/>
          <w:sz w:val="28"/>
          <w:szCs w:val="28"/>
          <w:lang w:val="lv-LV"/>
        </w:rPr>
        <w:t xml:space="preserve"> </w:t>
      </w:r>
    </w:p>
    <w:p w14:paraId="69CDA18C" w14:textId="0AECC320" w:rsidR="001039E0" w:rsidRPr="00610199" w:rsidRDefault="001039E0" w:rsidP="00FC60B0">
      <w:pPr>
        <w:tabs>
          <w:tab w:val="left" w:pos="1134"/>
        </w:tabs>
        <w:overflowPunct/>
        <w:autoSpaceDE/>
        <w:autoSpaceDN/>
        <w:adjustRightInd/>
        <w:ind w:firstLine="709"/>
        <w:jc w:val="both"/>
        <w:textAlignment w:val="auto"/>
        <w:rPr>
          <w:bCs/>
          <w:sz w:val="28"/>
          <w:szCs w:val="28"/>
          <w:lang w:val="lv-LV"/>
        </w:rPr>
      </w:pPr>
      <w:r w:rsidRPr="00610199">
        <w:rPr>
          <w:bCs/>
          <w:sz w:val="28"/>
          <w:szCs w:val="28"/>
          <w:lang w:val="lv-LV"/>
        </w:rPr>
        <w:t>-</w:t>
      </w:r>
      <w:r w:rsidRPr="00610199">
        <w:rPr>
          <w:bCs/>
          <w:sz w:val="28"/>
          <w:szCs w:val="28"/>
          <w:lang w:val="lv-LV"/>
        </w:rPr>
        <w:tab/>
        <w:t>Risku analīze un vadība, iekšējās kontroles sistēmas</w:t>
      </w:r>
      <w:r w:rsidR="00556FAE">
        <w:rPr>
          <w:bCs/>
          <w:sz w:val="28"/>
          <w:szCs w:val="28"/>
          <w:lang w:val="lv-LV"/>
        </w:rPr>
        <w:t>;</w:t>
      </w:r>
      <w:r w:rsidRPr="00610199">
        <w:rPr>
          <w:bCs/>
          <w:sz w:val="28"/>
          <w:szCs w:val="28"/>
          <w:lang w:val="lv-LV"/>
        </w:rPr>
        <w:t xml:space="preserve"> </w:t>
      </w:r>
    </w:p>
    <w:p w14:paraId="69CDA18D" w14:textId="68219E18" w:rsidR="001039E0" w:rsidRPr="00610199" w:rsidRDefault="001039E0" w:rsidP="00FC60B0">
      <w:pPr>
        <w:tabs>
          <w:tab w:val="left" w:pos="1134"/>
        </w:tabs>
        <w:overflowPunct/>
        <w:autoSpaceDE/>
        <w:autoSpaceDN/>
        <w:adjustRightInd/>
        <w:ind w:firstLine="709"/>
        <w:jc w:val="both"/>
        <w:textAlignment w:val="auto"/>
        <w:rPr>
          <w:bCs/>
          <w:sz w:val="28"/>
          <w:szCs w:val="28"/>
          <w:lang w:val="lv-LV"/>
        </w:rPr>
      </w:pPr>
      <w:r w:rsidRPr="00610199">
        <w:rPr>
          <w:bCs/>
          <w:sz w:val="28"/>
          <w:szCs w:val="28"/>
          <w:lang w:val="lv-LV"/>
        </w:rPr>
        <w:t>-</w:t>
      </w:r>
      <w:r w:rsidRPr="00610199">
        <w:rPr>
          <w:bCs/>
          <w:sz w:val="28"/>
          <w:szCs w:val="28"/>
          <w:lang w:val="lv-LV"/>
        </w:rPr>
        <w:tab/>
        <w:t>Iesniegumu likums un informācijas iegūšana</w:t>
      </w:r>
      <w:r w:rsidR="00556FAE">
        <w:rPr>
          <w:bCs/>
          <w:sz w:val="28"/>
          <w:szCs w:val="28"/>
          <w:lang w:val="lv-LV"/>
        </w:rPr>
        <w:t>;</w:t>
      </w:r>
      <w:r w:rsidRPr="00610199">
        <w:rPr>
          <w:bCs/>
          <w:sz w:val="28"/>
          <w:szCs w:val="28"/>
          <w:lang w:val="lv-LV"/>
        </w:rPr>
        <w:t xml:space="preserve"> </w:t>
      </w:r>
    </w:p>
    <w:p w14:paraId="69CDA18E" w14:textId="5C0EFE33" w:rsidR="001039E0" w:rsidRPr="00610199" w:rsidRDefault="001039E0" w:rsidP="00FC60B0">
      <w:pPr>
        <w:tabs>
          <w:tab w:val="left" w:pos="1134"/>
        </w:tabs>
        <w:overflowPunct/>
        <w:autoSpaceDE/>
        <w:autoSpaceDN/>
        <w:adjustRightInd/>
        <w:ind w:firstLine="709"/>
        <w:jc w:val="both"/>
        <w:textAlignment w:val="auto"/>
        <w:rPr>
          <w:bCs/>
          <w:sz w:val="28"/>
          <w:szCs w:val="28"/>
          <w:lang w:val="lv-LV"/>
        </w:rPr>
      </w:pPr>
      <w:r w:rsidRPr="00610199">
        <w:rPr>
          <w:bCs/>
          <w:sz w:val="28"/>
          <w:szCs w:val="28"/>
          <w:lang w:val="lv-LV"/>
        </w:rPr>
        <w:t>-</w:t>
      </w:r>
      <w:r w:rsidRPr="00610199">
        <w:rPr>
          <w:bCs/>
          <w:sz w:val="28"/>
          <w:szCs w:val="28"/>
          <w:lang w:val="lv-LV"/>
        </w:rPr>
        <w:tab/>
        <w:t>Valsts pārvaldes iestāžu nodarīto zaudējumu atlīdzības likums</w:t>
      </w:r>
      <w:r w:rsidR="00556FAE">
        <w:rPr>
          <w:bCs/>
          <w:sz w:val="28"/>
          <w:szCs w:val="28"/>
          <w:lang w:val="lv-LV"/>
        </w:rPr>
        <w:t>;</w:t>
      </w:r>
      <w:r w:rsidRPr="00610199">
        <w:rPr>
          <w:bCs/>
          <w:sz w:val="28"/>
          <w:szCs w:val="28"/>
          <w:lang w:val="lv-LV"/>
        </w:rPr>
        <w:t xml:space="preserve"> </w:t>
      </w:r>
    </w:p>
    <w:p w14:paraId="69CDA18F" w14:textId="593B486C" w:rsidR="001039E0" w:rsidRPr="00610199" w:rsidRDefault="001039E0" w:rsidP="00FC60B0">
      <w:pPr>
        <w:tabs>
          <w:tab w:val="left" w:pos="1134"/>
        </w:tabs>
        <w:overflowPunct/>
        <w:autoSpaceDE/>
        <w:autoSpaceDN/>
        <w:adjustRightInd/>
        <w:ind w:firstLine="709"/>
        <w:jc w:val="both"/>
        <w:textAlignment w:val="auto"/>
        <w:rPr>
          <w:bCs/>
          <w:sz w:val="28"/>
          <w:szCs w:val="28"/>
          <w:lang w:val="lv-LV"/>
        </w:rPr>
      </w:pPr>
      <w:r w:rsidRPr="00610199">
        <w:rPr>
          <w:bCs/>
          <w:sz w:val="28"/>
          <w:szCs w:val="28"/>
          <w:lang w:val="lv-LV"/>
        </w:rPr>
        <w:t>-</w:t>
      </w:r>
      <w:r w:rsidRPr="00610199">
        <w:rPr>
          <w:bCs/>
          <w:sz w:val="28"/>
          <w:szCs w:val="28"/>
          <w:lang w:val="lv-LV"/>
        </w:rPr>
        <w:tab/>
        <w:t>Personas datu tiesiskā aizsardzība</w:t>
      </w:r>
      <w:r w:rsidR="00556FAE">
        <w:rPr>
          <w:bCs/>
          <w:sz w:val="28"/>
          <w:szCs w:val="28"/>
          <w:lang w:val="lv-LV"/>
        </w:rPr>
        <w:t>;</w:t>
      </w:r>
      <w:r w:rsidRPr="00610199">
        <w:rPr>
          <w:bCs/>
          <w:sz w:val="28"/>
          <w:szCs w:val="28"/>
          <w:lang w:val="lv-LV"/>
        </w:rPr>
        <w:t xml:space="preserve"> </w:t>
      </w:r>
    </w:p>
    <w:p w14:paraId="69CDA190" w14:textId="4EED7FDA" w:rsidR="001039E0" w:rsidRPr="00610199" w:rsidRDefault="001039E0" w:rsidP="00FC60B0">
      <w:pPr>
        <w:tabs>
          <w:tab w:val="left" w:pos="1134"/>
        </w:tabs>
        <w:overflowPunct/>
        <w:autoSpaceDE/>
        <w:autoSpaceDN/>
        <w:adjustRightInd/>
        <w:ind w:firstLine="709"/>
        <w:jc w:val="both"/>
        <w:textAlignment w:val="auto"/>
        <w:rPr>
          <w:bCs/>
          <w:sz w:val="28"/>
          <w:szCs w:val="28"/>
          <w:lang w:val="lv-LV"/>
        </w:rPr>
      </w:pPr>
      <w:r w:rsidRPr="00610199">
        <w:rPr>
          <w:bCs/>
          <w:sz w:val="28"/>
          <w:szCs w:val="28"/>
          <w:lang w:val="lv-LV"/>
        </w:rPr>
        <w:t>-</w:t>
      </w:r>
      <w:r w:rsidRPr="00610199">
        <w:rPr>
          <w:bCs/>
          <w:sz w:val="28"/>
          <w:szCs w:val="28"/>
          <w:lang w:val="lv-LV"/>
        </w:rPr>
        <w:tab/>
        <w:t>IT prasmes</w:t>
      </w:r>
      <w:r w:rsidR="00556FAE">
        <w:rPr>
          <w:bCs/>
          <w:sz w:val="28"/>
          <w:szCs w:val="28"/>
          <w:lang w:val="lv-LV"/>
        </w:rPr>
        <w:t>;</w:t>
      </w:r>
      <w:r w:rsidRPr="00610199">
        <w:rPr>
          <w:bCs/>
          <w:sz w:val="28"/>
          <w:szCs w:val="28"/>
          <w:lang w:val="lv-LV"/>
        </w:rPr>
        <w:t xml:space="preserve"> </w:t>
      </w:r>
    </w:p>
    <w:p w14:paraId="69CDA191" w14:textId="4BC7FBFE" w:rsidR="001039E0" w:rsidRPr="00610199" w:rsidRDefault="001039E0" w:rsidP="00FC60B0">
      <w:pPr>
        <w:tabs>
          <w:tab w:val="left" w:pos="1134"/>
        </w:tabs>
        <w:overflowPunct/>
        <w:autoSpaceDE/>
        <w:autoSpaceDN/>
        <w:adjustRightInd/>
        <w:ind w:firstLine="709"/>
        <w:jc w:val="both"/>
        <w:textAlignment w:val="auto"/>
        <w:rPr>
          <w:bCs/>
          <w:sz w:val="28"/>
          <w:szCs w:val="28"/>
          <w:lang w:val="lv-LV"/>
        </w:rPr>
      </w:pPr>
      <w:r w:rsidRPr="00610199">
        <w:rPr>
          <w:bCs/>
          <w:sz w:val="28"/>
          <w:szCs w:val="28"/>
          <w:lang w:val="lv-LV"/>
        </w:rPr>
        <w:t>-</w:t>
      </w:r>
      <w:r w:rsidRPr="00610199">
        <w:rPr>
          <w:bCs/>
          <w:sz w:val="28"/>
          <w:szCs w:val="28"/>
          <w:lang w:val="lv-LV"/>
        </w:rPr>
        <w:tab/>
        <w:t>saskarsmes prasmes</w:t>
      </w:r>
      <w:r w:rsidR="00556FAE">
        <w:rPr>
          <w:bCs/>
          <w:sz w:val="28"/>
          <w:szCs w:val="28"/>
          <w:lang w:val="lv-LV"/>
        </w:rPr>
        <w:t>;</w:t>
      </w:r>
      <w:r w:rsidRPr="00610199">
        <w:rPr>
          <w:bCs/>
          <w:sz w:val="28"/>
          <w:szCs w:val="28"/>
          <w:lang w:val="lv-LV"/>
        </w:rPr>
        <w:t xml:space="preserve"> </w:t>
      </w:r>
    </w:p>
    <w:p w14:paraId="69CDA192" w14:textId="778A9D94" w:rsidR="001039E0" w:rsidRPr="00610199" w:rsidRDefault="001039E0" w:rsidP="00FC60B0">
      <w:pPr>
        <w:tabs>
          <w:tab w:val="left" w:pos="1134"/>
        </w:tabs>
        <w:overflowPunct/>
        <w:autoSpaceDE/>
        <w:autoSpaceDN/>
        <w:adjustRightInd/>
        <w:ind w:firstLine="709"/>
        <w:jc w:val="both"/>
        <w:textAlignment w:val="auto"/>
        <w:rPr>
          <w:bCs/>
          <w:sz w:val="28"/>
          <w:szCs w:val="28"/>
          <w:lang w:val="lv-LV"/>
        </w:rPr>
      </w:pPr>
      <w:r w:rsidRPr="00610199">
        <w:rPr>
          <w:bCs/>
          <w:sz w:val="28"/>
          <w:szCs w:val="28"/>
          <w:lang w:val="lv-LV"/>
        </w:rPr>
        <w:t>-</w:t>
      </w:r>
      <w:r w:rsidRPr="00610199">
        <w:rPr>
          <w:bCs/>
          <w:sz w:val="28"/>
          <w:szCs w:val="28"/>
          <w:lang w:val="lv-LV"/>
        </w:rPr>
        <w:tab/>
        <w:t>kontrol</w:t>
      </w:r>
      <w:r w:rsidR="00556FAE">
        <w:rPr>
          <w:bCs/>
          <w:sz w:val="28"/>
          <w:szCs w:val="28"/>
          <w:lang w:val="lv-LV"/>
        </w:rPr>
        <w:t>e</w:t>
      </w:r>
      <w:r w:rsidRPr="00610199">
        <w:rPr>
          <w:bCs/>
          <w:sz w:val="28"/>
          <w:szCs w:val="28"/>
          <w:lang w:val="lv-LV"/>
        </w:rPr>
        <w:t>s iestādēs nodarbināto mācības par noziedzīgi iegūtas mantas apzināšanu, izņemšanu un konfiscēšanu, kuras vēlams noturēt kopā ar izmeklēšanas iestāžu amatpersonām, prokuroriem un tiesnešiem;</w:t>
      </w:r>
    </w:p>
    <w:p w14:paraId="69CDA193" w14:textId="04BBD5F7" w:rsidR="00177132" w:rsidRPr="00610199" w:rsidRDefault="001039E0" w:rsidP="00362E92">
      <w:pPr>
        <w:overflowPunct/>
        <w:autoSpaceDE/>
        <w:autoSpaceDN/>
        <w:adjustRightInd/>
        <w:ind w:firstLine="1134"/>
        <w:jc w:val="both"/>
        <w:textAlignment w:val="auto"/>
        <w:rPr>
          <w:bCs/>
          <w:sz w:val="28"/>
          <w:szCs w:val="28"/>
          <w:lang w:val="lv-LV"/>
        </w:rPr>
      </w:pPr>
      <w:r w:rsidRPr="00610199">
        <w:rPr>
          <w:bCs/>
          <w:sz w:val="28"/>
          <w:szCs w:val="28"/>
          <w:lang w:val="lv-LV"/>
        </w:rPr>
        <w:t>-</w:t>
      </w:r>
      <w:r w:rsidRPr="00610199">
        <w:rPr>
          <w:bCs/>
          <w:sz w:val="28"/>
          <w:szCs w:val="28"/>
          <w:lang w:val="lv-LV"/>
        </w:rPr>
        <w:tab/>
        <w:t>apmācības pretkorupcijas jautājumos u.</w:t>
      </w:r>
      <w:r w:rsidR="00556FAE">
        <w:rPr>
          <w:bCs/>
          <w:sz w:val="28"/>
          <w:szCs w:val="28"/>
          <w:lang w:val="lv-LV"/>
        </w:rPr>
        <w:t xml:space="preserve"> </w:t>
      </w:r>
      <w:r w:rsidRPr="00610199">
        <w:rPr>
          <w:bCs/>
          <w:sz w:val="28"/>
          <w:szCs w:val="28"/>
          <w:lang w:val="lv-LV"/>
        </w:rPr>
        <w:t>c.</w:t>
      </w:r>
    </w:p>
    <w:p w14:paraId="69CDA194" w14:textId="68F5A729" w:rsidR="00D77736" w:rsidRPr="00610199" w:rsidRDefault="001E12AC" w:rsidP="00D77736">
      <w:pPr>
        <w:overflowPunct/>
        <w:autoSpaceDE/>
        <w:autoSpaceDN/>
        <w:adjustRightInd/>
        <w:ind w:firstLine="720"/>
        <w:jc w:val="both"/>
        <w:textAlignment w:val="auto"/>
        <w:rPr>
          <w:bCs/>
          <w:sz w:val="28"/>
          <w:szCs w:val="28"/>
          <w:lang w:val="lv-LV"/>
        </w:rPr>
      </w:pPr>
      <w:r w:rsidRPr="00610199">
        <w:rPr>
          <w:bCs/>
          <w:sz w:val="28"/>
          <w:szCs w:val="28"/>
          <w:lang w:val="lv-LV"/>
        </w:rPr>
        <w:t>KNAB arī atzīmē nepieciešamību aktivizēt izglītošanas funkcijas saistībā ar korupcijas novēršanu</w:t>
      </w:r>
      <w:r w:rsidR="004C4C9E" w:rsidRPr="00610199">
        <w:rPr>
          <w:bCs/>
          <w:sz w:val="28"/>
          <w:szCs w:val="28"/>
          <w:lang w:val="lv-LV"/>
        </w:rPr>
        <w:t>, jo savas darbības laikā KNAB</w:t>
      </w:r>
      <w:r w:rsidRPr="00610199">
        <w:rPr>
          <w:bCs/>
          <w:sz w:val="28"/>
          <w:szCs w:val="28"/>
          <w:lang w:val="lv-LV"/>
        </w:rPr>
        <w:t xml:space="preserve"> izglītošanas jomā aptvēris plašu institūciju un valsts amatpersonu loku, veicinot izpratni par pretkorupcijas jautājumiem, tomēr pastāv risks, ka, uzskatot šīs zināšanas par pietiek</w:t>
      </w:r>
      <w:r w:rsidR="00556FAE">
        <w:rPr>
          <w:bCs/>
          <w:sz w:val="28"/>
          <w:szCs w:val="28"/>
          <w:lang w:val="lv-LV"/>
        </w:rPr>
        <w:t>am</w:t>
      </w:r>
      <w:r w:rsidRPr="00610199">
        <w:rPr>
          <w:bCs/>
          <w:sz w:val="28"/>
          <w:szCs w:val="28"/>
          <w:lang w:val="lv-LV"/>
        </w:rPr>
        <w:t>ām, var iestāties rutinēta attieksme pret pretkorupcijas mācību organizēšanu un sabiedrības zināšanu līmeņa pazemināšanās</w:t>
      </w:r>
      <w:r w:rsidRPr="00610199">
        <w:rPr>
          <w:bCs/>
          <w:sz w:val="28"/>
          <w:szCs w:val="28"/>
          <w:vertAlign w:val="superscript"/>
          <w:lang w:val="lv-LV"/>
        </w:rPr>
        <w:footnoteReference w:id="25"/>
      </w:r>
      <w:r w:rsidRPr="00610199">
        <w:rPr>
          <w:bCs/>
          <w:sz w:val="28"/>
          <w:szCs w:val="28"/>
          <w:lang w:val="lv-LV"/>
        </w:rPr>
        <w:t>. Lai šo</w:t>
      </w:r>
      <w:r w:rsidR="00470833" w:rsidRPr="00610199">
        <w:rPr>
          <w:bCs/>
          <w:sz w:val="28"/>
          <w:szCs w:val="28"/>
          <w:lang w:val="lv-LV"/>
        </w:rPr>
        <w:t xml:space="preserve"> risku</w:t>
      </w:r>
      <w:r w:rsidRPr="00610199">
        <w:rPr>
          <w:bCs/>
          <w:sz w:val="28"/>
          <w:szCs w:val="28"/>
          <w:lang w:val="lv-LV"/>
        </w:rPr>
        <w:t xml:space="preserve"> mazinātu</w:t>
      </w:r>
      <w:r w:rsidR="00556FAE">
        <w:rPr>
          <w:bCs/>
          <w:sz w:val="28"/>
          <w:szCs w:val="28"/>
          <w:lang w:val="lv-LV"/>
        </w:rPr>
        <w:t>,</w:t>
      </w:r>
      <w:r w:rsidRPr="00610199">
        <w:rPr>
          <w:bCs/>
          <w:sz w:val="28"/>
          <w:szCs w:val="28"/>
          <w:lang w:val="lv-LV"/>
        </w:rPr>
        <w:t xml:space="preserve"> KNAB amatpersonām </w:t>
      </w:r>
      <w:r w:rsidR="00470833" w:rsidRPr="00610199">
        <w:rPr>
          <w:bCs/>
          <w:sz w:val="28"/>
          <w:szCs w:val="28"/>
          <w:lang w:val="lv-LV"/>
        </w:rPr>
        <w:t>tiks nodrošināta citu valstu prakses piemēru demonstrācija,</w:t>
      </w:r>
      <w:r w:rsidRPr="00610199">
        <w:rPr>
          <w:bCs/>
          <w:sz w:val="28"/>
          <w:szCs w:val="28"/>
          <w:lang w:val="lv-LV"/>
        </w:rPr>
        <w:t xml:space="preserve"> zināšanu pilnveide un kapacitātes celšana, kā rezultātā </w:t>
      </w:r>
      <w:r w:rsidR="00470833" w:rsidRPr="00610199">
        <w:rPr>
          <w:bCs/>
          <w:sz w:val="28"/>
          <w:szCs w:val="28"/>
          <w:lang w:val="lv-LV"/>
        </w:rPr>
        <w:t>KNAB būs iespējams</w:t>
      </w:r>
      <w:r w:rsidRPr="00610199">
        <w:rPr>
          <w:bCs/>
          <w:sz w:val="28"/>
          <w:szCs w:val="28"/>
          <w:lang w:val="lv-LV"/>
        </w:rPr>
        <w:t xml:space="preserve"> sabiedrībai ne tikai pasniegt jau izstrādātos mācību kursus jaunā kvalitātē, bet attīstīt un pilnveidot arī</w:t>
      </w:r>
      <w:r w:rsidR="00470833" w:rsidRPr="00610199">
        <w:rPr>
          <w:bCs/>
          <w:sz w:val="28"/>
          <w:szCs w:val="28"/>
          <w:lang w:val="lv-LV"/>
        </w:rPr>
        <w:t xml:space="preserve"> </w:t>
      </w:r>
      <w:r w:rsidRPr="00610199">
        <w:rPr>
          <w:bCs/>
          <w:sz w:val="28"/>
          <w:szCs w:val="28"/>
          <w:lang w:val="lv-LV"/>
        </w:rPr>
        <w:t>jaunus tematiskos virzienus un plašāk izmantot citu valstu pieredzi.</w:t>
      </w:r>
    </w:p>
    <w:p w14:paraId="69CDA196" w14:textId="77777777" w:rsidR="00833A0C" w:rsidRPr="00610199" w:rsidRDefault="00833A0C" w:rsidP="00D77736">
      <w:pPr>
        <w:overflowPunct/>
        <w:autoSpaceDE/>
        <w:autoSpaceDN/>
        <w:adjustRightInd/>
        <w:ind w:firstLine="720"/>
        <w:jc w:val="both"/>
        <w:textAlignment w:val="auto"/>
        <w:rPr>
          <w:bCs/>
          <w:sz w:val="28"/>
          <w:szCs w:val="28"/>
          <w:lang w:val="lv-LV"/>
        </w:rPr>
      </w:pPr>
    </w:p>
    <w:p w14:paraId="69CDA197" w14:textId="5DADBAC6" w:rsidR="00D77736" w:rsidRPr="008222DE" w:rsidRDefault="00AB112B" w:rsidP="00556FAE">
      <w:pPr>
        <w:overflowPunct/>
        <w:autoSpaceDE/>
        <w:autoSpaceDN/>
        <w:adjustRightInd/>
        <w:jc w:val="center"/>
        <w:textAlignment w:val="auto"/>
        <w:rPr>
          <w:b/>
          <w:noProof/>
          <w:sz w:val="28"/>
          <w:szCs w:val="28"/>
          <w:lang w:val="lv-LV"/>
        </w:rPr>
      </w:pPr>
      <w:r w:rsidRPr="008222DE">
        <w:rPr>
          <w:b/>
          <w:noProof/>
          <w:sz w:val="28"/>
          <w:szCs w:val="28"/>
          <w:lang w:val="lv-LV"/>
        </w:rPr>
        <w:t>7</w:t>
      </w:r>
      <w:r w:rsidR="000B3431" w:rsidRPr="008222DE">
        <w:rPr>
          <w:b/>
          <w:noProof/>
          <w:sz w:val="28"/>
          <w:szCs w:val="28"/>
          <w:lang w:val="lv-LV"/>
        </w:rPr>
        <w:t xml:space="preserve">. </w:t>
      </w:r>
      <w:r w:rsidR="009E34BF" w:rsidRPr="008222DE">
        <w:rPr>
          <w:b/>
          <w:noProof/>
          <w:sz w:val="28"/>
          <w:szCs w:val="28"/>
          <w:lang w:val="lv-LV"/>
        </w:rPr>
        <w:t>Valsts pārvaldes cilvēkresursu kapacitātes stiprināšana un kompetenču attīstīšana</w:t>
      </w:r>
      <w:r w:rsidR="00E116C4" w:rsidRPr="008222DE">
        <w:rPr>
          <w:b/>
          <w:noProof/>
          <w:sz w:val="28"/>
          <w:szCs w:val="28"/>
          <w:lang w:val="lv-LV"/>
        </w:rPr>
        <w:t xml:space="preserve"> 2014.</w:t>
      </w:r>
      <w:r w:rsidR="00556FAE" w:rsidRPr="008222DE">
        <w:rPr>
          <w:sz w:val="28"/>
          <w:szCs w:val="28"/>
          <w:lang w:val="lv-LV" w:eastAsia="ar-SA"/>
        </w:rPr>
        <w:t>–</w:t>
      </w:r>
      <w:r w:rsidR="00E116C4" w:rsidRPr="008222DE">
        <w:rPr>
          <w:b/>
          <w:noProof/>
          <w:sz w:val="28"/>
          <w:szCs w:val="28"/>
          <w:lang w:val="lv-LV"/>
        </w:rPr>
        <w:t>2020.</w:t>
      </w:r>
      <w:r w:rsidR="00556FAE" w:rsidRPr="008222DE">
        <w:rPr>
          <w:b/>
          <w:noProof/>
          <w:sz w:val="28"/>
          <w:szCs w:val="28"/>
          <w:lang w:val="lv-LV"/>
        </w:rPr>
        <w:t> </w:t>
      </w:r>
      <w:r w:rsidR="00E116C4" w:rsidRPr="008222DE">
        <w:rPr>
          <w:b/>
          <w:noProof/>
          <w:sz w:val="28"/>
          <w:szCs w:val="28"/>
          <w:lang w:val="lv-LV"/>
        </w:rPr>
        <w:t>gadā, izmantojot Eiropas Sociālā fonda finansējumu</w:t>
      </w:r>
    </w:p>
    <w:p w14:paraId="69CDA198" w14:textId="77777777" w:rsidR="00D77736" w:rsidRPr="00610199" w:rsidRDefault="00D77736" w:rsidP="00D77736">
      <w:pPr>
        <w:overflowPunct/>
        <w:autoSpaceDE/>
        <w:autoSpaceDN/>
        <w:adjustRightInd/>
        <w:ind w:firstLine="720"/>
        <w:jc w:val="both"/>
        <w:textAlignment w:val="auto"/>
        <w:rPr>
          <w:noProof/>
          <w:sz w:val="28"/>
          <w:szCs w:val="28"/>
          <w:u w:val="single"/>
          <w:lang w:val="lv-LV"/>
        </w:rPr>
      </w:pPr>
    </w:p>
    <w:p w14:paraId="69CDA199" w14:textId="7A8EB453" w:rsidR="008A5465" w:rsidRPr="00610199" w:rsidRDefault="00CD578A" w:rsidP="008A5465">
      <w:pPr>
        <w:overflowPunct/>
        <w:autoSpaceDE/>
        <w:autoSpaceDN/>
        <w:adjustRightInd/>
        <w:ind w:firstLine="720"/>
        <w:jc w:val="both"/>
        <w:textAlignment w:val="auto"/>
        <w:rPr>
          <w:noProof/>
          <w:sz w:val="28"/>
          <w:szCs w:val="28"/>
          <w:lang w:val="lv-LV"/>
        </w:rPr>
      </w:pPr>
      <w:r w:rsidRPr="00610199">
        <w:rPr>
          <w:noProof/>
          <w:sz w:val="28"/>
          <w:szCs w:val="28"/>
          <w:lang w:val="lv-LV"/>
        </w:rPr>
        <w:t>Valsts pārvaldes cilvēkresursu kapacitātes stiprināšanai un kompetenču attīstīšanai 2014.</w:t>
      </w:r>
      <w:r w:rsidR="00556FAE" w:rsidRPr="00556FAE">
        <w:rPr>
          <w:sz w:val="28"/>
          <w:szCs w:val="28"/>
          <w:lang w:val="lv-LV" w:eastAsia="ar-SA"/>
        </w:rPr>
        <w:t>–</w:t>
      </w:r>
      <w:r w:rsidRPr="00610199">
        <w:rPr>
          <w:noProof/>
          <w:sz w:val="28"/>
          <w:szCs w:val="28"/>
          <w:lang w:val="lv-LV"/>
        </w:rPr>
        <w:t>2020.</w:t>
      </w:r>
      <w:r w:rsidR="00556FAE">
        <w:rPr>
          <w:noProof/>
          <w:sz w:val="28"/>
          <w:szCs w:val="28"/>
          <w:lang w:val="lv-LV"/>
        </w:rPr>
        <w:t> </w:t>
      </w:r>
      <w:r w:rsidRPr="00610199">
        <w:rPr>
          <w:noProof/>
          <w:sz w:val="28"/>
          <w:szCs w:val="28"/>
          <w:lang w:val="lv-LV"/>
        </w:rPr>
        <w:t>gadā tiks piesaistīts Eiropas Sociālā fonda finansējums.</w:t>
      </w:r>
      <w:r w:rsidR="00FC665F" w:rsidRPr="00610199">
        <w:rPr>
          <w:noProof/>
          <w:sz w:val="28"/>
          <w:szCs w:val="28"/>
          <w:lang w:val="lv-LV"/>
        </w:rPr>
        <w:t xml:space="preserve"> </w:t>
      </w:r>
      <w:r w:rsidR="002D5878" w:rsidRPr="00610199">
        <w:rPr>
          <w:noProof/>
          <w:sz w:val="28"/>
          <w:szCs w:val="28"/>
          <w:lang w:val="lv-LV"/>
        </w:rPr>
        <w:t>Lai nodrošinātu plānveidīgu, vispusīgu un kvalitatīvu valsts pārvaldes cilvēkresursu kapacitātes stiprināšanu, korupcijas apkarošanu</w:t>
      </w:r>
      <w:r w:rsidR="007531AA">
        <w:rPr>
          <w:noProof/>
          <w:sz w:val="28"/>
          <w:szCs w:val="28"/>
          <w:lang w:val="lv-LV"/>
        </w:rPr>
        <w:t>, ēnu ekonomikas mazināšanu</w:t>
      </w:r>
      <w:r w:rsidR="002D5878" w:rsidRPr="00610199">
        <w:rPr>
          <w:noProof/>
          <w:sz w:val="28"/>
          <w:szCs w:val="28"/>
          <w:lang w:val="lv-LV"/>
        </w:rPr>
        <w:t xml:space="preserve"> un sniegto pakalpojumu attīstību, kā arī nepieciešamo kompetenču un sadarbības mehānismu pilnveidi publiskās pārvaldes darbības efektivitātes un kvalitātes uzlabošanai, tādējādi veicinot profesionālu procesu vadību, korupcijas, birokrātijas un ēnu ekonomikas mazināšanu un kvalitatīvāku pakalpojumu sniegšanu komersantiem, īpaši maziem un vidējiem uzņēmumiem, </w:t>
      </w:r>
      <w:r w:rsidR="007E44A6" w:rsidRPr="00610199">
        <w:rPr>
          <w:noProof/>
          <w:sz w:val="28"/>
          <w:szCs w:val="28"/>
          <w:lang w:val="lv-LV"/>
        </w:rPr>
        <w:t>Valsts administrācijas skola sadarbībā ar Valsts kanceleju papildinās mācību kursu piedāvājumu valsts pārvaldes nodarbinātajiem, izstrādājot jaunus mācību moduļus</w:t>
      </w:r>
      <w:r w:rsidR="008A5465" w:rsidRPr="00610199">
        <w:rPr>
          <w:noProof/>
          <w:sz w:val="28"/>
          <w:szCs w:val="28"/>
          <w:lang w:val="lv-LV"/>
        </w:rPr>
        <w:t xml:space="preserve">, kas </w:t>
      </w:r>
      <w:r w:rsidR="007E44A6" w:rsidRPr="00610199">
        <w:rPr>
          <w:noProof/>
          <w:sz w:val="28"/>
          <w:szCs w:val="28"/>
          <w:lang w:val="lv-LV"/>
        </w:rPr>
        <w:t>balst</w:t>
      </w:r>
      <w:r w:rsidR="008A5465" w:rsidRPr="00610199">
        <w:rPr>
          <w:noProof/>
          <w:sz w:val="28"/>
          <w:szCs w:val="28"/>
          <w:lang w:val="lv-LV"/>
        </w:rPr>
        <w:t>īt</w:t>
      </w:r>
      <w:r w:rsidR="007E44A6" w:rsidRPr="00610199">
        <w:rPr>
          <w:noProof/>
          <w:sz w:val="28"/>
          <w:szCs w:val="28"/>
          <w:lang w:val="lv-LV"/>
        </w:rPr>
        <w:t>i uz iepriekš saskaņotu mācību stratēģiju</w:t>
      </w:r>
      <w:r w:rsidR="008A5465" w:rsidRPr="00610199">
        <w:rPr>
          <w:noProof/>
          <w:sz w:val="28"/>
          <w:szCs w:val="28"/>
          <w:lang w:val="lv-LV"/>
        </w:rPr>
        <w:t>.</w:t>
      </w:r>
      <w:r w:rsidR="007E44A6" w:rsidRPr="00610199">
        <w:rPr>
          <w:noProof/>
          <w:sz w:val="28"/>
          <w:szCs w:val="28"/>
          <w:lang w:val="lv-LV"/>
        </w:rPr>
        <w:t xml:space="preserve"> </w:t>
      </w:r>
      <w:r w:rsidR="002D5878" w:rsidRPr="00610199">
        <w:rPr>
          <w:noProof/>
          <w:sz w:val="28"/>
          <w:szCs w:val="28"/>
          <w:lang w:val="lv-LV"/>
        </w:rPr>
        <w:t xml:space="preserve">Mācību modulis ietver sistemātisku un plānveidīgu apmācību, kuras pamatā ir noteikts teorētisko un praktisko mācību metožu kopums, kas integrēts kompleksā mācību tēmu piedāvājumā pēc iepriekš sastādītas mācību programmas. </w:t>
      </w:r>
      <w:r w:rsidR="008A5465" w:rsidRPr="00610199">
        <w:rPr>
          <w:noProof/>
          <w:sz w:val="28"/>
          <w:szCs w:val="28"/>
          <w:lang w:val="lv-LV"/>
        </w:rPr>
        <w:t>Nodrošinot mērķtiecīgus kompetenču attīstības pasākumus (mācību moduļus)</w:t>
      </w:r>
      <w:r w:rsidR="00556FAE">
        <w:rPr>
          <w:noProof/>
          <w:sz w:val="28"/>
          <w:szCs w:val="28"/>
          <w:lang w:val="lv-LV"/>
        </w:rPr>
        <w:t>,</w:t>
      </w:r>
      <w:r w:rsidR="008A5465" w:rsidRPr="00610199">
        <w:rPr>
          <w:noProof/>
          <w:sz w:val="28"/>
          <w:szCs w:val="28"/>
          <w:lang w:val="lv-LV"/>
        </w:rPr>
        <w:t xml:space="preserve"> starp prioritārajām tiks izvirzītas šādas jomas: </w:t>
      </w:r>
    </w:p>
    <w:p w14:paraId="69CDA19A" w14:textId="77777777" w:rsidR="008A5465" w:rsidRPr="00610199" w:rsidRDefault="008A5465" w:rsidP="00556FAE">
      <w:pPr>
        <w:pStyle w:val="ListParagraph"/>
        <w:numPr>
          <w:ilvl w:val="0"/>
          <w:numId w:val="7"/>
        </w:numPr>
        <w:ind w:left="1134" w:hanging="425"/>
        <w:rPr>
          <w:rFonts w:ascii="Times New Roman" w:hAnsi="Times New Roman"/>
          <w:noProof/>
          <w:sz w:val="28"/>
          <w:szCs w:val="28"/>
        </w:rPr>
      </w:pPr>
      <w:r w:rsidRPr="00610199">
        <w:rPr>
          <w:rFonts w:ascii="Times New Roman" w:hAnsi="Times New Roman"/>
          <w:noProof/>
          <w:sz w:val="28"/>
          <w:szCs w:val="28"/>
        </w:rPr>
        <w:t xml:space="preserve">uzņēmējdarbībai un investīcijām labvēlīgas vides veidošana, kas sevī iekļauj efektīvas, uz klientu orientētas valsts pārvaldes darbības veicināšanu, administratīvā sloga mazināšanu un vienas pieturas aģentūras principa ieviešanu, valsts pārvaldes pieejamību, nodrošinot kvalitatīvus pakalpojumus un IKT izmantošanu; </w:t>
      </w:r>
    </w:p>
    <w:p w14:paraId="69CDA19B" w14:textId="77777777" w:rsidR="008A5465" w:rsidRPr="00610199" w:rsidRDefault="008A5465" w:rsidP="00556FAE">
      <w:pPr>
        <w:pStyle w:val="ListParagraph"/>
        <w:numPr>
          <w:ilvl w:val="0"/>
          <w:numId w:val="7"/>
        </w:numPr>
        <w:ind w:left="1134" w:hanging="425"/>
        <w:rPr>
          <w:noProof/>
          <w:sz w:val="28"/>
          <w:szCs w:val="28"/>
        </w:rPr>
      </w:pPr>
      <w:r w:rsidRPr="00610199">
        <w:rPr>
          <w:rFonts w:ascii="Times New Roman" w:hAnsi="Times New Roman"/>
          <w:noProof/>
          <w:sz w:val="28"/>
          <w:szCs w:val="28"/>
        </w:rPr>
        <w:t>tiesiskas pārvaldības stiprināšana, kas ietver koruptīvo pazīmju un interešu konfliktu risku novēršanu un ēnu ekonomikas mazināšanu.</w:t>
      </w:r>
    </w:p>
    <w:p w14:paraId="69CDA19C" w14:textId="494A8553" w:rsidR="00545CA3" w:rsidRPr="00610199" w:rsidRDefault="008A5465" w:rsidP="00545CA3">
      <w:pPr>
        <w:overflowPunct/>
        <w:autoSpaceDE/>
        <w:autoSpaceDN/>
        <w:adjustRightInd/>
        <w:ind w:firstLine="720"/>
        <w:jc w:val="both"/>
        <w:textAlignment w:val="auto"/>
        <w:rPr>
          <w:noProof/>
          <w:sz w:val="28"/>
          <w:szCs w:val="28"/>
          <w:lang w:val="lv-LV"/>
        </w:rPr>
      </w:pPr>
      <w:r w:rsidRPr="00610199">
        <w:rPr>
          <w:noProof/>
          <w:sz w:val="28"/>
          <w:szCs w:val="28"/>
          <w:lang w:val="lv-LV"/>
        </w:rPr>
        <w:t xml:space="preserve">Mācību moduļi tiks </w:t>
      </w:r>
      <w:r w:rsidR="00EF7707" w:rsidRPr="00610199">
        <w:rPr>
          <w:noProof/>
          <w:sz w:val="28"/>
          <w:szCs w:val="28"/>
          <w:lang w:val="lv-LV"/>
        </w:rPr>
        <w:t xml:space="preserve">izstrādāti Eiropas Sociālā fonda ierobežotas pieejamības atlases projektu ietvaros, kurus paredzēts </w:t>
      </w:r>
      <w:r w:rsidRPr="00610199">
        <w:rPr>
          <w:noProof/>
          <w:sz w:val="28"/>
          <w:szCs w:val="28"/>
          <w:lang w:val="lv-LV"/>
        </w:rPr>
        <w:t>atbalstīt</w:t>
      </w:r>
      <w:r w:rsidR="00EF7707" w:rsidRPr="00610199">
        <w:rPr>
          <w:noProof/>
          <w:sz w:val="28"/>
          <w:szCs w:val="28"/>
          <w:lang w:val="lv-LV"/>
        </w:rPr>
        <w:t xml:space="preserve"> no</w:t>
      </w:r>
      <w:r w:rsidRPr="00610199">
        <w:rPr>
          <w:noProof/>
          <w:sz w:val="28"/>
          <w:szCs w:val="28"/>
          <w:lang w:val="lv-LV"/>
        </w:rPr>
        <w:t xml:space="preserve"> </w:t>
      </w:r>
      <w:r w:rsidR="00AD4289">
        <w:rPr>
          <w:noProof/>
          <w:sz w:val="28"/>
          <w:szCs w:val="28"/>
          <w:lang w:val="lv-LV"/>
        </w:rPr>
        <w:t>ES</w:t>
      </w:r>
      <w:r w:rsidR="00545CA3" w:rsidRPr="00610199">
        <w:rPr>
          <w:noProof/>
          <w:sz w:val="28"/>
          <w:szCs w:val="28"/>
          <w:lang w:val="lv-LV"/>
        </w:rPr>
        <w:t xml:space="preserve"> fondu 2014.</w:t>
      </w:r>
      <w:r w:rsidR="00556FAE" w:rsidRPr="00556FAE">
        <w:rPr>
          <w:sz w:val="28"/>
          <w:szCs w:val="28"/>
          <w:lang w:val="lv-LV" w:eastAsia="ar-SA"/>
        </w:rPr>
        <w:t>–</w:t>
      </w:r>
      <w:r w:rsidR="00545CA3" w:rsidRPr="00610199">
        <w:rPr>
          <w:noProof/>
          <w:sz w:val="28"/>
          <w:szCs w:val="28"/>
          <w:lang w:val="lv-LV"/>
        </w:rPr>
        <w:t>2020.</w:t>
      </w:r>
      <w:r w:rsidR="00556FAE">
        <w:rPr>
          <w:noProof/>
          <w:sz w:val="28"/>
          <w:szCs w:val="28"/>
          <w:lang w:val="lv-LV"/>
        </w:rPr>
        <w:t> </w:t>
      </w:r>
      <w:r w:rsidR="00545CA3" w:rsidRPr="00610199">
        <w:rPr>
          <w:noProof/>
          <w:sz w:val="28"/>
          <w:szCs w:val="28"/>
          <w:lang w:val="lv-LV"/>
        </w:rPr>
        <w:t xml:space="preserve">gada plānošanas perioda </w:t>
      </w:r>
      <w:r w:rsidR="00B82E4E">
        <w:rPr>
          <w:noProof/>
          <w:sz w:val="28"/>
          <w:szCs w:val="28"/>
          <w:lang w:val="lv-LV"/>
        </w:rPr>
        <w:t>d</w:t>
      </w:r>
      <w:r w:rsidRPr="00610199">
        <w:rPr>
          <w:noProof/>
          <w:sz w:val="28"/>
          <w:szCs w:val="28"/>
          <w:lang w:val="lv-LV"/>
        </w:rPr>
        <w:t xml:space="preserve">arbības programmas </w:t>
      </w:r>
      <w:r w:rsidR="00556FAE">
        <w:rPr>
          <w:noProof/>
          <w:sz w:val="28"/>
          <w:szCs w:val="28"/>
          <w:lang w:val="lv-LV"/>
        </w:rPr>
        <w:t>"</w:t>
      </w:r>
      <w:r w:rsidRPr="00610199">
        <w:rPr>
          <w:noProof/>
          <w:sz w:val="28"/>
          <w:szCs w:val="28"/>
          <w:lang w:val="lv-LV"/>
        </w:rPr>
        <w:t>Izaugsme un nodarbinātība</w:t>
      </w:r>
      <w:r w:rsidR="009F1FBD">
        <w:rPr>
          <w:noProof/>
          <w:sz w:val="28"/>
          <w:szCs w:val="28"/>
          <w:lang w:val="lv-LV"/>
        </w:rPr>
        <w:t>"</w:t>
      </w:r>
      <w:r w:rsidRPr="00610199">
        <w:rPr>
          <w:noProof/>
          <w:sz w:val="28"/>
          <w:szCs w:val="28"/>
          <w:lang w:val="lv-LV"/>
        </w:rPr>
        <w:t xml:space="preserve"> 3.4.2.</w:t>
      </w:r>
      <w:r w:rsidR="00556FAE">
        <w:rPr>
          <w:noProof/>
          <w:sz w:val="28"/>
          <w:szCs w:val="28"/>
          <w:lang w:val="lv-LV"/>
        </w:rPr>
        <w:t> </w:t>
      </w:r>
      <w:r w:rsidR="00545CA3" w:rsidRPr="00610199">
        <w:rPr>
          <w:noProof/>
          <w:sz w:val="28"/>
          <w:szCs w:val="28"/>
          <w:lang w:val="lv-LV"/>
        </w:rPr>
        <w:t>SAM</w:t>
      </w:r>
      <w:r w:rsidRPr="00610199">
        <w:rPr>
          <w:noProof/>
          <w:sz w:val="28"/>
          <w:szCs w:val="28"/>
          <w:lang w:val="lv-LV"/>
        </w:rPr>
        <w:t>, kas ir vērsts uz to valsts pārvaldes darbinieku profesionālo pilnveidi, kuru funkcijas ir saistītas ar uzņēmējdarbības vides uzlabošanu, sakārtošanu un administratīvā sloga mazināšanu mazajiem un vidējiem komersantiem, kā arī ar korupcijas un ēnu ekonomikas risku mazināšanu.</w:t>
      </w:r>
    </w:p>
    <w:p w14:paraId="69CDA19D" w14:textId="77777777" w:rsidR="00545CA3" w:rsidRPr="00610199" w:rsidRDefault="00650E1D" w:rsidP="00545CA3">
      <w:pPr>
        <w:overflowPunct/>
        <w:autoSpaceDE/>
        <w:autoSpaceDN/>
        <w:adjustRightInd/>
        <w:ind w:firstLine="720"/>
        <w:jc w:val="both"/>
        <w:textAlignment w:val="auto"/>
        <w:rPr>
          <w:noProof/>
          <w:sz w:val="28"/>
          <w:szCs w:val="28"/>
          <w:lang w:val="lv-LV"/>
        </w:rPr>
      </w:pPr>
      <w:r w:rsidRPr="00610199">
        <w:rPr>
          <w:noProof/>
          <w:sz w:val="28"/>
          <w:szCs w:val="28"/>
          <w:lang w:val="lv-LV"/>
        </w:rPr>
        <w:t>SAM ietvaros a</w:t>
      </w:r>
      <w:r w:rsidR="009E34BF" w:rsidRPr="00610199">
        <w:rPr>
          <w:noProof/>
          <w:sz w:val="28"/>
          <w:szCs w:val="28"/>
          <w:lang w:val="lv-LV"/>
        </w:rPr>
        <w:t>tbalstām</w:t>
      </w:r>
      <w:r w:rsidR="00545CA3" w:rsidRPr="00610199">
        <w:rPr>
          <w:noProof/>
          <w:sz w:val="28"/>
          <w:szCs w:val="28"/>
          <w:lang w:val="lv-LV"/>
        </w:rPr>
        <w:t>o</w:t>
      </w:r>
      <w:r w:rsidR="009E34BF" w:rsidRPr="00610199">
        <w:rPr>
          <w:noProof/>
          <w:sz w:val="28"/>
          <w:szCs w:val="28"/>
          <w:lang w:val="lv-LV"/>
        </w:rPr>
        <w:t xml:space="preserve"> darbīb</w:t>
      </w:r>
      <w:r w:rsidR="00545CA3" w:rsidRPr="00610199">
        <w:rPr>
          <w:noProof/>
          <w:sz w:val="28"/>
          <w:szCs w:val="28"/>
          <w:lang w:val="lv-LV"/>
        </w:rPr>
        <w:t>u virzieni</w:t>
      </w:r>
      <w:r w:rsidRPr="00610199">
        <w:rPr>
          <w:noProof/>
          <w:sz w:val="28"/>
          <w:szCs w:val="28"/>
          <w:lang w:val="lv-LV"/>
        </w:rPr>
        <w:t>:</w:t>
      </w:r>
    </w:p>
    <w:p w14:paraId="69CDA19E" w14:textId="0A05F2CF" w:rsidR="00545CA3" w:rsidRPr="00610199" w:rsidRDefault="00556FAE" w:rsidP="002F6283">
      <w:pPr>
        <w:pStyle w:val="ListParagraph"/>
        <w:numPr>
          <w:ilvl w:val="0"/>
          <w:numId w:val="4"/>
        </w:numPr>
        <w:tabs>
          <w:tab w:val="clear" w:pos="360"/>
          <w:tab w:val="num" w:pos="1418"/>
        </w:tabs>
        <w:ind w:left="1418" w:hanging="284"/>
        <w:rPr>
          <w:rFonts w:ascii="Times New Roman" w:hAnsi="Times New Roman"/>
          <w:noProof/>
          <w:sz w:val="28"/>
          <w:szCs w:val="28"/>
        </w:rPr>
      </w:pPr>
      <w:r>
        <w:rPr>
          <w:rFonts w:ascii="Times New Roman" w:hAnsi="Times New Roman"/>
          <w:noProof/>
          <w:sz w:val="28"/>
          <w:szCs w:val="28"/>
        </w:rPr>
        <w:t>a</w:t>
      </w:r>
      <w:r w:rsidR="00545CA3" w:rsidRPr="00610199">
        <w:rPr>
          <w:rFonts w:ascii="Times New Roman" w:hAnsi="Times New Roman"/>
          <w:noProof/>
          <w:sz w:val="28"/>
          <w:szCs w:val="28"/>
        </w:rPr>
        <w:t xml:space="preserve">tbalsts profesionālo kompetenču attīstīšanas programmas, mācību moduļu un materiālu izstrādei un apmācību, semināru un pieredzes apmaiņas īstenošanai valsts pārvaldes darbiniekiem, kas strādā ar </w:t>
      </w:r>
      <w:r w:rsidR="007347F7">
        <w:rPr>
          <w:rFonts w:ascii="Times New Roman" w:hAnsi="Times New Roman"/>
          <w:noProof/>
          <w:sz w:val="28"/>
          <w:szCs w:val="28"/>
        </w:rPr>
        <w:t>mazo un vidējo komersantu</w:t>
      </w:r>
      <w:r w:rsidR="00545CA3" w:rsidRPr="00610199">
        <w:rPr>
          <w:rFonts w:ascii="Times New Roman" w:hAnsi="Times New Roman"/>
          <w:noProof/>
          <w:sz w:val="28"/>
          <w:szCs w:val="28"/>
        </w:rPr>
        <w:t xml:space="preserve"> atbalsta jautājumiem</w:t>
      </w:r>
      <w:r w:rsidR="009E34BF" w:rsidRPr="00610199">
        <w:rPr>
          <w:rFonts w:ascii="Times New Roman" w:hAnsi="Times New Roman"/>
          <w:noProof/>
          <w:sz w:val="28"/>
          <w:szCs w:val="28"/>
        </w:rPr>
        <w:t>, piedāvājot sistēmisku un mērķtiecīgu apmācību un nodrošinot Latvijas konkurētspējas veicināšanu un b</w:t>
      </w:r>
      <w:r w:rsidR="00650E1D" w:rsidRPr="00610199">
        <w:rPr>
          <w:rFonts w:ascii="Times New Roman" w:hAnsi="Times New Roman"/>
          <w:noProof/>
          <w:sz w:val="28"/>
          <w:szCs w:val="28"/>
        </w:rPr>
        <w:t>iznesa vides turpmāku attīstību;</w:t>
      </w:r>
    </w:p>
    <w:p w14:paraId="69CDA19F" w14:textId="457274A1" w:rsidR="00EA5C04" w:rsidRPr="008E49E3" w:rsidRDefault="00545CA3" w:rsidP="008E49E3">
      <w:pPr>
        <w:pStyle w:val="ListParagraph"/>
        <w:numPr>
          <w:ilvl w:val="0"/>
          <w:numId w:val="4"/>
        </w:numPr>
        <w:tabs>
          <w:tab w:val="clear" w:pos="360"/>
          <w:tab w:val="num" w:pos="1418"/>
        </w:tabs>
        <w:ind w:left="1418" w:hanging="284"/>
        <w:rPr>
          <w:rFonts w:ascii="Times New Roman" w:hAnsi="Times New Roman"/>
          <w:noProof/>
          <w:sz w:val="28"/>
          <w:szCs w:val="28"/>
        </w:rPr>
      </w:pPr>
      <w:r w:rsidRPr="00610199">
        <w:rPr>
          <w:rFonts w:ascii="Times New Roman" w:hAnsi="Times New Roman"/>
          <w:noProof/>
          <w:sz w:val="28"/>
          <w:szCs w:val="28"/>
        </w:rPr>
        <w:t>atbalsts par ēnu ekonomikas apkarošanu atbildīgo un ar korupcijas riska novēršanu saistīto iestāžu administratīvo spēju stiprināšanai: apmācības (t</w:t>
      </w:r>
      <w:r w:rsidR="00556FAE">
        <w:rPr>
          <w:rFonts w:ascii="Times New Roman" w:hAnsi="Times New Roman"/>
          <w:noProof/>
          <w:sz w:val="28"/>
          <w:szCs w:val="28"/>
        </w:rPr>
        <w:t xml:space="preserve">ai </w:t>
      </w:r>
      <w:r w:rsidRPr="00610199">
        <w:rPr>
          <w:rFonts w:ascii="Times New Roman" w:hAnsi="Times New Roman"/>
          <w:noProof/>
          <w:sz w:val="28"/>
          <w:szCs w:val="28"/>
        </w:rPr>
        <w:t>sk</w:t>
      </w:r>
      <w:r w:rsidR="00556FAE">
        <w:rPr>
          <w:rFonts w:ascii="Times New Roman" w:hAnsi="Times New Roman"/>
          <w:noProof/>
          <w:sz w:val="28"/>
          <w:szCs w:val="28"/>
        </w:rPr>
        <w:t>aitā</w:t>
      </w:r>
      <w:r w:rsidRPr="00610199">
        <w:rPr>
          <w:rFonts w:ascii="Times New Roman" w:hAnsi="Times New Roman"/>
          <w:noProof/>
          <w:sz w:val="28"/>
          <w:szCs w:val="28"/>
        </w:rPr>
        <w:t xml:space="preserve"> par stratēģiskās un operatīvās analīzes metodēm), semināri un pieredzes apmaiņas programmas par korupcijas apkarošanu, novēršanu un</w:t>
      </w:r>
      <w:r w:rsidR="00EA5C04" w:rsidRPr="00610199">
        <w:rPr>
          <w:rFonts w:ascii="Times New Roman" w:hAnsi="Times New Roman"/>
          <w:noProof/>
          <w:sz w:val="28"/>
          <w:szCs w:val="28"/>
        </w:rPr>
        <w:t xml:space="preserve"> iespējām mazināt ēnu eko</w:t>
      </w:r>
      <w:r w:rsidR="008E49E3">
        <w:rPr>
          <w:rFonts w:ascii="Times New Roman" w:hAnsi="Times New Roman"/>
          <w:noProof/>
          <w:sz w:val="28"/>
          <w:szCs w:val="28"/>
        </w:rPr>
        <w:t>nomiku</w:t>
      </w:r>
      <w:r w:rsidR="00EA5C04" w:rsidRPr="008E49E3">
        <w:rPr>
          <w:rFonts w:ascii="Times New Roman" w:hAnsi="Times New Roman"/>
          <w:noProof/>
          <w:sz w:val="28"/>
          <w:szCs w:val="28"/>
        </w:rPr>
        <w:t>.</w:t>
      </w:r>
    </w:p>
    <w:p w14:paraId="69CDA1A0" w14:textId="4AE98EDA" w:rsidR="00396CAC" w:rsidRPr="00610199" w:rsidRDefault="00396CAC" w:rsidP="00396CAC">
      <w:pPr>
        <w:overflowPunct/>
        <w:autoSpaceDE/>
        <w:autoSpaceDN/>
        <w:adjustRightInd/>
        <w:ind w:firstLine="720"/>
        <w:jc w:val="both"/>
        <w:textAlignment w:val="auto"/>
        <w:rPr>
          <w:noProof/>
          <w:sz w:val="28"/>
          <w:szCs w:val="28"/>
          <w:lang w:val="lv-LV"/>
        </w:rPr>
      </w:pPr>
      <w:r w:rsidRPr="00610199">
        <w:rPr>
          <w:noProof/>
          <w:sz w:val="28"/>
          <w:szCs w:val="28"/>
          <w:lang w:val="lv-LV"/>
        </w:rPr>
        <w:t>Paredzams</w:t>
      </w:r>
      <w:r w:rsidR="00E62EF0" w:rsidRPr="00610199">
        <w:rPr>
          <w:noProof/>
          <w:sz w:val="28"/>
          <w:szCs w:val="28"/>
          <w:lang w:val="lv-LV"/>
        </w:rPr>
        <w:t>, ka laikā no 2015.</w:t>
      </w:r>
      <w:r w:rsidR="00B82E4E">
        <w:rPr>
          <w:noProof/>
          <w:sz w:val="28"/>
          <w:szCs w:val="28"/>
          <w:lang w:val="lv-LV"/>
        </w:rPr>
        <w:t> </w:t>
      </w:r>
      <w:r w:rsidR="00E62EF0" w:rsidRPr="00610199">
        <w:rPr>
          <w:noProof/>
          <w:sz w:val="28"/>
          <w:szCs w:val="28"/>
          <w:lang w:val="lv-LV"/>
        </w:rPr>
        <w:t>gada līdz 2023.</w:t>
      </w:r>
      <w:r w:rsidR="00556FAE">
        <w:rPr>
          <w:noProof/>
          <w:sz w:val="28"/>
          <w:szCs w:val="28"/>
          <w:lang w:val="lv-LV"/>
        </w:rPr>
        <w:t> </w:t>
      </w:r>
      <w:r w:rsidR="00E62EF0" w:rsidRPr="00610199">
        <w:rPr>
          <w:noProof/>
          <w:sz w:val="28"/>
          <w:szCs w:val="28"/>
          <w:lang w:val="lv-LV"/>
        </w:rPr>
        <w:t>gadam tiks izplānota un ieviesta divpakāpju apmācību programma un moduļu sistēma, kuras ietvaros tiks apmācīti kopumā 17 598</w:t>
      </w:r>
      <w:r w:rsidR="00E62EF0" w:rsidRPr="00610199">
        <w:rPr>
          <w:rStyle w:val="FootnoteReference"/>
          <w:noProof/>
          <w:sz w:val="28"/>
          <w:szCs w:val="28"/>
          <w:lang w:val="lv-LV"/>
        </w:rPr>
        <w:footnoteReference w:id="26"/>
      </w:r>
      <w:r w:rsidR="00E62EF0" w:rsidRPr="00610199">
        <w:rPr>
          <w:noProof/>
          <w:sz w:val="28"/>
          <w:szCs w:val="28"/>
          <w:lang w:val="lv-LV"/>
        </w:rPr>
        <w:t xml:space="preserve"> valsts pārvaldes nodarbinātie, no kuriem 4450, izejot daudzlīmeņu moduļu apmācību un nokārtojot zināšanu pārbaudes testu</w:t>
      </w:r>
      <w:r w:rsidR="00556FAE">
        <w:rPr>
          <w:noProof/>
          <w:sz w:val="28"/>
          <w:szCs w:val="28"/>
          <w:lang w:val="lv-LV"/>
        </w:rPr>
        <w:t>,</w:t>
      </w:r>
      <w:r w:rsidR="00E62EF0" w:rsidRPr="00610199">
        <w:rPr>
          <w:noProof/>
          <w:sz w:val="28"/>
          <w:szCs w:val="28"/>
          <w:lang w:val="lv-LV"/>
        </w:rPr>
        <w:t xml:space="preserve"> būs saņēmuši profesionālās kompetences pilnveides apliecinājuma dokumentu – sertifikātu labāka regulējuma izstrādē mazo un vidējo saimnieciskās darbības veicēju atbalsta, korupcijas novēršanas un ēnu ekonomikas mazināšanas jomās.  </w:t>
      </w:r>
      <w:r w:rsidRPr="00610199">
        <w:rPr>
          <w:noProof/>
          <w:sz w:val="28"/>
          <w:szCs w:val="28"/>
          <w:lang w:val="lv-LV"/>
        </w:rPr>
        <w:t xml:space="preserve">  </w:t>
      </w:r>
      <w:r w:rsidR="006C67F8" w:rsidRPr="00610199">
        <w:rPr>
          <w:noProof/>
          <w:sz w:val="28"/>
          <w:szCs w:val="28"/>
          <w:lang w:val="lv-LV"/>
        </w:rPr>
        <w:t xml:space="preserve"> </w:t>
      </w:r>
    </w:p>
    <w:p w14:paraId="69CDA1A1" w14:textId="77777777" w:rsidR="00510879" w:rsidRPr="00610199" w:rsidRDefault="00510879" w:rsidP="00396CAC">
      <w:pPr>
        <w:overflowPunct/>
        <w:autoSpaceDE/>
        <w:autoSpaceDN/>
        <w:adjustRightInd/>
        <w:ind w:firstLine="720"/>
        <w:jc w:val="both"/>
        <w:textAlignment w:val="auto"/>
        <w:rPr>
          <w:noProof/>
          <w:sz w:val="28"/>
          <w:szCs w:val="28"/>
          <w:lang w:val="lv-LV"/>
        </w:rPr>
      </w:pPr>
    </w:p>
    <w:p w14:paraId="69CDA1A3" w14:textId="77777777" w:rsidR="00510879" w:rsidRPr="008222DE" w:rsidRDefault="00AB112B" w:rsidP="00510879">
      <w:pPr>
        <w:jc w:val="center"/>
        <w:rPr>
          <w:b/>
          <w:noProof/>
          <w:sz w:val="28"/>
          <w:szCs w:val="28"/>
          <w:lang w:val="lv-LV"/>
        </w:rPr>
      </w:pPr>
      <w:r w:rsidRPr="008222DE">
        <w:rPr>
          <w:b/>
          <w:noProof/>
          <w:sz w:val="28"/>
          <w:szCs w:val="28"/>
          <w:lang w:val="lv-LV"/>
        </w:rPr>
        <w:t>8</w:t>
      </w:r>
      <w:r w:rsidR="00510879" w:rsidRPr="008222DE">
        <w:rPr>
          <w:b/>
          <w:noProof/>
          <w:sz w:val="28"/>
          <w:szCs w:val="28"/>
          <w:lang w:val="lv-LV"/>
        </w:rPr>
        <w:t>. Turpmākā rīcība un laika grafiks</w:t>
      </w:r>
    </w:p>
    <w:p w14:paraId="69CDA1A4" w14:textId="77777777" w:rsidR="00510879" w:rsidRPr="008222DE" w:rsidRDefault="00510879" w:rsidP="00396CAC">
      <w:pPr>
        <w:overflowPunct/>
        <w:autoSpaceDE/>
        <w:autoSpaceDN/>
        <w:adjustRightInd/>
        <w:ind w:firstLine="720"/>
        <w:jc w:val="both"/>
        <w:textAlignment w:val="auto"/>
        <w:rPr>
          <w:noProof/>
          <w:sz w:val="28"/>
          <w:szCs w:val="28"/>
          <w:lang w:val="lv-LV"/>
        </w:rPr>
      </w:pPr>
    </w:p>
    <w:p w14:paraId="69CDA1A6" w14:textId="5EE2F1C9" w:rsidR="004746DA" w:rsidRPr="00610199" w:rsidRDefault="004746DA" w:rsidP="00396CAC">
      <w:pPr>
        <w:overflowPunct/>
        <w:autoSpaceDE/>
        <w:autoSpaceDN/>
        <w:adjustRightInd/>
        <w:ind w:firstLine="720"/>
        <w:jc w:val="both"/>
        <w:textAlignment w:val="auto"/>
        <w:rPr>
          <w:noProof/>
          <w:sz w:val="28"/>
          <w:szCs w:val="28"/>
          <w:lang w:val="lv-LV"/>
        </w:rPr>
      </w:pPr>
      <w:r w:rsidRPr="00610199">
        <w:rPr>
          <w:noProof/>
          <w:sz w:val="28"/>
          <w:szCs w:val="28"/>
          <w:lang w:val="lv-LV"/>
        </w:rPr>
        <w:t>Lai uzsāktu Eiropas Sociālā fonda finansējuma piesaisti, projektu īstenošanu un attiecināmo izmaksu deklarēšanu</w:t>
      </w:r>
      <w:r w:rsidR="00556FAE">
        <w:rPr>
          <w:noProof/>
          <w:sz w:val="28"/>
          <w:szCs w:val="28"/>
          <w:lang w:val="lv-LV"/>
        </w:rPr>
        <w:t>,</w:t>
      </w:r>
      <w:r w:rsidRPr="00610199">
        <w:rPr>
          <w:noProof/>
          <w:sz w:val="28"/>
          <w:szCs w:val="28"/>
          <w:lang w:val="lv-LV"/>
        </w:rPr>
        <w:t xml:space="preserve"> nepieciešams izpildīt Eiropas Komisijas noteiktos </w:t>
      </w:r>
      <w:r w:rsidRPr="00556FAE">
        <w:rPr>
          <w:i/>
          <w:noProof/>
          <w:sz w:val="28"/>
          <w:szCs w:val="28"/>
          <w:lang w:val="lv-LV"/>
        </w:rPr>
        <w:t>ex-ante</w:t>
      </w:r>
      <w:r w:rsidRPr="00610199">
        <w:rPr>
          <w:noProof/>
          <w:sz w:val="28"/>
          <w:szCs w:val="28"/>
          <w:lang w:val="lv-LV"/>
        </w:rPr>
        <w:t xml:space="preserve"> kritērijus, kuru izpildes nosacījumi ir ietverti apstiprināt</w:t>
      </w:r>
      <w:r w:rsidR="00556FAE">
        <w:rPr>
          <w:noProof/>
          <w:sz w:val="28"/>
          <w:szCs w:val="28"/>
          <w:lang w:val="lv-LV"/>
        </w:rPr>
        <w:t>aj</w:t>
      </w:r>
      <w:r w:rsidRPr="00610199">
        <w:rPr>
          <w:noProof/>
          <w:sz w:val="28"/>
          <w:szCs w:val="28"/>
          <w:lang w:val="lv-LV"/>
        </w:rPr>
        <w:t xml:space="preserve">ā Partnerības līguma </w:t>
      </w:r>
      <w:r w:rsidR="008E49E3" w:rsidRPr="008E49E3">
        <w:rPr>
          <w:noProof/>
          <w:sz w:val="28"/>
          <w:szCs w:val="28"/>
          <w:lang w:val="lv-LV"/>
        </w:rPr>
        <w:t xml:space="preserve">Eiropas Savienības </w:t>
      </w:r>
      <w:r w:rsidR="008E49E3">
        <w:rPr>
          <w:noProof/>
          <w:sz w:val="28"/>
          <w:szCs w:val="28"/>
          <w:lang w:val="lv-LV"/>
        </w:rPr>
        <w:t xml:space="preserve">investīciju </w:t>
      </w:r>
      <w:r w:rsidR="008E49E3" w:rsidRPr="008E49E3">
        <w:rPr>
          <w:noProof/>
          <w:sz w:val="28"/>
          <w:szCs w:val="28"/>
          <w:lang w:val="lv-LV"/>
        </w:rPr>
        <w:t>fondu 2014.</w:t>
      </w:r>
      <w:r w:rsidR="00556FAE" w:rsidRPr="00556FAE">
        <w:rPr>
          <w:sz w:val="28"/>
          <w:szCs w:val="28"/>
          <w:lang w:val="lv-LV" w:eastAsia="ar-SA"/>
        </w:rPr>
        <w:t>–</w:t>
      </w:r>
      <w:r w:rsidR="008E49E3" w:rsidRPr="008E49E3">
        <w:rPr>
          <w:noProof/>
          <w:sz w:val="28"/>
          <w:szCs w:val="28"/>
          <w:lang w:val="lv-LV"/>
        </w:rPr>
        <w:t>2020.</w:t>
      </w:r>
      <w:r w:rsidR="00556FAE">
        <w:rPr>
          <w:noProof/>
          <w:sz w:val="28"/>
          <w:szCs w:val="28"/>
          <w:lang w:val="lv-LV"/>
        </w:rPr>
        <w:t> </w:t>
      </w:r>
      <w:r w:rsidR="008E49E3" w:rsidRPr="008E49E3">
        <w:rPr>
          <w:noProof/>
          <w:sz w:val="28"/>
          <w:szCs w:val="28"/>
          <w:lang w:val="lv-LV"/>
        </w:rPr>
        <w:t>gada plānošanas periodam</w:t>
      </w:r>
      <w:r w:rsidRPr="00610199">
        <w:rPr>
          <w:noProof/>
          <w:sz w:val="28"/>
          <w:szCs w:val="28"/>
          <w:lang w:val="lv-LV"/>
        </w:rPr>
        <w:t xml:space="preserve"> 1.</w:t>
      </w:r>
      <w:r w:rsidR="00556FAE">
        <w:rPr>
          <w:noProof/>
          <w:sz w:val="28"/>
          <w:szCs w:val="28"/>
          <w:lang w:val="lv-LV"/>
        </w:rPr>
        <w:t> </w:t>
      </w:r>
      <w:r w:rsidRPr="00610199">
        <w:rPr>
          <w:noProof/>
          <w:sz w:val="28"/>
          <w:szCs w:val="28"/>
          <w:lang w:val="lv-LV"/>
        </w:rPr>
        <w:t>pielikumā.</w:t>
      </w:r>
      <w:r w:rsidR="00AF5F16" w:rsidRPr="00610199">
        <w:rPr>
          <w:noProof/>
          <w:sz w:val="28"/>
          <w:szCs w:val="28"/>
          <w:lang w:val="lv-LV"/>
        </w:rPr>
        <w:t xml:space="preserve"> Saskaņā ar minēto plānošanas dokumentu </w:t>
      </w:r>
      <w:r w:rsidR="00AF5F16" w:rsidRPr="00556FAE">
        <w:rPr>
          <w:i/>
          <w:noProof/>
          <w:sz w:val="28"/>
          <w:szCs w:val="28"/>
          <w:lang w:val="lv-LV"/>
        </w:rPr>
        <w:t>ex-ante</w:t>
      </w:r>
      <w:r w:rsidR="00AF5F16" w:rsidRPr="00610199">
        <w:rPr>
          <w:noProof/>
          <w:sz w:val="28"/>
          <w:szCs w:val="28"/>
          <w:lang w:val="lv-LV"/>
        </w:rPr>
        <w:t xml:space="preserve"> kritēriju izpildi 11.</w:t>
      </w:r>
      <w:r w:rsidR="00556FAE">
        <w:rPr>
          <w:noProof/>
          <w:sz w:val="28"/>
          <w:szCs w:val="28"/>
          <w:lang w:val="lv-LV"/>
        </w:rPr>
        <w:t> </w:t>
      </w:r>
      <w:r w:rsidR="00AF5F16" w:rsidRPr="00610199">
        <w:rPr>
          <w:noProof/>
          <w:sz w:val="28"/>
          <w:szCs w:val="28"/>
          <w:lang w:val="lv-LV"/>
        </w:rPr>
        <w:t>tematiskajam mērķim, kura ietvaros tiks īstenots 3.4.2.</w:t>
      </w:r>
      <w:r w:rsidR="00556FAE">
        <w:rPr>
          <w:noProof/>
          <w:sz w:val="28"/>
          <w:szCs w:val="28"/>
          <w:lang w:val="lv-LV"/>
        </w:rPr>
        <w:t> </w:t>
      </w:r>
      <w:r w:rsidR="008E49E3">
        <w:rPr>
          <w:noProof/>
          <w:sz w:val="28"/>
          <w:szCs w:val="28"/>
          <w:lang w:val="lv-LV"/>
        </w:rPr>
        <w:t>SAM</w:t>
      </w:r>
      <w:r w:rsidR="00B82E4E">
        <w:rPr>
          <w:noProof/>
          <w:sz w:val="28"/>
          <w:szCs w:val="28"/>
          <w:lang w:val="lv-LV"/>
        </w:rPr>
        <w:t>,</w:t>
      </w:r>
      <w:r w:rsidR="00AF5F16" w:rsidRPr="00610199">
        <w:rPr>
          <w:noProof/>
          <w:sz w:val="28"/>
          <w:szCs w:val="28"/>
          <w:lang w:val="lv-LV"/>
        </w:rPr>
        <w:t xml:space="preserve"> nodrošinās </w:t>
      </w:r>
      <w:r w:rsidR="0010793B" w:rsidRPr="00610199">
        <w:rPr>
          <w:noProof/>
          <w:sz w:val="28"/>
          <w:szCs w:val="28"/>
          <w:lang w:val="lv-LV"/>
        </w:rPr>
        <w:t>š</w:t>
      </w:r>
      <w:r w:rsidR="00B82E4E">
        <w:rPr>
          <w:noProof/>
          <w:sz w:val="28"/>
          <w:szCs w:val="28"/>
          <w:lang w:val="lv-LV"/>
        </w:rPr>
        <w:t>ād</w:t>
      </w:r>
      <w:r w:rsidR="0010793B" w:rsidRPr="00610199">
        <w:rPr>
          <w:noProof/>
          <w:sz w:val="28"/>
          <w:szCs w:val="28"/>
          <w:lang w:val="lv-LV"/>
        </w:rPr>
        <w:t xml:space="preserve">u politikas plānošanas dokumentu apstiprināšana </w:t>
      </w:r>
      <w:r w:rsidR="00AD4289">
        <w:rPr>
          <w:noProof/>
          <w:sz w:val="28"/>
          <w:szCs w:val="28"/>
          <w:lang w:val="lv-LV"/>
        </w:rPr>
        <w:t>MK</w:t>
      </w:r>
      <w:r w:rsidR="0010793B" w:rsidRPr="00610199">
        <w:rPr>
          <w:noProof/>
          <w:sz w:val="28"/>
          <w:szCs w:val="28"/>
          <w:lang w:val="lv-LV"/>
        </w:rPr>
        <w:t>:</w:t>
      </w:r>
    </w:p>
    <w:p w14:paraId="69CDA1A7" w14:textId="65BB582F" w:rsidR="0010793B" w:rsidRPr="00610199" w:rsidRDefault="0010793B" w:rsidP="008222DE">
      <w:pPr>
        <w:pStyle w:val="ListParagraph"/>
        <w:numPr>
          <w:ilvl w:val="0"/>
          <w:numId w:val="8"/>
        </w:numPr>
        <w:ind w:left="1134" w:hanging="425"/>
        <w:rPr>
          <w:rFonts w:ascii="Times New Roman" w:hAnsi="Times New Roman"/>
          <w:noProof/>
          <w:sz w:val="28"/>
          <w:szCs w:val="28"/>
        </w:rPr>
      </w:pPr>
      <w:r w:rsidRPr="00610199">
        <w:rPr>
          <w:rFonts w:ascii="Times New Roman" w:hAnsi="Times New Roman"/>
          <w:noProof/>
          <w:sz w:val="28"/>
          <w:szCs w:val="28"/>
        </w:rPr>
        <w:t xml:space="preserve">Pamatnostādnes </w:t>
      </w:r>
      <w:r w:rsidR="009F1FBD">
        <w:rPr>
          <w:rFonts w:ascii="Times New Roman" w:hAnsi="Times New Roman"/>
          <w:noProof/>
          <w:sz w:val="28"/>
          <w:szCs w:val="28"/>
        </w:rPr>
        <w:t>"</w:t>
      </w:r>
      <w:r w:rsidRPr="00610199">
        <w:rPr>
          <w:rFonts w:ascii="Times New Roman" w:hAnsi="Times New Roman"/>
          <w:noProof/>
          <w:sz w:val="28"/>
          <w:szCs w:val="28"/>
        </w:rPr>
        <w:t>Valsts pārvaldes politikas attīstības pamatnostādnes 2014</w:t>
      </w:r>
      <w:r w:rsidRPr="00556FAE">
        <w:rPr>
          <w:rFonts w:ascii="Times New Roman" w:hAnsi="Times New Roman"/>
          <w:noProof/>
          <w:sz w:val="28"/>
          <w:szCs w:val="28"/>
        </w:rPr>
        <w:t>.</w:t>
      </w:r>
      <w:r w:rsidR="00556FAE" w:rsidRPr="00556FAE">
        <w:rPr>
          <w:rFonts w:ascii="Times New Roman" w:hAnsi="Times New Roman"/>
          <w:sz w:val="28"/>
          <w:szCs w:val="28"/>
          <w:lang w:eastAsia="ar-SA"/>
        </w:rPr>
        <w:t>–</w:t>
      </w:r>
      <w:r w:rsidRPr="00610199">
        <w:rPr>
          <w:rFonts w:ascii="Times New Roman" w:hAnsi="Times New Roman"/>
          <w:noProof/>
          <w:sz w:val="28"/>
          <w:szCs w:val="28"/>
        </w:rPr>
        <w:t>2020.</w:t>
      </w:r>
      <w:r w:rsidR="00556FAE">
        <w:rPr>
          <w:rFonts w:ascii="Times New Roman" w:hAnsi="Times New Roman"/>
          <w:noProof/>
          <w:sz w:val="28"/>
          <w:szCs w:val="28"/>
        </w:rPr>
        <w:t> </w:t>
      </w:r>
      <w:r w:rsidRPr="00610199">
        <w:rPr>
          <w:rFonts w:ascii="Times New Roman" w:hAnsi="Times New Roman"/>
          <w:noProof/>
          <w:sz w:val="28"/>
          <w:szCs w:val="28"/>
        </w:rPr>
        <w:t>gadam</w:t>
      </w:r>
      <w:r w:rsidR="009F1FBD">
        <w:rPr>
          <w:rFonts w:ascii="Times New Roman" w:hAnsi="Times New Roman"/>
          <w:noProof/>
          <w:sz w:val="28"/>
          <w:szCs w:val="28"/>
        </w:rPr>
        <w:t>"</w:t>
      </w:r>
      <w:r w:rsidR="00B75D1A">
        <w:rPr>
          <w:rFonts w:ascii="Times New Roman" w:hAnsi="Times New Roman"/>
          <w:noProof/>
          <w:sz w:val="28"/>
          <w:szCs w:val="28"/>
        </w:rPr>
        <w:t xml:space="preserve"> (</w:t>
      </w:r>
      <w:r w:rsidR="00BB0577" w:rsidRPr="00BB0577">
        <w:rPr>
          <w:rFonts w:ascii="Times New Roman" w:hAnsi="Times New Roman"/>
          <w:noProof/>
          <w:sz w:val="28"/>
          <w:szCs w:val="28"/>
        </w:rPr>
        <w:t>apstiprināt</w:t>
      </w:r>
      <w:r w:rsidR="00556FAE">
        <w:rPr>
          <w:rFonts w:ascii="Times New Roman" w:hAnsi="Times New Roman"/>
          <w:noProof/>
          <w:sz w:val="28"/>
          <w:szCs w:val="28"/>
        </w:rPr>
        <w:t>a</w:t>
      </w:r>
      <w:r w:rsidR="00BB0577" w:rsidRPr="00BB0577">
        <w:rPr>
          <w:rFonts w:ascii="Times New Roman" w:hAnsi="Times New Roman"/>
          <w:noProof/>
          <w:sz w:val="28"/>
          <w:szCs w:val="28"/>
        </w:rPr>
        <w:t>s 09.12.2014. MK prot</w:t>
      </w:r>
      <w:r w:rsidR="00556FAE">
        <w:rPr>
          <w:rFonts w:ascii="Times New Roman" w:hAnsi="Times New Roman"/>
          <w:noProof/>
          <w:sz w:val="28"/>
          <w:szCs w:val="28"/>
        </w:rPr>
        <w:t>.</w:t>
      </w:r>
      <w:r w:rsidR="00BB0577" w:rsidRPr="00BB0577">
        <w:rPr>
          <w:rFonts w:ascii="Times New Roman" w:hAnsi="Times New Roman"/>
          <w:noProof/>
          <w:sz w:val="28"/>
          <w:szCs w:val="28"/>
        </w:rPr>
        <w:t xml:space="preserve"> Nr.</w:t>
      </w:r>
      <w:r w:rsidR="00556FAE">
        <w:rPr>
          <w:rFonts w:ascii="Times New Roman" w:hAnsi="Times New Roman"/>
          <w:noProof/>
          <w:sz w:val="28"/>
          <w:szCs w:val="28"/>
        </w:rPr>
        <w:t> </w:t>
      </w:r>
      <w:r w:rsidR="00BB0577" w:rsidRPr="00BB0577">
        <w:rPr>
          <w:rFonts w:ascii="Times New Roman" w:hAnsi="Times New Roman"/>
          <w:noProof/>
          <w:sz w:val="28"/>
          <w:szCs w:val="28"/>
        </w:rPr>
        <w:t xml:space="preserve">69 </w:t>
      </w:r>
      <w:r w:rsidR="00FC60B0">
        <w:rPr>
          <w:rFonts w:ascii="Times New Roman" w:hAnsi="Times New Roman"/>
          <w:noProof/>
          <w:sz w:val="28"/>
          <w:szCs w:val="28"/>
        </w:rPr>
        <w:t xml:space="preserve"> </w:t>
      </w:r>
      <w:r w:rsidR="00BB0577" w:rsidRPr="00BB0577">
        <w:rPr>
          <w:rFonts w:ascii="Times New Roman" w:hAnsi="Times New Roman"/>
          <w:noProof/>
          <w:sz w:val="28"/>
          <w:szCs w:val="28"/>
        </w:rPr>
        <w:t>47.</w:t>
      </w:r>
      <w:r w:rsidR="008222DE">
        <w:rPr>
          <w:rFonts w:ascii="Times New Roman" w:hAnsi="Times New Roman"/>
          <w:noProof/>
          <w:sz w:val="28"/>
          <w:szCs w:val="28"/>
        </w:rPr>
        <w:t> </w:t>
      </w:r>
      <w:r w:rsidR="00BB0577" w:rsidRPr="00BB0577">
        <w:rPr>
          <w:rFonts w:ascii="Times New Roman" w:hAnsi="Times New Roman"/>
          <w:noProof/>
          <w:sz w:val="28"/>
          <w:szCs w:val="28"/>
        </w:rPr>
        <w:t>§</w:t>
      </w:r>
      <w:r w:rsidR="00556FAE">
        <w:rPr>
          <w:rFonts w:ascii="Times New Roman" w:hAnsi="Times New Roman"/>
          <w:noProof/>
          <w:sz w:val="28"/>
          <w:szCs w:val="28"/>
        </w:rPr>
        <w:t xml:space="preserve"> </w:t>
      </w:r>
      <w:hyperlink r:id="rId16" w:history="1">
        <w:r w:rsidR="00556FAE" w:rsidRPr="00047564">
          <w:rPr>
            <w:rStyle w:val="Hyperlink"/>
            <w:rFonts w:ascii="Times New Roman" w:hAnsi="Times New Roman"/>
            <w:noProof/>
            <w:sz w:val="28"/>
            <w:szCs w:val="28"/>
          </w:rPr>
          <w:t>http://tap.mk.gov.lv/mk/mksedes/saraksts/protokols/?protokols=2014-12-09</w:t>
        </w:r>
      </w:hyperlink>
      <w:r w:rsidR="00B75D1A">
        <w:rPr>
          <w:rFonts w:ascii="Times New Roman" w:hAnsi="Times New Roman"/>
          <w:noProof/>
          <w:sz w:val="28"/>
          <w:szCs w:val="28"/>
        </w:rPr>
        <w:t>)</w:t>
      </w:r>
      <w:r w:rsidRPr="00610199">
        <w:rPr>
          <w:rFonts w:ascii="Times New Roman" w:hAnsi="Times New Roman"/>
          <w:noProof/>
          <w:sz w:val="28"/>
          <w:szCs w:val="28"/>
        </w:rPr>
        <w:t>;</w:t>
      </w:r>
    </w:p>
    <w:p w14:paraId="69CDA1A8" w14:textId="1D5CA1BC" w:rsidR="0010793B" w:rsidRPr="00610199" w:rsidRDefault="0010793B" w:rsidP="002F6283">
      <w:pPr>
        <w:pStyle w:val="ListParagraph"/>
        <w:numPr>
          <w:ilvl w:val="0"/>
          <w:numId w:val="8"/>
        </w:numPr>
        <w:rPr>
          <w:rFonts w:ascii="Times New Roman" w:hAnsi="Times New Roman"/>
          <w:noProof/>
          <w:sz w:val="28"/>
          <w:szCs w:val="28"/>
        </w:rPr>
      </w:pPr>
      <w:r w:rsidRPr="00610199">
        <w:rPr>
          <w:rFonts w:ascii="Times New Roman" w:hAnsi="Times New Roman"/>
          <w:noProof/>
          <w:sz w:val="28"/>
          <w:szCs w:val="28"/>
        </w:rPr>
        <w:t xml:space="preserve">Pamatnostādnes </w:t>
      </w:r>
      <w:r w:rsidR="009F1FBD">
        <w:rPr>
          <w:rFonts w:ascii="Times New Roman" w:hAnsi="Times New Roman"/>
          <w:noProof/>
          <w:sz w:val="28"/>
          <w:szCs w:val="28"/>
        </w:rPr>
        <w:t>"</w:t>
      </w:r>
      <w:r w:rsidRPr="00610199">
        <w:rPr>
          <w:rFonts w:ascii="Times New Roman" w:hAnsi="Times New Roman"/>
          <w:noProof/>
          <w:sz w:val="28"/>
          <w:szCs w:val="28"/>
        </w:rPr>
        <w:t xml:space="preserve">Korupcijas novēršanas un apkarošanas pamatnostādnes </w:t>
      </w:r>
      <w:r w:rsidRPr="00556FAE">
        <w:rPr>
          <w:rFonts w:ascii="Times New Roman" w:hAnsi="Times New Roman"/>
          <w:noProof/>
          <w:sz w:val="28"/>
          <w:szCs w:val="28"/>
        </w:rPr>
        <w:t>2014.</w:t>
      </w:r>
      <w:r w:rsidR="00556FAE" w:rsidRPr="00556FAE">
        <w:rPr>
          <w:rFonts w:ascii="Times New Roman" w:hAnsi="Times New Roman"/>
          <w:sz w:val="28"/>
          <w:szCs w:val="28"/>
          <w:lang w:eastAsia="ar-SA"/>
        </w:rPr>
        <w:t>–</w:t>
      </w:r>
      <w:r w:rsidRPr="00610199">
        <w:rPr>
          <w:rFonts w:ascii="Times New Roman" w:hAnsi="Times New Roman"/>
          <w:noProof/>
          <w:sz w:val="28"/>
          <w:szCs w:val="28"/>
        </w:rPr>
        <w:t>2020.</w:t>
      </w:r>
      <w:r w:rsidR="00556FAE">
        <w:rPr>
          <w:rFonts w:ascii="Times New Roman" w:hAnsi="Times New Roman"/>
          <w:noProof/>
          <w:sz w:val="28"/>
          <w:szCs w:val="28"/>
        </w:rPr>
        <w:t> </w:t>
      </w:r>
      <w:r w:rsidRPr="00610199">
        <w:rPr>
          <w:rFonts w:ascii="Times New Roman" w:hAnsi="Times New Roman"/>
          <w:noProof/>
          <w:sz w:val="28"/>
          <w:szCs w:val="28"/>
        </w:rPr>
        <w:t>gadam</w:t>
      </w:r>
      <w:r w:rsidR="009F1FBD">
        <w:rPr>
          <w:rFonts w:ascii="Times New Roman" w:hAnsi="Times New Roman"/>
          <w:noProof/>
          <w:sz w:val="28"/>
          <w:szCs w:val="28"/>
        </w:rPr>
        <w:t>"</w:t>
      </w:r>
      <w:r w:rsidRPr="00610199">
        <w:rPr>
          <w:rFonts w:ascii="Times New Roman" w:hAnsi="Times New Roman"/>
          <w:noProof/>
          <w:sz w:val="28"/>
          <w:szCs w:val="28"/>
        </w:rPr>
        <w:t>;</w:t>
      </w:r>
    </w:p>
    <w:p w14:paraId="69CDA1A9" w14:textId="7BD0D580" w:rsidR="0010793B" w:rsidRPr="00610199" w:rsidRDefault="0010793B" w:rsidP="002F6283">
      <w:pPr>
        <w:pStyle w:val="ListParagraph"/>
        <w:numPr>
          <w:ilvl w:val="0"/>
          <w:numId w:val="8"/>
        </w:numPr>
        <w:rPr>
          <w:noProof/>
          <w:sz w:val="28"/>
          <w:szCs w:val="28"/>
        </w:rPr>
      </w:pPr>
      <w:r w:rsidRPr="00610199">
        <w:rPr>
          <w:rFonts w:ascii="Times New Roman" w:hAnsi="Times New Roman"/>
          <w:noProof/>
          <w:sz w:val="28"/>
          <w:szCs w:val="28"/>
        </w:rPr>
        <w:t xml:space="preserve">Informatīvais ziņojums </w:t>
      </w:r>
      <w:r w:rsidR="009F1FBD">
        <w:rPr>
          <w:rFonts w:ascii="Times New Roman" w:hAnsi="Times New Roman"/>
          <w:noProof/>
          <w:sz w:val="28"/>
          <w:szCs w:val="28"/>
        </w:rPr>
        <w:t>"</w:t>
      </w:r>
      <w:r w:rsidRPr="00610199">
        <w:rPr>
          <w:rFonts w:ascii="Times New Roman" w:hAnsi="Times New Roman"/>
          <w:noProof/>
          <w:sz w:val="28"/>
          <w:szCs w:val="28"/>
        </w:rPr>
        <w:t>Valsts pārvaldes cilvēkresursu profesionālā pilnveide labāka regulējuma izstrādē mazo un vidējo uzņēmumu atbalsta, korupcijas novēršanas un ēnu ekonomikas mazināšanas jomās laika periodā no 2014</w:t>
      </w:r>
      <w:r w:rsidRPr="00556FAE">
        <w:rPr>
          <w:rFonts w:ascii="Times New Roman" w:hAnsi="Times New Roman"/>
          <w:noProof/>
          <w:sz w:val="28"/>
          <w:szCs w:val="28"/>
        </w:rPr>
        <w:t>.</w:t>
      </w:r>
      <w:r w:rsidR="00556FAE" w:rsidRPr="00556FAE">
        <w:rPr>
          <w:rFonts w:ascii="Times New Roman" w:hAnsi="Times New Roman"/>
          <w:sz w:val="28"/>
          <w:szCs w:val="28"/>
          <w:lang w:eastAsia="ar-SA"/>
        </w:rPr>
        <w:t>–</w:t>
      </w:r>
      <w:r w:rsidRPr="00610199">
        <w:rPr>
          <w:rFonts w:ascii="Times New Roman" w:hAnsi="Times New Roman"/>
          <w:noProof/>
          <w:sz w:val="28"/>
          <w:szCs w:val="28"/>
        </w:rPr>
        <w:t>2020.</w:t>
      </w:r>
      <w:r w:rsidR="00556FAE">
        <w:rPr>
          <w:rFonts w:ascii="Times New Roman" w:hAnsi="Times New Roman"/>
          <w:noProof/>
          <w:sz w:val="28"/>
          <w:szCs w:val="28"/>
        </w:rPr>
        <w:t> </w:t>
      </w:r>
      <w:r w:rsidRPr="00610199">
        <w:rPr>
          <w:rFonts w:ascii="Times New Roman" w:hAnsi="Times New Roman"/>
          <w:noProof/>
          <w:sz w:val="28"/>
          <w:szCs w:val="28"/>
        </w:rPr>
        <w:t>gadam</w:t>
      </w:r>
      <w:r w:rsidR="009F1FBD">
        <w:rPr>
          <w:rFonts w:ascii="Times New Roman" w:hAnsi="Times New Roman"/>
          <w:noProof/>
          <w:sz w:val="28"/>
          <w:szCs w:val="28"/>
        </w:rPr>
        <w:t>"</w:t>
      </w:r>
      <w:r w:rsidRPr="00610199">
        <w:rPr>
          <w:rFonts w:ascii="Times New Roman" w:hAnsi="Times New Roman"/>
          <w:noProof/>
          <w:sz w:val="28"/>
          <w:szCs w:val="28"/>
        </w:rPr>
        <w:t>.</w:t>
      </w:r>
    </w:p>
    <w:p w14:paraId="69CDA1AA" w14:textId="60EECDF5" w:rsidR="00833A0C" w:rsidRPr="00610199" w:rsidRDefault="00833A0C" w:rsidP="00833A0C">
      <w:pPr>
        <w:ind w:firstLine="709"/>
        <w:jc w:val="both"/>
        <w:rPr>
          <w:noProof/>
          <w:sz w:val="28"/>
          <w:szCs w:val="28"/>
          <w:lang w:val="lv-LV"/>
        </w:rPr>
      </w:pPr>
      <w:r w:rsidRPr="00610199">
        <w:rPr>
          <w:sz w:val="28"/>
          <w:szCs w:val="28"/>
          <w:lang w:val="lv-LV"/>
        </w:rPr>
        <w:t>Atbilstoši apstiprinātajam Eiropas Savienības struktūrfondu un Kohēzijas fonda 2014.</w:t>
      </w:r>
      <w:r w:rsidR="00556FAE" w:rsidRPr="00556FAE">
        <w:rPr>
          <w:sz w:val="28"/>
          <w:szCs w:val="28"/>
          <w:lang w:val="lv-LV" w:eastAsia="ar-SA"/>
        </w:rPr>
        <w:t>–</w:t>
      </w:r>
      <w:r w:rsidRPr="00610199">
        <w:rPr>
          <w:sz w:val="28"/>
          <w:szCs w:val="28"/>
          <w:lang w:val="lv-LV"/>
        </w:rPr>
        <w:t>2020.</w:t>
      </w:r>
      <w:r w:rsidR="00556FAE">
        <w:rPr>
          <w:sz w:val="28"/>
          <w:szCs w:val="28"/>
          <w:lang w:val="lv-LV"/>
        </w:rPr>
        <w:t> </w:t>
      </w:r>
      <w:r w:rsidRPr="00610199">
        <w:rPr>
          <w:sz w:val="28"/>
          <w:szCs w:val="28"/>
          <w:lang w:val="lv-LV"/>
        </w:rPr>
        <w:t>gada plānošanas perioda vadības likumam Valsts kanceleja pilda atbildīgas iestādes (turpmāk – AI) funkcijas, savukā</w:t>
      </w:r>
      <w:r w:rsidR="00556FAE">
        <w:rPr>
          <w:sz w:val="28"/>
          <w:szCs w:val="28"/>
          <w:lang w:val="lv-LV"/>
        </w:rPr>
        <w:t>r</w:t>
      </w:r>
      <w:r w:rsidRPr="00610199">
        <w:rPr>
          <w:sz w:val="28"/>
          <w:szCs w:val="28"/>
          <w:lang w:val="lv-LV"/>
        </w:rPr>
        <w:t xml:space="preserve">t Centrālā finanšu un līgumu aģentūra pilda sadarbības iestādes (turpmāk – SI) funkcijas. Atbilstoši likumā noteiktajam deleģējumam AI izstrādās 3.4.2. </w:t>
      </w:r>
      <w:r w:rsidR="008E49E3">
        <w:rPr>
          <w:sz w:val="28"/>
          <w:szCs w:val="28"/>
          <w:lang w:val="lv-LV"/>
        </w:rPr>
        <w:t>SAM</w:t>
      </w:r>
      <w:r w:rsidRPr="00610199">
        <w:rPr>
          <w:sz w:val="28"/>
          <w:szCs w:val="28"/>
          <w:lang w:val="lv-LV"/>
        </w:rPr>
        <w:t xml:space="preserve"> īstenošanas nosacīj</w:t>
      </w:r>
      <w:r w:rsidR="00F43026">
        <w:rPr>
          <w:sz w:val="28"/>
          <w:szCs w:val="28"/>
          <w:lang w:val="lv-LV"/>
        </w:rPr>
        <w:t>umu</w:t>
      </w:r>
      <w:r w:rsidR="00F43026" w:rsidRPr="00F43026">
        <w:rPr>
          <w:sz w:val="28"/>
          <w:szCs w:val="28"/>
          <w:lang w:val="lv-LV"/>
        </w:rPr>
        <w:t xml:space="preserve"> </w:t>
      </w:r>
      <w:r w:rsidR="00F43026">
        <w:rPr>
          <w:sz w:val="28"/>
          <w:szCs w:val="28"/>
          <w:lang w:val="lv-LV"/>
        </w:rPr>
        <w:t>normatīvo aktu</w:t>
      </w:r>
      <w:r w:rsidRPr="00610199">
        <w:rPr>
          <w:sz w:val="28"/>
          <w:szCs w:val="28"/>
          <w:lang w:val="lv-LV"/>
        </w:rPr>
        <w:t xml:space="preserve">, projektu iesniegumu vērtēšanas kritērijus, kā arī šo kritēriju piemērošanas metodiku. Savukārt SI izsludinās ierobežotu projektu iesniegumu atlasi, nodrošinās projektu vērtēšanas procesa organizēšanu, kā arī slēgs vienošanos par projektu īstenošanu. Atbilstoši </w:t>
      </w:r>
      <w:r w:rsidR="00556FAE">
        <w:rPr>
          <w:sz w:val="28"/>
          <w:szCs w:val="28"/>
          <w:lang w:val="lv-LV"/>
        </w:rPr>
        <w:t>d</w:t>
      </w:r>
      <w:r w:rsidRPr="00610199">
        <w:rPr>
          <w:sz w:val="28"/>
          <w:szCs w:val="28"/>
          <w:lang w:val="lv-LV"/>
        </w:rPr>
        <w:t xml:space="preserve">arbības programmā </w:t>
      </w:r>
      <w:r w:rsidR="009F1FBD">
        <w:rPr>
          <w:sz w:val="28"/>
          <w:szCs w:val="28"/>
          <w:lang w:val="lv-LV"/>
        </w:rPr>
        <w:t>"</w:t>
      </w:r>
      <w:r w:rsidRPr="00610199">
        <w:rPr>
          <w:sz w:val="28"/>
          <w:szCs w:val="28"/>
          <w:lang w:val="lv-LV"/>
        </w:rPr>
        <w:t>Izaugsme un nodarbinātība</w:t>
      </w:r>
      <w:r w:rsidR="009F1FBD">
        <w:rPr>
          <w:sz w:val="28"/>
          <w:szCs w:val="28"/>
          <w:lang w:val="lv-LV"/>
        </w:rPr>
        <w:t>"</w:t>
      </w:r>
      <w:r w:rsidRPr="00610199">
        <w:rPr>
          <w:sz w:val="28"/>
          <w:szCs w:val="28"/>
          <w:lang w:val="lv-LV"/>
        </w:rPr>
        <w:t xml:space="preserve"> paredzētajam uzaicinājumu iesniegt projekta iesniegumu saņems un finansējuma saņēmēj</w:t>
      </w:r>
      <w:r w:rsidR="00556FAE">
        <w:rPr>
          <w:sz w:val="28"/>
          <w:szCs w:val="28"/>
          <w:lang w:val="lv-LV"/>
        </w:rPr>
        <w:t>a</w:t>
      </w:r>
      <w:r w:rsidRPr="00610199">
        <w:rPr>
          <w:sz w:val="28"/>
          <w:szCs w:val="28"/>
          <w:lang w:val="lv-LV"/>
        </w:rPr>
        <w:t xml:space="preserve"> būs Valsts adminis</w:t>
      </w:r>
      <w:r w:rsidR="00556FAE">
        <w:rPr>
          <w:sz w:val="28"/>
          <w:szCs w:val="28"/>
          <w:lang w:val="lv-LV"/>
        </w:rPr>
        <w:t xml:space="preserve">trācijas skola (turpmāk – FS). </w:t>
      </w:r>
      <w:r w:rsidRPr="00610199">
        <w:rPr>
          <w:sz w:val="28"/>
          <w:szCs w:val="28"/>
          <w:lang w:val="lv-LV"/>
        </w:rPr>
        <w:t>FS izstrādās mācību programmu</w:t>
      </w:r>
      <w:r w:rsidR="00556FAE">
        <w:rPr>
          <w:sz w:val="28"/>
          <w:szCs w:val="28"/>
          <w:lang w:val="lv-LV"/>
        </w:rPr>
        <w:t>,</w:t>
      </w:r>
      <w:r w:rsidRPr="00610199">
        <w:rPr>
          <w:sz w:val="28"/>
          <w:szCs w:val="28"/>
          <w:lang w:val="lv-LV"/>
        </w:rPr>
        <w:t xml:space="preserve"> balsoties uz pote</w:t>
      </w:r>
      <w:r w:rsidR="00556FAE" w:rsidRPr="00610199">
        <w:rPr>
          <w:sz w:val="28"/>
          <w:szCs w:val="28"/>
          <w:lang w:val="lv-LV"/>
        </w:rPr>
        <w:t>n</w:t>
      </w:r>
      <w:r w:rsidRPr="00610199">
        <w:rPr>
          <w:sz w:val="28"/>
          <w:szCs w:val="28"/>
          <w:lang w:val="lv-LV"/>
        </w:rPr>
        <w:t>ciālo mācību dalībnieku vajadzībām, kas tiks apzinātas</w:t>
      </w:r>
      <w:r w:rsidR="0019600D">
        <w:rPr>
          <w:sz w:val="28"/>
          <w:szCs w:val="28"/>
          <w:lang w:val="lv-LV"/>
        </w:rPr>
        <w:t>,</w:t>
      </w:r>
      <w:r w:rsidRPr="00610199">
        <w:rPr>
          <w:sz w:val="28"/>
          <w:szCs w:val="28"/>
          <w:lang w:val="lv-LV"/>
        </w:rPr>
        <w:t xml:space="preserve"> izmant</w:t>
      </w:r>
      <w:r w:rsidR="0019600D" w:rsidRPr="00610199">
        <w:rPr>
          <w:sz w:val="28"/>
          <w:szCs w:val="28"/>
          <w:lang w:val="lv-LV"/>
        </w:rPr>
        <w:t>o</w:t>
      </w:r>
      <w:r w:rsidRPr="00610199">
        <w:rPr>
          <w:sz w:val="28"/>
          <w:szCs w:val="28"/>
          <w:lang w:val="lv-LV"/>
        </w:rPr>
        <w:t>jot centralizēto darba izpildes plānošanas un novērtēšanas sistēmu NEVIS, kā arī nodrošinās mācību norisi. Projektu ieviešanas noslēgumā FS veiks mācību dalībnieku apmierinātības izvērtēšanu. Projektu progresa uzraudzību un kontroli īstenos SI un par veiksmīgu projektu rezultātu sasniegšanas uzraudzību būs atbildīga AI.</w:t>
      </w:r>
    </w:p>
    <w:tbl>
      <w:tblPr>
        <w:tblStyle w:val="TableGrid"/>
        <w:tblW w:w="0" w:type="auto"/>
        <w:tblLayout w:type="fixed"/>
        <w:tblLook w:val="04A0" w:firstRow="1" w:lastRow="0" w:firstColumn="1" w:lastColumn="0" w:noHBand="0" w:noVBand="1"/>
      </w:tblPr>
      <w:tblGrid>
        <w:gridCol w:w="5211"/>
        <w:gridCol w:w="1418"/>
        <w:gridCol w:w="2658"/>
      </w:tblGrid>
      <w:tr w:rsidR="00396CAC" w:rsidRPr="00BB1D3E" w14:paraId="69CDA1AC" w14:textId="77777777" w:rsidTr="00F868AA">
        <w:tc>
          <w:tcPr>
            <w:tcW w:w="9287" w:type="dxa"/>
            <w:gridSpan w:val="3"/>
          </w:tcPr>
          <w:p w14:paraId="69CDA1AB" w14:textId="50E121D7" w:rsidR="00396CAC" w:rsidRPr="008222DE" w:rsidRDefault="00396CAC" w:rsidP="001F6BCE">
            <w:pPr>
              <w:pStyle w:val="Heading3"/>
              <w:spacing w:before="0" w:after="0" w:line="240" w:lineRule="auto"/>
              <w:jc w:val="center"/>
              <w:outlineLvl w:val="2"/>
              <w:rPr>
                <w:rFonts w:ascii="Times New Roman" w:hAnsi="Times New Roman" w:cs="Times New Roman"/>
                <w:noProof/>
                <w:color w:val="auto"/>
                <w:sz w:val="28"/>
                <w:szCs w:val="28"/>
              </w:rPr>
            </w:pPr>
            <w:r w:rsidRPr="008222DE">
              <w:rPr>
                <w:rFonts w:ascii="Times New Roman" w:hAnsi="Times New Roman" w:cs="Times New Roman"/>
                <w:noProof/>
                <w:color w:val="auto"/>
                <w:sz w:val="28"/>
                <w:szCs w:val="28"/>
              </w:rPr>
              <w:t>Valsts pārvaldes cilvēkresursu kapacitātes stiprināšana</w:t>
            </w:r>
            <w:r w:rsidR="00024D32" w:rsidRPr="008222DE">
              <w:rPr>
                <w:rFonts w:ascii="Times New Roman" w:hAnsi="Times New Roman" w:cs="Times New Roman"/>
                <w:noProof/>
                <w:color w:val="auto"/>
                <w:sz w:val="28"/>
                <w:szCs w:val="28"/>
              </w:rPr>
              <w:t>s</w:t>
            </w:r>
            <w:r w:rsidRPr="008222DE">
              <w:rPr>
                <w:rFonts w:ascii="Times New Roman" w:hAnsi="Times New Roman" w:cs="Times New Roman"/>
                <w:noProof/>
                <w:color w:val="auto"/>
                <w:sz w:val="28"/>
                <w:szCs w:val="28"/>
              </w:rPr>
              <w:t xml:space="preserve"> un kompetenču attīstīšana</w:t>
            </w:r>
            <w:r w:rsidR="00024D32" w:rsidRPr="008222DE">
              <w:rPr>
                <w:rFonts w:ascii="Times New Roman" w:hAnsi="Times New Roman" w:cs="Times New Roman"/>
                <w:noProof/>
                <w:color w:val="auto"/>
                <w:sz w:val="28"/>
                <w:szCs w:val="28"/>
              </w:rPr>
              <w:t>s</w:t>
            </w:r>
            <w:r w:rsidRPr="008222DE">
              <w:rPr>
                <w:rFonts w:ascii="Times New Roman" w:hAnsi="Times New Roman" w:cs="Times New Roman"/>
                <w:noProof/>
                <w:color w:val="auto"/>
                <w:sz w:val="28"/>
                <w:szCs w:val="28"/>
              </w:rPr>
              <w:t xml:space="preserve"> </w:t>
            </w:r>
            <w:r w:rsidR="001F6BCE" w:rsidRPr="008222DE">
              <w:rPr>
                <w:rFonts w:ascii="Times New Roman" w:hAnsi="Times New Roman" w:cs="Times New Roman"/>
                <w:noProof/>
                <w:color w:val="auto"/>
                <w:sz w:val="28"/>
                <w:szCs w:val="28"/>
              </w:rPr>
              <w:t xml:space="preserve">rīcības plāns </w:t>
            </w:r>
            <w:r w:rsidRPr="008222DE">
              <w:rPr>
                <w:rFonts w:ascii="Times New Roman" w:hAnsi="Times New Roman" w:cs="Times New Roman"/>
                <w:noProof/>
                <w:color w:val="auto"/>
                <w:sz w:val="28"/>
                <w:szCs w:val="28"/>
              </w:rPr>
              <w:t>2014.</w:t>
            </w:r>
            <w:r w:rsidR="008222DE" w:rsidRPr="00610199">
              <w:rPr>
                <w:sz w:val="28"/>
                <w:szCs w:val="28"/>
              </w:rPr>
              <w:t>–</w:t>
            </w:r>
            <w:r w:rsidRPr="008222DE">
              <w:rPr>
                <w:rFonts w:ascii="Times New Roman" w:hAnsi="Times New Roman" w:cs="Times New Roman"/>
                <w:noProof/>
                <w:color w:val="auto"/>
                <w:sz w:val="28"/>
                <w:szCs w:val="28"/>
              </w:rPr>
              <w:t>2020.</w:t>
            </w:r>
            <w:r w:rsidR="008222DE">
              <w:rPr>
                <w:rFonts w:ascii="Times New Roman" w:hAnsi="Times New Roman" w:cs="Times New Roman"/>
                <w:noProof/>
                <w:color w:val="auto"/>
                <w:sz w:val="28"/>
                <w:szCs w:val="28"/>
              </w:rPr>
              <w:t> </w:t>
            </w:r>
            <w:r w:rsidRPr="008222DE">
              <w:rPr>
                <w:rFonts w:ascii="Times New Roman" w:hAnsi="Times New Roman" w:cs="Times New Roman"/>
                <w:noProof/>
                <w:color w:val="auto"/>
                <w:sz w:val="28"/>
                <w:szCs w:val="28"/>
              </w:rPr>
              <w:t>gad</w:t>
            </w:r>
            <w:r w:rsidR="001F6BCE">
              <w:rPr>
                <w:rFonts w:ascii="Times New Roman" w:hAnsi="Times New Roman" w:cs="Times New Roman"/>
                <w:noProof/>
                <w:color w:val="auto"/>
                <w:sz w:val="28"/>
                <w:szCs w:val="28"/>
              </w:rPr>
              <w:t>am</w:t>
            </w:r>
            <w:r w:rsidR="00024D32" w:rsidRPr="008222DE">
              <w:rPr>
                <w:rFonts w:ascii="Times New Roman" w:hAnsi="Times New Roman" w:cs="Times New Roman"/>
                <w:noProof/>
                <w:color w:val="auto"/>
                <w:sz w:val="28"/>
                <w:szCs w:val="28"/>
              </w:rPr>
              <w:t xml:space="preserve"> </w:t>
            </w:r>
          </w:p>
        </w:tc>
      </w:tr>
      <w:tr w:rsidR="00396CAC" w:rsidRPr="00FC60B0" w14:paraId="69CDA1B0" w14:textId="77777777" w:rsidTr="00F868AA">
        <w:tc>
          <w:tcPr>
            <w:tcW w:w="5211" w:type="dxa"/>
          </w:tcPr>
          <w:p w14:paraId="69CDA1AD" w14:textId="77777777" w:rsidR="00396CAC" w:rsidRPr="00FC60B0" w:rsidRDefault="00396CAC" w:rsidP="00F868AA">
            <w:pPr>
              <w:pStyle w:val="Heading3"/>
              <w:spacing w:before="0" w:after="0" w:line="240" w:lineRule="auto"/>
              <w:jc w:val="center"/>
              <w:outlineLvl w:val="2"/>
              <w:rPr>
                <w:rFonts w:ascii="Times New Roman" w:hAnsi="Times New Roman" w:cs="Times New Roman"/>
                <w:b w:val="0"/>
                <w:noProof/>
                <w:color w:val="auto"/>
                <w:sz w:val="26"/>
                <w:szCs w:val="26"/>
              </w:rPr>
            </w:pPr>
            <w:r w:rsidRPr="00FC60B0">
              <w:rPr>
                <w:rFonts w:ascii="Times New Roman" w:hAnsi="Times New Roman" w:cs="Times New Roman"/>
                <w:b w:val="0"/>
                <w:noProof/>
                <w:color w:val="auto"/>
                <w:sz w:val="26"/>
                <w:szCs w:val="26"/>
              </w:rPr>
              <w:t>Rīcība</w:t>
            </w:r>
          </w:p>
        </w:tc>
        <w:tc>
          <w:tcPr>
            <w:tcW w:w="1418" w:type="dxa"/>
          </w:tcPr>
          <w:p w14:paraId="69CDA1AE" w14:textId="77777777" w:rsidR="00396CAC" w:rsidRPr="00FC60B0" w:rsidRDefault="00396CAC" w:rsidP="00F868AA">
            <w:pPr>
              <w:pStyle w:val="Heading3"/>
              <w:spacing w:before="0" w:after="0" w:line="240" w:lineRule="auto"/>
              <w:jc w:val="center"/>
              <w:outlineLvl w:val="2"/>
              <w:rPr>
                <w:rFonts w:ascii="Times New Roman" w:hAnsi="Times New Roman" w:cs="Times New Roman"/>
                <w:b w:val="0"/>
                <w:noProof/>
                <w:color w:val="auto"/>
                <w:sz w:val="26"/>
                <w:szCs w:val="26"/>
              </w:rPr>
            </w:pPr>
            <w:r w:rsidRPr="00FC60B0">
              <w:rPr>
                <w:rFonts w:ascii="Times New Roman" w:hAnsi="Times New Roman" w:cs="Times New Roman"/>
                <w:b w:val="0"/>
                <w:noProof/>
                <w:color w:val="auto"/>
                <w:sz w:val="26"/>
                <w:szCs w:val="26"/>
              </w:rPr>
              <w:t>Atbildīgais</w:t>
            </w:r>
          </w:p>
        </w:tc>
        <w:tc>
          <w:tcPr>
            <w:tcW w:w="2658" w:type="dxa"/>
          </w:tcPr>
          <w:p w14:paraId="69CDA1AF" w14:textId="77777777" w:rsidR="00396CAC" w:rsidRPr="00FC60B0" w:rsidRDefault="000C644E" w:rsidP="00F868AA">
            <w:pPr>
              <w:pStyle w:val="Heading3"/>
              <w:spacing w:before="0" w:after="0" w:line="240" w:lineRule="auto"/>
              <w:jc w:val="center"/>
              <w:outlineLvl w:val="2"/>
              <w:rPr>
                <w:rFonts w:ascii="Times New Roman" w:hAnsi="Times New Roman" w:cs="Times New Roman"/>
                <w:b w:val="0"/>
                <w:noProof/>
                <w:color w:val="auto"/>
                <w:sz w:val="26"/>
                <w:szCs w:val="26"/>
              </w:rPr>
            </w:pPr>
            <w:r w:rsidRPr="00FC60B0">
              <w:rPr>
                <w:rFonts w:ascii="Times New Roman" w:hAnsi="Times New Roman" w:cs="Times New Roman"/>
                <w:b w:val="0"/>
                <w:noProof/>
                <w:color w:val="auto"/>
                <w:sz w:val="26"/>
                <w:szCs w:val="26"/>
              </w:rPr>
              <w:t>Paredzamais termiņš</w:t>
            </w:r>
          </w:p>
        </w:tc>
      </w:tr>
      <w:tr w:rsidR="00422B65" w:rsidRPr="00F868AA" w14:paraId="69CDA1B4" w14:textId="77777777" w:rsidTr="00FC60B0">
        <w:tc>
          <w:tcPr>
            <w:tcW w:w="5211" w:type="dxa"/>
          </w:tcPr>
          <w:p w14:paraId="69CDA1B1" w14:textId="77777777" w:rsidR="00422B65" w:rsidRPr="00F868AA" w:rsidRDefault="00422B65" w:rsidP="00FC60B0">
            <w:pPr>
              <w:pStyle w:val="Heading3"/>
              <w:spacing w:before="120" w:after="0" w:line="240" w:lineRule="auto"/>
              <w:jc w:val="left"/>
              <w:outlineLvl w:val="2"/>
              <w:rPr>
                <w:rFonts w:ascii="Times New Roman" w:hAnsi="Times New Roman" w:cs="Times New Roman"/>
                <w:b w:val="0"/>
                <w:noProof/>
                <w:color w:val="auto"/>
                <w:sz w:val="26"/>
                <w:szCs w:val="26"/>
              </w:rPr>
            </w:pPr>
            <w:r w:rsidRPr="008222DE">
              <w:rPr>
                <w:rFonts w:ascii="Times New Roman" w:hAnsi="Times New Roman" w:cs="Times New Roman"/>
                <w:b w:val="0"/>
                <w:i/>
                <w:noProof/>
                <w:color w:val="auto"/>
                <w:sz w:val="26"/>
                <w:szCs w:val="26"/>
              </w:rPr>
              <w:t>Ex-ante</w:t>
            </w:r>
            <w:r w:rsidRPr="00F868AA">
              <w:rPr>
                <w:rFonts w:ascii="Times New Roman" w:hAnsi="Times New Roman" w:cs="Times New Roman"/>
                <w:b w:val="0"/>
                <w:noProof/>
                <w:color w:val="auto"/>
                <w:sz w:val="26"/>
                <w:szCs w:val="26"/>
              </w:rPr>
              <w:t xml:space="preserve"> kritēriju izpilde:</w:t>
            </w:r>
          </w:p>
        </w:tc>
        <w:tc>
          <w:tcPr>
            <w:tcW w:w="1418" w:type="dxa"/>
          </w:tcPr>
          <w:p w14:paraId="69CDA1B2" w14:textId="77777777" w:rsidR="00422B65" w:rsidRPr="00F868AA" w:rsidRDefault="00422B65" w:rsidP="00F868AA">
            <w:pPr>
              <w:pStyle w:val="Heading3"/>
              <w:spacing w:before="120" w:after="0" w:line="240" w:lineRule="auto"/>
              <w:jc w:val="center"/>
              <w:outlineLvl w:val="2"/>
              <w:rPr>
                <w:rFonts w:ascii="Times New Roman" w:hAnsi="Times New Roman" w:cs="Times New Roman"/>
                <w:b w:val="0"/>
                <w:noProof/>
                <w:color w:val="auto"/>
                <w:sz w:val="26"/>
                <w:szCs w:val="26"/>
              </w:rPr>
            </w:pPr>
          </w:p>
        </w:tc>
        <w:tc>
          <w:tcPr>
            <w:tcW w:w="2658" w:type="dxa"/>
          </w:tcPr>
          <w:p w14:paraId="69CDA1B3" w14:textId="77777777" w:rsidR="00422B65" w:rsidRPr="00F868AA" w:rsidRDefault="00422B65" w:rsidP="00F868AA">
            <w:pPr>
              <w:pStyle w:val="Heading3"/>
              <w:spacing w:before="120" w:after="0" w:line="240" w:lineRule="auto"/>
              <w:jc w:val="center"/>
              <w:outlineLvl w:val="2"/>
              <w:rPr>
                <w:rFonts w:ascii="Times New Roman" w:hAnsi="Times New Roman" w:cs="Times New Roman"/>
                <w:b w:val="0"/>
                <w:noProof/>
                <w:color w:val="auto"/>
                <w:sz w:val="26"/>
                <w:szCs w:val="26"/>
              </w:rPr>
            </w:pPr>
          </w:p>
        </w:tc>
      </w:tr>
      <w:tr w:rsidR="00422B65" w:rsidRPr="00F868AA" w14:paraId="69CDA1B8" w14:textId="77777777" w:rsidTr="00FC60B0">
        <w:tc>
          <w:tcPr>
            <w:tcW w:w="5211" w:type="dxa"/>
          </w:tcPr>
          <w:p w14:paraId="69CDA1B5" w14:textId="60A3AEEE" w:rsidR="00422B65" w:rsidRPr="00F868AA" w:rsidRDefault="00422B65" w:rsidP="00FC60B0">
            <w:pPr>
              <w:pStyle w:val="Heading3"/>
              <w:spacing w:before="120" w:after="0" w:line="240" w:lineRule="auto"/>
              <w:ind w:left="426"/>
              <w:jc w:val="left"/>
              <w:outlineLvl w:val="2"/>
              <w:rPr>
                <w:rFonts w:ascii="Times New Roman" w:hAnsi="Times New Roman" w:cs="Times New Roman"/>
                <w:b w:val="0"/>
                <w:noProof/>
                <w:color w:val="auto"/>
                <w:sz w:val="26"/>
                <w:szCs w:val="26"/>
              </w:rPr>
            </w:pPr>
            <w:r w:rsidRPr="00F868AA">
              <w:rPr>
                <w:rFonts w:ascii="Times New Roman" w:hAnsi="Times New Roman" w:cs="Times New Roman"/>
                <w:b w:val="0"/>
                <w:noProof/>
                <w:color w:val="auto"/>
                <w:sz w:val="26"/>
                <w:szCs w:val="26"/>
              </w:rPr>
              <w:t xml:space="preserve">Pamatnostādņu projekta </w:t>
            </w:r>
            <w:r w:rsidR="009F1FBD">
              <w:rPr>
                <w:rFonts w:ascii="Times New Roman" w:hAnsi="Times New Roman" w:cs="Times New Roman"/>
                <w:b w:val="0"/>
                <w:noProof/>
                <w:color w:val="auto"/>
                <w:sz w:val="26"/>
                <w:szCs w:val="26"/>
              </w:rPr>
              <w:t>"</w:t>
            </w:r>
            <w:r w:rsidRPr="00F868AA">
              <w:rPr>
                <w:rFonts w:ascii="Times New Roman" w:hAnsi="Times New Roman" w:cs="Times New Roman"/>
                <w:b w:val="0"/>
                <w:noProof/>
                <w:color w:val="auto"/>
                <w:sz w:val="26"/>
                <w:szCs w:val="26"/>
              </w:rPr>
              <w:t>Korupcijas novēršanas un apkarošanas pamatnostādnes 2014</w:t>
            </w:r>
            <w:r w:rsidRPr="008222DE">
              <w:rPr>
                <w:rFonts w:ascii="Times New Roman" w:hAnsi="Times New Roman" w:cs="Times New Roman"/>
                <w:b w:val="0"/>
                <w:noProof/>
                <w:color w:val="auto"/>
                <w:sz w:val="26"/>
                <w:szCs w:val="26"/>
              </w:rPr>
              <w:t>.</w:t>
            </w:r>
            <w:r w:rsidR="008222DE" w:rsidRPr="008222DE">
              <w:rPr>
                <w:rFonts w:ascii="Times New Roman" w:hAnsi="Times New Roman" w:cs="Times New Roman"/>
                <w:sz w:val="28"/>
                <w:szCs w:val="28"/>
              </w:rPr>
              <w:t>–</w:t>
            </w:r>
            <w:r w:rsidRPr="008222DE">
              <w:rPr>
                <w:rFonts w:ascii="Times New Roman" w:hAnsi="Times New Roman" w:cs="Times New Roman"/>
                <w:b w:val="0"/>
                <w:noProof/>
                <w:color w:val="auto"/>
                <w:sz w:val="26"/>
                <w:szCs w:val="26"/>
              </w:rPr>
              <w:t>2020</w:t>
            </w:r>
            <w:r w:rsidRPr="00F868AA">
              <w:rPr>
                <w:rFonts w:ascii="Times New Roman" w:hAnsi="Times New Roman" w:cs="Times New Roman"/>
                <w:b w:val="0"/>
                <w:noProof/>
                <w:color w:val="auto"/>
                <w:sz w:val="26"/>
                <w:szCs w:val="26"/>
              </w:rPr>
              <w:t>.</w:t>
            </w:r>
            <w:r w:rsidR="008222DE">
              <w:rPr>
                <w:rFonts w:ascii="Times New Roman" w:hAnsi="Times New Roman" w:cs="Times New Roman"/>
                <w:b w:val="0"/>
                <w:noProof/>
                <w:color w:val="auto"/>
                <w:sz w:val="26"/>
                <w:szCs w:val="26"/>
              </w:rPr>
              <w:t> </w:t>
            </w:r>
            <w:r w:rsidRPr="00F868AA">
              <w:rPr>
                <w:rFonts w:ascii="Times New Roman" w:hAnsi="Times New Roman" w:cs="Times New Roman"/>
                <w:b w:val="0"/>
                <w:noProof/>
                <w:color w:val="auto"/>
                <w:sz w:val="26"/>
                <w:szCs w:val="26"/>
              </w:rPr>
              <w:t>gadam</w:t>
            </w:r>
            <w:r w:rsidR="009F1FBD">
              <w:rPr>
                <w:rFonts w:ascii="Times New Roman" w:hAnsi="Times New Roman" w:cs="Times New Roman"/>
                <w:b w:val="0"/>
                <w:noProof/>
                <w:color w:val="auto"/>
                <w:sz w:val="26"/>
                <w:szCs w:val="26"/>
              </w:rPr>
              <w:t>"</w:t>
            </w:r>
            <w:r w:rsidRPr="00F868AA">
              <w:rPr>
                <w:rFonts w:ascii="Times New Roman" w:hAnsi="Times New Roman" w:cs="Times New Roman"/>
                <w:b w:val="0"/>
                <w:noProof/>
                <w:color w:val="auto"/>
                <w:sz w:val="26"/>
                <w:szCs w:val="26"/>
              </w:rPr>
              <w:t xml:space="preserve"> izstrāde un iesniegšana MK</w:t>
            </w:r>
          </w:p>
        </w:tc>
        <w:tc>
          <w:tcPr>
            <w:tcW w:w="1418" w:type="dxa"/>
          </w:tcPr>
          <w:p w14:paraId="69CDA1B6" w14:textId="77777777" w:rsidR="00422B65" w:rsidRPr="00F868AA" w:rsidRDefault="00422B65" w:rsidP="00F868AA">
            <w:pPr>
              <w:pStyle w:val="Heading3"/>
              <w:spacing w:before="120" w:after="0" w:line="240" w:lineRule="auto"/>
              <w:jc w:val="center"/>
              <w:outlineLvl w:val="2"/>
              <w:rPr>
                <w:rFonts w:ascii="Times New Roman" w:hAnsi="Times New Roman" w:cs="Times New Roman"/>
                <w:b w:val="0"/>
                <w:noProof/>
                <w:color w:val="auto"/>
                <w:sz w:val="26"/>
                <w:szCs w:val="26"/>
              </w:rPr>
            </w:pPr>
            <w:r w:rsidRPr="00F868AA">
              <w:rPr>
                <w:rFonts w:ascii="Times New Roman" w:hAnsi="Times New Roman" w:cs="Times New Roman"/>
                <w:b w:val="0"/>
                <w:noProof/>
                <w:color w:val="auto"/>
                <w:sz w:val="26"/>
                <w:szCs w:val="26"/>
              </w:rPr>
              <w:t>KNAB</w:t>
            </w:r>
          </w:p>
        </w:tc>
        <w:tc>
          <w:tcPr>
            <w:tcW w:w="2658" w:type="dxa"/>
          </w:tcPr>
          <w:p w14:paraId="69CDA1B7" w14:textId="7E1A070B" w:rsidR="00422B65" w:rsidRPr="00F868AA" w:rsidRDefault="0037217A" w:rsidP="00BB1D3E">
            <w:pPr>
              <w:pStyle w:val="Heading3"/>
              <w:spacing w:before="120" w:after="0" w:line="240" w:lineRule="auto"/>
              <w:jc w:val="center"/>
              <w:outlineLvl w:val="2"/>
              <w:rPr>
                <w:rFonts w:ascii="Times New Roman" w:hAnsi="Times New Roman" w:cs="Times New Roman"/>
                <w:b w:val="0"/>
                <w:noProof/>
                <w:color w:val="auto"/>
                <w:sz w:val="26"/>
                <w:szCs w:val="26"/>
              </w:rPr>
            </w:pPr>
            <w:r w:rsidRPr="00F868AA">
              <w:rPr>
                <w:rFonts w:ascii="Times New Roman" w:hAnsi="Times New Roman" w:cs="Times New Roman"/>
                <w:b w:val="0"/>
                <w:noProof/>
                <w:color w:val="auto"/>
                <w:sz w:val="26"/>
                <w:szCs w:val="26"/>
              </w:rPr>
              <w:t>0</w:t>
            </w:r>
            <w:r w:rsidR="00BB1D3E">
              <w:rPr>
                <w:rFonts w:ascii="Times New Roman" w:hAnsi="Times New Roman" w:cs="Times New Roman"/>
                <w:b w:val="0"/>
                <w:noProof/>
                <w:color w:val="auto"/>
                <w:sz w:val="26"/>
                <w:szCs w:val="26"/>
              </w:rPr>
              <w:t>1</w:t>
            </w:r>
            <w:r w:rsidR="00422B65" w:rsidRPr="00F868AA">
              <w:rPr>
                <w:rFonts w:ascii="Times New Roman" w:hAnsi="Times New Roman" w:cs="Times New Roman"/>
                <w:b w:val="0"/>
                <w:noProof/>
                <w:color w:val="auto"/>
                <w:sz w:val="26"/>
                <w:szCs w:val="26"/>
              </w:rPr>
              <w:t>.201</w:t>
            </w:r>
            <w:r w:rsidRPr="00F868AA">
              <w:rPr>
                <w:rFonts w:ascii="Times New Roman" w:hAnsi="Times New Roman" w:cs="Times New Roman"/>
                <w:b w:val="0"/>
                <w:noProof/>
                <w:color w:val="auto"/>
                <w:sz w:val="26"/>
                <w:szCs w:val="26"/>
              </w:rPr>
              <w:t>5</w:t>
            </w:r>
            <w:r w:rsidR="00422B65" w:rsidRPr="00F868AA">
              <w:rPr>
                <w:rFonts w:ascii="Times New Roman" w:hAnsi="Times New Roman" w:cs="Times New Roman"/>
                <w:b w:val="0"/>
                <w:noProof/>
                <w:color w:val="auto"/>
                <w:sz w:val="26"/>
                <w:szCs w:val="26"/>
              </w:rPr>
              <w:t>.</w:t>
            </w:r>
          </w:p>
        </w:tc>
      </w:tr>
      <w:tr w:rsidR="002A48A8" w:rsidRPr="00F868AA" w14:paraId="69CDA1BC" w14:textId="77777777" w:rsidTr="00FC60B0">
        <w:tc>
          <w:tcPr>
            <w:tcW w:w="5211" w:type="dxa"/>
          </w:tcPr>
          <w:p w14:paraId="69CDA1B9" w14:textId="77777777" w:rsidR="002A48A8" w:rsidRPr="00F868AA" w:rsidRDefault="002A48A8" w:rsidP="00FC60B0">
            <w:pPr>
              <w:pStyle w:val="Heading3"/>
              <w:spacing w:before="120" w:after="0" w:line="240" w:lineRule="auto"/>
              <w:jc w:val="left"/>
              <w:outlineLvl w:val="2"/>
              <w:rPr>
                <w:rFonts w:ascii="Times New Roman" w:hAnsi="Times New Roman" w:cs="Times New Roman"/>
                <w:b w:val="0"/>
                <w:noProof/>
                <w:color w:val="auto"/>
                <w:sz w:val="26"/>
                <w:szCs w:val="26"/>
              </w:rPr>
            </w:pPr>
            <w:r w:rsidRPr="00F868AA">
              <w:rPr>
                <w:rFonts w:ascii="Times New Roman" w:hAnsi="Times New Roman" w:cs="Times New Roman"/>
                <w:b w:val="0"/>
                <w:noProof/>
                <w:color w:val="auto"/>
                <w:sz w:val="26"/>
                <w:szCs w:val="26"/>
              </w:rPr>
              <w:t xml:space="preserve">3.4.2. </w:t>
            </w:r>
            <w:r w:rsidR="008E49E3" w:rsidRPr="00F868AA">
              <w:rPr>
                <w:rFonts w:ascii="Times New Roman" w:hAnsi="Times New Roman" w:cs="Times New Roman"/>
                <w:b w:val="0"/>
                <w:noProof/>
                <w:color w:val="auto"/>
                <w:sz w:val="26"/>
                <w:szCs w:val="26"/>
              </w:rPr>
              <w:t>SAM</w:t>
            </w:r>
            <w:r w:rsidRPr="00F868AA">
              <w:rPr>
                <w:rFonts w:ascii="Times New Roman" w:hAnsi="Times New Roman" w:cs="Times New Roman"/>
                <w:b w:val="0"/>
                <w:noProof/>
                <w:color w:val="auto"/>
                <w:sz w:val="26"/>
                <w:szCs w:val="26"/>
              </w:rPr>
              <w:t xml:space="preserve"> </w:t>
            </w:r>
            <w:r w:rsidR="009F60A2" w:rsidRPr="00F868AA">
              <w:rPr>
                <w:rFonts w:ascii="Times New Roman" w:hAnsi="Times New Roman" w:cs="Times New Roman"/>
                <w:b w:val="0"/>
                <w:noProof/>
                <w:color w:val="auto"/>
                <w:sz w:val="26"/>
                <w:szCs w:val="26"/>
              </w:rPr>
              <w:t>īstenošanas nosacījumu</w:t>
            </w:r>
            <w:r w:rsidR="00F43026" w:rsidRPr="00F868AA">
              <w:rPr>
                <w:rFonts w:ascii="Times New Roman" w:hAnsi="Times New Roman" w:cs="Times New Roman"/>
                <w:b w:val="0"/>
                <w:noProof/>
                <w:color w:val="auto"/>
                <w:sz w:val="26"/>
                <w:szCs w:val="26"/>
              </w:rPr>
              <w:t xml:space="preserve"> normatīvā akta</w:t>
            </w:r>
            <w:r w:rsidR="009F60A2" w:rsidRPr="00F868AA">
              <w:rPr>
                <w:rFonts w:ascii="Times New Roman" w:hAnsi="Times New Roman" w:cs="Times New Roman"/>
                <w:b w:val="0"/>
                <w:noProof/>
                <w:color w:val="auto"/>
                <w:sz w:val="26"/>
                <w:szCs w:val="26"/>
              </w:rPr>
              <w:t xml:space="preserve">, </w:t>
            </w:r>
            <w:r w:rsidRPr="00F868AA">
              <w:rPr>
                <w:rFonts w:ascii="Times New Roman" w:hAnsi="Times New Roman" w:cs="Times New Roman"/>
                <w:b w:val="0"/>
                <w:noProof/>
                <w:color w:val="auto"/>
                <w:sz w:val="26"/>
                <w:szCs w:val="26"/>
              </w:rPr>
              <w:t xml:space="preserve">projektu iesniegumu vērtēšanas kritēriju </w:t>
            </w:r>
            <w:r w:rsidR="009F60A2" w:rsidRPr="00F868AA">
              <w:rPr>
                <w:rFonts w:ascii="Times New Roman" w:hAnsi="Times New Roman" w:cs="Times New Roman"/>
                <w:b w:val="0"/>
                <w:noProof/>
                <w:color w:val="auto"/>
                <w:sz w:val="26"/>
                <w:szCs w:val="26"/>
              </w:rPr>
              <w:t xml:space="preserve">un to piemērošanas metodikas </w:t>
            </w:r>
            <w:r w:rsidRPr="00F868AA">
              <w:rPr>
                <w:rFonts w:ascii="Times New Roman" w:hAnsi="Times New Roman" w:cs="Times New Roman"/>
                <w:b w:val="0"/>
                <w:noProof/>
                <w:color w:val="auto"/>
                <w:sz w:val="26"/>
                <w:szCs w:val="26"/>
              </w:rPr>
              <w:t xml:space="preserve">izstrāde un apstiprināšana ES fondu uzraudzības </w:t>
            </w:r>
            <w:r w:rsidR="009F60A2" w:rsidRPr="00F868AA">
              <w:rPr>
                <w:rFonts w:ascii="Times New Roman" w:hAnsi="Times New Roman" w:cs="Times New Roman"/>
                <w:b w:val="0"/>
                <w:noProof/>
                <w:color w:val="auto"/>
                <w:sz w:val="26"/>
                <w:szCs w:val="26"/>
              </w:rPr>
              <w:t>apakškomitejā/</w:t>
            </w:r>
            <w:r w:rsidRPr="00F868AA">
              <w:rPr>
                <w:rFonts w:ascii="Times New Roman" w:hAnsi="Times New Roman" w:cs="Times New Roman"/>
                <w:b w:val="0"/>
                <w:noProof/>
                <w:color w:val="auto"/>
                <w:sz w:val="26"/>
                <w:szCs w:val="26"/>
              </w:rPr>
              <w:t>komitejā</w:t>
            </w:r>
          </w:p>
        </w:tc>
        <w:tc>
          <w:tcPr>
            <w:tcW w:w="1418" w:type="dxa"/>
          </w:tcPr>
          <w:p w14:paraId="69CDA1BA" w14:textId="77777777" w:rsidR="002A48A8" w:rsidRPr="00F868AA" w:rsidRDefault="002A48A8" w:rsidP="00F868AA">
            <w:pPr>
              <w:pStyle w:val="Heading3"/>
              <w:spacing w:before="120" w:after="0" w:line="240" w:lineRule="auto"/>
              <w:jc w:val="center"/>
              <w:outlineLvl w:val="2"/>
              <w:rPr>
                <w:rFonts w:ascii="Times New Roman" w:hAnsi="Times New Roman" w:cs="Times New Roman"/>
                <w:b w:val="0"/>
                <w:noProof/>
                <w:color w:val="auto"/>
                <w:sz w:val="26"/>
                <w:szCs w:val="26"/>
              </w:rPr>
            </w:pPr>
            <w:r w:rsidRPr="00F868AA">
              <w:rPr>
                <w:rFonts w:ascii="Times New Roman" w:hAnsi="Times New Roman" w:cs="Times New Roman"/>
                <w:b w:val="0"/>
                <w:noProof/>
                <w:color w:val="auto"/>
                <w:sz w:val="26"/>
                <w:szCs w:val="26"/>
              </w:rPr>
              <w:t>AI</w:t>
            </w:r>
          </w:p>
        </w:tc>
        <w:tc>
          <w:tcPr>
            <w:tcW w:w="2658" w:type="dxa"/>
          </w:tcPr>
          <w:p w14:paraId="69CDA1BB" w14:textId="77777777" w:rsidR="002A48A8" w:rsidRPr="00F868AA" w:rsidRDefault="009F60A2" w:rsidP="00F868AA">
            <w:pPr>
              <w:pStyle w:val="Heading3"/>
              <w:spacing w:before="120" w:after="0" w:line="240" w:lineRule="auto"/>
              <w:jc w:val="center"/>
              <w:outlineLvl w:val="2"/>
              <w:rPr>
                <w:rFonts w:ascii="Times New Roman" w:hAnsi="Times New Roman" w:cs="Times New Roman"/>
                <w:b w:val="0"/>
                <w:noProof/>
                <w:color w:val="auto"/>
                <w:sz w:val="26"/>
                <w:szCs w:val="26"/>
              </w:rPr>
            </w:pPr>
            <w:r w:rsidRPr="00F868AA">
              <w:rPr>
                <w:rFonts w:ascii="Times New Roman" w:hAnsi="Times New Roman" w:cs="Times New Roman"/>
                <w:b w:val="0"/>
                <w:noProof/>
                <w:color w:val="auto"/>
                <w:sz w:val="26"/>
                <w:szCs w:val="26"/>
              </w:rPr>
              <w:t>0</w:t>
            </w:r>
            <w:r w:rsidR="0014008B" w:rsidRPr="00F868AA">
              <w:rPr>
                <w:rFonts w:ascii="Times New Roman" w:hAnsi="Times New Roman" w:cs="Times New Roman"/>
                <w:b w:val="0"/>
                <w:noProof/>
                <w:color w:val="auto"/>
                <w:sz w:val="26"/>
                <w:szCs w:val="26"/>
              </w:rPr>
              <w:t>3</w:t>
            </w:r>
            <w:r w:rsidR="002A48A8" w:rsidRPr="00F868AA">
              <w:rPr>
                <w:rFonts w:ascii="Times New Roman" w:hAnsi="Times New Roman" w:cs="Times New Roman"/>
                <w:b w:val="0"/>
                <w:noProof/>
                <w:color w:val="auto"/>
                <w:sz w:val="26"/>
                <w:szCs w:val="26"/>
              </w:rPr>
              <w:t>.2015.</w:t>
            </w:r>
          </w:p>
        </w:tc>
      </w:tr>
      <w:tr w:rsidR="002A48A8" w:rsidRPr="00F868AA" w14:paraId="69CDA1C0" w14:textId="77777777" w:rsidTr="00FC60B0">
        <w:tc>
          <w:tcPr>
            <w:tcW w:w="5211" w:type="dxa"/>
          </w:tcPr>
          <w:p w14:paraId="69CDA1BD" w14:textId="77777777" w:rsidR="002A48A8" w:rsidRPr="00F868AA" w:rsidRDefault="002A48A8" w:rsidP="00FC60B0">
            <w:pPr>
              <w:pStyle w:val="Heading3"/>
              <w:spacing w:before="120" w:after="0" w:line="240" w:lineRule="auto"/>
              <w:jc w:val="left"/>
              <w:outlineLvl w:val="2"/>
              <w:rPr>
                <w:rFonts w:ascii="Times New Roman" w:hAnsi="Times New Roman" w:cs="Times New Roman"/>
                <w:b w:val="0"/>
                <w:noProof/>
                <w:color w:val="auto"/>
                <w:sz w:val="26"/>
                <w:szCs w:val="26"/>
              </w:rPr>
            </w:pPr>
            <w:r w:rsidRPr="00F868AA">
              <w:rPr>
                <w:rFonts w:ascii="Times New Roman" w:hAnsi="Times New Roman" w:cs="Times New Roman"/>
                <w:b w:val="0"/>
                <w:noProof/>
                <w:color w:val="auto"/>
                <w:sz w:val="26"/>
                <w:szCs w:val="26"/>
              </w:rPr>
              <w:t xml:space="preserve">3.4.2. </w:t>
            </w:r>
            <w:r w:rsidR="008E49E3" w:rsidRPr="00F868AA">
              <w:rPr>
                <w:rFonts w:ascii="Times New Roman" w:hAnsi="Times New Roman" w:cs="Times New Roman"/>
                <w:b w:val="0"/>
                <w:noProof/>
                <w:color w:val="auto"/>
                <w:sz w:val="26"/>
                <w:szCs w:val="26"/>
              </w:rPr>
              <w:t>SAM</w:t>
            </w:r>
            <w:r w:rsidRPr="00F868AA">
              <w:rPr>
                <w:rFonts w:ascii="Times New Roman" w:hAnsi="Times New Roman" w:cs="Times New Roman"/>
                <w:b w:val="0"/>
                <w:noProof/>
                <w:color w:val="auto"/>
                <w:sz w:val="26"/>
                <w:szCs w:val="26"/>
              </w:rPr>
              <w:t xml:space="preserve"> īstenošanas nosacījumu </w:t>
            </w:r>
            <w:r w:rsidR="00F43026" w:rsidRPr="00F868AA">
              <w:rPr>
                <w:rFonts w:ascii="Times New Roman" w:hAnsi="Times New Roman" w:cs="Times New Roman"/>
                <w:b w:val="0"/>
                <w:noProof/>
                <w:color w:val="auto"/>
                <w:sz w:val="26"/>
                <w:szCs w:val="26"/>
              </w:rPr>
              <w:t xml:space="preserve">normatīvā akta </w:t>
            </w:r>
            <w:r w:rsidR="009F60A2" w:rsidRPr="00F868AA">
              <w:rPr>
                <w:rFonts w:ascii="Times New Roman" w:hAnsi="Times New Roman" w:cs="Times New Roman"/>
                <w:b w:val="0"/>
                <w:noProof/>
                <w:color w:val="auto"/>
                <w:sz w:val="26"/>
                <w:szCs w:val="26"/>
              </w:rPr>
              <w:t xml:space="preserve">apstiprināšana </w:t>
            </w:r>
            <w:r w:rsidR="00AD4289" w:rsidRPr="00F868AA">
              <w:rPr>
                <w:rFonts w:ascii="Times New Roman" w:hAnsi="Times New Roman" w:cs="Times New Roman"/>
                <w:b w:val="0"/>
                <w:noProof/>
                <w:color w:val="auto"/>
                <w:sz w:val="26"/>
                <w:szCs w:val="26"/>
              </w:rPr>
              <w:t>MK</w:t>
            </w:r>
          </w:p>
        </w:tc>
        <w:tc>
          <w:tcPr>
            <w:tcW w:w="1418" w:type="dxa"/>
          </w:tcPr>
          <w:p w14:paraId="69CDA1BE" w14:textId="77777777" w:rsidR="002A48A8" w:rsidRPr="00F868AA" w:rsidRDefault="002A48A8" w:rsidP="00F868AA">
            <w:pPr>
              <w:pStyle w:val="Heading3"/>
              <w:spacing w:before="120" w:after="0" w:line="240" w:lineRule="auto"/>
              <w:jc w:val="center"/>
              <w:outlineLvl w:val="2"/>
              <w:rPr>
                <w:rFonts w:ascii="Times New Roman" w:hAnsi="Times New Roman" w:cs="Times New Roman"/>
                <w:b w:val="0"/>
                <w:noProof/>
                <w:color w:val="auto"/>
                <w:sz w:val="26"/>
                <w:szCs w:val="26"/>
              </w:rPr>
            </w:pPr>
            <w:r w:rsidRPr="00F868AA">
              <w:rPr>
                <w:rFonts w:ascii="Times New Roman" w:hAnsi="Times New Roman" w:cs="Times New Roman"/>
                <w:b w:val="0"/>
                <w:noProof/>
                <w:color w:val="auto"/>
                <w:sz w:val="26"/>
                <w:szCs w:val="26"/>
              </w:rPr>
              <w:t>AI</w:t>
            </w:r>
          </w:p>
        </w:tc>
        <w:tc>
          <w:tcPr>
            <w:tcW w:w="2658" w:type="dxa"/>
          </w:tcPr>
          <w:p w14:paraId="69CDA1BF" w14:textId="77777777" w:rsidR="002A48A8" w:rsidRPr="00F868AA" w:rsidRDefault="002A48A8" w:rsidP="00F868AA">
            <w:pPr>
              <w:pStyle w:val="Heading3"/>
              <w:spacing w:before="120" w:after="0" w:line="240" w:lineRule="auto"/>
              <w:jc w:val="center"/>
              <w:outlineLvl w:val="2"/>
              <w:rPr>
                <w:rFonts w:ascii="Times New Roman" w:hAnsi="Times New Roman" w:cs="Times New Roman"/>
                <w:b w:val="0"/>
                <w:noProof/>
                <w:color w:val="auto"/>
                <w:sz w:val="26"/>
                <w:szCs w:val="26"/>
              </w:rPr>
            </w:pPr>
            <w:r w:rsidRPr="00F868AA">
              <w:rPr>
                <w:rFonts w:ascii="Times New Roman" w:hAnsi="Times New Roman" w:cs="Times New Roman"/>
                <w:b w:val="0"/>
                <w:noProof/>
                <w:color w:val="auto"/>
                <w:sz w:val="26"/>
                <w:szCs w:val="26"/>
              </w:rPr>
              <w:t>04.2015.</w:t>
            </w:r>
          </w:p>
        </w:tc>
      </w:tr>
      <w:tr w:rsidR="002A48A8" w:rsidRPr="00F868AA" w14:paraId="69CDA1C4" w14:textId="77777777" w:rsidTr="00FC60B0">
        <w:tc>
          <w:tcPr>
            <w:tcW w:w="5211" w:type="dxa"/>
          </w:tcPr>
          <w:p w14:paraId="69CDA1C1" w14:textId="77777777" w:rsidR="002A48A8" w:rsidRPr="00F868AA" w:rsidRDefault="002A48A8" w:rsidP="00FC60B0">
            <w:pPr>
              <w:pStyle w:val="Heading3"/>
              <w:spacing w:before="120" w:after="0" w:line="240" w:lineRule="auto"/>
              <w:jc w:val="left"/>
              <w:outlineLvl w:val="2"/>
              <w:rPr>
                <w:rFonts w:ascii="Times New Roman" w:hAnsi="Times New Roman" w:cs="Times New Roman"/>
                <w:b w:val="0"/>
                <w:noProof/>
                <w:color w:val="auto"/>
                <w:sz w:val="26"/>
                <w:szCs w:val="26"/>
              </w:rPr>
            </w:pPr>
            <w:r w:rsidRPr="00F868AA">
              <w:rPr>
                <w:rFonts w:ascii="Times New Roman" w:hAnsi="Times New Roman" w:cs="Times New Roman"/>
                <w:b w:val="0"/>
                <w:noProof/>
                <w:color w:val="auto"/>
                <w:sz w:val="26"/>
                <w:szCs w:val="26"/>
              </w:rPr>
              <w:t>Ierobežotas projektu iesniegumu atlases uzsākšana</w:t>
            </w:r>
          </w:p>
        </w:tc>
        <w:tc>
          <w:tcPr>
            <w:tcW w:w="1418" w:type="dxa"/>
          </w:tcPr>
          <w:p w14:paraId="69CDA1C2" w14:textId="77777777" w:rsidR="002A48A8" w:rsidRPr="00F868AA" w:rsidRDefault="00AD5318" w:rsidP="00F868AA">
            <w:pPr>
              <w:pStyle w:val="Heading3"/>
              <w:spacing w:before="120" w:after="0" w:line="240" w:lineRule="auto"/>
              <w:jc w:val="center"/>
              <w:outlineLvl w:val="2"/>
              <w:rPr>
                <w:rFonts w:ascii="Times New Roman" w:hAnsi="Times New Roman" w:cs="Times New Roman"/>
                <w:b w:val="0"/>
                <w:noProof/>
                <w:color w:val="auto"/>
                <w:sz w:val="26"/>
                <w:szCs w:val="26"/>
              </w:rPr>
            </w:pPr>
            <w:r w:rsidRPr="00F868AA">
              <w:rPr>
                <w:rFonts w:ascii="Times New Roman" w:hAnsi="Times New Roman" w:cs="Times New Roman"/>
                <w:b w:val="0"/>
                <w:noProof/>
                <w:color w:val="auto"/>
                <w:sz w:val="26"/>
                <w:szCs w:val="26"/>
              </w:rPr>
              <w:t>SI</w:t>
            </w:r>
          </w:p>
        </w:tc>
        <w:tc>
          <w:tcPr>
            <w:tcW w:w="2658" w:type="dxa"/>
          </w:tcPr>
          <w:p w14:paraId="69CDA1C3" w14:textId="77777777" w:rsidR="002A48A8" w:rsidRPr="00F868AA" w:rsidRDefault="002A48A8" w:rsidP="00F868AA">
            <w:pPr>
              <w:pStyle w:val="Heading3"/>
              <w:spacing w:before="120" w:after="0" w:line="240" w:lineRule="auto"/>
              <w:jc w:val="center"/>
              <w:outlineLvl w:val="2"/>
              <w:rPr>
                <w:rFonts w:ascii="Times New Roman" w:hAnsi="Times New Roman" w:cs="Times New Roman"/>
                <w:b w:val="0"/>
                <w:noProof/>
                <w:color w:val="auto"/>
                <w:sz w:val="26"/>
                <w:szCs w:val="26"/>
              </w:rPr>
            </w:pPr>
            <w:r w:rsidRPr="00F868AA">
              <w:rPr>
                <w:rFonts w:ascii="Times New Roman" w:hAnsi="Times New Roman" w:cs="Times New Roman"/>
                <w:b w:val="0"/>
                <w:noProof/>
                <w:color w:val="auto"/>
                <w:sz w:val="26"/>
                <w:szCs w:val="26"/>
              </w:rPr>
              <w:t>05.2015.</w:t>
            </w:r>
          </w:p>
        </w:tc>
      </w:tr>
      <w:tr w:rsidR="00AD5318" w:rsidRPr="00F868AA" w14:paraId="69CDA1C8" w14:textId="77777777" w:rsidTr="00FC60B0">
        <w:tc>
          <w:tcPr>
            <w:tcW w:w="5211" w:type="dxa"/>
          </w:tcPr>
          <w:p w14:paraId="69CDA1C5" w14:textId="77777777" w:rsidR="00AD5318" w:rsidRPr="00F868AA" w:rsidRDefault="00AD5318" w:rsidP="00FC60B0">
            <w:pPr>
              <w:pStyle w:val="Heading3"/>
              <w:spacing w:before="120" w:after="0" w:line="240" w:lineRule="auto"/>
              <w:jc w:val="left"/>
              <w:outlineLvl w:val="2"/>
              <w:rPr>
                <w:rFonts w:ascii="Times New Roman" w:hAnsi="Times New Roman" w:cs="Times New Roman"/>
                <w:b w:val="0"/>
                <w:noProof/>
                <w:color w:val="auto"/>
                <w:sz w:val="26"/>
                <w:szCs w:val="26"/>
              </w:rPr>
            </w:pPr>
            <w:r w:rsidRPr="00F868AA">
              <w:rPr>
                <w:rFonts w:ascii="Times New Roman" w:hAnsi="Times New Roman" w:cs="Times New Roman"/>
                <w:b w:val="0"/>
                <w:noProof/>
                <w:color w:val="auto"/>
                <w:sz w:val="26"/>
                <w:szCs w:val="26"/>
              </w:rPr>
              <w:t>Ierobežotas projektu iesniegumu atlases un proj</w:t>
            </w:r>
            <w:r w:rsidR="000437A6" w:rsidRPr="00F868AA">
              <w:rPr>
                <w:rFonts w:ascii="Times New Roman" w:hAnsi="Times New Roman" w:cs="Times New Roman"/>
                <w:b w:val="0"/>
                <w:noProof/>
                <w:color w:val="auto"/>
                <w:sz w:val="26"/>
                <w:szCs w:val="26"/>
              </w:rPr>
              <w:t>e</w:t>
            </w:r>
            <w:r w:rsidRPr="00F868AA">
              <w:rPr>
                <w:rFonts w:ascii="Times New Roman" w:hAnsi="Times New Roman" w:cs="Times New Roman"/>
                <w:b w:val="0"/>
                <w:noProof/>
                <w:color w:val="auto"/>
                <w:sz w:val="26"/>
                <w:szCs w:val="26"/>
              </w:rPr>
              <w:t>ktu vērtēšanas noslēgšana</w:t>
            </w:r>
          </w:p>
        </w:tc>
        <w:tc>
          <w:tcPr>
            <w:tcW w:w="1418" w:type="dxa"/>
          </w:tcPr>
          <w:p w14:paraId="69CDA1C6" w14:textId="77777777" w:rsidR="00AD5318" w:rsidRPr="00F868AA" w:rsidRDefault="00AD5318" w:rsidP="00F868AA">
            <w:pPr>
              <w:pStyle w:val="Heading3"/>
              <w:spacing w:before="120" w:after="0" w:line="240" w:lineRule="auto"/>
              <w:jc w:val="center"/>
              <w:outlineLvl w:val="2"/>
              <w:rPr>
                <w:rFonts w:ascii="Times New Roman" w:hAnsi="Times New Roman" w:cs="Times New Roman"/>
                <w:b w:val="0"/>
                <w:noProof/>
                <w:color w:val="auto"/>
                <w:sz w:val="26"/>
                <w:szCs w:val="26"/>
              </w:rPr>
            </w:pPr>
            <w:r w:rsidRPr="00F868AA">
              <w:rPr>
                <w:rFonts w:ascii="Times New Roman" w:hAnsi="Times New Roman" w:cs="Times New Roman"/>
                <w:b w:val="0"/>
                <w:noProof/>
                <w:color w:val="auto"/>
                <w:sz w:val="26"/>
                <w:szCs w:val="26"/>
              </w:rPr>
              <w:t>SI</w:t>
            </w:r>
          </w:p>
        </w:tc>
        <w:tc>
          <w:tcPr>
            <w:tcW w:w="2658" w:type="dxa"/>
          </w:tcPr>
          <w:p w14:paraId="69CDA1C7" w14:textId="77777777" w:rsidR="00AD5318" w:rsidRPr="00F868AA" w:rsidRDefault="00AD5318" w:rsidP="00F868AA">
            <w:pPr>
              <w:pStyle w:val="Heading3"/>
              <w:spacing w:before="120" w:after="0" w:line="240" w:lineRule="auto"/>
              <w:jc w:val="center"/>
              <w:outlineLvl w:val="2"/>
              <w:rPr>
                <w:rFonts w:ascii="Times New Roman" w:hAnsi="Times New Roman" w:cs="Times New Roman"/>
                <w:b w:val="0"/>
                <w:noProof/>
                <w:color w:val="auto"/>
                <w:sz w:val="26"/>
                <w:szCs w:val="26"/>
              </w:rPr>
            </w:pPr>
            <w:r w:rsidRPr="00F868AA">
              <w:rPr>
                <w:rFonts w:ascii="Times New Roman" w:hAnsi="Times New Roman" w:cs="Times New Roman"/>
                <w:b w:val="0"/>
                <w:noProof/>
                <w:color w:val="auto"/>
                <w:sz w:val="26"/>
                <w:szCs w:val="26"/>
              </w:rPr>
              <w:t>07.2015.</w:t>
            </w:r>
          </w:p>
        </w:tc>
      </w:tr>
      <w:tr w:rsidR="00AD5318" w:rsidRPr="00F868AA" w14:paraId="69CDA1CC" w14:textId="77777777" w:rsidTr="00FC60B0">
        <w:tc>
          <w:tcPr>
            <w:tcW w:w="5211" w:type="dxa"/>
          </w:tcPr>
          <w:p w14:paraId="69CDA1C9" w14:textId="77777777" w:rsidR="00AD5318" w:rsidRPr="00F868AA" w:rsidRDefault="00AD5318" w:rsidP="00FC60B0">
            <w:pPr>
              <w:pStyle w:val="Heading3"/>
              <w:spacing w:before="120" w:after="0" w:line="240" w:lineRule="auto"/>
              <w:jc w:val="left"/>
              <w:outlineLvl w:val="2"/>
              <w:rPr>
                <w:rFonts w:ascii="Times New Roman" w:hAnsi="Times New Roman" w:cs="Times New Roman"/>
                <w:b w:val="0"/>
                <w:noProof/>
                <w:color w:val="auto"/>
                <w:sz w:val="26"/>
                <w:szCs w:val="26"/>
              </w:rPr>
            </w:pPr>
            <w:r w:rsidRPr="00F868AA">
              <w:rPr>
                <w:rFonts w:ascii="Times New Roman" w:hAnsi="Times New Roman" w:cs="Times New Roman"/>
                <w:b w:val="0"/>
                <w:noProof/>
                <w:color w:val="auto"/>
                <w:sz w:val="26"/>
                <w:szCs w:val="26"/>
              </w:rPr>
              <w:t>Vienošanās slēgšana ar FS</w:t>
            </w:r>
          </w:p>
        </w:tc>
        <w:tc>
          <w:tcPr>
            <w:tcW w:w="1418" w:type="dxa"/>
          </w:tcPr>
          <w:p w14:paraId="69CDA1CA" w14:textId="77777777" w:rsidR="00AD5318" w:rsidRPr="00F868AA" w:rsidRDefault="00AD5318" w:rsidP="00F868AA">
            <w:pPr>
              <w:pStyle w:val="Heading3"/>
              <w:spacing w:before="120" w:after="0" w:line="240" w:lineRule="auto"/>
              <w:jc w:val="center"/>
              <w:outlineLvl w:val="2"/>
              <w:rPr>
                <w:rFonts w:ascii="Times New Roman" w:hAnsi="Times New Roman" w:cs="Times New Roman"/>
                <w:b w:val="0"/>
                <w:noProof/>
                <w:color w:val="auto"/>
                <w:sz w:val="26"/>
                <w:szCs w:val="26"/>
              </w:rPr>
            </w:pPr>
            <w:r w:rsidRPr="00F868AA">
              <w:rPr>
                <w:rFonts w:ascii="Times New Roman" w:hAnsi="Times New Roman" w:cs="Times New Roman"/>
                <w:b w:val="0"/>
                <w:noProof/>
                <w:color w:val="auto"/>
                <w:sz w:val="26"/>
                <w:szCs w:val="26"/>
              </w:rPr>
              <w:t>SI</w:t>
            </w:r>
          </w:p>
        </w:tc>
        <w:tc>
          <w:tcPr>
            <w:tcW w:w="2658" w:type="dxa"/>
          </w:tcPr>
          <w:p w14:paraId="69CDA1CB" w14:textId="77777777" w:rsidR="00AD5318" w:rsidRPr="00F868AA" w:rsidRDefault="00AD5318" w:rsidP="00F868AA">
            <w:pPr>
              <w:pStyle w:val="Heading3"/>
              <w:spacing w:before="120" w:after="0" w:line="240" w:lineRule="auto"/>
              <w:jc w:val="center"/>
              <w:outlineLvl w:val="2"/>
              <w:rPr>
                <w:rFonts w:ascii="Times New Roman" w:hAnsi="Times New Roman" w:cs="Times New Roman"/>
                <w:b w:val="0"/>
                <w:noProof/>
                <w:color w:val="auto"/>
                <w:sz w:val="26"/>
                <w:szCs w:val="26"/>
              </w:rPr>
            </w:pPr>
            <w:r w:rsidRPr="00F868AA">
              <w:rPr>
                <w:rFonts w:ascii="Times New Roman" w:hAnsi="Times New Roman" w:cs="Times New Roman"/>
                <w:b w:val="0"/>
                <w:noProof/>
                <w:color w:val="auto"/>
                <w:sz w:val="26"/>
                <w:szCs w:val="26"/>
              </w:rPr>
              <w:t>08.2015.</w:t>
            </w:r>
          </w:p>
        </w:tc>
      </w:tr>
      <w:tr w:rsidR="00AD5318" w:rsidRPr="00F868AA" w14:paraId="69CDA1D0" w14:textId="77777777" w:rsidTr="00FC60B0">
        <w:tc>
          <w:tcPr>
            <w:tcW w:w="5211" w:type="dxa"/>
          </w:tcPr>
          <w:p w14:paraId="69CDA1CD" w14:textId="77777777" w:rsidR="00AD5318" w:rsidRPr="00F868AA" w:rsidRDefault="00AD5318" w:rsidP="00FC60B0">
            <w:pPr>
              <w:pStyle w:val="Heading3"/>
              <w:spacing w:before="120" w:after="0" w:line="240" w:lineRule="auto"/>
              <w:jc w:val="left"/>
              <w:outlineLvl w:val="2"/>
              <w:rPr>
                <w:rFonts w:ascii="Times New Roman" w:hAnsi="Times New Roman" w:cs="Times New Roman"/>
                <w:b w:val="0"/>
                <w:noProof/>
                <w:color w:val="auto"/>
                <w:sz w:val="26"/>
                <w:szCs w:val="26"/>
              </w:rPr>
            </w:pPr>
            <w:r w:rsidRPr="00F868AA">
              <w:rPr>
                <w:rFonts w:ascii="Times New Roman" w:hAnsi="Times New Roman" w:cs="Times New Roman"/>
                <w:b w:val="0"/>
                <w:noProof/>
                <w:color w:val="auto"/>
                <w:sz w:val="26"/>
                <w:szCs w:val="26"/>
              </w:rPr>
              <w:t>Eiropas Sociālā fonda projektu īstenošanas uzsākšana</w:t>
            </w:r>
          </w:p>
        </w:tc>
        <w:tc>
          <w:tcPr>
            <w:tcW w:w="1418" w:type="dxa"/>
          </w:tcPr>
          <w:p w14:paraId="69CDA1CE" w14:textId="77777777" w:rsidR="00AD5318" w:rsidRPr="00F868AA" w:rsidRDefault="00AD5318" w:rsidP="00F868AA">
            <w:pPr>
              <w:pStyle w:val="Heading3"/>
              <w:spacing w:before="120" w:after="0" w:line="240" w:lineRule="auto"/>
              <w:jc w:val="center"/>
              <w:outlineLvl w:val="2"/>
              <w:rPr>
                <w:rFonts w:ascii="Times New Roman" w:hAnsi="Times New Roman" w:cs="Times New Roman"/>
                <w:b w:val="0"/>
                <w:noProof/>
                <w:color w:val="auto"/>
                <w:sz w:val="26"/>
                <w:szCs w:val="26"/>
              </w:rPr>
            </w:pPr>
            <w:r w:rsidRPr="00F868AA">
              <w:rPr>
                <w:rFonts w:ascii="Times New Roman" w:hAnsi="Times New Roman" w:cs="Times New Roman"/>
                <w:b w:val="0"/>
                <w:noProof/>
                <w:color w:val="auto"/>
                <w:sz w:val="26"/>
                <w:szCs w:val="26"/>
              </w:rPr>
              <w:t>FS</w:t>
            </w:r>
          </w:p>
        </w:tc>
        <w:tc>
          <w:tcPr>
            <w:tcW w:w="2658" w:type="dxa"/>
          </w:tcPr>
          <w:p w14:paraId="69CDA1CF" w14:textId="77777777" w:rsidR="00AD5318" w:rsidRPr="00F868AA" w:rsidRDefault="00AD5318" w:rsidP="00F868AA">
            <w:pPr>
              <w:pStyle w:val="Heading3"/>
              <w:spacing w:before="120" w:after="0" w:line="240" w:lineRule="auto"/>
              <w:jc w:val="center"/>
              <w:outlineLvl w:val="2"/>
              <w:rPr>
                <w:rFonts w:ascii="Times New Roman" w:hAnsi="Times New Roman" w:cs="Times New Roman"/>
                <w:b w:val="0"/>
                <w:noProof/>
                <w:color w:val="auto"/>
                <w:sz w:val="26"/>
                <w:szCs w:val="26"/>
              </w:rPr>
            </w:pPr>
            <w:r w:rsidRPr="00F868AA">
              <w:rPr>
                <w:rFonts w:ascii="Times New Roman" w:hAnsi="Times New Roman" w:cs="Times New Roman"/>
                <w:b w:val="0"/>
                <w:noProof/>
                <w:color w:val="auto"/>
                <w:sz w:val="26"/>
                <w:szCs w:val="26"/>
              </w:rPr>
              <w:t>09.2015.</w:t>
            </w:r>
          </w:p>
        </w:tc>
      </w:tr>
      <w:tr w:rsidR="00AD5318" w:rsidRPr="00F868AA" w14:paraId="69CDA1D4" w14:textId="77777777" w:rsidTr="00FC60B0">
        <w:tc>
          <w:tcPr>
            <w:tcW w:w="5211" w:type="dxa"/>
          </w:tcPr>
          <w:p w14:paraId="69CDA1D1" w14:textId="77777777" w:rsidR="00AD5318" w:rsidRPr="00F868AA" w:rsidRDefault="00AD5318" w:rsidP="00FC60B0">
            <w:pPr>
              <w:pStyle w:val="Heading3"/>
              <w:spacing w:before="120" w:after="0" w:line="240" w:lineRule="auto"/>
              <w:jc w:val="left"/>
              <w:outlineLvl w:val="2"/>
              <w:rPr>
                <w:rFonts w:ascii="Times New Roman" w:hAnsi="Times New Roman" w:cs="Times New Roman"/>
                <w:b w:val="0"/>
                <w:noProof/>
                <w:color w:val="auto"/>
                <w:sz w:val="26"/>
                <w:szCs w:val="26"/>
              </w:rPr>
            </w:pPr>
            <w:r w:rsidRPr="00F868AA">
              <w:rPr>
                <w:rFonts w:ascii="Times New Roman" w:hAnsi="Times New Roman" w:cs="Times New Roman"/>
                <w:b w:val="0"/>
                <w:noProof/>
                <w:color w:val="auto"/>
                <w:sz w:val="26"/>
                <w:szCs w:val="26"/>
              </w:rPr>
              <w:t>Potenciālo mācību dalībnieku vajadzību apzināšana</w:t>
            </w:r>
          </w:p>
        </w:tc>
        <w:tc>
          <w:tcPr>
            <w:tcW w:w="1418" w:type="dxa"/>
          </w:tcPr>
          <w:p w14:paraId="69CDA1D2" w14:textId="77777777" w:rsidR="00AD5318" w:rsidRPr="00F868AA" w:rsidRDefault="00AD5318" w:rsidP="00F868AA">
            <w:pPr>
              <w:pStyle w:val="Heading3"/>
              <w:spacing w:before="120" w:after="0" w:line="240" w:lineRule="auto"/>
              <w:jc w:val="center"/>
              <w:outlineLvl w:val="2"/>
              <w:rPr>
                <w:rFonts w:ascii="Times New Roman" w:hAnsi="Times New Roman" w:cs="Times New Roman"/>
                <w:b w:val="0"/>
                <w:noProof/>
                <w:color w:val="auto"/>
                <w:sz w:val="26"/>
                <w:szCs w:val="26"/>
              </w:rPr>
            </w:pPr>
            <w:r w:rsidRPr="00F868AA">
              <w:rPr>
                <w:rFonts w:ascii="Times New Roman" w:hAnsi="Times New Roman" w:cs="Times New Roman"/>
                <w:b w:val="0"/>
                <w:noProof/>
                <w:color w:val="auto"/>
                <w:sz w:val="26"/>
                <w:szCs w:val="26"/>
              </w:rPr>
              <w:t>FS</w:t>
            </w:r>
          </w:p>
        </w:tc>
        <w:tc>
          <w:tcPr>
            <w:tcW w:w="2658" w:type="dxa"/>
          </w:tcPr>
          <w:p w14:paraId="69CDA1D3" w14:textId="14871358" w:rsidR="00AD5318" w:rsidRPr="00F868AA" w:rsidRDefault="00AD5318" w:rsidP="00F868AA">
            <w:pPr>
              <w:pStyle w:val="Heading3"/>
              <w:spacing w:before="120" w:after="0" w:line="240" w:lineRule="auto"/>
              <w:jc w:val="center"/>
              <w:outlineLvl w:val="2"/>
              <w:rPr>
                <w:rFonts w:ascii="Times New Roman" w:hAnsi="Times New Roman" w:cs="Times New Roman"/>
                <w:b w:val="0"/>
                <w:noProof/>
                <w:color w:val="auto"/>
                <w:sz w:val="26"/>
                <w:szCs w:val="26"/>
              </w:rPr>
            </w:pPr>
            <w:r w:rsidRPr="00F868AA">
              <w:rPr>
                <w:rFonts w:ascii="Times New Roman" w:hAnsi="Times New Roman" w:cs="Times New Roman"/>
                <w:b w:val="0"/>
                <w:noProof/>
                <w:color w:val="auto"/>
                <w:sz w:val="26"/>
                <w:szCs w:val="26"/>
              </w:rPr>
              <w:t>2015.</w:t>
            </w:r>
            <w:r w:rsidR="008222DE">
              <w:rPr>
                <w:rFonts w:ascii="Times New Roman" w:hAnsi="Times New Roman" w:cs="Times New Roman"/>
                <w:b w:val="0"/>
                <w:noProof/>
                <w:color w:val="auto"/>
                <w:sz w:val="26"/>
                <w:szCs w:val="26"/>
              </w:rPr>
              <w:t> </w:t>
            </w:r>
            <w:r w:rsidRPr="00F868AA">
              <w:rPr>
                <w:rFonts w:ascii="Times New Roman" w:hAnsi="Times New Roman" w:cs="Times New Roman"/>
                <w:b w:val="0"/>
                <w:noProof/>
                <w:color w:val="auto"/>
                <w:sz w:val="26"/>
                <w:szCs w:val="26"/>
              </w:rPr>
              <w:t>gada 4.</w:t>
            </w:r>
            <w:r w:rsidR="008222DE">
              <w:rPr>
                <w:rFonts w:ascii="Times New Roman" w:hAnsi="Times New Roman" w:cs="Times New Roman"/>
                <w:b w:val="0"/>
                <w:noProof/>
                <w:color w:val="auto"/>
                <w:sz w:val="26"/>
                <w:szCs w:val="26"/>
              </w:rPr>
              <w:t> </w:t>
            </w:r>
            <w:r w:rsidRPr="00F868AA">
              <w:rPr>
                <w:rFonts w:ascii="Times New Roman" w:hAnsi="Times New Roman" w:cs="Times New Roman"/>
                <w:b w:val="0"/>
                <w:noProof/>
                <w:color w:val="auto"/>
                <w:sz w:val="26"/>
                <w:szCs w:val="26"/>
              </w:rPr>
              <w:t>cet.</w:t>
            </w:r>
          </w:p>
        </w:tc>
      </w:tr>
      <w:tr w:rsidR="00AD5318" w:rsidRPr="00F868AA" w14:paraId="69CDA1D8" w14:textId="77777777" w:rsidTr="00FC60B0">
        <w:tc>
          <w:tcPr>
            <w:tcW w:w="5211" w:type="dxa"/>
          </w:tcPr>
          <w:p w14:paraId="69CDA1D5" w14:textId="77777777" w:rsidR="00AD5318" w:rsidRPr="00F868AA" w:rsidRDefault="00AD5318" w:rsidP="00FC60B0">
            <w:pPr>
              <w:pStyle w:val="Heading3"/>
              <w:spacing w:before="120" w:after="0" w:line="240" w:lineRule="auto"/>
              <w:jc w:val="left"/>
              <w:outlineLvl w:val="2"/>
              <w:rPr>
                <w:rFonts w:ascii="Times New Roman" w:hAnsi="Times New Roman" w:cs="Times New Roman"/>
                <w:b w:val="0"/>
                <w:noProof/>
                <w:color w:val="auto"/>
                <w:sz w:val="26"/>
                <w:szCs w:val="26"/>
              </w:rPr>
            </w:pPr>
            <w:r w:rsidRPr="00F868AA">
              <w:rPr>
                <w:rFonts w:ascii="Times New Roman" w:hAnsi="Times New Roman" w:cs="Times New Roman"/>
                <w:b w:val="0"/>
                <w:noProof/>
                <w:color w:val="auto"/>
                <w:sz w:val="26"/>
                <w:szCs w:val="26"/>
              </w:rPr>
              <w:t>Mācību programmas izstrāde</w:t>
            </w:r>
          </w:p>
        </w:tc>
        <w:tc>
          <w:tcPr>
            <w:tcW w:w="1418" w:type="dxa"/>
          </w:tcPr>
          <w:p w14:paraId="69CDA1D6" w14:textId="77777777" w:rsidR="00AD5318" w:rsidRPr="00F868AA" w:rsidRDefault="00AD5318" w:rsidP="00F868AA">
            <w:pPr>
              <w:pStyle w:val="Heading3"/>
              <w:spacing w:before="120" w:after="0" w:line="240" w:lineRule="auto"/>
              <w:jc w:val="center"/>
              <w:outlineLvl w:val="2"/>
              <w:rPr>
                <w:rFonts w:ascii="Times New Roman" w:hAnsi="Times New Roman" w:cs="Times New Roman"/>
                <w:b w:val="0"/>
                <w:noProof/>
                <w:color w:val="auto"/>
                <w:sz w:val="26"/>
                <w:szCs w:val="26"/>
              </w:rPr>
            </w:pPr>
            <w:r w:rsidRPr="00F868AA">
              <w:rPr>
                <w:rFonts w:ascii="Times New Roman" w:hAnsi="Times New Roman" w:cs="Times New Roman"/>
                <w:b w:val="0"/>
                <w:noProof/>
                <w:color w:val="auto"/>
                <w:sz w:val="26"/>
                <w:szCs w:val="26"/>
              </w:rPr>
              <w:t>FS</w:t>
            </w:r>
          </w:p>
        </w:tc>
        <w:tc>
          <w:tcPr>
            <w:tcW w:w="2658" w:type="dxa"/>
          </w:tcPr>
          <w:p w14:paraId="69CDA1D7" w14:textId="531D9D1D" w:rsidR="00AD5318" w:rsidRPr="00F868AA" w:rsidRDefault="00AD5318" w:rsidP="00F868AA">
            <w:pPr>
              <w:pStyle w:val="Heading3"/>
              <w:spacing w:before="120" w:after="0" w:line="240" w:lineRule="auto"/>
              <w:jc w:val="center"/>
              <w:outlineLvl w:val="2"/>
              <w:rPr>
                <w:rFonts w:ascii="Times New Roman" w:hAnsi="Times New Roman" w:cs="Times New Roman"/>
                <w:b w:val="0"/>
                <w:noProof/>
                <w:color w:val="auto"/>
                <w:sz w:val="26"/>
                <w:szCs w:val="26"/>
              </w:rPr>
            </w:pPr>
            <w:r w:rsidRPr="00F868AA">
              <w:rPr>
                <w:rFonts w:ascii="Times New Roman" w:hAnsi="Times New Roman" w:cs="Times New Roman"/>
                <w:b w:val="0"/>
                <w:noProof/>
                <w:color w:val="auto"/>
                <w:sz w:val="26"/>
                <w:szCs w:val="26"/>
              </w:rPr>
              <w:t>2015.</w:t>
            </w:r>
            <w:r w:rsidR="008222DE">
              <w:rPr>
                <w:rFonts w:ascii="Times New Roman" w:hAnsi="Times New Roman" w:cs="Times New Roman"/>
                <w:b w:val="0"/>
                <w:noProof/>
                <w:color w:val="auto"/>
                <w:sz w:val="26"/>
                <w:szCs w:val="26"/>
              </w:rPr>
              <w:t> </w:t>
            </w:r>
            <w:r w:rsidRPr="00F868AA">
              <w:rPr>
                <w:rFonts w:ascii="Times New Roman" w:hAnsi="Times New Roman" w:cs="Times New Roman"/>
                <w:b w:val="0"/>
                <w:noProof/>
                <w:color w:val="auto"/>
                <w:sz w:val="26"/>
                <w:szCs w:val="26"/>
              </w:rPr>
              <w:t>gada 4.</w:t>
            </w:r>
            <w:r w:rsidR="008222DE">
              <w:rPr>
                <w:rFonts w:ascii="Times New Roman" w:hAnsi="Times New Roman" w:cs="Times New Roman"/>
                <w:b w:val="0"/>
                <w:noProof/>
                <w:color w:val="auto"/>
                <w:sz w:val="26"/>
                <w:szCs w:val="26"/>
              </w:rPr>
              <w:t> </w:t>
            </w:r>
            <w:r w:rsidRPr="00F868AA">
              <w:rPr>
                <w:rFonts w:ascii="Times New Roman" w:hAnsi="Times New Roman" w:cs="Times New Roman"/>
                <w:b w:val="0"/>
                <w:noProof/>
                <w:color w:val="auto"/>
                <w:sz w:val="26"/>
                <w:szCs w:val="26"/>
              </w:rPr>
              <w:t>cet.</w:t>
            </w:r>
          </w:p>
        </w:tc>
      </w:tr>
      <w:tr w:rsidR="00AD5318" w:rsidRPr="008222DE" w14:paraId="69CDA1DC" w14:textId="77777777" w:rsidTr="00FC60B0">
        <w:tc>
          <w:tcPr>
            <w:tcW w:w="5211" w:type="dxa"/>
          </w:tcPr>
          <w:p w14:paraId="69CDA1D9" w14:textId="77777777" w:rsidR="00AD5318" w:rsidRPr="00F868AA" w:rsidRDefault="00AD5318" w:rsidP="00FC60B0">
            <w:pPr>
              <w:pStyle w:val="Heading3"/>
              <w:spacing w:before="120" w:after="0" w:line="240" w:lineRule="auto"/>
              <w:jc w:val="left"/>
              <w:outlineLvl w:val="2"/>
              <w:rPr>
                <w:rFonts w:ascii="Times New Roman" w:hAnsi="Times New Roman" w:cs="Times New Roman"/>
                <w:b w:val="0"/>
                <w:noProof/>
                <w:color w:val="auto"/>
                <w:sz w:val="26"/>
                <w:szCs w:val="26"/>
              </w:rPr>
            </w:pPr>
            <w:r w:rsidRPr="00F868AA">
              <w:rPr>
                <w:rFonts w:ascii="Times New Roman" w:hAnsi="Times New Roman" w:cs="Times New Roman"/>
                <w:b w:val="0"/>
                <w:noProof/>
                <w:color w:val="auto"/>
                <w:sz w:val="26"/>
                <w:szCs w:val="26"/>
              </w:rPr>
              <w:t>Mācību norise</w:t>
            </w:r>
          </w:p>
        </w:tc>
        <w:tc>
          <w:tcPr>
            <w:tcW w:w="1418" w:type="dxa"/>
          </w:tcPr>
          <w:p w14:paraId="69CDA1DA" w14:textId="77777777" w:rsidR="00AD5318" w:rsidRPr="00F868AA" w:rsidRDefault="00AD5318" w:rsidP="00F868AA">
            <w:pPr>
              <w:pStyle w:val="Heading3"/>
              <w:spacing w:before="120" w:after="0" w:line="240" w:lineRule="auto"/>
              <w:jc w:val="center"/>
              <w:outlineLvl w:val="2"/>
              <w:rPr>
                <w:rFonts w:ascii="Times New Roman" w:hAnsi="Times New Roman" w:cs="Times New Roman"/>
                <w:b w:val="0"/>
                <w:noProof/>
                <w:color w:val="auto"/>
                <w:sz w:val="26"/>
                <w:szCs w:val="26"/>
              </w:rPr>
            </w:pPr>
            <w:r w:rsidRPr="00F868AA">
              <w:rPr>
                <w:rFonts w:ascii="Times New Roman" w:hAnsi="Times New Roman" w:cs="Times New Roman"/>
                <w:b w:val="0"/>
                <w:noProof/>
                <w:color w:val="auto"/>
                <w:sz w:val="26"/>
                <w:szCs w:val="26"/>
              </w:rPr>
              <w:t>FS</w:t>
            </w:r>
          </w:p>
        </w:tc>
        <w:tc>
          <w:tcPr>
            <w:tcW w:w="2658" w:type="dxa"/>
          </w:tcPr>
          <w:p w14:paraId="69CDA1DB" w14:textId="69C7BFAE" w:rsidR="00AD5318" w:rsidRPr="00F868AA" w:rsidRDefault="00AD5318" w:rsidP="008222DE">
            <w:pPr>
              <w:pStyle w:val="Heading3"/>
              <w:spacing w:before="120" w:after="0" w:line="240" w:lineRule="auto"/>
              <w:jc w:val="center"/>
              <w:outlineLvl w:val="2"/>
              <w:rPr>
                <w:rFonts w:ascii="Times New Roman" w:hAnsi="Times New Roman" w:cs="Times New Roman"/>
                <w:b w:val="0"/>
                <w:noProof/>
                <w:color w:val="auto"/>
                <w:sz w:val="26"/>
                <w:szCs w:val="26"/>
              </w:rPr>
            </w:pPr>
            <w:r w:rsidRPr="00F868AA">
              <w:rPr>
                <w:rFonts w:ascii="Times New Roman" w:hAnsi="Times New Roman" w:cs="Times New Roman"/>
                <w:b w:val="0"/>
                <w:noProof/>
                <w:color w:val="auto"/>
                <w:sz w:val="26"/>
                <w:szCs w:val="26"/>
              </w:rPr>
              <w:t>2016.</w:t>
            </w:r>
            <w:r w:rsidR="008222DE" w:rsidRPr="00610199">
              <w:rPr>
                <w:sz w:val="28"/>
                <w:szCs w:val="28"/>
              </w:rPr>
              <w:t>–</w:t>
            </w:r>
            <w:r w:rsidRPr="00F868AA">
              <w:rPr>
                <w:rFonts w:ascii="Times New Roman" w:hAnsi="Times New Roman" w:cs="Times New Roman"/>
                <w:b w:val="0"/>
                <w:noProof/>
                <w:color w:val="auto"/>
                <w:sz w:val="26"/>
                <w:szCs w:val="26"/>
              </w:rPr>
              <w:t>2022.</w:t>
            </w:r>
            <w:r w:rsidR="008222DE">
              <w:rPr>
                <w:rFonts w:ascii="Times New Roman" w:hAnsi="Times New Roman" w:cs="Times New Roman"/>
                <w:b w:val="0"/>
                <w:noProof/>
                <w:color w:val="auto"/>
                <w:sz w:val="26"/>
                <w:szCs w:val="26"/>
              </w:rPr>
              <w:t> </w:t>
            </w:r>
            <w:r w:rsidRPr="00F868AA">
              <w:rPr>
                <w:rFonts w:ascii="Times New Roman" w:hAnsi="Times New Roman" w:cs="Times New Roman"/>
                <w:b w:val="0"/>
                <w:noProof/>
                <w:color w:val="auto"/>
                <w:sz w:val="26"/>
                <w:szCs w:val="26"/>
              </w:rPr>
              <w:t>gads</w:t>
            </w:r>
          </w:p>
        </w:tc>
      </w:tr>
      <w:tr w:rsidR="00AD5318" w:rsidRPr="008222DE" w14:paraId="69CDA1E0" w14:textId="77777777" w:rsidTr="00FC60B0">
        <w:tc>
          <w:tcPr>
            <w:tcW w:w="5211" w:type="dxa"/>
          </w:tcPr>
          <w:p w14:paraId="69CDA1DD" w14:textId="77777777" w:rsidR="00AD5318" w:rsidRPr="00F868AA" w:rsidRDefault="00AD5318" w:rsidP="00FC60B0">
            <w:pPr>
              <w:pStyle w:val="Heading3"/>
              <w:spacing w:before="120" w:after="0" w:line="240" w:lineRule="auto"/>
              <w:jc w:val="left"/>
              <w:outlineLvl w:val="2"/>
              <w:rPr>
                <w:rFonts w:ascii="Times New Roman" w:hAnsi="Times New Roman" w:cs="Times New Roman"/>
                <w:b w:val="0"/>
                <w:noProof/>
                <w:color w:val="auto"/>
                <w:sz w:val="26"/>
                <w:szCs w:val="26"/>
              </w:rPr>
            </w:pPr>
            <w:r w:rsidRPr="00F868AA">
              <w:rPr>
                <w:rFonts w:ascii="Times New Roman" w:hAnsi="Times New Roman" w:cs="Times New Roman"/>
                <w:b w:val="0"/>
                <w:noProof/>
                <w:color w:val="auto"/>
                <w:sz w:val="26"/>
                <w:szCs w:val="26"/>
              </w:rPr>
              <w:t>Mācību dalībnieku apmierinātības izvērtēšana</w:t>
            </w:r>
          </w:p>
        </w:tc>
        <w:tc>
          <w:tcPr>
            <w:tcW w:w="1418" w:type="dxa"/>
          </w:tcPr>
          <w:p w14:paraId="69CDA1DE" w14:textId="77777777" w:rsidR="00AD5318" w:rsidRPr="00F868AA" w:rsidRDefault="00AD5318" w:rsidP="00F868AA">
            <w:pPr>
              <w:pStyle w:val="Heading3"/>
              <w:spacing w:before="120" w:after="0" w:line="240" w:lineRule="auto"/>
              <w:jc w:val="center"/>
              <w:outlineLvl w:val="2"/>
              <w:rPr>
                <w:rFonts w:ascii="Times New Roman" w:hAnsi="Times New Roman" w:cs="Times New Roman"/>
                <w:b w:val="0"/>
                <w:noProof/>
                <w:color w:val="auto"/>
                <w:sz w:val="26"/>
                <w:szCs w:val="26"/>
              </w:rPr>
            </w:pPr>
            <w:r w:rsidRPr="00F868AA">
              <w:rPr>
                <w:rFonts w:ascii="Times New Roman" w:hAnsi="Times New Roman" w:cs="Times New Roman"/>
                <w:b w:val="0"/>
                <w:noProof/>
                <w:color w:val="auto"/>
                <w:sz w:val="26"/>
                <w:szCs w:val="26"/>
              </w:rPr>
              <w:t>FS</w:t>
            </w:r>
          </w:p>
        </w:tc>
        <w:tc>
          <w:tcPr>
            <w:tcW w:w="2658" w:type="dxa"/>
          </w:tcPr>
          <w:p w14:paraId="69CDA1DF" w14:textId="108F6FFC" w:rsidR="00AD5318" w:rsidRPr="00F868AA" w:rsidRDefault="00AD5318" w:rsidP="00F868AA">
            <w:pPr>
              <w:pStyle w:val="Heading3"/>
              <w:spacing w:before="120" w:after="0" w:line="240" w:lineRule="auto"/>
              <w:jc w:val="center"/>
              <w:outlineLvl w:val="2"/>
              <w:rPr>
                <w:rFonts w:ascii="Times New Roman" w:hAnsi="Times New Roman" w:cs="Times New Roman"/>
                <w:b w:val="0"/>
                <w:noProof/>
                <w:color w:val="auto"/>
                <w:sz w:val="26"/>
                <w:szCs w:val="26"/>
              </w:rPr>
            </w:pPr>
            <w:r w:rsidRPr="00F868AA">
              <w:rPr>
                <w:rFonts w:ascii="Times New Roman" w:hAnsi="Times New Roman" w:cs="Times New Roman"/>
                <w:b w:val="0"/>
                <w:noProof/>
                <w:color w:val="auto"/>
                <w:sz w:val="26"/>
                <w:szCs w:val="26"/>
              </w:rPr>
              <w:t>2023.</w:t>
            </w:r>
            <w:r w:rsidR="008222DE">
              <w:rPr>
                <w:rFonts w:ascii="Times New Roman" w:hAnsi="Times New Roman" w:cs="Times New Roman"/>
                <w:b w:val="0"/>
                <w:noProof/>
                <w:color w:val="auto"/>
                <w:sz w:val="26"/>
                <w:szCs w:val="26"/>
              </w:rPr>
              <w:t> </w:t>
            </w:r>
            <w:r w:rsidRPr="00F868AA">
              <w:rPr>
                <w:rFonts w:ascii="Times New Roman" w:hAnsi="Times New Roman" w:cs="Times New Roman"/>
                <w:b w:val="0"/>
                <w:noProof/>
                <w:color w:val="auto"/>
                <w:sz w:val="26"/>
                <w:szCs w:val="26"/>
              </w:rPr>
              <w:t>gada 1.</w:t>
            </w:r>
            <w:r w:rsidR="008222DE">
              <w:rPr>
                <w:rFonts w:ascii="Times New Roman" w:hAnsi="Times New Roman" w:cs="Times New Roman"/>
                <w:b w:val="0"/>
                <w:noProof/>
                <w:color w:val="auto"/>
                <w:sz w:val="26"/>
                <w:szCs w:val="26"/>
              </w:rPr>
              <w:t> </w:t>
            </w:r>
            <w:r w:rsidRPr="00F868AA">
              <w:rPr>
                <w:rFonts w:ascii="Times New Roman" w:hAnsi="Times New Roman" w:cs="Times New Roman"/>
                <w:b w:val="0"/>
                <w:noProof/>
                <w:color w:val="auto"/>
                <w:sz w:val="26"/>
                <w:szCs w:val="26"/>
              </w:rPr>
              <w:t>cet.</w:t>
            </w:r>
          </w:p>
        </w:tc>
      </w:tr>
    </w:tbl>
    <w:p w14:paraId="69CDA1E2" w14:textId="77777777" w:rsidR="00512FDA" w:rsidRPr="00610199" w:rsidRDefault="00512FDA" w:rsidP="00512FDA">
      <w:pPr>
        <w:ind w:firstLine="709"/>
        <w:jc w:val="both"/>
        <w:rPr>
          <w:sz w:val="28"/>
          <w:szCs w:val="28"/>
          <w:lang w:val="lv-LV"/>
        </w:rPr>
      </w:pPr>
    </w:p>
    <w:p w14:paraId="2E7D5CDF" w14:textId="77777777" w:rsidR="00F868AA" w:rsidRDefault="00F868AA" w:rsidP="00512FDA">
      <w:pPr>
        <w:tabs>
          <w:tab w:val="left" w:pos="6521"/>
        </w:tabs>
        <w:ind w:firstLine="709"/>
        <w:jc w:val="both"/>
        <w:rPr>
          <w:sz w:val="28"/>
          <w:szCs w:val="28"/>
          <w:lang w:val="lv-LV"/>
        </w:rPr>
      </w:pPr>
    </w:p>
    <w:p w14:paraId="4D002F6A" w14:textId="77777777" w:rsidR="009F1FBD" w:rsidRDefault="009F1FBD" w:rsidP="00512FDA">
      <w:pPr>
        <w:tabs>
          <w:tab w:val="left" w:pos="6521"/>
        </w:tabs>
        <w:ind w:firstLine="709"/>
        <w:jc w:val="both"/>
        <w:rPr>
          <w:sz w:val="28"/>
          <w:szCs w:val="28"/>
          <w:lang w:val="lv-LV"/>
        </w:rPr>
      </w:pPr>
    </w:p>
    <w:p w14:paraId="506D88D3" w14:textId="77777777" w:rsidR="008222DE" w:rsidRDefault="00512FDA" w:rsidP="00512FDA">
      <w:pPr>
        <w:tabs>
          <w:tab w:val="left" w:pos="6521"/>
        </w:tabs>
        <w:ind w:firstLine="709"/>
        <w:jc w:val="both"/>
        <w:rPr>
          <w:sz w:val="28"/>
          <w:szCs w:val="28"/>
          <w:lang w:val="lv-LV"/>
        </w:rPr>
      </w:pPr>
      <w:r w:rsidRPr="00610199">
        <w:rPr>
          <w:sz w:val="28"/>
          <w:szCs w:val="28"/>
          <w:lang w:val="lv-LV"/>
        </w:rPr>
        <w:t>Ministru prezident</w:t>
      </w:r>
      <w:r w:rsidR="008222DE">
        <w:rPr>
          <w:sz w:val="28"/>
          <w:szCs w:val="28"/>
          <w:lang w:val="lv-LV"/>
        </w:rPr>
        <w:t xml:space="preserve">a vietā </w:t>
      </w:r>
      <w:r w:rsidR="008222DE" w:rsidRPr="00610199">
        <w:rPr>
          <w:sz w:val="28"/>
          <w:szCs w:val="28"/>
          <w:lang w:val="lv-LV"/>
        </w:rPr>
        <w:t>–</w:t>
      </w:r>
    </w:p>
    <w:p w14:paraId="69CDA1E3" w14:textId="441A1D5B" w:rsidR="00512FDA" w:rsidRPr="00610199" w:rsidRDefault="008222DE" w:rsidP="00512FDA">
      <w:pPr>
        <w:tabs>
          <w:tab w:val="left" w:pos="6521"/>
        </w:tabs>
        <w:ind w:firstLine="709"/>
        <w:jc w:val="both"/>
        <w:rPr>
          <w:sz w:val="28"/>
          <w:szCs w:val="28"/>
          <w:lang w:val="lv-LV"/>
        </w:rPr>
      </w:pPr>
      <w:r>
        <w:rPr>
          <w:sz w:val="28"/>
          <w:szCs w:val="28"/>
          <w:lang w:val="lv-LV"/>
        </w:rPr>
        <w:t>iekšlietu ministrs</w:t>
      </w:r>
      <w:r w:rsidR="00512FDA" w:rsidRPr="00610199">
        <w:rPr>
          <w:sz w:val="28"/>
          <w:szCs w:val="28"/>
          <w:lang w:val="lv-LV"/>
        </w:rPr>
        <w:tab/>
      </w:r>
      <w:r>
        <w:rPr>
          <w:sz w:val="28"/>
          <w:szCs w:val="28"/>
          <w:lang w:val="lv-LV"/>
        </w:rPr>
        <w:t>Rihards Kozlovskis</w:t>
      </w:r>
    </w:p>
    <w:p w14:paraId="69CDA1E4" w14:textId="77777777" w:rsidR="00512FDA" w:rsidRPr="00610199" w:rsidRDefault="00512FDA" w:rsidP="00512FDA">
      <w:pPr>
        <w:ind w:firstLine="709"/>
        <w:jc w:val="both"/>
        <w:rPr>
          <w:sz w:val="28"/>
          <w:szCs w:val="28"/>
          <w:lang w:val="lv-LV"/>
        </w:rPr>
      </w:pPr>
    </w:p>
    <w:p w14:paraId="69CDA1E5" w14:textId="77777777" w:rsidR="00512FDA" w:rsidRPr="00610199" w:rsidRDefault="00512FDA" w:rsidP="00512FDA">
      <w:pPr>
        <w:jc w:val="both"/>
        <w:rPr>
          <w:sz w:val="28"/>
          <w:szCs w:val="28"/>
          <w:lang w:val="lv-LV"/>
        </w:rPr>
      </w:pPr>
    </w:p>
    <w:p w14:paraId="69CDA1EA" w14:textId="77777777" w:rsidR="00512FDA" w:rsidRPr="00610199" w:rsidRDefault="00512FDA" w:rsidP="00512FDA">
      <w:pPr>
        <w:ind w:firstLine="709"/>
        <w:jc w:val="both"/>
        <w:rPr>
          <w:sz w:val="28"/>
          <w:szCs w:val="28"/>
          <w:lang w:val="lv-LV"/>
        </w:rPr>
      </w:pPr>
      <w:r w:rsidRPr="00610199">
        <w:rPr>
          <w:sz w:val="28"/>
          <w:szCs w:val="28"/>
          <w:lang w:val="lv-LV"/>
        </w:rPr>
        <w:t>Vizē:</w:t>
      </w:r>
    </w:p>
    <w:p w14:paraId="69CDA1EB" w14:textId="77777777" w:rsidR="00512FDA" w:rsidRPr="00610199" w:rsidRDefault="00512FDA" w:rsidP="00512FDA">
      <w:pPr>
        <w:tabs>
          <w:tab w:val="left" w:pos="6521"/>
        </w:tabs>
        <w:ind w:firstLine="709"/>
        <w:jc w:val="both"/>
        <w:rPr>
          <w:sz w:val="28"/>
          <w:szCs w:val="28"/>
          <w:lang w:val="lv-LV"/>
        </w:rPr>
      </w:pPr>
      <w:r w:rsidRPr="00610199">
        <w:rPr>
          <w:sz w:val="28"/>
          <w:szCs w:val="28"/>
          <w:lang w:val="lv-LV"/>
        </w:rPr>
        <w:t xml:space="preserve">Valsts kancelejas direktore </w:t>
      </w:r>
      <w:r w:rsidRPr="00610199">
        <w:rPr>
          <w:sz w:val="28"/>
          <w:szCs w:val="28"/>
          <w:u w:val="single"/>
          <w:lang w:val="lv-LV"/>
        </w:rPr>
        <w:tab/>
      </w:r>
      <w:r w:rsidRPr="00610199">
        <w:rPr>
          <w:sz w:val="28"/>
          <w:szCs w:val="28"/>
          <w:lang w:val="lv-LV"/>
        </w:rPr>
        <w:t>Elita Dreimane</w:t>
      </w:r>
    </w:p>
    <w:p w14:paraId="69CDA1EC" w14:textId="77777777" w:rsidR="00512FDA" w:rsidRPr="00610199" w:rsidRDefault="00512FDA" w:rsidP="00512FDA">
      <w:pPr>
        <w:widowControl w:val="0"/>
        <w:jc w:val="both"/>
        <w:rPr>
          <w:sz w:val="18"/>
          <w:szCs w:val="18"/>
          <w:lang w:val="lv-LV"/>
        </w:rPr>
      </w:pPr>
    </w:p>
    <w:p w14:paraId="69CDA1ED" w14:textId="77777777" w:rsidR="00512FDA" w:rsidRPr="00610199" w:rsidRDefault="00512FDA" w:rsidP="00512FDA">
      <w:pPr>
        <w:widowControl w:val="0"/>
        <w:jc w:val="both"/>
        <w:rPr>
          <w:sz w:val="18"/>
          <w:szCs w:val="18"/>
          <w:lang w:val="lv-LV"/>
        </w:rPr>
      </w:pPr>
    </w:p>
    <w:p w14:paraId="69CDA1F2" w14:textId="77777777" w:rsidR="00512FDA" w:rsidRPr="00610199" w:rsidRDefault="00512FDA" w:rsidP="00512FDA">
      <w:pPr>
        <w:widowControl w:val="0"/>
        <w:jc w:val="both"/>
        <w:rPr>
          <w:lang w:val="lv-LV"/>
        </w:rPr>
      </w:pPr>
    </w:p>
    <w:p w14:paraId="69CDA1F3" w14:textId="77777777" w:rsidR="00512FDA" w:rsidRPr="00610199" w:rsidRDefault="00512FDA" w:rsidP="00512FDA">
      <w:pPr>
        <w:widowControl w:val="0"/>
        <w:jc w:val="both"/>
        <w:rPr>
          <w:lang w:val="lv-LV"/>
        </w:rPr>
      </w:pPr>
    </w:p>
    <w:p w14:paraId="69CDA1F4" w14:textId="253F494D" w:rsidR="00512FDA" w:rsidRPr="00610199" w:rsidRDefault="00512FDA" w:rsidP="00512FDA">
      <w:pPr>
        <w:pStyle w:val="Footer"/>
        <w:rPr>
          <w:sz w:val="24"/>
          <w:szCs w:val="24"/>
          <w:lang w:val="lv-LV"/>
        </w:rPr>
      </w:pPr>
      <w:r w:rsidRPr="00610199">
        <w:rPr>
          <w:sz w:val="24"/>
          <w:szCs w:val="24"/>
          <w:lang w:val="lv-LV"/>
        </w:rPr>
        <w:t xml:space="preserve">Beitelis 67082989 </w:t>
      </w:r>
    </w:p>
    <w:p w14:paraId="69CDA1F8" w14:textId="50E4E36E" w:rsidR="00D01DB4" w:rsidRPr="00C6730C" w:rsidRDefault="003E3341" w:rsidP="00F868AA">
      <w:pPr>
        <w:pStyle w:val="Footer"/>
        <w:rPr>
          <w:b/>
          <w:noProof/>
          <w:sz w:val="28"/>
          <w:szCs w:val="28"/>
          <w:u w:val="single"/>
          <w:lang w:val="lv-LV"/>
        </w:rPr>
      </w:pPr>
      <w:hyperlink r:id="rId17" w:history="1">
        <w:r w:rsidR="00512FDA" w:rsidRPr="00C6730C">
          <w:rPr>
            <w:rStyle w:val="Hyperlink"/>
            <w:b w:val="0"/>
            <w:color w:val="auto"/>
            <w:sz w:val="24"/>
            <w:szCs w:val="24"/>
            <w:lang w:val="lv-LV"/>
          </w:rPr>
          <w:t>Haralds.Beitelis@mk.gov.lv</w:t>
        </w:r>
      </w:hyperlink>
    </w:p>
    <w:sectPr w:rsidR="00D01DB4" w:rsidRPr="00C6730C" w:rsidSect="009F1FBD">
      <w:headerReference w:type="default" r:id="rId18"/>
      <w:footerReference w:type="default" r:id="rId19"/>
      <w:footerReference w:type="first" r:id="rId2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7D935" w14:textId="77777777" w:rsidR="003E3341" w:rsidRDefault="003E3341" w:rsidP="008278F5">
      <w:r>
        <w:separator/>
      </w:r>
    </w:p>
  </w:endnote>
  <w:endnote w:type="continuationSeparator" w:id="0">
    <w:p w14:paraId="46E403AA" w14:textId="77777777" w:rsidR="003E3341" w:rsidRDefault="003E3341" w:rsidP="0082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EYInterstate Light">
    <w:altName w:val="Times New Roman"/>
    <w:panose1 w:val="00000000000000000000"/>
    <w:charset w:val="BA"/>
    <w:family w:val="auto"/>
    <w:notTrueType/>
    <w:pitch w:val="variable"/>
    <w:sig w:usb0="00000001" w:usb1="00000000" w:usb2="00000000" w:usb3="00000000" w:csb0="00000081" w:csb1="00000000"/>
  </w:font>
  <w:font w:name="MS Mincho">
    <w:altName w:val="ＭＳ 明朝"/>
    <w:panose1 w:val="02020609040205080304"/>
    <w:charset w:val="80"/>
    <w:family w:val="modern"/>
    <w:pitch w:val="fixed"/>
    <w:sig w:usb0="E00002FF" w:usb1="6AC7FDFB" w:usb2="00000012" w:usb3="00000000" w:csb0="0002009F" w:csb1="00000000"/>
  </w:font>
  <w:font w:name="EY Tagline">
    <w:altName w:val="Courier New"/>
    <w:panose1 w:val="00000000000000000000"/>
    <w:charset w:val="00"/>
    <w:family w:val="auto"/>
    <w:notTrueType/>
    <w:pitch w:val="variable"/>
    <w:sig w:usb0="00000003" w:usb1="00000000" w:usb2="00000000" w:usb3="00000000" w:csb0="00000001" w:csb1="00000000"/>
  </w:font>
  <w:font w:name="EY Gothic Cond DemiPS">
    <w:altName w:val="Times New Roman"/>
    <w:panose1 w:val="00000000000000000000"/>
    <w:charset w:val="00"/>
    <w:family w:val="auto"/>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EY Gothic Cond Dem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C7531" w14:textId="5D88884E" w:rsidR="003C29BF" w:rsidRPr="009F1FBD" w:rsidRDefault="003C29BF" w:rsidP="009F1FBD">
    <w:pPr>
      <w:pStyle w:val="Header"/>
      <w:rPr>
        <w:sz w:val="16"/>
      </w:rPr>
    </w:pPr>
    <w:r w:rsidRPr="009F1FBD">
      <w:rPr>
        <w:sz w:val="16"/>
      </w:rPr>
      <w:fldChar w:fldCharType="begin"/>
    </w:r>
    <w:r w:rsidRPr="009F1FBD">
      <w:rPr>
        <w:sz w:val="16"/>
      </w:rPr>
      <w:instrText xml:space="preserve"> FILENAME  \* MERGEFORMAT </w:instrText>
    </w:r>
    <w:r w:rsidRPr="009F1FBD">
      <w:rPr>
        <w:sz w:val="16"/>
      </w:rPr>
      <w:fldChar w:fldCharType="separate"/>
    </w:r>
    <w:r w:rsidR="001F6BCE">
      <w:rPr>
        <w:noProof/>
        <w:sz w:val="16"/>
      </w:rPr>
      <w:t>MKzino_ESF apmaci 2014-2020 g20150107095340.docx</w:t>
    </w:r>
    <w:r w:rsidRPr="009F1FBD">
      <w:rPr>
        <w:sz w:val="16"/>
      </w:rPr>
      <w:fldChar w:fldCharType="end"/>
    </w:r>
    <w:r>
      <w:rPr>
        <w:sz w:val="16"/>
      </w:rPr>
      <w:t xml:space="preserve"> (2483)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5C1D9" w14:textId="77777777" w:rsidR="003C29BF" w:rsidRPr="009F1FBD" w:rsidRDefault="003C29BF" w:rsidP="009F1FBD">
    <w:pPr>
      <w:pStyle w:val="Header"/>
      <w:rPr>
        <w:sz w:val="16"/>
      </w:rPr>
    </w:pPr>
    <w:r w:rsidRPr="009F1FBD">
      <w:rPr>
        <w:sz w:val="16"/>
      </w:rPr>
      <w:fldChar w:fldCharType="begin"/>
    </w:r>
    <w:r w:rsidRPr="009F1FBD">
      <w:rPr>
        <w:sz w:val="16"/>
      </w:rPr>
      <w:instrText xml:space="preserve"> FILENAME  \* MERGEFORMAT </w:instrText>
    </w:r>
    <w:r w:rsidRPr="009F1FBD">
      <w:rPr>
        <w:sz w:val="16"/>
      </w:rPr>
      <w:fldChar w:fldCharType="separate"/>
    </w:r>
    <w:r w:rsidR="001F6BCE">
      <w:rPr>
        <w:noProof/>
        <w:sz w:val="16"/>
      </w:rPr>
      <w:t>MKzino_ESF apmaci 2014-2020 g20150107095340.docx</w:t>
    </w:r>
    <w:r w:rsidRPr="009F1FBD">
      <w:rPr>
        <w:sz w:val="16"/>
      </w:rPr>
      <w:fldChar w:fldCharType="end"/>
    </w:r>
    <w:r>
      <w:rPr>
        <w:sz w:val="16"/>
      </w:rPr>
      <w:t xml:space="preserve"> (2483)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E2C4F" w14:textId="77777777" w:rsidR="003E3341" w:rsidRDefault="003E3341" w:rsidP="008278F5">
      <w:r>
        <w:separator/>
      </w:r>
    </w:p>
  </w:footnote>
  <w:footnote w:type="continuationSeparator" w:id="0">
    <w:p w14:paraId="0F8B4552" w14:textId="77777777" w:rsidR="003E3341" w:rsidRDefault="003E3341" w:rsidP="008278F5">
      <w:r>
        <w:continuationSeparator/>
      </w:r>
    </w:p>
  </w:footnote>
  <w:footnote w:id="1">
    <w:p w14:paraId="69CDA205" w14:textId="11FEE540" w:rsidR="003C29BF" w:rsidRPr="007526AC" w:rsidRDefault="003C29BF" w:rsidP="007526AC">
      <w:pPr>
        <w:pStyle w:val="FootnoteText"/>
        <w:jc w:val="both"/>
        <w:rPr>
          <w:lang w:val="lv-LV"/>
        </w:rPr>
      </w:pPr>
      <w:r>
        <w:rPr>
          <w:rStyle w:val="FootnoteReference"/>
        </w:rPr>
        <w:footnoteRef/>
      </w:r>
      <w:r>
        <w:t xml:space="preserve"> </w:t>
      </w:r>
      <w:r w:rsidRPr="007526AC">
        <w:t xml:space="preserve">Partnerības līgums Eiropas Savienības </w:t>
      </w:r>
      <w:r>
        <w:t xml:space="preserve">investīciju </w:t>
      </w:r>
      <w:r w:rsidRPr="007526AC">
        <w:t>fondu 2014.</w:t>
      </w:r>
      <w:r w:rsidR="002F05A5" w:rsidRPr="002F05A5">
        <w:rPr>
          <w:lang w:val="lv-LV"/>
        </w:rPr>
        <w:t>–</w:t>
      </w:r>
      <w:r w:rsidRPr="007526AC">
        <w:t>2020.</w:t>
      </w:r>
      <w:r w:rsidR="002F05A5">
        <w:t> </w:t>
      </w:r>
      <w:r w:rsidRPr="007526AC">
        <w:t>gada plānošanas periodam</w:t>
      </w:r>
      <w:r>
        <w:t>, apstiprināts 20.06.2014. ar Eiropas Komisijas lēmumu Nr.</w:t>
      </w:r>
      <w:r w:rsidR="002F05A5">
        <w:t> </w:t>
      </w:r>
      <w:r>
        <w:t xml:space="preserve">2014LV16M8PA001 </w:t>
      </w:r>
      <w:hyperlink r:id="rId1" w:history="1">
        <w:r w:rsidRPr="00660459">
          <w:rPr>
            <w:rStyle w:val="Hyperlink"/>
          </w:rPr>
          <w:t>http://www.esfondi.lv/upload/14-20_gads/DP/Partn_lig_20.06.2014.pdf</w:t>
        </w:r>
      </w:hyperlink>
      <w:r>
        <w:t xml:space="preserve"> </w:t>
      </w:r>
    </w:p>
  </w:footnote>
  <w:footnote w:id="2">
    <w:p w14:paraId="69CDA206" w14:textId="3382FA62" w:rsidR="003C29BF" w:rsidRPr="00066050" w:rsidRDefault="003C29BF" w:rsidP="00066050">
      <w:pPr>
        <w:pStyle w:val="FootnoteText"/>
        <w:rPr>
          <w:lang w:val="lv-LV"/>
        </w:rPr>
      </w:pPr>
      <w:r>
        <w:rPr>
          <w:rStyle w:val="FootnoteReference"/>
        </w:rPr>
        <w:footnoteRef/>
      </w:r>
      <w:r w:rsidRPr="00066050">
        <w:rPr>
          <w:lang w:val="lv-LV"/>
        </w:rPr>
        <w:t xml:space="preserve"> Darbības programma </w:t>
      </w:r>
      <w:r w:rsidR="002F05A5">
        <w:rPr>
          <w:lang w:val="lv-LV"/>
        </w:rPr>
        <w:t>"</w:t>
      </w:r>
      <w:r w:rsidRPr="00066050">
        <w:rPr>
          <w:lang w:val="lv-LV"/>
        </w:rPr>
        <w:t>Izaugsme un nodarbinātība</w:t>
      </w:r>
      <w:r w:rsidR="002F05A5">
        <w:rPr>
          <w:lang w:val="lv-LV"/>
        </w:rPr>
        <w:t>"</w:t>
      </w:r>
      <w:r w:rsidRPr="00066050">
        <w:rPr>
          <w:lang w:val="lv-LV"/>
        </w:rPr>
        <w:t>, apstiprināta 11.11.2014. ar Eiropas Komisijas lēmumu Nr.</w:t>
      </w:r>
      <w:r w:rsidR="002F05A5">
        <w:rPr>
          <w:lang w:val="lv-LV"/>
        </w:rPr>
        <w:t> </w:t>
      </w:r>
      <w:r w:rsidRPr="00066050">
        <w:rPr>
          <w:lang w:val="lv-LV"/>
        </w:rPr>
        <w:t>CCI2OI4LVI6MAOPOO1</w:t>
      </w:r>
      <w:r>
        <w:rPr>
          <w:lang w:val="lv-LV"/>
        </w:rPr>
        <w:t xml:space="preserve"> </w:t>
      </w:r>
      <w:hyperlink r:id="rId2" w:history="1">
        <w:r w:rsidRPr="00660459">
          <w:rPr>
            <w:rStyle w:val="Hyperlink"/>
            <w:lang w:val="lv-LV"/>
          </w:rPr>
          <w:t>http://www.esfondi.lv/upload/Planosana/2.3.12-2812.pdf</w:t>
        </w:r>
      </w:hyperlink>
      <w:r>
        <w:rPr>
          <w:lang w:val="lv-LV"/>
        </w:rPr>
        <w:t xml:space="preserve"> </w:t>
      </w:r>
    </w:p>
  </w:footnote>
  <w:footnote w:id="3">
    <w:p w14:paraId="69CDA207" w14:textId="3402598D" w:rsidR="003C29BF" w:rsidRPr="00F341CB" w:rsidRDefault="003C29BF">
      <w:pPr>
        <w:pStyle w:val="FootnoteText"/>
        <w:rPr>
          <w:lang w:val="lv-LV"/>
        </w:rPr>
      </w:pPr>
      <w:r>
        <w:rPr>
          <w:rStyle w:val="FootnoteReference"/>
        </w:rPr>
        <w:footnoteRef/>
      </w:r>
      <w:r w:rsidRPr="00A14B8D">
        <w:rPr>
          <w:lang w:val="lv-LV"/>
        </w:rPr>
        <w:t xml:space="preserve">Eiropa 2020: stratēģija gudrai, ilgtspējīgai un </w:t>
      </w:r>
      <w:r>
        <w:rPr>
          <w:lang w:val="lv-LV"/>
        </w:rPr>
        <w:t>integrējošai</w:t>
      </w:r>
      <w:r w:rsidRPr="00A14B8D">
        <w:rPr>
          <w:lang w:val="lv-LV"/>
        </w:rPr>
        <w:t xml:space="preserve"> izaugsmei </w:t>
      </w:r>
      <w:hyperlink r:id="rId3" w:history="1">
        <w:r w:rsidRPr="00A14B8D">
          <w:rPr>
            <w:rStyle w:val="Hyperlink"/>
            <w:lang w:val="lv-LV"/>
          </w:rPr>
          <w:t>http://ec.europa.eu/eu2020/pdf/1_LV_ACT_part1_v1.pdf</w:t>
        </w:r>
      </w:hyperlink>
      <w:r w:rsidRPr="00A14B8D">
        <w:rPr>
          <w:lang w:val="lv-LV"/>
        </w:rPr>
        <w:t xml:space="preserve"> </w:t>
      </w:r>
    </w:p>
  </w:footnote>
  <w:footnote w:id="4">
    <w:p w14:paraId="69CDA208" w14:textId="62229540" w:rsidR="003C29BF" w:rsidRPr="00F341CB" w:rsidRDefault="003C29BF" w:rsidP="00F341CB">
      <w:pPr>
        <w:pStyle w:val="FootnoteText"/>
        <w:rPr>
          <w:lang w:val="lv-LV"/>
        </w:rPr>
      </w:pPr>
      <w:r>
        <w:rPr>
          <w:rStyle w:val="FootnoteReference"/>
        </w:rPr>
        <w:footnoteRef/>
      </w:r>
      <w:r w:rsidRPr="00F341CB">
        <w:rPr>
          <w:lang w:val="lv-LV"/>
        </w:rPr>
        <w:t xml:space="preserve"> </w:t>
      </w:r>
      <w:r>
        <w:t>Annual Growth Survey 2014</w:t>
      </w:r>
      <w:r w:rsidR="002243B2" w:rsidRPr="002243B2">
        <w:t xml:space="preserve"> </w:t>
      </w:r>
      <w:r w:rsidR="002243B2" w:rsidRPr="002243B2">
        <w:rPr>
          <w:lang w:val="lv-LV" w:eastAsia="ar-SA"/>
        </w:rPr>
        <w:t>–</w:t>
      </w:r>
      <w:r w:rsidRPr="002243B2">
        <w:t xml:space="preserve"> </w:t>
      </w:r>
      <w:hyperlink r:id="rId4" w:history="1">
        <w:r w:rsidRPr="000D1678">
          <w:rPr>
            <w:rStyle w:val="Hyperlink"/>
            <w:lang w:val="lv-LV"/>
          </w:rPr>
          <w:t>http://ec.europa.eu/europe2020/pdf/2014/ags2014_en.pdf</w:t>
        </w:r>
      </w:hyperlink>
      <w:r>
        <w:rPr>
          <w:lang w:val="lv-LV"/>
        </w:rPr>
        <w:t xml:space="preserve"> </w:t>
      </w:r>
    </w:p>
  </w:footnote>
  <w:footnote w:id="5">
    <w:p w14:paraId="69CDA209" w14:textId="77777777" w:rsidR="003C29BF" w:rsidRPr="00636FB0" w:rsidRDefault="003C29BF" w:rsidP="00794FC0">
      <w:pPr>
        <w:pStyle w:val="FootnoteText"/>
        <w:jc w:val="both"/>
        <w:rPr>
          <w:lang w:val="lv-LV"/>
        </w:rPr>
      </w:pPr>
      <w:r>
        <w:rPr>
          <w:rStyle w:val="FootnoteReference"/>
        </w:rPr>
        <w:footnoteRef/>
      </w:r>
      <w:r w:rsidRPr="00636FB0">
        <w:rPr>
          <w:lang w:val="lv-LV"/>
        </w:rPr>
        <w:t xml:space="preserve"> Position of the Commission Services on the development of Partnership Agreement</w:t>
      </w:r>
    </w:p>
    <w:p w14:paraId="69CDA20A" w14:textId="56BC71F4" w:rsidR="003C29BF" w:rsidRPr="00636FB0" w:rsidRDefault="003C29BF" w:rsidP="00794FC0">
      <w:pPr>
        <w:pStyle w:val="FootnoteText"/>
        <w:jc w:val="both"/>
        <w:rPr>
          <w:lang w:val="lv-LV"/>
        </w:rPr>
      </w:pPr>
      <w:r w:rsidRPr="00636FB0">
        <w:rPr>
          <w:lang w:val="lv-LV"/>
        </w:rPr>
        <w:t>and programmes in LATVIA for the period 2014</w:t>
      </w:r>
      <w:r w:rsidR="002243B2" w:rsidRPr="002243B2">
        <w:rPr>
          <w:lang w:val="lv-LV" w:eastAsia="ar-SA"/>
        </w:rPr>
        <w:t>–</w:t>
      </w:r>
      <w:r w:rsidRPr="00636FB0">
        <w:rPr>
          <w:lang w:val="lv-LV"/>
        </w:rPr>
        <w:t>2020</w:t>
      </w:r>
      <w:r>
        <w:rPr>
          <w:lang w:val="lv-LV"/>
        </w:rPr>
        <w:t xml:space="preserve"> </w:t>
      </w:r>
      <w:r w:rsidR="002243B2" w:rsidRPr="002243B2">
        <w:rPr>
          <w:lang w:val="lv-LV" w:eastAsia="ar-SA"/>
        </w:rPr>
        <w:t>–</w:t>
      </w:r>
      <w:r>
        <w:rPr>
          <w:lang w:val="lv-LV"/>
        </w:rPr>
        <w:t xml:space="preserve"> </w:t>
      </w:r>
      <w:hyperlink r:id="rId5" w:history="1">
        <w:r w:rsidRPr="000D1678">
          <w:rPr>
            <w:rStyle w:val="Hyperlink"/>
            <w:lang w:val="lv-LV"/>
          </w:rPr>
          <w:t>http://www.esfondi.lv/upload/14-20_gads/Position_paper_LV_FINAL.pdf</w:t>
        </w:r>
      </w:hyperlink>
      <w:r>
        <w:rPr>
          <w:lang w:val="lv-LV"/>
        </w:rPr>
        <w:t xml:space="preserve"> </w:t>
      </w:r>
    </w:p>
  </w:footnote>
  <w:footnote w:id="6">
    <w:p w14:paraId="69CDA20B" w14:textId="015B9514" w:rsidR="003C29BF" w:rsidRPr="000620A4" w:rsidRDefault="003C29BF" w:rsidP="000620A4">
      <w:pPr>
        <w:pStyle w:val="FootnoteText"/>
        <w:rPr>
          <w:lang w:val="lv-LV"/>
        </w:rPr>
      </w:pPr>
      <w:r>
        <w:rPr>
          <w:rStyle w:val="FootnoteReference"/>
        </w:rPr>
        <w:footnoteRef/>
      </w:r>
      <w:r w:rsidRPr="000620A4">
        <w:rPr>
          <w:lang w:val="lv-LV"/>
        </w:rPr>
        <w:t xml:space="preserve"> Komisijas paziņojums Eiropas Parlamentam, Padomei un Ekonomikas un sociālo lietu komitejai </w:t>
      </w:r>
      <w:r w:rsidR="002F05A5">
        <w:rPr>
          <w:lang w:val="lv-LV"/>
        </w:rPr>
        <w:t>"</w:t>
      </w:r>
      <w:r w:rsidRPr="000620A4">
        <w:rPr>
          <w:lang w:val="lv-LV"/>
        </w:rPr>
        <w:t>Korupcijas apkarošana Eiropas Savienībā</w:t>
      </w:r>
      <w:r w:rsidR="002F05A5">
        <w:rPr>
          <w:lang w:val="lv-LV"/>
        </w:rPr>
        <w:t>"</w:t>
      </w:r>
      <w:r w:rsidRPr="000620A4">
        <w:rPr>
          <w:lang w:val="lv-LV"/>
        </w:rPr>
        <w:t xml:space="preserve"> </w:t>
      </w:r>
      <w:r w:rsidRPr="000620A4">
        <w:rPr>
          <w:szCs w:val="24"/>
          <w:lang w:val="lv-LV" w:eastAsia="lv-LV"/>
        </w:rPr>
        <w:t>COM(2011) 308 galīgā redakcija</w:t>
      </w:r>
    </w:p>
  </w:footnote>
  <w:footnote w:id="7">
    <w:p w14:paraId="69CDA20C" w14:textId="4693655F" w:rsidR="003C29BF" w:rsidRPr="00070D18" w:rsidRDefault="003C29BF" w:rsidP="00D512EC">
      <w:pPr>
        <w:pStyle w:val="FootnoteText"/>
        <w:jc w:val="both"/>
        <w:rPr>
          <w:lang w:val="lv-LV"/>
        </w:rPr>
      </w:pPr>
      <w:r>
        <w:rPr>
          <w:rStyle w:val="FootnoteReference"/>
        </w:rPr>
        <w:footnoteRef/>
      </w:r>
      <w:r w:rsidRPr="00070D18">
        <w:rPr>
          <w:lang w:val="lv-LV"/>
        </w:rPr>
        <w:t xml:space="preserve"> Valsts pārvaldes politikas attīstības pamatnostādn</w:t>
      </w:r>
      <w:r>
        <w:rPr>
          <w:lang w:val="lv-LV"/>
        </w:rPr>
        <w:t>e</w:t>
      </w:r>
      <w:r w:rsidRPr="00070D18">
        <w:rPr>
          <w:lang w:val="lv-LV"/>
        </w:rPr>
        <w:t>s 2014</w:t>
      </w:r>
      <w:r w:rsidRPr="002F05A5">
        <w:rPr>
          <w:lang w:val="lv-LV"/>
        </w:rPr>
        <w:t>.</w:t>
      </w:r>
      <w:r w:rsidR="002F05A5" w:rsidRPr="002F05A5">
        <w:rPr>
          <w:lang w:val="lv-LV"/>
        </w:rPr>
        <w:t>–</w:t>
      </w:r>
      <w:r w:rsidRPr="00070D18">
        <w:rPr>
          <w:lang w:val="lv-LV"/>
        </w:rPr>
        <w:t>2020.</w:t>
      </w:r>
      <w:r w:rsidR="002F05A5">
        <w:rPr>
          <w:lang w:val="lv-LV"/>
        </w:rPr>
        <w:t> </w:t>
      </w:r>
      <w:r w:rsidRPr="00070D18">
        <w:rPr>
          <w:lang w:val="lv-LV"/>
        </w:rPr>
        <w:t>gadam</w:t>
      </w:r>
      <w:r>
        <w:rPr>
          <w:lang w:val="lv-LV"/>
        </w:rPr>
        <w:t>, apstiprināt</w:t>
      </w:r>
      <w:r w:rsidR="002F05A5">
        <w:rPr>
          <w:lang w:val="lv-LV"/>
        </w:rPr>
        <w:t>a</w:t>
      </w:r>
      <w:r>
        <w:rPr>
          <w:lang w:val="lv-LV"/>
        </w:rPr>
        <w:t>s 09.12.2014. MK protokols Nr.</w:t>
      </w:r>
      <w:r w:rsidR="002F05A5">
        <w:rPr>
          <w:lang w:val="lv-LV"/>
        </w:rPr>
        <w:t> </w:t>
      </w:r>
      <w:r>
        <w:rPr>
          <w:lang w:val="lv-LV"/>
        </w:rPr>
        <w:t>69</w:t>
      </w:r>
      <w:r w:rsidR="002F05A5">
        <w:rPr>
          <w:lang w:val="lv-LV"/>
        </w:rPr>
        <w:t xml:space="preserve"> </w:t>
      </w:r>
      <w:r>
        <w:rPr>
          <w:lang w:val="lv-LV"/>
        </w:rPr>
        <w:t xml:space="preserve"> </w:t>
      </w:r>
      <w:r w:rsidRPr="00BB0577">
        <w:rPr>
          <w:lang w:val="lv-LV"/>
        </w:rPr>
        <w:t>47.</w:t>
      </w:r>
      <w:r w:rsidR="002243B2">
        <w:rPr>
          <w:lang w:val="lv-LV"/>
        </w:rPr>
        <w:t> </w:t>
      </w:r>
      <w:r w:rsidRPr="00BB0577">
        <w:rPr>
          <w:lang w:val="lv-LV"/>
        </w:rPr>
        <w:t>§</w:t>
      </w:r>
      <w:r>
        <w:rPr>
          <w:lang w:val="lv-LV"/>
        </w:rPr>
        <w:t xml:space="preserve">, </w:t>
      </w:r>
      <w:hyperlink r:id="rId6" w:history="1">
        <w:r w:rsidRPr="00053511">
          <w:rPr>
            <w:rStyle w:val="Hyperlink"/>
            <w:lang w:val="lv-LV"/>
          </w:rPr>
          <w:t>http://tap.mk.gov.lv/mk/mksedes/saraksts/protokols/?protokols=2014-12-09</w:t>
        </w:r>
      </w:hyperlink>
      <w:r>
        <w:rPr>
          <w:lang w:val="lv-LV"/>
        </w:rPr>
        <w:t xml:space="preserve">   </w:t>
      </w:r>
    </w:p>
  </w:footnote>
  <w:footnote w:id="8">
    <w:p w14:paraId="69CDA20D" w14:textId="408CA17D" w:rsidR="003C29BF" w:rsidRPr="00FC5335" w:rsidRDefault="003C29BF" w:rsidP="00D512EC">
      <w:pPr>
        <w:pStyle w:val="FootnoteText"/>
        <w:jc w:val="both"/>
        <w:rPr>
          <w:lang w:val="lv-LV"/>
        </w:rPr>
      </w:pPr>
      <w:r>
        <w:rPr>
          <w:rStyle w:val="FootnoteReference"/>
        </w:rPr>
        <w:footnoteRef/>
      </w:r>
      <w:r w:rsidRPr="00FC5335">
        <w:rPr>
          <w:lang w:val="lv-LV"/>
        </w:rPr>
        <w:t xml:space="preserve"> Korupcijas novēršanas un apkarošanas pamatnostād</w:t>
      </w:r>
      <w:r>
        <w:rPr>
          <w:lang w:val="lv-LV"/>
        </w:rPr>
        <w:t>nes</w:t>
      </w:r>
      <w:r w:rsidRPr="00FC5335">
        <w:rPr>
          <w:lang w:val="lv-LV"/>
        </w:rPr>
        <w:t xml:space="preserve"> 2014.</w:t>
      </w:r>
      <w:r w:rsidR="002F05A5" w:rsidRPr="002F05A5">
        <w:rPr>
          <w:lang w:val="lv-LV"/>
        </w:rPr>
        <w:t>–</w:t>
      </w:r>
      <w:r w:rsidRPr="00FC5335">
        <w:rPr>
          <w:lang w:val="lv-LV"/>
        </w:rPr>
        <w:t>2020.</w:t>
      </w:r>
      <w:r w:rsidR="00C60A90">
        <w:rPr>
          <w:lang w:val="lv-LV"/>
        </w:rPr>
        <w:t> </w:t>
      </w:r>
      <w:r w:rsidRPr="00FC5335">
        <w:rPr>
          <w:lang w:val="lv-LV"/>
        </w:rPr>
        <w:t>gadam</w:t>
      </w:r>
      <w:r>
        <w:rPr>
          <w:lang w:val="lv-LV"/>
        </w:rPr>
        <w:t>, izsludināt</w:t>
      </w:r>
      <w:r w:rsidR="002F05A5">
        <w:rPr>
          <w:lang w:val="lv-LV"/>
        </w:rPr>
        <w:t>a</w:t>
      </w:r>
      <w:r>
        <w:rPr>
          <w:lang w:val="lv-LV"/>
        </w:rPr>
        <w:t xml:space="preserve">s 10.04.2014. VSS </w:t>
      </w:r>
      <w:hyperlink r:id="rId7" w:history="1">
        <w:r w:rsidRPr="00660459">
          <w:rPr>
            <w:rStyle w:val="Hyperlink"/>
            <w:lang w:val="lv-LV"/>
          </w:rPr>
          <w:t>http://tap.mk.gov.lv/mk/tap/?pid=40319467</w:t>
        </w:r>
      </w:hyperlink>
      <w:r>
        <w:rPr>
          <w:lang w:val="lv-LV"/>
        </w:rPr>
        <w:t>. Saskaņošanas termiņš pagarināts līdz 31.12.2014. (23.10.2014. VSS protokols Nr.</w:t>
      </w:r>
      <w:r w:rsidR="002F05A5">
        <w:rPr>
          <w:lang w:val="lv-LV"/>
        </w:rPr>
        <w:t> </w:t>
      </w:r>
      <w:r>
        <w:rPr>
          <w:lang w:val="lv-LV"/>
        </w:rPr>
        <w:t xml:space="preserve">41, </w:t>
      </w:r>
      <w:bookmarkStart w:id="1" w:name="17"/>
      <w:r>
        <w:t>17.</w:t>
      </w:r>
      <w:r w:rsidR="002F05A5">
        <w:t> </w:t>
      </w:r>
      <w:r>
        <w:t>§</w:t>
      </w:r>
      <w:bookmarkEnd w:id="1"/>
      <w:r>
        <w:t xml:space="preserve"> </w:t>
      </w:r>
      <w:hyperlink r:id="rId8" w:history="1">
        <w:r w:rsidRPr="00660459">
          <w:rPr>
            <w:rStyle w:val="Hyperlink"/>
          </w:rPr>
          <w:t>http://tap.mk.gov.lv/mk/vsssanaksmes/saraksts/protokols/?protokols=2014-10-23</w:t>
        </w:r>
      </w:hyperlink>
      <w:r>
        <w:t xml:space="preserve">) </w:t>
      </w:r>
    </w:p>
  </w:footnote>
  <w:footnote w:id="9">
    <w:p w14:paraId="69CDA20E" w14:textId="2653EFEA" w:rsidR="003C29BF" w:rsidRPr="0044776B" w:rsidRDefault="003C29BF" w:rsidP="0044776B">
      <w:pPr>
        <w:pStyle w:val="FootnoteText"/>
        <w:jc w:val="both"/>
        <w:rPr>
          <w:lang w:val="lv-LV"/>
        </w:rPr>
      </w:pPr>
      <w:r w:rsidRPr="0044776B">
        <w:rPr>
          <w:rStyle w:val="FootnoteReference"/>
        </w:rPr>
        <w:footnoteRef/>
      </w:r>
      <w:r w:rsidRPr="0044776B">
        <w:rPr>
          <w:lang w:val="lv-LV"/>
        </w:rPr>
        <w:t xml:space="preserve"> </w:t>
      </w:r>
      <w:r w:rsidRPr="00396CAC">
        <w:rPr>
          <w:color w:val="000000"/>
          <w:lang w:val="lv-LV"/>
        </w:rPr>
        <w:t xml:space="preserve">Eiropas Sociālā fonda projekts </w:t>
      </w:r>
      <w:r w:rsidR="00FC60B0">
        <w:rPr>
          <w:color w:val="000000"/>
          <w:lang w:val="lv-LV"/>
        </w:rPr>
        <w:t>"</w:t>
      </w:r>
      <w:r w:rsidRPr="00396CAC">
        <w:rPr>
          <w:color w:val="000000"/>
          <w:lang w:val="lv-LV"/>
        </w:rPr>
        <w:t>Integrētās kvalitātes vadības sistēmas izstrāde</w:t>
      </w:r>
      <w:r w:rsidR="00FC60B0">
        <w:rPr>
          <w:color w:val="000000"/>
          <w:lang w:val="lv-LV"/>
        </w:rPr>
        <w:t>"</w:t>
      </w:r>
      <w:r w:rsidRPr="00396CAC">
        <w:rPr>
          <w:color w:val="000000"/>
          <w:lang w:val="lv-LV"/>
        </w:rPr>
        <w:br/>
        <w:t>1DP/1.5.1.3.1/08/APIA/SIF/028/07. Projekts Valsts kancelejā tika īstenots 2009. un 2010.</w:t>
      </w:r>
      <w:r w:rsidR="002F05A5">
        <w:rPr>
          <w:color w:val="000000"/>
          <w:lang w:val="lv-LV"/>
        </w:rPr>
        <w:t> </w:t>
      </w:r>
      <w:r w:rsidRPr="00396CAC">
        <w:rPr>
          <w:color w:val="000000"/>
          <w:lang w:val="lv-LV"/>
        </w:rPr>
        <w:t>gadā. 85</w:t>
      </w:r>
      <w:r w:rsidR="002F05A5">
        <w:rPr>
          <w:color w:val="000000"/>
          <w:lang w:val="lv-LV"/>
        </w:rPr>
        <w:t> </w:t>
      </w:r>
      <w:r w:rsidRPr="00396CAC">
        <w:rPr>
          <w:color w:val="000000"/>
          <w:lang w:val="lv-LV"/>
        </w:rPr>
        <w:t>% no projekta finansēja Eiropas Savienība ar Eiropas Sociālā fonda starpniecību un 15</w:t>
      </w:r>
      <w:r w:rsidR="002F05A5">
        <w:rPr>
          <w:color w:val="000000"/>
          <w:lang w:val="lv-LV"/>
        </w:rPr>
        <w:t> % finansēja Latvijas valsts</w:t>
      </w:r>
    </w:p>
  </w:footnote>
  <w:footnote w:id="10">
    <w:p w14:paraId="69CDA20F" w14:textId="0BC3B041" w:rsidR="003C29BF" w:rsidRPr="005C7712" w:rsidRDefault="003C29BF" w:rsidP="005C7712">
      <w:pPr>
        <w:pStyle w:val="FootnoteText"/>
        <w:rPr>
          <w:lang w:val="lv-LV"/>
        </w:rPr>
      </w:pPr>
      <w:r>
        <w:rPr>
          <w:rStyle w:val="FootnoteReference"/>
        </w:rPr>
        <w:footnoteRef/>
      </w:r>
      <w:r w:rsidRPr="005C7712">
        <w:rPr>
          <w:lang w:val="lv-LV"/>
        </w:rPr>
        <w:t xml:space="preserve"> I.</w:t>
      </w:r>
      <w:r w:rsidR="00694C3D">
        <w:rPr>
          <w:lang w:val="lv-LV"/>
        </w:rPr>
        <w:t> </w:t>
      </w:r>
      <w:r w:rsidRPr="005C7712">
        <w:rPr>
          <w:lang w:val="lv-LV"/>
        </w:rPr>
        <w:t>Baltiņa</w:t>
      </w:r>
      <w:r w:rsidR="002F05A5">
        <w:rPr>
          <w:lang w:val="lv-LV"/>
        </w:rPr>
        <w:t>.</w:t>
      </w:r>
      <w:r>
        <w:rPr>
          <w:lang w:val="lv-LV"/>
        </w:rPr>
        <w:t xml:space="preserve"> </w:t>
      </w:r>
      <w:r w:rsidRPr="005C7712">
        <w:rPr>
          <w:lang w:val="lv-LV"/>
        </w:rPr>
        <w:t>Valsts pārvaldes darbinieku apmierinātība ar cilvēkresursu vadības politiku un tās rezultātiem,</w:t>
      </w:r>
      <w:r>
        <w:rPr>
          <w:lang w:val="lv-LV"/>
        </w:rPr>
        <w:t xml:space="preserve"> </w:t>
      </w:r>
      <w:r w:rsidRPr="005C7712">
        <w:rPr>
          <w:lang w:val="lv-LV"/>
        </w:rPr>
        <w:t>2012</w:t>
      </w:r>
      <w:r w:rsidR="002F05A5">
        <w:rPr>
          <w:lang w:val="lv-LV"/>
        </w:rPr>
        <w:t>.</w:t>
      </w:r>
      <w:r>
        <w:rPr>
          <w:lang w:val="lv-LV"/>
        </w:rPr>
        <w:t xml:space="preserve"> </w:t>
      </w:r>
      <w:hyperlink r:id="rId9" w:history="1">
        <w:r w:rsidRPr="00253719">
          <w:rPr>
            <w:rStyle w:val="Hyperlink"/>
            <w:lang w:val="lv-LV"/>
          </w:rPr>
          <w:t>http://www.mk.gov.lv/sites/default/files/editor/rezultati_aptauja_final.pdf</w:t>
        </w:r>
      </w:hyperlink>
      <w:r>
        <w:rPr>
          <w:lang w:val="lv-LV"/>
        </w:rPr>
        <w:t xml:space="preserve"> </w:t>
      </w:r>
    </w:p>
  </w:footnote>
  <w:footnote w:id="11">
    <w:p w14:paraId="69CDA210" w14:textId="1C31F650" w:rsidR="003C29BF" w:rsidRPr="00404743" w:rsidRDefault="003C29BF" w:rsidP="00404743">
      <w:pPr>
        <w:pStyle w:val="FootnoteText"/>
        <w:jc w:val="both"/>
        <w:rPr>
          <w:lang w:val="lv-LV"/>
        </w:rPr>
      </w:pPr>
      <w:r>
        <w:rPr>
          <w:rStyle w:val="FootnoteReference"/>
        </w:rPr>
        <w:footnoteRef/>
      </w:r>
      <w:r w:rsidRPr="00404743">
        <w:rPr>
          <w:lang w:val="lv-LV"/>
        </w:rPr>
        <w:t xml:space="preserve"> </w:t>
      </w:r>
      <w:r>
        <w:rPr>
          <w:lang w:val="lv-LV"/>
        </w:rPr>
        <w:t>Ministru kabineta 2011.</w:t>
      </w:r>
      <w:r w:rsidR="002F05A5">
        <w:rPr>
          <w:lang w:val="lv-LV"/>
        </w:rPr>
        <w:t> </w:t>
      </w:r>
      <w:r>
        <w:rPr>
          <w:lang w:val="lv-LV"/>
        </w:rPr>
        <w:t>gada 10.</w:t>
      </w:r>
      <w:r w:rsidR="002F05A5">
        <w:rPr>
          <w:lang w:val="lv-LV"/>
        </w:rPr>
        <w:t> </w:t>
      </w:r>
      <w:r>
        <w:rPr>
          <w:lang w:val="lv-LV"/>
        </w:rPr>
        <w:t>jūlija noteikumi Nr.</w:t>
      </w:r>
      <w:r w:rsidR="002F05A5">
        <w:rPr>
          <w:lang w:val="lv-LV"/>
        </w:rPr>
        <w:t> </w:t>
      </w:r>
      <w:r>
        <w:rPr>
          <w:lang w:val="lv-LV"/>
        </w:rPr>
        <w:t xml:space="preserve">494 </w:t>
      </w:r>
      <w:r w:rsidR="002F05A5">
        <w:rPr>
          <w:lang w:val="lv-LV"/>
        </w:rPr>
        <w:t>"N</w:t>
      </w:r>
      <w:r w:rsidRPr="00404743">
        <w:rPr>
          <w:bCs/>
          <w:shd w:val="clear" w:color="auto" w:fill="FFFFFF"/>
          <w:lang w:val="lv-LV"/>
        </w:rPr>
        <w:t>oteikumi par valsts tiešās pārvaldes iestādēs nodarbināto darba izpildes novērtēšanu</w:t>
      </w:r>
      <w:r w:rsidR="002F05A5">
        <w:rPr>
          <w:lang w:val="lv-LV"/>
        </w:rPr>
        <w:t>"</w:t>
      </w:r>
      <w:r>
        <w:rPr>
          <w:bCs/>
          <w:shd w:val="clear" w:color="auto" w:fill="FFFFFF"/>
          <w:lang w:val="lv-LV"/>
        </w:rPr>
        <w:t>.</w:t>
      </w:r>
    </w:p>
  </w:footnote>
  <w:footnote w:id="12">
    <w:p w14:paraId="69CDA211" w14:textId="77777777" w:rsidR="003C29BF" w:rsidRPr="00CC21B8" w:rsidRDefault="003C29BF">
      <w:pPr>
        <w:pStyle w:val="FootnoteText"/>
        <w:rPr>
          <w:lang w:val="lv-LV"/>
        </w:rPr>
      </w:pPr>
      <w:r>
        <w:rPr>
          <w:rStyle w:val="FootnoteReference"/>
        </w:rPr>
        <w:footnoteRef/>
      </w:r>
      <w:r w:rsidRPr="00CC21B8">
        <w:rPr>
          <w:lang w:val="lv-LV"/>
        </w:rPr>
        <w:t xml:space="preserve"> </w:t>
      </w:r>
      <w:hyperlink r:id="rId10" w:history="1">
        <w:r w:rsidRPr="00DD73CD">
          <w:rPr>
            <w:rStyle w:val="Hyperlink"/>
            <w:lang w:val="lv-LV"/>
          </w:rPr>
          <w:t>http://www.vas.gov.lv/lv/kursu-grafiks?569/296</w:t>
        </w:r>
      </w:hyperlink>
      <w:r>
        <w:rPr>
          <w:lang w:val="lv-LV"/>
        </w:rPr>
        <w:t xml:space="preserve"> un </w:t>
      </w:r>
      <w:hyperlink r:id="rId11" w:history="1">
        <w:r w:rsidRPr="00DD73CD">
          <w:rPr>
            <w:rStyle w:val="Hyperlink"/>
            <w:lang w:val="lv-LV"/>
          </w:rPr>
          <w:t>http://www.vas.gov.lv/lv/kursu-grafiks?648/2714</w:t>
        </w:r>
      </w:hyperlink>
      <w:r>
        <w:rPr>
          <w:lang w:val="lv-LV"/>
        </w:rPr>
        <w:t xml:space="preserve"> </w:t>
      </w:r>
    </w:p>
  </w:footnote>
  <w:footnote w:id="13">
    <w:p w14:paraId="69CDA212" w14:textId="77777777" w:rsidR="003C29BF" w:rsidRPr="00747471" w:rsidRDefault="003C29BF">
      <w:pPr>
        <w:pStyle w:val="FootnoteText"/>
        <w:rPr>
          <w:lang w:val="lv-LV"/>
        </w:rPr>
      </w:pPr>
      <w:r>
        <w:rPr>
          <w:rStyle w:val="FootnoteReference"/>
        </w:rPr>
        <w:footnoteRef/>
      </w:r>
      <w:r w:rsidRPr="00747471">
        <w:rPr>
          <w:lang w:val="lv-LV"/>
        </w:rPr>
        <w:t xml:space="preserve"> </w:t>
      </w:r>
      <w:hyperlink r:id="rId12" w:history="1">
        <w:r w:rsidRPr="00DD73CD">
          <w:rPr>
            <w:rStyle w:val="Hyperlink"/>
            <w:lang w:val="lv-LV"/>
          </w:rPr>
          <w:t>file:///C:/Users/ESD437/Downloads/vadlinijas.pdf</w:t>
        </w:r>
      </w:hyperlink>
      <w:r>
        <w:rPr>
          <w:lang w:val="lv-LV"/>
        </w:rPr>
        <w:t xml:space="preserve"> </w:t>
      </w:r>
    </w:p>
  </w:footnote>
  <w:footnote w:id="14">
    <w:p w14:paraId="69CDA213" w14:textId="77777777" w:rsidR="003C29BF" w:rsidRPr="00325484" w:rsidRDefault="003C29BF">
      <w:pPr>
        <w:pStyle w:val="FootnoteText"/>
        <w:rPr>
          <w:lang w:val="lv-LV"/>
        </w:rPr>
      </w:pPr>
      <w:r>
        <w:rPr>
          <w:rStyle w:val="FootnoteReference"/>
        </w:rPr>
        <w:footnoteRef/>
      </w:r>
      <w:r w:rsidRPr="00325484">
        <w:rPr>
          <w:lang w:val="lv-LV"/>
        </w:rPr>
        <w:t xml:space="preserve"> </w:t>
      </w:r>
      <w:hyperlink r:id="rId13" w:history="1">
        <w:r w:rsidRPr="00DD73CD">
          <w:rPr>
            <w:rStyle w:val="Hyperlink"/>
            <w:lang w:val="lv-LV"/>
          </w:rPr>
          <w:t>http://www.mk.gov.lv/lv/content/kvalitates-vadiba</w:t>
        </w:r>
      </w:hyperlink>
      <w:r>
        <w:rPr>
          <w:lang w:val="lv-LV"/>
        </w:rPr>
        <w:t xml:space="preserve"> </w:t>
      </w:r>
    </w:p>
  </w:footnote>
  <w:footnote w:id="15">
    <w:p w14:paraId="69CDA214" w14:textId="10CE9391" w:rsidR="003C29BF" w:rsidRPr="009D0F9E" w:rsidRDefault="003C29BF">
      <w:pPr>
        <w:pStyle w:val="FootnoteText"/>
        <w:rPr>
          <w:lang w:val="lv-LV"/>
        </w:rPr>
      </w:pPr>
      <w:r>
        <w:rPr>
          <w:rStyle w:val="FootnoteReference"/>
        </w:rPr>
        <w:footnoteRef/>
      </w:r>
      <w:r w:rsidRPr="009D0F9E">
        <w:rPr>
          <w:lang w:val="lv-LV"/>
        </w:rPr>
        <w:t xml:space="preserve"> </w:t>
      </w:r>
      <w:r>
        <w:rPr>
          <w:lang w:val="lv-LV"/>
        </w:rPr>
        <w:t>30.04.2013. MK instrukcija Nr.</w:t>
      </w:r>
      <w:r w:rsidR="007A2563">
        <w:rPr>
          <w:lang w:val="lv-LV"/>
        </w:rPr>
        <w:t> </w:t>
      </w:r>
      <w:r>
        <w:rPr>
          <w:lang w:val="lv-LV"/>
        </w:rPr>
        <w:t xml:space="preserve">3 </w:t>
      </w:r>
      <w:r w:rsidR="002F05A5">
        <w:rPr>
          <w:lang w:val="lv-LV"/>
        </w:rPr>
        <w:t>"</w:t>
      </w:r>
      <w:r w:rsidRPr="009D0F9E">
        <w:rPr>
          <w:lang w:val="lv-LV"/>
        </w:rPr>
        <w:t>Grozījumi Ministru kabineta 2009.</w:t>
      </w:r>
      <w:r w:rsidR="007A2563">
        <w:rPr>
          <w:lang w:val="lv-LV"/>
        </w:rPr>
        <w:t> </w:t>
      </w:r>
      <w:r w:rsidRPr="009D0F9E">
        <w:rPr>
          <w:lang w:val="lv-LV"/>
        </w:rPr>
        <w:t>gada 15.</w:t>
      </w:r>
      <w:r w:rsidR="007A2563">
        <w:rPr>
          <w:lang w:val="lv-LV"/>
        </w:rPr>
        <w:t> </w:t>
      </w:r>
      <w:r w:rsidRPr="009D0F9E">
        <w:rPr>
          <w:lang w:val="lv-LV"/>
        </w:rPr>
        <w:t>decembra instrukcijā Nr.</w:t>
      </w:r>
      <w:r w:rsidR="007A2563">
        <w:rPr>
          <w:lang w:val="lv-LV"/>
        </w:rPr>
        <w:t> </w:t>
      </w:r>
      <w:r w:rsidRPr="009D0F9E">
        <w:rPr>
          <w:lang w:val="lv-LV"/>
        </w:rPr>
        <w:t>19 "Tiesību akta projekta sākotnējās ietekmes izvērtēšanas kārtība</w:t>
      </w:r>
      <w:r w:rsidR="002F05A5">
        <w:rPr>
          <w:lang w:val="lv-LV"/>
        </w:rPr>
        <w:t>"</w:t>
      </w:r>
      <w:r w:rsidRPr="009D0F9E">
        <w:rPr>
          <w:lang w:val="lv-LV"/>
        </w:rPr>
        <w:t>"</w:t>
      </w:r>
      <w:r>
        <w:rPr>
          <w:lang w:val="lv-LV"/>
        </w:rPr>
        <w:t xml:space="preserve"> </w:t>
      </w:r>
      <w:r w:rsidRPr="009D0F9E">
        <w:rPr>
          <w:lang w:val="lv-LV"/>
        </w:rPr>
        <w:t>(prot. Nr.</w:t>
      </w:r>
      <w:r w:rsidR="007A2563">
        <w:rPr>
          <w:lang w:val="lv-LV"/>
        </w:rPr>
        <w:t> </w:t>
      </w:r>
      <w:r w:rsidRPr="009D0F9E">
        <w:rPr>
          <w:lang w:val="lv-LV"/>
        </w:rPr>
        <w:t>26</w:t>
      </w:r>
      <w:r w:rsidR="00694C3D">
        <w:rPr>
          <w:lang w:val="lv-LV"/>
        </w:rPr>
        <w:t xml:space="preserve"> </w:t>
      </w:r>
      <w:r w:rsidRPr="009D0F9E">
        <w:rPr>
          <w:lang w:val="lv-LV"/>
        </w:rPr>
        <w:t xml:space="preserve"> 1.</w:t>
      </w:r>
      <w:r w:rsidR="002F05A5">
        <w:rPr>
          <w:lang w:val="lv-LV"/>
        </w:rPr>
        <w:t> </w:t>
      </w:r>
      <w:r w:rsidRPr="009D0F9E">
        <w:rPr>
          <w:lang w:val="lv-LV"/>
        </w:rPr>
        <w:t>§)</w:t>
      </w:r>
    </w:p>
  </w:footnote>
  <w:footnote w:id="16">
    <w:p w14:paraId="69CDA215" w14:textId="77777777" w:rsidR="003C29BF" w:rsidRPr="009404E1" w:rsidRDefault="003C29BF">
      <w:pPr>
        <w:pStyle w:val="FootnoteText"/>
        <w:rPr>
          <w:lang w:val="lv-LV"/>
        </w:rPr>
      </w:pPr>
      <w:r>
        <w:rPr>
          <w:rStyle w:val="FootnoteReference"/>
        </w:rPr>
        <w:footnoteRef/>
      </w:r>
      <w:r w:rsidRPr="009404E1">
        <w:rPr>
          <w:lang w:val="lv-LV"/>
        </w:rPr>
        <w:t xml:space="preserve"> </w:t>
      </w:r>
      <w:hyperlink r:id="rId14" w:tgtFrame="_blank" w:history="1">
        <w:r w:rsidRPr="00B10C44">
          <w:rPr>
            <w:rStyle w:val="Hyperlink"/>
            <w:b w:val="0"/>
            <w:bCs w:val="0"/>
            <w:color w:val="auto"/>
            <w:lang w:val="lv-LV"/>
          </w:rPr>
          <w:t>Latvijas iedzīvotāju aptaujas, VPVKAC/ VVKAC klientu aptaujas un VVKAC strādājošo aptaujas rezultāti</w:t>
        </w:r>
      </w:hyperlink>
      <w:r w:rsidRPr="00B10C44">
        <w:rPr>
          <w:lang w:val="lv-LV"/>
        </w:rPr>
        <w:t xml:space="preserve"> </w:t>
      </w:r>
      <w:hyperlink r:id="rId15" w:history="1">
        <w:r w:rsidRPr="000D1678">
          <w:rPr>
            <w:rStyle w:val="Hyperlink"/>
            <w:lang w:val="lv-LV"/>
          </w:rPr>
          <w:t>http://www.varam.gov.lv/in_site/tools/download.php?file=files/text/finansu_instrumenti/es07_13/15120//SKDS_kopsavilkums_ppt.pdf</w:t>
        </w:r>
      </w:hyperlink>
      <w:r>
        <w:rPr>
          <w:lang w:val="lv-LV"/>
        </w:rPr>
        <w:t xml:space="preserve"> </w:t>
      </w:r>
    </w:p>
  </w:footnote>
  <w:footnote w:id="17">
    <w:p w14:paraId="69CDA216" w14:textId="33B6A7FF" w:rsidR="003C29BF" w:rsidRDefault="003C29BF" w:rsidP="003E6836">
      <w:pPr>
        <w:pStyle w:val="FootnoteText"/>
      </w:pPr>
      <w:r>
        <w:rPr>
          <w:rStyle w:val="FootnoteReference"/>
        </w:rPr>
        <w:footnoteRef/>
      </w:r>
      <w:r>
        <w:t xml:space="preserve"> Integrity Vice Presidency </w:t>
      </w:r>
      <w:r w:rsidRPr="00CF3EA6">
        <w:t>FY13 A</w:t>
      </w:r>
      <w:r>
        <w:t>nnual</w:t>
      </w:r>
      <w:r w:rsidRPr="00CF3EA6">
        <w:t xml:space="preserve"> </w:t>
      </w:r>
      <w:r w:rsidR="002E65C1">
        <w:t xml:space="preserve">Update </w:t>
      </w:r>
      <w:hyperlink r:id="rId16" w:history="1">
        <w:r w:rsidRPr="00E100C5">
          <w:rPr>
            <w:rStyle w:val="Hyperlink"/>
          </w:rPr>
          <w:t>http://siteresources.worldbank.org/INTDOII/Resources/588889</w:t>
        </w:r>
      </w:hyperlink>
      <w:r>
        <w:t xml:space="preserve"> </w:t>
      </w:r>
      <w:r w:rsidRPr="00CF3EA6">
        <w:t>1381352645465/INT_Annual_Update_FY13_WEB.pdf</w:t>
      </w:r>
    </w:p>
  </w:footnote>
  <w:footnote w:id="18">
    <w:p w14:paraId="69CDA217" w14:textId="37DFF367" w:rsidR="003C29BF" w:rsidRPr="00F85CF7" w:rsidRDefault="003C29BF">
      <w:pPr>
        <w:pStyle w:val="FootnoteText"/>
      </w:pPr>
      <w:r>
        <w:rPr>
          <w:rStyle w:val="FootnoteReference"/>
        </w:rPr>
        <w:footnoteRef/>
      </w:r>
      <w:r>
        <w:t xml:space="preserve"> </w:t>
      </w:r>
      <w:r w:rsidRPr="00F85CF7">
        <w:rPr>
          <w:sz w:val="18"/>
          <w:szCs w:val="18"/>
        </w:rPr>
        <w:t>Aptuveno kopsummu aprēķināju</w:t>
      </w:r>
      <w:r>
        <w:rPr>
          <w:sz w:val="18"/>
          <w:szCs w:val="18"/>
        </w:rPr>
        <w:t>šas</w:t>
      </w:r>
      <w:r w:rsidRPr="00F85CF7">
        <w:rPr>
          <w:sz w:val="18"/>
          <w:szCs w:val="18"/>
        </w:rPr>
        <w:t xml:space="preserve"> </w:t>
      </w:r>
      <w:r>
        <w:rPr>
          <w:sz w:val="18"/>
          <w:szCs w:val="18"/>
        </w:rPr>
        <w:t xml:space="preserve">tādas </w:t>
      </w:r>
      <w:r w:rsidRPr="00F85CF7">
        <w:rPr>
          <w:sz w:val="18"/>
          <w:szCs w:val="18"/>
        </w:rPr>
        <w:t>ekspertu</w:t>
      </w:r>
      <w:r w:rsidR="002E65C1">
        <w:rPr>
          <w:sz w:val="18"/>
          <w:szCs w:val="18"/>
        </w:rPr>
        <w:t xml:space="preserve"> organizācijas</w:t>
      </w:r>
      <w:r>
        <w:rPr>
          <w:sz w:val="18"/>
          <w:szCs w:val="18"/>
        </w:rPr>
        <w:t xml:space="preserve"> kā </w:t>
      </w:r>
      <w:r w:rsidRPr="00BE5B92">
        <w:rPr>
          <w:rFonts w:cs="Arial"/>
          <w:sz w:val="18"/>
          <w:szCs w:val="18"/>
        </w:rPr>
        <w:t xml:space="preserve">International Chamber of Commerce, Transparency International, UN Global Compact, World Economic Forum, Clean Business is Good Business, </w:t>
      </w:r>
      <w:r>
        <w:rPr>
          <w:rFonts w:cs="Arial"/>
          <w:sz w:val="18"/>
          <w:szCs w:val="18"/>
        </w:rPr>
        <w:t>kuras lēš, ka korupcijas apmērs sastāda 5</w:t>
      </w:r>
      <w:r w:rsidR="002E65C1">
        <w:rPr>
          <w:rFonts w:cs="Arial"/>
          <w:sz w:val="18"/>
          <w:szCs w:val="18"/>
        </w:rPr>
        <w:t> </w:t>
      </w:r>
      <w:r>
        <w:rPr>
          <w:rFonts w:cs="Arial"/>
          <w:sz w:val="18"/>
          <w:szCs w:val="18"/>
        </w:rPr>
        <w:t>% no pasaules ekonomikas IKP</w:t>
      </w:r>
    </w:p>
  </w:footnote>
  <w:footnote w:id="19">
    <w:p w14:paraId="69CDA218" w14:textId="25DC7EE1" w:rsidR="003C29BF" w:rsidRPr="004B6F7B" w:rsidRDefault="003C29BF" w:rsidP="00A418F8">
      <w:pPr>
        <w:pStyle w:val="FootnoteText"/>
      </w:pPr>
      <w:r>
        <w:rPr>
          <w:rStyle w:val="FootnoteReference"/>
        </w:rPr>
        <w:footnoteRef/>
      </w:r>
      <w:r w:rsidRPr="004E3E03">
        <w:t>PaymentAccuracyMeasurement Project, http://www.scribd.com/doc/2336408/Corruption-in-Healthcare-Transparency-Needed, pēdējo reiz</w:t>
      </w:r>
      <w:r w:rsidR="002E65C1">
        <w:t>i</w:t>
      </w:r>
      <w:r w:rsidRPr="004E3E03">
        <w:t xml:space="preserve"> skatīts 01.11.2010</w:t>
      </w:r>
      <w:r w:rsidR="002E65C1">
        <w:t>.</w:t>
      </w:r>
    </w:p>
  </w:footnote>
  <w:footnote w:id="20">
    <w:p w14:paraId="69CDA219" w14:textId="20730B2B" w:rsidR="003C29BF" w:rsidRDefault="003C29BF" w:rsidP="00A418F8">
      <w:pPr>
        <w:pStyle w:val="FootnoteText"/>
      </w:pPr>
      <w:r>
        <w:rPr>
          <w:rStyle w:val="FootnoteReference"/>
        </w:rPr>
        <w:footnoteRef/>
      </w:r>
      <w:r>
        <w:t>Koncepcija par korupcijas risku samazināšanu valsts pārvaldes iestādēs un pašvaldībās, MK rīkojums Nr.</w:t>
      </w:r>
      <w:r w:rsidR="002F05A5">
        <w:t> </w:t>
      </w:r>
      <w:r>
        <w:t xml:space="preserve">72, 13.02.2012., </w:t>
      </w:r>
      <w:hyperlink r:id="rId17" w:history="1">
        <w:r w:rsidRPr="003E5EDE">
          <w:rPr>
            <w:rStyle w:val="Hyperlink"/>
          </w:rPr>
          <w:t>http://polsis.mk.gov.lv/view.do?id=3891</w:t>
        </w:r>
      </w:hyperlink>
    </w:p>
    <w:p w14:paraId="69CDA21A" w14:textId="77777777" w:rsidR="003C29BF" w:rsidRPr="004B6F7B" w:rsidRDefault="003C29BF" w:rsidP="00A418F8">
      <w:pPr>
        <w:pStyle w:val="FootnoteText"/>
      </w:pPr>
    </w:p>
  </w:footnote>
  <w:footnote w:id="21">
    <w:p w14:paraId="69CDA21B" w14:textId="2FB7F89D" w:rsidR="003C29BF" w:rsidRPr="00DF6AF5" w:rsidRDefault="003C29BF">
      <w:pPr>
        <w:pStyle w:val="FootnoteText"/>
        <w:rPr>
          <w:lang w:val="lv-LV"/>
        </w:rPr>
      </w:pPr>
      <w:r>
        <w:rPr>
          <w:rStyle w:val="FootnoteReference"/>
        </w:rPr>
        <w:footnoteRef/>
      </w:r>
      <w:r>
        <w:t xml:space="preserve"> </w:t>
      </w:r>
      <w:r w:rsidRPr="00DF6AF5">
        <w:t>A.Sauka</w:t>
      </w:r>
      <w:r>
        <w:t>,</w:t>
      </w:r>
      <w:r w:rsidRPr="00DF6AF5">
        <w:t xml:space="preserve"> SSE Riga pētnieka publikācija </w:t>
      </w:r>
      <w:r w:rsidR="002F05A5">
        <w:t>"</w:t>
      </w:r>
      <w:r w:rsidRPr="00DF6AF5">
        <w:t>Ēnu ekonomikas indekss Baltijas valstīs 2009.–2013.</w:t>
      </w:r>
      <w:r w:rsidR="002F05A5">
        <w:t>"</w:t>
      </w:r>
      <w:r>
        <w:t xml:space="preserve"> </w:t>
      </w:r>
      <w:hyperlink r:id="rId18" w:history="1">
        <w:r w:rsidRPr="00253719">
          <w:rPr>
            <w:rStyle w:val="Hyperlink"/>
          </w:rPr>
          <w:t>http://www.vdi.gov.lv/files/1_arnis_sauka_sse.pdf</w:t>
        </w:r>
      </w:hyperlink>
      <w:r>
        <w:t xml:space="preserve"> </w:t>
      </w:r>
    </w:p>
  </w:footnote>
  <w:footnote w:id="22">
    <w:p w14:paraId="69CDA21C" w14:textId="5FB60506" w:rsidR="003C29BF" w:rsidRPr="002F05A5" w:rsidRDefault="003C29BF" w:rsidP="001039E0">
      <w:pPr>
        <w:pStyle w:val="FootnoteText"/>
        <w:rPr>
          <w:lang w:val="lv-LV"/>
        </w:rPr>
      </w:pPr>
      <w:r>
        <w:rPr>
          <w:rStyle w:val="FootnoteReference"/>
        </w:rPr>
        <w:footnoteRef/>
      </w:r>
      <w:r w:rsidRPr="002F05A5">
        <w:rPr>
          <w:lang w:val="lv-LV"/>
        </w:rPr>
        <w:t xml:space="preserve"> 20.07.2012. Informatīvais ziņojums </w:t>
      </w:r>
      <w:r w:rsidR="008222DE" w:rsidRPr="002F05A5">
        <w:rPr>
          <w:lang w:val="lv-LV"/>
        </w:rPr>
        <w:t>"</w:t>
      </w:r>
      <w:r w:rsidRPr="002F05A5">
        <w:rPr>
          <w:lang w:val="lv-LV"/>
        </w:rPr>
        <w:t>Par kontrolējošo iestāžu kapacitātes izvērtējumu, lai novērstu korupcijas iespējas un nodrošinātu pilnvērtīgu kontroles funkciju veikšanu</w:t>
      </w:r>
      <w:r w:rsidR="008222DE" w:rsidRPr="002F05A5">
        <w:rPr>
          <w:lang w:val="lv-LV"/>
        </w:rPr>
        <w:t>"</w:t>
      </w:r>
      <w:r w:rsidRPr="002F05A5">
        <w:rPr>
          <w:lang w:val="lv-LV"/>
        </w:rPr>
        <w:t xml:space="preserve"> </w:t>
      </w:r>
      <w:hyperlink r:id="rId19" w:history="1">
        <w:r w:rsidR="008222DE" w:rsidRPr="002F05A5">
          <w:rPr>
            <w:rStyle w:val="Hyperlink"/>
            <w:lang w:val="lv-LV"/>
          </w:rPr>
          <w:t>http://polsis.mk.gov.lv/view.do?id=3481</w:t>
        </w:r>
      </w:hyperlink>
      <w:r w:rsidR="008222DE" w:rsidRPr="002F05A5">
        <w:rPr>
          <w:lang w:val="lv-LV"/>
        </w:rPr>
        <w:t xml:space="preserve"> </w:t>
      </w:r>
      <w:r w:rsidRPr="002F05A5">
        <w:rPr>
          <w:lang w:val="lv-LV"/>
        </w:rPr>
        <w:t>62.</w:t>
      </w:r>
      <w:r w:rsidR="008222DE" w:rsidRPr="002F05A5">
        <w:rPr>
          <w:lang w:val="lv-LV"/>
        </w:rPr>
        <w:t> </w:t>
      </w:r>
      <w:r w:rsidRPr="002F05A5">
        <w:rPr>
          <w:lang w:val="lv-LV"/>
        </w:rPr>
        <w:t>lpp</w:t>
      </w:r>
      <w:r w:rsidR="008222DE" w:rsidRPr="002F05A5">
        <w:rPr>
          <w:lang w:val="lv-LV"/>
        </w:rPr>
        <w:t>.</w:t>
      </w:r>
    </w:p>
  </w:footnote>
  <w:footnote w:id="23">
    <w:p w14:paraId="69CDA21D" w14:textId="2FA1F5E0" w:rsidR="003C29BF" w:rsidRPr="002F05A5" w:rsidRDefault="003C29BF">
      <w:pPr>
        <w:pStyle w:val="FootnoteText"/>
        <w:rPr>
          <w:lang w:val="lv-LV"/>
        </w:rPr>
      </w:pPr>
      <w:r>
        <w:rPr>
          <w:rStyle w:val="FootnoteReference"/>
        </w:rPr>
        <w:footnoteRef/>
      </w:r>
      <w:r w:rsidRPr="002F05A5">
        <w:rPr>
          <w:lang w:val="lv-LV"/>
        </w:rPr>
        <w:t xml:space="preserve"> Turpat 65.</w:t>
      </w:r>
      <w:r w:rsidR="008222DE" w:rsidRPr="002F05A5">
        <w:rPr>
          <w:lang w:val="lv-LV"/>
        </w:rPr>
        <w:t> </w:t>
      </w:r>
      <w:r w:rsidRPr="002F05A5">
        <w:rPr>
          <w:lang w:val="lv-LV"/>
        </w:rPr>
        <w:t>lpp</w:t>
      </w:r>
      <w:r w:rsidR="002F05A5">
        <w:rPr>
          <w:lang w:val="lv-LV"/>
        </w:rPr>
        <w:t>.</w:t>
      </w:r>
    </w:p>
  </w:footnote>
  <w:footnote w:id="24">
    <w:p w14:paraId="69CDA21E" w14:textId="3FC97BDF" w:rsidR="003C29BF" w:rsidRPr="002F05A5" w:rsidRDefault="003C29BF">
      <w:pPr>
        <w:pStyle w:val="FootnoteText"/>
        <w:rPr>
          <w:lang w:val="lv-LV"/>
        </w:rPr>
      </w:pPr>
      <w:r>
        <w:rPr>
          <w:rStyle w:val="FootnoteReference"/>
        </w:rPr>
        <w:footnoteRef/>
      </w:r>
      <w:r w:rsidRPr="002F05A5">
        <w:rPr>
          <w:lang w:val="lv-LV"/>
        </w:rPr>
        <w:t xml:space="preserve"> 13.11.2014. Saeimā 1.</w:t>
      </w:r>
      <w:r w:rsidR="002F05A5">
        <w:rPr>
          <w:lang w:val="lv-LV"/>
        </w:rPr>
        <w:t> </w:t>
      </w:r>
      <w:r w:rsidRPr="002F05A5">
        <w:rPr>
          <w:lang w:val="lv-LV"/>
        </w:rPr>
        <w:t xml:space="preserve">lasījumā pieņemts likumprojekts </w:t>
      </w:r>
      <w:r w:rsidR="008222DE" w:rsidRPr="002F05A5">
        <w:rPr>
          <w:lang w:val="lv-LV"/>
        </w:rPr>
        <w:t>"</w:t>
      </w:r>
      <w:r w:rsidRPr="002F05A5">
        <w:rPr>
          <w:lang w:val="lv-LV"/>
        </w:rPr>
        <w:t>Administratīvo pārkāpumu procesa likums</w:t>
      </w:r>
      <w:r w:rsidR="008222DE" w:rsidRPr="002F05A5">
        <w:rPr>
          <w:lang w:val="lv-LV"/>
        </w:rPr>
        <w:t>",</w:t>
      </w:r>
      <w:r w:rsidRPr="002F05A5">
        <w:rPr>
          <w:lang w:val="lv-LV"/>
        </w:rPr>
        <w:t xml:space="preserve"> ar kuru paredzēts aizstāt Latvijas Administratīvo pārkāpumu kodeksu, kas tiks ņemts vērā</w:t>
      </w:r>
      <w:r w:rsidR="008222DE" w:rsidRPr="002F05A5">
        <w:rPr>
          <w:lang w:val="lv-LV"/>
        </w:rPr>
        <w:t>,</w:t>
      </w:r>
      <w:r w:rsidRPr="002F05A5">
        <w:rPr>
          <w:lang w:val="lv-LV"/>
        </w:rPr>
        <w:t xml:space="preserve"> plānojot un organizējot apmācības par nacionālā tiesiskā regulējuma piemērošanas praksi.</w:t>
      </w:r>
    </w:p>
  </w:footnote>
  <w:footnote w:id="25">
    <w:p w14:paraId="69CDA21F" w14:textId="15EB9122" w:rsidR="003C29BF" w:rsidRPr="00831C82" w:rsidRDefault="003C29BF" w:rsidP="001E12AC">
      <w:pPr>
        <w:pStyle w:val="FootnoteText"/>
      </w:pPr>
      <w:r>
        <w:rPr>
          <w:rStyle w:val="FootnoteReference"/>
        </w:rPr>
        <w:footnoteRef/>
      </w:r>
      <w:r>
        <w:t xml:space="preserve"> Korupcijas novēršanas un apkarošanas biroja 2011.</w:t>
      </w:r>
      <w:r w:rsidR="008222DE">
        <w:t> </w:t>
      </w:r>
      <w:r>
        <w:t>gada publiskais</w:t>
      </w:r>
      <w:r w:rsidRPr="00C5486F">
        <w:t xml:space="preserve"> pārskat</w:t>
      </w:r>
      <w:r>
        <w:t>s</w:t>
      </w:r>
      <w:r w:rsidR="00FC60B0">
        <w:t>,</w:t>
      </w:r>
      <w:r>
        <w:t xml:space="preserve"> 7.</w:t>
      </w:r>
      <w:r w:rsidR="008222DE">
        <w:t> </w:t>
      </w:r>
      <w:r>
        <w:t>lpp</w:t>
      </w:r>
      <w:r w:rsidR="008222DE">
        <w:t>.</w:t>
      </w:r>
    </w:p>
  </w:footnote>
  <w:footnote w:id="26">
    <w:p w14:paraId="69CDA220" w14:textId="4362A03C" w:rsidR="003C29BF" w:rsidRPr="00E62EF0" w:rsidRDefault="003C29BF" w:rsidP="00510879">
      <w:pPr>
        <w:pStyle w:val="FootnoteText"/>
        <w:jc w:val="both"/>
        <w:rPr>
          <w:lang w:val="lv-LV"/>
        </w:rPr>
      </w:pPr>
      <w:r>
        <w:rPr>
          <w:rStyle w:val="FootnoteReference"/>
        </w:rPr>
        <w:footnoteRef/>
      </w:r>
      <w:r>
        <w:t xml:space="preserve"> </w:t>
      </w:r>
      <w:r w:rsidRPr="00510879">
        <w:t>Rādītājs raksturo apmeklējumu skaitu apmācībās (nevis unikālo dalībnieku skaitu), t</w:t>
      </w:r>
      <w:r w:rsidR="00B82E4E">
        <w:t xml:space="preserve"> </w:t>
      </w:r>
      <w:r w:rsidRPr="00510879">
        <w:t>.i., rādītājs parāda, cik reizes apmācību dalībnieki ir piedalījušies apmācībās par labāka regulējuma izstrādi mazo un vidējo saimnieciskās darbības veicēju atbalsta, korupcijas novēršanas un ēnu ekonomikas mazināšanas jomās. Apmācības paredzētas tiešās valsts pārvaldes iestāžu darbiniekiem un to padotības iestādēm, kā arī Korupcijas novēršanas un apkarošanas biroja un ar korupcijas risku saistīto valsts pārvaldes iestāžu nodarbinātajiem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910853"/>
      <w:docPartObj>
        <w:docPartGallery w:val="Page Numbers (Top of Page)"/>
        <w:docPartUnique/>
      </w:docPartObj>
    </w:sdtPr>
    <w:sdtEndPr>
      <w:rPr>
        <w:noProof/>
        <w:sz w:val="24"/>
      </w:rPr>
    </w:sdtEndPr>
    <w:sdtContent>
      <w:p w14:paraId="3915D1FD" w14:textId="6333D953" w:rsidR="003C29BF" w:rsidRPr="009F1FBD" w:rsidRDefault="003C29BF">
        <w:pPr>
          <w:pStyle w:val="Header"/>
          <w:jc w:val="center"/>
          <w:rPr>
            <w:sz w:val="24"/>
          </w:rPr>
        </w:pPr>
        <w:r w:rsidRPr="009F1FBD">
          <w:rPr>
            <w:sz w:val="24"/>
          </w:rPr>
          <w:fldChar w:fldCharType="begin"/>
        </w:r>
        <w:r w:rsidRPr="009F1FBD">
          <w:rPr>
            <w:sz w:val="24"/>
          </w:rPr>
          <w:instrText xml:space="preserve"> PAGE   \* MERGEFORMAT </w:instrText>
        </w:r>
        <w:r w:rsidRPr="009F1FBD">
          <w:rPr>
            <w:sz w:val="24"/>
          </w:rPr>
          <w:fldChar w:fldCharType="separate"/>
        </w:r>
        <w:r w:rsidR="00A573A5">
          <w:rPr>
            <w:noProof/>
            <w:sz w:val="24"/>
          </w:rPr>
          <w:t>20</w:t>
        </w:r>
        <w:r w:rsidRPr="009F1FBD">
          <w:rPr>
            <w:noProof/>
            <w:sz w:val="24"/>
          </w:rPr>
          <w:fldChar w:fldCharType="end"/>
        </w:r>
      </w:p>
    </w:sdtContent>
  </w:sdt>
  <w:p w14:paraId="0D072AF3" w14:textId="77777777" w:rsidR="003C29BF" w:rsidRDefault="003C29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7541EBC"/>
    <w:lvl w:ilvl="0">
      <w:start w:val="1"/>
      <w:numFmt w:val="decimal"/>
      <w:pStyle w:val="Heading9"/>
      <w:lvlText w:val="%1."/>
      <w:lvlJc w:val="left"/>
      <w:pPr>
        <w:tabs>
          <w:tab w:val="num" w:pos="360"/>
        </w:tabs>
        <w:ind w:left="360" w:hanging="360"/>
      </w:pPr>
      <w:rPr>
        <w:rFonts w:cs="Times New Roman"/>
      </w:rPr>
    </w:lvl>
  </w:abstractNum>
  <w:abstractNum w:abstractNumId="1">
    <w:nsid w:val="04AC6C12"/>
    <w:multiLevelType w:val="hybridMultilevel"/>
    <w:tmpl w:val="08E484C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0A870D70"/>
    <w:multiLevelType w:val="hybridMultilevel"/>
    <w:tmpl w:val="701C67A2"/>
    <w:lvl w:ilvl="0" w:tplc="2ADA6458">
      <w:start w:val="1"/>
      <w:numFmt w:val="decimal"/>
      <w:lvlText w:val="%1."/>
      <w:lvlJc w:val="left"/>
      <w:pPr>
        <w:ind w:left="2149" w:hanging="1440"/>
      </w:pPr>
      <w:rPr>
        <w:rFonts w:ascii="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12029C3"/>
    <w:multiLevelType w:val="hybridMultilevel"/>
    <w:tmpl w:val="1CE61672"/>
    <w:lvl w:ilvl="0" w:tplc="56EC259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D408D9"/>
    <w:multiLevelType w:val="hybridMultilevel"/>
    <w:tmpl w:val="E116A144"/>
    <w:lvl w:ilvl="0" w:tplc="37F06A84">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8DC17DD"/>
    <w:multiLevelType w:val="hybridMultilevel"/>
    <w:tmpl w:val="8842B8D8"/>
    <w:lvl w:ilvl="0" w:tplc="ED1CE0B6">
      <w:start w:val="1"/>
      <w:numFmt w:val="decimal"/>
      <w:lvlText w:val="%1)"/>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1470286"/>
    <w:multiLevelType w:val="hybridMultilevel"/>
    <w:tmpl w:val="4EB8642A"/>
    <w:lvl w:ilvl="0" w:tplc="86BE8C00">
      <w:start w:val="20"/>
      <w:numFmt w:val="bullet"/>
      <w:lvlText w:val="-"/>
      <w:lvlJc w:val="left"/>
      <w:pPr>
        <w:tabs>
          <w:tab w:val="num" w:pos="360"/>
        </w:tabs>
        <w:ind w:left="360" w:hanging="360"/>
      </w:pPr>
      <w:rPr>
        <w:rFonts w:ascii="Times New Roman" w:eastAsia="Times New Roman" w:hAnsi="Times New Roman" w:hint="default"/>
      </w:rPr>
    </w:lvl>
    <w:lvl w:ilvl="1" w:tplc="04260003" w:tentative="1">
      <w:start w:val="1"/>
      <w:numFmt w:val="bullet"/>
      <w:lvlText w:val="o"/>
      <w:lvlJc w:val="left"/>
      <w:pPr>
        <w:tabs>
          <w:tab w:val="num" w:pos="1080"/>
        </w:tabs>
        <w:ind w:left="1080" w:hanging="360"/>
      </w:pPr>
      <w:rPr>
        <w:rFonts w:ascii="Courier New" w:hAnsi="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7">
    <w:nsid w:val="6C4B572A"/>
    <w:multiLevelType w:val="hybridMultilevel"/>
    <w:tmpl w:val="113809F4"/>
    <w:lvl w:ilvl="0" w:tplc="24FAF28E">
      <w:start w:val="1"/>
      <w:numFmt w:val="decimal"/>
      <w:lvlText w:val="%1."/>
      <w:lvlJc w:val="left"/>
      <w:pPr>
        <w:ind w:left="720" w:hanging="360"/>
      </w:pPr>
      <w:rPr>
        <w:rFonts w:ascii="Times New Roman" w:hAnsi="Times New Roman" w:cs="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D4A4DEB"/>
    <w:multiLevelType w:val="hybridMultilevel"/>
    <w:tmpl w:val="FD9CD19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8"/>
  </w:num>
  <w:num w:numId="4">
    <w:abstractNumId w:val="6"/>
  </w:num>
  <w:num w:numId="5">
    <w:abstractNumId w:val="4"/>
  </w:num>
  <w:num w:numId="6">
    <w:abstractNumId w:val="7"/>
  </w:num>
  <w:num w:numId="7">
    <w:abstractNumId w:val="5"/>
  </w:num>
  <w:num w:numId="8">
    <w:abstractNumId w:val="3"/>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D12"/>
    <w:rsid w:val="0000173B"/>
    <w:rsid w:val="00005785"/>
    <w:rsid w:val="0000610C"/>
    <w:rsid w:val="000063E2"/>
    <w:rsid w:val="0000735A"/>
    <w:rsid w:val="000130DB"/>
    <w:rsid w:val="000131F3"/>
    <w:rsid w:val="00016F5B"/>
    <w:rsid w:val="00024D32"/>
    <w:rsid w:val="00027EAF"/>
    <w:rsid w:val="00036355"/>
    <w:rsid w:val="000409D5"/>
    <w:rsid w:val="00041086"/>
    <w:rsid w:val="00042AF2"/>
    <w:rsid w:val="000437A6"/>
    <w:rsid w:val="000548DD"/>
    <w:rsid w:val="00055F88"/>
    <w:rsid w:val="000620A4"/>
    <w:rsid w:val="00062DA6"/>
    <w:rsid w:val="00066050"/>
    <w:rsid w:val="00070D18"/>
    <w:rsid w:val="00073383"/>
    <w:rsid w:val="00074DA1"/>
    <w:rsid w:val="00076CC9"/>
    <w:rsid w:val="0008271E"/>
    <w:rsid w:val="00085868"/>
    <w:rsid w:val="0009046D"/>
    <w:rsid w:val="000918A8"/>
    <w:rsid w:val="000A54AC"/>
    <w:rsid w:val="000A7F22"/>
    <w:rsid w:val="000B0EA5"/>
    <w:rsid w:val="000B1F24"/>
    <w:rsid w:val="000B2AA9"/>
    <w:rsid w:val="000B3431"/>
    <w:rsid w:val="000C4608"/>
    <w:rsid w:val="000C644E"/>
    <w:rsid w:val="000C72F7"/>
    <w:rsid w:val="000D0787"/>
    <w:rsid w:val="000D0DAE"/>
    <w:rsid w:val="000D2AD7"/>
    <w:rsid w:val="000F39B1"/>
    <w:rsid w:val="000F7F21"/>
    <w:rsid w:val="00101C2D"/>
    <w:rsid w:val="00102478"/>
    <w:rsid w:val="001039E0"/>
    <w:rsid w:val="0010793B"/>
    <w:rsid w:val="0011130A"/>
    <w:rsid w:val="0012134B"/>
    <w:rsid w:val="00124AE4"/>
    <w:rsid w:val="00126557"/>
    <w:rsid w:val="00127462"/>
    <w:rsid w:val="00131DA2"/>
    <w:rsid w:val="0013618E"/>
    <w:rsid w:val="0014008B"/>
    <w:rsid w:val="00141D82"/>
    <w:rsid w:val="00145502"/>
    <w:rsid w:val="00150D12"/>
    <w:rsid w:val="00153302"/>
    <w:rsid w:val="00153D69"/>
    <w:rsid w:val="00154312"/>
    <w:rsid w:val="00160A40"/>
    <w:rsid w:val="001625E9"/>
    <w:rsid w:val="00172225"/>
    <w:rsid w:val="0017502C"/>
    <w:rsid w:val="00177132"/>
    <w:rsid w:val="00184FE9"/>
    <w:rsid w:val="00192BDA"/>
    <w:rsid w:val="0019600D"/>
    <w:rsid w:val="001A368C"/>
    <w:rsid w:val="001A7704"/>
    <w:rsid w:val="001B445E"/>
    <w:rsid w:val="001B5CC4"/>
    <w:rsid w:val="001C4898"/>
    <w:rsid w:val="001D361D"/>
    <w:rsid w:val="001E12AC"/>
    <w:rsid w:val="001E6407"/>
    <w:rsid w:val="001E675F"/>
    <w:rsid w:val="001F0687"/>
    <w:rsid w:val="001F0C2E"/>
    <w:rsid w:val="001F153E"/>
    <w:rsid w:val="001F39A7"/>
    <w:rsid w:val="001F6BCE"/>
    <w:rsid w:val="00206128"/>
    <w:rsid w:val="00206A01"/>
    <w:rsid w:val="0020754C"/>
    <w:rsid w:val="002107CA"/>
    <w:rsid w:val="00211572"/>
    <w:rsid w:val="00220450"/>
    <w:rsid w:val="00220861"/>
    <w:rsid w:val="002223E7"/>
    <w:rsid w:val="002243B2"/>
    <w:rsid w:val="00232805"/>
    <w:rsid w:val="002431EB"/>
    <w:rsid w:val="00247A57"/>
    <w:rsid w:val="00250CEC"/>
    <w:rsid w:val="00260D17"/>
    <w:rsid w:val="00267F55"/>
    <w:rsid w:val="00270135"/>
    <w:rsid w:val="00270FD6"/>
    <w:rsid w:val="00273993"/>
    <w:rsid w:val="00281B8B"/>
    <w:rsid w:val="00285D5E"/>
    <w:rsid w:val="00287AE7"/>
    <w:rsid w:val="00291768"/>
    <w:rsid w:val="00291F1E"/>
    <w:rsid w:val="002951C4"/>
    <w:rsid w:val="002A2B90"/>
    <w:rsid w:val="002A453A"/>
    <w:rsid w:val="002A48A8"/>
    <w:rsid w:val="002B3B8C"/>
    <w:rsid w:val="002B4AE1"/>
    <w:rsid w:val="002C37F3"/>
    <w:rsid w:val="002C4302"/>
    <w:rsid w:val="002C43A8"/>
    <w:rsid w:val="002C78D2"/>
    <w:rsid w:val="002D41DC"/>
    <w:rsid w:val="002D5878"/>
    <w:rsid w:val="002E65C1"/>
    <w:rsid w:val="002F05A5"/>
    <w:rsid w:val="002F0D3B"/>
    <w:rsid w:val="002F2051"/>
    <w:rsid w:val="002F6283"/>
    <w:rsid w:val="00311667"/>
    <w:rsid w:val="0031515E"/>
    <w:rsid w:val="00316C8B"/>
    <w:rsid w:val="00325484"/>
    <w:rsid w:val="003302FF"/>
    <w:rsid w:val="00343EC3"/>
    <w:rsid w:val="003465A0"/>
    <w:rsid w:val="003476B9"/>
    <w:rsid w:val="0035334C"/>
    <w:rsid w:val="00360BC7"/>
    <w:rsid w:val="00362E92"/>
    <w:rsid w:val="00364EA0"/>
    <w:rsid w:val="00365815"/>
    <w:rsid w:val="00366991"/>
    <w:rsid w:val="00372129"/>
    <w:rsid w:val="0037217A"/>
    <w:rsid w:val="00373549"/>
    <w:rsid w:val="00386825"/>
    <w:rsid w:val="003920C5"/>
    <w:rsid w:val="00392252"/>
    <w:rsid w:val="003933C9"/>
    <w:rsid w:val="00396841"/>
    <w:rsid w:val="00396CAC"/>
    <w:rsid w:val="003A37FA"/>
    <w:rsid w:val="003B1AC2"/>
    <w:rsid w:val="003B2DC8"/>
    <w:rsid w:val="003B4021"/>
    <w:rsid w:val="003B7017"/>
    <w:rsid w:val="003C161E"/>
    <w:rsid w:val="003C29BF"/>
    <w:rsid w:val="003C575A"/>
    <w:rsid w:val="003C587E"/>
    <w:rsid w:val="003D0EED"/>
    <w:rsid w:val="003D63B7"/>
    <w:rsid w:val="003E305B"/>
    <w:rsid w:val="003E3341"/>
    <w:rsid w:val="003E6407"/>
    <w:rsid w:val="003E6836"/>
    <w:rsid w:val="003F0086"/>
    <w:rsid w:val="003F339B"/>
    <w:rsid w:val="003F46BE"/>
    <w:rsid w:val="003F4C00"/>
    <w:rsid w:val="0040194A"/>
    <w:rsid w:val="00404743"/>
    <w:rsid w:val="00411D37"/>
    <w:rsid w:val="0042088B"/>
    <w:rsid w:val="00422B65"/>
    <w:rsid w:val="00422DA1"/>
    <w:rsid w:val="00426178"/>
    <w:rsid w:val="004348DC"/>
    <w:rsid w:val="00442E74"/>
    <w:rsid w:val="0044776B"/>
    <w:rsid w:val="00454964"/>
    <w:rsid w:val="00457E38"/>
    <w:rsid w:val="004605B0"/>
    <w:rsid w:val="00462295"/>
    <w:rsid w:val="00466451"/>
    <w:rsid w:val="00470833"/>
    <w:rsid w:val="004746DA"/>
    <w:rsid w:val="00475731"/>
    <w:rsid w:val="0047589A"/>
    <w:rsid w:val="00482BAD"/>
    <w:rsid w:val="00491557"/>
    <w:rsid w:val="00492A98"/>
    <w:rsid w:val="004A58DC"/>
    <w:rsid w:val="004B2BF2"/>
    <w:rsid w:val="004C4256"/>
    <w:rsid w:val="004C4298"/>
    <w:rsid w:val="004C4C9E"/>
    <w:rsid w:val="004D3A2E"/>
    <w:rsid w:val="004D3F77"/>
    <w:rsid w:val="004D46A6"/>
    <w:rsid w:val="004D75D0"/>
    <w:rsid w:val="004D75F7"/>
    <w:rsid w:val="004E30AC"/>
    <w:rsid w:val="004E56AB"/>
    <w:rsid w:val="004F0B3E"/>
    <w:rsid w:val="004F3278"/>
    <w:rsid w:val="004F5128"/>
    <w:rsid w:val="004F595E"/>
    <w:rsid w:val="00506A89"/>
    <w:rsid w:val="00510879"/>
    <w:rsid w:val="00512FDA"/>
    <w:rsid w:val="00513BC5"/>
    <w:rsid w:val="00513F83"/>
    <w:rsid w:val="00522E9E"/>
    <w:rsid w:val="00545CA3"/>
    <w:rsid w:val="00553360"/>
    <w:rsid w:val="00556998"/>
    <w:rsid w:val="00556FAE"/>
    <w:rsid w:val="00563B13"/>
    <w:rsid w:val="00574A70"/>
    <w:rsid w:val="00581AD2"/>
    <w:rsid w:val="005876A3"/>
    <w:rsid w:val="005877D9"/>
    <w:rsid w:val="00596B10"/>
    <w:rsid w:val="005A0860"/>
    <w:rsid w:val="005A3092"/>
    <w:rsid w:val="005A53ED"/>
    <w:rsid w:val="005A6A75"/>
    <w:rsid w:val="005A716F"/>
    <w:rsid w:val="005B174A"/>
    <w:rsid w:val="005B1BD3"/>
    <w:rsid w:val="005B30F2"/>
    <w:rsid w:val="005C7712"/>
    <w:rsid w:val="005D02C8"/>
    <w:rsid w:val="005D74FF"/>
    <w:rsid w:val="005F2330"/>
    <w:rsid w:val="005F33FA"/>
    <w:rsid w:val="005F6A11"/>
    <w:rsid w:val="00610199"/>
    <w:rsid w:val="00616E4A"/>
    <w:rsid w:val="00636FB0"/>
    <w:rsid w:val="00641401"/>
    <w:rsid w:val="006415B9"/>
    <w:rsid w:val="00642A71"/>
    <w:rsid w:val="00643DA2"/>
    <w:rsid w:val="00646B09"/>
    <w:rsid w:val="00650E1D"/>
    <w:rsid w:val="0065741D"/>
    <w:rsid w:val="006619E9"/>
    <w:rsid w:val="006628F6"/>
    <w:rsid w:val="00664CFF"/>
    <w:rsid w:val="00666D10"/>
    <w:rsid w:val="00667311"/>
    <w:rsid w:val="00667411"/>
    <w:rsid w:val="006771DB"/>
    <w:rsid w:val="0068038E"/>
    <w:rsid w:val="00694C3D"/>
    <w:rsid w:val="00696DC6"/>
    <w:rsid w:val="006A3CF0"/>
    <w:rsid w:val="006B241D"/>
    <w:rsid w:val="006B27E3"/>
    <w:rsid w:val="006B76EA"/>
    <w:rsid w:val="006C081E"/>
    <w:rsid w:val="006C0ABF"/>
    <w:rsid w:val="006C1AA4"/>
    <w:rsid w:val="006C3DB3"/>
    <w:rsid w:val="006C5915"/>
    <w:rsid w:val="006C67F8"/>
    <w:rsid w:val="006D1B28"/>
    <w:rsid w:val="006E25D2"/>
    <w:rsid w:val="006E2704"/>
    <w:rsid w:val="006E2F5A"/>
    <w:rsid w:val="006F0EE1"/>
    <w:rsid w:val="006F1F27"/>
    <w:rsid w:val="00702714"/>
    <w:rsid w:val="00706EA7"/>
    <w:rsid w:val="00711AC3"/>
    <w:rsid w:val="00711C6F"/>
    <w:rsid w:val="0071399D"/>
    <w:rsid w:val="00727904"/>
    <w:rsid w:val="00730E95"/>
    <w:rsid w:val="0073163E"/>
    <w:rsid w:val="007347F7"/>
    <w:rsid w:val="007427BE"/>
    <w:rsid w:val="00744F1A"/>
    <w:rsid w:val="007470AE"/>
    <w:rsid w:val="00747471"/>
    <w:rsid w:val="007526AC"/>
    <w:rsid w:val="007531AA"/>
    <w:rsid w:val="00754591"/>
    <w:rsid w:val="0075475A"/>
    <w:rsid w:val="00756F6A"/>
    <w:rsid w:val="00756FDF"/>
    <w:rsid w:val="00757AB9"/>
    <w:rsid w:val="007614A0"/>
    <w:rsid w:val="00790EB1"/>
    <w:rsid w:val="00794FC0"/>
    <w:rsid w:val="007A0453"/>
    <w:rsid w:val="007A2563"/>
    <w:rsid w:val="007A676E"/>
    <w:rsid w:val="007C5D79"/>
    <w:rsid w:val="007D41FA"/>
    <w:rsid w:val="007D642B"/>
    <w:rsid w:val="007E3E92"/>
    <w:rsid w:val="007E409E"/>
    <w:rsid w:val="007E44A6"/>
    <w:rsid w:val="007E748A"/>
    <w:rsid w:val="007E7E1E"/>
    <w:rsid w:val="007F0E47"/>
    <w:rsid w:val="007F4893"/>
    <w:rsid w:val="007F6DAC"/>
    <w:rsid w:val="007F7D91"/>
    <w:rsid w:val="008028A9"/>
    <w:rsid w:val="00804C6D"/>
    <w:rsid w:val="00807DB8"/>
    <w:rsid w:val="00810988"/>
    <w:rsid w:val="00810A9B"/>
    <w:rsid w:val="00811B24"/>
    <w:rsid w:val="00812766"/>
    <w:rsid w:val="00813AF7"/>
    <w:rsid w:val="00816046"/>
    <w:rsid w:val="0082106B"/>
    <w:rsid w:val="00821F25"/>
    <w:rsid w:val="008222DE"/>
    <w:rsid w:val="00822CEE"/>
    <w:rsid w:val="00823DDE"/>
    <w:rsid w:val="00827571"/>
    <w:rsid w:val="008278F5"/>
    <w:rsid w:val="00830EC7"/>
    <w:rsid w:val="00833397"/>
    <w:rsid w:val="00833695"/>
    <w:rsid w:val="00833A0C"/>
    <w:rsid w:val="00834536"/>
    <w:rsid w:val="00837289"/>
    <w:rsid w:val="008452B4"/>
    <w:rsid w:val="008458B1"/>
    <w:rsid w:val="00853A18"/>
    <w:rsid w:val="00856655"/>
    <w:rsid w:val="008673C3"/>
    <w:rsid w:val="0087284E"/>
    <w:rsid w:val="00873F5F"/>
    <w:rsid w:val="0087552A"/>
    <w:rsid w:val="00875E1F"/>
    <w:rsid w:val="00876B24"/>
    <w:rsid w:val="00881150"/>
    <w:rsid w:val="00892105"/>
    <w:rsid w:val="00895FF5"/>
    <w:rsid w:val="008962B4"/>
    <w:rsid w:val="008A5465"/>
    <w:rsid w:val="008B0532"/>
    <w:rsid w:val="008C0590"/>
    <w:rsid w:val="008C18B9"/>
    <w:rsid w:val="008C2D5E"/>
    <w:rsid w:val="008C32D9"/>
    <w:rsid w:val="008C3B83"/>
    <w:rsid w:val="008C5AE9"/>
    <w:rsid w:val="008D1C6E"/>
    <w:rsid w:val="008D599B"/>
    <w:rsid w:val="008E086D"/>
    <w:rsid w:val="008E49E3"/>
    <w:rsid w:val="008F0C7D"/>
    <w:rsid w:val="008F2007"/>
    <w:rsid w:val="008F52AD"/>
    <w:rsid w:val="0091498A"/>
    <w:rsid w:val="009168C8"/>
    <w:rsid w:val="009170EE"/>
    <w:rsid w:val="009172CB"/>
    <w:rsid w:val="009301CD"/>
    <w:rsid w:val="00931E2D"/>
    <w:rsid w:val="00935BC7"/>
    <w:rsid w:val="009364E0"/>
    <w:rsid w:val="009372B3"/>
    <w:rsid w:val="009404E1"/>
    <w:rsid w:val="009421AE"/>
    <w:rsid w:val="00942963"/>
    <w:rsid w:val="00946F57"/>
    <w:rsid w:val="00950C7E"/>
    <w:rsid w:val="00963F8F"/>
    <w:rsid w:val="009671A5"/>
    <w:rsid w:val="009750DD"/>
    <w:rsid w:val="00976189"/>
    <w:rsid w:val="00977963"/>
    <w:rsid w:val="00981AA0"/>
    <w:rsid w:val="009959A7"/>
    <w:rsid w:val="00995A5F"/>
    <w:rsid w:val="009A35FB"/>
    <w:rsid w:val="009A47D3"/>
    <w:rsid w:val="009A5C88"/>
    <w:rsid w:val="009B231E"/>
    <w:rsid w:val="009B4D48"/>
    <w:rsid w:val="009C29BA"/>
    <w:rsid w:val="009C6086"/>
    <w:rsid w:val="009D0F9E"/>
    <w:rsid w:val="009D4171"/>
    <w:rsid w:val="009E34BF"/>
    <w:rsid w:val="009E6F23"/>
    <w:rsid w:val="009F1FBD"/>
    <w:rsid w:val="009F3327"/>
    <w:rsid w:val="009F4908"/>
    <w:rsid w:val="009F60A2"/>
    <w:rsid w:val="009F65EB"/>
    <w:rsid w:val="009F6714"/>
    <w:rsid w:val="00A01280"/>
    <w:rsid w:val="00A14B8D"/>
    <w:rsid w:val="00A25D43"/>
    <w:rsid w:val="00A32662"/>
    <w:rsid w:val="00A337B4"/>
    <w:rsid w:val="00A37025"/>
    <w:rsid w:val="00A4055E"/>
    <w:rsid w:val="00A41271"/>
    <w:rsid w:val="00A418F8"/>
    <w:rsid w:val="00A44C91"/>
    <w:rsid w:val="00A46BA2"/>
    <w:rsid w:val="00A573A5"/>
    <w:rsid w:val="00A60B99"/>
    <w:rsid w:val="00A61948"/>
    <w:rsid w:val="00A6290F"/>
    <w:rsid w:val="00A6789D"/>
    <w:rsid w:val="00A73E78"/>
    <w:rsid w:val="00A8215C"/>
    <w:rsid w:val="00A8452A"/>
    <w:rsid w:val="00A92FE5"/>
    <w:rsid w:val="00A94EBB"/>
    <w:rsid w:val="00AA35AD"/>
    <w:rsid w:val="00AA44CB"/>
    <w:rsid w:val="00AA4974"/>
    <w:rsid w:val="00AA56FE"/>
    <w:rsid w:val="00AA7AF7"/>
    <w:rsid w:val="00AB112B"/>
    <w:rsid w:val="00AB325C"/>
    <w:rsid w:val="00AC0DCB"/>
    <w:rsid w:val="00AC327B"/>
    <w:rsid w:val="00AC3BC8"/>
    <w:rsid w:val="00AD4289"/>
    <w:rsid w:val="00AD5318"/>
    <w:rsid w:val="00AE29B9"/>
    <w:rsid w:val="00AE37B7"/>
    <w:rsid w:val="00AE7A52"/>
    <w:rsid w:val="00AF3827"/>
    <w:rsid w:val="00AF5F16"/>
    <w:rsid w:val="00AF631F"/>
    <w:rsid w:val="00B07C6C"/>
    <w:rsid w:val="00B10C44"/>
    <w:rsid w:val="00B13615"/>
    <w:rsid w:val="00B22055"/>
    <w:rsid w:val="00B2526C"/>
    <w:rsid w:val="00B25B5A"/>
    <w:rsid w:val="00B436AE"/>
    <w:rsid w:val="00B43CEA"/>
    <w:rsid w:val="00B45B3F"/>
    <w:rsid w:val="00B57266"/>
    <w:rsid w:val="00B57F89"/>
    <w:rsid w:val="00B6392F"/>
    <w:rsid w:val="00B67297"/>
    <w:rsid w:val="00B7019D"/>
    <w:rsid w:val="00B714C6"/>
    <w:rsid w:val="00B75D1A"/>
    <w:rsid w:val="00B764F4"/>
    <w:rsid w:val="00B76A4E"/>
    <w:rsid w:val="00B8217D"/>
    <w:rsid w:val="00B82E4E"/>
    <w:rsid w:val="00B87FCE"/>
    <w:rsid w:val="00B9255A"/>
    <w:rsid w:val="00B94A2F"/>
    <w:rsid w:val="00B96808"/>
    <w:rsid w:val="00BA3490"/>
    <w:rsid w:val="00BA3D28"/>
    <w:rsid w:val="00BB0577"/>
    <w:rsid w:val="00BB105A"/>
    <w:rsid w:val="00BB18D5"/>
    <w:rsid w:val="00BB1D3E"/>
    <w:rsid w:val="00BB3178"/>
    <w:rsid w:val="00BB70BA"/>
    <w:rsid w:val="00BC2BB5"/>
    <w:rsid w:val="00BC525F"/>
    <w:rsid w:val="00BC58AA"/>
    <w:rsid w:val="00BD4921"/>
    <w:rsid w:val="00BE2423"/>
    <w:rsid w:val="00BF5026"/>
    <w:rsid w:val="00BF656B"/>
    <w:rsid w:val="00C0004A"/>
    <w:rsid w:val="00C017FC"/>
    <w:rsid w:val="00C0588C"/>
    <w:rsid w:val="00C20B8E"/>
    <w:rsid w:val="00C3257B"/>
    <w:rsid w:val="00C3287F"/>
    <w:rsid w:val="00C40455"/>
    <w:rsid w:val="00C4156B"/>
    <w:rsid w:val="00C46BDA"/>
    <w:rsid w:val="00C54CB3"/>
    <w:rsid w:val="00C60A90"/>
    <w:rsid w:val="00C611DA"/>
    <w:rsid w:val="00C641DA"/>
    <w:rsid w:val="00C65CF0"/>
    <w:rsid w:val="00C6730C"/>
    <w:rsid w:val="00C751F0"/>
    <w:rsid w:val="00C81A41"/>
    <w:rsid w:val="00C905DB"/>
    <w:rsid w:val="00C9141C"/>
    <w:rsid w:val="00CA2E9B"/>
    <w:rsid w:val="00CA369D"/>
    <w:rsid w:val="00CA7AF6"/>
    <w:rsid w:val="00CB6EDD"/>
    <w:rsid w:val="00CC21B8"/>
    <w:rsid w:val="00CC262E"/>
    <w:rsid w:val="00CC3B13"/>
    <w:rsid w:val="00CC5AEA"/>
    <w:rsid w:val="00CC74CF"/>
    <w:rsid w:val="00CD2027"/>
    <w:rsid w:val="00CD20FB"/>
    <w:rsid w:val="00CD578A"/>
    <w:rsid w:val="00CD657C"/>
    <w:rsid w:val="00CD6886"/>
    <w:rsid w:val="00CD7794"/>
    <w:rsid w:val="00CE4C63"/>
    <w:rsid w:val="00CE4F16"/>
    <w:rsid w:val="00CE5935"/>
    <w:rsid w:val="00CF2B2A"/>
    <w:rsid w:val="00CF59EC"/>
    <w:rsid w:val="00D00D51"/>
    <w:rsid w:val="00D01DB4"/>
    <w:rsid w:val="00D0325F"/>
    <w:rsid w:val="00D10258"/>
    <w:rsid w:val="00D13254"/>
    <w:rsid w:val="00D142B5"/>
    <w:rsid w:val="00D16EB4"/>
    <w:rsid w:val="00D17F1A"/>
    <w:rsid w:val="00D275A7"/>
    <w:rsid w:val="00D31FE6"/>
    <w:rsid w:val="00D34D3B"/>
    <w:rsid w:val="00D512EC"/>
    <w:rsid w:val="00D7235C"/>
    <w:rsid w:val="00D72D91"/>
    <w:rsid w:val="00D77736"/>
    <w:rsid w:val="00D8464E"/>
    <w:rsid w:val="00D862D5"/>
    <w:rsid w:val="00D901CE"/>
    <w:rsid w:val="00D940FB"/>
    <w:rsid w:val="00D945B8"/>
    <w:rsid w:val="00D94D19"/>
    <w:rsid w:val="00D95E2E"/>
    <w:rsid w:val="00D96B24"/>
    <w:rsid w:val="00D96C9A"/>
    <w:rsid w:val="00DA185F"/>
    <w:rsid w:val="00DB219E"/>
    <w:rsid w:val="00DB6FCB"/>
    <w:rsid w:val="00DC0773"/>
    <w:rsid w:val="00DC4384"/>
    <w:rsid w:val="00DC566D"/>
    <w:rsid w:val="00DD4375"/>
    <w:rsid w:val="00DE30D6"/>
    <w:rsid w:val="00DE4A7D"/>
    <w:rsid w:val="00DE724E"/>
    <w:rsid w:val="00DF0710"/>
    <w:rsid w:val="00DF5963"/>
    <w:rsid w:val="00DF67F3"/>
    <w:rsid w:val="00DF6AF5"/>
    <w:rsid w:val="00DF7B1F"/>
    <w:rsid w:val="00E03B2C"/>
    <w:rsid w:val="00E04BEF"/>
    <w:rsid w:val="00E10668"/>
    <w:rsid w:val="00E116C4"/>
    <w:rsid w:val="00E14C8E"/>
    <w:rsid w:val="00E15714"/>
    <w:rsid w:val="00E23586"/>
    <w:rsid w:val="00E3271C"/>
    <w:rsid w:val="00E34FD1"/>
    <w:rsid w:val="00E37BE6"/>
    <w:rsid w:val="00E4555A"/>
    <w:rsid w:val="00E608DE"/>
    <w:rsid w:val="00E62EF0"/>
    <w:rsid w:val="00E64125"/>
    <w:rsid w:val="00E67525"/>
    <w:rsid w:val="00E7117A"/>
    <w:rsid w:val="00E7494C"/>
    <w:rsid w:val="00E779B4"/>
    <w:rsid w:val="00E77BF8"/>
    <w:rsid w:val="00E869FA"/>
    <w:rsid w:val="00E87812"/>
    <w:rsid w:val="00E90717"/>
    <w:rsid w:val="00EA06FA"/>
    <w:rsid w:val="00EA1C7A"/>
    <w:rsid w:val="00EA4DC3"/>
    <w:rsid w:val="00EA5C04"/>
    <w:rsid w:val="00EB5FA6"/>
    <w:rsid w:val="00EB77E2"/>
    <w:rsid w:val="00EC54E7"/>
    <w:rsid w:val="00EC78BA"/>
    <w:rsid w:val="00ED4331"/>
    <w:rsid w:val="00ED64D5"/>
    <w:rsid w:val="00EE1F48"/>
    <w:rsid w:val="00EE54CC"/>
    <w:rsid w:val="00EE78C7"/>
    <w:rsid w:val="00EF0C97"/>
    <w:rsid w:val="00EF3269"/>
    <w:rsid w:val="00EF7707"/>
    <w:rsid w:val="00F03F8D"/>
    <w:rsid w:val="00F04FE8"/>
    <w:rsid w:val="00F06122"/>
    <w:rsid w:val="00F106EE"/>
    <w:rsid w:val="00F136CC"/>
    <w:rsid w:val="00F15028"/>
    <w:rsid w:val="00F234DD"/>
    <w:rsid w:val="00F26FA3"/>
    <w:rsid w:val="00F30BF7"/>
    <w:rsid w:val="00F32FA8"/>
    <w:rsid w:val="00F341CB"/>
    <w:rsid w:val="00F35404"/>
    <w:rsid w:val="00F35D75"/>
    <w:rsid w:val="00F42306"/>
    <w:rsid w:val="00F43026"/>
    <w:rsid w:val="00F51A72"/>
    <w:rsid w:val="00F52FEA"/>
    <w:rsid w:val="00F6209B"/>
    <w:rsid w:val="00F6410D"/>
    <w:rsid w:val="00F65385"/>
    <w:rsid w:val="00F666D5"/>
    <w:rsid w:val="00F703D9"/>
    <w:rsid w:val="00F74AED"/>
    <w:rsid w:val="00F75EA1"/>
    <w:rsid w:val="00F77DEF"/>
    <w:rsid w:val="00F84661"/>
    <w:rsid w:val="00F851C2"/>
    <w:rsid w:val="00F85CF7"/>
    <w:rsid w:val="00F868AA"/>
    <w:rsid w:val="00F9109B"/>
    <w:rsid w:val="00F9302B"/>
    <w:rsid w:val="00FA48BE"/>
    <w:rsid w:val="00FB1A75"/>
    <w:rsid w:val="00FB4D6D"/>
    <w:rsid w:val="00FB7618"/>
    <w:rsid w:val="00FB7985"/>
    <w:rsid w:val="00FC5335"/>
    <w:rsid w:val="00FC60B0"/>
    <w:rsid w:val="00FC665F"/>
    <w:rsid w:val="00FD0BFA"/>
    <w:rsid w:val="00FD15C7"/>
    <w:rsid w:val="00FD4F3E"/>
    <w:rsid w:val="00FD5048"/>
    <w:rsid w:val="00FD50B0"/>
    <w:rsid w:val="00FD75CF"/>
    <w:rsid w:val="00FD7DBD"/>
    <w:rsid w:val="00FF118F"/>
    <w:rsid w:val="00FF1CD6"/>
    <w:rsid w:val="00FF3B81"/>
    <w:rsid w:val="00FF47F0"/>
    <w:rsid w:val="00FF4AC2"/>
    <w:rsid w:val="00FF69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D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15C"/>
    <w:pPr>
      <w:overflowPunct w:val="0"/>
      <w:autoSpaceDE w:val="0"/>
      <w:autoSpaceDN w:val="0"/>
      <w:adjustRightInd w:val="0"/>
      <w:textAlignment w:val="baseline"/>
    </w:pPr>
    <w:rPr>
      <w:rFonts w:ascii="Times New Roman" w:hAnsi="Times New Roman"/>
      <w:sz w:val="22"/>
      <w:lang w:val="en-US" w:eastAsia="en-US"/>
    </w:rPr>
  </w:style>
  <w:style w:type="paragraph" w:styleId="Heading1">
    <w:name w:val="heading 1"/>
    <w:basedOn w:val="Normal"/>
    <w:next w:val="Heading2"/>
    <w:link w:val="Heading1Char"/>
    <w:uiPriority w:val="99"/>
    <w:qFormat/>
    <w:rsid w:val="00A8215C"/>
    <w:pPr>
      <w:keepLines/>
      <w:pageBreakBefore/>
      <w:tabs>
        <w:tab w:val="num" w:pos="432"/>
      </w:tabs>
      <w:overflowPunct/>
      <w:autoSpaceDE/>
      <w:autoSpaceDN/>
      <w:adjustRightInd/>
      <w:spacing w:after="275" w:line="550" w:lineRule="exact"/>
      <w:ind w:left="432" w:hanging="432"/>
      <w:jc w:val="center"/>
      <w:textAlignment w:val="auto"/>
      <w:outlineLvl w:val="0"/>
    </w:pPr>
    <w:rPr>
      <w:rFonts w:eastAsia="Times New Roman" w:cs="Arial"/>
      <w:b/>
      <w:spacing w:val="-4"/>
      <w:kern w:val="32"/>
      <w:sz w:val="24"/>
      <w:szCs w:val="32"/>
    </w:rPr>
  </w:style>
  <w:style w:type="paragraph" w:styleId="Heading2">
    <w:name w:val="heading 2"/>
    <w:basedOn w:val="Normal"/>
    <w:link w:val="Heading2Char"/>
    <w:uiPriority w:val="99"/>
    <w:qFormat/>
    <w:rsid w:val="00A8215C"/>
    <w:pPr>
      <w:keepNext/>
      <w:keepLines/>
      <w:overflowPunct/>
      <w:autoSpaceDE/>
      <w:autoSpaceDN/>
      <w:adjustRightInd/>
      <w:spacing w:before="235" w:after="235" w:line="470" w:lineRule="exact"/>
      <w:textAlignment w:val="auto"/>
      <w:outlineLvl w:val="1"/>
    </w:pPr>
    <w:rPr>
      <w:rFonts w:eastAsia="Times New Roman" w:cs="Arial"/>
      <w:b/>
      <w:sz w:val="24"/>
      <w:szCs w:val="28"/>
    </w:rPr>
  </w:style>
  <w:style w:type="paragraph" w:styleId="Heading3">
    <w:name w:val="heading 3"/>
    <w:basedOn w:val="Normal"/>
    <w:link w:val="Heading3Char"/>
    <w:uiPriority w:val="9"/>
    <w:qFormat/>
    <w:rsid w:val="00A8215C"/>
    <w:pPr>
      <w:keepNext/>
      <w:keepLines/>
      <w:widowControl w:val="0"/>
      <w:overflowPunct/>
      <w:autoSpaceDE/>
      <w:autoSpaceDN/>
      <w:adjustRightInd/>
      <w:spacing w:before="155" w:after="155" w:line="310" w:lineRule="exact"/>
      <w:jc w:val="both"/>
      <w:textAlignment w:val="auto"/>
      <w:outlineLvl w:val="2"/>
    </w:pPr>
    <w:rPr>
      <w:rFonts w:ascii="EYInterstate Light" w:eastAsia="MS Mincho" w:hAnsi="EYInterstate Light" w:cs="Arial"/>
      <w:b/>
      <w:bCs/>
      <w:iCs/>
      <w:color w:val="646464"/>
      <w:spacing w:val="-4"/>
      <w:kern w:val="32"/>
      <w:sz w:val="24"/>
      <w:szCs w:val="32"/>
      <w:lang w:val="lv-LV" w:eastAsia="lv-LV"/>
    </w:rPr>
  </w:style>
  <w:style w:type="paragraph" w:styleId="Heading4">
    <w:name w:val="heading 4"/>
    <w:basedOn w:val="Normal"/>
    <w:link w:val="Heading4Char"/>
    <w:uiPriority w:val="99"/>
    <w:qFormat/>
    <w:rsid w:val="00A8215C"/>
    <w:pPr>
      <w:keepNext/>
      <w:outlineLvl w:val="3"/>
    </w:pPr>
    <w:rPr>
      <w:rFonts w:ascii="Arial" w:eastAsia="Times New Roman" w:hAnsi="Arial"/>
      <w:b/>
      <w:i/>
      <w:iCs/>
      <w:lang w:val="lv-LV" w:eastAsia="lv-LV"/>
    </w:rPr>
  </w:style>
  <w:style w:type="paragraph" w:styleId="Heading5">
    <w:name w:val="heading 5"/>
    <w:basedOn w:val="Normal"/>
    <w:next w:val="Normal"/>
    <w:link w:val="Heading5Char"/>
    <w:uiPriority w:val="99"/>
    <w:qFormat/>
    <w:rsid w:val="00A8215C"/>
    <w:pPr>
      <w:keepNext/>
      <w:widowControl w:val="0"/>
      <w:jc w:val="both"/>
      <w:outlineLvl w:val="4"/>
    </w:pPr>
    <w:rPr>
      <w:rFonts w:ascii="EY Tagline" w:eastAsia="Times New Roman" w:hAnsi="EY Tagline"/>
      <w:color w:val="FFFFFF"/>
      <w:sz w:val="92"/>
      <w:lang w:val="lv-LV" w:eastAsia="lv-LV"/>
    </w:rPr>
  </w:style>
  <w:style w:type="paragraph" w:styleId="Heading6">
    <w:name w:val="heading 6"/>
    <w:basedOn w:val="Normal"/>
    <w:next w:val="Normal"/>
    <w:link w:val="Heading6Char"/>
    <w:uiPriority w:val="99"/>
    <w:qFormat/>
    <w:rsid w:val="00A8215C"/>
    <w:pPr>
      <w:keepNext/>
      <w:widowControl w:val="0"/>
      <w:outlineLvl w:val="5"/>
    </w:pPr>
    <w:rPr>
      <w:rFonts w:ascii="EY Gothic Cond DemiPS" w:eastAsia="Times New Roman" w:hAnsi="EY Gothic Cond DemiPS"/>
      <w:color w:val="FFFFFF"/>
      <w:sz w:val="124"/>
      <w:lang w:val="lv-LV" w:eastAsia="lv-LV"/>
    </w:rPr>
  </w:style>
  <w:style w:type="paragraph" w:styleId="Heading7">
    <w:name w:val="heading 7"/>
    <w:basedOn w:val="Normal"/>
    <w:next w:val="Normal"/>
    <w:link w:val="Heading7Char"/>
    <w:uiPriority w:val="99"/>
    <w:qFormat/>
    <w:rsid w:val="00A8215C"/>
    <w:pPr>
      <w:keepNext/>
      <w:spacing w:line="200" w:lineRule="atLeast"/>
      <w:outlineLvl w:val="6"/>
    </w:pPr>
    <w:rPr>
      <w:rFonts w:ascii="Optima" w:eastAsia="Times New Roman" w:hAnsi="Optima"/>
      <w:b/>
      <w:bCs/>
      <w:noProof/>
      <w:color w:val="808080"/>
      <w:sz w:val="14"/>
      <w:lang w:val="lv-LV" w:eastAsia="lv-LV"/>
    </w:rPr>
  </w:style>
  <w:style w:type="paragraph" w:styleId="Heading8">
    <w:name w:val="heading 8"/>
    <w:basedOn w:val="Normal"/>
    <w:next w:val="Normal"/>
    <w:link w:val="Heading8Char"/>
    <w:uiPriority w:val="99"/>
    <w:qFormat/>
    <w:rsid w:val="00A8215C"/>
    <w:pPr>
      <w:keepNext/>
      <w:outlineLvl w:val="7"/>
    </w:pPr>
    <w:rPr>
      <w:rFonts w:ascii="EY Gothic Cond Demi" w:eastAsia="Times New Roman" w:hAnsi="EY Gothic Cond Demi"/>
      <w:color w:val="4367C5"/>
      <w:sz w:val="28"/>
      <w:lang w:val="lv-LV" w:eastAsia="lv-LV"/>
    </w:rPr>
  </w:style>
  <w:style w:type="paragraph" w:styleId="Heading9">
    <w:name w:val="heading 9"/>
    <w:basedOn w:val="Normal"/>
    <w:next w:val="Normal"/>
    <w:link w:val="Heading9Char"/>
    <w:uiPriority w:val="99"/>
    <w:qFormat/>
    <w:rsid w:val="00A8215C"/>
    <w:pPr>
      <w:numPr>
        <w:numId w:val="1"/>
      </w:numPr>
      <w:spacing w:before="240" w:after="60"/>
      <w:outlineLvl w:val="8"/>
    </w:pPr>
    <w:rPr>
      <w:rFonts w:ascii="Cambria" w:eastAsia="Times New Roman" w:hAnsi="Cambria"/>
      <w:szCs w:val="2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8215C"/>
    <w:rPr>
      <w:rFonts w:ascii="Times New Roman" w:eastAsia="Times New Roman" w:hAnsi="Times New Roman" w:cs="Arial"/>
      <w:b/>
      <w:spacing w:val="-4"/>
      <w:kern w:val="32"/>
      <w:sz w:val="24"/>
      <w:szCs w:val="32"/>
      <w:lang w:val="en-US" w:eastAsia="en-US"/>
    </w:rPr>
  </w:style>
  <w:style w:type="character" w:customStyle="1" w:styleId="Heading2Char">
    <w:name w:val="Heading 2 Char"/>
    <w:basedOn w:val="DefaultParagraphFont"/>
    <w:link w:val="Heading2"/>
    <w:uiPriority w:val="99"/>
    <w:rsid w:val="00A8215C"/>
    <w:rPr>
      <w:rFonts w:ascii="Times New Roman" w:eastAsia="Times New Roman" w:hAnsi="Times New Roman" w:cs="Arial"/>
      <w:b/>
      <w:sz w:val="24"/>
      <w:szCs w:val="28"/>
      <w:lang w:val="en-US" w:eastAsia="en-US"/>
    </w:rPr>
  </w:style>
  <w:style w:type="character" w:customStyle="1" w:styleId="Heading3Char">
    <w:name w:val="Heading 3 Char"/>
    <w:basedOn w:val="DefaultParagraphFont"/>
    <w:link w:val="Heading3"/>
    <w:uiPriority w:val="9"/>
    <w:rsid w:val="00A8215C"/>
    <w:rPr>
      <w:rFonts w:ascii="EYInterstate Light" w:eastAsia="MS Mincho" w:hAnsi="EYInterstate Light" w:cs="Arial"/>
      <w:b/>
      <w:bCs/>
      <w:iCs/>
      <w:color w:val="646464"/>
      <w:spacing w:val="-4"/>
      <w:kern w:val="32"/>
      <w:sz w:val="24"/>
      <w:szCs w:val="32"/>
    </w:rPr>
  </w:style>
  <w:style w:type="character" w:customStyle="1" w:styleId="Heading4Char">
    <w:name w:val="Heading 4 Char"/>
    <w:basedOn w:val="DefaultParagraphFont"/>
    <w:link w:val="Heading4"/>
    <w:uiPriority w:val="99"/>
    <w:rsid w:val="00A8215C"/>
    <w:rPr>
      <w:rFonts w:ascii="Arial" w:eastAsia="Times New Roman" w:hAnsi="Arial"/>
      <w:b/>
      <w:i/>
      <w:iCs/>
      <w:sz w:val="22"/>
    </w:rPr>
  </w:style>
  <w:style w:type="character" w:customStyle="1" w:styleId="Heading5Char">
    <w:name w:val="Heading 5 Char"/>
    <w:basedOn w:val="DefaultParagraphFont"/>
    <w:link w:val="Heading5"/>
    <w:uiPriority w:val="99"/>
    <w:rsid w:val="00A8215C"/>
    <w:rPr>
      <w:rFonts w:ascii="EY Tagline" w:eastAsia="Times New Roman" w:hAnsi="EY Tagline"/>
      <w:color w:val="FFFFFF"/>
      <w:sz w:val="92"/>
    </w:rPr>
  </w:style>
  <w:style w:type="character" w:customStyle="1" w:styleId="Heading6Char">
    <w:name w:val="Heading 6 Char"/>
    <w:basedOn w:val="DefaultParagraphFont"/>
    <w:link w:val="Heading6"/>
    <w:uiPriority w:val="99"/>
    <w:rsid w:val="00A8215C"/>
    <w:rPr>
      <w:rFonts w:ascii="EY Gothic Cond DemiPS" w:eastAsia="Times New Roman" w:hAnsi="EY Gothic Cond DemiPS"/>
      <w:color w:val="FFFFFF"/>
      <w:sz w:val="124"/>
    </w:rPr>
  </w:style>
  <w:style w:type="character" w:customStyle="1" w:styleId="Heading7Char">
    <w:name w:val="Heading 7 Char"/>
    <w:basedOn w:val="DefaultParagraphFont"/>
    <w:link w:val="Heading7"/>
    <w:uiPriority w:val="99"/>
    <w:rsid w:val="00A8215C"/>
    <w:rPr>
      <w:rFonts w:ascii="Optima" w:eastAsia="Times New Roman" w:hAnsi="Optima"/>
      <w:b/>
      <w:bCs/>
      <w:noProof/>
      <w:color w:val="808080"/>
      <w:sz w:val="14"/>
    </w:rPr>
  </w:style>
  <w:style w:type="character" w:customStyle="1" w:styleId="Heading8Char">
    <w:name w:val="Heading 8 Char"/>
    <w:basedOn w:val="DefaultParagraphFont"/>
    <w:link w:val="Heading8"/>
    <w:uiPriority w:val="99"/>
    <w:rsid w:val="00A8215C"/>
    <w:rPr>
      <w:rFonts w:ascii="EY Gothic Cond Demi" w:eastAsia="Times New Roman" w:hAnsi="EY Gothic Cond Demi"/>
      <w:color w:val="4367C5"/>
      <w:sz w:val="28"/>
    </w:rPr>
  </w:style>
  <w:style w:type="character" w:customStyle="1" w:styleId="Heading9Char">
    <w:name w:val="Heading 9 Char"/>
    <w:basedOn w:val="DefaultParagraphFont"/>
    <w:link w:val="Heading9"/>
    <w:uiPriority w:val="99"/>
    <w:rsid w:val="00A8215C"/>
    <w:rPr>
      <w:rFonts w:ascii="Cambria" w:eastAsia="Times New Roman" w:hAnsi="Cambria"/>
      <w:sz w:val="22"/>
      <w:szCs w:val="22"/>
    </w:rPr>
  </w:style>
  <w:style w:type="paragraph" w:styleId="Caption">
    <w:name w:val="caption"/>
    <w:aliases w:val="Heading2"/>
    <w:basedOn w:val="Normal"/>
    <w:next w:val="Normal"/>
    <w:link w:val="CaptionChar"/>
    <w:uiPriority w:val="99"/>
    <w:qFormat/>
    <w:rsid w:val="00A8215C"/>
    <w:rPr>
      <w:b/>
      <w:bCs/>
      <w:sz w:val="24"/>
    </w:rPr>
  </w:style>
  <w:style w:type="character" w:customStyle="1" w:styleId="CaptionChar">
    <w:name w:val="Caption Char"/>
    <w:aliases w:val="Heading2 Char"/>
    <w:basedOn w:val="DefaultParagraphFont"/>
    <w:link w:val="Caption"/>
    <w:uiPriority w:val="99"/>
    <w:locked/>
    <w:rsid w:val="00A8215C"/>
    <w:rPr>
      <w:rFonts w:ascii="Times New Roman" w:hAnsi="Times New Roman"/>
      <w:b/>
      <w:bCs/>
      <w:sz w:val="24"/>
      <w:lang w:val="en-US" w:eastAsia="en-US"/>
    </w:rPr>
  </w:style>
  <w:style w:type="paragraph" w:styleId="Title">
    <w:name w:val="Title"/>
    <w:basedOn w:val="Normal"/>
    <w:next w:val="Normal"/>
    <w:link w:val="TitleChar"/>
    <w:qFormat/>
    <w:rsid w:val="00A8215C"/>
    <w:pPr>
      <w:pBdr>
        <w:bottom w:val="single" w:sz="8" w:space="4" w:color="4F81BD"/>
      </w:pBdr>
      <w:overflowPunct/>
      <w:autoSpaceDE/>
      <w:autoSpaceDN/>
      <w:adjustRightInd/>
      <w:spacing w:after="300"/>
      <w:contextualSpacing/>
      <w:jc w:val="both"/>
      <w:textAlignment w:val="auto"/>
    </w:pPr>
    <w:rPr>
      <w:rFonts w:ascii="Cambria" w:hAnsi="Cambria"/>
      <w:color w:val="17365D"/>
      <w:spacing w:val="5"/>
      <w:kern w:val="28"/>
      <w:sz w:val="52"/>
      <w:szCs w:val="52"/>
      <w:lang w:val="lv-LV" w:eastAsia="lv-LV"/>
    </w:rPr>
  </w:style>
  <w:style w:type="character" w:customStyle="1" w:styleId="TitleChar">
    <w:name w:val="Title Char"/>
    <w:basedOn w:val="DefaultParagraphFont"/>
    <w:link w:val="Title"/>
    <w:rsid w:val="00A8215C"/>
    <w:rPr>
      <w:rFonts w:ascii="Cambria" w:hAnsi="Cambria"/>
      <w:color w:val="17365D"/>
      <w:spacing w:val="5"/>
      <w:kern w:val="28"/>
      <w:sz w:val="52"/>
      <w:szCs w:val="52"/>
    </w:rPr>
  </w:style>
  <w:style w:type="paragraph" w:styleId="Subtitle">
    <w:name w:val="Subtitle"/>
    <w:basedOn w:val="Normal"/>
    <w:link w:val="SubtitleChar"/>
    <w:uiPriority w:val="99"/>
    <w:qFormat/>
    <w:rsid w:val="00A8215C"/>
    <w:pPr>
      <w:overflowPunct/>
      <w:autoSpaceDE/>
      <w:autoSpaceDN/>
      <w:adjustRightInd/>
      <w:textAlignment w:val="auto"/>
      <w:outlineLvl w:val="1"/>
    </w:pPr>
    <w:rPr>
      <w:rFonts w:ascii="Arial" w:hAnsi="Arial" w:cs="Arial"/>
      <w:color w:val="000000"/>
      <w:sz w:val="24"/>
      <w:szCs w:val="24"/>
      <w:lang w:val="lv-LV" w:eastAsia="lv-LV"/>
    </w:rPr>
  </w:style>
  <w:style w:type="character" w:customStyle="1" w:styleId="SubtitleChar">
    <w:name w:val="Subtitle Char"/>
    <w:basedOn w:val="DefaultParagraphFont"/>
    <w:link w:val="Subtitle"/>
    <w:uiPriority w:val="99"/>
    <w:rsid w:val="00A8215C"/>
    <w:rPr>
      <w:rFonts w:ascii="Arial" w:hAnsi="Arial" w:cs="Arial"/>
      <w:color w:val="000000"/>
      <w:sz w:val="24"/>
      <w:szCs w:val="24"/>
    </w:rPr>
  </w:style>
  <w:style w:type="character" w:styleId="Strong">
    <w:name w:val="Strong"/>
    <w:basedOn w:val="DefaultParagraphFont"/>
    <w:uiPriority w:val="22"/>
    <w:qFormat/>
    <w:rsid w:val="00A8215C"/>
    <w:rPr>
      <w:rFonts w:cs="Times New Roman"/>
      <w:b/>
      <w:bCs/>
    </w:rPr>
  </w:style>
  <w:style w:type="character" w:styleId="Emphasis">
    <w:name w:val="Emphasis"/>
    <w:basedOn w:val="DefaultParagraphFont"/>
    <w:uiPriority w:val="20"/>
    <w:qFormat/>
    <w:rsid w:val="00A8215C"/>
    <w:rPr>
      <w:rFonts w:ascii="EYInterstate Light" w:eastAsia="MS Mincho" w:hAnsi="EYInterstate Light" w:cs="Arial"/>
      <w:bCs/>
      <w:iCs/>
      <w:sz w:val="20"/>
      <w:lang w:val="en-US" w:eastAsia="en-US" w:bidi="ar-SA"/>
    </w:rPr>
  </w:style>
  <w:style w:type="paragraph" w:styleId="ListParagraph">
    <w:name w:val="List Paragraph"/>
    <w:basedOn w:val="Normal"/>
    <w:link w:val="ListParagraphChar"/>
    <w:uiPriority w:val="34"/>
    <w:qFormat/>
    <w:rsid w:val="00A8215C"/>
    <w:pPr>
      <w:overflowPunct/>
      <w:autoSpaceDE/>
      <w:autoSpaceDN/>
      <w:adjustRightInd/>
      <w:spacing w:after="120"/>
      <w:ind w:left="720"/>
      <w:contextualSpacing/>
      <w:jc w:val="both"/>
      <w:textAlignment w:val="auto"/>
    </w:pPr>
    <w:rPr>
      <w:rFonts w:ascii="Calibri" w:hAnsi="Calibri"/>
      <w:szCs w:val="22"/>
      <w:lang w:val="lv-LV"/>
    </w:rPr>
  </w:style>
  <w:style w:type="character" w:styleId="SubtleEmphasis">
    <w:name w:val="Subtle Emphasis"/>
    <w:basedOn w:val="DefaultParagraphFont"/>
    <w:uiPriority w:val="99"/>
    <w:qFormat/>
    <w:rsid w:val="00A8215C"/>
    <w:rPr>
      <w:rFonts w:cs="Times New Roman"/>
      <w:i/>
      <w:iCs/>
      <w:color w:val="808080"/>
    </w:rPr>
  </w:style>
  <w:style w:type="paragraph" w:styleId="TOCHeading">
    <w:name w:val="TOC Heading"/>
    <w:basedOn w:val="Heading1"/>
    <w:next w:val="Normal"/>
    <w:uiPriority w:val="39"/>
    <w:qFormat/>
    <w:rsid w:val="00A8215C"/>
    <w:pPr>
      <w:keepNext/>
      <w:pageBreakBefore w:val="0"/>
      <w:tabs>
        <w:tab w:val="clear" w:pos="432"/>
      </w:tabs>
      <w:spacing w:before="480" w:after="0" w:line="276" w:lineRule="auto"/>
      <w:ind w:left="0" w:firstLine="0"/>
      <w:outlineLvl w:val="9"/>
    </w:pPr>
    <w:rPr>
      <w:rFonts w:ascii="Cambria" w:hAnsi="Cambria" w:cs="Times New Roman"/>
      <w:bCs/>
      <w:color w:val="365F91"/>
      <w:spacing w:val="0"/>
      <w:kern w:val="0"/>
      <w:sz w:val="28"/>
      <w:szCs w:val="28"/>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rsid w:val="00150D12"/>
    <w:rPr>
      <w:rFonts w:cs="Times New Roman"/>
      <w:vertAlign w:val="superscript"/>
    </w:rPr>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f"/>
    <w:basedOn w:val="Normal"/>
    <w:link w:val="FootnoteTextChar"/>
    <w:unhideWhenUsed/>
    <w:rsid w:val="008278F5"/>
    <w:rPr>
      <w:sz w:val="20"/>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f Char"/>
    <w:basedOn w:val="DefaultParagraphFont"/>
    <w:link w:val="FootnoteText"/>
    <w:rsid w:val="008278F5"/>
    <w:rPr>
      <w:rFonts w:ascii="Times New Roman" w:hAnsi="Times New Roman"/>
      <w:lang w:val="en-US" w:eastAsia="en-US"/>
    </w:rPr>
  </w:style>
  <w:style w:type="paragraph" w:styleId="BalloonText">
    <w:name w:val="Balloon Text"/>
    <w:basedOn w:val="Normal"/>
    <w:link w:val="BalloonTextChar"/>
    <w:uiPriority w:val="99"/>
    <w:semiHidden/>
    <w:unhideWhenUsed/>
    <w:rsid w:val="008278F5"/>
    <w:rPr>
      <w:rFonts w:ascii="Tahoma" w:hAnsi="Tahoma" w:cs="Tahoma"/>
      <w:sz w:val="16"/>
      <w:szCs w:val="16"/>
    </w:rPr>
  </w:style>
  <w:style w:type="character" w:customStyle="1" w:styleId="BalloonTextChar">
    <w:name w:val="Balloon Text Char"/>
    <w:basedOn w:val="DefaultParagraphFont"/>
    <w:link w:val="BalloonText"/>
    <w:uiPriority w:val="99"/>
    <w:semiHidden/>
    <w:rsid w:val="008278F5"/>
    <w:rPr>
      <w:rFonts w:ascii="Tahoma" w:hAnsi="Tahoma" w:cs="Tahoma"/>
      <w:sz w:val="16"/>
      <w:szCs w:val="16"/>
      <w:lang w:val="en-US" w:eastAsia="en-US"/>
    </w:rPr>
  </w:style>
  <w:style w:type="paragraph" w:customStyle="1" w:styleId="Default">
    <w:name w:val="Default"/>
    <w:rsid w:val="00ED4331"/>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FD5048"/>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73383"/>
    <w:pPr>
      <w:tabs>
        <w:tab w:val="center" w:pos="4153"/>
        <w:tab w:val="right" w:pos="8306"/>
      </w:tabs>
    </w:pPr>
  </w:style>
  <w:style w:type="character" w:customStyle="1" w:styleId="HeaderChar">
    <w:name w:val="Header Char"/>
    <w:basedOn w:val="DefaultParagraphFont"/>
    <w:link w:val="Header"/>
    <w:uiPriority w:val="99"/>
    <w:rsid w:val="00073383"/>
    <w:rPr>
      <w:rFonts w:ascii="Times New Roman" w:hAnsi="Times New Roman"/>
      <w:sz w:val="22"/>
      <w:lang w:val="en-US" w:eastAsia="en-US"/>
    </w:rPr>
  </w:style>
  <w:style w:type="paragraph" w:styleId="Footer">
    <w:name w:val="footer"/>
    <w:basedOn w:val="Normal"/>
    <w:link w:val="FooterChar"/>
    <w:uiPriority w:val="99"/>
    <w:unhideWhenUsed/>
    <w:rsid w:val="00073383"/>
    <w:pPr>
      <w:tabs>
        <w:tab w:val="center" w:pos="4153"/>
        <w:tab w:val="right" w:pos="8306"/>
      </w:tabs>
    </w:pPr>
  </w:style>
  <w:style w:type="character" w:customStyle="1" w:styleId="FooterChar">
    <w:name w:val="Footer Char"/>
    <w:basedOn w:val="DefaultParagraphFont"/>
    <w:link w:val="Footer"/>
    <w:uiPriority w:val="99"/>
    <w:rsid w:val="00073383"/>
    <w:rPr>
      <w:rFonts w:ascii="Times New Roman" w:hAnsi="Times New Roman"/>
      <w:sz w:val="22"/>
      <w:lang w:val="en-US" w:eastAsia="en-US"/>
    </w:rPr>
  </w:style>
  <w:style w:type="paragraph" w:customStyle="1" w:styleId="naisf">
    <w:name w:val="naisf"/>
    <w:basedOn w:val="Normal"/>
    <w:rsid w:val="00E14C8E"/>
    <w:pPr>
      <w:overflowPunct/>
      <w:autoSpaceDE/>
      <w:autoSpaceDN/>
      <w:adjustRightInd/>
      <w:spacing w:before="75" w:after="75"/>
      <w:ind w:firstLine="375"/>
      <w:jc w:val="both"/>
      <w:textAlignment w:val="auto"/>
    </w:pPr>
    <w:rPr>
      <w:rFonts w:eastAsia="Times New Roman"/>
      <w:sz w:val="24"/>
      <w:szCs w:val="24"/>
      <w:lang w:val="lv-LV" w:eastAsia="lv-LV"/>
    </w:rPr>
  </w:style>
  <w:style w:type="paragraph" w:styleId="BodyText2">
    <w:name w:val="Body Text 2"/>
    <w:basedOn w:val="Normal"/>
    <w:link w:val="BodyText2Char"/>
    <w:rsid w:val="00E14C8E"/>
    <w:pPr>
      <w:overflowPunct/>
      <w:autoSpaceDE/>
      <w:autoSpaceDN/>
      <w:adjustRightInd/>
      <w:spacing w:after="120" w:line="480" w:lineRule="auto"/>
      <w:textAlignment w:val="auto"/>
    </w:pPr>
    <w:rPr>
      <w:rFonts w:eastAsia="Times New Roman"/>
      <w:sz w:val="24"/>
      <w:szCs w:val="24"/>
      <w:lang w:val="lv-LV" w:eastAsia="lv-LV"/>
    </w:rPr>
  </w:style>
  <w:style w:type="character" w:customStyle="1" w:styleId="BodyText2Char">
    <w:name w:val="Body Text 2 Char"/>
    <w:basedOn w:val="DefaultParagraphFont"/>
    <w:link w:val="BodyText2"/>
    <w:rsid w:val="00E14C8E"/>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F33FA"/>
    <w:rPr>
      <w:sz w:val="16"/>
      <w:szCs w:val="16"/>
    </w:rPr>
  </w:style>
  <w:style w:type="paragraph" w:styleId="CommentText">
    <w:name w:val="annotation text"/>
    <w:basedOn w:val="Normal"/>
    <w:link w:val="CommentTextChar"/>
    <w:uiPriority w:val="99"/>
    <w:semiHidden/>
    <w:unhideWhenUsed/>
    <w:rsid w:val="005F33FA"/>
    <w:rPr>
      <w:sz w:val="20"/>
    </w:rPr>
  </w:style>
  <w:style w:type="character" w:customStyle="1" w:styleId="CommentTextChar">
    <w:name w:val="Comment Text Char"/>
    <w:basedOn w:val="DefaultParagraphFont"/>
    <w:link w:val="CommentText"/>
    <w:uiPriority w:val="99"/>
    <w:semiHidden/>
    <w:rsid w:val="005F33F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F33FA"/>
    <w:rPr>
      <w:b/>
      <w:bCs/>
    </w:rPr>
  </w:style>
  <w:style w:type="character" w:customStyle="1" w:styleId="CommentSubjectChar">
    <w:name w:val="Comment Subject Char"/>
    <w:basedOn w:val="CommentTextChar"/>
    <w:link w:val="CommentSubject"/>
    <w:uiPriority w:val="99"/>
    <w:semiHidden/>
    <w:rsid w:val="005F33FA"/>
    <w:rPr>
      <w:rFonts w:ascii="Times New Roman" w:hAnsi="Times New Roman"/>
      <w:b/>
      <w:bCs/>
    </w:rPr>
  </w:style>
  <w:style w:type="character" w:customStyle="1" w:styleId="spelle">
    <w:name w:val="spelle"/>
    <w:basedOn w:val="DefaultParagraphFont"/>
    <w:rsid w:val="00881150"/>
  </w:style>
  <w:style w:type="paragraph" w:customStyle="1" w:styleId="RakstzRakstzRakstzRakstz">
    <w:name w:val="Rakstz. Rakstz. Rakstz. Rakstz."/>
    <w:basedOn w:val="Normal"/>
    <w:rsid w:val="009959A7"/>
    <w:pPr>
      <w:overflowPunct/>
      <w:autoSpaceDE/>
      <w:autoSpaceDN/>
      <w:adjustRightInd/>
      <w:spacing w:before="40"/>
      <w:textAlignment w:val="auto"/>
    </w:pPr>
    <w:rPr>
      <w:rFonts w:eastAsia="Times New Roman"/>
      <w:sz w:val="28"/>
      <w:szCs w:val="28"/>
      <w:lang w:val="lv-LV"/>
    </w:rPr>
  </w:style>
  <w:style w:type="paragraph" w:styleId="BodyText">
    <w:name w:val="Body Text"/>
    <w:basedOn w:val="Normal"/>
    <w:link w:val="BodyTextChar"/>
    <w:rsid w:val="00422DA1"/>
    <w:pPr>
      <w:suppressAutoHyphens/>
      <w:overflowPunct/>
      <w:autoSpaceDE/>
      <w:autoSpaceDN/>
      <w:adjustRightInd/>
      <w:spacing w:after="120"/>
      <w:textAlignment w:val="auto"/>
    </w:pPr>
    <w:rPr>
      <w:rFonts w:eastAsia="Times New Roman"/>
      <w:sz w:val="28"/>
      <w:lang w:eastAsia="ar-SA"/>
    </w:rPr>
  </w:style>
  <w:style w:type="character" w:customStyle="1" w:styleId="BodyTextChar">
    <w:name w:val="Body Text Char"/>
    <w:basedOn w:val="DefaultParagraphFont"/>
    <w:link w:val="BodyText"/>
    <w:rsid w:val="00422DA1"/>
    <w:rPr>
      <w:rFonts w:ascii="Times New Roman" w:eastAsia="Times New Roman" w:hAnsi="Times New Roman"/>
      <w:sz w:val="28"/>
      <w:lang w:val="en-US" w:eastAsia="ar-SA"/>
    </w:rPr>
  </w:style>
  <w:style w:type="paragraph" w:styleId="NormalWeb">
    <w:name w:val="Normal (Web)"/>
    <w:basedOn w:val="Normal"/>
    <w:rsid w:val="00422DA1"/>
    <w:pPr>
      <w:overflowPunct/>
      <w:autoSpaceDE/>
      <w:autoSpaceDN/>
      <w:adjustRightInd/>
      <w:spacing w:before="100" w:beforeAutospacing="1" w:after="100" w:afterAutospacing="1"/>
      <w:textAlignment w:val="auto"/>
    </w:pPr>
    <w:rPr>
      <w:rFonts w:ascii="Verdana" w:eastAsia="Times New Roman" w:hAnsi="Verdana"/>
      <w:sz w:val="18"/>
      <w:szCs w:val="18"/>
      <w:lang w:val="lv-LV" w:eastAsia="lv-LV"/>
    </w:rPr>
  </w:style>
  <w:style w:type="paragraph" w:styleId="BodyTextIndent">
    <w:name w:val="Body Text Indent"/>
    <w:basedOn w:val="Normal"/>
    <w:link w:val="BodyTextIndentChar"/>
    <w:uiPriority w:val="99"/>
    <w:unhideWhenUsed/>
    <w:rsid w:val="00F65385"/>
    <w:pPr>
      <w:spacing w:after="120"/>
      <w:ind w:left="283"/>
    </w:pPr>
  </w:style>
  <w:style w:type="character" w:customStyle="1" w:styleId="BodyTextIndentChar">
    <w:name w:val="Body Text Indent Char"/>
    <w:basedOn w:val="DefaultParagraphFont"/>
    <w:link w:val="BodyTextIndent"/>
    <w:uiPriority w:val="99"/>
    <w:rsid w:val="00F65385"/>
    <w:rPr>
      <w:rFonts w:ascii="Times New Roman" w:hAnsi="Times New Roman"/>
      <w:sz w:val="22"/>
      <w:lang w:val="en-US" w:eastAsia="en-US"/>
    </w:rPr>
  </w:style>
  <w:style w:type="character" w:styleId="Hyperlink">
    <w:name w:val="Hyperlink"/>
    <w:basedOn w:val="DefaultParagraphFont"/>
    <w:rsid w:val="00A6290F"/>
    <w:rPr>
      <w:b/>
      <w:bCs/>
      <w:strike w:val="0"/>
      <w:dstrike w:val="0"/>
      <w:color w:val="3399CC"/>
      <w:u w:val="none"/>
      <w:effect w:val="none"/>
    </w:rPr>
  </w:style>
  <w:style w:type="paragraph" w:styleId="PlainText">
    <w:name w:val="Plain Text"/>
    <w:basedOn w:val="Normal"/>
    <w:link w:val="PlainTextChar"/>
    <w:uiPriority w:val="99"/>
    <w:semiHidden/>
    <w:unhideWhenUsed/>
    <w:rsid w:val="00C751F0"/>
    <w:pPr>
      <w:overflowPunct/>
      <w:autoSpaceDE/>
      <w:autoSpaceDN/>
      <w:adjustRightInd/>
      <w:textAlignment w:val="auto"/>
    </w:pPr>
    <w:rPr>
      <w:rFonts w:ascii="Consolas" w:eastAsiaTheme="minorHAnsi" w:hAnsi="Consolas" w:cstheme="minorBidi"/>
      <w:sz w:val="21"/>
      <w:szCs w:val="21"/>
      <w:lang w:val="lv-LV"/>
    </w:rPr>
  </w:style>
  <w:style w:type="character" w:customStyle="1" w:styleId="PlainTextChar">
    <w:name w:val="Plain Text Char"/>
    <w:basedOn w:val="DefaultParagraphFont"/>
    <w:link w:val="PlainText"/>
    <w:uiPriority w:val="99"/>
    <w:semiHidden/>
    <w:rsid w:val="00C751F0"/>
    <w:rPr>
      <w:rFonts w:ascii="Consolas" w:eastAsiaTheme="minorHAnsi" w:hAnsi="Consolas" w:cstheme="minorBidi"/>
      <w:sz w:val="21"/>
      <w:szCs w:val="21"/>
      <w:lang w:eastAsia="en-US"/>
    </w:rPr>
  </w:style>
  <w:style w:type="paragraph" w:styleId="EnvelopeReturn">
    <w:name w:val="envelope return"/>
    <w:basedOn w:val="Normal"/>
    <w:uiPriority w:val="99"/>
    <w:semiHidden/>
    <w:rsid w:val="000D2AD7"/>
    <w:pPr>
      <w:widowControl w:val="0"/>
      <w:overflowPunct/>
      <w:autoSpaceDE/>
      <w:autoSpaceDN/>
      <w:adjustRightInd/>
      <w:spacing w:before="60" w:after="60" w:line="360" w:lineRule="auto"/>
      <w:ind w:firstLine="720"/>
      <w:jc w:val="both"/>
      <w:textAlignment w:val="auto"/>
    </w:pPr>
    <w:rPr>
      <w:rFonts w:ascii="Cambria" w:eastAsia="Times New Roman" w:hAnsi="Cambria"/>
      <w:sz w:val="20"/>
      <w:lang w:val="en-AU"/>
    </w:rPr>
  </w:style>
  <w:style w:type="character" w:customStyle="1" w:styleId="ListParagraphChar">
    <w:name w:val="List Paragraph Char"/>
    <w:link w:val="ListParagraph"/>
    <w:uiPriority w:val="34"/>
    <w:rsid w:val="00556998"/>
    <w:rPr>
      <w:sz w:val="22"/>
      <w:szCs w:val="22"/>
      <w:lang w:eastAsia="en-US"/>
    </w:rPr>
  </w:style>
  <w:style w:type="character" w:styleId="FollowedHyperlink">
    <w:name w:val="FollowedHyperlink"/>
    <w:basedOn w:val="DefaultParagraphFont"/>
    <w:uiPriority w:val="99"/>
    <w:semiHidden/>
    <w:unhideWhenUsed/>
    <w:rsid w:val="00B436AE"/>
    <w:rPr>
      <w:color w:val="800080" w:themeColor="followedHyperlink"/>
      <w:u w:val="single"/>
    </w:rPr>
  </w:style>
  <w:style w:type="paragraph" w:customStyle="1" w:styleId="tv213">
    <w:name w:val="tv213"/>
    <w:basedOn w:val="Normal"/>
    <w:rsid w:val="00522E9E"/>
    <w:pPr>
      <w:overflowPunct/>
      <w:autoSpaceDE/>
      <w:autoSpaceDN/>
      <w:adjustRightInd/>
      <w:spacing w:before="100" w:beforeAutospacing="1" w:after="100" w:afterAutospacing="1"/>
      <w:textAlignment w:val="auto"/>
    </w:pPr>
    <w:rPr>
      <w:rFonts w:eastAsia="Times New Roman"/>
      <w:sz w:val="24"/>
      <w:szCs w:val="24"/>
      <w:lang w:val="lv-LV" w:eastAsia="lv-LV"/>
    </w:rPr>
  </w:style>
  <w:style w:type="paragraph" w:styleId="Revision">
    <w:name w:val="Revision"/>
    <w:hidden/>
    <w:uiPriority w:val="99"/>
    <w:semiHidden/>
    <w:rsid w:val="008D1C6E"/>
    <w:rPr>
      <w:rFonts w:ascii="Times New Roman" w:hAnsi="Times New Roman"/>
      <w:sz w:val="22"/>
      <w:lang w:val="en-US" w:eastAsia="en-US"/>
    </w:rPr>
  </w:style>
  <w:style w:type="paragraph" w:customStyle="1" w:styleId="CharCharCharCharCharCharChar">
    <w:name w:val="Char Char Char Char Char Char Char"/>
    <w:basedOn w:val="Normal"/>
    <w:rsid w:val="00833A0C"/>
    <w:pPr>
      <w:overflowPunct/>
      <w:autoSpaceDE/>
      <w:autoSpaceDN/>
      <w:adjustRightInd/>
      <w:spacing w:after="160" w:line="240" w:lineRule="exact"/>
      <w:textAlignment w:val="auto"/>
    </w:pPr>
    <w:rPr>
      <w:rFonts w:ascii="Tahoma" w:eastAsia="Times New Roman" w:hAnsi="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15C"/>
    <w:pPr>
      <w:overflowPunct w:val="0"/>
      <w:autoSpaceDE w:val="0"/>
      <w:autoSpaceDN w:val="0"/>
      <w:adjustRightInd w:val="0"/>
      <w:textAlignment w:val="baseline"/>
    </w:pPr>
    <w:rPr>
      <w:rFonts w:ascii="Times New Roman" w:hAnsi="Times New Roman"/>
      <w:sz w:val="22"/>
      <w:lang w:val="en-US" w:eastAsia="en-US"/>
    </w:rPr>
  </w:style>
  <w:style w:type="paragraph" w:styleId="Heading1">
    <w:name w:val="heading 1"/>
    <w:basedOn w:val="Normal"/>
    <w:next w:val="Heading2"/>
    <w:link w:val="Heading1Char"/>
    <w:uiPriority w:val="99"/>
    <w:qFormat/>
    <w:rsid w:val="00A8215C"/>
    <w:pPr>
      <w:keepLines/>
      <w:pageBreakBefore/>
      <w:tabs>
        <w:tab w:val="num" w:pos="432"/>
      </w:tabs>
      <w:overflowPunct/>
      <w:autoSpaceDE/>
      <w:autoSpaceDN/>
      <w:adjustRightInd/>
      <w:spacing w:after="275" w:line="550" w:lineRule="exact"/>
      <w:ind w:left="432" w:hanging="432"/>
      <w:jc w:val="center"/>
      <w:textAlignment w:val="auto"/>
      <w:outlineLvl w:val="0"/>
    </w:pPr>
    <w:rPr>
      <w:rFonts w:eastAsia="Times New Roman" w:cs="Arial"/>
      <w:b/>
      <w:spacing w:val="-4"/>
      <w:kern w:val="32"/>
      <w:sz w:val="24"/>
      <w:szCs w:val="32"/>
    </w:rPr>
  </w:style>
  <w:style w:type="paragraph" w:styleId="Heading2">
    <w:name w:val="heading 2"/>
    <w:basedOn w:val="Normal"/>
    <w:link w:val="Heading2Char"/>
    <w:uiPriority w:val="99"/>
    <w:qFormat/>
    <w:rsid w:val="00A8215C"/>
    <w:pPr>
      <w:keepNext/>
      <w:keepLines/>
      <w:overflowPunct/>
      <w:autoSpaceDE/>
      <w:autoSpaceDN/>
      <w:adjustRightInd/>
      <w:spacing w:before="235" w:after="235" w:line="470" w:lineRule="exact"/>
      <w:textAlignment w:val="auto"/>
      <w:outlineLvl w:val="1"/>
    </w:pPr>
    <w:rPr>
      <w:rFonts w:eastAsia="Times New Roman" w:cs="Arial"/>
      <w:b/>
      <w:sz w:val="24"/>
      <w:szCs w:val="28"/>
    </w:rPr>
  </w:style>
  <w:style w:type="paragraph" w:styleId="Heading3">
    <w:name w:val="heading 3"/>
    <w:basedOn w:val="Normal"/>
    <w:link w:val="Heading3Char"/>
    <w:uiPriority w:val="9"/>
    <w:qFormat/>
    <w:rsid w:val="00A8215C"/>
    <w:pPr>
      <w:keepNext/>
      <w:keepLines/>
      <w:widowControl w:val="0"/>
      <w:overflowPunct/>
      <w:autoSpaceDE/>
      <w:autoSpaceDN/>
      <w:adjustRightInd/>
      <w:spacing w:before="155" w:after="155" w:line="310" w:lineRule="exact"/>
      <w:jc w:val="both"/>
      <w:textAlignment w:val="auto"/>
      <w:outlineLvl w:val="2"/>
    </w:pPr>
    <w:rPr>
      <w:rFonts w:ascii="EYInterstate Light" w:eastAsia="MS Mincho" w:hAnsi="EYInterstate Light" w:cs="Arial"/>
      <w:b/>
      <w:bCs/>
      <w:iCs/>
      <w:color w:val="646464"/>
      <w:spacing w:val="-4"/>
      <w:kern w:val="32"/>
      <w:sz w:val="24"/>
      <w:szCs w:val="32"/>
      <w:lang w:val="lv-LV" w:eastAsia="lv-LV"/>
    </w:rPr>
  </w:style>
  <w:style w:type="paragraph" w:styleId="Heading4">
    <w:name w:val="heading 4"/>
    <w:basedOn w:val="Normal"/>
    <w:link w:val="Heading4Char"/>
    <w:uiPriority w:val="99"/>
    <w:qFormat/>
    <w:rsid w:val="00A8215C"/>
    <w:pPr>
      <w:keepNext/>
      <w:outlineLvl w:val="3"/>
    </w:pPr>
    <w:rPr>
      <w:rFonts w:ascii="Arial" w:eastAsia="Times New Roman" w:hAnsi="Arial"/>
      <w:b/>
      <w:i/>
      <w:iCs/>
      <w:lang w:val="lv-LV" w:eastAsia="lv-LV"/>
    </w:rPr>
  </w:style>
  <w:style w:type="paragraph" w:styleId="Heading5">
    <w:name w:val="heading 5"/>
    <w:basedOn w:val="Normal"/>
    <w:next w:val="Normal"/>
    <w:link w:val="Heading5Char"/>
    <w:uiPriority w:val="99"/>
    <w:qFormat/>
    <w:rsid w:val="00A8215C"/>
    <w:pPr>
      <w:keepNext/>
      <w:widowControl w:val="0"/>
      <w:jc w:val="both"/>
      <w:outlineLvl w:val="4"/>
    </w:pPr>
    <w:rPr>
      <w:rFonts w:ascii="EY Tagline" w:eastAsia="Times New Roman" w:hAnsi="EY Tagline"/>
      <w:color w:val="FFFFFF"/>
      <w:sz w:val="92"/>
      <w:lang w:val="lv-LV" w:eastAsia="lv-LV"/>
    </w:rPr>
  </w:style>
  <w:style w:type="paragraph" w:styleId="Heading6">
    <w:name w:val="heading 6"/>
    <w:basedOn w:val="Normal"/>
    <w:next w:val="Normal"/>
    <w:link w:val="Heading6Char"/>
    <w:uiPriority w:val="99"/>
    <w:qFormat/>
    <w:rsid w:val="00A8215C"/>
    <w:pPr>
      <w:keepNext/>
      <w:widowControl w:val="0"/>
      <w:outlineLvl w:val="5"/>
    </w:pPr>
    <w:rPr>
      <w:rFonts w:ascii="EY Gothic Cond DemiPS" w:eastAsia="Times New Roman" w:hAnsi="EY Gothic Cond DemiPS"/>
      <w:color w:val="FFFFFF"/>
      <w:sz w:val="124"/>
      <w:lang w:val="lv-LV" w:eastAsia="lv-LV"/>
    </w:rPr>
  </w:style>
  <w:style w:type="paragraph" w:styleId="Heading7">
    <w:name w:val="heading 7"/>
    <w:basedOn w:val="Normal"/>
    <w:next w:val="Normal"/>
    <w:link w:val="Heading7Char"/>
    <w:uiPriority w:val="99"/>
    <w:qFormat/>
    <w:rsid w:val="00A8215C"/>
    <w:pPr>
      <w:keepNext/>
      <w:spacing w:line="200" w:lineRule="atLeast"/>
      <w:outlineLvl w:val="6"/>
    </w:pPr>
    <w:rPr>
      <w:rFonts w:ascii="Optima" w:eastAsia="Times New Roman" w:hAnsi="Optima"/>
      <w:b/>
      <w:bCs/>
      <w:noProof/>
      <w:color w:val="808080"/>
      <w:sz w:val="14"/>
      <w:lang w:val="lv-LV" w:eastAsia="lv-LV"/>
    </w:rPr>
  </w:style>
  <w:style w:type="paragraph" w:styleId="Heading8">
    <w:name w:val="heading 8"/>
    <w:basedOn w:val="Normal"/>
    <w:next w:val="Normal"/>
    <w:link w:val="Heading8Char"/>
    <w:uiPriority w:val="99"/>
    <w:qFormat/>
    <w:rsid w:val="00A8215C"/>
    <w:pPr>
      <w:keepNext/>
      <w:outlineLvl w:val="7"/>
    </w:pPr>
    <w:rPr>
      <w:rFonts w:ascii="EY Gothic Cond Demi" w:eastAsia="Times New Roman" w:hAnsi="EY Gothic Cond Demi"/>
      <w:color w:val="4367C5"/>
      <w:sz w:val="28"/>
      <w:lang w:val="lv-LV" w:eastAsia="lv-LV"/>
    </w:rPr>
  </w:style>
  <w:style w:type="paragraph" w:styleId="Heading9">
    <w:name w:val="heading 9"/>
    <w:basedOn w:val="Normal"/>
    <w:next w:val="Normal"/>
    <w:link w:val="Heading9Char"/>
    <w:uiPriority w:val="99"/>
    <w:qFormat/>
    <w:rsid w:val="00A8215C"/>
    <w:pPr>
      <w:numPr>
        <w:numId w:val="1"/>
      </w:numPr>
      <w:spacing w:before="240" w:after="60"/>
      <w:outlineLvl w:val="8"/>
    </w:pPr>
    <w:rPr>
      <w:rFonts w:ascii="Cambria" w:eastAsia="Times New Roman" w:hAnsi="Cambria"/>
      <w:szCs w:val="2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8215C"/>
    <w:rPr>
      <w:rFonts w:ascii="Times New Roman" w:eastAsia="Times New Roman" w:hAnsi="Times New Roman" w:cs="Arial"/>
      <w:b/>
      <w:spacing w:val="-4"/>
      <w:kern w:val="32"/>
      <w:sz w:val="24"/>
      <w:szCs w:val="32"/>
      <w:lang w:val="en-US" w:eastAsia="en-US"/>
    </w:rPr>
  </w:style>
  <w:style w:type="character" w:customStyle="1" w:styleId="Heading2Char">
    <w:name w:val="Heading 2 Char"/>
    <w:basedOn w:val="DefaultParagraphFont"/>
    <w:link w:val="Heading2"/>
    <w:uiPriority w:val="99"/>
    <w:rsid w:val="00A8215C"/>
    <w:rPr>
      <w:rFonts w:ascii="Times New Roman" w:eastAsia="Times New Roman" w:hAnsi="Times New Roman" w:cs="Arial"/>
      <w:b/>
      <w:sz w:val="24"/>
      <w:szCs w:val="28"/>
      <w:lang w:val="en-US" w:eastAsia="en-US"/>
    </w:rPr>
  </w:style>
  <w:style w:type="character" w:customStyle="1" w:styleId="Heading3Char">
    <w:name w:val="Heading 3 Char"/>
    <w:basedOn w:val="DefaultParagraphFont"/>
    <w:link w:val="Heading3"/>
    <w:uiPriority w:val="9"/>
    <w:rsid w:val="00A8215C"/>
    <w:rPr>
      <w:rFonts w:ascii="EYInterstate Light" w:eastAsia="MS Mincho" w:hAnsi="EYInterstate Light" w:cs="Arial"/>
      <w:b/>
      <w:bCs/>
      <w:iCs/>
      <w:color w:val="646464"/>
      <w:spacing w:val="-4"/>
      <w:kern w:val="32"/>
      <w:sz w:val="24"/>
      <w:szCs w:val="32"/>
    </w:rPr>
  </w:style>
  <w:style w:type="character" w:customStyle="1" w:styleId="Heading4Char">
    <w:name w:val="Heading 4 Char"/>
    <w:basedOn w:val="DefaultParagraphFont"/>
    <w:link w:val="Heading4"/>
    <w:uiPriority w:val="99"/>
    <w:rsid w:val="00A8215C"/>
    <w:rPr>
      <w:rFonts w:ascii="Arial" w:eastAsia="Times New Roman" w:hAnsi="Arial"/>
      <w:b/>
      <w:i/>
      <w:iCs/>
      <w:sz w:val="22"/>
    </w:rPr>
  </w:style>
  <w:style w:type="character" w:customStyle="1" w:styleId="Heading5Char">
    <w:name w:val="Heading 5 Char"/>
    <w:basedOn w:val="DefaultParagraphFont"/>
    <w:link w:val="Heading5"/>
    <w:uiPriority w:val="99"/>
    <w:rsid w:val="00A8215C"/>
    <w:rPr>
      <w:rFonts w:ascii="EY Tagline" w:eastAsia="Times New Roman" w:hAnsi="EY Tagline"/>
      <w:color w:val="FFFFFF"/>
      <w:sz w:val="92"/>
    </w:rPr>
  </w:style>
  <w:style w:type="character" w:customStyle="1" w:styleId="Heading6Char">
    <w:name w:val="Heading 6 Char"/>
    <w:basedOn w:val="DefaultParagraphFont"/>
    <w:link w:val="Heading6"/>
    <w:uiPriority w:val="99"/>
    <w:rsid w:val="00A8215C"/>
    <w:rPr>
      <w:rFonts w:ascii="EY Gothic Cond DemiPS" w:eastAsia="Times New Roman" w:hAnsi="EY Gothic Cond DemiPS"/>
      <w:color w:val="FFFFFF"/>
      <w:sz w:val="124"/>
    </w:rPr>
  </w:style>
  <w:style w:type="character" w:customStyle="1" w:styleId="Heading7Char">
    <w:name w:val="Heading 7 Char"/>
    <w:basedOn w:val="DefaultParagraphFont"/>
    <w:link w:val="Heading7"/>
    <w:uiPriority w:val="99"/>
    <w:rsid w:val="00A8215C"/>
    <w:rPr>
      <w:rFonts w:ascii="Optima" w:eastAsia="Times New Roman" w:hAnsi="Optima"/>
      <w:b/>
      <w:bCs/>
      <w:noProof/>
      <w:color w:val="808080"/>
      <w:sz w:val="14"/>
    </w:rPr>
  </w:style>
  <w:style w:type="character" w:customStyle="1" w:styleId="Heading8Char">
    <w:name w:val="Heading 8 Char"/>
    <w:basedOn w:val="DefaultParagraphFont"/>
    <w:link w:val="Heading8"/>
    <w:uiPriority w:val="99"/>
    <w:rsid w:val="00A8215C"/>
    <w:rPr>
      <w:rFonts w:ascii="EY Gothic Cond Demi" w:eastAsia="Times New Roman" w:hAnsi="EY Gothic Cond Demi"/>
      <w:color w:val="4367C5"/>
      <w:sz w:val="28"/>
    </w:rPr>
  </w:style>
  <w:style w:type="character" w:customStyle="1" w:styleId="Heading9Char">
    <w:name w:val="Heading 9 Char"/>
    <w:basedOn w:val="DefaultParagraphFont"/>
    <w:link w:val="Heading9"/>
    <w:uiPriority w:val="99"/>
    <w:rsid w:val="00A8215C"/>
    <w:rPr>
      <w:rFonts w:ascii="Cambria" w:eastAsia="Times New Roman" w:hAnsi="Cambria"/>
      <w:sz w:val="22"/>
      <w:szCs w:val="22"/>
    </w:rPr>
  </w:style>
  <w:style w:type="paragraph" w:styleId="Caption">
    <w:name w:val="caption"/>
    <w:aliases w:val="Heading2"/>
    <w:basedOn w:val="Normal"/>
    <w:next w:val="Normal"/>
    <w:link w:val="CaptionChar"/>
    <w:uiPriority w:val="99"/>
    <w:qFormat/>
    <w:rsid w:val="00A8215C"/>
    <w:rPr>
      <w:b/>
      <w:bCs/>
      <w:sz w:val="24"/>
    </w:rPr>
  </w:style>
  <w:style w:type="character" w:customStyle="1" w:styleId="CaptionChar">
    <w:name w:val="Caption Char"/>
    <w:aliases w:val="Heading2 Char"/>
    <w:basedOn w:val="DefaultParagraphFont"/>
    <w:link w:val="Caption"/>
    <w:uiPriority w:val="99"/>
    <w:locked/>
    <w:rsid w:val="00A8215C"/>
    <w:rPr>
      <w:rFonts w:ascii="Times New Roman" w:hAnsi="Times New Roman"/>
      <w:b/>
      <w:bCs/>
      <w:sz w:val="24"/>
      <w:lang w:val="en-US" w:eastAsia="en-US"/>
    </w:rPr>
  </w:style>
  <w:style w:type="paragraph" w:styleId="Title">
    <w:name w:val="Title"/>
    <w:basedOn w:val="Normal"/>
    <w:next w:val="Normal"/>
    <w:link w:val="TitleChar"/>
    <w:qFormat/>
    <w:rsid w:val="00A8215C"/>
    <w:pPr>
      <w:pBdr>
        <w:bottom w:val="single" w:sz="8" w:space="4" w:color="4F81BD"/>
      </w:pBdr>
      <w:overflowPunct/>
      <w:autoSpaceDE/>
      <w:autoSpaceDN/>
      <w:adjustRightInd/>
      <w:spacing w:after="300"/>
      <w:contextualSpacing/>
      <w:jc w:val="both"/>
      <w:textAlignment w:val="auto"/>
    </w:pPr>
    <w:rPr>
      <w:rFonts w:ascii="Cambria" w:hAnsi="Cambria"/>
      <w:color w:val="17365D"/>
      <w:spacing w:val="5"/>
      <w:kern w:val="28"/>
      <w:sz w:val="52"/>
      <w:szCs w:val="52"/>
      <w:lang w:val="lv-LV" w:eastAsia="lv-LV"/>
    </w:rPr>
  </w:style>
  <w:style w:type="character" w:customStyle="1" w:styleId="TitleChar">
    <w:name w:val="Title Char"/>
    <w:basedOn w:val="DefaultParagraphFont"/>
    <w:link w:val="Title"/>
    <w:rsid w:val="00A8215C"/>
    <w:rPr>
      <w:rFonts w:ascii="Cambria" w:hAnsi="Cambria"/>
      <w:color w:val="17365D"/>
      <w:spacing w:val="5"/>
      <w:kern w:val="28"/>
      <w:sz w:val="52"/>
      <w:szCs w:val="52"/>
    </w:rPr>
  </w:style>
  <w:style w:type="paragraph" w:styleId="Subtitle">
    <w:name w:val="Subtitle"/>
    <w:basedOn w:val="Normal"/>
    <w:link w:val="SubtitleChar"/>
    <w:uiPriority w:val="99"/>
    <w:qFormat/>
    <w:rsid w:val="00A8215C"/>
    <w:pPr>
      <w:overflowPunct/>
      <w:autoSpaceDE/>
      <w:autoSpaceDN/>
      <w:adjustRightInd/>
      <w:textAlignment w:val="auto"/>
      <w:outlineLvl w:val="1"/>
    </w:pPr>
    <w:rPr>
      <w:rFonts w:ascii="Arial" w:hAnsi="Arial" w:cs="Arial"/>
      <w:color w:val="000000"/>
      <w:sz w:val="24"/>
      <w:szCs w:val="24"/>
      <w:lang w:val="lv-LV" w:eastAsia="lv-LV"/>
    </w:rPr>
  </w:style>
  <w:style w:type="character" w:customStyle="1" w:styleId="SubtitleChar">
    <w:name w:val="Subtitle Char"/>
    <w:basedOn w:val="DefaultParagraphFont"/>
    <w:link w:val="Subtitle"/>
    <w:uiPriority w:val="99"/>
    <w:rsid w:val="00A8215C"/>
    <w:rPr>
      <w:rFonts w:ascii="Arial" w:hAnsi="Arial" w:cs="Arial"/>
      <w:color w:val="000000"/>
      <w:sz w:val="24"/>
      <w:szCs w:val="24"/>
    </w:rPr>
  </w:style>
  <w:style w:type="character" w:styleId="Strong">
    <w:name w:val="Strong"/>
    <w:basedOn w:val="DefaultParagraphFont"/>
    <w:uiPriority w:val="22"/>
    <w:qFormat/>
    <w:rsid w:val="00A8215C"/>
    <w:rPr>
      <w:rFonts w:cs="Times New Roman"/>
      <w:b/>
      <w:bCs/>
    </w:rPr>
  </w:style>
  <w:style w:type="character" w:styleId="Emphasis">
    <w:name w:val="Emphasis"/>
    <w:basedOn w:val="DefaultParagraphFont"/>
    <w:uiPriority w:val="20"/>
    <w:qFormat/>
    <w:rsid w:val="00A8215C"/>
    <w:rPr>
      <w:rFonts w:ascii="EYInterstate Light" w:eastAsia="MS Mincho" w:hAnsi="EYInterstate Light" w:cs="Arial"/>
      <w:bCs/>
      <w:iCs/>
      <w:sz w:val="20"/>
      <w:lang w:val="en-US" w:eastAsia="en-US" w:bidi="ar-SA"/>
    </w:rPr>
  </w:style>
  <w:style w:type="paragraph" w:styleId="ListParagraph">
    <w:name w:val="List Paragraph"/>
    <w:basedOn w:val="Normal"/>
    <w:link w:val="ListParagraphChar"/>
    <w:uiPriority w:val="34"/>
    <w:qFormat/>
    <w:rsid w:val="00A8215C"/>
    <w:pPr>
      <w:overflowPunct/>
      <w:autoSpaceDE/>
      <w:autoSpaceDN/>
      <w:adjustRightInd/>
      <w:spacing w:after="120"/>
      <w:ind w:left="720"/>
      <w:contextualSpacing/>
      <w:jc w:val="both"/>
      <w:textAlignment w:val="auto"/>
    </w:pPr>
    <w:rPr>
      <w:rFonts w:ascii="Calibri" w:hAnsi="Calibri"/>
      <w:szCs w:val="22"/>
      <w:lang w:val="lv-LV"/>
    </w:rPr>
  </w:style>
  <w:style w:type="character" w:styleId="SubtleEmphasis">
    <w:name w:val="Subtle Emphasis"/>
    <w:basedOn w:val="DefaultParagraphFont"/>
    <w:uiPriority w:val="99"/>
    <w:qFormat/>
    <w:rsid w:val="00A8215C"/>
    <w:rPr>
      <w:rFonts w:cs="Times New Roman"/>
      <w:i/>
      <w:iCs/>
      <w:color w:val="808080"/>
    </w:rPr>
  </w:style>
  <w:style w:type="paragraph" w:styleId="TOCHeading">
    <w:name w:val="TOC Heading"/>
    <w:basedOn w:val="Heading1"/>
    <w:next w:val="Normal"/>
    <w:uiPriority w:val="39"/>
    <w:qFormat/>
    <w:rsid w:val="00A8215C"/>
    <w:pPr>
      <w:keepNext/>
      <w:pageBreakBefore w:val="0"/>
      <w:tabs>
        <w:tab w:val="clear" w:pos="432"/>
      </w:tabs>
      <w:spacing w:before="480" w:after="0" w:line="276" w:lineRule="auto"/>
      <w:ind w:left="0" w:firstLine="0"/>
      <w:outlineLvl w:val="9"/>
    </w:pPr>
    <w:rPr>
      <w:rFonts w:ascii="Cambria" w:hAnsi="Cambria" w:cs="Times New Roman"/>
      <w:bCs/>
      <w:color w:val="365F91"/>
      <w:spacing w:val="0"/>
      <w:kern w:val="0"/>
      <w:sz w:val="28"/>
      <w:szCs w:val="28"/>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rsid w:val="00150D12"/>
    <w:rPr>
      <w:rFonts w:cs="Times New Roman"/>
      <w:vertAlign w:val="superscript"/>
    </w:rPr>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f"/>
    <w:basedOn w:val="Normal"/>
    <w:link w:val="FootnoteTextChar"/>
    <w:unhideWhenUsed/>
    <w:rsid w:val="008278F5"/>
    <w:rPr>
      <w:sz w:val="20"/>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f Char"/>
    <w:basedOn w:val="DefaultParagraphFont"/>
    <w:link w:val="FootnoteText"/>
    <w:rsid w:val="008278F5"/>
    <w:rPr>
      <w:rFonts w:ascii="Times New Roman" w:hAnsi="Times New Roman"/>
      <w:lang w:val="en-US" w:eastAsia="en-US"/>
    </w:rPr>
  </w:style>
  <w:style w:type="paragraph" w:styleId="BalloonText">
    <w:name w:val="Balloon Text"/>
    <w:basedOn w:val="Normal"/>
    <w:link w:val="BalloonTextChar"/>
    <w:uiPriority w:val="99"/>
    <w:semiHidden/>
    <w:unhideWhenUsed/>
    <w:rsid w:val="008278F5"/>
    <w:rPr>
      <w:rFonts w:ascii="Tahoma" w:hAnsi="Tahoma" w:cs="Tahoma"/>
      <w:sz w:val="16"/>
      <w:szCs w:val="16"/>
    </w:rPr>
  </w:style>
  <w:style w:type="character" w:customStyle="1" w:styleId="BalloonTextChar">
    <w:name w:val="Balloon Text Char"/>
    <w:basedOn w:val="DefaultParagraphFont"/>
    <w:link w:val="BalloonText"/>
    <w:uiPriority w:val="99"/>
    <w:semiHidden/>
    <w:rsid w:val="008278F5"/>
    <w:rPr>
      <w:rFonts w:ascii="Tahoma" w:hAnsi="Tahoma" w:cs="Tahoma"/>
      <w:sz w:val="16"/>
      <w:szCs w:val="16"/>
      <w:lang w:val="en-US" w:eastAsia="en-US"/>
    </w:rPr>
  </w:style>
  <w:style w:type="paragraph" w:customStyle="1" w:styleId="Default">
    <w:name w:val="Default"/>
    <w:rsid w:val="00ED4331"/>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FD5048"/>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73383"/>
    <w:pPr>
      <w:tabs>
        <w:tab w:val="center" w:pos="4153"/>
        <w:tab w:val="right" w:pos="8306"/>
      </w:tabs>
    </w:pPr>
  </w:style>
  <w:style w:type="character" w:customStyle="1" w:styleId="HeaderChar">
    <w:name w:val="Header Char"/>
    <w:basedOn w:val="DefaultParagraphFont"/>
    <w:link w:val="Header"/>
    <w:uiPriority w:val="99"/>
    <w:rsid w:val="00073383"/>
    <w:rPr>
      <w:rFonts w:ascii="Times New Roman" w:hAnsi="Times New Roman"/>
      <w:sz w:val="22"/>
      <w:lang w:val="en-US" w:eastAsia="en-US"/>
    </w:rPr>
  </w:style>
  <w:style w:type="paragraph" w:styleId="Footer">
    <w:name w:val="footer"/>
    <w:basedOn w:val="Normal"/>
    <w:link w:val="FooterChar"/>
    <w:uiPriority w:val="99"/>
    <w:unhideWhenUsed/>
    <w:rsid w:val="00073383"/>
    <w:pPr>
      <w:tabs>
        <w:tab w:val="center" w:pos="4153"/>
        <w:tab w:val="right" w:pos="8306"/>
      </w:tabs>
    </w:pPr>
  </w:style>
  <w:style w:type="character" w:customStyle="1" w:styleId="FooterChar">
    <w:name w:val="Footer Char"/>
    <w:basedOn w:val="DefaultParagraphFont"/>
    <w:link w:val="Footer"/>
    <w:uiPriority w:val="99"/>
    <w:rsid w:val="00073383"/>
    <w:rPr>
      <w:rFonts w:ascii="Times New Roman" w:hAnsi="Times New Roman"/>
      <w:sz w:val="22"/>
      <w:lang w:val="en-US" w:eastAsia="en-US"/>
    </w:rPr>
  </w:style>
  <w:style w:type="paragraph" w:customStyle="1" w:styleId="naisf">
    <w:name w:val="naisf"/>
    <w:basedOn w:val="Normal"/>
    <w:rsid w:val="00E14C8E"/>
    <w:pPr>
      <w:overflowPunct/>
      <w:autoSpaceDE/>
      <w:autoSpaceDN/>
      <w:adjustRightInd/>
      <w:spacing w:before="75" w:after="75"/>
      <w:ind w:firstLine="375"/>
      <w:jc w:val="both"/>
      <w:textAlignment w:val="auto"/>
    </w:pPr>
    <w:rPr>
      <w:rFonts w:eastAsia="Times New Roman"/>
      <w:sz w:val="24"/>
      <w:szCs w:val="24"/>
      <w:lang w:val="lv-LV" w:eastAsia="lv-LV"/>
    </w:rPr>
  </w:style>
  <w:style w:type="paragraph" w:styleId="BodyText2">
    <w:name w:val="Body Text 2"/>
    <w:basedOn w:val="Normal"/>
    <w:link w:val="BodyText2Char"/>
    <w:rsid w:val="00E14C8E"/>
    <w:pPr>
      <w:overflowPunct/>
      <w:autoSpaceDE/>
      <w:autoSpaceDN/>
      <w:adjustRightInd/>
      <w:spacing w:after="120" w:line="480" w:lineRule="auto"/>
      <w:textAlignment w:val="auto"/>
    </w:pPr>
    <w:rPr>
      <w:rFonts w:eastAsia="Times New Roman"/>
      <w:sz w:val="24"/>
      <w:szCs w:val="24"/>
      <w:lang w:val="lv-LV" w:eastAsia="lv-LV"/>
    </w:rPr>
  </w:style>
  <w:style w:type="character" w:customStyle="1" w:styleId="BodyText2Char">
    <w:name w:val="Body Text 2 Char"/>
    <w:basedOn w:val="DefaultParagraphFont"/>
    <w:link w:val="BodyText2"/>
    <w:rsid w:val="00E14C8E"/>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F33FA"/>
    <w:rPr>
      <w:sz w:val="16"/>
      <w:szCs w:val="16"/>
    </w:rPr>
  </w:style>
  <w:style w:type="paragraph" w:styleId="CommentText">
    <w:name w:val="annotation text"/>
    <w:basedOn w:val="Normal"/>
    <w:link w:val="CommentTextChar"/>
    <w:uiPriority w:val="99"/>
    <w:semiHidden/>
    <w:unhideWhenUsed/>
    <w:rsid w:val="005F33FA"/>
    <w:rPr>
      <w:sz w:val="20"/>
    </w:rPr>
  </w:style>
  <w:style w:type="character" w:customStyle="1" w:styleId="CommentTextChar">
    <w:name w:val="Comment Text Char"/>
    <w:basedOn w:val="DefaultParagraphFont"/>
    <w:link w:val="CommentText"/>
    <w:uiPriority w:val="99"/>
    <w:semiHidden/>
    <w:rsid w:val="005F33F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F33FA"/>
    <w:rPr>
      <w:b/>
      <w:bCs/>
    </w:rPr>
  </w:style>
  <w:style w:type="character" w:customStyle="1" w:styleId="CommentSubjectChar">
    <w:name w:val="Comment Subject Char"/>
    <w:basedOn w:val="CommentTextChar"/>
    <w:link w:val="CommentSubject"/>
    <w:uiPriority w:val="99"/>
    <w:semiHidden/>
    <w:rsid w:val="005F33FA"/>
    <w:rPr>
      <w:rFonts w:ascii="Times New Roman" w:hAnsi="Times New Roman"/>
      <w:b/>
      <w:bCs/>
    </w:rPr>
  </w:style>
  <w:style w:type="character" w:customStyle="1" w:styleId="spelle">
    <w:name w:val="spelle"/>
    <w:basedOn w:val="DefaultParagraphFont"/>
    <w:rsid w:val="00881150"/>
  </w:style>
  <w:style w:type="paragraph" w:customStyle="1" w:styleId="RakstzRakstzRakstzRakstz">
    <w:name w:val="Rakstz. Rakstz. Rakstz. Rakstz."/>
    <w:basedOn w:val="Normal"/>
    <w:rsid w:val="009959A7"/>
    <w:pPr>
      <w:overflowPunct/>
      <w:autoSpaceDE/>
      <w:autoSpaceDN/>
      <w:adjustRightInd/>
      <w:spacing w:before="40"/>
      <w:textAlignment w:val="auto"/>
    </w:pPr>
    <w:rPr>
      <w:rFonts w:eastAsia="Times New Roman"/>
      <w:sz w:val="28"/>
      <w:szCs w:val="28"/>
      <w:lang w:val="lv-LV"/>
    </w:rPr>
  </w:style>
  <w:style w:type="paragraph" w:styleId="BodyText">
    <w:name w:val="Body Text"/>
    <w:basedOn w:val="Normal"/>
    <w:link w:val="BodyTextChar"/>
    <w:rsid w:val="00422DA1"/>
    <w:pPr>
      <w:suppressAutoHyphens/>
      <w:overflowPunct/>
      <w:autoSpaceDE/>
      <w:autoSpaceDN/>
      <w:adjustRightInd/>
      <w:spacing w:after="120"/>
      <w:textAlignment w:val="auto"/>
    </w:pPr>
    <w:rPr>
      <w:rFonts w:eastAsia="Times New Roman"/>
      <w:sz w:val="28"/>
      <w:lang w:eastAsia="ar-SA"/>
    </w:rPr>
  </w:style>
  <w:style w:type="character" w:customStyle="1" w:styleId="BodyTextChar">
    <w:name w:val="Body Text Char"/>
    <w:basedOn w:val="DefaultParagraphFont"/>
    <w:link w:val="BodyText"/>
    <w:rsid w:val="00422DA1"/>
    <w:rPr>
      <w:rFonts w:ascii="Times New Roman" w:eastAsia="Times New Roman" w:hAnsi="Times New Roman"/>
      <w:sz w:val="28"/>
      <w:lang w:val="en-US" w:eastAsia="ar-SA"/>
    </w:rPr>
  </w:style>
  <w:style w:type="paragraph" w:styleId="NormalWeb">
    <w:name w:val="Normal (Web)"/>
    <w:basedOn w:val="Normal"/>
    <w:rsid w:val="00422DA1"/>
    <w:pPr>
      <w:overflowPunct/>
      <w:autoSpaceDE/>
      <w:autoSpaceDN/>
      <w:adjustRightInd/>
      <w:spacing w:before="100" w:beforeAutospacing="1" w:after="100" w:afterAutospacing="1"/>
      <w:textAlignment w:val="auto"/>
    </w:pPr>
    <w:rPr>
      <w:rFonts w:ascii="Verdana" w:eastAsia="Times New Roman" w:hAnsi="Verdana"/>
      <w:sz w:val="18"/>
      <w:szCs w:val="18"/>
      <w:lang w:val="lv-LV" w:eastAsia="lv-LV"/>
    </w:rPr>
  </w:style>
  <w:style w:type="paragraph" w:styleId="BodyTextIndent">
    <w:name w:val="Body Text Indent"/>
    <w:basedOn w:val="Normal"/>
    <w:link w:val="BodyTextIndentChar"/>
    <w:uiPriority w:val="99"/>
    <w:unhideWhenUsed/>
    <w:rsid w:val="00F65385"/>
    <w:pPr>
      <w:spacing w:after="120"/>
      <w:ind w:left="283"/>
    </w:pPr>
  </w:style>
  <w:style w:type="character" w:customStyle="1" w:styleId="BodyTextIndentChar">
    <w:name w:val="Body Text Indent Char"/>
    <w:basedOn w:val="DefaultParagraphFont"/>
    <w:link w:val="BodyTextIndent"/>
    <w:uiPriority w:val="99"/>
    <w:rsid w:val="00F65385"/>
    <w:rPr>
      <w:rFonts w:ascii="Times New Roman" w:hAnsi="Times New Roman"/>
      <w:sz w:val="22"/>
      <w:lang w:val="en-US" w:eastAsia="en-US"/>
    </w:rPr>
  </w:style>
  <w:style w:type="character" w:styleId="Hyperlink">
    <w:name w:val="Hyperlink"/>
    <w:basedOn w:val="DefaultParagraphFont"/>
    <w:rsid w:val="00A6290F"/>
    <w:rPr>
      <w:b/>
      <w:bCs/>
      <w:strike w:val="0"/>
      <w:dstrike w:val="0"/>
      <w:color w:val="3399CC"/>
      <w:u w:val="none"/>
      <w:effect w:val="none"/>
    </w:rPr>
  </w:style>
  <w:style w:type="paragraph" w:styleId="PlainText">
    <w:name w:val="Plain Text"/>
    <w:basedOn w:val="Normal"/>
    <w:link w:val="PlainTextChar"/>
    <w:uiPriority w:val="99"/>
    <w:semiHidden/>
    <w:unhideWhenUsed/>
    <w:rsid w:val="00C751F0"/>
    <w:pPr>
      <w:overflowPunct/>
      <w:autoSpaceDE/>
      <w:autoSpaceDN/>
      <w:adjustRightInd/>
      <w:textAlignment w:val="auto"/>
    </w:pPr>
    <w:rPr>
      <w:rFonts w:ascii="Consolas" w:eastAsiaTheme="minorHAnsi" w:hAnsi="Consolas" w:cstheme="minorBidi"/>
      <w:sz w:val="21"/>
      <w:szCs w:val="21"/>
      <w:lang w:val="lv-LV"/>
    </w:rPr>
  </w:style>
  <w:style w:type="character" w:customStyle="1" w:styleId="PlainTextChar">
    <w:name w:val="Plain Text Char"/>
    <w:basedOn w:val="DefaultParagraphFont"/>
    <w:link w:val="PlainText"/>
    <w:uiPriority w:val="99"/>
    <w:semiHidden/>
    <w:rsid w:val="00C751F0"/>
    <w:rPr>
      <w:rFonts w:ascii="Consolas" w:eastAsiaTheme="minorHAnsi" w:hAnsi="Consolas" w:cstheme="minorBidi"/>
      <w:sz w:val="21"/>
      <w:szCs w:val="21"/>
      <w:lang w:eastAsia="en-US"/>
    </w:rPr>
  </w:style>
  <w:style w:type="paragraph" w:styleId="EnvelopeReturn">
    <w:name w:val="envelope return"/>
    <w:basedOn w:val="Normal"/>
    <w:uiPriority w:val="99"/>
    <w:semiHidden/>
    <w:rsid w:val="000D2AD7"/>
    <w:pPr>
      <w:widowControl w:val="0"/>
      <w:overflowPunct/>
      <w:autoSpaceDE/>
      <w:autoSpaceDN/>
      <w:adjustRightInd/>
      <w:spacing w:before="60" w:after="60" w:line="360" w:lineRule="auto"/>
      <w:ind w:firstLine="720"/>
      <w:jc w:val="both"/>
      <w:textAlignment w:val="auto"/>
    </w:pPr>
    <w:rPr>
      <w:rFonts w:ascii="Cambria" w:eastAsia="Times New Roman" w:hAnsi="Cambria"/>
      <w:sz w:val="20"/>
      <w:lang w:val="en-AU"/>
    </w:rPr>
  </w:style>
  <w:style w:type="character" w:customStyle="1" w:styleId="ListParagraphChar">
    <w:name w:val="List Paragraph Char"/>
    <w:link w:val="ListParagraph"/>
    <w:uiPriority w:val="34"/>
    <w:rsid w:val="00556998"/>
    <w:rPr>
      <w:sz w:val="22"/>
      <w:szCs w:val="22"/>
      <w:lang w:eastAsia="en-US"/>
    </w:rPr>
  </w:style>
  <w:style w:type="character" w:styleId="FollowedHyperlink">
    <w:name w:val="FollowedHyperlink"/>
    <w:basedOn w:val="DefaultParagraphFont"/>
    <w:uiPriority w:val="99"/>
    <w:semiHidden/>
    <w:unhideWhenUsed/>
    <w:rsid w:val="00B436AE"/>
    <w:rPr>
      <w:color w:val="800080" w:themeColor="followedHyperlink"/>
      <w:u w:val="single"/>
    </w:rPr>
  </w:style>
  <w:style w:type="paragraph" w:customStyle="1" w:styleId="tv213">
    <w:name w:val="tv213"/>
    <w:basedOn w:val="Normal"/>
    <w:rsid w:val="00522E9E"/>
    <w:pPr>
      <w:overflowPunct/>
      <w:autoSpaceDE/>
      <w:autoSpaceDN/>
      <w:adjustRightInd/>
      <w:spacing w:before="100" w:beforeAutospacing="1" w:after="100" w:afterAutospacing="1"/>
      <w:textAlignment w:val="auto"/>
    </w:pPr>
    <w:rPr>
      <w:rFonts w:eastAsia="Times New Roman"/>
      <w:sz w:val="24"/>
      <w:szCs w:val="24"/>
      <w:lang w:val="lv-LV" w:eastAsia="lv-LV"/>
    </w:rPr>
  </w:style>
  <w:style w:type="paragraph" w:styleId="Revision">
    <w:name w:val="Revision"/>
    <w:hidden/>
    <w:uiPriority w:val="99"/>
    <w:semiHidden/>
    <w:rsid w:val="008D1C6E"/>
    <w:rPr>
      <w:rFonts w:ascii="Times New Roman" w:hAnsi="Times New Roman"/>
      <w:sz w:val="22"/>
      <w:lang w:val="en-US" w:eastAsia="en-US"/>
    </w:rPr>
  </w:style>
  <w:style w:type="paragraph" w:customStyle="1" w:styleId="CharCharCharCharCharCharChar">
    <w:name w:val="Char Char Char Char Char Char Char"/>
    <w:basedOn w:val="Normal"/>
    <w:rsid w:val="00833A0C"/>
    <w:pPr>
      <w:overflowPunct/>
      <w:autoSpaceDE/>
      <w:autoSpaceDN/>
      <w:adjustRightInd/>
      <w:spacing w:after="160" w:line="240" w:lineRule="exact"/>
      <w:textAlignment w:val="auto"/>
    </w:pPr>
    <w:rPr>
      <w:rFonts w:ascii="Tahoma" w:eastAsia="Times New Roman"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7101">
      <w:bodyDiv w:val="1"/>
      <w:marLeft w:val="0"/>
      <w:marRight w:val="0"/>
      <w:marTop w:val="0"/>
      <w:marBottom w:val="0"/>
      <w:divBdr>
        <w:top w:val="none" w:sz="0" w:space="0" w:color="auto"/>
        <w:left w:val="none" w:sz="0" w:space="0" w:color="auto"/>
        <w:bottom w:val="none" w:sz="0" w:space="0" w:color="auto"/>
        <w:right w:val="none" w:sz="0" w:space="0" w:color="auto"/>
      </w:divBdr>
    </w:div>
    <w:div w:id="164395782">
      <w:bodyDiv w:val="1"/>
      <w:marLeft w:val="0"/>
      <w:marRight w:val="0"/>
      <w:marTop w:val="0"/>
      <w:marBottom w:val="0"/>
      <w:divBdr>
        <w:top w:val="none" w:sz="0" w:space="0" w:color="auto"/>
        <w:left w:val="none" w:sz="0" w:space="0" w:color="auto"/>
        <w:bottom w:val="none" w:sz="0" w:space="0" w:color="auto"/>
        <w:right w:val="none" w:sz="0" w:space="0" w:color="auto"/>
      </w:divBdr>
    </w:div>
    <w:div w:id="181751975">
      <w:bodyDiv w:val="1"/>
      <w:marLeft w:val="0"/>
      <w:marRight w:val="0"/>
      <w:marTop w:val="0"/>
      <w:marBottom w:val="0"/>
      <w:divBdr>
        <w:top w:val="none" w:sz="0" w:space="0" w:color="auto"/>
        <w:left w:val="none" w:sz="0" w:space="0" w:color="auto"/>
        <w:bottom w:val="none" w:sz="0" w:space="0" w:color="auto"/>
        <w:right w:val="none" w:sz="0" w:space="0" w:color="auto"/>
      </w:divBdr>
      <w:divsChild>
        <w:div w:id="1236012265">
          <w:marLeft w:val="0"/>
          <w:marRight w:val="0"/>
          <w:marTop w:val="0"/>
          <w:marBottom w:val="0"/>
          <w:divBdr>
            <w:top w:val="none" w:sz="0" w:space="0" w:color="auto"/>
            <w:left w:val="none" w:sz="0" w:space="0" w:color="auto"/>
            <w:bottom w:val="none" w:sz="0" w:space="0" w:color="auto"/>
            <w:right w:val="none" w:sz="0" w:space="0" w:color="auto"/>
          </w:divBdr>
        </w:div>
        <w:div w:id="1655720528">
          <w:marLeft w:val="0"/>
          <w:marRight w:val="0"/>
          <w:marTop w:val="0"/>
          <w:marBottom w:val="0"/>
          <w:divBdr>
            <w:top w:val="none" w:sz="0" w:space="0" w:color="auto"/>
            <w:left w:val="none" w:sz="0" w:space="0" w:color="auto"/>
            <w:bottom w:val="none" w:sz="0" w:space="0" w:color="auto"/>
            <w:right w:val="none" w:sz="0" w:space="0" w:color="auto"/>
          </w:divBdr>
        </w:div>
      </w:divsChild>
    </w:div>
    <w:div w:id="472135338">
      <w:bodyDiv w:val="1"/>
      <w:marLeft w:val="0"/>
      <w:marRight w:val="0"/>
      <w:marTop w:val="0"/>
      <w:marBottom w:val="0"/>
      <w:divBdr>
        <w:top w:val="none" w:sz="0" w:space="0" w:color="auto"/>
        <w:left w:val="none" w:sz="0" w:space="0" w:color="auto"/>
        <w:bottom w:val="none" w:sz="0" w:space="0" w:color="auto"/>
        <w:right w:val="none" w:sz="0" w:space="0" w:color="auto"/>
      </w:divBdr>
    </w:div>
    <w:div w:id="634530047">
      <w:bodyDiv w:val="1"/>
      <w:marLeft w:val="0"/>
      <w:marRight w:val="0"/>
      <w:marTop w:val="0"/>
      <w:marBottom w:val="0"/>
      <w:divBdr>
        <w:top w:val="none" w:sz="0" w:space="0" w:color="auto"/>
        <w:left w:val="none" w:sz="0" w:space="0" w:color="auto"/>
        <w:bottom w:val="none" w:sz="0" w:space="0" w:color="auto"/>
        <w:right w:val="none" w:sz="0" w:space="0" w:color="auto"/>
      </w:divBdr>
      <w:divsChild>
        <w:div w:id="1058746263">
          <w:marLeft w:val="0"/>
          <w:marRight w:val="0"/>
          <w:marTop w:val="0"/>
          <w:marBottom w:val="0"/>
          <w:divBdr>
            <w:top w:val="none" w:sz="0" w:space="0" w:color="auto"/>
            <w:left w:val="none" w:sz="0" w:space="0" w:color="auto"/>
            <w:bottom w:val="none" w:sz="0" w:space="0" w:color="auto"/>
            <w:right w:val="none" w:sz="0" w:space="0" w:color="auto"/>
          </w:divBdr>
        </w:div>
        <w:div w:id="1479886021">
          <w:marLeft w:val="0"/>
          <w:marRight w:val="0"/>
          <w:marTop w:val="0"/>
          <w:marBottom w:val="0"/>
          <w:divBdr>
            <w:top w:val="none" w:sz="0" w:space="0" w:color="auto"/>
            <w:left w:val="none" w:sz="0" w:space="0" w:color="auto"/>
            <w:bottom w:val="none" w:sz="0" w:space="0" w:color="auto"/>
            <w:right w:val="none" w:sz="0" w:space="0" w:color="auto"/>
          </w:divBdr>
        </w:div>
        <w:div w:id="1495336416">
          <w:marLeft w:val="0"/>
          <w:marRight w:val="0"/>
          <w:marTop w:val="0"/>
          <w:marBottom w:val="0"/>
          <w:divBdr>
            <w:top w:val="none" w:sz="0" w:space="0" w:color="auto"/>
            <w:left w:val="none" w:sz="0" w:space="0" w:color="auto"/>
            <w:bottom w:val="none" w:sz="0" w:space="0" w:color="auto"/>
            <w:right w:val="none" w:sz="0" w:space="0" w:color="auto"/>
          </w:divBdr>
        </w:div>
        <w:div w:id="1606185559">
          <w:marLeft w:val="0"/>
          <w:marRight w:val="0"/>
          <w:marTop w:val="0"/>
          <w:marBottom w:val="0"/>
          <w:divBdr>
            <w:top w:val="none" w:sz="0" w:space="0" w:color="auto"/>
            <w:left w:val="none" w:sz="0" w:space="0" w:color="auto"/>
            <w:bottom w:val="none" w:sz="0" w:space="0" w:color="auto"/>
            <w:right w:val="none" w:sz="0" w:space="0" w:color="auto"/>
          </w:divBdr>
        </w:div>
      </w:divsChild>
    </w:div>
    <w:div w:id="695231122">
      <w:bodyDiv w:val="1"/>
      <w:marLeft w:val="0"/>
      <w:marRight w:val="0"/>
      <w:marTop w:val="0"/>
      <w:marBottom w:val="0"/>
      <w:divBdr>
        <w:top w:val="none" w:sz="0" w:space="0" w:color="auto"/>
        <w:left w:val="none" w:sz="0" w:space="0" w:color="auto"/>
        <w:bottom w:val="none" w:sz="0" w:space="0" w:color="auto"/>
        <w:right w:val="none" w:sz="0" w:space="0" w:color="auto"/>
      </w:divBdr>
    </w:div>
    <w:div w:id="752776056">
      <w:bodyDiv w:val="1"/>
      <w:marLeft w:val="0"/>
      <w:marRight w:val="0"/>
      <w:marTop w:val="0"/>
      <w:marBottom w:val="0"/>
      <w:divBdr>
        <w:top w:val="none" w:sz="0" w:space="0" w:color="auto"/>
        <w:left w:val="none" w:sz="0" w:space="0" w:color="auto"/>
        <w:bottom w:val="none" w:sz="0" w:space="0" w:color="auto"/>
        <w:right w:val="none" w:sz="0" w:space="0" w:color="auto"/>
      </w:divBdr>
    </w:div>
    <w:div w:id="840848626">
      <w:bodyDiv w:val="1"/>
      <w:marLeft w:val="0"/>
      <w:marRight w:val="0"/>
      <w:marTop w:val="0"/>
      <w:marBottom w:val="0"/>
      <w:divBdr>
        <w:top w:val="none" w:sz="0" w:space="0" w:color="auto"/>
        <w:left w:val="none" w:sz="0" w:space="0" w:color="auto"/>
        <w:bottom w:val="none" w:sz="0" w:space="0" w:color="auto"/>
        <w:right w:val="none" w:sz="0" w:space="0" w:color="auto"/>
      </w:divBdr>
    </w:div>
    <w:div w:id="980035917">
      <w:bodyDiv w:val="1"/>
      <w:marLeft w:val="0"/>
      <w:marRight w:val="0"/>
      <w:marTop w:val="0"/>
      <w:marBottom w:val="0"/>
      <w:divBdr>
        <w:top w:val="none" w:sz="0" w:space="0" w:color="auto"/>
        <w:left w:val="none" w:sz="0" w:space="0" w:color="auto"/>
        <w:bottom w:val="none" w:sz="0" w:space="0" w:color="auto"/>
        <w:right w:val="none" w:sz="0" w:space="0" w:color="auto"/>
      </w:divBdr>
      <w:divsChild>
        <w:div w:id="2030137751">
          <w:marLeft w:val="0"/>
          <w:marRight w:val="0"/>
          <w:marTop w:val="0"/>
          <w:marBottom w:val="0"/>
          <w:divBdr>
            <w:top w:val="none" w:sz="0" w:space="0" w:color="auto"/>
            <w:left w:val="none" w:sz="0" w:space="0" w:color="auto"/>
            <w:bottom w:val="none" w:sz="0" w:space="0" w:color="auto"/>
            <w:right w:val="none" w:sz="0" w:space="0" w:color="auto"/>
          </w:divBdr>
        </w:div>
        <w:div w:id="1594045258">
          <w:marLeft w:val="0"/>
          <w:marRight w:val="0"/>
          <w:marTop w:val="0"/>
          <w:marBottom w:val="0"/>
          <w:divBdr>
            <w:top w:val="none" w:sz="0" w:space="0" w:color="auto"/>
            <w:left w:val="none" w:sz="0" w:space="0" w:color="auto"/>
            <w:bottom w:val="none" w:sz="0" w:space="0" w:color="auto"/>
            <w:right w:val="none" w:sz="0" w:space="0" w:color="auto"/>
          </w:divBdr>
        </w:div>
        <w:div w:id="1064136022">
          <w:marLeft w:val="0"/>
          <w:marRight w:val="0"/>
          <w:marTop w:val="0"/>
          <w:marBottom w:val="0"/>
          <w:divBdr>
            <w:top w:val="none" w:sz="0" w:space="0" w:color="auto"/>
            <w:left w:val="none" w:sz="0" w:space="0" w:color="auto"/>
            <w:bottom w:val="none" w:sz="0" w:space="0" w:color="auto"/>
            <w:right w:val="none" w:sz="0" w:space="0" w:color="auto"/>
          </w:divBdr>
        </w:div>
        <w:div w:id="698353984">
          <w:marLeft w:val="0"/>
          <w:marRight w:val="0"/>
          <w:marTop w:val="0"/>
          <w:marBottom w:val="0"/>
          <w:divBdr>
            <w:top w:val="none" w:sz="0" w:space="0" w:color="auto"/>
            <w:left w:val="none" w:sz="0" w:space="0" w:color="auto"/>
            <w:bottom w:val="none" w:sz="0" w:space="0" w:color="auto"/>
            <w:right w:val="none" w:sz="0" w:space="0" w:color="auto"/>
          </w:divBdr>
        </w:div>
        <w:div w:id="1495486342">
          <w:marLeft w:val="0"/>
          <w:marRight w:val="0"/>
          <w:marTop w:val="0"/>
          <w:marBottom w:val="0"/>
          <w:divBdr>
            <w:top w:val="none" w:sz="0" w:space="0" w:color="auto"/>
            <w:left w:val="none" w:sz="0" w:space="0" w:color="auto"/>
            <w:bottom w:val="none" w:sz="0" w:space="0" w:color="auto"/>
            <w:right w:val="none" w:sz="0" w:space="0" w:color="auto"/>
          </w:divBdr>
        </w:div>
        <w:div w:id="1913730732">
          <w:marLeft w:val="0"/>
          <w:marRight w:val="0"/>
          <w:marTop w:val="0"/>
          <w:marBottom w:val="0"/>
          <w:divBdr>
            <w:top w:val="none" w:sz="0" w:space="0" w:color="auto"/>
            <w:left w:val="none" w:sz="0" w:space="0" w:color="auto"/>
            <w:bottom w:val="none" w:sz="0" w:space="0" w:color="auto"/>
            <w:right w:val="none" w:sz="0" w:space="0" w:color="auto"/>
          </w:divBdr>
        </w:div>
        <w:div w:id="1847205146">
          <w:marLeft w:val="0"/>
          <w:marRight w:val="0"/>
          <w:marTop w:val="0"/>
          <w:marBottom w:val="0"/>
          <w:divBdr>
            <w:top w:val="none" w:sz="0" w:space="0" w:color="auto"/>
            <w:left w:val="none" w:sz="0" w:space="0" w:color="auto"/>
            <w:bottom w:val="none" w:sz="0" w:space="0" w:color="auto"/>
            <w:right w:val="none" w:sz="0" w:space="0" w:color="auto"/>
          </w:divBdr>
        </w:div>
        <w:div w:id="1980498644">
          <w:marLeft w:val="0"/>
          <w:marRight w:val="0"/>
          <w:marTop w:val="0"/>
          <w:marBottom w:val="0"/>
          <w:divBdr>
            <w:top w:val="none" w:sz="0" w:space="0" w:color="auto"/>
            <w:left w:val="none" w:sz="0" w:space="0" w:color="auto"/>
            <w:bottom w:val="none" w:sz="0" w:space="0" w:color="auto"/>
            <w:right w:val="none" w:sz="0" w:space="0" w:color="auto"/>
          </w:divBdr>
        </w:div>
        <w:div w:id="328101459">
          <w:marLeft w:val="0"/>
          <w:marRight w:val="0"/>
          <w:marTop w:val="0"/>
          <w:marBottom w:val="0"/>
          <w:divBdr>
            <w:top w:val="none" w:sz="0" w:space="0" w:color="auto"/>
            <w:left w:val="none" w:sz="0" w:space="0" w:color="auto"/>
            <w:bottom w:val="none" w:sz="0" w:space="0" w:color="auto"/>
            <w:right w:val="none" w:sz="0" w:space="0" w:color="auto"/>
          </w:divBdr>
        </w:div>
        <w:div w:id="146630301">
          <w:marLeft w:val="0"/>
          <w:marRight w:val="0"/>
          <w:marTop w:val="0"/>
          <w:marBottom w:val="0"/>
          <w:divBdr>
            <w:top w:val="none" w:sz="0" w:space="0" w:color="auto"/>
            <w:left w:val="none" w:sz="0" w:space="0" w:color="auto"/>
            <w:bottom w:val="none" w:sz="0" w:space="0" w:color="auto"/>
            <w:right w:val="none" w:sz="0" w:space="0" w:color="auto"/>
          </w:divBdr>
        </w:div>
        <w:div w:id="1310211774">
          <w:marLeft w:val="0"/>
          <w:marRight w:val="0"/>
          <w:marTop w:val="0"/>
          <w:marBottom w:val="0"/>
          <w:divBdr>
            <w:top w:val="none" w:sz="0" w:space="0" w:color="auto"/>
            <w:left w:val="none" w:sz="0" w:space="0" w:color="auto"/>
            <w:bottom w:val="none" w:sz="0" w:space="0" w:color="auto"/>
            <w:right w:val="none" w:sz="0" w:space="0" w:color="auto"/>
          </w:divBdr>
        </w:div>
        <w:div w:id="603810246">
          <w:marLeft w:val="0"/>
          <w:marRight w:val="0"/>
          <w:marTop w:val="0"/>
          <w:marBottom w:val="0"/>
          <w:divBdr>
            <w:top w:val="none" w:sz="0" w:space="0" w:color="auto"/>
            <w:left w:val="none" w:sz="0" w:space="0" w:color="auto"/>
            <w:bottom w:val="none" w:sz="0" w:space="0" w:color="auto"/>
            <w:right w:val="none" w:sz="0" w:space="0" w:color="auto"/>
          </w:divBdr>
        </w:div>
        <w:div w:id="1715425165">
          <w:marLeft w:val="0"/>
          <w:marRight w:val="0"/>
          <w:marTop w:val="0"/>
          <w:marBottom w:val="0"/>
          <w:divBdr>
            <w:top w:val="none" w:sz="0" w:space="0" w:color="auto"/>
            <w:left w:val="none" w:sz="0" w:space="0" w:color="auto"/>
            <w:bottom w:val="none" w:sz="0" w:space="0" w:color="auto"/>
            <w:right w:val="none" w:sz="0" w:space="0" w:color="auto"/>
          </w:divBdr>
        </w:div>
        <w:div w:id="97062282">
          <w:marLeft w:val="0"/>
          <w:marRight w:val="0"/>
          <w:marTop w:val="0"/>
          <w:marBottom w:val="0"/>
          <w:divBdr>
            <w:top w:val="none" w:sz="0" w:space="0" w:color="auto"/>
            <w:left w:val="none" w:sz="0" w:space="0" w:color="auto"/>
            <w:bottom w:val="none" w:sz="0" w:space="0" w:color="auto"/>
            <w:right w:val="none" w:sz="0" w:space="0" w:color="auto"/>
          </w:divBdr>
        </w:div>
        <w:div w:id="14619447">
          <w:marLeft w:val="0"/>
          <w:marRight w:val="0"/>
          <w:marTop w:val="0"/>
          <w:marBottom w:val="0"/>
          <w:divBdr>
            <w:top w:val="none" w:sz="0" w:space="0" w:color="auto"/>
            <w:left w:val="none" w:sz="0" w:space="0" w:color="auto"/>
            <w:bottom w:val="none" w:sz="0" w:space="0" w:color="auto"/>
            <w:right w:val="none" w:sz="0" w:space="0" w:color="auto"/>
          </w:divBdr>
        </w:div>
        <w:div w:id="1126048443">
          <w:marLeft w:val="0"/>
          <w:marRight w:val="0"/>
          <w:marTop w:val="0"/>
          <w:marBottom w:val="0"/>
          <w:divBdr>
            <w:top w:val="none" w:sz="0" w:space="0" w:color="auto"/>
            <w:left w:val="none" w:sz="0" w:space="0" w:color="auto"/>
            <w:bottom w:val="none" w:sz="0" w:space="0" w:color="auto"/>
            <w:right w:val="none" w:sz="0" w:space="0" w:color="auto"/>
          </w:divBdr>
        </w:div>
        <w:div w:id="1906794263">
          <w:marLeft w:val="0"/>
          <w:marRight w:val="0"/>
          <w:marTop w:val="0"/>
          <w:marBottom w:val="0"/>
          <w:divBdr>
            <w:top w:val="none" w:sz="0" w:space="0" w:color="auto"/>
            <w:left w:val="none" w:sz="0" w:space="0" w:color="auto"/>
            <w:bottom w:val="none" w:sz="0" w:space="0" w:color="auto"/>
            <w:right w:val="none" w:sz="0" w:space="0" w:color="auto"/>
          </w:divBdr>
        </w:div>
        <w:div w:id="252326183">
          <w:marLeft w:val="0"/>
          <w:marRight w:val="0"/>
          <w:marTop w:val="0"/>
          <w:marBottom w:val="0"/>
          <w:divBdr>
            <w:top w:val="none" w:sz="0" w:space="0" w:color="auto"/>
            <w:left w:val="none" w:sz="0" w:space="0" w:color="auto"/>
            <w:bottom w:val="none" w:sz="0" w:space="0" w:color="auto"/>
            <w:right w:val="none" w:sz="0" w:space="0" w:color="auto"/>
          </w:divBdr>
        </w:div>
        <w:div w:id="990793857">
          <w:marLeft w:val="0"/>
          <w:marRight w:val="0"/>
          <w:marTop w:val="0"/>
          <w:marBottom w:val="0"/>
          <w:divBdr>
            <w:top w:val="none" w:sz="0" w:space="0" w:color="auto"/>
            <w:left w:val="none" w:sz="0" w:space="0" w:color="auto"/>
            <w:bottom w:val="none" w:sz="0" w:space="0" w:color="auto"/>
            <w:right w:val="none" w:sz="0" w:space="0" w:color="auto"/>
          </w:divBdr>
        </w:div>
        <w:div w:id="2041468278">
          <w:marLeft w:val="0"/>
          <w:marRight w:val="0"/>
          <w:marTop w:val="0"/>
          <w:marBottom w:val="0"/>
          <w:divBdr>
            <w:top w:val="none" w:sz="0" w:space="0" w:color="auto"/>
            <w:left w:val="none" w:sz="0" w:space="0" w:color="auto"/>
            <w:bottom w:val="none" w:sz="0" w:space="0" w:color="auto"/>
            <w:right w:val="none" w:sz="0" w:space="0" w:color="auto"/>
          </w:divBdr>
        </w:div>
        <w:div w:id="908466568">
          <w:marLeft w:val="0"/>
          <w:marRight w:val="0"/>
          <w:marTop w:val="0"/>
          <w:marBottom w:val="0"/>
          <w:divBdr>
            <w:top w:val="none" w:sz="0" w:space="0" w:color="auto"/>
            <w:left w:val="none" w:sz="0" w:space="0" w:color="auto"/>
            <w:bottom w:val="none" w:sz="0" w:space="0" w:color="auto"/>
            <w:right w:val="none" w:sz="0" w:space="0" w:color="auto"/>
          </w:divBdr>
        </w:div>
        <w:div w:id="1974600933">
          <w:marLeft w:val="0"/>
          <w:marRight w:val="0"/>
          <w:marTop w:val="0"/>
          <w:marBottom w:val="0"/>
          <w:divBdr>
            <w:top w:val="none" w:sz="0" w:space="0" w:color="auto"/>
            <w:left w:val="none" w:sz="0" w:space="0" w:color="auto"/>
            <w:bottom w:val="none" w:sz="0" w:space="0" w:color="auto"/>
            <w:right w:val="none" w:sz="0" w:space="0" w:color="auto"/>
          </w:divBdr>
        </w:div>
        <w:div w:id="1166752329">
          <w:marLeft w:val="0"/>
          <w:marRight w:val="0"/>
          <w:marTop w:val="0"/>
          <w:marBottom w:val="0"/>
          <w:divBdr>
            <w:top w:val="none" w:sz="0" w:space="0" w:color="auto"/>
            <w:left w:val="none" w:sz="0" w:space="0" w:color="auto"/>
            <w:bottom w:val="none" w:sz="0" w:space="0" w:color="auto"/>
            <w:right w:val="none" w:sz="0" w:space="0" w:color="auto"/>
          </w:divBdr>
        </w:div>
        <w:div w:id="298650933">
          <w:marLeft w:val="0"/>
          <w:marRight w:val="0"/>
          <w:marTop w:val="0"/>
          <w:marBottom w:val="0"/>
          <w:divBdr>
            <w:top w:val="none" w:sz="0" w:space="0" w:color="auto"/>
            <w:left w:val="none" w:sz="0" w:space="0" w:color="auto"/>
            <w:bottom w:val="none" w:sz="0" w:space="0" w:color="auto"/>
            <w:right w:val="none" w:sz="0" w:space="0" w:color="auto"/>
          </w:divBdr>
        </w:div>
      </w:divsChild>
    </w:div>
    <w:div w:id="999117304">
      <w:bodyDiv w:val="1"/>
      <w:marLeft w:val="0"/>
      <w:marRight w:val="0"/>
      <w:marTop w:val="0"/>
      <w:marBottom w:val="0"/>
      <w:divBdr>
        <w:top w:val="none" w:sz="0" w:space="0" w:color="auto"/>
        <w:left w:val="none" w:sz="0" w:space="0" w:color="auto"/>
        <w:bottom w:val="none" w:sz="0" w:space="0" w:color="auto"/>
        <w:right w:val="none" w:sz="0" w:space="0" w:color="auto"/>
      </w:divBdr>
      <w:divsChild>
        <w:div w:id="473835678">
          <w:marLeft w:val="0"/>
          <w:marRight w:val="0"/>
          <w:marTop w:val="0"/>
          <w:marBottom w:val="0"/>
          <w:divBdr>
            <w:top w:val="none" w:sz="0" w:space="0" w:color="auto"/>
            <w:left w:val="none" w:sz="0" w:space="0" w:color="auto"/>
            <w:bottom w:val="none" w:sz="0" w:space="0" w:color="auto"/>
            <w:right w:val="none" w:sz="0" w:space="0" w:color="auto"/>
          </w:divBdr>
        </w:div>
        <w:div w:id="1356079839">
          <w:marLeft w:val="0"/>
          <w:marRight w:val="0"/>
          <w:marTop w:val="0"/>
          <w:marBottom w:val="0"/>
          <w:divBdr>
            <w:top w:val="none" w:sz="0" w:space="0" w:color="auto"/>
            <w:left w:val="none" w:sz="0" w:space="0" w:color="auto"/>
            <w:bottom w:val="none" w:sz="0" w:space="0" w:color="auto"/>
            <w:right w:val="none" w:sz="0" w:space="0" w:color="auto"/>
          </w:divBdr>
        </w:div>
        <w:div w:id="1229077598">
          <w:marLeft w:val="0"/>
          <w:marRight w:val="0"/>
          <w:marTop w:val="0"/>
          <w:marBottom w:val="0"/>
          <w:divBdr>
            <w:top w:val="none" w:sz="0" w:space="0" w:color="auto"/>
            <w:left w:val="none" w:sz="0" w:space="0" w:color="auto"/>
            <w:bottom w:val="none" w:sz="0" w:space="0" w:color="auto"/>
            <w:right w:val="none" w:sz="0" w:space="0" w:color="auto"/>
          </w:divBdr>
        </w:div>
        <w:div w:id="1900163630">
          <w:marLeft w:val="0"/>
          <w:marRight w:val="0"/>
          <w:marTop w:val="0"/>
          <w:marBottom w:val="0"/>
          <w:divBdr>
            <w:top w:val="none" w:sz="0" w:space="0" w:color="auto"/>
            <w:left w:val="none" w:sz="0" w:space="0" w:color="auto"/>
            <w:bottom w:val="none" w:sz="0" w:space="0" w:color="auto"/>
            <w:right w:val="none" w:sz="0" w:space="0" w:color="auto"/>
          </w:divBdr>
        </w:div>
        <w:div w:id="870534237">
          <w:marLeft w:val="0"/>
          <w:marRight w:val="0"/>
          <w:marTop w:val="0"/>
          <w:marBottom w:val="0"/>
          <w:divBdr>
            <w:top w:val="none" w:sz="0" w:space="0" w:color="auto"/>
            <w:left w:val="none" w:sz="0" w:space="0" w:color="auto"/>
            <w:bottom w:val="none" w:sz="0" w:space="0" w:color="auto"/>
            <w:right w:val="none" w:sz="0" w:space="0" w:color="auto"/>
          </w:divBdr>
        </w:div>
        <w:div w:id="413622700">
          <w:marLeft w:val="0"/>
          <w:marRight w:val="0"/>
          <w:marTop w:val="0"/>
          <w:marBottom w:val="0"/>
          <w:divBdr>
            <w:top w:val="none" w:sz="0" w:space="0" w:color="auto"/>
            <w:left w:val="none" w:sz="0" w:space="0" w:color="auto"/>
            <w:bottom w:val="none" w:sz="0" w:space="0" w:color="auto"/>
            <w:right w:val="none" w:sz="0" w:space="0" w:color="auto"/>
          </w:divBdr>
        </w:div>
        <w:div w:id="894513853">
          <w:marLeft w:val="0"/>
          <w:marRight w:val="0"/>
          <w:marTop w:val="0"/>
          <w:marBottom w:val="0"/>
          <w:divBdr>
            <w:top w:val="none" w:sz="0" w:space="0" w:color="auto"/>
            <w:left w:val="none" w:sz="0" w:space="0" w:color="auto"/>
            <w:bottom w:val="none" w:sz="0" w:space="0" w:color="auto"/>
            <w:right w:val="none" w:sz="0" w:space="0" w:color="auto"/>
          </w:divBdr>
        </w:div>
        <w:div w:id="592083804">
          <w:marLeft w:val="0"/>
          <w:marRight w:val="0"/>
          <w:marTop w:val="0"/>
          <w:marBottom w:val="0"/>
          <w:divBdr>
            <w:top w:val="none" w:sz="0" w:space="0" w:color="auto"/>
            <w:left w:val="none" w:sz="0" w:space="0" w:color="auto"/>
            <w:bottom w:val="none" w:sz="0" w:space="0" w:color="auto"/>
            <w:right w:val="none" w:sz="0" w:space="0" w:color="auto"/>
          </w:divBdr>
        </w:div>
        <w:div w:id="766661152">
          <w:marLeft w:val="0"/>
          <w:marRight w:val="0"/>
          <w:marTop w:val="0"/>
          <w:marBottom w:val="0"/>
          <w:divBdr>
            <w:top w:val="none" w:sz="0" w:space="0" w:color="auto"/>
            <w:left w:val="none" w:sz="0" w:space="0" w:color="auto"/>
            <w:bottom w:val="none" w:sz="0" w:space="0" w:color="auto"/>
            <w:right w:val="none" w:sz="0" w:space="0" w:color="auto"/>
          </w:divBdr>
        </w:div>
      </w:divsChild>
    </w:div>
    <w:div w:id="1091855291">
      <w:bodyDiv w:val="1"/>
      <w:marLeft w:val="0"/>
      <w:marRight w:val="0"/>
      <w:marTop w:val="0"/>
      <w:marBottom w:val="0"/>
      <w:divBdr>
        <w:top w:val="none" w:sz="0" w:space="0" w:color="auto"/>
        <w:left w:val="none" w:sz="0" w:space="0" w:color="auto"/>
        <w:bottom w:val="none" w:sz="0" w:space="0" w:color="auto"/>
        <w:right w:val="none" w:sz="0" w:space="0" w:color="auto"/>
      </w:divBdr>
    </w:div>
    <w:div w:id="1125925577">
      <w:bodyDiv w:val="1"/>
      <w:marLeft w:val="0"/>
      <w:marRight w:val="0"/>
      <w:marTop w:val="0"/>
      <w:marBottom w:val="0"/>
      <w:divBdr>
        <w:top w:val="none" w:sz="0" w:space="0" w:color="auto"/>
        <w:left w:val="none" w:sz="0" w:space="0" w:color="auto"/>
        <w:bottom w:val="none" w:sz="0" w:space="0" w:color="auto"/>
        <w:right w:val="none" w:sz="0" w:space="0" w:color="auto"/>
      </w:divBdr>
    </w:div>
    <w:div w:id="1182743671">
      <w:bodyDiv w:val="1"/>
      <w:marLeft w:val="0"/>
      <w:marRight w:val="0"/>
      <w:marTop w:val="0"/>
      <w:marBottom w:val="0"/>
      <w:divBdr>
        <w:top w:val="none" w:sz="0" w:space="0" w:color="auto"/>
        <w:left w:val="none" w:sz="0" w:space="0" w:color="auto"/>
        <w:bottom w:val="none" w:sz="0" w:space="0" w:color="auto"/>
        <w:right w:val="none" w:sz="0" w:space="0" w:color="auto"/>
      </w:divBdr>
      <w:divsChild>
        <w:div w:id="2035570107">
          <w:marLeft w:val="0"/>
          <w:marRight w:val="0"/>
          <w:marTop w:val="0"/>
          <w:marBottom w:val="0"/>
          <w:divBdr>
            <w:top w:val="none" w:sz="0" w:space="0" w:color="auto"/>
            <w:left w:val="none" w:sz="0" w:space="0" w:color="auto"/>
            <w:bottom w:val="none" w:sz="0" w:space="0" w:color="auto"/>
            <w:right w:val="none" w:sz="0" w:space="0" w:color="auto"/>
          </w:divBdr>
        </w:div>
        <w:div w:id="312101423">
          <w:marLeft w:val="0"/>
          <w:marRight w:val="0"/>
          <w:marTop w:val="0"/>
          <w:marBottom w:val="0"/>
          <w:divBdr>
            <w:top w:val="none" w:sz="0" w:space="0" w:color="auto"/>
            <w:left w:val="none" w:sz="0" w:space="0" w:color="auto"/>
            <w:bottom w:val="none" w:sz="0" w:space="0" w:color="auto"/>
            <w:right w:val="none" w:sz="0" w:space="0" w:color="auto"/>
          </w:divBdr>
        </w:div>
        <w:div w:id="268583300">
          <w:marLeft w:val="0"/>
          <w:marRight w:val="0"/>
          <w:marTop w:val="0"/>
          <w:marBottom w:val="0"/>
          <w:divBdr>
            <w:top w:val="none" w:sz="0" w:space="0" w:color="auto"/>
            <w:left w:val="none" w:sz="0" w:space="0" w:color="auto"/>
            <w:bottom w:val="none" w:sz="0" w:space="0" w:color="auto"/>
            <w:right w:val="none" w:sz="0" w:space="0" w:color="auto"/>
          </w:divBdr>
        </w:div>
        <w:div w:id="1900479784">
          <w:marLeft w:val="0"/>
          <w:marRight w:val="0"/>
          <w:marTop w:val="0"/>
          <w:marBottom w:val="0"/>
          <w:divBdr>
            <w:top w:val="none" w:sz="0" w:space="0" w:color="auto"/>
            <w:left w:val="none" w:sz="0" w:space="0" w:color="auto"/>
            <w:bottom w:val="none" w:sz="0" w:space="0" w:color="auto"/>
            <w:right w:val="none" w:sz="0" w:space="0" w:color="auto"/>
          </w:divBdr>
        </w:div>
        <w:div w:id="1329091972">
          <w:marLeft w:val="0"/>
          <w:marRight w:val="0"/>
          <w:marTop w:val="0"/>
          <w:marBottom w:val="0"/>
          <w:divBdr>
            <w:top w:val="none" w:sz="0" w:space="0" w:color="auto"/>
            <w:left w:val="none" w:sz="0" w:space="0" w:color="auto"/>
            <w:bottom w:val="none" w:sz="0" w:space="0" w:color="auto"/>
            <w:right w:val="none" w:sz="0" w:space="0" w:color="auto"/>
          </w:divBdr>
        </w:div>
        <w:div w:id="1546284593">
          <w:marLeft w:val="0"/>
          <w:marRight w:val="0"/>
          <w:marTop w:val="0"/>
          <w:marBottom w:val="0"/>
          <w:divBdr>
            <w:top w:val="none" w:sz="0" w:space="0" w:color="auto"/>
            <w:left w:val="none" w:sz="0" w:space="0" w:color="auto"/>
            <w:bottom w:val="none" w:sz="0" w:space="0" w:color="auto"/>
            <w:right w:val="none" w:sz="0" w:space="0" w:color="auto"/>
          </w:divBdr>
        </w:div>
        <w:div w:id="144051482">
          <w:marLeft w:val="0"/>
          <w:marRight w:val="0"/>
          <w:marTop w:val="0"/>
          <w:marBottom w:val="0"/>
          <w:divBdr>
            <w:top w:val="none" w:sz="0" w:space="0" w:color="auto"/>
            <w:left w:val="none" w:sz="0" w:space="0" w:color="auto"/>
            <w:bottom w:val="none" w:sz="0" w:space="0" w:color="auto"/>
            <w:right w:val="none" w:sz="0" w:space="0" w:color="auto"/>
          </w:divBdr>
        </w:div>
        <w:div w:id="595987363">
          <w:marLeft w:val="0"/>
          <w:marRight w:val="0"/>
          <w:marTop w:val="0"/>
          <w:marBottom w:val="0"/>
          <w:divBdr>
            <w:top w:val="none" w:sz="0" w:space="0" w:color="auto"/>
            <w:left w:val="none" w:sz="0" w:space="0" w:color="auto"/>
            <w:bottom w:val="none" w:sz="0" w:space="0" w:color="auto"/>
            <w:right w:val="none" w:sz="0" w:space="0" w:color="auto"/>
          </w:divBdr>
        </w:div>
        <w:div w:id="1819569553">
          <w:marLeft w:val="0"/>
          <w:marRight w:val="0"/>
          <w:marTop w:val="0"/>
          <w:marBottom w:val="0"/>
          <w:divBdr>
            <w:top w:val="none" w:sz="0" w:space="0" w:color="auto"/>
            <w:left w:val="none" w:sz="0" w:space="0" w:color="auto"/>
            <w:bottom w:val="none" w:sz="0" w:space="0" w:color="auto"/>
            <w:right w:val="none" w:sz="0" w:space="0" w:color="auto"/>
          </w:divBdr>
        </w:div>
        <w:div w:id="1769692394">
          <w:marLeft w:val="0"/>
          <w:marRight w:val="0"/>
          <w:marTop w:val="0"/>
          <w:marBottom w:val="0"/>
          <w:divBdr>
            <w:top w:val="none" w:sz="0" w:space="0" w:color="auto"/>
            <w:left w:val="none" w:sz="0" w:space="0" w:color="auto"/>
            <w:bottom w:val="none" w:sz="0" w:space="0" w:color="auto"/>
            <w:right w:val="none" w:sz="0" w:space="0" w:color="auto"/>
          </w:divBdr>
        </w:div>
        <w:div w:id="755782079">
          <w:marLeft w:val="0"/>
          <w:marRight w:val="0"/>
          <w:marTop w:val="0"/>
          <w:marBottom w:val="0"/>
          <w:divBdr>
            <w:top w:val="none" w:sz="0" w:space="0" w:color="auto"/>
            <w:left w:val="none" w:sz="0" w:space="0" w:color="auto"/>
            <w:bottom w:val="none" w:sz="0" w:space="0" w:color="auto"/>
            <w:right w:val="none" w:sz="0" w:space="0" w:color="auto"/>
          </w:divBdr>
        </w:div>
        <w:div w:id="780758765">
          <w:marLeft w:val="0"/>
          <w:marRight w:val="0"/>
          <w:marTop w:val="0"/>
          <w:marBottom w:val="0"/>
          <w:divBdr>
            <w:top w:val="none" w:sz="0" w:space="0" w:color="auto"/>
            <w:left w:val="none" w:sz="0" w:space="0" w:color="auto"/>
            <w:bottom w:val="none" w:sz="0" w:space="0" w:color="auto"/>
            <w:right w:val="none" w:sz="0" w:space="0" w:color="auto"/>
          </w:divBdr>
        </w:div>
        <w:div w:id="586380735">
          <w:marLeft w:val="0"/>
          <w:marRight w:val="0"/>
          <w:marTop w:val="0"/>
          <w:marBottom w:val="0"/>
          <w:divBdr>
            <w:top w:val="none" w:sz="0" w:space="0" w:color="auto"/>
            <w:left w:val="none" w:sz="0" w:space="0" w:color="auto"/>
            <w:bottom w:val="none" w:sz="0" w:space="0" w:color="auto"/>
            <w:right w:val="none" w:sz="0" w:space="0" w:color="auto"/>
          </w:divBdr>
        </w:div>
      </w:divsChild>
    </w:div>
    <w:div w:id="1225261910">
      <w:bodyDiv w:val="1"/>
      <w:marLeft w:val="0"/>
      <w:marRight w:val="0"/>
      <w:marTop w:val="0"/>
      <w:marBottom w:val="0"/>
      <w:divBdr>
        <w:top w:val="none" w:sz="0" w:space="0" w:color="auto"/>
        <w:left w:val="none" w:sz="0" w:space="0" w:color="auto"/>
        <w:bottom w:val="none" w:sz="0" w:space="0" w:color="auto"/>
        <w:right w:val="none" w:sz="0" w:space="0" w:color="auto"/>
      </w:divBdr>
    </w:div>
    <w:div w:id="1333683329">
      <w:bodyDiv w:val="1"/>
      <w:marLeft w:val="0"/>
      <w:marRight w:val="0"/>
      <w:marTop w:val="0"/>
      <w:marBottom w:val="0"/>
      <w:divBdr>
        <w:top w:val="none" w:sz="0" w:space="0" w:color="auto"/>
        <w:left w:val="none" w:sz="0" w:space="0" w:color="auto"/>
        <w:bottom w:val="none" w:sz="0" w:space="0" w:color="auto"/>
        <w:right w:val="none" w:sz="0" w:space="0" w:color="auto"/>
      </w:divBdr>
    </w:div>
    <w:div w:id="1345206081">
      <w:bodyDiv w:val="1"/>
      <w:marLeft w:val="0"/>
      <w:marRight w:val="0"/>
      <w:marTop w:val="0"/>
      <w:marBottom w:val="0"/>
      <w:divBdr>
        <w:top w:val="none" w:sz="0" w:space="0" w:color="auto"/>
        <w:left w:val="none" w:sz="0" w:space="0" w:color="auto"/>
        <w:bottom w:val="none" w:sz="0" w:space="0" w:color="auto"/>
        <w:right w:val="none" w:sz="0" w:space="0" w:color="auto"/>
      </w:divBdr>
      <w:divsChild>
        <w:div w:id="1459445390">
          <w:marLeft w:val="0"/>
          <w:marRight w:val="0"/>
          <w:marTop w:val="0"/>
          <w:marBottom w:val="0"/>
          <w:divBdr>
            <w:top w:val="none" w:sz="0" w:space="0" w:color="auto"/>
            <w:left w:val="none" w:sz="0" w:space="0" w:color="auto"/>
            <w:bottom w:val="none" w:sz="0" w:space="0" w:color="auto"/>
            <w:right w:val="none" w:sz="0" w:space="0" w:color="auto"/>
          </w:divBdr>
        </w:div>
        <w:div w:id="555318225">
          <w:marLeft w:val="0"/>
          <w:marRight w:val="0"/>
          <w:marTop w:val="0"/>
          <w:marBottom w:val="0"/>
          <w:divBdr>
            <w:top w:val="none" w:sz="0" w:space="0" w:color="auto"/>
            <w:left w:val="none" w:sz="0" w:space="0" w:color="auto"/>
            <w:bottom w:val="none" w:sz="0" w:space="0" w:color="auto"/>
            <w:right w:val="none" w:sz="0" w:space="0" w:color="auto"/>
          </w:divBdr>
        </w:div>
        <w:div w:id="971134773">
          <w:marLeft w:val="0"/>
          <w:marRight w:val="0"/>
          <w:marTop w:val="0"/>
          <w:marBottom w:val="0"/>
          <w:divBdr>
            <w:top w:val="none" w:sz="0" w:space="0" w:color="auto"/>
            <w:left w:val="none" w:sz="0" w:space="0" w:color="auto"/>
            <w:bottom w:val="none" w:sz="0" w:space="0" w:color="auto"/>
            <w:right w:val="none" w:sz="0" w:space="0" w:color="auto"/>
          </w:divBdr>
        </w:div>
        <w:div w:id="849835905">
          <w:marLeft w:val="0"/>
          <w:marRight w:val="0"/>
          <w:marTop w:val="0"/>
          <w:marBottom w:val="0"/>
          <w:divBdr>
            <w:top w:val="none" w:sz="0" w:space="0" w:color="auto"/>
            <w:left w:val="none" w:sz="0" w:space="0" w:color="auto"/>
            <w:bottom w:val="none" w:sz="0" w:space="0" w:color="auto"/>
            <w:right w:val="none" w:sz="0" w:space="0" w:color="auto"/>
          </w:divBdr>
        </w:div>
        <w:div w:id="1042709438">
          <w:marLeft w:val="0"/>
          <w:marRight w:val="0"/>
          <w:marTop w:val="0"/>
          <w:marBottom w:val="0"/>
          <w:divBdr>
            <w:top w:val="none" w:sz="0" w:space="0" w:color="auto"/>
            <w:left w:val="none" w:sz="0" w:space="0" w:color="auto"/>
            <w:bottom w:val="none" w:sz="0" w:space="0" w:color="auto"/>
            <w:right w:val="none" w:sz="0" w:space="0" w:color="auto"/>
          </w:divBdr>
        </w:div>
        <w:div w:id="1509713654">
          <w:marLeft w:val="0"/>
          <w:marRight w:val="0"/>
          <w:marTop w:val="0"/>
          <w:marBottom w:val="0"/>
          <w:divBdr>
            <w:top w:val="none" w:sz="0" w:space="0" w:color="auto"/>
            <w:left w:val="none" w:sz="0" w:space="0" w:color="auto"/>
            <w:bottom w:val="none" w:sz="0" w:space="0" w:color="auto"/>
            <w:right w:val="none" w:sz="0" w:space="0" w:color="auto"/>
          </w:divBdr>
        </w:div>
        <w:div w:id="567422409">
          <w:marLeft w:val="0"/>
          <w:marRight w:val="0"/>
          <w:marTop w:val="0"/>
          <w:marBottom w:val="0"/>
          <w:divBdr>
            <w:top w:val="none" w:sz="0" w:space="0" w:color="auto"/>
            <w:left w:val="none" w:sz="0" w:space="0" w:color="auto"/>
            <w:bottom w:val="none" w:sz="0" w:space="0" w:color="auto"/>
            <w:right w:val="none" w:sz="0" w:space="0" w:color="auto"/>
          </w:divBdr>
        </w:div>
        <w:div w:id="34232222">
          <w:marLeft w:val="0"/>
          <w:marRight w:val="0"/>
          <w:marTop w:val="0"/>
          <w:marBottom w:val="0"/>
          <w:divBdr>
            <w:top w:val="none" w:sz="0" w:space="0" w:color="auto"/>
            <w:left w:val="none" w:sz="0" w:space="0" w:color="auto"/>
            <w:bottom w:val="none" w:sz="0" w:space="0" w:color="auto"/>
            <w:right w:val="none" w:sz="0" w:space="0" w:color="auto"/>
          </w:divBdr>
        </w:div>
        <w:div w:id="1472477284">
          <w:marLeft w:val="0"/>
          <w:marRight w:val="0"/>
          <w:marTop w:val="0"/>
          <w:marBottom w:val="0"/>
          <w:divBdr>
            <w:top w:val="none" w:sz="0" w:space="0" w:color="auto"/>
            <w:left w:val="none" w:sz="0" w:space="0" w:color="auto"/>
            <w:bottom w:val="none" w:sz="0" w:space="0" w:color="auto"/>
            <w:right w:val="none" w:sz="0" w:space="0" w:color="auto"/>
          </w:divBdr>
        </w:div>
        <w:div w:id="1996566254">
          <w:marLeft w:val="0"/>
          <w:marRight w:val="0"/>
          <w:marTop w:val="0"/>
          <w:marBottom w:val="0"/>
          <w:divBdr>
            <w:top w:val="none" w:sz="0" w:space="0" w:color="auto"/>
            <w:left w:val="none" w:sz="0" w:space="0" w:color="auto"/>
            <w:bottom w:val="none" w:sz="0" w:space="0" w:color="auto"/>
            <w:right w:val="none" w:sz="0" w:space="0" w:color="auto"/>
          </w:divBdr>
        </w:div>
        <w:div w:id="1877278729">
          <w:marLeft w:val="0"/>
          <w:marRight w:val="0"/>
          <w:marTop w:val="0"/>
          <w:marBottom w:val="0"/>
          <w:divBdr>
            <w:top w:val="none" w:sz="0" w:space="0" w:color="auto"/>
            <w:left w:val="none" w:sz="0" w:space="0" w:color="auto"/>
            <w:bottom w:val="none" w:sz="0" w:space="0" w:color="auto"/>
            <w:right w:val="none" w:sz="0" w:space="0" w:color="auto"/>
          </w:divBdr>
        </w:div>
      </w:divsChild>
    </w:div>
    <w:div w:id="1535659316">
      <w:bodyDiv w:val="1"/>
      <w:marLeft w:val="0"/>
      <w:marRight w:val="0"/>
      <w:marTop w:val="0"/>
      <w:marBottom w:val="0"/>
      <w:divBdr>
        <w:top w:val="none" w:sz="0" w:space="0" w:color="auto"/>
        <w:left w:val="none" w:sz="0" w:space="0" w:color="auto"/>
        <w:bottom w:val="none" w:sz="0" w:space="0" w:color="auto"/>
        <w:right w:val="none" w:sz="0" w:space="0" w:color="auto"/>
      </w:divBdr>
    </w:div>
    <w:div w:id="1615095674">
      <w:bodyDiv w:val="1"/>
      <w:marLeft w:val="0"/>
      <w:marRight w:val="0"/>
      <w:marTop w:val="0"/>
      <w:marBottom w:val="0"/>
      <w:divBdr>
        <w:top w:val="none" w:sz="0" w:space="0" w:color="auto"/>
        <w:left w:val="none" w:sz="0" w:space="0" w:color="auto"/>
        <w:bottom w:val="none" w:sz="0" w:space="0" w:color="auto"/>
        <w:right w:val="none" w:sz="0" w:space="0" w:color="auto"/>
      </w:divBdr>
    </w:div>
    <w:div w:id="1623807590">
      <w:bodyDiv w:val="1"/>
      <w:marLeft w:val="0"/>
      <w:marRight w:val="0"/>
      <w:marTop w:val="0"/>
      <w:marBottom w:val="0"/>
      <w:divBdr>
        <w:top w:val="none" w:sz="0" w:space="0" w:color="auto"/>
        <w:left w:val="none" w:sz="0" w:space="0" w:color="auto"/>
        <w:bottom w:val="none" w:sz="0" w:space="0" w:color="auto"/>
        <w:right w:val="none" w:sz="0" w:space="0" w:color="auto"/>
      </w:divBdr>
      <w:divsChild>
        <w:div w:id="941500132">
          <w:marLeft w:val="0"/>
          <w:marRight w:val="0"/>
          <w:marTop w:val="0"/>
          <w:marBottom w:val="0"/>
          <w:divBdr>
            <w:top w:val="none" w:sz="0" w:space="0" w:color="auto"/>
            <w:left w:val="none" w:sz="0" w:space="0" w:color="auto"/>
            <w:bottom w:val="none" w:sz="0" w:space="0" w:color="auto"/>
            <w:right w:val="none" w:sz="0" w:space="0" w:color="auto"/>
          </w:divBdr>
        </w:div>
        <w:div w:id="47188200">
          <w:marLeft w:val="0"/>
          <w:marRight w:val="0"/>
          <w:marTop w:val="0"/>
          <w:marBottom w:val="0"/>
          <w:divBdr>
            <w:top w:val="none" w:sz="0" w:space="0" w:color="auto"/>
            <w:left w:val="none" w:sz="0" w:space="0" w:color="auto"/>
            <w:bottom w:val="none" w:sz="0" w:space="0" w:color="auto"/>
            <w:right w:val="none" w:sz="0" w:space="0" w:color="auto"/>
          </w:divBdr>
        </w:div>
        <w:div w:id="1189180515">
          <w:marLeft w:val="0"/>
          <w:marRight w:val="0"/>
          <w:marTop w:val="0"/>
          <w:marBottom w:val="0"/>
          <w:divBdr>
            <w:top w:val="none" w:sz="0" w:space="0" w:color="auto"/>
            <w:left w:val="none" w:sz="0" w:space="0" w:color="auto"/>
            <w:bottom w:val="none" w:sz="0" w:space="0" w:color="auto"/>
            <w:right w:val="none" w:sz="0" w:space="0" w:color="auto"/>
          </w:divBdr>
        </w:div>
        <w:div w:id="495265887">
          <w:marLeft w:val="0"/>
          <w:marRight w:val="0"/>
          <w:marTop w:val="0"/>
          <w:marBottom w:val="0"/>
          <w:divBdr>
            <w:top w:val="none" w:sz="0" w:space="0" w:color="auto"/>
            <w:left w:val="none" w:sz="0" w:space="0" w:color="auto"/>
            <w:bottom w:val="none" w:sz="0" w:space="0" w:color="auto"/>
            <w:right w:val="none" w:sz="0" w:space="0" w:color="auto"/>
          </w:divBdr>
        </w:div>
        <w:div w:id="1687752857">
          <w:marLeft w:val="0"/>
          <w:marRight w:val="0"/>
          <w:marTop w:val="0"/>
          <w:marBottom w:val="0"/>
          <w:divBdr>
            <w:top w:val="none" w:sz="0" w:space="0" w:color="auto"/>
            <w:left w:val="none" w:sz="0" w:space="0" w:color="auto"/>
            <w:bottom w:val="none" w:sz="0" w:space="0" w:color="auto"/>
            <w:right w:val="none" w:sz="0" w:space="0" w:color="auto"/>
          </w:divBdr>
        </w:div>
        <w:div w:id="1224440120">
          <w:marLeft w:val="0"/>
          <w:marRight w:val="0"/>
          <w:marTop w:val="0"/>
          <w:marBottom w:val="0"/>
          <w:divBdr>
            <w:top w:val="none" w:sz="0" w:space="0" w:color="auto"/>
            <w:left w:val="none" w:sz="0" w:space="0" w:color="auto"/>
            <w:bottom w:val="none" w:sz="0" w:space="0" w:color="auto"/>
            <w:right w:val="none" w:sz="0" w:space="0" w:color="auto"/>
          </w:divBdr>
        </w:div>
        <w:div w:id="80104116">
          <w:marLeft w:val="0"/>
          <w:marRight w:val="0"/>
          <w:marTop w:val="0"/>
          <w:marBottom w:val="0"/>
          <w:divBdr>
            <w:top w:val="none" w:sz="0" w:space="0" w:color="auto"/>
            <w:left w:val="none" w:sz="0" w:space="0" w:color="auto"/>
            <w:bottom w:val="none" w:sz="0" w:space="0" w:color="auto"/>
            <w:right w:val="none" w:sz="0" w:space="0" w:color="auto"/>
          </w:divBdr>
        </w:div>
        <w:div w:id="117723686">
          <w:marLeft w:val="0"/>
          <w:marRight w:val="0"/>
          <w:marTop w:val="0"/>
          <w:marBottom w:val="0"/>
          <w:divBdr>
            <w:top w:val="none" w:sz="0" w:space="0" w:color="auto"/>
            <w:left w:val="none" w:sz="0" w:space="0" w:color="auto"/>
            <w:bottom w:val="none" w:sz="0" w:space="0" w:color="auto"/>
            <w:right w:val="none" w:sz="0" w:space="0" w:color="auto"/>
          </w:divBdr>
        </w:div>
        <w:div w:id="223177755">
          <w:marLeft w:val="0"/>
          <w:marRight w:val="0"/>
          <w:marTop w:val="0"/>
          <w:marBottom w:val="0"/>
          <w:divBdr>
            <w:top w:val="none" w:sz="0" w:space="0" w:color="auto"/>
            <w:left w:val="none" w:sz="0" w:space="0" w:color="auto"/>
            <w:bottom w:val="none" w:sz="0" w:space="0" w:color="auto"/>
            <w:right w:val="none" w:sz="0" w:space="0" w:color="auto"/>
          </w:divBdr>
        </w:div>
        <w:div w:id="1587030158">
          <w:marLeft w:val="0"/>
          <w:marRight w:val="0"/>
          <w:marTop w:val="0"/>
          <w:marBottom w:val="0"/>
          <w:divBdr>
            <w:top w:val="none" w:sz="0" w:space="0" w:color="auto"/>
            <w:left w:val="none" w:sz="0" w:space="0" w:color="auto"/>
            <w:bottom w:val="none" w:sz="0" w:space="0" w:color="auto"/>
            <w:right w:val="none" w:sz="0" w:space="0" w:color="auto"/>
          </w:divBdr>
        </w:div>
        <w:div w:id="1674607047">
          <w:marLeft w:val="0"/>
          <w:marRight w:val="0"/>
          <w:marTop w:val="0"/>
          <w:marBottom w:val="0"/>
          <w:divBdr>
            <w:top w:val="none" w:sz="0" w:space="0" w:color="auto"/>
            <w:left w:val="none" w:sz="0" w:space="0" w:color="auto"/>
            <w:bottom w:val="none" w:sz="0" w:space="0" w:color="auto"/>
            <w:right w:val="none" w:sz="0" w:space="0" w:color="auto"/>
          </w:divBdr>
        </w:div>
        <w:div w:id="46145433">
          <w:marLeft w:val="0"/>
          <w:marRight w:val="0"/>
          <w:marTop w:val="0"/>
          <w:marBottom w:val="0"/>
          <w:divBdr>
            <w:top w:val="none" w:sz="0" w:space="0" w:color="auto"/>
            <w:left w:val="none" w:sz="0" w:space="0" w:color="auto"/>
            <w:bottom w:val="none" w:sz="0" w:space="0" w:color="auto"/>
            <w:right w:val="none" w:sz="0" w:space="0" w:color="auto"/>
          </w:divBdr>
        </w:div>
        <w:div w:id="1214150013">
          <w:marLeft w:val="0"/>
          <w:marRight w:val="0"/>
          <w:marTop w:val="0"/>
          <w:marBottom w:val="0"/>
          <w:divBdr>
            <w:top w:val="none" w:sz="0" w:space="0" w:color="auto"/>
            <w:left w:val="none" w:sz="0" w:space="0" w:color="auto"/>
            <w:bottom w:val="none" w:sz="0" w:space="0" w:color="auto"/>
            <w:right w:val="none" w:sz="0" w:space="0" w:color="auto"/>
          </w:divBdr>
        </w:div>
        <w:div w:id="1780754452">
          <w:marLeft w:val="0"/>
          <w:marRight w:val="0"/>
          <w:marTop w:val="0"/>
          <w:marBottom w:val="0"/>
          <w:divBdr>
            <w:top w:val="none" w:sz="0" w:space="0" w:color="auto"/>
            <w:left w:val="none" w:sz="0" w:space="0" w:color="auto"/>
            <w:bottom w:val="none" w:sz="0" w:space="0" w:color="auto"/>
            <w:right w:val="none" w:sz="0" w:space="0" w:color="auto"/>
          </w:divBdr>
        </w:div>
        <w:div w:id="701977639">
          <w:marLeft w:val="0"/>
          <w:marRight w:val="0"/>
          <w:marTop w:val="0"/>
          <w:marBottom w:val="0"/>
          <w:divBdr>
            <w:top w:val="none" w:sz="0" w:space="0" w:color="auto"/>
            <w:left w:val="none" w:sz="0" w:space="0" w:color="auto"/>
            <w:bottom w:val="none" w:sz="0" w:space="0" w:color="auto"/>
            <w:right w:val="none" w:sz="0" w:space="0" w:color="auto"/>
          </w:divBdr>
        </w:div>
        <w:div w:id="2136095058">
          <w:marLeft w:val="0"/>
          <w:marRight w:val="0"/>
          <w:marTop w:val="0"/>
          <w:marBottom w:val="0"/>
          <w:divBdr>
            <w:top w:val="none" w:sz="0" w:space="0" w:color="auto"/>
            <w:left w:val="none" w:sz="0" w:space="0" w:color="auto"/>
            <w:bottom w:val="none" w:sz="0" w:space="0" w:color="auto"/>
            <w:right w:val="none" w:sz="0" w:space="0" w:color="auto"/>
          </w:divBdr>
        </w:div>
        <w:div w:id="142309849">
          <w:marLeft w:val="0"/>
          <w:marRight w:val="0"/>
          <w:marTop w:val="0"/>
          <w:marBottom w:val="0"/>
          <w:divBdr>
            <w:top w:val="none" w:sz="0" w:space="0" w:color="auto"/>
            <w:left w:val="none" w:sz="0" w:space="0" w:color="auto"/>
            <w:bottom w:val="none" w:sz="0" w:space="0" w:color="auto"/>
            <w:right w:val="none" w:sz="0" w:space="0" w:color="auto"/>
          </w:divBdr>
        </w:div>
        <w:div w:id="396053529">
          <w:marLeft w:val="0"/>
          <w:marRight w:val="0"/>
          <w:marTop w:val="0"/>
          <w:marBottom w:val="0"/>
          <w:divBdr>
            <w:top w:val="none" w:sz="0" w:space="0" w:color="auto"/>
            <w:left w:val="none" w:sz="0" w:space="0" w:color="auto"/>
            <w:bottom w:val="none" w:sz="0" w:space="0" w:color="auto"/>
            <w:right w:val="none" w:sz="0" w:space="0" w:color="auto"/>
          </w:divBdr>
        </w:div>
        <w:div w:id="1722174752">
          <w:marLeft w:val="0"/>
          <w:marRight w:val="0"/>
          <w:marTop w:val="0"/>
          <w:marBottom w:val="0"/>
          <w:divBdr>
            <w:top w:val="none" w:sz="0" w:space="0" w:color="auto"/>
            <w:left w:val="none" w:sz="0" w:space="0" w:color="auto"/>
            <w:bottom w:val="none" w:sz="0" w:space="0" w:color="auto"/>
            <w:right w:val="none" w:sz="0" w:space="0" w:color="auto"/>
          </w:divBdr>
        </w:div>
        <w:div w:id="1466313945">
          <w:marLeft w:val="0"/>
          <w:marRight w:val="0"/>
          <w:marTop w:val="0"/>
          <w:marBottom w:val="0"/>
          <w:divBdr>
            <w:top w:val="none" w:sz="0" w:space="0" w:color="auto"/>
            <w:left w:val="none" w:sz="0" w:space="0" w:color="auto"/>
            <w:bottom w:val="none" w:sz="0" w:space="0" w:color="auto"/>
            <w:right w:val="none" w:sz="0" w:space="0" w:color="auto"/>
          </w:divBdr>
        </w:div>
        <w:div w:id="508981662">
          <w:marLeft w:val="0"/>
          <w:marRight w:val="0"/>
          <w:marTop w:val="0"/>
          <w:marBottom w:val="0"/>
          <w:divBdr>
            <w:top w:val="none" w:sz="0" w:space="0" w:color="auto"/>
            <w:left w:val="none" w:sz="0" w:space="0" w:color="auto"/>
            <w:bottom w:val="none" w:sz="0" w:space="0" w:color="auto"/>
            <w:right w:val="none" w:sz="0" w:space="0" w:color="auto"/>
          </w:divBdr>
        </w:div>
        <w:div w:id="1409962186">
          <w:marLeft w:val="0"/>
          <w:marRight w:val="0"/>
          <w:marTop w:val="0"/>
          <w:marBottom w:val="0"/>
          <w:divBdr>
            <w:top w:val="none" w:sz="0" w:space="0" w:color="auto"/>
            <w:left w:val="none" w:sz="0" w:space="0" w:color="auto"/>
            <w:bottom w:val="none" w:sz="0" w:space="0" w:color="auto"/>
            <w:right w:val="none" w:sz="0" w:space="0" w:color="auto"/>
          </w:divBdr>
        </w:div>
        <w:div w:id="1929993726">
          <w:marLeft w:val="0"/>
          <w:marRight w:val="0"/>
          <w:marTop w:val="0"/>
          <w:marBottom w:val="0"/>
          <w:divBdr>
            <w:top w:val="none" w:sz="0" w:space="0" w:color="auto"/>
            <w:left w:val="none" w:sz="0" w:space="0" w:color="auto"/>
            <w:bottom w:val="none" w:sz="0" w:space="0" w:color="auto"/>
            <w:right w:val="none" w:sz="0" w:space="0" w:color="auto"/>
          </w:divBdr>
        </w:div>
        <w:div w:id="1896890549">
          <w:marLeft w:val="0"/>
          <w:marRight w:val="0"/>
          <w:marTop w:val="0"/>
          <w:marBottom w:val="0"/>
          <w:divBdr>
            <w:top w:val="none" w:sz="0" w:space="0" w:color="auto"/>
            <w:left w:val="none" w:sz="0" w:space="0" w:color="auto"/>
            <w:bottom w:val="none" w:sz="0" w:space="0" w:color="auto"/>
            <w:right w:val="none" w:sz="0" w:space="0" w:color="auto"/>
          </w:divBdr>
        </w:div>
        <w:div w:id="1758749000">
          <w:marLeft w:val="0"/>
          <w:marRight w:val="0"/>
          <w:marTop w:val="0"/>
          <w:marBottom w:val="0"/>
          <w:divBdr>
            <w:top w:val="none" w:sz="0" w:space="0" w:color="auto"/>
            <w:left w:val="none" w:sz="0" w:space="0" w:color="auto"/>
            <w:bottom w:val="none" w:sz="0" w:space="0" w:color="auto"/>
            <w:right w:val="none" w:sz="0" w:space="0" w:color="auto"/>
          </w:divBdr>
        </w:div>
        <w:div w:id="457529835">
          <w:marLeft w:val="0"/>
          <w:marRight w:val="0"/>
          <w:marTop w:val="0"/>
          <w:marBottom w:val="0"/>
          <w:divBdr>
            <w:top w:val="none" w:sz="0" w:space="0" w:color="auto"/>
            <w:left w:val="none" w:sz="0" w:space="0" w:color="auto"/>
            <w:bottom w:val="none" w:sz="0" w:space="0" w:color="auto"/>
            <w:right w:val="none" w:sz="0" w:space="0" w:color="auto"/>
          </w:divBdr>
        </w:div>
        <w:div w:id="896087427">
          <w:marLeft w:val="0"/>
          <w:marRight w:val="0"/>
          <w:marTop w:val="0"/>
          <w:marBottom w:val="0"/>
          <w:divBdr>
            <w:top w:val="none" w:sz="0" w:space="0" w:color="auto"/>
            <w:left w:val="none" w:sz="0" w:space="0" w:color="auto"/>
            <w:bottom w:val="none" w:sz="0" w:space="0" w:color="auto"/>
            <w:right w:val="none" w:sz="0" w:space="0" w:color="auto"/>
          </w:divBdr>
        </w:div>
        <w:div w:id="1949967007">
          <w:marLeft w:val="0"/>
          <w:marRight w:val="0"/>
          <w:marTop w:val="0"/>
          <w:marBottom w:val="0"/>
          <w:divBdr>
            <w:top w:val="none" w:sz="0" w:space="0" w:color="auto"/>
            <w:left w:val="none" w:sz="0" w:space="0" w:color="auto"/>
            <w:bottom w:val="none" w:sz="0" w:space="0" w:color="auto"/>
            <w:right w:val="none" w:sz="0" w:space="0" w:color="auto"/>
          </w:divBdr>
        </w:div>
        <w:div w:id="1214846405">
          <w:marLeft w:val="0"/>
          <w:marRight w:val="0"/>
          <w:marTop w:val="0"/>
          <w:marBottom w:val="0"/>
          <w:divBdr>
            <w:top w:val="none" w:sz="0" w:space="0" w:color="auto"/>
            <w:left w:val="none" w:sz="0" w:space="0" w:color="auto"/>
            <w:bottom w:val="none" w:sz="0" w:space="0" w:color="auto"/>
            <w:right w:val="none" w:sz="0" w:space="0" w:color="auto"/>
          </w:divBdr>
        </w:div>
        <w:div w:id="1181090277">
          <w:marLeft w:val="0"/>
          <w:marRight w:val="0"/>
          <w:marTop w:val="0"/>
          <w:marBottom w:val="0"/>
          <w:divBdr>
            <w:top w:val="none" w:sz="0" w:space="0" w:color="auto"/>
            <w:left w:val="none" w:sz="0" w:space="0" w:color="auto"/>
            <w:bottom w:val="none" w:sz="0" w:space="0" w:color="auto"/>
            <w:right w:val="none" w:sz="0" w:space="0" w:color="auto"/>
          </w:divBdr>
        </w:div>
        <w:div w:id="806973982">
          <w:marLeft w:val="0"/>
          <w:marRight w:val="0"/>
          <w:marTop w:val="0"/>
          <w:marBottom w:val="0"/>
          <w:divBdr>
            <w:top w:val="none" w:sz="0" w:space="0" w:color="auto"/>
            <w:left w:val="none" w:sz="0" w:space="0" w:color="auto"/>
            <w:bottom w:val="none" w:sz="0" w:space="0" w:color="auto"/>
            <w:right w:val="none" w:sz="0" w:space="0" w:color="auto"/>
          </w:divBdr>
        </w:div>
        <w:div w:id="256600368">
          <w:marLeft w:val="0"/>
          <w:marRight w:val="0"/>
          <w:marTop w:val="0"/>
          <w:marBottom w:val="0"/>
          <w:divBdr>
            <w:top w:val="none" w:sz="0" w:space="0" w:color="auto"/>
            <w:left w:val="none" w:sz="0" w:space="0" w:color="auto"/>
            <w:bottom w:val="none" w:sz="0" w:space="0" w:color="auto"/>
            <w:right w:val="none" w:sz="0" w:space="0" w:color="auto"/>
          </w:divBdr>
        </w:div>
        <w:div w:id="144326046">
          <w:marLeft w:val="0"/>
          <w:marRight w:val="0"/>
          <w:marTop w:val="0"/>
          <w:marBottom w:val="0"/>
          <w:divBdr>
            <w:top w:val="none" w:sz="0" w:space="0" w:color="auto"/>
            <w:left w:val="none" w:sz="0" w:space="0" w:color="auto"/>
            <w:bottom w:val="none" w:sz="0" w:space="0" w:color="auto"/>
            <w:right w:val="none" w:sz="0" w:space="0" w:color="auto"/>
          </w:divBdr>
        </w:div>
        <w:div w:id="1604723876">
          <w:marLeft w:val="0"/>
          <w:marRight w:val="0"/>
          <w:marTop w:val="0"/>
          <w:marBottom w:val="0"/>
          <w:divBdr>
            <w:top w:val="none" w:sz="0" w:space="0" w:color="auto"/>
            <w:left w:val="none" w:sz="0" w:space="0" w:color="auto"/>
            <w:bottom w:val="none" w:sz="0" w:space="0" w:color="auto"/>
            <w:right w:val="none" w:sz="0" w:space="0" w:color="auto"/>
          </w:divBdr>
        </w:div>
        <w:div w:id="716315480">
          <w:marLeft w:val="0"/>
          <w:marRight w:val="0"/>
          <w:marTop w:val="0"/>
          <w:marBottom w:val="0"/>
          <w:divBdr>
            <w:top w:val="none" w:sz="0" w:space="0" w:color="auto"/>
            <w:left w:val="none" w:sz="0" w:space="0" w:color="auto"/>
            <w:bottom w:val="none" w:sz="0" w:space="0" w:color="auto"/>
            <w:right w:val="none" w:sz="0" w:space="0" w:color="auto"/>
          </w:divBdr>
        </w:div>
        <w:div w:id="351610448">
          <w:marLeft w:val="0"/>
          <w:marRight w:val="0"/>
          <w:marTop w:val="0"/>
          <w:marBottom w:val="0"/>
          <w:divBdr>
            <w:top w:val="none" w:sz="0" w:space="0" w:color="auto"/>
            <w:left w:val="none" w:sz="0" w:space="0" w:color="auto"/>
            <w:bottom w:val="none" w:sz="0" w:space="0" w:color="auto"/>
            <w:right w:val="none" w:sz="0" w:space="0" w:color="auto"/>
          </w:divBdr>
        </w:div>
        <w:div w:id="1324697397">
          <w:marLeft w:val="0"/>
          <w:marRight w:val="0"/>
          <w:marTop w:val="0"/>
          <w:marBottom w:val="0"/>
          <w:divBdr>
            <w:top w:val="none" w:sz="0" w:space="0" w:color="auto"/>
            <w:left w:val="none" w:sz="0" w:space="0" w:color="auto"/>
            <w:bottom w:val="none" w:sz="0" w:space="0" w:color="auto"/>
            <w:right w:val="none" w:sz="0" w:space="0" w:color="auto"/>
          </w:divBdr>
        </w:div>
        <w:div w:id="1649086773">
          <w:marLeft w:val="0"/>
          <w:marRight w:val="0"/>
          <w:marTop w:val="0"/>
          <w:marBottom w:val="0"/>
          <w:divBdr>
            <w:top w:val="none" w:sz="0" w:space="0" w:color="auto"/>
            <w:left w:val="none" w:sz="0" w:space="0" w:color="auto"/>
            <w:bottom w:val="none" w:sz="0" w:space="0" w:color="auto"/>
            <w:right w:val="none" w:sz="0" w:space="0" w:color="auto"/>
          </w:divBdr>
        </w:div>
        <w:div w:id="1040128851">
          <w:marLeft w:val="0"/>
          <w:marRight w:val="0"/>
          <w:marTop w:val="0"/>
          <w:marBottom w:val="0"/>
          <w:divBdr>
            <w:top w:val="none" w:sz="0" w:space="0" w:color="auto"/>
            <w:left w:val="none" w:sz="0" w:space="0" w:color="auto"/>
            <w:bottom w:val="none" w:sz="0" w:space="0" w:color="auto"/>
            <w:right w:val="none" w:sz="0" w:space="0" w:color="auto"/>
          </w:divBdr>
        </w:div>
        <w:div w:id="1577124921">
          <w:marLeft w:val="0"/>
          <w:marRight w:val="0"/>
          <w:marTop w:val="0"/>
          <w:marBottom w:val="0"/>
          <w:divBdr>
            <w:top w:val="none" w:sz="0" w:space="0" w:color="auto"/>
            <w:left w:val="none" w:sz="0" w:space="0" w:color="auto"/>
            <w:bottom w:val="none" w:sz="0" w:space="0" w:color="auto"/>
            <w:right w:val="none" w:sz="0" w:space="0" w:color="auto"/>
          </w:divBdr>
        </w:div>
        <w:div w:id="141435538">
          <w:marLeft w:val="0"/>
          <w:marRight w:val="0"/>
          <w:marTop w:val="0"/>
          <w:marBottom w:val="0"/>
          <w:divBdr>
            <w:top w:val="none" w:sz="0" w:space="0" w:color="auto"/>
            <w:left w:val="none" w:sz="0" w:space="0" w:color="auto"/>
            <w:bottom w:val="none" w:sz="0" w:space="0" w:color="auto"/>
            <w:right w:val="none" w:sz="0" w:space="0" w:color="auto"/>
          </w:divBdr>
        </w:div>
        <w:div w:id="1382023981">
          <w:marLeft w:val="0"/>
          <w:marRight w:val="0"/>
          <w:marTop w:val="0"/>
          <w:marBottom w:val="0"/>
          <w:divBdr>
            <w:top w:val="none" w:sz="0" w:space="0" w:color="auto"/>
            <w:left w:val="none" w:sz="0" w:space="0" w:color="auto"/>
            <w:bottom w:val="none" w:sz="0" w:space="0" w:color="auto"/>
            <w:right w:val="none" w:sz="0" w:space="0" w:color="auto"/>
          </w:divBdr>
        </w:div>
        <w:div w:id="1559895573">
          <w:marLeft w:val="0"/>
          <w:marRight w:val="0"/>
          <w:marTop w:val="0"/>
          <w:marBottom w:val="0"/>
          <w:divBdr>
            <w:top w:val="none" w:sz="0" w:space="0" w:color="auto"/>
            <w:left w:val="none" w:sz="0" w:space="0" w:color="auto"/>
            <w:bottom w:val="none" w:sz="0" w:space="0" w:color="auto"/>
            <w:right w:val="none" w:sz="0" w:space="0" w:color="auto"/>
          </w:divBdr>
        </w:div>
        <w:div w:id="447743811">
          <w:marLeft w:val="0"/>
          <w:marRight w:val="0"/>
          <w:marTop w:val="0"/>
          <w:marBottom w:val="0"/>
          <w:divBdr>
            <w:top w:val="none" w:sz="0" w:space="0" w:color="auto"/>
            <w:left w:val="none" w:sz="0" w:space="0" w:color="auto"/>
            <w:bottom w:val="none" w:sz="0" w:space="0" w:color="auto"/>
            <w:right w:val="none" w:sz="0" w:space="0" w:color="auto"/>
          </w:divBdr>
        </w:div>
        <w:div w:id="481384959">
          <w:marLeft w:val="0"/>
          <w:marRight w:val="0"/>
          <w:marTop w:val="0"/>
          <w:marBottom w:val="0"/>
          <w:divBdr>
            <w:top w:val="none" w:sz="0" w:space="0" w:color="auto"/>
            <w:left w:val="none" w:sz="0" w:space="0" w:color="auto"/>
            <w:bottom w:val="none" w:sz="0" w:space="0" w:color="auto"/>
            <w:right w:val="none" w:sz="0" w:space="0" w:color="auto"/>
          </w:divBdr>
        </w:div>
        <w:div w:id="802427131">
          <w:marLeft w:val="0"/>
          <w:marRight w:val="0"/>
          <w:marTop w:val="0"/>
          <w:marBottom w:val="0"/>
          <w:divBdr>
            <w:top w:val="none" w:sz="0" w:space="0" w:color="auto"/>
            <w:left w:val="none" w:sz="0" w:space="0" w:color="auto"/>
            <w:bottom w:val="none" w:sz="0" w:space="0" w:color="auto"/>
            <w:right w:val="none" w:sz="0" w:space="0" w:color="auto"/>
          </w:divBdr>
        </w:div>
        <w:div w:id="1762994061">
          <w:marLeft w:val="0"/>
          <w:marRight w:val="0"/>
          <w:marTop w:val="0"/>
          <w:marBottom w:val="0"/>
          <w:divBdr>
            <w:top w:val="none" w:sz="0" w:space="0" w:color="auto"/>
            <w:left w:val="none" w:sz="0" w:space="0" w:color="auto"/>
            <w:bottom w:val="none" w:sz="0" w:space="0" w:color="auto"/>
            <w:right w:val="none" w:sz="0" w:space="0" w:color="auto"/>
          </w:divBdr>
        </w:div>
        <w:div w:id="1708066005">
          <w:marLeft w:val="0"/>
          <w:marRight w:val="0"/>
          <w:marTop w:val="0"/>
          <w:marBottom w:val="0"/>
          <w:divBdr>
            <w:top w:val="none" w:sz="0" w:space="0" w:color="auto"/>
            <w:left w:val="none" w:sz="0" w:space="0" w:color="auto"/>
            <w:bottom w:val="none" w:sz="0" w:space="0" w:color="auto"/>
            <w:right w:val="none" w:sz="0" w:space="0" w:color="auto"/>
          </w:divBdr>
        </w:div>
        <w:div w:id="1919091841">
          <w:marLeft w:val="0"/>
          <w:marRight w:val="0"/>
          <w:marTop w:val="0"/>
          <w:marBottom w:val="0"/>
          <w:divBdr>
            <w:top w:val="none" w:sz="0" w:space="0" w:color="auto"/>
            <w:left w:val="none" w:sz="0" w:space="0" w:color="auto"/>
            <w:bottom w:val="none" w:sz="0" w:space="0" w:color="auto"/>
            <w:right w:val="none" w:sz="0" w:space="0" w:color="auto"/>
          </w:divBdr>
        </w:div>
        <w:div w:id="1399938680">
          <w:marLeft w:val="0"/>
          <w:marRight w:val="0"/>
          <w:marTop w:val="0"/>
          <w:marBottom w:val="0"/>
          <w:divBdr>
            <w:top w:val="none" w:sz="0" w:space="0" w:color="auto"/>
            <w:left w:val="none" w:sz="0" w:space="0" w:color="auto"/>
            <w:bottom w:val="none" w:sz="0" w:space="0" w:color="auto"/>
            <w:right w:val="none" w:sz="0" w:space="0" w:color="auto"/>
          </w:divBdr>
        </w:div>
        <w:div w:id="917053811">
          <w:marLeft w:val="0"/>
          <w:marRight w:val="0"/>
          <w:marTop w:val="0"/>
          <w:marBottom w:val="0"/>
          <w:divBdr>
            <w:top w:val="none" w:sz="0" w:space="0" w:color="auto"/>
            <w:left w:val="none" w:sz="0" w:space="0" w:color="auto"/>
            <w:bottom w:val="none" w:sz="0" w:space="0" w:color="auto"/>
            <w:right w:val="none" w:sz="0" w:space="0" w:color="auto"/>
          </w:divBdr>
        </w:div>
        <w:div w:id="1015575296">
          <w:marLeft w:val="0"/>
          <w:marRight w:val="0"/>
          <w:marTop w:val="0"/>
          <w:marBottom w:val="0"/>
          <w:divBdr>
            <w:top w:val="none" w:sz="0" w:space="0" w:color="auto"/>
            <w:left w:val="none" w:sz="0" w:space="0" w:color="auto"/>
            <w:bottom w:val="none" w:sz="0" w:space="0" w:color="auto"/>
            <w:right w:val="none" w:sz="0" w:space="0" w:color="auto"/>
          </w:divBdr>
        </w:div>
        <w:div w:id="2631116">
          <w:marLeft w:val="0"/>
          <w:marRight w:val="0"/>
          <w:marTop w:val="0"/>
          <w:marBottom w:val="0"/>
          <w:divBdr>
            <w:top w:val="none" w:sz="0" w:space="0" w:color="auto"/>
            <w:left w:val="none" w:sz="0" w:space="0" w:color="auto"/>
            <w:bottom w:val="none" w:sz="0" w:space="0" w:color="auto"/>
            <w:right w:val="none" w:sz="0" w:space="0" w:color="auto"/>
          </w:divBdr>
        </w:div>
        <w:div w:id="388722914">
          <w:marLeft w:val="0"/>
          <w:marRight w:val="0"/>
          <w:marTop w:val="0"/>
          <w:marBottom w:val="0"/>
          <w:divBdr>
            <w:top w:val="none" w:sz="0" w:space="0" w:color="auto"/>
            <w:left w:val="none" w:sz="0" w:space="0" w:color="auto"/>
            <w:bottom w:val="none" w:sz="0" w:space="0" w:color="auto"/>
            <w:right w:val="none" w:sz="0" w:space="0" w:color="auto"/>
          </w:divBdr>
        </w:div>
        <w:div w:id="633296477">
          <w:marLeft w:val="0"/>
          <w:marRight w:val="0"/>
          <w:marTop w:val="0"/>
          <w:marBottom w:val="0"/>
          <w:divBdr>
            <w:top w:val="none" w:sz="0" w:space="0" w:color="auto"/>
            <w:left w:val="none" w:sz="0" w:space="0" w:color="auto"/>
            <w:bottom w:val="none" w:sz="0" w:space="0" w:color="auto"/>
            <w:right w:val="none" w:sz="0" w:space="0" w:color="auto"/>
          </w:divBdr>
        </w:div>
      </w:divsChild>
    </w:div>
    <w:div w:id="1779253941">
      <w:bodyDiv w:val="1"/>
      <w:marLeft w:val="0"/>
      <w:marRight w:val="0"/>
      <w:marTop w:val="0"/>
      <w:marBottom w:val="0"/>
      <w:divBdr>
        <w:top w:val="none" w:sz="0" w:space="0" w:color="auto"/>
        <w:left w:val="none" w:sz="0" w:space="0" w:color="auto"/>
        <w:bottom w:val="none" w:sz="0" w:space="0" w:color="auto"/>
        <w:right w:val="none" w:sz="0" w:space="0" w:color="auto"/>
      </w:divBdr>
    </w:div>
    <w:div w:id="1877814098">
      <w:bodyDiv w:val="1"/>
      <w:marLeft w:val="0"/>
      <w:marRight w:val="0"/>
      <w:marTop w:val="0"/>
      <w:marBottom w:val="0"/>
      <w:divBdr>
        <w:top w:val="none" w:sz="0" w:space="0" w:color="auto"/>
        <w:left w:val="none" w:sz="0" w:space="0" w:color="auto"/>
        <w:bottom w:val="none" w:sz="0" w:space="0" w:color="auto"/>
        <w:right w:val="none" w:sz="0" w:space="0" w:color="auto"/>
      </w:divBdr>
      <w:divsChild>
        <w:div w:id="915242095">
          <w:marLeft w:val="0"/>
          <w:marRight w:val="0"/>
          <w:marTop w:val="0"/>
          <w:marBottom w:val="0"/>
          <w:divBdr>
            <w:top w:val="none" w:sz="0" w:space="0" w:color="auto"/>
            <w:left w:val="none" w:sz="0" w:space="0" w:color="auto"/>
            <w:bottom w:val="none" w:sz="0" w:space="0" w:color="auto"/>
            <w:right w:val="none" w:sz="0" w:space="0" w:color="auto"/>
          </w:divBdr>
        </w:div>
        <w:div w:id="1560363044">
          <w:marLeft w:val="0"/>
          <w:marRight w:val="0"/>
          <w:marTop w:val="0"/>
          <w:marBottom w:val="0"/>
          <w:divBdr>
            <w:top w:val="none" w:sz="0" w:space="0" w:color="auto"/>
            <w:left w:val="none" w:sz="0" w:space="0" w:color="auto"/>
            <w:bottom w:val="none" w:sz="0" w:space="0" w:color="auto"/>
            <w:right w:val="none" w:sz="0" w:space="0" w:color="auto"/>
          </w:divBdr>
        </w:div>
        <w:div w:id="1201239957">
          <w:marLeft w:val="0"/>
          <w:marRight w:val="0"/>
          <w:marTop w:val="0"/>
          <w:marBottom w:val="0"/>
          <w:divBdr>
            <w:top w:val="none" w:sz="0" w:space="0" w:color="auto"/>
            <w:left w:val="none" w:sz="0" w:space="0" w:color="auto"/>
            <w:bottom w:val="none" w:sz="0" w:space="0" w:color="auto"/>
            <w:right w:val="none" w:sz="0" w:space="0" w:color="auto"/>
          </w:divBdr>
        </w:div>
        <w:div w:id="1040593606">
          <w:marLeft w:val="0"/>
          <w:marRight w:val="0"/>
          <w:marTop w:val="0"/>
          <w:marBottom w:val="0"/>
          <w:divBdr>
            <w:top w:val="none" w:sz="0" w:space="0" w:color="auto"/>
            <w:left w:val="none" w:sz="0" w:space="0" w:color="auto"/>
            <w:bottom w:val="none" w:sz="0" w:space="0" w:color="auto"/>
            <w:right w:val="none" w:sz="0" w:space="0" w:color="auto"/>
          </w:divBdr>
        </w:div>
      </w:divsChild>
    </w:div>
    <w:div w:id="2098399926">
      <w:bodyDiv w:val="1"/>
      <w:marLeft w:val="0"/>
      <w:marRight w:val="0"/>
      <w:marTop w:val="0"/>
      <w:marBottom w:val="0"/>
      <w:divBdr>
        <w:top w:val="none" w:sz="0" w:space="0" w:color="auto"/>
        <w:left w:val="none" w:sz="0" w:space="0" w:color="auto"/>
        <w:bottom w:val="none" w:sz="0" w:space="0" w:color="auto"/>
        <w:right w:val="none" w:sz="0" w:space="0" w:color="auto"/>
      </w:divBdr>
    </w:div>
    <w:div w:id="2105999917">
      <w:bodyDiv w:val="1"/>
      <w:marLeft w:val="0"/>
      <w:marRight w:val="0"/>
      <w:marTop w:val="0"/>
      <w:marBottom w:val="0"/>
      <w:divBdr>
        <w:top w:val="none" w:sz="0" w:space="0" w:color="auto"/>
        <w:left w:val="none" w:sz="0" w:space="0" w:color="auto"/>
        <w:bottom w:val="none" w:sz="0" w:space="0" w:color="auto"/>
        <w:right w:val="none" w:sz="0" w:space="0" w:color="auto"/>
      </w:divBdr>
      <w:divsChild>
        <w:div w:id="926183891">
          <w:marLeft w:val="0"/>
          <w:marRight w:val="0"/>
          <w:marTop w:val="0"/>
          <w:marBottom w:val="0"/>
          <w:divBdr>
            <w:top w:val="none" w:sz="0" w:space="0" w:color="auto"/>
            <w:left w:val="none" w:sz="0" w:space="0" w:color="auto"/>
            <w:bottom w:val="none" w:sz="0" w:space="0" w:color="auto"/>
            <w:right w:val="none" w:sz="0" w:space="0" w:color="auto"/>
          </w:divBdr>
        </w:div>
        <w:div w:id="1622033815">
          <w:marLeft w:val="0"/>
          <w:marRight w:val="0"/>
          <w:marTop w:val="0"/>
          <w:marBottom w:val="0"/>
          <w:divBdr>
            <w:top w:val="none" w:sz="0" w:space="0" w:color="auto"/>
            <w:left w:val="none" w:sz="0" w:space="0" w:color="auto"/>
            <w:bottom w:val="none" w:sz="0" w:space="0" w:color="auto"/>
            <w:right w:val="none" w:sz="0" w:space="0" w:color="auto"/>
          </w:divBdr>
        </w:div>
        <w:div w:id="1051998047">
          <w:marLeft w:val="0"/>
          <w:marRight w:val="0"/>
          <w:marTop w:val="0"/>
          <w:marBottom w:val="0"/>
          <w:divBdr>
            <w:top w:val="none" w:sz="0" w:space="0" w:color="auto"/>
            <w:left w:val="none" w:sz="0" w:space="0" w:color="auto"/>
            <w:bottom w:val="none" w:sz="0" w:space="0" w:color="auto"/>
            <w:right w:val="none" w:sz="0" w:space="0" w:color="auto"/>
          </w:divBdr>
        </w:div>
        <w:div w:id="1485077636">
          <w:marLeft w:val="0"/>
          <w:marRight w:val="0"/>
          <w:marTop w:val="0"/>
          <w:marBottom w:val="0"/>
          <w:divBdr>
            <w:top w:val="none" w:sz="0" w:space="0" w:color="auto"/>
            <w:left w:val="none" w:sz="0" w:space="0" w:color="auto"/>
            <w:bottom w:val="none" w:sz="0" w:space="0" w:color="auto"/>
            <w:right w:val="none" w:sz="0" w:space="0" w:color="auto"/>
          </w:divBdr>
        </w:div>
        <w:div w:id="77364292">
          <w:marLeft w:val="0"/>
          <w:marRight w:val="0"/>
          <w:marTop w:val="0"/>
          <w:marBottom w:val="0"/>
          <w:divBdr>
            <w:top w:val="none" w:sz="0" w:space="0" w:color="auto"/>
            <w:left w:val="none" w:sz="0" w:space="0" w:color="auto"/>
            <w:bottom w:val="none" w:sz="0" w:space="0" w:color="auto"/>
            <w:right w:val="none" w:sz="0" w:space="0" w:color="auto"/>
          </w:divBdr>
        </w:div>
        <w:div w:id="1597059969">
          <w:marLeft w:val="0"/>
          <w:marRight w:val="0"/>
          <w:marTop w:val="0"/>
          <w:marBottom w:val="0"/>
          <w:divBdr>
            <w:top w:val="none" w:sz="0" w:space="0" w:color="auto"/>
            <w:left w:val="none" w:sz="0" w:space="0" w:color="auto"/>
            <w:bottom w:val="none" w:sz="0" w:space="0" w:color="auto"/>
            <w:right w:val="none" w:sz="0" w:space="0" w:color="auto"/>
          </w:divBdr>
        </w:div>
        <w:div w:id="1782341596">
          <w:marLeft w:val="0"/>
          <w:marRight w:val="0"/>
          <w:marTop w:val="0"/>
          <w:marBottom w:val="0"/>
          <w:divBdr>
            <w:top w:val="none" w:sz="0" w:space="0" w:color="auto"/>
            <w:left w:val="none" w:sz="0" w:space="0" w:color="auto"/>
            <w:bottom w:val="none" w:sz="0" w:space="0" w:color="auto"/>
            <w:right w:val="none" w:sz="0" w:space="0" w:color="auto"/>
          </w:divBdr>
        </w:div>
        <w:div w:id="827941802">
          <w:marLeft w:val="0"/>
          <w:marRight w:val="0"/>
          <w:marTop w:val="0"/>
          <w:marBottom w:val="0"/>
          <w:divBdr>
            <w:top w:val="none" w:sz="0" w:space="0" w:color="auto"/>
            <w:left w:val="none" w:sz="0" w:space="0" w:color="auto"/>
            <w:bottom w:val="none" w:sz="0" w:space="0" w:color="auto"/>
            <w:right w:val="none" w:sz="0" w:space="0" w:color="auto"/>
          </w:divBdr>
        </w:div>
        <w:div w:id="542668321">
          <w:marLeft w:val="0"/>
          <w:marRight w:val="0"/>
          <w:marTop w:val="0"/>
          <w:marBottom w:val="0"/>
          <w:divBdr>
            <w:top w:val="none" w:sz="0" w:space="0" w:color="auto"/>
            <w:left w:val="none" w:sz="0" w:space="0" w:color="auto"/>
            <w:bottom w:val="none" w:sz="0" w:space="0" w:color="auto"/>
            <w:right w:val="none" w:sz="0" w:space="0" w:color="auto"/>
          </w:divBdr>
        </w:div>
        <w:div w:id="86318138">
          <w:marLeft w:val="0"/>
          <w:marRight w:val="0"/>
          <w:marTop w:val="0"/>
          <w:marBottom w:val="0"/>
          <w:divBdr>
            <w:top w:val="none" w:sz="0" w:space="0" w:color="auto"/>
            <w:left w:val="none" w:sz="0" w:space="0" w:color="auto"/>
            <w:bottom w:val="none" w:sz="0" w:space="0" w:color="auto"/>
            <w:right w:val="none" w:sz="0" w:space="0" w:color="auto"/>
          </w:divBdr>
        </w:div>
        <w:div w:id="2020693361">
          <w:marLeft w:val="0"/>
          <w:marRight w:val="0"/>
          <w:marTop w:val="0"/>
          <w:marBottom w:val="0"/>
          <w:divBdr>
            <w:top w:val="none" w:sz="0" w:space="0" w:color="auto"/>
            <w:left w:val="none" w:sz="0" w:space="0" w:color="auto"/>
            <w:bottom w:val="none" w:sz="0" w:space="0" w:color="auto"/>
            <w:right w:val="none" w:sz="0" w:space="0" w:color="auto"/>
          </w:divBdr>
        </w:div>
        <w:div w:id="2051883208">
          <w:marLeft w:val="0"/>
          <w:marRight w:val="0"/>
          <w:marTop w:val="0"/>
          <w:marBottom w:val="0"/>
          <w:divBdr>
            <w:top w:val="none" w:sz="0" w:space="0" w:color="auto"/>
            <w:left w:val="none" w:sz="0" w:space="0" w:color="auto"/>
            <w:bottom w:val="none" w:sz="0" w:space="0" w:color="auto"/>
            <w:right w:val="none" w:sz="0" w:space="0" w:color="auto"/>
          </w:divBdr>
        </w:div>
        <w:div w:id="1209144075">
          <w:marLeft w:val="0"/>
          <w:marRight w:val="0"/>
          <w:marTop w:val="0"/>
          <w:marBottom w:val="0"/>
          <w:divBdr>
            <w:top w:val="none" w:sz="0" w:space="0" w:color="auto"/>
            <w:left w:val="none" w:sz="0" w:space="0" w:color="auto"/>
            <w:bottom w:val="none" w:sz="0" w:space="0" w:color="auto"/>
            <w:right w:val="none" w:sz="0" w:space="0" w:color="auto"/>
          </w:divBdr>
        </w:div>
        <w:div w:id="689725361">
          <w:marLeft w:val="0"/>
          <w:marRight w:val="0"/>
          <w:marTop w:val="0"/>
          <w:marBottom w:val="0"/>
          <w:divBdr>
            <w:top w:val="none" w:sz="0" w:space="0" w:color="auto"/>
            <w:left w:val="none" w:sz="0" w:space="0" w:color="auto"/>
            <w:bottom w:val="none" w:sz="0" w:space="0" w:color="auto"/>
            <w:right w:val="none" w:sz="0" w:space="0" w:color="auto"/>
          </w:divBdr>
        </w:div>
        <w:div w:id="511068549">
          <w:marLeft w:val="0"/>
          <w:marRight w:val="0"/>
          <w:marTop w:val="0"/>
          <w:marBottom w:val="0"/>
          <w:divBdr>
            <w:top w:val="none" w:sz="0" w:space="0" w:color="auto"/>
            <w:left w:val="none" w:sz="0" w:space="0" w:color="auto"/>
            <w:bottom w:val="none" w:sz="0" w:space="0" w:color="auto"/>
            <w:right w:val="none" w:sz="0" w:space="0" w:color="auto"/>
          </w:divBdr>
        </w:div>
        <w:div w:id="87822148">
          <w:marLeft w:val="0"/>
          <w:marRight w:val="0"/>
          <w:marTop w:val="0"/>
          <w:marBottom w:val="0"/>
          <w:divBdr>
            <w:top w:val="none" w:sz="0" w:space="0" w:color="auto"/>
            <w:left w:val="none" w:sz="0" w:space="0" w:color="auto"/>
            <w:bottom w:val="none" w:sz="0" w:space="0" w:color="auto"/>
            <w:right w:val="none" w:sz="0" w:space="0" w:color="auto"/>
          </w:divBdr>
        </w:div>
        <w:div w:id="767388398">
          <w:marLeft w:val="0"/>
          <w:marRight w:val="0"/>
          <w:marTop w:val="0"/>
          <w:marBottom w:val="0"/>
          <w:divBdr>
            <w:top w:val="none" w:sz="0" w:space="0" w:color="auto"/>
            <w:left w:val="none" w:sz="0" w:space="0" w:color="auto"/>
            <w:bottom w:val="none" w:sz="0" w:space="0" w:color="auto"/>
            <w:right w:val="none" w:sz="0" w:space="0" w:color="auto"/>
          </w:divBdr>
        </w:div>
        <w:div w:id="1469320574">
          <w:marLeft w:val="0"/>
          <w:marRight w:val="0"/>
          <w:marTop w:val="0"/>
          <w:marBottom w:val="0"/>
          <w:divBdr>
            <w:top w:val="none" w:sz="0" w:space="0" w:color="auto"/>
            <w:left w:val="none" w:sz="0" w:space="0" w:color="auto"/>
            <w:bottom w:val="none" w:sz="0" w:space="0" w:color="auto"/>
            <w:right w:val="none" w:sz="0" w:space="0" w:color="auto"/>
          </w:divBdr>
        </w:div>
        <w:div w:id="561528619">
          <w:marLeft w:val="0"/>
          <w:marRight w:val="0"/>
          <w:marTop w:val="0"/>
          <w:marBottom w:val="0"/>
          <w:divBdr>
            <w:top w:val="none" w:sz="0" w:space="0" w:color="auto"/>
            <w:left w:val="none" w:sz="0" w:space="0" w:color="auto"/>
            <w:bottom w:val="none" w:sz="0" w:space="0" w:color="auto"/>
            <w:right w:val="none" w:sz="0" w:space="0" w:color="auto"/>
          </w:divBdr>
        </w:div>
        <w:div w:id="1674838397">
          <w:marLeft w:val="0"/>
          <w:marRight w:val="0"/>
          <w:marTop w:val="0"/>
          <w:marBottom w:val="0"/>
          <w:divBdr>
            <w:top w:val="none" w:sz="0" w:space="0" w:color="auto"/>
            <w:left w:val="none" w:sz="0" w:space="0" w:color="auto"/>
            <w:bottom w:val="none" w:sz="0" w:space="0" w:color="auto"/>
            <w:right w:val="none" w:sz="0" w:space="0" w:color="auto"/>
          </w:divBdr>
        </w:div>
        <w:div w:id="571891991">
          <w:marLeft w:val="0"/>
          <w:marRight w:val="0"/>
          <w:marTop w:val="0"/>
          <w:marBottom w:val="0"/>
          <w:divBdr>
            <w:top w:val="none" w:sz="0" w:space="0" w:color="auto"/>
            <w:left w:val="none" w:sz="0" w:space="0" w:color="auto"/>
            <w:bottom w:val="none" w:sz="0" w:space="0" w:color="auto"/>
            <w:right w:val="none" w:sz="0" w:space="0" w:color="auto"/>
          </w:divBdr>
        </w:div>
        <w:div w:id="1102342747">
          <w:marLeft w:val="0"/>
          <w:marRight w:val="0"/>
          <w:marTop w:val="0"/>
          <w:marBottom w:val="0"/>
          <w:divBdr>
            <w:top w:val="none" w:sz="0" w:space="0" w:color="auto"/>
            <w:left w:val="none" w:sz="0" w:space="0" w:color="auto"/>
            <w:bottom w:val="none" w:sz="0" w:space="0" w:color="auto"/>
            <w:right w:val="none" w:sz="0" w:space="0" w:color="auto"/>
          </w:divBdr>
        </w:div>
        <w:div w:id="1080174187">
          <w:marLeft w:val="0"/>
          <w:marRight w:val="0"/>
          <w:marTop w:val="0"/>
          <w:marBottom w:val="0"/>
          <w:divBdr>
            <w:top w:val="none" w:sz="0" w:space="0" w:color="auto"/>
            <w:left w:val="none" w:sz="0" w:space="0" w:color="auto"/>
            <w:bottom w:val="none" w:sz="0" w:space="0" w:color="auto"/>
            <w:right w:val="none" w:sz="0" w:space="0" w:color="auto"/>
          </w:divBdr>
        </w:div>
        <w:div w:id="1617760244">
          <w:marLeft w:val="0"/>
          <w:marRight w:val="0"/>
          <w:marTop w:val="0"/>
          <w:marBottom w:val="0"/>
          <w:divBdr>
            <w:top w:val="none" w:sz="0" w:space="0" w:color="auto"/>
            <w:left w:val="none" w:sz="0" w:space="0" w:color="auto"/>
            <w:bottom w:val="none" w:sz="0" w:space="0" w:color="auto"/>
            <w:right w:val="none" w:sz="0" w:space="0" w:color="auto"/>
          </w:divBdr>
        </w:div>
        <w:div w:id="30812342">
          <w:marLeft w:val="0"/>
          <w:marRight w:val="0"/>
          <w:marTop w:val="0"/>
          <w:marBottom w:val="0"/>
          <w:divBdr>
            <w:top w:val="none" w:sz="0" w:space="0" w:color="auto"/>
            <w:left w:val="none" w:sz="0" w:space="0" w:color="auto"/>
            <w:bottom w:val="none" w:sz="0" w:space="0" w:color="auto"/>
            <w:right w:val="none" w:sz="0" w:space="0" w:color="auto"/>
          </w:divBdr>
        </w:div>
        <w:div w:id="1538660862">
          <w:marLeft w:val="0"/>
          <w:marRight w:val="0"/>
          <w:marTop w:val="0"/>
          <w:marBottom w:val="0"/>
          <w:divBdr>
            <w:top w:val="none" w:sz="0" w:space="0" w:color="auto"/>
            <w:left w:val="none" w:sz="0" w:space="0" w:color="auto"/>
            <w:bottom w:val="none" w:sz="0" w:space="0" w:color="auto"/>
            <w:right w:val="none" w:sz="0" w:space="0" w:color="auto"/>
          </w:divBdr>
        </w:div>
        <w:div w:id="1159536158">
          <w:marLeft w:val="0"/>
          <w:marRight w:val="0"/>
          <w:marTop w:val="0"/>
          <w:marBottom w:val="0"/>
          <w:divBdr>
            <w:top w:val="none" w:sz="0" w:space="0" w:color="auto"/>
            <w:left w:val="none" w:sz="0" w:space="0" w:color="auto"/>
            <w:bottom w:val="none" w:sz="0" w:space="0" w:color="auto"/>
            <w:right w:val="none" w:sz="0" w:space="0" w:color="auto"/>
          </w:divBdr>
        </w:div>
        <w:div w:id="1836995259">
          <w:marLeft w:val="0"/>
          <w:marRight w:val="0"/>
          <w:marTop w:val="0"/>
          <w:marBottom w:val="0"/>
          <w:divBdr>
            <w:top w:val="none" w:sz="0" w:space="0" w:color="auto"/>
            <w:left w:val="none" w:sz="0" w:space="0" w:color="auto"/>
            <w:bottom w:val="none" w:sz="0" w:space="0" w:color="auto"/>
            <w:right w:val="none" w:sz="0" w:space="0" w:color="auto"/>
          </w:divBdr>
        </w:div>
        <w:div w:id="1843398936">
          <w:marLeft w:val="0"/>
          <w:marRight w:val="0"/>
          <w:marTop w:val="0"/>
          <w:marBottom w:val="0"/>
          <w:divBdr>
            <w:top w:val="none" w:sz="0" w:space="0" w:color="auto"/>
            <w:left w:val="none" w:sz="0" w:space="0" w:color="auto"/>
            <w:bottom w:val="none" w:sz="0" w:space="0" w:color="auto"/>
            <w:right w:val="none" w:sz="0" w:space="0" w:color="auto"/>
          </w:divBdr>
        </w:div>
        <w:div w:id="1917937230">
          <w:marLeft w:val="0"/>
          <w:marRight w:val="0"/>
          <w:marTop w:val="0"/>
          <w:marBottom w:val="0"/>
          <w:divBdr>
            <w:top w:val="none" w:sz="0" w:space="0" w:color="auto"/>
            <w:left w:val="none" w:sz="0" w:space="0" w:color="auto"/>
            <w:bottom w:val="none" w:sz="0" w:space="0" w:color="auto"/>
            <w:right w:val="none" w:sz="0" w:space="0" w:color="auto"/>
          </w:divBdr>
        </w:div>
        <w:div w:id="1612543338">
          <w:marLeft w:val="0"/>
          <w:marRight w:val="0"/>
          <w:marTop w:val="0"/>
          <w:marBottom w:val="0"/>
          <w:divBdr>
            <w:top w:val="none" w:sz="0" w:space="0" w:color="auto"/>
            <w:left w:val="none" w:sz="0" w:space="0" w:color="auto"/>
            <w:bottom w:val="none" w:sz="0" w:space="0" w:color="auto"/>
            <w:right w:val="none" w:sz="0" w:space="0" w:color="auto"/>
          </w:divBdr>
        </w:div>
        <w:div w:id="250553266">
          <w:marLeft w:val="0"/>
          <w:marRight w:val="0"/>
          <w:marTop w:val="0"/>
          <w:marBottom w:val="0"/>
          <w:divBdr>
            <w:top w:val="none" w:sz="0" w:space="0" w:color="auto"/>
            <w:left w:val="none" w:sz="0" w:space="0" w:color="auto"/>
            <w:bottom w:val="none" w:sz="0" w:space="0" w:color="auto"/>
            <w:right w:val="none" w:sz="0" w:space="0" w:color="auto"/>
          </w:divBdr>
        </w:div>
      </w:divsChild>
    </w:div>
    <w:div w:id="211871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lsis.mk.gov.lv/view.do?id=450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olsis.mk.gov.lv/view.do?id=3807" TargetMode="External"/><Relationship Id="rId17" Type="http://schemas.openxmlformats.org/officeDocument/2006/relationships/hyperlink" Target="mailto:Haralds.Beitelis@mk.gov.lv" TargetMode="External"/><Relationship Id="rId2" Type="http://schemas.openxmlformats.org/officeDocument/2006/relationships/numbering" Target="numbering.xml"/><Relationship Id="rId16" Type="http://schemas.openxmlformats.org/officeDocument/2006/relationships/hyperlink" Target="http://tap.mk.gov.lv/mk/mksedes/saraksts/protokols/?protokols=2014-12-0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lsis.mk.gov.lv/view.do?id=3744" TargetMode="External"/><Relationship Id="rId5" Type="http://schemas.openxmlformats.org/officeDocument/2006/relationships/settings" Target="settings.xml"/><Relationship Id="rId15" Type="http://schemas.openxmlformats.org/officeDocument/2006/relationships/hyperlink" Target="http://polsis.mk.gov.lv/view.do?id=4246" TargetMode="External"/><Relationship Id="rId10" Type="http://schemas.openxmlformats.org/officeDocument/2006/relationships/hyperlink" Target="https://www.yammer.com/kvalit%C4%81tesvad%C4%ABbavalstsp%C4%81rvald%C4%93/"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tap.mk.gov.lv/mk/tap/?pid=40327851"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tap.mk.gov.lv/mk/vsssanaksmes/saraksts/protokols/?protokols=2014-10-23" TargetMode="External"/><Relationship Id="rId13" Type="http://schemas.openxmlformats.org/officeDocument/2006/relationships/hyperlink" Target="http://www.mk.gov.lv/lv/content/kvalitates-vadiba" TargetMode="External"/><Relationship Id="rId18" Type="http://schemas.openxmlformats.org/officeDocument/2006/relationships/hyperlink" Target="http://www.vdi.gov.lv/files/1_arnis_sauka_sse.pdf" TargetMode="External"/><Relationship Id="rId3" Type="http://schemas.openxmlformats.org/officeDocument/2006/relationships/hyperlink" Target="http://ec.europa.eu/eu2020/pdf/1_LV_ACT_part1_v1.pdf" TargetMode="External"/><Relationship Id="rId7" Type="http://schemas.openxmlformats.org/officeDocument/2006/relationships/hyperlink" Target="http://tap.mk.gov.lv/mk/tap/?pid=40319467" TargetMode="External"/><Relationship Id="rId12" Type="http://schemas.openxmlformats.org/officeDocument/2006/relationships/hyperlink" Target="file:///C:/Users/ESD437/Downloads/vadlinijas.pdf" TargetMode="External"/><Relationship Id="rId17" Type="http://schemas.openxmlformats.org/officeDocument/2006/relationships/hyperlink" Target="http://polsis.mk.gov.lv/view.do?id=3891" TargetMode="External"/><Relationship Id="rId2" Type="http://schemas.openxmlformats.org/officeDocument/2006/relationships/hyperlink" Target="http://www.esfondi.lv/upload/Planosana/2.3.12-2812.pdf" TargetMode="External"/><Relationship Id="rId16" Type="http://schemas.openxmlformats.org/officeDocument/2006/relationships/hyperlink" Target="http://siteresources.worldbank.org/INTDOII/Resources/588889" TargetMode="External"/><Relationship Id="rId1" Type="http://schemas.openxmlformats.org/officeDocument/2006/relationships/hyperlink" Target="http://www.esfondi.lv/upload/14-20_gads/DP/Partn_lig_20.06.2014.pdf" TargetMode="External"/><Relationship Id="rId6" Type="http://schemas.openxmlformats.org/officeDocument/2006/relationships/hyperlink" Target="http://tap.mk.gov.lv/mk/mksedes/saraksts/protokols/?protokols=2014-12-09" TargetMode="External"/><Relationship Id="rId11" Type="http://schemas.openxmlformats.org/officeDocument/2006/relationships/hyperlink" Target="http://www.vas.gov.lv/lv/kursu-grafiks?648/2714" TargetMode="External"/><Relationship Id="rId5" Type="http://schemas.openxmlformats.org/officeDocument/2006/relationships/hyperlink" Target="http://www.esfondi.lv/upload/14-20_gads/Position_paper_LV_FINAL.pdf" TargetMode="External"/><Relationship Id="rId15" Type="http://schemas.openxmlformats.org/officeDocument/2006/relationships/hyperlink" Target="http://www.varam.gov.lv/in_site/tools/download.php?file=files/text/finansu_instrumenti/es07_13/15120//SKDS_kopsavilkums_ppt.pdf" TargetMode="External"/><Relationship Id="rId10" Type="http://schemas.openxmlformats.org/officeDocument/2006/relationships/hyperlink" Target="http://www.vas.gov.lv/lv/kursu-grafiks?569/296" TargetMode="External"/><Relationship Id="rId19" Type="http://schemas.openxmlformats.org/officeDocument/2006/relationships/hyperlink" Target="http://polsis.mk.gov.lv/view.do?id=3481" TargetMode="External"/><Relationship Id="rId4" Type="http://schemas.openxmlformats.org/officeDocument/2006/relationships/hyperlink" Target="http://ec.europa.eu/europe2020/pdf/2014/ags2014_en.pdf" TargetMode="External"/><Relationship Id="rId9" Type="http://schemas.openxmlformats.org/officeDocument/2006/relationships/hyperlink" Target="http://www.mk.gov.lv/sites/default/files/editor/rezultati_aptauja_final.pdf" TargetMode="External"/><Relationship Id="rId14" Type="http://schemas.openxmlformats.org/officeDocument/2006/relationships/hyperlink" Target="http://www.varam.gov.lv/in_site/tools/download.php?file=files/text/finansu_instrumenti/es07_13/15120//SKDS_kopsavilkums_ppt.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sz="1400">
                <a:latin typeface="Times New Roman" panose="02020603050405020304" pitchFamily="18" charset="0"/>
                <a:cs typeface="Times New Roman" panose="02020603050405020304" pitchFamily="18" charset="0"/>
              </a:rPr>
              <a:t>VAS mācību kursu dalībnieku skaits</a:t>
            </a:r>
          </a:p>
          <a:p>
            <a:pPr>
              <a:defRPr/>
            </a:pPr>
            <a:r>
              <a:rPr lang="lv-LV" sz="1400">
                <a:latin typeface="Times New Roman" panose="02020603050405020304" pitchFamily="18" charset="0"/>
                <a:cs typeface="Times New Roman" panose="02020603050405020304" pitchFamily="18" charset="0"/>
              </a:rPr>
              <a:t> 2002.</a:t>
            </a:r>
            <a:r>
              <a:rPr lang="lv-LV" sz="1400" b="1" i="0" u="none" strike="noStrike" baseline="0">
                <a:effectLst/>
                <a:latin typeface="Times New Roman" panose="02020603050405020304" pitchFamily="18" charset="0"/>
                <a:cs typeface="Times New Roman" panose="02020603050405020304" pitchFamily="18" charset="0"/>
              </a:rPr>
              <a:t>–</a:t>
            </a:r>
            <a:r>
              <a:rPr lang="lv-LV" sz="1400">
                <a:latin typeface="Times New Roman" panose="02020603050405020304" pitchFamily="18" charset="0"/>
                <a:cs typeface="Times New Roman" panose="02020603050405020304" pitchFamily="18" charset="0"/>
              </a:rPr>
              <a:t>2013. g.</a:t>
            </a:r>
            <a:endParaRPr lang="en-US" sz="1400">
              <a:latin typeface="Times New Roman" panose="02020603050405020304" pitchFamily="18" charset="0"/>
              <a:cs typeface="Times New Roman" panose="02020603050405020304" pitchFamily="18" charset="0"/>
            </a:endParaRPr>
          </a:p>
        </c:rich>
      </c:tx>
      <c:layout>
        <c:manualLayout>
          <c:xMode val="edge"/>
          <c:yMode val="edge"/>
          <c:x val="0.24506562514192287"/>
          <c:y val="2.4067388688327317E-2"/>
        </c:manualLayout>
      </c:layout>
      <c:overlay val="0"/>
    </c:title>
    <c:autoTitleDeleted val="0"/>
    <c:plotArea>
      <c:layout/>
      <c:barChart>
        <c:barDir val="col"/>
        <c:grouping val="clustered"/>
        <c:varyColors val="0"/>
        <c:ser>
          <c:idx val="0"/>
          <c:order val="0"/>
          <c:tx>
            <c:strRef>
              <c:f>Sheet1!$C$1</c:f>
              <c:strCache>
                <c:ptCount val="1"/>
                <c:pt idx="0">
                  <c:v>dalībnieki</c:v>
                </c:pt>
              </c:strCache>
            </c:strRef>
          </c:tx>
          <c:spPr>
            <a:solidFill>
              <a:srgbClr val="92D050"/>
            </a:solidFill>
          </c:spPr>
          <c:invertIfNegative val="0"/>
          <c:dLbls>
            <c:dLbl>
              <c:idx val="0"/>
              <c:layout>
                <c:manualLayout>
                  <c:x val="0"/>
                  <c:y val="-8.9300907494104034E-3"/>
                </c:manualLayout>
              </c:layout>
              <c:showLegendKey val="0"/>
              <c:showVal val="1"/>
              <c:showCatName val="0"/>
              <c:showSerName val="0"/>
              <c:showPercent val="0"/>
              <c:showBubbleSize val="0"/>
            </c:dLbl>
            <c:txPr>
              <a:bodyPr/>
              <a:lstStyle/>
              <a:p>
                <a:pPr>
                  <a:defRPr sz="1000">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dLbls>
          <c:cat>
            <c:numRef>
              <c:f>Sheet1!$A$2:$A$13</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Sheet1!$C$2:$C$13</c:f>
              <c:numCache>
                <c:formatCode>General</c:formatCode>
                <c:ptCount val="12"/>
                <c:pt idx="0">
                  <c:v>11548</c:v>
                </c:pt>
                <c:pt idx="1">
                  <c:v>12588</c:v>
                </c:pt>
                <c:pt idx="2">
                  <c:v>10123</c:v>
                </c:pt>
                <c:pt idx="3">
                  <c:v>10096</c:v>
                </c:pt>
                <c:pt idx="4">
                  <c:v>6998</c:v>
                </c:pt>
                <c:pt idx="5">
                  <c:v>9690</c:v>
                </c:pt>
                <c:pt idx="6">
                  <c:v>10917</c:v>
                </c:pt>
                <c:pt idx="7">
                  <c:v>2635</c:v>
                </c:pt>
                <c:pt idx="8">
                  <c:v>3069</c:v>
                </c:pt>
                <c:pt idx="9">
                  <c:v>3083</c:v>
                </c:pt>
                <c:pt idx="10">
                  <c:v>3100</c:v>
                </c:pt>
                <c:pt idx="11">
                  <c:v>3623</c:v>
                </c:pt>
              </c:numCache>
            </c:numRef>
          </c:val>
        </c:ser>
        <c:dLbls>
          <c:showLegendKey val="0"/>
          <c:showVal val="0"/>
          <c:showCatName val="0"/>
          <c:showSerName val="0"/>
          <c:showPercent val="0"/>
          <c:showBubbleSize val="0"/>
        </c:dLbls>
        <c:gapWidth val="150"/>
        <c:axId val="164765696"/>
        <c:axId val="164767232"/>
      </c:barChart>
      <c:catAx>
        <c:axId val="164765696"/>
        <c:scaling>
          <c:orientation val="minMax"/>
        </c:scaling>
        <c:delete val="0"/>
        <c:axPos val="b"/>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lv-LV"/>
          </a:p>
        </c:txPr>
        <c:crossAx val="164767232"/>
        <c:crosses val="autoZero"/>
        <c:auto val="1"/>
        <c:lblAlgn val="ctr"/>
        <c:lblOffset val="100"/>
        <c:noMultiLvlLbl val="0"/>
      </c:catAx>
      <c:valAx>
        <c:axId val="164767232"/>
        <c:scaling>
          <c:orientation val="minMax"/>
        </c:scaling>
        <c:delete val="0"/>
        <c:axPos val="l"/>
        <c:majorGridlines/>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lv-LV"/>
          </a:p>
        </c:txPr>
        <c:crossAx val="164765696"/>
        <c:crosses val="autoZero"/>
        <c:crossBetween val="between"/>
      </c:valAx>
    </c:plotArea>
    <c:plotVisOnly val="1"/>
    <c:dispBlanksAs val="gap"/>
    <c:showDLblsOverMax val="0"/>
  </c:chart>
  <c:txPr>
    <a:bodyPr/>
    <a:lstStyle/>
    <a:p>
      <a:pPr>
        <a:defRPr sz="1200"/>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636D4-7F2B-4EF6-93AB-28CD2A520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43472</Words>
  <Characters>24780</Characters>
  <Application>Microsoft Office Word</Application>
  <DocSecurity>0</DocSecurity>
  <Lines>206</Lines>
  <Paragraphs>136</Paragraphs>
  <ScaleCrop>false</ScaleCrop>
  <HeadingPairs>
    <vt:vector size="2" baseType="variant">
      <vt:variant>
        <vt:lpstr>Title</vt:lpstr>
      </vt:variant>
      <vt:variant>
        <vt:i4>1</vt:i4>
      </vt:variant>
    </vt:vector>
  </HeadingPairs>
  <TitlesOfParts>
    <vt:vector size="1" baseType="lpstr">
      <vt:lpstr/>
    </vt:vector>
  </TitlesOfParts>
  <Company>VK</Company>
  <LinksUpToDate>false</LinksUpToDate>
  <CharactersWithSpaces>68116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Medvecka</dc:creator>
  <cp:lastModifiedBy>Anita Sinta</cp:lastModifiedBy>
  <cp:revision>2</cp:revision>
  <cp:lastPrinted>2015-01-14T12:30:00Z</cp:lastPrinted>
  <dcterms:created xsi:type="dcterms:W3CDTF">2015-01-26T15:35:00Z</dcterms:created>
  <dcterms:modified xsi:type="dcterms:W3CDTF">2015-01-26T15:35:00Z</dcterms:modified>
</cp:coreProperties>
</file>