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C8" w:rsidRPr="00853403" w:rsidRDefault="008D25C8" w:rsidP="008D25C8">
      <w:pPr>
        <w:pStyle w:val="NormalWeb"/>
        <w:widowControl w:val="0"/>
        <w:spacing w:before="0" w:beforeAutospacing="0" w:after="0" w:afterAutospacing="0"/>
        <w:ind w:firstLine="720"/>
        <w:jc w:val="right"/>
        <w:rPr>
          <w:i/>
        </w:rPr>
      </w:pPr>
      <w:bookmarkStart w:id="0" w:name="_GoBack"/>
      <w:bookmarkEnd w:id="0"/>
      <w:r w:rsidRPr="00853403">
        <w:rPr>
          <w:i/>
        </w:rPr>
        <w:t>Projekts</w:t>
      </w:r>
    </w:p>
    <w:p w:rsidR="00853403" w:rsidRDefault="00853403" w:rsidP="008D25C8">
      <w:pPr>
        <w:pStyle w:val="NormalWeb"/>
        <w:widowControl w:val="0"/>
        <w:spacing w:before="0" w:beforeAutospacing="0" w:after="0" w:afterAutospacing="0"/>
        <w:jc w:val="center"/>
      </w:pPr>
    </w:p>
    <w:p w:rsidR="008D25C8" w:rsidRPr="00853403" w:rsidRDefault="008D25C8" w:rsidP="008D25C8">
      <w:pPr>
        <w:pStyle w:val="NormalWeb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853403">
        <w:rPr>
          <w:sz w:val="28"/>
          <w:szCs w:val="28"/>
        </w:rPr>
        <w:t>LATVIJAS REPUBLIKAS MINISTRU KABINETS</w:t>
      </w:r>
    </w:p>
    <w:p w:rsidR="00AA764E" w:rsidRPr="00853403" w:rsidRDefault="00AA764E" w:rsidP="008D25C8">
      <w:pPr>
        <w:pStyle w:val="NormalWeb"/>
        <w:widowControl w:val="0"/>
        <w:tabs>
          <w:tab w:val="left" w:pos="7068"/>
        </w:tabs>
        <w:spacing w:before="120" w:beforeAutospacing="0" w:after="0" w:afterAutospacing="0"/>
        <w:jc w:val="both"/>
        <w:rPr>
          <w:sz w:val="28"/>
          <w:szCs w:val="28"/>
        </w:rPr>
      </w:pPr>
    </w:p>
    <w:p w:rsidR="008D25C8" w:rsidRPr="00853403" w:rsidRDefault="008D25C8" w:rsidP="008D25C8">
      <w:pPr>
        <w:pStyle w:val="NormalWeb"/>
        <w:widowControl w:val="0"/>
        <w:tabs>
          <w:tab w:val="left" w:pos="7068"/>
        </w:tabs>
        <w:spacing w:before="120" w:beforeAutospacing="0" w:after="0" w:afterAutospacing="0"/>
        <w:jc w:val="both"/>
        <w:rPr>
          <w:sz w:val="28"/>
          <w:szCs w:val="28"/>
        </w:rPr>
      </w:pPr>
      <w:r w:rsidRPr="00853403">
        <w:rPr>
          <w:sz w:val="28"/>
          <w:szCs w:val="28"/>
        </w:rPr>
        <w:t>2014. gada</w:t>
      </w:r>
      <w:r w:rsidRPr="00853403">
        <w:rPr>
          <w:sz w:val="28"/>
          <w:szCs w:val="28"/>
        </w:rPr>
        <w:tab/>
        <w:t xml:space="preserve">Noteikumi </w:t>
      </w:r>
      <w:proofErr w:type="spellStart"/>
      <w:r w:rsidRPr="00853403">
        <w:rPr>
          <w:sz w:val="28"/>
          <w:szCs w:val="28"/>
        </w:rPr>
        <w:t>Nr</w:t>
      </w:r>
      <w:proofErr w:type="spellEnd"/>
      <w:r w:rsidRPr="00853403">
        <w:rPr>
          <w:sz w:val="28"/>
          <w:szCs w:val="28"/>
        </w:rPr>
        <w:t>.</w:t>
      </w:r>
    </w:p>
    <w:p w:rsidR="008D25C8" w:rsidRPr="00853403" w:rsidRDefault="008D25C8" w:rsidP="008D25C8">
      <w:pPr>
        <w:pStyle w:val="NormalWeb"/>
        <w:widowControl w:val="0"/>
        <w:tabs>
          <w:tab w:val="left" w:pos="7068"/>
        </w:tabs>
        <w:spacing w:before="0" w:beforeAutospacing="0" w:after="0" w:afterAutospacing="0"/>
        <w:jc w:val="both"/>
        <w:rPr>
          <w:sz w:val="28"/>
          <w:szCs w:val="28"/>
        </w:rPr>
      </w:pPr>
      <w:r w:rsidRPr="00853403">
        <w:rPr>
          <w:sz w:val="28"/>
          <w:szCs w:val="28"/>
        </w:rPr>
        <w:t>Rīga</w:t>
      </w:r>
      <w:r w:rsidRPr="00853403">
        <w:rPr>
          <w:sz w:val="28"/>
          <w:szCs w:val="28"/>
        </w:rPr>
        <w:tab/>
      </w:r>
      <w:r w:rsidRPr="00853403">
        <w:rPr>
          <w:sz w:val="28"/>
          <w:szCs w:val="28"/>
        </w:rPr>
        <w:tab/>
        <w:t>(</w:t>
      </w:r>
      <w:proofErr w:type="spellStart"/>
      <w:r w:rsidRPr="00853403">
        <w:rPr>
          <w:sz w:val="28"/>
          <w:szCs w:val="28"/>
        </w:rPr>
        <w:t>Prot</w:t>
      </w:r>
      <w:proofErr w:type="spellEnd"/>
      <w:r w:rsidRPr="00853403">
        <w:rPr>
          <w:sz w:val="28"/>
          <w:szCs w:val="28"/>
        </w:rPr>
        <w:t xml:space="preserve">. </w:t>
      </w:r>
      <w:proofErr w:type="spellStart"/>
      <w:r w:rsidRPr="00853403">
        <w:rPr>
          <w:sz w:val="28"/>
          <w:szCs w:val="28"/>
        </w:rPr>
        <w:t>Nr</w:t>
      </w:r>
      <w:proofErr w:type="spellEnd"/>
      <w:r w:rsidRPr="00853403">
        <w:rPr>
          <w:sz w:val="28"/>
          <w:szCs w:val="28"/>
        </w:rPr>
        <w:t>.   §)</w:t>
      </w:r>
    </w:p>
    <w:p w:rsidR="008D25C8" w:rsidRPr="00853403" w:rsidRDefault="008D25C8" w:rsidP="008D25C8">
      <w:pPr>
        <w:tabs>
          <w:tab w:val="center" w:pos="7568"/>
          <w:tab w:val="left" w:pos="10455"/>
        </w:tabs>
        <w:jc w:val="center"/>
        <w:rPr>
          <w:rFonts w:eastAsia="Calibri"/>
          <w:b/>
          <w:sz w:val="28"/>
          <w:szCs w:val="28"/>
        </w:rPr>
      </w:pPr>
    </w:p>
    <w:p w:rsidR="008D25C8" w:rsidRPr="00853403" w:rsidRDefault="008D25C8" w:rsidP="008D25C8">
      <w:pPr>
        <w:tabs>
          <w:tab w:val="center" w:pos="7568"/>
          <w:tab w:val="left" w:pos="10455"/>
        </w:tabs>
        <w:jc w:val="center"/>
        <w:rPr>
          <w:rFonts w:eastAsia="Calibri"/>
          <w:b/>
          <w:sz w:val="28"/>
          <w:szCs w:val="28"/>
        </w:rPr>
      </w:pPr>
      <w:r w:rsidRPr="00853403">
        <w:rPr>
          <w:rFonts w:eastAsia="Calibri"/>
          <w:b/>
          <w:sz w:val="28"/>
          <w:szCs w:val="28"/>
        </w:rPr>
        <w:t>Grozījumi Ministru kabineta 2009.gada 4.augusta noteikumos Nr.872 „Noteikumi par pasažieru kategorijām, kuras ir tiesīgas izmantot braukšanas maksas atvieglojumus maršrutu tīkla maršrutos”</w:t>
      </w:r>
    </w:p>
    <w:p w:rsidR="008D25C8" w:rsidRPr="00853403" w:rsidRDefault="008D25C8" w:rsidP="008D25C8">
      <w:pPr>
        <w:tabs>
          <w:tab w:val="center" w:pos="7568"/>
          <w:tab w:val="left" w:pos="10455"/>
        </w:tabs>
        <w:jc w:val="center"/>
        <w:rPr>
          <w:rFonts w:eastAsia="Calibri"/>
          <w:b/>
          <w:sz w:val="28"/>
          <w:szCs w:val="28"/>
        </w:rPr>
      </w:pPr>
    </w:p>
    <w:p w:rsidR="008D25C8" w:rsidRPr="00853403" w:rsidRDefault="008D25C8" w:rsidP="008D25C8">
      <w:pPr>
        <w:pStyle w:val="NormalWeb"/>
        <w:widowControl w:val="0"/>
        <w:spacing w:before="0" w:beforeAutospacing="0" w:after="0" w:afterAutospacing="0"/>
        <w:ind w:firstLine="720"/>
        <w:jc w:val="right"/>
        <w:rPr>
          <w:sz w:val="28"/>
          <w:szCs w:val="28"/>
        </w:rPr>
      </w:pPr>
      <w:r w:rsidRPr="00853403">
        <w:rPr>
          <w:sz w:val="28"/>
          <w:szCs w:val="28"/>
        </w:rPr>
        <w:t xml:space="preserve">Izdoti saskaņā ar </w:t>
      </w:r>
    </w:p>
    <w:p w:rsidR="008D25C8" w:rsidRPr="00853403" w:rsidRDefault="008D25C8" w:rsidP="008D25C8">
      <w:pPr>
        <w:pStyle w:val="NormalWeb"/>
        <w:widowControl w:val="0"/>
        <w:spacing w:before="0" w:beforeAutospacing="0" w:after="0" w:afterAutospacing="0"/>
        <w:ind w:firstLine="720"/>
        <w:jc w:val="right"/>
        <w:rPr>
          <w:sz w:val="28"/>
          <w:szCs w:val="28"/>
        </w:rPr>
      </w:pPr>
      <w:r w:rsidRPr="00853403">
        <w:rPr>
          <w:sz w:val="28"/>
          <w:szCs w:val="28"/>
        </w:rPr>
        <w:t>Sabiedriskā transporta pakalpojumu</w:t>
      </w:r>
    </w:p>
    <w:p w:rsidR="008D25C8" w:rsidRPr="00853403" w:rsidRDefault="008D25C8" w:rsidP="008D25C8">
      <w:pPr>
        <w:pStyle w:val="NormalWeb"/>
        <w:widowControl w:val="0"/>
        <w:spacing w:before="0" w:beforeAutospacing="0" w:after="0" w:afterAutospacing="0"/>
        <w:ind w:firstLine="720"/>
        <w:jc w:val="right"/>
        <w:rPr>
          <w:sz w:val="28"/>
          <w:szCs w:val="28"/>
        </w:rPr>
      </w:pPr>
      <w:r w:rsidRPr="00853403">
        <w:rPr>
          <w:sz w:val="28"/>
          <w:szCs w:val="28"/>
        </w:rPr>
        <w:t xml:space="preserve">likuma 14.panta otro daļu </w:t>
      </w:r>
    </w:p>
    <w:p w:rsidR="008D25C8" w:rsidRPr="00853403" w:rsidRDefault="008D25C8" w:rsidP="008D25C8">
      <w:pPr>
        <w:tabs>
          <w:tab w:val="center" w:pos="7568"/>
          <w:tab w:val="left" w:pos="10455"/>
        </w:tabs>
        <w:jc w:val="right"/>
        <w:rPr>
          <w:rFonts w:eastAsia="Calibri"/>
          <w:b/>
          <w:sz w:val="28"/>
          <w:szCs w:val="28"/>
        </w:rPr>
      </w:pPr>
    </w:p>
    <w:p w:rsidR="008D25C8" w:rsidRPr="00853403" w:rsidRDefault="008D25C8" w:rsidP="008D25C8">
      <w:pPr>
        <w:tabs>
          <w:tab w:val="center" w:pos="7568"/>
          <w:tab w:val="left" w:pos="10455"/>
        </w:tabs>
        <w:jc w:val="center"/>
        <w:rPr>
          <w:rFonts w:eastAsia="Calibri"/>
          <w:b/>
          <w:sz w:val="28"/>
          <w:szCs w:val="28"/>
        </w:rPr>
      </w:pPr>
    </w:p>
    <w:p w:rsidR="00503E6B" w:rsidRPr="00853403" w:rsidRDefault="008D25C8" w:rsidP="00E2547D">
      <w:pPr>
        <w:tabs>
          <w:tab w:val="center" w:pos="7568"/>
          <w:tab w:val="left" w:pos="10455"/>
        </w:tabs>
        <w:ind w:firstLine="851"/>
        <w:jc w:val="both"/>
        <w:rPr>
          <w:sz w:val="28"/>
          <w:szCs w:val="28"/>
        </w:rPr>
      </w:pPr>
      <w:r w:rsidRPr="00853403">
        <w:rPr>
          <w:sz w:val="28"/>
          <w:szCs w:val="28"/>
        </w:rPr>
        <w:t xml:space="preserve">1. Izdarīt Ministru kabineta 2009.gada 4.augusta noteikumos </w:t>
      </w:r>
      <w:proofErr w:type="spellStart"/>
      <w:r w:rsidRPr="00853403">
        <w:rPr>
          <w:sz w:val="28"/>
          <w:szCs w:val="28"/>
        </w:rPr>
        <w:t>Nr</w:t>
      </w:r>
      <w:proofErr w:type="spellEnd"/>
      <w:r w:rsidRPr="00853403">
        <w:rPr>
          <w:sz w:val="28"/>
          <w:szCs w:val="28"/>
        </w:rPr>
        <w:t>. 872 „Noteikumi par pasažieru kategorijām, kuras ir tiesīgas izmantot braukšanas maksas atvieglojumus maršrutu tīkla maršrutos” (Latvijas Vēstnesis,</w:t>
      </w:r>
      <w:r w:rsidR="00AA764E" w:rsidRPr="00853403">
        <w:rPr>
          <w:sz w:val="28"/>
          <w:szCs w:val="28"/>
        </w:rPr>
        <w:t xml:space="preserve"> 2009, </w:t>
      </w:r>
      <w:hyperlink r:id="rId9" w:anchor="p126" w:tgtFrame="_blank" w:history="1">
        <w:r w:rsidR="00AA764E" w:rsidRPr="00853403">
          <w:rPr>
            <w:rStyle w:val="Hyperlink"/>
            <w:color w:val="auto"/>
            <w:sz w:val="28"/>
            <w:szCs w:val="28"/>
            <w:u w:val="none"/>
          </w:rPr>
          <w:t>126.</w:t>
        </w:r>
      </w:hyperlink>
      <w:r w:rsidR="00AA764E" w:rsidRPr="00853403">
        <w:rPr>
          <w:sz w:val="28"/>
          <w:szCs w:val="28"/>
        </w:rPr>
        <w:t xml:space="preserve">, </w:t>
      </w:r>
      <w:hyperlink r:id="rId10" w:anchor="p161" w:tgtFrame="_blank" w:history="1">
        <w:r w:rsidR="00AA764E" w:rsidRPr="00853403">
          <w:rPr>
            <w:rStyle w:val="Hyperlink"/>
            <w:color w:val="auto"/>
            <w:sz w:val="28"/>
            <w:szCs w:val="28"/>
            <w:u w:val="none"/>
          </w:rPr>
          <w:t>161.</w:t>
        </w:r>
      </w:hyperlink>
      <w:r w:rsidR="00AA764E" w:rsidRPr="00853403">
        <w:rPr>
          <w:sz w:val="28"/>
          <w:szCs w:val="28"/>
        </w:rPr>
        <w:t xml:space="preserve">nr.; 2010, </w:t>
      </w:r>
      <w:hyperlink r:id="rId11" w:anchor="p19" w:tgtFrame="_blank" w:history="1">
        <w:r w:rsidR="00AA764E" w:rsidRPr="00853403">
          <w:rPr>
            <w:rStyle w:val="Hyperlink"/>
            <w:color w:val="auto"/>
            <w:sz w:val="28"/>
            <w:szCs w:val="28"/>
            <w:u w:val="none"/>
          </w:rPr>
          <w:t>19.</w:t>
        </w:r>
      </w:hyperlink>
      <w:r w:rsidR="00AA764E" w:rsidRPr="00853403">
        <w:rPr>
          <w:sz w:val="28"/>
          <w:szCs w:val="28"/>
        </w:rPr>
        <w:t xml:space="preserve">nr.; 2011, </w:t>
      </w:r>
      <w:hyperlink r:id="rId12" w:anchor="p56" w:tgtFrame="_blank" w:history="1">
        <w:r w:rsidR="00AA764E" w:rsidRPr="00853403">
          <w:rPr>
            <w:rStyle w:val="Hyperlink"/>
            <w:color w:val="auto"/>
            <w:sz w:val="28"/>
            <w:szCs w:val="28"/>
            <w:u w:val="none"/>
          </w:rPr>
          <w:t>56.</w:t>
        </w:r>
      </w:hyperlink>
      <w:r w:rsidR="00AA764E" w:rsidRPr="00853403">
        <w:rPr>
          <w:sz w:val="28"/>
          <w:szCs w:val="28"/>
        </w:rPr>
        <w:t>nr.; 2012, 177.nr.</w:t>
      </w:r>
      <w:r w:rsidRPr="00853403">
        <w:rPr>
          <w:sz w:val="28"/>
          <w:szCs w:val="28"/>
        </w:rPr>
        <w:t xml:space="preserve">) </w:t>
      </w:r>
      <w:r w:rsidR="00503E6B" w:rsidRPr="00853403">
        <w:rPr>
          <w:sz w:val="28"/>
          <w:szCs w:val="28"/>
        </w:rPr>
        <w:t xml:space="preserve">šādus </w:t>
      </w:r>
      <w:r w:rsidRPr="00853403">
        <w:rPr>
          <w:sz w:val="28"/>
          <w:szCs w:val="28"/>
        </w:rPr>
        <w:t>grozījumu</w:t>
      </w:r>
      <w:r w:rsidR="00503E6B" w:rsidRPr="00853403">
        <w:rPr>
          <w:sz w:val="28"/>
          <w:szCs w:val="28"/>
        </w:rPr>
        <w:t>s:</w:t>
      </w:r>
    </w:p>
    <w:p w:rsidR="00503E6B" w:rsidRPr="00853403" w:rsidRDefault="00503E6B" w:rsidP="00E2547D">
      <w:pPr>
        <w:tabs>
          <w:tab w:val="center" w:pos="7568"/>
          <w:tab w:val="left" w:pos="10455"/>
        </w:tabs>
        <w:ind w:firstLine="851"/>
        <w:jc w:val="both"/>
        <w:rPr>
          <w:sz w:val="28"/>
          <w:szCs w:val="28"/>
        </w:rPr>
      </w:pPr>
    </w:p>
    <w:p w:rsidR="00AA764E" w:rsidRPr="00853403" w:rsidRDefault="00AA764E" w:rsidP="00AA764E">
      <w:pPr>
        <w:pStyle w:val="ListParagraph"/>
        <w:numPr>
          <w:ilvl w:val="1"/>
          <w:numId w:val="1"/>
        </w:numPr>
        <w:tabs>
          <w:tab w:val="center" w:pos="1560"/>
          <w:tab w:val="left" w:pos="10455"/>
        </w:tabs>
        <w:ind w:left="0" w:firstLine="851"/>
        <w:jc w:val="both"/>
        <w:rPr>
          <w:sz w:val="28"/>
          <w:szCs w:val="28"/>
        </w:rPr>
      </w:pPr>
      <w:r w:rsidRPr="00853403">
        <w:rPr>
          <w:sz w:val="28"/>
          <w:szCs w:val="28"/>
        </w:rPr>
        <w:t>aizstāt 4.</w:t>
      </w:r>
      <w:r w:rsidR="00975CD0" w:rsidRPr="00853403">
        <w:rPr>
          <w:sz w:val="28"/>
          <w:szCs w:val="28"/>
        </w:rPr>
        <w:t xml:space="preserve">, 5. un </w:t>
      </w:r>
      <w:r w:rsidR="009104E6" w:rsidRPr="00853403">
        <w:rPr>
          <w:sz w:val="28"/>
          <w:szCs w:val="28"/>
        </w:rPr>
        <w:t>7</w:t>
      </w:r>
      <w:r w:rsidR="00975CD0" w:rsidRPr="00853403">
        <w:rPr>
          <w:sz w:val="28"/>
          <w:szCs w:val="28"/>
        </w:rPr>
        <w:t>.</w:t>
      </w:r>
      <w:r w:rsidRPr="00853403">
        <w:rPr>
          <w:sz w:val="28"/>
          <w:szCs w:val="28"/>
        </w:rPr>
        <w:t>punktā vārdus „reģionālajā starppilsētu un reģionālajā vietējās nozīmes” ar vārdiem „reģionālās nozīmes”;</w:t>
      </w:r>
    </w:p>
    <w:p w:rsidR="00AA764E" w:rsidRPr="00853403" w:rsidRDefault="00AA764E" w:rsidP="00AA764E">
      <w:pPr>
        <w:tabs>
          <w:tab w:val="center" w:pos="7568"/>
          <w:tab w:val="left" w:pos="10455"/>
        </w:tabs>
        <w:ind w:left="851"/>
        <w:jc w:val="both"/>
        <w:rPr>
          <w:sz w:val="28"/>
          <w:szCs w:val="28"/>
        </w:rPr>
      </w:pPr>
    </w:p>
    <w:p w:rsidR="008D25C8" w:rsidRPr="00853403" w:rsidRDefault="008D25C8" w:rsidP="00975CD0">
      <w:pPr>
        <w:pStyle w:val="ListParagraph"/>
        <w:numPr>
          <w:ilvl w:val="1"/>
          <w:numId w:val="1"/>
        </w:numPr>
        <w:tabs>
          <w:tab w:val="center" w:pos="1560"/>
          <w:tab w:val="left" w:pos="10455"/>
        </w:tabs>
        <w:ind w:left="1560" w:hanging="709"/>
        <w:jc w:val="both"/>
        <w:rPr>
          <w:sz w:val="28"/>
          <w:szCs w:val="28"/>
        </w:rPr>
      </w:pPr>
      <w:r w:rsidRPr="00853403">
        <w:rPr>
          <w:sz w:val="28"/>
          <w:szCs w:val="28"/>
        </w:rPr>
        <w:t>izteikt 8.punktu šādā redakcijā:</w:t>
      </w:r>
    </w:p>
    <w:p w:rsidR="008D25C8" w:rsidRPr="00853403" w:rsidRDefault="003A5DAB" w:rsidP="003A5DAB">
      <w:pPr>
        <w:tabs>
          <w:tab w:val="center" w:pos="7568"/>
          <w:tab w:val="left" w:pos="10455"/>
        </w:tabs>
        <w:ind w:firstLine="851"/>
        <w:jc w:val="both"/>
        <w:rPr>
          <w:sz w:val="28"/>
          <w:szCs w:val="28"/>
        </w:rPr>
      </w:pPr>
      <w:r w:rsidRPr="00853403">
        <w:rPr>
          <w:sz w:val="28"/>
          <w:szCs w:val="28"/>
        </w:rPr>
        <w:t>„</w:t>
      </w:r>
      <w:r w:rsidR="008D25C8" w:rsidRPr="00853403">
        <w:rPr>
          <w:sz w:val="28"/>
          <w:szCs w:val="28"/>
        </w:rPr>
        <w:t>8. Politiski represētām personām, uzrādot politiski represētās personas apliecību, un nacionālās pretošanās kustības dalībniekiem, uzrādot nacionālās pretošanās kustības dalībnieka apliecību, ir tiesības bez maksas izmantot sabiedrisko transportlīdzekli, kas pārvadā pasažierus reģionālā</w:t>
      </w:r>
      <w:r w:rsidR="00627B56" w:rsidRPr="00853403">
        <w:rPr>
          <w:sz w:val="28"/>
          <w:szCs w:val="28"/>
        </w:rPr>
        <w:t>s</w:t>
      </w:r>
      <w:r w:rsidRPr="00853403">
        <w:rPr>
          <w:sz w:val="28"/>
          <w:szCs w:val="28"/>
        </w:rPr>
        <w:t xml:space="preserve"> </w:t>
      </w:r>
      <w:r w:rsidR="008D25C8" w:rsidRPr="00853403">
        <w:rPr>
          <w:sz w:val="28"/>
          <w:szCs w:val="28"/>
        </w:rPr>
        <w:t>nozīmes maršrutā.</w:t>
      </w:r>
      <w:r w:rsidRPr="00853403">
        <w:rPr>
          <w:sz w:val="28"/>
          <w:szCs w:val="28"/>
        </w:rPr>
        <w:t>”</w:t>
      </w:r>
      <w:r w:rsidR="00503E6B" w:rsidRPr="00853403">
        <w:rPr>
          <w:sz w:val="28"/>
          <w:szCs w:val="28"/>
        </w:rPr>
        <w:t>;</w:t>
      </w:r>
    </w:p>
    <w:p w:rsidR="00503E6B" w:rsidRPr="00853403" w:rsidRDefault="00503E6B" w:rsidP="003A5DAB">
      <w:pPr>
        <w:tabs>
          <w:tab w:val="center" w:pos="7568"/>
          <w:tab w:val="left" w:pos="10455"/>
        </w:tabs>
        <w:ind w:firstLine="851"/>
        <w:jc w:val="both"/>
        <w:rPr>
          <w:sz w:val="28"/>
          <w:szCs w:val="28"/>
        </w:rPr>
      </w:pPr>
    </w:p>
    <w:p w:rsidR="00975CD0" w:rsidRPr="00853403" w:rsidRDefault="00517D83" w:rsidP="009104E6">
      <w:pPr>
        <w:pStyle w:val="ListParagraph"/>
        <w:numPr>
          <w:ilvl w:val="1"/>
          <w:numId w:val="1"/>
        </w:numPr>
        <w:tabs>
          <w:tab w:val="center" w:pos="7568"/>
          <w:tab w:val="left" w:pos="10455"/>
        </w:tabs>
        <w:ind w:left="1560" w:hanging="709"/>
        <w:jc w:val="both"/>
        <w:rPr>
          <w:sz w:val="28"/>
          <w:szCs w:val="28"/>
        </w:rPr>
      </w:pPr>
      <w:r w:rsidRPr="00853403">
        <w:rPr>
          <w:sz w:val="28"/>
          <w:szCs w:val="28"/>
        </w:rPr>
        <w:t>i</w:t>
      </w:r>
      <w:r w:rsidR="00975CD0" w:rsidRPr="00853403">
        <w:rPr>
          <w:sz w:val="28"/>
          <w:szCs w:val="28"/>
        </w:rPr>
        <w:t>zteikt 9.2.apakšpunktu šādā redakcijā:</w:t>
      </w:r>
    </w:p>
    <w:p w:rsidR="00975CD0" w:rsidRPr="00853403" w:rsidRDefault="00975CD0" w:rsidP="00517D83">
      <w:pPr>
        <w:tabs>
          <w:tab w:val="center" w:pos="7568"/>
          <w:tab w:val="left" w:pos="10455"/>
        </w:tabs>
        <w:ind w:firstLine="851"/>
        <w:jc w:val="both"/>
        <w:rPr>
          <w:sz w:val="28"/>
          <w:szCs w:val="28"/>
        </w:rPr>
      </w:pPr>
      <w:r w:rsidRPr="00853403">
        <w:rPr>
          <w:sz w:val="28"/>
          <w:szCs w:val="28"/>
        </w:rPr>
        <w:t>„9.</w:t>
      </w:r>
      <w:r w:rsidR="00517D83" w:rsidRPr="00853403">
        <w:rPr>
          <w:sz w:val="28"/>
          <w:szCs w:val="28"/>
        </w:rPr>
        <w:t xml:space="preserve"> Sabiedrisko transportlīdzekli, kas pārvadā pasažierus reģionālās nozīmes maršrutā.”</w:t>
      </w:r>
      <w:r w:rsidR="00627B56" w:rsidRPr="00853403">
        <w:rPr>
          <w:sz w:val="28"/>
          <w:szCs w:val="28"/>
        </w:rPr>
        <w:t>;</w:t>
      </w:r>
    </w:p>
    <w:p w:rsidR="009104E6" w:rsidRPr="00853403" w:rsidRDefault="009104E6" w:rsidP="00517D83">
      <w:pPr>
        <w:tabs>
          <w:tab w:val="center" w:pos="7568"/>
          <w:tab w:val="left" w:pos="10455"/>
        </w:tabs>
        <w:ind w:firstLine="851"/>
        <w:jc w:val="both"/>
        <w:rPr>
          <w:sz w:val="28"/>
          <w:szCs w:val="28"/>
        </w:rPr>
      </w:pPr>
    </w:p>
    <w:p w:rsidR="00517D83" w:rsidRPr="00853403" w:rsidRDefault="00517D83" w:rsidP="009104E6">
      <w:pPr>
        <w:pStyle w:val="ListParagraph"/>
        <w:numPr>
          <w:ilvl w:val="1"/>
          <w:numId w:val="1"/>
        </w:numPr>
        <w:tabs>
          <w:tab w:val="center" w:pos="1560"/>
          <w:tab w:val="left" w:pos="10455"/>
        </w:tabs>
        <w:jc w:val="both"/>
        <w:rPr>
          <w:sz w:val="28"/>
          <w:szCs w:val="28"/>
        </w:rPr>
      </w:pPr>
      <w:r w:rsidRPr="00853403">
        <w:rPr>
          <w:sz w:val="28"/>
          <w:szCs w:val="28"/>
        </w:rPr>
        <w:t>svītrot 9.3.apak</w:t>
      </w:r>
      <w:r w:rsidR="00627B56" w:rsidRPr="00853403">
        <w:rPr>
          <w:sz w:val="28"/>
          <w:szCs w:val="28"/>
        </w:rPr>
        <w:t>špunktu;</w:t>
      </w:r>
    </w:p>
    <w:p w:rsidR="00517D83" w:rsidRPr="00853403" w:rsidRDefault="00517D83" w:rsidP="00517D83">
      <w:pPr>
        <w:tabs>
          <w:tab w:val="center" w:pos="1560"/>
          <w:tab w:val="left" w:pos="10455"/>
        </w:tabs>
        <w:ind w:left="851"/>
        <w:jc w:val="both"/>
        <w:rPr>
          <w:sz w:val="28"/>
          <w:szCs w:val="28"/>
        </w:rPr>
      </w:pPr>
    </w:p>
    <w:p w:rsidR="00517D83" w:rsidRPr="00853403" w:rsidRDefault="00627B56" w:rsidP="009104E6">
      <w:pPr>
        <w:pStyle w:val="ListParagraph"/>
        <w:numPr>
          <w:ilvl w:val="1"/>
          <w:numId w:val="1"/>
        </w:numPr>
        <w:tabs>
          <w:tab w:val="center" w:pos="1560"/>
          <w:tab w:val="left" w:pos="10455"/>
        </w:tabs>
        <w:jc w:val="both"/>
        <w:rPr>
          <w:sz w:val="28"/>
          <w:szCs w:val="28"/>
        </w:rPr>
      </w:pPr>
      <w:r w:rsidRPr="00853403">
        <w:rPr>
          <w:sz w:val="28"/>
          <w:szCs w:val="28"/>
        </w:rPr>
        <w:t>i</w:t>
      </w:r>
      <w:r w:rsidR="00517D83" w:rsidRPr="00853403">
        <w:rPr>
          <w:sz w:val="28"/>
          <w:szCs w:val="28"/>
        </w:rPr>
        <w:t>zteikt 10.2.apakšpunktu šādā redakcijā:</w:t>
      </w:r>
    </w:p>
    <w:p w:rsidR="00517D83" w:rsidRPr="00853403" w:rsidRDefault="00517D83" w:rsidP="00517D83">
      <w:pPr>
        <w:tabs>
          <w:tab w:val="center" w:pos="0"/>
          <w:tab w:val="left" w:pos="10455"/>
        </w:tabs>
        <w:ind w:firstLine="851"/>
        <w:jc w:val="both"/>
        <w:rPr>
          <w:sz w:val="28"/>
          <w:szCs w:val="28"/>
        </w:rPr>
      </w:pPr>
      <w:r w:rsidRPr="00853403">
        <w:rPr>
          <w:sz w:val="28"/>
          <w:szCs w:val="28"/>
        </w:rPr>
        <w:t>„10.2. sabiedrisko transportlīdzekli, kas pārvadā pasažierus reģionālās nozīmes maršrutā.”</w:t>
      </w:r>
      <w:r w:rsidR="00627B56" w:rsidRPr="00853403">
        <w:rPr>
          <w:sz w:val="28"/>
          <w:szCs w:val="28"/>
        </w:rPr>
        <w:t>;</w:t>
      </w:r>
    </w:p>
    <w:p w:rsidR="009104E6" w:rsidRPr="00853403" w:rsidRDefault="009104E6" w:rsidP="009104E6">
      <w:pPr>
        <w:tabs>
          <w:tab w:val="center" w:pos="1560"/>
          <w:tab w:val="left" w:pos="10455"/>
        </w:tabs>
        <w:ind w:left="1702"/>
        <w:jc w:val="both"/>
        <w:rPr>
          <w:sz w:val="28"/>
          <w:szCs w:val="28"/>
        </w:rPr>
      </w:pPr>
    </w:p>
    <w:p w:rsidR="00517D83" w:rsidRPr="00853403" w:rsidRDefault="00627B56" w:rsidP="009104E6">
      <w:pPr>
        <w:pStyle w:val="ListParagraph"/>
        <w:numPr>
          <w:ilvl w:val="1"/>
          <w:numId w:val="1"/>
        </w:numPr>
        <w:tabs>
          <w:tab w:val="center" w:pos="1560"/>
          <w:tab w:val="left" w:pos="10455"/>
        </w:tabs>
        <w:jc w:val="both"/>
        <w:rPr>
          <w:sz w:val="28"/>
          <w:szCs w:val="28"/>
        </w:rPr>
      </w:pPr>
      <w:r w:rsidRPr="00853403">
        <w:rPr>
          <w:sz w:val="28"/>
          <w:szCs w:val="28"/>
        </w:rPr>
        <w:t>s</w:t>
      </w:r>
      <w:r w:rsidR="00517D83" w:rsidRPr="00853403">
        <w:rPr>
          <w:sz w:val="28"/>
          <w:szCs w:val="28"/>
        </w:rPr>
        <w:t xml:space="preserve">vītrot </w:t>
      </w:r>
      <w:r w:rsidRPr="00853403">
        <w:rPr>
          <w:sz w:val="28"/>
          <w:szCs w:val="28"/>
        </w:rPr>
        <w:t>10.3.apakšpunktu;</w:t>
      </w:r>
    </w:p>
    <w:p w:rsidR="00517D83" w:rsidRPr="00853403" w:rsidRDefault="00517D83" w:rsidP="00517D83">
      <w:pPr>
        <w:tabs>
          <w:tab w:val="center" w:pos="1560"/>
          <w:tab w:val="left" w:pos="10455"/>
        </w:tabs>
        <w:ind w:left="851"/>
        <w:jc w:val="both"/>
        <w:rPr>
          <w:sz w:val="28"/>
          <w:szCs w:val="28"/>
        </w:rPr>
      </w:pPr>
    </w:p>
    <w:p w:rsidR="00517D83" w:rsidRPr="00853403" w:rsidRDefault="00627B56" w:rsidP="009104E6">
      <w:pPr>
        <w:pStyle w:val="ListParagraph"/>
        <w:numPr>
          <w:ilvl w:val="1"/>
          <w:numId w:val="1"/>
        </w:numPr>
        <w:tabs>
          <w:tab w:val="center" w:pos="1560"/>
          <w:tab w:val="left" w:pos="10455"/>
        </w:tabs>
        <w:jc w:val="both"/>
        <w:rPr>
          <w:sz w:val="28"/>
          <w:szCs w:val="28"/>
        </w:rPr>
      </w:pPr>
      <w:r w:rsidRPr="00853403">
        <w:rPr>
          <w:sz w:val="28"/>
          <w:szCs w:val="28"/>
        </w:rPr>
        <w:lastRenderedPageBreak/>
        <w:t>i</w:t>
      </w:r>
      <w:r w:rsidR="00517D83" w:rsidRPr="00853403">
        <w:rPr>
          <w:sz w:val="28"/>
          <w:szCs w:val="28"/>
        </w:rPr>
        <w:t>zteikt 11.2.apakšpunktu šādā redakcijā:</w:t>
      </w:r>
    </w:p>
    <w:p w:rsidR="00517D83" w:rsidRPr="00853403" w:rsidRDefault="00517D83" w:rsidP="00627B56">
      <w:pPr>
        <w:tabs>
          <w:tab w:val="center" w:pos="0"/>
          <w:tab w:val="left" w:pos="10455"/>
        </w:tabs>
        <w:ind w:firstLine="851"/>
        <w:jc w:val="both"/>
        <w:rPr>
          <w:sz w:val="28"/>
          <w:szCs w:val="28"/>
        </w:rPr>
      </w:pPr>
      <w:r w:rsidRPr="00853403">
        <w:rPr>
          <w:sz w:val="28"/>
          <w:szCs w:val="28"/>
        </w:rPr>
        <w:t>„11.2. sabiedrisko transportlīdzekli, kas pārvadā pasažierus reģionālās nozīmes maršrutā.”</w:t>
      </w:r>
      <w:r w:rsidR="00627B56" w:rsidRPr="00853403">
        <w:rPr>
          <w:sz w:val="28"/>
          <w:szCs w:val="28"/>
        </w:rPr>
        <w:t>;</w:t>
      </w:r>
    </w:p>
    <w:p w:rsidR="009104E6" w:rsidRPr="00853403" w:rsidRDefault="009104E6" w:rsidP="00627B56">
      <w:pPr>
        <w:tabs>
          <w:tab w:val="center" w:pos="0"/>
          <w:tab w:val="left" w:pos="10455"/>
        </w:tabs>
        <w:ind w:firstLine="851"/>
        <w:jc w:val="both"/>
        <w:rPr>
          <w:sz w:val="28"/>
          <w:szCs w:val="28"/>
        </w:rPr>
      </w:pPr>
    </w:p>
    <w:p w:rsidR="00517D83" w:rsidRPr="00853403" w:rsidRDefault="00627B56" w:rsidP="009104E6">
      <w:pPr>
        <w:pStyle w:val="ListParagraph"/>
        <w:numPr>
          <w:ilvl w:val="1"/>
          <w:numId w:val="1"/>
        </w:numPr>
        <w:tabs>
          <w:tab w:val="center" w:pos="1560"/>
          <w:tab w:val="left" w:pos="10455"/>
        </w:tabs>
        <w:jc w:val="both"/>
        <w:rPr>
          <w:sz w:val="28"/>
          <w:szCs w:val="28"/>
        </w:rPr>
      </w:pPr>
      <w:r w:rsidRPr="00853403">
        <w:rPr>
          <w:sz w:val="28"/>
          <w:szCs w:val="28"/>
        </w:rPr>
        <w:t>s</w:t>
      </w:r>
      <w:r w:rsidR="00517D83" w:rsidRPr="00853403">
        <w:rPr>
          <w:sz w:val="28"/>
          <w:szCs w:val="28"/>
        </w:rPr>
        <w:t>vītrot 11.3.apakšpunktu.</w:t>
      </w:r>
    </w:p>
    <w:p w:rsidR="003A5DAB" w:rsidRPr="00853403" w:rsidRDefault="003A5DAB" w:rsidP="003A5DAB">
      <w:pPr>
        <w:tabs>
          <w:tab w:val="center" w:pos="7568"/>
          <w:tab w:val="left" w:pos="10455"/>
        </w:tabs>
        <w:ind w:firstLine="851"/>
        <w:jc w:val="both"/>
        <w:rPr>
          <w:sz w:val="28"/>
          <w:szCs w:val="28"/>
        </w:rPr>
      </w:pPr>
    </w:p>
    <w:p w:rsidR="003A5DAB" w:rsidRPr="00853403" w:rsidRDefault="003A5DAB" w:rsidP="003A5DAB">
      <w:pPr>
        <w:tabs>
          <w:tab w:val="center" w:pos="7568"/>
          <w:tab w:val="left" w:pos="10455"/>
        </w:tabs>
        <w:ind w:firstLine="851"/>
        <w:jc w:val="both"/>
        <w:rPr>
          <w:rFonts w:eastAsia="Calibri"/>
          <w:sz w:val="28"/>
          <w:szCs w:val="28"/>
        </w:rPr>
      </w:pPr>
      <w:r w:rsidRPr="00853403">
        <w:rPr>
          <w:sz w:val="28"/>
          <w:szCs w:val="28"/>
        </w:rPr>
        <w:t xml:space="preserve">2. </w:t>
      </w:r>
      <w:r w:rsidR="00045DC8">
        <w:rPr>
          <w:sz w:val="28"/>
          <w:szCs w:val="28"/>
        </w:rPr>
        <w:t>N</w:t>
      </w:r>
      <w:r w:rsidRPr="00853403">
        <w:rPr>
          <w:sz w:val="28"/>
          <w:szCs w:val="28"/>
        </w:rPr>
        <w:t>oteikumi stājas spēkā 2015.gada 1.</w:t>
      </w:r>
      <w:r w:rsidR="00915DB7" w:rsidRPr="00853403">
        <w:rPr>
          <w:sz w:val="28"/>
          <w:szCs w:val="28"/>
        </w:rPr>
        <w:t>februārī</w:t>
      </w:r>
      <w:r w:rsidRPr="00853403">
        <w:rPr>
          <w:sz w:val="28"/>
          <w:szCs w:val="28"/>
        </w:rPr>
        <w:t>.</w:t>
      </w:r>
    </w:p>
    <w:p w:rsidR="008D25C8" w:rsidRPr="00853403" w:rsidRDefault="008D25C8" w:rsidP="008D25C8">
      <w:pPr>
        <w:tabs>
          <w:tab w:val="left" w:pos="6521"/>
        </w:tabs>
        <w:rPr>
          <w:sz w:val="28"/>
          <w:szCs w:val="28"/>
        </w:rPr>
      </w:pPr>
    </w:p>
    <w:p w:rsidR="008D25C8" w:rsidRPr="00853403" w:rsidRDefault="008D25C8" w:rsidP="008D25C8">
      <w:pPr>
        <w:tabs>
          <w:tab w:val="left" w:pos="6521"/>
        </w:tabs>
        <w:rPr>
          <w:sz w:val="28"/>
          <w:szCs w:val="28"/>
        </w:rPr>
      </w:pPr>
    </w:p>
    <w:p w:rsidR="008D25C8" w:rsidRPr="00853403" w:rsidRDefault="008D25C8" w:rsidP="008D25C8">
      <w:pPr>
        <w:tabs>
          <w:tab w:val="left" w:pos="6521"/>
        </w:tabs>
        <w:rPr>
          <w:sz w:val="28"/>
          <w:szCs w:val="28"/>
        </w:rPr>
      </w:pPr>
    </w:p>
    <w:p w:rsidR="008D25C8" w:rsidRPr="00853403" w:rsidRDefault="008D25C8" w:rsidP="008D25C8">
      <w:pPr>
        <w:tabs>
          <w:tab w:val="left" w:pos="6521"/>
        </w:tabs>
        <w:rPr>
          <w:sz w:val="28"/>
          <w:szCs w:val="28"/>
        </w:rPr>
      </w:pPr>
      <w:r w:rsidRPr="00853403">
        <w:rPr>
          <w:sz w:val="28"/>
          <w:szCs w:val="28"/>
        </w:rPr>
        <w:t>Ministru prezidente</w:t>
      </w:r>
      <w:r w:rsidRPr="00853403">
        <w:rPr>
          <w:sz w:val="28"/>
          <w:szCs w:val="28"/>
        </w:rPr>
        <w:tab/>
      </w:r>
      <w:r w:rsidRPr="00853403">
        <w:rPr>
          <w:sz w:val="28"/>
          <w:szCs w:val="28"/>
        </w:rPr>
        <w:tab/>
        <w:t>L.Straujuma</w:t>
      </w:r>
    </w:p>
    <w:p w:rsidR="008D25C8" w:rsidRPr="00853403" w:rsidRDefault="008D25C8" w:rsidP="008D25C8">
      <w:pPr>
        <w:tabs>
          <w:tab w:val="left" w:pos="6521"/>
        </w:tabs>
        <w:rPr>
          <w:sz w:val="28"/>
          <w:szCs w:val="28"/>
        </w:rPr>
      </w:pPr>
    </w:p>
    <w:p w:rsidR="008D25C8" w:rsidRPr="00853403" w:rsidRDefault="003A5DAB" w:rsidP="008D25C8">
      <w:pPr>
        <w:tabs>
          <w:tab w:val="left" w:pos="6521"/>
        </w:tabs>
        <w:rPr>
          <w:sz w:val="28"/>
          <w:szCs w:val="28"/>
        </w:rPr>
      </w:pPr>
      <w:r w:rsidRPr="00853403">
        <w:rPr>
          <w:sz w:val="28"/>
          <w:szCs w:val="28"/>
        </w:rPr>
        <w:t>Satiksmes</w:t>
      </w:r>
      <w:r w:rsidR="008D25C8" w:rsidRPr="00853403">
        <w:rPr>
          <w:sz w:val="28"/>
          <w:szCs w:val="28"/>
        </w:rPr>
        <w:t xml:space="preserve"> ministrs</w:t>
      </w:r>
      <w:r w:rsidR="008D25C8" w:rsidRPr="00853403">
        <w:rPr>
          <w:sz w:val="28"/>
          <w:szCs w:val="28"/>
        </w:rPr>
        <w:tab/>
      </w:r>
      <w:r w:rsidR="008D25C8" w:rsidRPr="00853403">
        <w:rPr>
          <w:sz w:val="28"/>
          <w:szCs w:val="28"/>
        </w:rPr>
        <w:tab/>
      </w:r>
      <w:r w:rsidRPr="00853403">
        <w:rPr>
          <w:sz w:val="28"/>
          <w:szCs w:val="28"/>
        </w:rPr>
        <w:t>A.Matīss</w:t>
      </w:r>
    </w:p>
    <w:p w:rsidR="008D25C8" w:rsidRPr="00853403" w:rsidRDefault="008D25C8" w:rsidP="008D25C8">
      <w:pPr>
        <w:rPr>
          <w:bCs/>
          <w:sz w:val="28"/>
          <w:szCs w:val="28"/>
          <w:lang w:eastAsia="lv-LV"/>
        </w:rPr>
      </w:pPr>
    </w:p>
    <w:p w:rsidR="009104E6" w:rsidRPr="00853403" w:rsidRDefault="009104E6" w:rsidP="009104E6">
      <w:pPr>
        <w:suppressAutoHyphens w:val="0"/>
        <w:jc w:val="both"/>
        <w:rPr>
          <w:sz w:val="28"/>
          <w:szCs w:val="28"/>
          <w:lang w:eastAsia="lv-LV"/>
        </w:rPr>
      </w:pPr>
      <w:r w:rsidRPr="00853403">
        <w:rPr>
          <w:sz w:val="28"/>
          <w:szCs w:val="28"/>
          <w:lang w:eastAsia="lv-LV"/>
        </w:rPr>
        <w:t>Iesniedzējs:</w:t>
      </w:r>
    </w:p>
    <w:p w:rsidR="009104E6" w:rsidRPr="00853403" w:rsidRDefault="009104E6" w:rsidP="009104E6">
      <w:pPr>
        <w:suppressAutoHyphens w:val="0"/>
        <w:jc w:val="both"/>
        <w:rPr>
          <w:sz w:val="28"/>
          <w:szCs w:val="28"/>
          <w:lang w:eastAsia="lv-LV"/>
        </w:rPr>
      </w:pPr>
      <w:r w:rsidRPr="00853403">
        <w:rPr>
          <w:sz w:val="28"/>
          <w:szCs w:val="28"/>
          <w:lang w:eastAsia="lv-LV"/>
        </w:rPr>
        <w:t>Satiksmes ministrs</w:t>
      </w:r>
      <w:r w:rsidRPr="00853403">
        <w:rPr>
          <w:sz w:val="28"/>
          <w:szCs w:val="28"/>
          <w:lang w:eastAsia="lv-LV"/>
        </w:rPr>
        <w:tab/>
      </w:r>
      <w:r w:rsidRPr="00853403">
        <w:rPr>
          <w:sz w:val="28"/>
          <w:szCs w:val="28"/>
          <w:lang w:eastAsia="lv-LV"/>
        </w:rPr>
        <w:tab/>
      </w:r>
      <w:r w:rsidRPr="00853403">
        <w:rPr>
          <w:sz w:val="28"/>
          <w:szCs w:val="28"/>
          <w:lang w:eastAsia="lv-LV"/>
        </w:rPr>
        <w:tab/>
      </w:r>
      <w:r w:rsidRPr="00853403">
        <w:rPr>
          <w:sz w:val="28"/>
          <w:szCs w:val="28"/>
          <w:lang w:eastAsia="lv-LV"/>
        </w:rPr>
        <w:tab/>
      </w:r>
      <w:r w:rsidRPr="00853403">
        <w:rPr>
          <w:sz w:val="28"/>
          <w:szCs w:val="28"/>
          <w:lang w:eastAsia="lv-LV"/>
        </w:rPr>
        <w:tab/>
      </w:r>
      <w:r w:rsidRPr="00853403">
        <w:rPr>
          <w:sz w:val="28"/>
          <w:szCs w:val="28"/>
          <w:lang w:eastAsia="lv-LV"/>
        </w:rPr>
        <w:tab/>
      </w:r>
      <w:r w:rsidRPr="00853403">
        <w:rPr>
          <w:sz w:val="28"/>
          <w:szCs w:val="28"/>
          <w:lang w:eastAsia="lv-LV"/>
        </w:rPr>
        <w:tab/>
      </w:r>
      <w:r w:rsidRPr="00853403">
        <w:rPr>
          <w:sz w:val="28"/>
          <w:szCs w:val="28"/>
          <w:lang w:eastAsia="lv-LV"/>
        </w:rPr>
        <w:tab/>
        <w:t>A.Matīss</w:t>
      </w:r>
    </w:p>
    <w:p w:rsidR="009104E6" w:rsidRPr="00853403" w:rsidRDefault="009104E6" w:rsidP="009104E6">
      <w:pPr>
        <w:suppressAutoHyphens w:val="0"/>
        <w:jc w:val="both"/>
        <w:rPr>
          <w:sz w:val="28"/>
          <w:szCs w:val="28"/>
          <w:lang w:eastAsia="lv-LV"/>
        </w:rPr>
      </w:pPr>
    </w:p>
    <w:p w:rsidR="009104E6" w:rsidRPr="00853403" w:rsidRDefault="009104E6" w:rsidP="009104E6">
      <w:pPr>
        <w:suppressAutoHyphens w:val="0"/>
        <w:jc w:val="both"/>
        <w:rPr>
          <w:sz w:val="28"/>
          <w:szCs w:val="28"/>
          <w:lang w:eastAsia="lv-LV"/>
        </w:rPr>
      </w:pPr>
      <w:r w:rsidRPr="00853403">
        <w:rPr>
          <w:sz w:val="28"/>
          <w:szCs w:val="28"/>
          <w:lang w:eastAsia="lv-LV"/>
        </w:rPr>
        <w:t>Vīza:</w:t>
      </w:r>
    </w:p>
    <w:p w:rsidR="009104E6" w:rsidRPr="00853403" w:rsidRDefault="009104E6" w:rsidP="009104E6">
      <w:pPr>
        <w:suppressAutoHyphens w:val="0"/>
        <w:jc w:val="both"/>
        <w:rPr>
          <w:sz w:val="28"/>
          <w:szCs w:val="28"/>
          <w:lang w:eastAsia="lv-LV"/>
        </w:rPr>
      </w:pPr>
      <w:r w:rsidRPr="00853403">
        <w:rPr>
          <w:sz w:val="28"/>
          <w:szCs w:val="28"/>
          <w:lang w:eastAsia="lv-LV"/>
        </w:rPr>
        <w:t>Valsts sekretārs</w:t>
      </w:r>
      <w:r w:rsidRPr="00853403">
        <w:rPr>
          <w:sz w:val="28"/>
          <w:szCs w:val="28"/>
          <w:lang w:eastAsia="lv-LV"/>
        </w:rPr>
        <w:tab/>
      </w:r>
      <w:r w:rsidRPr="00853403">
        <w:rPr>
          <w:sz w:val="28"/>
          <w:szCs w:val="28"/>
          <w:lang w:eastAsia="lv-LV"/>
        </w:rPr>
        <w:tab/>
      </w:r>
      <w:r w:rsidRPr="00853403">
        <w:rPr>
          <w:sz w:val="28"/>
          <w:szCs w:val="28"/>
          <w:lang w:eastAsia="lv-LV"/>
        </w:rPr>
        <w:tab/>
      </w:r>
      <w:r w:rsidRPr="00853403">
        <w:rPr>
          <w:sz w:val="28"/>
          <w:szCs w:val="28"/>
          <w:lang w:eastAsia="lv-LV"/>
        </w:rPr>
        <w:tab/>
      </w:r>
      <w:r w:rsidRPr="00853403">
        <w:rPr>
          <w:sz w:val="28"/>
          <w:szCs w:val="28"/>
          <w:lang w:eastAsia="lv-LV"/>
        </w:rPr>
        <w:tab/>
      </w:r>
      <w:r w:rsidRPr="00853403">
        <w:rPr>
          <w:sz w:val="28"/>
          <w:szCs w:val="28"/>
          <w:lang w:eastAsia="lv-LV"/>
        </w:rPr>
        <w:tab/>
      </w:r>
      <w:r w:rsidRPr="00853403">
        <w:rPr>
          <w:sz w:val="28"/>
          <w:szCs w:val="28"/>
          <w:lang w:eastAsia="lv-LV"/>
        </w:rPr>
        <w:tab/>
      </w:r>
      <w:r w:rsidRPr="00853403">
        <w:rPr>
          <w:sz w:val="28"/>
          <w:szCs w:val="28"/>
          <w:lang w:eastAsia="lv-LV"/>
        </w:rPr>
        <w:tab/>
        <w:t>K.Ozoliņš</w:t>
      </w:r>
    </w:p>
    <w:p w:rsidR="003A5DAB" w:rsidRPr="00853403" w:rsidRDefault="003A5DAB" w:rsidP="008D25C8">
      <w:pPr>
        <w:rPr>
          <w:sz w:val="28"/>
          <w:szCs w:val="28"/>
        </w:rPr>
      </w:pPr>
    </w:p>
    <w:p w:rsidR="009104E6" w:rsidRPr="00853403" w:rsidRDefault="009104E6" w:rsidP="008D25C8">
      <w:pPr>
        <w:rPr>
          <w:sz w:val="28"/>
          <w:szCs w:val="28"/>
        </w:rPr>
      </w:pPr>
    </w:p>
    <w:p w:rsidR="009104E6" w:rsidRPr="00853403" w:rsidRDefault="009104E6" w:rsidP="008D25C8"/>
    <w:p w:rsidR="009104E6" w:rsidRPr="00853403" w:rsidRDefault="009104E6" w:rsidP="008D25C8"/>
    <w:p w:rsidR="009104E6" w:rsidRPr="00853403" w:rsidRDefault="009104E6" w:rsidP="008D25C8"/>
    <w:p w:rsidR="009104E6" w:rsidRPr="00853403" w:rsidRDefault="009104E6" w:rsidP="008D25C8"/>
    <w:p w:rsidR="003A5DAB" w:rsidRPr="00853403" w:rsidRDefault="003A5DAB" w:rsidP="008D25C8"/>
    <w:p w:rsidR="008D25C8" w:rsidRPr="00853403" w:rsidRDefault="003A5DAB" w:rsidP="008D25C8">
      <w:pPr>
        <w:rPr>
          <w:sz w:val="20"/>
          <w:szCs w:val="20"/>
        </w:rPr>
      </w:pPr>
      <w:r w:rsidRPr="00853403">
        <w:rPr>
          <w:sz w:val="20"/>
          <w:szCs w:val="20"/>
        </w:rPr>
        <w:t>19</w:t>
      </w:r>
      <w:r w:rsidR="008D25C8" w:rsidRPr="00853403">
        <w:rPr>
          <w:sz w:val="20"/>
          <w:szCs w:val="20"/>
        </w:rPr>
        <w:t>.11.2014. 14:02</w:t>
      </w:r>
    </w:p>
    <w:p w:rsidR="008D25C8" w:rsidRPr="00853403" w:rsidRDefault="00045DC8" w:rsidP="008D25C8">
      <w:pPr>
        <w:rPr>
          <w:sz w:val="20"/>
          <w:szCs w:val="20"/>
        </w:rPr>
      </w:pPr>
      <w:r>
        <w:rPr>
          <w:sz w:val="20"/>
          <w:szCs w:val="20"/>
        </w:rPr>
        <w:t>215</w:t>
      </w:r>
    </w:p>
    <w:p w:rsidR="003A5DAB" w:rsidRPr="00853403" w:rsidRDefault="003A5DAB" w:rsidP="008D25C8">
      <w:pPr>
        <w:rPr>
          <w:sz w:val="20"/>
          <w:szCs w:val="20"/>
        </w:rPr>
      </w:pPr>
      <w:r w:rsidRPr="00853403">
        <w:rPr>
          <w:sz w:val="20"/>
          <w:szCs w:val="20"/>
        </w:rPr>
        <w:t>Girucka 67028381</w:t>
      </w:r>
    </w:p>
    <w:p w:rsidR="003A5DAB" w:rsidRPr="00853403" w:rsidRDefault="003A5DAB" w:rsidP="008D25C8">
      <w:pPr>
        <w:rPr>
          <w:sz w:val="20"/>
          <w:szCs w:val="20"/>
        </w:rPr>
      </w:pPr>
      <w:r w:rsidRPr="00853403">
        <w:rPr>
          <w:sz w:val="20"/>
          <w:szCs w:val="20"/>
        </w:rPr>
        <w:t>Iveta.Girucka@sam.gov.lv</w:t>
      </w:r>
    </w:p>
    <w:p w:rsidR="008D25C8" w:rsidRPr="00853403" w:rsidRDefault="003A5DAB" w:rsidP="008D25C8">
      <w:pPr>
        <w:rPr>
          <w:sz w:val="20"/>
          <w:szCs w:val="20"/>
        </w:rPr>
      </w:pPr>
      <w:r w:rsidRPr="00853403">
        <w:rPr>
          <w:sz w:val="20"/>
          <w:szCs w:val="20"/>
        </w:rPr>
        <w:t>Mince</w:t>
      </w:r>
      <w:r w:rsidR="008D25C8" w:rsidRPr="00853403">
        <w:rPr>
          <w:sz w:val="20"/>
          <w:szCs w:val="20"/>
        </w:rPr>
        <w:t xml:space="preserve"> 67036827</w:t>
      </w:r>
    </w:p>
    <w:p w:rsidR="008D25C8" w:rsidRPr="00853403" w:rsidRDefault="003A5DAB" w:rsidP="008D25C8">
      <w:pPr>
        <w:rPr>
          <w:sz w:val="20"/>
          <w:szCs w:val="20"/>
          <w:lang w:eastAsia="en-US"/>
        </w:rPr>
      </w:pPr>
      <w:r w:rsidRPr="00853403">
        <w:rPr>
          <w:sz w:val="20"/>
          <w:szCs w:val="20"/>
        </w:rPr>
        <w:t>Sanita</w:t>
      </w:r>
      <w:r w:rsidR="008D25C8" w:rsidRPr="00853403">
        <w:rPr>
          <w:sz w:val="20"/>
          <w:szCs w:val="20"/>
        </w:rPr>
        <w:t>.</w:t>
      </w:r>
      <w:r w:rsidRPr="00853403">
        <w:rPr>
          <w:sz w:val="20"/>
          <w:szCs w:val="20"/>
        </w:rPr>
        <w:t>Mince</w:t>
      </w:r>
      <w:r w:rsidR="008D25C8" w:rsidRPr="00853403">
        <w:rPr>
          <w:sz w:val="20"/>
          <w:szCs w:val="20"/>
        </w:rPr>
        <w:t>@</w:t>
      </w:r>
      <w:r w:rsidRPr="00853403">
        <w:rPr>
          <w:sz w:val="20"/>
          <w:szCs w:val="20"/>
        </w:rPr>
        <w:t>atd</w:t>
      </w:r>
      <w:r w:rsidR="008D25C8" w:rsidRPr="00853403">
        <w:rPr>
          <w:sz w:val="20"/>
          <w:szCs w:val="20"/>
        </w:rPr>
        <w:t>.lv</w:t>
      </w:r>
    </w:p>
    <w:p w:rsidR="008D25C8" w:rsidRPr="00853403" w:rsidRDefault="008D25C8" w:rsidP="008D25C8">
      <w:pPr>
        <w:rPr>
          <w:rFonts w:eastAsia="Calibri"/>
          <w:sz w:val="20"/>
          <w:szCs w:val="20"/>
        </w:rPr>
      </w:pPr>
    </w:p>
    <w:p w:rsidR="008D25C8" w:rsidRPr="00853403" w:rsidRDefault="008D25C8" w:rsidP="008D25C8"/>
    <w:p w:rsidR="00AA4748" w:rsidRPr="00853403" w:rsidRDefault="00AA4748"/>
    <w:sectPr w:rsidR="00AA4748" w:rsidRPr="00853403" w:rsidSect="00B87E7A">
      <w:headerReference w:type="default" r:id="rId13"/>
      <w:footerReference w:type="default" r:id="rId14"/>
      <w:footerReference w:type="first" r:id="rId15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82D" w:rsidRDefault="00E8382D" w:rsidP="003A5DAB">
      <w:r>
        <w:separator/>
      </w:r>
    </w:p>
  </w:endnote>
  <w:endnote w:type="continuationSeparator" w:id="0">
    <w:p w:rsidR="00E8382D" w:rsidRDefault="00E8382D" w:rsidP="003A5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4E6" w:rsidRPr="000765F4" w:rsidRDefault="009104E6" w:rsidP="009104E6">
    <w:pPr>
      <w:pStyle w:val="Footer"/>
      <w:jc w:val="both"/>
      <w:rPr>
        <w:sz w:val="20"/>
        <w:szCs w:val="20"/>
      </w:rPr>
    </w:pPr>
    <w:r>
      <w:rPr>
        <w:sz w:val="20"/>
        <w:szCs w:val="20"/>
      </w:rPr>
      <w:t>SAM</w:t>
    </w:r>
    <w:r w:rsidRPr="00D54C82">
      <w:rPr>
        <w:sz w:val="20"/>
        <w:szCs w:val="20"/>
      </w:rPr>
      <w:t>Not_</w:t>
    </w:r>
    <w:r w:rsidR="00853403">
      <w:rPr>
        <w:sz w:val="20"/>
        <w:szCs w:val="20"/>
      </w:rPr>
      <w:t>120114</w:t>
    </w:r>
    <w:r w:rsidRPr="00D54C82">
      <w:rPr>
        <w:sz w:val="20"/>
        <w:szCs w:val="20"/>
      </w:rPr>
      <w:t>_</w:t>
    </w:r>
    <w:r>
      <w:rPr>
        <w:sz w:val="20"/>
        <w:szCs w:val="20"/>
      </w:rPr>
      <w:t>bma</w:t>
    </w:r>
    <w:r w:rsidRPr="00D54C82">
      <w:rPr>
        <w:sz w:val="20"/>
        <w:szCs w:val="20"/>
      </w:rPr>
      <w:t>; Ministru kabineta noteikumu projekts „Grozījumi Ministru kabineta 20</w:t>
    </w:r>
    <w:r>
      <w:rPr>
        <w:sz w:val="20"/>
        <w:szCs w:val="20"/>
      </w:rPr>
      <w:t>09</w:t>
    </w:r>
    <w:r w:rsidRPr="00D54C82">
      <w:rPr>
        <w:sz w:val="20"/>
        <w:szCs w:val="20"/>
      </w:rPr>
      <w:t xml:space="preserve">.gada </w:t>
    </w:r>
    <w:r>
      <w:rPr>
        <w:sz w:val="20"/>
        <w:szCs w:val="20"/>
      </w:rPr>
      <w:t>4.augusta</w:t>
    </w:r>
    <w:r w:rsidRPr="00D54C82">
      <w:rPr>
        <w:sz w:val="20"/>
        <w:szCs w:val="20"/>
      </w:rPr>
      <w:t xml:space="preserve"> noteikumos Nr.</w:t>
    </w:r>
    <w:r>
      <w:rPr>
        <w:sz w:val="20"/>
        <w:szCs w:val="20"/>
      </w:rPr>
      <w:t>872</w:t>
    </w:r>
    <w:r w:rsidRPr="00D54C82">
      <w:rPr>
        <w:sz w:val="20"/>
        <w:szCs w:val="20"/>
      </w:rPr>
      <w:t xml:space="preserve"> “</w:t>
    </w:r>
    <w:r>
      <w:rPr>
        <w:sz w:val="20"/>
        <w:szCs w:val="20"/>
      </w:rPr>
      <w:t>Noteikumi par pasažieru kategorijām, kuras ir tiesīgas izmantot braukšanas maksas atvieglojumus maršrutu tīkla maršrutos</w:t>
    </w:r>
    <w:r w:rsidRPr="00D54C82">
      <w:rPr>
        <w:sz w:val="20"/>
        <w:szCs w:val="20"/>
      </w:rPr>
      <w:t>””</w:t>
    </w:r>
  </w:p>
  <w:p w:rsidR="00F4021C" w:rsidRPr="009104E6" w:rsidRDefault="00E8382D" w:rsidP="009104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5F4" w:rsidRPr="000765F4" w:rsidRDefault="003A5DAB" w:rsidP="000765F4">
    <w:pPr>
      <w:pStyle w:val="Footer"/>
      <w:jc w:val="both"/>
      <w:rPr>
        <w:sz w:val="20"/>
        <w:szCs w:val="20"/>
      </w:rPr>
    </w:pPr>
    <w:r>
      <w:rPr>
        <w:sz w:val="20"/>
        <w:szCs w:val="20"/>
      </w:rPr>
      <w:t>SAM</w:t>
    </w:r>
    <w:r w:rsidR="0093554F" w:rsidRPr="00D54C82">
      <w:rPr>
        <w:sz w:val="20"/>
        <w:szCs w:val="20"/>
      </w:rPr>
      <w:t>Not_</w:t>
    </w:r>
    <w:r w:rsidR="00853403">
      <w:rPr>
        <w:sz w:val="20"/>
        <w:szCs w:val="20"/>
      </w:rPr>
      <w:t>120114</w:t>
    </w:r>
    <w:r w:rsidR="0093554F" w:rsidRPr="00D54C82">
      <w:rPr>
        <w:sz w:val="20"/>
        <w:szCs w:val="20"/>
      </w:rPr>
      <w:t>_</w:t>
    </w:r>
    <w:r>
      <w:rPr>
        <w:sz w:val="20"/>
        <w:szCs w:val="20"/>
      </w:rPr>
      <w:t>bma</w:t>
    </w:r>
    <w:r w:rsidR="0093554F" w:rsidRPr="00D54C82">
      <w:rPr>
        <w:sz w:val="20"/>
        <w:szCs w:val="20"/>
      </w:rPr>
      <w:t>; Ministru kabineta noteikumu projekts „Grozījumi Ministru kabineta 20</w:t>
    </w:r>
    <w:r>
      <w:rPr>
        <w:sz w:val="20"/>
        <w:szCs w:val="20"/>
      </w:rPr>
      <w:t>09</w:t>
    </w:r>
    <w:r w:rsidR="0093554F" w:rsidRPr="00D54C82">
      <w:rPr>
        <w:sz w:val="20"/>
        <w:szCs w:val="20"/>
      </w:rPr>
      <w:t xml:space="preserve">.gada </w:t>
    </w:r>
    <w:r>
      <w:rPr>
        <w:sz w:val="20"/>
        <w:szCs w:val="20"/>
      </w:rPr>
      <w:t>4</w:t>
    </w:r>
    <w:r w:rsidR="0093554F">
      <w:rPr>
        <w:sz w:val="20"/>
        <w:szCs w:val="20"/>
      </w:rPr>
      <w:t>.</w:t>
    </w:r>
    <w:r>
      <w:rPr>
        <w:sz w:val="20"/>
        <w:szCs w:val="20"/>
      </w:rPr>
      <w:t>augusta</w:t>
    </w:r>
    <w:r w:rsidR="0093554F" w:rsidRPr="00D54C82">
      <w:rPr>
        <w:sz w:val="20"/>
        <w:szCs w:val="20"/>
      </w:rPr>
      <w:t xml:space="preserve"> noteikumos Nr.</w:t>
    </w:r>
    <w:r>
      <w:rPr>
        <w:sz w:val="20"/>
        <w:szCs w:val="20"/>
      </w:rPr>
      <w:t>872</w:t>
    </w:r>
    <w:r w:rsidR="0093554F" w:rsidRPr="00D54C82">
      <w:rPr>
        <w:sz w:val="20"/>
        <w:szCs w:val="20"/>
      </w:rPr>
      <w:t xml:space="preserve"> “</w:t>
    </w:r>
    <w:r>
      <w:rPr>
        <w:sz w:val="20"/>
        <w:szCs w:val="20"/>
      </w:rPr>
      <w:t>Noteikumi par pasažieru kategorijām, kuras ir tiesīgas izmantot braukšanas maksas atvieglojumus maršrutu tīkla maršrutos</w:t>
    </w:r>
    <w:r w:rsidR="0093554F" w:rsidRPr="00D54C82">
      <w:rPr>
        <w:sz w:val="20"/>
        <w:szCs w:val="20"/>
      </w:rPr>
      <w:t>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82D" w:rsidRDefault="00E8382D" w:rsidP="003A5DAB">
      <w:r>
        <w:separator/>
      </w:r>
    </w:p>
  </w:footnote>
  <w:footnote w:type="continuationSeparator" w:id="0">
    <w:p w:rsidR="00E8382D" w:rsidRDefault="00E8382D" w:rsidP="003A5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5331522"/>
      <w:docPartObj>
        <w:docPartGallery w:val="Page Numbers (Top of Page)"/>
        <w:docPartUnique/>
      </w:docPartObj>
    </w:sdtPr>
    <w:sdtEndPr/>
    <w:sdtContent>
      <w:p w:rsidR="00520202" w:rsidRDefault="0093554F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48C">
          <w:rPr>
            <w:noProof/>
          </w:rPr>
          <w:t>2</w:t>
        </w:r>
        <w:r>
          <w:fldChar w:fldCharType="end"/>
        </w:r>
      </w:p>
    </w:sdtContent>
  </w:sdt>
  <w:p w:rsidR="00520202" w:rsidRDefault="00E838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81876"/>
    <w:multiLevelType w:val="multilevel"/>
    <w:tmpl w:val="AE580112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C8"/>
    <w:rsid w:val="00045DC8"/>
    <w:rsid w:val="000D1154"/>
    <w:rsid w:val="000D2D99"/>
    <w:rsid w:val="001754E4"/>
    <w:rsid w:val="001C4A96"/>
    <w:rsid w:val="001F23E8"/>
    <w:rsid w:val="00205446"/>
    <w:rsid w:val="002D5E65"/>
    <w:rsid w:val="003249C6"/>
    <w:rsid w:val="0033429E"/>
    <w:rsid w:val="003A5DAB"/>
    <w:rsid w:val="004C71D8"/>
    <w:rsid w:val="00503E6B"/>
    <w:rsid w:val="00517D83"/>
    <w:rsid w:val="005A701B"/>
    <w:rsid w:val="005D6439"/>
    <w:rsid w:val="005E3C48"/>
    <w:rsid w:val="00627B56"/>
    <w:rsid w:val="00760BDF"/>
    <w:rsid w:val="007A55CF"/>
    <w:rsid w:val="00807A28"/>
    <w:rsid w:val="008154F2"/>
    <w:rsid w:val="00853403"/>
    <w:rsid w:val="008B3B08"/>
    <w:rsid w:val="008D25C8"/>
    <w:rsid w:val="008F6E67"/>
    <w:rsid w:val="009104E6"/>
    <w:rsid w:val="00915DB7"/>
    <w:rsid w:val="0093554F"/>
    <w:rsid w:val="00975CD0"/>
    <w:rsid w:val="00A927C5"/>
    <w:rsid w:val="00AA4748"/>
    <w:rsid w:val="00AA764E"/>
    <w:rsid w:val="00AD595E"/>
    <w:rsid w:val="00BD148C"/>
    <w:rsid w:val="00C05923"/>
    <w:rsid w:val="00C40737"/>
    <w:rsid w:val="00CB0FD1"/>
    <w:rsid w:val="00D21C81"/>
    <w:rsid w:val="00D655CE"/>
    <w:rsid w:val="00E12042"/>
    <w:rsid w:val="00E2547D"/>
    <w:rsid w:val="00E8382D"/>
    <w:rsid w:val="00EC0CA2"/>
    <w:rsid w:val="00EE1F16"/>
    <w:rsid w:val="00F7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5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5C8"/>
    <w:pPr>
      <w:ind w:left="720"/>
      <w:contextualSpacing/>
    </w:pPr>
  </w:style>
  <w:style w:type="paragraph" w:styleId="NormalWeb">
    <w:name w:val="Normal (Web)"/>
    <w:basedOn w:val="Normal"/>
    <w:rsid w:val="008D25C8"/>
    <w:pPr>
      <w:suppressAutoHyphens w:val="0"/>
      <w:spacing w:before="100" w:beforeAutospacing="1" w:after="100" w:afterAutospacing="1"/>
    </w:pPr>
    <w:rPr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D25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5C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isf">
    <w:name w:val="naisf"/>
    <w:basedOn w:val="Normal"/>
    <w:rsid w:val="008D25C8"/>
    <w:pPr>
      <w:suppressAutoHyphens w:val="0"/>
      <w:spacing w:before="75" w:after="75"/>
      <w:ind w:firstLine="375"/>
      <w:jc w:val="both"/>
    </w:pPr>
    <w:rPr>
      <w:lang w:eastAsia="lv-LV"/>
    </w:rPr>
  </w:style>
  <w:style w:type="table" w:styleId="TableGrid">
    <w:name w:val="Table Grid"/>
    <w:basedOn w:val="TableNormal"/>
    <w:uiPriority w:val="59"/>
    <w:rsid w:val="008D2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25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5C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AA764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7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0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01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01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01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5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5C8"/>
    <w:pPr>
      <w:ind w:left="720"/>
      <w:contextualSpacing/>
    </w:pPr>
  </w:style>
  <w:style w:type="paragraph" w:styleId="NormalWeb">
    <w:name w:val="Normal (Web)"/>
    <w:basedOn w:val="Normal"/>
    <w:rsid w:val="008D25C8"/>
    <w:pPr>
      <w:suppressAutoHyphens w:val="0"/>
      <w:spacing w:before="100" w:beforeAutospacing="1" w:after="100" w:afterAutospacing="1"/>
    </w:pPr>
    <w:rPr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D25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5C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isf">
    <w:name w:val="naisf"/>
    <w:basedOn w:val="Normal"/>
    <w:rsid w:val="008D25C8"/>
    <w:pPr>
      <w:suppressAutoHyphens w:val="0"/>
      <w:spacing w:before="75" w:after="75"/>
      <w:ind w:firstLine="375"/>
      <w:jc w:val="both"/>
    </w:pPr>
    <w:rPr>
      <w:lang w:eastAsia="lv-LV"/>
    </w:rPr>
  </w:style>
  <w:style w:type="table" w:styleId="TableGrid">
    <w:name w:val="Table Grid"/>
    <w:basedOn w:val="TableNormal"/>
    <w:uiPriority w:val="59"/>
    <w:rsid w:val="008D2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25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5C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AA764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7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0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01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01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01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ikumi.lv/ta/id/195934-noteikumi-par-pasazieru-kategorijam-kuras-ir-tiesigas-izmantot-brauksanas-maksas-atvieglojumus-marsrutu-tikla-marsruto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kumi.lv/ta/id/195934-noteikumi-par-pasazieru-kategorijam-kuras-ir-tiesigas-izmantot-brauksanas-maksas-atvieglojumus-marsrutu-tikla-marsruto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likumi.lv/ta/id/195934-noteikumi-par-pasazieru-kategorijam-kuras-ir-tiesigas-izmantot-brauksanas-maksas-atvieglojumus-marsrutu-tikla-marsruto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195934-noteikumi-par-pasazieru-kategorijam-kuras-ir-tiesigas-izmantot-brauksanas-maksas-atvieglojumus-marsrutu-tikla-marsruto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6C437-A39E-4E90-9CA7-8C04D6C23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1705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„Grozījumi Ministru kabineta 2009.gada 4.augusta noteikumos Nr.872 „Noteikumi par pasažieru kategorijām, kuras ir tiesīgas izmantot braukšanas maksas atvieglojumus maršrutu tīkla maršrutos””  </vt:lpstr>
    </vt:vector>
  </TitlesOfParts>
  <Company>Satiksmes ministrija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„Grozījumi Ministru kabineta 2009.gada 4.augusta noteikumos Nr.872 „Noteikumi par pasažieru kategorijām, kuras ir tiesīgas izmantot braukšanas maksas atvieglojumus maršrutu tīkla maršrutos””  </dc:title>
  <dc:subject>Noteikumu projekts</dc:subject>
  <dc:creator>Iveta Girucka</dc:creator>
  <dc:description>iveta.girucka@sam.gov.lv</dc:description>
  <cp:lastModifiedBy>Iveta Girucka</cp:lastModifiedBy>
  <cp:revision>7</cp:revision>
  <cp:lastPrinted>2015-01-16T12:19:00Z</cp:lastPrinted>
  <dcterms:created xsi:type="dcterms:W3CDTF">2015-01-13T14:10:00Z</dcterms:created>
  <dcterms:modified xsi:type="dcterms:W3CDTF">2015-01-20T13:57:00Z</dcterms:modified>
  <cp:category>VSS-1112</cp:category>
</cp:coreProperties>
</file>