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AD" w:rsidRDefault="003F16AD" w:rsidP="003F16AD">
      <w:pPr>
        <w:spacing w:after="0" w:line="240" w:lineRule="auto"/>
        <w:ind w:firstLine="720"/>
        <w:jc w:val="center"/>
        <w:rPr>
          <w:rFonts w:ascii="Times New Roman" w:eastAsia="Times New Roman" w:hAnsi="Times New Roman"/>
          <w:b/>
          <w:color w:val="000000"/>
          <w:sz w:val="28"/>
          <w:szCs w:val="28"/>
          <w:lang w:eastAsia="lv-LV"/>
        </w:rPr>
      </w:pPr>
      <w:r>
        <w:rPr>
          <w:rFonts w:ascii="Times New Roman" w:eastAsia="Times New Roman" w:hAnsi="Times New Roman"/>
          <w:b/>
          <w:color w:val="000000"/>
          <w:sz w:val="28"/>
          <w:szCs w:val="28"/>
          <w:lang w:eastAsia="lv-LV"/>
        </w:rPr>
        <w:t>Ministru kabineta rīkojuma projekta</w:t>
      </w:r>
    </w:p>
    <w:p w:rsidR="00E0462B" w:rsidRPr="00E0462B" w:rsidRDefault="003F16AD" w:rsidP="003F16AD">
      <w:pPr>
        <w:spacing w:after="0" w:line="240" w:lineRule="auto"/>
        <w:ind w:firstLine="720"/>
        <w:jc w:val="center"/>
        <w:rPr>
          <w:rFonts w:ascii="Times New Roman" w:eastAsia="Times New Roman" w:hAnsi="Times New Roman"/>
          <w:b/>
          <w:color w:val="000000"/>
          <w:sz w:val="28"/>
          <w:szCs w:val="28"/>
          <w:lang w:eastAsia="lv-LV"/>
        </w:rPr>
      </w:pPr>
      <w:r>
        <w:rPr>
          <w:rFonts w:ascii="Times New Roman" w:eastAsia="Times New Roman" w:hAnsi="Times New Roman"/>
          <w:b/>
          <w:color w:val="000000"/>
          <w:sz w:val="28"/>
          <w:szCs w:val="28"/>
          <w:lang w:eastAsia="lv-LV"/>
        </w:rPr>
        <w:t>“</w:t>
      </w:r>
      <w:r w:rsidR="00E25EEC">
        <w:rPr>
          <w:rFonts w:ascii="Times New Roman" w:eastAsia="Times New Roman" w:hAnsi="Times New Roman"/>
          <w:b/>
          <w:color w:val="000000"/>
          <w:sz w:val="28"/>
          <w:szCs w:val="28"/>
          <w:lang w:eastAsia="lv-LV"/>
        </w:rPr>
        <w:t>Grozījumi</w:t>
      </w:r>
      <w:r w:rsidR="00E0462B" w:rsidRPr="00E0462B">
        <w:rPr>
          <w:rFonts w:ascii="Times New Roman" w:eastAsia="Times New Roman" w:hAnsi="Times New Roman"/>
          <w:b/>
          <w:color w:val="000000"/>
          <w:sz w:val="28"/>
          <w:szCs w:val="28"/>
          <w:lang w:eastAsia="lv-LV"/>
        </w:rPr>
        <w:t xml:space="preserve"> Ministru kabineta 2013. gada 22. novembra rīkojumā Nr.561 “Par uzdevumiem Eiropas Savienības strukturālo un investīciju fondu mērķa “Eiropas teritoriālā sadarbība” 2014.–2020. gada plānošanas periodam vadības, uzraudzības un kontroles sistēmas ieviešanai””</w:t>
      </w:r>
      <w:r w:rsidRPr="003F16AD">
        <w:t xml:space="preserve"> </w:t>
      </w:r>
      <w:r w:rsidRPr="003F16AD">
        <w:rPr>
          <w:rFonts w:ascii="Times New Roman" w:eastAsia="Times New Roman" w:hAnsi="Times New Roman"/>
          <w:b/>
          <w:color w:val="000000"/>
          <w:sz w:val="28"/>
          <w:szCs w:val="28"/>
          <w:lang w:eastAsia="lv-LV"/>
        </w:rPr>
        <w:t>sākotnējās ietekmes novērtējuma ziņojums (anotācija)</w:t>
      </w:r>
    </w:p>
    <w:p w:rsidR="00027707" w:rsidRPr="0087082E" w:rsidRDefault="00027707" w:rsidP="00E0462B">
      <w:pPr>
        <w:spacing w:after="0" w:line="240" w:lineRule="auto"/>
        <w:rPr>
          <w:rFonts w:ascii="Times New Roman" w:eastAsia="Times New Roman" w:hAnsi="Times New Roman"/>
          <w:b/>
          <w:bCs/>
          <w:sz w:val="24"/>
          <w:szCs w:val="24"/>
          <w:lang w:eastAsia="lv-LV"/>
        </w:rPr>
      </w:pPr>
    </w:p>
    <w:tbl>
      <w:tblPr>
        <w:tblpPr w:leftFromText="180" w:rightFromText="180" w:vertAnchor="text" w:tblpY="1"/>
        <w:tblOverlap w:val="neve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5"/>
        <w:gridCol w:w="2296"/>
        <w:gridCol w:w="6255"/>
      </w:tblGrid>
      <w:tr w:rsidR="00027707" w:rsidRPr="00074196" w:rsidTr="00F90369">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074196" w:rsidRDefault="00027707" w:rsidP="00F90369">
            <w:pPr>
              <w:spacing w:after="0" w:line="240" w:lineRule="auto"/>
              <w:rPr>
                <w:rFonts w:ascii="Times New Roman" w:hAnsi="Times New Roman"/>
                <w:sz w:val="24"/>
                <w:szCs w:val="24"/>
              </w:rPr>
            </w:pPr>
            <w:r w:rsidRPr="00074196">
              <w:rPr>
                <w:rFonts w:ascii="Times New Roman" w:hAnsi="Times New Roman"/>
                <w:sz w:val="24"/>
                <w:szCs w:val="24"/>
              </w:rPr>
              <w:t>I. Tiesību akta projekta izstrādes nepieciešamība</w:t>
            </w:r>
          </w:p>
        </w:tc>
      </w:tr>
      <w:tr w:rsidR="00027707" w:rsidRPr="00074196" w:rsidTr="00F90369">
        <w:trPr>
          <w:trHeight w:val="2861"/>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90369">
            <w:pPr>
              <w:spacing w:after="0" w:line="240" w:lineRule="auto"/>
              <w:rPr>
                <w:rFonts w:ascii="Times New Roman" w:hAnsi="Times New Roman"/>
                <w:sz w:val="24"/>
                <w:szCs w:val="24"/>
              </w:rPr>
            </w:pPr>
            <w:r w:rsidRPr="00074196">
              <w:rPr>
                <w:rFonts w:ascii="Times New Roman" w:hAnsi="Times New Roman"/>
                <w:sz w:val="24"/>
                <w:szCs w:val="24"/>
              </w:rPr>
              <w:t>1.</w:t>
            </w:r>
          </w:p>
        </w:tc>
        <w:tc>
          <w:tcPr>
            <w:tcW w:w="1267"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90369">
            <w:pPr>
              <w:spacing w:after="0" w:line="240" w:lineRule="auto"/>
              <w:rPr>
                <w:rFonts w:ascii="Times New Roman" w:hAnsi="Times New Roman"/>
                <w:sz w:val="24"/>
                <w:szCs w:val="24"/>
              </w:rPr>
            </w:pPr>
            <w:r w:rsidRPr="00074196">
              <w:rPr>
                <w:rFonts w:ascii="Times New Roman" w:hAnsi="Times New Roman"/>
                <w:sz w:val="24"/>
                <w:szCs w:val="24"/>
              </w:rPr>
              <w:t>Pamatojums</w:t>
            </w:r>
          </w:p>
        </w:tc>
        <w:tc>
          <w:tcPr>
            <w:tcW w:w="3438" w:type="pct"/>
            <w:tcBorders>
              <w:top w:val="outset" w:sz="6" w:space="0" w:color="auto"/>
              <w:left w:val="outset" w:sz="6" w:space="0" w:color="auto"/>
              <w:bottom w:val="outset" w:sz="6" w:space="0" w:color="auto"/>
              <w:right w:val="outset" w:sz="6" w:space="0" w:color="auto"/>
            </w:tcBorders>
            <w:hideMark/>
          </w:tcPr>
          <w:p w:rsidR="00C45925" w:rsidRPr="00C45925" w:rsidRDefault="00C45925" w:rsidP="00C45925">
            <w:pPr>
              <w:spacing w:after="0" w:line="240" w:lineRule="auto"/>
              <w:ind w:left="98" w:right="67"/>
              <w:jc w:val="both"/>
              <w:rPr>
                <w:rFonts w:ascii="Times New Roman" w:hAnsi="Times New Roman"/>
                <w:sz w:val="24"/>
                <w:szCs w:val="24"/>
              </w:rPr>
            </w:pPr>
            <w:r w:rsidRPr="00C45925">
              <w:rPr>
                <w:rFonts w:ascii="Times New Roman" w:hAnsi="Times New Roman"/>
                <w:sz w:val="24"/>
                <w:szCs w:val="24"/>
              </w:rPr>
              <w:t>Saskaņā ar Ministru kabineta 2012.gada 27.novembra protokollēmumu Nr.66, 33.§ Vides aizsardzības un reģionālās attīstības ministrija (turpmāk – VARAM) nodrošina „Eiropas teritoriālās sadarbības” mērķa darbības programmu 2014.-2020.gadam izstrādi.</w:t>
            </w:r>
          </w:p>
        </w:tc>
      </w:tr>
      <w:tr w:rsidR="00027707" w:rsidRPr="00074196" w:rsidTr="00F90369">
        <w:trPr>
          <w:trHeight w:val="649"/>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F90369" w:rsidRDefault="00027707" w:rsidP="00F90369">
            <w:pPr>
              <w:spacing w:after="0" w:line="240" w:lineRule="auto"/>
              <w:rPr>
                <w:rFonts w:ascii="Times New Roman" w:hAnsi="Times New Roman"/>
                <w:sz w:val="24"/>
                <w:szCs w:val="24"/>
              </w:rPr>
            </w:pPr>
            <w:r w:rsidRPr="00074196">
              <w:rPr>
                <w:rFonts w:ascii="Times New Roman" w:hAnsi="Times New Roman"/>
                <w:sz w:val="24"/>
                <w:szCs w:val="24"/>
              </w:rPr>
              <w:t>2.</w:t>
            </w:r>
          </w:p>
          <w:p w:rsidR="00F90369" w:rsidRPr="00F90369" w:rsidRDefault="00F90369" w:rsidP="00F90369">
            <w:pPr>
              <w:rPr>
                <w:rFonts w:ascii="Times New Roman" w:hAnsi="Times New Roman"/>
                <w:sz w:val="24"/>
                <w:szCs w:val="24"/>
              </w:rPr>
            </w:pPr>
          </w:p>
          <w:p w:rsidR="00F90369" w:rsidRPr="00F90369" w:rsidRDefault="00F90369" w:rsidP="00F90369">
            <w:pPr>
              <w:rPr>
                <w:rFonts w:ascii="Times New Roman" w:hAnsi="Times New Roman"/>
                <w:sz w:val="24"/>
                <w:szCs w:val="24"/>
              </w:rPr>
            </w:pPr>
          </w:p>
          <w:p w:rsidR="00F90369" w:rsidRPr="00F90369" w:rsidRDefault="00F90369" w:rsidP="00F90369">
            <w:pPr>
              <w:rPr>
                <w:rFonts w:ascii="Times New Roman" w:hAnsi="Times New Roman"/>
                <w:sz w:val="24"/>
                <w:szCs w:val="24"/>
              </w:rPr>
            </w:pPr>
          </w:p>
          <w:p w:rsidR="00F90369" w:rsidRPr="00F90369" w:rsidRDefault="00F90369" w:rsidP="00F90369">
            <w:pPr>
              <w:rPr>
                <w:rFonts w:ascii="Times New Roman" w:hAnsi="Times New Roman"/>
                <w:sz w:val="24"/>
                <w:szCs w:val="24"/>
              </w:rPr>
            </w:pPr>
          </w:p>
          <w:p w:rsidR="00F90369" w:rsidRPr="00F90369" w:rsidRDefault="00F90369" w:rsidP="00F90369">
            <w:pPr>
              <w:rPr>
                <w:rFonts w:ascii="Times New Roman" w:hAnsi="Times New Roman"/>
                <w:sz w:val="24"/>
                <w:szCs w:val="24"/>
              </w:rPr>
            </w:pPr>
          </w:p>
          <w:p w:rsidR="00F90369" w:rsidRPr="00F90369" w:rsidRDefault="00F90369" w:rsidP="00F90369">
            <w:pPr>
              <w:rPr>
                <w:rFonts w:ascii="Times New Roman" w:hAnsi="Times New Roman"/>
                <w:sz w:val="24"/>
                <w:szCs w:val="24"/>
              </w:rPr>
            </w:pPr>
          </w:p>
          <w:p w:rsidR="00F90369" w:rsidRPr="00F90369" w:rsidRDefault="00F90369" w:rsidP="00F90369">
            <w:pPr>
              <w:rPr>
                <w:rFonts w:ascii="Times New Roman" w:hAnsi="Times New Roman"/>
                <w:sz w:val="24"/>
                <w:szCs w:val="24"/>
              </w:rPr>
            </w:pPr>
          </w:p>
          <w:p w:rsidR="00F90369" w:rsidRPr="00F90369" w:rsidRDefault="00F90369" w:rsidP="00F90369">
            <w:pPr>
              <w:rPr>
                <w:rFonts w:ascii="Times New Roman" w:hAnsi="Times New Roman"/>
                <w:sz w:val="24"/>
                <w:szCs w:val="24"/>
              </w:rPr>
            </w:pPr>
          </w:p>
          <w:p w:rsidR="00F90369" w:rsidRPr="00F90369" w:rsidRDefault="00F90369" w:rsidP="00F90369">
            <w:pPr>
              <w:rPr>
                <w:rFonts w:ascii="Times New Roman" w:hAnsi="Times New Roman"/>
                <w:sz w:val="24"/>
                <w:szCs w:val="24"/>
              </w:rPr>
            </w:pPr>
          </w:p>
          <w:p w:rsidR="00F90369" w:rsidRPr="00F90369" w:rsidRDefault="00F90369" w:rsidP="00F90369">
            <w:pPr>
              <w:rPr>
                <w:rFonts w:ascii="Times New Roman" w:hAnsi="Times New Roman"/>
                <w:sz w:val="24"/>
                <w:szCs w:val="24"/>
              </w:rPr>
            </w:pPr>
          </w:p>
          <w:p w:rsidR="00F90369" w:rsidRPr="00F90369" w:rsidRDefault="00F90369" w:rsidP="00F90369">
            <w:pPr>
              <w:rPr>
                <w:rFonts w:ascii="Times New Roman" w:hAnsi="Times New Roman"/>
                <w:sz w:val="24"/>
                <w:szCs w:val="24"/>
              </w:rPr>
            </w:pPr>
          </w:p>
          <w:p w:rsidR="00F90369" w:rsidRDefault="00F90369" w:rsidP="00F90369">
            <w:pPr>
              <w:rPr>
                <w:rFonts w:ascii="Times New Roman" w:hAnsi="Times New Roman"/>
                <w:sz w:val="24"/>
                <w:szCs w:val="24"/>
              </w:rPr>
            </w:pPr>
          </w:p>
          <w:p w:rsidR="00F90369" w:rsidRDefault="00F90369" w:rsidP="00F90369">
            <w:pPr>
              <w:rPr>
                <w:rFonts w:ascii="Times New Roman" w:hAnsi="Times New Roman"/>
                <w:sz w:val="24"/>
                <w:szCs w:val="24"/>
              </w:rPr>
            </w:pPr>
          </w:p>
          <w:p w:rsidR="00027707" w:rsidRPr="00F90369" w:rsidRDefault="00027707" w:rsidP="00F90369">
            <w:pPr>
              <w:rPr>
                <w:rFonts w:ascii="Times New Roman" w:hAnsi="Times New Roman"/>
                <w:sz w:val="24"/>
                <w:szCs w:val="24"/>
              </w:rPr>
            </w:pPr>
          </w:p>
        </w:tc>
        <w:tc>
          <w:tcPr>
            <w:tcW w:w="1267"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90369">
            <w:pPr>
              <w:spacing w:after="0" w:line="240" w:lineRule="auto"/>
              <w:rPr>
                <w:rFonts w:ascii="Times New Roman" w:hAnsi="Times New Roman"/>
                <w:sz w:val="24"/>
                <w:szCs w:val="24"/>
              </w:rPr>
            </w:pPr>
            <w:r w:rsidRPr="00074196">
              <w:rPr>
                <w:rFonts w:ascii="Times New Roman" w:hAnsi="Times New Roman"/>
                <w:sz w:val="24"/>
                <w:szCs w:val="24"/>
              </w:rPr>
              <w:t>Pašreizējā situācija un problēmas, kuru risināšanai tiesību akta projekts izstrādāts, tiesiskā regulējuma mērķis un būtība</w:t>
            </w:r>
          </w:p>
        </w:tc>
        <w:tc>
          <w:tcPr>
            <w:tcW w:w="3438" w:type="pct"/>
            <w:tcBorders>
              <w:top w:val="outset" w:sz="6" w:space="0" w:color="auto"/>
              <w:left w:val="outset" w:sz="6" w:space="0" w:color="auto"/>
              <w:bottom w:val="outset" w:sz="6" w:space="0" w:color="auto"/>
              <w:right w:val="outset" w:sz="6" w:space="0" w:color="auto"/>
            </w:tcBorders>
            <w:shd w:val="clear" w:color="auto" w:fill="auto"/>
            <w:hideMark/>
          </w:tcPr>
          <w:p w:rsidR="00C45925" w:rsidRPr="00C45925" w:rsidRDefault="00C45925" w:rsidP="00C45925">
            <w:pPr>
              <w:tabs>
                <w:tab w:val="left" w:pos="568"/>
              </w:tabs>
              <w:spacing w:before="120" w:after="120" w:line="240" w:lineRule="auto"/>
              <w:ind w:left="61" w:right="81"/>
              <w:jc w:val="both"/>
              <w:rPr>
                <w:rFonts w:ascii="Times New Roman" w:eastAsia="Times New Roman" w:hAnsi="Times New Roman"/>
                <w:sz w:val="24"/>
                <w:szCs w:val="24"/>
                <w:lang w:eastAsia="lv-LV"/>
              </w:rPr>
            </w:pPr>
            <w:r w:rsidRPr="00C45925">
              <w:rPr>
                <w:rFonts w:ascii="Times New Roman" w:eastAsia="Times New Roman" w:hAnsi="Times New Roman"/>
                <w:color w:val="000000"/>
                <w:sz w:val="24"/>
                <w:szCs w:val="24"/>
                <w:lang w:eastAsia="lv-LV"/>
              </w:rPr>
              <w:t>Saskaņā ar Ministru kabineta 2007.gada 09.maija rīkojumu Nr.256 „Par uzdevumiem Eiropas Savienības struktūrfondu 3.mērķa „Eiropas teritoriālā sadarbība” vadības, uzraudzības un kontroles sistēmas ieviešanā” VARAM ir noteikta par nacionālo atbildīgo iestādi 3.mērķa “Eiropas teritoriālā sadarbība” programmu politikas izstrādē un koordinēšanā atbilstoši 3.mērķa “Eiropas teritoriālā sadarbība” (turpmāk – ETS) programmām.</w:t>
            </w:r>
          </w:p>
          <w:p w:rsidR="009027DF" w:rsidRDefault="00C45925" w:rsidP="00C45925">
            <w:pPr>
              <w:spacing w:after="0" w:line="240" w:lineRule="auto"/>
              <w:ind w:left="98" w:right="67"/>
              <w:jc w:val="both"/>
              <w:rPr>
                <w:rFonts w:ascii="Times New Roman" w:eastAsia="Times New Roman" w:hAnsi="Times New Roman"/>
                <w:sz w:val="24"/>
                <w:szCs w:val="24"/>
                <w:lang w:eastAsia="lv-LV"/>
              </w:rPr>
            </w:pPr>
            <w:r w:rsidRPr="00C45925">
              <w:rPr>
                <w:rFonts w:ascii="Times New Roman" w:eastAsia="Times New Roman" w:hAnsi="Times New Roman"/>
                <w:sz w:val="24"/>
                <w:szCs w:val="24"/>
                <w:lang w:eastAsia="lv-LV"/>
              </w:rPr>
              <w:t>VARAM kā vadošā valsts pārvaldes iestāde reģionālās politikas plānošanas, pašvaldību attīstības un telpiskās plānoš</w:t>
            </w:r>
            <w:r w:rsidR="00E25EEC">
              <w:rPr>
                <w:rFonts w:ascii="Times New Roman" w:eastAsia="Times New Roman" w:hAnsi="Times New Roman"/>
                <w:sz w:val="24"/>
                <w:szCs w:val="24"/>
                <w:lang w:eastAsia="lv-LV"/>
              </w:rPr>
              <w:t>anas jomā arī turpmāk nodrošina</w:t>
            </w:r>
            <w:r w:rsidRPr="00C45925">
              <w:rPr>
                <w:rFonts w:ascii="Times New Roman" w:eastAsia="Times New Roman" w:hAnsi="Times New Roman"/>
                <w:sz w:val="24"/>
                <w:szCs w:val="24"/>
                <w:lang w:eastAsia="lv-LV"/>
              </w:rPr>
              <w:t xml:space="preserve"> reģionālo stratēģisko pieeju ETS programmu daudzgadu plānošanā un koordinācijā, veicinot teritoriālo (jeb reģionālo) sadarbību ne tikai starp Latvijas reģioniem un pašvaldībām, bet arī ar kaimiņvalstu un citu ES dalībvalstu reģionālajiem un vietējiem partneriem.</w:t>
            </w:r>
          </w:p>
          <w:p w:rsidR="00137354" w:rsidRDefault="00137354" w:rsidP="00C45925">
            <w:pPr>
              <w:spacing w:after="0" w:line="240" w:lineRule="auto"/>
              <w:ind w:left="98" w:right="67"/>
              <w:jc w:val="both"/>
              <w:rPr>
                <w:rFonts w:ascii="Times New Roman" w:eastAsia="Times New Roman" w:hAnsi="Times New Roman"/>
                <w:sz w:val="24"/>
                <w:szCs w:val="24"/>
                <w:lang w:eastAsia="lv-LV"/>
              </w:rPr>
            </w:pPr>
          </w:p>
          <w:p w:rsidR="003F16AD" w:rsidRDefault="003F16AD" w:rsidP="008B1F1B">
            <w:pPr>
              <w:spacing w:after="0" w:line="240" w:lineRule="auto"/>
              <w:ind w:left="98" w:right="67"/>
              <w:jc w:val="both"/>
              <w:rPr>
                <w:rFonts w:ascii="Times New Roman" w:eastAsia="Times New Roman" w:hAnsi="Times New Roman"/>
                <w:sz w:val="24"/>
                <w:szCs w:val="24"/>
                <w:lang w:eastAsia="lv-LV"/>
              </w:rPr>
            </w:pPr>
            <w:r w:rsidRPr="00AC258C">
              <w:rPr>
                <w:rFonts w:ascii="Times New Roman" w:eastAsia="Times New Roman" w:hAnsi="Times New Roman"/>
                <w:sz w:val="24"/>
                <w:szCs w:val="24"/>
                <w:lang w:eastAsia="lv-LV"/>
              </w:rPr>
              <w:t>Rīko</w:t>
            </w:r>
            <w:r w:rsidR="007D3D5C" w:rsidRPr="00AC258C">
              <w:rPr>
                <w:rFonts w:ascii="Times New Roman" w:eastAsia="Times New Roman" w:hAnsi="Times New Roman"/>
                <w:sz w:val="24"/>
                <w:szCs w:val="24"/>
                <w:lang w:eastAsia="lv-LV"/>
              </w:rPr>
              <w:t xml:space="preserve">juma projekts paredz </w:t>
            </w:r>
            <w:r w:rsidR="00181AE3" w:rsidRPr="00AC258C">
              <w:rPr>
                <w:rFonts w:ascii="Times New Roman" w:eastAsia="Times New Roman" w:hAnsi="Times New Roman"/>
                <w:sz w:val="24"/>
                <w:szCs w:val="24"/>
                <w:lang w:eastAsia="lv-LV"/>
              </w:rPr>
              <w:t>VARAM uzdevumu izstrādāt un iesniegt Ministru kabinetā likumprojektu, kurš noteiks ETS programmu, kas tiek finansētas no Eiropas Kaimiņattiecību instrumenta</w:t>
            </w:r>
            <w:r w:rsidR="00387151">
              <w:rPr>
                <w:rFonts w:ascii="Times New Roman" w:eastAsia="Times New Roman" w:hAnsi="Times New Roman"/>
                <w:sz w:val="24"/>
                <w:szCs w:val="24"/>
                <w:lang w:eastAsia="lv-LV"/>
              </w:rPr>
              <w:t xml:space="preserve"> </w:t>
            </w:r>
            <w:r w:rsidR="00387151" w:rsidRPr="00AC258C">
              <w:rPr>
                <w:rFonts w:ascii="Times New Roman" w:eastAsia="Times New Roman" w:hAnsi="Times New Roman"/>
                <w:sz w:val="24"/>
                <w:szCs w:val="24"/>
                <w:lang w:eastAsia="lv-LV"/>
              </w:rPr>
              <w:t>(turpmāk – EKI)</w:t>
            </w:r>
            <w:r w:rsidR="00181AE3" w:rsidRPr="00AC258C">
              <w:rPr>
                <w:rFonts w:ascii="Times New Roman" w:eastAsia="Times New Roman" w:hAnsi="Times New Roman"/>
                <w:sz w:val="24"/>
                <w:szCs w:val="24"/>
                <w:lang w:eastAsia="lv-LV"/>
              </w:rPr>
              <w:t>, vadību</w:t>
            </w:r>
            <w:r w:rsidR="008B1F1B">
              <w:rPr>
                <w:rFonts w:ascii="Times New Roman" w:eastAsia="Times New Roman" w:hAnsi="Times New Roman"/>
                <w:sz w:val="24"/>
                <w:szCs w:val="24"/>
                <w:lang w:eastAsia="lv-LV"/>
              </w:rPr>
              <w:t xml:space="preserve"> (turpmāk – likumprojekts)</w:t>
            </w:r>
            <w:r w:rsidR="00181AE3" w:rsidRPr="00AC258C">
              <w:rPr>
                <w:rFonts w:ascii="Times New Roman" w:eastAsia="Times New Roman" w:hAnsi="Times New Roman"/>
                <w:sz w:val="24"/>
                <w:szCs w:val="24"/>
                <w:lang w:eastAsia="lv-LV"/>
              </w:rPr>
              <w:t xml:space="preserve">, kā arī pagarina ETS no </w:t>
            </w:r>
            <w:r w:rsidR="00387151">
              <w:rPr>
                <w:rFonts w:ascii="Times New Roman" w:eastAsia="Times New Roman" w:hAnsi="Times New Roman"/>
                <w:sz w:val="24"/>
                <w:szCs w:val="24"/>
                <w:lang w:eastAsia="lv-LV"/>
              </w:rPr>
              <w:t xml:space="preserve">EKI </w:t>
            </w:r>
            <w:r w:rsidR="00E25EEC" w:rsidRPr="00AC258C">
              <w:rPr>
                <w:rFonts w:ascii="Times New Roman" w:eastAsia="Times New Roman" w:hAnsi="Times New Roman"/>
                <w:sz w:val="24"/>
                <w:szCs w:val="24"/>
                <w:lang w:eastAsia="lv-LV"/>
              </w:rPr>
              <w:t xml:space="preserve">finansējamo </w:t>
            </w:r>
            <w:r w:rsidRPr="00AC258C">
              <w:rPr>
                <w:rFonts w:ascii="Times New Roman" w:eastAsia="Times New Roman" w:hAnsi="Times New Roman"/>
                <w:sz w:val="24"/>
                <w:szCs w:val="24"/>
                <w:lang w:eastAsia="lv-LV"/>
              </w:rPr>
              <w:t>pr</w:t>
            </w:r>
            <w:r w:rsidR="00E25EEC" w:rsidRPr="00AC258C">
              <w:rPr>
                <w:rFonts w:ascii="Times New Roman" w:eastAsia="Times New Roman" w:hAnsi="Times New Roman"/>
                <w:sz w:val="24"/>
                <w:szCs w:val="24"/>
                <w:lang w:eastAsia="lv-LV"/>
              </w:rPr>
              <w:t>ogrammu projektu iesniegšanas</w:t>
            </w:r>
            <w:r w:rsidR="007D3D5C" w:rsidRPr="00AC258C">
              <w:rPr>
                <w:rFonts w:ascii="Times New Roman" w:eastAsia="Times New Roman" w:hAnsi="Times New Roman"/>
                <w:sz w:val="24"/>
                <w:szCs w:val="24"/>
                <w:lang w:eastAsia="lv-LV"/>
              </w:rPr>
              <w:t xml:space="preserve"> Ministru kabinetā </w:t>
            </w:r>
            <w:r w:rsidR="00181AE3" w:rsidRPr="00AC258C">
              <w:rPr>
                <w:rFonts w:ascii="Times New Roman" w:eastAsia="Times New Roman" w:hAnsi="Times New Roman"/>
                <w:sz w:val="24"/>
                <w:szCs w:val="24"/>
                <w:lang w:eastAsia="lv-LV"/>
              </w:rPr>
              <w:t>termiņu</w:t>
            </w:r>
            <w:r w:rsidR="00FC0C0F">
              <w:rPr>
                <w:rFonts w:ascii="Times New Roman" w:eastAsia="Times New Roman" w:hAnsi="Times New Roman"/>
                <w:sz w:val="24"/>
                <w:szCs w:val="24"/>
                <w:lang w:eastAsia="lv-LV"/>
              </w:rPr>
              <w:t xml:space="preserve"> līdz 2015.gada 31.augustam</w:t>
            </w:r>
            <w:r w:rsidR="00137354" w:rsidRPr="00AC258C">
              <w:rPr>
                <w:rFonts w:ascii="Times New Roman" w:eastAsia="Times New Roman" w:hAnsi="Times New Roman"/>
                <w:sz w:val="24"/>
                <w:szCs w:val="24"/>
                <w:lang w:eastAsia="lv-LV"/>
              </w:rPr>
              <w:t>, ņemot vērā</w:t>
            </w:r>
            <w:r w:rsidR="00BB0580">
              <w:rPr>
                <w:rFonts w:ascii="Times New Roman" w:eastAsia="Times New Roman" w:hAnsi="Times New Roman"/>
                <w:sz w:val="24"/>
                <w:szCs w:val="24"/>
                <w:lang w:eastAsia="lv-LV"/>
              </w:rPr>
              <w:t xml:space="preserve"> to,</w:t>
            </w:r>
            <w:r w:rsidR="00137354" w:rsidRPr="00AC258C">
              <w:rPr>
                <w:rFonts w:ascii="Times New Roman" w:eastAsia="Times New Roman" w:hAnsi="Times New Roman"/>
                <w:sz w:val="24"/>
                <w:szCs w:val="24"/>
                <w:lang w:eastAsia="lv-LV"/>
              </w:rPr>
              <w:t xml:space="preserve">  ka Eiropas Savienības tiesiskais regulējums EKI tika pieņemts tikai </w:t>
            </w:r>
            <w:r w:rsidR="00BC11E0">
              <w:rPr>
                <w:rFonts w:ascii="Times New Roman" w:eastAsia="Times New Roman" w:hAnsi="Times New Roman"/>
                <w:sz w:val="24"/>
                <w:szCs w:val="24"/>
                <w:lang w:eastAsia="lv-LV"/>
              </w:rPr>
              <w:t xml:space="preserve">šā gada </w:t>
            </w:r>
            <w:r w:rsidR="00137354" w:rsidRPr="00AC258C">
              <w:rPr>
                <w:rFonts w:ascii="Times New Roman" w:eastAsia="Times New Roman" w:hAnsi="Times New Roman"/>
                <w:sz w:val="24"/>
                <w:szCs w:val="24"/>
                <w:lang w:eastAsia="lv-LV"/>
              </w:rPr>
              <w:t xml:space="preserve"> </w:t>
            </w:r>
            <w:r w:rsidR="008B1F1B">
              <w:rPr>
                <w:rFonts w:ascii="Times New Roman" w:eastAsia="Times New Roman" w:hAnsi="Times New Roman"/>
                <w:sz w:val="24"/>
                <w:szCs w:val="24"/>
                <w:lang w:eastAsia="lv-LV"/>
              </w:rPr>
              <w:t>oktobrī</w:t>
            </w:r>
            <w:r w:rsidR="00137354" w:rsidRPr="00AC258C">
              <w:rPr>
                <w:rFonts w:ascii="Times New Roman" w:eastAsia="Times New Roman" w:hAnsi="Times New Roman"/>
                <w:sz w:val="24"/>
                <w:szCs w:val="24"/>
                <w:lang w:eastAsia="lv-LV"/>
              </w:rPr>
              <w:t xml:space="preserve">. </w:t>
            </w:r>
            <w:bookmarkStart w:id="0" w:name="_GoBack"/>
            <w:bookmarkEnd w:id="0"/>
          </w:p>
          <w:p w:rsidR="000A12AA" w:rsidRDefault="000A12AA" w:rsidP="008B1F1B">
            <w:pPr>
              <w:spacing w:after="0" w:line="240" w:lineRule="auto"/>
              <w:ind w:left="98" w:right="67"/>
              <w:jc w:val="both"/>
              <w:rPr>
                <w:rFonts w:ascii="Times New Roman" w:eastAsia="Times New Roman" w:hAnsi="Times New Roman"/>
                <w:sz w:val="24"/>
                <w:szCs w:val="24"/>
                <w:lang w:eastAsia="lv-LV"/>
              </w:rPr>
            </w:pPr>
          </w:p>
          <w:p w:rsidR="00E42545" w:rsidRDefault="00C046AC" w:rsidP="00E42545">
            <w:pPr>
              <w:spacing w:after="0" w:line="240" w:lineRule="auto"/>
              <w:ind w:firstLine="426"/>
              <w:jc w:val="both"/>
              <w:rPr>
                <w:rFonts w:ascii="Times New Roman" w:hAnsi="Times New Roman"/>
                <w:sz w:val="24"/>
                <w:szCs w:val="24"/>
              </w:rPr>
            </w:pPr>
            <w:r>
              <w:rPr>
                <w:rFonts w:ascii="Times New Roman" w:eastAsia="Times New Roman" w:hAnsi="Times New Roman"/>
                <w:sz w:val="24"/>
                <w:szCs w:val="24"/>
                <w:lang w:eastAsia="lv-LV"/>
              </w:rPr>
              <w:t xml:space="preserve">EKI </w:t>
            </w:r>
            <w:r w:rsidR="00E42545">
              <w:rPr>
                <w:rFonts w:ascii="Times New Roman" w:eastAsia="Times New Roman" w:hAnsi="Times New Roman"/>
                <w:sz w:val="24"/>
                <w:szCs w:val="24"/>
                <w:lang w:eastAsia="lv-LV"/>
              </w:rPr>
              <w:t xml:space="preserve">ir </w:t>
            </w:r>
            <w:r w:rsidR="00E42545" w:rsidRPr="00FD1B2A">
              <w:rPr>
                <w:rFonts w:ascii="Times New Roman" w:hAnsi="Times New Roman"/>
                <w:sz w:val="24"/>
                <w:szCs w:val="24"/>
              </w:rPr>
              <w:t xml:space="preserve">viens no prioritārajiem </w:t>
            </w:r>
            <w:r w:rsidR="00E42545">
              <w:rPr>
                <w:rFonts w:ascii="Times New Roman" w:hAnsi="Times New Roman"/>
                <w:sz w:val="24"/>
                <w:szCs w:val="24"/>
              </w:rPr>
              <w:t>ES</w:t>
            </w:r>
            <w:r w:rsidR="00E42545" w:rsidRPr="00FD1B2A">
              <w:rPr>
                <w:rFonts w:ascii="Times New Roman" w:hAnsi="Times New Roman"/>
                <w:sz w:val="24"/>
                <w:szCs w:val="24"/>
              </w:rPr>
              <w:t xml:space="preserve"> ārējo attiecību finanšu instrumentiem. Izmantojot šī finanšu instrumenta ietvaros pieejamos līdzekļus Latvija realizē sadarbību ar Austrumu Partnerības valstīm.</w:t>
            </w:r>
            <w:r w:rsidR="00E42545">
              <w:rPr>
                <w:rFonts w:ascii="Times New Roman" w:hAnsi="Times New Roman"/>
                <w:sz w:val="24"/>
                <w:szCs w:val="24"/>
              </w:rPr>
              <w:t xml:space="preserve"> </w:t>
            </w:r>
            <w:r w:rsidR="00E42545" w:rsidRPr="00FF5E8F">
              <w:rPr>
                <w:rFonts w:ascii="Times New Roman" w:hAnsi="Times New Roman"/>
                <w:sz w:val="24"/>
                <w:szCs w:val="24"/>
              </w:rPr>
              <w:t>2011.gadā 7.decembrī</w:t>
            </w:r>
            <w:r w:rsidR="00E42545" w:rsidRPr="003C3E1C">
              <w:rPr>
                <w:rFonts w:ascii="Times New Roman" w:hAnsi="Times New Roman"/>
                <w:b/>
                <w:sz w:val="24"/>
                <w:szCs w:val="24"/>
              </w:rPr>
              <w:t xml:space="preserve"> </w:t>
            </w:r>
            <w:r w:rsidR="00E42545" w:rsidRPr="003C3E1C">
              <w:rPr>
                <w:rFonts w:ascii="Times New Roman" w:hAnsi="Times New Roman"/>
                <w:sz w:val="24"/>
                <w:szCs w:val="24"/>
              </w:rPr>
              <w:t>Eiropas Komisija ir nākusi klajā ar priekšlikumiem par Ārējiem finanšu instrumentiem 2014.-2020.gadam. Jaunais</w:t>
            </w:r>
            <w:r w:rsidR="00E42545">
              <w:rPr>
                <w:rFonts w:ascii="Times New Roman" w:hAnsi="Times New Roman"/>
                <w:sz w:val="24"/>
                <w:szCs w:val="24"/>
              </w:rPr>
              <w:t xml:space="preserve"> finanšu instruments –EKI-</w:t>
            </w:r>
            <w:r w:rsidR="00E42545" w:rsidRPr="003C3E1C">
              <w:rPr>
                <w:rFonts w:ascii="Times New Roman" w:hAnsi="Times New Roman"/>
                <w:sz w:val="24"/>
                <w:szCs w:val="24"/>
              </w:rPr>
              <w:t xml:space="preserve"> sniegs Latvijai iespēju turpināt veiksmīgu sadarbību ar divām ES partnervalstīm - Krieviju un Baltkrieviju.</w:t>
            </w:r>
          </w:p>
          <w:p w:rsidR="00E42545" w:rsidRDefault="00E42545" w:rsidP="008B1F1B">
            <w:pPr>
              <w:spacing w:after="0" w:line="240" w:lineRule="auto"/>
              <w:ind w:left="98" w:right="67"/>
              <w:jc w:val="both"/>
              <w:rPr>
                <w:rFonts w:ascii="Times New Roman" w:eastAsia="Times New Roman" w:hAnsi="Times New Roman"/>
                <w:sz w:val="24"/>
                <w:szCs w:val="24"/>
                <w:lang w:eastAsia="lv-LV"/>
              </w:rPr>
            </w:pPr>
          </w:p>
          <w:p w:rsidR="008B1F1B" w:rsidRDefault="008B1F1B" w:rsidP="008B1F1B">
            <w:pPr>
              <w:spacing w:after="0" w:line="240" w:lineRule="auto"/>
              <w:ind w:left="98" w:right="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EKI tiesiskais regulējums ietver:</w:t>
            </w:r>
          </w:p>
          <w:p w:rsidR="00B56E9D" w:rsidRDefault="00B56E9D" w:rsidP="008B1F1B">
            <w:pPr>
              <w:spacing w:after="0" w:line="240" w:lineRule="auto"/>
              <w:ind w:left="98" w:right="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1)Eiropas Parlamenta un Padomes 2014.gada 11.marta  regulu  Nr.232/2014 ar ko izveido Eiropas kaimiņattiecību instrumentu;</w:t>
            </w:r>
          </w:p>
          <w:p w:rsidR="00B56E9D" w:rsidRDefault="00B56E9D" w:rsidP="008B1F1B">
            <w:pPr>
              <w:spacing w:after="0" w:line="240" w:lineRule="auto"/>
              <w:ind w:left="98" w:right="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 Eiropas Komisijas 2014.gada 18.augusta īstenošanas regulu Nr. 897/2014 ar ko paredz īpašus noteikumus to pārrobežu sadarbības programmu īstenošanai, kurus finansē</w:t>
            </w:r>
            <w:r w:rsidR="00C9300E">
              <w:rPr>
                <w:rFonts w:ascii="Times New Roman" w:eastAsia="Times New Roman" w:hAnsi="Times New Roman"/>
                <w:sz w:val="24"/>
                <w:szCs w:val="24"/>
                <w:lang w:eastAsia="lv-LV"/>
              </w:rPr>
              <w:t xml:space="preserve"> saskaņā ar Eiropas Parlamenta un Padomes Regulu Nr.232/2014, ar ko izveido Eiropas kaimiņattiecību instrumentu;</w:t>
            </w:r>
          </w:p>
          <w:p w:rsidR="00C9300E" w:rsidRDefault="00C9300E" w:rsidP="008B1F1B">
            <w:pPr>
              <w:spacing w:after="0" w:line="240" w:lineRule="auto"/>
              <w:ind w:left="98" w:right="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3)Eiropas Komisijas 201</w:t>
            </w:r>
            <w:r w:rsidR="00C046AC">
              <w:rPr>
                <w:rFonts w:ascii="Times New Roman" w:eastAsia="Times New Roman" w:hAnsi="Times New Roman"/>
                <w:sz w:val="24"/>
                <w:szCs w:val="24"/>
                <w:lang w:eastAsia="lv-LV"/>
              </w:rPr>
              <w:t>4</w:t>
            </w:r>
            <w:r>
              <w:rPr>
                <w:rFonts w:ascii="Times New Roman" w:eastAsia="Times New Roman" w:hAnsi="Times New Roman"/>
                <w:sz w:val="24"/>
                <w:szCs w:val="24"/>
                <w:lang w:eastAsia="lv-LV"/>
              </w:rPr>
              <w:t>.ga</w:t>
            </w:r>
            <w:r w:rsidR="000E05D2">
              <w:rPr>
                <w:rFonts w:ascii="Times New Roman" w:eastAsia="Times New Roman" w:hAnsi="Times New Roman"/>
                <w:sz w:val="24"/>
                <w:szCs w:val="24"/>
                <w:lang w:eastAsia="lv-LV"/>
              </w:rPr>
              <w:t>da 8.oktobra īstenošanas lēmumu, ar ko apstiprina programmēšanas dokumentu Eiropas savienības atbalstam EKI pārrobežu sadarbībai 2014.-2020.gadu periodā.</w:t>
            </w:r>
          </w:p>
          <w:p w:rsidR="008B1F1B" w:rsidRDefault="008B1F1B" w:rsidP="008B1F1B">
            <w:pPr>
              <w:spacing w:after="0" w:line="240" w:lineRule="auto"/>
              <w:ind w:left="98" w:right="67"/>
              <w:jc w:val="both"/>
              <w:rPr>
                <w:rFonts w:ascii="Times New Roman" w:hAnsi="Times New Roman"/>
                <w:sz w:val="24"/>
                <w:szCs w:val="24"/>
              </w:rPr>
            </w:pPr>
          </w:p>
          <w:p w:rsidR="00C30BDA" w:rsidRDefault="00B56E9D" w:rsidP="00B56E9D">
            <w:pPr>
              <w:tabs>
                <w:tab w:val="left" w:pos="5626"/>
              </w:tabs>
              <w:spacing w:line="240" w:lineRule="auto"/>
              <w:ind w:left="98" w:right="209"/>
              <w:jc w:val="both"/>
              <w:rPr>
                <w:rFonts w:ascii="Times New Roman" w:hAnsi="Times New Roman"/>
                <w:sz w:val="24"/>
                <w:szCs w:val="24"/>
              </w:rPr>
            </w:pPr>
            <w:r w:rsidRPr="002E78B1">
              <w:rPr>
                <w:rFonts w:ascii="Times New Roman" w:hAnsi="Times New Roman"/>
                <w:sz w:val="24"/>
                <w:szCs w:val="24"/>
              </w:rPr>
              <w:t>Atšķirībā no 2007.-2013.</w:t>
            </w:r>
            <w:r w:rsidR="00BC11E0">
              <w:rPr>
                <w:rFonts w:ascii="Times New Roman" w:hAnsi="Times New Roman"/>
                <w:sz w:val="24"/>
                <w:szCs w:val="24"/>
              </w:rPr>
              <w:t xml:space="preserve"> </w:t>
            </w:r>
            <w:r w:rsidRPr="002E78B1">
              <w:rPr>
                <w:rFonts w:ascii="Times New Roman" w:hAnsi="Times New Roman"/>
                <w:sz w:val="24"/>
                <w:szCs w:val="24"/>
              </w:rPr>
              <w:t xml:space="preserve">gada plānošanas perioda </w:t>
            </w:r>
            <w:r w:rsidR="00C046AC">
              <w:rPr>
                <w:rFonts w:ascii="Times New Roman" w:hAnsi="Times New Roman"/>
                <w:sz w:val="24"/>
                <w:szCs w:val="24"/>
              </w:rPr>
              <w:t xml:space="preserve">ETS </w:t>
            </w:r>
            <w:r w:rsidRPr="002E78B1">
              <w:rPr>
                <w:rFonts w:ascii="Times New Roman" w:hAnsi="Times New Roman"/>
                <w:sz w:val="24"/>
                <w:szCs w:val="24"/>
              </w:rPr>
              <w:t xml:space="preserve">programmu vadības likuma, </w:t>
            </w:r>
            <w:r w:rsidR="004E1314">
              <w:rPr>
                <w:rFonts w:ascii="Times New Roman" w:hAnsi="Times New Roman"/>
                <w:sz w:val="24"/>
                <w:szCs w:val="24"/>
              </w:rPr>
              <w:t>atsevišķajā</w:t>
            </w:r>
            <w:r w:rsidR="00BC11E0">
              <w:rPr>
                <w:rFonts w:ascii="Times New Roman" w:hAnsi="Times New Roman"/>
                <w:sz w:val="24"/>
                <w:szCs w:val="24"/>
              </w:rPr>
              <w:t xml:space="preserve"> EKI</w:t>
            </w:r>
            <w:r w:rsidR="004E1314">
              <w:rPr>
                <w:rFonts w:ascii="Times New Roman" w:hAnsi="Times New Roman"/>
                <w:sz w:val="24"/>
                <w:szCs w:val="24"/>
              </w:rPr>
              <w:t xml:space="preserve"> </w:t>
            </w:r>
            <w:r w:rsidRPr="002E78B1">
              <w:rPr>
                <w:rFonts w:ascii="Times New Roman" w:hAnsi="Times New Roman"/>
                <w:sz w:val="24"/>
                <w:szCs w:val="24"/>
              </w:rPr>
              <w:t>likumprojektā ti</w:t>
            </w:r>
            <w:r>
              <w:rPr>
                <w:rFonts w:ascii="Times New Roman" w:hAnsi="Times New Roman"/>
                <w:sz w:val="24"/>
                <w:szCs w:val="24"/>
              </w:rPr>
              <w:t>ks</w:t>
            </w:r>
            <w:r w:rsidRPr="002E78B1">
              <w:rPr>
                <w:rFonts w:ascii="Times New Roman" w:hAnsi="Times New Roman"/>
                <w:sz w:val="24"/>
                <w:szCs w:val="24"/>
              </w:rPr>
              <w:t xml:space="preserve"> noteiktas tikai Eiropas Savienības strukturālo un investīciju fondu mērķa „Eiropas teritoriālā sadarbība” programmu, </w:t>
            </w:r>
            <w:r w:rsidRPr="008242C6">
              <w:rPr>
                <w:rFonts w:ascii="Times New Roman" w:hAnsi="Times New Roman"/>
                <w:sz w:val="24"/>
              </w:rPr>
              <w:t xml:space="preserve">kas īstenojamas ar </w:t>
            </w:r>
            <w:r w:rsidR="00C046AC">
              <w:rPr>
                <w:rFonts w:ascii="Times New Roman" w:hAnsi="Times New Roman"/>
                <w:sz w:val="24"/>
                <w:szCs w:val="24"/>
              </w:rPr>
              <w:t>EKI</w:t>
            </w:r>
            <w:r w:rsidRPr="002E78B1">
              <w:rPr>
                <w:rFonts w:ascii="Times New Roman" w:hAnsi="Times New Roman"/>
                <w:sz w:val="24"/>
                <w:szCs w:val="24"/>
              </w:rPr>
              <w:t xml:space="preserve"> atbalstu, vadībā iesaistīto institūciju tiesības un pienākumi. </w:t>
            </w:r>
            <w:r w:rsidR="00C046AC">
              <w:rPr>
                <w:rFonts w:ascii="Times New Roman" w:hAnsi="Times New Roman"/>
                <w:sz w:val="24"/>
                <w:szCs w:val="24"/>
              </w:rPr>
              <w:t>Tas ir nepieciešams</w:t>
            </w:r>
            <w:r w:rsidR="00BC11E0">
              <w:rPr>
                <w:rFonts w:ascii="Times New Roman" w:hAnsi="Times New Roman"/>
                <w:sz w:val="24"/>
                <w:szCs w:val="24"/>
              </w:rPr>
              <w:t xml:space="preserve">, jo </w:t>
            </w:r>
            <w:r w:rsidR="00C046AC">
              <w:rPr>
                <w:rFonts w:ascii="Times New Roman" w:hAnsi="Times New Roman"/>
                <w:sz w:val="24"/>
                <w:szCs w:val="24"/>
              </w:rPr>
              <w:t xml:space="preserve">EKI tiesiskais regulējums </w:t>
            </w:r>
            <w:r w:rsidR="00BC11E0">
              <w:rPr>
                <w:rFonts w:ascii="Times New Roman" w:hAnsi="Times New Roman"/>
                <w:sz w:val="24"/>
                <w:szCs w:val="24"/>
              </w:rPr>
              <w:t>paredz</w:t>
            </w:r>
            <w:r w:rsidR="00C046AC">
              <w:rPr>
                <w:rFonts w:ascii="Times New Roman" w:hAnsi="Times New Roman"/>
                <w:sz w:val="24"/>
                <w:szCs w:val="24"/>
              </w:rPr>
              <w:t xml:space="preserve"> atšķir</w:t>
            </w:r>
            <w:r w:rsidR="00BC11E0">
              <w:rPr>
                <w:rFonts w:ascii="Times New Roman" w:hAnsi="Times New Roman"/>
                <w:sz w:val="24"/>
                <w:szCs w:val="24"/>
              </w:rPr>
              <w:t>īgus noteikumus</w:t>
            </w:r>
            <w:r w:rsidR="00C046AC">
              <w:rPr>
                <w:rFonts w:ascii="Times New Roman" w:hAnsi="Times New Roman"/>
                <w:sz w:val="24"/>
                <w:szCs w:val="24"/>
              </w:rPr>
              <w:t xml:space="preserve"> un termiņus EKI pr</w:t>
            </w:r>
            <w:r w:rsidR="000532E0">
              <w:rPr>
                <w:rFonts w:ascii="Times New Roman" w:hAnsi="Times New Roman"/>
                <w:sz w:val="24"/>
                <w:szCs w:val="24"/>
              </w:rPr>
              <w:t>ogrammu izstrādei, kā arī paredz</w:t>
            </w:r>
            <w:r w:rsidR="00BC11E0">
              <w:rPr>
                <w:rFonts w:ascii="Times New Roman" w:hAnsi="Times New Roman"/>
                <w:sz w:val="24"/>
                <w:szCs w:val="24"/>
              </w:rPr>
              <w:t xml:space="preserve"> atšķirīgus</w:t>
            </w:r>
            <w:r w:rsidR="000A12AA">
              <w:rPr>
                <w:rFonts w:ascii="Times New Roman" w:hAnsi="Times New Roman"/>
                <w:sz w:val="24"/>
                <w:szCs w:val="24"/>
              </w:rPr>
              <w:t xml:space="preserve"> </w:t>
            </w:r>
            <w:r w:rsidR="000532E0">
              <w:rPr>
                <w:rFonts w:ascii="Times New Roman" w:hAnsi="Times New Roman"/>
                <w:sz w:val="24"/>
                <w:szCs w:val="24"/>
              </w:rPr>
              <w:t>programmu ieviešanas nosacījumus un vadības un kontroles principus</w:t>
            </w:r>
            <w:r w:rsidR="006B0D4A">
              <w:rPr>
                <w:rFonts w:ascii="Times New Roman" w:hAnsi="Times New Roman"/>
                <w:sz w:val="24"/>
                <w:szCs w:val="24"/>
              </w:rPr>
              <w:t>, tai skaitā</w:t>
            </w:r>
            <w:r w:rsidR="00BC11E0">
              <w:rPr>
                <w:rFonts w:ascii="Times New Roman" w:hAnsi="Times New Roman"/>
                <w:sz w:val="24"/>
                <w:szCs w:val="24"/>
              </w:rPr>
              <w:t>,</w:t>
            </w:r>
            <w:r w:rsidR="006B0D4A">
              <w:rPr>
                <w:rFonts w:ascii="Times New Roman" w:hAnsi="Times New Roman"/>
                <w:sz w:val="24"/>
                <w:szCs w:val="24"/>
              </w:rPr>
              <w:t xml:space="preserve"> </w:t>
            </w:r>
            <w:r w:rsidR="000532E0">
              <w:rPr>
                <w:rFonts w:ascii="Times New Roman" w:hAnsi="Times New Roman"/>
                <w:sz w:val="24"/>
                <w:szCs w:val="24"/>
              </w:rPr>
              <w:t>EKI program</w:t>
            </w:r>
            <w:r w:rsidR="00BC11E0">
              <w:rPr>
                <w:rFonts w:ascii="Times New Roman" w:hAnsi="Times New Roman"/>
                <w:sz w:val="24"/>
                <w:szCs w:val="24"/>
              </w:rPr>
              <w:t>mu</w:t>
            </w:r>
            <w:r w:rsidR="000532E0">
              <w:rPr>
                <w:rFonts w:ascii="Times New Roman" w:hAnsi="Times New Roman"/>
                <w:sz w:val="24"/>
                <w:szCs w:val="24"/>
              </w:rPr>
              <w:t xml:space="preserve"> </w:t>
            </w:r>
            <w:r w:rsidR="000532E0" w:rsidRPr="002E78B1">
              <w:rPr>
                <w:rFonts w:ascii="Times New Roman" w:hAnsi="Times New Roman"/>
                <w:sz w:val="24"/>
                <w:szCs w:val="24"/>
              </w:rPr>
              <w:t xml:space="preserve"> vadībā iesaistīto institūciju </w:t>
            </w:r>
            <w:r w:rsidR="006B0D4A">
              <w:rPr>
                <w:rFonts w:ascii="Times New Roman" w:hAnsi="Times New Roman"/>
                <w:sz w:val="24"/>
                <w:szCs w:val="24"/>
              </w:rPr>
              <w:t>funkcijas</w:t>
            </w:r>
            <w:r w:rsidR="00E02D8B">
              <w:rPr>
                <w:rFonts w:ascii="Times New Roman" w:hAnsi="Times New Roman"/>
                <w:sz w:val="24"/>
                <w:szCs w:val="24"/>
              </w:rPr>
              <w:t>.</w:t>
            </w:r>
            <w:r w:rsidR="000532E0">
              <w:rPr>
                <w:rFonts w:ascii="Times New Roman" w:hAnsi="Times New Roman"/>
                <w:sz w:val="24"/>
                <w:szCs w:val="24"/>
              </w:rPr>
              <w:t xml:space="preserve"> </w:t>
            </w:r>
          </w:p>
          <w:p w:rsidR="00B56E9D" w:rsidRPr="00AC258C" w:rsidRDefault="000532E0" w:rsidP="000A12AA">
            <w:pPr>
              <w:pStyle w:val="PlainText"/>
              <w:jc w:val="both"/>
              <w:rPr>
                <w:rFonts w:ascii="Times New Roman" w:hAnsi="Times New Roman"/>
                <w:sz w:val="24"/>
                <w:szCs w:val="24"/>
              </w:rPr>
            </w:pPr>
            <w:r>
              <w:rPr>
                <w:rFonts w:ascii="Times New Roman" w:hAnsi="Times New Roman"/>
                <w:sz w:val="24"/>
                <w:szCs w:val="24"/>
              </w:rPr>
              <w:t xml:space="preserve"> </w:t>
            </w:r>
            <w:r w:rsidR="000A12AA">
              <w:rPr>
                <w:rFonts w:ascii="Times New Roman" w:hAnsi="Times New Roman"/>
                <w:sz w:val="24"/>
                <w:szCs w:val="24"/>
              </w:rPr>
              <w:t>Ievērojot</w:t>
            </w:r>
            <w:r w:rsidR="00C30BDA">
              <w:rPr>
                <w:rFonts w:ascii="Times New Roman" w:hAnsi="Times New Roman"/>
                <w:sz w:val="24"/>
                <w:szCs w:val="24"/>
              </w:rPr>
              <w:t xml:space="preserve"> augstākminētās tiesiskā regulējuma atšķirības, VARAM un </w:t>
            </w:r>
            <w:r w:rsidR="00C30BDA" w:rsidRPr="00C30BDA">
              <w:rPr>
                <w:rFonts w:ascii="Times New Roman" w:hAnsi="Times New Roman"/>
                <w:sz w:val="24"/>
                <w:szCs w:val="24"/>
              </w:rPr>
              <w:t>Saeimas Juridiskais birojs konstatēja</w:t>
            </w:r>
            <w:r w:rsidR="00C30BDA">
              <w:rPr>
                <w:rFonts w:ascii="Times New Roman" w:hAnsi="Times New Roman"/>
                <w:sz w:val="24"/>
                <w:szCs w:val="24"/>
              </w:rPr>
              <w:t xml:space="preserve">, ka nepieciešams </w:t>
            </w:r>
            <w:r w:rsidR="000A12AA">
              <w:rPr>
                <w:rFonts w:ascii="Times New Roman" w:hAnsi="Times New Roman"/>
                <w:sz w:val="24"/>
                <w:szCs w:val="24"/>
              </w:rPr>
              <w:t xml:space="preserve">atsevišķs likums, kas reglamentēs </w:t>
            </w:r>
            <w:r w:rsidR="000A12AA" w:rsidRPr="00AC258C">
              <w:rPr>
                <w:rFonts w:ascii="Times New Roman" w:eastAsia="Times New Roman" w:hAnsi="Times New Roman"/>
                <w:sz w:val="24"/>
                <w:szCs w:val="24"/>
                <w:lang w:eastAsia="lv-LV"/>
              </w:rPr>
              <w:t xml:space="preserve">ETS programmu, kas tiek finansētas no </w:t>
            </w:r>
            <w:r w:rsidR="000A12AA">
              <w:rPr>
                <w:rFonts w:ascii="Times New Roman" w:eastAsia="Times New Roman" w:hAnsi="Times New Roman"/>
                <w:sz w:val="24"/>
                <w:szCs w:val="24"/>
                <w:lang w:eastAsia="lv-LV"/>
              </w:rPr>
              <w:t>EKI, vadību.</w:t>
            </w:r>
          </w:p>
        </w:tc>
      </w:tr>
      <w:tr w:rsidR="00027707" w:rsidRPr="00074196" w:rsidTr="00F90369">
        <w:trPr>
          <w:trHeight w:val="575"/>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90369">
            <w:pPr>
              <w:spacing w:after="0" w:line="240" w:lineRule="auto"/>
              <w:rPr>
                <w:rFonts w:ascii="Times New Roman" w:hAnsi="Times New Roman"/>
                <w:sz w:val="24"/>
                <w:szCs w:val="24"/>
              </w:rPr>
            </w:pPr>
            <w:r w:rsidRPr="00074196">
              <w:rPr>
                <w:rFonts w:ascii="Times New Roman" w:hAnsi="Times New Roman"/>
                <w:sz w:val="24"/>
                <w:szCs w:val="24"/>
              </w:rPr>
              <w:t>3.</w:t>
            </w:r>
          </w:p>
        </w:tc>
        <w:tc>
          <w:tcPr>
            <w:tcW w:w="1267"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90369">
            <w:pPr>
              <w:spacing w:after="0" w:line="240" w:lineRule="auto"/>
              <w:rPr>
                <w:rFonts w:ascii="Times New Roman" w:hAnsi="Times New Roman"/>
                <w:sz w:val="24"/>
                <w:szCs w:val="24"/>
              </w:rPr>
            </w:pPr>
            <w:r w:rsidRPr="00074196">
              <w:rPr>
                <w:rFonts w:ascii="Times New Roman" w:hAnsi="Times New Roman"/>
                <w:sz w:val="24"/>
                <w:szCs w:val="24"/>
              </w:rPr>
              <w:t>Projekta izstrādē iesaistītās institūcijas</w:t>
            </w:r>
          </w:p>
        </w:tc>
        <w:tc>
          <w:tcPr>
            <w:tcW w:w="3438"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90369">
            <w:pPr>
              <w:spacing w:after="0" w:line="240" w:lineRule="auto"/>
              <w:rPr>
                <w:rFonts w:ascii="Times New Roman" w:hAnsi="Times New Roman"/>
                <w:sz w:val="24"/>
                <w:szCs w:val="24"/>
              </w:rPr>
            </w:pPr>
            <w:r w:rsidRPr="00074196">
              <w:rPr>
                <w:rFonts w:ascii="Times New Roman" w:hAnsi="Times New Roman"/>
                <w:sz w:val="24"/>
                <w:szCs w:val="24"/>
              </w:rPr>
              <w:t>Vides aizsardzības un reģionālās attīstības ministrija</w:t>
            </w:r>
          </w:p>
        </w:tc>
      </w:tr>
      <w:tr w:rsidR="00027707" w:rsidRPr="00074196" w:rsidTr="00F90369">
        <w:trPr>
          <w:trHeight w:val="333"/>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90369">
            <w:pPr>
              <w:spacing w:after="0" w:line="240" w:lineRule="auto"/>
              <w:rPr>
                <w:rFonts w:ascii="Times New Roman" w:hAnsi="Times New Roman"/>
                <w:sz w:val="24"/>
                <w:szCs w:val="24"/>
              </w:rPr>
            </w:pPr>
            <w:r w:rsidRPr="00074196">
              <w:rPr>
                <w:rFonts w:ascii="Times New Roman" w:hAnsi="Times New Roman"/>
                <w:sz w:val="24"/>
                <w:szCs w:val="24"/>
              </w:rPr>
              <w:t>4.</w:t>
            </w:r>
          </w:p>
        </w:tc>
        <w:tc>
          <w:tcPr>
            <w:tcW w:w="1267"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90369">
            <w:pPr>
              <w:spacing w:after="0" w:line="240" w:lineRule="auto"/>
              <w:rPr>
                <w:rFonts w:ascii="Times New Roman" w:hAnsi="Times New Roman"/>
                <w:sz w:val="24"/>
                <w:szCs w:val="24"/>
              </w:rPr>
            </w:pPr>
            <w:r w:rsidRPr="00074196">
              <w:rPr>
                <w:rFonts w:ascii="Times New Roman" w:hAnsi="Times New Roman"/>
                <w:sz w:val="24"/>
                <w:szCs w:val="24"/>
              </w:rPr>
              <w:t>Cita informācija</w:t>
            </w:r>
          </w:p>
        </w:tc>
        <w:tc>
          <w:tcPr>
            <w:tcW w:w="3438"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90369">
            <w:pPr>
              <w:spacing w:after="0" w:line="240" w:lineRule="auto"/>
              <w:rPr>
                <w:rFonts w:ascii="Times New Roman" w:hAnsi="Times New Roman"/>
                <w:sz w:val="24"/>
                <w:szCs w:val="24"/>
              </w:rPr>
            </w:pPr>
            <w:r w:rsidRPr="00074196">
              <w:rPr>
                <w:rFonts w:ascii="Times New Roman" w:hAnsi="Times New Roman"/>
                <w:sz w:val="24"/>
                <w:szCs w:val="24"/>
              </w:rPr>
              <w:t>Nav</w:t>
            </w:r>
          </w:p>
        </w:tc>
      </w:tr>
    </w:tbl>
    <w:p w:rsidR="00027707" w:rsidRPr="0018162E" w:rsidRDefault="00F90369" w:rsidP="00FA6F10">
      <w:pPr>
        <w:spacing w:after="0" w:line="240" w:lineRule="auto"/>
        <w:rPr>
          <w:rFonts w:ascii="Times New Roman" w:eastAsia="Times New Roman" w:hAnsi="Times New Roman"/>
          <w:vanish/>
          <w:sz w:val="24"/>
          <w:szCs w:val="24"/>
          <w:lang w:eastAsia="lv-LV"/>
        </w:rPr>
      </w:pPr>
      <w:r>
        <w:rPr>
          <w:rFonts w:ascii="Times New Roman" w:eastAsia="Times New Roman" w:hAnsi="Times New Roman"/>
          <w:vanish/>
          <w:sz w:val="24"/>
          <w:szCs w:val="24"/>
          <w:lang w:eastAsia="lv-LV"/>
        </w:rPr>
        <w:br w:type="textWrapping" w:clear="all"/>
      </w:r>
    </w:p>
    <w:p w:rsidR="00DD3402" w:rsidRPr="0018162E" w:rsidRDefault="00DD3402" w:rsidP="00FA6F10">
      <w:pPr>
        <w:spacing w:after="0" w:line="240" w:lineRule="auto"/>
      </w:pPr>
    </w:p>
    <w:p w:rsidR="00F661C8" w:rsidRPr="00F661C8" w:rsidRDefault="00F661C8" w:rsidP="00F661C8">
      <w:pPr>
        <w:spacing w:line="240" w:lineRule="auto"/>
        <w:rPr>
          <w:rFonts w:ascii="Times New Roman" w:eastAsia="Times New Roman" w:hAnsi="Times New Roman"/>
          <w:sz w:val="24"/>
          <w:szCs w:val="24"/>
          <w:lang w:eastAsia="lv-LV"/>
        </w:rPr>
      </w:pPr>
      <w:r w:rsidRPr="00F661C8">
        <w:rPr>
          <w:rFonts w:ascii="Times New Roman" w:eastAsia="Times New Roman" w:hAnsi="Times New Roman"/>
          <w:sz w:val="24"/>
          <w:szCs w:val="24"/>
          <w:lang w:eastAsia="lv-LV"/>
        </w:rPr>
        <w:t xml:space="preserve">Anotācijas II – VII sadaļa - </w:t>
      </w:r>
      <w:r w:rsidRPr="00F661C8">
        <w:rPr>
          <w:rFonts w:ascii="Times New Roman" w:hAnsi="Times New Roman"/>
          <w:sz w:val="24"/>
          <w:szCs w:val="24"/>
        </w:rPr>
        <w:t>projekts šo jomu neskar</w:t>
      </w:r>
      <w:r w:rsidRPr="00F661C8">
        <w:rPr>
          <w:rFonts w:ascii="Times New Roman" w:eastAsia="Times New Roman" w:hAnsi="Times New Roman"/>
          <w:sz w:val="24"/>
          <w:szCs w:val="24"/>
          <w:lang w:eastAsia="lv-LV"/>
        </w:rPr>
        <w:t xml:space="preserve">. </w:t>
      </w:r>
    </w:p>
    <w:p w:rsidR="007A5E9B" w:rsidRDefault="007A5E9B" w:rsidP="00FA6F10">
      <w:pPr>
        <w:spacing w:after="0" w:line="240" w:lineRule="auto"/>
        <w:rPr>
          <w:rFonts w:ascii="Times New Roman" w:hAnsi="Times New Roman"/>
          <w:sz w:val="20"/>
          <w:szCs w:val="20"/>
        </w:rPr>
      </w:pPr>
    </w:p>
    <w:p w:rsidR="00AB5C2F" w:rsidRPr="00AB5C2F" w:rsidRDefault="00AB5C2F" w:rsidP="00AB5C2F">
      <w:pPr>
        <w:spacing w:after="0" w:line="240" w:lineRule="auto"/>
        <w:rPr>
          <w:rFonts w:ascii="Times New Roman" w:hAnsi="Times New Roman"/>
          <w:sz w:val="24"/>
          <w:szCs w:val="24"/>
        </w:rPr>
      </w:pPr>
      <w:r w:rsidRPr="00AB5C2F">
        <w:rPr>
          <w:rFonts w:ascii="Times New Roman" w:hAnsi="Times New Roman"/>
          <w:sz w:val="24"/>
          <w:szCs w:val="24"/>
        </w:rPr>
        <w:t xml:space="preserve">Vides aizsardzības un reģionālās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5C2F">
        <w:rPr>
          <w:rFonts w:ascii="Times New Roman" w:hAnsi="Times New Roman"/>
          <w:sz w:val="24"/>
          <w:szCs w:val="24"/>
        </w:rPr>
        <w:t>K.Gerhards</w:t>
      </w:r>
    </w:p>
    <w:p w:rsidR="00AB5C2F" w:rsidRPr="00AB5C2F" w:rsidRDefault="00AB5C2F" w:rsidP="00AB5C2F">
      <w:pPr>
        <w:spacing w:after="0" w:line="240" w:lineRule="auto"/>
        <w:rPr>
          <w:rFonts w:ascii="Times New Roman" w:hAnsi="Times New Roman"/>
          <w:sz w:val="24"/>
          <w:szCs w:val="24"/>
        </w:rPr>
      </w:pPr>
      <w:r>
        <w:rPr>
          <w:rFonts w:ascii="Times New Roman" w:hAnsi="Times New Roman"/>
          <w:sz w:val="24"/>
          <w:szCs w:val="24"/>
        </w:rPr>
        <w:t>a</w:t>
      </w:r>
      <w:r w:rsidRPr="00AB5C2F">
        <w:rPr>
          <w:rFonts w:ascii="Times New Roman" w:hAnsi="Times New Roman"/>
          <w:sz w:val="24"/>
          <w:szCs w:val="24"/>
        </w:rPr>
        <w:t>ttīstības ministrs</w:t>
      </w:r>
      <w:r w:rsidRPr="00AB5C2F">
        <w:rPr>
          <w:rFonts w:ascii="Times New Roman" w:hAnsi="Times New Roman"/>
          <w:sz w:val="24"/>
          <w:szCs w:val="24"/>
        </w:rPr>
        <w:tab/>
      </w:r>
      <w:r w:rsidRPr="00AB5C2F">
        <w:rPr>
          <w:rFonts w:ascii="Times New Roman" w:hAnsi="Times New Roman"/>
          <w:sz w:val="24"/>
          <w:szCs w:val="24"/>
        </w:rPr>
        <w:tab/>
      </w:r>
      <w:r w:rsidRPr="00AB5C2F">
        <w:rPr>
          <w:rFonts w:ascii="Times New Roman" w:hAnsi="Times New Roman"/>
          <w:sz w:val="24"/>
          <w:szCs w:val="24"/>
        </w:rPr>
        <w:tab/>
      </w:r>
      <w:r w:rsidRPr="00AB5C2F">
        <w:rPr>
          <w:rFonts w:ascii="Times New Roman" w:hAnsi="Times New Roman"/>
          <w:sz w:val="24"/>
          <w:szCs w:val="24"/>
        </w:rPr>
        <w:tab/>
      </w:r>
      <w:r w:rsidRPr="00AB5C2F">
        <w:rPr>
          <w:rFonts w:ascii="Times New Roman" w:hAnsi="Times New Roman"/>
          <w:sz w:val="24"/>
          <w:szCs w:val="24"/>
        </w:rPr>
        <w:tab/>
      </w:r>
      <w:r w:rsidRPr="00AB5C2F">
        <w:rPr>
          <w:rFonts w:ascii="Times New Roman" w:hAnsi="Times New Roman"/>
          <w:sz w:val="24"/>
          <w:szCs w:val="24"/>
        </w:rPr>
        <w:tab/>
      </w:r>
      <w:r w:rsidRPr="00AB5C2F">
        <w:rPr>
          <w:rFonts w:ascii="Times New Roman" w:hAnsi="Times New Roman"/>
          <w:sz w:val="24"/>
          <w:szCs w:val="24"/>
        </w:rPr>
        <w:tab/>
      </w:r>
    </w:p>
    <w:p w:rsidR="00AB5C2F" w:rsidRDefault="00AB5C2F" w:rsidP="00AB5C2F">
      <w:pPr>
        <w:spacing w:after="0" w:line="240" w:lineRule="auto"/>
        <w:rPr>
          <w:rFonts w:ascii="Times New Roman" w:hAnsi="Times New Roman"/>
          <w:sz w:val="24"/>
          <w:szCs w:val="24"/>
        </w:rPr>
      </w:pPr>
    </w:p>
    <w:p w:rsidR="00AB5C2F" w:rsidRPr="00AB5C2F" w:rsidRDefault="00AB5C2F" w:rsidP="00AB5C2F">
      <w:pPr>
        <w:spacing w:after="0" w:line="240" w:lineRule="auto"/>
        <w:rPr>
          <w:rFonts w:ascii="Times New Roman" w:hAnsi="Times New Roman"/>
          <w:sz w:val="24"/>
          <w:szCs w:val="24"/>
        </w:rPr>
      </w:pPr>
    </w:p>
    <w:p w:rsidR="00C45925" w:rsidRPr="00AB5C2F" w:rsidRDefault="00AB5C2F" w:rsidP="00AB5C2F">
      <w:pPr>
        <w:spacing w:after="0" w:line="240" w:lineRule="auto"/>
        <w:rPr>
          <w:rFonts w:ascii="Times New Roman" w:hAnsi="Times New Roman"/>
          <w:sz w:val="24"/>
          <w:szCs w:val="24"/>
        </w:rPr>
      </w:pPr>
      <w:r w:rsidRPr="00AB5C2F">
        <w:rPr>
          <w:rFonts w:ascii="Times New Roman" w:hAnsi="Times New Roman"/>
          <w:sz w:val="24"/>
          <w:szCs w:val="24"/>
        </w:rPr>
        <w:t>Vīza: Valsts sekretārs</w:t>
      </w:r>
      <w:r w:rsidRPr="00AB5C2F">
        <w:rPr>
          <w:rFonts w:ascii="Times New Roman" w:hAnsi="Times New Roman"/>
          <w:sz w:val="24"/>
          <w:szCs w:val="24"/>
        </w:rPr>
        <w:tab/>
      </w:r>
      <w:r w:rsidRPr="00AB5C2F">
        <w:rPr>
          <w:rFonts w:ascii="Times New Roman" w:hAnsi="Times New Roman"/>
          <w:sz w:val="24"/>
          <w:szCs w:val="24"/>
        </w:rPr>
        <w:tab/>
      </w:r>
      <w:r w:rsidRPr="00AB5C2F">
        <w:rPr>
          <w:rFonts w:ascii="Times New Roman" w:hAnsi="Times New Roman"/>
          <w:sz w:val="24"/>
          <w:szCs w:val="24"/>
        </w:rPr>
        <w:tab/>
      </w:r>
      <w:r w:rsidRPr="00AB5C2F">
        <w:rPr>
          <w:rFonts w:ascii="Times New Roman" w:hAnsi="Times New Roman"/>
          <w:sz w:val="24"/>
          <w:szCs w:val="24"/>
        </w:rPr>
        <w:tab/>
      </w:r>
      <w:r w:rsidRPr="00AB5C2F">
        <w:rPr>
          <w:rFonts w:ascii="Times New Roman" w:hAnsi="Times New Roman"/>
          <w:sz w:val="24"/>
          <w:szCs w:val="24"/>
        </w:rPr>
        <w:tab/>
      </w:r>
      <w:r w:rsidRPr="00AB5C2F">
        <w:rPr>
          <w:rFonts w:ascii="Times New Roman" w:hAnsi="Times New Roman"/>
          <w:sz w:val="24"/>
          <w:szCs w:val="24"/>
        </w:rPr>
        <w:tab/>
      </w:r>
      <w:r w:rsidRPr="00AB5C2F">
        <w:rPr>
          <w:rFonts w:ascii="Times New Roman" w:hAnsi="Times New Roman"/>
          <w:sz w:val="24"/>
          <w:szCs w:val="24"/>
        </w:rPr>
        <w:tab/>
        <w:t>G.Puķītis</w:t>
      </w:r>
    </w:p>
    <w:p w:rsidR="00C45925" w:rsidRDefault="00C45925" w:rsidP="00C45925">
      <w:pPr>
        <w:rPr>
          <w:rFonts w:ascii="Times New Roman" w:hAnsi="Times New Roman"/>
          <w:sz w:val="20"/>
          <w:szCs w:val="20"/>
        </w:rPr>
      </w:pPr>
    </w:p>
    <w:p w:rsidR="00C45925" w:rsidRPr="00C45925" w:rsidRDefault="007B1F2F" w:rsidP="00C45925">
      <w:pPr>
        <w:tabs>
          <w:tab w:val="left" w:pos="5820"/>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0"/>
          <w:szCs w:val="20"/>
          <w:lang w:eastAsia="lv-LV"/>
        </w:rPr>
        <w:t>08.12.</w:t>
      </w:r>
      <w:r w:rsidR="00C45925" w:rsidRPr="00C45925">
        <w:rPr>
          <w:rFonts w:ascii="Times New Roman" w:eastAsia="Times New Roman" w:hAnsi="Times New Roman"/>
          <w:color w:val="000000"/>
          <w:sz w:val="20"/>
          <w:szCs w:val="20"/>
          <w:lang w:eastAsia="lv-LV"/>
        </w:rPr>
        <w:t>2</w:t>
      </w:r>
      <w:r w:rsidR="00C45925" w:rsidRPr="00C45925">
        <w:rPr>
          <w:rFonts w:ascii="Times New Roman" w:eastAsia="Times New Roman" w:hAnsi="Times New Roman"/>
          <w:sz w:val="20"/>
          <w:szCs w:val="20"/>
          <w:lang w:eastAsia="lv-LV"/>
        </w:rPr>
        <w:t>014.</w:t>
      </w:r>
      <w:r w:rsidR="00C45925" w:rsidRPr="00C45925">
        <w:rPr>
          <w:rFonts w:ascii="Times New Roman" w:eastAsia="Times New Roman" w:hAnsi="Times New Roman"/>
          <w:sz w:val="20"/>
          <w:szCs w:val="20"/>
          <w:lang w:eastAsia="lv-LV"/>
        </w:rPr>
        <w:tab/>
      </w:r>
    </w:p>
    <w:p w:rsidR="00926B3C" w:rsidRDefault="00AB5C2F" w:rsidP="00C45925">
      <w:pPr>
        <w:tabs>
          <w:tab w:val="left" w:pos="2985"/>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513</w:t>
      </w:r>
    </w:p>
    <w:p w:rsidR="00926B3C" w:rsidRDefault="00926B3C" w:rsidP="00C45925">
      <w:pPr>
        <w:tabs>
          <w:tab w:val="left" w:pos="2985"/>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A.Djakova </w:t>
      </w:r>
      <w:r w:rsidRPr="00926B3C">
        <w:rPr>
          <w:rFonts w:ascii="Times New Roman" w:eastAsia="Times New Roman" w:hAnsi="Times New Roman"/>
          <w:sz w:val="20"/>
          <w:szCs w:val="20"/>
          <w:lang w:eastAsia="lv-LV"/>
        </w:rPr>
        <w:t>67026473</w:t>
      </w:r>
    </w:p>
    <w:p w:rsidR="00926B3C" w:rsidRDefault="006565CF" w:rsidP="00C45925">
      <w:pPr>
        <w:tabs>
          <w:tab w:val="left" w:pos="2985"/>
        </w:tabs>
        <w:spacing w:after="0" w:line="240" w:lineRule="auto"/>
        <w:jc w:val="both"/>
        <w:rPr>
          <w:rFonts w:ascii="Times New Roman" w:eastAsia="Times New Roman" w:hAnsi="Times New Roman"/>
          <w:sz w:val="20"/>
          <w:szCs w:val="20"/>
          <w:lang w:eastAsia="lv-LV"/>
        </w:rPr>
      </w:pPr>
      <w:hyperlink r:id="rId8" w:history="1">
        <w:r w:rsidR="00926B3C" w:rsidRPr="00A90808">
          <w:rPr>
            <w:rStyle w:val="Hyperlink"/>
            <w:rFonts w:ascii="Times New Roman" w:eastAsia="Times New Roman" w:hAnsi="Times New Roman"/>
            <w:sz w:val="20"/>
            <w:szCs w:val="20"/>
            <w:lang w:eastAsia="lv-LV"/>
          </w:rPr>
          <w:t>Anna.Djakova@varam.gov.lv</w:t>
        </w:r>
      </w:hyperlink>
    </w:p>
    <w:p w:rsidR="00C45925" w:rsidRPr="00C45925" w:rsidRDefault="00C45925" w:rsidP="00C45925">
      <w:pPr>
        <w:tabs>
          <w:tab w:val="left" w:pos="2985"/>
        </w:tabs>
        <w:spacing w:after="0" w:line="240" w:lineRule="auto"/>
        <w:jc w:val="both"/>
        <w:rPr>
          <w:rFonts w:ascii="Times New Roman" w:eastAsia="Times New Roman" w:hAnsi="Times New Roman"/>
          <w:sz w:val="20"/>
          <w:szCs w:val="20"/>
          <w:lang w:eastAsia="lv-LV"/>
        </w:rPr>
      </w:pPr>
    </w:p>
    <w:p w:rsidR="00C45925" w:rsidRPr="00C45925" w:rsidRDefault="00414350" w:rsidP="00C45925">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D.Špeļs</w:t>
      </w:r>
      <w:r w:rsidR="00C45925" w:rsidRPr="00C45925">
        <w:rPr>
          <w:rFonts w:ascii="Times New Roman" w:eastAsia="Times New Roman" w:hAnsi="Times New Roman"/>
          <w:sz w:val="20"/>
          <w:szCs w:val="20"/>
          <w:lang w:eastAsia="lv-LV"/>
        </w:rPr>
        <w:t>, 67026511</w:t>
      </w:r>
    </w:p>
    <w:p w:rsidR="00C45925" w:rsidRPr="00C45925" w:rsidRDefault="006565CF" w:rsidP="00C45925">
      <w:pPr>
        <w:spacing w:after="0" w:line="240" w:lineRule="auto"/>
        <w:jc w:val="both"/>
        <w:rPr>
          <w:rFonts w:ascii="Times New Roman" w:eastAsia="Times New Roman" w:hAnsi="Times New Roman"/>
          <w:sz w:val="20"/>
          <w:szCs w:val="20"/>
          <w:lang w:eastAsia="lv-LV"/>
        </w:rPr>
      </w:pPr>
      <w:hyperlink r:id="rId9" w:history="1">
        <w:r w:rsidR="00C45925" w:rsidRPr="00C45925">
          <w:rPr>
            <w:rFonts w:ascii="Times New Roman" w:eastAsia="Times New Roman" w:hAnsi="Times New Roman"/>
            <w:color w:val="0000FF"/>
            <w:sz w:val="20"/>
            <w:szCs w:val="20"/>
            <w:u w:val="single"/>
            <w:lang w:eastAsia="lv-LV"/>
          </w:rPr>
          <w:t>Dainis.Spels@varam.gov.lv</w:t>
        </w:r>
      </w:hyperlink>
    </w:p>
    <w:p w:rsidR="00181AE3" w:rsidRDefault="00181AE3" w:rsidP="00C45925">
      <w:pPr>
        <w:rPr>
          <w:rFonts w:ascii="Times New Roman" w:hAnsi="Times New Roman"/>
          <w:sz w:val="20"/>
          <w:szCs w:val="20"/>
        </w:rPr>
      </w:pPr>
    </w:p>
    <w:p w:rsidR="00181AE3" w:rsidRPr="00181AE3" w:rsidRDefault="00181AE3" w:rsidP="00181AE3">
      <w:pPr>
        <w:rPr>
          <w:rFonts w:ascii="Times New Roman" w:hAnsi="Times New Roman"/>
          <w:sz w:val="20"/>
          <w:szCs w:val="20"/>
        </w:rPr>
      </w:pPr>
    </w:p>
    <w:p w:rsidR="00181AE3" w:rsidRPr="00181AE3" w:rsidRDefault="00181AE3" w:rsidP="00181AE3">
      <w:pPr>
        <w:rPr>
          <w:rFonts w:ascii="Times New Roman" w:hAnsi="Times New Roman"/>
          <w:sz w:val="20"/>
          <w:szCs w:val="20"/>
        </w:rPr>
      </w:pPr>
    </w:p>
    <w:p w:rsidR="00181AE3" w:rsidRPr="00181AE3" w:rsidRDefault="00181AE3" w:rsidP="00181AE3">
      <w:pPr>
        <w:rPr>
          <w:rFonts w:ascii="Times New Roman" w:hAnsi="Times New Roman"/>
          <w:sz w:val="20"/>
          <w:szCs w:val="20"/>
        </w:rPr>
      </w:pPr>
    </w:p>
    <w:p w:rsidR="00181AE3" w:rsidRPr="00181AE3" w:rsidRDefault="00181AE3" w:rsidP="00181AE3">
      <w:pPr>
        <w:rPr>
          <w:rFonts w:ascii="Times New Roman" w:hAnsi="Times New Roman"/>
          <w:sz w:val="20"/>
          <w:szCs w:val="20"/>
        </w:rPr>
      </w:pPr>
    </w:p>
    <w:p w:rsidR="00181AE3" w:rsidRPr="00181AE3" w:rsidRDefault="00181AE3" w:rsidP="00181AE3">
      <w:pPr>
        <w:rPr>
          <w:rFonts w:ascii="Times New Roman" w:hAnsi="Times New Roman"/>
          <w:sz w:val="20"/>
          <w:szCs w:val="20"/>
        </w:rPr>
      </w:pPr>
    </w:p>
    <w:p w:rsidR="00181AE3" w:rsidRPr="00181AE3" w:rsidRDefault="00181AE3" w:rsidP="00181AE3">
      <w:pPr>
        <w:rPr>
          <w:rFonts w:ascii="Times New Roman" w:hAnsi="Times New Roman"/>
          <w:sz w:val="20"/>
          <w:szCs w:val="20"/>
        </w:rPr>
      </w:pPr>
    </w:p>
    <w:p w:rsidR="00181AE3" w:rsidRPr="00181AE3" w:rsidRDefault="00181AE3" w:rsidP="00181AE3">
      <w:pPr>
        <w:rPr>
          <w:rFonts w:ascii="Times New Roman" w:hAnsi="Times New Roman"/>
          <w:sz w:val="20"/>
          <w:szCs w:val="20"/>
        </w:rPr>
      </w:pPr>
    </w:p>
    <w:p w:rsidR="00181AE3" w:rsidRPr="00181AE3" w:rsidRDefault="00181AE3" w:rsidP="00181AE3">
      <w:pPr>
        <w:rPr>
          <w:rFonts w:ascii="Times New Roman" w:hAnsi="Times New Roman"/>
          <w:sz w:val="20"/>
          <w:szCs w:val="20"/>
        </w:rPr>
      </w:pPr>
    </w:p>
    <w:p w:rsidR="00181AE3" w:rsidRPr="00181AE3" w:rsidRDefault="00181AE3" w:rsidP="00181AE3">
      <w:pPr>
        <w:rPr>
          <w:rFonts w:ascii="Times New Roman" w:hAnsi="Times New Roman"/>
          <w:sz w:val="20"/>
          <w:szCs w:val="20"/>
        </w:rPr>
      </w:pPr>
    </w:p>
    <w:p w:rsidR="00181AE3" w:rsidRPr="00181AE3" w:rsidRDefault="00181AE3" w:rsidP="00181AE3">
      <w:pPr>
        <w:rPr>
          <w:rFonts w:ascii="Times New Roman" w:hAnsi="Times New Roman"/>
          <w:sz w:val="20"/>
          <w:szCs w:val="20"/>
        </w:rPr>
      </w:pPr>
    </w:p>
    <w:p w:rsidR="00181AE3" w:rsidRPr="00181AE3" w:rsidRDefault="00181AE3" w:rsidP="00181AE3">
      <w:pPr>
        <w:rPr>
          <w:rFonts w:ascii="Times New Roman" w:hAnsi="Times New Roman"/>
          <w:sz w:val="20"/>
          <w:szCs w:val="20"/>
        </w:rPr>
      </w:pPr>
    </w:p>
    <w:p w:rsidR="00181AE3" w:rsidRPr="00181AE3" w:rsidRDefault="00181AE3" w:rsidP="00181AE3">
      <w:pPr>
        <w:rPr>
          <w:rFonts w:ascii="Times New Roman" w:hAnsi="Times New Roman"/>
          <w:sz w:val="20"/>
          <w:szCs w:val="20"/>
        </w:rPr>
      </w:pPr>
    </w:p>
    <w:p w:rsidR="00181AE3" w:rsidRPr="00181AE3" w:rsidRDefault="00181AE3" w:rsidP="00181AE3">
      <w:pPr>
        <w:rPr>
          <w:rFonts w:ascii="Times New Roman" w:hAnsi="Times New Roman"/>
          <w:sz w:val="20"/>
          <w:szCs w:val="20"/>
        </w:rPr>
      </w:pPr>
    </w:p>
    <w:p w:rsidR="00181AE3" w:rsidRPr="00181AE3" w:rsidRDefault="00181AE3" w:rsidP="00181AE3">
      <w:pPr>
        <w:rPr>
          <w:rFonts w:ascii="Times New Roman" w:hAnsi="Times New Roman"/>
          <w:sz w:val="20"/>
          <w:szCs w:val="20"/>
        </w:rPr>
      </w:pPr>
    </w:p>
    <w:p w:rsidR="00181AE3" w:rsidRDefault="00181AE3" w:rsidP="00181AE3">
      <w:pPr>
        <w:rPr>
          <w:rFonts w:ascii="Times New Roman" w:hAnsi="Times New Roman"/>
          <w:sz w:val="20"/>
          <w:szCs w:val="20"/>
        </w:rPr>
      </w:pPr>
    </w:p>
    <w:p w:rsidR="007B1F2F" w:rsidRDefault="00181AE3" w:rsidP="00181AE3">
      <w:pPr>
        <w:tabs>
          <w:tab w:val="left" w:pos="5721"/>
        </w:tabs>
        <w:rPr>
          <w:rFonts w:ascii="Times New Roman" w:hAnsi="Times New Roman"/>
          <w:sz w:val="20"/>
          <w:szCs w:val="20"/>
        </w:rPr>
      </w:pPr>
      <w:r>
        <w:rPr>
          <w:rFonts w:ascii="Times New Roman" w:hAnsi="Times New Roman"/>
          <w:sz w:val="20"/>
          <w:szCs w:val="20"/>
        </w:rPr>
        <w:tab/>
      </w:r>
    </w:p>
    <w:p w:rsidR="00926C3E" w:rsidRPr="007B1F2F" w:rsidRDefault="00926C3E" w:rsidP="007B1F2F">
      <w:pPr>
        <w:jc w:val="center"/>
        <w:rPr>
          <w:rFonts w:ascii="Times New Roman" w:hAnsi="Times New Roman"/>
          <w:sz w:val="20"/>
          <w:szCs w:val="20"/>
        </w:rPr>
      </w:pPr>
    </w:p>
    <w:sectPr w:rsidR="00926C3E" w:rsidRPr="007B1F2F" w:rsidSect="008E15A4">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1E0" w:rsidRDefault="004341E0" w:rsidP="00A72C6E">
      <w:pPr>
        <w:spacing w:after="0" w:line="240" w:lineRule="auto"/>
      </w:pPr>
      <w:r>
        <w:separator/>
      </w:r>
    </w:p>
  </w:endnote>
  <w:endnote w:type="continuationSeparator" w:id="0">
    <w:p w:rsidR="004341E0" w:rsidRDefault="004341E0" w:rsidP="00A7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69" w:rsidRDefault="00E0462B" w:rsidP="00BB0580">
    <w:pPr>
      <w:pStyle w:val="BodyText"/>
      <w:rPr>
        <w:sz w:val="20"/>
        <w:lang w:eastAsia="lv-LV"/>
      </w:rPr>
    </w:pPr>
    <w:r>
      <w:rPr>
        <w:sz w:val="20"/>
      </w:rPr>
      <w:t>VARAMAnot</w:t>
    </w:r>
    <w:r w:rsidR="007B1F2F">
      <w:rPr>
        <w:sz w:val="20"/>
      </w:rPr>
      <w:t>_0812</w:t>
    </w:r>
    <w:r w:rsidR="00F90369">
      <w:rPr>
        <w:sz w:val="20"/>
      </w:rPr>
      <w:t>14_groz; Min</w:t>
    </w:r>
    <w:r>
      <w:rPr>
        <w:sz w:val="20"/>
      </w:rPr>
      <w:t>istru kabin</w:t>
    </w:r>
    <w:r w:rsidR="00181AE3">
      <w:rPr>
        <w:sz w:val="20"/>
      </w:rPr>
      <w:t>eta rīkojuma projekta „Grozījumi</w:t>
    </w:r>
    <w:r w:rsidR="00F90369">
      <w:rPr>
        <w:sz w:val="20"/>
      </w:rPr>
      <w:t xml:space="preserve"> Ministru kabineta 2013. gada 22. novembra rīkojumā Nr.561 “Par uzdevumiem Eiropas Savienības struktur</w:t>
    </w:r>
    <w:r w:rsidR="003F16AD">
      <w:rPr>
        <w:sz w:val="20"/>
      </w:rPr>
      <w:t>ālo un investīciju fondu mērķa “</w:t>
    </w:r>
    <w:r w:rsidR="00F90369">
      <w:rPr>
        <w:sz w:val="20"/>
      </w:rPr>
      <w:t>Eiropas teritoriālā sadarbība" 2014.–2020. gada plānošanas periodam vadības, uzraudzības un kontroles sistēmas ieviešanai”</w:t>
    </w:r>
    <w:r w:rsidR="003F16AD">
      <w:rPr>
        <w:sz w:val="20"/>
      </w:rPr>
      <w:t>”</w:t>
    </w:r>
    <w:r>
      <w:rPr>
        <w:sz w:val="20"/>
      </w:rPr>
      <w:t xml:space="preserve"> sākotnējās ietekmes novērtējuma ziņojums (anotācija)</w:t>
    </w:r>
  </w:p>
  <w:p w:rsidR="00A72C6E" w:rsidRPr="00A72C6E" w:rsidRDefault="00A72C6E">
    <w:pPr>
      <w:pStyle w:val="Foo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1E0" w:rsidRDefault="004341E0" w:rsidP="00A72C6E">
      <w:pPr>
        <w:spacing w:after="0" w:line="240" w:lineRule="auto"/>
      </w:pPr>
      <w:r>
        <w:separator/>
      </w:r>
    </w:p>
  </w:footnote>
  <w:footnote w:type="continuationSeparator" w:id="0">
    <w:p w:rsidR="004341E0" w:rsidRDefault="004341E0" w:rsidP="00A72C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52B"/>
    <w:multiLevelType w:val="multilevel"/>
    <w:tmpl w:val="4044C33A"/>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0E810FC3"/>
    <w:multiLevelType w:val="hybridMultilevel"/>
    <w:tmpl w:val="BFEC56C8"/>
    <w:lvl w:ilvl="0" w:tplc="AE4AF12A">
      <w:start w:val="5"/>
      <w:numFmt w:val="bullet"/>
      <w:lvlText w:val="-"/>
      <w:lvlJc w:val="left"/>
      <w:pPr>
        <w:ind w:left="300" w:hanging="360"/>
      </w:pPr>
      <w:rPr>
        <w:rFonts w:ascii="Times New Roman" w:eastAsia="Calibri" w:hAnsi="Times New Roman" w:cs="Times New Roman" w:hint="default"/>
      </w:rPr>
    </w:lvl>
    <w:lvl w:ilvl="1" w:tplc="04260003" w:tentative="1">
      <w:start w:val="1"/>
      <w:numFmt w:val="bullet"/>
      <w:lvlText w:val="o"/>
      <w:lvlJc w:val="left"/>
      <w:pPr>
        <w:ind w:left="1178" w:hanging="360"/>
      </w:pPr>
      <w:rPr>
        <w:rFonts w:ascii="Courier New" w:hAnsi="Courier New" w:cs="Courier New" w:hint="default"/>
      </w:rPr>
    </w:lvl>
    <w:lvl w:ilvl="2" w:tplc="04260005" w:tentative="1">
      <w:start w:val="1"/>
      <w:numFmt w:val="bullet"/>
      <w:lvlText w:val=""/>
      <w:lvlJc w:val="left"/>
      <w:pPr>
        <w:ind w:left="1898" w:hanging="360"/>
      </w:pPr>
      <w:rPr>
        <w:rFonts w:ascii="Wingdings" w:hAnsi="Wingdings" w:hint="default"/>
      </w:rPr>
    </w:lvl>
    <w:lvl w:ilvl="3" w:tplc="04260001" w:tentative="1">
      <w:start w:val="1"/>
      <w:numFmt w:val="bullet"/>
      <w:lvlText w:val=""/>
      <w:lvlJc w:val="left"/>
      <w:pPr>
        <w:ind w:left="2618" w:hanging="360"/>
      </w:pPr>
      <w:rPr>
        <w:rFonts w:ascii="Symbol" w:hAnsi="Symbol" w:hint="default"/>
      </w:rPr>
    </w:lvl>
    <w:lvl w:ilvl="4" w:tplc="04260003" w:tentative="1">
      <w:start w:val="1"/>
      <w:numFmt w:val="bullet"/>
      <w:lvlText w:val="o"/>
      <w:lvlJc w:val="left"/>
      <w:pPr>
        <w:ind w:left="3338" w:hanging="360"/>
      </w:pPr>
      <w:rPr>
        <w:rFonts w:ascii="Courier New" w:hAnsi="Courier New" w:cs="Courier New" w:hint="default"/>
      </w:rPr>
    </w:lvl>
    <w:lvl w:ilvl="5" w:tplc="04260005" w:tentative="1">
      <w:start w:val="1"/>
      <w:numFmt w:val="bullet"/>
      <w:lvlText w:val=""/>
      <w:lvlJc w:val="left"/>
      <w:pPr>
        <w:ind w:left="4058" w:hanging="360"/>
      </w:pPr>
      <w:rPr>
        <w:rFonts w:ascii="Wingdings" w:hAnsi="Wingdings" w:hint="default"/>
      </w:rPr>
    </w:lvl>
    <w:lvl w:ilvl="6" w:tplc="04260001" w:tentative="1">
      <w:start w:val="1"/>
      <w:numFmt w:val="bullet"/>
      <w:lvlText w:val=""/>
      <w:lvlJc w:val="left"/>
      <w:pPr>
        <w:ind w:left="4778" w:hanging="360"/>
      </w:pPr>
      <w:rPr>
        <w:rFonts w:ascii="Symbol" w:hAnsi="Symbol" w:hint="default"/>
      </w:rPr>
    </w:lvl>
    <w:lvl w:ilvl="7" w:tplc="04260003" w:tentative="1">
      <w:start w:val="1"/>
      <w:numFmt w:val="bullet"/>
      <w:lvlText w:val="o"/>
      <w:lvlJc w:val="left"/>
      <w:pPr>
        <w:ind w:left="5498" w:hanging="360"/>
      </w:pPr>
      <w:rPr>
        <w:rFonts w:ascii="Courier New" w:hAnsi="Courier New" w:cs="Courier New" w:hint="default"/>
      </w:rPr>
    </w:lvl>
    <w:lvl w:ilvl="8" w:tplc="04260005" w:tentative="1">
      <w:start w:val="1"/>
      <w:numFmt w:val="bullet"/>
      <w:lvlText w:val=""/>
      <w:lvlJc w:val="left"/>
      <w:pPr>
        <w:ind w:left="6218" w:hanging="360"/>
      </w:pPr>
      <w:rPr>
        <w:rFonts w:ascii="Wingdings" w:hAnsi="Wingdings" w:hint="default"/>
      </w:rPr>
    </w:lvl>
  </w:abstractNum>
  <w:abstractNum w:abstractNumId="2">
    <w:nsid w:val="13D87DBB"/>
    <w:multiLevelType w:val="hybridMultilevel"/>
    <w:tmpl w:val="12382A6C"/>
    <w:lvl w:ilvl="0" w:tplc="7F72D342">
      <w:start w:val="2011"/>
      <w:numFmt w:val="bullet"/>
      <w:lvlText w:val="-"/>
      <w:lvlJc w:val="left"/>
      <w:pPr>
        <w:ind w:left="405" w:hanging="360"/>
      </w:pPr>
      <w:rPr>
        <w:rFonts w:ascii="Times New Roman" w:eastAsia="Calibri"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
    <w:nsid w:val="1672476B"/>
    <w:multiLevelType w:val="hybridMultilevel"/>
    <w:tmpl w:val="39FCF6F8"/>
    <w:lvl w:ilvl="0" w:tplc="5552B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2279BB"/>
    <w:multiLevelType w:val="hybridMultilevel"/>
    <w:tmpl w:val="8474D266"/>
    <w:lvl w:ilvl="0" w:tplc="E92A9E40">
      <w:start w:val="233"/>
      <w:numFmt w:val="bullet"/>
      <w:lvlText w:val="-"/>
      <w:lvlJc w:val="left"/>
      <w:pPr>
        <w:ind w:left="390" w:hanging="360"/>
      </w:pPr>
      <w:rPr>
        <w:rFonts w:ascii="Calibri" w:eastAsia="Calibri" w:hAnsi="Calibri"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5">
    <w:nsid w:val="1E025DA1"/>
    <w:multiLevelType w:val="hybridMultilevel"/>
    <w:tmpl w:val="4FC6F344"/>
    <w:lvl w:ilvl="0" w:tplc="A0CAFB84">
      <w:start w:val="1"/>
      <w:numFmt w:val="decimal"/>
      <w:lvlText w:val="%1)"/>
      <w:lvlJc w:val="left"/>
      <w:pPr>
        <w:ind w:left="130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59324C9"/>
    <w:multiLevelType w:val="hybridMultilevel"/>
    <w:tmpl w:val="E2C88E60"/>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7CC400C"/>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B4D62"/>
    <w:multiLevelType w:val="hybridMultilevel"/>
    <w:tmpl w:val="4B80C40A"/>
    <w:lvl w:ilvl="0" w:tplc="261443E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C747C31"/>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E695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132782"/>
    <w:multiLevelType w:val="hybridMultilevel"/>
    <w:tmpl w:val="AB02FB5C"/>
    <w:lvl w:ilvl="0" w:tplc="3C8EA07E">
      <w:start w:val="1"/>
      <w:numFmt w:val="bullet"/>
      <w:lvlText w:val="-"/>
      <w:lvlJc w:val="left"/>
      <w:pPr>
        <w:ind w:left="462" w:hanging="360"/>
      </w:pPr>
      <w:rPr>
        <w:rFonts w:ascii="Times New Roman" w:eastAsia="Calibr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12">
    <w:nsid w:val="495C1E09"/>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652DD"/>
    <w:multiLevelType w:val="hybridMultilevel"/>
    <w:tmpl w:val="697641B4"/>
    <w:lvl w:ilvl="0" w:tplc="AE4AF12A">
      <w:start w:val="5"/>
      <w:numFmt w:val="bullet"/>
      <w:lvlText w:val="-"/>
      <w:lvlJc w:val="left"/>
      <w:pPr>
        <w:ind w:left="562" w:hanging="360"/>
      </w:pPr>
      <w:rPr>
        <w:rFonts w:ascii="Times New Roman" w:eastAsia="Calibri" w:hAnsi="Times New Roman" w:cs="Times New Roman" w:hint="default"/>
      </w:rPr>
    </w:lvl>
    <w:lvl w:ilvl="1" w:tplc="04260003" w:tentative="1">
      <w:start w:val="1"/>
      <w:numFmt w:val="bullet"/>
      <w:lvlText w:val="o"/>
      <w:lvlJc w:val="left"/>
      <w:pPr>
        <w:ind w:left="1282" w:hanging="360"/>
      </w:pPr>
      <w:rPr>
        <w:rFonts w:ascii="Courier New" w:hAnsi="Courier New" w:cs="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cs="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cs="Courier New" w:hint="default"/>
      </w:rPr>
    </w:lvl>
    <w:lvl w:ilvl="8" w:tplc="04260005" w:tentative="1">
      <w:start w:val="1"/>
      <w:numFmt w:val="bullet"/>
      <w:lvlText w:val=""/>
      <w:lvlJc w:val="left"/>
      <w:pPr>
        <w:ind w:left="6322" w:hanging="360"/>
      </w:pPr>
      <w:rPr>
        <w:rFonts w:ascii="Wingdings" w:hAnsi="Wingdings" w:hint="default"/>
      </w:rPr>
    </w:lvl>
  </w:abstractNum>
  <w:abstractNum w:abstractNumId="14">
    <w:nsid w:val="4F7D4522"/>
    <w:multiLevelType w:val="hybridMultilevel"/>
    <w:tmpl w:val="61D4833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84AE2"/>
    <w:multiLevelType w:val="hybridMultilevel"/>
    <w:tmpl w:val="F34E8A06"/>
    <w:lvl w:ilvl="0" w:tplc="BDC4A4F8">
      <w:start w:val="1"/>
      <w:numFmt w:val="decimal"/>
      <w:lvlText w:val="(%1)"/>
      <w:lvlJc w:val="left"/>
      <w:pPr>
        <w:ind w:left="587" w:hanging="360"/>
      </w:pPr>
      <w:rPr>
        <w:rFonts w:hint="default"/>
      </w:rPr>
    </w:lvl>
    <w:lvl w:ilvl="1" w:tplc="A0CAFB84">
      <w:start w:val="1"/>
      <w:numFmt w:val="decimal"/>
      <w:lvlText w:val="%2)"/>
      <w:lvlJc w:val="left"/>
      <w:pPr>
        <w:ind w:left="1307" w:hanging="360"/>
      </w:pPr>
      <w:rPr>
        <w:rFonts w:hint="default"/>
      </w:r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61FC3E7E"/>
    <w:multiLevelType w:val="hybridMultilevel"/>
    <w:tmpl w:val="9844FDF4"/>
    <w:lvl w:ilvl="0" w:tplc="036483F4">
      <w:start w:val="4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65504F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FB2412"/>
    <w:multiLevelType w:val="hybridMultilevel"/>
    <w:tmpl w:val="FAF8C270"/>
    <w:lvl w:ilvl="0" w:tplc="11D808E0">
      <w:start w:val="2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2"/>
  </w:num>
  <w:num w:numId="4">
    <w:abstractNumId w:val="14"/>
  </w:num>
  <w:num w:numId="5">
    <w:abstractNumId w:val="7"/>
  </w:num>
  <w:num w:numId="6">
    <w:abstractNumId w:val="9"/>
  </w:num>
  <w:num w:numId="7">
    <w:abstractNumId w:val="10"/>
  </w:num>
  <w:num w:numId="8">
    <w:abstractNumId w:val="17"/>
  </w:num>
  <w:num w:numId="9">
    <w:abstractNumId w:val="6"/>
  </w:num>
  <w:num w:numId="10">
    <w:abstractNumId w:val="8"/>
  </w:num>
  <w:num w:numId="11">
    <w:abstractNumId w:val="2"/>
  </w:num>
  <w:num w:numId="12">
    <w:abstractNumId w:val="5"/>
  </w:num>
  <w:num w:numId="13">
    <w:abstractNumId w:val="16"/>
  </w:num>
  <w:num w:numId="14">
    <w:abstractNumId w:val="3"/>
  </w:num>
  <w:num w:numId="15">
    <w:abstractNumId w:val="4"/>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hdrShapeDefaults>
    <o:shapedefaults v:ext="edit" spidmax="6145"/>
  </w:hdrShapeDefaults>
  <w:footnotePr>
    <w:footnote w:id="-1"/>
    <w:footnote w:id="0"/>
  </w:footnotePr>
  <w:endnotePr>
    <w:endnote w:id="-1"/>
    <w:endnote w:id="0"/>
  </w:endnotePr>
  <w:compat/>
  <w:rsids>
    <w:rsidRoot w:val="00027707"/>
    <w:rsid w:val="000177C5"/>
    <w:rsid w:val="0002531F"/>
    <w:rsid w:val="000265A3"/>
    <w:rsid w:val="00027707"/>
    <w:rsid w:val="00044CEB"/>
    <w:rsid w:val="000479D6"/>
    <w:rsid w:val="00052939"/>
    <w:rsid w:val="00052BB7"/>
    <w:rsid w:val="000532E0"/>
    <w:rsid w:val="00057757"/>
    <w:rsid w:val="00073448"/>
    <w:rsid w:val="00074196"/>
    <w:rsid w:val="00074B72"/>
    <w:rsid w:val="000879CA"/>
    <w:rsid w:val="00087AEF"/>
    <w:rsid w:val="000976C4"/>
    <w:rsid w:val="000A12AA"/>
    <w:rsid w:val="000A236A"/>
    <w:rsid w:val="000A348D"/>
    <w:rsid w:val="000A38E8"/>
    <w:rsid w:val="000B230B"/>
    <w:rsid w:val="000B5C0A"/>
    <w:rsid w:val="000D2313"/>
    <w:rsid w:val="000D4D12"/>
    <w:rsid w:val="000D606E"/>
    <w:rsid w:val="000E05D2"/>
    <w:rsid w:val="000F2160"/>
    <w:rsid w:val="001058CC"/>
    <w:rsid w:val="00114C5B"/>
    <w:rsid w:val="0012057E"/>
    <w:rsid w:val="00120968"/>
    <w:rsid w:val="0012197F"/>
    <w:rsid w:val="00123407"/>
    <w:rsid w:val="00135084"/>
    <w:rsid w:val="00137354"/>
    <w:rsid w:val="00140855"/>
    <w:rsid w:val="00153207"/>
    <w:rsid w:val="00154A85"/>
    <w:rsid w:val="00167377"/>
    <w:rsid w:val="00167A90"/>
    <w:rsid w:val="00172084"/>
    <w:rsid w:val="00174787"/>
    <w:rsid w:val="0018162E"/>
    <w:rsid w:val="00181AE3"/>
    <w:rsid w:val="00183E7C"/>
    <w:rsid w:val="0018408D"/>
    <w:rsid w:val="00184D61"/>
    <w:rsid w:val="00190C0A"/>
    <w:rsid w:val="0019737A"/>
    <w:rsid w:val="001C3344"/>
    <w:rsid w:val="001C6037"/>
    <w:rsid w:val="001C6A0D"/>
    <w:rsid w:val="001D2374"/>
    <w:rsid w:val="001D59C8"/>
    <w:rsid w:val="001D69DC"/>
    <w:rsid w:val="001E3771"/>
    <w:rsid w:val="001F411F"/>
    <w:rsid w:val="00202145"/>
    <w:rsid w:val="00226D2B"/>
    <w:rsid w:val="00227854"/>
    <w:rsid w:val="00233928"/>
    <w:rsid w:val="0023487F"/>
    <w:rsid w:val="00243F4F"/>
    <w:rsid w:val="00247BCD"/>
    <w:rsid w:val="0026635B"/>
    <w:rsid w:val="00272788"/>
    <w:rsid w:val="0029394B"/>
    <w:rsid w:val="002A24D1"/>
    <w:rsid w:val="002B0C7B"/>
    <w:rsid w:val="002B453C"/>
    <w:rsid w:val="002B6D2F"/>
    <w:rsid w:val="002C2B6C"/>
    <w:rsid w:val="002E1786"/>
    <w:rsid w:val="002F189F"/>
    <w:rsid w:val="002F20AC"/>
    <w:rsid w:val="002F2BF9"/>
    <w:rsid w:val="0030228E"/>
    <w:rsid w:val="00303F65"/>
    <w:rsid w:val="00304730"/>
    <w:rsid w:val="00321267"/>
    <w:rsid w:val="00322FCF"/>
    <w:rsid w:val="0033514B"/>
    <w:rsid w:val="00345A1D"/>
    <w:rsid w:val="00345F9B"/>
    <w:rsid w:val="00363356"/>
    <w:rsid w:val="003648F8"/>
    <w:rsid w:val="003711A8"/>
    <w:rsid w:val="00374DC9"/>
    <w:rsid w:val="00386E0A"/>
    <w:rsid w:val="00387151"/>
    <w:rsid w:val="003A3541"/>
    <w:rsid w:val="003A6370"/>
    <w:rsid w:val="003B0BE2"/>
    <w:rsid w:val="003B3691"/>
    <w:rsid w:val="003C0880"/>
    <w:rsid w:val="003C768C"/>
    <w:rsid w:val="003C7B5A"/>
    <w:rsid w:val="003D6D02"/>
    <w:rsid w:val="003E0943"/>
    <w:rsid w:val="003E542E"/>
    <w:rsid w:val="003F16AD"/>
    <w:rsid w:val="00404CE0"/>
    <w:rsid w:val="00404E5D"/>
    <w:rsid w:val="00414350"/>
    <w:rsid w:val="00416AF2"/>
    <w:rsid w:val="004238B1"/>
    <w:rsid w:val="00427037"/>
    <w:rsid w:val="004341E0"/>
    <w:rsid w:val="00436459"/>
    <w:rsid w:val="0044122D"/>
    <w:rsid w:val="00445891"/>
    <w:rsid w:val="00460B29"/>
    <w:rsid w:val="004629F8"/>
    <w:rsid w:val="004646A9"/>
    <w:rsid w:val="00477F03"/>
    <w:rsid w:val="00482BF4"/>
    <w:rsid w:val="0049094C"/>
    <w:rsid w:val="004A0494"/>
    <w:rsid w:val="004A6D98"/>
    <w:rsid w:val="004B3193"/>
    <w:rsid w:val="004B32EF"/>
    <w:rsid w:val="004B3C54"/>
    <w:rsid w:val="004C0476"/>
    <w:rsid w:val="004D0BA4"/>
    <w:rsid w:val="004D1F3C"/>
    <w:rsid w:val="004D2B9F"/>
    <w:rsid w:val="004D42EC"/>
    <w:rsid w:val="004D78A9"/>
    <w:rsid w:val="004E10D3"/>
    <w:rsid w:val="004E1314"/>
    <w:rsid w:val="004E25BE"/>
    <w:rsid w:val="004F4B51"/>
    <w:rsid w:val="0050034C"/>
    <w:rsid w:val="00515563"/>
    <w:rsid w:val="00515938"/>
    <w:rsid w:val="005300C7"/>
    <w:rsid w:val="0053553F"/>
    <w:rsid w:val="00536899"/>
    <w:rsid w:val="0056121C"/>
    <w:rsid w:val="00561A95"/>
    <w:rsid w:val="0056255A"/>
    <w:rsid w:val="005737AC"/>
    <w:rsid w:val="00585050"/>
    <w:rsid w:val="00592FC2"/>
    <w:rsid w:val="005B10F0"/>
    <w:rsid w:val="005C04AF"/>
    <w:rsid w:val="005C2D20"/>
    <w:rsid w:val="005D1E64"/>
    <w:rsid w:val="005E5F6D"/>
    <w:rsid w:val="00611D1A"/>
    <w:rsid w:val="00612DAC"/>
    <w:rsid w:val="00613126"/>
    <w:rsid w:val="00627526"/>
    <w:rsid w:val="006324F7"/>
    <w:rsid w:val="006364AD"/>
    <w:rsid w:val="00647507"/>
    <w:rsid w:val="00652E1A"/>
    <w:rsid w:val="0065566C"/>
    <w:rsid w:val="006565CF"/>
    <w:rsid w:val="00656BFA"/>
    <w:rsid w:val="0066268F"/>
    <w:rsid w:val="006719A1"/>
    <w:rsid w:val="00672759"/>
    <w:rsid w:val="006842AF"/>
    <w:rsid w:val="0068459E"/>
    <w:rsid w:val="006876D9"/>
    <w:rsid w:val="006967BC"/>
    <w:rsid w:val="006B01C6"/>
    <w:rsid w:val="006B0D4A"/>
    <w:rsid w:val="006B5364"/>
    <w:rsid w:val="006B5BDD"/>
    <w:rsid w:val="006C286B"/>
    <w:rsid w:val="006C5138"/>
    <w:rsid w:val="006D6FA7"/>
    <w:rsid w:val="006D7808"/>
    <w:rsid w:val="006E04F7"/>
    <w:rsid w:val="006E1327"/>
    <w:rsid w:val="006E5060"/>
    <w:rsid w:val="006F413E"/>
    <w:rsid w:val="00706B3A"/>
    <w:rsid w:val="0071288D"/>
    <w:rsid w:val="007260AB"/>
    <w:rsid w:val="00727B3B"/>
    <w:rsid w:val="007306D8"/>
    <w:rsid w:val="007556CB"/>
    <w:rsid w:val="0075612B"/>
    <w:rsid w:val="00764833"/>
    <w:rsid w:val="0078326A"/>
    <w:rsid w:val="00787988"/>
    <w:rsid w:val="007942DA"/>
    <w:rsid w:val="007A10F8"/>
    <w:rsid w:val="007A5E9B"/>
    <w:rsid w:val="007B1F2F"/>
    <w:rsid w:val="007B5287"/>
    <w:rsid w:val="007B7D5B"/>
    <w:rsid w:val="007C0950"/>
    <w:rsid w:val="007C46D0"/>
    <w:rsid w:val="007D3CD1"/>
    <w:rsid w:val="007D3D5C"/>
    <w:rsid w:val="007D7BC2"/>
    <w:rsid w:val="008017DC"/>
    <w:rsid w:val="00817D0F"/>
    <w:rsid w:val="008244E6"/>
    <w:rsid w:val="008412DC"/>
    <w:rsid w:val="0084352B"/>
    <w:rsid w:val="00845004"/>
    <w:rsid w:val="008610D3"/>
    <w:rsid w:val="00862007"/>
    <w:rsid w:val="00865854"/>
    <w:rsid w:val="00866465"/>
    <w:rsid w:val="0087082E"/>
    <w:rsid w:val="008767F6"/>
    <w:rsid w:val="00877415"/>
    <w:rsid w:val="008839A4"/>
    <w:rsid w:val="00887368"/>
    <w:rsid w:val="0089376B"/>
    <w:rsid w:val="0089539F"/>
    <w:rsid w:val="008A7B88"/>
    <w:rsid w:val="008B0E98"/>
    <w:rsid w:val="008B1EB4"/>
    <w:rsid w:val="008B1F1B"/>
    <w:rsid w:val="008B242F"/>
    <w:rsid w:val="008B28F1"/>
    <w:rsid w:val="008B3CC4"/>
    <w:rsid w:val="008E15A4"/>
    <w:rsid w:val="008E193C"/>
    <w:rsid w:val="008E38A5"/>
    <w:rsid w:val="009027DF"/>
    <w:rsid w:val="00907443"/>
    <w:rsid w:val="00926B3C"/>
    <w:rsid w:val="00926C3E"/>
    <w:rsid w:val="00942FF3"/>
    <w:rsid w:val="00947F9E"/>
    <w:rsid w:val="009562A9"/>
    <w:rsid w:val="009618CF"/>
    <w:rsid w:val="009663E0"/>
    <w:rsid w:val="00975C63"/>
    <w:rsid w:val="0097673F"/>
    <w:rsid w:val="00977E80"/>
    <w:rsid w:val="00981D16"/>
    <w:rsid w:val="009876AF"/>
    <w:rsid w:val="009931B3"/>
    <w:rsid w:val="009975B2"/>
    <w:rsid w:val="009A05BC"/>
    <w:rsid w:val="009A3168"/>
    <w:rsid w:val="009A7581"/>
    <w:rsid w:val="009B1FD6"/>
    <w:rsid w:val="009B3432"/>
    <w:rsid w:val="009B3683"/>
    <w:rsid w:val="009B5103"/>
    <w:rsid w:val="009C20AF"/>
    <w:rsid w:val="009D5848"/>
    <w:rsid w:val="009D7C80"/>
    <w:rsid w:val="009F14E9"/>
    <w:rsid w:val="009F1C90"/>
    <w:rsid w:val="00A02258"/>
    <w:rsid w:val="00A03B66"/>
    <w:rsid w:val="00A12DDA"/>
    <w:rsid w:val="00A1391A"/>
    <w:rsid w:val="00A14B88"/>
    <w:rsid w:val="00A21723"/>
    <w:rsid w:val="00A446AF"/>
    <w:rsid w:val="00A51A15"/>
    <w:rsid w:val="00A602B2"/>
    <w:rsid w:val="00A727FF"/>
    <w:rsid w:val="00A72C6E"/>
    <w:rsid w:val="00A74D7A"/>
    <w:rsid w:val="00A91F6F"/>
    <w:rsid w:val="00A933F9"/>
    <w:rsid w:val="00AA52D6"/>
    <w:rsid w:val="00AB2520"/>
    <w:rsid w:val="00AB5C2F"/>
    <w:rsid w:val="00AB7F2E"/>
    <w:rsid w:val="00AC258C"/>
    <w:rsid w:val="00AD2743"/>
    <w:rsid w:val="00AD786B"/>
    <w:rsid w:val="00AE015E"/>
    <w:rsid w:val="00AE1613"/>
    <w:rsid w:val="00AF7A99"/>
    <w:rsid w:val="00B203CE"/>
    <w:rsid w:val="00B21EDD"/>
    <w:rsid w:val="00B23134"/>
    <w:rsid w:val="00B521D9"/>
    <w:rsid w:val="00B52D6A"/>
    <w:rsid w:val="00B56E9D"/>
    <w:rsid w:val="00B654C5"/>
    <w:rsid w:val="00B712A0"/>
    <w:rsid w:val="00B71E3D"/>
    <w:rsid w:val="00B84F5B"/>
    <w:rsid w:val="00B963CD"/>
    <w:rsid w:val="00B973F7"/>
    <w:rsid w:val="00BA70EC"/>
    <w:rsid w:val="00BB0580"/>
    <w:rsid w:val="00BB103D"/>
    <w:rsid w:val="00BC11E0"/>
    <w:rsid w:val="00BC16DC"/>
    <w:rsid w:val="00BC4503"/>
    <w:rsid w:val="00BD7EF0"/>
    <w:rsid w:val="00BE4AF7"/>
    <w:rsid w:val="00C043DF"/>
    <w:rsid w:val="00C046AC"/>
    <w:rsid w:val="00C119A5"/>
    <w:rsid w:val="00C13D39"/>
    <w:rsid w:val="00C156A2"/>
    <w:rsid w:val="00C1678A"/>
    <w:rsid w:val="00C23C77"/>
    <w:rsid w:val="00C30BDA"/>
    <w:rsid w:val="00C33585"/>
    <w:rsid w:val="00C45925"/>
    <w:rsid w:val="00C5389B"/>
    <w:rsid w:val="00C60E60"/>
    <w:rsid w:val="00C6673A"/>
    <w:rsid w:val="00C67C6E"/>
    <w:rsid w:val="00C75F74"/>
    <w:rsid w:val="00C909ED"/>
    <w:rsid w:val="00C9300E"/>
    <w:rsid w:val="00CB067F"/>
    <w:rsid w:val="00CB455F"/>
    <w:rsid w:val="00CB612F"/>
    <w:rsid w:val="00CC7B63"/>
    <w:rsid w:val="00CE1E65"/>
    <w:rsid w:val="00CE7A58"/>
    <w:rsid w:val="00CF0508"/>
    <w:rsid w:val="00CF3CBD"/>
    <w:rsid w:val="00CF5FC7"/>
    <w:rsid w:val="00D04EF4"/>
    <w:rsid w:val="00D1041E"/>
    <w:rsid w:val="00D11414"/>
    <w:rsid w:val="00D13E24"/>
    <w:rsid w:val="00D17182"/>
    <w:rsid w:val="00D20621"/>
    <w:rsid w:val="00D20B4D"/>
    <w:rsid w:val="00D24FA7"/>
    <w:rsid w:val="00D27700"/>
    <w:rsid w:val="00D33FE0"/>
    <w:rsid w:val="00D41FA8"/>
    <w:rsid w:val="00D521C7"/>
    <w:rsid w:val="00D6089B"/>
    <w:rsid w:val="00D61FE7"/>
    <w:rsid w:val="00D64CCA"/>
    <w:rsid w:val="00D64FF2"/>
    <w:rsid w:val="00D71E1E"/>
    <w:rsid w:val="00D725AB"/>
    <w:rsid w:val="00D744A8"/>
    <w:rsid w:val="00D82A09"/>
    <w:rsid w:val="00D86A43"/>
    <w:rsid w:val="00DA2E1A"/>
    <w:rsid w:val="00DA5C19"/>
    <w:rsid w:val="00DB37D4"/>
    <w:rsid w:val="00DC2289"/>
    <w:rsid w:val="00DD1549"/>
    <w:rsid w:val="00DD3402"/>
    <w:rsid w:val="00DE16BC"/>
    <w:rsid w:val="00DE482F"/>
    <w:rsid w:val="00DF6C29"/>
    <w:rsid w:val="00DF7E86"/>
    <w:rsid w:val="00E00235"/>
    <w:rsid w:val="00E02D8B"/>
    <w:rsid w:val="00E03633"/>
    <w:rsid w:val="00E0462B"/>
    <w:rsid w:val="00E0470A"/>
    <w:rsid w:val="00E211D5"/>
    <w:rsid w:val="00E25EEC"/>
    <w:rsid w:val="00E311B4"/>
    <w:rsid w:val="00E33898"/>
    <w:rsid w:val="00E35B93"/>
    <w:rsid w:val="00E42545"/>
    <w:rsid w:val="00E429DE"/>
    <w:rsid w:val="00E44192"/>
    <w:rsid w:val="00E463FA"/>
    <w:rsid w:val="00E474BE"/>
    <w:rsid w:val="00E624C9"/>
    <w:rsid w:val="00E64985"/>
    <w:rsid w:val="00E72995"/>
    <w:rsid w:val="00E87B12"/>
    <w:rsid w:val="00E928E1"/>
    <w:rsid w:val="00E93C27"/>
    <w:rsid w:val="00E96C46"/>
    <w:rsid w:val="00EA7593"/>
    <w:rsid w:val="00EB7BB7"/>
    <w:rsid w:val="00EC4210"/>
    <w:rsid w:val="00EC5B35"/>
    <w:rsid w:val="00ED6022"/>
    <w:rsid w:val="00EE2E52"/>
    <w:rsid w:val="00F02EE2"/>
    <w:rsid w:val="00F05457"/>
    <w:rsid w:val="00F2045C"/>
    <w:rsid w:val="00F24548"/>
    <w:rsid w:val="00F30BBA"/>
    <w:rsid w:val="00F3446F"/>
    <w:rsid w:val="00F35C83"/>
    <w:rsid w:val="00F56CA3"/>
    <w:rsid w:val="00F6359E"/>
    <w:rsid w:val="00F661C8"/>
    <w:rsid w:val="00F706D4"/>
    <w:rsid w:val="00F75A0D"/>
    <w:rsid w:val="00F834D2"/>
    <w:rsid w:val="00F90369"/>
    <w:rsid w:val="00F91718"/>
    <w:rsid w:val="00F91C80"/>
    <w:rsid w:val="00FA4E07"/>
    <w:rsid w:val="00FA6F10"/>
    <w:rsid w:val="00FB29A8"/>
    <w:rsid w:val="00FB32A1"/>
    <w:rsid w:val="00FB517C"/>
    <w:rsid w:val="00FB7984"/>
    <w:rsid w:val="00FC0C0F"/>
    <w:rsid w:val="00FD2059"/>
    <w:rsid w:val="00FD64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70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027707"/>
    <w:pPr>
      <w:ind w:left="720"/>
      <w:contextualSpacing/>
    </w:pPr>
    <w:rPr>
      <w:sz w:val="20"/>
      <w:szCs w:val="20"/>
    </w:rPr>
  </w:style>
  <w:style w:type="character" w:customStyle="1" w:styleId="at2">
    <w:name w:val="a__t2"/>
    <w:rsid w:val="00027707"/>
  </w:style>
  <w:style w:type="character" w:customStyle="1" w:styleId="at4">
    <w:name w:val="a__t4"/>
    <w:rsid w:val="00027707"/>
  </w:style>
  <w:style w:type="character" w:customStyle="1" w:styleId="ListParagraphChar">
    <w:name w:val="List Paragraph Char"/>
    <w:link w:val="ListParagraph"/>
    <w:uiPriority w:val="34"/>
    <w:rsid w:val="00027707"/>
    <w:rPr>
      <w:rFonts w:ascii="Calibri" w:eastAsia="Calibri" w:hAnsi="Calibri" w:cs="Times New Roman"/>
    </w:rPr>
  </w:style>
  <w:style w:type="paragraph" w:customStyle="1" w:styleId="tv2131">
    <w:name w:val="tv2131"/>
    <w:basedOn w:val="Normal"/>
    <w:rsid w:val="009663E0"/>
    <w:pPr>
      <w:spacing w:before="240" w:after="0" w:line="360" w:lineRule="auto"/>
      <w:ind w:firstLine="227"/>
      <w:jc w:val="both"/>
    </w:pPr>
    <w:rPr>
      <w:rFonts w:ascii="Verdana" w:eastAsia="Times New Roman" w:hAnsi="Verdana"/>
      <w:sz w:val="14"/>
      <w:szCs w:val="14"/>
      <w:lang w:val="en-US"/>
    </w:rPr>
  </w:style>
  <w:style w:type="paragraph" w:customStyle="1" w:styleId="Typedudocument">
    <w:name w:val="Type du document"/>
    <w:basedOn w:val="Normal"/>
    <w:next w:val="Titreobjet"/>
    <w:rsid w:val="004D0BA4"/>
    <w:pPr>
      <w:spacing w:before="360" w:after="0" w:line="240" w:lineRule="auto"/>
      <w:jc w:val="center"/>
    </w:pPr>
    <w:rPr>
      <w:rFonts w:ascii="Times New Roman" w:eastAsia="Times New Roman" w:hAnsi="Times New Roman"/>
      <w:b/>
      <w:sz w:val="24"/>
      <w:szCs w:val="24"/>
      <w:lang w:eastAsia="en-GB"/>
    </w:rPr>
  </w:style>
  <w:style w:type="paragraph" w:customStyle="1" w:styleId="Titreobjet">
    <w:name w:val="Titre objet"/>
    <w:basedOn w:val="Normal"/>
    <w:next w:val="Normal"/>
    <w:rsid w:val="004D0BA4"/>
    <w:pPr>
      <w:spacing w:before="360" w:after="360" w:line="240" w:lineRule="auto"/>
      <w:jc w:val="center"/>
    </w:pPr>
    <w:rPr>
      <w:rFonts w:ascii="Times New Roman" w:eastAsia="Times New Roman" w:hAnsi="Times New Roman"/>
      <w:b/>
      <w:sz w:val="24"/>
      <w:szCs w:val="24"/>
      <w:lang w:eastAsia="en-GB"/>
    </w:rPr>
  </w:style>
  <w:style w:type="character" w:styleId="CommentReference">
    <w:name w:val="annotation reference"/>
    <w:uiPriority w:val="99"/>
    <w:semiHidden/>
    <w:unhideWhenUsed/>
    <w:rsid w:val="00A933F9"/>
    <w:rPr>
      <w:sz w:val="16"/>
      <w:szCs w:val="16"/>
    </w:rPr>
  </w:style>
  <w:style w:type="paragraph" w:styleId="CommentText">
    <w:name w:val="annotation text"/>
    <w:basedOn w:val="Normal"/>
    <w:link w:val="CommentTextChar"/>
    <w:uiPriority w:val="99"/>
    <w:semiHidden/>
    <w:unhideWhenUsed/>
    <w:rsid w:val="00A933F9"/>
    <w:rPr>
      <w:sz w:val="20"/>
      <w:szCs w:val="20"/>
    </w:rPr>
  </w:style>
  <w:style w:type="character" w:customStyle="1" w:styleId="CommentTextChar">
    <w:name w:val="Comment Text Char"/>
    <w:link w:val="CommentText"/>
    <w:uiPriority w:val="99"/>
    <w:semiHidden/>
    <w:rsid w:val="00A933F9"/>
    <w:rPr>
      <w:lang w:eastAsia="en-US"/>
    </w:rPr>
  </w:style>
  <w:style w:type="paragraph" w:styleId="CommentSubject">
    <w:name w:val="annotation subject"/>
    <w:basedOn w:val="CommentText"/>
    <w:next w:val="CommentText"/>
    <w:link w:val="CommentSubjectChar"/>
    <w:uiPriority w:val="99"/>
    <w:semiHidden/>
    <w:unhideWhenUsed/>
    <w:rsid w:val="00A933F9"/>
    <w:rPr>
      <w:b/>
      <w:bCs/>
    </w:rPr>
  </w:style>
  <w:style w:type="character" w:customStyle="1" w:styleId="CommentSubjectChar">
    <w:name w:val="Comment Subject Char"/>
    <w:link w:val="CommentSubject"/>
    <w:uiPriority w:val="99"/>
    <w:semiHidden/>
    <w:rsid w:val="00A933F9"/>
    <w:rPr>
      <w:b/>
      <w:bCs/>
      <w:lang w:eastAsia="en-US"/>
    </w:rPr>
  </w:style>
  <w:style w:type="paragraph" w:styleId="BalloonText">
    <w:name w:val="Balloon Text"/>
    <w:basedOn w:val="Normal"/>
    <w:link w:val="BalloonTextChar"/>
    <w:uiPriority w:val="99"/>
    <w:semiHidden/>
    <w:unhideWhenUsed/>
    <w:rsid w:val="00A933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3F9"/>
    <w:rPr>
      <w:rFonts w:ascii="Tahoma" w:hAnsi="Tahoma" w:cs="Tahoma"/>
      <w:sz w:val="16"/>
      <w:szCs w:val="16"/>
      <w:lang w:eastAsia="en-US"/>
    </w:rPr>
  </w:style>
  <w:style w:type="paragraph" w:styleId="Header">
    <w:name w:val="header"/>
    <w:basedOn w:val="Normal"/>
    <w:link w:val="HeaderChar"/>
    <w:uiPriority w:val="99"/>
    <w:unhideWhenUsed/>
    <w:rsid w:val="00A72C6E"/>
    <w:pPr>
      <w:tabs>
        <w:tab w:val="center" w:pos="4153"/>
        <w:tab w:val="right" w:pos="8306"/>
      </w:tabs>
    </w:pPr>
  </w:style>
  <w:style w:type="character" w:customStyle="1" w:styleId="HeaderChar">
    <w:name w:val="Header Char"/>
    <w:basedOn w:val="DefaultParagraphFont"/>
    <w:link w:val="Header"/>
    <w:uiPriority w:val="99"/>
    <w:rsid w:val="00A72C6E"/>
    <w:rPr>
      <w:sz w:val="22"/>
      <w:szCs w:val="22"/>
      <w:lang w:eastAsia="en-US"/>
    </w:rPr>
  </w:style>
  <w:style w:type="paragraph" w:styleId="Footer">
    <w:name w:val="footer"/>
    <w:basedOn w:val="Normal"/>
    <w:link w:val="FooterChar"/>
    <w:uiPriority w:val="99"/>
    <w:unhideWhenUsed/>
    <w:rsid w:val="00A72C6E"/>
    <w:pPr>
      <w:tabs>
        <w:tab w:val="center" w:pos="4153"/>
        <w:tab w:val="right" w:pos="8306"/>
      </w:tabs>
    </w:pPr>
  </w:style>
  <w:style w:type="character" w:customStyle="1" w:styleId="FooterChar">
    <w:name w:val="Footer Char"/>
    <w:basedOn w:val="DefaultParagraphFont"/>
    <w:link w:val="Footer"/>
    <w:uiPriority w:val="99"/>
    <w:rsid w:val="00A72C6E"/>
    <w:rPr>
      <w:sz w:val="22"/>
      <w:szCs w:val="22"/>
      <w:lang w:eastAsia="en-US"/>
    </w:rPr>
  </w:style>
  <w:style w:type="character" w:styleId="Hyperlink">
    <w:name w:val="Hyperlink"/>
    <w:uiPriority w:val="99"/>
    <w:unhideWhenUsed/>
    <w:rsid w:val="00926C3E"/>
    <w:rPr>
      <w:color w:val="0000FF"/>
      <w:u w:val="single"/>
    </w:rPr>
  </w:style>
  <w:style w:type="paragraph" w:styleId="BodyText">
    <w:name w:val="Body Text"/>
    <w:basedOn w:val="Normal"/>
    <w:link w:val="BodyTextChar"/>
    <w:rsid w:val="003A354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A3541"/>
    <w:rPr>
      <w:rFonts w:ascii="Times New Roman" w:eastAsia="Times New Roman" w:hAnsi="Times New Roman"/>
      <w:sz w:val="24"/>
    </w:rPr>
  </w:style>
  <w:style w:type="paragraph" w:styleId="Revision">
    <w:name w:val="Revision"/>
    <w:hidden/>
    <w:uiPriority w:val="99"/>
    <w:semiHidden/>
    <w:rsid w:val="004D2B9F"/>
    <w:rPr>
      <w:sz w:val="22"/>
      <w:szCs w:val="22"/>
      <w:lang w:eastAsia="en-US"/>
    </w:rPr>
  </w:style>
  <w:style w:type="character" w:styleId="Strong">
    <w:name w:val="Strong"/>
    <w:basedOn w:val="DefaultParagraphFont"/>
    <w:uiPriority w:val="22"/>
    <w:qFormat/>
    <w:rsid w:val="00074196"/>
    <w:rPr>
      <w:b/>
      <w:bCs/>
    </w:rPr>
  </w:style>
  <w:style w:type="paragraph" w:styleId="BodyText3">
    <w:name w:val="Body Text 3"/>
    <w:basedOn w:val="Normal"/>
    <w:link w:val="BodyText3Char"/>
    <w:uiPriority w:val="99"/>
    <w:semiHidden/>
    <w:unhideWhenUsed/>
    <w:rsid w:val="003F16AD"/>
    <w:pPr>
      <w:spacing w:after="120"/>
    </w:pPr>
    <w:rPr>
      <w:sz w:val="16"/>
      <w:szCs w:val="16"/>
    </w:rPr>
  </w:style>
  <w:style w:type="character" w:customStyle="1" w:styleId="BodyText3Char">
    <w:name w:val="Body Text 3 Char"/>
    <w:basedOn w:val="DefaultParagraphFont"/>
    <w:link w:val="BodyText3"/>
    <w:uiPriority w:val="99"/>
    <w:semiHidden/>
    <w:rsid w:val="003F16AD"/>
    <w:rPr>
      <w:sz w:val="16"/>
      <w:szCs w:val="16"/>
      <w:lang w:eastAsia="en-US"/>
    </w:rPr>
  </w:style>
  <w:style w:type="paragraph" w:styleId="PlainText">
    <w:name w:val="Plain Text"/>
    <w:basedOn w:val="Normal"/>
    <w:link w:val="PlainTextChar"/>
    <w:uiPriority w:val="99"/>
    <w:unhideWhenUsed/>
    <w:rsid w:val="00C30BD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30BDA"/>
    <w:rPr>
      <w:rFonts w:eastAsiaTheme="minorHAns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22219161">
      <w:bodyDiv w:val="1"/>
      <w:marLeft w:val="0"/>
      <w:marRight w:val="0"/>
      <w:marTop w:val="0"/>
      <w:marBottom w:val="0"/>
      <w:divBdr>
        <w:top w:val="none" w:sz="0" w:space="0" w:color="auto"/>
        <w:left w:val="none" w:sz="0" w:space="0" w:color="auto"/>
        <w:bottom w:val="none" w:sz="0" w:space="0" w:color="auto"/>
        <w:right w:val="none" w:sz="0" w:space="0" w:color="auto"/>
      </w:divBdr>
    </w:div>
    <w:div w:id="56125395">
      <w:bodyDiv w:val="1"/>
      <w:marLeft w:val="0"/>
      <w:marRight w:val="0"/>
      <w:marTop w:val="0"/>
      <w:marBottom w:val="0"/>
      <w:divBdr>
        <w:top w:val="none" w:sz="0" w:space="0" w:color="auto"/>
        <w:left w:val="none" w:sz="0" w:space="0" w:color="auto"/>
        <w:bottom w:val="none" w:sz="0" w:space="0" w:color="auto"/>
        <w:right w:val="none" w:sz="0" w:space="0" w:color="auto"/>
      </w:divBdr>
    </w:div>
    <w:div w:id="419985866">
      <w:bodyDiv w:val="1"/>
      <w:marLeft w:val="0"/>
      <w:marRight w:val="0"/>
      <w:marTop w:val="0"/>
      <w:marBottom w:val="0"/>
      <w:divBdr>
        <w:top w:val="none" w:sz="0" w:space="0" w:color="auto"/>
        <w:left w:val="none" w:sz="0" w:space="0" w:color="auto"/>
        <w:bottom w:val="none" w:sz="0" w:space="0" w:color="auto"/>
        <w:right w:val="none" w:sz="0" w:space="0" w:color="auto"/>
      </w:divBdr>
    </w:div>
    <w:div w:id="969625166">
      <w:bodyDiv w:val="1"/>
      <w:marLeft w:val="0"/>
      <w:marRight w:val="0"/>
      <w:marTop w:val="0"/>
      <w:marBottom w:val="0"/>
      <w:divBdr>
        <w:top w:val="none" w:sz="0" w:space="0" w:color="auto"/>
        <w:left w:val="none" w:sz="0" w:space="0" w:color="auto"/>
        <w:bottom w:val="none" w:sz="0" w:space="0" w:color="auto"/>
        <w:right w:val="none" w:sz="0" w:space="0" w:color="auto"/>
      </w:divBdr>
    </w:div>
    <w:div w:id="1110203998">
      <w:bodyDiv w:val="1"/>
      <w:marLeft w:val="0"/>
      <w:marRight w:val="0"/>
      <w:marTop w:val="0"/>
      <w:marBottom w:val="0"/>
      <w:divBdr>
        <w:top w:val="none" w:sz="0" w:space="0" w:color="auto"/>
        <w:left w:val="none" w:sz="0" w:space="0" w:color="auto"/>
        <w:bottom w:val="none" w:sz="0" w:space="0" w:color="auto"/>
        <w:right w:val="none" w:sz="0" w:space="0" w:color="auto"/>
      </w:divBdr>
    </w:div>
    <w:div w:id="1334845239">
      <w:bodyDiv w:val="1"/>
      <w:marLeft w:val="0"/>
      <w:marRight w:val="0"/>
      <w:marTop w:val="0"/>
      <w:marBottom w:val="0"/>
      <w:divBdr>
        <w:top w:val="none" w:sz="0" w:space="0" w:color="auto"/>
        <w:left w:val="none" w:sz="0" w:space="0" w:color="auto"/>
        <w:bottom w:val="none" w:sz="0" w:space="0" w:color="auto"/>
        <w:right w:val="none" w:sz="0" w:space="0" w:color="auto"/>
      </w:divBdr>
    </w:div>
    <w:div w:id="15518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jakova@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inis.Spel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ED271-21C7-4CBF-A3B7-B06A0F12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Links>
    <vt:vector size="6" baseType="variant">
      <vt:variant>
        <vt:i4>7143514</vt:i4>
      </vt:variant>
      <vt:variant>
        <vt:i4>0</vt:i4>
      </vt:variant>
      <vt:variant>
        <vt:i4>0</vt:i4>
      </vt:variant>
      <vt:variant>
        <vt:i4>5</vt:i4>
      </vt:variant>
      <vt:variant>
        <vt:lpwstr>mailto:anna.djakova@varam.gov.lv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larisat</cp:lastModifiedBy>
  <cp:revision>2</cp:revision>
  <cp:lastPrinted>2014-11-04T07:39:00Z</cp:lastPrinted>
  <dcterms:created xsi:type="dcterms:W3CDTF">2015-01-13T07:55:00Z</dcterms:created>
  <dcterms:modified xsi:type="dcterms:W3CDTF">2015-01-13T07:55:00Z</dcterms:modified>
  <cp:contentStatus/>
</cp:coreProperties>
</file>