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0CE" w:rsidRPr="00A81AF5" w:rsidRDefault="004D60CE" w:rsidP="00987901">
      <w:pPr>
        <w:pStyle w:val="naisnod"/>
        <w:spacing w:before="0" w:beforeAutospacing="0" w:after="120" w:afterAutospacing="0"/>
        <w:jc w:val="center"/>
        <w:rPr>
          <w:b/>
          <w:bCs/>
        </w:rPr>
      </w:pPr>
      <w:r w:rsidRPr="00A81AF5">
        <w:rPr>
          <w:b/>
          <w:bCs/>
        </w:rPr>
        <w:t xml:space="preserve">Ministru kabineta </w:t>
      </w:r>
      <w:r w:rsidR="00F940CA" w:rsidRPr="00A81AF5">
        <w:rPr>
          <w:b/>
          <w:bCs/>
        </w:rPr>
        <w:t>rīkojuma</w:t>
      </w:r>
      <w:r w:rsidRPr="00A81AF5">
        <w:rPr>
          <w:b/>
          <w:bCs/>
        </w:rPr>
        <w:t xml:space="preserve"> projekta </w:t>
      </w:r>
      <w:r w:rsidR="00C93B3D" w:rsidRPr="00A81AF5">
        <w:rPr>
          <w:b/>
          <w:bCs/>
        </w:rPr>
        <w:t>„</w:t>
      </w:r>
      <w:r w:rsidR="00365EC5" w:rsidRPr="00A81AF5">
        <w:rPr>
          <w:b/>
          <w:bCs/>
        </w:rPr>
        <w:t xml:space="preserve">Par valsts budžeta ilgtermiņa saistībām </w:t>
      </w:r>
      <w:r w:rsidR="00A81AF5" w:rsidRPr="00A81AF5">
        <w:rPr>
          <w:b/>
          <w:bCs/>
        </w:rPr>
        <w:t xml:space="preserve">jaunajai politikas iniciatīvai </w:t>
      </w:r>
      <w:r w:rsidR="00365EC5" w:rsidRPr="00A81AF5">
        <w:rPr>
          <w:b/>
          <w:bCs/>
        </w:rPr>
        <w:t>“2021.gada tautas skaitīšanas sagatavošana un organizēšana” un datu apstrādei līdz 2023.gadam</w:t>
      </w:r>
      <w:r w:rsidR="00C93B3D" w:rsidRPr="00A81AF5">
        <w:rPr>
          <w:b/>
          <w:bCs/>
        </w:rPr>
        <w:t>”</w:t>
      </w:r>
      <w:r w:rsidR="00664AAC" w:rsidRPr="00A81AF5">
        <w:rPr>
          <w:b/>
        </w:rPr>
        <w:t xml:space="preserve"> </w:t>
      </w:r>
      <w:r w:rsidRPr="00A81AF5">
        <w:rPr>
          <w:b/>
          <w:bCs/>
        </w:rPr>
        <w:t>sākotnējās ietekmes novērtējuma ziņojums (anotācija)</w:t>
      </w: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19"/>
        <w:gridCol w:w="3118"/>
        <w:gridCol w:w="5450"/>
      </w:tblGrid>
      <w:tr w:rsidR="009F1A8D" w:rsidRPr="00A81AF5" w:rsidTr="009F1A8D">
        <w:trPr>
          <w:tblCellSpacing w:w="0" w:type="dxa"/>
        </w:trPr>
        <w:tc>
          <w:tcPr>
            <w:tcW w:w="9087" w:type="dxa"/>
            <w:gridSpan w:val="3"/>
            <w:tcBorders>
              <w:top w:val="outset" w:sz="6" w:space="0" w:color="auto"/>
              <w:left w:val="outset" w:sz="6" w:space="0" w:color="auto"/>
              <w:bottom w:val="outset" w:sz="6" w:space="0" w:color="auto"/>
              <w:right w:val="outset" w:sz="6" w:space="0" w:color="auto"/>
            </w:tcBorders>
            <w:vAlign w:val="center"/>
          </w:tcPr>
          <w:p w:rsidR="005331CA" w:rsidRPr="00A81AF5" w:rsidRDefault="006571BB">
            <w:pPr>
              <w:pStyle w:val="naisc"/>
            </w:pPr>
            <w:r w:rsidRPr="00A81AF5">
              <w:rPr>
                <w:b/>
                <w:bCs/>
              </w:rPr>
              <w:t>I</w:t>
            </w:r>
            <w:r w:rsidR="005331CA" w:rsidRPr="00A81AF5">
              <w:rPr>
                <w:b/>
                <w:bCs/>
              </w:rPr>
              <w:t xml:space="preserve"> Tiesību akta projekta izstrādes nepieciešamība</w:t>
            </w:r>
          </w:p>
        </w:tc>
      </w:tr>
      <w:tr w:rsidR="009F1A8D" w:rsidRPr="00A81AF5" w:rsidTr="009F1A8D">
        <w:trPr>
          <w:trHeight w:val="1536"/>
          <w:tblCellSpacing w:w="0" w:type="dxa"/>
        </w:trPr>
        <w:tc>
          <w:tcPr>
            <w:tcW w:w="519" w:type="dxa"/>
            <w:tcBorders>
              <w:top w:val="outset" w:sz="6" w:space="0" w:color="auto"/>
              <w:left w:val="outset" w:sz="6" w:space="0" w:color="auto"/>
              <w:bottom w:val="outset" w:sz="6" w:space="0" w:color="auto"/>
              <w:right w:val="outset" w:sz="6" w:space="0" w:color="auto"/>
            </w:tcBorders>
          </w:tcPr>
          <w:p w:rsidR="004D60CE" w:rsidRPr="00A81AF5" w:rsidRDefault="004D60CE">
            <w:pPr>
              <w:pStyle w:val="naiskr"/>
            </w:pPr>
            <w:r w:rsidRPr="00A81AF5">
              <w:t> 1.</w:t>
            </w:r>
          </w:p>
        </w:tc>
        <w:tc>
          <w:tcPr>
            <w:tcW w:w="3118" w:type="dxa"/>
            <w:tcBorders>
              <w:top w:val="outset" w:sz="6" w:space="0" w:color="auto"/>
              <w:left w:val="outset" w:sz="6" w:space="0" w:color="auto"/>
              <w:bottom w:val="outset" w:sz="6" w:space="0" w:color="auto"/>
              <w:right w:val="outset" w:sz="6" w:space="0" w:color="auto"/>
            </w:tcBorders>
          </w:tcPr>
          <w:p w:rsidR="004D60CE" w:rsidRPr="00A81AF5" w:rsidRDefault="004D60CE">
            <w:pPr>
              <w:pStyle w:val="naislab"/>
            </w:pPr>
            <w:r w:rsidRPr="00A81AF5">
              <w:t> Pamatojums</w:t>
            </w:r>
          </w:p>
        </w:tc>
        <w:tc>
          <w:tcPr>
            <w:tcW w:w="5450" w:type="dxa"/>
            <w:tcBorders>
              <w:top w:val="outset" w:sz="6" w:space="0" w:color="auto"/>
              <w:left w:val="outset" w:sz="6" w:space="0" w:color="auto"/>
              <w:bottom w:val="outset" w:sz="6" w:space="0" w:color="auto"/>
              <w:right w:val="outset" w:sz="6" w:space="0" w:color="auto"/>
            </w:tcBorders>
          </w:tcPr>
          <w:p w:rsidR="007B6AE5" w:rsidRPr="00A81AF5" w:rsidRDefault="00103CA8" w:rsidP="00507787">
            <w:pPr>
              <w:tabs>
                <w:tab w:val="left" w:pos="567"/>
              </w:tabs>
              <w:ind w:firstLine="720"/>
              <w:jc w:val="both"/>
              <w:rPr>
                <w:i/>
              </w:rPr>
            </w:pPr>
            <w:r w:rsidRPr="00A81AF5">
              <w:t xml:space="preserve">Rīkojuma projekts sagatavots, pamatojoties uz Ministru kabineta </w:t>
            </w:r>
            <w:r w:rsidR="00C52157" w:rsidRPr="00A81AF5">
              <w:t>201</w:t>
            </w:r>
            <w:r w:rsidR="00C93B3D" w:rsidRPr="00A81AF5">
              <w:t>4</w:t>
            </w:r>
            <w:r w:rsidR="00C52157" w:rsidRPr="00A81AF5">
              <w:t>.gada 1</w:t>
            </w:r>
            <w:r w:rsidR="002F0BCC" w:rsidRPr="00A81AF5">
              <w:t>0</w:t>
            </w:r>
            <w:r w:rsidR="00C52157" w:rsidRPr="00A81AF5">
              <w:t>.</w:t>
            </w:r>
            <w:r w:rsidR="002F0BCC" w:rsidRPr="00A81AF5">
              <w:t>novembra</w:t>
            </w:r>
            <w:r w:rsidR="00C52157" w:rsidRPr="00A81AF5">
              <w:t xml:space="preserve"> sēdes </w:t>
            </w:r>
            <w:proofErr w:type="spellStart"/>
            <w:r w:rsidR="00C52157" w:rsidRPr="00A81AF5">
              <w:t>pr</w:t>
            </w:r>
            <w:r w:rsidR="00B530F1" w:rsidRPr="00A81AF5">
              <w:t>o</w:t>
            </w:r>
            <w:r w:rsidR="00C52157" w:rsidRPr="00A81AF5">
              <w:t>tokollēmumu</w:t>
            </w:r>
            <w:proofErr w:type="spellEnd"/>
            <w:r w:rsidR="00C52157" w:rsidRPr="00A81AF5">
              <w:t xml:space="preserve"> (</w:t>
            </w:r>
            <w:r w:rsidR="00BB37BC" w:rsidRPr="00A81AF5">
              <w:t>prot</w:t>
            </w:r>
            <w:r w:rsidR="00486797" w:rsidRPr="00A81AF5">
              <w:t>okola </w:t>
            </w:r>
            <w:r w:rsidR="00BB37BC" w:rsidRPr="00A81AF5">
              <w:t>Nr.</w:t>
            </w:r>
            <w:r w:rsidR="002F0BCC" w:rsidRPr="00A81AF5">
              <w:t>61</w:t>
            </w:r>
            <w:r w:rsidR="009F1A8D" w:rsidRPr="00A81AF5">
              <w:t> </w:t>
            </w:r>
            <w:r w:rsidR="00F417E0" w:rsidRPr="00A81AF5">
              <w:t>2</w:t>
            </w:r>
            <w:r w:rsidR="002F0BCC" w:rsidRPr="00A81AF5">
              <w:t>8</w:t>
            </w:r>
            <w:r w:rsidR="00F417E0" w:rsidRPr="00A81AF5">
              <w:t>.</w:t>
            </w:r>
            <w:r w:rsidR="00C52157" w:rsidRPr="00A81AF5">
              <w:t>§</w:t>
            </w:r>
            <w:r w:rsidR="009F1A8D" w:rsidRPr="00A81AF5">
              <w:t> </w:t>
            </w:r>
            <w:r w:rsidR="002F0BCC" w:rsidRPr="00A81AF5">
              <w:t>18</w:t>
            </w:r>
            <w:r w:rsidR="00C52157" w:rsidRPr="00A81AF5">
              <w:t xml:space="preserve">.punkts): </w:t>
            </w:r>
            <w:r w:rsidR="00C93B3D" w:rsidRPr="00A81AF5">
              <w:rPr>
                <w:i/>
              </w:rPr>
              <w:t>Ekonomikas ministrijai viena mēneša laikā pēc likuma “Par valsts budžetu 2015.gadam” pieņemšanas sagatavot un noteiktā kārtībā iesniegt izskatīšanai Ministru kabinetā rīkojuma projektu par ilgtermiņa saistību iekļaušanu likumprojektā “Par valsts budžetu 2016.gadam” un turpmākajiem gadiem jaunajai politikas iniciatīvai “2021.gada tautas skaitīšanas sagatavošana un organizēšana” un datu apstrādei līdz 2023.gadam</w:t>
            </w:r>
            <w:r w:rsidR="007B6AE5" w:rsidRPr="00A81AF5">
              <w:rPr>
                <w:i/>
              </w:rPr>
              <w:t>.</w:t>
            </w:r>
          </w:p>
        </w:tc>
      </w:tr>
      <w:tr w:rsidR="009F1A8D" w:rsidRPr="00A81AF5" w:rsidTr="009F1A8D">
        <w:trPr>
          <w:trHeight w:val="472"/>
          <w:tblCellSpacing w:w="0" w:type="dxa"/>
        </w:trPr>
        <w:tc>
          <w:tcPr>
            <w:tcW w:w="519" w:type="dxa"/>
            <w:tcBorders>
              <w:top w:val="outset" w:sz="6" w:space="0" w:color="auto"/>
              <w:left w:val="outset" w:sz="6" w:space="0" w:color="auto"/>
              <w:bottom w:val="outset" w:sz="6" w:space="0" w:color="auto"/>
              <w:right w:val="outset" w:sz="6" w:space="0" w:color="auto"/>
            </w:tcBorders>
          </w:tcPr>
          <w:p w:rsidR="004D60CE" w:rsidRPr="00A81AF5" w:rsidRDefault="004D60CE">
            <w:pPr>
              <w:pStyle w:val="naiskr"/>
            </w:pPr>
            <w:r w:rsidRPr="00A81AF5">
              <w:t> 2.</w:t>
            </w:r>
          </w:p>
        </w:tc>
        <w:tc>
          <w:tcPr>
            <w:tcW w:w="3118" w:type="dxa"/>
            <w:tcBorders>
              <w:top w:val="outset" w:sz="6" w:space="0" w:color="auto"/>
              <w:left w:val="outset" w:sz="6" w:space="0" w:color="auto"/>
              <w:bottom w:val="outset" w:sz="6" w:space="0" w:color="auto"/>
              <w:right w:val="outset" w:sz="6" w:space="0" w:color="auto"/>
            </w:tcBorders>
          </w:tcPr>
          <w:p w:rsidR="004D60CE" w:rsidRPr="00A81AF5" w:rsidRDefault="004D60CE">
            <w:pPr>
              <w:pStyle w:val="naiskr"/>
            </w:pPr>
            <w:r w:rsidRPr="00A81AF5">
              <w:t> Pašreizējā situācija un problēmas</w:t>
            </w:r>
          </w:p>
        </w:tc>
        <w:tc>
          <w:tcPr>
            <w:tcW w:w="5450" w:type="dxa"/>
            <w:tcBorders>
              <w:top w:val="outset" w:sz="6" w:space="0" w:color="auto"/>
              <w:left w:val="outset" w:sz="6" w:space="0" w:color="auto"/>
              <w:bottom w:val="outset" w:sz="6" w:space="0" w:color="auto"/>
              <w:right w:val="outset" w:sz="6" w:space="0" w:color="auto"/>
            </w:tcBorders>
          </w:tcPr>
          <w:p w:rsidR="009F1A8D" w:rsidRPr="00A81AF5" w:rsidRDefault="009B1140" w:rsidP="00C52157">
            <w:pPr>
              <w:autoSpaceDE w:val="0"/>
              <w:autoSpaceDN w:val="0"/>
              <w:adjustRightInd w:val="0"/>
              <w:ind w:firstLine="720"/>
              <w:jc w:val="both"/>
              <w:rPr>
                <w:lang w:eastAsia="en-US"/>
              </w:rPr>
            </w:pPr>
            <w:r w:rsidRPr="00A81AF5">
              <w:rPr>
                <w:lang w:eastAsia="en-US"/>
              </w:rPr>
              <w:t>Ministru kabinet</w:t>
            </w:r>
            <w:r w:rsidR="009F1A8D" w:rsidRPr="00A81AF5">
              <w:rPr>
                <w:lang w:eastAsia="en-US"/>
              </w:rPr>
              <w:t>s</w:t>
            </w:r>
            <w:r w:rsidRPr="00A81AF5">
              <w:rPr>
                <w:lang w:eastAsia="en-US"/>
              </w:rPr>
              <w:t xml:space="preserve"> 2012.gada 21.februār</w:t>
            </w:r>
            <w:r w:rsidR="009F1A8D" w:rsidRPr="00A81AF5">
              <w:rPr>
                <w:lang w:eastAsia="en-US"/>
              </w:rPr>
              <w:t>ī uzdeva Ekonomikas ministrijai (protokols</w:t>
            </w:r>
            <w:r w:rsidRPr="00A81AF5">
              <w:rPr>
                <w:lang w:eastAsia="en-US"/>
              </w:rPr>
              <w:t xml:space="preserve"> Nr.</w:t>
            </w:r>
            <w:r w:rsidR="009F1A8D" w:rsidRPr="00A81AF5">
              <w:rPr>
                <w:lang w:eastAsia="en-US"/>
              </w:rPr>
              <w:t> </w:t>
            </w:r>
            <w:r w:rsidRPr="00A81AF5">
              <w:rPr>
                <w:lang w:eastAsia="en-US"/>
              </w:rPr>
              <w:t>10 37.§</w:t>
            </w:r>
            <w:r w:rsidR="009F1A8D" w:rsidRPr="00A81AF5">
              <w:rPr>
                <w:lang w:eastAsia="en-US"/>
              </w:rPr>
              <w:t>)</w:t>
            </w:r>
            <w:r w:rsidRPr="00A81AF5">
              <w:rPr>
                <w:lang w:eastAsia="en-US"/>
              </w:rPr>
              <w:t xml:space="preserve">  izstrādāt priekšlikumus nākamās tautas skaitīšanas organizēšanas pilnveidošanai, lai 2021.gada tautas skaitīšanu varētu veikt, visu nepieciešamo informāciju iegūstot no administratīvajiem reģistriem un citām datu bāzēm</w:t>
            </w:r>
            <w:r w:rsidR="00486797" w:rsidRPr="00A81AF5">
              <w:rPr>
                <w:lang w:eastAsia="en-US"/>
              </w:rPr>
              <w:t xml:space="preserve">, </w:t>
            </w:r>
            <w:r w:rsidRPr="00A81AF5">
              <w:rPr>
                <w:lang w:eastAsia="en-US"/>
              </w:rPr>
              <w:t>atsakoties no iedzīvotāju aptaujas internetā vai viņu dzīvesvietās</w:t>
            </w:r>
            <w:r w:rsidR="009F1A8D" w:rsidRPr="00A81AF5">
              <w:rPr>
                <w:lang w:eastAsia="en-US"/>
              </w:rPr>
              <w:t>.</w:t>
            </w:r>
          </w:p>
          <w:p w:rsidR="00C66010" w:rsidRPr="00A81AF5" w:rsidRDefault="009B1140" w:rsidP="00C52157">
            <w:pPr>
              <w:autoSpaceDE w:val="0"/>
              <w:autoSpaceDN w:val="0"/>
              <w:adjustRightInd w:val="0"/>
              <w:ind w:firstLine="720"/>
              <w:jc w:val="both"/>
              <w:rPr>
                <w:lang w:eastAsia="en-US"/>
              </w:rPr>
            </w:pPr>
            <w:r w:rsidRPr="00A81AF5">
              <w:rPr>
                <w:lang w:eastAsia="en-US"/>
              </w:rPr>
              <w:t>Ministru kabineta sēdē 2013.gada 16.aprīlī</w:t>
            </w:r>
            <w:r w:rsidR="00C66010" w:rsidRPr="00A81AF5">
              <w:rPr>
                <w:lang w:eastAsia="en-US"/>
              </w:rPr>
              <w:t>, izskatot Ekonomikas ministrijas iesniegto informatīvo ziņojumu „Par nākamās, 2021.gada tautas skaitīšanas sagatavošanas pilnveidošanu”, tai skaitā salīdzinošus izmaksu aprēķinus, ja tiktu izmantotas dažādas tautas skaitīšanas veikšanas metodes, tika atbalstīts priekšlikums 2021.gada tautas skaitīšanu veikt, izmantojot administratīvos datu avotus, kā arī regulārajos C</w:t>
            </w:r>
            <w:r w:rsidR="00486797" w:rsidRPr="00A81AF5">
              <w:rPr>
                <w:lang w:eastAsia="en-US"/>
              </w:rPr>
              <w:t xml:space="preserve">entrālās statistikas pārvaldes </w:t>
            </w:r>
            <w:r w:rsidR="00C66010" w:rsidRPr="00A81AF5">
              <w:rPr>
                <w:lang w:eastAsia="en-US"/>
              </w:rPr>
              <w:t>veicamajos apsekojumos iegūto informāciju.</w:t>
            </w:r>
          </w:p>
          <w:p w:rsidR="0084436F" w:rsidRPr="00A81AF5" w:rsidRDefault="0084436F" w:rsidP="00C52157">
            <w:pPr>
              <w:autoSpaceDE w:val="0"/>
              <w:autoSpaceDN w:val="0"/>
              <w:adjustRightInd w:val="0"/>
              <w:ind w:firstLine="720"/>
              <w:jc w:val="both"/>
            </w:pPr>
            <w:r w:rsidRPr="00A81AF5">
              <w:t>Ekonomikas ministrijas izveidotajai darba grupai priekšlikumu izstrādei nākamās tautas skaitīšanas organizēšanas pilnveidošanai tika uzdots turpināt darbu pastāvīgi, izstrādāt detalizētāku 2021.gada tautas skaitīšanas sagatavošanas un organizēšanas pasākumu plānu, kontrolēt tā izpildi.</w:t>
            </w:r>
          </w:p>
          <w:p w:rsidR="00486797" w:rsidRPr="00A81AF5" w:rsidRDefault="0084436F" w:rsidP="00C52157">
            <w:pPr>
              <w:autoSpaceDE w:val="0"/>
              <w:autoSpaceDN w:val="0"/>
              <w:adjustRightInd w:val="0"/>
              <w:ind w:firstLine="720"/>
              <w:jc w:val="both"/>
            </w:pPr>
            <w:r w:rsidRPr="00A81AF5">
              <w:t xml:space="preserve">2014.gada </w:t>
            </w:r>
            <w:r w:rsidR="00486797" w:rsidRPr="00A81AF5">
              <w:t xml:space="preserve">3.novembrī </w:t>
            </w:r>
            <w:r w:rsidRPr="00A81AF5">
              <w:t>Ekonomikas ministrija, pamatojoties uz Ministru kabineta 2013.gada 16.aprīļa sēdes protokol</w:t>
            </w:r>
            <w:r w:rsidR="00486797" w:rsidRPr="00A81AF5">
              <w:t>a</w:t>
            </w:r>
            <w:r w:rsidRPr="00A81AF5">
              <w:t xml:space="preserve"> Nr. 20 48.§</w:t>
            </w:r>
            <w:r w:rsidR="00486797" w:rsidRPr="00A81AF5">
              <w:t>,</w:t>
            </w:r>
            <w:r w:rsidRPr="00A81AF5">
              <w:t xml:space="preserve"> iesniedz</w:t>
            </w:r>
            <w:r w:rsidR="00486797" w:rsidRPr="00A81AF5">
              <w:t>a</w:t>
            </w:r>
            <w:r w:rsidRPr="00A81AF5">
              <w:t xml:space="preserve"> izskatīšanai Ministru kabinetā P</w:t>
            </w:r>
            <w:r w:rsidRPr="00A81AF5">
              <w:rPr>
                <w:bCs/>
              </w:rPr>
              <w:t>asākumu plāna 2021.gada tautas skaitīšanas sagatavošanai un organizēšanai</w:t>
            </w:r>
            <w:r w:rsidRPr="00A81AF5">
              <w:t xml:space="preserve"> projektu, Ministru kabineta rīkojuma projektu „Par pasākumu plānu 2021.gada tautas skaitīšanas sagatavošanai un organizēšanai” un Ministru kabineta sēdes protokollēmuma projektu.</w:t>
            </w:r>
          </w:p>
          <w:p w:rsidR="00486797" w:rsidRPr="00A81AF5" w:rsidRDefault="00486797" w:rsidP="00C52157">
            <w:pPr>
              <w:autoSpaceDE w:val="0"/>
              <w:autoSpaceDN w:val="0"/>
              <w:adjustRightInd w:val="0"/>
              <w:ind w:firstLine="720"/>
              <w:jc w:val="both"/>
            </w:pPr>
            <w:r w:rsidRPr="00A81AF5">
              <w:rPr>
                <w:lang w:eastAsia="en-US"/>
              </w:rPr>
              <w:t>Ekonomikas ministrija (Centrālā statistikas pārvalde</w:t>
            </w:r>
            <w:r w:rsidR="004A1922" w:rsidRPr="00A81AF5">
              <w:rPr>
                <w:lang w:eastAsia="en-US"/>
              </w:rPr>
              <w:t xml:space="preserve"> </w:t>
            </w:r>
            <w:r w:rsidR="00F14518" w:rsidRPr="00A81AF5">
              <w:rPr>
                <w:lang w:eastAsia="en-US"/>
              </w:rPr>
              <w:t>-</w:t>
            </w:r>
            <w:r w:rsidR="004A1922" w:rsidRPr="00A81AF5">
              <w:rPr>
                <w:lang w:eastAsia="en-US"/>
              </w:rPr>
              <w:t xml:space="preserve"> turpmāk - CSP</w:t>
            </w:r>
            <w:r w:rsidRPr="00A81AF5">
              <w:rPr>
                <w:lang w:eastAsia="en-US"/>
              </w:rPr>
              <w:t>) ir sagatavojusi</w:t>
            </w:r>
            <w:r w:rsidRPr="00A81AF5">
              <w:rPr>
                <w:bCs/>
                <w:lang w:eastAsia="en-US"/>
              </w:rPr>
              <w:t xml:space="preserve"> </w:t>
            </w:r>
            <w:r w:rsidRPr="00A81AF5">
              <w:rPr>
                <w:lang w:eastAsia="en-US"/>
              </w:rPr>
              <w:t xml:space="preserve">aprēķinus par </w:t>
            </w:r>
            <w:r w:rsidRPr="00A81AF5">
              <w:rPr>
                <w:lang w:eastAsia="en-US"/>
              </w:rPr>
              <w:lastRenderedPageBreak/>
              <w:t xml:space="preserve">nepieciešamo valsts budžeta finansējumu </w:t>
            </w:r>
            <w:r w:rsidRPr="00A81AF5">
              <w:t xml:space="preserve">Ministru kabineta 2014.gada 10.novembra sēdē atbalstītās </w:t>
            </w:r>
            <w:r w:rsidRPr="00A81AF5">
              <w:rPr>
                <w:lang w:eastAsia="en-US"/>
              </w:rPr>
              <w:t>jaunās politikas iniciatīvas “2021.gada tautas skaitīšanas sagatavošana un organizēšana” un datu apstrādei līdz 2023.gadam realizēšanai.</w:t>
            </w:r>
          </w:p>
          <w:p w:rsidR="009B1140" w:rsidRPr="00A81AF5" w:rsidRDefault="004A1922" w:rsidP="00C52157">
            <w:pPr>
              <w:autoSpaceDE w:val="0"/>
              <w:autoSpaceDN w:val="0"/>
              <w:adjustRightInd w:val="0"/>
              <w:ind w:firstLine="720"/>
              <w:jc w:val="both"/>
              <w:rPr>
                <w:lang w:eastAsia="en-US"/>
              </w:rPr>
            </w:pPr>
            <w:r w:rsidRPr="00A81AF5">
              <w:rPr>
                <w:lang w:eastAsia="en-US"/>
              </w:rPr>
              <w:t>2021.gada tautas skaitīšanas sagatavošana</w:t>
            </w:r>
            <w:r w:rsidR="009277EB" w:rsidRPr="00A81AF5">
              <w:rPr>
                <w:lang w:eastAsia="en-US"/>
              </w:rPr>
              <w:t>i</w:t>
            </w:r>
            <w:r w:rsidRPr="00A81AF5">
              <w:rPr>
                <w:lang w:eastAsia="en-US"/>
              </w:rPr>
              <w:t xml:space="preserve"> un organizēšana</w:t>
            </w:r>
            <w:r w:rsidR="009277EB" w:rsidRPr="00A81AF5">
              <w:rPr>
                <w:lang w:eastAsia="en-US"/>
              </w:rPr>
              <w:t>i</w:t>
            </w:r>
            <w:r w:rsidRPr="00A81AF5">
              <w:rPr>
                <w:lang w:eastAsia="en-US"/>
              </w:rPr>
              <w:t xml:space="preserve"> </w:t>
            </w:r>
            <w:r w:rsidR="00AB78C2" w:rsidRPr="00A81AF5">
              <w:rPr>
                <w:lang w:eastAsia="en-US"/>
              </w:rPr>
              <w:t>CSP paredzētie pasākumi ietver:</w:t>
            </w:r>
          </w:p>
          <w:p w:rsidR="00AB78C2" w:rsidRPr="00A81AF5" w:rsidRDefault="00774BB3" w:rsidP="00774BB3">
            <w:pPr>
              <w:autoSpaceDE w:val="0"/>
              <w:autoSpaceDN w:val="0"/>
              <w:adjustRightInd w:val="0"/>
              <w:jc w:val="both"/>
              <w:rPr>
                <w:lang w:eastAsia="en-US"/>
              </w:rPr>
            </w:pPr>
            <w:r w:rsidRPr="00A81AF5">
              <w:rPr>
                <w:lang w:eastAsia="en-US"/>
              </w:rPr>
              <w:t>1.</w:t>
            </w:r>
            <w:r w:rsidR="004C5993" w:rsidRPr="00A81AF5">
              <w:rPr>
                <w:lang w:eastAsia="en-US"/>
              </w:rPr>
              <w:t> </w:t>
            </w:r>
            <w:r w:rsidRPr="00A81AF5">
              <w:rPr>
                <w:lang w:eastAsia="en-US"/>
              </w:rPr>
              <w:t xml:space="preserve">Sociālajai statistikai, tai skaitā 2021.gada tautas skaitīšanas programmas izpildei un ikgadējai iedzīvotāju skaita novērtēšanai, </w:t>
            </w:r>
            <w:r w:rsidR="00FE6F91" w:rsidRPr="00A81AF5">
              <w:rPr>
                <w:lang w:eastAsia="en-US"/>
              </w:rPr>
              <w:t xml:space="preserve">kā arī </w:t>
            </w:r>
            <w:r w:rsidRPr="00A81AF5">
              <w:rPr>
                <w:lang w:eastAsia="en-US"/>
              </w:rPr>
              <w:t>2021.gada skaitīšanas programmas izpildei par iedzīvotāju mājokļiem nepieciešamās datu noliktavas (datu apstrādes sistēmas) izveidi un uzturēšanu;</w:t>
            </w:r>
          </w:p>
          <w:p w:rsidR="00774BB3" w:rsidRPr="00A81AF5" w:rsidRDefault="004C5993" w:rsidP="00774BB3">
            <w:pPr>
              <w:autoSpaceDE w:val="0"/>
              <w:autoSpaceDN w:val="0"/>
              <w:adjustRightInd w:val="0"/>
              <w:jc w:val="both"/>
              <w:rPr>
                <w:lang w:eastAsia="en-US"/>
              </w:rPr>
            </w:pPr>
            <w:r w:rsidRPr="00A81AF5">
              <w:rPr>
                <w:lang w:eastAsia="en-US"/>
              </w:rPr>
              <w:t>2. </w:t>
            </w:r>
            <w:r w:rsidR="00774BB3" w:rsidRPr="00A81AF5">
              <w:rPr>
                <w:lang w:eastAsia="en-US"/>
              </w:rPr>
              <w:t>Rādītāju sistēmas izveidošanu atbilstošās informācijas iegūšanai 2021.gada tautas skaitīšanas programmā paredzētās informācijas nodrošināšanai;</w:t>
            </w:r>
          </w:p>
          <w:p w:rsidR="00774BB3" w:rsidRPr="00A81AF5" w:rsidRDefault="004C5993" w:rsidP="00774BB3">
            <w:pPr>
              <w:autoSpaceDE w:val="0"/>
              <w:autoSpaceDN w:val="0"/>
              <w:adjustRightInd w:val="0"/>
              <w:jc w:val="both"/>
              <w:rPr>
                <w:lang w:eastAsia="en-US"/>
              </w:rPr>
            </w:pPr>
            <w:r w:rsidRPr="00A81AF5">
              <w:rPr>
                <w:lang w:eastAsia="en-US"/>
              </w:rPr>
              <w:t>3. </w:t>
            </w:r>
            <w:r w:rsidR="00774BB3" w:rsidRPr="00A81AF5">
              <w:rPr>
                <w:lang w:eastAsia="en-US"/>
              </w:rPr>
              <w:t>2021.gada tautas skaitīšanas sagatavošanu un organizēšanu, iegūto datu apstrādi un izplatīšanu.</w:t>
            </w:r>
          </w:p>
          <w:p w:rsidR="004C5993" w:rsidRPr="00A81AF5" w:rsidRDefault="00AB78C2" w:rsidP="004C5993">
            <w:pPr>
              <w:autoSpaceDE w:val="0"/>
              <w:autoSpaceDN w:val="0"/>
              <w:adjustRightInd w:val="0"/>
              <w:ind w:firstLine="720"/>
              <w:jc w:val="both"/>
              <w:rPr>
                <w:lang w:eastAsia="en-US"/>
              </w:rPr>
            </w:pPr>
            <w:r w:rsidRPr="00A81AF5">
              <w:rPr>
                <w:lang w:eastAsia="en-US"/>
              </w:rPr>
              <w:t xml:space="preserve">Bez tam, lai 2021.gada tautas skaitīšanu varētu veikt, visu nepieciešamo informāciju iegūstot </w:t>
            </w:r>
            <w:r w:rsidR="004A1922" w:rsidRPr="00A81AF5">
              <w:rPr>
                <w:lang w:eastAsia="en-US"/>
              </w:rPr>
              <w:t xml:space="preserve">tikai </w:t>
            </w:r>
            <w:r w:rsidRPr="00A81AF5">
              <w:rPr>
                <w:lang w:eastAsia="en-US"/>
              </w:rPr>
              <w:t xml:space="preserve">no administratīvajiem reģistriem, </w:t>
            </w:r>
            <w:r w:rsidR="004A1922" w:rsidRPr="00A81AF5">
              <w:rPr>
                <w:lang w:eastAsia="en-US"/>
              </w:rPr>
              <w:t xml:space="preserve">ieskaitot </w:t>
            </w:r>
            <w:r w:rsidRPr="00A81AF5">
              <w:rPr>
                <w:lang w:eastAsia="en-US"/>
              </w:rPr>
              <w:t>cit</w:t>
            </w:r>
            <w:r w:rsidR="004A1922" w:rsidRPr="00A81AF5">
              <w:rPr>
                <w:lang w:eastAsia="en-US"/>
              </w:rPr>
              <w:t>u</w:t>
            </w:r>
            <w:r w:rsidRPr="00A81AF5">
              <w:rPr>
                <w:lang w:eastAsia="en-US"/>
              </w:rPr>
              <w:t xml:space="preserve"> ministrij</w:t>
            </w:r>
            <w:r w:rsidR="004A1922" w:rsidRPr="00A81AF5">
              <w:rPr>
                <w:lang w:eastAsia="en-US"/>
              </w:rPr>
              <w:t>u</w:t>
            </w:r>
            <w:r w:rsidRPr="00A81AF5">
              <w:rPr>
                <w:lang w:eastAsia="en-US"/>
              </w:rPr>
              <w:t xml:space="preserve"> un institūcij</w:t>
            </w:r>
            <w:r w:rsidR="004A1922" w:rsidRPr="00A81AF5">
              <w:rPr>
                <w:lang w:eastAsia="en-US"/>
              </w:rPr>
              <w:t xml:space="preserve">u </w:t>
            </w:r>
            <w:r w:rsidRPr="00A81AF5">
              <w:rPr>
                <w:lang w:eastAsia="en-US"/>
              </w:rPr>
              <w:t>uztur</w:t>
            </w:r>
            <w:r w:rsidR="004A1922" w:rsidRPr="00A81AF5">
              <w:rPr>
                <w:lang w:eastAsia="en-US"/>
              </w:rPr>
              <w:t>ētos</w:t>
            </w:r>
            <w:r w:rsidRPr="00A81AF5">
              <w:rPr>
                <w:lang w:eastAsia="en-US"/>
              </w:rPr>
              <w:t xml:space="preserve"> administratīvo datu avotus, ir nepieciešami papildus finanšu līdzekļi</w:t>
            </w:r>
            <w:r w:rsidR="00FB1367" w:rsidRPr="00A81AF5">
              <w:rPr>
                <w:lang w:eastAsia="en-US"/>
              </w:rPr>
              <w:t xml:space="preserve"> </w:t>
            </w:r>
            <w:r w:rsidRPr="00A81AF5">
              <w:rPr>
                <w:lang w:eastAsia="en-US"/>
              </w:rPr>
              <w:t xml:space="preserve">Iekšlietu ministrijai </w:t>
            </w:r>
            <w:r w:rsidR="004A1922" w:rsidRPr="00A81AF5">
              <w:rPr>
                <w:lang w:eastAsia="en-US"/>
              </w:rPr>
              <w:t xml:space="preserve">(Pilsonības un migrācijas lietu pārvaldei) </w:t>
            </w:r>
            <w:r w:rsidRPr="00A81AF5">
              <w:rPr>
                <w:lang w:eastAsia="en-US"/>
              </w:rPr>
              <w:t>Iedzīvotāju reģistra IS programmatūras pilnveidošana</w:t>
            </w:r>
            <w:r w:rsidR="004C5993" w:rsidRPr="00A81AF5">
              <w:rPr>
                <w:lang w:eastAsia="en-US"/>
              </w:rPr>
              <w:t>i</w:t>
            </w:r>
            <w:r w:rsidR="009277EB" w:rsidRPr="00A81AF5">
              <w:rPr>
                <w:lang w:eastAsia="en-US"/>
              </w:rPr>
              <w:t xml:space="preserve"> un</w:t>
            </w:r>
            <w:r w:rsidR="00FB1367" w:rsidRPr="00A81AF5">
              <w:rPr>
                <w:lang w:eastAsia="en-US"/>
              </w:rPr>
              <w:t xml:space="preserve"> </w:t>
            </w:r>
            <w:r w:rsidRPr="00A81AF5">
              <w:rPr>
                <w:lang w:eastAsia="en-US"/>
              </w:rPr>
              <w:t xml:space="preserve">Tieslietu ministrijai (Valsts zemes dienestam) </w:t>
            </w:r>
            <w:r w:rsidR="0025755B" w:rsidRPr="00A81AF5">
              <w:rPr>
                <w:lang w:eastAsia="en-US"/>
              </w:rPr>
              <w:t xml:space="preserve">labiekārtojumu klasifikācijas precizēšanai un iekļaušanai Nekustamā īpašuma valsts kadastra informācijas sistēmā (NĪVK IS), informācijas par būvju ekspluatācijā pieņemšanas gadiem </w:t>
            </w:r>
            <w:r w:rsidR="004A1922" w:rsidRPr="00A81AF5">
              <w:rPr>
                <w:lang w:eastAsia="en-US"/>
              </w:rPr>
              <w:t xml:space="preserve">iegūšanai </w:t>
            </w:r>
            <w:r w:rsidR="0025755B" w:rsidRPr="00A81AF5">
              <w:rPr>
                <w:lang w:eastAsia="en-US"/>
              </w:rPr>
              <w:t>no arhīviem un reģistrēšanai NĪVK</w:t>
            </w:r>
            <w:r w:rsidR="00C64CE3" w:rsidRPr="00A81AF5">
              <w:rPr>
                <w:lang w:eastAsia="en-US"/>
              </w:rPr>
              <w:t xml:space="preserve"> </w:t>
            </w:r>
            <w:r w:rsidR="0025755B" w:rsidRPr="00A81AF5">
              <w:rPr>
                <w:lang w:eastAsia="en-US"/>
              </w:rPr>
              <w:t>IS, dabā esošo, bet NĪVK IS nereģistrēto būvju reģistrācijai, būvju deklarēšanas sistēmas izveide</w:t>
            </w:r>
            <w:r w:rsidR="009277EB" w:rsidRPr="00A81AF5">
              <w:rPr>
                <w:lang w:eastAsia="en-US"/>
              </w:rPr>
              <w:t>i</w:t>
            </w:r>
            <w:r w:rsidR="0025755B" w:rsidRPr="00A81AF5">
              <w:rPr>
                <w:lang w:eastAsia="en-US"/>
              </w:rPr>
              <w:t xml:space="preserve"> un ieviešana</w:t>
            </w:r>
            <w:r w:rsidR="00C64CE3" w:rsidRPr="00A81AF5">
              <w:rPr>
                <w:lang w:eastAsia="en-US"/>
              </w:rPr>
              <w:t xml:space="preserve">i un inženierkomunikāciju datu iegūšanai no lielajiem inženierkomunikāciju </w:t>
            </w:r>
            <w:r w:rsidR="004A1922" w:rsidRPr="00A81AF5">
              <w:rPr>
                <w:lang w:eastAsia="en-US"/>
              </w:rPr>
              <w:t xml:space="preserve">informācijas </w:t>
            </w:r>
            <w:r w:rsidR="00C64CE3" w:rsidRPr="00A81AF5">
              <w:rPr>
                <w:lang w:eastAsia="en-US"/>
              </w:rPr>
              <w:t>turētājiem un ievietošanai NĪVK IS</w:t>
            </w:r>
            <w:r w:rsidR="004A1922" w:rsidRPr="00A81AF5">
              <w:rPr>
                <w:lang w:eastAsia="en-US"/>
              </w:rPr>
              <w:t>.</w:t>
            </w:r>
          </w:p>
          <w:p w:rsidR="007B6AE5" w:rsidRPr="00A81AF5" w:rsidRDefault="004A1922" w:rsidP="00507787">
            <w:pPr>
              <w:autoSpaceDE w:val="0"/>
              <w:autoSpaceDN w:val="0"/>
              <w:adjustRightInd w:val="0"/>
              <w:ind w:firstLine="720"/>
              <w:jc w:val="both"/>
              <w:rPr>
                <w:lang w:eastAsia="en-US"/>
              </w:rPr>
            </w:pPr>
            <w:r w:rsidRPr="00A81AF5">
              <w:rPr>
                <w:lang w:eastAsia="en-US"/>
              </w:rPr>
              <w:t>Iek</w:t>
            </w:r>
            <w:r w:rsidR="00B32A04" w:rsidRPr="00A81AF5">
              <w:rPr>
                <w:lang w:eastAsia="en-US"/>
              </w:rPr>
              <w:t>šlietu un T</w:t>
            </w:r>
            <w:r w:rsidRPr="00A81AF5">
              <w:rPr>
                <w:lang w:eastAsia="en-US"/>
              </w:rPr>
              <w:t>ieslietu ministrijai augstāk norādīto ar 2021.gada tautas skaitīšanu saistīto pasākumu veikšanai nepieciešamais finansējums budžetā nav piešķirts.</w:t>
            </w:r>
          </w:p>
        </w:tc>
      </w:tr>
      <w:tr w:rsidR="009F1A8D" w:rsidRPr="00A81AF5" w:rsidTr="009F1A8D">
        <w:trPr>
          <w:trHeight w:val="510"/>
          <w:tblCellSpacing w:w="0" w:type="dxa"/>
        </w:trPr>
        <w:tc>
          <w:tcPr>
            <w:tcW w:w="519" w:type="dxa"/>
            <w:tcBorders>
              <w:top w:val="outset" w:sz="6" w:space="0" w:color="auto"/>
              <w:left w:val="outset" w:sz="6" w:space="0" w:color="auto"/>
              <w:bottom w:val="outset" w:sz="6" w:space="0" w:color="auto"/>
              <w:right w:val="outset" w:sz="6" w:space="0" w:color="auto"/>
            </w:tcBorders>
          </w:tcPr>
          <w:p w:rsidR="004D60CE" w:rsidRPr="00A81AF5" w:rsidRDefault="004D60CE">
            <w:pPr>
              <w:pStyle w:val="naiskr"/>
            </w:pPr>
            <w:r w:rsidRPr="00A81AF5">
              <w:lastRenderedPageBreak/>
              <w:t> 3.</w:t>
            </w:r>
          </w:p>
        </w:tc>
        <w:tc>
          <w:tcPr>
            <w:tcW w:w="3118" w:type="dxa"/>
            <w:tcBorders>
              <w:top w:val="outset" w:sz="6" w:space="0" w:color="auto"/>
              <w:left w:val="outset" w:sz="6" w:space="0" w:color="auto"/>
              <w:bottom w:val="outset" w:sz="6" w:space="0" w:color="auto"/>
              <w:right w:val="outset" w:sz="6" w:space="0" w:color="auto"/>
            </w:tcBorders>
          </w:tcPr>
          <w:p w:rsidR="004D60CE" w:rsidRPr="00A81AF5" w:rsidRDefault="004D60CE">
            <w:pPr>
              <w:pStyle w:val="naiskr"/>
            </w:pPr>
            <w:r w:rsidRPr="00A81AF5">
              <w:t> Saistītie politikas ietekmes novērtējumi un pētījumi</w:t>
            </w:r>
          </w:p>
        </w:tc>
        <w:tc>
          <w:tcPr>
            <w:tcW w:w="5450" w:type="dxa"/>
            <w:tcBorders>
              <w:top w:val="outset" w:sz="6" w:space="0" w:color="auto"/>
              <w:left w:val="outset" w:sz="6" w:space="0" w:color="auto"/>
              <w:bottom w:val="outset" w:sz="6" w:space="0" w:color="auto"/>
              <w:right w:val="outset" w:sz="6" w:space="0" w:color="auto"/>
            </w:tcBorders>
          </w:tcPr>
          <w:p w:rsidR="004D60CE" w:rsidRPr="00A81AF5" w:rsidRDefault="00DF072D" w:rsidP="00D43687">
            <w:pPr>
              <w:pStyle w:val="naislab"/>
              <w:ind w:left="60"/>
              <w:jc w:val="both"/>
            </w:pPr>
            <w:r w:rsidRPr="00A81AF5">
              <w:t>Projekts šo jomu neskar.</w:t>
            </w:r>
            <w:r w:rsidR="009B1140" w:rsidRPr="00A81AF5">
              <w:t xml:space="preserve"> </w:t>
            </w:r>
          </w:p>
        </w:tc>
      </w:tr>
      <w:tr w:rsidR="009F1A8D" w:rsidRPr="00A81AF5" w:rsidTr="009F1A8D">
        <w:trPr>
          <w:trHeight w:val="384"/>
          <w:tblCellSpacing w:w="0" w:type="dxa"/>
        </w:trPr>
        <w:tc>
          <w:tcPr>
            <w:tcW w:w="519" w:type="dxa"/>
            <w:tcBorders>
              <w:top w:val="outset" w:sz="6" w:space="0" w:color="auto"/>
              <w:left w:val="outset" w:sz="6" w:space="0" w:color="auto"/>
              <w:bottom w:val="outset" w:sz="6" w:space="0" w:color="auto"/>
              <w:right w:val="outset" w:sz="6" w:space="0" w:color="auto"/>
            </w:tcBorders>
          </w:tcPr>
          <w:p w:rsidR="004D60CE" w:rsidRPr="00A81AF5" w:rsidRDefault="004D60CE">
            <w:pPr>
              <w:pStyle w:val="naiskr"/>
            </w:pPr>
            <w:r w:rsidRPr="00A81AF5">
              <w:t> 4.</w:t>
            </w:r>
          </w:p>
        </w:tc>
        <w:tc>
          <w:tcPr>
            <w:tcW w:w="3118" w:type="dxa"/>
            <w:tcBorders>
              <w:top w:val="outset" w:sz="6" w:space="0" w:color="auto"/>
              <w:left w:val="outset" w:sz="6" w:space="0" w:color="auto"/>
              <w:bottom w:val="outset" w:sz="6" w:space="0" w:color="auto"/>
              <w:right w:val="outset" w:sz="6" w:space="0" w:color="auto"/>
            </w:tcBorders>
          </w:tcPr>
          <w:p w:rsidR="004D60CE" w:rsidRPr="00A81AF5" w:rsidRDefault="004D60CE">
            <w:pPr>
              <w:pStyle w:val="naiskr"/>
              <w:rPr>
                <w:highlight w:val="yellow"/>
              </w:rPr>
            </w:pPr>
            <w:r w:rsidRPr="00A81AF5">
              <w:t>Tiesiskā regulējuma mērķis un būtība</w:t>
            </w:r>
          </w:p>
        </w:tc>
        <w:tc>
          <w:tcPr>
            <w:tcW w:w="5450" w:type="dxa"/>
            <w:tcBorders>
              <w:top w:val="outset" w:sz="6" w:space="0" w:color="auto"/>
              <w:left w:val="outset" w:sz="6" w:space="0" w:color="auto"/>
              <w:bottom w:val="outset" w:sz="6" w:space="0" w:color="auto"/>
              <w:right w:val="outset" w:sz="6" w:space="0" w:color="auto"/>
            </w:tcBorders>
          </w:tcPr>
          <w:p w:rsidR="00BD2620" w:rsidRPr="00A81AF5" w:rsidRDefault="009277EB" w:rsidP="007653A8">
            <w:pPr>
              <w:tabs>
                <w:tab w:val="left" w:pos="567"/>
              </w:tabs>
              <w:ind w:firstLine="720"/>
              <w:jc w:val="both"/>
            </w:pPr>
            <w:r w:rsidRPr="00A81AF5">
              <w:t xml:space="preserve">Iekļaut </w:t>
            </w:r>
            <w:r w:rsidR="00054ECD" w:rsidRPr="00A81AF5">
              <w:t>Ekonomikas ministrijai ilgtermiņa saistīb</w:t>
            </w:r>
            <w:r w:rsidRPr="00A81AF5">
              <w:t>ā</w:t>
            </w:r>
            <w:r w:rsidR="00054ECD" w:rsidRPr="00A81AF5">
              <w:t xml:space="preserve">s </w:t>
            </w:r>
            <w:r w:rsidR="007604F7" w:rsidRPr="00A81AF5">
              <w:t xml:space="preserve">2016.-2023.gadam finansējumu </w:t>
            </w:r>
            <w:r w:rsidR="00054ECD" w:rsidRPr="00A81AF5">
              <w:t xml:space="preserve">“2021.gada tautas skaitīšanas sagatavošana un organizēšana” </w:t>
            </w:r>
            <w:r w:rsidR="007604F7" w:rsidRPr="00A81AF5">
              <w:t>t.sk.</w:t>
            </w:r>
          </w:p>
          <w:p w:rsidR="00506728" w:rsidRPr="00A81AF5" w:rsidRDefault="00506728" w:rsidP="00054ECD">
            <w:pPr>
              <w:tabs>
                <w:tab w:val="left" w:pos="567"/>
              </w:tabs>
              <w:ind w:firstLine="720"/>
              <w:jc w:val="both"/>
            </w:pPr>
            <w:r w:rsidRPr="00A81AF5">
              <w:t xml:space="preserve">2016.gadā - </w:t>
            </w:r>
            <w:r w:rsidR="000C5F3D" w:rsidRPr="00A81AF5">
              <w:t>215 017</w:t>
            </w:r>
            <w:r w:rsidRPr="00A81AF5">
              <w:t xml:space="preserve"> </w:t>
            </w:r>
            <w:r w:rsidRPr="00A81AF5">
              <w:rPr>
                <w:i/>
              </w:rPr>
              <w:t>e</w:t>
            </w:r>
            <w:r w:rsidR="00B32A04" w:rsidRPr="00A81AF5">
              <w:rPr>
                <w:i/>
              </w:rPr>
              <w:t>uro</w:t>
            </w:r>
            <w:r w:rsidR="00B32A04" w:rsidRPr="00A81AF5">
              <w:t>,</w:t>
            </w:r>
          </w:p>
          <w:p w:rsidR="00506728" w:rsidRPr="00A81AF5" w:rsidRDefault="00506728" w:rsidP="00054ECD">
            <w:pPr>
              <w:tabs>
                <w:tab w:val="left" w:pos="567"/>
              </w:tabs>
              <w:ind w:firstLine="720"/>
              <w:jc w:val="both"/>
            </w:pPr>
            <w:r w:rsidRPr="00A81AF5">
              <w:t xml:space="preserve">2017.gadā - </w:t>
            </w:r>
            <w:r w:rsidR="000C5F3D" w:rsidRPr="00A81AF5">
              <w:t>223 389</w:t>
            </w:r>
            <w:r w:rsidRPr="00A81AF5">
              <w:t xml:space="preserve"> </w:t>
            </w:r>
            <w:r w:rsidRPr="00A81AF5">
              <w:rPr>
                <w:i/>
              </w:rPr>
              <w:t>euro</w:t>
            </w:r>
            <w:r w:rsidRPr="00A81AF5">
              <w:t>,</w:t>
            </w:r>
          </w:p>
          <w:p w:rsidR="00506728" w:rsidRPr="00A81AF5" w:rsidRDefault="00B32A04" w:rsidP="00054ECD">
            <w:pPr>
              <w:tabs>
                <w:tab w:val="left" w:pos="567"/>
              </w:tabs>
              <w:ind w:firstLine="720"/>
              <w:jc w:val="both"/>
            </w:pPr>
            <w:r w:rsidRPr="00A81AF5">
              <w:t xml:space="preserve">2018.gadā - </w:t>
            </w:r>
            <w:r w:rsidR="00AE4FCD" w:rsidRPr="00A81AF5">
              <w:t>257</w:t>
            </w:r>
            <w:r w:rsidR="000C5F3D" w:rsidRPr="00A81AF5">
              <w:t> </w:t>
            </w:r>
            <w:r w:rsidR="00AE4FCD" w:rsidRPr="00A81AF5">
              <w:t>738</w:t>
            </w:r>
            <w:r w:rsidRPr="00A81AF5">
              <w:t xml:space="preserve"> </w:t>
            </w:r>
            <w:r w:rsidRPr="00A81AF5">
              <w:rPr>
                <w:i/>
              </w:rPr>
              <w:t>euro</w:t>
            </w:r>
            <w:r w:rsidRPr="00A81AF5">
              <w:t>,</w:t>
            </w:r>
          </w:p>
          <w:p w:rsidR="00506728" w:rsidRPr="00A81AF5" w:rsidRDefault="00B32A04" w:rsidP="00054ECD">
            <w:pPr>
              <w:tabs>
                <w:tab w:val="left" w:pos="567"/>
              </w:tabs>
              <w:ind w:firstLine="720"/>
              <w:jc w:val="both"/>
            </w:pPr>
            <w:r w:rsidRPr="00A81AF5">
              <w:t xml:space="preserve">2019.gadā - </w:t>
            </w:r>
            <w:r w:rsidR="00AE4FCD" w:rsidRPr="00A81AF5">
              <w:t>256</w:t>
            </w:r>
            <w:r w:rsidR="000C5F3D" w:rsidRPr="00A81AF5">
              <w:t> </w:t>
            </w:r>
            <w:r w:rsidR="00AE4FCD" w:rsidRPr="00A81AF5">
              <w:t>258</w:t>
            </w:r>
            <w:r w:rsidRPr="00A81AF5">
              <w:t xml:space="preserve"> </w:t>
            </w:r>
            <w:r w:rsidRPr="00A81AF5">
              <w:rPr>
                <w:i/>
              </w:rPr>
              <w:t>euro</w:t>
            </w:r>
            <w:r w:rsidRPr="00A81AF5">
              <w:t>,</w:t>
            </w:r>
          </w:p>
          <w:p w:rsidR="00506728" w:rsidRPr="00A81AF5" w:rsidRDefault="00B32A04" w:rsidP="00054ECD">
            <w:pPr>
              <w:tabs>
                <w:tab w:val="left" w:pos="567"/>
              </w:tabs>
              <w:ind w:firstLine="720"/>
              <w:jc w:val="both"/>
            </w:pPr>
            <w:r w:rsidRPr="00A81AF5">
              <w:t xml:space="preserve">2020.gadā - </w:t>
            </w:r>
            <w:r w:rsidR="00AE4FCD" w:rsidRPr="00A81AF5">
              <w:t>445</w:t>
            </w:r>
            <w:r w:rsidR="00B76C2E" w:rsidRPr="00A81AF5">
              <w:t> </w:t>
            </w:r>
            <w:r w:rsidR="00AE4FCD" w:rsidRPr="00A81AF5">
              <w:t>973</w:t>
            </w:r>
            <w:r w:rsidR="00B76C2E" w:rsidRPr="00A81AF5">
              <w:t xml:space="preserve"> </w:t>
            </w:r>
            <w:r w:rsidRPr="00A81AF5">
              <w:rPr>
                <w:i/>
              </w:rPr>
              <w:t>euro</w:t>
            </w:r>
            <w:r w:rsidRPr="00A81AF5">
              <w:t>,</w:t>
            </w:r>
          </w:p>
          <w:p w:rsidR="00506728" w:rsidRPr="00A81AF5" w:rsidRDefault="00B32A04" w:rsidP="00054ECD">
            <w:pPr>
              <w:tabs>
                <w:tab w:val="left" w:pos="567"/>
              </w:tabs>
              <w:ind w:firstLine="720"/>
              <w:jc w:val="both"/>
            </w:pPr>
            <w:r w:rsidRPr="00A81AF5">
              <w:t xml:space="preserve">2021.gadā - </w:t>
            </w:r>
            <w:r w:rsidR="00AE4FCD" w:rsidRPr="00A81AF5">
              <w:t>434</w:t>
            </w:r>
            <w:r w:rsidR="000C5F3D" w:rsidRPr="00A81AF5">
              <w:t> </w:t>
            </w:r>
            <w:r w:rsidR="00AE4FCD" w:rsidRPr="00A81AF5">
              <w:t>133</w:t>
            </w:r>
            <w:r w:rsidRPr="00A81AF5">
              <w:t xml:space="preserve"> </w:t>
            </w:r>
            <w:r w:rsidRPr="00A81AF5">
              <w:rPr>
                <w:i/>
              </w:rPr>
              <w:t>euro</w:t>
            </w:r>
            <w:r w:rsidRPr="00A81AF5">
              <w:t>,</w:t>
            </w:r>
          </w:p>
          <w:p w:rsidR="00506728" w:rsidRPr="00A81AF5" w:rsidRDefault="00B32A04" w:rsidP="00054ECD">
            <w:pPr>
              <w:tabs>
                <w:tab w:val="left" w:pos="567"/>
              </w:tabs>
              <w:ind w:firstLine="720"/>
              <w:jc w:val="both"/>
            </w:pPr>
            <w:r w:rsidRPr="00A81AF5">
              <w:t xml:space="preserve">2022.gadā - </w:t>
            </w:r>
            <w:r w:rsidR="00AE4FCD" w:rsidRPr="00A81AF5">
              <w:t>291</w:t>
            </w:r>
            <w:r w:rsidR="000C5F3D" w:rsidRPr="00A81AF5">
              <w:t> </w:t>
            </w:r>
            <w:r w:rsidR="00AE4FCD" w:rsidRPr="00A81AF5">
              <w:t>846</w:t>
            </w:r>
            <w:r w:rsidRPr="00A81AF5">
              <w:t xml:space="preserve"> </w:t>
            </w:r>
            <w:r w:rsidRPr="00A81AF5">
              <w:rPr>
                <w:i/>
              </w:rPr>
              <w:t>euro</w:t>
            </w:r>
            <w:r w:rsidRPr="00A81AF5">
              <w:t xml:space="preserve"> un</w:t>
            </w:r>
          </w:p>
          <w:p w:rsidR="007B6AE5" w:rsidRPr="00A81AF5" w:rsidRDefault="00506728" w:rsidP="00507787">
            <w:pPr>
              <w:tabs>
                <w:tab w:val="left" w:pos="567"/>
              </w:tabs>
              <w:ind w:firstLine="720"/>
              <w:jc w:val="both"/>
            </w:pPr>
            <w:r w:rsidRPr="00A81AF5">
              <w:lastRenderedPageBreak/>
              <w:t xml:space="preserve">2023.gadā - </w:t>
            </w:r>
            <w:r w:rsidR="00AE4FCD" w:rsidRPr="00A81AF5">
              <w:t>127</w:t>
            </w:r>
            <w:r w:rsidR="000C5F3D" w:rsidRPr="00A81AF5">
              <w:t> </w:t>
            </w:r>
            <w:r w:rsidR="00AE4FCD" w:rsidRPr="00A81AF5">
              <w:t>105</w:t>
            </w:r>
            <w:r w:rsidRPr="00A81AF5">
              <w:t xml:space="preserve"> </w:t>
            </w:r>
            <w:r w:rsidR="00B32A04" w:rsidRPr="00A81AF5">
              <w:rPr>
                <w:i/>
              </w:rPr>
              <w:t>euro</w:t>
            </w:r>
            <w:r w:rsidR="00B32A04" w:rsidRPr="00A81AF5">
              <w:t xml:space="preserve"> </w:t>
            </w:r>
            <w:r w:rsidRPr="00A81AF5">
              <w:t>apmērā.</w:t>
            </w:r>
          </w:p>
        </w:tc>
      </w:tr>
      <w:tr w:rsidR="009F1A8D" w:rsidRPr="00A81AF5" w:rsidTr="009F1A8D">
        <w:trPr>
          <w:trHeight w:val="476"/>
          <w:tblCellSpacing w:w="0" w:type="dxa"/>
        </w:trPr>
        <w:tc>
          <w:tcPr>
            <w:tcW w:w="519" w:type="dxa"/>
            <w:tcBorders>
              <w:top w:val="outset" w:sz="6" w:space="0" w:color="auto"/>
              <w:left w:val="outset" w:sz="6" w:space="0" w:color="auto"/>
              <w:bottom w:val="outset" w:sz="6" w:space="0" w:color="auto"/>
              <w:right w:val="outset" w:sz="6" w:space="0" w:color="auto"/>
            </w:tcBorders>
          </w:tcPr>
          <w:p w:rsidR="004D60CE" w:rsidRPr="00A81AF5" w:rsidRDefault="004D60CE">
            <w:pPr>
              <w:pStyle w:val="naiskr"/>
            </w:pPr>
            <w:r w:rsidRPr="00A81AF5">
              <w:lastRenderedPageBreak/>
              <w:t> 5.</w:t>
            </w:r>
          </w:p>
        </w:tc>
        <w:tc>
          <w:tcPr>
            <w:tcW w:w="3118" w:type="dxa"/>
            <w:tcBorders>
              <w:top w:val="outset" w:sz="6" w:space="0" w:color="auto"/>
              <w:left w:val="outset" w:sz="6" w:space="0" w:color="auto"/>
              <w:bottom w:val="outset" w:sz="6" w:space="0" w:color="auto"/>
              <w:right w:val="outset" w:sz="6" w:space="0" w:color="auto"/>
            </w:tcBorders>
          </w:tcPr>
          <w:p w:rsidR="004D60CE" w:rsidRPr="00A81AF5" w:rsidRDefault="004D60CE">
            <w:pPr>
              <w:pStyle w:val="naiskr"/>
            </w:pPr>
            <w:r w:rsidRPr="00A81AF5">
              <w:t> Projekta izstrādē iesaistītās institūcijas</w:t>
            </w:r>
          </w:p>
        </w:tc>
        <w:tc>
          <w:tcPr>
            <w:tcW w:w="5450" w:type="dxa"/>
            <w:tcBorders>
              <w:top w:val="outset" w:sz="6" w:space="0" w:color="auto"/>
              <w:left w:val="outset" w:sz="6" w:space="0" w:color="auto"/>
              <w:bottom w:val="outset" w:sz="6" w:space="0" w:color="auto"/>
              <w:right w:val="outset" w:sz="6" w:space="0" w:color="auto"/>
            </w:tcBorders>
          </w:tcPr>
          <w:p w:rsidR="004D60CE" w:rsidRPr="00A81AF5" w:rsidRDefault="009B1140" w:rsidP="00B32A04">
            <w:pPr>
              <w:ind w:right="127"/>
            </w:pPr>
            <w:r w:rsidRPr="00A81AF5">
              <w:rPr>
                <w:iCs/>
              </w:rPr>
              <w:t>Ekonomikas ministrija, Centrālā statistikas pārvalde</w:t>
            </w:r>
          </w:p>
        </w:tc>
      </w:tr>
      <w:tr w:rsidR="009F1A8D" w:rsidRPr="00A81AF5" w:rsidTr="009F1A8D">
        <w:trPr>
          <w:trHeight w:val="721"/>
          <w:tblCellSpacing w:w="0" w:type="dxa"/>
        </w:trPr>
        <w:tc>
          <w:tcPr>
            <w:tcW w:w="519" w:type="dxa"/>
            <w:tcBorders>
              <w:top w:val="outset" w:sz="6" w:space="0" w:color="auto"/>
              <w:left w:val="outset" w:sz="6" w:space="0" w:color="auto"/>
              <w:bottom w:val="outset" w:sz="6" w:space="0" w:color="auto"/>
              <w:right w:val="outset" w:sz="6" w:space="0" w:color="auto"/>
            </w:tcBorders>
          </w:tcPr>
          <w:p w:rsidR="004D60CE" w:rsidRPr="00A81AF5" w:rsidRDefault="004D60CE">
            <w:pPr>
              <w:pStyle w:val="naiskr"/>
            </w:pPr>
            <w:r w:rsidRPr="00A81AF5">
              <w:t> 6.</w:t>
            </w:r>
          </w:p>
        </w:tc>
        <w:tc>
          <w:tcPr>
            <w:tcW w:w="3118" w:type="dxa"/>
            <w:tcBorders>
              <w:top w:val="outset" w:sz="6" w:space="0" w:color="auto"/>
              <w:left w:val="outset" w:sz="6" w:space="0" w:color="auto"/>
              <w:bottom w:val="outset" w:sz="6" w:space="0" w:color="auto"/>
              <w:right w:val="outset" w:sz="6" w:space="0" w:color="auto"/>
            </w:tcBorders>
          </w:tcPr>
          <w:p w:rsidR="004D60CE" w:rsidRPr="00A81AF5" w:rsidRDefault="004D60CE">
            <w:pPr>
              <w:pStyle w:val="naiskr"/>
            </w:pPr>
            <w:r w:rsidRPr="00A81AF5">
              <w:t> Iemesli, kādēļ netika nodrošināta sabiedrības līdzdalība</w:t>
            </w:r>
          </w:p>
        </w:tc>
        <w:tc>
          <w:tcPr>
            <w:tcW w:w="5450" w:type="dxa"/>
            <w:tcBorders>
              <w:top w:val="outset" w:sz="6" w:space="0" w:color="auto"/>
              <w:left w:val="outset" w:sz="6" w:space="0" w:color="auto"/>
              <w:bottom w:val="outset" w:sz="6" w:space="0" w:color="auto"/>
              <w:right w:val="outset" w:sz="6" w:space="0" w:color="auto"/>
            </w:tcBorders>
          </w:tcPr>
          <w:p w:rsidR="004D60CE" w:rsidRPr="00A81AF5" w:rsidRDefault="00651C86" w:rsidP="007653A8">
            <w:pPr>
              <w:ind w:right="127"/>
            </w:pPr>
            <w:r w:rsidRPr="00A81AF5">
              <w:t>P</w:t>
            </w:r>
            <w:r w:rsidR="004D60CE" w:rsidRPr="00A81AF5">
              <w:t>rojekts neparedz būtiskas izmaiņas pastāvošajā tiesiskajā regulējumā.</w:t>
            </w:r>
          </w:p>
        </w:tc>
      </w:tr>
      <w:tr w:rsidR="009F1A8D" w:rsidRPr="00A81AF5" w:rsidTr="009F1A8D">
        <w:trPr>
          <w:tblCellSpacing w:w="0" w:type="dxa"/>
        </w:trPr>
        <w:tc>
          <w:tcPr>
            <w:tcW w:w="519" w:type="dxa"/>
            <w:tcBorders>
              <w:top w:val="outset" w:sz="6" w:space="0" w:color="auto"/>
              <w:left w:val="outset" w:sz="6" w:space="0" w:color="auto"/>
              <w:bottom w:val="outset" w:sz="6" w:space="0" w:color="auto"/>
              <w:right w:val="outset" w:sz="6" w:space="0" w:color="auto"/>
            </w:tcBorders>
          </w:tcPr>
          <w:p w:rsidR="004D60CE" w:rsidRPr="00A81AF5" w:rsidRDefault="004D60CE">
            <w:pPr>
              <w:pStyle w:val="naiskr"/>
            </w:pPr>
            <w:r w:rsidRPr="00A81AF5">
              <w:t> 7.</w:t>
            </w:r>
          </w:p>
        </w:tc>
        <w:tc>
          <w:tcPr>
            <w:tcW w:w="3118" w:type="dxa"/>
            <w:tcBorders>
              <w:top w:val="outset" w:sz="6" w:space="0" w:color="auto"/>
              <w:left w:val="outset" w:sz="6" w:space="0" w:color="auto"/>
              <w:bottom w:val="outset" w:sz="6" w:space="0" w:color="auto"/>
              <w:right w:val="outset" w:sz="6" w:space="0" w:color="auto"/>
            </w:tcBorders>
          </w:tcPr>
          <w:p w:rsidR="004D60CE" w:rsidRPr="00A81AF5" w:rsidRDefault="004D60CE">
            <w:pPr>
              <w:pStyle w:val="naiskr"/>
            </w:pPr>
            <w:r w:rsidRPr="00A81AF5">
              <w:t> Cita informācija</w:t>
            </w:r>
          </w:p>
        </w:tc>
        <w:tc>
          <w:tcPr>
            <w:tcW w:w="5450" w:type="dxa"/>
            <w:tcBorders>
              <w:top w:val="outset" w:sz="6" w:space="0" w:color="auto"/>
              <w:left w:val="outset" w:sz="6" w:space="0" w:color="auto"/>
              <w:bottom w:val="outset" w:sz="6" w:space="0" w:color="auto"/>
              <w:right w:val="outset" w:sz="6" w:space="0" w:color="auto"/>
            </w:tcBorders>
          </w:tcPr>
          <w:p w:rsidR="004D60CE" w:rsidRPr="00A81AF5" w:rsidRDefault="004D60CE" w:rsidP="007653A8">
            <w:pPr>
              <w:ind w:right="127"/>
              <w:jc w:val="both"/>
            </w:pPr>
            <w:r w:rsidRPr="00A81AF5">
              <w:t>Nav.</w:t>
            </w:r>
          </w:p>
        </w:tc>
      </w:tr>
    </w:tbl>
    <w:p w:rsidR="005331CA" w:rsidRPr="00A81AF5" w:rsidRDefault="005331CA" w:rsidP="006571BB">
      <w:pPr>
        <w:pStyle w:val="naisf"/>
        <w:spacing w:before="0" w:beforeAutospacing="0" w:after="0" w:afterAutospacing="0"/>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551"/>
        <w:gridCol w:w="1304"/>
        <w:gridCol w:w="1304"/>
        <w:gridCol w:w="1304"/>
        <w:gridCol w:w="1304"/>
        <w:gridCol w:w="1304"/>
      </w:tblGrid>
      <w:tr w:rsidR="009F1A8D" w:rsidRPr="00A81AF5" w:rsidTr="00F14518">
        <w:trPr>
          <w:trHeight w:val="283"/>
          <w:tblCellSpacing w:w="0" w:type="dxa"/>
        </w:trPr>
        <w:tc>
          <w:tcPr>
            <w:tcW w:w="9071" w:type="dxa"/>
            <w:gridSpan w:val="6"/>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6571BB" w:rsidP="00825A61">
            <w:pPr>
              <w:pStyle w:val="naisnod"/>
              <w:rPr>
                <w:b/>
              </w:rPr>
            </w:pPr>
            <w:r w:rsidRPr="00A81AF5">
              <w:rPr>
                <w:b/>
              </w:rPr>
              <w:t>III</w:t>
            </w:r>
            <w:r w:rsidR="00114D4B" w:rsidRPr="00A81AF5">
              <w:rPr>
                <w:b/>
              </w:rPr>
              <w:t xml:space="preserve"> Tiesību akta projekta ietekme uz valsts budžetu un pašvaldību budžetiem</w:t>
            </w:r>
          </w:p>
        </w:tc>
      </w:tr>
      <w:tr w:rsidR="006571BB" w:rsidRPr="00A81AF5" w:rsidTr="00F14518">
        <w:trPr>
          <w:tblCellSpacing w:w="0" w:type="dxa"/>
        </w:trPr>
        <w:tc>
          <w:tcPr>
            <w:tcW w:w="2551" w:type="dxa"/>
            <w:vMerge w:val="restart"/>
            <w:tcBorders>
              <w:top w:val="outset" w:sz="6" w:space="0" w:color="auto"/>
              <w:left w:val="outset" w:sz="6" w:space="0" w:color="auto"/>
              <w:right w:val="outset" w:sz="6" w:space="0" w:color="auto"/>
            </w:tcBorders>
            <w:shd w:val="clear" w:color="auto" w:fill="auto"/>
            <w:vAlign w:val="center"/>
          </w:tcPr>
          <w:p w:rsidR="006571BB" w:rsidRPr="00A81AF5" w:rsidRDefault="006571BB" w:rsidP="00825A61">
            <w:pPr>
              <w:pStyle w:val="naisc"/>
              <w:jc w:val="center"/>
            </w:pPr>
            <w:r w:rsidRPr="00A81AF5">
              <w:rPr>
                <w:bCs/>
              </w:rPr>
              <w:t>Rādītāji</w:t>
            </w:r>
          </w:p>
        </w:tc>
        <w:tc>
          <w:tcPr>
            <w:tcW w:w="2608" w:type="dxa"/>
            <w:gridSpan w:val="2"/>
            <w:vMerge w:val="restart"/>
            <w:tcBorders>
              <w:top w:val="outset" w:sz="6" w:space="0" w:color="auto"/>
              <w:left w:val="outset" w:sz="6" w:space="0" w:color="auto"/>
              <w:right w:val="outset" w:sz="6" w:space="0" w:color="auto"/>
            </w:tcBorders>
            <w:shd w:val="clear" w:color="auto" w:fill="auto"/>
            <w:vAlign w:val="center"/>
          </w:tcPr>
          <w:p w:rsidR="006571BB" w:rsidRPr="00A81AF5" w:rsidRDefault="006571BB" w:rsidP="00B50018">
            <w:pPr>
              <w:pStyle w:val="naisc"/>
              <w:jc w:val="center"/>
            </w:pPr>
            <w:r w:rsidRPr="00A81AF5">
              <w:rPr>
                <w:bCs/>
              </w:rPr>
              <w:t>2015</w:t>
            </w:r>
          </w:p>
        </w:tc>
        <w:tc>
          <w:tcPr>
            <w:tcW w:w="3912"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6571BB" w:rsidRPr="00A81AF5" w:rsidRDefault="006571BB" w:rsidP="007D642C">
            <w:pPr>
              <w:pStyle w:val="naisc"/>
              <w:jc w:val="center"/>
            </w:pPr>
            <w:r w:rsidRPr="00A81AF5">
              <w:t>Turpmākie trīs gadi (</w:t>
            </w:r>
            <w:r w:rsidRPr="00A81AF5">
              <w:rPr>
                <w:i/>
              </w:rPr>
              <w:t>euro</w:t>
            </w:r>
            <w:r w:rsidRPr="00A81AF5">
              <w:t>)</w:t>
            </w:r>
          </w:p>
        </w:tc>
      </w:tr>
      <w:tr w:rsidR="006571BB" w:rsidRPr="00A81AF5" w:rsidTr="00F14518">
        <w:trPr>
          <w:tblCellSpacing w:w="0" w:type="dxa"/>
        </w:trPr>
        <w:tc>
          <w:tcPr>
            <w:tcW w:w="2551" w:type="dxa"/>
            <w:vMerge/>
            <w:tcBorders>
              <w:left w:val="outset" w:sz="6" w:space="0" w:color="auto"/>
              <w:bottom w:val="outset" w:sz="6" w:space="0" w:color="auto"/>
              <w:right w:val="outset" w:sz="6" w:space="0" w:color="auto"/>
            </w:tcBorders>
            <w:shd w:val="clear" w:color="auto" w:fill="auto"/>
            <w:vAlign w:val="center"/>
          </w:tcPr>
          <w:p w:rsidR="006571BB" w:rsidRPr="00A81AF5" w:rsidRDefault="006571BB" w:rsidP="00825A61"/>
        </w:tc>
        <w:tc>
          <w:tcPr>
            <w:tcW w:w="2608" w:type="dxa"/>
            <w:gridSpan w:val="2"/>
            <w:vMerge/>
            <w:tcBorders>
              <w:left w:val="outset" w:sz="6" w:space="0" w:color="auto"/>
              <w:bottom w:val="outset" w:sz="6" w:space="0" w:color="auto"/>
              <w:right w:val="outset" w:sz="6" w:space="0" w:color="auto"/>
            </w:tcBorders>
            <w:shd w:val="clear" w:color="auto" w:fill="auto"/>
            <w:vAlign w:val="center"/>
          </w:tcPr>
          <w:p w:rsidR="006571BB" w:rsidRPr="00A81AF5" w:rsidRDefault="006571BB" w:rsidP="00825A61"/>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6571BB" w:rsidRPr="00A81AF5" w:rsidRDefault="006571BB" w:rsidP="00B32A04">
            <w:pPr>
              <w:pStyle w:val="naisnod"/>
              <w:jc w:val="center"/>
            </w:pPr>
            <w:r w:rsidRPr="00A81AF5">
              <w:t>2016</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6571BB" w:rsidRPr="00A81AF5" w:rsidRDefault="006571BB" w:rsidP="00B32A04">
            <w:pPr>
              <w:pStyle w:val="naisnod"/>
              <w:jc w:val="center"/>
            </w:pPr>
            <w:r w:rsidRPr="00A81AF5">
              <w:t>2017</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6571BB" w:rsidRPr="00A81AF5" w:rsidRDefault="006571BB" w:rsidP="00B32A04">
            <w:pPr>
              <w:pStyle w:val="naisnod"/>
              <w:jc w:val="center"/>
            </w:pPr>
            <w:r w:rsidRPr="00A81AF5">
              <w:t>2018</w:t>
            </w:r>
          </w:p>
        </w:tc>
      </w:tr>
      <w:tr w:rsidR="009F1A8D" w:rsidRPr="00A81AF5" w:rsidTr="00F14518">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114D4B" w:rsidRPr="00A81AF5" w:rsidRDefault="00114D4B" w:rsidP="00825A61"/>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6571BB">
            <w:pPr>
              <w:pStyle w:val="naisc"/>
              <w:jc w:val="center"/>
            </w:pPr>
            <w:r w:rsidRPr="00A81AF5">
              <w:t>Saskaņā ar valsts budžetu kārtējam gadam</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6571BB">
            <w:pPr>
              <w:pStyle w:val="naisc"/>
              <w:jc w:val="center"/>
            </w:pPr>
            <w:r w:rsidRPr="00A81AF5">
              <w:t>Izmaiņas kārtējā gadā, salīdzinot ar budžetu kārtējam gadam</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A7609B">
            <w:pPr>
              <w:pStyle w:val="naisc"/>
              <w:jc w:val="center"/>
            </w:pPr>
            <w:r w:rsidRPr="00A81AF5">
              <w:t xml:space="preserve">Izmaiņas, salīdzinot ar kārtējo </w:t>
            </w:r>
            <w:r w:rsidR="00A7609B" w:rsidRPr="00A81AF5">
              <w:t>2015.</w:t>
            </w:r>
            <w:r w:rsidRPr="00A81AF5">
              <w:t xml:space="preserve"> gadu</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6571BB">
            <w:pPr>
              <w:pStyle w:val="naisc"/>
              <w:jc w:val="center"/>
            </w:pPr>
            <w:r w:rsidRPr="00A81AF5">
              <w:t xml:space="preserve">Izmaiņas, salīdzinot ar kārtējo </w:t>
            </w:r>
            <w:r w:rsidR="00A7609B" w:rsidRPr="00A81AF5">
              <w:t>2015.</w:t>
            </w:r>
            <w:r w:rsidRPr="00A81AF5">
              <w:t>gadu</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6571BB">
            <w:pPr>
              <w:pStyle w:val="naisc"/>
              <w:jc w:val="center"/>
            </w:pPr>
            <w:r w:rsidRPr="00A81AF5">
              <w:t xml:space="preserve">Izmaiņas, salīdzinot ar kārtējo </w:t>
            </w:r>
            <w:r w:rsidR="00A7609B" w:rsidRPr="00A81AF5">
              <w:t>2015.</w:t>
            </w:r>
            <w:r w:rsidRPr="00A81AF5">
              <w:t>gadu</w:t>
            </w:r>
          </w:p>
        </w:tc>
      </w:tr>
      <w:tr w:rsidR="009F1A8D" w:rsidRPr="00A81AF5" w:rsidTr="00F14518">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vAlign w:val="center"/>
          </w:tcPr>
          <w:p w:rsidR="00114D4B" w:rsidRPr="00A81AF5" w:rsidRDefault="00114D4B" w:rsidP="00825A61">
            <w:pPr>
              <w:pStyle w:val="naisc"/>
              <w:jc w:val="center"/>
            </w:pPr>
            <w:r w:rsidRPr="00A81AF5">
              <w:t>1</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114D4B" w:rsidRPr="00A81AF5" w:rsidRDefault="00114D4B" w:rsidP="00825A61">
            <w:pPr>
              <w:pStyle w:val="naisc"/>
              <w:jc w:val="center"/>
            </w:pPr>
            <w:r w:rsidRPr="00A81AF5">
              <w:t>2</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114D4B" w:rsidRPr="00A81AF5" w:rsidRDefault="00114D4B" w:rsidP="00825A61">
            <w:pPr>
              <w:pStyle w:val="naisc"/>
              <w:jc w:val="center"/>
            </w:pPr>
            <w:r w:rsidRPr="00A81AF5">
              <w:t>3</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114D4B" w:rsidRPr="00A81AF5" w:rsidRDefault="00114D4B" w:rsidP="00825A61">
            <w:pPr>
              <w:pStyle w:val="naisc"/>
              <w:jc w:val="center"/>
            </w:pPr>
            <w:r w:rsidRPr="00A81AF5">
              <w:t>4</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114D4B" w:rsidRPr="00A81AF5" w:rsidRDefault="00114D4B" w:rsidP="00825A61">
            <w:pPr>
              <w:pStyle w:val="naisc"/>
              <w:jc w:val="center"/>
            </w:pPr>
            <w:r w:rsidRPr="00A81AF5">
              <w:t>5</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114D4B" w:rsidRPr="00A81AF5" w:rsidRDefault="00114D4B" w:rsidP="00825A61">
            <w:pPr>
              <w:pStyle w:val="naisc"/>
              <w:jc w:val="center"/>
            </w:pPr>
            <w:r w:rsidRPr="00A81AF5">
              <w:t>6</w:t>
            </w:r>
          </w:p>
        </w:tc>
      </w:tr>
      <w:tr w:rsidR="009F1A8D" w:rsidRPr="00A81AF5" w:rsidTr="00F14518">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kr"/>
            </w:pPr>
            <w:r w:rsidRPr="00A81AF5">
              <w:t>1. Budžeta ieņēmumi:</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114D4B" w:rsidRPr="00A81AF5" w:rsidRDefault="00114D4B" w:rsidP="00825A61">
            <w:pPr>
              <w:pStyle w:val="naisc"/>
              <w:jc w:val="center"/>
            </w:pP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114D4B" w:rsidRPr="00A81AF5" w:rsidRDefault="00114D4B" w:rsidP="00825A61">
            <w:pPr>
              <w:pStyle w:val="naisc"/>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f"/>
              <w:jc w:val="center"/>
            </w:pPr>
            <w:r w:rsidRPr="00A81AF5">
              <w:t>0</w:t>
            </w:r>
          </w:p>
        </w:tc>
      </w:tr>
      <w:tr w:rsidR="009F1A8D" w:rsidRPr="00A81AF5" w:rsidTr="00F14518">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kr"/>
              <w:spacing w:before="0" w:beforeAutospacing="0" w:after="0" w:afterAutospacing="0"/>
            </w:pPr>
            <w:r w:rsidRPr="00A81AF5">
              <w:t xml:space="preserve">1.1. valsts pamatbudžets, tai skaitā, ieņēmumi no maksas pakalpojumiem un citi ieņēmumi </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114D4B" w:rsidRPr="00A81AF5" w:rsidRDefault="00114D4B" w:rsidP="00825A61">
            <w:pPr>
              <w:pStyle w:val="naisc"/>
              <w:jc w:val="center"/>
            </w:pP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114D4B" w:rsidRPr="00A81AF5" w:rsidRDefault="00114D4B" w:rsidP="00825A61">
            <w:pPr>
              <w:pStyle w:val="naisc"/>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114D4B" w:rsidRPr="00A81AF5" w:rsidRDefault="00114D4B" w:rsidP="00825A61">
            <w:pPr>
              <w:pStyle w:val="naisc"/>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114D4B" w:rsidRPr="00A81AF5" w:rsidRDefault="00114D4B" w:rsidP="00825A61">
            <w:pPr>
              <w:pStyle w:val="naisc"/>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114D4B" w:rsidRPr="00A81AF5" w:rsidRDefault="00114D4B" w:rsidP="007653A8">
            <w:pPr>
              <w:pStyle w:val="naisc"/>
              <w:jc w:val="center"/>
            </w:pPr>
            <w:r w:rsidRPr="00A81AF5">
              <w:t>0</w:t>
            </w:r>
          </w:p>
        </w:tc>
      </w:tr>
      <w:tr w:rsidR="009F1A8D" w:rsidRPr="00A81AF5" w:rsidTr="00F14518">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kr"/>
              <w:spacing w:before="0" w:beforeAutospacing="0" w:after="0" w:afterAutospacing="0"/>
            </w:pPr>
            <w:r w:rsidRPr="00A81AF5">
              <w:t>1.2. valsts speciālais budžets</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114D4B" w:rsidRPr="00A81AF5" w:rsidRDefault="00114D4B" w:rsidP="00825A61">
            <w:pPr>
              <w:pStyle w:val="naisc"/>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114D4B" w:rsidRPr="00A81AF5" w:rsidRDefault="00114D4B" w:rsidP="00825A61">
            <w:pPr>
              <w:pStyle w:val="naisc"/>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f"/>
              <w:jc w:val="center"/>
            </w:pPr>
            <w:r w:rsidRPr="00A81AF5">
              <w:t>0</w:t>
            </w:r>
          </w:p>
        </w:tc>
      </w:tr>
      <w:tr w:rsidR="009F1A8D" w:rsidRPr="00A81AF5" w:rsidTr="00F14518">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kr"/>
            </w:pPr>
            <w:r w:rsidRPr="00A81AF5">
              <w:t>1.3. pašvaldību budžets</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114D4B" w:rsidRPr="00A81AF5" w:rsidRDefault="00114D4B" w:rsidP="00825A61">
            <w:pPr>
              <w:pStyle w:val="naisc"/>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114D4B" w:rsidRPr="00A81AF5" w:rsidRDefault="00114D4B" w:rsidP="00825A61">
            <w:pPr>
              <w:pStyle w:val="naisc"/>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f"/>
              <w:jc w:val="center"/>
            </w:pPr>
            <w:r w:rsidRPr="00A81AF5">
              <w:t>0</w:t>
            </w:r>
          </w:p>
        </w:tc>
      </w:tr>
      <w:tr w:rsidR="009F1A8D" w:rsidRPr="00A81AF5" w:rsidTr="00F14518">
        <w:trPr>
          <w:trHeight w:val="20"/>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tcPr>
          <w:p w:rsidR="00226095" w:rsidRPr="00A81AF5" w:rsidRDefault="00114D4B" w:rsidP="00226095">
            <w:pPr>
              <w:pStyle w:val="naiskr"/>
            </w:pPr>
            <w:r w:rsidRPr="00A81AF5">
              <w:t>2. Budžeta izdevumi:</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7D642C" w:rsidP="00226095">
            <w:pPr>
              <w:pStyle w:val="naisc"/>
              <w:jc w:val="center"/>
            </w:pPr>
            <w:r w:rsidRPr="00A81AF5">
              <w:t>211 456</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0F24D9" w:rsidP="000F24D9">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f"/>
              <w:jc w:val="center"/>
              <w:rPr>
                <w:highlight w:val="yellow"/>
              </w:rPr>
            </w:pP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7D642C">
            <w:pPr>
              <w:pStyle w:val="naisf"/>
              <w:jc w:val="center"/>
              <w:rPr>
                <w:highlight w:val="yellow"/>
              </w:rPr>
            </w:pP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FE5260" w:rsidP="00F32A95">
            <w:pPr>
              <w:pStyle w:val="naisf"/>
              <w:jc w:val="center"/>
              <w:rPr>
                <w:highlight w:val="yellow"/>
              </w:rPr>
            </w:pPr>
            <w:r w:rsidRPr="00A81AF5">
              <w:t>46 282</w:t>
            </w:r>
          </w:p>
        </w:tc>
      </w:tr>
      <w:tr w:rsidR="009F1A8D" w:rsidRPr="00A81AF5" w:rsidTr="00F14518">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kr"/>
            </w:pPr>
            <w:r w:rsidRPr="00A81AF5">
              <w:t>2.1. valsts pamatbudžets</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114D4B" w:rsidRPr="00A81AF5" w:rsidRDefault="007D642C" w:rsidP="00825A61">
            <w:pPr>
              <w:pStyle w:val="naisc"/>
              <w:jc w:val="center"/>
            </w:pPr>
            <w:r w:rsidRPr="00A81AF5">
              <w:t>211 456</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0F24D9"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f"/>
              <w:jc w:val="center"/>
              <w:rPr>
                <w:highlight w:val="yellow"/>
              </w:rPr>
            </w:pP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7D642C">
            <w:pPr>
              <w:pStyle w:val="naisf"/>
              <w:jc w:val="center"/>
              <w:rPr>
                <w:highlight w:val="yellow"/>
              </w:rPr>
            </w:pP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FE5260" w:rsidP="00F32A95">
            <w:pPr>
              <w:pStyle w:val="naisf"/>
              <w:jc w:val="center"/>
              <w:rPr>
                <w:highlight w:val="yellow"/>
              </w:rPr>
            </w:pPr>
            <w:r w:rsidRPr="00A81AF5">
              <w:t>46 282</w:t>
            </w:r>
          </w:p>
        </w:tc>
      </w:tr>
      <w:tr w:rsidR="009F1A8D" w:rsidRPr="00A81AF5" w:rsidTr="00F14518">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kr"/>
            </w:pPr>
            <w:r w:rsidRPr="00A81AF5">
              <w:t>2.2. valsts speciālais budžets</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114D4B" w:rsidRPr="00A81AF5" w:rsidRDefault="00114D4B" w:rsidP="00825A61">
            <w:pPr>
              <w:pStyle w:val="naisc"/>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f"/>
              <w:jc w:val="center"/>
            </w:pPr>
            <w:r w:rsidRPr="00A81AF5">
              <w:t>0</w:t>
            </w:r>
          </w:p>
        </w:tc>
      </w:tr>
      <w:tr w:rsidR="009F1A8D" w:rsidRPr="00A81AF5" w:rsidTr="00F14518">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kr"/>
            </w:pPr>
            <w:r w:rsidRPr="00A81AF5">
              <w:t>2.3. pašvaldību budžets</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114D4B" w:rsidRPr="00A81AF5" w:rsidRDefault="00114D4B" w:rsidP="00825A61">
            <w:pPr>
              <w:pStyle w:val="naisc"/>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114D4B" w:rsidRPr="00A81AF5" w:rsidRDefault="00114D4B" w:rsidP="00825A61">
            <w:pPr>
              <w:pStyle w:val="naisf"/>
              <w:jc w:val="center"/>
            </w:pPr>
            <w:r w:rsidRPr="00A81AF5">
              <w:t>0</w:t>
            </w:r>
          </w:p>
        </w:tc>
      </w:tr>
      <w:tr w:rsidR="009F1A8D" w:rsidRPr="00A81AF5" w:rsidTr="00F14518">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kr"/>
            </w:pPr>
            <w:r w:rsidRPr="00A81AF5">
              <w:t>3. Finansiālā ietekme:</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0F24D9" w:rsidRPr="00A81AF5" w:rsidRDefault="000F24D9" w:rsidP="00825A61">
            <w:pPr>
              <w:pStyle w:val="naisc"/>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F32A95">
            <w:pPr>
              <w:pStyle w:val="naisf"/>
              <w:jc w:val="center"/>
            </w:pP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FE5260" w:rsidP="00F32A95">
            <w:pPr>
              <w:pStyle w:val="naisf"/>
              <w:jc w:val="center"/>
            </w:pPr>
            <w:r w:rsidRPr="00A81AF5">
              <w:t>-46 282</w:t>
            </w:r>
          </w:p>
        </w:tc>
      </w:tr>
      <w:tr w:rsidR="009F1A8D" w:rsidRPr="00A81AF5" w:rsidTr="00F14518">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kr"/>
            </w:pPr>
            <w:r w:rsidRPr="00A81AF5">
              <w:t>3.1. valsts pamatbudžets</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0F24D9" w:rsidRPr="00A81AF5" w:rsidRDefault="000F24D9" w:rsidP="00825A61">
            <w:pPr>
              <w:pStyle w:val="naisc"/>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7D642C">
            <w:pPr>
              <w:pStyle w:val="naisf"/>
              <w:jc w:val="center"/>
            </w:pP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FE5260" w:rsidP="00F32A95">
            <w:pPr>
              <w:pStyle w:val="naisf"/>
              <w:jc w:val="center"/>
            </w:pPr>
            <w:r w:rsidRPr="00A81AF5">
              <w:t>-46 282</w:t>
            </w:r>
          </w:p>
        </w:tc>
      </w:tr>
      <w:tr w:rsidR="009F1A8D" w:rsidRPr="00A81AF5" w:rsidTr="00F14518">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kr"/>
            </w:pPr>
            <w:r w:rsidRPr="00A81AF5">
              <w:t>3.2. speciālais budžets</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0F24D9" w:rsidRPr="00A81AF5" w:rsidRDefault="000F24D9" w:rsidP="00825A61">
            <w:pPr>
              <w:pStyle w:val="naisc"/>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0F24D9" w:rsidRPr="00A81AF5" w:rsidRDefault="000F24D9" w:rsidP="00825A61">
            <w:pPr>
              <w:pStyle w:val="naisc"/>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r>
      <w:tr w:rsidR="009F1A8D" w:rsidRPr="00A81AF5" w:rsidTr="00F14518">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kr"/>
            </w:pPr>
            <w:r w:rsidRPr="00A81AF5">
              <w:t>3.3. pašvaldību budžets</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0F24D9" w:rsidRPr="00A81AF5" w:rsidRDefault="000F24D9" w:rsidP="00825A61">
            <w:pPr>
              <w:pStyle w:val="naisc"/>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0F24D9" w:rsidRPr="00A81AF5" w:rsidRDefault="000F24D9" w:rsidP="00825A61">
            <w:pPr>
              <w:pStyle w:val="naisc"/>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r>
      <w:tr w:rsidR="009F1A8D" w:rsidRPr="00A81AF5" w:rsidTr="00F14518">
        <w:trPr>
          <w:tblCellSpacing w:w="0" w:type="dxa"/>
        </w:trPr>
        <w:tc>
          <w:tcPr>
            <w:tcW w:w="2551" w:type="dxa"/>
            <w:vMerge w:val="restart"/>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kr"/>
            </w:pPr>
            <w:r w:rsidRPr="00A81AF5">
              <w:t>4</w:t>
            </w:r>
            <w:r w:rsidR="006571BB" w:rsidRPr="00A81AF5">
              <w:t>. Finanšu līdzekļi papildu izde</w:t>
            </w:r>
            <w:r w:rsidRPr="00A81AF5">
              <w:t>vumu finansēšanai (kompensējošu izdevumu samazinājumu norāda ar "+" zīmi)</w:t>
            </w:r>
          </w:p>
        </w:tc>
        <w:tc>
          <w:tcPr>
            <w:tcW w:w="1304"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F24D9" w:rsidRPr="00A81AF5" w:rsidRDefault="000F24D9" w:rsidP="00825A61">
            <w:pPr>
              <w:pStyle w:val="naisc"/>
              <w:jc w:val="center"/>
            </w:pPr>
            <w:r w:rsidRPr="00A81AF5">
              <w:t>0</w:t>
            </w:r>
          </w:p>
        </w:tc>
        <w:tc>
          <w:tcPr>
            <w:tcW w:w="1304" w:type="dxa"/>
            <w:vMerge w:val="restart"/>
            <w:tcBorders>
              <w:top w:val="outset" w:sz="6" w:space="0" w:color="auto"/>
              <w:left w:val="outset" w:sz="6" w:space="0" w:color="auto"/>
              <w:right w:val="outset" w:sz="6" w:space="0" w:color="auto"/>
            </w:tcBorders>
            <w:shd w:val="clear" w:color="auto" w:fill="auto"/>
            <w:vAlign w:val="center"/>
          </w:tcPr>
          <w:p w:rsidR="000F24D9" w:rsidRPr="00A81AF5" w:rsidRDefault="000F24D9" w:rsidP="00825A61">
            <w:pPr>
              <w:pStyle w:val="naisc"/>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r>
      <w:tr w:rsidR="009F1A8D" w:rsidRPr="00A81AF5" w:rsidTr="00F14518">
        <w:trPr>
          <w:tblCellSpacing w:w="0" w:type="dxa"/>
        </w:trPr>
        <w:tc>
          <w:tcPr>
            <w:tcW w:w="2551" w:type="dxa"/>
            <w:vMerge/>
            <w:tcBorders>
              <w:top w:val="outset" w:sz="6" w:space="0" w:color="auto"/>
              <w:left w:val="outset" w:sz="6" w:space="0" w:color="auto"/>
              <w:bottom w:val="outset" w:sz="6" w:space="0" w:color="auto"/>
              <w:right w:val="outset" w:sz="6" w:space="0" w:color="auto"/>
            </w:tcBorders>
            <w:shd w:val="clear" w:color="auto" w:fill="auto"/>
            <w:vAlign w:val="center"/>
          </w:tcPr>
          <w:p w:rsidR="000F24D9" w:rsidRPr="00A81AF5" w:rsidRDefault="000F24D9" w:rsidP="00825A61"/>
        </w:tc>
        <w:tc>
          <w:tcPr>
            <w:tcW w:w="1304" w:type="dxa"/>
            <w:vMerge/>
            <w:tcBorders>
              <w:top w:val="outset" w:sz="6" w:space="0" w:color="auto"/>
              <w:left w:val="outset" w:sz="6" w:space="0" w:color="auto"/>
              <w:bottom w:val="outset" w:sz="6" w:space="0" w:color="auto"/>
              <w:right w:val="outset" w:sz="6" w:space="0" w:color="auto"/>
            </w:tcBorders>
            <w:shd w:val="clear" w:color="auto" w:fill="auto"/>
            <w:vAlign w:val="center"/>
          </w:tcPr>
          <w:p w:rsidR="000F24D9" w:rsidRPr="00A81AF5" w:rsidRDefault="000F24D9" w:rsidP="00825A61"/>
        </w:tc>
        <w:tc>
          <w:tcPr>
            <w:tcW w:w="1304" w:type="dxa"/>
            <w:vMerge/>
            <w:tcBorders>
              <w:left w:val="outset" w:sz="6" w:space="0" w:color="auto"/>
              <w:right w:val="outset" w:sz="6" w:space="0" w:color="auto"/>
            </w:tcBorders>
            <w:shd w:val="clear" w:color="auto" w:fill="auto"/>
            <w:vAlign w:val="center"/>
          </w:tcPr>
          <w:p w:rsidR="000F24D9" w:rsidRPr="00A81AF5" w:rsidRDefault="000F24D9" w:rsidP="00825A61">
            <w:pPr>
              <w:pStyle w:val="naisc"/>
              <w:jc w:val="center"/>
            </w:pP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r>
      <w:tr w:rsidR="009F1A8D" w:rsidRPr="00A81AF5" w:rsidTr="00F14518">
        <w:trPr>
          <w:tblCellSpacing w:w="0" w:type="dxa"/>
        </w:trPr>
        <w:tc>
          <w:tcPr>
            <w:tcW w:w="2551" w:type="dxa"/>
            <w:vMerge/>
            <w:tcBorders>
              <w:top w:val="outset" w:sz="6" w:space="0" w:color="auto"/>
              <w:left w:val="outset" w:sz="6" w:space="0" w:color="auto"/>
              <w:bottom w:val="outset" w:sz="6" w:space="0" w:color="auto"/>
              <w:right w:val="outset" w:sz="6" w:space="0" w:color="auto"/>
            </w:tcBorders>
            <w:shd w:val="clear" w:color="auto" w:fill="auto"/>
            <w:vAlign w:val="center"/>
          </w:tcPr>
          <w:p w:rsidR="000F24D9" w:rsidRPr="00A81AF5" w:rsidRDefault="000F24D9" w:rsidP="00825A61"/>
        </w:tc>
        <w:tc>
          <w:tcPr>
            <w:tcW w:w="1304" w:type="dxa"/>
            <w:vMerge/>
            <w:tcBorders>
              <w:top w:val="outset" w:sz="6" w:space="0" w:color="auto"/>
              <w:left w:val="outset" w:sz="6" w:space="0" w:color="auto"/>
              <w:bottom w:val="outset" w:sz="6" w:space="0" w:color="auto"/>
              <w:right w:val="outset" w:sz="6" w:space="0" w:color="auto"/>
            </w:tcBorders>
            <w:shd w:val="clear" w:color="auto" w:fill="auto"/>
            <w:vAlign w:val="center"/>
          </w:tcPr>
          <w:p w:rsidR="000F24D9" w:rsidRPr="00A81AF5" w:rsidRDefault="000F24D9" w:rsidP="00825A61"/>
        </w:tc>
        <w:tc>
          <w:tcPr>
            <w:tcW w:w="1304" w:type="dxa"/>
            <w:vMerge/>
            <w:tcBorders>
              <w:left w:val="outset" w:sz="6" w:space="0" w:color="auto"/>
              <w:bottom w:val="outset" w:sz="6" w:space="0" w:color="auto"/>
              <w:right w:val="outset" w:sz="6" w:space="0" w:color="auto"/>
            </w:tcBorders>
            <w:shd w:val="clear" w:color="auto" w:fill="auto"/>
            <w:vAlign w:val="center"/>
          </w:tcPr>
          <w:p w:rsidR="000F24D9" w:rsidRPr="00A81AF5" w:rsidRDefault="000F24D9" w:rsidP="00825A61">
            <w:pPr>
              <w:pStyle w:val="naisc"/>
              <w:jc w:val="center"/>
            </w:pP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r>
      <w:tr w:rsidR="009F1A8D" w:rsidRPr="00A81AF5" w:rsidTr="00F14518">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kr"/>
            </w:pPr>
            <w:r w:rsidRPr="00A81AF5">
              <w:t>5. Precizēta finansiālā ietekme:</w:t>
            </w:r>
          </w:p>
        </w:tc>
        <w:tc>
          <w:tcPr>
            <w:tcW w:w="1304" w:type="dxa"/>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0F24D9" w:rsidRPr="00A81AF5" w:rsidRDefault="000F24D9" w:rsidP="00825A61">
            <w:pPr>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0F24D9" w:rsidRPr="00A81AF5" w:rsidRDefault="000F24D9" w:rsidP="00825A61">
            <w:pPr>
              <w:pStyle w:val="naisc"/>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0F24D9" w:rsidRPr="00A81AF5" w:rsidRDefault="000F24D9" w:rsidP="00825A61">
            <w:pPr>
              <w:pStyle w:val="naisc"/>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0F24D9" w:rsidRPr="00A81AF5" w:rsidRDefault="000F24D9" w:rsidP="00825A61">
            <w:pPr>
              <w:pStyle w:val="naisc"/>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0F24D9" w:rsidRPr="00A81AF5" w:rsidRDefault="000F24D9" w:rsidP="00825A61">
            <w:pPr>
              <w:pStyle w:val="naisc"/>
              <w:jc w:val="center"/>
            </w:pPr>
            <w:r w:rsidRPr="00A81AF5">
              <w:t>0</w:t>
            </w:r>
          </w:p>
        </w:tc>
      </w:tr>
      <w:tr w:rsidR="009F1A8D" w:rsidRPr="00A81AF5" w:rsidTr="00F14518">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kr"/>
            </w:pPr>
            <w:r w:rsidRPr="00A81AF5">
              <w:t>5.1. valsts pamatbudžets</w:t>
            </w:r>
          </w:p>
        </w:tc>
        <w:tc>
          <w:tcPr>
            <w:tcW w:w="1304" w:type="dxa"/>
            <w:vMerge/>
            <w:tcBorders>
              <w:top w:val="outset" w:sz="6" w:space="0" w:color="auto"/>
              <w:left w:val="outset" w:sz="6" w:space="0" w:color="auto"/>
              <w:bottom w:val="outset" w:sz="6" w:space="0" w:color="auto"/>
              <w:right w:val="outset" w:sz="6" w:space="0" w:color="auto"/>
            </w:tcBorders>
            <w:shd w:val="clear" w:color="auto" w:fill="auto"/>
            <w:vAlign w:val="center"/>
          </w:tcPr>
          <w:p w:rsidR="000F24D9" w:rsidRPr="00A81AF5" w:rsidRDefault="000F24D9" w:rsidP="00825A61"/>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0F24D9" w:rsidRPr="00A81AF5" w:rsidRDefault="000F24D9" w:rsidP="00825A61">
            <w:pPr>
              <w:pStyle w:val="naisc"/>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r>
      <w:tr w:rsidR="009F1A8D" w:rsidRPr="00A81AF5" w:rsidTr="00F14518">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kr"/>
            </w:pPr>
            <w:r w:rsidRPr="00A81AF5">
              <w:t>5.2. speciālais budžets</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0F24D9" w:rsidRPr="00A81AF5" w:rsidRDefault="000F24D9" w:rsidP="00825A61"/>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0F24D9" w:rsidRPr="00A81AF5" w:rsidRDefault="000F24D9" w:rsidP="00825A61">
            <w:pPr>
              <w:pStyle w:val="naisc"/>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r>
      <w:tr w:rsidR="009F1A8D" w:rsidRPr="00A81AF5" w:rsidTr="00F14518">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kr"/>
            </w:pPr>
            <w:r w:rsidRPr="00A81AF5">
              <w:t>5.3. pašvaldību budžets</w:t>
            </w:r>
          </w:p>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0F24D9" w:rsidRPr="00A81AF5" w:rsidRDefault="000F24D9" w:rsidP="00825A61"/>
        </w:tc>
        <w:tc>
          <w:tcPr>
            <w:tcW w:w="1304" w:type="dxa"/>
            <w:tcBorders>
              <w:top w:val="outset" w:sz="6" w:space="0" w:color="auto"/>
              <w:left w:val="outset" w:sz="6" w:space="0" w:color="auto"/>
              <w:bottom w:val="outset" w:sz="6" w:space="0" w:color="auto"/>
              <w:right w:val="outset" w:sz="6" w:space="0" w:color="auto"/>
            </w:tcBorders>
            <w:shd w:val="clear" w:color="auto" w:fill="auto"/>
            <w:vAlign w:val="center"/>
          </w:tcPr>
          <w:p w:rsidR="000F24D9" w:rsidRPr="00A81AF5" w:rsidRDefault="000F24D9" w:rsidP="00825A61">
            <w:pPr>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c>
          <w:tcPr>
            <w:tcW w:w="1304"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f"/>
              <w:jc w:val="center"/>
            </w:pPr>
            <w:r w:rsidRPr="00A81AF5">
              <w:t>0</w:t>
            </w:r>
          </w:p>
        </w:tc>
      </w:tr>
      <w:tr w:rsidR="00A72736" w:rsidRPr="00A81AF5" w:rsidTr="00036881">
        <w:trPr>
          <w:trHeight w:val="2223"/>
          <w:tblCellSpacing w:w="0" w:type="dxa"/>
        </w:trPr>
        <w:tc>
          <w:tcPr>
            <w:tcW w:w="2551" w:type="dxa"/>
            <w:tcBorders>
              <w:top w:val="outset" w:sz="6" w:space="0" w:color="auto"/>
              <w:left w:val="outset" w:sz="6" w:space="0" w:color="auto"/>
              <w:right w:val="outset" w:sz="6" w:space="0" w:color="auto"/>
            </w:tcBorders>
            <w:shd w:val="clear" w:color="auto" w:fill="auto"/>
          </w:tcPr>
          <w:p w:rsidR="00A72736" w:rsidRPr="00A81AF5" w:rsidRDefault="00A72736" w:rsidP="00825A61">
            <w:pPr>
              <w:pStyle w:val="naiskr"/>
              <w:spacing w:before="0" w:beforeAutospacing="0" w:after="0" w:afterAutospacing="0"/>
            </w:pPr>
            <w:r w:rsidRPr="00A81AF5">
              <w:lastRenderedPageBreak/>
              <w:t>6. Detalizēts ieņēmumu un izdevumu aprēķins (ja nepieciešams, detalizētu ieņēmumu un izdevumu aprēķinu var pievienot anotācijas pielikumā):</w:t>
            </w:r>
          </w:p>
          <w:p w:rsidR="00A72736" w:rsidRPr="00A81AF5" w:rsidRDefault="00A72736" w:rsidP="00825A61">
            <w:pPr>
              <w:pStyle w:val="naiskr"/>
              <w:spacing w:before="0" w:beforeAutospacing="0" w:after="0" w:afterAutospacing="0"/>
            </w:pPr>
            <w:r w:rsidRPr="00A81AF5">
              <w:t>6.1. detalizēts ieņēmumu aprēķins</w:t>
            </w:r>
          </w:p>
        </w:tc>
        <w:tc>
          <w:tcPr>
            <w:tcW w:w="6520" w:type="dxa"/>
            <w:gridSpan w:val="5"/>
            <w:tcBorders>
              <w:top w:val="outset" w:sz="6" w:space="0" w:color="auto"/>
              <w:left w:val="outset" w:sz="6" w:space="0" w:color="auto"/>
              <w:right w:val="outset" w:sz="6" w:space="0" w:color="auto"/>
            </w:tcBorders>
            <w:shd w:val="clear" w:color="auto" w:fill="auto"/>
          </w:tcPr>
          <w:p w:rsidR="00A72736" w:rsidRPr="00A81AF5" w:rsidRDefault="00A72736" w:rsidP="00A72736">
            <w:pPr>
              <w:pStyle w:val="naisf"/>
              <w:spacing w:before="0" w:beforeAutospacing="0" w:after="0" w:afterAutospacing="0"/>
              <w:jc w:val="both"/>
              <w:rPr>
                <w:highlight w:val="yellow"/>
              </w:rPr>
            </w:pPr>
          </w:p>
          <w:p w:rsidR="00D71CBE" w:rsidRPr="00A81AF5" w:rsidRDefault="00D71CBE" w:rsidP="00A72736">
            <w:pPr>
              <w:pStyle w:val="naisf"/>
              <w:spacing w:before="0" w:beforeAutospacing="0" w:after="0" w:afterAutospacing="0"/>
              <w:jc w:val="both"/>
              <w:rPr>
                <w:highlight w:val="yellow"/>
              </w:rPr>
            </w:pPr>
          </w:p>
          <w:p w:rsidR="00D71CBE" w:rsidRPr="00A81AF5" w:rsidRDefault="00D71CBE" w:rsidP="00A72736">
            <w:pPr>
              <w:pStyle w:val="naisf"/>
              <w:spacing w:before="0" w:beforeAutospacing="0" w:after="0" w:afterAutospacing="0"/>
              <w:jc w:val="both"/>
              <w:rPr>
                <w:highlight w:val="yellow"/>
              </w:rPr>
            </w:pPr>
          </w:p>
          <w:p w:rsidR="00D71CBE" w:rsidRPr="00A81AF5" w:rsidRDefault="00D71CBE" w:rsidP="00A72736">
            <w:pPr>
              <w:pStyle w:val="naisf"/>
              <w:spacing w:before="0" w:beforeAutospacing="0" w:after="0" w:afterAutospacing="0"/>
              <w:jc w:val="both"/>
              <w:rPr>
                <w:highlight w:val="yellow"/>
              </w:rPr>
            </w:pPr>
          </w:p>
          <w:p w:rsidR="00D71CBE" w:rsidRPr="00A81AF5" w:rsidRDefault="00D71CBE" w:rsidP="00A72736">
            <w:pPr>
              <w:pStyle w:val="naisf"/>
              <w:spacing w:before="0" w:beforeAutospacing="0" w:after="0" w:afterAutospacing="0"/>
              <w:jc w:val="both"/>
              <w:rPr>
                <w:highlight w:val="yellow"/>
              </w:rPr>
            </w:pPr>
          </w:p>
          <w:p w:rsidR="00D71CBE" w:rsidRPr="00A81AF5" w:rsidRDefault="00D71CBE" w:rsidP="00A72736">
            <w:pPr>
              <w:pStyle w:val="naisf"/>
              <w:spacing w:before="0" w:beforeAutospacing="0" w:after="0" w:afterAutospacing="0"/>
              <w:jc w:val="both"/>
              <w:rPr>
                <w:highlight w:val="yellow"/>
              </w:rPr>
            </w:pPr>
            <w:r w:rsidRPr="00A81AF5">
              <w:t>Neattiecas.</w:t>
            </w:r>
          </w:p>
        </w:tc>
      </w:tr>
      <w:tr w:rsidR="00A72736" w:rsidRPr="00A81AF5" w:rsidTr="00A72736">
        <w:trPr>
          <w:trHeight w:val="20"/>
          <w:tblCellSpacing w:w="0" w:type="dxa"/>
        </w:trPr>
        <w:tc>
          <w:tcPr>
            <w:tcW w:w="2551" w:type="dxa"/>
            <w:tcBorders>
              <w:left w:val="outset" w:sz="6" w:space="0" w:color="auto"/>
              <w:bottom w:val="outset" w:sz="6" w:space="0" w:color="auto"/>
              <w:right w:val="outset" w:sz="6" w:space="0" w:color="auto"/>
            </w:tcBorders>
            <w:shd w:val="clear" w:color="auto" w:fill="auto"/>
          </w:tcPr>
          <w:p w:rsidR="00A72736" w:rsidRPr="00A81AF5" w:rsidRDefault="00A72736" w:rsidP="00825A61">
            <w:pPr>
              <w:pStyle w:val="naiskr"/>
              <w:spacing w:before="0" w:beforeAutospacing="0" w:after="0" w:afterAutospacing="0"/>
            </w:pPr>
            <w:r w:rsidRPr="00A81AF5">
              <w:t>6.2. detalizēts izdevumu aprēķins</w:t>
            </w:r>
          </w:p>
        </w:tc>
        <w:tc>
          <w:tcPr>
            <w:tcW w:w="6520" w:type="dxa"/>
            <w:gridSpan w:val="5"/>
            <w:tcBorders>
              <w:top w:val="outset" w:sz="6" w:space="0" w:color="auto"/>
              <w:left w:val="outset" w:sz="6" w:space="0" w:color="auto"/>
              <w:bottom w:val="outset" w:sz="6" w:space="0" w:color="auto"/>
              <w:right w:val="outset" w:sz="6" w:space="0" w:color="auto"/>
            </w:tcBorders>
            <w:shd w:val="clear" w:color="auto" w:fill="auto"/>
          </w:tcPr>
          <w:p w:rsidR="00602C3E" w:rsidRPr="00A81AF5" w:rsidRDefault="00AD7E40" w:rsidP="006328E3">
            <w:pPr>
              <w:pStyle w:val="naisf"/>
              <w:spacing w:before="0" w:beforeAutospacing="0" w:after="0" w:afterAutospacing="0"/>
              <w:jc w:val="both"/>
              <w:rPr>
                <w:highlight w:val="yellow"/>
              </w:rPr>
            </w:pPr>
            <w:r w:rsidRPr="00A81AF5">
              <w:t>Neattiecas.</w:t>
            </w:r>
          </w:p>
        </w:tc>
      </w:tr>
      <w:tr w:rsidR="009F1A8D" w:rsidRPr="00A81AF5" w:rsidTr="00F14518">
        <w:trPr>
          <w:tblCellSpacing w:w="0" w:type="dxa"/>
        </w:trPr>
        <w:tc>
          <w:tcPr>
            <w:tcW w:w="2551" w:type="dxa"/>
            <w:tcBorders>
              <w:top w:val="outset" w:sz="6" w:space="0" w:color="auto"/>
              <w:left w:val="outset" w:sz="6" w:space="0" w:color="auto"/>
              <w:bottom w:val="outset" w:sz="6" w:space="0" w:color="auto"/>
              <w:right w:val="outset" w:sz="6" w:space="0" w:color="auto"/>
            </w:tcBorders>
            <w:shd w:val="clear" w:color="auto" w:fill="auto"/>
          </w:tcPr>
          <w:p w:rsidR="000F24D9" w:rsidRPr="00A81AF5" w:rsidRDefault="000F24D9" w:rsidP="00825A61">
            <w:pPr>
              <w:pStyle w:val="naiskr"/>
            </w:pPr>
            <w:r w:rsidRPr="00A81AF5">
              <w:t> 7. Cita informācija</w:t>
            </w:r>
          </w:p>
        </w:tc>
        <w:tc>
          <w:tcPr>
            <w:tcW w:w="6520" w:type="dxa"/>
            <w:gridSpan w:val="5"/>
            <w:tcBorders>
              <w:top w:val="outset" w:sz="6" w:space="0" w:color="auto"/>
              <w:left w:val="outset" w:sz="6" w:space="0" w:color="auto"/>
              <w:bottom w:val="outset" w:sz="6" w:space="0" w:color="auto"/>
              <w:right w:val="outset" w:sz="6" w:space="0" w:color="auto"/>
            </w:tcBorders>
            <w:shd w:val="clear" w:color="auto" w:fill="auto"/>
          </w:tcPr>
          <w:p w:rsidR="00AD7E40" w:rsidRPr="00A81AF5" w:rsidRDefault="00AD7E40" w:rsidP="00AD7E40">
            <w:pPr>
              <w:tabs>
                <w:tab w:val="left" w:pos="6740"/>
              </w:tabs>
              <w:jc w:val="both"/>
              <w:rPr>
                <w:lang w:eastAsia="en-US"/>
              </w:rPr>
            </w:pPr>
            <w:r w:rsidRPr="00A81AF5">
              <w:rPr>
                <w:lang w:eastAsia="en-US"/>
              </w:rPr>
              <w:t>Likumā “Par valsts budžetu 2015.gadam” un likumā “Par vidējā termiņa budžeta ietvaru 2015., 2016. un 2017.gadam” 2021.gada tautas skaitīšanas sagatavošanai ieplānots finansējums, attiecīgi, 211 456 e</w:t>
            </w:r>
            <w:r w:rsidRPr="00A81AF5">
              <w:rPr>
                <w:i/>
                <w:lang w:eastAsia="en-US"/>
              </w:rPr>
              <w:t>uro</w:t>
            </w:r>
            <w:r w:rsidRPr="00A81AF5">
              <w:rPr>
                <w:lang w:eastAsia="en-US"/>
              </w:rPr>
              <w:t xml:space="preserve">, 215 017 </w:t>
            </w:r>
            <w:r w:rsidRPr="00A81AF5">
              <w:rPr>
                <w:i/>
                <w:lang w:eastAsia="en-US"/>
              </w:rPr>
              <w:t>euro</w:t>
            </w:r>
            <w:r w:rsidRPr="00A81AF5">
              <w:rPr>
                <w:lang w:eastAsia="en-US"/>
              </w:rPr>
              <w:t xml:space="preserve"> un 223 389 </w:t>
            </w:r>
            <w:r w:rsidRPr="00A81AF5">
              <w:rPr>
                <w:i/>
                <w:lang w:eastAsia="en-US"/>
              </w:rPr>
              <w:t>euro</w:t>
            </w:r>
            <w:r w:rsidRPr="00A81AF5">
              <w:rPr>
                <w:lang w:eastAsia="en-US"/>
              </w:rPr>
              <w:t xml:space="preserve"> apmērā.</w:t>
            </w:r>
          </w:p>
          <w:p w:rsidR="00AD7E40" w:rsidRPr="00A81AF5" w:rsidRDefault="00AD7E40" w:rsidP="00AD7E40">
            <w:pPr>
              <w:pStyle w:val="naisf"/>
              <w:spacing w:before="0" w:beforeAutospacing="0" w:after="0" w:afterAutospacing="0"/>
              <w:jc w:val="both"/>
            </w:pPr>
            <w:r w:rsidRPr="00A81AF5">
              <w:t>Šo finansējumu nepieciešams iekļaut valsts ilgtermiņa saistībās.</w:t>
            </w:r>
          </w:p>
          <w:p w:rsidR="00AD7E40" w:rsidRPr="00A81AF5" w:rsidRDefault="00AD7E40" w:rsidP="00AD7E40">
            <w:pPr>
              <w:pStyle w:val="naisf"/>
              <w:spacing w:before="0" w:beforeAutospacing="0" w:after="0" w:afterAutospacing="0"/>
              <w:jc w:val="both"/>
            </w:pPr>
            <w:r w:rsidRPr="00A81AF5">
              <w:t>No 2018.-2023. gadam nepieciešams piešķirt papildu finansējumu šādām aktivitātēm:</w:t>
            </w:r>
          </w:p>
          <w:p w:rsidR="00AD7E40" w:rsidRPr="00A81AF5" w:rsidRDefault="00AD7E40" w:rsidP="00AD7E40">
            <w:pPr>
              <w:pStyle w:val="naisf"/>
              <w:spacing w:before="0" w:beforeAutospacing="0" w:after="0" w:afterAutospacing="0"/>
              <w:jc w:val="both"/>
            </w:pPr>
            <w:r w:rsidRPr="00A81AF5">
              <w:t xml:space="preserve">1. Sociālajai statistikai, tai skaitā 2021.gada tautas skaitīšanas programmas izpildei un ikgadējai iedzīvotāju skaita novērtēšanai, kā arī 2021.gada skaitīšanas programmas izpildei par iedzīvotāju mājokļiem nepieciešamās datu noliktavas (datu apstrādes sistēmas) izveidei un uzturēšanai - 853 722 </w:t>
            </w:r>
            <w:r w:rsidRPr="00A81AF5">
              <w:rPr>
                <w:i/>
              </w:rPr>
              <w:t>euro</w:t>
            </w:r>
            <w:r w:rsidRPr="00A81AF5">
              <w:t xml:space="preserve">, </w:t>
            </w:r>
            <w:proofErr w:type="spellStart"/>
            <w:r w:rsidRPr="00A81AF5">
              <w:t>t.sk</w:t>
            </w:r>
            <w:proofErr w:type="spellEnd"/>
            <w:r w:rsidRPr="00A81AF5">
              <w:t>., 201</w:t>
            </w:r>
            <w:r w:rsidR="00745AC1">
              <w:t>6</w:t>
            </w:r>
            <w:r w:rsidRPr="00A81AF5">
              <w:t xml:space="preserve">.-2021.gadā ik gadu 142 287 </w:t>
            </w:r>
            <w:r w:rsidRPr="00A81AF5">
              <w:rPr>
                <w:i/>
              </w:rPr>
              <w:t>euro</w:t>
            </w:r>
            <w:r w:rsidRPr="00A81AF5">
              <w:t xml:space="preserve"> apmērā.</w:t>
            </w:r>
          </w:p>
          <w:p w:rsidR="00AD7E40" w:rsidRPr="00A81AF5" w:rsidRDefault="00AD7E40" w:rsidP="00AD7E40">
            <w:pPr>
              <w:pStyle w:val="naisf"/>
              <w:spacing w:before="0" w:beforeAutospacing="0" w:after="0" w:afterAutospacing="0"/>
              <w:ind w:firstLine="720"/>
              <w:jc w:val="both"/>
            </w:pPr>
            <w:r w:rsidRPr="00A81AF5">
              <w:t>Plānotie pasākumi 2016. -</w:t>
            </w:r>
            <w:r w:rsidR="00A81AF5">
              <w:t xml:space="preserve"> </w:t>
            </w:r>
            <w:r w:rsidRPr="00A81AF5">
              <w:t>2021.gadā:</w:t>
            </w:r>
          </w:p>
          <w:p w:rsidR="00AD7E40" w:rsidRPr="00A81AF5" w:rsidRDefault="00AD7E40" w:rsidP="00AD7E40">
            <w:pPr>
              <w:jc w:val="both"/>
              <w:rPr>
                <w:rFonts w:eastAsiaTheme="minorHAnsi"/>
                <w:lang w:eastAsia="en-US"/>
              </w:rPr>
            </w:pPr>
            <w:r w:rsidRPr="00A81AF5">
              <w:rPr>
                <w:rFonts w:eastAsiaTheme="minorHAnsi"/>
                <w:lang w:eastAsia="en-US"/>
              </w:rPr>
              <w:t>2014.gadā izveidotās Sociālās statistikas datu noliktavas funkciju funkcionalitātes papildināšana</w:t>
            </w:r>
            <w:r w:rsidR="00A81AF5">
              <w:rPr>
                <w:rFonts w:eastAsiaTheme="minorHAnsi"/>
                <w:lang w:eastAsia="en-US"/>
              </w:rPr>
              <w:t>,</w:t>
            </w:r>
            <w:r w:rsidRPr="00A81AF5">
              <w:rPr>
                <w:rFonts w:eastAsiaTheme="minorHAnsi"/>
                <w:lang w:eastAsia="en-US"/>
              </w:rPr>
              <w:t xml:space="preserve"> definējot sarežģītas saites starp tabulām viena datu avota ietvaros vai starp vairākiem avotiem</w:t>
            </w:r>
            <w:r w:rsidR="00A81AF5">
              <w:rPr>
                <w:rFonts w:eastAsiaTheme="minorHAnsi"/>
                <w:lang w:eastAsia="en-US"/>
              </w:rPr>
              <w:t>,</w:t>
            </w:r>
            <w:r w:rsidRPr="00A81AF5">
              <w:rPr>
                <w:rFonts w:eastAsiaTheme="minorHAnsi"/>
                <w:lang w:eastAsia="en-US"/>
              </w:rPr>
              <w:t xml:space="preserve"> papildinot funkcionalitāti ar automātisko datu labošanu un nodrošinot datu avota tabulu attēlošanu un saišu aprakstīšanu ar grafiskiem rīkiem;</w:t>
            </w:r>
          </w:p>
          <w:p w:rsidR="00AD7E40" w:rsidRPr="00A81AF5" w:rsidRDefault="00AD7E40" w:rsidP="00AD7E40">
            <w:pPr>
              <w:jc w:val="both"/>
              <w:rPr>
                <w:rFonts w:eastAsiaTheme="minorHAnsi"/>
                <w:lang w:eastAsia="en-US"/>
              </w:rPr>
            </w:pPr>
            <w:r w:rsidRPr="00A81AF5">
              <w:rPr>
                <w:rFonts w:eastAsiaTheme="minorHAnsi"/>
                <w:lang w:eastAsia="en-US"/>
              </w:rPr>
              <w:t>Jaunu funkciju izstrādāšana datu apstrādes sistēmā, nodrošinot iespēju apstrādāt agregētus datus, attīstot atskaišu funkcionalitāti, nodrošinot kopējo klasifikatoru izmantošanu, sistēmā iestrādājot unikālos identifikatorus, nodrošinot vairāku periodu datu analīzi, dažādu kvalitātes un kvantitātes protokolu un atskaišu sagatavošanu</w:t>
            </w:r>
            <w:r w:rsidR="001F6AB1">
              <w:rPr>
                <w:rFonts w:eastAsiaTheme="minorHAnsi"/>
                <w:lang w:eastAsia="en-US"/>
              </w:rPr>
              <w:t>;</w:t>
            </w:r>
          </w:p>
          <w:p w:rsidR="00AD7E40" w:rsidRPr="00A81AF5" w:rsidRDefault="00AD7E40" w:rsidP="00AD7E40">
            <w:pPr>
              <w:jc w:val="both"/>
              <w:rPr>
                <w:rFonts w:eastAsiaTheme="minorHAnsi"/>
                <w:lang w:eastAsia="en-US"/>
              </w:rPr>
            </w:pPr>
            <w:r w:rsidRPr="00A81AF5">
              <w:rPr>
                <w:rFonts w:eastAsiaTheme="minorHAnsi"/>
                <w:lang w:eastAsia="en-US"/>
              </w:rPr>
              <w:t>Datu apstrādes sistēmas izveidošana, iegūtās informācijas no administratīvajiem datu avotiem apkopošanai un analīzei, lai nodrošinātu kvalitatīvu datu iegūšanu par iedzīvotāju skaitu Latvijā un tās administratīvajās teritorijās katra gada sākumā un par mājokļiem</w:t>
            </w:r>
            <w:r w:rsidR="001F6AB1">
              <w:rPr>
                <w:rFonts w:eastAsiaTheme="minorHAnsi"/>
                <w:lang w:eastAsia="en-US"/>
              </w:rPr>
              <w:t>.</w:t>
            </w:r>
          </w:p>
          <w:p w:rsidR="00AD7E40" w:rsidRPr="00A81AF5" w:rsidRDefault="00AD7E40" w:rsidP="00AD7E40">
            <w:pPr>
              <w:pStyle w:val="naisf"/>
              <w:spacing w:before="0" w:beforeAutospacing="0" w:after="0" w:afterAutospacing="0"/>
              <w:jc w:val="both"/>
            </w:pPr>
            <w:r w:rsidRPr="00A81AF5">
              <w:t>2. Rādītāju sistēmas izveidošana atbilstošās informācijas iegūšanai</w:t>
            </w:r>
            <w:r w:rsidR="001F6AB1">
              <w:t>,</w:t>
            </w:r>
            <w:r w:rsidRPr="00A81AF5">
              <w:t xml:space="preserve"> 2021.gada tautas skaitīšanas sagatavošana un organizēšana, iegūto datu apstrāde un izplatīšana - 1 397 73</w:t>
            </w:r>
            <w:r w:rsidR="00745AC1">
              <w:t>7</w:t>
            </w:r>
            <w:r w:rsidRPr="00A81AF5">
              <w:t xml:space="preserve"> </w:t>
            </w:r>
            <w:r w:rsidRPr="00A81AF5">
              <w:rPr>
                <w:i/>
              </w:rPr>
              <w:t>euro</w:t>
            </w:r>
            <w:r w:rsidRPr="00A81AF5">
              <w:t xml:space="preserve">, </w:t>
            </w:r>
            <w:proofErr w:type="spellStart"/>
            <w:r w:rsidRPr="00A81AF5">
              <w:t>t.sk</w:t>
            </w:r>
            <w:proofErr w:type="spellEnd"/>
            <w:r w:rsidRPr="00A81AF5">
              <w:t xml:space="preserve">. 2016.gadā - </w:t>
            </w:r>
            <w:r w:rsidR="00745AC1">
              <w:t>72</w:t>
            </w:r>
            <w:r w:rsidR="001F6AB1">
              <w:t> </w:t>
            </w:r>
            <w:r w:rsidR="00745AC1">
              <w:t>730</w:t>
            </w:r>
            <w:r w:rsidRPr="00A81AF5">
              <w:t xml:space="preserve"> </w:t>
            </w:r>
            <w:r w:rsidRPr="00A81AF5">
              <w:rPr>
                <w:i/>
              </w:rPr>
              <w:t>euro</w:t>
            </w:r>
            <w:r w:rsidRPr="00A81AF5">
              <w:t xml:space="preserve">, 2017.gadā – 81 102 </w:t>
            </w:r>
            <w:r w:rsidRPr="00A81AF5">
              <w:rPr>
                <w:i/>
              </w:rPr>
              <w:t>euro</w:t>
            </w:r>
            <w:r w:rsidRPr="00A81AF5">
              <w:t xml:space="preserve">, 2018.gadā - 115 451 </w:t>
            </w:r>
            <w:r w:rsidRPr="00A81AF5">
              <w:rPr>
                <w:i/>
              </w:rPr>
              <w:t>euro</w:t>
            </w:r>
            <w:r w:rsidRPr="00A81AF5">
              <w:t xml:space="preserve">, 2019.gadā - 113 971 </w:t>
            </w:r>
            <w:r w:rsidRPr="00A81AF5">
              <w:rPr>
                <w:i/>
              </w:rPr>
              <w:t>euro</w:t>
            </w:r>
            <w:r w:rsidRPr="00A81AF5">
              <w:t xml:space="preserve">, 2020.gadā - 303 686 </w:t>
            </w:r>
            <w:r w:rsidRPr="00A81AF5">
              <w:rPr>
                <w:i/>
              </w:rPr>
              <w:t>euro</w:t>
            </w:r>
            <w:r w:rsidRPr="00A81AF5">
              <w:t xml:space="preserve">, 2021.gadā - 291 846 </w:t>
            </w:r>
            <w:r w:rsidRPr="00A81AF5">
              <w:rPr>
                <w:i/>
              </w:rPr>
              <w:t>euro</w:t>
            </w:r>
            <w:r w:rsidRPr="00A81AF5">
              <w:t xml:space="preserve">, 2022.gadā - 291 846 </w:t>
            </w:r>
            <w:r w:rsidRPr="00A81AF5">
              <w:rPr>
                <w:i/>
              </w:rPr>
              <w:t>euro</w:t>
            </w:r>
            <w:r w:rsidRPr="00A81AF5">
              <w:t xml:space="preserve"> un 2023.gadā - 127 105 </w:t>
            </w:r>
            <w:r w:rsidRPr="00A81AF5">
              <w:rPr>
                <w:i/>
              </w:rPr>
              <w:t>euro</w:t>
            </w:r>
            <w:r w:rsidRPr="00A81AF5">
              <w:t xml:space="preserve"> apmērā.</w:t>
            </w:r>
          </w:p>
          <w:p w:rsidR="00AD7E40" w:rsidRPr="00A81AF5" w:rsidRDefault="00AD7E40" w:rsidP="00AD7E40">
            <w:pPr>
              <w:pStyle w:val="naisf"/>
              <w:spacing w:before="0" w:beforeAutospacing="0" w:after="0" w:afterAutospacing="0"/>
              <w:ind w:firstLine="720"/>
              <w:jc w:val="both"/>
            </w:pPr>
            <w:r w:rsidRPr="00A81AF5">
              <w:t>Plānotie pasākumi pa gadiem:</w:t>
            </w:r>
          </w:p>
          <w:p w:rsidR="00AD7E40" w:rsidRPr="00A81AF5" w:rsidRDefault="00AD7E40" w:rsidP="00AD7E40">
            <w:pPr>
              <w:jc w:val="both"/>
            </w:pPr>
            <w:r w:rsidRPr="00A81AF5">
              <w:rPr>
                <w:b/>
              </w:rPr>
              <w:t>2016.gads</w:t>
            </w:r>
            <w:r w:rsidRPr="00A81AF5">
              <w:t xml:space="preserve">: Mikroskaitīšanas datu analīze, iedzīvotāju skaita novērtēšanas metodoloģijas precizitātes izpēte. Administratīvo datu, kas raksturo iedzīvotāju ekonomisko stāvokli, apzināšana, to </w:t>
            </w:r>
            <w:r w:rsidRPr="00A81AF5">
              <w:lastRenderedPageBreak/>
              <w:t xml:space="preserve">kvalitātes novērtēšanas un savienošanas ar Iedzīvotāju reģistra datiem uzsākšana. </w:t>
            </w:r>
            <w:r w:rsidRPr="00A81AF5">
              <w:rPr>
                <w:rFonts w:eastAsiaTheme="minorHAnsi"/>
                <w:color w:val="000000"/>
                <w:lang w:eastAsia="en-US"/>
              </w:rPr>
              <w:t>Konkrēto rādītāju novērtēšanas metožu izstrādes uzsākšana, gadījumos, ja CSP pieejamajos administratīvajos datos trūkst informācijas par pētāmiem rādītājiem, tā ir nepilnīga vai neprecīza.</w:t>
            </w:r>
            <w:r w:rsidRPr="00A81AF5">
              <w:rPr>
                <w:rFonts w:ascii="Helv" w:eastAsiaTheme="minorHAnsi" w:hAnsi="Helv" w:cs="Helv"/>
                <w:color w:val="000000"/>
                <w:lang w:eastAsia="en-US"/>
              </w:rPr>
              <w:t xml:space="preserve"> </w:t>
            </w:r>
            <w:r w:rsidRPr="00A81AF5">
              <w:t>(40 administratīvie datu avoti, CSP regulārie apsekojumi).</w:t>
            </w:r>
          </w:p>
          <w:p w:rsidR="00AD7E40" w:rsidRPr="00A81AF5" w:rsidRDefault="00AD7E40" w:rsidP="00AD7E40">
            <w:pPr>
              <w:jc w:val="both"/>
            </w:pPr>
            <w:r w:rsidRPr="00A81AF5">
              <w:rPr>
                <w:b/>
              </w:rPr>
              <w:t>2017.gads</w:t>
            </w:r>
            <w:r w:rsidRPr="00A81AF5">
              <w:t>: Administratīvo datu, kas iekļauj iedzīvotājus raksturojošos demogrāfiskos datus, kā arī viņu mājsaimniecību raksturojumu, apzināšana, to kvalitātes novērtēšana. Ģimenes matricas sagatavošanai nepieciešamā algoritma izstrāde un tā pielietošana, izmantojot Iedzīvotāju reģistra datus. K</w:t>
            </w:r>
            <w:r w:rsidRPr="00A81AF5">
              <w:rPr>
                <w:rFonts w:eastAsiaTheme="minorHAnsi"/>
                <w:color w:val="000000"/>
                <w:lang w:eastAsia="en-US"/>
              </w:rPr>
              <w:t>onkrēto rādītāju novērtēšanas metožu izstrāde, gadījumos, ja CSP pieejamajos administratīvajos datos trūkst informācijas par pētāmiem rādītājiem, tā ir nepilnīga vai neprecīza.</w:t>
            </w:r>
            <w:r w:rsidRPr="00A81AF5">
              <w:t xml:space="preserve"> (40 administratīvie datu avoti, CSP regulārie apsekojumi).</w:t>
            </w:r>
          </w:p>
          <w:p w:rsidR="00AD7E40" w:rsidRPr="00A81AF5" w:rsidRDefault="00AD7E40" w:rsidP="00AD7E40">
            <w:pPr>
              <w:jc w:val="both"/>
            </w:pPr>
            <w:r w:rsidRPr="00A81AF5">
              <w:rPr>
                <w:b/>
              </w:rPr>
              <w:t>2018.gads</w:t>
            </w:r>
            <w:r w:rsidRPr="00A81AF5">
              <w:t>: Metodoloģijas, kā iegūt tautas skaitīšanai nepieciešamo informāciju par iedzīvotāju ekonomiskās aktivitāti</w:t>
            </w:r>
            <w:r w:rsidR="001F6AB1">
              <w:t>,</w:t>
            </w:r>
            <w:r w:rsidRPr="00A81AF5">
              <w:t xml:space="preserve"> izmantojot tikai administratīvo datu avotus</w:t>
            </w:r>
            <w:r w:rsidR="001F6AB1">
              <w:t>,</w:t>
            </w:r>
            <w:r w:rsidRPr="00A81AF5">
              <w:t xml:space="preserve"> izstrādāšana. Tās pārbaude</w:t>
            </w:r>
            <w:r w:rsidR="001F6AB1">
              <w:t>,</w:t>
            </w:r>
            <w:r w:rsidRPr="00A81AF5">
              <w:t xml:space="preserve"> veicot datu apkopošanu par visiem valsts iedzīvotājiem</w:t>
            </w:r>
            <w:r w:rsidRPr="00A81AF5">
              <w:rPr>
                <w:rFonts w:eastAsiaTheme="minorHAnsi"/>
                <w:color w:val="000000"/>
                <w:sz w:val="22"/>
                <w:szCs w:val="22"/>
                <w:lang w:eastAsia="en-US"/>
              </w:rPr>
              <w:t>.</w:t>
            </w:r>
            <w:r w:rsidRPr="00A81AF5">
              <w:rPr>
                <w:rFonts w:ascii="Helv" w:eastAsiaTheme="minorHAnsi" w:hAnsi="Helv" w:cs="Helv"/>
                <w:color w:val="000000"/>
                <w:sz w:val="22"/>
                <w:szCs w:val="22"/>
                <w:lang w:eastAsia="en-US"/>
              </w:rPr>
              <w:t xml:space="preserve"> </w:t>
            </w:r>
            <w:r w:rsidRPr="00A81AF5">
              <w:t xml:space="preserve">(40 administratīvie datu avoti, CSP regulārie apsekojumi). Datu imputācija gadījumos, </w:t>
            </w:r>
            <w:r w:rsidRPr="00A81AF5">
              <w:rPr>
                <w:rFonts w:eastAsiaTheme="minorHAnsi"/>
                <w:color w:val="000000"/>
                <w:lang w:eastAsia="en-US"/>
              </w:rPr>
              <w:t>ja</w:t>
            </w:r>
            <w:r w:rsidRPr="00A81AF5">
              <w:rPr>
                <w:rFonts w:eastAsiaTheme="minorHAnsi"/>
                <w:color w:val="000000"/>
                <w:sz w:val="22"/>
                <w:szCs w:val="22"/>
                <w:lang w:eastAsia="en-US"/>
              </w:rPr>
              <w:t xml:space="preserve"> </w:t>
            </w:r>
            <w:r w:rsidRPr="00A81AF5">
              <w:rPr>
                <w:rFonts w:eastAsiaTheme="minorHAnsi"/>
                <w:color w:val="000000"/>
                <w:lang w:eastAsia="en-US"/>
              </w:rPr>
              <w:t>CSP pieejamajos administratīvajos datos trūkst informācijas par pētāmiem rādītājiem, tā ir nepilnīga vai neprecīza.</w:t>
            </w:r>
          </w:p>
          <w:p w:rsidR="00AD7E40" w:rsidRPr="00A81AF5" w:rsidRDefault="00AD7E40" w:rsidP="00AD7E40">
            <w:pPr>
              <w:jc w:val="both"/>
            </w:pPr>
            <w:r w:rsidRPr="00A81AF5">
              <w:rPr>
                <w:b/>
              </w:rPr>
              <w:t>2019.gads</w:t>
            </w:r>
            <w:r w:rsidRPr="00A81AF5">
              <w:t xml:space="preserve">: Administratīvo datu avotu, kas raksturo iedzīvotāju pastāvīgo dzīvesvietu un to mājokļus, savietošana ar iedzīvotājus raksturojošo demogrāfijas informāciju (40 administratīvie datu avoti, CSP regulārie apsekojumi). Datu imputācija gadījumos, </w:t>
            </w:r>
            <w:r w:rsidRPr="00A81AF5">
              <w:rPr>
                <w:rFonts w:eastAsiaTheme="minorHAnsi"/>
                <w:color w:val="000000"/>
                <w:lang w:eastAsia="en-US"/>
              </w:rPr>
              <w:t>ja CSP pieejamajos administratīvajos datos trūkst informācijas par pētāmiem rādītājiem, tā ir nepilnīga vai neprecīza.</w:t>
            </w:r>
          </w:p>
          <w:p w:rsidR="00AD7E40" w:rsidRPr="00A81AF5" w:rsidRDefault="00AD7E40" w:rsidP="00AD7E40">
            <w:pPr>
              <w:jc w:val="both"/>
            </w:pPr>
            <w:r w:rsidRPr="00A81AF5">
              <w:rPr>
                <w:b/>
              </w:rPr>
              <w:t>2020.gads</w:t>
            </w:r>
            <w:r w:rsidRPr="00A81AF5">
              <w:t>: Izmēģinājuma tautas skaitīšana (40 administratīvie datu avoti, CSP regulārie apsekojumi ), tās rezultātu apkopošana, analīze, nepieciešamo precizējumu un papildinājumu sagatavošana organizatoriskajos</w:t>
            </w:r>
            <w:r w:rsidR="001F6AB1">
              <w:t xml:space="preserve"> un metodoloģiskajos dokumentos.</w:t>
            </w:r>
          </w:p>
          <w:p w:rsidR="00AD7E40" w:rsidRPr="00A81AF5" w:rsidRDefault="00AD7E40" w:rsidP="00AD7E40">
            <w:pPr>
              <w:jc w:val="both"/>
            </w:pPr>
            <w:r w:rsidRPr="00A81AF5">
              <w:rPr>
                <w:b/>
              </w:rPr>
              <w:t>2021.gads</w:t>
            </w:r>
            <w:r w:rsidR="001F6AB1">
              <w:t>: D</w:t>
            </w:r>
            <w:r w:rsidRPr="00A81AF5">
              <w:t>atu vākšana saskaņā ar 2021.gada iedzīvotāju un mājokļu skaitīšanas programmu (43 administratīvie datu avoti, CSP regulārie apsekojumi), datu avotu kombinēšana, loģiskā kontrole un imputācija.</w:t>
            </w:r>
          </w:p>
          <w:p w:rsidR="00AD7E40" w:rsidRPr="00A81AF5" w:rsidRDefault="00AD7E40" w:rsidP="00AD7E40">
            <w:pPr>
              <w:jc w:val="both"/>
            </w:pPr>
            <w:r w:rsidRPr="00A81AF5">
              <w:rPr>
                <w:b/>
              </w:rPr>
              <w:t>2022.gads</w:t>
            </w:r>
            <w:r w:rsidRPr="00A81AF5">
              <w:t>: Kopsavilkuma tabulas par personām un mājokļiem, datu publicēšana (daļēja).</w:t>
            </w:r>
          </w:p>
          <w:p w:rsidR="00AD7E40" w:rsidRPr="00A81AF5" w:rsidRDefault="00AD7E40" w:rsidP="00AD7E40">
            <w:pPr>
              <w:pStyle w:val="naisf"/>
              <w:spacing w:before="0" w:beforeAutospacing="0" w:after="0" w:afterAutospacing="0"/>
              <w:jc w:val="both"/>
            </w:pPr>
            <w:r w:rsidRPr="00A81AF5">
              <w:rPr>
                <w:b/>
              </w:rPr>
              <w:t>2023.gads</w:t>
            </w:r>
            <w:r w:rsidRPr="00A81AF5">
              <w:t>: Kopsavilkuma tabulas par mājsaimniecībām un</w:t>
            </w:r>
            <w:r w:rsidR="001F6AB1">
              <w:t xml:space="preserve"> ģimenēm, datu publicēšana,</w:t>
            </w:r>
            <w:r w:rsidRPr="00A81AF5">
              <w:t xml:space="preserve"> hiperkubi un meta dati Eiropas Komisijai (</w:t>
            </w:r>
            <w:proofErr w:type="spellStart"/>
            <w:r w:rsidRPr="00A81AF5">
              <w:rPr>
                <w:i/>
              </w:rPr>
              <w:t>Eurostat</w:t>
            </w:r>
            <w:proofErr w:type="spellEnd"/>
            <w:r w:rsidRPr="00A81AF5">
              <w:t xml:space="preserve">). </w:t>
            </w:r>
          </w:p>
          <w:p w:rsidR="000F24D9" w:rsidRPr="00A81AF5" w:rsidRDefault="00AD7E40" w:rsidP="001F6AB1">
            <w:pPr>
              <w:pStyle w:val="naisf"/>
              <w:spacing w:before="0" w:beforeAutospacing="0" w:after="0" w:afterAutospacing="0"/>
              <w:jc w:val="both"/>
            </w:pPr>
            <w:r w:rsidRPr="00A81AF5">
              <w:t>Salīdzinot ar Ministru kabinetā iesniegto plāna projektu „Pasākumu plāns 2021.gada tautas skaitīšanas sagatavošanai un organizēšanai” ir precizēts nepieciešamā finansējuma aprēķins no 2018. līdz 2023.gadam. Izvērtējot plānotos pasākumus, padziļinātai no administratīvo datu avotiem saņemamo datu kvalitātes un ticamības pārbaudei gan tautas skaitīšanas sagatavošanas, gan apkopoto datu apstrādes posmā, nepieciešamo amata vietu skaits palielināts par 1</w:t>
            </w:r>
            <w:r w:rsidR="001F6AB1">
              <w:t>,</w:t>
            </w:r>
            <w:r w:rsidRPr="00A81AF5">
              <w:t xml:space="preserve">5 </w:t>
            </w:r>
            <w:proofErr w:type="spellStart"/>
            <w:r w:rsidRPr="00A81AF5">
              <w:t>cilvēkgadiem</w:t>
            </w:r>
            <w:proofErr w:type="spellEnd"/>
            <w:r w:rsidRPr="00A81AF5">
              <w:t>. Precizēts arī aprēķins preču un pakalpojumu apjomā</w:t>
            </w:r>
            <w:r w:rsidR="001F6AB1">
              <w:t xml:space="preserve"> </w:t>
            </w:r>
            <w:r w:rsidRPr="00A81AF5">
              <w:t>-</w:t>
            </w:r>
            <w:r w:rsidR="001F6AB1">
              <w:t xml:space="preserve"> </w:t>
            </w:r>
            <w:r w:rsidRPr="00A81AF5">
              <w:t xml:space="preserve">sakaru pakalpojumu, datu bāzu informācijas sistēmu un citu līdzīgu datubāzu informācijas iegūšanas izdevumi, izdevumi par informācijas tehnoloģiju infrastruktūras apkalpošanu, </w:t>
            </w:r>
            <w:r w:rsidRPr="00A81AF5">
              <w:lastRenderedPageBreak/>
              <w:t>kā arī darbinieku uzturēšanas izdevumi.</w:t>
            </w:r>
          </w:p>
        </w:tc>
      </w:tr>
    </w:tbl>
    <w:p w:rsidR="00114D4B" w:rsidRPr="00A81AF5" w:rsidRDefault="00114D4B" w:rsidP="00F14518">
      <w:pPr>
        <w:pStyle w:val="naisf"/>
        <w:spacing w:before="0" w:beforeAutospacing="0" w:after="0" w:afterAutospacing="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7"/>
        <w:gridCol w:w="2648"/>
        <w:gridCol w:w="6026"/>
      </w:tblGrid>
      <w:tr w:rsidR="00760C86" w:rsidRPr="00A81AF5" w:rsidTr="00C3246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5115" w:rsidRPr="00A81AF5" w:rsidRDefault="00760C86" w:rsidP="00760C86">
            <w:pPr>
              <w:jc w:val="center"/>
              <w:rPr>
                <w:b/>
                <w:bCs/>
              </w:rPr>
            </w:pPr>
            <w:r w:rsidRPr="00A81AF5">
              <w:rPr>
                <w:b/>
                <w:bCs/>
              </w:rPr>
              <w:t>V. Tiesību akta projekta atbilstība Latvijas Republikas starptautiskajām saistībām</w:t>
            </w:r>
          </w:p>
        </w:tc>
      </w:tr>
      <w:tr w:rsidR="00760C86" w:rsidRPr="00A81AF5" w:rsidTr="00C3246E">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760C86" w:rsidRPr="00A81AF5" w:rsidRDefault="00760C86" w:rsidP="00760C86">
            <w:r w:rsidRPr="00A81AF5">
              <w:t>1.</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rsidR="00760C86" w:rsidRPr="00A81AF5" w:rsidRDefault="00760C86" w:rsidP="00760C86">
            <w:r w:rsidRPr="00A81AF5">
              <w:t>Saistības pret Eiropas Savienību</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760C86" w:rsidRPr="00A81AF5" w:rsidRDefault="00760C86" w:rsidP="00760C86">
            <w:r w:rsidRPr="00A81AF5">
              <w:t>Eiropas Parlamenta un Padomes 2008.gada 9.jūlija Regula (EK) Nr. 763/2008 par iedzīvotāju un mājokļu skaitīšanu</w:t>
            </w:r>
          </w:p>
          <w:p w:rsidR="007B6AE5" w:rsidRPr="00A81AF5" w:rsidRDefault="007B6AE5" w:rsidP="00760C86"/>
        </w:tc>
      </w:tr>
      <w:tr w:rsidR="00760C86" w:rsidRPr="00A81AF5" w:rsidTr="00C3246E">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760C86" w:rsidRPr="00A81AF5" w:rsidRDefault="00760C86" w:rsidP="00760C86">
            <w:r w:rsidRPr="00A81AF5">
              <w:t>2.</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rsidR="00760C86" w:rsidRPr="00A81AF5" w:rsidRDefault="00760C86" w:rsidP="00760C86">
            <w:r w:rsidRPr="00A81AF5">
              <w:t>Citas starptautiskās saistības</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760C86" w:rsidRPr="00A81AF5" w:rsidRDefault="00760C86" w:rsidP="00760C86">
            <w:r w:rsidRPr="00A81AF5">
              <w:t>Nav</w:t>
            </w:r>
            <w:r w:rsidR="00F00DFB" w:rsidRPr="00A81AF5">
              <w:t xml:space="preserve"> attiecināms</w:t>
            </w:r>
            <w:r w:rsidRPr="00A81AF5">
              <w:t>.</w:t>
            </w:r>
          </w:p>
        </w:tc>
      </w:tr>
      <w:tr w:rsidR="00760C86" w:rsidRPr="00A81AF5" w:rsidTr="00C3246E">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760C86" w:rsidRPr="00A81AF5" w:rsidRDefault="00760C86" w:rsidP="00760C86">
            <w:r w:rsidRPr="00A81AF5">
              <w:t>3.</w:t>
            </w:r>
          </w:p>
        </w:tc>
        <w:tc>
          <w:tcPr>
            <w:tcW w:w="4890" w:type="dxa"/>
            <w:tcBorders>
              <w:top w:val="outset" w:sz="6" w:space="0" w:color="414142"/>
              <w:left w:val="outset" w:sz="6" w:space="0" w:color="414142"/>
              <w:bottom w:val="outset" w:sz="6" w:space="0" w:color="414142"/>
              <w:right w:val="outset" w:sz="6" w:space="0" w:color="414142"/>
            </w:tcBorders>
            <w:shd w:val="clear" w:color="auto" w:fill="FFFFFF"/>
            <w:hideMark/>
          </w:tcPr>
          <w:p w:rsidR="00760C86" w:rsidRPr="00A81AF5" w:rsidRDefault="00760C86" w:rsidP="00760C86">
            <w:r w:rsidRPr="00A81AF5">
              <w:t>Cita informācija</w:t>
            </w:r>
          </w:p>
        </w:tc>
        <w:tc>
          <w:tcPr>
            <w:tcW w:w="3300" w:type="pct"/>
            <w:tcBorders>
              <w:top w:val="outset" w:sz="6" w:space="0" w:color="414142"/>
              <w:left w:val="outset" w:sz="6" w:space="0" w:color="414142"/>
              <w:bottom w:val="outset" w:sz="6" w:space="0" w:color="414142"/>
              <w:right w:val="outset" w:sz="6" w:space="0" w:color="414142"/>
            </w:tcBorders>
            <w:shd w:val="clear" w:color="auto" w:fill="FFFFFF"/>
            <w:hideMark/>
          </w:tcPr>
          <w:p w:rsidR="00F35115" w:rsidRPr="00A81AF5" w:rsidRDefault="005260C7" w:rsidP="00EA7787">
            <w:r w:rsidRPr="00A81AF5">
              <w:t xml:space="preserve">Projekts nepieciešams </w:t>
            </w:r>
            <w:r w:rsidR="00EA7787" w:rsidRPr="00A81AF5">
              <w:t xml:space="preserve">Regulas Nr. 763/2008 </w:t>
            </w:r>
            <w:r w:rsidRPr="00A81AF5">
              <w:t>izpildei</w:t>
            </w:r>
            <w:r w:rsidR="00D74DA1" w:rsidRPr="00A81AF5">
              <w:t>.</w:t>
            </w:r>
          </w:p>
          <w:p w:rsidR="002541B9" w:rsidRPr="00A81AF5" w:rsidRDefault="002541B9" w:rsidP="00EA7787"/>
        </w:tc>
      </w:tr>
    </w:tbl>
    <w:p w:rsidR="00760C86" w:rsidRPr="00A81AF5" w:rsidRDefault="00760C86" w:rsidP="00760C86">
      <w:pPr>
        <w:shd w:val="clear" w:color="auto" w:fill="FFFFFF"/>
      </w:pPr>
      <w:r w:rsidRPr="00A81AF5">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01"/>
        <w:gridCol w:w="274"/>
        <w:gridCol w:w="1735"/>
        <w:gridCol w:w="1278"/>
        <w:gridCol w:w="1278"/>
        <w:gridCol w:w="2465"/>
      </w:tblGrid>
      <w:tr w:rsidR="00760C86" w:rsidRPr="00A81AF5" w:rsidTr="00C3246E">
        <w:trPr>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F35115" w:rsidRPr="00A81AF5" w:rsidRDefault="00760C86" w:rsidP="00760C86">
            <w:pPr>
              <w:jc w:val="center"/>
              <w:rPr>
                <w:b/>
                <w:bCs/>
              </w:rPr>
            </w:pPr>
            <w:r w:rsidRPr="00A81AF5">
              <w:rPr>
                <w:b/>
                <w:bCs/>
              </w:rPr>
              <w:t>1.tabula</w:t>
            </w:r>
            <w:r w:rsidRPr="00A81AF5">
              <w:rPr>
                <w:b/>
                <w:bCs/>
              </w:rPr>
              <w:br/>
              <w:t>Tiesību akta projekta atbilstība ES tiesību aktiem</w:t>
            </w:r>
          </w:p>
        </w:tc>
      </w:tr>
      <w:tr w:rsidR="00760C86" w:rsidRPr="00A81AF5" w:rsidTr="00C3246E">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760C86" w:rsidRPr="00A81AF5" w:rsidRDefault="00760C86" w:rsidP="00760C86">
            <w:r w:rsidRPr="00A81AF5">
              <w:t>Attiecīgā ES tiesību akta datums, numurs un nosaukums</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760C86" w:rsidRPr="00A81AF5" w:rsidRDefault="00760C86" w:rsidP="00760C86">
            <w:r w:rsidRPr="00A81AF5">
              <w:t>Aizpilda, ja ar projektu tiek pārņemts vai ieviests vairāk nekā viens ES tiesību akts, – jānorāda tā pati informācija, kas prasīta instrukcijas 55.1.apakšpunktā un jau tikusi norādīta arī V sadaļas 1.punktā</w:t>
            </w:r>
          </w:p>
        </w:tc>
      </w:tr>
      <w:tr w:rsidR="00760C86" w:rsidRPr="00A81AF5" w:rsidTr="00814BBD">
        <w:trPr>
          <w:jc w:val="center"/>
        </w:trPr>
        <w:tc>
          <w:tcPr>
            <w:tcW w:w="1150" w:type="pct"/>
            <w:tcBorders>
              <w:top w:val="outset" w:sz="6" w:space="0" w:color="414142"/>
              <w:left w:val="outset" w:sz="6" w:space="0" w:color="414142"/>
              <w:bottom w:val="outset" w:sz="6" w:space="0" w:color="414142"/>
              <w:right w:val="outset" w:sz="6" w:space="0" w:color="414142"/>
            </w:tcBorders>
            <w:vAlign w:val="center"/>
            <w:hideMark/>
          </w:tcPr>
          <w:p w:rsidR="00F35115" w:rsidRPr="00A81AF5" w:rsidRDefault="00760C86" w:rsidP="00760C86">
            <w:pPr>
              <w:jc w:val="center"/>
            </w:pPr>
            <w:r w:rsidRPr="00A81AF5">
              <w:t>A</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F35115" w:rsidRPr="00A81AF5" w:rsidRDefault="00760C86" w:rsidP="00760C86">
            <w:pPr>
              <w:jc w:val="center"/>
            </w:pPr>
            <w:r w:rsidRPr="00A81AF5">
              <w:t>B</w:t>
            </w:r>
          </w:p>
        </w:tc>
        <w:tc>
          <w:tcPr>
            <w:tcW w:w="1400" w:type="pct"/>
            <w:gridSpan w:val="2"/>
            <w:tcBorders>
              <w:top w:val="outset" w:sz="6" w:space="0" w:color="414142"/>
              <w:left w:val="outset" w:sz="6" w:space="0" w:color="414142"/>
              <w:bottom w:val="outset" w:sz="6" w:space="0" w:color="414142"/>
              <w:right w:val="outset" w:sz="6" w:space="0" w:color="414142"/>
            </w:tcBorders>
            <w:vAlign w:val="center"/>
            <w:hideMark/>
          </w:tcPr>
          <w:p w:rsidR="00F35115" w:rsidRPr="00A81AF5" w:rsidRDefault="00760C86" w:rsidP="00760C86">
            <w:pPr>
              <w:jc w:val="center"/>
            </w:pPr>
            <w:r w:rsidRPr="00A81AF5">
              <w:t>C</w:t>
            </w:r>
          </w:p>
        </w:tc>
        <w:tc>
          <w:tcPr>
            <w:tcW w:w="1350" w:type="pct"/>
            <w:tcBorders>
              <w:top w:val="outset" w:sz="6" w:space="0" w:color="414142"/>
              <w:left w:val="outset" w:sz="6" w:space="0" w:color="414142"/>
              <w:bottom w:val="outset" w:sz="6" w:space="0" w:color="414142"/>
              <w:right w:val="outset" w:sz="6" w:space="0" w:color="414142"/>
            </w:tcBorders>
            <w:vAlign w:val="center"/>
            <w:hideMark/>
          </w:tcPr>
          <w:p w:rsidR="00F35115" w:rsidRPr="00A81AF5" w:rsidRDefault="00760C86" w:rsidP="00760C86">
            <w:pPr>
              <w:jc w:val="center"/>
            </w:pPr>
            <w:r w:rsidRPr="00A81AF5">
              <w:t>D</w:t>
            </w:r>
          </w:p>
        </w:tc>
      </w:tr>
      <w:tr w:rsidR="00760C86" w:rsidRPr="00A81AF5" w:rsidTr="00814BBD">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760C86" w:rsidRPr="00A81AF5" w:rsidRDefault="00760C86" w:rsidP="00760C86">
            <w:r w:rsidRPr="00A81AF5">
              <w:t>Attiecīgā ES tiesību akta panta numurs (uzskaitot katru tiesību akta vienību – pantu, daļu, punktu, apakšpunktu)</w:t>
            </w:r>
          </w:p>
        </w:tc>
        <w:tc>
          <w:tcPr>
            <w:tcW w:w="1100" w:type="pct"/>
            <w:gridSpan w:val="2"/>
            <w:tcBorders>
              <w:top w:val="outset" w:sz="6" w:space="0" w:color="414142"/>
              <w:left w:val="outset" w:sz="6" w:space="0" w:color="414142"/>
              <w:bottom w:val="outset" w:sz="6" w:space="0" w:color="414142"/>
              <w:right w:val="outset" w:sz="6" w:space="0" w:color="414142"/>
            </w:tcBorders>
            <w:hideMark/>
          </w:tcPr>
          <w:p w:rsidR="00760C86" w:rsidRPr="00A81AF5" w:rsidRDefault="00760C86" w:rsidP="00760C86">
            <w:r w:rsidRPr="00A81AF5">
              <w:t>Projekta vienība, kas pārņem vai ievieš katru šīs tabulas A ailē minēto ES tiesību akta vienību, vai tiesību akts, kur attiecīgā ES tiesību akta vienība pārņemta vai ieviesta</w:t>
            </w:r>
          </w:p>
        </w:tc>
        <w:tc>
          <w:tcPr>
            <w:tcW w:w="1400" w:type="pct"/>
            <w:gridSpan w:val="2"/>
            <w:tcBorders>
              <w:top w:val="outset" w:sz="6" w:space="0" w:color="414142"/>
              <w:left w:val="outset" w:sz="6" w:space="0" w:color="414142"/>
              <w:bottom w:val="outset" w:sz="6" w:space="0" w:color="414142"/>
              <w:right w:val="outset" w:sz="6" w:space="0" w:color="414142"/>
            </w:tcBorders>
            <w:hideMark/>
          </w:tcPr>
          <w:p w:rsidR="00760C86" w:rsidRPr="00A81AF5" w:rsidRDefault="00760C86" w:rsidP="00760C86">
            <w:r w:rsidRPr="00A81AF5">
              <w:t>Informācija par to, vai šīs tabulas A ailē minētās ES tiesību akta vienības tiek pārņemtas vai ieviestas pilnībā vai daļēji.</w:t>
            </w:r>
          </w:p>
          <w:p w:rsidR="00760C86" w:rsidRPr="00A81AF5" w:rsidRDefault="00760C86" w:rsidP="00760C86">
            <w:r w:rsidRPr="00A81AF5">
              <w:t>Ja attiecīgā ES tiesību akta vienība tiek pārņemta vai ieviesta daļēji, sniedz attiecīgu skaidrojumu, kā arī precīzi norāda, kad un kādā veidā ES tiesību akta vienība tiks pārņemta vai ieviesta pilnībā.</w:t>
            </w:r>
          </w:p>
          <w:p w:rsidR="00F35115" w:rsidRPr="00A81AF5" w:rsidRDefault="00760C86" w:rsidP="00760C86">
            <w:r w:rsidRPr="00A81AF5">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hideMark/>
          </w:tcPr>
          <w:p w:rsidR="00760C86" w:rsidRPr="00A81AF5" w:rsidRDefault="00760C86" w:rsidP="00760C86">
            <w:r w:rsidRPr="00A81AF5">
              <w:t>Informācija par to, vai šīs tabulas B ailē minētās projekta vienības paredz stingrākas prasības nekā šīs tabulas A ailē minētās ES tiesību akta vienības.</w:t>
            </w:r>
          </w:p>
          <w:p w:rsidR="00760C86" w:rsidRPr="00A81AF5" w:rsidRDefault="00760C86" w:rsidP="00760C86">
            <w:r w:rsidRPr="00A81AF5">
              <w:t>Ja projekts satur stingrākas prasības nekā attiecīgais ES tiesību akts, norāda pamatojumu un samērīgumu.</w:t>
            </w:r>
          </w:p>
          <w:p w:rsidR="00F35115" w:rsidRPr="00A81AF5" w:rsidRDefault="00760C86" w:rsidP="00760C86">
            <w:r w:rsidRPr="00A81AF5">
              <w:t>Norāda iespējamās alternatīvas (t.sk. alternatīvas, kas neparedz tiesiskā regulējuma izstrādi) – kādos gadījumos būtu iespējams izvairīties no stingrāku prasību noteikšanas, nekā paredzēts attiecīgajos ES tiesību aktos</w:t>
            </w:r>
          </w:p>
          <w:p w:rsidR="002541B9" w:rsidRPr="00A81AF5" w:rsidRDefault="002541B9" w:rsidP="00760C86"/>
        </w:tc>
      </w:tr>
      <w:tr w:rsidR="00814BBD" w:rsidRPr="00A81AF5" w:rsidTr="005260C7">
        <w:trPr>
          <w:jc w:val="center"/>
        </w:trPr>
        <w:tc>
          <w:tcPr>
            <w:tcW w:w="1150" w:type="pct"/>
            <w:tcBorders>
              <w:top w:val="outset" w:sz="6" w:space="0" w:color="414142"/>
              <w:left w:val="outset" w:sz="6" w:space="0" w:color="414142"/>
              <w:bottom w:val="outset" w:sz="6" w:space="0" w:color="414142"/>
              <w:right w:val="outset" w:sz="6" w:space="0" w:color="414142"/>
            </w:tcBorders>
          </w:tcPr>
          <w:p w:rsidR="00814BBD" w:rsidRPr="00A81AF5" w:rsidRDefault="00814BBD" w:rsidP="00814BBD"/>
        </w:tc>
        <w:tc>
          <w:tcPr>
            <w:tcW w:w="1100" w:type="pct"/>
            <w:gridSpan w:val="2"/>
            <w:tcBorders>
              <w:top w:val="outset" w:sz="6" w:space="0" w:color="414142"/>
              <w:left w:val="outset" w:sz="6" w:space="0" w:color="414142"/>
              <w:bottom w:val="outset" w:sz="6" w:space="0" w:color="414142"/>
              <w:right w:val="outset" w:sz="6" w:space="0" w:color="414142"/>
            </w:tcBorders>
          </w:tcPr>
          <w:p w:rsidR="00814BBD" w:rsidRPr="00A81AF5" w:rsidRDefault="00814BBD" w:rsidP="00C3246E">
            <w:pPr>
              <w:pStyle w:val="naiskr"/>
              <w:spacing w:before="0" w:after="0"/>
            </w:pPr>
          </w:p>
        </w:tc>
        <w:tc>
          <w:tcPr>
            <w:tcW w:w="1400" w:type="pct"/>
            <w:gridSpan w:val="2"/>
            <w:tcBorders>
              <w:top w:val="outset" w:sz="6" w:space="0" w:color="414142"/>
              <w:left w:val="outset" w:sz="6" w:space="0" w:color="414142"/>
              <w:bottom w:val="outset" w:sz="6" w:space="0" w:color="414142"/>
              <w:right w:val="outset" w:sz="6" w:space="0" w:color="414142"/>
            </w:tcBorders>
          </w:tcPr>
          <w:p w:rsidR="00814BBD" w:rsidRPr="00A81AF5" w:rsidRDefault="00814BBD" w:rsidP="00C3246E">
            <w:pPr>
              <w:pStyle w:val="naiskr"/>
              <w:spacing w:before="0" w:after="0"/>
            </w:pPr>
          </w:p>
        </w:tc>
        <w:tc>
          <w:tcPr>
            <w:tcW w:w="1350" w:type="pct"/>
            <w:tcBorders>
              <w:top w:val="outset" w:sz="6" w:space="0" w:color="414142"/>
              <w:left w:val="outset" w:sz="6" w:space="0" w:color="414142"/>
              <w:bottom w:val="outset" w:sz="6" w:space="0" w:color="414142"/>
              <w:right w:val="outset" w:sz="6" w:space="0" w:color="414142"/>
            </w:tcBorders>
          </w:tcPr>
          <w:p w:rsidR="00F35115" w:rsidRPr="00A81AF5" w:rsidRDefault="00B720A2" w:rsidP="00760C86"/>
        </w:tc>
      </w:tr>
      <w:tr w:rsidR="00814BBD" w:rsidRPr="00A81AF5" w:rsidTr="00C3246E">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814BBD" w:rsidRPr="00A81AF5" w:rsidRDefault="00814BBD" w:rsidP="00760C86">
            <w:r w:rsidRPr="00A81AF5">
              <w:t xml:space="preserve">Kā ir izmantota ES tiesību aktā paredzētā rīcības brīvība dalībvalstij pārņemt vai ieviest </w:t>
            </w:r>
            <w:r w:rsidRPr="00A81AF5">
              <w:lastRenderedPageBreak/>
              <w:t>noteiktas ES tiesību akta normas?</w:t>
            </w:r>
            <w:r w:rsidRPr="00A81AF5">
              <w:br/>
              <w:t>Kādēļ?</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814BBD" w:rsidRPr="00A81AF5" w:rsidRDefault="00814BBD" w:rsidP="00760C86">
            <w:r w:rsidRPr="00A81AF5">
              <w:lastRenderedPageBreak/>
              <w:t>Nav attiecināms.</w:t>
            </w:r>
          </w:p>
        </w:tc>
      </w:tr>
      <w:tr w:rsidR="00814BBD" w:rsidRPr="00A81AF5" w:rsidTr="00C3246E">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814BBD" w:rsidRPr="00A81AF5" w:rsidRDefault="00814BBD" w:rsidP="00760C86">
            <w:r w:rsidRPr="00A81AF5">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814BBD" w:rsidRPr="00A81AF5" w:rsidRDefault="00814BBD" w:rsidP="00760C86">
            <w:r w:rsidRPr="00A81AF5">
              <w:t>Nav attiecināms.</w:t>
            </w:r>
          </w:p>
        </w:tc>
      </w:tr>
      <w:tr w:rsidR="00814BBD" w:rsidRPr="00A81AF5" w:rsidTr="00C3246E">
        <w:trPr>
          <w:jc w:val="center"/>
        </w:trPr>
        <w:tc>
          <w:tcPr>
            <w:tcW w:w="1150" w:type="pct"/>
            <w:tcBorders>
              <w:top w:val="outset" w:sz="6" w:space="0" w:color="414142"/>
              <w:left w:val="outset" w:sz="6" w:space="0" w:color="414142"/>
              <w:bottom w:val="outset" w:sz="6" w:space="0" w:color="414142"/>
              <w:right w:val="outset" w:sz="6" w:space="0" w:color="414142"/>
            </w:tcBorders>
            <w:hideMark/>
          </w:tcPr>
          <w:p w:rsidR="00814BBD" w:rsidRPr="00A81AF5" w:rsidRDefault="00814BBD" w:rsidP="00760C86">
            <w:r w:rsidRPr="00A81AF5">
              <w:t>Cita informācija</w:t>
            </w:r>
          </w:p>
        </w:tc>
        <w:tc>
          <w:tcPr>
            <w:tcW w:w="3850" w:type="pct"/>
            <w:gridSpan w:val="5"/>
            <w:tcBorders>
              <w:top w:val="outset" w:sz="6" w:space="0" w:color="414142"/>
              <w:left w:val="outset" w:sz="6" w:space="0" w:color="414142"/>
              <w:bottom w:val="outset" w:sz="6" w:space="0" w:color="414142"/>
              <w:right w:val="outset" w:sz="6" w:space="0" w:color="414142"/>
            </w:tcBorders>
            <w:hideMark/>
          </w:tcPr>
          <w:p w:rsidR="007B6AE5" w:rsidRPr="00A81AF5" w:rsidRDefault="00507787" w:rsidP="00507787">
            <w:r w:rsidRPr="00A81AF5">
              <w:t>Nav.</w:t>
            </w:r>
          </w:p>
          <w:p w:rsidR="00507787" w:rsidRPr="00A81AF5" w:rsidRDefault="00507787" w:rsidP="00507787"/>
        </w:tc>
      </w:tr>
      <w:tr w:rsidR="00814BBD" w:rsidRPr="00A81AF5" w:rsidTr="00C3246E">
        <w:tblPrEx>
          <w:jc w:val="left"/>
          <w:shd w:val="clear" w:color="auto" w:fill="FFFFFF"/>
        </w:tblPrEx>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5115" w:rsidRPr="00A81AF5" w:rsidRDefault="00814BBD" w:rsidP="00814BBD">
            <w:pPr>
              <w:spacing w:before="100" w:beforeAutospacing="1" w:after="100" w:afterAutospacing="1" w:line="293" w:lineRule="atLeast"/>
              <w:jc w:val="center"/>
              <w:rPr>
                <w:b/>
                <w:bCs/>
                <w:color w:val="414142"/>
              </w:rPr>
            </w:pPr>
            <w:r w:rsidRPr="00A81AF5">
              <w:rPr>
                <w:b/>
                <w:bCs/>
                <w:color w:val="414142"/>
              </w:rPr>
              <w:t>2.tabula</w:t>
            </w:r>
            <w:r w:rsidRPr="00A81AF5">
              <w:rPr>
                <w:b/>
                <w:bCs/>
                <w:color w:val="414142"/>
              </w:rPr>
              <w:br/>
              <w:t>Ar tiesību akta projektu izpildītās vai uzņemtās saistības, kas izriet no starptautiskajiem tiesību aktiem vai starptautiskas institūcijas vai organizācijas dokumentiem.</w:t>
            </w:r>
            <w:r w:rsidRPr="00A81AF5">
              <w:rPr>
                <w:b/>
                <w:bCs/>
                <w:color w:val="414142"/>
              </w:rPr>
              <w:br/>
              <w:t>Pasākumi šo saistību izpildei</w:t>
            </w:r>
          </w:p>
        </w:tc>
      </w:tr>
      <w:tr w:rsidR="00814BBD" w:rsidRPr="00A81AF5" w:rsidTr="00C3246E">
        <w:tblPrEx>
          <w:jc w:val="left"/>
          <w:shd w:val="clear" w:color="auto" w:fill="FFFFFF"/>
        </w:tblPrEx>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14BBD" w:rsidRPr="00A81AF5" w:rsidRDefault="00814BBD" w:rsidP="00814BBD">
            <w:r w:rsidRPr="00A81AF5">
              <w:t>Attiecīgā starptautiskā tiesību akta vai starptautiskas institūcijas vai organizācijas dokumenta (turpmāk – starptautiskais dokuments) datums, numurs un nosaukums</w:t>
            </w:r>
          </w:p>
        </w:tc>
        <w:tc>
          <w:tcPr>
            <w:tcW w:w="370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rsidR="00814BBD" w:rsidRPr="00A81AF5" w:rsidRDefault="00814BBD" w:rsidP="00814BBD">
            <w:r w:rsidRPr="00A81AF5">
              <w:t>Nav.</w:t>
            </w:r>
          </w:p>
        </w:tc>
      </w:tr>
      <w:tr w:rsidR="00814BBD" w:rsidRPr="00A81AF5" w:rsidTr="00814BBD">
        <w:tblPrEx>
          <w:jc w:val="left"/>
          <w:shd w:val="clear" w:color="auto" w:fill="FFFFFF"/>
        </w:tblPrEx>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5115" w:rsidRPr="00A81AF5" w:rsidRDefault="00814BBD" w:rsidP="00814BBD">
            <w:pPr>
              <w:spacing w:before="100" w:beforeAutospacing="1" w:after="100" w:afterAutospacing="1" w:line="293" w:lineRule="atLeast"/>
              <w:jc w:val="center"/>
            </w:pPr>
            <w:r w:rsidRPr="00A81AF5">
              <w:t>A</w:t>
            </w:r>
          </w:p>
        </w:tc>
        <w:tc>
          <w:tcPr>
            <w:tcW w:w="16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5115" w:rsidRPr="00A81AF5" w:rsidRDefault="00814BBD" w:rsidP="00814BBD">
            <w:pPr>
              <w:spacing w:before="100" w:beforeAutospacing="1" w:after="100" w:afterAutospacing="1" w:line="293" w:lineRule="atLeast"/>
              <w:jc w:val="center"/>
            </w:pPr>
            <w:r w:rsidRPr="00A81AF5">
              <w:t>B</w:t>
            </w:r>
          </w:p>
        </w:tc>
        <w:tc>
          <w:tcPr>
            <w:tcW w:w="20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F35115" w:rsidRPr="00A81AF5" w:rsidRDefault="00814BBD" w:rsidP="00814BBD">
            <w:pPr>
              <w:spacing w:before="100" w:beforeAutospacing="1" w:after="100" w:afterAutospacing="1" w:line="293" w:lineRule="atLeast"/>
              <w:jc w:val="center"/>
            </w:pPr>
            <w:r w:rsidRPr="00A81AF5">
              <w:t>C</w:t>
            </w:r>
          </w:p>
        </w:tc>
      </w:tr>
      <w:tr w:rsidR="00814BBD" w:rsidRPr="00A81AF5" w:rsidTr="00814BBD">
        <w:tblPrEx>
          <w:jc w:val="left"/>
          <w:shd w:val="clear" w:color="auto" w:fill="FFFFFF"/>
        </w:tblPrEx>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814BBD" w:rsidRPr="00A81AF5" w:rsidRDefault="00814BBD" w:rsidP="00814BBD">
            <w:r w:rsidRPr="00A81AF5">
              <w:t>Starptautiskās saistības (pēc būtības), kas izriet no norādītā starptautiskā dokumenta.</w:t>
            </w:r>
          </w:p>
          <w:p w:rsidR="00F35115" w:rsidRPr="00A81AF5" w:rsidRDefault="00814BBD" w:rsidP="00814BBD">
            <w:pPr>
              <w:spacing w:before="100" w:beforeAutospacing="1" w:after="100" w:afterAutospacing="1" w:line="293" w:lineRule="atLeast"/>
            </w:pPr>
            <w:r w:rsidRPr="00A81AF5">
              <w:t>Konkrēti veicamie pasākumi vai uzdevumi, kas nepieciešami šo starptautisko saistību izpildei</w:t>
            </w:r>
          </w:p>
        </w:tc>
        <w:tc>
          <w:tcPr>
            <w:tcW w:w="16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814BBD" w:rsidRPr="00A81AF5" w:rsidRDefault="00814BBD" w:rsidP="00814BBD">
            <w:r w:rsidRPr="00A81AF5">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814BBD" w:rsidRPr="00A81AF5" w:rsidRDefault="00814BBD" w:rsidP="00814BBD">
            <w:r w:rsidRPr="00A81AF5">
              <w:t>Informācija par to, vai starptautiskās saistības, kas minētas šīs tabulas A ailē, tiek izpildītas pilnībā vai daļēji.</w:t>
            </w:r>
          </w:p>
          <w:p w:rsidR="00814BBD" w:rsidRPr="00A81AF5" w:rsidRDefault="00814BBD" w:rsidP="00814BBD">
            <w:pPr>
              <w:spacing w:before="100" w:beforeAutospacing="1" w:after="100" w:afterAutospacing="1" w:line="293" w:lineRule="atLeast"/>
            </w:pPr>
            <w:r w:rsidRPr="00A81AF5">
              <w:t>Ja attiecīgās starptautiskās saistības tiek izpildītas daļēji, sniedz skaidrojumu, kā arī precīzi norāda, kad un kādā veidā starptautiskās saistības tiks izpildītas pilnībā.</w:t>
            </w:r>
          </w:p>
          <w:p w:rsidR="00F35115" w:rsidRPr="00A81AF5" w:rsidRDefault="00814BBD" w:rsidP="00814BBD">
            <w:pPr>
              <w:spacing w:before="100" w:beforeAutospacing="1" w:after="100" w:afterAutospacing="1" w:line="293" w:lineRule="atLeast"/>
            </w:pPr>
            <w:r w:rsidRPr="00A81AF5">
              <w:t>Norāda institūciju, kas ir atbildīga par šo saistību izpildi pilnībā</w:t>
            </w:r>
          </w:p>
        </w:tc>
      </w:tr>
      <w:tr w:rsidR="00814BBD" w:rsidRPr="00A81AF5" w:rsidTr="00814BBD">
        <w:tblPrEx>
          <w:jc w:val="left"/>
          <w:shd w:val="clear" w:color="auto" w:fill="FFFFFF"/>
        </w:tblPrEx>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814BBD" w:rsidRPr="00A81AF5" w:rsidRDefault="00814BBD" w:rsidP="00814BBD">
            <w:r w:rsidRPr="00A81AF5">
              <w:t>Nav attiecināms.</w:t>
            </w:r>
          </w:p>
        </w:tc>
        <w:tc>
          <w:tcPr>
            <w:tcW w:w="16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814BBD" w:rsidRPr="00A81AF5" w:rsidRDefault="00814BBD" w:rsidP="00814BBD">
            <w:r w:rsidRPr="00A81AF5">
              <w:t>Nav attiecināms.</w:t>
            </w:r>
          </w:p>
        </w:tc>
        <w:tc>
          <w:tcPr>
            <w:tcW w:w="20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F35115" w:rsidRPr="00A81AF5" w:rsidRDefault="00814BBD" w:rsidP="00814BBD">
            <w:pPr>
              <w:spacing w:before="100" w:beforeAutospacing="1" w:after="100" w:afterAutospacing="1" w:line="293" w:lineRule="atLeast"/>
            </w:pPr>
            <w:r w:rsidRPr="00A81AF5">
              <w:t>Nav attiecināms.</w:t>
            </w:r>
          </w:p>
        </w:tc>
      </w:tr>
      <w:tr w:rsidR="00814BBD" w:rsidRPr="00A81AF5" w:rsidTr="00C3246E">
        <w:tblPrEx>
          <w:jc w:val="left"/>
          <w:shd w:val="clear" w:color="auto" w:fill="FFFFFF"/>
        </w:tblPrEx>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814BBD" w:rsidRPr="00A81AF5" w:rsidRDefault="00814BBD" w:rsidP="00814BBD">
            <w:r w:rsidRPr="00A81AF5">
              <w:t xml:space="preserve">Vai starptautiskajā </w:t>
            </w:r>
            <w:r w:rsidRPr="00A81AF5">
              <w:lastRenderedPageBreak/>
              <w:t>dokumentā paredzētās saistības nav pretrunā ar jau esošajām Latvijas Republikas starptautiskajām saistībām</w:t>
            </w:r>
          </w:p>
        </w:tc>
        <w:tc>
          <w:tcPr>
            <w:tcW w:w="370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rsidR="00814BBD" w:rsidRPr="00A81AF5" w:rsidRDefault="00814BBD" w:rsidP="00814BBD">
            <w:r w:rsidRPr="00A81AF5">
              <w:lastRenderedPageBreak/>
              <w:t>Nav attiecināms.</w:t>
            </w:r>
          </w:p>
        </w:tc>
      </w:tr>
      <w:tr w:rsidR="00814BBD" w:rsidRPr="00A81AF5" w:rsidTr="00C3246E">
        <w:tblPrEx>
          <w:jc w:val="left"/>
          <w:shd w:val="clear" w:color="auto" w:fill="FFFFFF"/>
        </w:tblPrEx>
        <w:tc>
          <w:tcPr>
            <w:tcW w:w="13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814BBD" w:rsidRPr="00A81AF5" w:rsidRDefault="00814BBD" w:rsidP="00814BBD">
            <w:r w:rsidRPr="00A81AF5">
              <w:lastRenderedPageBreak/>
              <w:t>Cita informācija</w:t>
            </w:r>
          </w:p>
        </w:tc>
        <w:tc>
          <w:tcPr>
            <w:tcW w:w="3700" w:type="pct"/>
            <w:gridSpan w:val="4"/>
            <w:tcBorders>
              <w:top w:val="outset" w:sz="6" w:space="0" w:color="414142"/>
              <w:left w:val="outset" w:sz="6" w:space="0" w:color="414142"/>
              <w:bottom w:val="outset" w:sz="6" w:space="0" w:color="414142"/>
              <w:right w:val="outset" w:sz="6" w:space="0" w:color="414142"/>
            </w:tcBorders>
            <w:shd w:val="clear" w:color="auto" w:fill="FFFFFF"/>
            <w:hideMark/>
          </w:tcPr>
          <w:p w:rsidR="00F35115" w:rsidRPr="00A81AF5" w:rsidRDefault="00814BBD" w:rsidP="00814BBD">
            <w:pPr>
              <w:spacing w:before="100" w:beforeAutospacing="1" w:after="100" w:afterAutospacing="1" w:line="293" w:lineRule="atLeast"/>
            </w:pPr>
            <w:r w:rsidRPr="00A81AF5">
              <w:t>Nav</w:t>
            </w:r>
          </w:p>
        </w:tc>
      </w:tr>
    </w:tbl>
    <w:p w:rsidR="00814BBD" w:rsidRPr="00A81AF5" w:rsidRDefault="00814BBD" w:rsidP="006723F1">
      <w:pPr>
        <w:rPr>
          <w:rFonts w:eastAsiaTheme="minorHAnsi"/>
          <w:lang w:eastAsia="en-US"/>
        </w:rPr>
      </w:pPr>
    </w:p>
    <w:tbl>
      <w:tblPr>
        <w:tblW w:w="90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67"/>
        <w:gridCol w:w="3742"/>
        <w:gridCol w:w="4762"/>
      </w:tblGrid>
      <w:tr w:rsidR="009F1A8D" w:rsidRPr="00A81AF5" w:rsidTr="00F14518">
        <w:trPr>
          <w:tblCellSpacing w:w="0" w:type="dxa"/>
        </w:trPr>
        <w:tc>
          <w:tcPr>
            <w:tcW w:w="9071" w:type="dxa"/>
            <w:gridSpan w:val="3"/>
            <w:tcBorders>
              <w:top w:val="outset" w:sz="6" w:space="0" w:color="auto"/>
              <w:left w:val="outset" w:sz="6" w:space="0" w:color="auto"/>
              <w:bottom w:val="outset" w:sz="6" w:space="0" w:color="auto"/>
              <w:right w:val="outset" w:sz="6" w:space="0" w:color="auto"/>
            </w:tcBorders>
          </w:tcPr>
          <w:p w:rsidR="00131F24" w:rsidRPr="00A81AF5" w:rsidRDefault="00F14518">
            <w:pPr>
              <w:pStyle w:val="naisc"/>
            </w:pPr>
            <w:r w:rsidRPr="00A81AF5">
              <w:rPr>
                <w:b/>
                <w:bCs/>
              </w:rPr>
              <w:t>VII</w:t>
            </w:r>
            <w:r w:rsidR="00131F24" w:rsidRPr="00A81AF5">
              <w:rPr>
                <w:b/>
                <w:bCs/>
              </w:rPr>
              <w:t xml:space="preserve"> Tiesību akta projekta izpildes nodrošināšana un tās ietekme uz institūcijām</w:t>
            </w:r>
          </w:p>
        </w:tc>
      </w:tr>
      <w:tr w:rsidR="009F1A8D" w:rsidRPr="00A81AF5" w:rsidTr="00F14518">
        <w:trPr>
          <w:trHeight w:val="427"/>
          <w:tblCellSpacing w:w="0" w:type="dxa"/>
        </w:trPr>
        <w:tc>
          <w:tcPr>
            <w:tcW w:w="567" w:type="dxa"/>
            <w:tcBorders>
              <w:top w:val="outset" w:sz="6" w:space="0" w:color="auto"/>
              <w:left w:val="outset" w:sz="6" w:space="0" w:color="auto"/>
              <w:bottom w:val="outset" w:sz="6" w:space="0" w:color="auto"/>
              <w:right w:val="outset" w:sz="6" w:space="0" w:color="auto"/>
            </w:tcBorders>
          </w:tcPr>
          <w:p w:rsidR="00131F24" w:rsidRPr="00A81AF5" w:rsidRDefault="00131F24">
            <w:pPr>
              <w:pStyle w:val="naiskr"/>
            </w:pPr>
            <w:r w:rsidRPr="00A81AF5">
              <w:t>1.</w:t>
            </w:r>
          </w:p>
        </w:tc>
        <w:tc>
          <w:tcPr>
            <w:tcW w:w="3742" w:type="dxa"/>
            <w:tcBorders>
              <w:top w:val="outset" w:sz="6" w:space="0" w:color="auto"/>
              <w:left w:val="outset" w:sz="6" w:space="0" w:color="auto"/>
              <w:bottom w:val="outset" w:sz="6" w:space="0" w:color="auto"/>
              <w:right w:val="outset" w:sz="6" w:space="0" w:color="auto"/>
            </w:tcBorders>
          </w:tcPr>
          <w:p w:rsidR="00131F24" w:rsidRPr="00A81AF5" w:rsidRDefault="00131F24">
            <w:pPr>
              <w:pStyle w:val="naiskr"/>
            </w:pPr>
            <w:r w:rsidRPr="00A81AF5">
              <w:t> Projekta izpildē iesaistītās institūcijas</w:t>
            </w:r>
          </w:p>
        </w:tc>
        <w:tc>
          <w:tcPr>
            <w:tcW w:w="4762" w:type="dxa"/>
            <w:tcBorders>
              <w:top w:val="outset" w:sz="6" w:space="0" w:color="auto"/>
              <w:left w:val="outset" w:sz="6" w:space="0" w:color="auto"/>
              <w:bottom w:val="outset" w:sz="6" w:space="0" w:color="auto"/>
              <w:right w:val="outset" w:sz="6" w:space="0" w:color="auto"/>
            </w:tcBorders>
          </w:tcPr>
          <w:p w:rsidR="00131F24" w:rsidRPr="00A81AF5" w:rsidRDefault="003816FD" w:rsidP="00EE2F68">
            <w:pPr>
              <w:pStyle w:val="naiskr"/>
            </w:pPr>
            <w:r w:rsidRPr="00A81AF5">
              <w:rPr>
                <w:iCs/>
              </w:rPr>
              <w:t>Ekonomikas ministrija, Centrālā statistikas pārvalde</w:t>
            </w:r>
          </w:p>
        </w:tc>
      </w:tr>
      <w:tr w:rsidR="009F1A8D" w:rsidRPr="00A81AF5" w:rsidTr="00F14518">
        <w:trPr>
          <w:trHeight w:val="463"/>
          <w:tblCellSpacing w:w="0" w:type="dxa"/>
        </w:trPr>
        <w:tc>
          <w:tcPr>
            <w:tcW w:w="567" w:type="dxa"/>
            <w:tcBorders>
              <w:top w:val="outset" w:sz="6" w:space="0" w:color="auto"/>
              <w:left w:val="outset" w:sz="6" w:space="0" w:color="auto"/>
              <w:bottom w:val="outset" w:sz="6" w:space="0" w:color="auto"/>
              <w:right w:val="outset" w:sz="6" w:space="0" w:color="auto"/>
            </w:tcBorders>
          </w:tcPr>
          <w:p w:rsidR="00131F24" w:rsidRPr="00A81AF5" w:rsidRDefault="00131F24">
            <w:pPr>
              <w:pStyle w:val="naiskr"/>
            </w:pPr>
            <w:r w:rsidRPr="00A81AF5">
              <w:t>2.</w:t>
            </w:r>
          </w:p>
        </w:tc>
        <w:tc>
          <w:tcPr>
            <w:tcW w:w="3742" w:type="dxa"/>
            <w:tcBorders>
              <w:top w:val="outset" w:sz="6" w:space="0" w:color="auto"/>
              <w:left w:val="outset" w:sz="6" w:space="0" w:color="auto"/>
              <w:bottom w:val="outset" w:sz="6" w:space="0" w:color="auto"/>
              <w:right w:val="outset" w:sz="6" w:space="0" w:color="auto"/>
            </w:tcBorders>
          </w:tcPr>
          <w:p w:rsidR="00131F24" w:rsidRPr="00A81AF5" w:rsidRDefault="00131F24">
            <w:pPr>
              <w:pStyle w:val="naiskr"/>
            </w:pPr>
            <w:r w:rsidRPr="00A81AF5">
              <w:t> Projekta izpildes ietekme uz pārvaldes funkcijām</w:t>
            </w:r>
          </w:p>
        </w:tc>
        <w:tc>
          <w:tcPr>
            <w:tcW w:w="4762" w:type="dxa"/>
            <w:tcBorders>
              <w:top w:val="outset" w:sz="6" w:space="0" w:color="auto"/>
              <w:left w:val="outset" w:sz="6" w:space="0" w:color="auto"/>
              <w:bottom w:val="outset" w:sz="6" w:space="0" w:color="auto"/>
              <w:right w:val="outset" w:sz="6" w:space="0" w:color="auto"/>
            </w:tcBorders>
          </w:tcPr>
          <w:p w:rsidR="00131F24" w:rsidRPr="00A81AF5" w:rsidRDefault="00131F24" w:rsidP="007D0F18">
            <w:pPr>
              <w:jc w:val="both"/>
            </w:pPr>
            <w:r w:rsidRPr="00A81AF5">
              <w:t>Projekts šo jomu neskar.</w:t>
            </w:r>
          </w:p>
        </w:tc>
      </w:tr>
      <w:tr w:rsidR="009F1A8D" w:rsidRPr="00A81AF5" w:rsidTr="00F14518">
        <w:trPr>
          <w:trHeight w:val="725"/>
          <w:tblCellSpacing w:w="0" w:type="dxa"/>
        </w:trPr>
        <w:tc>
          <w:tcPr>
            <w:tcW w:w="567" w:type="dxa"/>
            <w:tcBorders>
              <w:top w:val="outset" w:sz="6" w:space="0" w:color="auto"/>
              <w:left w:val="outset" w:sz="6" w:space="0" w:color="auto"/>
              <w:bottom w:val="outset" w:sz="6" w:space="0" w:color="auto"/>
              <w:right w:val="outset" w:sz="6" w:space="0" w:color="auto"/>
            </w:tcBorders>
          </w:tcPr>
          <w:p w:rsidR="00131F24" w:rsidRPr="00A81AF5" w:rsidRDefault="00131F24">
            <w:pPr>
              <w:pStyle w:val="naiskr"/>
            </w:pPr>
            <w:r w:rsidRPr="00A81AF5">
              <w:t>3.</w:t>
            </w:r>
          </w:p>
        </w:tc>
        <w:tc>
          <w:tcPr>
            <w:tcW w:w="3742" w:type="dxa"/>
            <w:tcBorders>
              <w:top w:val="outset" w:sz="6" w:space="0" w:color="auto"/>
              <w:left w:val="outset" w:sz="6" w:space="0" w:color="auto"/>
              <w:bottom w:val="outset" w:sz="6" w:space="0" w:color="auto"/>
              <w:right w:val="outset" w:sz="6" w:space="0" w:color="auto"/>
            </w:tcBorders>
          </w:tcPr>
          <w:p w:rsidR="007B6AE5" w:rsidRPr="00A81AF5" w:rsidRDefault="00131F24">
            <w:pPr>
              <w:pStyle w:val="naiskr"/>
            </w:pPr>
            <w:r w:rsidRPr="00A81AF5">
              <w:t> Projekta izpildes ietekme uz pārvaldes institucionālo struktūru.</w:t>
            </w:r>
          </w:p>
          <w:p w:rsidR="00131F24" w:rsidRPr="00A81AF5" w:rsidRDefault="00131F24">
            <w:pPr>
              <w:pStyle w:val="naiskr"/>
            </w:pPr>
            <w:r w:rsidRPr="00A81AF5">
              <w:t>Jaunu institūciju izveide</w:t>
            </w:r>
          </w:p>
        </w:tc>
        <w:tc>
          <w:tcPr>
            <w:tcW w:w="4762" w:type="dxa"/>
            <w:tcBorders>
              <w:top w:val="outset" w:sz="6" w:space="0" w:color="auto"/>
              <w:left w:val="outset" w:sz="6" w:space="0" w:color="auto"/>
              <w:bottom w:val="outset" w:sz="6" w:space="0" w:color="auto"/>
              <w:right w:val="outset" w:sz="6" w:space="0" w:color="auto"/>
            </w:tcBorders>
          </w:tcPr>
          <w:p w:rsidR="00131F24" w:rsidRPr="00A81AF5" w:rsidRDefault="00131F24">
            <w:pPr>
              <w:pStyle w:val="naiskr"/>
            </w:pPr>
            <w:r w:rsidRPr="00A81AF5">
              <w:t>Projekts šo jomu neskar.</w:t>
            </w:r>
          </w:p>
        </w:tc>
      </w:tr>
      <w:tr w:rsidR="009F1A8D" w:rsidRPr="00A81AF5" w:rsidTr="00F14518">
        <w:trPr>
          <w:trHeight w:val="780"/>
          <w:tblCellSpacing w:w="0" w:type="dxa"/>
        </w:trPr>
        <w:tc>
          <w:tcPr>
            <w:tcW w:w="567" w:type="dxa"/>
            <w:tcBorders>
              <w:top w:val="outset" w:sz="6" w:space="0" w:color="auto"/>
              <w:left w:val="outset" w:sz="6" w:space="0" w:color="auto"/>
              <w:bottom w:val="outset" w:sz="6" w:space="0" w:color="auto"/>
              <w:right w:val="outset" w:sz="6" w:space="0" w:color="auto"/>
            </w:tcBorders>
          </w:tcPr>
          <w:p w:rsidR="00131F24" w:rsidRPr="00A81AF5" w:rsidRDefault="00131F24">
            <w:pPr>
              <w:pStyle w:val="naiskr"/>
            </w:pPr>
            <w:r w:rsidRPr="00A81AF5">
              <w:t>4.</w:t>
            </w:r>
          </w:p>
        </w:tc>
        <w:tc>
          <w:tcPr>
            <w:tcW w:w="3742" w:type="dxa"/>
            <w:tcBorders>
              <w:top w:val="outset" w:sz="6" w:space="0" w:color="auto"/>
              <w:left w:val="outset" w:sz="6" w:space="0" w:color="auto"/>
              <w:bottom w:val="outset" w:sz="6" w:space="0" w:color="auto"/>
              <w:right w:val="outset" w:sz="6" w:space="0" w:color="auto"/>
            </w:tcBorders>
          </w:tcPr>
          <w:p w:rsidR="00131F24" w:rsidRPr="00A81AF5" w:rsidRDefault="00131F24" w:rsidP="007B6AE5">
            <w:pPr>
              <w:pStyle w:val="naiskr"/>
            </w:pPr>
            <w:r w:rsidRPr="00A81AF5">
              <w:t> Projekta izpildes ietekme uz pārvaldes institucionālo struktūru.</w:t>
            </w:r>
            <w:r w:rsidR="007B6AE5" w:rsidRPr="00A81AF5">
              <w:t xml:space="preserve"> </w:t>
            </w:r>
            <w:r w:rsidRPr="00A81AF5">
              <w:t>Esošu institūciju likvidācija</w:t>
            </w:r>
          </w:p>
        </w:tc>
        <w:tc>
          <w:tcPr>
            <w:tcW w:w="4762" w:type="dxa"/>
            <w:tcBorders>
              <w:top w:val="outset" w:sz="6" w:space="0" w:color="auto"/>
              <w:left w:val="outset" w:sz="6" w:space="0" w:color="auto"/>
              <w:bottom w:val="outset" w:sz="6" w:space="0" w:color="auto"/>
              <w:right w:val="outset" w:sz="6" w:space="0" w:color="auto"/>
            </w:tcBorders>
          </w:tcPr>
          <w:p w:rsidR="00131F24" w:rsidRPr="00A81AF5" w:rsidRDefault="00131F24">
            <w:pPr>
              <w:pStyle w:val="naiskr"/>
            </w:pPr>
            <w:r w:rsidRPr="00A81AF5">
              <w:t>Projekts šo jomu neskar.</w:t>
            </w:r>
          </w:p>
        </w:tc>
      </w:tr>
      <w:tr w:rsidR="009F1A8D" w:rsidRPr="00A81AF5" w:rsidTr="00F14518">
        <w:trPr>
          <w:trHeight w:val="703"/>
          <w:tblCellSpacing w:w="0" w:type="dxa"/>
        </w:trPr>
        <w:tc>
          <w:tcPr>
            <w:tcW w:w="567" w:type="dxa"/>
            <w:tcBorders>
              <w:top w:val="outset" w:sz="6" w:space="0" w:color="auto"/>
              <w:left w:val="outset" w:sz="6" w:space="0" w:color="auto"/>
              <w:bottom w:val="outset" w:sz="6" w:space="0" w:color="auto"/>
              <w:right w:val="outset" w:sz="6" w:space="0" w:color="auto"/>
            </w:tcBorders>
          </w:tcPr>
          <w:p w:rsidR="00131F24" w:rsidRPr="00A81AF5" w:rsidRDefault="00131F24">
            <w:pPr>
              <w:pStyle w:val="naiskr"/>
            </w:pPr>
            <w:r w:rsidRPr="00A81AF5">
              <w:t>5.</w:t>
            </w:r>
          </w:p>
        </w:tc>
        <w:tc>
          <w:tcPr>
            <w:tcW w:w="3742" w:type="dxa"/>
            <w:tcBorders>
              <w:top w:val="outset" w:sz="6" w:space="0" w:color="auto"/>
              <w:left w:val="outset" w:sz="6" w:space="0" w:color="auto"/>
              <w:bottom w:val="outset" w:sz="6" w:space="0" w:color="auto"/>
              <w:right w:val="outset" w:sz="6" w:space="0" w:color="auto"/>
            </w:tcBorders>
          </w:tcPr>
          <w:p w:rsidR="00131F24" w:rsidRPr="00A81AF5" w:rsidRDefault="00131F24">
            <w:pPr>
              <w:pStyle w:val="naiskr"/>
            </w:pPr>
            <w:r w:rsidRPr="00A81AF5">
              <w:t> Projekta izpildes ietekme uz pārvaldes institucionālo struktūru.</w:t>
            </w:r>
          </w:p>
          <w:p w:rsidR="00131F24" w:rsidRPr="00A81AF5" w:rsidRDefault="00131F24">
            <w:pPr>
              <w:pStyle w:val="naiskr"/>
            </w:pPr>
            <w:r w:rsidRPr="00A81AF5">
              <w:t>Esošu institūciju reorganizācija</w:t>
            </w:r>
          </w:p>
        </w:tc>
        <w:tc>
          <w:tcPr>
            <w:tcW w:w="4762" w:type="dxa"/>
            <w:tcBorders>
              <w:top w:val="outset" w:sz="6" w:space="0" w:color="auto"/>
              <w:left w:val="outset" w:sz="6" w:space="0" w:color="auto"/>
              <w:bottom w:val="outset" w:sz="6" w:space="0" w:color="auto"/>
              <w:right w:val="outset" w:sz="6" w:space="0" w:color="auto"/>
            </w:tcBorders>
          </w:tcPr>
          <w:p w:rsidR="00131F24" w:rsidRPr="00A81AF5" w:rsidRDefault="00131F24">
            <w:pPr>
              <w:pStyle w:val="naiskr"/>
            </w:pPr>
            <w:r w:rsidRPr="00A81AF5">
              <w:t>Projekts šo jomu neskar.</w:t>
            </w:r>
          </w:p>
        </w:tc>
      </w:tr>
      <w:tr w:rsidR="009F1A8D" w:rsidRPr="00A81AF5" w:rsidTr="00F14518">
        <w:trPr>
          <w:trHeight w:val="476"/>
          <w:tblCellSpacing w:w="0" w:type="dxa"/>
        </w:trPr>
        <w:tc>
          <w:tcPr>
            <w:tcW w:w="567" w:type="dxa"/>
            <w:tcBorders>
              <w:top w:val="outset" w:sz="6" w:space="0" w:color="auto"/>
              <w:left w:val="outset" w:sz="6" w:space="0" w:color="auto"/>
              <w:bottom w:val="outset" w:sz="6" w:space="0" w:color="auto"/>
              <w:right w:val="outset" w:sz="6" w:space="0" w:color="auto"/>
            </w:tcBorders>
          </w:tcPr>
          <w:p w:rsidR="00131F24" w:rsidRPr="00A81AF5" w:rsidRDefault="00131F24">
            <w:pPr>
              <w:pStyle w:val="naiskr"/>
            </w:pPr>
            <w:r w:rsidRPr="00A81AF5">
              <w:t>6.</w:t>
            </w:r>
          </w:p>
        </w:tc>
        <w:tc>
          <w:tcPr>
            <w:tcW w:w="3742" w:type="dxa"/>
            <w:tcBorders>
              <w:top w:val="outset" w:sz="6" w:space="0" w:color="auto"/>
              <w:left w:val="outset" w:sz="6" w:space="0" w:color="auto"/>
              <w:bottom w:val="outset" w:sz="6" w:space="0" w:color="auto"/>
              <w:right w:val="outset" w:sz="6" w:space="0" w:color="auto"/>
            </w:tcBorders>
          </w:tcPr>
          <w:p w:rsidR="00131F24" w:rsidRPr="00A81AF5" w:rsidRDefault="00131F24">
            <w:pPr>
              <w:pStyle w:val="naiskr"/>
            </w:pPr>
            <w:r w:rsidRPr="00A81AF5">
              <w:t> Cita informācija</w:t>
            </w:r>
          </w:p>
        </w:tc>
        <w:tc>
          <w:tcPr>
            <w:tcW w:w="4762" w:type="dxa"/>
            <w:tcBorders>
              <w:top w:val="outset" w:sz="6" w:space="0" w:color="auto"/>
              <w:left w:val="outset" w:sz="6" w:space="0" w:color="auto"/>
              <w:bottom w:val="outset" w:sz="6" w:space="0" w:color="auto"/>
              <w:right w:val="outset" w:sz="6" w:space="0" w:color="auto"/>
            </w:tcBorders>
          </w:tcPr>
          <w:p w:rsidR="00131F24" w:rsidRPr="00A81AF5" w:rsidRDefault="00042960" w:rsidP="00D47E44">
            <w:pPr>
              <w:pStyle w:val="naiskr"/>
            </w:pPr>
            <w:r w:rsidRPr="00A81AF5">
              <w:t>Nav.</w:t>
            </w:r>
          </w:p>
        </w:tc>
      </w:tr>
    </w:tbl>
    <w:p w:rsidR="001041F9" w:rsidRPr="00A81AF5" w:rsidRDefault="001041F9" w:rsidP="007D0F18">
      <w:pPr>
        <w:jc w:val="both"/>
      </w:pPr>
    </w:p>
    <w:p w:rsidR="007D0F18" w:rsidRPr="00A81AF5" w:rsidRDefault="007D0F18" w:rsidP="007D0F18">
      <w:pPr>
        <w:jc w:val="both"/>
        <w:rPr>
          <w:iCs/>
        </w:rPr>
      </w:pPr>
      <w:r w:rsidRPr="00A81AF5">
        <w:rPr>
          <w:iCs/>
        </w:rPr>
        <w:t xml:space="preserve">Anotācijas </w:t>
      </w:r>
      <w:r w:rsidR="006C4831" w:rsidRPr="00A81AF5">
        <w:rPr>
          <w:iCs/>
        </w:rPr>
        <w:t xml:space="preserve">II, </w:t>
      </w:r>
      <w:r w:rsidRPr="00A81AF5">
        <w:rPr>
          <w:iCs/>
        </w:rPr>
        <w:t xml:space="preserve">IV, un VI sadaļa </w:t>
      </w:r>
      <w:r w:rsidR="00F14518" w:rsidRPr="00A81AF5">
        <w:t>-</w:t>
      </w:r>
      <w:r w:rsidRPr="00A81AF5">
        <w:t xml:space="preserve"> projekts šīs jomas neskar</w:t>
      </w:r>
      <w:r w:rsidRPr="00A81AF5">
        <w:rPr>
          <w:iCs/>
        </w:rPr>
        <w:t>.</w:t>
      </w:r>
    </w:p>
    <w:p w:rsidR="002B51C0" w:rsidRPr="00A81AF5" w:rsidRDefault="002B51C0" w:rsidP="002B51C0">
      <w:pPr>
        <w:jc w:val="both"/>
        <w:rPr>
          <w:iCs/>
        </w:rPr>
      </w:pPr>
    </w:p>
    <w:p w:rsidR="001041F9" w:rsidRPr="00A81AF5" w:rsidRDefault="001041F9" w:rsidP="002B51C0">
      <w:pPr>
        <w:jc w:val="both"/>
        <w:rPr>
          <w:iCs/>
        </w:rPr>
      </w:pPr>
    </w:p>
    <w:p w:rsidR="001041F9" w:rsidRPr="00A81AF5" w:rsidRDefault="001041F9" w:rsidP="00F14518">
      <w:pPr>
        <w:jc w:val="both"/>
        <w:rPr>
          <w:rFonts w:eastAsia="SimSun"/>
          <w:bCs/>
        </w:rPr>
      </w:pPr>
      <w:r w:rsidRPr="00A81AF5">
        <w:rPr>
          <w:rFonts w:eastAsia="SimSun"/>
          <w:bCs/>
        </w:rPr>
        <w:t>Ekonomikas ministre</w:t>
      </w:r>
      <w:r w:rsidR="00F14518" w:rsidRPr="00A81AF5">
        <w:rPr>
          <w:rFonts w:eastAsia="SimSun"/>
          <w:bCs/>
        </w:rPr>
        <w:tab/>
      </w:r>
      <w:r w:rsidR="00F14518" w:rsidRPr="00A81AF5">
        <w:rPr>
          <w:rFonts w:eastAsia="SimSun"/>
          <w:bCs/>
        </w:rPr>
        <w:tab/>
      </w:r>
      <w:r w:rsidR="00F14518" w:rsidRPr="00A81AF5">
        <w:rPr>
          <w:rFonts w:eastAsia="SimSun"/>
          <w:bCs/>
        </w:rPr>
        <w:tab/>
      </w:r>
      <w:r w:rsidR="00F14518" w:rsidRPr="00A81AF5">
        <w:rPr>
          <w:rFonts w:eastAsia="SimSun"/>
          <w:bCs/>
        </w:rPr>
        <w:tab/>
      </w:r>
      <w:r w:rsidR="00F14518" w:rsidRPr="00A81AF5">
        <w:rPr>
          <w:rFonts w:eastAsia="SimSun"/>
          <w:bCs/>
        </w:rPr>
        <w:tab/>
      </w:r>
      <w:r w:rsidR="006E6971" w:rsidRPr="00A81AF5">
        <w:rPr>
          <w:rFonts w:eastAsia="SimSun"/>
          <w:bCs/>
        </w:rPr>
        <w:tab/>
      </w:r>
      <w:r w:rsidR="006E6971" w:rsidRPr="00A81AF5">
        <w:rPr>
          <w:rFonts w:eastAsia="SimSun"/>
          <w:bCs/>
        </w:rPr>
        <w:tab/>
      </w:r>
      <w:r w:rsidRPr="00A81AF5">
        <w:rPr>
          <w:rFonts w:eastAsia="SimSun"/>
          <w:bCs/>
        </w:rPr>
        <w:t>D.</w:t>
      </w:r>
      <w:r w:rsidR="009F1A8D" w:rsidRPr="00A81AF5">
        <w:rPr>
          <w:rFonts w:eastAsia="SimSun"/>
          <w:bCs/>
        </w:rPr>
        <w:t xml:space="preserve"> </w:t>
      </w:r>
      <w:proofErr w:type="spellStart"/>
      <w:r w:rsidRPr="00A81AF5">
        <w:rPr>
          <w:rFonts w:eastAsia="SimSun"/>
          <w:bCs/>
        </w:rPr>
        <w:t>Reizniece-Ozola</w:t>
      </w:r>
      <w:proofErr w:type="spellEnd"/>
    </w:p>
    <w:p w:rsidR="001041F9" w:rsidRPr="00A81AF5" w:rsidRDefault="001041F9" w:rsidP="00F14518">
      <w:pPr>
        <w:jc w:val="both"/>
      </w:pPr>
    </w:p>
    <w:p w:rsidR="006E6971" w:rsidRPr="00A81AF5" w:rsidRDefault="006E6971" w:rsidP="006E6971">
      <w:pPr>
        <w:tabs>
          <w:tab w:val="left" w:pos="6804"/>
        </w:tabs>
        <w:ind w:right="-143"/>
        <w:jc w:val="both"/>
        <w:rPr>
          <w:rFonts w:eastAsiaTheme="minorHAnsi"/>
          <w:lang w:eastAsia="en-US"/>
        </w:rPr>
      </w:pPr>
      <w:r w:rsidRPr="00A81AF5">
        <w:rPr>
          <w:rFonts w:eastAsiaTheme="minorHAnsi"/>
          <w:lang w:eastAsia="en-US"/>
        </w:rPr>
        <w:t xml:space="preserve">Vīza: Valsts sekretāra </w:t>
      </w:r>
    </w:p>
    <w:p w:rsidR="006E6971" w:rsidRPr="00A81AF5" w:rsidRDefault="006E6971" w:rsidP="006E6971">
      <w:pPr>
        <w:tabs>
          <w:tab w:val="left" w:pos="6804"/>
        </w:tabs>
        <w:ind w:right="-143"/>
        <w:jc w:val="both"/>
        <w:rPr>
          <w:rFonts w:eastAsiaTheme="minorHAnsi"/>
          <w:lang w:eastAsia="en-US"/>
        </w:rPr>
      </w:pPr>
      <w:r w:rsidRPr="00A81AF5">
        <w:rPr>
          <w:rFonts w:eastAsiaTheme="minorHAnsi"/>
          <w:lang w:eastAsia="en-US"/>
        </w:rPr>
        <w:t xml:space="preserve">         pienākumu izpildītājs</w:t>
      </w:r>
    </w:p>
    <w:p w:rsidR="006E6971" w:rsidRPr="00A81AF5" w:rsidRDefault="006E6971" w:rsidP="00BD5340">
      <w:pPr>
        <w:ind w:right="-142"/>
        <w:jc w:val="both"/>
        <w:rPr>
          <w:rFonts w:eastAsiaTheme="minorHAnsi"/>
          <w:lang w:eastAsia="en-US"/>
        </w:rPr>
      </w:pPr>
      <w:r w:rsidRPr="00A81AF5">
        <w:rPr>
          <w:rFonts w:eastAsiaTheme="minorHAnsi"/>
          <w:lang w:eastAsia="en-US"/>
        </w:rPr>
        <w:t xml:space="preserve">         valsts sekretāra vietnieks</w:t>
      </w:r>
      <w:r w:rsidR="00BD5340">
        <w:rPr>
          <w:rFonts w:eastAsiaTheme="minorHAnsi"/>
          <w:lang w:eastAsia="en-US"/>
        </w:rPr>
        <w:tab/>
      </w:r>
      <w:r w:rsidR="00BD5340">
        <w:rPr>
          <w:rFonts w:eastAsiaTheme="minorHAnsi"/>
          <w:lang w:eastAsia="en-US"/>
        </w:rPr>
        <w:tab/>
      </w:r>
      <w:r w:rsidR="00BD5340">
        <w:rPr>
          <w:rFonts w:eastAsiaTheme="minorHAnsi"/>
          <w:lang w:eastAsia="en-US"/>
        </w:rPr>
        <w:tab/>
      </w:r>
      <w:r w:rsidR="00BD5340">
        <w:rPr>
          <w:rFonts w:eastAsiaTheme="minorHAnsi"/>
          <w:lang w:eastAsia="en-US"/>
        </w:rPr>
        <w:tab/>
      </w:r>
      <w:r w:rsidR="00BD5340">
        <w:rPr>
          <w:rFonts w:eastAsiaTheme="minorHAnsi"/>
          <w:lang w:eastAsia="en-US"/>
        </w:rPr>
        <w:tab/>
      </w:r>
      <w:r w:rsidRPr="00A81AF5">
        <w:rPr>
          <w:rFonts w:eastAsiaTheme="minorHAnsi"/>
          <w:lang w:eastAsia="en-US"/>
        </w:rPr>
        <w:t xml:space="preserve">J. </w:t>
      </w:r>
      <w:proofErr w:type="spellStart"/>
      <w:r w:rsidRPr="00A81AF5">
        <w:rPr>
          <w:rFonts w:eastAsiaTheme="minorHAnsi"/>
          <w:lang w:eastAsia="en-US"/>
        </w:rPr>
        <w:t>Spiridonovs</w:t>
      </w:r>
      <w:proofErr w:type="spellEnd"/>
    </w:p>
    <w:p w:rsidR="001041F9" w:rsidRPr="00A81AF5" w:rsidRDefault="001041F9" w:rsidP="002B51C0">
      <w:pPr>
        <w:jc w:val="both"/>
        <w:rPr>
          <w:iCs/>
          <w:sz w:val="28"/>
          <w:szCs w:val="28"/>
        </w:rPr>
      </w:pPr>
    </w:p>
    <w:p w:rsidR="00BD2620" w:rsidRPr="00A81AF5" w:rsidRDefault="00BD2620" w:rsidP="002B51C0">
      <w:pPr>
        <w:rPr>
          <w:sz w:val="22"/>
          <w:szCs w:val="22"/>
        </w:rPr>
      </w:pPr>
    </w:p>
    <w:p w:rsidR="00BD2620" w:rsidRPr="00A81AF5" w:rsidRDefault="00BD2620" w:rsidP="002B51C0">
      <w:pPr>
        <w:rPr>
          <w:sz w:val="22"/>
          <w:szCs w:val="22"/>
        </w:rPr>
      </w:pPr>
    </w:p>
    <w:p w:rsidR="00BD2620" w:rsidRPr="00A81AF5" w:rsidRDefault="00BD2620" w:rsidP="002B51C0">
      <w:pPr>
        <w:rPr>
          <w:sz w:val="22"/>
          <w:szCs w:val="22"/>
        </w:rPr>
      </w:pPr>
    </w:p>
    <w:p w:rsidR="00BD2620" w:rsidRPr="00A81AF5" w:rsidRDefault="00BD2620" w:rsidP="002B51C0">
      <w:pPr>
        <w:rPr>
          <w:sz w:val="22"/>
          <w:szCs w:val="22"/>
        </w:rPr>
      </w:pPr>
    </w:p>
    <w:p w:rsidR="00D47E44" w:rsidRPr="00A81AF5" w:rsidRDefault="00507787" w:rsidP="002B51C0">
      <w:pPr>
        <w:rPr>
          <w:sz w:val="20"/>
          <w:szCs w:val="20"/>
        </w:rPr>
      </w:pPr>
      <w:r w:rsidRPr="00A81AF5">
        <w:rPr>
          <w:sz w:val="20"/>
          <w:szCs w:val="20"/>
        </w:rPr>
        <w:t>0</w:t>
      </w:r>
      <w:r w:rsidR="00F7562D" w:rsidRPr="00A81AF5">
        <w:rPr>
          <w:sz w:val="20"/>
          <w:szCs w:val="20"/>
        </w:rPr>
        <w:t>5</w:t>
      </w:r>
      <w:r w:rsidRPr="00A81AF5">
        <w:rPr>
          <w:sz w:val="20"/>
          <w:szCs w:val="20"/>
        </w:rPr>
        <w:t>.03</w:t>
      </w:r>
      <w:r w:rsidR="003D1A7E" w:rsidRPr="00A81AF5">
        <w:rPr>
          <w:sz w:val="20"/>
          <w:szCs w:val="20"/>
        </w:rPr>
        <w:t>.201</w:t>
      </w:r>
      <w:r w:rsidR="00B11F3F" w:rsidRPr="00A81AF5">
        <w:rPr>
          <w:sz w:val="20"/>
          <w:szCs w:val="20"/>
        </w:rPr>
        <w:t>5</w:t>
      </w:r>
      <w:r w:rsidR="001041F9" w:rsidRPr="00A81AF5">
        <w:rPr>
          <w:sz w:val="20"/>
          <w:szCs w:val="20"/>
        </w:rPr>
        <w:t>.</w:t>
      </w:r>
    </w:p>
    <w:p w:rsidR="002B51C0" w:rsidRPr="00A81AF5" w:rsidRDefault="002B51C0" w:rsidP="002B51C0">
      <w:pPr>
        <w:rPr>
          <w:sz w:val="20"/>
          <w:szCs w:val="20"/>
        </w:rPr>
      </w:pPr>
      <w:r w:rsidRPr="00A81AF5">
        <w:rPr>
          <w:sz w:val="20"/>
          <w:szCs w:val="20"/>
        </w:rPr>
        <w:fldChar w:fldCharType="begin"/>
      </w:r>
      <w:r w:rsidRPr="00A81AF5">
        <w:rPr>
          <w:sz w:val="20"/>
          <w:szCs w:val="20"/>
        </w:rPr>
        <w:instrText xml:space="preserve"> NUMWORDS   \* MERGEFORMAT </w:instrText>
      </w:r>
      <w:r w:rsidRPr="00A81AF5">
        <w:rPr>
          <w:sz w:val="20"/>
          <w:szCs w:val="20"/>
        </w:rPr>
        <w:fldChar w:fldCharType="separate"/>
      </w:r>
      <w:r w:rsidR="00B720A2">
        <w:rPr>
          <w:noProof/>
          <w:sz w:val="20"/>
          <w:szCs w:val="20"/>
        </w:rPr>
        <w:t>2094</w:t>
      </w:r>
      <w:r w:rsidRPr="00A81AF5">
        <w:rPr>
          <w:sz w:val="20"/>
          <w:szCs w:val="20"/>
        </w:rPr>
        <w:fldChar w:fldCharType="end"/>
      </w:r>
      <w:bookmarkStart w:id="0" w:name="_GoBack"/>
      <w:bookmarkEnd w:id="0"/>
    </w:p>
    <w:p w:rsidR="002B51C0" w:rsidRPr="00A81AF5" w:rsidRDefault="00B11F3F" w:rsidP="002B51C0">
      <w:pPr>
        <w:jc w:val="both"/>
        <w:rPr>
          <w:sz w:val="20"/>
          <w:szCs w:val="20"/>
        </w:rPr>
      </w:pPr>
      <w:r w:rsidRPr="00A81AF5">
        <w:rPr>
          <w:sz w:val="20"/>
          <w:szCs w:val="20"/>
        </w:rPr>
        <w:t>Veģis</w:t>
      </w:r>
    </w:p>
    <w:p w:rsidR="00BA1212" w:rsidRPr="00A81AF5" w:rsidRDefault="00D47E44" w:rsidP="0092641B">
      <w:pPr>
        <w:tabs>
          <w:tab w:val="left" w:pos="7380"/>
        </w:tabs>
        <w:jc w:val="both"/>
        <w:rPr>
          <w:sz w:val="20"/>
          <w:szCs w:val="20"/>
        </w:rPr>
      </w:pPr>
      <w:r w:rsidRPr="00A81AF5">
        <w:rPr>
          <w:sz w:val="20"/>
          <w:szCs w:val="20"/>
        </w:rPr>
        <w:t>67</w:t>
      </w:r>
      <w:r w:rsidR="00B11F3F" w:rsidRPr="00A81AF5">
        <w:rPr>
          <w:sz w:val="20"/>
          <w:szCs w:val="20"/>
        </w:rPr>
        <w:t>36677</w:t>
      </w:r>
      <w:r w:rsidRPr="00A81AF5">
        <w:rPr>
          <w:sz w:val="20"/>
          <w:szCs w:val="20"/>
        </w:rPr>
        <w:t>1</w:t>
      </w:r>
      <w:r w:rsidR="002B51C0" w:rsidRPr="00A81AF5">
        <w:rPr>
          <w:sz w:val="20"/>
          <w:szCs w:val="20"/>
        </w:rPr>
        <w:t xml:space="preserve">, </w:t>
      </w:r>
      <w:hyperlink r:id="rId8" w:history="1">
        <w:r w:rsidR="00B11F3F" w:rsidRPr="00A81AF5">
          <w:rPr>
            <w:rStyle w:val="Hyperlink"/>
            <w:sz w:val="20"/>
            <w:szCs w:val="20"/>
          </w:rPr>
          <w:t>peteris.vegis@csb.gov.lv</w:t>
        </w:r>
      </w:hyperlink>
    </w:p>
    <w:sectPr w:rsidR="00BA1212" w:rsidRPr="00A81AF5" w:rsidSect="00175E14">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D8" w:rsidRDefault="00EC23D8" w:rsidP="002B51C0">
      <w:r>
        <w:separator/>
      </w:r>
    </w:p>
  </w:endnote>
  <w:endnote w:type="continuationSeparator" w:id="0">
    <w:p w:rsidR="00EC23D8" w:rsidRDefault="00EC23D8" w:rsidP="002B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81" w:rsidRPr="00B73627" w:rsidRDefault="00036881" w:rsidP="00B73627">
    <w:pPr>
      <w:tabs>
        <w:tab w:val="center" w:pos="4153"/>
        <w:tab w:val="right" w:pos="8306"/>
      </w:tabs>
      <w:rPr>
        <w:rFonts w:eastAsia="Calibri"/>
        <w:sz w:val="20"/>
        <w:szCs w:val="20"/>
        <w:lang w:eastAsia="en-US"/>
      </w:rPr>
    </w:pPr>
    <w:r w:rsidRPr="00FB09BD">
      <w:rPr>
        <w:rFonts w:eastAsia="Calibri"/>
        <w:sz w:val="20"/>
        <w:szCs w:val="20"/>
        <w:lang w:eastAsia="en-US"/>
      </w:rPr>
      <w:fldChar w:fldCharType="begin"/>
    </w:r>
    <w:r w:rsidRPr="00FB09BD">
      <w:rPr>
        <w:rFonts w:eastAsia="Calibri"/>
        <w:sz w:val="20"/>
        <w:szCs w:val="20"/>
        <w:lang w:eastAsia="en-US"/>
      </w:rPr>
      <w:instrText xml:space="preserve"> FILENAME   \* MERGEFORMAT </w:instrText>
    </w:r>
    <w:r w:rsidRPr="00FB09BD">
      <w:rPr>
        <w:rFonts w:eastAsia="Calibri"/>
        <w:sz w:val="20"/>
        <w:szCs w:val="20"/>
        <w:lang w:eastAsia="en-US"/>
      </w:rPr>
      <w:fldChar w:fldCharType="separate"/>
    </w:r>
    <w:r w:rsidR="00F7562D">
      <w:rPr>
        <w:rFonts w:eastAsia="Calibri"/>
        <w:noProof/>
        <w:sz w:val="20"/>
        <w:szCs w:val="20"/>
        <w:lang w:eastAsia="en-US"/>
      </w:rPr>
      <w:t>EMAnot_050315_ilgtermina saistibas</w:t>
    </w:r>
    <w:r w:rsidRPr="00FB09BD">
      <w:rPr>
        <w:rFonts w:eastAsia="Calibri"/>
        <w:sz w:val="20"/>
        <w:szCs w:val="20"/>
        <w:lang w:eastAsia="en-US"/>
      </w:rPr>
      <w:fldChar w:fldCharType="end"/>
    </w:r>
    <w:r w:rsidRPr="00FB09BD">
      <w:rPr>
        <w:rFonts w:eastAsia="Calibri"/>
        <w:sz w:val="20"/>
        <w:szCs w:val="20"/>
        <w:lang w:eastAsia="en-US"/>
      </w:rPr>
      <w:t xml:space="preserve">; </w:t>
    </w:r>
    <w:r w:rsidR="006E6971" w:rsidRPr="006E6971">
      <w:rPr>
        <w:rFonts w:eastAsia="Calibri"/>
        <w:sz w:val="20"/>
        <w:szCs w:val="20"/>
        <w:lang w:eastAsia="en-US"/>
      </w:rPr>
      <w:t>Par valsts budžeta ilgtermiņa saistībām jaunajai politikas iniciatīvai “2021.gada tautas skaitīšanas sagatavošana un organizēšana” un datu apstrādei līdz 2023.gadam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81" w:rsidRPr="00FB09BD" w:rsidRDefault="00036881" w:rsidP="00FB09BD">
    <w:pPr>
      <w:tabs>
        <w:tab w:val="center" w:pos="4153"/>
        <w:tab w:val="right" w:pos="8306"/>
      </w:tabs>
      <w:rPr>
        <w:rFonts w:eastAsia="Calibri"/>
        <w:sz w:val="20"/>
        <w:szCs w:val="20"/>
        <w:lang w:eastAsia="en-US"/>
      </w:rPr>
    </w:pPr>
    <w:r w:rsidRPr="00FB09BD">
      <w:rPr>
        <w:rFonts w:eastAsia="Calibri"/>
        <w:sz w:val="20"/>
        <w:szCs w:val="20"/>
        <w:lang w:eastAsia="en-US"/>
      </w:rPr>
      <w:fldChar w:fldCharType="begin"/>
    </w:r>
    <w:r w:rsidRPr="00FB09BD">
      <w:rPr>
        <w:rFonts w:eastAsia="Calibri"/>
        <w:sz w:val="20"/>
        <w:szCs w:val="20"/>
        <w:lang w:eastAsia="en-US"/>
      </w:rPr>
      <w:instrText xml:space="preserve"> FILENAME   \* MERGEFORMAT </w:instrText>
    </w:r>
    <w:r w:rsidRPr="00FB09BD">
      <w:rPr>
        <w:rFonts w:eastAsia="Calibri"/>
        <w:sz w:val="20"/>
        <w:szCs w:val="20"/>
        <w:lang w:eastAsia="en-US"/>
      </w:rPr>
      <w:fldChar w:fldCharType="separate"/>
    </w:r>
    <w:r w:rsidR="00F7562D">
      <w:rPr>
        <w:rFonts w:eastAsia="Calibri"/>
        <w:noProof/>
        <w:sz w:val="20"/>
        <w:szCs w:val="20"/>
        <w:lang w:eastAsia="en-US"/>
      </w:rPr>
      <w:t>EMAnot_050315_ilgtermina saistibas</w:t>
    </w:r>
    <w:r w:rsidRPr="00FB09BD">
      <w:rPr>
        <w:rFonts w:eastAsia="Calibri"/>
        <w:sz w:val="20"/>
        <w:szCs w:val="20"/>
        <w:lang w:eastAsia="en-US"/>
      </w:rPr>
      <w:fldChar w:fldCharType="end"/>
    </w:r>
    <w:r w:rsidRPr="00FB09BD">
      <w:rPr>
        <w:rFonts w:eastAsia="Calibri"/>
        <w:sz w:val="20"/>
        <w:szCs w:val="20"/>
        <w:lang w:eastAsia="en-US"/>
      </w:rPr>
      <w:t xml:space="preserve">; </w:t>
    </w:r>
    <w:r w:rsidR="006E6971" w:rsidRPr="006E6971">
      <w:rPr>
        <w:rFonts w:eastAsia="Calibri"/>
        <w:sz w:val="20"/>
        <w:szCs w:val="20"/>
        <w:lang w:eastAsia="en-US"/>
      </w:rPr>
      <w:t>Par valsts budžeta ilgtermiņa saistībām jaunajai politikas iniciatīvai “2021.gada tautas skaitīšanas sagatavošana un organizēšana” un datu apstrādei līdz 2023.gadam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D8" w:rsidRDefault="00EC23D8" w:rsidP="002B51C0">
      <w:r>
        <w:separator/>
      </w:r>
    </w:p>
  </w:footnote>
  <w:footnote w:type="continuationSeparator" w:id="0">
    <w:p w:rsidR="00EC23D8" w:rsidRDefault="00EC23D8" w:rsidP="002B5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81" w:rsidRDefault="00036881" w:rsidP="000459E1">
    <w:pPr>
      <w:pStyle w:val="Header"/>
      <w:jc w:val="center"/>
    </w:pPr>
    <w:r>
      <w:fldChar w:fldCharType="begin"/>
    </w:r>
    <w:r>
      <w:instrText xml:space="preserve"> PAGE   \* MERGEFORMAT </w:instrText>
    </w:r>
    <w:r>
      <w:fldChar w:fldCharType="separate"/>
    </w:r>
    <w:r w:rsidR="00B720A2">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797E"/>
    <w:multiLevelType w:val="hybridMultilevel"/>
    <w:tmpl w:val="19F05372"/>
    <w:lvl w:ilvl="0" w:tplc="0426000F">
      <w:start w:val="1"/>
      <w:numFmt w:val="decimal"/>
      <w:lvlText w:val="%1."/>
      <w:lvlJc w:val="left"/>
      <w:pPr>
        <w:tabs>
          <w:tab w:val="num" w:pos="720"/>
        </w:tabs>
        <w:ind w:left="720" w:hanging="360"/>
      </w:pPr>
      <w:rPr>
        <w:rFonts w:cs="Times New Roman"/>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0A5168D6"/>
    <w:multiLevelType w:val="hybridMultilevel"/>
    <w:tmpl w:val="3E4EC8A6"/>
    <w:lvl w:ilvl="0" w:tplc="05526748">
      <w:start w:val="1"/>
      <w:numFmt w:val="bullet"/>
      <w:lvlText w:val=""/>
      <w:lvlJc w:val="left"/>
      <w:pPr>
        <w:tabs>
          <w:tab w:val="num" w:pos="1080"/>
        </w:tabs>
        <w:ind w:left="108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CCA486F"/>
    <w:multiLevelType w:val="multilevel"/>
    <w:tmpl w:val="38743DE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4"/>
        </w:tabs>
        <w:ind w:left="604" w:hanging="420"/>
      </w:pPr>
      <w:rPr>
        <w:rFonts w:hint="default"/>
      </w:rPr>
    </w:lvl>
    <w:lvl w:ilvl="2">
      <w:start w:val="1"/>
      <w:numFmt w:val="decimal"/>
      <w:lvlText w:val="%1.%2.%3."/>
      <w:lvlJc w:val="left"/>
      <w:pPr>
        <w:tabs>
          <w:tab w:val="num" w:pos="1088"/>
        </w:tabs>
        <w:ind w:left="1088" w:hanging="720"/>
      </w:pPr>
      <w:rPr>
        <w:rFonts w:hint="default"/>
      </w:rPr>
    </w:lvl>
    <w:lvl w:ilvl="3">
      <w:start w:val="1"/>
      <w:numFmt w:val="decimal"/>
      <w:lvlText w:val="%1.%2.%3.%4."/>
      <w:lvlJc w:val="left"/>
      <w:pPr>
        <w:tabs>
          <w:tab w:val="num" w:pos="1272"/>
        </w:tabs>
        <w:ind w:left="1272" w:hanging="720"/>
      </w:pPr>
      <w:rPr>
        <w:rFonts w:hint="default"/>
      </w:rPr>
    </w:lvl>
    <w:lvl w:ilvl="4">
      <w:start w:val="1"/>
      <w:numFmt w:val="decimal"/>
      <w:lvlText w:val="%1.%2.%3.%4.%5."/>
      <w:lvlJc w:val="left"/>
      <w:pPr>
        <w:tabs>
          <w:tab w:val="num" w:pos="1816"/>
        </w:tabs>
        <w:ind w:left="1816" w:hanging="1080"/>
      </w:pPr>
      <w:rPr>
        <w:rFonts w:hint="default"/>
      </w:rPr>
    </w:lvl>
    <w:lvl w:ilvl="5">
      <w:start w:val="1"/>
      <w:numFmt w:val="decimal"/>
      <w:lvlText w:val="%1.%2.%3.%4.%5.%6."/>
      <w:lvlJc w:val="left"/>
      <w:pPr>
        <w:tabs>
          <w:tab w:val="num" w:pos="2000"/>
        </w:tabs>
        <w:ind w:left="2000" w:hanging="1080"/>
      </w:pPr>
      <w:rPr>
        <w:rFonts w:hint="default"/>
      </w:rPr>
    </w:lvl>
    <w:lvl w:ilvl="6">
      <w:start w:val="1"/>
      <w:numFmt w:val="decimal"/>
      <w:lvlText w:val="%1.%2.%3.%4.%5.%6.%7."/>
      <w:lvlJc w:val="left"/>
      <w:pPr>
        <w:tabs>
          <w:tab w:val="num" w:pos="2544"/>
        </w:tabs>
        <w:ind w:left="2544" w:hanging="1440"/>
      </w:pPr>
      <w:rPr>
        <w:rFonts w:hint="default"/>
      </w:rPr>
    </w:lvl>
    <w:lvl w:ilvl="7">
      <w:start w:val="1"/>
      <w:numFmt w:val="decimal"/>
      <w:lvlText w:val="%1.%2.%3.%4.%5.%6.%7.%8."/>
      <w:lvlJc w:val="left"/>
      <w:pPr>
        <w:tabs>
          <w:tab w:val="num" w:pos="2728"/>
        </w:tabs>
        <w:ind w:left="2728" w:hanging="1440"/>
      </w:pPr>
      <w:rPr>
        <w:rFonts w:hint="default"/>
      </w:rPr>
    </w:lvl>
    <w:lvl w:ilvl="8">
      <w:start w:val="1"/>
      <w:numFmt w:val="decimal"/>
      <w:lvlText w:val="%1.%2.%3.%4.%5.%6.%7.%8.%9."/>
      <w:lvlJc w:val="left"/>
      <w:pPr>
        <w:tabs>
          <w:tab w:val="num" w:pos="3272"/>
        </w:tabs>
        <w:ind w:left="3272" w:hanging="1800"/>
      </w:pPr>
      <w:rPr>
        <w:rFonts w:hint="default"/>
      </w:rPr>
    </w:lvl>
  </w:abstractNum>
  <w:abstractNum w:abstractNumId="3">
    <w:nsid w:val="11E81DDD"/>
    <w:multiLevelType w:val="hybridMultilevel"/>
    <w:tmpl w:val="55FAD68A"/>
    <w:lvl w:ilvl="0" w:tplc="242E51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274C4EA8"/>
    <w:multiLevelType w:val="hybridMultilevel"/>
    <w:tmpl w:val="A71C8A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F4C27D9"/>
    <w:multiLevelType w:val="hybridMultilevel"/>
    <w:tmpl w:val="215C2718"/>
    <w:lvl w:ilvl="0" w:tplc="69904D20">
      <w:start w:val="1"/>
      <w:numFmt w:val="decimal"/>
      <w:lvlText w:val="%1)"/>
      <w:lvlJc w:val="left"/>
      <w:pPr>
        <w:tabs>
          <w:tab w:val="num" w:pos="405"/>
        </w:tabs>
        <w:ind w:left="405" w:hanging="360"/>
      </w:pPr>
      <w:rPr>
        <w:rFonts w:hint="default"/>
      </w:rPr>
    </w:lvl>
    <w:lvl w:ilvl="1" w:tplc="04260019" w:tentative="1">
      <w:start w:val="1"/>
      <w:numFmt w:val="lowerLetter"/>
      <w:lvlText w:val="%2."/>
      <w:lvlJc w:val="left"/>
      <w:pPr>
        <w:tabs>
          <w:tab w:val="num" w:pos="1125"/>
        </w:tabs>
        <w:ind w:left="1125" w:hanging="360"/>
      </w:pPr>
    </w:lvl>
    <w:lvl w:ilvl="2" w:tplc="0426001B" w:tentative="1">
      <w:start w:val="1"/>
      <w:numFmt w:val="lowerRoman"/>
      <w:lvlText w:val="%3."/>
      <w:lvlJc w:val="right"/>
      <w:pPr>
        <w:tabs>
          <w:tab w:val="num" w:pos="1845"/>
        </w:tabs>
        <w:ind w:left="1845" w:hanging="180"/>
      </w:pPr>
    </w:lvl>
    <w:lvl w:ilvl="3" w:tplc="0426000F" w:tentative="1">
      <w:start w:val="1"/>
      <w:numFmt w:val="decimal"/>
      <w:lvlText w:val="%4."/>
      <w:lvlJc w:val="left"/>
      <w:pPr>
        <w:tabs>
          <w:tab w:val="num" w:pos="2565"/>
        </w:tabs>
        <w:ind w:left="2565" w:hanging="360"/>
      </w:pPr>
    </w:lvl>
    <w:lvl w:ilvl="4" w:tplc="04260019" w:tentative="1">
      <w:start w:val="1"/>
      <w:numFmt w:val="lowerLetter"/>
      <w:lvlText w:val="%5."/>
      <w:lvlJc w:val="left"/>
      <w:pPr>
        <w:tabs>
          <w:tab w:val="num" w:pos="3285"/>
        </w:tabs>
        <w:ind w:left="3285" w:hanging="360"/>
      </w:pPr>
    </w:lvl>
    <w:lvl w:ilvl="5" w:tplc="0426001B" w:tentative="1">
      <w:start w:val="1"/>
      <w:numFmt w:val="lowerRoman"/>
      <w:lvlText w:val="%6."/>
      <w:lvlJc w:val="right"/>
      <w:pPr>
        <w:tabs>
          <w:tab w:val="num" w:pos="4005"/>
        </w:tabs>
        <w:ind w:left="4005" w:hanging="180"/>
      </w:pPr>
    </w:lvl>
    <w:lvl w:ilvl="6" w:tplc="0426000F" w:tentative="1">
      <w:start w:val="1"/>
      <w:numFmt w:val="decimal"/>
      <w:lvlText w:val="%7."/>
      <w:lvlJc w:val="left"/>
      <w:pPr>
        <w:tabs>
          <w:tab w:val="num" w:pos="4725"/>
        </w:tabs>
        <w:ind w:left="4725" w:hanging="360"/>
      </w:pPr>
    </w:lvl>
    <w:lvl w:ilvl="7" w:tplc="04260019" w:tentative="1">
      <w:start w:val="1"/>
      <w:numFmt w:val="lowerLetter"/>
      <w:lvlText w:val="%8."/>
      <w:lvlJc w:val="left"/>
      <w:pPr>
        <w:tabs>
          <w:tab w:val="num" w:pos="5445"/>
        </w:tabs>
        <w:ind w:left="5445" w:hanging="360"/>
      </w:pPr>
    </w:lvl>
    <w:lvl w:ilvl="8" w:tplc="0426001B" w:tentative="1">
      <w:start w:val="1"/>
      <w:numFmt w:val="lowerRoman"/>
      <w:lvlText w:val="%9."/>
      <w:lvlJc w:val="right"/>
      <w:pPr>
        <w:tabs>
          <w:tab w:val="num" w:pos="6165"/>
        </w:tabs>
        <w:ind w:left="6165" w:hanging="180"/>
      </w:pPr>
    </w:lvl>
  </w:abstractNum>
  <w:abstractNum w:abstractNumId="6">
    <w:nsid w:val="30FF6032"/>
    <w:multiLevelType w:val="hybridMultilevel"/>
    <w:tmpl w:val="BC221C6C"/>
    <w:lvl w:ilvl="0" w:tplc="915A909E">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3545398"/>
    <w:multiLevelType w:val="hybridMultilevel"/>
    <w:tmpl w:val="74F418A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34C63C06"/>
    <w:multiLevelType w:val="hybridMultilevel"/>
    <w:tmpl w:val="BF6079C6"/>
    <w:lvl w:ilvl="0" w:tplc="48881F70">
      <w:numFmt w:val="bullet"/>
      <w:lvlText w:val="–"/>
      <w:lvlJc w:val="left"/>
      <w:pPr>
        <w:ind w:left="640" w:hanging="360"/>
      </w:pPr>
      <w:rPr>
        <w:rFonts w:ascii="Times New Roman" w:eastAsia="Times New Roman" w:hAnsi="Times New Roman" w:cs="Times New Roman" w:hint="default"/>
      </w:rPr>
    </w:lvl>
    <w:lvl w:ilvl="1" w:tplc="04260003" w:tentative="1">
      <w:start w:val="1"/>
      <w:numFmt w:val="bullet"/>
      <w:lvlText w:val="o"/>
      <w:lvlJc w:val="left"/>
      <w:pPr>
        <w:ind w:left="1660" w:hanging="360"/>
      </w:pPr>
      <w:rPr>
        <w:rFonts w:ascii="Courier New" w:hAnsi="Courier New" w:cs="Courier New" w:hint="default"/>
      </w:rPr>
    </w:lvl>
    <w:lvl w:ilvl="2" w:tplc="04260005" w:tentative="1">
      <w:start w:val="1"/>
      <w:numFmt w:val="bullet"/>
      <w:lvlText w:val=""/>
      <w:lvlJc w:val="left"/>
      <w:pPr>
        <w:ind w:left="2380" w:hanging="360"/>
      </w:pPr>
      <w:rPr>
        <w:rFonts w:ascii="Wingdings" w:hAnsi="Wingdings" w:hint="default"/>
      </w:rPr>
    </w:lvl>
    <w:lvl w:ilvl="3" w:tplc="04260001" w:tentative="1">
      <w:start w:val="1"/>
      <w:numFmt w:val="bullet"/>
      <w:lvlText w:val=""/>
      <w:lvlJc w:val="left"/>
      <w:pPr>
        <w:ind w:left="3100" w:hanging="360"/>
      </w:pPr>
      <w:rPr>
        <w:rFonts w:ascii="Symbol" w:hAnsi="Symbol" w:hint="default"/>
      </w:rPr>
    </w:lvl>
    <w:lvl w:ilvl="4" w:tplc="04260003" w:tentative="1">
      <w:start w:val="1"/>
      <w:numFmt w:val="bullet"/>
      <w:lvlText w:val="o"/>
      <w:lvlJc w:val="left"/>
      <w:pPr>
        <w:ind w:left="3820" w:hanging="360"/>
      </w:pPr>
      <w:rPr>
        <w:rFonts w:ascii="Courier New" w:hAnsi="Courier New" w:cs="Courier New" w:hint="default"/>
      </w:rPr>
    </w:lvl>
    <w:lvl w:ilvl="5" w:tplc="04260005" w:tentative="1">
      <w:start w:val="1"/>
      <w:numFmt w:val="bullet"/>
      <w:lvlText w:val=""/>
      <w:lvlJc w:val="left"/>
      <w:pPr>
        <w:ind w:left="4540" w:hanging="360"/>
      </w:pPr>
      <w:rPr>
        <w:rFonts w:ascii="Wingdings" w:hAnsi="Wingdings" w:hint="default"/>
      </w:rPr>
    </w:lvl>
    <w:lvl w:ilvl="6" w:tplc="04260001" w:tentative="1">
      <w:start w:val="1"/>
      <w:numFmt w:val="bullet"/>
      <w:lvlText w:val=""/>
      <w:lvlJc w:val="left"/>
      <w:pPr>
        <w:ind w:left="5260" w:hanging="360"/>
      </w:pPr>
      <w:rPr>
        <w:rFonts w:ascii="Symbol" w:hAnsi="Symbol" w:hint="default"/>
      </w:rPr>
    </w:lvl>
    <w:lvl w:ilvl="7" w:tplc="04260003" w:tentative="1">
      <w:start w:val="1"/>
      <w:numFmt w:val="bullet"/>
      <w:lvlText w:val="o"/>
      <w:lvlJc w:val="left"/>
      <w:pPr>
        <w:ind w:left="5980" w:hanging="360"/>
      </w:pPr>
      <w:rPr>
        <w:rFonts w:ascii="Courier New" w:hAnsi="Courier New" w:cs="Courier New" w:hint="default"/>
      </w:rPr>
    </w:lvl>
    <w:lvl w:ilvl="8" w:tplc="04260005" w:tentative="1">
      <w:start w:val="1"/>
      <w:numFmt w:val="bullet"/>
      <w:lvlText w:val=""/>
      <w:lvlJc w:val="left"/>
      <w:pPr>
        <w:ind w:left="6700" w:hanging="360"/>
      </w:pPr>
      <w:rPr>
        <w:rFonts w:ascii="Wingdings" w:hAnsi="Wingdings" w:hint="default"/>
      </w:rPr>
    </w:lvl>
  </w:abstractNum>
  <w:abstractNum w:abstractNumId="9">
    <w:nsid w:val="39EA0A27"/>
    <w:multiLevelType w:val="hybridMultilevel"/>
    <w:tmpl w:val="8652766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4D933753"/>
    <w:multiLevelType w:val="hybridMultilevel"/>
    <w:tmpl w:val="E6F87D46"/>
    <w:lvl w:ilvl="0" w:tplc="631EF6C0">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1">
    <w:nsid w:val="4F3B5CC3"/>
    <w:multiLevelType w:val="hybridMultilevel"/>
    <w:tmpl w:val="8A30BC7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F7207CF"/>
    <w:multiLevelType w:val="hybridMultilevel"/>
    <w:tmpl w:val="3A46ED1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5642665E"/>
    <w:multiLevelType w:val="hybridMultilevel"/>
    <w:tmpl w:val="22464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9D762C1"/>
    <w:multiLevelType w:val="hybridMultilevel"/>
    <w:tmpl w:val="97122920"/>
    <w:lvl w:ilvl="0" w:tplc="48881F7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5">
    <w:nsid w:val="5F3E17B8"/>
    <w:multiLevelType w:val="hybridMultilevel"/>
    <w:tmpl w:val="90523E08"/>
    <w:lvl w:ilvl="0" w:tplc="7AF0CCAC">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6">
    <w:nsid w:val="61567CB7"/>
    <w:multiLevelType w:val="hybridMultilevel"/>
    <w:tmpl w:val="7752E7F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61B35AED"/>
    <w:multiLevelType w:val="hybridMultilevel"/>
    <w:tmpl w:val="8B3ADA2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6D6225C7"/>
    <w:multiLevelType w:val="hybridMultilevel"/>
    <w:tmpl w:val="F71C8EA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
  </w:num>
  <w:num w:numId="4">
    <w:abstractNumId w:val="0"/>
  </w:num>
  <w:num w:numId="5">
    <w:abstractNumId w:val="2"/>
  </w:num>
  <w:num w:numId="6">
    <w:abstractNumId w:val="7"/>
  </w:num>
  <w:num w:numId="7">
    <w:abstractNumId w:val="12"/>
  </w:num>
  <w:num w:numId="8">
    <w:abstractNumId w:val="11"/>
  </w:num>
  <w:num w:numId="9">
    <w:abstractNumId w:val="9"/>
  </w:num>
  <w:num w:numId="10">
    <w:abstractNumId w:val="17"/>
  </w:num>
  <w:num w:numId="11">
    <w:abstractNumId w:val="5"/>
  </w:num>
  <w:num w:numId="12">
    <w:abstractNumId w:val="10"/>
  </w:num>
  <w:num w:numId="13">
    <w:abstractNumId w:val="13"/>
  </w:num>
  <w:num w:numId="14">
    <w:abstractNumId w:val="15"/>
  </w:num>
  <w:num w:numId="15">
    <w:abstractNumId w:val="4"/>
  </w:num>
  <w:num w:numId="16">
    <w:abstractNumId w:val="6"/>
  </w:num>
  <w:num w:numId="17">
    <w:abstractNumId w:val="18"/>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1CA"/>
    <w:rsid w:val="0000088D"/>
    <w:rsid w:val="00000A2A"/>
    <w:rsid w:val="00001909"/>
    <w:rsid w:val="00004318"/>
    <w:rsid w:val="0000453C"/>
    <w:rsid w:val="00004F97"/>
    <w:rsid w:val="00005434"/>
    <w:rsid w:val="000065D8"/>
    <w:rsid w:val="00006E48"/>
    <w:rsid w:val="000070F3"/>
    <w:rsid w:val="00007949"/>
    <w:rsid w:val="0001002D"/>
    <w:rsid w:val="00010369"/>
    <w:rsid w:val="00011334"/>
    <w:rsid w:val="0001138D"/>
    <w:rsid w:val="00011860"/>
    <w:rsid w:val="00012A91"/>
    <w:rsid w:val="000130EC"/>
    <w:rsid w:val="000139B7"/>
    <w:rsid w:val="00013E93"/>
    <w:rsid w:val="000141F3"/>
    <w:rsid w:val="000155DB"/>
    <w:rsid w:val="000159F3"/>
    <w:rsid w:val="00016815"/>
    <w:rsid w:val="00016B65"/>
    <w:rsid w:val="00017D6A"/>
    <w:rsid w:val="00017E14"/>
    <w:rsid w:val="000217B0"/>
    <w:rsid w:val="00022B0F"/>
    <w:rsid w:val="000242FA"/>
    <w:rsid w:val="000243A2"/>
    <w:rsid w:val="00024CDC"/>
    <w:rsid w:val="00025325"/>
    <w:rsid w:val="00025822"/>
    <w:rsid w:val="000267FD"/>
    <w:rsid w:val="000269D3"/>
    <w:rsid w:val="0002789F"/>
    <w:rsid w:val="000309D3"/>
    <w:rsid w:val="0003381A"/>
    <w:rsid w:val="00033836"/>
    <w:rsid w:val="00034678"/>
    <w:rsid w:val="00034921"/>
    <w:rsid w:val="000350E9"/>
    <w:rsid w:val="00035987"/>
    <w:rsid w:val="00036881"/>
    <w:rsid w:val="00037C3D"/>
    <w:rsid w:val="0004080C"/>
    <w:rsid w:val="0004095D"/>
    <w:rsid w:val="00040A63"/>
    <w:rsid w:val="00041B35"/>
    <w:rsid w:val="00042960"/>
    <w:rsid w:val="000429FF"/>
    <w:rsid w:val="000431F5"/>
    <w:rsid w:val="0004461B"/>
    <w:rsid w:val="00044AEA"/>
    <w:rsid w:val="0004578C"/>
    <w:rsid w:val="000459E1"/>
    <w:rsid w:val="00045C49"/>
    <w:rsid w:val="0004652C"/>
    <w:rsid w:val="000508AE"/>
    <w:rsid w:val="000509E9"/>
    <w:rsid w:val="00050CEC"/>
    <w:rsid w:val="00051063"/>
    <w:rsid w:val="0005115D"/>
    <w:rsid w:val="000516EF"/>
    <w:rsid w:val="00051811"/>
    <w:rsid w:val="00051E06"/>
    <w:rsid w:val="00052349"/>
    <w:rsid w:val="0005490E"/>
    <w:rsid w:val="00054AAB"/>
    <w:rsid w:val="00054ECD"/>
    <w:rsid w:val="00056A38"/>
    <w:rsid w:val="00057360"/>
    <w:rsid w:val="00057AD6"/>
    <w:rsid w:val="0006095E"/>
    <w:rsid w:val="000609ED"/>
    <w:rsid w:val="00061309"/>
    <w:rsid w:val="00062188"/>
    <w:rsid w:val="0006377D"/>
    <w:rsid w:val="0006383D"/>
    <w:rsid w:val="00063949"/>
    <w:rsid w:val="00063A3D"/>
    <w:rsid w:val="0006727E"/>
    <w:rsid w:val="00067CB7"/>
    <w:rsid w:val="00067FAB"/>
    <w:rsid w:val="00070551"/>
    <w:rsid w:val="000705E9"/>
    <w:rsid w:val="00070C42"/>
    <w:rsid w:val="000717AA"/>
    <w:rsid w:val="00072A76"/>
    <w:rsid w:val="000736EA"/>
    <w:rsid w:val="00073A96"/>
    <w:rsid w:val="00074B90"/>
    <w:rsid w:val="0007508F"/>
    <w:rsid w:val="000757B4"/>
    <w:rsid w:val="000777BA"/>
    <w:rsid w:val="000779DE"/>
    <w:rsid w:val="0008033B"/>
    <w:rsid w:val="00080C0C"/>
    <w:rsid w:val="000822FB"/>
    <w:rsid w:val="00082AE8"/>
    <w:rsid w:val="00082F5A"/>
    <w:rsid w:val="00082F84"/>
    <w:rsid w:val="0008395A"/>
    <w:rsid w:val="00083967"/>
    <w:rsid w:val="000847AB"/>
    <w:rsid w:val="00084C1D"/>
    <w:rsid w:val="00085B9D"/>
    <w:rsid w:val="00090172"/>
    <w:rsid w:val="0009026E"/>
    <w:rsid w:val="000913B8"/>
    <w:rsid w:val="000917A3"/>
    <w:rsid w:val="00091E8B"/>
    <w:rsid w:val="00091F80"/>
    <w:rsid w:val="00092597"/>
    <w:rsid w:val="00092BFE"/>
    <w:rsid w:val="00092C9B"/>
    <w:rsid w:val="000930C9"/>
    <w:rsid w:val="000933AB"/>
    <w:rsid w:val="00093455"/>
    <w:rsid w:val="00093754"/>
    <w:rsid w:val="0009490F"/>
    <w:rsid w:val="00094AF8"/>
    <w:rsid w:val="00094B24"/>
    <w:rsid w:val="00096BE7"/>
    <w:rsid w:val="0009761B"/>
    <w:rsid w:val="00097660"/>
    <w:rsid w:val="000A070E"/>
    <w:rsid w:val="000A07A5"/>
    <w:rsid w:val="000A1273"/>
    <w:rsid w:val="000A1E5A"/>
    <w:rsid w:val="000A1EFA"/>
    <w:rsid w:val="000A210A"/>
    <w:rsid w:val="000A3465"/>
    <w:rsid w:val="000A3503"/>
    <w:rsid w:val="000A4FF9"/>
    <w:rsid w:val="000A64D6"/>
    <w:rsid w:val="000A6F8E"/>
    <w:rsid w:val="000A743E"/>
    <w:rsid w:val="000A775F"/>
    <w:rsid w:val="000A7C71"/>
    <w:rsid w:val="000B1712"/>
    <w:rsid w:val="000B1E7D"/>
    <w:rsid w:val="000B2711"/>
    <w:rsid w:val="000B3677"/>
    <w:rsid w:val="000B3691"/>
    <w:rsid w:val="000B407F"/>
    <w:rsid w:val="000B50D3"/>
    <w:rsid w:val="000B5609"/>
    <w:rsid w:val="000B7687"/>
    <w:rsid w:val="000B7D47"/>
    <w:rsid w:val="000B7F23"/>
    <w:rsid w:val="000C0AF7"/>
    <w:rsid w:val="000C1D04"/>
    <w:rsid w:val="000C2440"/>
    <w:rsid w:val="000C330F"/>
    <w:rsid w:val="000C345B"/>
    <w:rsid w:val="000C4697"/>
    <w:rsid w:val="000C4C0D"/>
    <w:rsid w:val="000C568A"/>
    <w:rsid w:val="000C5882"/>
    <w:rsid w:val="000C5F3D"/>
    <w:rsid w:val="000C7668"/>
    <w:rsid w:val="000D0C93"/>
    <w:rsid w:val="000D1B9B"/>
    <w:rsid w:val="000D2721"/>
    <w:rsid w:val="000D2AF0"/>
    <w:rsid w:val="000D300F"/>
    <w:rsid w:val="000D4452"/>
    <w:rsid w:val="000D4D6C"/>
    <w:rsid w:val="000D5706"/>
    <w:rsid w:val="000D5DB2"/>
    <w:rsid w:val="000D617A"/>
    <w:rsid w:val="000D6309"/>
    <w:rsid w:val="000D67AF"/>
    <w:rsid w:val="000D708A"/>
    <w:rsid w:val="000D7226"/>
    <w:rsid w:val="000D7429"/>
    <w:rsid w:val="000D74CE"/>
    <w:rsid w:val="000D75C6"/>
    <w:rsid w:val="000E155D"/>
    <w:rsid w:val="000E2E51"/>
    <w:rsid w:val="000E3FD1"/>
    <w:rsid w:val="000E400B"/>
    <w:rsid w:val="000E4180"/>
    <w:rsid w:val="000E4610"/>
    <w:rsid w:val="000E5684"/>
    <w:rsid w:val="000E60CD"/>
    <w:rsid w:val="000E6234"/>
    <w:rsid w:val="000E66B9"/>
    <w:rsid w:val="000E6933"/>
    <w:rsid w:val="000E7F8C"/>
    <w:rsid w:val="000F0334"/>
    <w:rsid w:val="000F1102"/>
    <w:rsid w:val="000F1B22"/>
    <w:rsid w:val="000F24D9"/>
    <w:rsid w:val="000F2853"/>
    <w:rsid w:val="000F29CE"/>
    <w:rsid w:val="000F2D1A"/>
    <w:rsid w:val="000F37B8"/>
    <w:rsid w:val="000F3B96"/>
    <w:rsid w:val="000F4383"/>
    <w:rsid w:val="000F4857"/>
    <w:rsid w:val="000F5225"/>
    <w:rsid w:val="000F6C84"/>
    <w:rsid w:val="000F6D30"/>
    <w:rsid w:val="000F7821"/>
    <w:rsid w:val="000F7A01"/>
    <w:rsid w:val="001026E2"/>
    <w:rsid w:val="00102918"/>
    <w:rsid w:val="00102D32"/>
    <w:rsid w:val="00103AFB"/>
    <w:rsid w:val="00103CA8"/>
    <w:rsid w:val="00103DD2"/>
    <w:rsid w:val="00103EC6"/>
    <w:rsid w:val="001041F9"/>
    <w:rsid w:val="00105E43"/>
    <w:rsid w:val="00107202"/>
    <w:rsid w:val="001079E8"/>
    <w:rsid w:val="00107F83"/>
    <w:rsid w:val="001100D9"/>
    <w:rsid w:val="001106C4"/>
    <w:rsid w:val="00111809"/>
    <w:rsid w:val="001119A2"/>
    <w:rsid w:val="00111B25"/>
    <w:rsid w:val="001124E6"/>
    <w:rsid w:val="00114D4B"/>
    <w:rsid w:val="0011529D"/>
    <w:rsid w:val="001152CE"/>
    <w:rsid w:val="00116A8E"/>
    <w:rsid w:val="001178A0"/>
    <w:rsid w:val="00117A76"/>
    <w:rsid w:val="00117F02"/>
    <w:rsid w:val="0012045D"/>
    <w:rsid w:val="001207E1"/>
    <w:rsid w:val="001208AE"/>
    <w:rsid w:val="00120EA6"/>
    <w:rsid w:val="00120EDD"/>
    <w:rsid w:val="00121D76"/>
    <w:rsid w:val="00121FF0"/>
    <w:rsid w:val="0012269F"/>
    <w:rsid w:val="001231D2"/>
    <w:rsid w:val="0012347C"/>
    <w:rsid w:val="00124717"/>
    <w:rsid w:val="0012538E"/>
    <w:rsid w:val="00126A04"/>
    <w:rsid w:val="00127FB5"/>
    <w:rsid w:val="001300AE"/>
    <w:rsid w:val="00130118"/>
    <w:rsid w:val="001302BC"/>
    <w:rsid w:val="00131787"/>
    <w:rsid w:val="00131C03"/>
    <w:rsid w:val="00131F24"/>
    <w:rsid w:val="00132A82"/>
    <w:rsid w:val="00134019"/>
    <w:rsid w:val="001348AD"/>
    <w:rsid w:val="00134F18"/>
    <w:rsid w:val="00135615"/>
    <w:rsid w:val="00136080"/>
    <w:rsid w:val="00136634"/>
    <w:rsid w:val="00136B27"/>
    <w:rsid w:val="001373D5"/>
    <w:rsid w:val="0014005A"/>
    <w:rsid w:val="00140C48"/>
    <w:rsid w:val="001416D6"/>
    <w:rsid w:val="0014528F"/>
    <w:rsid w:val="0014571B"/>
    <w:rsid w:val="00145E2D"/>
    <w:rsid w:val="0014631B"/>
    <w:rsid w:val="00147F77"/>
    <w:rsid w:val="00150726"/>
    <w:rsid w:val="001531C1"/>
    <w:rsid w:val="00153FF0"/>
    <w:rsid w:val="00154443"/>
    <w:rsid w:val="00154F01"/>
    <w:rsid w:val="0015604D"/>
    <w:rsid w:val="001569DC"/>
    <w:rsid w:val="00157756"/>
    <w:rsid w:val="00157DEB"/>
    <w:rsid w:val="001611BC"/>
    <w:rsid w:val="00161BB1"/>
    <w:rsid w:val="00162DEE"/>
    <w:rsid w:val="00162E6E"/>
    <w:rsid w:val="00163A00"/>
    <w:rsid w:val="00164380"/>
    <w:rsid w:val="00164879"/>
    <w:rsid w:val="00164CF4"/>
    <w:rsid w:val="0016534E"/>
    <w:rsid w:val="00167077"/>
    <w:rsid w:val="00167402"/>
    <w:rsid w:val="00167480"/>
    <w:rsid w:val="00170014"/>
    <w:rsid w:val="0017061B"/>
    <w:rsid w:val="001707D0"/>
    <w:rsid w:val="00170F8D"/>
    <w:rsid w:val="001711B9"/>
    <w:rsid w:val="00173D8F"/>
    <w:rsid w:val="001756AE"/>
    <w:rsid w:val="00175C1B"/>
    <w:rsid w:val="00175E14"/>
    <w:rsid w:val="0017731F"/>
    <w:rsid w:val="00177ABF"/>
    <w:rsid w:val="00177C09"/>
    <w:rsid w:val="00181725"/>
    <w:rsid w:val="001830FC"/>
    <w:rsid w:val="001844BF"/>
    <w:rsid w:val="0018586D"/>
    <w:rsid w:val="00185DF4"/>
    <w:rsid w:val="001861A0"/>
    <w:rsid w:val="001863EF"/>
    <w:rsid w:val="0018759D"/>
    <w:rsid w:val="00190425"/>
    <w:rsid w:val="00190455"/>
    <w:rsid w:val="00190A8F"/>
    <w:rsid w:val="00191B1D"/>
    <w:rsid w:val="00193941"/>
    <w:rsid w:val="00193D3A"/>
    <w:rsid w:val="00193EC7"/>
    <w:rsid w:val="00195815"/>
    <w:rsid w:val="00196088"/>
    <w:rsid w:val="00196339"/>
    <w:rsid w:val="00196779"/>
    <w:rsid w:val="00196C00"/>
    <w:rsid w:val="001A046B"/>
    <w:rsid w:val="001A054F"/>
    <w:rsid w:val="001A108F"/>
    <w:rsid w:val="001A1493"/>
    <w:rsid w:val="001A2E9A"/>
    <w:rsid w:val="001A3EBD"/>
    <w:rsid w:val="001A7861"/>
    <w:rsid w:val="001A7CA1"/>
    <w:rsid w:val="001B136D"/>
    <w:rsid w:val="001B2587"/>
    <w:rsid w:val="001B2810"/>
    <w:rsid w:val="001B2D50"/>
    <w:rsid w:val="001B2E09"/>
    <w:rsid w:val="001B40F6"/>
    <w:rsid w:val="001B440F"/>
    <w:rsid w:val="001B731B"/>
    <w:rsid w:val="001B7427"/>
    <w:rsid w:val="001B7A6A"/>
    <w:rsid w:val="001B7C76"/>
    <w:rsid w:val="001C1E10"/>
    <w:rsid w:val="001C1EC4"/>
    <w:rsid w:val="001C2D6A"/>
    <w:rsid w:val="001C371A"/>
    <w:rsid w:val="001C4465"/>
    <w:rsid w:val="001C472C"/>
    <w:rsid w:val="001C565A"/>
    <w:rsid w:val="001C5A7F"/>
    <w:rsid w:val="001C6743"/>
    <w:rsid w:val="001C7F14"/>
    <w:rsid w:val="001D23CC"/>
    <w:rsid w:val="001D273C"/>
    <w:rsid w:val="001D2A48"/>
    <w:rsid w:val="001D2FB5"/>
    <w:rsid w:val="001D36A2"/>
    <w:rsid w:val="001D36C3"/>
    <w:rsid w:val="001D3BA4"/>
    <w:rsid w:val="001D4288"/>
    <w:rsid w:val="001D4362"/>
    <w:rsid w:val="001D462B"/>
    <w:rsid w:val="001D48A7"/>
    <w:rsid w:val="001D6357"/>
    <w:rsid w:val="001D6572"/>
    <w:rsid w:val="001E1378"/>
    <w:rsid w:val="001E1594"/>
    <w:rsid w:val="001E20EE"/>
    <w:rsid w:val="001E2294"/>
    <w:rsid w:val="001E272F"/>
    <w:rsid w:val="001E279F"/>
    <w:rsid w:val="001E5C44"/>
    <w:rsid w:val="001E5DB7"/>
    <w:rsid w:val="001E61E1"/>
    <w:rsid w:val="001E6512"/>
    <w:rsid w:val="001E698C"/>
    <w:rsid w:val="001E76D0"/>
    <w:rsid w:val="001F096A"/>
    <w:rsid w:val="001F168D"/>
    <w:rsid w:val="001F1832"/>
    <w:rsid w:val="001F1C45"/>
    <w:rsid w:val="001F2487"/>
    <w:rsid w:val="001F2583"/>
    <w:rsid w:val="001F28B4"/>
    <w:rsid w:val="001F28C0"/>
    <w:rsid w:val="001F2B7B"/>
    <w:rsid w:val="001F3D7F"/>
    <w:rsid w:val="001F52FA"/>
    <w:rsid w:val="001F60D2"/>
    <w:rsid w:val="001F6760"/>
    <w:rsid w:val="001F6AB1"/>
    <w:rsid w:val="001F7261"/>
    <w:rsid w:val="001F7280"/>
    <w:rsid w:val="001F7958"/>
    <w:rsid w:val="00200E37"/>
    <w:rsid w:val="00201192"/>
    <w:rsid w:val="00202173"/>
    <w:rsid w:val="002039E5"/>
    <w:rsid w:val="00203C48"/>
    <w:rsid w:val="0020651E"/>
    <w:rsid w:val="0021043B"/>
    <w:rsid w:val="00212A70"/>
    <w:rsid w:val="002159B5"/>
    <w:rsid w:val="0021638B"/>
    <w:rsid w:val="00216399"/>
    <w:rsid w:val="00216AFB"/>
    <w:rsid w:val="00220021"/>
    <w:rsid w:val="00220AEE"/>
    <w:rsid w:val="00220C65"/>
    <w:rsid w:val="00220C79"/>
    <w:rsid w:val="00220DAA"/>
    <w:rsid w:val="0022131B"/>
    <w:rsid w:val="00221FE9"/>
    <w:rsid w:val="00222115"/>
    <w:rsid w:val="00222523"/>
    <w:rsid w:val="00222665"/>
    <w:rsid w:val="002236DD"/>
    <w:rsid w:val="00224716"/>
    <w:rsid w:val="002249EA"/>
    <w:rsid w:val="0022566F"/>
    <w:rsid w:val="00226095"/>
    <w:rsid w:val="002262CE"/>
    <w:rsid w:val="00226783"/>
    <w:rsid w:val="002274A8"/>
    <w:rsid w:val="00227B69"/>
    <w:rsid w:val="0023155E"/>
    <w:rsid w:val="002321A3"/>
    <w:rsid w:val="002325A7"/>
    <w:rsid w:val="0023464B"/>
    <w:rsid w:val="00234672"/>
    <w:rsid w:val="00234B77"/>
    <w:rsid w:val="00234BDE"/>
    <w:rsid w:val="0023508B"/>
    <w:rsid w:val="00235267"/>
    <w:rsid w:val="002365C0"/>
    <w:rsid w:val="002367C5"/>
    <w:rsid w:val="002368E5"/>
    <w:rsid w:val="00237492"/>
    <w:rsid w:val="00241BB7"/>
    <w:rsid w:val="00243850"/>
    <w:rsid w:val="002445D5"/>
    <w:rsid w:val="00244932"/>
    <w:rsid w:val="002449BC"/>
    <w:rsid w:val="00244B41"/>
    <w:rsid w:val="00245C78"/>
    <w:rsid w:val="002462DB"/>
    <w:rsid w:val="00246854"/>
    <w:rsid w:val="002476F9"/>
    <w:rsid w:val="00247734"/>
    <w:rsid w:val="00251D4E"/>
    <w:rsid w:val="0025200E"/>
    <w:rsid w:val="002520C4"/>
    <w:rsid w:val="00252FE5"/>
    <w:rsid w:val="00253413"/>
    <w:rsid w:val="0025358C"/>
    <w:rsid w:val="002541B9"/>
    <w:rsid w:val="00254536"/>
    <w:rsid w:val="00254813"/>
    <w:rsid w:val="00254AB9"/>
    <w:rsid w:val="00255111"/>
    <w:rsid w:val="00255ADC"/>
    <w:rsid w:val="00255C3B"/>
    <w:rsid w:val="0025755B"/>
    <w:rsid w:val="00257FDC"/>
    <w:rsid w:val="00260533"/>
    <w:rsid w:val="002608D0"/>
    <w:rsid w:val="00260A8A"/>
    <w:rsid w:val="0026180F"/>
    <w:rsid w:val="002622BF"/>
    <w:rsid w:val="002622E6"/>
    <w:rsid w:val="002622ED"/>
    <w:rsid w:val="0026249B"/>
    <w:rsid w:val="00262CDC"/>
    <w:rsid w:val="00262D54"/>
    <w:rsid w:val="00262DF4"/>
    <w:rsid w:val="00264467"/>
    <w:rsid w:val="00264CD4"/>
    <w:rsid w:val="00264D3B"/>
    <w:rsid w:val="0026508A"/>
    <w:rsid w:val="0026555A"/>
    <w:rsid w:val="00265A7F"/>
    <w:rsid w:val="00266023"/>
    <w:rsid w:val="00266184"/>
    <w:rsid w:val="00266428"/>
    <w:rsid w:val="00266538"/>
    <w:rsid w:val="00267261"/>
    <w:rsid w:val="002673B2"/>
    <w:rsid w:val="00267E7E"/>
    <w:rsid w:val="00271772"/>
    <w:rsid w:val="00271DBA"/>
    <w:rsid w:val="00272315"/>
    <w:rsid w:val="002732E4"/>
    <w:rsid w:val="00273707"/>
    <w:rsid w:val="00273B9E"/>
    <w:rsid w:val="00274F9B"/>
    <w:rsid w:val="002750A7"/>
    <w:rsid w:val="002754A8"/>
    <w:rsid w:val="002764DC"/>
    <w:rsid w:val="00276A5B"/>
    <w:rsid w:val="002778E7"/>
    <w:rsid w:val="0028083C"/>
    <w:rsid w:val="00280A98"/>
    <w:rsid w:val="00282C9F"/>
    <w:rsid w:val="00283289"/>
    <w:rsid w:val="002837BC"/>
    <w:rsid w:val="00285B8C"/>
    <w:rsid w:val="00286384"/>
    <w:rsid w:val="00290368"/>
    <w:rsid w:val="0029062C"/>
    <w:rsid w:val="002909A3"/>
    <w:rsid w:val="002911DB"/>
    <w:rsid w:val="00291E90"/>
    <w:rsid w:val="0029275E"/>
    <w:rsid w:val="00293055"/>
    <w:rsid w:val="00293790"/>
    <w:rsid w:val="00295087"/>
    <w:rsid w:val="0029530D"/>
    <w:rsid w:val="00295707"/>
    <w:rsid w:val="002961F5"/>
    <w:rsid w:val="002977F0"/>
    <w:rsid w:val="002979BD"/>
    <w:rsid w:val="002A03DF"/>
    <w:rsid w:val="002A0CA2"/>
    <w:rsid w:val="002A14F6"/>
    <w:rsid w:val="002A20F6"/>
    <w:rsid w:val="002A3005"/>
    <w:rsid w:val="002A3794"/>
    <w:rsid w:val="002A3E5D"/>
    <w:rsid w:val="002A45B8"/>
    <w:rsid w:val="002A4605"/>
    <w:rsid w:val="002A6183"/>
    <w:rsid w:val="002A7FB5"/>
    <w:rsid w:val="002B00D2"/>
    <w:rsid w:val="002B07D7"/>
    <w:rsid w:val="002B15E5"/>
    <w:rsid w:val="002B244C"/>
    <w:rsid w:val="002B2E76"/>
    <w:rsid w:val="002B4067"/>
    <w:rsid w:val="002B4E22"/>
    <w:rsid w:val="002B51C0"/>
    <w:rsid w:val="002B5654"/>
    <w:rsid w:val="002B595E"/>
    <w:rsid w:val="002B6DBD"/>
    <w:rsid w:val="002B6E41"/>
    <w:rsid w:val="002B6F96"/>
    <w:rsid w:val="002B7129"/>
    <w:rsid w:val="002B7204"/>
    <w:rsid w:val="002B7A93"/>
    <w:rsid w:val="002B7C60"/>
    <w:rsid w:val="002C11F3"/>
    <w:rsid w:val="002C1403"/>
    <w:rsid w:val="002C22F2"/>
    <w:rsid w:val="002C32F5"/>
    <w:rsid w:val="002C3CF2"/>
    <w:rsid w:val="002C3FC2"/>
    <w:rsid w:val="002C4A07"/>
    <w:rsid w:val="002C5BC1"/>
    <w:rsid w:val="002C6B96"/>
    <w:rsid w:val="002D016B"/>
    <w:rsid w:val="002D4680"/>
    <w:rsid w:val="002D499C"/>
    <w:rsid w:val="002D4C6D"/>
    <w:rsid w:val="002D4CB0"/>
    <w:rsid w:val="002D54C9"/>
    <w:rsid w:val="002D6258"/>
    <w:rsid w:val="002D7A80"/>
    <w:rsid w:val="002D7B5D"/>
    <w:rsid w:val="002E0C0B"/>
    <w:rsid w:val="002E36C5"/>
    <w:rsid w:val="002E3D2B"/>
    <w:rsid w:val="002E45A5"/>
    <w:rsid w:val="002F0BCC"/>
    <w:rsid w:val="002F1086"/>
    <w:rsid w:val="002F10E6"/>
    <w:rsid w:val="002F1E3E"/>
    <w:rsid w:val="002F207F"/>
    <w:rsid w:val="002F321B"/>
    <w:rsid w:val="002F3BBE"/>
    <w:rsid w:val="002F42F8"/>
    <w:rsid w:val="002F4875"/>
    <w:rsid w:val="002F48E6"/>
    <w:rsid w:val="002F540F"/>
    <w:rsid w:val="002F5900"/>
    <w:rsid w:val="002F591D"/>
    <w:rsid w:val="002F5E8C"/>
    <w:rsid w:val="002F6AF8"/>
    <w:rsid w:val="002F6CA5"/>
    <w:rsid w:val="002F7145"/>
    <w:rsid w:val="002F7E5A"/>
    <w:rsid w:val="0030128E"/>
    <w:rsid w:val="003018B2"/>
    <w:rsid w:val="00301F38"/>
    <w:rsid w:val="003021FD"/>
    <w:rsid w:val="0030464F"/>
    <w:rsid w:val="00304C0D"/>
    <w:rsid w:val="00304DD0"/>
    <w:rsid w:val="00305DFE"/>
    <w:rsid w:val="003064F7"/>
    <w:rsid w:val="00306A83"/>
    <w:rsid w:val="003070E5"/>
    <w:rsid w:val="00307935"/>
    <w:rsid w:val="00310061"/>
    <w:rsid w:val="00310B36"/>
    <w:rsid w:val="00310D9A"/>
    <w:rsid w:val="003125EB"/>
    <w:rsid w:val="00313304"/>
    <w:rsid w:val="003138AC"/>
    <w:rsid w:val="0031391B"/>
    <w:rsid w:val="00313DF4"/>
    <w:rsid w:val="00316BAC"/>
    <w:rsid w:val="00320429"/>
    <w:rsid w:val="00320A7B"/>
    <w:rsid w:val="003225E2"/>
    <w:rsid w:val="0032271E"/>
    <w:rsid w:val="00322A08"/>
    <w:rsid w:val="00322ACE"/>
    <w:rsid w:val="00323B8B"/>
    <w:rsid w:val="00323C07"/>
    <w:rsid w:val="00324540"/>
    <w:rsid w:val="00324837"/>
    <w:rsid w:val="00324E68"/>
    <w:rsid w:val="003267C2"/>
    <w:rsid w:val="00327909"/>
    <w:rsid w:val="00330077"/>
    <w:rsid w:val="00330BC3"/>
    <w:rsid w:val="003310BE"/>
    <w:rsid w:val="003317BD"/>
    <w:rsid w:val="00331C5D"/>
    <w:rsid w:val="0033209D"/>
    <w:rsid w:val="00332AB6"/>
    <w:rsid w:val="0033468B"/>
    <w:rsid w:val="0033481C"/>
    <w:rsid w:val="00335059"/>
    <w:rsid w:val="0033507D"/>
    <w:rsid w:val="0033528D"/>
    <w:rsid w:val="0034130A"/>
    <w:rsid w:val="00341B00"/>
    <w:rsid w:val="00342FDB"/>
    <w:rsid w:val="003431D0"/>
    <w:rsid w:val="0034399F"/>
    <w:rsid w:val="00343EC3"/>
    <w:rsid w:val="00344317"/>
    <w:rsid w:val="00344681"/>
    <w:rsid w:val="00344D84"/>
    <w:rsid w:val="003501ED"/>
    <w:rsid w:val="00350289"/>
    <w:rsid w:val="00350552"/>
    <w:rsid w:val="00350F33"/>
    <w:rsid w:val="003517CE"/>
    <w:rsid w:val="00351F47"/>
    <w:rsid w:val="003522DE"/>
    <w:rsid w:val="00353453"/>
    <w:rsid w:val="00353EA1"/>
    <w:rsid w:val="00354070"/>
    <w:rsid w:val="00354CCC"/>
    <w:rsid w:val="00357E02"/>
    <w:rsid w:val="00360777"/>
    <w:rsid w:val="00360E11"/>
    <w:rsid w:val="0036376D"/>
    <w:rsid w:val="00363D5F"/>
    <w:rsid w:val="00363E52"/>
    <w:rsid w:val="003644D1"/>
    <w:rsid w:val="00364636"/>
    <w:rsid w:val="003647D8"/>
    <w:rsid w:val="003647F5"/>
    <w:rsid w:val="003650F7"/>
    <w:rsid w:val="00365302"/>
    <w:rsid w:val="00365EC5"/>
    <w:rsid w:val="00366C14"/>
    <w:rsid w:val="00371A1F"/>
    <w:rsid w:val="00372A04"/>
    <w:rsid w:val="0037359C"/>
    <w:rsid w:val="003741F0"/>
    <w:rsid w:val="00374E2E"/>
    <w:rsid w:val="003777B7"/>
    <w:rsid w:val="003814B1"/>
    <w:rsid w:val="003816FD"/>
    <w:rsid w:val="00382AA1"/>
    <w:rsid w:val="003834E3"/>
    <w:rsid w:val="0038386E"/>
    <w:rsid w:val="00384949"/>
    <w:rsid w:val="00386B93"/>
    <w:rsid w:val="003875E4"/>
    <w:rsid w:val="00390118"/>
    <w:rsid w:val="0039026D"/>
    <w:rsid w:val="00390B76"/>
    <w:rsid w:val="00390CD3"/>
    <w:rsid w:val="0039142A"/>
    <w:rsid w:val="00391904"/>
    <w:rsid w:val="003923A5"/>
    <w:rsid w:val="0039249D"/>
    <w:rsid w:val="00392CB4"/>
    <w:rsid w:val="00392E61"/>
    <w:rsid w:val="003932E8"/>
    <w:rsid w:val="00393DB5"/>
    <w:rsid w:val="003945FF"/>
    <w:rsid w:val="00394D52"/>
    <w:rsid w:val="00395506"/>
    <w:rsid w:val="003960C0"/>
    <w:rsid w:val="003965EE"/>
    <w:rsid w:val="00396F1D"/>
    <w:rsid w:val="003A02EA"/>
    <w:rsid w:val="003A0605"/>
    <w:rsid w:val="003A08FD"/>
    <w:rsid w:val="003A0F41"/>
    <w:rsid w:val="003A2AC8"/>
    <w:rsid w:val="003A4628"/>
    <w:rsid w:val="003A53F1"/>
    <w:rsid w:val="003A5483"/>
    <w:rsid w:val="003A67C7"/>
    <w:rsid w:val="003A73AF"/>
    <w:rsid w:val="003A76D9"/>
    <w:rsid w:val="003A781B"/>
    <w:rsid w:val="003A7C37"/>
    <w:rsid w:val="003B232C"/>
    <w:rsid w:val="003B3283"/>
    <w:rsid w:val="003B3284"/>
    <w:rsid w:val="003B570F"/>
    <w:rsid w:val="003B626E"/>
    <w:rsid w:val="003B6936"/>
    <w:rsid w:val="003B795C"/>
    <w:rsid w:val="003C0130"/>
    <w:rsid w:val="003C0610"/>
    <w:rsid w:val="003C0722"/>
    <w:rsid w:val="003C0A1C"/>
    <w:rsid w:val="003C2D0B"/>
    <w:rsid w:val="003C5A1A"/>
    <w:rsid w:val="003D0249"/>
    <w:rsid w:val="003D04AB"/>
    <w:rsid w:val="003D070A"/>
    <w:rsid w:val="003D1A7E"/>
    <w:rsid w:val="003D1B53"/>
    <w:rsid w:val="003D1DB8"/>
    <w:rsid w:val="003D1F95"/>
    <w:rsid w:val="003D2C33"/>
    <w:rsid w:val="003D37FF"/>
    <w:rsid w:val="003D3C64"/>
    <w:rsid w:val="003D3C7B"/>
    <w:rsid w:val="003D4A67"/>
    <w:rsid w:val="003D4F00"/>
    <w:rsid w:val="003D6295"/>
    <w:rsid w:val="003E0717"/>
    <w:rsid w:val="003E09E9"/>
    <w:rsid w:val="003E1AEC"/>
    <w:rsid w:val="003E2148"/>
    <w:rsid w:val="003E255A"/>
    <w:rsid w:val="003E2C57"/>
    <w:rsid w:val="003E2D45"/>
    <w:rsid w:val="003E480E"/>
    <w:rsid w:val="003E4823"/>
    <w:rsid w:val="003E5424"/>
    <w:rsid w:val="003E5BBE"/>
    <w:rsid w:val="003E745E"/>
    <w:rsid w:val="003E791D"/>
    <w:rsid w:val="003F029D"/>
    <w:rsid w:val="003F15A3"/>
    <w:rsid w:val="003F1A41"/>
    <w:rsid w:val="003F2728"/>
    <w:rsid w:val="003F37F3"/>
    <w:rsid w:val="003F50E7"/>
    <w:rsid w:val="003F548D"/>
    <w:rsid w:val="003F5793"/>
    <w:rsid w:val="003F6587"/>
    <w:rsid w:val="003F7EB5"/>
    <w:rsid w:val="00400123"/>
    <w:rsid w:val="0040018F"/>
    <w:rsid w:val="00400DAE"/>
    <w:rsid w:val="00401512"/>
    <w:rsid w:val="004018FA"/>
    <w:rsid w:val="00402EA9"/>
    <w:rsid w:val="00403101"/>
    <w:rsid w:val="0040433B"/>
    <w:rsid w:val="00404B11"/>
    <w:rsid w:val="00405F2D"/>
    <w:rsid w:val="00407765"/>
    <w:rsid w:val="00407B88"/>
    <w:rsid w:val="00410166"/>
    <w:rsid w:val="00410E6C"/>
    <w:rsid w:val="00411063"/>
    <w:rsid w:val="00411B18"/>
    <w:rsid w:val="00412451"/>
    <w:rsid w:val="004125E5"/>
    <w:rsid w:val="00412AE8"/>
    <w:rsid w:val="00412F96"/>
    <w:rsid w:val="004133CD"/>
    <w:rsid w:val="004147C0"/>
    <w:rsid w:val="00414BB6"/>
    <w:rsid w:val="00415492"/>
    <w:rsid w:val="00415984"/>
    <w:rsid w:val="00416819"/>
    <w:rsid w:val="00416AA3"/>
    <w:rsid w:val="004202D6"/>
    <w:rsid w:val="00420D16"/>
    <w:rsid w:val="00420FEA"/>
    <w:rsid w:val="00421325"/>
    <w:rsid w:val="004247E8"/>
    <w:rsid w:val="00424E01"/>
    <w:rsid w:val="004254E3"/>
    <w:rsid w:val="004257D0"/>
    <w:rsid w:val="00425FBB"/>
    <w:rsid w:val="00426514"/>
    <w:rsid w:val="00427567"/>
    <w:rsid w:val="00430393"/>
    <w:rsid w:val="004303FB"/>
    <w:rsid w:val="004323F3"/>
    <w:rsid w:val="00432A80"/>
    <w:rsid w:val="00432B75"/>
    <w:rsid w:val="00432F09"/>
    <w:rsid w:val="00434185"/>
    <w:rsid w:val="00434F51"/>
    <w:rsid w:val="00435AAF"/>
    <w:rsid w:val="00435DD3"/>
    <w:rsid w:val="004363B8"/>
    <w:rsid w:val="00436878"/>
    <w:rsid w:val="00440ACA"/>
    <w:rsid w:val="00440BDA"/>
    <w:rsid w:val="00440D33"/>
    <w:rsid w:val="00440E65"/>
    <w:rsid w:val="00440E87"/>
    <w:rsid w:val="004425C8"/>
    <w:rsid w:val="00442A5B"/>
    <w:rsid w:val="00442E2E"/>
    <w:rsid w:val="00442EE1"/>
    <w:rsid w:val="0044369C"/>
    <w:rsid w:val="00443C22"/>
    <w:rsid w:val="00443E43"/>
    <w:rsid w:val="00444250"/>
    <w:rsid w:val="0044539A"/>
    <w:rsid w:val="004464E2"/>
    <w:rsid w:val="00447495"/>
    <w:rsid w:val="00447728"/>
    <w:rsid w:val="00447C02"/>
    <w:rsid w:val="00450A15"/>
    <w:rsid w:val="004518DF"/>
    <w:rsid w:val="00451AA4"/>
    <w:rsid w:val="00451C4A"/>
    <w:rsid w:val="00451E60"/>
    <w:rsid w:val="004521E1"/>
    <w:rsid w:val="00452A09"/>
    <w:rsid w:val="00452DF7"/>
    <w:rsid w:val="00453860"/>
    <w:rsid w:val="00453AD0"/>
    <w:rsid w:val="00453FA7"/>
    <w:rsid w:val="0045417A"/>
    <w:rsid w:val="00455AFA"/>
    <w:rsid w:val="00455B54"/>
    <w:rsid w:val="00456AD4"/>
    <w:rsid w:val="00456BF3"/>
    <w:rsid w:val="004574DE"/>
    <w:rsid w:val="004578FC"/>
    <w:rsid w:val="00457D09"/>
    <w:rsid w:val="00460885"/>
    <w:rsid w:val="0046167A"/>
    <w:rsid w:val="00462E95"/>
    <w:rsid w:val="004636F1"/>
    <w:rsid w:val="00463701"/>
    <w:rsid w:val="00465D92"/>
    <w:rsid w:val="004715AC"/>
    <w:rsid w:val="00472CB5"/>
    <w:rsid w:val="00472EAA"/>
    <w:rsid w:val="00473859"/>
    <w:rsid w:val="00473EFE"/>
    <w:rsid w:val="00474012"/>
    <w:rsid w:val="004748E4"/>
    <w:rsid w:val="004748EA"/>
    <w:rsid w:val="00474E81"/>
    <w:rsid w:val="00475470"/>
    <w:rsid w:val="00475C2E"/>
    <w:rsid w:val="0047631D"/>
    <w:rsid w:val="00476C9C"/>
    <w:rsid w:val="00477101"/>
    <w:rsid w:val="00477A60"/>
    <w:rsid w:val="00477FD8"/>
    <w:rsid w:val="004800A4"/>
    <w:rsid w:val="0048044E"/>
    <w:rsid w:val="004808E8"/>
    <w:rsid w:val="00480D06"/>
    <w:rsid w:val="00481D63"/>
    <w:rsid w:val="00482177"/>
    <w:rsid w:val="00482209"/>
    <w:rsid w:val="00482673"/>
    <w:rsid w:val="00482AAD"/>
    <w:rsid w:val="00483BBA"/>
    <w:rsid w:val="00484858"/>
    <w:rsid w:val="00485466"/>
    <w:rsid w:val="004864F3"/>
    <w:rsid w:val="00486797"/>
    <w:rsid w:val="0048710E"/>
    <w:rsid w:val="0049053E"/>
    <w:rsid w:val="00490C5A"/>
    <w:rsid w:val="00490DA2"/>
    <w:rsid w:val="00491268"/>
    <w:rsid w:val="00491CED"/>
    <w:rsid w:val="004924B1"/>
    <w:rsid w:val="00492F04"/>
    <w:rsid w:val="004945A4"/>
    <w:rsid w:val="00494D78"/>
    <w:rsid w:val="004956CE"/>
    <w:rsid w:val="0049582F"/>
    <w:rsid w:val="0049604C"/>
    <w:rsid w:val="0049675A"/>
    <w:rsid w:val="00496CBE"/>
    <w:rsid w:val="004975DA"/>
    <w:rsid w:val="004A1095"/>
    <w:rsid w:val="004A1922"/>
    <w:rsid w:val="004A2B4D"/>
    <w:rsid w:val="004A2E74"/>
    <w:rsid w:val="004A301F"/>
    <w:rsid w:val="004A3551"/>
    <w:rsid w:val="004A4609"/>
    <w:rsid w:val="004A55D6"/>
    <w:rsid w:val="004A5A62"/>
    <w:rsid w:val="004A6B75"/>
    <w:rsid w:val="004A7615"/>
    <w:rsid w:val="004B0243"/>
    <w:rsid w:val="004B05B7"/>
    <w:rsid w:val="004B0A6F"/>
    <w:rsid w:val="004B4F12"/>
    <w:rsid w:val="004B6B6A"/>
    <w:rsid w:val="004B7105"/>
    <w:rsid w:val="004B7CB5"/>
    <w:rsid w:val="004C1B0D"/>
    <w:rsid w:val="004C211A"/>
    <w:rsid w:val="004C2BA9"/>
    <w:rsid w:val="004C403F"/>
    <w:rsid w:val="004C4EA9"/>
    <w:rsid w:val="004C5683"/>
    <w:rsid w:val="004C5846"/>
    <w:rsid w:val="004C58D3"/>
    <w:rsid w:val="004C5993"/>
    <w:rsid w:val="004C6433"/>
    <w:rsid w:val="004D08C2"/>
    <w:rsid w:val="004D0DFC"/>
    <w:rsid w:val="004D1453"/>
    <w:rsid w:val="004D2978"/>
    <w:rsid w:val="004D358C"/>
    <w:rsid w:val="004D3C41"/>
    <w:rsid w:val="004D3DF0"/>
    <w:rsid w:val="004D424A"/>
    <w:rsid w:val="004D4F85"/>
    <w:rsid w:val="004D59FB"/>
    <w:rsid w:val="004D5D61"/>
    <w:rsid w:val="004D60CE"/>
    <w:rsid w:val="004D6F57"/>
    <w:rsid w:val="004D7402"/>
    <w:rsid w:val="004D7F5C"/>
    <w:rsid w:val="004E0377"/>
    <w:rsid w:val="004E1013"/>
    <w:rsid w:val="004E14A8"/>
    <w:rsid w:val="004E1BE7"/>
    <w:rsid w:val="004E1F93"/>
    <w:rsid w:val="004E248E"/>
    <w:rsid w:val="004E2677"/>
    <w:rsid w:val="004E3066"/>
    <w:rsid w:val="004E67F2"/>
    <w:rsid w:val="004E6881"/>
    <w:rsid w:val="004E7EBF"/>
    <w:rsid w:val="004F0C42"/>
    <w:rsid w:val="004F0F36"/>
    <w:rsid w:val="004F5C90"/>
    <w:rsid w:val="004F654B"/>
    <w:rsid w:val="004F7127"/>
    <w:rsid w:val="004F7C84"/>
    <w:rsid w:val="004F7E40"/>
    <w:rsid w:val="004F7FCA"/>
    <w:rsid w:val="0050054F"/>
    <w:rsid w:val="00501E67"/>
    <w:rsid w:val="00502510"/>
    <w:rsid w:val="00502934"/>
    <w:rsid w:val="005035D8"/>
    <w:rsid w:val="0050372E"/>
    <w:rsid w:val="00503EB9"/>
    <w:rsid w:val="0050449E"/>
    <w:rsid w:val="005049F1"/>
    <w:rsid w:val="0050561B"/>
    <w:rsid w:val="005056A4"/>
    <w:rsid w:val="005064E1"/>
    <w:rsid w:val="00506728"/>
    <w:rsid w:val="0050688D"/>
    <w:rsid w:val="00506A1D"/>
    <w:rsid w:val="0050709F"/>
    <w:rsid w:val="005074C1"/>
    <w:rsid w:val="00507787"/>
    <w:rsid w:val="005105C7"/>
    <w:rsid w:val="0051105E"/>
    <w:rsid w:val="00511B36"/>
    <w:rsid w:val="00511DB9"/>
    <w:rsid w:val="005137C4"/>
    <w:rsid w:val="005141D2"/>
    <w:rsid w:val="005153C7"/>
    <w:rsid w:val="00515FBD"/>
    <w:rsid w:val="00517A14"/>
    <w:rsid w:val="00517A56"/>
    <w:rsid w:val="0052121B"/>
    <w:rsid w:val="005227C6"/>
    <w:rsid w:val="00522D95"/>
    <w:rsid w:val="00522E22"/>
    <w:rsid w:val="00523170"/>
    <w:rsid w:val="00524477"/>
    <w:rsid w:val="005250EA"/>
    <w:rsid w:val="005257EB"/>
    <w:rsid w:val="00525945"/>
    <w:rsid w:val="005260C7"/>
    <w:rsid w:val="00526716"/>
    <w:rsid w:val="005277D0"/>
    <w:rsid w:val="00530C10"/>
    <w:rsid w:val="00530C21"/>
    <w:rsid w:val="00530F27"/>
    <w:rsid w:val="005310D5"/>
    <w:rsid w:val="00531B43"/>
    <w:rsid w:val="00532AF9"/>
    <w:rsid w:val="005331CA"/>
    <w:rsid w:val="00533564"/>
    <w:rsid w:val="0053394B"/>
    <w:rsid w:val="00534702"/>
    <w:rsid w:val="005348BC"/>
    <w:rsid w:val="005362E5"/>
    <w:rsid w:val="00536DD5"/>
    <w:rsid w:val="00537722"/>
    <w:rsid w:val="005406EB"/>
    <w:rsid w:val="00540BF6"/>
    <w:rsid w:val="00540D83"/>
    <w:rsid w:val="005412C2"/>
    <w:rsid w:val="005432AE"/>
    <w:rsid w:val="0054445E"/>
    <w:rsid w:val="005446C2"/>
    <w:rsid w:val="005446C3"/>
    <w:rsid w:val="00544AF1"/>
    <w:rsid w:val="005462B7"/>
    <w:rsid w:val="005469B7"/>
    <w:rsid w:val="005472F3"/>
    <w:rsid w:val="00547742"/>
    <w:rsid w:val="00547965"/>
    <w:rsid w:val="005506A2"/>
    <w:rsid w:val="00550C69"/>
    <w:rsid w:val="00550D5F"/>
    <w:rsid w:val="00551B1A"/>
    <w:rsid w:val="00551E82"/>
    <w:rsid w:val="005525FA"/>
    <w:rsid w:val="005529EF"/>
    <w:rsid w:val="005536E4"/>
    <w:rsid w:val="0055398D"/>
    <w:rsid w:val="0055414E"/>
    <w:rsid w:val="00555291"/>
    <w:rsid w:val="00555D7C"/>
    <w:rsid w:val="00556A32"/>
    <w:rsid w:val="00556E18"/>
    <w:rsid w:val="005572A6"/>
    <w:rsid w:val="0055749D"/>
    <w:rsid w:val="00560CC3"/>
    <w:rsid w:val="00561094"/>
    <w:rsid w:val="0056144E"/>
    <w:rsid w:val="00561740"/>
    <w:rsid w:val="00562029"/>
    <w:rsid w:val="005620AE"/>
    <w:rsid w:val="00562241"/>
    <w:rsid w:val="00562344"/>
    <w:rsid w:val="00562435"/>
    <w:rsid w:val="00563C2D"/>
    <w:rsid w:val="0056574A"/>
    <w:rsid w:val="005659C5"/>
    <w:rsid w:val="0057077E"/>
    <w:rsid w:val="00570EA8"/>
    <w:rsid w:val="00571B58"/>
    <w:rsid w:val="00572FA3"/>
    <w:rsid w:val="00573B9A"/>
    <w:rsid w:val="00573D3B"/>
    <w:rsid w:val="005744CE"/>
    <w:rsid w:val="00574632"/>
    <w:rsid w:val="00574CC1"/>
    <w:rsid w:val="0057579D"/>
    <w:rsid w:val="005760E7"/>
    <w:rsid w:val="005769E2"/>
    <w:rsid w:val="005803CD"/>
    <w:rsid w:val="00580863"/>
    <w:rsid w:val="00581797"/>
    <w:rsid w:val="00583054"/>
    <w:rsid w:val="00583540"/>
    <w:rsid w:val="005837AA"/>
    <w:rsid w:val="00584F74"/>
    <w:rsid w:val="00585BA8"/>
    <w:rsid w:val="00585FC8"/>
    <w:rsid w:val="005862EC"/>
    <w:rsid w:val="005869B4"/>
    <w:rsid w:val="005870DE"/>
    <w:rsid w:val="00587784"/>
    <w:rsid w:val="0058778D"/>
    <w:rsid w:val="00591B27"/>
    <w:rsid w:val="00592523"/>
    <w:rsid w:val="00593FB0"/>
    <w:rsid w:val="0059499E"/>
    <w:rsid w:val="005956DD"/>
    <w:rsid w:val="00597156"/>
    <w:rsid w:val="00597493"/>
    <w:rsid w:val="00597E2D"/>
    <w:rsid w:val="005A053B"/>
    <w:rsid w:val="005A0984"/>
    <w:rsid w:val="005A2195"/>
    <w:rsid w:val="005A3610"/>
    <w:rsid w:val="005A3FA8"/>
    <w:rsid w:val="005A4DA9"/>
    <w:rsid w:val="005A55B6"/>
    <w:rsid w:val="005A582B"/>
    <w:rsid w:val="005A5BB5"/>
    <w:rsid w:val="005A6136"/>
    <w:rsid w:val="005A6507"/>
    <w:rsid w:val="005A672E"/>
    <w:rsid w:val="005A6A23"/>
    <w:rsid w:val="005A7F5F"/>
    <w:rsid w:val="005B02B1"/>
    <w:rsid w:val="005B082F"/>
    <w:rsid w:val="005B1401"/>
    <w:rsid w:val="005B277C"/>
    <w:rsid w:val="005B2798"/>
    <w:rsid w:val="005B3812"/>
    <w:rsid w:val="005B4EC3"/>
    <w:rsid w:val="005B5B44"/>
    <w:rsid w:val="005B5C25"/>
    <w:rsid w:val="005B5D78"/>
    <w:rsid w:val="005C0708"/>
    <w:rsid w:val="005C0E6C"/>
    <w:rsid w:val="005C174B"/>
    <w:rsid w:val="005C1E22"/>
    <w:rsid w:val="005C2481"/>
    <w:rsid w:val="005C25A8"/>
    <w:rsid w:val="005C2671"/>
    <w:rsid w:val="005C3164"/>
    <w:rsid w:val="005C348C"/>
    <w:rsid w:val="005C4972"/>
    <w:rsid w:val="005C58CB"/>
    <w:rsid w:val="005C6298"/>
    <w:rsid w:val="005C7113"/>
    <w:rsid w:val="005C75AA"/>
    <w:rsid w:val="005C7906"/>
    <w:rsid w:val="005D06D1"/>
    <w:rsid w:val="005D18CA"/>
    <w:rsid w:val="005D1D5D"/>
    <w:rsid w:val="005D2F5C"/>
    <w:rsid w:val="005D312D"/>
    <w:rsid w:val="005D3C95"/>
    <w:rsid w:val="005D3CBA"/>
    <w:rsid w:val="005D50CB"/>
    <w:rsid w:val="005D5DB4"/>
    <w:rsid w:val="005D6E93"/>
    <w:rsid w:val="005D6FA3"/>
    <w:rsid w:val="005E1377"/>
    <w:rsid w:val="005E18CC"/>
    <w:rsid w:val="005E21A9"/>
    <w:rsid w:val="005E234F"/>
    <w:rsid w:val="005E2A5E"/>
    <w:rsid w:val="005E47BE"/>
    <w:rsid w:val="005E518C"/>
    <w:rsid w:val="005E5BA7"/>
    <w:rsid w:val="005E5C97"/>
    <w:rsid w:val="005E6348"/>
    <w:rsid w:val="005E725D"/>
    <w:rsid w:val="005F08F7"/>
    <w:rsid w:val="005F16BE"/>
    <w:rsid w:val="005F2961"/>
    <w:rsid w:val="005F3052"/>
    <w:rsid w:val="005F3955"/>
    <w:rsid w:val="005F3956"/>
    <w:rsid w:val="005F4819"/>
    <w:rsid w:val="005F4B23"/>
    <w:rsid w:val="005F54FE"/>
    <w:rsid w:val="005F5876"/>
    <w:rsid w:val="005F68E5"/>
    <w:rsid w:val="005F6DAE"/>
    <w:rsid w:val="005F7A7A"/>
    <w:rsid w:val="00600A7E"/>
    <w:rsid w:val="00602C3E"/>
    <w:rsid w:val="00602E46"/>
    <w:rsid w:val="00603AD0"/>
    <w:rsid w:val="00603AD5"/>
    <w:rsid w:val="00605D5A"/>
    <w:rsid w:val="00606476"/>
    <w:rsid w:val="00606A97"/>
    <w:rsid w:val="006076AA"/>
    <w:rsid w:val="006077E8"/>
    <w:rsid w:val="006079CA"/>
    <w:rsid w:val="00607FC8"/>
    <w:rsid w:val="006112E2"/>
    <w:rsid w:val="006119F3"/>
    <w:rsid w:val="00611DA2"/>
    <w:rsid w:val="00612073"/>
    <w:rsid w:val="0061291F"/>
    <w:rsid w:val="006132E9"/>
    <w:rsid w:val="0061363E"/>
    <w:rsid w:val="00613866"/>
    <w:rsid w:val="0061464F"/>
    <w:rsid w:val="00614E33"/>
    <w:rsid w:val="006155C8"/>
    <w:rsid w:val="00615CBD"/>
    <w:rsid w:val="006169F0"/>
    <w:rsid w:val="00617E96"/>
    <w:rsid w:val="00620318"/>
    <w:rsid w:val="00622017"/>
    <w:rsid w:val="00623223"/>
    <w:rsid w:val="006235EF"/>
    <w:rsid w:val="006248A6"/>
    <w:rsid w:val="00624E48"/>
    <w:rsid w:val="0062585B"/>
    <w:rsid w:val="00625C98"/>
    <w:rsid w:val="0062781E"/>
    <w:rsid w:val="006300FB"/>
    <w:rsid w:val="00631925"/>
    <w:rsid w:val="006328E3"/>
    <w:rsid w:val="00633115"/>
    <w:rsid w:val="006349C4"/>
    <w:rsid w:val="00634FE1"/>
    <w:rsid w:val="006355F3"/>
    <w:rsid w:val="00635D23"/>
    <w:rsid w:val="00636719"/>
    <w:rsid w:val="00636777"/>
    <w:rsid w:val="006412D2"/>
    <w:rsid w:val="006422C0"/>
    <w:rsid w:val="00642AC0"/>
    <w:rsid w:val="00642E20"/>
    <w:rsid w:val="00643E42"/>
    <w:rsid w:val="00644F08"/>
    <w:rsid w:val="00645431"/>
    <w:rsid w:val="00645D36"/>
    <w:rsid w:val="00647002"/>
    <w:rsid w:val="00647742"/>
    <w:rsid w:val="00647A28"/>
    <w:rsid w:val="00647BC4"/>
    <w:rsid w:val="00650770"/>
    <w:rsid w:val="0065171E"/>
    <w:rsid w:val="00651C86"/>
    <w:rsid w:val="0065218C"/>
    <w:rsid w:val="00653851"/>
    <w:rsid w:val="006540E9"/>
    <w:rsid w:val="00654265"/>
    <w:rsid w:val="00654859"/>
    <w:rsid w:val="00654C0A"/>
    <w:rsid w:val="006570EC"/>
    <w:rsid w:val="006571BB"/>
    <w:rsid w:val="00657CF8"/>
    <w:rsid w:val="00657D67"/>
    <w:rsid w:val="00657E38"/>
    <w:rsid w:val="006603EA"/>
    <w:rsid w:val="00662173"/>
    <w:rsid w:val="0066217E"/>
    <w:rsid w:val="00662B04"/>
    <w:rsid w:val="00662E83"/>
    <w:rsid w:val="006648A5"/>
    <w:rsid w:val="00664AAC"/>
    <w:rsid w:val="00664D8B"/>
    <w:rsid w:val="006652F5"/>
    <w:rsid w:val="00666221"/>
    <w:rsid w:val="00666249"/>
    <w:rsid w:val="006666F8"/>
    <w:rsid w:val="00666748"/>
    <w:rsid w:val="00667808"/>
    <w:rsid w:val="00667BFC"/>
    <w:rsid w:val="00667F67"/>
    <w:rsid w:val="00671159"/>
    <w:rsid w:val="00671ABD"/>
    <w:rsid w:val="00671B15"/>
    <w:rsid w:val="00671C13"/>
    <w:rsid w:val="00671C14"/>
    <w:rsid w:val="006723F1"/>
    <w:rsid w:val="006746BD"/>
    <w:rsid w:val="00677174"/>
    <w:rsid w:val="006808CF"/>
    <w:rsid w:val="00681F91"/>
    <w:rsid w:val="0068240D"/>
    <w:rsid w:val="006826BD"/>
    <w:rsid w:val="00682B59"/>
    <w:rsid w:val="00683C64"/>
    <w:rsid w:val="00685A43"/>
    <w:rsid w:val="00685CAC"/>
    <w:rsid w:val="00685D50"/>
    <w:rsid w:val="00686A31"/>
    <w:rsid w:val="00686E57"/>
    <w:rsid w:val="00687C09"/>
    <w:rsid w:val="00690225"/>
    <w:rsid w:val="00690369"/>
    <w:rsid w:val="00690E8C"/>
    <w:rsid w:val="0069183D"/>
    <w:rsid w:val="006918CB"/>
    <w:rsid w:val="00691A03"/>
    <w:rsid w:val="00691E7C"/>
    <w:rsid w:val="00694E85"/>
    <w:rsid w:val="00696E76"/>
    <w:rsid w:val="006A0A5F"/>
    <w:rsid w:val="006A0C50"/>
    <w:rsid w:val="006A113B"/>
    <w:rsid w:val="006A1872"/>
    <w:rsid w:val="006A2893"/>
    <w:rsid w:val="006A31DD"/>
    <w:rsid w:val="006A3485"/>
    <w:rsid w:val="006A4867"/>
    <w:rsid w:val="006A51B1"/>
    <w:rsid w:val="006A5C55"/>
    <w:rsid w:val="006A5CE1"/>
    <w:rsid w:val="006A6B76"/>
    <w:rsid w:val="006B0252"/>
    <w:rsid w:val="006B0513"/>
    <w:rsid w:val="006B11CC"/>
    <w:rsid w:val="006B181C"/>
    <w:rsid w:val="006B4A8D"/>
    <w:rsid w:val="006B516C"/>
    <w:rsid w:val="006B5A12"/>
    <w:rsid w:val="006B75D5"/>
    <w:rsid w:val="006B7859"/>
    <w:rsid w:val="006C0C48"/>
    <w:rsid w:val="006C310D"/>
    <w:rsid w:val="006C3365"/>
    <w:rsid w:val="006C35BB"/>
    <w:rsid w:val="006C35D0"/>
    <w:rsid w:val="006C4760"/>
    <w:rsid w:val="006C4831"/>
    <w:rsid w:val="006C51B2"/>
    <w:rsid w:val="006C61F6"/>
    <w:rsid w:val="006C64EF"/>
    <w:rsid w:val="006C66AA"/>
    <w:rsid w:val="006C7942"/>
    <w:rsid w:val="006D0107"/>
    <w:rsid w:val="006D056D"/>
    <w:rsid w:val="006D170A"/>
    <w:rsid w:val="006D176A"/>
    <w:rsid w:val="006D2849"/>
    <w:rsid w:val="006D3888"/>
    <w:rsid w:val="006D65C9"/>
    <w:rsid w:val="006D7801"/>
    <w:rsid w:val="006D7DE1"/>
    <w:rsid w:val="006E036A"/>
    <w:rsid w:val="006E05D2"/>
    <w:rsid w:val="006E08A7"/>
    <w:rsid w:val="006E4B66"/>
    <w:rsid w:val="006E4E89"/>
    <w:rsid w:val="006E592E"/>
    <w:rsid w:val="006E62E1"/>
    <w:rsid w:val="006E6971"/>
    <w:rsid w:val="006E7950"/>
    <w:rsid w:val="006E7CE8"/>
    <w:rsid w:val="006E7D3A"/>
    <w:rsid w:val="006F0CC9"/>
    <w:rsid w:val="006F2552"/>
    <w:rsid w:val="006F3FD4"/>
    <w:rsid w:val="006F4905"/>
    <w:rsid w:val="006F4917"/>
    <w:rsid w:val="006F6ACE"/>
    <w:rsid w:val="006F76A1"/>
    <w:rsid w:val="006F7B46"/>
    <w:rsid w:val="00700F82"/>
    <w:rsid w:val="0070120D"/>
    <w:rsid w:val="00701AEF"/>
    <w:rsid w:val="007027C2"/>
    <w:rsid w:val="00704588"/>
    <w:rsid w:val="00704A05"/>
    <w:rsid w:val="007053C6"/>
    <w:rsid w:val="0070545E"/>
    <w:rsid w:val="00705EA7"/>
    <w:rsid w:val="00707090"/>
    <w:rsid w:val="00707B5E"/>
    <w:rsid w:val="00707BDD"/>
    <w:rsid w:val="00707CB5"/>
    <w:rsid w:val="007100CD"/>
    <w:rsid w:val="0071065A"/>
    <w:rsid w:val="00710C8B"/>
    <w:rsid w:val="0071298D"/>
    <w:rsid w:val="00713A84"/>
    <w:rsid w:val="007145C0"/>
    <w:rsid w:val="007158EE"/>
    <w:rsid w:val="00715FF8"/>
    <w:rsid w:val="0071613B"/>
    <w:rsid w:val="007166CE"/>
    <w:rsid w:val="007167F3"/>
    <w:rsid w:val="00717F90"/>
    <w:rsid w:val="0072069F"/>
    <w:rsid w:val="00720D58"/>
    <w:rsid w:val="007219B0"/>
    <w:rsid w:val="00725D2A"/>
    <w:rsid w:val="007260ED"/>
    <w:rsid w:val="007269BA"/>
    <w:rsid w:val="00726AB7"/>
    <w:rsid w:val="00726C31"/>
    <w:rsid w:val="00726DB0"/>
    <w:rsid w:val="007270EC"/>
    <w:rsid w:val="00727525"/>
    <w:rsid w:val="00727BFB"/>
    <w:rsid w:val="007305A3"/>
    <w:rsid w:val="007305B2"/>
    <w:rsid w:val="0073065C"/>
    <w:rsid w:val="00730704"/>
    <w:rsid w:val="00730FAB"/>
    <w:rsid w:val="00731D71"/>
    <w:rsid w:val="00731D72"/>
    <w:rsid w:val="00732EC0"/>
    <w:rsid w:val="0073322B"/>
    <w:rsid w:val="0073332F"/>
    <w:rsid w:val="00733BDD"/>
    <w:rsid w:val="00733EF5"/>
    <w:rsid w:val="00733F6D"/>
    <w:rsid w:val="00735000"/>
    <w:rsid w:val="0073528A"/>
    <w:rsid w:val="007359CB"/>
    <w:rsid w:val="007360AA"/>
    <w:rsid w:val="0073625F"/>
    <w:rsid w:val="00737637"/>
    <w:rsid w:val="00737C83"/>
    <w:rsid w:val="00737D60"/>
    <w:rsid w:val="00737F25"/>
    <w:rsid w:val="00741158"/>
    <w:rsid w:val="00743AB6"/>
    <w:rsid w:val="00744EE9"/>
    <w:rsid w:val="00745AC1"/>
    <w:rsid w:val="00745B11"/>
    <w:rsid w:val="00745FB8"/>
    <w:rsid w:val="007460C4"/>
    <w:rsid w:val="00746852"/>
    <w:rsid w:val="00746F98"/>
    <w:rsid w:val="00747096"/>
    <w:rsid w:val="0074734B"/>
    <w:rsid w:val="00750529"/>
    <w:rsid w:val="00750B7B"/>
    <w:rsid w:val="00750F51"/>
    <w:rsid w:val="0075142F"/>
    <w:rsid w:val="00751C1C"/>
    <w:rsid w:val="00751DF0"/>
    <w:rsid w:val="00752849"/>
    <w:rsid w:val="007538F1"/>
    <w:rsid w:val="00753949"/>
    <w:rsid w:val="007539D5"/>
    <w:rsid w:val="00753B44"/>
    <w:rsid w:val="00754482"/>
    <w:rsid w:val="00754780"/>
    <w:rsid w:val="007568BA"/>
    <w:rsid w:val="00756B9B"/>
    <w:rsid w:val="00757F53"/>
    <w:rsid w:val="007601A1"/>
    <w:rsid w:val="00760298"/>
    <w:rsid w:val="007604F7"/>
    <w:rsid w:val="007605DE"/>
    <w:rsid w:val="00760C86"/>
    <w:rsid w:val="00762834"/>
    <w:rsid w:val="00765264"/>
    <w:rsid w:val="007653A8"/>
    <w:rsid w:val="00765C7F"/>
    <w:rsid w:val="00766003"/>
    <w:rsid w:val="00766460"/>
    <w:rsid w:val="0076676A"/>
    <w:rsid w:val="00766849"/>
    <w:rsid w:val="0076722B"/>
    <w:rsid w:val="00770F0C"/>
    <w:rsid w:val="00771197"/>
    <w:rsid w:val="007732A7"/>
    <w:rsid w:val="00773911"/>
    <w:rsid w:val="00773BFF"/>
    <w:rsid w:val="00773D20"/>
    <w:rsid w:val="0077449D"/>
    <w:rsid w:val="00774566"/>
    <w:rsid w:val="00774BB3"/>
    <w:rsid w:val="00775B7C"/>
    <w:rsid w:val="0077643A"/>
    <w:rsid w:val="00776B04"/>
    <w:rsid w:val="007779BA"/>
    <w:rsid w:val="0078037D"/>
    <w:rsid w:val="0078133C"/>
    <w:rsid w:val="00781D02"/>
    <w:rsid w:val="0078228D"/>
    <w:rsid w:val="0078309E"/>
    <w:rsid w:val="00783633"/>
    <w:rsid w:val="007840F8"/>
    <w:rsid w:val="00784D75"/>
    <w:rsid w:val="00784E0E"/>
    <w:rsid w:val="007850E3"/>
    <w:rsid w:val="00785844"/>
    <w:rsid w:val="007864A7"/>
    <w:rsid w:val="00786A69"/>
    <w:rsid w:val="0078719C"/>
    <w:rsid w:val="00787471"/>
    <w:rsid w:val="007907B1"/>
    <w:rsid w:val="0079148C"/>
    <w:rsid w:val="007918F2"/>
    <w:rsid w:val="007925D6"/>
    <w:rsid w:val="00792F3C"/>
    <w:rsid w:val="0079365F"/>
    <w:rsid w:val="00793D21"/>
    <w:rsid w:val="0079433A"/>
    <w:rsid w:val="007947BA"/>
    <w:rsid w:val="007947C3"/>
    <w:rsid w:val="007947F0"/>
    <w:rsid w:val="00794D84"/>
    <w:rsid w:val="00796F52"/>
    <w:rsid w:val="007A02EE"/>
    <w:rsid w:val="007A1F45"/>
    <w:rsid w:val="007A3046"/>
    <w:rsid w:val="007A329B"/>
    <w:rsid w:val="007A4318"/>
    <w:rsid w:val="007A5058"/>
    <w:rsid w:val="007A5131"/>
    <w:rsid w:val="007A522A"/>
    <w:rsid w:val="007A5AA1"/>
    <w:rsid w:val="007A6C4D"/>
    <w:rsid w:val="007B16E2"/>
    <w:rsid w:val="007B196E"/>
    <w:rsid w:val="007B1E89"/>
    <w:rsid w:val="007B31FF"/>
    <w:rsid w:val="007B3CBB"/>
    <w:rsid w:val="007B4104"/>
    <w:rsid w:val="007B494E"/>
    <w:rsid w:val="007B5652"/>
    <w:rsid w:val="007B575A"/>
    <w:rsid w:val="007B57F2"/>
    <w:rsid w:val="007B5EBB"/>
    <w:rsid w:val="007B6959"/>
    <w:rsid w:val="007B6AE5"/>
    <w:rsid w:val="007B778C"/>
    <w:rsid w:val="007B7964"/>
    <w:rsid w:val="007C0160"/>
    <w:rsid w:val="007C1461"/>
    <w:rsid w:val="007C1875"/>
    <w:rsid w:val="007C2804"/>
    <w:rsid w:val="007C2D66"/>
    <w:rsid w:val="007C4028"/>
    <w:rsid w:val="007C435F"/>
    <w:rsid w:val="007C551A"/>
    <w:rsid w:val="007C619D"/>
    <w:rsid w:val="007C7ACA"/>
    <w:rsid w:val="007C7F48"/>
    <w:rsid w:val="007D0225"/>
    <w:rsid w:val="007D08FB"/>
    <w:rsid w:val="007D0F18"/>
    <w:rsid w:val="007D1334"/>
    <w:rsid w:val="007D1AA1"/>
    <w:rsid w:val="007D3B33"/>
    <w:rsid w:val="007D3B75"/>
    <w:rsid w:val="007D3BCD"/>
    <w:rsid w:val="007D427A"/>
    <w:rsid w:val="007D4644"/>
    <w:rsid w:val="007D4841"/>
    <w:rsid w:val="007D63A0"/>
    <w:rsid w:val="007D642C"/>
    <w:rsid w:val="007D6B24"/>
    <w:rsid w:val="007D6BD4"/>
    <w:rsid w:val="007D7743"/>
    <w:rsid w:val="007E10B9"/>
    <w:rsid w:val="007E14DC"/>
    <w:rsid w:val="007E17AF"/>
    <w:rsid w:val="007E192B"/>
    <w:rsid w:val="007E2107"/>
    <w:rsid w:val="007E2E3D"/>
    <w:rsid w:val="007E380B"/>
    <w:rsid w:val="007E399C"/>
    <w:rsid w:val="007E45C3"/>
    <w:rsid w:val="007E68C0"/>
    <w:rsid w:val="007F00E7"/>
    <w:rsid w:val="007F0F1A"/>
    <w:rsid w:val="007F1444"/>
    <w:rsid w:val="007F1637"/>
    <w:rsid w:val="007F1974"/>
    <w:rsid w:val="007F3429"/>
    <w:rsid w:val="007F34AC"/>
    <w:rsid w:val="007F3B3A"/>
    <w:rsid w:val="007F4A12"/>
    <w:rsid w:val="007F4F1B"/>
    <w:rsid w:val="007F5077"/>
    <w:rsid w:val="007F5861"/>
    <w:rsid w:val="007F5C47"/>
    <w:rsid w:val="007F5DD2"/>
    <w:rsid w:val="007F5DF6"/>
    <w:rsid w:val="007F6366"/>
    <w:rsid w:val="007F658C"/>
    <w:rsid w:val="007F6FB6"/>
    <w:rsid w:val="008000CB"/>
    <w:rsid w:val="00801F0B"/>
    <w:rsid w:val="00803298"/>
    <w:rsid w:val="0080338A"/>
    <w:rsid w:val="008033ED"/>
    <w:rsid w:val="008034D7"/>
    <w:rsid w:val="00803A3F"/>
    <w:rsid w:val="00803CE9"/>
    <w:rsid w:val="00804054"/>
    <w:rsid w:val="008047BE"/>
    <w:rsid w:val="00804B63"/>
    <w:rsid w:val="008055E6"/>
    <w:rsid w:val="00805AC7"/>
    <w:rsid w:val="0080609F"/>
    <w:rsid w:val="00806464"/>
    <w:rsid w:val="00806B3E"/>
    <w:rsid w:val="00806C9F"/>
    <w:rsid w:val="008075D5"/>
    <w:rsid w:val="00807A21"/>
    <w:rsid w:val="00807EE4"/>
    <w:rsid w:val="008106AD"/>
    <w:rsid w:val="008115A5"/>
    <w:rsid w:val="00811913"/>
    <w:rsid w:val="00811B7A"/>
    <w:rsid w:val="00811DDD"/>
    <w:rsid w:val="0081237B"/>
    <w:rsid w:val="008141D4"/>
    <w:rsid w:val="00814B7C"/>
    <w:rsid w:val="00814BBD"/>
    <w:rsid w:val="00814F79"/>
    <w:rsid w:val="0081510D"/>
    <w:rsid w:val="008175B5"/>
    <w:rsid w:val="00820CAD"/>
    <w:rsid w:val="00821763"/>
    <w:rsid w:val="0082215A"/>
    <w:rsid w:val="008224C8"/>
    <w:rsid w:val="0082258B"/>
    <w:rsid w:val="0082269E"/>
    <w:rsid w:val="0082330F"/>
    <w:rsid w:val="008235B1"/>
    <w:rsid w:val="0082387D"/>
    <w:rsid w:val="0082488A"/>
    <w:rsid w:val="0082534F"/>
    <w:rsid w:val="00825A61"/>
    <w:rsid w:val="008260EF"/>
    <w:rsid w:val="00827161"/>
    <w:rsid w:val="00827A45"/>
    <w:rsid w:val="00827BCB"/>
    <w:rsid w:val="00827C67"/>
    <w:rsid w:val="00827D95"/>
    <w:rsid w:val="00831137"/>
    <w:rsid w:val="00831B15"/>
    <w:rsid w:val="00834046"/>
    <w:rsid w:val="0083501C"/>
    <w:rsid w:val="008354C5"/>
    <w:rsid w:val="00836002"/>
    <w:rsid w:val="008375FF"/>
    <w:rsid w:val="00837923"/>
    <w:rsid w:val="008379BF"/>
    <w:rsid w:val="00837F4B"/>
    <w:rsid w:val="00840084"/>
    <w:rsid w:val="008404B0"/>
    <w:rsid w:val="00840E05"/>
    <w:rsid w:val="00840FC1"/>
    <w:rsid w:val="00841A74"/>
    <w:rsid w:val="00841D15"/>
    <w:rsid w:val="00842055"/>
    <w:rsid w:val="00842335"/>
    <w:rsid w:val="008424A4"/>
    <w:rsid w:val="00842C64"/>
    <w:rsid w:val="00842E74"/>
    <w:rsid w:val="0084436F"/>
    <w:rsid w:val="0084491A"/>
    <w:rsid w:val="00845833"/>
    <w:rsid w:val="008464E0"/>
    <w:rsid w:val="00851679"/>
    <w:rsid w:val="00851AD4"/>
    <w:rsid w:val="00852631"/>
    <w:rsid w:val="008528E4"/>
    <w:rsid w:val="0085290D"/>
    <w:rsid w:val="00852C78"/>
    <w:rsid w:val="00852DFD"/>
    <w:rsid w:val="00853E60"/>
    <w:rsid w:val="008550D8"/>
    <w:rsid w:val="0085540C"/>
    <w:rsid w:val="00855C2C"/>
    <w:rsid w:val="00856301"/>
    <w:rsid w:val="00856608"/>
    <w:rsid w:val="00856677"/>
    <w:rsid w:val="00856CFB"/>
    <w:rsid w:val="00857038"/>
    <w:rsid w:val="00857422"/>
    <w:rsid w:val="008579D0"/>
    <w:rsid w:val="0086059C"/>
    <w:rsid w:val="0086264D"/>
    <w:rsid w:val="008635FB"/>
    <w:rsid w:val="008636AD"/>
    <w:rsid w:val="00864A7A"/>
    <w:rsid w:val="00864AF8"/>
    <w:rsid w:val="00864DB7"/>
    <w:rsid w:val="00865434"/>
    <w:rsid w:val="008662B2"/>
    <w:rsid w:val="008666BA"/>
    <w:rsid w:val="00866A62"/>
    <w:rsid w:val="00866C43"/>
    <w:rsid w:val="00866FA2"/>
    <w:rsid w:val="0086784C"/>
    <w:rsid w:val="0087081F"/>
    <w:rsid w:val="008711D8"/>
    <w:rsid w:val="008716DD"/>
    <w:rsid w:val="0087228D"/>
    <w:rsid w:val="008727E3"/>
    <w:rsid w:val="00872F5F"/>
    <w:rsid w:val="008733F7"/>
    <w:rsid w:val="008745E8"/>
    <w:rsid w:val="00875554"/>
    <w:rsid w:val="00875EF4"/>
    <w:rsid w:val="00877542"/>
    <w:rsid w:val="0087769E"/>
    <w:rsid w:val="00877EAC"/>
    <w:rsid w:val="008804CD"/>
    <w:rsid w:val="00881037"/>
    <w:rsid w:val="00882276"/>
    <w:rsid w:val="008828BB"/>
    <w:rsid w:val="00883159"/>
    <w:rsid w:val="00883A16"/>
    <w:rsid w:val="0088423F"/>
    <w:rsid w:val="00885024"/>
    <w:rsid w:val="00885118"/>
    <w:rsid w:val="00885246"/>
    <w:rsid w:val="00885808"/>
    <w:rsid w:val="00885F3C"/>
    <w:rsid w:val="008867CC"/>
    <w:rsid w:val="00886975"/>
    <w:rsid w:val="00886BBA"/>
    <w:rsid w:val="00890815"/>
    <w:rsid w:val="008919DA"/>
    <w:rsid w:val="008919FF"/>
    <w:rsid w:val="0089272F"/>
    <w:rsid w:val="00892C84"/>
    <w:rsid w:val="00892CED"/>
    <w:rsid w:val="00892FFB"/>
    <w:rsid w:val="008945AD"/>
    <w:rsid w:val="0089484A"/>
    <w:rsid w:val="00894914"/>
    <w:rsid w:val="00895EB7"/>
    <w:rsid w:val="0089669A"/>
    <w:rsid w:val="0089774F"/>
    <w:rsid w:val="008A0B68"/>
    <w:rsid w:val="008A101B"/>
    <w:rsid w:val="008A1DCA"/>
    <w:rsid w:val="008A28D4"/>
    <w:rsid w:val="008A35A4"/>
    <w:rsid w:val="008A3C26"/>
    <w:rsid w:val="008A3E91"/>
    <w:rsid w:val="008A4151"/>
    <w:rsid w:val="008A4CE5"/>
    <w:rsid w:val="008A593F"/>
    <w:rsid w:val="008A6776"/>
    <w:rsid w:val="008A680C"/>
    <w:rsid w:val="008A70E1"/>
    <w:rsid w:val="008A71EC"/>
    <w:rsid w:val="008A7B34"/>
    <w:rsid w:val="008A7DF0"/>
    <w:rsid w:val="008B23D1"/>
    <w:rsid w:val="008B2805"/>
    <w:rsid w:val="008B283A"/>
    <w:rsid w:val="008B359E"/>
    <w:rsid w:val="008B37D5"/>
    <w:rsid w:val="008B3B71"/>
    <w:rsid w:val="008B42F2"/>
    <w:rsid w:val="008B69BD"/>
    <w:rsid w:val="008B6E54"/>
    <w:rsid w:val="008B72A2"/>
    <w:rsid w:val="008B7B9D"/>
    <w:rsid w:val="008B7BF3"/>
    <w:rsid w:val="008C00FD"/>
    <w:rsid w:val="008C069D"/>
    <w:rsid w:val="008C0768"/>
    <w:rsid w:val="008C1D5B"/>
    <w:rsid w:val="008C2FD0"/>
    <w:rsid w:val="008C3122"/>
    <w:rsid w:val="008C3246"/>
    <w:rsid w:val="008C6CD2"/>
    <w:rsid w:val="008D0151"/>
    <w:rsid w:val="008D072C"/>
    <w:rsid w:val="008D1E7A"/>
    <w:rsid w:val="008D299A"/>
    <w:rsid w:val="008D3A22"/>
    <w:rsid w:val="008D3C4B"/>
    <w:rsid w:val="008D4084"/>
    <w:rsid w:val="008D513C"/>
    <w:rsid w:val="008D59B1"/>
    <w:rsid w:val="008D63D3"/>
    <w:rsid w:val="008D648F"/>
    <w:rsid w:val="008D721C"/>
    <w:rsid w:val="008D74E4"/>
    <w:rsid w:val="008E29C0"/>
    <w:rsid w:val="008E64CC"/>
    <w:rsid w:val="008E6C4C"/>
    <w:rsid w:val="008E7409"/>
    <w:rsid w:val="008F059C"/>
    <w:rsid w:val="008F09B0"/>
    <w:rsid w:val="008F0F7D"/>
    <w:rsid w:val="008F0FD3"/>
    <w:rsid w:val="008F1010"/>
    <w:rsid w:val="008F200B"/>
    <w:rsid w:val="008F372D"/>
    <w:rsid w:val="008F37F1"/>
    <w:rsid w:val="008F4A6D"/>
    <w:rsid w:val="008F52CE"/>
    <w:rsid w:val="008F5A90"/>
    <w:rsid w:val="008F73B1"/>
    <w:rsid w:val="00900834"/>
    <w:rsid w:val="00900D48"/>
    <w:rsid w:val="00902DC0"/>
    <w:rsid w:val="00902F02"/>
    <w:rsid w:val="0090334A"/>
    <w:rsid w:val="00903615"/>
    <w:rsid w:val="0090374F"/>
    <w:rsid w:val="00903A73"/>
    <w:rsid w:val="009048EA"/>
    <w:rsid w:val="00904AE5"/>
    <w:rsid w:val="00905F89"/>
    <w:rsid w:val="009068E2"/>
    <w:rsid w:val="0090749E"/>
    <w:rsid w:val="00912C9A"/>
    <w:rsid w:val="0091379D"/>
    <w:rsid w:val="009137D1"/>
    <w:rsid w:val="00913CA4"/>
    <w:rsid w:val="0091529B"/>
    <w:rsid w:val="00915998"/>
    <w:rsid w:val="00916C66"/>
    <w:rsid w:val="0092008C"/>
    <w:rsid w:val="009200FD"/>
    <w:rsid w:val="00920782"/>
    <w:rsid w:val="009215E9"/>
    <w:rsid w:val="00921691"/>
    <w:rsid w:val="00921FCE"/>
    <w:rsid w:val="0092251E"/>
    <w:rsid w:val="009260D7"/>
    <w:rsid w:val="0092641B"/>
    <w:rsid w:val="009272D5"/>
    <w:rsid w:val="00927373"/>
    <w:rsid w:val="009277EB"/>
    <w:rsid w:val="009309BC"/>
    <w:rsid w:val="009311F4"/>
    <w:rsid w:val="009313BC"/>
    <w:rsid w:val="009324E9"/>
    <w:rsid w:val="00932986"/>
    <w:rsid w:val="0093314C"/>
    <w:rsid w:val="009332A3"/>
    <w:rsid w:val="0093365C"/>
    <w:rsid w:val="0093435C"/>
    <w:rsid w:val="00934DC3"/>
    <w:rsid w:val="00935529"/>
    <w:rsid w:val="00935783"/>
    <w:rsid w:val="00935A05"/>
    <w:rsid w:val="00935F75"/>
    <w:rsid w:val="00937378"/>
    <w:rsid w:val="009379A0"/>
    <w:rsid w:val="00941304"/>
    <w:rsid w:val="00941CE9"/>
    <w:rsid w:val="00942023"/>
    <w:rsid w:val="009428F5"/>
    <w:rsid w:val="00942C2D"/>
    <w:rsid w:val="00943043"/>
    <w:rsid w:val="0094358C"/>
    <w:rsid w:val="0094378E"/>
    <w:rsid w:val="00943F52"/>
    <w:rsid w:val="0094400F"/>
    <w:rsid w:val="00944204"/>
    <w:rsid w:val="009447F4"/>
    <w:rsid w:val="00945DB5"/>
    <w:rsid w:val="00946414"/>
    <w:rsid w:val="00946F0B"/>
    <w:rsid w:val="00950DC9"/>
    <w:rsid w:val="00950E37"/>
    <w:rsid w:val="00952197"/>
    <w:rsid w:val="00953748"/>
    <w:rsid w:val="00954691"/>
    <w:rsid w:val="0095480B"/>
    <w:rsid w:val="00954CD0"/>
    <w:rsid w:val="009553A8"/>
    <w:rsid w:val="00955DF3"/>
    <w:rsid w:val="00955EAD"/>
    <w:rsid w:val="00956753"/>
    <w:rsid w:val="009569F2"/>
    <w:rsid w:val="009570BF"/>
    <w:rsid w:val="009573E9"/>
    <w:rsid w:val="00960B6B"/>
    <w:rsid w:val="00961D80"/>
    <w:rsid w:val="0096201D"/>
    <w:rsid w:val="009644EE"/>
    <w:rsid w:val="0096488A"/>
    <w:rsid w:val="00964B64"/>
    <w:rsid w:val="00965956"/>
    <w:rsid w:val="00965AD7"/>
    <w:rsid w:val="00965F02"/>
    <w:rsid w:val="0096654C"/>
    <w:rsid w:val="0096739C"/>
    <w:rsid w:val="00967CF9"/>
    <w:rsid w:val="00967FB2"/>
    <w:rsid w:val="00970898"/>
    <w:rsid w:val="00970B57"/>
    <w:rsid w:val="00972189"/>
    <w:rsid w:val="00972E47"/>
    <w:rsid w:val="00974601"/>
    <w:rsid w:val="00974A5B"/>
    <w:rsid w:val="00975621"/>
    <w:rsid w:val="009756AD"/>
    <w:rsid w:val="00975C2D"/>
    <w:rsid w:val="00975C66"/>
    <w:rsid w:val="009776C3"/>
    <w:rsid w:val="00977CE1"/>
    <w:rsid w:val="00977F07"/>
    <w:rsid w:val="00980EA7"/>
    <w:rsid w:val="0098201C"/>
    <w:rsid w:val="009820FC"/>
    <w:rsid w:val="00982DD4"/>
    <w:rsid w:val="00983FC7"/>
    <w:rsid w:val="00984A2E"/>
    <w:rsid w:val="00985011"/>
    <w:rsid w:val="0098539C"/>
    <w:rsid w:val="00987267"/>
    <w:rsid w:val="0098729D"/>
    <w:rsid w:val="00987693"/>
    <w:rsid w:val="00987901"/>
    <w:rsid w:val="009906E3"/>
    <w:rsid w:val="00991297"/>
    <w:rsid w:val="00991C26"/>
    <w:rsid w:val="00991F1F"/>
    <w:rsid w:val="009923F8"/>
    <w:rsid w:val="00992589"/>
    <w:rsid w:val="009928EB"/>
    <w:rsid w:val="00994383"/>
    <w:rsid w:val="00994E83"/>
    <w:rsid w:val="0099504C"/>
    <w:rsid w:val="00995664"/>
    <w:rsid w:val="00996A22"/>
    <w:rsid w:val="009A10C3"/>
    <w:rsid w:val="009A155B"/>
    <w:rsid w:val="009A1752"/>
    <w:rsid w:val="009A1902"/>
    <w:rsid w:val="009A23F1"/>
    <w:rsid w:val="009A31E9"/>
    <w:rsid w:val="009A370A"/>
    <w:rsid w:val="009A3934"/>
    <w:rsid w:val="009A4104"/>
    <w:rsid w:val="009A494B"/>
    <w:rsid w:val="009A541E"/>
    <w:rsid w:val="009A5F4A"/>
    <w:rsid w:val="009A6F17"/>
    <w:rsid w:val="009A7AAF"/>
    <w:rsid w:val="009B02D4"/>
    <w:rsid w:val="009B09AA"/>
    <w:rsid w:val="009B1140"/>
    <w:rsid w:val="009B1A53"/>
    <w:rsid w:val="009B217F"/>
    <w:rsid w:val="009B2C07"/>
    <w:rsid w:val="009B3401"/>
    <w:rsid w:val="009B35F6"/>
    <w:rsid w:val="009B3E80"/>
    <w:rsid w:val="009B47CE"/>
    <w:rsid w:val="009B4D69"/>
    <w:rsid w:val="009B52BD"/>
    <w:rsid w:val="009B5598"/>
    <w:rsid w:val="009B5674"/>
    <w:rsid w:val="009C06AC"/>
    <w:rsid w:val="009C195F"/>
    <w:rsid w:val="009C1A28"/>
    <w:rsid w:val="009C1B09"/>
    <w:rsid w:val="009C1E0E"/>
    <w:rsid w:val="009C1F50"/>
    <w:rsid w:val="009C35EB"/>
    <w:rsid w:val="009C3835"/>
    <w:rsid w:val="009C43E7"/>
    <w:rsid w:val="009C4DC7"/>
    <w:rsid w:val="009C4DFF"/>
    <w:rsid w:val="009C664D"/>
    <w:rsid w:val="009D02EA"/>
    <w:rsid w:val="009D06ED"/>
    <w:rsid w:val="009D0FF0"/>
    <w:rsid w:val="009D2075"/>
    <w:rsid w:val="009D229A"/>
    <w:rsid w:val="009D288B"/>
    <w:rsid w:val="009D2DDC"/>
    <w:rsid w:val="009D479C"/>
    <w:rsid w:val="009D52BC"/>
    <w:rsid w:val="009D567A"/>
    <w:rsid w:val="009D65B2"/>
    <w:rsid w:val="009D719A"/>
    <w:rsid w:val="009D7E5F"/>
    <w:rsid w:val="009E00A1"/>
    <w:rsid w:val="009E02B6"/>
    <w:rsid w:val="009E05E0"/>
    <w:rsid w:val="009E0CC1"/>
    <w:rsid w:val="009E0EA5"/>
    <w:rsid w:val="009E0F93"/>
    <w:rsid w:val="009E165B"/>
    <w:rsid w:val="009E193B"/>
    <w:rsid w:val="009E201F"/>
    <w:rsid w:val="009E2364"/>
    <w:rsid w:val="009E2DF4"/>
    <w:rsid w:val="009E42F4"/>
    <w:rsid w:val="009E4D4B"/>
    <w:rsid w:val="009E4FFE"/>
    <w:rsid w:val="009E5418"/>
    <w:rsid w:val="009E724B"/>
    <w:rsid w:val="009E7879"/>
    <w:rsid w:val="009E7EAF"/>
    <w:rsid w:val="009F0950"/>
    <w:rsid w:val="009F1770"/>
    <w:rsid w:val="009F182E"/>
    <w:rsid w:val="009F1A8D"/>
    <w:rsid w:val="009F37B9"/>
    <w:rsid w:val="009F5328"/>
    <w:rsid w:val="009F5BA7"/>
    <w:rsid w:val="009F5BCE"/>
    <w:rsid w:val="009F5F0A"/>
    <w:rsid w:val="009F648B"/>
    <w:rsid w:val="009F6FB8"/>
    <w:rsid w:val="009F709C"/>
    <w:rsid w:val="009F7FC2"/>
    <w:rsid w:val="00A000DA"/>
    <w:rsid w:val="00A00B85"/>
    <w:rsid w:val="00A02513"/>
    <w:rsid w:val="00A03BC0"/>
    <w:rsid w:val="00A0465B"/>
    <w:rsid w:val="00A05DF5"/>
    <w:rsid w:val="00A06BA8"/>
    <w:rsid w:val="00A07BC0"/>
    <w:rsid w:val="00A11B31"/>
    <w:rsid w:val="00A11C7B"/>
    <w:rsid w:val="00A12641"/>
    <w:rsid w:val="00A12AA0"/>
    <w:rsid w:val="00A12F9D"/>
    <w:rsid w:val="00A144CE"/>
    <w:rsid w:val="00A1457E"/>
    <w:rsid w:val="00A14BD9"/>
    <w:rsid w:val="00A15CD0"/>
    <w:rsid w:val="00A168DE"/>
    <w:rsid w:val="00A173E7"/>
    <w:rsid w:val="00A17653"/>
    <w:rsid w:val="00A17CB2"/>
    <w:rsid w:val="00A17F0A"/>
    <w:rsid w:val="00A203B0"/>
    <w:rsid w:val="00A224AE"/>
    <w:rsid w:val="00A224C8"/>
    <w:rsid w:val="00A23ACD"/>
    <w:rsid w:val="00A25A1E"/>
    <w:rsid w:val="00A26381"/>
    <w:rsid w:val="00A263B2"/>
    <w:rsid w:val="00A26CAF"/>
    <w:rsid w:val="00A27D28"/>
    <w:rsid w:val="00A30058"/>
    <w:rsid w:val="00A300E1"/>
    <w:rsid w:val="00A30B5A"/>
    <w:rsid w:val="00A318B0"/>
    <w:rsid w:val="00A32063"/>
    <w:rsid w:val="00A3437C"/>
    <w:rsid w:val="00A34A58"/>
    <w:rsid w:val="00A3549C"/>
    <w:rsid w:val="00A35CFC"/>
    <w:rsid w:val="00A37134"/>
    <w:rsid w:val="00A37914"/>
    <w:rsid w:val="00A37C32"/>
    <w:rsid w:val="00A400B2"/>
    <w:rsid w:val="00A4049E"/>
    <w:rsid w:val="00A40B08"/>
    <w:rsid w:val="00A40D76"/>
    <w:rsid w:val="00A42FAF"/>
    <w:rsid w:val="00A434F8"/>
    <w:rsid w:val="00A44C9D"/>
    <w:rsid w:val="00A45BCD"/>
    <w:rsid w:val="00A45D4B"/>
    <w:rsid w:val="00A4660E"/>
    <w:rsid w:val="00A4700B"/>
    <w:rsid w:val="00A47775"/>
    <w:rsid w:val="00A504CA"/>
    <w:rsid w:val="00A514A9"/>
    <w:rsid w:val="00A51BF5"/>
    <w:rsid w:val="00A524A8"/>
    <w:rsid w:val="00A55106"/>
    <w:rsid w:val="00A55B0B"/>
    <w:rsid w:val="00A55C5E"/>
    <w:rsid w:val="00A565D5"/>
    <w:rsid w:val="00A56B6C"/>
    <w:rsid w:val="00A56ECA"/>
    <w:rsid w:val="00A5745A"/>
    <w:rsid w:val="00A57B79"/>
    <w:rsid w:val="00A6012D"/>
    <w:rsid w:val="00A608C6"/>
    <w:rsid w:val="00A62984"/>
    <w:rsid w:val="00A62B94"/>
    <w:rsid w:val="00A632E6"/>
    <w:rsid w:val="00A639C0"/>
    <w:rsid w:val="00A64615"/>
    <w:rsid w:val="00A64AEB"/>
    <w:rsid w:val="00A64C82"/>
    <w:rsid w:val="00A64D70"/>
    <w:rsid w:val="00A6526B"/>
    <w:rsid w:val="00A65C53"/>
    <w:rsid w:val="00A661FD"/>
    <w:rsid w:val="00A66714"/>
    <w:rsid w:val="00A66D13"/>
    <w:rsid w:val="00A67282"/>
    <w:rsid w:val="00A6747F"/>
    <w:rsid w:val="00A67D0D"/>
    <w:rsid w:val="00A70290"/>
    <w:rsid w:val="00A70456"/>
    <w:rsid w:val="00A70914"/>
    <w:rsid w:val="00A7115B"/>
    <w:rsid w:val="00A7126C"/>
    <w:rsid w:val="00A72736"/>
    <w:rsid w:val="00A72A3E"/>
    <w:rsid w:val="00A72DBB"/>
    <w:rsid w:val="00A746BB"/>
    <w:rsid w:val="00A7609B"/>
    <w:rsid w:val="00A77229"/>
    <w:rsid w:val="00A80E27"/>
    <w:rsid w:val="00A81A7A"/>
    <w:rsid w:val="00A81AF5"/>
    <w:rsid w:val="00A834B4"/>
    <w:rsid w:val="00A835B7"/>
    <w:rsid w:val="00A83DCF"/>
    <w:rsid w:val="00A848A6"/>
    <w:rsid w:val="00A854BD"/>
    <w:rsid w:val="00A90306"/>
    <w:rsid w:val="00A90848"/>
    <w:rsid w:val="00A909C2"/>
    <w:rsid w:val="00A90AF3"/>
    <w:rsid w:val="00A92C0A"/>
    <w:rsid w:val="00A934F0"/>
    <w:rsid w:val="00A93F1E"/>
    <w:rsid w:val="00A94161"/>
    <w:rsid w:val="00A94DB4"/>
    <w:rsid w:val="00A95021"/>
    <w:rsid w:val="00A95092"/>
    <w:rsid w:val="00A95F6B"/>
    <w:rsid w:val="00A96B34"/>
    <w:rsid w:val="00A97EF9"/>
    <w:rsid w:val="00AA137C"/>
    <w:rsid w:val="00AA1BE0"/>
    <w:rsid w:val="00AA2218"/>
    <w:rsid w:val="00AA3DB0"/>
    <w:rsid w:val="00AA3F7C"/>
    <w:rsid w:val="00AA429F"/>
    <w:rsid w:val="00AA6362"/>
    <w:rsid w:val="00AB1062"/>
    <w:rsid w:val="00AB15F8"/>
    <w:rsid w:val="00AB22C4"/>
    <w:rsid w:val="00AB30F7"/>
    <w:rsid w:val="00AB337A"/>
    <w:rsid w:val="00AB4480"/>
    <w:rsid w:val="00AB4D2A"/>
    <w:rsid w:val="00AB500F"/>
    <w:rsid w:val="00AB55CA"/>
    <w:rsid w:val="00AB653A"/>
    <w:rsid w:val="00AB6648"/>
    <w:rsid w:val="00AB69DE"/>
    <w:rsid w:val="00AB78C2"/>
    <w:rsid w:val="00AB7D1E"/>
    <w:rsid w:val="00AC1A9F"/>
    <w:rsid w:val="00AC244E"/>
    <w:rsid w:val="00AC2B07"/>
    <w:rsid w:val="00AC5341"/>
    <w:rsid w:val="00AC5B8B"/>
    <w:rsid w:val="00AC76C7"/>
    <w:rsid w:val="00AC7775"/>
    <w:rsid w:val="00AD040B"/>
    <w:rsid w:val="00AD0C57"/>
    <w:rsid w:val="00AD164F"/>
    <w:rsid w:val="00AD16CF"/>
    <w:rsid w:val="00AD1CCF"/>
    <w:rsid w:val="00AD5275"/>
    <w:rsid w:val="00AD5B08"/>
    <w:rsid w:val="00AD7E40"/>
    <w:rsid w:val="00AE0689"/>
    <w:rsid w:val="00AE134A"/>
    <w:rsid w:val="00AE2D28"/>
    <w:rsid w:val="00AE39E7"/>
    <w:rsid w:val="00AE4FCD"/>
    <w:rsid w:val="00AE5C10"/>
    <w:rsid w:val="00AE680E"/>
    <w:rsid w:val="00AE723E"/>
    <w:rsid w:val="00AE76CC"/>
    <w:rsid w:val="00AE79D1"/>
    <w:rsid w:val="00AF0883"/>
    <w:rsid w:val="00AF0D0B"/>
    <w:rsid w:val="00AF0E60"/>
    <w:rsid w:val="00AF1533"/>
    <w:rsid w:val="00AF15C5"/>
    <w:rsid w:val="00AF1807"/>
    <w:rsid w:val="00AF189F"/>
    <w:rsid w:val="00AF222A"/>
    <w:rsid w:val="00AF4387"/>
    <w:rsid w:val="00AF45DD"/>
    <w:rsid w:val="00AF60E3"/>
    <w:rsid w:val="00AF7328"/>
    <w:rsid w:val="00B00BC3"/>
    <w:rsid w:val="00B00F0C"/>
    <w:rsid w:val="00B023E1"/>
    <w:rsid w:val="00B02F7D"/>
    <w:rsid w:val="00B03441"/>
    <w:rsid w:val="00B0511F"/>
    <w:rsid w:val="00B05352"/>
    <w:rsid w:val="00B05865"/>
    <w:rsid w:val="00B06817"/>
    <w:rsid w:val="00B07141"/>
    <w:rsid w:val="00B071D3"/>
    <w:rsid w:val="00B07C0C"/>
    <w:rsid w:val="00B07C86"/>
    <w:rsid w:val="00B10871"/>
    <w:rsid w:val="00B10AFC"/>
    <w:rsid w:val="00B11F3F"/>
    <w:rsid w:val="00B1258F"/>
    <w:rsid w:val="00B13129"/>
    <w:rsid w:val="00B15E11"/>
    <w:rsid w:val="00B15E8E"/>
    <w:rsid w:val="00B1604E"/>
    <w:rsid w:val="00B16764"/>
    <w:rsid w:val="00B168DF"/>
    <w:rsid w:val="00B1768C"/>
    <w:rsid w:val="00B17B18"/>
    <w:rsid w:val="00B212E5"/>
    <w:rsid w:val="00B213E5"/>
    <w:rsid w:val="00B214F3"/>
    <w:rsid w:val="00B2292A"/>
    <w:rsid w:val="00B237CE"/>
    <w:rsid w:val="00B247D5"/>
    <w:rsid w:val="00B25D2C"/>
    <w:rsid w:val="00B25F37"/>
    <w:rsid w:val="00B26867"/>
    <w:rsid w:val="00B278BD"/>
    <w:rsid w:val="00B305A2"/>
    <w:rsid w:val="00B30615"/>
    <w:rsid w:val="00B30F7A"/>
    <w:rsid w:val="00B31010"/>
    <w:rsid w:val="00B3142F"/>
    <w:rsid w:val="00B314D9"/>
    <w:rsid w:val="00B32A04"/>
    <w:rsid w:val="00B33EC1"/>
    <w:rsid w:val="00B35135"/>
    <w:rsid w:val="00B35DF5"/>
    <w:rsid w:val="00B360CC"/>
    <w:rsid w:val="00B3610A"/>
    <w:rsid w:val="00B41B76"/>
    <w:rsid w:val="00B420AF"/>
    <w:rsid w:val="00B43C18"/>
    <w:rsid w:val="00B4475A"/>
    <w:rsid w:val="00B44F1B"/>
    <w:rsid w:val="00B458FD"/>
    <w:rsid w:val="00B45A16"/>
    <w:rsid w:val="00B461F0"/>
    <w:rsid w:val="00B4642E"/>
    <w:rsid w:val="00B4656F"/>
    <w:rsid w:val="00B46E0F"/>
    <w:rsid w:val="00B47C85"/>
    <w:rsid w:val="00B50018"/>
    <w:rsid w:val="00B5127D"/>
    <w:rsid w:val="00B5287C"/>
    <w:rsid w:val="00B52A53"/>
    <w:rsid w:val="00B5306C"/>
    <w:rsid w:val="00B530F1"/>
    <w:rsid w:val="00B54356"/>
    <w:rsid w:val="00B54B09"/>
    <w:rsid w:val="00B55479"/>
    <w:rsid w:val="00B55C09"/>
    <w:rsid w:val="00B55DED"/>
    <w:rsid w:val="00B568AB"/>
    <w:rsid w:val="00B56DC9"/>
    <w:rsid w:val="00B578F8"/>
    <w:rsid w:val="00B60959"/>
    <w:rsid w:val="00B60D2E"/>
    <w:rsid w:val="00B61397"/>
    <w:rsid w:val="00B619D9"/>
    <w:rsid w:val="00B61E8E"/>
    <w:rsid w:val="00B6204B"/>
    <w:rsid w:val="00B62111"/>
    <w:rsid w:val="00B6250E"/>
    <w:rsid w:val="00B62B93"/>
    <w:rsid w:val="00B638CB"/>
    <w:rsid w:val="00B64775"/>
    <w:rsid w:val="00B65122"/>
    <w:rsid w:val="00B656F1"/>
    <w:rsid w:val="00B667E0"/>
    <w:rsid w:val="00B669EF"/>
    <w:rsid w:val="00B6766C"/>
    <w:rsid w:val="00B67DBA"/>
    <w:rsid w:val="00B70243"/>
    <w:rsid w:val="00B7101C"/>
    <w:rsid w:val="00B720A2"/>
    <w:rsid w:val="00B73627"/>
    <w:rsid w:val="00B7404D"/>
    <w:rsid w:val="00B75BAE"/>
    <w:rsid w:val="00B76C2E"/>
    <w:rsid w:val="00B80080"/>
    <w:rsid w:val="00B804EC"/>
    <w:rsid w:val="00B81124"/>
    <w:rsid w:val="00B825D6"/>
    <w:rsid w:val="00B82720"/>
    <w:rsid w:val="00B8277B"/>
    <w:rsid w:val="00B8293F"/>
    <w:rsid w:val="00B838BC"/>
    <w:rsid w:val="00B84724"/>
    <w:rsid w:val="00B85520"/>
    <w:rsid w:val="00B85709"/>
    <w:rsid w:val="00B869F3"/>
    <w:rsid w:val="00B86C59"/>
    <w:rsid w:val="00B87296"/>
    <w:rsid w:val="00B875D6"/>
    <w:rsid w:val="00B907A4"/>
    <w:rsid w:val="00B9108D"/>
    <w:rsid w:val="00B9147C"/>
    <w:rsid w:val="00B91553"/>
    <w:rsid w:val="00B92B61"/>
    <w:rsid w:val="00B92B7D"/>
    <w:rsid w:val="00B92E52"/>
    <w:rsid w:val="00B94AE2"/>
    <w:rsid w:val="00B96646"/>
    <w:rsid w:val="00B96ECB"/>
    <w:rsid w:val="00B9798B"/>
    <w:rsid w:val="00B97A9E"/>
    <w:rsid w:val="00B97F0D"/>
    <w:rsid w:val="00BA01F8"/>
    <w:rsid w:val="00BA1212"/>
    <w:rsid w:val="00BA18D7"/>
    <w:rsid w:val="00BA1BD0"/>
    <w:rsid w:val="00BA1DE7"/>
    <w:rsid w:val="00BA2883"/>
    <w:rsid w:val="00BA52BE"/>
    <w:rsid w:val="00BA553E"/>
    <w:rsid w:val="00BA56B7"/>
    <w:rsid w:val="00BA580B"/>
    <w:rsid w:val="00BA66A3"/>
    <w:rsid w:val="00BA6986"/>
    <w:rsid w:val="00BA708B"/>
    <w:rsid w:val="00BA7340"/>
    <w:rsid w:val="00BA7910"/>
    <w:rsid w:val="00BA7E9E"/>
    <w:rsid w:val="00BB078A"/>
    <w:rsid w:val="00BB20AC"/>
    <w:rsid w:val="00BB216E"/>
    <w:rsid w:val="00BB2497"/>
    <w:rsid w:val="00BB301E"/>
    <w:rsid w:val="00BB37BC"/>
    <w:rsid w:val="00BB4EF7"/>
    <w:rsid w:val="00BB5962"/>
    <w:rsid w:val="00BB5CA8"/>
    <w:rsid w:val="00BB6347"/>
    <w:rsid w:val="00BB6407"/>
    <w:rsid w:val="00BB6C9A"/>
    <w:rsid w:val="00BB6F1A"/>
    <w:rsid w:val="00BB7EEC"/>
    <w:rsid w:val="00BB7F49"/>
    <w:rsid w:val="00BC17E5"/>
    <w:rsid w:val="00BC1E99"/>
    <w:rsid w:val="00BC33CB"/>
    <w:rsid w:val="00BC3520"/>
    <w:rsid w:val="00BC3AFE"/>
    <w:rsid w:val="00BC4DB2"/>
    <w:rsid w:val="00BC5018"/>
    <w:rsid w:val="00BC6571"/>
    <w:rsid w:val="00BC76CA"/>
    <w:rsid w:val="00BC7762"/>
    <w:rsid w:val="00BD08FB"/>
    <w:rsid w:val="00BD1185"/>
    <w:rsid w:val="00BD120F"/>
    <w:rsid w:val="00BD2494"/>
    <w:rsid w:val="00BD2620"/>
    <w:rsid w:val="00BD2764"/>
    <w:rsid w:val="00BD3031"/>
    <w:rsid w:val="00BD33D6"/>
    <w:rsid w:val="00BD37BE"/>
    <w:rsid w:val="00BD39E0"/>
    <w:rsid w:val="00BD3B6C"/>
    <w:rsid w:val="00BD4372"/>
    <w:rsid w:val="00BD4A6C"/>
    <w:rsid w:val="00BD5340"/>
    <w:rsid w:val="00BD6586"/>
    <w:rsid w:val="00BD7DF3"/>
    <w:rsid w:val="00BE1BA1"/>
    <w:rsid w:val="00BE2323"/>
    <w:rsid w:val="00BE26E8"/>
    <w:rsid w:val="00BE2B95"/>
    <w:rsid w:val="00BE3F2D"/>
    <w:rsid w:val="00BE6F01"/>
    <w:rsid w:val="00BE7304"/>
    <w:rsid w:val="00BE7A2B"/>
    <w:rsid w:val="00BE7D05"/>
    <w:rsid w:val="00BF2BC2"/>
    <w:rsid w:val="00BF4CAA"/>
    <w:rsid w:val="00BF4E2C"/>
    <w:rsid w:val="00BF54A7"/>
    <w:rsid w:val="00BF54AE"/>
    <w:rsid w:val="00BF5B79"/>
    <w:rsid w:val="00BF6E14"/>
    <w:rsid w:val="00BF6EFC"/>
    <w:rsid w:val="00BF7B0A"/>
    <w:rsid w:val="00BF7D83"/>
    <w:rsid w:val="00C03793"/>
    <w:rsid w:val="00C0420B"/>
    <w:rsid w:val="00C053E6"/>
    <w:rsid w:val="00C059E8"/>
    <w:rsid w:val="00C06874"/>
    <w:rsid w:val="00C07087"/>
    <w:rsid w:val="00C116DF"/>
    <w:rsid w:val="00C12EDE"/>
    <w:rsid w:val="00C139D5"/>
    <w:rsid w:val="00C13F4C"/>
    <w:rsid w:val="00C14063"/>
    <w:rsid w:val="00C14F4F"/>
    <w:rsid w:val="00C15BAF"/>
    <w:rsid w:val="00C16D40"/>
    <w:rsid w:val="00C174E9"/>
    <w:rsid w:val="00C17973"/>
    <w:rsid w:val="00C17C5B"/>
    <w:rsid w:val="00C17CD7"/>
    <w:rsid w:val="00C204A9"/>
    <w:rsid w:val="00C20C33"/>
    <w:rsid w:val="00C21087"/>
    <w:rsid w:val="00C218A0"/>
    <w:rsid w:val="00C21DD3"/>
    <w:rsid w:val="00C23137"/>
    <w:rsid w:val="00C23940"/>
    <w:rsid w:val="00C23C4D"/>
    <w:rsid w:val="00C23FE9"/>
    <w:rsid w:val="00C24FB1"/>
    <w:rsid w:val="00C26801"/>
    <w:rsid w:val="00C26F23"/>
    <w:rsid w:val="00C2717D"/>
    <w:rsid w:val="00C27288"/>
    <w:rsid w:val="00C2765C"/>
    <w:rsid w:val="00C27AF2"/>
    <w:rsid w:val="00C30606"/>
    <w:rsid w:val="00C313DE"/>
    <w:rsid w:val="00C31CE7"/>
    <w:rsid w:val="00C32877"/>
    <w:rsid w:val="00C329DA"/>
    <w:rsid w:val="00C334EA"/>
    <w:rsid w:val="00C339DF"/>
    <w:rsid w:val="00C34301"/>
    <w:rsid w:val="00C35CD9"/>
    <w:rsid w:val="00C360E4"/>
    <w:rsid w:val="00C37B7B"/>
    <w:rsid w:val="00C407CB"/>
    <w:rsid w:val="00C40A65"/>
    <w:rsid w:val="00C40ADD"/>
    <w:rsid w:val="00C40F44"/>
    <w:rsid w:val="00C41BED"/>
    <w:rsid w:val="00C41E25"/>
    <w:rsid w:val="00C423EF"/>
    <w:rsid w:val="00C42A61"/>
    <w:rsid w:val="00C42AF5"/>
    <w:rsid w:val="00C42E0B"/>
    <w:rsid w:val="00C44102"/>
    <w:rsid w:val="00C44331"/>
    <w:rsid w:val="00C44C33"/>
    <w:rsid w:val="00C44D54"/>
    <w:rsid w:val="00C456B1"/>
    <w:rsid w:val="00C46A49"/>
    <w:rsid w:val="00C47BA9"/>
    <w:rsid w:val="00C47CE1"/>
    <w:rsid w:val="00C47D06"/>
    <w:rsid w:val="00C507B1"/>
    <w:rsid w:val="00C510EF"/>
    <w:rsid w:val="00C51502"/>
    <w:rsid w:val="00C52157"/>
    <w:rsid w:val="00C52CB3"/>
    <w:rsid w:val="00C5306F"/>
    <w:rsid w:val="00C53FF9"/>
    <w:rsid w:val="00C54883"/>
    <w:rsid w:val="00C54A0D"/>
    <w:rsid w:val="00C54B8D"/>
    <w:rsid w:val="00C55D79"/>
    <w:rsid w:val="00C564AB"/>
    <w:rsid w:val="00C56582"/>
    <w:rsid w:val="00C5754A"/>
    <w:rsid w:val="00C57C67"/>
    <w:rsid w:val="00C62115"/>
    <w:rsid w:val="00C62D40"/>
    <w:rsid w:val="00C64C2C"/>
    <w:rsid w:val="00C64CE3"/>
    <w:rsid w:val="00C6574A"/>
    <w:rsid w:val="00C65B6E"/>
    <w:rsid w:val="00C66010"/>
    <w:rsid w:val="00C6627E"/>
    <w:rsid w:val="00C663F5"/>
    <w:rsid w:val="00C6684B"/>
    <w:rsid w:val="00C6685E"/>
    <w:rsid w:val="00C67676"/>
    <w:rsid w:val="00C67AB9"/>
    <w:rsid w:val="00C715BB"/>
    <w:rsid w:val="00C71780"/>
    <w:rsid w:val="00C71E4F"/>
    <w:rsid w:val="00C7201C"/>
    <w:rsid w:val="00C73423"/>
    <w:rsid w:val="00C73C8D"/>
    <w:rsid w:val="00C73DEB"/>
    <w:rsid w:val="00C73E5A"/>
    <w:rsid w:val="00C74828"/>
    <w:rsid w:val="00C74C0F"/>
    <w:rsid w:val="00C75E60"/>
    <w:rsid w:val="00C75F4F"/>
    <w:rsid w:val="00C7613B"/>
    <w:rsid w:val="00C76170"/>
    <w:rsid w:val="00C7666B"/>
    <w:rsid w:val="00C769EF"/>
    <w:rsid w:val="00C76AE1"/>
    <w:rsid w:val="00C76DEA"/>
    <w:rsid w:val="00C774B1"/>
    <w:rsid w:val="00C77C3D"/>
    <w:rsid w:val="00C81C11"/>
    <w:rsid w:val="00C82087"/>
    <w:rsid w:val="00C82496"/>
    <w:rsid w:val="00C83083"/>
    <w:rsid w:val="00C84687"/>
    <w:rsid w:val="00C84C6A"/>
    <w:rsid w:val="00C858BB"/>
    <w:rsid w:val="00C85C14"/>
    <w:rsid w:val="00C85D5B"/>
    <w:rsid w:val="00C85F24"/>
    <w:rsid w:val="00C86A2F"/>
    <w:rsid w:val="00C86C7A"/>
    <w:rsid w:val="00C87493"/>
    <w:rsid w:val="00C87B81"/>
    <w:rsid w:val="00C87BBF"/>
    <w:rsid w:val="00C908A8"/>
    <w:rsid w:val="00C92F52"/>
    <w:rsid w:val="00C93160"/>
    <w:rsid w:val="00C93B3D"/>
    <w:rsid w:val="00C9506B"/>
    <w:rsid w:val="00C95F63"/>
    <w:rsid w:val="00C96175"/>
    <w:rsid w:val="00CA14E1"/>
    <w:rsid w:val="00CA19E4"/>
    <w:rsid w:val="00CA2DAA"/>
    <w:rsid w:val="00CA339E"/>
    <w:rsid w:val="00CA404D"/>
    <w:rsid w:val="00CA431E"/>
    <w:rsid w:val="00CA4C8E"/>
    <w:rsid w:val="00CA555B"/>
    <w:rsid w:val="00CA6EC6"/>
    <w:rsid w:val="00CB0190"/>
    <w:rsid w:val="00CB0923"/>
    <w:rsid w:val="00CB2927"/>
    <w:rsid w:val="00CB370F"/>
    <w:rsid w:val="00CB3D5E"/>
    <w:rsid w:val="00CB3E5B"/>
    <w:rsid w:val="00CB5431"/>
    <w:rsid w:val="00CB5710"/>
    <w:rsid w:val="00CB58AC"/>
    <w:rsid w:val="00CB58CA"/>
    <w:rsid w:val="00CB5CB0"/>
    <w:rsid w:val="00CB6C19"/>
    <w:rsid w:val="00CC072D"/>
    <w:rsid w:val="00CC0969"/>
    <w:rsid w:val="00CC16DD"/>
    <w:rsid w:val="00CC346F"/>
    <w:rsid w:val="00CC377B"/>
    <w:rsid w:val="00CC47E3"/>
    <w:rsid w:val="00CC57F1"/>
    <w:rsid w:val="00CC7709"/>
    <w:rsid w:val="00CC79FA"/>
    <w:rsid w:val="00CD0999"/>
    <w:rsid w:val="00CD1018"/>
    <w:rsid w:val="00CD2256"/>
    <w:rsid w:val="00CD22BB"/>
    <w:rsid w:val="00CD2524"/>
    <w:rsid w:val="00CD303B"/>
    <w:rsid w:val="00CD32A4"/>
    <w:rsid w:val="00CD374C"/>
    <w:rsid w:val="00CD3EBD"/>
    <w:rsid w:val="00CD4183"/>
    <w:rsid w:val="00CD4601"/>
    <w:rsid w:val="00CD5B06"/>
    <w:rsid w:val="00CD5C85"/>
    <w:rsid w:val="00CD72B5"/>
    <w:rsid w:val="00CD7626"/>
    <w:rsid w:val="00CE1762"/>
    <w:rsid w:val="00CE2530"/>
    <w:rsid w:val="00CE27C1"/>
    <w:rsid w:val="00CE5AFE"/>
    <w:rsid w:val="00CE66AE"/>
    <w:rsid w:val="00CE6ECB"/>
    <w:rsid w:val="00CE73E0"/>
    <w:rsid w:val="00CE76D7"/>
    <w:rsid w:val="00CE780E"/>
    <w:rsid w:val="00CE79F4"/>
    <w:rsid w:val="00CF0172"/>
    <w:rsid w:val="00CF0833"/>
    <w:rsid w:val="00CF1330"/>
    <w:rsid w:val="00CF1EB4"/>
    <w:rsid w:val="00CF2B0C"/>
    <w:rsid w:val="00CF2D0B"/>
    <w:rsid w:val="00CF33F1"/>
    <w:rsid w:val="00CF4164"/>
    <w:rsid w:val="00D00BF6"/>
    <w:rsid w:val="00D00CF2"/>
    <w:rsid w:val="00D01092"/>
    <w:rsid w:val="00D01FC3"/>
    <w:rsid w:val="00D03639"/>
    <w:rsid w:val="00D0722C"/>
    <w:rsid w:val="00D10121"/>
    <w:rsid w:val="00D110EC"/>
    <w:rsid w:val="00D123EC"/>
    <w:rsid w:val="00D12805"/>
    <w:rsid w:val="00D13BF7"/>
    <w:rsid w:val="00D1575E"/>
    <w:rsid w:val="00D15C56"/>
    <w:rsid w:val="00D15F4B"/>
    <w:rsid w:val="00D166C3"/>
    <w:rsid w:val="00D17748"/>
    <w:rsid w:val="00D2131F"/>
    <w:rsid w:val="00D218FB"/>
    <w:rsid w:val="00D2195D"/>
    <w:rsid w:val="00D23C71"/>
    <w:rsid w:val="00D26ECD"/>
    <w:rsid w:val="00D272E6"/>
    <w:rsid w:val="00D3031F"/>
    <w:rsid w:val="00D31992"/>
    <w:rsid w:val="00D32B4D"/>
    <w:rsid w:val="00D33806"/>
    <w:rsid w:val="00D34241"/>
    <w:rsid w:val="00D3448E"/>
    <w:rsid w:val="00D3478E"/>
    <w:rsid w:val="00D34A90"/>
    <w:rsid w:val="00D357A3"/>
    <w:rsid w:val="00D366CF"/>
    <w:rsid w:val="00D36BE7"/>
    <w:rsid w:val="00D37BE2"/>
    <w:rsid w:val="00D37E6F"/>
    <w:rsid w:val="00D4068D"/>
    <w:rsid w:val="00D40C64"/>
    <w:rsid w:val="00D40E02"/>
    <w:rsid w:val="00D43035"/>
    <w:rsid w:val="00D43687"/>
    <w:rsid w:val="00D44F4A"/>
    <w:rsid w:val="00D44F50"/>
    <w:rsid w:val="00D45764"/>
    <w:rsid w:val="00D460BF"/>
    <w:rsid w:val="00D4637F"/>
    <w:rsid w:val="00D46A4C"/>
    <w:rsid w:val="00D4721A"/>
    <w:rsid w:val="00D47A02"/>
    <w:rsid w:val="00D47AF7"/>
    <w:rsid w:val="00D47E44"/>
    <w:rsid w:val="00D508CF"/>
    <w:rsid w:val="00D529AC"/>
    <w:rsid w:val="00D52A56"/>
    <w:rsid w:val="00D532A7"/>
    <w:rsid w:val="00D534A5"/>
    <w:rsid w:val="00D55D66"/>
    <w:rsid w:val="00D562FB"/>
    <w:rsid w:val="00D570D3"/>
    <w:rsid w:val="00D5715A"/>
    <w:rsid w:val="00D57337"/>
    <w:rsid w:val="00D57CA2"/>
    <w:rsid w:val="00D61AEF"/>
    <w:rsid w:val="00D62573"/>
    <w:rsid w:val="00D62A9C"/>
    <w:rsid w:val="00D62D55"/>
    <w:rsid w:val="00D63816"/>
    <w:rsid w:val="00D63DCD"/>
    <w:rsid w:val="00D6562B"/>
    <w:rsid w:val="00D65D8E"/>
    <w:rsid w:val="00D6669B"/>
    <w:rsid w:val="00D6717F"/>
    <w:rsid w:val="00D6719D"/>
    <w:rsid w:val="00D67895"/>
    <w:rsid w:val="00D7075D"/>
    <w:rsid w:val="00D7136A"/>
    <w:rsid w:val="00D713EB"/>
    <w:rsid w:val="00D715A6"/>
    <w:rsid w:val="00D71CBE"/>
    <w:rsid w:val="00D71EAB"/>
    <w:rsid w:val="00D73567"/>
    <w:rsid w:val="00D73B4B"/>
    <w:rsid w:val="00D74934"/>
    <w:rsid w:val="00D74DA1"/>
    <w:rsid w:val="00D755FE"/>
    <w:rsid w:val="00D75D75"/>
    <w:rsid w:val="00D76245"/>
    <w:rsid w:val="00D76550"/>
    <w:rsid w:val="00D801C8"/>
    <w:rsid w:val="00D81324"/>
    <w:rsid w:val="00D826BD"/>
    <w:rsid w:val="00D82756"/>
    <w:rsid w:val="00D8389E"/>
    <w:rsid w:val="00D83A97"/>
    <w:rsid w:val="00D83C72"/>
    <w:rsid w:val="00D847C7"/>
    <w:rsid w:val="00D84D2A"/>
    <w:rsid w:val="00D8533D"/>
    <w:rsid w:val="00D860D3"/>
    <w:rsid w:val="00D86C29"/>
    <w:rsid w:val="00D8700B"/>
    <w:rsid w:val="00D87CF2"/>
    <w:rsid w:val="00D907AB"/>
    <w:rsid w:val="00D90C7D"/>
    <w:rsid w:val="00D916DD"/>
    <w:rsid w:val="00D91CD9"/>
    <w:rsid w:val="00D91D50"/>
    <w:rsid w:val="00D93BFF"/>
    <w:rsid w:val="00D93C67"/>
    <w:rsid w:val="00D940C5"/>
    <w:rsid w:val="00D94A26"/>
    <w:rsid w:val="00D95643"/>
    <w:rsid w:val="00D965AA"/>
    <w:rsid w:val="00D96E36"/>
    <w:rsid w:val="00DA04AF"/>
    <w:rsid w:val="00DA08F9"/>
    <w:rsid w:val="00DA219A"/>
    <w:rsid w:val="00DA31D0"/>
    <w:rsid w:val="00DA3D18"/>
    <w:rsid w:val="00DA4324"/>
    <w:rsid w:val="00DA62A9"/>
    <w:rsid w:val="00DA648A"/>
    <w:rsid w:val="00DA6EC9"/>
    <w:rsid w:val="00DA72AE"/>
    <w:rsid w:val="00DB037D"/>
    <w:rsid w:val="00DB0D7D"/>
    <w:rsid w:val="00DB14CE"/>
    <w:rsid w:val="00DB17AC"/>
    <w:rsid w:val="00DB1B36"/>
    <w:rsid w:val="00DB1B62"/>
    <w:rsid w:val="00DB2030"/>
    <w:rsid w:val="00DB26C5"/>
    <w:rsid w:val="00DB2FCB"/>
    <w:rsid w:val="00DB381D"/>
    <w:rsid w:val="00DB3D8E"/>
    <w:rsid w:val="00DB410E"/>
    <w:rsid w:val="00DB4A93"/>
    <w:rsid w:val="00DB4F3A"/>
    <w:rsid w:val="00DB5BD6"/>
    <w:rsid w:val="00DB5D82"/>
    <w:rsid w:val="00DB5E08"/>
    <w:rsid w:val="00DB6271"/>
    <w:rsid w:val="00DB6C3C"/>
    <w:rsid w:val="00DC0052"/>
    <w:rsid w:val="00DC0163"/>
    <w:rsid w:val="00DC1963"/>
    <w:rsid w:val="00DC1AEB"/>
    <w:rsid w:val="00DC234A"/>
    <w:rsid w:val="00DC4493"/>
    <w:rsid w:val="00DC475B"/>
    <w:rsid w:val="00DC4861"/>
    <w:rsid w:val="00DC62F5"/>
    <w:rsid w:val="00DC72BB"/>
    <w:rsid w:val="00DD046B"/>
    <w:rsid w:val="00DD172E"/>
    <w:rsid w:val="00DD1F2A"/>
    <w:rsid w:val="00DD299B"/>
    <w:rsid w:val="00DD2F10"/>
    <w:rsid w:val="00DD3EA3"/>
    <w:rsid w:val="00DD5409"/>
    <w:rsid w:val="00DD5563"/>
    <w:rsid w:val="00DD70AC"/>
    <w:rsid w:val="00DD7682"/>
    <w:rsid w:val="00DD7D87"/>
    <w:rsid w:val="00DD7F89"/>
    <w:rsid w:val="00DE0A32"/>
    <w:rsid w:val="00DE0C58"/>
    <w:rsid w:val="00DE0EA5"/>
    <w:rsid w:val="00DE698B"/>
    <w:rsid w:val="00DE77DD"/>
    <w:rsid w:val="00DE797C"/>
    <w:rsid w:val="00DF072D"/>
    <w:rsid w:val="00DF107D"/>
    <w:rsid w:val="00DF1274"/>
    <w:rsid w:val="00DF1296"/>
    <w:rsid w:val="00DF1C83"/>
    <w:rsid w:val="00DF2FBB"/>
    <w:rsid w:val="00DF3232"/>
    <w:rsid w:val="00DF3BC0"/>
    <w:rsid w:val="00DF41BC"/>
    <w:rsid w:val="00DF5868"/>
    <w:rsid w:val="00DF6911"/>
    <w:rsid w:val="00DF7131"/>
    <w:rsid w:val="00DF7658"/>
    <w:rsid w:val="00DF7AA2"/>
    <w:rsid w:val="00DF7B03"/>
    <w:rsid w:val="00DF7F16"/>
    <w:rsid w:val="00E008EC"/>
    <w:rsid w:val="00E017BA"/>
    <w:rsid w:val="00E01BD1"/>
    <w:rsid w:val="00E03027"/>
    <w:rsid w:val="00E03953"/>
    <w:rsid w:val="00E03A88"/>
    <w:rsid w:val="00E03B23"/>
    <w:rsid w:val="00E03F62"/>
    <w:rsid w:val="00E04EE8"/>
    <w:rsid w:val="00E059BF"/>
    <w:rsid w:val="00E063A2"/>
    <w:rsid w:val="00E06B23"/>
    <w:rsid w:val="00E07C5C"/>
    <w:rsid w:val="00E1153A"/>
    <w:rsid w:val="00E11940"/>
    <w:rsid w:val="00E12045"/>
    <w:rsid w:val="00E12665"/>
    <w:rsid w:val="00E128A6"/>
    <w:rsid w:val="00E12CCA"/>
    <w:rsid w:val="00E13082"/>
    <w:rsid w:val="00E13C96"/>
    <w:rsid w:val="00E14749"/>
    <w:rsid w:val="00E15373"/>
    <w:rsid w:val="00E15430"/>
    <w:rsid w:val="00E15CFD"/>
    <w:rsid w:val="00E1639C"/>
    <w:rsid w:val="00E17766"/>
    <w:rsid w:val="00E17DA2"/>
    <w:rsid w:val="00E17F88"/>
    <w:rsid w:val="00E20444"/>
    <w:rsid w:val="00E2097F"/>
    <w:rsid w:val="00E20995"/>
    <w:rsid w:val="00E211D9"/>
    <w:rsid w:val="00E21BAC"/>
    <w:rsid w:val="00E22EC8"/>
    <w:rsid w:val="00E2378C"/>
    <w:rsid w:val="00E24A0D"/>
    <w:rsid w:val="00E25B51"/>
    <w:rsid w:val="00E2622E"/>
    <w:rsid w:val="00E26859"/>
    <w:rsid w:val="00E26E94"/>
    <w:rsid w:val="00E27160"/>
    <w:rsid w:val="00E2735E"/>
    <w:rsid w:val="00E27611"/>
    <w:rsid w:val="00E27BCD"/>
    <w:rsid w:val="00E30927"/>
    <w:rsid w:val="00E30A9A"/>
    <w:rsid w:val="00E31B09"/>
    <w:rsid w:val="00E32145"/>
    <w:rsid w:val="00E32266"/>
    <w:rsid w:val="00E3273A"/>
    <w:rsid w:val="00E329EC"/>
    <w:rsid w:val="00E32F0A"/>
    <w:rsid w:val="00E334EF"/>
    <w:rsid w:val="00E34169"/>
    <w:rsid w:val="00E343D5"/>
    <w:rsid w:val="00E3458A"/>
    <w:rsid w:val="00E3472F"/>
    <w:rsid w:val="00E34B7C"/>
    <w:rsid w:val="00E3508D"/>
    <w:rsid w:val="00E35488"/>
    <w:rsid w:val="00E361AA"/>
    <w:rsid w:val="00E3640E"/>
    <w:rsid w:val="00E368E5"/>
    <w:rsid w:val="00E37541"/>
    <w:rsid w:val="00E37B2F"/>
    <w:rsid w:val="00E40C82"/>
    <w:rsid w:val="00E40F85"/>
    <w:rsid w:val="00E42584"/>
    <w:rsid w:val="00E42DAD"/>
    <w:rsid w:val="00E43876"/>
    <w:rsid w:val="00E4406B"/>
    <w:rsid w:val="00E4501A"/>
    <w:rsid w:val="00E46EE8"/>
    <w:rsid w:val="00E471A0"/>
    <w:rsid w:val="00E4731B"/>
    <w:rsid w:val="00E5059D"/>
    <w:rsid w:val="00E5099D"/>
    <w:rsid w:val="00E51E79"/>
    <w:rsid w:val="00E51F0D"/>
    <w:rsid w:val="00E5224E"/>
    <w:rsid w:val="00E52F76"/>
    <w:rsid w:val="00E5350B"/>
    <w:rsid w:val="00E53B62"/>
    <w:rsid w:val="00E54248"/>
    <w:rsid w:val="00E54770"/>
    <w:rsid w:val="00E54C25"/>
    <w:rsid w:val="00E55D57"/>
    <w:rsid w:val="00E55E87"/>
    <w:rsid w:val="00E572B6"/>
    <w:rsid w:val="00E604E6"/>
    <w:rsid w:val="00E60841"/>
    <w:rsid w:val="00E60EE8"/>
    <w:rsid w:val="00E615EB"/>
    <w:rsid w:val="00E624C1"/>
    <w:rsid w:val="00E6295B"/>
    <w:rsid w:val="00E62BE0"/>
    <w:rsid w:val="00E63C81"/>
    <w:rsid w:val="00E642CE"/>
    <w:rsid w:val="00E64D69"/>
    <w:rsid w:val="00E64D74"/>
    <w:rsid w:val="00E651BD"/>
    <w:rsid w:val="00E652F8"/>
    <w:rsid w:val="00E65CD1"/>
    <w:rsid w:val="00E6679E"/>
    <w:rsid w:val="00E71D54"/>
    <w:rsid w:val="00E71EE9"/>
    <w:rsid w:val="00E72707"/>
    <w:rsid w:val="00E72A0A"/>
    <w:rsid w:val="00E7320E"/>
    <w:rsid w:val="00E74557"/>
    <w:rsid w:val="00E74958"/>
    <w:rsid w:val="00E74A4C"/>
    <w:rsid w:val="00E74C68"/>
    <w:rsid w:val="00E75752"/>
    <w:rsid w:val="00E75D5B"/>
    <w:rsid w:val="00E77BCC"/>
    <w:rsid w:val="00E814E6"/>
    <w:rsid w:val="00E81D98"/>
    <w:rsid w:val="00E82606"/>
    <w:rsid w:val="00E8278A"/>
    <w:rsid w:val="00E82CD1"/>
    <w:rsid w:val="00E82F6B"/>
    <w:rsid w:val="00E8469A"/>
    <w:rsid w:val="00E86E44"/>
    <w:rsid w:val="00E87BEE"/>
    <w:rsid w:val="00E909D9"/>
    <w:rsid w:val="00E91374"/>
    <w:rsid w:val="00E9280C"/>
    <w:rsid w:val="00E92A84"/>
    <w:rsid w:val="00E933EC"/>
    <w:rsid w:val="00E934C8"/>
    <w:rsid w:val="00E94D05"/>
    <w:rsid w:val="00E94EDF"/>
    <w:rsid w:val="00E952FB"/>
    <w:rsid w:val="00E95374"/>
    <w:rsid w:val="00E954FD"/>
    <w:rsid w:val="00E97621"/>
    <w:rsid w:val="00EA0DC5"/>
    <w:rsid w:val="00EA11F9"/>
    <w:rsid w:val="00EA1534"/>
    <w:rsid w:val="00EA1E60"/>
    <w:rsid w:val="00EA2705"/>
    <w:rsid w:val="00EA29BE"/>
    <w:rsid w:val="00EA3E94"/>
    <w:rsid w:val="00EA553D"/>
    <w:rsid w:val="00EA7787"/>
    <w:rsid w:val="00EB0CC2"/>
    <w:rsid w:val="00EB106B"/>
    <w:rsid w:val="00EB2D18"/>
    <w:rsid w:val="00EB2E6F"/>
    <w:rsid w:val="00EB31C6"/>
    <w:rsid w:val="00EB3DCA"/>
    <w:rsid w:val="00EB42FF"/>
    <w:rsid w:val="00EB4B24"/>
    <w:rsid w:val="00EB613D"/>
    <w:rsid w:val="00EB66BE"/>
    <w:rsid w:val="00EB671C"/>
    <w:rsid w:val="00EB682E"/>
    <w:rsid w:val="00EB6CE2"/>
    <w:rsid w:val="00EB6DDE"/>
    <w:rsid w:val="00EB6DF8"/>
    <w:rsid w:val="00EB6FD5"/>
    <w:rsid w:val="00EB7902"/>
    <w:rsid w:val="00EB7E86"/>
    <w:rsid w:val="00EC0305"/>
    <w:rsid w:val="00EC0568"/>
    <w:rsid w:val="00EC0B0D"/>
    <w:rsid w:val="00EC1414"/>
    <w:rsid w:val="00EC1E6D"/>
    <w:rsid w:val="00EC23D8"/>
    <w:rsid w:val="00EC2962"/>
    <w:rsid w:val="00EC613F"/>
    <w:rsid w:val="00EC63CD"/>
    <w:rsid w:val="00EC76B8"/>
    <w:rsid w:val="00ED03E6"/>
    <w:rsid w:val="00ED06E6"/>
    <w:rsid w:val="00ED077F"/>
    <w:rsid w:val="00ED0CE6"/>
    <w:rsid w:val="00ED0DF0"/>
    <w:rsid w:val="00ED14EF"/>
    <w:rsid w:val="00ED1A4D"/>
    <w:rsid w:val="00ED37B5"/>
    <w:rsid w:val="00ED5DAD"/>
    <w:rsid w:val="00ED6716"/>
    <w:rsid w:val="00ED6AF8"/>
    <w:rsid w:val="00EE160D"/>
    <w:rsid w:val="00EE24E0"/>
    <w:rsid w:val="00EE2C37"/>
    <w:rsid w:val="00EE2ED2"/>
    <w:rsid w:val="00EE2F68"/>
    <w:rsid w:val="00EE3476"/>
    <w:rsid w:val="00EE34E3"/>
    <w:rsid w:val="00EE3E6B"/>
    <w:rsid w:val="00EE4ED4"/>
    <w:rsid w:val="00EE59A6"/>
    <w:rsid w:val="00EE5AF4"/>
    <w:rsid w:val="00EE690D"/>
    <w:rsid w:val="00EE7741"/>
    <w:rsid w:val="00EE7BA7"/>
    <w:rsid w:val="00EE7E4B"/>
    <w:rsid w:val="00EF0171"/>
    <w:rsid w:val="00EF077A"/>
    <w:rsid w:val="00EF0BCB"/>
    <w:rsid w:val="00EF2B26"/>
    <w:rsid w:val="00EF307A"/>
    <w:rsid w:val="00EF30AA"/>
    <w:rsid w:val="00EF3AFD"/>
    <w:rsid w:val="00EF47A9"/>
    <w:rsid w:val="00EF5031"/>
    <w:rsid w:val="00EF680D"/>
    <w:rsid w:val="00EF792A"/>
    <w:rsid w:val="00F00962"/>
    <w:rsid w:val="00F00DFB"/>
    <w:rsid w:val="00F014EF"/>
    <w:rsid w:val="00F016FA"/>
    <w:rsid w:val="00F02D0B"/>
    <w:rsid w:val="00F02E0D"/>
    <w:rsid w:val="00F03529"/>
    <w:rsid w:val="00F0364D"/>
    <w:rsid w:val="00F04995"/>
    <w:rsid w:val="00F06D7C"/>
    <w:rsid w:val="00F06E14"/>
    <w:rsid w:val="00F07F16"/>
    <w:rsid w:val="00F1065F"/>
    <w:rsid w:val="00F10F5E"/>
    <w:rsid w:val="00F125EC"/>
    <w:rsid w:val="00F12A42"/>
    <w:rsid w:val="00F13CF6"/>
    <w:rsid w:val="00F14518"/>
    <w:rsid w:val="00F1464C"/>
    <w:rsid w:val="00F14660"/>
    <w:rsid w:val="00F1543E"/>
    <w:rsid w:val="00F161DE"/>
    <w:rsid w:val="00F16F1C"/>
    <w:rsid w:val="00F175EF"/>
    <w:rsid w:val="00F17E96"/>
    <w:rsid w:val="00F204A9"/>
    <w:rsid w:val="00F20E13"/>
    <w:rsid w:val="00F224D9"/>
    <w:rsid w:val="00F22854"/>
    <w:rsid w:val="00F22F8E"/>
    <w:rsid w:val="00F237B9"/>
    <w:rsid w:val="00F246B4"/>
    <w:rsid w:val="00F24C18"/>
    <w:rsid w:val="00F24D99"/>
    <w:rsid w:val="00F2550C"/>
    <w:rsid w:val="00F2614B"/>
    <w:rsid w:val="00F26378"/>
    <w:rsid w:val="00F27228"/>
    <w:rsid w:val="00F27A46"/>
    <w:rsid w:val="00F319C0"/>
    <w:rsid w:val="00F32A95"/>
    <w:rsid w:val="00F32F84"/>
    <w:rsid w:val="00F33622"/>
    <w:rsid w:val="00F3443B"/>
    <w:rsid w:val="00F35A83"/>
    <w:rsid w:val="00F36004"/>
    <w:rsid w:val="00F36DEA"/>
    <w:rsid w:val="00F36FEB"/>
    <w:rsid w:val="00F41072"/>
    <w:rsid w:val="00F417E0"/>
    <w:rsid w:val="00F41FC8"/>
    <w:rsid w:val="00F42054"/>
    <w:rsid w:val="00F42564"/>
    <w:rsid w:val="00F43747"/>
    <w:rsid w:val="00F43EF2"/>
    <w:rsid w:val="00F44A30"/>
    <w:rsid w:val="00F44DA3"/>
    <w:rsid w:val="00F4576C"/>
    <w:rsid w:val="00F45E0F"/>
    <w:rsid w:val="00F46141"/>
    <w:rsid w:val="00F47660"/>
    <w:rsid w:val="00F47D16"/>
    <w:rsid w:val="00F47FBC"/>
    <w:rsid w:val="00F50775"/>
    <w:rsid w:val="00F50DEB"/>
    <w:rsid w:val="00F51471"/>
    <w:rsid w:val="00F51DFA"/>
    <w:rsid w:val="00F521A2"/>
    <w:rsid w:val="00F52DCD"/>
    <w:rsid w:val="00F52FF8"/>
    <w:rsid w:val="00F5349C"/>
    <w:rsid w:val="00F53513"/>
    <w:rsid w:val="00F536B1"/>
    <w:rsid w:val="00F53CA8"/>
    <w:rsid w:val="00F54036"/>
    <w:rsid w:val="00F54233"/>
    <w:rsid w:val="00F556E9"/>
    <w:rsid w:val="00F561FC"/>
    <w:rsid w:val="00F56522"/>
    <w:rsid w:val="00F56BCE"/>
    <w:rsid w:val="00F5710F"/>
    <w:rsid w:val="00F571EE"/>
    <w:rsid w:val="00F57D29"/>
    <w:rsid w:val="00F60A0A"/>
    <w:rsid w:val="00F60F0D"/>
    <w:rsid w:val="00F6107B"/>
    <w:rsid w:val="00F6168E"/>
    <w:rsid w:val="00F617BC"/>
    <w:rsid w:val="00F627EC"/>
    <w:rsid w:val="00F62DEA"/>
    <w:rsid w:val="00F63427"/>
    <w:rsid w:val="00F638D7"/>
    <w:rsid w:val="00F63C60"/>
    <w:rsid w:val="00F64424"/>
    <w:rsid w:val="00F6530B"/>
    <w:rsid w:val="00F6603B"/>
    <w:rsid w:val="00F661F9"/>
    <w:rsid w:val="00F6624E"/>
    <w:rsid w:val="00F663B9"/>
    <w:rsid w:val="00F67B37"/>
    <w:rsid w:val="00F7172A"/>
    <w:rsid w:val="00F72B49"/>
    <w:rsid w:val="00F72BE6"/>
    <w:rsid w:val="00F731F7"/>
    <w:rsid w:val="00F748E5"/>
    <w:rsid w:val="00F74F7E"/>
    <w:rsid w:val="00F751C9"/>
    <w:rsid w:val="00F7541E"/>
    <w:rsid w:val="00F7562D"/>
    <w:rsid w:val="00F75D3B"/>
    <w:rsid w:val="00F7617D"/>
    <w:rsid w:val="00F81362"/>
    <w:rsid w:val="00F81C3C"/>
    <w:rsid w:val="00F81E08"/>
    <w:rsid w:val="00F82DAE"/>
    <w:rsid w:val="00F84819"/>
    <w:rsid w:val="00F84B7D"/>
    <w:rsid w:val="00F8526D"/>
    <w:rsid w:val="00F861AC"/>
    <w:rsid w:val="00F8685C"/>
    <w:rsid w:val="00F86B8E"/>
    <w:rsid w:val="00F87048"/>
    <w:rsid w:val="00F87DEB"/>
    <w:rsid w:val="00F9004D"/>
    <w:rsid w:val="00F90771"/>
    <w:rsid w:val="00F909DA"/>
    <w:rsid w:val="00F90FBF"/>
    <w:rsid w:val="00F911CA"/>
    <w:rsid w:val="00F91933"/>
    <w:rsid w:val="00F91D61"/>
    <w:rsid w:val="00F9393B"/>
    <w:rsid w:val="00F9403A"/>
    <w:rsid w:val="00F940CA"/>
    <w:rsid w:val="00F94354"/>
    <w:rsid w:val="00F94370"/>
    <w:rsid w:val="00F94DEC"/>
    <w:rsid w:val="00F94F0E"/>
    <w:rsid w:val="00F951F1"/>
    <w:rsid w:val="00F9637C"/>
    <w:rsid w:val="00F965A2"/>
    <w:rsid w:val="00F96805"/>
    <w:rsid w:val="00F969A3"/>
    <w:rsid w:val="00F97738"/>
    <w:rsid w:val="00F9776D"/>
    <w:rsid w:val="00F97A3B"/>
    <w:rsid w:val="00F97B95"/>
    <w:rsid w:val="00F97C73"/>
    <w:rsid w:val="00FA0AFC"/>
    <w:rsid w:val="00FA0FE3"/>
    <w:rsid w:val="00FA11DF"/>
    <w:rsid w:val="00FA13B9"/>
    <w:rsid w:val="00FA1BA1"/>
    <w:rsid w:val="00FA3F01"/>
    <w:rsid w:val="00FA5166"/>
    <w:rsid w:val="00FA55A9"/>
    <w:rsid w:val="00FA70A9"/>
    <w:rsid w:val="00FA7A7D"/>
    <w:rsid w:val="00FB09BD"/>
    <w:rsid w:val="00FB0A85"/>
    <w:rsid w:val="00FB0A8D"/>
    <w:rsid w:val="00FB1367"/>
    <w:rsid w:val="00FB18D4"/>
    <w:rsid w:val="00FB1923"/>
    <w:rsid w:val="00FB19B3"/>
    <w:rsid w:val="00FB1DEB"/>
    <w:rsid w:val="00FB2287"/>
    <w:rsid w:val="00FB2902"/>
    <w:rsid w:val="00FB2D0A"/>
    <w:rsid w:val="00FB3152"/>
    <w:rsid w:val="00FB34FF"/>
    <w:rsid w:val="00FB414D"/>
    <w:rsid w:val="00FB43BB"/>
    <w:rsid w:val="00FB6ECE"/>
    <w:rsid w:val="00FB7256"/>
    <w:rsid w:val="00FC03D1"/>
    <w:rsid w:val="00FC13A9"/>
    <w:rsid w:val="00FC1B82"/>
    <w:rsid w:val="00FC373B"/>
    <w:rsid w:val="00FC4519"/>
    <w:rsid w:val="00FC4B5D"/>
    <w:rsid w:val="00FC4DE9"/>
    <w:rsid w:val="00FC63D9"/>
    <w:rsid w:val="00FC76C0"/>
    <w:rsid w:val="00FC7E1F"/>
    <w:rsid w:val="00FD0AAC"/>
    <w:rsid w:val="00FD35D6"/>
    <w:rsid w:val="00FD38D6"/>
    <w:rsid w:val="00FD3B69"/>
    <w:rsid w:val="00FD4BE5"/>
    <w:rsid w:val="00FD5A73"/>
    <w:rsid w:val="00FD5DA0"/>
    <w:rsid w:val="00FD765E"/>
    <w:rsid w:val="00FD76DB"/>
    <w:rsid w:val="00FE0DA4"/>
    <w:rsid w:val="00FE37C5"/>
    <w:rsid w:val="00FE44DD"/>
    <w:rsid w:val="00FE473E"/>
    <w:rsid w:val="00FE4C0E"/>
    <w:rsid w:val="00FE5260"/>
    <w:rsid w:val="00FE6263"/>
    <w:rsid w:val="00FE6589"/>
    <w:rsid w:val="00FE671C"/>
    <w:rsid w:val="00FE6B34"/>
    <w:rsid w:val="00FE6F91"/>
    <w:rsid w:val="00FE7864"/>
    <w:rsid w:val="00FF13DF"/>
    <w:rsid w:val="00FF18D8"/>
    <w:rsid w:val="00FF1AAB"/>
    <w:rsid w:val="00FF24EF"/>
    <w:rsid w:val="00FF28D6"/>
    <w:rsid w:val="00FF2978"/>
    <w:rsid w:val="00FF355E"/>
    <w:rsid w:val="00FF38E2"/>
    <w:rsid w:val="00FF3AE7"/>
    <w:rsid w:val="00FF44AE"/>
    <w:rsid w:val="00FF512E"/>
    <w:rsid w:val="00FF5930"/>
    <w:rsid w:val="00FF64C6"/>
    <w:rsid w:val="00FF6D99"/>
    <w:rsid w:val="00FF768F"/>
    <w:rsid w:val="00FF7E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E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331CA"/>
    <w:pPr>
      <w:spacing w:before="100" w:beforeAutospacing="1" w:after="100" w:afterAutospacing="1"/>
    </w:pPr>
  </w:style>
  <w:style w:type="paragraph" w:customStyle="1" w:styleId="naisc">
    <w:name w:val="naisc"/>
    <w:basedOn w:val="Normal"/>
    <w:rsid w:val="005331CA"/>
    <w:pPr>
      <w:spacing w:before="100" w:beforeAutospacing="1" w:after="100" w:afterAutospacing="1"/>
    </w:pPr>
  </w:style>
  <w:style w:type="paragraph" w:customStyle="1" w:styleId="naiskr">
    <w:name w:val="naiskr"/>
    <w:basedOn w:val="Normal"/>
    <w:rsid w:val="005331CA"/>
    <w:pPr>
      <w:spacing w:before="100" w:beforeAutospacing="1" w:after="100" w:afterAutospacing="1"/>
    </w:pPr>
  </w:style>
  <w:style w:type="paragraph" w:customStyle="1" w:styleId="naislab">
    <w:name w:val="naislab"/>
    <w:basedOn w:val="Normal"/>
    <w:rsid w:val="005331CA"/>
    <w:pPr>
      <w:spacing w:before="100" w:beforeAutospacing="1" w:after="100" w:afterAutospacing="1"/>
    </w:pPr>
  </w:style>
  <w:style w:type="paragraph" w:customStyle="1" w:styleId="naisf">
    <w:name w:val="naisf"/>
    <w:basedOn w:val="Normal"/>
    <w:rsid w:val="005331CA"/>
    <w:pPr>
      <w:spacing w:before="100" w:beforeAutospacing="1" w:after="100" w:afterAutospacing="1"/>
    </w:pPr>
  </w:style>
  <w:style w:type="paragraph" w:styleId="BodyText3">
    <w:name w:val="Body Text 3"/>
    <w:basedOn w:val="Normal"/>
    <w:link w:val="BodyText3Char"/>
    <w:rsid w:val="004D60CE"/>
    <w:pPr>
      <w:spacing w:after="120"/>
    </w:pPr>
    <w:rPr>
      <w:sz w:val="16"/>
      <w:szCs w:val="16"/>
    </w:rPr>
  </w:style>
  <w:style w:type="character" w:customStyle="1" w:styleId="BodyText3Char">
    <w:name w:val="Body Text 3 Char"/>
    <w:link w:val="BodyText3"/>
    <w:rsid w:val="004D60CE"/>
    <w:rPr>
      <w:sz w:val="16"/>
      <w:szCs w:val="16"/>
    </w:rPr>
  </w:style>
  <w:style w:type="paragraph" w:styleId="Header">
    <w:name w:val="header"/>
    <w:basedOn w:val="Normal"/>
    <w:link w:val="HeaderChar"/>
    <w:rsid w:val="002B51C0"/>
    <w:pPr>
      <w:tabs>
        <w:tab w:val="center" w:pos="4153"/>
        <w:tab w:val="right" w:pos="8306"/>
      </w:tabs>
    </w:pPr>
  </w:style>
  <w:style w:type="character" w:customStyle="1" w:styleId="HeaderChar">
    <w:name w:val="Header Char"/>
    <w:link w:val="Header"/>
    <w:uiPriority w:val="99"/>
    <w:rsid w:val="002B51C0"/>
    <w:rPr>
      <w:sz w:val="24"/>
      <w:szCs w:val="24"/>
    </w:rPr>
  </w:style>
  <w:style w:type="paragraph" w:styleId="Footer">
    <w:name w:val="footer"/>
    <w:basedOn w:val="Normal"/>
    <w:link w:val="FooterChar"/>
    <w:uiPriority w:val="99"/>
    <w:rsid w:val="002B51C0"/>
    <w:pPr>
      <w:tabs>
        <w:tab w:val="center" w:pos="4153"/>
        <w:tab w:val="right" w:pos="8306"/>
      </w:tabs>
    </w:pPr>
  </w:style>
  <w:style w:type="character" w:customStyle="1" w:styleId="FooterChar">
    <w:name w:val="Footer Char"/>
    <w:link w:val="Footer"/>
    <w:uiPriority w:val="99"/>
    <w:rsid w:val="002B51C0"/>
    <w:rPr>
      <w:sz w:val="24"/>
      <w:szCs w:val="24"/>
    </w:rPr>
  </w:style>
  <w:style w:type="paragraph" w:styleId="BalloonText">
    <w:name w:val="Balloon Text"/>
    <w:basedOn w:val="Normal"/>
    <w:link w:val="BalloonTextChar"/>
    <w:rsid w:val="002B51C0"/>
    <w:rPr>
      <w:rFonts w:ascii="Tahoma" w:hAnsi="Tahoma" w:cs="Tahoma"/>
      <w:sz w:val="16"/>
      <w:szCs w:val="16"/>
    </w:rPr>
  </w:style>
  <w:style w:type="character" w:customStyle="1" w:styleId="BalloonTextChar">
    <w:name w:val="Balloon Text Char"/>
    <w:link w:val="BalloonText"/>
    <w:rsid w:val="002B51C0"/>
    <w:rPr>
      <w:rFonts w:ascii="Tahoma" w:hAnsi="Tahoma" w:cs="Tahoma"/>
      <w:sz w:val="16"/>
      <w:szCs w:val="16"/>
    </w:rPr>
  </w:style>
  <w:style w:type="character" w:styleId="Strong">
    <w:name w:val="Strong"/>
    <w:qFormat/>
    <w:rsid w:val="00F8526D"/>
    <w:rPr>
      <w:b/>
      <w:bCs/>
    </w:rPr>
  </w:style>
  <w:style w:type="paragraph" w:customStyle="1" w:styleId="RakstzCharCharCharCharCharCharCharCharCharChar">
    <w:name w:val="Rakstz. Char Char Char Char Char Char Char Char Char Char"/>
    <w:basedOn w:val="Normal"/>
    <w:rsid w:val="00F940CA"/>
    <w:pPr>
      <w:spacing w:before="40"/>
    </w:pPr>
    <w:rPr>
      <w:lang w:val="pl-PL" w:eastAsia="pl-PL"/>
    </w:rPr>
  </w:style>
  <w:style w:type="character" w:customStyle="1" w:styleId="c3">
    <w:name w:val="c3"/>
    <w:rsid w:val="00131787"/>
  </w:style>
  <w:style w:type="paragraph" w:styleId="NormalWeb">
    <w:name w:val="Normal (Web)"/>
    <w:basedOn w:val="Normal"/>
    <w:rsid w:val="005348BC"/>
    <w:pPr>
      <w:spacing w:before="100" w:beforeAutospacing="1" w:after="100" w:afterAutospacing="1"/>
    </w:pPr>
  </w:style>
  <w:style w:type="paragraph" w:styleId="FootnoteText">
    <w:name w:val="footnote text"/>
    <w:basedOn w:val="Normal"/>
    <w:link w:val="FootnoteTextChar"/>
    <w:rsid w:val="007027C2"/>
    <w:rPr>
      <w:sz w:val="20"/>
      <w:szCs w:val="20"/>
    </w:rPr>
  </w:style>
  <w:style w:type="character" w:customStyle="1" w:styleId="FootnoteTextChar">
    <w:name w:val="Footnote Text Char"/>
    <w:basedOn w:val="DefaultParagraphFont"/>
    <w:link w:val="FootnoteText"/>
    <w:rsid w:val="007027C2"/>
  </w:style>
  <w:style w:type="character" w:customStyle="1" w:styleId="apple-style-span">
    <w:name w:val="apple-style-span"/>
    <w:rsid w:val="00203C48"/>
  </w:style>
  <w:style w:type="character" w:styleId="Hyperlink">
    <w:name w:val="Hyperlink"/>
    <w:rsid w:val="00DC72BB"/>
    <w:rPr>
      <w:color w:val="0000FF"/>
      <w:u w:val="single"/>
    </w:rPr>
  </w:style>
  <w:style w:type="paragraph" w:styleId="BodyTextIndent">
    <w:name w:val="Body Text Indent"/>
    <w:basedOn w:val="Normal"/>
    <w:link w:val="BodyTextIndentChar"/>
    <w:rsid w:val="00D37E6F"/>
    <w:pPr>
      <w:spacing w:after="120"/>
      <w:ind w:left="283" w:firstLine="720"/>
      <w:jc w:val="both"/>
    </w:pPr>
    <w:rPr>
      <w:sz w:val="28"/>
      <w:lang w:eastAsia="en-US"/>
    </w:rPr>
  </w:style>
  <w:style w:type="character" w:customStyle="1" w:styleId="BodyTextIndentChar">
    <w:name w:val="Body Text Indent Char"/>
    <w:link w:val="BodyTextIndent"/>
    <w:rsid w:val="00D37E6F"/>
    <w:rPr>
      <w:sz w:val="28"/>
      <w:szCs w:val="24"/>
      <w:lang w:eastAsia="en-US"/>
    </w:rPr>
  </w:style>
  <w:style w:type="character" w:styleId="CommentReference">
    <w:name w:val="annotation reference"/>
    <w:rsid w:val="00D65D8E"/>
    <w:rPr>
      <w:sz w:val="16"/>
      <w:szCs w:val="16"/>
    </w:rPr>
  </w:style>
  <w:style w:type="paragraph" w:styleId="CommentText">
    <w:name w:val="annotation text"/>
    <w:basedOn w:val="Normal"/>
    <w:link w:val="CommentTextChar"/>
    <w:rsid w:val="00D65D8E"/>
    <w:rPr>
      <w:sz w:val="20"/>
      <w:szCs w:val="20"/>
    </w:rPr>
  </w:style>
  <w:style w:type="character" w:customStyle="1" w:styleId="CommentTextChar">
    <w:name w:val="Comment Text Char"/>
    <w:basedOn w:val="DefaultParagraphFont"/>
    <w:link w:val="CommentText"/>
    <w:rsid w:val="00D65D8E"/>
  </w:style>
  <w:style w:type="paragraph" w:styleId="CommentSubject">
    <w:name w:val="annotation subject"/>
    <w:basedOn w:val="CommentText"/>
    <w:next w:val="CommentText"/>
    <w:link w:val="CommentSubjectChar"/>
    <w:rsid w:val="00D65D8E"/>
    <w:rPr>
      <w:b/>
      <w:bCs/>
    </w:rPr>
  </w:style>
  <w:style w:type="character" w:customStyle="1" w:styleId="CommentSubjectChar">
    <w:name w:val="Comment Subject Char"/>
    <w:link w:val="CommentSubject"/>
    <w:rsid w:val="00D65D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7E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5331CA"/>
    <w:pPr>
      <w:spacing w:before="100" w:beforeAutospacing="1" w:after="100" w:afterAutospacing="1"/>
    </w:pPr>
  </w:style>
  <w:style w:type="paragraph" w:customStyle="1" w:styleId="naisc">
    <w:name w:val="naisc"/>
    <w:basedOn w:val="Normal"/>
    <w:rsid w:val="005331CA"/>
    <w:pPr>
      <w:spacing w:before="100" w:beforeAutospacing="1" w:after="100" w:afterAutospacing="1"/>
    </w:pPr>
  </w:style>
  <w:style w:type="paragraph" w:customStyle="1" w:styleId="naiskr">
    <w:name w:val="naiskr"/>
    <w:basedOn w:val="Normal"/>
    <w:rsid w:val="005331CA"/>
    <w:pPr>
      <w:spacing w:before="100" w:beforeAutospacing="1" w:after="100" w:afterAutospacing="1"/>
    </w:pPr>
  </w:style>
  <w:style w:type="paragraph" w:customStyle="1" w:styleId="naislab">
    <w:name w:val="naislab"/>
    <w:basedOn w:val="Normal"/>
    <w:rsid w:val="005331CA"/>
    <w:pPr>
      <w:spacing w:before="100" w:beforeAutospacing="1" w:after="100" w:afterAutospacing="1"/>
    </w:pPr>
  </w:style>
  <w:style w:type="paragraph" w:customStyle="1" w:styleId="naisf">
    <w:name w:val="naisf"/>
    <w:basedOn w:val="Normal"/>
    <w:rsid w:val="005331CA"/>
    <w:pPr>
      <w:spacing w:before="100" w:beforeAutospacing="1" w:after="100" w:afterAutospacing="1"/>
    </w:pPr>
  </w:style>
  <w:style w:type="paragraph" w:styleId="BodyText3">
    <w:name w:val="Body Text 3"/>
    <w:basedOn w:val="Normal"/>
    <w:link w:val="BodyText3Char"/>
    <w:rsid w:val="004D60CE"/>
    <w:pPr>
      <w:spacing w:after="120"/>
    </w:pPr>
    <w:rPr>
      <w:sz w:val="16"/>
      <w:szCs w:val="16"/>
    </w:rPr>
  </w:style>
  <w:style w:type="character" w:customStyle="1" w:styleId="BodyText3Char">
    <w:name w:val="Body Text 3 Char"/>
    <w:link w:val="BodyText3"/>
    <w:rsid w:val="004D60CE"/>
    <w:rPr>
      <w:sz w:val="16"/>
      <w:szCs w:val="16"/>
    </w:rPr>
  </w:style>
  <w:style w:type="paragraph" w:styleId="Header">
    <w:name w:val="header"/>
    <w:basedOn w:val="Normal"/>
    <w:link w:val="HeaderChar"/>
    <w:rsid w:val="002B51C0"/>
    <w:pPr>
      <w:tabs>
        <w:tab w:val="center" w:pos="4153"/>
        <w:tab w:val="right" w:pos="8306"/>
      </w:tabs>
    </w:pPr>
  </w:style>
  <w:style w:type="character" w:customStyle="1" w:styleId="HeaderChar">
    <w:name w:val="Header Char"/>
    <w:link w:val="Header"/>
    <w:uiPriority w:val="99"/>
    <w:rsid w:val="002B51C0"/>
    <w:rPr>
      <w:sz w:val="24"/>
      <w:szCs w:val="24"/>
    </w:rPr>
  </w:style>
  <w:style w:type="paragraph" w:styleId="Footer">
    <w:name w:val="footer"/>
    <w:basedOn w:val="Normal"/>
    <w:link w:val="FooterChar"/>
    <w:uiPriority w:val="99"/>
    <w:rsid w:val="002B51C0"/>
    <w:pPr>
      <w:tabs>
        <w:tab w:val="center" w:pos="4153"/>
        <w:tab w:val="right" w:pos="8306"/>
      </w:tabs>
    </w:pPr>
  </w:style>
  <w:style w:type="character" w:customStyle="1" w:styleId="FooterChar">
    <w:name w:val="Footer Char"/>
    <w:link w:val="Footer"/>
    <w:uiPriority w:val="99"/>
    <w:rsid w:val="002B51C0"/>
    <w:rPr>
      <w:sz w:val="24"/>
      <w:szCs w:val="24"/>
    </w:rPr>
  </w:style>
  <w:style w:type="paragraph" w:styleId="BalloonText">
    <w:name w:val="Balloon Text"/>
    <w:basedOn w:val="Normal"/>
    <w:link w:val="BalloonTextChar"/>
    <w:rsid w:val="002B51C0"/>
    <w:rPr>
      <w:rFonts w:ascii="Tahoma" w:hAnsi="Tahoma" w:cs="Tahoma"/>
      <w:sz w:val="16"/>
      <w:szCs w:val="16"/>
    </w:rPr>
  </w:style>
  <w:style w:type="character" w:customStyle="1" w:styleId="BalloonTextChar">
    <w:name w:val="Balloon Text Char"/>
    <w:link w:val="BalloonText"/>
    <w:rsid w:val="002B51C0"/>
    <w:rPr>
      <w:rFonts w:ascii="Tahoma" w:hAnsi="Tahoma" w:cs="Tahoma"/>
      <w:sz w:val="16"/>
      <w:szCs w:val="16"/>
    </w:rPr>
  </w:style>
  <w:style w:type="character" w:styleId="Strong">
    <w:name w:val="Strong"/>
    <w:qFormat/>
    <w:rsid w:val="00F8526D"/>
    <w:rPr>
      <w:b/>
      <w:bCs/>
    </w:rPr>
  </w:style>
  <w:style w:type="paragraph" w:customStyle="1" w:styleId="RakstzCharCharCharCharCharCharCharCharCharChar">
    <w:name w:val="Rakstz. Char Char Char Char Char Char Char Char Char Char"/>
    <w:basedOn w:val="Normal"/>
    <w:rsid w:val="00F940CA"/>
    <w:pPr>
      <w:spacing w:before="40"/>
    </w:pPr>
    <w:rPr>
      <w:lang w:val="pl-PL" w:eastAsia="pl-PL"/>
    </w:rPr>
  </w:style>
  <w:style w:type="character" w:customStyle="1" w:styleId="c3">
    <w:name w:val="c3"/>
    <w:rsid w:val="00131787"/>
  </w:style>
  <w:style w:type="paragraph" w:styleId="NormalWeb">
    <w:name w:val="Normal (Web)"/>
    <w:basedOn w:val="Normal"/>
    <w:rsid w:val="005348BC"/>
    <w:pPr>
      <w:spacing w:before="100" w:beforeAutospacing="1" w:after="100" w:afterAutospacing="1"/>
    </w:pPr>
  </w:style>
  <w:style w:type="paragraph" w:styleId="FootnoteText">
    <w:name w:val="footnote text"/>
    <w:basedOn w:val="Normal"/>
    <w:link w:val="FootnoteTextChar"/>
    <w:rsid w:val="007027C2"/>
    <w:rPr>
      <w:sz w:val="20"/>
      <w:szCs w:val="20"/>
    </w:rPr>
  </w:style>
  <w:style w:type="character" w:customStyle="1" w:styleId="FootnoteTextChar">
    <w:name w:val="Footnote Text Char"/>
    <w:basedOn w:val="DefaultParagraphFont"/>
    <w:link w:val="FootnoteText"/>
    <w:rsid w:val="007027C2"/>
  </w:style>
  <w:style w:type="character" w:customStyle="1" w:styleId="apple-style-span">
    <w:name w:val="apple-style-span"/>
    <w:rsid w:val="00203C48"/>
  </w:style>
  <w:style w:type="character" w:styleId="Hyperlink">
    <w:name w:val="Hyperlink"/>
    <w:rsid w:val="00DC72BB"/>
    <w:rPr>
      <w:color w:val="0000FF"/>
      <w:u w:val="single"/>
    </w:rPr>
  </w:style>
  <w:style w:type="paragraph" w:styleId="BodyTextIndent">
    <w:name w:val="Body Text Indent"/>
    <w:basedOn w:val="Normal"/>
    <w:link w:val="BodyTextIndentChar"/>
    <w:rsid w:val="00D37E6F"/>
    <w:pPr>
      <w:spacing w:after="120"/>
      <w:ind w:left="283" w:firstLine="720"/>
      <w:jc w:val="both"/>
    </w:pPr>
    <w:rPr>
      <w:sz w:val="28"/>
      <w:lang w:eastAsia="en-US"/>
    </w:rPr>
  </w:style>
  <w:style w:type="character" w:customStyle="1" w:styleId="BodyTextIndentChar">
    <w:name w:val="Body Text Indent Char"/>
    <w:link w:val="BodyTextIndent"/>
    <w:rsid w:val="00D37E6F"/>
    <w:rPr>
      <w:sz w:val="28"/>
      <w:szCs w:val="24"/>
      <w:lang w:eastAsia="en-US"/>
    </w:rPr>
  </w:style>
  <w:style w:type="character" w:styleId="CommentReference">
    <w:name w:val="annotation reference"/>
    <w:rsid w:val="00D65D8E"/>
    <w:rPr>
      <w:sz w:val="16"/>
      <w:szCs w:val="16"/>
    </w:rPr>
  </w:style>
  <w:style w:type="paragraph" w:styleId="CommentText">
    <w:name w:val="annotation text"/>
    <w:basedOn w:val="Normal"/>
    <w:link w:val="CommentTextChar"/>
    <w:rsid w:val="00D65D8E"/>
    <w:rPr>
      <w:sz w:val="20"/>
      <w:szCs w:val="20"/>
    </w:rPr>
  </w:style>
  <w:style w:type="character" w:customStyle="1" w:styleId="CommentTextChar">
    <w:name w:val="Comment Text Char"/>
    <w:basedOn w:val="DefaultParagraphFont"/>
    <w:link w:val="CommentText"/>
    <w:rsid w:val="00D65D8E"/>
  </w:style>
  <w:style w:type="paragraph" w:styleId="CommentSubject">
    <w:name w:val="annotation subject"/>
    <w:basedOn w:val="CommentText"/>
    <w:next w:val="CommentText"/>
    <w:link w:val="CommentSubjectChar"/>
    <w:rsid w:val="00D65D8E"/>
    <w:rPr>
      <w:b/>
      <w:bCs/>
    </w:rPr>
  </w:style>
  <w:style w:type="character" w:customStyle="1" w:styleId="CommentSubjectChar">
    <w:name w:val="Comment Subject Char"/>
    <w:link w:val="CommentSubject"/>
    <w:rsid w:val="00D65D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2659">
      <w:bodyDiv w:val="1"/>
      <w:marLeft w:val="0"/>
      <w:marRight w:val="0"/>
      <w:marTop w:val="0"/>
      <w:marBottom w:val="0"/>
      <w:divBdr>
        <w:top w:val="none" w:sz="0" w:space="0" w:color="auto"/>
        <w:left w:val="none" w:sz="0" w:space="0" w:color="auto"/>
        <w:bottom w:val="none" w:sz="0" w:space="0" w:color="auto"/>
        <w:right w:val="none" w:sz="0" w:space="0" w:color="auto"/>
      </w:divBdr>
    </w:div>
    <w:div w:id="335421534">
      <w:bodyDiv w:val="1"/>
      <w:marLeft w:val="0"/>
      <w:marRight w:val="0"/>
      <w:marTop w:val="0"/>
      <w:marBottom w:val="0"/>
      <w:divBdr>
        <w:top w:val="none" w:sz="0" w:space="0" w:color="auto"/>
        <w:left w:val="none" w:sz="0" w:space="0" w:color="auto"/>
        <w:bottom w:val="none" w:sz="0" w:space="0" w:color="auto"/>
        <w:right w:val="none" w:sz="0" w:space="0" w:color="auto"/>
      </w:divBdr>
    </w:div>
    <w:div w:id="427048314">
      <w:bodyDiv w:val="1"/>
      <w:marLeft w:val="0"/>
      <w:marRight w:val="0"/>
      <w:marTop w:val="0"/>
      <w:marBottom w:val="0"/>
      <w:divBdr>
        <w:top w:val="none" w:sz="0" w:space="0" w:color="auto"/>
        <w:left w:val="none" w:sz="0" w:space="0" w:color="auto"/>
        <w:bottom w:val="none" w:sz="0" w:space="0" w:color="auto"/>
        <w:right w:val="none" w:sz="0" w:space="0" w:color="auto"/>
      </w:divBdr>
    </w:div>
    <w:div w:id="525678688">
      <w:bodyDiv w:val="1"/>
      <w:marLeft w:val="0"/>
      <w:marRight w:val="0"/>
      <w:marTop w:val="0"/>
      <w:marBottom w:val="0"/>
      <w:divBdr>
        <w:top w:val="none" w:sz="0" w:space="0" w:color="auto"/>
        <w:left w:val="none" w:sz="0" w:space="0" w:color="auto"/>
        <w:bottom w:val="none" w:sz="0" w:space="0" w:color="auto"/>
        <w:right w:val="none" w:sz="0" w:space="0" w:color="auto"/>
      </w:divBdr>
    </w:div>
    <w:div w:id="713388201">
      <w:bodyDiv w:val="1"/>
      <w:marLeft w:val="0"/>
      <w:marRight w:val="0"/>
      <w:marTop w:val="0"/>
      <w:marBottom w:val="0"/>
      <w:divBdr>
        <w:top w:val="none" w:sz="0" w:space="0" w:color="auto"/>
        <w:left w:val="none" w:sz="0" w:space="0" w:color="auto"/>
        <w:bottom w:val="none" w:sz="0" w:space="0" w:color="auto"/>
        <w:right w:val="none" w:sz="0" w:space="0" w:color="auto"/>
      </w:divBdr>
    </w:div>
    <w:div w:id="1178033749">
      <w:bodyDiv w:val="1"/>
      <w:marLeft w:val="0"/>
      <w:marRight w:val="0"/>
      <w:marTop w:val="0"/>
      <w:marBottom w:val="0"/>
      <w:divBdr>
        <w:top w:val="none" w:sz="0" w:space="0" w:color="auto"/>
        <w:left w:val="none" w:sz="0" w:space="0" w:color="auto"/>
        <w:bottom w:val="none" w:sz="0" w:space="0" w:color="auto"/>
        <w:right w:val="none" w:sz="0" w:space="0" w:color="auto"/>
      </w:divBdr>
      <w:divsChild>
        <w:div w:id="433552591">
          <w:marLeft w:val="0"/>
          <w:marRight w:val="0"/>
          <w:marTop w:val="0"/>
          <w:marBottom w:val="0"/>
          <w:divBdr>
            <w:top w:val="none" w:sz="0" w:space="0" w:color="auto"/>
            <w:left w:val="none" w:sz="0" w:space="0" w:color="auto"/>
            <w:bottom w:val="none" w:sz="0" w:space="0" w:color="auto"/>
            <w:right w:val="none" w:sz="0" w:space="0" w:color="auto"/>
          </w:divBdr>
        </w:div>
      </w:divsChild>
    </w:div>
    <w:div w:id="1351837978">
      <w:bodyDiv w:val="1"/>
      <w:marLeft w:val="0"/>
      <w:marRight w:val="0"/>
      <w:marTop w:val="0"/>
      <w:marBottom w:val="0"/>
      <w:divBdr>
        <w:top w:val="none" w:sz="0" w:space="0" w:color="auto"/>
        <w:left w:val="none" w:sz="0" w:space="0" w:color="auto"/>
        <w:bottom w:val="none" w:sz="0" w:space="0" w:color="auto"/>
        <w:right w:val="none" w:sz="0" w:space="0" w:color="auto"/>
      </w:divBdr>
    </w:div>
    <w:div w:id="1613243897">
      <w:bodyDiv w:val="1"/>
      <w:marLeft w:val="0"/>
      <w:marRight w:val="0"/>
      <w:marTop w:val="0"/>
      <w:marBottom w:val="0"/>
      <w:divBdr>
        <w:top w:val="none" w:sz="0" w:space="0" w:color="auto"/>
        <w:left w:val="none" w:sz="0" w:space="0" w:color="auto"/>
        <w:bottom w:val="none" w:sz="0" w:space="0" w:color="auto"/>
        <w:right w:val="none" w:sz="0" w:space="0" w:color="auto"/>
      </w:divBdr>
    </w:div>
    <w:div w:id="1896817859">
      <w:bodyDiv w:val="1"/>
      <w:marLeft w:val="0"/>
      <w:marRight w:val="0"/>
      <w:marTop w:val="0"/>
      <w:marBottom w:val="0"/>
      <w:divBdr>
        <w:top w:val="none" w:sz="0" w:space="0" w:color="auto"/>
        <w:left w:val="none" w:sz="0" w:space="0" w:color="auto"/>
        <w:bottom w:val="none" w:sz="0" w:space="0" w:color="auto"/>
        <w:right w:val="none" w:sz="0" w:space="0" w:color="auto"/>
      </w:divBdr>
    </w:div>
    <w:div w:id="201372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s.vegis@csb.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2094</Words>
  <Characters>14759</Characters>
  <Application>Microsoft Office Word</Application>
  <DocSecurity>0</DocSecurity>
  <Lines>670</Lines>
  <Paragraphs>295</Paragraphs>
  <ScaleCrop>false</ScaleCrop>
  <HeadingPairs>
    <vt:vector size="2" baseType="variant">
      <vt:variant>
        <vt:lpstr>Title</vt:lpstr>
      </vt:variant>
      <vt:variant>
        <vt:i4>1</vt:i4>
      </vt:variant>
    </vt:vector>
  </HeadingPairs>
  <TitlesOfParts>
    <vt:vector size="1" baseType="lpstr">
      <vt:lpstr>Ministru kabineta rīkojuma projekta „Par ilgtermiņa saistību uzņemšanos 2013. – 2014. gadam Latvijas Nacionālā eiro ieviešanas plānā paredzēto pasākumu finansēšanai un to iekļaušanu likumprojektā „Par valsts budžetu 2012.gadam”” sākotnējās ietekmes novērt</vt:lpstr>
    </vt:vector>
  </TitlesOfParts>
  <Company>iem</Company>
  <LinksUpToDate>false</LinksUpToDate>
  <CharactersWithSpaces>16558</CharactersWithSpaces>
  <SharedDoc>false</SharedDoc>
  <HLinks>
    <vt:vector size="6" baseType="variant">
      <vt:variant>
        <vt:i4>7929949</vt:i4>
      </vt:variant>
      <vt:variant>
        <vt:i4>3</vt:i4>
      </vt:variant>
      <vt:variant>
        <vt:i4>0</vt:i4>
      </vt:variant>
      <vt:variant>
        <vt:i4>5</vt:i4>
      </vt:variant>
      <vt:variant>
        <vt:lpwstr>mailto:peteris.vegis@csb.gov.lv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ilgtermiņa saistību uzņemšanos 2013. – 2014. gadam Latvijas Nacionālā eiro ieviešanas plānā paredzēto pasākumu finansēšanai un to iekļaušanu likumprojektā „Par valsts budžetu 2012.gadam”” sākotnējās ietekmes novērtējuma ziņojums (anotācija)</dc:title>
  <dc:subject>Ministru kabineta rīkojuma projekta anotācija</dc:subject>
  <dc:creator>Peteris Vegis</dc:creator>
  <dc:description>peteris.libietis@fm.gov.lv;67095401</dc:description>
  <cp:lastModifiedBy>Peteris Vegis</cp:lastModifiedBy>
  <cp:revision>15</cp:revision>
  <cp:lastPrinted>2011-10-27T09:48:00Z</cp:lastPrinted>
  <dcterms:created xsi:type="dcterms:W3CDTF">2015-03-05T06:09:00Z</dcterms:created>
  <dcterms:modified xsi:type="dcterms:W3CDTF">2015-03-05T11:18:00Z</dcterms:modified>
</cp:coreProperties>
</file>