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3B" w:rsidRPr="004B4C99" w:rsidRDefault="00500955" w:rsidP="00F834A1">
      <w:pPr>
        <w:pStyle w:val="BodyText"/>
        <w:jc w:val="center"/>
        <w:rPr>
          <w:b/>
          <w:szCs w:val="24"/>
        </w:rPr>
      </w:pPr>
      <w:r w:rsidRPr="004B4C99">
        <w:rPr>
          <w:b/>
          <w:szCs w:val="24"/>
        </w:rPr>
        <w:t xml:space="preserve">INFORMATĪVAIS ZIŅOJUMS </w:t>
      </w:r>
    </w:p>
    <w:p w:rsidR="0039389C" w:rsidRPr="004B4C99" w:rsidRDefault="004F6815" w:rsidP="00F834A1">
      <w:pPr>
        <w:pStyle w:val="BodyText"/>
        <w:jc w:val="center"/>
        <w:rPr>
          <w:b/>
          <w:szCs w:val="24"/>
        </w:rPr>
      </w:pPr>
      <w:r w:rsidRPr="004B4C99">
        <w:rPr>
          <w:b/>
          <w:szCs w:val="24"/>
        </w:rPr>
        <w:t>P</w:t>
      </w:r>
      <w:r w:rsidR="00500955" w:rsidRPr="004B4C99">
        <w:rPr>
          <w:b/>
          <w:szCs w:val="24"/>
        </w:rPr>
        <w:t xml:space="preserve">ar </w:t>
      </w:r>
      <w:r w:rsidR="00AC5DAC" w:rsidRPr="004B4C99">
        <w:rPr>
          <w:b/>
          <w:szCs w:val="24"/>
        </w:rPr>
        <w:t>akciju sabiedrīb</w:t>
      </w:r>
      <w:r w:rsidR="00877E2B" w:rsidRPr="004B4C99">
        <w:rPr>
          <w:b/>
          <w:szCs w:val="24"/>
        </w:rPr>
        <w:t>as</w:t>
      </w:r>
      <w:r w:rsidR="00AC5DAC" w:rsidRPr="004B4C99">
        <w:rPr>
          <w:b/>
          <w:szCs w:val="24"/>
        </w:rPr>
        <w:t xml:space="preserve"> „Citadele banka”</w:t>
      </w:r>
      <w:r w:rsidR="00EF2C50" w:rsidRPr="004B4C99">
        <w:rPr>
          <w:b/>
          <w:szCs w:val="24"/>
        </w:rPr>
        <w:t xml:space="preserve"> </w:t>
      </w:r>
      <w:r w:rsidR="0075093A" w:rsidRPr="004B4C99">
        <w:rPr>
          <w:b/>
          <w:szCs w:val="24"/>
        </w:rPr>
        <w:t>investoru piesaisti</w:t>
      </w:r>
      <w:r w:rsidR="00EF49EE" w:rsidRPr="004B4C99">
        <w:rPr>
          <w:b/>
          <w:szCs w:val="24"/>
        </w:rPr>
        <w:t xml:space="preserve"> </w:t>
      </w:r>
    </w:p>
    <w:p w:rsidR="008800FB" w:rsidRPr="004B4C99" w:rsidRDefault="008800FB" w:rsidP="00F834A1">
      <w:pPr>
        <w:ind w:firstLine="567"/>
        <w:jc w:val="both"/>
        <w:rPr>
          <w:b/>
          <w:szCs w:val="24"/>
          <w:lang w:val="lv-LV"/>
        </w:rPr>
      </w:pPr>
    </w:p>
    <w:p w:rsidR="0075093A" w:rsidRPr="004B4C99" w:rsidRDefault="00115FFA" w:rsidP="00F834A1">
      <w:pPr>
        <w:pStyle w:val="BodyText"/>
        <w:ind w:firstLine="567"/>
        <w:jc w:val="both"/>
        <w:rPr>
          <w:szCs w:val="24"/>
        </w:rPr>
      </w:pPr>
      <w:r w:rsidRPr="004B4C99">
        <w:rPr>
          <w:szCs w:val="24"/>
        </w:rPr>
        <w:t xml:space="preserve">Informatīvais ziņojums </w:t>
      </w:r>
      <w:r w:rsidR="00476878" w:rsidRPr="004B4C99">
        <w:rPr>
          <w:szCs w:val="24"/>
        </w:rPr>
        <w:t>ir</w:t>
      </w:r>
      <w:r w:rsidR="00877E2B" w:rsidRPr="004B4C99">
        <w:rPr>
          <w:szCs w:val="24"/>
        </w:rPr>
        <w:t xml:space="preserve"> </w:t>
      </w:r>
      <w:r w:rsidRPr="004B4C99">
        <w:rPr>
          <w:szCs w:val="24"/>
        </w:rPr>
        <w:t xml:space="preserve">izstrādāts, </w:t>
      </w:r>
      <w:r w:rsidR="00877E2B" w:rsidRPr="004B4C99">
        <w:rPr>
          <w:szCs w:val="24"/>
        </w:rPr>
        <w:t>ņemot vērā nepieciešamību informēt Ministru kabinetu</w:t>
      </w:r>
      <w:r w:rsidR="0049288F" w:rsidRPr="004B4C99">
        <w:rPr>
          <w:szCs w:val="24"/>
        </w:rPr>
        <w:t xml:space="preserve"> </w:t>
      </w:r>
      <w:r w:rsidR="0075093A" w:rsidRPr="004B4C99">
        <w:rPr>
          <w:szCs w:val="24"/>
        </w:rPr>
        <w:t xml:space="preserve">un sabiedrību </w:t>
      </w:r>
      <w:r w:rsidR="0049288F" w:rsidRPr="004B4C99">
        <w:rPr>
          <w:szCs w:val="24"/>
        </w:rPr>
        <w:t xml:space="preserve">par </w:t>
      </w:r>
      <w:r w:rsidR="0075093A" w:rsidRPr="004B4C99">
        <w:rPr>
          <w:szCs w:val="24"/>
        </w:rPr>
        <w:t xml:space="preserve">investoru piesaisti </w:t>
      </w:r>
      <w:r w:rsidR="00F834A1" w:rsidRPr="004B4C99">
        <w:rPr>
          <w:szCs w:val="24"/>
        </w:rPr>
        <w:t>akciju sabiedrībai „</w:t>
      </w:r>
      <w:r w:rsidR="0075093A" w:rsidRPr="004B4C99">
        <w:rPr>
          <w:szCs w:val="24"/>
        </w:rPr>
        <w:t>Citadele banka</w:t>
      </w:r>
      <w:r w:rsidR="00F834A1" w:rsidRPr="004B4C99">
        <w:rPr>
          <w:szCs w:val="24"/>
        </w:rPr>
        <w:t>” (turpmāk – Citadele banka)</w:t>
      </w:r>
      <w:r w:rsidR="00BC1B32" w:rsidRPr="004B4C99">
        <w:rPr>
          <w:szCs w:val="24"/>
        </w:rPr>
        <w:t xml:space="preserve">. </w:t>
      </w:r>
    </w:p>
    <w:p w:rsidR="0075093A" w:rsidRPr="004B4C99" w:rsidRDefault="0075093A" w:rsidP="00F834A1">
      <w:pPr>
        <w:ind w:firstLine="567"/>
        <w:jc w:val="both"/>
        <w:rPr>
          <w:szCs w:val="24"/>
          <w:lang w:val="lv-LV"/>
        </w:rPr>
      </w:pPr>
    </w:p>
    <w:p w:rsidR="00422EE5" w:rsidRPr="004B4C99" w:rsidRDefault="00422EE5" w:rsidP="00F834A1">
      <w:pPr>
        <w:pStyle w:val="Heading3"/>
        <w:rPr>
          <w:rFonts w:cs="Times New Roman"/>
          <w:szCs w:val="24"/>
        </w:rPr>
      </w:pPr>
      <w:r w:rsidRPr="004B4C99">
        <w:rPr>
          <w:rFonts w:cs="Times New Roman"/>
          <w:szCs w:val="24"/>
        </w:rPr>
        <w:t>Citadele bankas investoru piesaistes mērķi un stratēģija</w:t>
      </w:r>
    </w:p>
    <w:p w:rsidR="00422EE5" w:rsidRPr="004B4C99" w:rsidRDefault="00422EE5" w:rsidP="00422EE5">
      <w:pPr>
        <w:rPr>
          <w:lang w:val="lv-LV"/>
        </w:rPr>
      </w:pPr>
    </w:p>
    <w:p w:rsidR="00C67375" w:rsidRPr="004B4C99" w:rsidRDefault="00FA00C2" w:rsidP="00C67375">
      <w:pPr>
        <w:ind w:firstLine="644"/>
        <w:jc w:val="both"/>
        <w:rPr>
          <w:szCs w:val="24"/>
          <w:lang w:val="lv-LV"/>
        </w:rPr>
      </w:pPr>
      <w:r w:rsidRPr="004B4C99">
        <w:rPr>
          <w:szCs w:val="24"/>
          <w:lang w:val="lv-LV"/>
        </w:rPr>
        <w:t xml:space="preserve">Citadele bankas akciju pārdošanas process tika atsākts 2013.gada 16.jūlijā. </w:t>
      </w:r>
      <w:r w:rsidR="00C67375" w:rsidRPr="004B4C99">
        <w:rPr>
          <w:szCs w:val="24"/>
          <w:lang w:val="lv-LV"/>
        </w:rPr>
        <w:t xml:space="preserve">Akciju pārdošanas procesu organizēja valsts akciju sabiedrība „Privatizācijas aģentūra” (turpmāk – Privatizācijas aģentūra), piesaistot starptautisku investīciju banku </w:t>
      </w:r>
      <w:proofErr w:type="spellStart"/>
      <w:r w:rsidR="00C67375" w:rsidRPr="004B4C99">
        <w:rPr>
          <w:i/>
          <w:szCs w:val="24"/>
          <w:lang w:val="lv-LV"/>
        </w:rPr>
        <w:t>Societe</w:t>
      </w:r>
      <w:proofErr w:type="spellEnd"/>
      <w:r w:rsidR="00C67375" w:rsidRPr="004B4C99">
        <w:rPr>
          <w:i/>
          <w:szCs w:val="24"/>
          <w:lang w:val="lv-LV"/>
        </w:rPr>
        <w:t xml:space="preserve"> </w:t>
      </w:r>
      <w:proofErr w:type="spellStart"/>
      <w:r w:rsidR="00C67375" w:rsidRPr="004B4C99">
        <w:rPr>
          <w:i/>
          <w:szCs w:val="24"/>
          <w:lang w:val="lv-LV"/>
        </w:rPr>
        <w:t>Generale</w:t>
      </w:r>
      <w:proofErr w:type="spellEnd"/>
      <w:r w:rsidR="00C67375" w:rsidRPr="004B4C99">
        <w:rPr>
          <w:szCs w:val="24"/>
          <w:lang w:val="lv-LV"/>
        </w:rPr>
        <w:t xml:space="preserve"> un juridisko konsultantu - starptautisko juridisko biroju </w:t>
      </w:r>
      <w:proofErr w:type="spellStart"/>
      <w:r w:rsidR="00C67375" w:rsidRPr="004B4C99">
        <w:rPr>
          <w:i/>
          <w:szCs w:val="24"/>
          <w:lang w:val="lv-LV"/>
        </w:rPr>
        <w:t>Linklaters</w:t>
      </w:r>
      <w:proofErr w:type="spellEnd"/>
      <w:r w:rsidR="00C67375" w:rsidRPr="004B4C99">
        <w:rPr>
          <w:szCs w:val="24"/>
          <w:lang w:val="lv-LV"/>
        </w:rPr>
        <w:t>.</w:t>
      </w:r>
    </w:p>
    <w:p w:rsidR="00B76A4B" w:rsidRPr="004B4C99" w:rsidRDefault="00FA00C2" w:rsidP="00FA00C2">
      <w:pPr>
        <w:ind w:firstLine="644"/>
        <w:jc w:val="both"/>
        <w:rPr>
          <w:szCs w:val="24"/>
          <w:lang w:val="lv-LV"/>
        </w:rPr>
      </w:pPr>
      <w:r w:rsidRPr="004B4C99">
        <w:rPr>
          <w:szCs w:val="24"/>
          <w:lang w:val="lv-LV"/>
        </w:rPr>
        <w:t xml:space="preserve">2013.gada 17.decembrī </w:t>
      </w:r>
      <w:r w:rsidR="005B3E29" w:rsidRPr="003D3DF9">
        <w:rPr>
          <w:szCs w:val="24"/>
          <w:lang w:val="lv-LV"/>
        </w:rPr>
        <w:t xml:space="preserve">Ministru kabinets </w:t>
      </w:r>
      <w:r w:rsidR="003D3DF9" w:rsidRPr="003D3DF9">
        <w:rPr>
          <w:szCs w:val="24"/>
        </w:rPr>
        <w:t>(prot</w:t>
      </w:r>
      <w:r w:rsidR="003D3DF9">
        <w:rPr>
          <w:szCs w:val="24"/>
        </w:rPr>
        <w:t>.Nr.67 114</w:t>
      </w:r>
      <w:r w:rsidR="003D3DF9" w:rsidRPr="004B4C99">
        <w:rPr>
          <w:szCs w:val="24"/>
        </w:rPr>
        <w:t>.§)</w:t>
      </w:r>
      <w:r w:rsidRPr="004B4C99">
        <w:rPr>
          <w:szCs w:val="24"/>
          <w:lang w:val="lv-LV"/>
        </w:rPr>
        <w:t xml:space="preserve"> atbalstīja </w:t>
      </w:r>
      <w:r w:rsidR="00B76A4B" w:rsidRPr="004B4C99">
        <w:rPr>
          <w:szCs w:val="24"/>
          <w:lang w:val="lv-LV"/>
        </w:rPr>
        <w:t xml:space="preserve">finanšu konsultanta </w:t>
      </w:r>
      <w:proofErr w:type="spellStart"/>
      <w:r w:rsidR="00B76A4B" w:rsidRPr="004B4C99">
        <w:rPr>
          <w:i/>
          <w:szCs w:val="24"/>
          <w:lang w:val="lv-LV"/>
        </w:rPr>
        <w:t>Societe</w:t>
      </w:r>
      <w:proofErr w:type="spellEnd"/>
      <w:r w:rsidR="00B76A4B" w:rsidRPr="004B4C99">
        <w:rPr>
          <w:i/>
          <w:szCs w:val="24"/>
          <w:lang w:val="lv-LV"/>
        </w:rPr>
        <w:t xml:space="preserve"> </w:t>
      </w:r>
      <w:proofErr w:type="spellStart"/>
      <w:r w:rsidR="00B76A4B" w:rsidRPr="004B4C99">
        <w:rPr>
          <w:i/>
          <w:szCs w:val="24"/>
          <w:lang w:val="lv-LV"/>
        </w:rPr>
        <w:t>Generale</w:t>
      </w:r>
      <w:proofErr w:type="spellEnd"/>
      <w:r w:rsidR="00B76A4B" w:rsidRPr="004B4C99">
        <w:rPr>
          <w:szCs w:val="24"/>
          <w:lang w:val="lv-LV"/>
        </w:rPr>
        <w:t xml:space="preserve"> ieteikto </w:t>
      </w:r>
      <w:r w:rsidR="00B76A4B" w:rsidRPr="004B4C99">
        <w:rPr>
          <w:b/>
          <w:szCs w:val="24"/>
          <w:lang w:val="lv-LV"/>
        </w:rPr>
        <w:t>divu ceļu (angļu val. “</w:t>
      </w:r>
      <w:proofErr w:type="spellStart"/>
      <w:r w:rsidR="00B76A4B" w:rsidRPr="004B4C99">
        <w:rPr>
          <w:b/>
          <w:i/>
          <w:szCs w:val="24"/>
          <w:lang w:val="lv-LV"/>
        </w:rPr>
        <w:t>dual</w:t>
      </w:r>
      <w:proofErr w:type="spellEnd"/>
      <w:r w:rsidR="00B76A4B" w:rsidRPr="004B4C99">
        <w:rPr>
          <w:b/>
          <w:i/>
          <w:szCs w:val="24"/>
          <w:lang w:val="lv-LV"/>
        </w:rPr>
        <w:t xml:space="preserve"> </w:t>
      </w:r>
      <w:proofErr w:type="spellStart"/>
      <w:r w:rsidR="00B76A4B" w:rsidRPr="004B4C99">
        <w:rPr>
          <w:b/>
          <w:i/>
          <w:szCs w:val="24"/>
          <w:lang w:val="lv-LV"/>
        </w:rPr>
        <w:t>track</w:t>
      </w:r>
      <w:proofErr w:type="spellEnd"/>
      <w:r w:rsidR="00B76A4B" w:rsidRPr="004B4C99">
        <w:rPr>
          <w:b/>
          <w:szCs w:val="24"/>
          <w:lang w:val="lv-LV"/>
        </w:rPr>
        <w:t>”) investoru piesaistes stratēģiju</w:t>
      </w:r>
      <w:r w:rsidR="00B76A4B" w:rsidRPr="004B4C99">
        <w:rPr>
          <w:szCs w:val="24"/>
          <w:lang w:val="lv-LV"/>
        </w:rPr>
        <w:t xml:space="preserve">. Tā paredzēja veikt investoru intereses izpēti attiecībā uz akciju tiešās pārdošanas darījumiem, vienlaicīgi izvērtējot iespējas organizēt akciju sākotnējo publisko piedāvājumu biržā. Divu ceļu procesa priekšrocība bija iespēja vienlaicīgi uzrunāt lielu skaitu un dažāda veida potenciālos investorus, lēmumu par konkrētu modeli pieņemot pēc investoru intereses noskaidrošanas.  </w:t>
      </w:r>
      <w:r w:rsidRPr="004B4C99">
        <w:rPr>
          <w:szCs w:val="24"/>
          <w:lang w:val="lv-LV"/>
        </w:rPr>
        <w:t xml:space="preserve"> </w:t>
      </w:r>
    </w:p>
    <w:p w:rsidR="00B76A4B" w:rsidRPr="004B4C99" w:rsidRDefault="00B76A4B" w:rsidP="00B76A4B">
      <w:pPr>
        <w:ind w:firstLine="644"/>
        <w:jc w:val="both"/>
        <w:rPr>
          <w:szCs w:val="24"/>
          <w:lang w:val="lv-LV"/>
        </w:rPr>
      </w:pPr>
      <w:r w:rsidRPr="004B4C99">
        <w:rPr>
          <w:szCs w:val="24"/>
          <w:lang w:val="lv-LV"/>
        </w:rPr>
        <w:t xml:space="preserve">Ministru kabinets 2013.gada 17.decembrī </w:t>
      </w:r>
      <w:r w:rsidR="003D3DF9" w:rsidRPr="003D3DF9">
        <w:rPr>
          <w:szCs w:val="24"/>
          <w:lang w:val="lv-LV"/>
        </w:rPr>
        <w:t>(prot.Nr.67 114.§)</w:t>
      </w:r>
      <w:r w:rsidR="003D3DF9" w:rsidRPr="004B4C99">
        <w:rPr>
          <w:szCs w:val="24"/>
          <w:lang w:val="lv-LV"/>
        </w:rPr>
        <w:t xml:space="preserve"> </w:t>
      </w:r>
      <w:r w:rsidRPr="004B4C99">
        <w:rPr>
          <w:szCs w:val="24"/>
          <w:lang w:val="lv-LV"/>
        </w:rPr>
        <w:t xml:space="preserve">definēja arī </w:t>
      </w:r>
      <w:r w:rsidRPr="004B4C99">
        <w:rPr>
          <w:b/>
          <w:szCs w:val="24"/>
          <w:lang w:val="lv-LV"/>
        </w:rPr>
        <w:t>investoru piesaistes procesa pamatmērķus</w:t>
      </w:r>
      <w:r w:rsidRPr="004B4C99">
        <w:rPr>
          <w:szCs w:val="24"/>
          <w:lang w:val="lv-LV"/>
        </w:rPr>
        <w:t>, kas paredz Citadele bankā ieguldīto līdzekļu atgūšanu maksimāli efektīvā veidā, atbilstību Eiropas Komisijā apstiprinātajam valsts atbalsta restrukturizācijas plānam u.c., kuru sasniegšana ir jāvērtē kompleksi (</w:t>
      </w:r>
      <w:r w:rsidR="00BC7DE7" w:rsidRPr="004B4C99">
        <w:rPr>
          <w:szCs w:val="24"/>
          <w:lang w:val="lv-LV"/>
        </w:rPr>
        <w:t xml:space="preserve">pamatmērķi </w:t>
      </w:r>
      <w:r w:rsidRPr="004B4C99">
        <w:rPr>
          <w:szCs w:val="24"/>
          <w:lang w:val="lv-LV"/>
        </w:rPr>
        <w:t xml:space="preserve">uzskaitīti alfabētiskā kārtībā </w:t>
      </w:r>
      <w:r w:rsidR="004F3644" w:rsidRPr="004B4C99">
        <w:rPr>
          <w:szCs w:val="24"/>
          <w:lang w:val="lv-LV"/>
        </w:rPr>
        <w:t xml:space="preserve">nākamajā </w:t>
      </w:r>
      <w:r w:rsidRPr="004B4C99">
        <w:rPr>
          <w:szCs w:val="24"/>
          <w:lang w:val="lv-LV"/>
        </w:rPr>
        <w:t xml:space="preserve">tabulā). </w:t>
      </w:r>
    </w:p>
    <w:p w:rsidR="00B76A4B" w:rsidRPr="004B4C99" w:rsidRDefault="00B76A4B" w:rsidP="00B76A4B">
      <w:pPr>
        <w:ind w:firstLine="720"/>
        <w:jc w:val="right"/>
        <w:rPr>
          <w:i/>
          <w:szCs w:val="24"/>
          <w:lang w:val="lv-LV"/>
        </w:rPr>
      </w:pPr>
    </w:p>
    <w:p w:rsidR="00B76A4B" w:rsidRPr="004B4C99" w:rsidRDefault="00B76A4B" w:rsidP="00B76A4B">
      <w:pPr>
        <w:ind w:firstLine="720"/>
        <w:jc w:val="right"/>
        <w:rPr>
          <w:i/>
          <w:szCs w:val="24"/>
          <w:lang w:val="lv-LV"/>
        </w:rPr>
      </w:pPr>
      <w:r w:rsidRPr="004B4C99">
        <w:rPr>
          <w:i/>
          <w:szCs w:val="24"/>
          <w:lang w:val="lv-LV"/>
        </w:rPr>
        <w:t>1.tabula</w:t>
      </w:r>
    </w:p>
    <w:p w:rsidR="00B76A4B" w:rsidRPr="004B4C99" w:rsidRDefault="00B76A4B" w:rsidP="00B76A4B">
      <w:pPr>
        <w:ind w:firstLine="720"/>
        <w:jc w:val="center"/>
        <w:rPr>
          <w:i/>
          <w:szCs w:val="24"/>
          <w:lang w:val="lv-LV"/>
        </w:rPr>
      </w:pPr>
      <w:r w:rsidRPr="004B4C99">
        <w:rPr>
          <w:i/>
          <w:szCs w:val="24"/>
          <w:lang w:val="lv-LV"/>
        </w:rPr>
        <w:t>Darījuma iznākumi un noteikto pamatmērķu sasniegšanas vērtējums</w:t>
      </w:r>
    </w:p>
    <w:tbl>
      <w:tblPr>
        <w:tblStyle w:val="LightList-Accent1"/>
        <w:tblW w:w="9478" w:type="dxa"/>
        <w:tblLook w:val="04A0" w:firstRow="1" w:lastRow="0" w:firstColumn="1" w:lastColumn="0" w:noHBand="0" w:noVBand="1"/>
      </w:tblPr>
      <w:tblGrid>
        <w:gridCol w:w="3369"/>
        <w:gridCol w:w="1417"/>
        <w:gridCol w:w="4692"/>
      </w:tblGrid>
      <w:tr w:rsidR="00B76A4B" w:rsidRPr="004B4C99" w:rsidTr="00C6737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tcPr>
          <w:p w:rsidR="00B76A4B" w:rsidRPr="004B4C99" w:rsidRDefault="00B76A4B" w:rsidP="00C67375">
            <w:pPr>
              <w:jc w:val="center"/>
              <w:rPr>
                <w:sz w:val="20"/>
                <w:lang w:val="lv-LV"/>
              </w:rPr>
            </w:pPr>
            <w:r w:rsidRPr="004B4C99">
              <w:rPr>
                <w:sz w:val="20"/>
                <w:lang w:val="lv-LV"/>
              </w:rPr>
              <w:t>Pamatmērķi (alfabētiskā kārtībā)</w:t>
            </w:r>
          </w:p>
        </w:tc>
        <w:tc>
          <w:tcPr>
            <w:tcW w:w="1417" w:type="dxa"/>
          </w:tcPr>
          <w:p w:rsidR="00B76A4B" w:rsidRPr="004B4C99" w:rsidRDefault="00B76A4B" w:rsidP="00C67375">
            <w:pPr>
              <w:jc w:val="center"/>
              <w:cnfStyle w:val="100000000000" w:firstRow="1" w:lastRow="0" w:firstColumn="0" w:lastColumn="0" w:oddVBand="0" w:evenVBand="0" w:oddHBand="0" w:evenHBand="0" w:firstRowFirstColumn="0" w:firstRowLastColumn="0" w:lastRowFirstColumn="0" w:lastRowLastColumn="0"/>
              <w:rPr>
                <w:sz w:val="20"/>
                <w:lang w:val="lv-LV"/>
              </w:rPr>
            </w:pPr>
            <w:r w:rsidRPr="004B4C99">
              <w:rPr>
                <w:sz w:val="20"/>
                <w:lang w:val="lv-LV"/>
              </w:rPr>
              <w:t>Statuss</w:t>
            </w:r>
          </w:p>
        </w:tc>
        <w:tc>
          <w:tcPr>
            <w:tcW w:w="4692" w:type="dxa"/>
          </w:tcPr>
          <w:p w:rsidR="00B76A4B" w:rsidRPr="004B4C99" w:rsidRDefault="00B76A4B" w:rsidP="00C67375">
            <w:pPr>
              <w:jc w:val="center"/>
              <w:cnfStyle w:val="100000000000" w:firstRow="1" w:lastRow="0" w:firstColumn="0" w:lastColumn="0" w:oddVBand="0" w:evenVBand="0" w:oddHBand="0" w:evenHBand="0" w:firstRowFirstColumn="0" w:firstRowLastColumn="0" w:lastRowFirstColumn="0" w:lastRowLastColumn="0"/>
              <w:rPr>
                <w:i/>
                <w:sz w:val="20"/>
                <w:lang w:val="lv-LV"/>
              </w:rPr>
            </w:pPr>
            <w:r w:rsidRPr="004B4C99">
              <w:rPr>
                <w:i/>
                <w:sz w:val="20"/>
                <w:lang w:val="lv-LV"/>
              </w:rPr>
              <w:t>Piezīmes</w:t>
            </w:r>
          </w:p>
        </w:tc>
      </w:tr>
      <w:tr w:rsidR="00B76A4B" w:rsidRPr="00446888" w:rsidTr="00C673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rsidR="00B76A4B" w:rsidRPr="004B4C99" w:rsidRDefault="00B76A4B" w:rsidP="00025E75">
            <w:pPr>
              <w:rPr>
                <w:b w:val="0"/>
                <w:color w:val="000000"/>
                <w:sz w:val="20"/>
                <w:lang w:val="lv-LV"/>
              </w:rPr>
            </w:pPr>
            <w:r w:rsidRPr="004B4C99">
              <w:rPr>
                <w:b w:val="0"/>
                <w:color w:val="000000"/>
                <w:sz w:val="20"/>
                <w:lang w:val="lv-LV"/>
              </w:rPr>
              <w:t>Citadele bankā ieguldītā subordinētā kapitāla atgūšanas plāns</w:t>
            </w:r>
          </w:p>
        </w:tc>
        <w:tc>
          <w:tcPr>
            <w:tcW w:w="1417" w:type="dxa"/>
            <w:hideMark/>
          </w:tcPr>
          <w:p w:rsidR="00B76A4B" w:rsidRPr="004B4C99" w:rsidRDefault="00B76A4B" w:rsidP="00025E75">
            <w:pPr>
              <w:cnfStyle w:val="000000100000" w:firstRow="0" w:lastRow="0" w:firstColumn="0" w:lastColumn="0" w:oddVBand="0" w:evenVBand="0" w:oddHBand="1" w:evenHBand="0" w:firstRowFirstColumn="0" w:firstRowLastColumn="0" w:lastRowFirstColumn="0" w:lastRowLastColumn="0"/>
              <w:rPr>
                <w:color w:val="000000"/>
                <w:sz w:val="20"/>
                <w:lang w:val="lv-LV"/>
              </w:rPr>
            </w:pPr>
            <w:r w:rsidRPr="004B4C99">
              <w:rPr>
                <w:color w:val="000000"/>
                <w:sz w:val="20"/>
                <w:lang w:val="lv-LV"/>
              </w:rPr>
              <w:t>Sasniegts</w:t>
            </w:r>
          </w:p>
        </w:tc>
        <w:tc>
          <w:tcPr>
            <w:tcW w:w="4692" w:type="dxa"/>
          </w:tcPr>
          <w:p w:rsidR="005B3E29" w:rsidRPr="003D3DF9" w:rsidRDefault="005B3E29" w:rsidP="00025E75">
            <w:pPr>
              <w:cnfStyle w:val="000000100000" w:firstRow="0" w:lastRow="0" w:firstColumn="0" w:lastColumn="0" w:oddVBand="0" w:evenVBand="0" w:oddHBand="1" w:evenHBand="0" w:firstRowFirstColumn="0" w:firstRowLastColumn="0" w:lastRowFirstColumn="0" w:lastRowLastColumn="0"/>
              <w:rPr>
                <w:color w:val="000000"/>
                <w:sz w:val="20"/>
                <w:lang w:val="lv-LV"/>
              </w:rPr>
            </w:pPr>
            <w:r w:rsidRPr="004B4C99">
              <w:rPr>
                <w:color w:val="000000"/>
                <w:sz w:val="20"/>
                <w:lang w:val="lv-LV"/>
              </w:rPr>
              <w:t xml:space="preserve">2015.gada 20.aprīlī </w:t>
            </w:r>
            <w:r w:rsidR="003D3DF9">
              <w:rPr>
                <w:color w:val="000000"/>
                <w:sz w:val="20"/>
                <w:lang w:val="lv-LV"/>
              </w:rPr>
              <w:t>Citadele banka</w:t>
            </w:r>
            <w:r w:rsidR="003D3DF9" w:rsidRPr="003D3DF9">
              <w:rPr>
                <w:lang w:val="lv-LV"/>
              </w:rPr>
              <w:t xml:space="preserve"> </w:t>
            </w:r>
            <w:r w:rsidR="003D3DF9">
              <w:rPr>
                <w:color w:val="000000"/>
                <w:sz w:val="20"/>
                <w:lang w:val="lv-LV"/>
              </w:rPr>
              <w:t xml:space="preserve">atmaksāja </w:t>
            </w:r>
            <w:r w:rsidR="003D3DF9" w:rsidRPr="003D3DF9">
              <w:rPr>
                <w:color w:val="000000"/>
                <w:sz w:val="20"/>
                <w:lang w:val="lv-LV"/>
              </w:rPr>
              <w:t>Privatizācijas aģentūrai subordinētā aizdevuma daļu</w:t>
            </w:r>
            <w:r w:rsidR="003D3DF9">
              <w:rPr>
                <w:color w:val="000000"/>
                <w:sz w:val="20"/>
                <w:lang w:val="lv-LV"/>
              </w:rPr>
              <w:t xml:space="preserve"> </w:t>
            </w:r>
            <w:r w:rsidRPr="003D3DF9">
              <w:rPr>
                <w:color w:val="000000"/>
                <w:sz w:val="20"/>
                <w:lang w:val="lv-LV"/>
              </w:rPr>
              <w:t>18,4</w:t>
            </w:r>
            <w:r w:rsidR="003D3DF9" w:rsidRPr="003D3DF9">
              <w:rPr>
                <w:color w:val="000000"/>
                <w:sz w:val="20"/>
                <w:lang w:val="lv-LV"/>
              </w:rPr>
              <w:t xml:space="preserve"> milj. </w:t>
            </w:r>
            <w:proofErr w:type="spellStart"/>
            <w:r w:rsidR="003D3DF9" w:rsidRPr="003D3DF9">
              <w:rPr>
                <w:i/>
                <w:color w:val="000000"/>
                <w:sz w:val="20"/>
                <w:lang w:val="lv-LV"/>
              </w:rPr>
              <w:t>euro</w:t>
            </w:r>
            <w:proofErr w:type="spellEnd"/>
            <w:r w:rsidR="003D3DF9" w:rsidRPr="003D3DF9">
              <w:rPr>
                <w:color w:val="000000"/>
                <w:sz w:val="20"/>
                <w:lang w:val="lv-LV"/>
              </w:rPr>
              <w:t xml:space="preserve">, savukārt ERAB pārfinansēja Privatizācijas aģentūras subordinēto aizdevumu Citadele bankai 11,21 milj. </w:t>
            </w:r>
            <w:proofErr w:type="spellStart"/>
            <w:r w:rsidR="003D3DF9" w:rsidRPr="003D3DF9">
              <w:rPr>
                <w:i/>
                <w:color w:val="000000"/>
                <w:sz w:val="20"/>
                <w:lang w:val="lv-LV"/>
              </w:rPr>
              <w:t>euro</w:t>
            </w:r>
            <w:proofErr w:type="spellEnd"/>
            <w:r w:rsidR="003D3DF9" w:rsidRPr="003D3DF9">
              <w:rPr>
                <w:color w:val="000000"/>
                <w:sz w:val="20"/>
                <w:lang w:val="lv-LV"/>
              </w:rPr>
              <w:t xml:space="preserve"> apmērā. </w:t>
            </w:r>
          </w:p>
          <w:p w:rsidR="00B76A4B" w:rsidRPr="004B4C99" w:rsidRDefault="005B3E29" w:rsidP="00446888">
            <w:pPr>
              <w:cnfStyle w:val="000000100000" w:firstRow="0" w:lastRow="0" w:firstColumn="0" w:lastColumn="0" w:oddVBand="0" w:evenVBand="0" w:oddHBand="1" w:evenHBand="0" w:firstRowFirstColumn="0" w:firstRowLastColumn="0" w:lastRowFirstColumn="0" w:lastRowLastColumn="0"/>
              <w:rPr>
                <w:color w:val="000000"/>
                <w:sz w:val="20"/>
                <w:lang w:val="lv-LV"/>
              </w:rPr>
            </w:pPr>
            <w:r w:rsidRPr="003D3DF9">
              <w:rPr>
                <w:color w:val="000000"/>
                <w:sz w:val="20"/>
                <w:lang w:val="lv-LV"/>
              </w:rPr>
              <w:t>Atlikušo subordinētā aizdevuma daļu 34,7</w:t>
            </w:r>
            <w:r w:rsidR="00446888">
              <w:rPr>
                <w:color w:val="000000"/>
                <w:sz w:val="20"/>
                <w:lang w:val="lv-LV"/>
              </w:rPr>
              <w:t>2</w:t>
            </w:r>
            <w:r w:rsidRPr="003D3DF9">
              <w:rPr>
                <w:color w:val="000000"/>
                <w:sz w:val="20"/>
                <w:lang w:val="lv-LV"/>
              </w:rPr>
              <w:t xml:space="preserve"> milj.</w:t>
            </w:r>
            <w:r w:rsidRPr="003D3DF9">
              <w:rPr>
                <w:i/>
                <w:color w:val="000000"/>
                <w:sz w:val="20"/>
                <w:lang w:val="lv-LV"/>
              </w:rPr>
              <w:t xml:space="preserve"> </w:t>
            </w:r>
            <w:proofErr w:type="spellStart"/>
            <w:r w:rsidRPr="003D3DF9">
              <w:rPr>
                <w:i/>
                <w:color w:val="000000"/>
                <w:sz w:val="20"/>
                <w:lang w:val="lv-LV"/>
              </w:rPr>
              <w:t>euro</w:t>
            </w:r>
            <w:proofErr w:type="spellEnd"/>
            <w:r w:rsidR="00446888">
              <w:rPr>
                <w:i/>
                <w:color w:val="000000"/>
                <w:sz w:val="20"/>
                <w:lang w:val="lv-LV"/>
              </w:rPr>
              <w:t xml:space="preserve"> </w:t>
            </w:r>
            <w:r w:rsidR="00446888">
              <w:rPr>
                <w:color w:val="000000"/>
                <w:sz w:val="20"/>
                <w:lang w:val="lv-LV"/>
              </w:rPr>
              <w:t>apmērā</w:t>
            </w:r>
            <w:r w:rsidR="00446888" w:rsidRPr="00446888">
              <w:rPr>
                <w:color w:val="000000"/>
                <w:sz w:val="20"/>
                <w:lang w:val="lv-LV"/>
              </w:rPr>
              <w:t xml:space="preserve"> un procentus par to</w:t>
            </w:r>
            <w:r w:rsidR="00446888">
              <w:rPr>
                <w:i/>
                <w:color w:val="000000"/>
                <w:sz w:val="20"/>
                <w:lang w:val="lv-LV"/>
              </w:rPr>
              <w:t xml:space="preserve"> </w:t>
            </w:r>
            <w:r w:rsidRPr="003D3DF9">
              <w:rPr>
                <w:color w:val="000000"/>
                <w:sz w:val="20"/>
                <w:lang w:val="lv-LV"/>
              </w:rPr>
              <w:t>l</w:t>
            </w:r>
            <w:r w:rsidR="00B76A4B" w:rsidRPr="003D3DF9">
              <w:rPr>
                <w:color w:val="000000"/>
                <w:sz w:val="20"/>
                <w:lang w:val="lv-LV"/>
              </w:rPr>
              <w:t xml:space="preserve">īdz 2017.gada beigām </w:t>
            </w:r>
            <w:r w:rsidR="00446888">
              <w:rPr>
                <w:color w:val="000000"/>
                <w:sz w:val="20"/>
                <w:lang w:val="lv-LV"/>
              </w:rPr>
              <w:t xml:space="preserve">Citadele </w:t>
            </w:r>
            <w:r w:rsidR="00B76A4B" w:rsidRPr="003D3DF9">
              <w:rPr>
                <w:color w:val="000000"/>
                <w:sz w:val="20"/>
                <w:lang w:val="lv-LV"/>
              </w:rPr>
              <w:t xml:space="preserve">banka atmaksās </w:t>
            </w:r>
            <w:r w:rsidR="003D3DF9" w:rsidRPr="003D3DF9">
              <w:rPr>
                <w:color w:val="000000"/>
                <w:sz w:val="20"/>
                <w:lang w:val="lv-LV"/>
              </w:rPr>
              <w:t>Privatizācijas aģentūra</w:t>
            </w:r>
            <w:r w:rsidR="00446888">
              <w:rPr>
                <w:color w:val="000000"/>
                <w:sz w:val="20"/>
                <w:lang w:val="lv-LV"/>
              </w:rPr>
              <w:t xml:space="preserve">i. </w:t>
            </w:r>
          </w:p>
        </w:tc>
      </w:tr>
      <w:tr w:rsidR="00B76A4B" w:rsidRPr="00446888" w:rsidTr="00C67375">
        <w:trPr>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rsidR="00B76A4B" w:rsidRPr="004B4C99" w:rsidRDefault="00B76A4B" w:rsidP="00025E75">
            <w:pPr>
              <w:rPr>
                <w:b w:val="0"/>
                <w:color w:val="000000"/>
                <w:sz w:val="20"/>
                <w:lang w:val="lv-LV"/>
              </w:rPr>
            </w:pPr>
            <w:r w:rsidRPr="004B4C99">
              <w:rPr>
                <w:b w:val="0"/>
                <w:color w:val="000000"/>
                <w:sz w:val="20"/>
                <w:lang w:val="lv-LV"/>
              </w:rPr>
              <w:t>Finanšu sistēmas stabilitāte un noguldītāju uzticība</w:t>
            </w:r>
          </w:p>
        </w:tc>
        <w:tc>
          <w:tcPr>
            <w:tcW w:w="1417" w:type="dxa"/>
            <w:hideMark/>
          </w:tcPr>
          <w:p w:rsidR="00B76A4B" w:rsidRPr="004B4C99" w:rsidRDefault="00B76A4B" w:rsidP="00025E75">
            <w:pPr>
              <w:cnfStyle w:val="000000000000" w:firstRow="0" w:lastRow="0" w:firstColumn="0" w:lastColumn="0" w:oddVBand="0" w:evenVBand="0" w:oddHBand="0" w:evenHBand="0" w:firstRowFirstColumn="0" w:firstRowLastColumn="0" w:lastRowFirstColumn="0" w:lastRowLastColumn="0"/>
              <w:rPr>
                <w:color w:val="000000"/>
                <w:sz w:val="20"/>
                <w:lang w:val="lv-LV"/>
              </w:rPr>
            </w:pPr>
            <w:r w:rsidRPr="004B4C99">
              <w:rPr>
                <w:color w:val="000000"/>
                <w:sz w:val="20"/>
                <w:lang w:val="lv-LV"/>
              </w:rPr>
              <w:t>Sasniegts</w:t>
            </w:r>
          </w:p>
        </w:tc>
        <w:tc>
          <w:tcPr>
            <w:tcW w:w="4692" w:type="dxa"/>
          </w:tcPr>
          <w:p w:rsidR="00B76A4B" w:rsidRPr="004B4C99" w:rsidRDefault="00B76A4B" w:rsidP="00B32B24">
            <w:pPr>
              <w:cnfStyle w:val="000000000000" w:firstRow="0" w:lastRow="0" w:firstColumn="0" w:lastColumn="0" w:oddVBand="0" w:evenVBand="0" w:oddHBand="0" w:evenHBand="0" w:firstRowFirstColumn="0" w:firstRowLastColumn="0" w:lastRowFirstColumn="0" w:lastRowLastColumn="0"/>
              <w:rPr>
                <w:color w:val="000000"/>
                <w:sz w:val="20"/>
                <w:lang w:val="lv-LV"/>
              </w:rPr>
            </w:pPr>
            <w:r w:rsidRPr="004B4C99">
              <w:rPr>
                <w:color w:val="000000"/>
                <w:sz w:val="20"/>
                <w:lang w:val="lv-LV"/>
              </w:rPr>
              <w:t xml:space="preserve">Noslēdzot Citadele bankas akciju pārdošanas procesu, ir iegūti investori ar ilgtermiņa plāniem attīstīt banku. </w:t>
            </w:r>
            <w:r w:rsidR="00B32B24">
              <w:rPr>
                <w:color w:val="000000"/>
                <w:sz w:val="20"/>
                <w:lang w:val="lv-LV"/>
              </w:rPr>
              <w:t>A</w:t>
            </w:r>
            <w:r w:rsidRPr="004B4C99">
              <w:rPr>
                <w:color w:val="000000"/>
                <w:sz w:val="20"/>
                <w:lang w:val="lv-LV"/>
              </w:rPr>
              <w:t>kcionār</w:t>
            </w:r>
            <w:r w:rsidR="00B32B24">
              <w:rPr>
                <w:color w:val="000000"/>
                <w:sz w:val="20"/>
                <w:lang w:val="lv-LV"/>
              </w:rPr>
              <w:t>i</w:t>
            </w:r>
            <w:r w:rsidRPr="004B4C99">
              <w:rPr>
                <w:color w:val="000000"/>
                <w:sz w:val="20"/>
                <w:lang w:val="lv-LV"/>
              </w:rPr>
              <w:t xml:space="preserve"> plān</w:t>
            </w:r>
            <w:r w:rsidR="00B32B24">
              <w:rPr>
                <w:color w:val="000000"/>
                <w:sz w:val="20"/>
                <w:lang w:val="lv-LV"/>
              </w:rPr>
              <w:t>o</w:t>
            </w:r>
            <w:r w:rsidRPr="004B4C99">
              <w:rPr>
                <w:color w:val="000000"/>
                <w:sz w:val="20"/>
                <w:lang w:val="lv-LV"/>
              </w:rPr>
              <w:t xml:space="preserve"> Citadele</w:t>
            </w:r>
            <w:r w:rsidR="00B32B24">
              <w:rPr>
                <w:color w:val="000000"/>
                <w:sz w:val="20"/>
                <w:lang w:val="lv-LV"/>
              </w:rPr>
              <w:t>s</w:t>
            </w:r>
            <w:r w:rsidRPr="004B4C99">
              <w:rPr>
                <w:color w:val="000000"/>
                <w:sz w:val="20"/>
                <w:lang w:val="lv-LV"/>
              </w:rPr>
              <w:t xml:space="preserve"> bank</w:t>
            </w:r>
            <w:r w:rsidR="00B32B24">
              <w:rPr>
                <w:color w:val="000000"/>
                <w:sz w:val="20"/>
                <w:lang w:val="lv-LV"/>
              </w:rPr>
              <w:t>u</w:t>
            </w:r>
            <w:r w:rsidRPr="004B4C99">
              <w:rPr>
                <w:color w:val="000000"/>
                <w:sz w:val="20"/>
                <w:lang w:val="lv-LV"/>
              </w:rPr>
              <w:t xml:space="preserve"> </w:t>
            </w:r>
            <w:r w:rsidR="00B32B24">
              <w:rPr>
                <w:color w:val="000000"/>
                <w:sz w:val="20"/>
                <w:lang w:val="lv-LV"/>
              </w:rPr>
              <w:t>veidot</w:t>
            </w:r>
            <w:r w:rsidR="00B32B24" w:rsidRPr="004B4C99">
              <w:rPr>
                <w:color w:val="000000"/>
                <w:sz w:val="20"/>
                <w:lang w:val="lv-LV"/>
              </w:rPr>
              <w:t xml:space="preserve"> </w:t>
            </w:r>
            <w:r w:rsidRPr="004B4C99">
              <w:rPr>
                <w:color w:val="000000"/>
                <w:sz w:val="20"/>
                <w:lang w:val="lv-LV"/>
              </w:rPr>
              <w:t>par nacionālo līderi attiecībā uz kvalitāti un piedāvāto produktu daudzveidību Latvijas banku sektorā.</w:t>
            </w:r>
          </w:p>
        </w:tc>
      </w:tr>
      <w:tr w:rsidR="00B76A4B" w:rsidRPr="00446888" w:rsidTr="00C673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69" w:type="dxa"/>
            <w:hideMark/>
          </w:tcPr>
          <w:p w:rsidR="00B76A4B" w:rsidRPr="004B4C99" w:rsidRDefault="00B76A4B" w:rsidP="00025E75">
            <w:pPr>
              <w:rPr>
                <w:b w:val="0"/>
                <w:color w:val="000000"/>
                <w:sz w:val="20"/>
                <w:lang w:val="lv-LV"/>
              </w:rPr>
            </w:pPr>
            <w:r w:rsidRPr="004B4C99">
              <w:rPr>
                <w:b w:val="0"/>
                <w:color w:val="000000"/>
                <w:sz w:val="20"/>
                <w:lang w:val="lv-LV"/>
              </w:rPr>
              <w:t>Izvēlētajam bankas akciju pārdošanas modelim jābūt ar augstu ticamību to īstenot noteiktajā laika grafikā</w:t>
            </w:r>
          </w:p>
        </w:tc>
        <w:tc>
          <w:tcPr>
            <w:tcW w:w="1417" w:type="dxa"/>
            <w:hideMark/>
          </w:tcPr>
          <w:p w:rsidR="00B76A4B" w:rsidRPr="004B4C99" w:rsidRDefault="00B76A4B" w:rsidP="00025E75">
            <w:pPr>
              <w:cnfStyle w:val="000000100000" w:firstRow="0" w:lastRow="0" w:firstColumn="0" w:lastColumn="0" w:oddVBand="0" w:evenVBand="0" w:oddHBand="1" w:evenHBand="0" w:firstRowFirstColumn="0" w:firstRowLastColumn="0" w:lastRowFirstColumn="0" w:lastRowLastColumn="0"/>
              <w:rPr>
                <w:color w:val="000000"/>
                <w:sz w:val="20"/>
                <w:lang w:val="lv-LV"/>
              </w:rPr>
            </w:pPr>
            <w:r w:rsidRPr="004B4C99">
              <w:rPr>
                <w:color w:val="000000"/>
                <w:sz w:val="20"/>
                <w:lang w:val="lv-LV"/>
              </w:rPr>
              <w:t>Sasniegts</w:t>
            </w:r>
          </w:p>
        </w:tc>
        <w:tc>
          <w:tcPr>
            <w:tcW w:w="4692" w:type="dxa"/>
          </w:tcPr>
          <w:p w:rsidR="00B76A4B" w:rsidRPr="004B4C99" w:rsidRDefault="00B76A4B" w:rsidP="00025E75">
            <w:pPr>
              <w:cnfStyle w:val="000000100000" w:firstRow="0" w:lastRow="0" w:firstColumn="0" w:lastColumn="0" w:oddVBand="0" w:evenVBand="0" w:oddHBand="1" w:evenHBand="0" w:firstRowFirstColumn="0" w:firstRowLastColumn="0" w:lastRowFirstColumn="0" w:lastRowLastColumn="0"/>
              <w:rPr>
                <w:color w:val="000000"/>
                <w:sz w:val="20"/>
                <w:lang w:val="lv-LV"/>
              </w:rPr>
            </w:pPr>
            <w:r w:rsidRPr="004B4C99">
              <w:rPr>
                <w:color w:val="000000"/>
                <w:sz w:val="20"/>
                <w:lang w:val="lv-LV"/>
              </w:rPr>
              <w:t xml:space="preserve">2014.gada 5.novermbrī noslēgts akciju pirkuma līgums. Privatizācijas aģentūra ir pabeigusi Citadele bankas akciju pārdošanas darījumu 2015.gada 20.aprīlī </w:t>
            </w:r>
          </w:p>
        </w:tc>
      </w:tr>
      <w:tr w:rsidR="00B76A4B" w:rsidRPr="00446888" w:rsidTr="00C67375">
        <w:trPr>
          <w:trHeight w:val="453"/>
        </w:trPr>
        <w:tc>
          <w:tcPr>
            <w:cnfStyle w:val="001000000000" w:firstRow="0" w:lastRow="0" w:firstColumn="1" w:lastColumn="0" w:oddVBand="0" w:evenVBand="0" w:oddHBand="0" w:evenHBand="0" w:firstRowFirstColumn="0" w:firstRowLastColumn="0" w:lastRowFirstColumn="0" w:lastRowLastColumn="0"/>
            <w:tcW w:w="3369" w:type="dxa"/>
            <w:hideMark/>
          </w:tcPr>
          <w:p w:rsidR="00B76A4B" w:rsidRPr="004B4C99" w:rsidRDefault="00B76A4B" w:rsidP="00025E75">
            <w:pPr>
              <w:rPr>
                <w:b w:val="0"/>
                <w:color w:val="000000"/>
                <w:sz w:val="20"/>
                <w:lang w:val="lv-LV"/>
              </w:rPr>
            </w:pPr>
            <w:r w:rsidRPr="004B4C99">
              <w:rPr>
                <w:b w:val="0"/>
                <w:color w:val="000000"/>
                <w:sz w:val="20"/>
                <w:lang w:val="lv-LV"/>
              </w:rPr>
              <w:t>Kapitāla palielināšana, piesaistot privāto investoru resursus, kā apsvērums</w:t>
            </w:r>
          </w:p>
        </w:tc>
        <w:tc>
          <w:tcPr>
            <w:tcW w:w="1417" w:type="dxa"/>
            <w:hideMark/>
          </w:tcPr>
          <w:p w:rsidR="00B76A4B" w:rsidRPr="004B4C99" w:rsidRDefault="00B76A4B" w:rsidP="00025E75">
            <w:pPr>
              <w:cnfStyle w:val="000000000000" w:firstRow="0" w:lastRow="0" w:firstColumn="0" w:lastColumn="0" w:oddVBand="0" w:evenVBand="0" w:oddHBand="0" w:evenHBand="0" w:firstRowFirstColumn="0" w:firstRowLastColumn="0" w:lastRowFirstColumn="0" w:lastRowLastColumn="0"/>
              <w:rPr>
                <w:color w:val="000000"/>
                <w:sz w:val="20"/>
                <w:lang w:val="lv-LV"/>
              </w:rPr>
            </w:pPr>
            <w:r w:rsidRPr="004B4C99">
              <w:rPr>
                <w:color w:val="000000"/>
                <w:sz w:val="20"/>
                <w:lang w:val="lv-LV"/>
              </w:rPr>
              <w:t>Sasniegts</w:t>
            </w:r>
          </w:p>
        </w:tc>
        <w:tc>
          <w:tcPr>
            <w:tcW w:w="4692" w:type="dxa"/>
          </w:tcPr>
          <w:p w:rsidR="00B76A4B" w:rsidRPr="004B4C99" w:rsidRDefault="00B76A4B" w:rsidP="00813C3A">
            <w:pPr>
              <w:spacing w:after="120"/>
              <w:jc w:val="both"/>
              <w:cnfStyle w:val="000000000000" w:firstRow="0" w:lastRow="0" w:firstColumn="0" w:lastColumn="0" w:oddVBand="0" w:evenVBand="0" w:oddHBand="0" w:evenHBand="0" w:firstRowFirstColumn="0" w:firstRowLastColumn="0" w:lastRowFirstColumn="0" w:lastRowLastColumn="0"/>
              <w:rPr>
                <w:b/>
                <w:sz w:val="20"/>
                <w:lang w:val="lv-LV"/>
              </w:rPr>
            </w:pPr>
            <w:r w:rsidRPr="004B4C99">
              <w:rPr>
                <w:color w:val="000000"/>
                <w:sz w:val="20"/>
                <w:lang w:val="lv-LV"/>
              </w:rPr>
              <w:t xml:space="preserve">Jaunie akcionāri kopā ar </w:t>
            </w:r>
            <w:r w:rsidR="00813C3A" w:rsidRPr="00813C3A">
              <w:rPr>
                <w:color w:val="000000"/>
                <w:sz w:val="20"/>
                <w:lang w:val="lv-LV"/>
              </w:rPr>
              <w:t>Eiropas Rek</w:t>
            </w:r>
            <w:r w:rsidR="00813C3A">
              <w:rPr>
                <w:color w:val="000000"/>
                <w:sz w:val="20"/>
                <w:lang w:val="lv-LV"/>
              </w:rPr>
              <w:t>onstrukcijas un attīstības banku</w:t>
            </w:r>
            <w:r w:rsidR="00813C3A" w:rsidRPr="00813C3A">
              <w:rPr>
                <w:color w:val="000000"/>
                <w:sz w:val="20"/>
                <w:lang w:val="lv-LV"/>
              </w:rPr>
              <w:t xml:space="preserve"> (turpmāk – ERAB) </w:t>
            </w:r>
            <w:r w:rsidRPr="004B4C99">
              <w:rPr>
                <w:color w:val="000000"/>
                <w:sz w:val="20"/>
                <w:lang w:val="lv-LV"/>
              </w:rPr>
              <w:t xml:space="preserve">palielināja bankas Citadele </w:t>
            </w:r>
            <w:r w:rsidR="009114A4">
              <w:rPr>
                <w:color w:val="000000"/>
                <w:sz w:val="20"/>
                <w:lang w:val="lv-LV"/>
              </w:rPr>
              <w:t xml:space="preserve">bankas </w:t>
            </w:r>
            <w:r w:rsidRPr="004B4C99">
              <w:rPr>
                <w:color w:val="000000"/>
                <w:sz w:val="20"/>
                <w:lang w:val="lv-LV"/>
              </w:rPr>
              <w:t>pamatkapitālu par 10 miljoniem eiro.</w:t>
            </w:r>
          </w:p>
        </w:tc>
      </w:tr>
      <w:tr w:rsidR="00B76A4B" w:rsidRPr="00446888" w:rsidTr="00C673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rsidR="00B76A4B" w:rsidRPr="004B4C99" w:rsidRDefault="00B76A4B" w:rsidP="00025E75">
            <w:pPr>
              <w:rPr>
                <w:b w:val="0"/>
                <w:color w:val="000000"/>
                <w:sz w:val="20"/>
                <w:lang w:val="lv-LV"/>
              </w:rPr>
            </w:pPr>
            <w:r w:rsidRPr="004B4C99">
              <w:rPr>
                <w:b w:val="0"/>
                <w:color w:val="000000"/>
                <w:sz w:val="20"/>
                <w:lang w:val="lv-LV"/>
              </w:rPr>
              <w:t>Latvijas banku nozares finansējuma avotu dažādošana</w:t>
            </w:r>
          </w:p>
        </w:tc>
        <w:tc>
          <w:tcPr>
            <w:tcW w:w="1417" w:type="dxa"/>
            <w:hideMark/>
          </w:tcPr>
          <w:p w:rsidR="00B76A4B" w:rsidRPr="004B4C99" w:rsidRDefault="00B76A4B" w:rsidP="00025E75">
            <w:pPr>
              <w:cnfStyle w:val="000000100000" w:firstRow="0" w:lastRow="0" w:firstColumn="0" w:lastColumn="0" w:oddVBand="0" w:evenVBand="0" w:oddHBand="1" w:evenHBand="0" w:firstRowFirstColumn="0" w:firstRowLastColumn="0" w:lastRowFirstColumn="0" w:lastRowLastColumn="0"/>
              <w:rPr>
                <w:color w:val="000000"/>
                <w:sz w:val="20"/>
                <w:lang w:val="lv-LV"/>
              </w:rPr>
            </w:pPr>
            <w:r w:rsidRPr="004B4C99">
              <w:rPr>
                <w:color w:val="000000"/>
                <w:sz w:val="20"/>
                <w:lang w:val="lv-LV"/>
              </w:rPr>
              <w:t>Sasniegts</w:t>
            </w:r>
          </w:p>
        </w:tc>
        <w:tc>
          <w:tcPr>
            <w:tcW w:w="4692" w:type="dxa"/>
          </w:tcPr>
          <w:p w:rsidR="00B76A4B" w:rsidRPr="004B4C99" w:rsidRDefault="00B76A4B" w:rsidP="00025E75">
            <w:pPr>
              <w:cnfStyle w:val="000000100000" w:firstRow="0" w:lastRow="0" w:firstColumn="0" w:lastColumn="0" w:oddVBand="0" w:evenVBand="0" w:oddHBand="1" w:evenHBand="0" w:firstRowFirstColumn="0" w:firstRowLastColumn="0" w:lastRowFirstColumn="0" w:lastRowLastColumn="0"/>
              <w:rPr>
                <w:color w:val="000000"/>
                <w:sz w:val="20"/>
                <w:lang w:val="lv-LV"/>
              </w:rPr>
            </w:pPr>
            <w:r w:rsidRPr="004B4C99">
              <w:rPr>
                <w:color w:val="000000"/>
                <w:sz w:val="20"/>
                <w:lang w:val="lv-LV"/>
              </w:rPr>
              <w:t>ASV investīcijas Latvijas finanšu sistēmā līdzsvaro ārvalstu ieguldījumus un vairo drošību, tas ir arī pozitīvs signāls ārvalstu investīciju piesaistei.</w:t>
            </w:r>
          </w:p>
        </w:tc>
      </w:tr>
      <w:tr w:rsidR="00B76A4B" w:rsidRPr="00446888" w:rsidTr="00C67375">
        <w:trPr>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rsidR="00B76A4B" w:rsidRPr="004B4C99" w:rsidRDefault="00B76A4B" w:rsidP="00025E75">
            <w:pPr>
              <w:rPr>
                <w:b w:val="0"/>
                <w:color w:val="000000"/>
                <w:sz w:val="20"/>
                <w:lang w:val="lv-LV"/>
              </w:rPr>
            </w:pPr>
            <w:r w:rsidRPr="004B4C99">
              <w:rPr>
                <w:b w:val="0"/>
                <w:color w:val="000000"/>
                <w:sz w:val="20"/>
                <w:lang w:val="lv-LV"/>
              </w:rPr>
              <w:t>Latvijas fondu tirgus attīstīšana</w:t>
            </w:r>
          </w:p>
        </w:tc>
        <w:tc>
          <w:tcPr>
            <w:tcW w:w="1417" w:type="dxa"/>
            <w:hideMark/>
          </w:tcPr>
          <w:p w:rsidR="00B76A4B" w:rsidRPr="004B4C99" w:rsidRDefault="00B76A4B" w:rsidP="00025E75">
            <w:pPr>
              <w:cnfStyle w:val="000000000000" w:firstRow="0" w:lastRow="0" w:firstColumn="0" w:lastColumn="0" w:oddVBand="0" w:evenVBand="0" w:oddHBand="0" w:evenHBand="0" w:firstRowFirstColumn="0" w:firstRowLastColumn="0" w:lastRowFirstColumn="0" w:lastRowLastColumn="0"/>
              <w:rPr>
                <w:color w:val="000000"/>
                <w:sz w:val="20"/>
                <w:lang w:val="lv-LV"/>
              </w:rPr>
            </w:pPr>
            <w:r w:rsidRPr="004B4C99">
              <w:rPr>
                <w:color w:val="000000"/>
                <w:sz w:val="20"/>
                <w:lang w:val="lv-LV"/>
              </w:rPr>
              <w:t xml:space="preserve">Nav sasniegts </w:t>
            </w:r>
          </w:p>
        </w:tc>
        <w:tc>
          <w:tcPr>
            <w:tcW w:w="4692" w:type="dxa"/>
          </w:tcPr>
          <w:p w:rsidR="00B76A4B" w:rsidRPr="004B4C99" w:rsidRDefault="00B76A4B" w:rsidP="00025E75">
            <w:pPr>
              <w:pStyle w:val="FootnoteText"/>
              <w:cnfStyle w:val="000000000000" w:firstRow="0" w:lastRow="0" w:firstColumn="0" w:lastColumn="0" w:oddVBand="0" w:evenVBand="0" w:oddHBand="0" w:evenHBand="0" w:firstRowFirstColumn="0" w:firstRowLastColumn="0" w:lastRowFirstColumn="0" w:lastRowLastColumn="0"/>
              <w:rPr>
                <w:lang w:val="lv-LV"/>
              </w:rPr>
            </w:pPr>
            <w:r w:rsidRPr="004B4C99">
              <w:rPr>
                <w:color w:val="000000"/>
                <w:lang w:val="lv-LV"/>
              </w:rPr>
              <w:t>Mērķis var tikt sasniegts nākotnē, ja jaunie īpašnieki veiks akciju kotēšanu biržā (IPO)</w:t>
            </w:r>
          </w:p>
        </w:tc>
      </w:tr>
      <w:tr w:rsidR="00B76A4B" w:rsidRPr="00446888" w:rsidTr="00C673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rsidR="00B76A4B" w:rsidRPr="004B4C99" w:rsidRDefault="00B76A4B" w:rsidP="00025E75">
            <w:pPr>
              <w:rPr>
                <w:b w:val="0"/>
                <w:color w:val="000000"/>
                <w:sz w:val="20"/>
                <w:lang w:val="lv-LV"/>
              </w:rPr>
            </w:pPr>
            <w:r w:rsidRPr="004B4C99">
              <w:rPr>
                <w:b w:val="0"/>
                <w:color w:val="000000"/>
                <w:sz w:val="20"/>
                <w:lang w:val="lv-LV"/>
              </w:rPr>
              <w:t>Lielākā iespējamā vērtība, pārdodot bankas akcijas</w:t>
            </w:r>
          </w:p>
        </w:tc>
        <w:tc>
          <w:tcPr>
            <w:tcW w:w="1417" w:type="dxa"/>
            <w:hideMark/>
          </w:tcPr>
          <w:p w:rsidR="00B76A4B" w:rsidRPr="004B4C99" w:rsidRDefault="00B76A4B" w:rsidP="00025E75">
            <w:pPr>
              <w:cnfStyle w:val="000000100000" w:firstRow="0" w:lastRow="0" w:firstColumn="0" w:lastColumn="0" w:oddVBand="0" w:evenVBand="0" w:oddHBand="1" w:evenHBand="0" w:firstRowFirstColumn="0" w:firstRowLastColumn="0" w:lastRowFirstColumn="0" w:lastRowLastColumn="0"/>
              <w:rPr>
                <w:color w:val="000000"/>
                <w:sz w:val="20"/>
                <w:lang w:val="lv-LV"/>
              </w:rPr>
            </w:pPr>
            <w:r w:rsidRPr="004B4C99">
              <w:rPr>
                <w:color w:val="000000"/>
                <w:sz w:val="20"/>
                <w:lang w:val="lv-LV"/>
              </w:rPr>
              <w:t xml:space="preserve">Sasniegts </w:t>
            </w:r>
          </w:p>
        </w:tc>
        <w:tc>
          <w:tcPr>
            <w:tcW w:w="4692" w:type="dxa"/>
          </w:tcPr>
          <w:p w:rsidR="00B76A4B" w:rsidRPr="004B4C99" w:rsidRDefault="00B76A4B" w:rsidP="00025E75">
            <w:pPr>
              <w:cnfStyle w:val="000000100000" w:firstRow="0" w:lastRow="0" w:firstColumn="0" w:lastColumn="0" w:oddVBand="0" w:evenVBand="0" w:oddHBand="1" w:evenHBand="0" w:firstRowFirstColumn="0" w:firstRowLastColumn="0" w:lastRowFirstColumn="0" w:lastRowLastColumn="0"/>
              <w:rPr>
                <w:color w:val="000000"/>
                <w:sz w:val="20"/>
                <w:lang w:val="lv-LV"/>
              </w:rPr>
            </w:pPr>
            <w:r w:rsidRPr="004B4C99">
              <w:rPr>
                <w:color w:val="000000"/>
                <w:sz w:val="20"/>
                <w:lang w:val="lv-LV"/>
              </w:rPr>
              <w:t>Akciju pārdošanas cena ir tirgus cena</w:t>
            </w:r>
            <w:r w:rsidR="00B32B24">
              <w:rPr>
                <w:color w:val="000000"/>
                <w:sz w:val="20"/>
                <w:lang w:val="lv-LV"/>
              </w:rPr>
              <w:t xml:space="preserve"> konkrētajos ekonomiskajos apstākļos pārdošanas brīdī</w:t>
            </w:r>
            <w:r w:rsidRPr="004B4C99">
              <w:rPr>
                <w:color w:val="000000"/>
                <w:sz w:val="20"/>
                <w:lang w:val="lv-LV"/>
              </w:rPr>
              <w:t>, tomēr tā ir zemāka par Citadele bankas pamatkapitālā ieguldītajiem līdzekļiem un pašu kapitālu</w:t>
            </w:r>
          </w:p>
        </w:tc>
      </w:tr>
      <w:tr w:rsidR="00B76A4B" w:rsidRPr="004B4C99" w:rsidTr="00C67375">
        <w:trPr>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rsidR="00B76A4B" w:rsidRPr="004B4C99" w:rsidRDefault="00B76A4B" w:rsidP="00025E75">
            <w:pPr>
              <w:rPr>
                <w:b w:val="0"/>
                <w:color w:val="000000"/>
                <w:sz w:val="20"/>
                <w:lang w:val="lv-LV"/>
              </w:rPr>
            </w:pPr>
            <w:r w:rsidRPr="004B4C99">
              <w:rPr>
                <w:b w:val="0"/>
                <w:color w:val="000000"/>
                <w:sz w:val="20"/>
                <w:lang w:val="lv-LV"/>
              </w:rPr>
              <w:lastRenderedPageBreak/>
              <w:t>Visu Citadele bankas akciju pārdošana</w:t>
            </w:r>
          </w:p>
        </w:tc>
        <w:tc>
          <w:tcPr>
            <w:tcW w:w="1417" w:type="dxa"/>
            <w:hideMark/>
          </w:tcPr>
          <w:p w:rsidR="00B76A4B" w:rsidRPr="004B4C99" w:rsidRDefault="00B76A4B" w:rsidP="00025E75">
            <w:pPr>
              <w:cnfStyle w:val="000000000000" w:firstRow="0" w:lastRow="0" w:firstColumn="0" w:lastColumn="0" w:oddVBand="0" w:evenVBand="0" w:oddHBand="0" w:evenHBand="0" w:firstRowFirstColumn="0" w:firstRowLastColumn="0" w:lastRowFirstColumn="0" w:lastRowLastColumn="0"/>
              <w:rPr>
                <w:color w:val="000000"/>
                <w:sz w:val="20"/>
                <w:lang w:val="lv-LV"/>
              </w:rPr>
            </w:pPr>
            <w:r w:rsidRPr="004B4C99">
              <w:rPr>
                <w:color w:val="000000"/>
                <w:sz w:val="20"/>
                <w:lang w:val="lv-LV"/>
              </w:rPr>
              <w:t> Sasniegts</w:t>
            </w:r>
          </w:p>
        </w:tc>
        <w:tc>
          <w:tcPr>
            <w:tcW w:w="4692" w:type="dxa"/>
          </w:tcPr>
          <w:p w:rsidR="00B76A4B" w:rsidRPr="004B4C99" w:rsidRDefault="00B76A4B" w:rsidP="004C572E">
            <w:pPr>
              <w:cnfStyle w:val="000000000000" w:firstRow="0" w:lastRow="0" w:firstColumn="0" w:lastColumn="0" w:oddVBand="0" w:evenVBand="0" w:oddHBand="0" w:evenHBand="0" w:firstRowFirstColumn="0" w:firstRowLastColumn="0" w:lastRowFirstColumn="0" w:lastRowLastColumn="0"/>
              <w:rPr>
                <w:color w:val="000000"/>
                <w:sz w:val="20"/>
                <w:lang w:val="lv-LV"/>
              </w:rPr>
            </w:pPr>
            <w:r w:rsidRPr="004B4C99">
              <w:rPr>
                <w:color w:val="000000"/>
                <w:sz w:val="20"/>
                <w:lang w:val="lv-LV"/>
              </w:rPr>
              <w:t xml:space="preserve">Pārdotas visas Privatizācijas aģentūras piederošās  Citadele bankas akcijas </w:t>
            </w:r>
          </w:p>
        </w:tc>
      </w:tr>
    </w:tbl>
    <w:p w:rsidR="00B76A4B" w:rsidRPr="004B4C99" w:rsidRDefault="00B76A4B" w:rsidP="00B76A4B">
      <w:pPr>
        <w:ind w:firstLine="644"/>
        <w:jc w:val="both"/>
        <w:rPr>
          <w:szCs w:val="24"/>
          <w:lang w:val="lv-LV"/>
        </w:rPr>
      </w:pPr>
    </w:p>
    <w:p w:rsidR="00BC7DE7" w:rsidRPr="004B4C99" w:rsidRDefault="003D3DF9" w:rsidP="00BC7DE7">
      <w:pPr>
        <w:pStyle w:val="NormalWeb"/>
        <w:spacing w:before="0" w:beforeAutospacing="0" w:after="0" w:afterAutospacing="0"/>
        <w:ind w:firstLine="720"/>
        <w:jc w:val="both"/>
        <w:rPr>
          <w:color w:val="000000"/>
        </w:rPr>
      </w:pPr>
      <w:r>
        <w:rPr>
          <w:color w:val="000000"/>
        </w:rPr>
        <w:t xml:space="preserve">Atbilstoši Ministru kabineta 2014.gada 26.maija lēmumam </w:t>
      </w:r>
      <w:r>
        <w:t>(prot.Nr.30 55</w:t>
      </w:r>
      <w:r w:rsidRPr="004B4C99">
        <w:t>.§)</w:t>
      </w:r>
      <w:r>
        <w:rPr>
          <w:color w:val="000000"/>
        </w:rPr>
        <w:t xml:space="preserve"> p</w:t>
      </w:r>
      <w:r w:rsidR="00BC7DE7" w:rsidRPr="004B4C99">
        <w:rPr>
          <w:color w:val="000000"/>
        </w:rPr>
        <w:t xml:space="preserve">otenciālo investoru iesniegtie </w:t>
      </w:r>
      <w:r w:rsidR="00BC7DE7" w:rsidRPr="004B4C99">
        <w:rPr>
          <w:b/>
          <w:color w:val="000000"/>
        </w:rPr>
        <w:t>piedāvājumi ti</w:t>
      </w:r>
      <w:r w:rsidR="00B47E7E" w:rsidRPr="004B4C99">
        <w:rPr>
          <w:b/>
          <w:color w:val="000000"/>
        </w:rPr>
        <w:t>ka</w:t>
      </w:r>
      <w:r w:rsidR="00BC7DE7" w:rsidRPr="004B4C99">
        <w:rPr>
          <w:b/>
          <w:color w:val="000000"/>
        </w:rPr>
        <w:t xml:space="preserve"> vērtēti pēc atbilstības četrām kritēriju grupām</w:t>
      </w:r>
      <w:r w:rsidR="00BC7DE7" w:rsidRPr="004B4C99">
        <w:rPr>
          <w:color w:val="000000"/>
        </w:rPr>
        <w:t>:</w:t>
      </w:r>
    </w:p>
    <w:p w:rsidR="00BC7DE7" w:rsidRPr="004B4C99" w:rsidRDefault="00BC7DE7" w:rsidP="00BC7DE7">
      <w:pPr>
        <w:pStyle w:val="NormalWeb"/>
        <w:numPr>
          <w:ilvl w:val="0"/>
          <w:numId w:val="27"/>
        </w:numPr>
        <w:spacing w:before="0" w:beforeAutospacing="0" w:after="0" w:afterAutospacing="0"/>
        <w:ind w:left="426"/>
        <w:jc w:val="both"/>
        <w:rPr>
          <w:color w:val="000000"/>
        </w:rPr>
      </w:pPr>
      <w:r w:rsidRPr="004B4C99">
        <w:rPr>
          <w:color w:val="000000"/>
        </w:rPr>
        <w:t>cena, kas ietver piedāvāto akciju pirkšanas cenu, valsts atbalsta atgūšanas nosacījumus, kā arī maksājuma nosacījumus;</w:t>
      </w:r>
    </w:p>
    <w:p w:rsidR="00BC7DE7" w:rsidRPr="004B4C99" w:rsidRDefault="00BC7DE7" w:rsidP="00BC7DE7">
      <w:pPr>
        <w:pStyle w:val="NormalWeb"/>
        <w:numPr>
          <w:ilvl w:val="0"/>
          <w:numId w:val="27"/>
        </w:numPr>
        <w:spacing w:before="0" w:beforeAutospacing="0" w:after="0" w:afterAutospacing="0"/>
        <w:ind w:left="426"/>
        <w:jc w:val="both"/>
        <w:rPr>
          <w:color w:val="000000"/>
        </w:rPr>
      </w:pPr>
      <w:r w:rsidRPr="004B4C99">
        <w:rPr>
          <w:color w:val="000000"/>
        </w:rPr>
        <w:t xml:space="preserve">darījuma nosacījumi, tajā skaitā veiksmīgas darījuma pabeigšanas varbūtība un </w:t>
      </w:r>
      <w:r w:rsidR="00B47569" w:rsidRPr="004B4C99">
        <w:rPr>
          <w:color w:val="000000"/>
        </w:rPr>
        <w:t>atbilstība</w:t>
      </w:r>
      <w:r w:rsidRPr="004B4C99">
        <w:rPr>
          <w:color w:val="000000"/>
        </w:rPr>
        <w:t xml:space="preserve"> Eiropas Komisijas prasībām;</w:t>
      </w:r>
    </w:p>
    <w:p w:rsidR="00BC7DE7" w:rsidRPr="004B4C99" w:rsidRDefault="00BC7DE7" w:rsidP="00BC7DE7">
      <w:pPr>
        <w:pStyle w:val="NormalWeb"/>
        <w:numPr>
          <w:ilvl w:val="0"/>
          <w:numId w:val="27"/>
        </w:numPr>
        <w:spacing w:before="0" w:beforeAutospacing="0" w:after="0" w:afterAutospacing="0"/>
        <w:ind w:left="426"/>
        <w:jc w:val="both"/>
        <w:rPr>
          <w:color w:val="000000"/>
        </w:rPr>
      </w:pPr>
      <w:r w:rsidRPr="004B4C99">
        <w:rPr>
          <w:color w:val="000000"/>
        </w:rPr>
        <w:t xml:space="preserve">investora kvalitāte, tajā skaitā finanšu resursu pieejamība, uzticamība un reputācija, pieredze banku nozarē, tirgus pozīcijas; </w:t>
      </w:r>
    </w:p>
    <w:p w:rsidR="00BC7DE7" w:rsidRPr="004B4C99" w:rsidRDefault="00BC7DE7" w:rsidP="00BC7DE7">
      <w:pPr>
        <w:pStyle w:val="NormalWeb"/>
        <w:numPr>
          <w:ilvl w:val="0"/>
          <w:numId w:val="27"/>
        </w:numPr>
        <w:spacing w:before="0" w:beforeAutospacing="0" w:after="0" w:afterAutospacing="0"/>
        <w:ind w:left="426"/>
        <w:jc w:val="both"/>
        <w:rPr>
          <w:color w:val="000000"/>
        </w:rPr>
      </w:pPr>
      <w:r w:rsidRPr="004B4C99">
        <w:rPr>
          <w:color w:val="000000"/>
        </w:rPr>
        <w:t xml:space="preserve">bankas attīstības redzējums, tajā skaitā investora stratēģija un mērķi, ietekme uz banku nozari. </w:t>
      </w:r>
    </w:p>
    <w:p w:rsidR="00BC7DE7" w:rsidRPr="004B4C99" w:rsidRDefault="00BC7DE7" w:rsidP="00C67375">
      <w:pPr>
        <w:pStyle w:val="NormalWeb"/>
        <w:spacing w:before="0" w:beforeAutospacing="0" w:after="0" w:afterAutospacing="0"/>
        <w:jc w:val="both"/>
        <w:rPr>
          <w:color w:val="000000"/>
        </w:rPr>
      </w:pPr>
      <w:r w:rsidRPr="004B4C99">
        <w:rPr>
          <w:color w:val="000000"/>
        </w:rPr>
        <w:t>Minētie kritēriji izvirzīti ar mērķi, lai akciju pārdošanas darījums nodrošinātu valstij un bankas turpmākai attīstībai labākos nosacījumus. Citadele bankas investoru piesaistes procesa pamatmērķu un kritēriju sasniedzamība ir jāvērtē ciešā kopsakarā ar Eiropas Komisijas lēmumiem, kuros noteikts termiņš investora piesaistei Citadele bankai.</w:t>
      </w:r>
    </w:p>
    <w:p w:rsidR="00C67375" w:rsidRPr="004B4C99" w:rsidRDefault="00C67375" w:rsidP="00B76A4B">
      <w:pPr>
        <w:ind w:firstLine="644"/>
        <w:jc w:val="both"/>
        <w:rPr>
          <w:szCs w:val="24"/>
          <w:lang w:val="lv-LV"/>
        </w:rPr>
      </w:pPr>
    </w:p>
    <w:p w:rsidR="00B76A4B" w:rsidRPr="004B4C99" w:rsidRDefault="00B76A4B" w:rsidP="00B76A4B">
      <w:pPr>
        <w:ind w:firstLine="644"/>
        <w:jc w:val="both"/>
        <w:rPr>
          <w:szCs w:val="24"/>
          <w:lang w:val="lv-LV"/>
        </w:rPr>
      </w:pPr>
      <w:r w:rsidRPr="004B4C99">
        <w:rPr>
          <w:szCs w:val="24"/>
          <w:lang w:val="lv-LV"/>
        </w:rPr>
        <w:t xml:space="preserve">Investoru piesaistes procesā uzrunāti </w:t>
      </w:r>
      <w:r w:rsidRPr="004B4C99">
        <w:rPr>
          <w:b/>
          <w:szCs w:val="24"/>
          <w:lang w:val="lv-LV"/>
        </w:rPr>
        <w:t>gandrīz 100 investori</w:t>
      </w:r>
      <w:r w:rsidRPr="004B4C99">
        <w:rPr>
          <w:szCs w:val="24"/>
          <w:lang w:val="lv-LV"/>
        </w:rPr>
        <w:t>, no kuriem 14 investori izrādīja interesi par Citadele banku.</w:t>
      </w:r>
    </w:p>
    <w:p w:rsidR="00BD2696" w:rsidRPr="004B4C99" w:rsidRDefault="00BD2696" w:rsidP="00BD2696">
      <w:pPr>
        <w:ind w:firstLine="644"/>
        <w:jc w:val="right"/>
        <w:rPr>
          <w:szCs w:val="24"/>
          <w:lang w:val="lv-LV"/>
        </w:rPr>
      </w:pPr>
      <w:r w:rsidRPr="004B4C99">
        <w:rPr>
          <w:szCs w:val="24"/>
          <w:lang w:val="lv-LV"/>
        </w:rPr>
        <w:t>1.attēls</w:t>
      </w:r>
    </w:p>
    <w:p w:rsidR="00BD2696" w:rsidRPr="004B4C99" w:rsidRDefault="00D13D57" w:rsidP="00BD2696">
      <w:pPr>
        <w:ind w:firstLine="644"/>
        <w:jc w:val="center"/>
        <w:rPr>
          <w:i/>
          <w:szCs w:val="24"/>
          <w:lang w:val="lv-LV"/>
        </w:rPr>
      </w:pPr>
      <w:r w:rsidRPr="004B4C99">
        <w:rPr>
          <w:i/>
          <w:szCs w:val="24"/>
          <w:lang w:val="lv-LV"/>
        </w:rPr>
        <w:t>Citadele bankas i</w:t>
      </w:r>
      <w:r w:rsidR="00BD2696" w:rsidRPr="004B4C99">
        <w:rPr>
          <w:i/>
          <w:szCs w:val="24"/>
          <w:lang w:val="lv-LV"/>
        </w:rPr>
        <w:t xml:space="preserve">nvestoru </w:t>
      </w:r>
      <w:r w:rsidR="00246DA0" w:rsidRPr="004B4C99">
        <w:rPr>
          <w:i/>
          <w:szCs w:val="24"/>
          <w:lang w:val="lv-LV"/>
        </w:rPr>
        <w:t>piesaistes process 2014.gadā</w:t>
      </w:r>
    </w:p>
    <w:p w:rsidR="00B76A4B" w:rsidRPr="004B4C99" w:rsidRDefault="007C6C1B" w:rsidP="00B76A4B">
      <w:pPr>
        <w:jc w:val="center"/>
        <w:rPr>
          <w:szCs w:val="24"/>
          <w:lang w:val="lv-LV"/>
        </w:rPr>
      </w:pPr>
      <w:r>
        <w:rPr>
          <w:noProof/>
          <w:lang w:val="lv-LV" w:eastAsia="lv-LV"/>
        </w:rPr>
        <w:drawing>
          <wp:inline distT="0" distB="0" distL="0" distR="0" wp14:anchorId="2344B92F" wp14:editId="1E80F739">
            <wp:extent cx="5295265" cy="3514090"/>
            <wp:effectExtent l="0" t="0" r="63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265" cy="3514090"/>
                    </a:xfrm>
                    <a:prstGeom prst="rect">
                      <a:avLst/>
                    </a:prstGeom>
                    <a:noFill/>
                  </pic:spPr>
                </pic:pic>
              </a:graphicData>
            </a:graphic>
          </wp:inline>
        </w:drawing>
      </w:r>
    </w:p>
    <w:p w:rsidR="00B76A4B" w:rsidRPr="004B4C99" w:rsidRDefault="00B76A4B" w:rsidP="00B76A4B">
      <w:pPr>
        <w:ind w:firstLine="644"/>
        <w:jc w:val="both"/>
        <w:rPr>
          <w:szCs w:val="24"/>
          <w:lang w:val="lv-LV"/>
        </w:rPr>
      </w:pPr>
    </w:p>
    <w:p w:rsidR="003C5E93" w:rsidRDefault="00B76A4B" w:rsidP="003D3DF9">
      <w:pPr>
        <w:ind w:firstLine="644"/>
        <w:jc w:val="both"/>
        <w:rPr>
          <w:szCs w:val="24"/>
          <w:lang w:val="lv-LV"/>
        </w:rPr>
      </w:pPr>
      <w:r w:rsidRPr="004B4C99">
        <w:rPr>
          <w:szCs w:val="24"/>
          <w:lang w:val="lv-LV"/>
        </w:rPr>
        <w:t>Pēc konfidencialitātes līgumu parakstīšanas un iepazīšanās ar informācijas memorandu 8 investori iesniedza nesaistošos piedāvājumus</w:t>
      </w:r>
      <w:r w:rsidR="000920AD" w:rsidRPr="004B4C99">
        <w:rPr>
          <w:szCs w:val="24"/>
          <w:lang w:val="lv-LV"/>
        </w:rPr>
        <w:t xml:space="preserve"> un visi 8 tika aicināti piedalīties turpmākajā procesā</w:t>
      </w:r>
      <w:r w:rsidRPr="004B4C99">
        <w:rPr>
          <w:szCs w:val="24"/>
          <w:lang w:val="lv-LV"/>
        </w:rPr>
        <w:t xml:space="preserve">. Vēlāk 5 investori uzsāka bankas padziļināto izpēti un iesniedza </w:t>
      </w:r>
      <w:proofErr w:type="spellStart"/>
      <w:r w:rsidRPr="004B4C99">
        <w:rPr>
          <w:szCs w:val="24"/>
          <w:lang w:val="lv-LV"/>
        </w:rPr>
        <w:t>pēcizpētes</w:t>
      </w:r>
      <w:proofErr w:type="spellEnd"/>
      <w:r w:rsidRPr="004B4C99">
        <w:rPr>
          <w:szCs w:val="24"/>
          <w:lang w:val="lv-LV"/>
        </w:rPr>
        <w:t xml:space="preserve"> piedāvājumus. Izvērtējot šos piedāvājumus, </w:t>
      </w:r>
      <w:r w:rsidR="005B3E29" w:rsidRPr="004B4C99">
        <w:rPr>
          <w:szCs w:val="24"/>
          <w:lang w:val="lv-LV"/>
        </w:rPr>
        <w:t>Ministru kabinets</w:t>
      </w:r>
      <w:r w:rsidR="00B32B24">
        <w:rPr>
          <w:szCs w:val="24"/>
          <w:lang w:val="lv-LV"/>
        </w:rPr>
        <w:t xml:space="preserve"> 2014.gada 26.jūnijā (prot.Nr.34 1.§)</w:t>
      </w:r>
      <w:r w:rsidRPr="004B4C99">
        <w:rPr>
          <w:szCs w:val="24"/>
          <w:lang w:val="lv-LV"/>
        </w:rPr>
        <w:t xml:space="preserve"> apstiprināja sarunu turpināšanu ar 3 pretendentiem, kuriem tika dota iespēja veikt bankas apstiprinošo padziļināto izpēti. Izvērtējot investoru piesaistes procesa rezultātus, </w:t>
      </w:r>
      <w:r w:rsidR="005B3E29" w:rsidRPr="004B4C99">
        <w:rPr>
          <w:szCs w:val="24"/>
          <w:lang w:val="lv-LV"/>
        </w:rPr>
        <w:t>Ministru kabinets</w:t>
      </w:r>
      <w:r w:rsidRPr="004B4C99">
        <w:rPr>
          <w:szCs w:val="24"/>
          <w:lang w:val="lv-LV"/>
        </w:rPr>
        <w:t xml:space="preserve"> investoru piesaistes procesa noslēguma posmā</w:t>
      </w:r>
      <w:r w:rsidR="008C7629">
        <w:rPr>
          <w:szCs w:val="24"/>
          <w:lang w:val="lv-LV"/>
        </w:rPr>
        <w:t>, 2014.gada 29.jūlijā (prot.Nr.41 33.§)</w:t>
      </w:r>
      <w:r w:rsidRPr="004B4C99">
        <w:rPr>
          <w:szCs w:val="24"/>
          <w:lang w:val="lv-LV"/>
        </w:rPr>
        <w:t xml:space="preserve"> </w:t>
      </w:r>
      <w:r w:rsidR="008C7629">
        <w:rPr>
          <w:szCs w:val="24"/>
          <w:lang w:val="lv-LV"/>
        </w:rPr>
        <w:t>pieņēma lēmumu</w:t>
      </w:r>
      <w:r w:rsidR="008C7629" w:rsidRPr="004B4C99">
        <w:rPr>
          <w:szCs w:val="24"/>
          <w:lang w:val="lv-LV"/>
        </w:rPr>
        <w:t xml:space="preserve"> </w:t>
      </w:r>
      <w:r w:rsidRPr="004B4C99">
        <w:rPr>
          <w:szCs w:val="24"/>
          <w:lang w:val="lv-LV"/>
        </w:rPr>
        <w:t xml:space="preserve">turpināt sarunas ar vienu pretendentu - </w:t>
      </w:r>
      <w:proofErr w:type="spellStart"/>
      <w:r w:rsidRPr="004B4C99">
        <w:rPr>
          <w:szCs w:val="24"/>
          <w:lang w:val="lv-LV"/>
        </w:rPr>
        <w:t>Ripplewood</w:t>
      </w:r>
      <w:proofErr w:type="spellEnd"/>
      <w:r w:rsidRPr="004B4C99">
        <w:rPr>
          <w:szCs w:val="24"/>
          <w:lang w:val="lv-LV"/>
        </w:rPr>
        <w:t xml:space="preserve"> </w:t>
      </w:r>
      <w:proofErr w:type="spellStart"/>
      <w:r w:rsidRPr="004B4C99">
        <w:rPr>
          <w:szCs w:val="24"/>
          <w:lang w:val="lv-LV"/>
        </w:rPr>
        <w:t>Advisors</w:t>
      </w:r>
      <w:proofErr w:type="spellEnd"/>
      <w:r w:rsidRPr="004B4C99">
        <w:rPr>
          <w:szCs w:val="24"/>
          <w:lang w:val="lv-LV"/>
        </w:rPr>
        <w:t xml:space="preserve"> LLC, kas vislabāk atbilst noteiktajiem kritērijiem (cena, darījuma nosacījumi, investora kvalitāte un </w:t>
      </w:r>
      <w:r w:rsidRPr="004B4C99">
        <w:rPr>
          <w:szCs w:val="24"/>
          <w:lang w:val="lv-LV"/>
        </w:rPr>
        <w:lastRenderedPageBreak/>
        <w:t xml:space="preserve">bankas attīstības redzējums) un mērķim iegūt stabilu un prognozējamu investoru, kas spēs nodrošināt bankas sekmīgu turpmāko attīstību. Šāds </w:t>
      </w:r>
      <w:r w:rsidR="003C5E93" w:rsidRPr="004B4C99">
        <w:rPr>
          <w:szCs w:val="24"/>
          <w:lang w:val="lv-LV"/>
        </w:rPr>
        <w:t xml:space="preserve">Ministru kabineta </w:t>
      </w:r>
      <w:r w:rsidRPr="004B4C99">
        <w:rPr>
          <w:szCs w:val="24"/>
          <w:lang w:val="lv-LV"/>
        </w:rPr>
        <w:t xml:space="preserve">lēmums tika pieņemts, izvērtējot gan ģeopolitiskos, gan ekonomiskos aspektus, kā </w:t>
      </w:r>
      <w:r w:rsidR="003D3DF9">
        <w:rPr>
          <w:szCs w:val="24"/>
          <w:lang w:val="lv-LV"/>
        </w:rPr>
        <w:t>arī drošības iestāžu atzinumus.</w:t>
      </w:r>
    </w:p>
    <w:p w:rsidR="0042021D" w:rsidRPr="004B4C99" w:rsidRDefault="0042021D" w:rsidP="003D3DF9">
      <w:pPr>
        <w:ind w:firstLine="644"/>
        <w:jc w:val="both"/>
        <w:rPr>
          <w:rFonts w:eastAsiaTheme="majorEastAsia"/>
          <w:b/>
          <w:bCs/>
          <w:szCs w:val="24"/>
          <w:lang w:val="lv-LV" w:eastAsia="lv-LV"/>
        </w:rPr>
      </w:pPr>
    </w:p>
    <w:p w:rsidR="00D0658A" w:rsidRPr="004B4C99" w:rsidRDefault="00C1656D" w:rsidP="00F834A1">
      <w:pPr>
        <w:pStyle w:val="Heading3"/>
        <w:rPr>
          <w:rFonts w:cs="Times New Roman"/>
          <w:szCs w:val="24"/>
        </w:rPr>
      </w:pPr>
      <w:r w:rsidRPr="004B4C99">
        <w:rPr>
          <w:rFonts w:cs="Times New Roman"/>
          <w:szCs w:val="24"/>
        </w:rPr>
        <w:t xml:space="preserve">Citadele bankas akciju pārdošanas darījuma </w:t>
      </w:r>
      <w:r w:rsidR="00F834A1" w:rsidRPr="004B4C99">
        <w:rPr>
          <w:rFonts w:cs="Times New Roman"/>
          <w:szCs w:val="24"/>
        </w:rPr>
        <w:t xml:space="preserve">noslēgums </w:t>
      </w:r>
      <w:r w:rsidR="00FA00C2" w:rsidRPr="004B4C99">
        <w:rPr>
          <w:rFonts w:cs="Times New Roman"/>
          <w:szCs w:val="24"/>
        </w:rPr>
        <w:t>un akciju pārdošanas gala cena</w:t>
      </w:r>
    </w:p>
    <w:p w:rsidR="00F834A1" w:rsidRPr="004B4C99" w:rsidRDefault="00F834A1" w:rsidP="00F834A1">
      <w:pPr>
        <w:rPr>
          <w:lang w:val="lv-LV" w:eastAsia="lv-LV"/>
        </w:rPr>
      </w:pPr>
    </w:p>
    <w:p w:rsidR="000920AD" w:rsidRPr="004B4C99" w:rsidRDefault="000920AD" w:rsidP="00F834A1">
      <w:pPr>
        <w:ind w:firstLine="720"/>
        <w:jc w:val="both"/>
        <w:rPr>
          <w:szCs w:val="24"/>
          <w:lang w:val="lv-LV" w:eastAsia="lv-LV"/>
        </w:rPr>
      </w:pPr>
      <w:r w:rsidRPr="004B4C99">
        <w:rPr>
          <w:szCs w:val="24"/>
          <w:lang w:val="lv-LV" w:eastAsia="lv-LV"/>
        </w:rPr>
        <w:t>2014.gada 5.novembrī parakstītais Citadele bankas akciju pirkuma līgums paredz, ka d</w:t>
      </w:r>
      <w:r w:rsidRPr="004B4C99">
        <w:rPr>
          <w:szCs w:val="24"/>
          <w:lang w:val="lv-LV"/>
        </w:rPr>
        <w:t xml:space="preserve">arījuma noslēgums tiek veikts pēc vairāku atliekošo nosacījumu (tajā skaitā saņemtas atļaujas no banku uzraudzības iestādēm būtiskas līdzdalības iegūšanai). </w:t>
      </w:r>
    </w:p>
    <w:p w:rsidR="00F834A1" w:rsidRPr="004B4C99" w:rsidRDefault="000920AD" w:rsidP="00F834A1">
      <w:pPr>
        <w:ind w:firstLine="720"/>
        <w:jc w:val="both"/>
        <w:rPr>
          <w:szCs w:val="24"/>
          <w:lang w:val="lv-LV"/>
        </w:rPr>
      </w:pPr>
      <w:r w:rsidRPr="004B4C99">
        <w:rPr>
          <w:szCs w:val="24"/>
          <w:lang w:val="lv-LV" w:eastAsia="lv-LV"/>
        </w:rPr>
        <w:t>2014.gada nogalē i</w:t>
      </w:r>
      <w:r w:rsidR="00476878" w:rsidRPr="004B4C99">
        <w:rPr>
          <w:szCs w:val="24"/>
          <w:lang w:val="lv-LV" w:eastAsia="lv-LV"/>
        </w:rPr>
        <w:t>nvestor</w:t>
      </w:r>
      <w:r w:rsidR="004E2BA0" w:rsidRPr="004B4C99">
        <w:rPr>
          <w:szCs w:val="24"/>
          <w:lang w:val="lv-LV" w:eastAsia="lv-LV"/>
        </w:rPr>
        <w:t>u</w:t>
      </w:r>
      <w:r w:rsidR="00476878" w:rsidRPr="004B4C99">
        <w:rPr>
          <w:szCs w:val="24"/>
          <w:lang w:val="lv-LV" w:eastAsia="lv-LV"/>
        </w:rPr>
        <w:t xml:space="preserve"> pārstāvis </w:t>
      </w:r>
      <w:proofErr w:type="spellStart"/>
      <w:r w:rsidR="00F834A1" w:rsidRPr="004B4C99">
        <w:rPr>
          <w:szCs w:val="24"/>
          <w:lang w:val="lv-LV"/>
        </w:rPr>
        <w:t>Ripplewood</w:t>
      </w:r>
      <w:proofErr w:type="spellEnd"/>
      <w:r w:rsidR="00F834A1" w:rsidRPr="004B4C99">
        <w:rPr>
          <w:szCs w:val="24"/>
          <w:lang w:val="lv-LV"/>
        </w:rPr>
        <w:t xml:space="preserve"> </w:t>
      </w:r>
      <w:proofErr w:type="spellStart"/>
      <w:r w:rsidR="00F834A1" w:rsidRPr="004B4C99">
        <w:rPr>
          <w:szCs w:val="24"/>
          <w:lang w:val="lv-LV"/>
        </w:rPr>
        <w:t>Advisors</w:t>
      </w:r>
      <w:proofErr w:type="spellEnd"/>
      <w:r w:rsidR="00F834A1" w:rsidRPr="004B4C99">
        <w:rPr>
          <w:szCs w:val="24"/>
          <w:lang w:val="lv-LV"/>
        </w:rPr>
        <w:t xml:space="preserve"> LLC </w:t>
      </w:r>
      <w:r w:rsidR="00875E71" w:rsidRPr="004B4C99">
        <w:rPr>
          <w:szCs w:val="24"/>
          <w:lang w:val="lv-LV" w:eastAsia="lv-LV"/>
        </w:rPr>
        <w:t xml:space="preserve">iesniedza </w:t>
      </w:r>
      <w:r w:rsidR="00EB1F72" w:rsidRPr="004B4C99">
        <w:rPr>
          <w:szCs w:val="24"/>
          <w:lang w:val="lv-LV" w:eastAsia="lv-LV"/>
        </w:rPr>
        <w:t xml:space="preserve">nepieciešamos dokumentus </w:t>
      </w:r>
      <w:r w:rsidR="00F834A1" w:rsidRPr="004B4C99">
        <w:rPr>
          <w:szCs w:val="24"/>
          <w:lang w:val="lv-LV" w:eastAsia="lv-LV"/>
        </w:rPr>
        <w:t>Finanšu un kapitāla tirgus komisijai</w:t>
      </w:r>
      <w:r w:rsidR="00AC2C51" w:rsidRPr="004B4C99">
        <w:rPr>
          <w:szCs w:val="24"/>
          <w:lang w:val="lv-LV"/>
        </w:rPr>
        <w:t xml:space="preserve"> sakarā ar izšķirošas ietekmes / būtiskas līdzdalības iegūšanu Citadele bankā; Lietuvas Bank</w:t>
      </w:r>
      <w:r w:rsidR="00476878" w:rsidRPr="004B4C99">
        <w:rPr>
          <w:szCs w:val="24"/>
          <w:lang w:val="lv-LV"/>
        </w:rPr>
        <w:t>ā</w:t>
      </w:r>
      <w:r w:rsidR="00AC2C51" w:rsidRPr="004B4C99">
        <w:rPr>
          <w:szCs w:val="24"/>
          <w:lang w:val="lv-LV"/>
        </w:rPr>
        <w:t xml:space="preserve"> sakarā ar netiešas izšķirošanas ietekmes / būtiskas līdzdalības iegūšanu AB Citadele Bankas; kā arī FINMA</w:t>
      </w:r>
      <w:r w:rsidR="00F834A1" w:rsidRPr="004B4C99">
        <w:rPr>
          <w:rStyle w:val="FootnoteReference"/>
          <w:szCs w:val="24"/>
          <w:lang w:val="lv-LV"/>
        </w:rPr>
        <w:footnoteReference w:id="1"/>
      </w:r>
      <w:r w:rsidR="00AC2C51" w:rsidRPr="004B4C99">
        <w:rPr>
          <w:szCs w:val="24"/>
          <w:lang w:val="lv-LV"/>
        </w:rPr>
        <w:t xml:space="preserve"> sakarā ar netiešas izšķirošas ietekmes / būtiskas līdzdalības iegū</w:t>
      </w:r>
      <w:r w:rsidR="00A65611" w:rsidRPr="004B4C99">
        <w:rPr>
          <w:szCs w:val="24"/>
          <w:lang w:val="lv-LV"/>
        </w:rPr>
        <w:t xml:space="preserve">šanu AP </w:t>
      </w:r>
      <w:proofErr w:type="spellStart"/>
      <w:r w:rsidR="00A65611" w:rsidRPr="004B4C99">
        <w:rPr>
          <w:szCs w:val="24"/>
          <w:lang w:val="lv-LV"/>
        </w:rPr>
        <w:t>Anlage</w:t>
      </w:r>
      <w:proofErr w:type="spellEnd"/>
      <w:r w:rsidR="00A65611" w:rsidRPr="004B4C99">
        <w:rPr>
          <w:szCs w:val="24"/>
          <w:lang w:val="lv-LV"/>
        </w:rPr>
        <w:t xml:space="preserve"> &amp; </w:t>
      </w:r>
      <w:proofErr w:type="spellStart"/>
      <w:r w:rsidR="00A65611" w:rsidRPr="004B4C99">
        <w:rPr>
          <w:szCs w:val="24"/>
          <w:lang w:val="lv-LV"/>
        </w:rPr>
        <w:t>Privatbank</w:t>
      </w:r>
      <w:proofErr w:type="spellEnd"/>
      <w:r w:rsidR="00A65611" w:rsidRPr="004B4C99">
        <w:rPr>
          <w:szCs w:val="24"/>
          <w:lang w:val="lv-LV"/>
        </w:rPr>
        <w:t xml:space="preserve"> AG.</w:t>
      </w:r>
      <w:r w:rsidR="00AC2C51" w:rsidRPr="004B4C99">
        <w:rPr>
          <w:szCs w:val="24"/>
          <w:lang w:val="lv-LV"/>
        </w:rPr>
        <w:t xml:space="preserve"> </w:t>
      </w:r>
      <w:r w:rsidR="0048154E" w:rsidRPr="004B4C99">
        <w:rPr>
          <w:szCs w:val="24"/>
          <w:lang w:val="lv-LV"/>
        </w:rPr>
        <w:t xml:space="preserve">Investoru pārstāvis </w:t>
      </w:r>
      <w:r w:rsidR="00C05E18" w:rsidRPr="004B4C99">
        <w:rPr>
          <w:szCs w:val="24"/>
          <w:lang w:val="lv-LV"/>
        </w:rPr>
        <w:t xml:space="preserve">2015.gada sākumā </w:t>
      </w:r>
      <w:r w:rsidR="0048154E" w:rsidRPr="004B4C99">
        <w:rPr>
          <w:szCs w:val="24"/>
          <w:lang w:val="lv-LV"/>
        </w:rPr>
        <w:t xml:space="preserve">arī sniedzis atbildes uz banku uzraudzības iestāžu papildus uzdotajiem jautājumiem. </w:t>
      </w:r>
    </w:p>
    <w:p w:rsidR="005F0853" w:rsidRPr="004B4C99" w:rsidRDefault="00BC22C5" w:rsidP="00F834A1">
      <w:pPr>
        <w:ind w:firstLine="720"/>
        <w:jc w:val="both"/>
        <w:rPr>
          <w:bCs/>
          <w:szCs w:val="24"/>
          <w:lang w:val="lv-LV"/>
        </w:rPr>
      </w:pPr>
      <w:r w:rsidRPr="004B4C99">
        <w:rPr>
          <w:szCs w:val="24"/>
          <w:lang w:val="lv-LV"/>
        </w:rPr>
        <w:t xml:space="preserve">2015.gada 31.martā visi akciju pirkuma līgumā noteiktie atliekošie nosacījumi, izņemot banku uzraudzības iestāžu atļaujas, tika izpildīti. </w:t>
      </w:r>
      <w:r w:rsidR="00F834A1" w:rsidRPr="004B4C99">
        <w:rPr>
          <w:szCs w:val="24"/>
          <w:lang w:val="lv-LV"/>
        </w:rPr>
        <w:t xml:space="preserve">2015.gada 15.aprīlī ar Eiropas Centrālās bankas (turpmāk – ECB) Padomes gala lēmumu </w:t>
      </w:r>
      <w:r w:rsidR="00F834A1" w:rsidRPr="004B4C99">
        <w:rPr>
          <w:bCs/>
          <w:szCs w:val="24"/>
          <w:lang w:val="lv-LV"/>
        </w:rPr>
        <w:t xml:space="preserve">investoru grupai ir dota atļauja iegādāties Citadele bankas akcijas atbilstoši noslēgtajam akciju pirkuma līgumam. Arī FINMA sniegusi atļauju sakarā ar netiešas izšķirošas ietekmes / būtiskas līdzdalības iegūšanu AP </w:t>
      </w:r>
      <w:proofErr w:type="spellStart"/>
      <w:r w:rsidR="00F834A1" w:rsidRPr="004B4C99">
        <w:rPr>
          <w:bCs/>
          <w:szCs w:val="24"/>
          <w:lang w:val="lv-LV"/>
        </w:rPr>
        <w:t>Anlage</w:t>
      </w:r>
      <w:proofErr w:type="spellEnd"/>
      <w:r w:rsidR="00F834A1" w:rsidRPr="004B4C99">
        <w:rPr>
          <w:bCs/>
          <w:szCs w:val="24"/>
          <w:lang w:val="lv-LV"/>
        </w:rPr>
        <w:t xml:space="preserve"> &amp; </w:t>
      </w:r>
      <w:proofErr w:type="spellStart"/>
      <w:r w:rsidR="00F834A1" w:rsidRPr="004B4C99">
        <w:rPr>
          <w:bCs/>
          <w:szCs w:val="24"/>
          <w:lang w:val="lv-LV"/>
        </w:rPr>
        <w:t>Privatbank</w:t>
      </w:r>
      <w:proofErr w:type="spellEnd"/>
      <w:r w:rsidR="00F834A1" w:rsidRPr="004B4C99">
        <w:rPr>
          <w:bCs/>
          <w:szCs w:val="24"/>
          <w:lang w:val="lv-LV"/>
        </w:rPr>
        <w:t xml:space="preserve"> AG. </w:t>
      </w:r>
    </w:p>
    <w:p w:rsidR="00F834A1" w:rsidRPr="004B4C99" w:rsidRDefault="005F0853" w:rsidP="00F834A1">
      <w:pPr>
        <w:ind w:firstLine="720"/>
        <w:jc w:val="both"/>
        <w:rPr>
          <w:bCs/>
          <w:szCs w:val="24"/>
          <w:lang w:val="lv-LV"/>
        </w:rPr>
      </w:pPr>
      <w:r w:rsidRPr="004B4C99">
        <w:rPr>
          <w:bCs/>
          <w:szCs w:val="24"/>
          <w:lang w:val="lv-LV"/>
        </w:rPr>
        <w:t xml:space="preserve">Lai vecinātu darījuma pabeigšanu, </w:t>
      </w:r>
      <w:r w:rsidR="00F834A1" w:rsidRPr="004B4C99">
        <w:rPr>
          <w:bCs/>
          <w:szCs w:val="24"/>
          <w:lang w:val="lv-LV"/>
        </w:rPr>
        <w:t xml:space="preserve">2015.gada 15.aprīlī </w:t>
      </w:r>
      <w:r w:rsidRPr="004B4C99">
        <w:rPr>
          <w:bCs/>
          <w:szCs w:val="24"/>
          <w:lang w:val="lv-LV"/>
        </w:rPr>
        <w:t xml:space="preserve">Privatizācijas aģentūra un </w:t>
      </w:r>
      <w:proofErr w:type="spellStart"/>
      <w:r w:rsidR="00A4044D" w:rsidRPr="004B4C99">
        <w:rPr>
          <w:bCs/>
          <w:szCs w:val="24"/>
          <w:lang w:val="lv-LV"/>
        </w:rPr>
        <w:t>Ripplewood</w:t>
      </w:r>
      <w:proofErr w:type="spellEnd"/>
      <w:r w:rsidR="00A4044D" w:rsidRPr="004B4C99">
        <w:rPr>
          <w:bCs/>
          <w:szCs w:val="24"/>
          <w:lang w:val="lv-LV"/>
        </w:rPr>
        <w:t xml:space="preserve"> </w:t>
      </w:r>
      <w:proofErr w:type="spellStart"/>
      <w:r w:rsidR="00A4044D" w:rsidRPr="004B4C99">
        <w:rPr>
          <w:bCs/>
          <w:szCs w:val="24"/>
          <w:lang w:val="lv-LV"/>
        </w:rPr>
        <w:t>Advisors</w:t>
      </w:r>
      <w:proofErr w:type="spellEnd"/>
      <w:r w:rsidR="00A4044D" w:rsidRPr="004B4C99">
        <w:rPr>
          <w:bCs/>
          <w:szCs w:val="24"/>
          <w:lang w:val="lv-LV"/>
        </w:rPr>
        <w:t xml:space="preserve"> LLC </w:t>
      </w:r>
      <w:r w:rsidRPr="004B4C99">
        <w:rPr>
          <w:bCs/>
          <w:szCs w:val="24"/>
          <w:lang w:val="lv-LV"/>
        </w:rPr>
        <w:t>kā visu investoru pārstāvis vienojās,</w:t>
      </w:r>
      <w:r w:rsidR="00A4044D" w:rsidRPr="004B4C99">
        <w:rPr>
          <w:bCs/>
          <w:szCs w:val="24"/>
          <w:lang w:val="lv-LV"/>
        </w:rPr>
        <w:t xml:space="preserve"> ka Citadele bankas akciju pārdošanas darījuma pabeigšanai Lietuvas Bankas atļaujas saņemšana nav atliekošais nosacījums. </w:t>
      </w:r>
    </w:p>
    <w:p w:rsidR="004B4C99" w:rsidRDefault="00F834A1" w:rsidP="00674F1B">
      <w:pPr>
        <w:ind w:firstLine="720"/>
        <w:jc w:val="both"/>
        <w:rPr>
          <w:color w:val="000000"/>
          <w:szCs w:val="24"/>
          <w:lang w:val="lv-LV"/>
        </w:rPr>
      </w:pPr>
      <w:r w:rsidRPr="004B4C99">
        <w:rPr>
          <w:b/>
          <w:szCs w:val="24"/>
          <w:lang w:val="lv-LV"/>
        </w:rPr>
        <w:t xml:space="preserve">Privatizācijas </w:t>
      </w:r>
      <w:r w:rsidR="0075093A" w:rsidRPr="004B4C99">
        <w:rPr>
          <w:b/>
          <w:szCs w:val="24"/>
          <w:lang w:val="lv-LV"/>
        </w:rPr>
        <w:t>aģentūra ir pabeigusi Citadele bankas akciju pārdošanas darījumu 2015.gada 20.</w:t>
      </w:r>
      <w:r w:rsidRPr="004B4C99">
        <w:rPr>
          <w:b/>
          <w:szCs w:val="24"/>
          <w:lang w:val="lv-LV"/>
        </w:rPr>
        <w:t>aprīlī</w:t>
      </w:r>
      <w:r w:rsidR="0075093A" w:rsidRPr="004B4C99">
        <w:rPr>
          <w:szCs w:val="24"/>
          <w:lang w:val="lv-LV"/>
        </w:rPr>
        <w:t xml:space="preserve">, kad </w:t>
      </w:r>
      <w:proofErr w:type="spellStart"/>
      <w:r w:rsidR="0075093A" w:rsidRPr="004B4C99">
        <w:rPr>
          <w:szCs w:val="24"/>
          <w:lang w:val="lv-LV"/>
        </w:rPr>
        <w:t>Ripplewood</w:t>
      </w:r>
      <w:proofErr w:type="spellEnd"/>
      <w:r w:rsidR="0075093A" w:rsidRPr="004B4C99">
        <w:rPr>
          <w:szCs w:val="24"/>
          <w:lang w:val="lv-LV"/>
        </w:rPr>
        <w:t xml:space="preserve"> un divpadsmit starptautisku investoru grupa kļuvusi </w:t>
      </w:r>
      <w:r w:rsidR="00674F1B" w:rsidRPr="004B4C99">
        <w:rPr>
          <w:szCs w:val="24"/>
          <w:lang w:val="lv-LV"/>
        </w:rPr>
        <w:t xml:space="preserve">par Citadele </w:t>
      </w:r>
      <w:r w:rsidR="004B4C99" w:rsidRPr="004B4C99">
        <w:rPr>
          <w:szCs w:val="24"/>
          <w:lang w:val="lv-LV"/>
        </w:rPr>
        <w:t xml:space="preserve">bankas </w:t>
      </w:r>
      <w:r w:rsidR="00674F1B" w:rsidRPr="004B4C99">
        <w:rPr>
          <w:szCs w:val="24"/>
          <w:lang w:val="lv-LV"/>
        </w:rPr>
        <w:t xml:space="preserve">akcionāriem. </w:t>
      </w:r>
      <w:r w:rsidR="00674F1B" w:rsidRPr="004B4C99">
        <w:rPr>
          <w:lang w:val="lv-LV"/>
        </w:rPr>
        <w:t xml:space="preserve">ERAB savā </w:t>
      </w:r>
      <w:r w:rsidR="00674F1B" w:rsidRPr="004B4C99">
        <w:rPr>
          <w:szCs w:val="24"/>
          <w:lang w:val="lv-LV"/>
        </w:rPr>
        <w:t xml:space="preserve">īpašumā saglabā aptuveni 25% bankas akciju. Noslēdzot Citadele bankas akciju pārdošanas procesu, ir </w:t>
      </w:r>
      <w:r w:rsidR="004B4C99">
        <w:rPr>
          <w:szCs w:val="24"/>
          <w:lang w:val="lv-LV"/>
        </w:rPr>
        <w:t xml:space="preserve">piesaistīti </w:t>
      </w:r>
      <w:r w:rsidR="00674F1B" w:rsidRPr="004B4C99">
        <w:rPr>
          <w:szCs w:val="24"/>
          <w:lang w:val="lv-LV"/>
        </w:rPr>
        <w:t xml:space="preserve">investori ar ilgtermiņa plāniem attīstīt banku. </w:t>
      </w:r>
      <w:r w:rsidR="009114A4">
        <w:rPr>
          <w:szCs w:val="24"/>
          <w:lang w:val="lv-LV"/>
        </w:rPr>
        <w:t>Citadele b</w:t>
      </w:r>
      <w:r w:rsidR="00674F1B" w:rsidRPr="004B4C99">
        <w:rPr>
          <w:szCs w:val="24"/>
          <w:lang w:val="lv-LV"/>
        </w:rPr>
        <w:t xml:space="preserve">ankas akcionāru vidū līdzās </w:t>
      </w:r>
      <w:proofErr w:type="spellStart"/>
      <w:r w:rsidR="00674F1B" w:rsidRPr="004B4C99">
        <w:rPr>
          <w:szCs w:val="24"/>
          <w:lang w:val="lv-LV"/>
        </w:rPr>
        <w:t>Ripplewood</w:t>
      </w:r>
      <w:proofErr w:type="spellEnd"/>
      <w:r w:rsidR="00674F1B" w:rsidRPr="004B4C99">
        <w:rPr>
          <w:szCs w:val="24"/>
          <w:lang w:val="lv-LV"/>
        </w:rPr>
        <w:t xml:space="preserve"> ir pazīstami investori </w:t>
      </w:r>
      <w:r w:rsidR="004B4C99" w:rsidRPr="004B4C99">
        <w:rPr>
          <w:color w:val="000000"/>
          <w:szCs w:val="24"/>
          <w:lang w:val="lv-LV"/>
        </w:rPr>
        <w:t>(patiesie labuma guvēji)</w:t>
      </w:r>
      <w:r w:rsidR="004B4C99">
        <w:rPr>
          <w:color w:val="000000"/>
          <w:szCs w:val="24"/>
          <w:lang w:val="lv-LV"/>
        </w:rPr>
        <w:t xml:space="preserve">: </w:t>
      </w:r>
    </w:p>
    <w:p w:rsidR="00674F1B" w:rsidRPr="00C84ADA" w:rsidRDefault="00674F1B" w:rsidP="004B4C99">
      <w:pPr>
        <w:pStyle w:val="NormalWeb"/>
        <w:numPr>
          <w:ilvl w:val="0"/>
          <w:numId w:val="27"/>
        </w:numPr>
        <w:spacing w:before="0" w:beforeAutospacing="0" w:after="0" w:afterAutospacing="0"/>
        <w:ind w:left="426"/>
        <w:jc w:val="both"/>
        <w:rPr>
          <w:bCs/>
          <w:lang w:val="en-GB"/>
        </w:rPr>
      </w:pPr>
      <w:proofErr w:type="spellStart"/>
      <w:r w:rsidRPr="00C84ADA">
        <w:rPr>
          <w:bCs/>
          <w:lang w:val="en-GB"/>
        </w:rPr>
        <w:t>Ripplewood</w:t>
      </w:r>
      <w:proofErr w:type="spellEnd"/>
      <w:r w:rsidRPr="00C84ADA">
        <w:rPr>
          <w:bCs/>
          <w:lang w:val="en-GB"/>
        </w:rPr>
        <w:t xml:space="preserve"> Advisors L.L.C. un </w:t>
      </w:r>
      <w:proofErr w:type="spellStart"/>
      <w:r w:rsidRPr="00C84ADA">
        <w:rPr>
          <w:bCs/>
          <w:lang w:val="en-GB"/>
        </w:rPr>
        <w:t>Tims</w:t>
      </w:r>
      <w:proofErr w:type="spellEnd"/>
      <w:r w:rsidRPr="00C84ADA">
        <w:rPr>
          <w:bCs/>
          <w:lang w:val="en-GB"/>
        </w:rPr>
        <w:t xml:space="preserve"> </w:t>
      </w:r>
      <w:proofErr w:type="spellStart"/>
      <w:r w:rsidRPr="00C84ADA">
        <w:rPr>
          <w:bCs/>
          <w:lang w:val="en-GB"/>
        </w:rPr>
        <w:t>Kolinss</w:t>
      </w:r>
      <w:proofErr w:type="spellEnd"/>
      <w:r w:rsidRPr="00C84ADA">
        <w:rPr>
          <w:bCs/>
          <w:lang w:val="en-GB"/>
        </w:rPr>
        <w:t xml:space="preserve"> (Tim Collins);</w:t>
      </w:r>
    </w:p>
    <w:p w:rsidR="00674F1B" w:rsidRPr="00C84ADA" w:rsidRDefault="00674F1B" w:rsidP="00674F1B">
      <w:pPr>
        <w:pStyle w:val="NormalWeb"/>
        <w:numPr>
          <w:ilvl w:val="0"/>
          <w:numId w:val="27"/>
        </w:numPr>
        <w:spacing w:before="0" w:beforeAutospacing="0" w:after="0" w:afterAutospacing="0"/>
        <w:ind w:left="426"/>
        <w:jc w:val="both"/>
        <w:rPr>
          <w:bCs/>
          <w:lang w:val="en-GB"/>
        </w:rPr>
      </w:pPr>
      <w:proofErr w:type="spellStart"/>
      <w:r w:rsidRPr="00C84ADA">
        <w:rPr>
          <w:bCs/>
          <w:lang w:val="en-GB"/>
        </w:rPr>
        <w:t>Greiems</w:t>
      </w:r>
      <w:proofErr w:type="spellEnd"/>
      <w:r w:rsidRPr="00C84ADA">
        <w:rPr>
          <w:bCs/>
          <w:lang w:val="en-GB"/>
        </w:rPr>
        <w:t xml:space="preserve"> T. </w:t>
      </w:r>
      <w:proofErr w:type="spellStart"/>
      <w:r w:rsidRPr="00C84ADA">
        <w:rPr>
          <w:bCs/>
          <w:lang w:val="en-GB"/>
        </w:rPr>
        <w:t>Alisons</w:t>
      </w:r>
      <w:proofErr w:type="spellEnd"/>
      <w:r w:rsidRPr="00C84ADA">
        <w:rPr>
          <w:bCs/>
          <w:lang w:val="en-GB"/>
        </w:rPr>
        <w:t xml:space="preserve"> (Graham T. Allison);</w:t>
      </w:r>
    </w:p>
    <w:p w:rsidR="00674F1B" w:rsidRPr="00C84ADA" w:rsidRDefault="00674F1B" w:rsidP="00674F1B">
      <w:pPr>
        <w:pStyle w:val="NormalWeb"/>
        <w:numPr>
          <w:ilvl w:val="0"/>
          <w:numId w:val="27"/>
        </w:numPr>
        <w:spacing w:before="0" w:beforeAutospacing="0" w:after="0" w:afterAutospacing="0"/>
        <w:ind w:left="426"/>
        <w:jc w:val="both"/>
        <w:rPr>
          <w:bCs/>
          <w:lang w:val="en-GB"/>
        </w:rPr>
      </w:pPr>
      <w:proofErr w:type="spellStart"/>
      <w:r w:rsidRPr="00C84ADA">
        <w:rPr>
          <w:bCs/>
          <w:lang w:val="en-GB"/>
        </w:rPr>
        <w:t>Džeims</w:t>
      </w:r>
      <w:proofErr w:type="spellEnd"/>
      <w:r w:rsidRPr="00C84ADA">
        <w:rPr>
          <w:bCs/>
          <w:lang w:val="en-GB"/>
        </w:rPr>
        <w:t xml:space="preserve"> L. </w:t>
      </w:r>
      <w:proofErr w:type="spellStart"/>
      <w:r w:rsidRPr="00C84ADA">
        <w:rPr>
          <w:bCs/>
          <w:lang w:val="en-GB"/>
        </w:rPr>
        <w:t>Balsili</w:t>
      </w:r>
      <w:proofErr w:type="spellEnd"/>
      <w:r w:rsidRPr="00C84ADA">
        <w:rPr>
          <w:bCs/>
          <w:lang w:val="en-GB"/>
        </w:rPr>
        <w:t xml:space="preserve"> (James L. </w:t>
      </w:r>
      <w:proofErr w:type="spellStart"/>
      <w:r w:rsidRPr="00C84ADA">
        <w:rPr>
          <w:bCs/>
          <w:lang w:val="en-GB"/>
        </w:rPr>
        <w:t>Balsillie</w:t>
      </w:r>
      <w:proofErr w:type="spellEnd"/>
      <w:r w:rsidRPr="00C84ADA">
        <w:rPr>
          <w:bCs/>
          <w:lang w:val="en-GB"/>
        </w:rPr>
        <w:t>);</w:t>
      </w:r>
    </w:p>
    <w:p w:rsidR="00674F1B" w:rsidRPr="00C84ADA" w:rsidRDefault="00674F1B" w:rsidP="00674F1B">
      <w:pPr>
        <w:pStyle w:val="NormalWeb"/>
        <w:numPr>
          <w:ilvl w:val="0"/>
          <w:numId w:val="27"/>
        </w:numPr>
        <w:spacing w:before="0" w:beforeAutospacing="0" w:after="0" w:afterAutospacing="0"/>
        <w:ind w:left="426"/>
        <w:jc w:val="both"/>
        <w:rPr>
          <w:bCs/>
          <w:lang w:val="en-GB"/>
        </w:rPr>
      </w:pPr>
      <w:proofErr w:type="spellStart"/>
      <w:r w:rsidRPr="00C84ADA">
        <w:rPr>
          <w:bCs/>
          <w:lang w:val="en-GB"/>
        </w:rPr>
        <w:t>Džeralds</w:t>
      </w:r>
      <w:proofErr w:type="spellEnd"/>
      <w:r w:rsidRPr="00C84ADA">
        <w:rPr>
          <w:bCs/>
          <w:lang w:val="en-GB"/>
        </w:rPr>
        <w:t xml:space="preserve"> B. </w:t>
      </w:r>
      <w:proofErr w:type="spellStart"/>
      <w:r w:rsidRPr="00C84ADA">
        <w:rPr>
          <w:bCs/>
          <w:lang w:val="en-GB"/>
        </w:rPr>
        <w:t>Kreimers</w:t>
      </w:r>
      <w:proofErr w:type="spellEnd"/>
      <w:r w:rsidRPr="00C84ADA">
        <w:rPr>
          <w:bCs/>
          <w:lang w:val="en-GB"/>
        </w:rPr>
        <w:t xml:space="preserve"> (Gerald B. Cramer);</w:t>
      </w:r>
    </w:p>
    <w:p w:rsidR="00674F1B" w:rsidRPr="00C84ADA" w:rsidRDefault="00674F1B" w:rsidP="00674F1B">
      <w:pPr>
        <w:pStyle w:val="NormalWeb"/>
        <w:numPr>
          <w:ilvl w:val="0"/>
          <w:numId w:val="27"/>
        </w:numPr>
        <w:spacing w:before="0" w:beforeAutospacing="0" w:after="0" w:afterAutospacing="0"/>
        <w:ind w:left="426"/>
        <w:jc w:val="both"/>
        <w:rPr>
          <w:bCs/>
          <w:lang w:val="en-GB"/>
        </w:rPr>
      </w:pPr>
      <w:proofErr w:type="spellStart"/>
      <w:r w:rsidRPr="00C84ADA">
        <w:rPr>
          <w:bCs/>
          <w:lang w:val="en-GB"/>
        </w:rPr>
        <w:t>Metjū</w:t>
      </w:r>
      <w:proofErr w:type="spellEnd"/>
      <w:r w:rsidRPr="00C84ADA">
        <w:rPr>
          <w:bCs/>
          <w:lang w:val="en-GB"/>
        </w:rPr>
        <w:t xml:space="preserve"> O. Digs (Matthew O. Diggs);</w:t>
      </w:r>
    </w:p>
    <w:p w:rsidR="00674F1B" w:rsidRPr="00C84ADA" w:rsidRDefault="00674F1B" w:rsidP="00674F1B">
      <w:pPr>
        <w:pStyle w:val="NormalWeb"/>
        <w:numPr>
          <w:ilvl w:val="0"/>
          <w:numId w:val="27"/>
        </w:numPr>
        <w:spacing w:before="0" w:beforeAutospacing="0" w:after="0" w:afterAutospacing="0"/>
        <w:ind w:left="426"/>
        <w:jc w:val="both"/>
        <w:rPr>
          <w:bCs/>
          <w:lang w:val="en-GB"/>
        </w:rPr>
      </w:pPr>
      <w:proofErr w:type="spellStart"/>
      <w:r w:rsidRPr="00C84ADA">
        <w:rPr>
          <w:bCs/>
          <w:lang w:val="en-GB"/>
        </w:rPr>
        <w:t>Danandžaja</w:t>
      </w:r>
      <w:proofErr w:type="spellEnd"/>
      <w:r w:rsidRPr="00C84ADA">
        <w:rPr>
          <w:bCs/>
          <w:lang w:val="en-GB"/>
        </w:rPr>
        <w:t xml:space="preserve"> </w:t>
      </w:r>
      <w:proofErr w:type="spellStart"/>
      <w:r w:rsidRPr="00C84ADA">
        <w:rPr>
          <w:bCs/>
          <w:lang w:val="en-GB"/>
        </w:rPr>
        <w:t>Dvivedi</w:t>
      </w:r>
      <w:proofErr w:type="spellEnd"/>
      <w:r w:rsidRPr="00C84ADA">
        <w:rPr>
          <w:bCs/>
          <w:lang w:val="en-GB"/>
        </w:rPr>
        <w:t xml:space="preserve"> (</w:t>
      </w:r>
      <w:proofErr w:type="spellStart"/>
      <w:r w:rsidRPr="00C84ADA">
        <w:rPr>
          <w:bCs/>
          <w:lang w:val="en-GB"/>
        </w:rPr>
        <w:t>Dhananjaya</w:t>
      </w:r>
      <w:proofErr w:type="spellEnd"/>
      <w:r w:rsidRPr="00C84ADA">
        <w:rPr>
          <w:bCs/>
          <w:lang w:val="en-GB"/>
        </w:rPr>
        <w:t xml:space="preserve"> </w:t>
      </w:r>
      <w:proofErr w:type="spellStart"/>
      <w:r w:rsidRPr="00C84ADA">
        <w:rPr>
          <w:bCs/>
          <w:lang w:val="en-GB"/>
        </w:rPr>
        <w:t>Dvivedi</w:t>
      </w:r>
      <w:proofErr w:type="spellEnd"/>
      <w:r w:rsidRPr="00C84ADA">
        <w:rPr>
          <w:bCs/>
          <w:lang w:val="en-GB"/>
        </w:rPr>
        <w:t>);</w:t>
      </w:r>
    </w:p>
    <w:p w:rsidR="00674F1B" w:rsidRPr="00C84ADA" w:rsidRDefault="00674F1B" w:rsidP="00674F1B">
      <w:pPr>
        <w:pStyle w:val="NormalWeb"/>
        <w:numPr>
          <w:ilvl w:val="0"/>
          <w:numId w:val="27"/>
        </w:numPr>
        <w:spacing w:before="0" w:beforeAutospacing="0" w:after="0" w:afterAutospacing="0"/>
        <w:ind w:left="426"/>
        <w:jc w:val="both"/>
        <w:rPr>
          <w:bCs/>
          <w:lang w:val="en-GB"/>
        </w:rPr>
      </w:pPr>
      <w:r w:rsidRPr="00C84ADA">
        <w:rPr>
          <w:lang w:val="en-GB"/>
        </w:rPr>
        <w:t xml:space="preserve">Edmonds </w:t>
      </w:r>
      <w:proofErr w:type="spellStart"/>
      <w:r w:rsidRPr="00C84ADA">
        <w:rPr>
          <w:lang w:val="en-GB"/>
        </w:rPr>
        <w:t>Safra</w:t>
      </w:r>
      <w:proofErr w:type="spellEnd"/>
      <w:r w:rsidRPr="00C84ADA">
        <w:rPr>
          <w:lang w:val="en-GB"/>
        </w:rPr>
        <w:t xml:space="preserve"> (Edmond </w:t>
      </w:r>
      <w:proofErr w:type="spellStart"/>
      <w:r w:rsidRPr="00C84ADA">
        <w:rPr>
          <w:lang w:val="en-GB"/>
        </w:rPr>
        <w:t>Safra</w:t>
      </w:r>
      <w:proofErr w:type="spellEnd"/>
      <w:r w:rsidRPr="00C84ADA">
        <w:rPr>
          <w:lang w:val="en-GB"/>
        </w:rPr>
        <w:t>);</w:t>
      </w:r>
    </w:p>
    <w:p w:rsidR="00674F1B" w:rsidRPr="00C84ADA" w:rsidRDefault="00674F1B" w:rsidP="00674F1B">
      <w:pPr>
        <w:pStyle w:val="NormalWeb"/>
        <w:numPr>
          <w:ilvl w:val="0"/>
          <w:numId w:val="27"/>
        </w:numPr>
        <w:spacing w:before="0" w:beforeAutospacing="0" w:after="0" w:afterAutospacing="0"/>
        <w:ind w:left="426"/>
        <w:jc w:val="both"/>
        <w:rPr>
          <w:bCs/>
          <w:lang w:val="en-GB"/>
        </w:rPr>
      </w:pPr>
      <w:proofErr w:type="spellStart"/>
      <w:r w:rsidRPr="00C84ADA">
        <w:rPr>
          <w:lang w:val="en-GB"/>
        </w:rPr>
        <w:t>Nasefs</w:t>
      </w:r>
      <w:proofErr w:type="spellEnd"/>
      <w:r w:rsidRPr="00C84ADA">
        <w:rPr>
          <w:lang w:val="en-GB"/>
        </w:rPr>
        <w:t xml:space="preserve"> </w:t>
      </w:r>
      <w:proofErr w:type="spellStart"/>
      <w:r w:rsidRPr="00C84ADA">
        <w:rPr>
          <w:lang w:val="en-GB"/>
        </w:rPr>
        <w:t>Saviris</w:t>
      </w:r>
      <w:proofErr w:type="spellEnd"/>
      <w:r w:rsidRPr="00C84ADA">
        <w:rPr>
          <w:lang w:val="en-GB"/>
        </w:rPr>
        <w:t xml:space="preserve"> (</w:t>
      </w:r>
      <w:proofErr w:type="spellStart"/>
      <w:r w:rsidRPr="00C84ADA">
        <w:rPr>
          <w:lang w:val="en-GB"/>
        </w:rPr>
        <w:t>Nassef</w:t>
      </w:r>
      <w:proofErr w:type="spellEnd"/>
      <w:r w:rsidRPr="00C84ADA">
        <w:rPr>
          <w:lang w:val="en-GB"/>
        </w:rPr>
        <w:t xml:space="preserve"> </w:t>
      </w:r>
      <w:proofErr w:type="spellStart"/>
      <w:r w:rsidRPr="00C84ADA">
        <w:rPr>
          <w:lang w:val="en-GB"/>
        </w:rPr>
        <w:t>Sawiris</w:t>
      </w:r>
      <w:proofErr w:type="spellEnd"/>
      <w:r w:rsidRPr="00C84ADA">
        <w:rPr>
          <w:lang w:val="en-GB"/>
        </w:rPr>
        <w:t>);</w:t>
      </w:r>
    </w:p>
    <w:p w:rsidR="00674F1B" w:rsidRPr="00C84ADA" w:rsidRDefault="00674F1B" w:rsidP="00674F1B">
      <w:pPr>
        <w:pStyle w:val="NormalWeb"/>
        <w:numPr>
          <w:ilvl w:val="0"/>
          <w:numId w:val="27"/>
        </w:numPr>
        <w:spacing w:before="0" w:beforeAutospacing="0" w:after="0" w:afterAutospacing="0"/>
        <w:ind w:left="426"/>
        <w:jc w:val="both"/>
        <w:rPr>
          <w:bCs/>
          <w:lang w:val="en-GB"/>
        </w:rPr>
      </w:pPr>
      <w:proofErr w:type="spellStart"/>
      <w:r w:rsidRPr="00C84ADA">
        <w:rPr>
          <w:lang w:val="en-GB"/>
        </w:rPr>
        <w:t>Stenlijs</w:t>
      </w:r>
      <w:proofErr w:type="spellEnd"/>
      <w:r w:rsidRPr="00C84ADA">
        <w:rPr>
          <w:lang w:val="en-GB"/>
        </w:rPr>
        <w:t xml:space="preserve"> </w:t>
      </w:r>
      <w:proofErr w:type="spellStart"/>
      <w:r w:rsidRPr="00C84ADA">
        <w:rPr>
          <w:lang w:val="en-GB"/>
        </w:rPr>
        <w:t>Šūmans</w:t>
      </w:r>
      <w:proofErr w:type="spellEnd"/>
      <w:r w:rsidRPr="00C84ADA">
        <w:rPr>
          <w:lang w:val="en-GB"/>
        </w:rPr>
        <w:t xml:space="preserve"> (Stanley Shuman);</w:t>
      </w:r>
    </w:p>
    <w:p w:rsidR="00674F1B" w:rsidRPr="00C84ADA" w:rsidRDefault="00674F1B" w:rsidP="00674F1B">
      <w:pPr>
        <w:pStyle w:val="NormalWeb"/>
        <w:numPr>
          <w:ilvl w:val="0"/>
          <w:numId w:val="27"/>
        </w:numPr>
        <w:spacing w:before="0" w:beforeAutospacing="0" w:after="0" w:afterAutospacing="0"/>
        <w:ind w:left="426"/>
        <w:jc w:val="both"/>
        <w:rPr>
          <w:bCs/>
          <w:lang w:val="en-GB"/>
        </w:rPr>
      </w:pPr>
      <w:proofErr w:type="spellStart"/>
      <w:r w:rsidRPr="00C84ADA">
        <w:rPr>
          <w:lang w:val="en-GB"/>
        </w:rPr>
        <w:t>Džeimss</w:t>
      </w:r>
      <w:proofErr w:type="spellEnd"/>
      <w:r w:rsidRPr="00C84ADA">
        <w:rPr>
          <w:lang w:val="en-GB"/>
        </w:rPr>
        <w:t xml:space="preserve"> E. </w:t>
      </w:r>
      <w:proofErr w:type="spellStart"/>
      <w:r w:rsidRPr="00C84ADA">
        <w:rPr>
          <w:lang w:val="en-GB"/>
        </w:rPr>
        <w:t>Steilijs</w:t>
      </w:r>
      <w:proofErr w:type="spellEnd"/>
      <w:r w:rsidRPr="00C84ADA">
        <w:rPr>
          <w:lang w:val="en-GB"/>
        </w:rPr>
        <w:t xml:space="preserve"> (James E. Staley);</w:t>
      </w:r>
    </w:p>
    <w:p w:rsidR="00674F1B" w:rsidRPr="00C84ADA" w:rsidRDefault="00674F1B" w:rsidP="00674F1B">
      <w:pPr>
        <w:pStyle w:val="NormalWeb"/>
        <w:numPr>
          <w:ilvl w:val="0"/>
          <w:numId w:val="27"/>
        </w:numPr>
        <w:spacing w:before="0" w:beforeAutospacing="0" w:after="0" w:afterAutospacing="0"/>
        <w:ind w:left="426"/>
        <w:jc w:val="both"/>
        <w:rPr>
          <w:bCs/>
          <w:lang w:val="en-GB"/>
        </w:rPr>
      </w:pPr>
      <w:r w:rsidRPr="00C84ADA">
        <w:rPr>
          <w:lang w:val="en-GB"/>
        </w:rPr>
        <w:t>"</w:t>
      </w:r>
      <w:proofErr w:type="spellStart"/>
      <w:r w:rsidRPr="00C84ADA">
        <w:rPr>
          <w:lang w:val="en-GB"/>
        </w:rPr>
        <w:t>Baupost</w:t>
      </w:r>
      <w:proofErr w:type="spellEnd"/>
      <w:r w:rsidRPr="00C84ADA">
        <w:rPr>
          <w:lang w:val="en-GB"/>
        </w:rPr>
        <w:t xml:space="preserve"> Group" (The </w:t>
      </w:r>
      <w:proofErr w:type="spellStart"/>
      <w:r w:rsidRPr="00C84ADA">
        <w:rPr>
          <w:lang w:val="en-GB"/>
        </w:rPr>
        <w:t>Baupost</w:t>
      </w:r>
      <w:proofErr w:type="spellEnd"/>
      <w:r w:rsidRPr="00C84ADA">
        <w:rPr>
          <w:lang w:val="en-GB"/>
        </w:rPr>
        <w:t xml:space="preserve"> Group);</w:t>
      </w:r>
    </w:p>
    <w:p w:rsidR="00674F1B" w:rsidRPr="00C84ADA" w:rsidRDefault="00674F1B" w:rsidP="00674F1B">
      <w:pPr>
        <w:pStyle w:val="NormalWeb"/>
        <w:numPr>
          <w:ilvl w:val="0"/>
          <w:numId w:val="27"/>
        </w:numPr>
        <w:spacing w:before="0" w:beforeAutospacing="0" w:after="0" w:afterAutospacing="0"/>
        <w:ind w:left="426"/>
        <w:jc w:val="both"/>
        <w:rPr>
          <w:lang w:val="en-GB"/>
        </w:rPr>
      </w:pPr>
      <w:r w:rsidRPr="00C84ADA">
        <w:rPr>
          <w:lang w:val="en-GB"/>
        </w:rPr>
        <w:t xml:space="preserve">Pols </w:t>
      </w:r>
      <w:proofErr w:type="spellStart"/>
      <w:r w:rsidRPr="00C84ADA">
        <w:rPr>
          <w:lang w:val="en-GB"/>
        </w:rPr>
        <w:t>Volkers</w:t>
      </w:r>
      <w:proofErr w:type="spellEnd"/>
      <w:r w:rsidRPr="00C84ADA">
        <w:rPr>
          <w:lang w:val="en-GB"/>
        </w:rPr>
        <w:t xml:space="preserve"> (Paul Volcker);</w:t>
      </w:r>
    </w:p>
    <w:p w:rsidR="00674F1B" w:rsidRPr="00C84ADA" w:rsidRDefault="00674F1B" w:rsidP="00674F1B">
      <w:pPr>
        <w:pStyle w:val="NormalWeb"/>
        <w:numPr>
          <w:ilvl w:val="0"/>
          <w:numId w:val="27"/>
        </w:numPr>
        <w:spacing w:before="0" w:beforeAutospacing="0" w:after="0" w:afterAutospacing="0"/>
        <w:ind w:left="426"/>
        <w:jc w:val="both"/>
        <w:rPr>
          <w:bCs/>
          <w:lang w:val="en-GB"/>
        </w:rPr>
      </w:pPr>
      <w:proofErr w:type="spellStart"/>
      <w:r w:rsidRPr="00C84ADA">
        <w:rPr>
          <w:lang w:val="en-GB"/>
        </w:rPr>
        <w:t>Džeims</w:t>
      </w:r>
      <w:proofErr w:type="spellEnd"/>
      <w:r w:rsidRPr="00C84ADA">
        <w:rPr>
          <w:lang w:val="en-GB"/>
        </w:rPr>
        <w:t xml:space="preserve"> D. </w:t>
      </w:r>
      <w:proofErr w:type="spellStart"/>
      <w:r w:rsidRPr="00C84ADA">
        <w:rPr>
          <w:lang w:val="en-GB"/>
        </w:rPr>
        <w:t>Volfensons</w:t>
      </w:r>
      <w:proofErr w:type="spellEnd"/>
      <w:r w:rsidRPr="00C84ADA">
        <w:rPr>
          <w:lang w:val="en-GB"/>
        </w:rPr>
        <w:t xml:space="preserve"> (James D. </w:t>
      </w:r>
      <w:proofErr w:type="spellStart"/>
      <w:r w:rsidRPr="00C84ADA">
        <w:rPr>
          <w:lang w:val="en-GB"/>
        </w:rPr>
        <w:t>Wolfensohn</w:t>
      </w:r>
      <w:proofErr w:type="spellEnd"/>
      <w:r w:rsidRPr="00C84ADA">
        <w:rPr>
          <w:lang w:val="en-GB"/>
        </w:rPr>
        <w:t>).</w:t>
      </w:r>
    </w:p>
    <w:p w:rsidR="004B4C99" w:rsidRPr="004B4C99" w:rsidRDefault="004B4C99" w:rsidP="0042021D">
      <w:pPr>
        <w:jc w:val="both"/>
        <w:rPr>
          <w:rFonts w:eastAsia="SimSun"/>
          <w:szCs w:val="24"/>
          <w:lang w:val="lv-LV" w:eastAsia="lv-LV"/>
        </w:rPr>
      </w:pPr>
      <w:proofErr w:type="spellStart"/>
      <w:r w:rsidRPr="004B4C99">
        <w:rPr>
          <w:rFonts w:eastAsia="SimSun"/>
          <w:szCs w:val="24"/>
          <w:lang w:val="lv-LV" w:eastAsia="lv-LV"/>
        </w:rPr>
        <w:t>Ripplewood</w:t>
      </w:r>
      <w:proofErr w:type="spellEnd"/>
      <w:r w:rsidRPr="004B4C99">
        <w:rPr>
          <w:rFonts w:eastAsia="SimSun"/>
          <w:szCs w:val="24"/>
          <w:lang w:val="lv-LV" w:eastAsia="lv-LV"/>
        </w:rPr>
        <w:t xml:space="preserve"> piederēs 22,4% bankas akciju, bet pārējiem investoriem 52,6% bankas akciju, nepārsniedzot 9,99% akciju īpatsvaru katram no šiem investoriem.</w:t>
      </w:r>
    </w:p>
    <w:p w:rsidR="009D5366" w:rsidRPr="004B4C99" w:rsidRDefault="00D12069" w:rsidP="00D12069">
      <w:pPr>
        <w:pStyle w:val="NormalWeb"/>
        <w:spacing w:before="0" w:beforeAutospacing="0" w:after="0" w:afterAutospacing="0"/>
        <w:ind w:firstLine="720"/>
        <w:jc w:val="both"/>
      </w:pPr>
      <w:r w:rsidRPr="004B4C99">
        <w:rPr>
          <w:lang w:eastAsia="lv-LV"/>
        </w:rPr>
        <w:t>C</w:t>
      </w:r>
      <w:r w:rsidR="00875E71" w:rsidRPr="004B4C99">
        <w:rPr>
          <w:lang w:eastAsia="lv-LV"/>
        </w:rPr>
        <w:t>itadele bankas akciju pirkuma līgum</w:t>
      </w:r>
      <w:r w:rsidR="00FA00C2" w:rsidRPr="004B4C99">
        <w:rPr>
          <w:lang w:eastAsia="lv-LV"/>
        </w:rPr>
        <w:t xml:space="preserve">s </w:t>
      </w:r>
      <w:r w:rsidR="00875E71" w:rsidRPr="004B4C99">
        <w:rPr>
          <w:lang w:eastAsia="lv-LV"/>
        </w:rPr>
        <w:t>paredz,</w:t>
      </w:r>
      <w:r w:rsidR="00686B77" w:rsidRPr="004B4C99">
        <w:rPr>
          <w:lang w:eastAsia="lv-LV"/>
        </w:rPr>
        <w:t xml:space="preserve"> ka</w:t>
      </w:r>
      <w:r w:rsidRPr="004B4C99">
        <w:rPr>
          <w:lang w:eastAsia="lv-LV"/>
        </w:rPr>
        <w:t xml:space="preserve"> akciju pārdošanas </w:t>
      </w:r>
      <w:r w:rsidR="00541D7E" w:rsidRPr="004B4C99">
        <w:rPr>
          <w:lang w:eastAsia="lv-LV"/>
        </w:rPr>
        <w:t xml:space="preserve">bāzes </w:t>
      </w:r>
      <w:r w:rsidRPr="004B4C99">
        <w:rPr>
          <w:lang w:eastAsia="lv-LV"/>
        </w:rPr>
        <w:t>cena</w:t>
      </w:r>
      <w:r w:rsidR="00541D7E" w:rsidRPr="004B4C99">
        <w:rPr>
          <w:lang w:eastAsia="lv-LV"/>
        </w:rPr>
        <w:t xml:space="preserve"> ir </w:t>
      </w:r>
      <w:r w:rsidRPr="004B4C99">
        <w:rPr>
          <w:lang w:eastAsia="lv-LV"/>
        </w:rPr>
        <w:t>74 milj</w:t>
      </w:r>
      <w:r w:rsidRPr="004B4C99">
        <w:rPr>
          <w:i/>
          <w:lang w:eastAsia="lv-LV"/>
        </w:rPr>
        <w:t xml:space="preserve">. </w:t>
      </w:r>
      <w:proofErr w:type="spellStart"/>
      <w:r w:rsidRPr="004B4C99">
        <w:rPr>
          <w:i/>
          <w:lang w:eastAsia="lv-LV"/>
        </w:rPr>
        <w:t>euro</w:t>
      </w:r>
      <w:proofErr w:type="spellEnd"/>
      <w:r w:rsidRPr="004B4C99">
        <w:rPr>
          <w:lang w:eastAsia="lv-LV"/>
        </w:rPr>
        <w:t xml:space="preserve"> par 75% akcijām, ievērojot, ka 2014.gada peļņa netiek izmaksāta dividendēs saskaņā </w:t>
      </w:r>
      <w:r w:rsidRPr="004B4C99">
        <w:rPr>
          <w:lang w:eastAsia="lv-LV"/>
        </w:rPr>
        <w:lastRenderedPageBreak/>
        <w:t xml:space="preserve">ar Eiropas Komisijas noteiktajiem ierobežojumiem. Akciju pirkuma līgums paredz, ka pārdošanas cena var gan palielināties, gan samazināties atkarībā no Citadele bankas darbības rādītājiem līdz 2014.gada beigām, salīdzinot ar plānotajiem rādītājiem. Saskaņā ar akciju pirkuma līguma nosacījumiem pēc bankas 2014.gada darbības rezultātu izvērtējuma bija nepieciešams auditoru atzinums, vai ir piemērojams cenas korekcijas mehānisms. </w:t>
      </w:r>
      <w:r w:rsidRPr="004B4C99">
        <w:t xml:space="preserve">Citadele bankas revidents </w:t>
      </w:r>
      <w:r w:rsidR="00541D7E" w:rsidRPr="004B4C99">
        <w:t>v</w:t>
      </w:r>
      <w:r w:rsidRPr="004B4C99">
        <w:t xml:space="preserve">eica Citadele bankas auditu un </w:t>
      </w:r>
      <w:r w:rsidRPr="004B4C99">
        <w:rPr>
          <w:lang w:eastAsia="lv-LV"/>
        </w:rPr>
        <w:t>Citadele bankas akcionāru sapulcē 2015.gada 27.martā tika apstiprināts bankas gada pārskats</w:t>
      </w:r>
      <w:r w:rsidRPr="004B4C99">
        <w:t xml:space="preserve">. </w:t>
      </w:r>
      <w:r w:rsidR="00476878" w:rsidRPr="004B4C99">
        <w:t>B</w:t>
      </w:r>
      <w:r w:rsidR="009D5366" w:rsidRPr="004B4C99">
        <w:t>ankas darbības rezultātus atbilstoši</w:t>
      </w:r>
      <w:r w:rsidR="00476878" w:rsidRPr="004B4C99">
        <w:t xml:space="preserve"> akciju pirkuma līgumā noteiktajai</w:t>
      </w:r>
      <w:r w:rsidR="009D5366" w:rsidRPr="004B4C99">
        <w:t xml:space="preserve"> procedūr</w:t>
      </w:r>
      <w:r w:rsidR="00476878" w:rsidRPr="004B4C99">
        <w:t>ai</w:t>
      </w:r>
      <w:r w:rsidR="009D5366" w:rsidRPr="004B4C99">
        <w:t xml:space="preserve"> pārbaudīja </w:t>
      </w:r>
      <w:r w:rsidR="00FE3E3E" w:rsidRPr="004B4C99">
        <w:t xml:space="preserve">investoru </w:t>
      </w:r>
      <w:r w:rsidR="00315807" w:rsidRPr="004B4C99">
        <w:t>revidents</w:t>
      </w:r>
      <w:r w:rsidRPr="004B4C99">
        <w:t xml:space="preserve">, kā arī neatkarīgais revidents. </w:t>
      </w:r>
      <w:r w:rsidR="00CA036D">
        <w:t xml:space="preserve">Ņemot vērā neatkarīgā revidenta ziņojumu un citus akciju pirkuma līguma nosacījumus, </w:t>
      </w:r>
      <w:r w:rsidR="004454DD" w:rsidRPr="004B4C99">
        <w:rPr>
          <w:b/>
        </w:rPr>
        <w:t xml:space="preserve">akciju </w:t>
      </w:r>
      <w:r w:rsidR="00CA036D">
        <w:rPr>
          <w:b/>
        </w:rPr>
        <w:t xml:space="preserve">pārdošanas </w:t>
      </w:r>
      <w:r w:rsidR="004454DD" w:rsidRPr="004B4C99">
        <w:rPr>
          <w:b/>
        </w:rPr>
        <w:t>gala cena ir</w:t>
      </w:r>
      <w:r w:rsidRPr="004B4C99">
        <w:rPr>
          <w:b/>
        </w:rPr>
        <w:t xml:space="preserve"> 74,7 milj.</w:t>
      </w:r>
      <w:r w:rsidR="00A85FE5">
        <w:rPr>
          <w:b/>
        </w:rPr>
        <w:t xml:space="preserve"> </w:t>
      </w:r>
      <w:proofErr w:type="spellStart"/>
      <w:r w:rsidRPr="009114A4">
        <w:rPr>
          <w:b/>
          <w:i/>
        </w:rPr>
        <w:t>euro</w:t>
      </w:r>
      <w:proofErr w:type="spellEnd"/>
      <w:r w:rsidRPr="004B4C99">
        <w:rPr>
          <w:rStyle w:val="FootnoteReference"/>
          <w:b/>
        </w:rPr>
        <w:footnoteReference w:id="2"/>
      </w:r>
      <w:r w:rsidRPr="004B4C99">
        <w:rPr>
          <w:b/>
        </w:rPr>
        <w:t xml:space="preserve"> </w:t>
      </w:r>
      <w:r w:rsidR="004454DD" w:rsidRPr="004B4C99">
        <w:t xml:space="preserve">par Privatizācijas </w:t>
      </w:r>
      <w:r w:rsidR="004254D3" w:rsidRPr="004B4C99">
        <w:t>aģentūras piederošajām akcijām</w:t>
      </w:r>
      <w:r w:rsidR="000E1BCF" w:rsidRPr="004B4C99">
        <w:t xml:space="preserve">, kas </w:t>
      </w:r>
      <w:r w:rsidR="003C09AD">
        <w:t xml:space="preserve">tika </w:t>
      </w:r>
      <w:r w:rsidR="000E1BCF" w:rsidRPr="004B4C99">
        <w:t xml:space="preserve">saņemta no investoriem. </w:t>
      </w:r>
    </w:p>
    <w:p w:rsidR="003C5E93" w:rsidRPr="004B4C99" w:rsidRDefault="00D12069" w:rsidP="00541D7E">
      <w:pPr>
        <w:ind w:firstLine="720"/>
        <w:jc w:val="both"/>
        <w:rPr>
          <w:szCs w:val="24"/>
          <w:lang w:val="lv-LV"/>
        </w:rPr>
      </w:pPr>
      <w:r w:rsidRPr="004B4C99">
        <w:rPr>
          <w:szCs w:val="24"/>
          <w:lang w:val="lv-LV"/>
        </w:rPr>
        <w:t>Privatizācijas aģentūra par Citadele bankas investoru piesaistes procesa virzību ir sagatavojusi</w:t>
      </w:r>
      <w:r w:rsidR="00C7269C">
        <w:rPr>
          <w:szCs w:val="24"/>
          <w:lang w:val="lv-LV"/>
        </w:rPr>
        <w:t xml:space="preserve"> 18 ziņojumus</w:t>
      </w:r>
      <w:r w:rsidRPr="004B4C99">
        <w:rPr>
          <w:szCs w:val="24"/>
          <w:lang w:val="lv-LV"/>
        </w:rPr>
        <w:t xml:space="preserve">, un Finanšu ministrija ir iesniegusi </w:t>
      </w:r>
      <w:r w:rsidR="00C7269C">
        <w:rPr>
          <w:szCs w:val="24"/>
          <w:lang w:val="lv-LV"/>
        </w:rPr>
        <w:t xml:space="preserve">šos </w:t>
      </w:r>
      <w:r w:rsidRPr="004B4C99">
        <w:rPr>
          <w:szCs w:val="24"/>
          <w:lang w:val="lv-LV"/>
        </w:rPr>
        <w:t xml:space="preserve">ziņojumus Eiropas Komisijai, </w:t>
      </w:r>
      <w:r w:rsidR="001872F7">
        <w:rPr>
          <w:szCs w:val="24"/>
          <w:lang w:val="lv-LV"/>
        </w:rPr>
        <w:t xml:space="preserve">kuros </w:t>
      </w:r>
      <w:r w:rsidRPr="004B4C99">
        <w:rPr>
          <w:szCs w:val="24"/>
          <w:lang w:val="lv-LV"/>
        </w:rPr>
        <w:t>sniegts izklāsts</w:t>
      </w:r>
      <w:r w:rsidR="001872F7">
        <w:rPr>
          <w:szCs w:val="24"/>
          <w:lang w:val="lv-LV"/>
        </w:rPr>
        <w:t xml:space="preserve"> par paveikto</w:t>
      </w:r>
      <w:r w:rsidRPr="004B4C99">
        <w:rPr>
          <w:szCs w:val="24"/>
          <w:lang w:val="lv-LV"/>
        </w:rPr>
        <w:t xml:space="preserve">. </w:t>
      </w:r>
    </w:p>
    <w:p w:rsidR="00541D7E" w:rsidRPr="004B4C99" w:rsidRDefault="00541D7E" w:rsidP="00541D7E">
      <w:pPr>
        <w:ind w:firstLine="720"/>
        <w:jc w:val="both"/>
        <w:rPr>
          <w:rFonts w:eastAsiaTheme="majorEastAsia"/>
          <w:b/>
          <w:bCs/>
          <w:szCs w:val="24"/>
          <w:lang w:val="lv-LV" w:eastAsia="lv-LV"/>
        </w:rPr>
      </w:pPr>
    </w:p>
    <w:p w:rsidR="003C5E93" w:rsidRPr="004B4C99" w:rsidRDefault="003C5E93" w:rsidP="003C5E93">
      <w:pPr>
        <w:pStyle w:val="Heading3"/>
        <w:rPr>
          <w:rFonts w:cs="Times New Roman"/>
          <w:szCs w:val="24"/>
        </w:rPr>
      </w:pPr>
      <w:r w:rsidRPr="004B4C99">
        <w:rPr>
          <w:rFonts w:cs="Times New Roman"/>
          <w:szCs w:val="24"/>
        </w:rPr>
        <w:t xml:space="preserve">Ar </w:t>
      </w:r>
      <w:r w:rsidR="00DC1B08" w:rsidRPr="004B4C99">
        <w:rPr>
          <w:rFonts w:cs="Times New Roman"/>
          <w:szCs w:val="24"/>
        </w:rPr>
        <w:t xml:space="preserve">Citadele bankas </w:t>
      </w:r>
      <w:r w:rsidRPr="004B4C99">
        <w:rPr>
          <w:rFonts w:cs="Times New Roman"/>
          <w:szCs w:val="24"/>
        </w:rPr>
        <w:t xml:space="preserve">akciju pārdošanas darījumu saistītie darījumi </w:t>
      </w:r>
    </w:p>
    <w:p w:rsidR="00875E71" w:rsidRPr="004B4C99" w:rsidRDefault="00875E71" w:rsidP="00F834A1">
      <w:pPr>
        <w:pStyle w:val="ListParagraph"/>
        <w:spacing w:line="240" w:lineRule="auto"/>
        <w:rPr>
          <w:rFonts w:ascii="Times New Roman" w:hAnsi="Times New Roman"/>
          <w:sz w:val="24"/>
          <w:szCs w:val="24"/>
          <w:lang w:val="lv-LV" w:eastAsia="lv-LV"/>
        </w:rPr>
      </w:pPr>
    </w:p>
    <w:p w:rsidR="007F31A7" w:rsidRDefault="00DC1B08" w:rsidP="00DC1B08">
      <w:pPr>
        <w:ind w:firstLine="720"/>
        <w:jc w:val="both"/>
        <w:rPr>
          <w:szCs w:val="24"/>
          <w:lang w:val="lv-LV"/>
        </w:rPr>
      </w:pPr>
      <w:bookmarkStart w:id="0" w:name="_Toc397691953"/>
      <w:bookmarkStart w:id="1" w:name="_Toc397692055"/>
      <w:r w:rsidRPr="004B4C99">
        <w:rPr>
          <w:szCs w:val="24"/>
          <w:lang w:val="lv-LV"/>
        </w:rPr>
        <w:t xml:space="preserve">Citadele bankas subordinētajā kapitālā saskaņā ar 2009.gada 21.maija aizdevuma līgumu Privatizācijas aģentūra ir ieguldījusi 53,13 milj. </w:t>
      </w:r>
      <w:proofErr w:type="spellStart"/>
      <w:r w:rsidRPr="007F31A7">
        <w:rPr>
          <w:i/>
          <w:szCs w:val="24"/>
          <w:lang w:val="lv-LV"/>
        </w:rPr>
        <w:t>euro</w:t>
      </w:r>
      <w:proofErr w:type="spellEnd"/>
      <w:r w:rsidRPr="004B4C99">
        <w:rPr>
          <w:szCs w:val="24"/>
          <w:lang w:val="lv-LV"/>
        </w:rPr>
        <w:t xml:space="preserve">. </w:t>
      </w:r>
      <w:r w:rsidR="007F31A7" w:rsidRPr="004B4C99">
        <w:rPr>
          <w:szCs w:val="24"/>
          <w:lang w:val="lv-LV"/>
        </w:rPr>
        <w:t xml:space="preserve">Savukārt 11,21 milj. </w:t>
      </w:r>
      <w:proofErr w:type="spellStart"/>
      <w:r w:rsidR="007F31A7" w:rsidRPr="004B4C99">
        <w:rPr>
          <w:i/>
          <w:szCs w:val="24"/>
          <w:lang w:val="lv-LV"/>
        </w:rPr>
        <w:t>euro</w:t>
      </w:r>
      <w:proofErr w:type="spellEnd"/>
      <w:r w:rsidR="007F31A7" w:rsidRPr="004B4C99">
        <w:rPr>
          <w:i/>
          <w:szCs w:val="24"/>
          <w:lang w:val="lv-LV"/>
        </w:rPr>
        <w:t xml:space="preserve"> </w:t>
      </w:r>
      <w:r w:rsidR="007F31A7" w:rsidRPr="004B4C99">
        <w:rPr>
          <w:szCs w:val="24"/>
          <w:lang w:val="lv-LV"/>
        </w:rPr>
        <w:t xml:space="preserve">Privatizācijas aģentūra ir ieguldījusi Citadele bankas subordinētajā kapitālā saskaņā ar 2010.gada 30.jūlijā starp Privatizācijas aģentūru, </w:t>
      </w:r>
      <w:r w:rsidR="007F31A7" w:rsidRPr="003D3DF9">
        <w:rPr>
          <w:szCs w:val="24"/>
          <w:lang w:val="lv-LV"/>
        </w:rPr>
        <w:t xml:space="preserve">ERAB un Citadele banku parakstīto subordinētā aizdevuma līgumu. Kopā subordinētais aizdevums </w:t>
      </w:r>
      <w:r w:rsidR="008C7629">
        <w:rPr>
          <w:szCs w:val="24"/>
          <w:lang w:val="lv-LV"/>
        </w:rPr>
        <w:t xml:space="preserve">ir </w:t>
      </w:r>
      <w:r w:rsidR="007F31A7" w:rsidRPr="003D3DF9">
        <w:rPr>
          <w:szCs w:val="24"/>
          <w:lang w:val="lv-LV"/>
        </w:rPr>
        <w:t>64,33 milj.</w:t>
      </w:r>
      <w:r w:rsidR="007F31A7">
        <w:rPr>
          <w:szCs w:val="24"/>
          <w:lang w:val="lv-LV"/>
        </w:rPr>
        <w:t xml:space="preserve"> </w:t>
      </w:r>
      <w:proofErr w:type="spellStart"/>
      <w:r w:rsidR="007F31A7" w:rsidRPr="007F31A7">
        <w:rPr>
          <w:i/>
          <w:szCs w:val="24"/>
          <w:lang w:val="lv-LV"/>
        </w:rPr>
        <w:t>euro</w:t>
      </w:r>
      <w:proofErr w:type="spellEnd"/>
      <w:r w:rsidR="007F31A7">
        <w:rPr>
          <w:szCs w:val="24"/>
          <w:lang w:val="lv-LV"/>
        </w:rPr>
        <w:t xml:space="preserve">. </w:t>
      </w:r>
      <w:r w:rsidR="007F31A7" w:rsidRPr="004B4C99">
        <w:rPr>
          <w:szCs w:val="24"/>
          <w:lang w:val="lv-LV"/>
        </w:rPr>
        <w:t>Par izsniegtajiem subordinētajiem aizdevumiem Privatizācijas aģentūra saņem procentu maksājumus no Citadele bankas un tādā pat apmērā veic maksājumus Latvijas Republikai (Valsts kasei).</w:t>
      </w:r>
    </w:p>
    <w:p w:rsidR="00DC1B08" w:rsidRPr="004B4C99" w:rsidRDefault="00DC1B08" w:rsidP="00DC1B08">
      <w:pPr>
        <w:ind w:firstLine="720"/>
        <w:jc w:val="both"/>
        <w:rPr>
          <w:szCs w:val="24"/>
          <w:lang w:val="lv-LV"/>
        </w:rPr>
      </w:pPr>
      <w:r w:rsidRPr="004B4C99">
        <w:rPr>
          <w:szCs w:val="24"/>
          <w:lang w:val="lv-LV"/>
        </w:rPr>
        <w:t xml:space="preserve">Citadele bankas akciju pārdošanas darījuma </w:t>
      </w:r>
      <w:r w:rsidR="007F31A7">
        <w:rPr>
          <w:szCs w:val="24"/>
          <w:lang w:val="lv-LV"/>
        </w:rPr>
        <w:t>ietvaros Citadele banka atmaksāja</w:t>
      </w:r>
      <w:r w:rsidRPr="004B4C99">
        <w:rPr>
          <w:szCs w:val="24"/>
          <w:lang w:val="lv-LV"/>
        </w:rPr>
        <w:t xml:space="preserve"> 18,4 milj. </w:t>
      </w:r>
      <w:proofErr w:type="spellStart"/>
      <w:r w:rsidRPr="007F31A7">
        <w:rPr>
          <w:i/>
          <w:szCs w:val="24"/>
          <w:lang w:val="lv-LV"/>
        </w:rPr>
        <w:t>euro</w:t>
      </w:r>
      <w:proofErr w:type="spellEnd"/>
      <w:r w:rsidR="007F31A7">
        <w:rPr>
          <w:szCs w:val="24"/>
          <w:lang w:val="lv-LV"/>
        </w:rPr>
        <w:t>, savukārt ERAB pārfinansēja P</w:t>
      </w:r>
      <w:r w:rsidR="007F31A7" w:rsidRPr="004B4C99">
        <w:rPr>
          <w:szCs w:val="24"/>
          <w:lang w:val="lv-LV"/>
        </w:rPr>
        <w:t xml:space="preserve">rivatizācijas aģentūras subordinēto aizdevumu Citadele bankai 11,21 milj. </w:t>
      </w:r>
      <w:proofErr w:type="spellStart"/>
      <w:r w:rsidR="007F31A7" w:rsidRPr="004B4C99">
        <w:rPr>
          <w:i/>
          <w:szCs w:val="24"/>
          <w:lang w:val="lv-LV"/>
        </w:rPr>
        <w:t>euro</w:t>
      </w:r>
      <w:proofErr w:type="spellEnd"/>
      <w:r w:rsidR="007F31A7">
        <w:rPr>
          <w:szCs w:val="24"/>
          <w:lang w:val="lv-LV"/>
        </w:rPr>
        <w:t xml:space="preserve"> apmērā. Līdz ar to atlikušo</w:t>
      </w:r>
      <w:r w:rsidRPr="004B4C99">
        <w:rPr>
          <w:szCs w:val="24"/>
          <w:lang w:val="lv-LV"/>
        </w:rPr>
        <w:t xml:space="preserve"> </w:t>
      </w:r>
      <w:r w:rsidR="007F31A7">
        <w:rPr>
          <w:szCs w:val="24"/>
          <w:lang w:val="lv-LV"/>
        </w:rPr>
        <w:t>aizdevuma summu</w:t>
      </w:r>
      <w:r w:rsidRPr="004B4C99">
        <w:rPr>
          <w:szCs w:val="24"/>
          <w:lang w:val="lv-LV"/>
        </w:rPr>
        <w:t xml:space="preserve"> 34,72 milj. </w:t>
      </w:r>
      <w:proofErr w:type="spellStart"/>
      <w:r w:rsidRPr="004B4C99">
        <w:rPr>
          <w:i/>
          <w:szCs w:val="24"/>
          <w:lang w:val="lv-LV"/>
        </w:rPr>
        <w:t>euro</w:t>
      </w:r>
      <w:proofErr w:type="spellEnd"/>
      <w:r w:rsidRPr="004B4C99">
        <w:rPr>
          <w:szCs w:val="24"/>
          <w:lang w:val="lv-LV"/>
        </w:rPr>
        <w:t xml:space="preserve"> </w:t>
      </w:r>
      <w:r w:rsidR="007F31A7">
        <w:rPr>
          <w:szCs w:val="24"/>
          <w:lang w:val="lv-LV"/>
        </w:rPr>
        <w:t>Citadele banka atmaksās</w:t>
      </w:r>
      <w:r w:rsidRPr="004B4C99">
        <w:rPr>
          <w:szCs w:val="24"/>
          <w:lang w:val="lv-LV"/>
        </w:rPr>
        <w:t xml:space="preserve"> līdz termiņa beigām 2017.gadā vai ātrāk, kas ir uzskatāms par valsts atbalstu saskaņā ar Eiropas Komisijas pieņemtajiem lēmumiem, tajā skaitā Eiropas Komisijas 2014.gada 9.jūlija lēmumu Nr.SA.36612 – 2014/C (</w:t>
      </w:r>
      <w:proofErr w:type="spellStart"/>
      <w:r w:rsidRPr="004B4C99">
        <w:rPr>
          <w:szCs w:val="24"/>
          <w:lang w:val="lv-LV"/>
        </w:rPr>
        <w:t>ex</w:t>
      </w:r>
      <w:proofErr w:type="spellEnd"/>
      <w:r w:rsidRPr="004B4C99">
        <w:rPr>
          <w:szCs w:val="24"/>
          <w:lang w:val="lv-LV"/>
        </w:rPr>
        <w:t xml:space="preserve"> 2013/NN). </w:t>
      </w:r>
    </w:p>
    <w:p w:rsidR="00875E71" w:rsidRPr="004B4C99" w:rsidRDefault="00212876" w:rsidP="00F35AD1">
      <w:pPr>
        <w:pStyle w:val="BodyText"/>
        <w:ind w:firstLine="720"/>
        <w:jc w:val="both"/>
        <w:rPr>
          <w:szCs w:val="24"/>
          <w:lang w:eastAsia="lv-LV"/>
        </w:rPr>
      </w:pPr>
      <w:r w:rsidRPr="004B4C99">
        <w:rPr>
          <w:szCs w:val="24"/>
          <w:lang w:eastAsia="lv-LV"/>
        </w:rPr>
        <w:t xml:space="preserve">Izpildot </w:t>
      </w:r>
      <w:r w:rsidR="00686B77" w:rsidRPr="004B4C99">
        <w:rPr>
          <w:szCs w:val="24"/>
        </w:rPr>
        <w:t>Ministru kabineta 2014.gada 15.decembra lēmumu (prot.Nr.70 20.§)</w:t>
      </w:r>
      <w:r w:rsidRPr="004B4C99">
        <w:rPr>
          <w:szCs w:val="24"/>
          <w:lang w:eastAsia="lv-LV"/>
        </w:rPr>
        <w:t xml:space="preserve">, </w:t>
      </w:r>
      <w:r w:rsidR="00875E71" w:rsidRPr="004B4C99">
        <w:rPr>
          <w:szCs w:val="24"/>
          <w:lang w:eastAsia="lv-LV"/>
        </w:rPr>
        <w:t xml:space="preserve">2015.gada </w:t>
      </w:r>
      <w:r w:rsidR="00094A59" w:rsidRPr="004B4C99">
        <w:rPr>
          <w:szCs w:val="24"/>
          <w:lang w:eastAsia="lv-LV"/>
        </w:rPr>
        <w:t>18.</w:t>
      </w:r>
      <w:r w:rsidR="00875E71" w:rsidRPr="004B4C99">
        <w:rPr>
          <w:szCs w:val="24"/>
          <w:lang w:eastAsia="lv-LV"/>
        </w:rPr>
        <w:t>martā veikti grozījumi 2009.gada 21.maija aizdevuma līgumā Nr.A1/1/09/159</w:t>
      </w:r>
      <w:r w:rsidR="003C5E93" w:rsidRPr="004B4C99">
        <w:rPr>
          <w:szCs w:val="24"/>
          <w:lang w:eastAsia="lv-LV"/>
        </w:rPr>
        <w:t xml:space="preserve"> starp Privatizācijas aģentūru un Finanšu ministriju (Valsts kasi)</w:t>
      </w:r>
      <w:r w:rsidR="00875E71" w:rsidRPr="004B4C99">
        <w:rPr>
          <w:szCs w:val="24"/>
          <w:lang w:eastAsia="lv-LV"/>
        </w:rPr>
        <w:t>, lai Privatizācijas aģentūra Citadele bankas akciju pārdošanas darījumā gūtos ienākumus un līdzekļus Citadele bankā ieguldītā subordinētā aizdevuma atmaksas novirzītu secīgi saistību pret ERAB dzēšanai, valsts aizdevuma saistību dzēšanai un Privatizācijas aģentūras faktisko izdevumu saistībā ar Citadele bankas un akciju sabiedrības „</w:t>
      </w:r>
      <w:proofErr w:type="spellStart"/>
      <w:r w:rsidR="00875E71" w:rsidRPr="004B4C99">
        <w:rPr>
          <w:szCs w:val="24"/>
          <w:lang w:eastAsia="lv-LV"/>
        </w:rPr>
        <w:t>Reverta</w:t>
      </w:r>
      <w:proofErr w:type="spellEnd"/>
      <w:r w:rsidR="00875E71" w:rsidRPr="004B4C99">
        <w:rPr>
          <w:szCs w:val="24"/>
          <w:lang w:eastAsia="lv-LV"/>
        </w:rPr>
        <w:t>” pārvaldību un pārdošanu segšanai.</w:t>
      </w:r>
      <w:r w:rsidR="00D370FE" w:rsidRPr="004B4C99">
        <w:rPr>
          <w:szCs w:val="24"/>
          <w:lang w:eastAsia="lv-LV"/>
        </w:rPr>
        <w:t xml:space="preserve"> Grozījumu veikšanai </w:t>
      </w:r>
      <w:r w:rsidR="006A18E4" w:rsidRPr="004B4C99">
        <w:rPr>
          <w:szCs w:val="24"/>
          <w:lang w:eastAsia="lv-LV"/>
        </w:rPr>
        <w:t>2015.gada 5.martā tika saņemta</w:t>
      </w:r>
      <w:r w:rsidR="00D370FE" w:rsidRPr="004B4C99">
        <w:rPr>
          <w:szCs w:val="24"/>
          <w:lang w:eastAsia="lv-LV"/>
        </w:rPr>
        <w:t xml:space="preserve"> Saeimas piekrišana</w:t>
      </w:r>
      <w:r w:rsidR="006A18E4" w:rsidRPr="004B4C99">
        <w:rPr>
          <w:szCs w:val="24"/>
          <w:lang w:eastAsia="lv-LV"/>
        </w:rPr>
        <w:t xml:space="preserve"> </w:t>
      </w:r>
      <w:r w:rsidR="00D370FE" w:rsidRPr="004B4C99">
        <w:rPr>
          <w:szCs w:val="24"/>
          <w:lang w:eastAsia="lv-LV"/>
        </w:rPr>
        <w:t xml:space="preserve">“Par Saeimas piekrišanu valsts aizdevuma nosacījumu maiņai valsts akciju sabiedrībai “Privatizācijas aģentūra””. </w:t>
      </w:r>
    </w:p>
    <w:p w:rsidR="00DC1B08" w:rsidRDefault="0022432B" w:rsidP="00F834A1">
      <w:pPr>
        <w:pStyle w:val="BodyText"/>
        <w:ind w:firstLine="720"/>
        <w:jc w:val="both"/>
        <w:rPr>
          <w:szCs w:val="24"/>
        </w:rPr>
      </w:pPr>
      <w:r w:rsidRPr="00BE4C0C">
        <w:rPr>
          <w:szCs w:val="24"/>
        </w:rPr>
        <w:t xml:space="preserve">Sarunas ar ERAB par tās iespējamo iesaisti akciju sabiedrības „Parex banka” (turpmāk – Parex banka) pamatkapitālā tika uzsāktas jau 2008.gada 24.novembrī. ERAB kā starptautiski pazīstamam investoram ir liela pieredze banku restrukturizēšanā, un tā iesaiste </w:t>
      </w:r>
      <w:r w:rsidR="004F5336" w:rsidRPr="00BE4C0C">
        <w:rPr>
          <w:szCs w:val="24"/>
        </w:rPr>
        <w:t xml:space="preserve">varēja sniegt </w:t>
      </w:r>
      <w:r w:rsidRPr="00BE4C0C">
        <w:rPr>
          <w:szCs w:val="24"/>
        </w:rPr>
        <w:t>sniedza pozitīvu signālu bankas klientiem un noguldītājiem attiecībā uz bankas dzīvotspēju un attīstības potenciālu.</w:t>
      </w:r>
      <w:r w:rsidRPr="0022432B">
        <w:rPr>
          <w:szCs w:val="24"/>
        </w:rPr>
        <w:t xml:space="preserve"> </w:t>
      </w:r>
      <w:r w:rsidR="004F5336">
        <w:rPr>
          <w:szCs w:val="24"/>
        </w:rPr>
        <w:t>Saskaņā ar Ministru kabineta 2009.gada 14.aprīļa lēmumu (</w:t>
      </w:r>
      <w:r w:rsidR="004F5336" w:rsidRPr="004B4C99">
        <w:rPr>
          <w:szCs w:val="24"/>
        </w:rPr>
        <w:t>prot.Nr.</w:t>
      </w:r>
      <w:r w:rsidR="004F5336">
        <w:rPr>
          <w:szCs w:val="24"/>
        </w:rPr>
        <w:t>24</w:t>
      </w:r>
      <w:r w:rsidR="004F5336" w:rsidRPr="004B4C99">
        <w:rPr>
          <w:szCs w:val="24"/>
        </w:rPr>
        <w:t xml:space="preserve"> </w:t>
      </w:r>
      <w:r w:rsidR="004F5336">
        <w:rPr>
          <w:szCs w:val="24"/>
        </w:rPr>
        <w:t>45</w:t>
      </w:r>
      <w:r w:rsidR="004F5336" w:rsidRPr="004B4C99">
        <w:rPr>
          <w:szCs w:val="24"/>
        </w:rPr>
        <w:t xml:space="preserve">.§) </w:t>
      </w:r>
      <w:r w:rsidRPr="0022432B">
        <w:rPr>
          <w:szCs w:val="24"/>
        </w:rPr>
        <w:t xml:space="preserve">2009.gada 16.aprīlī starp Latvijas Republiku, </w:t>
      </w:r>
      <w:r>
        <w:rPr>
          <w:szCs w:val="24"/>
        </w:rPr>
        <w:t>Privatizācijas aģentūru</w:t>
      </w:r>
      <w:r w:rsidRPr="0022432B">
        <w:rPr>
          <w:szCs w:val="24"/>
        </w:rPr>
        <w:t xml:space="preserve">, ERAB un Parex banku tika noslēgts Parex bankas akciju pirkuma līgums un Parex bankas akcionāru līgums. Ņemot vērā Citadele bankas dibināšanu 2010.gada jūnijā, tika attiecīgi parakstīti jauni līgumi, kā arī pārjaunoti esošie līgumi. Līgumi tika aktualizēti arī 2012.gadā. </w:t>
      </w:r>
      <w:r w:rsidR="00875E71" w:rsidRPr="004B4C99">
        <w:rPr>
          <w:szCs w:val="24"/>
        </w:rPr>
        <w:t xml:space="preserve">Izpildot Ministru kabineta 2014.gada 15.decembra (prot.Nr.70 22.§) lēmumu, 2015.gada </w:t>
      </w:r>
      <w:r w:rsidR="00CA1CE9" w:rsidRPr="004B4C99">
        <w:rPr>
          <w:szCs w:val="24"/>
        </w:rPr>
        <w:t>27.</w:t>
      </w:r>
      <w:r w:rsidR="00875E71" w:rsidRPr="004B4C99">
        <w:rPr>
          <w:szCs w:val="24"/>
        </w:rPr>
        <w:t xml:space="preserve">martā parakstīti </w:t>
      </w:r>
      <w:r w:rsidR="00DC1B08" w:rsidRPr="004B4C99">
        <w:rPr>
          <w:szCs w:val="24"/>
        </w:rPr>
        <w:t xml:space="preserve">nepieciešamie </w:t>
      </w:r>
      <w:r w:rsidR="00DC1B08" w:rsidRPr="004B4C99">
        <w:rPr>
          <w:szCs w:val="24"/>
        </w:rPr>
        <w:lastRenderedPageBreak/>
        <w:t>līgumi ar ERAB</w:t>
      </w:r>
      <w:r w:rsidR="00041646">
        <w:rPr>
          <w:szCs w:val="24"/>
        </w:rPr>
        <w:t>, restrukturizējot iepriekš noslēgtajos līgumos uzņemtās saistības</w:t>
      </w:r>
      <w:r w:rsidR="002F7A50">
        <w:rPr>
          <w:szCs w:val="24"/>
        </w:rPr>
        <w:t xml:space="preserve"> (skat. 2.tabulu)</w:t>
      </w:r>
      <w:r w:rsidR="00DC1B08" w:rsidRPr="004B4C99">
        <w:rPr>
          <w:szCs w:val="24"/>
        </w:rPr>
        <w:t>.</w:t>
      </w:r>
      <w:r w:rsidR="002F7A50">
        <w:rPr>
          <w:szCs w:val="24"/>
        </w:rPr>
        <w:t xml:space="preserve"> Saistības pret ERAB izpildītas 2015.gada 20.aprīlī. </w:t>
      </w:r>
      <w:r>
        <w:rPr>
          <w:szCs w:val="24"/>
        </w:rPr>
        <w:t xml:space="preserve"> </w:t>
      </w:r>
    </w:p>
    <w:p w:rsidR="007C6C1B" w:rsidRDefault="007C6C1B" w:rsidP="00F834A1">
      <w:pPr>
        <w:pStyle w:val="BodyText"/>
        <w:ind w:firstLine="720"/>
        <w:jc w:val="both"/>
        <w:rPr>
          <w:szCs w:val="24"/>
        </w:rPr>
      </w:pPr>
    </w:p>
    <w:p w:rsidR="00212876" w:rsidRPr="004B4C99" w:rsidRDefault="00DC1B08" w:rsidP="00F834A1">
      <w:pPr>
        <w:jc w:val="right"/>
        <w:rPr>
          <w:i/>
          <w:szCs w:val="24"/>
          <w:lang w:val="lv-LV" w:eastAsia="lv-LV"/>
        </w:rPr>
      </w:pPr>
      <w:r w:rsidRPr="004B4C99">
        <w:rPr>
          <w:i/>
          <w:szCs w:val="24"/>
          <w:lang w:val="lv-LV" w:eastAsia="lv-LV"/>
        </w:rPr>
        <w:t>2</w:t>
      </w:r>
      <w:r w:rsidR="00212876" w:rsidRPr="004B4C99">
        <w:rPr>
          <w:i/>
          <w:szCs w:val="24"/>
          <w:lang w:val="lv-LV" w:eastAsia="lv-LV"/>
        </w:rPr>
        <w:t>.tabula</w:t>
      </w:r>
    </w:p>
    <w:p w:rsidR="003907AD" w:rsidRPr="004B4C99" w:rsidRDefault="00212876" w:rsidP="00F834A1">
      <w:pPr>
        <w:pStyle w:val="ListParagraph"/>
        <w:spacing w:line="240" w:lineRule="auto"/>
        <w:ind w:left="1080"/>
        <w:jc w:val="center"/>
        <w:rPr>
          <w:rFonts w:ascii="Times New Roman" w:eastAsia="Times New Roman" w:hAnsi="Times New Roman"/>
          <w:i/>
          <w:sz w:val="24"/>
          <w:szCs w:val="24"/>
          <w:lang w:val="lv-LV" w:eastAsia="lv-LV"/>
        </w:rPr>
      </w:pPr>
      <w:r w:rsidRPr="004B4C99">
        <w:rPr>
          <w:rFonts w:ascii="Times New Roman" w:eastAsia="Times New Roman" w:hAnsi="Times New Roman"/>
          <w:i/>
          <w:sz w:val="24"/>
          <w:szCs w:val="24"/>
          <w:lang w:val="lv-LV" w:eastAsia="lv-LV"/>
        </w:rPr>
        <w:t>Privatizācijas aģentūras saistību apjoms pret ERAB</w:t>
      </w:r>
      <w:r w:rsidR="00B86F42" w:rsidRPr="004B4C99">
        <w:rPr>
          <w:rFonts w:ascii="Times New Roman" w:eastAsia="Times New Roman" w:hAnsi="Times New Roman"/>
          <w:i/>
          <w:sz w:val="24"/>
          <w:szCs w:val="24"/>
          <w:lang w:val="lv-LV" w:eastAsia="lv-LV"/>
        </w:rPr>
        <w:t xml:space="preserve"> (uz 20.04.2015.)</w:t>
      </w:r>
    </w:p>
    <w:tbl>
      <w:tblPr>
        <w:tblStyle w:val="LightList-Accent11"/>
        <w:tblW w:w="9498" w:type="dxa"/>
        <w:tblLook w:val="04A0" w:firstRow="1" w:lastRow="0" w:firstColumn="1" w:lastColumn="0" w:noHBand="0" w:noVBand="1"/>
      </w:tblPr>
      <w:tblGrid>
        <w:gridCol w:w="7513"/>
        <w:gridCol w:w="1985"/>
      </w:tblGrid>
      <w:tr w:rsidR="00212876" w:rsidRPr="002F7A50" w:rsidTr="001E2EB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513" w:type="dxa"/>
            <w:hideMark/>
          </w:tcPr>
          <w:p w:rsidR="00212876" w:rsidRPr="004B4C99" w:rsidRDefault="00212876" w:rsidP="00F834A1">
            <w:pPr>
              <w:ind w:left="318"/>
              <w:rPr>
                <w:i/>
                <w:iCs/>
                <w:sz w:val="20"/>
                <w:lang w:val="lv-LV" w:eastAsia="lv-LV"/>
              </w:rPr>
            </w:pPr>
            <w:r w:rsidRPr="004B4C99">
              <w:rPr>
                <w:i/>
                <w:iCs/>
                <w:sz w:val="20"/>
                <w:lang w:val="lv-LV" w:eastAsia="lv-LV"/>
              </w:rPr>
              <w:t> </w:t>
            </w:r>
          </w:p>
        </w:tc>
        <w:tc>
          <w:tcPr>
            <w:tcW w:w="1985" w:type="dxa"/>
            <w:hideMark/>
          </w:tcPr>
          <w:p w:rsidR="00212876" w:rsidRPr="004B4C99" w:rsidRDefault="00892AC2" w:rsidP="00BD1190">
            <w:pPr>
              <w:ind w:firstLineChars="100" w:firstLine="201"/>
              <w:jc w:val="right"/>
              <w:cnfStyle w:val="100000000000" w:firstRow="1" w:lastRow="0" w:firstColumn="0" w:lastColumn="0" w:oddVBand="0" w:evenVBand="0" w:oddHBand="0" w:evenHBand="0" w:firstRowFirstColumn="0" w:firstRowLastColumn="0" w:lastRowFirstColumn="0" w:lastRowLastColumn="0"/>
              <w:rPr>
                <w:i/>
                <w:iCs/>
                <w:sz w:val="20"/>
                <w:lang w:val="lv-LV" w:eastAsia="lv-LV"/>
              </w:rPr>
            </w:pPr>
            <w:proofErr w:type="spellStart"/>
            <w:r w:rsidRPr="004B4C99">
              <w:rPr>
                <w:i/>
                <w:iCs/>
                <w:sz w:val="20"/>
                <w:lang w:val="lv-LV" w:eastAsia="lv-LV"/>
              </w:rPr>
              <w:t>euro</w:t>
            </w:r>
            <w:proofErr w:type="spellEnd"/>
          </w:p>
        </w:tc>
      </w:tr>
      <w:tr w:rsidR="00212876" w:rsidRPr="004B4C99" w:rsidTr="003D3DF9">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7513" w:type="dxa"/>
            <w:hideMark/>
          </w:tcPr>
          <w:p w:rsidR="00212876" w:rsidRPr="004B4C99" w:rsidRDefault="00212876" w:rsidP="00F834A1">
            <w:pPr>
              <w:rPr>
                <w:b w:val="0"/>
                <w:sz w:val="20"/>
                <w:lang w:val="lv-LV" w:eastAsia="lv-LV"/>
              </w:rPr>
            </w:pPr>
            <w:r w:rsidRPr="004B4C99">
              <w:rPr>
                <w:b w:val="0"/>
                <w:sz w:val="20"/>
                <w:lang w:val="lv-LV" w:eastAsia="lv-LV"/>
              </w:rPr>
              <w:t>ERAB ieguldījums Citadele bankā un akciju sabiedrībā „</w:t>
            </w:r>
            <w:proofErr w:type="spellStart"/>
            <w:r w:rsidRPr="004B4C99">
              <w:rPr>
                <w:b w:val="0"/>
                <w:sz w:val="20"/>
                <w:lang w:val="lv-LV" w:eastAsia="lv-LV"/>
              </w:rPr>
              <w:t>Reverta</w:t>
            </w:r>
            <w:proofErr w:type="spellEnd"/>
            <w:r w:rsidRPr="004B4C99">
              <w:rPr>
                <w:b w:val="0"/>
                <w:sz w:val="20"/>
                <w:lang w:val="lv-LV" w:eastAsia="lv-LV"/>
              </w:rPr>
              <w:t>”</w:t>
            </w:r>
          </w:p>
        </w:tc>
        <w:tc>
          <w:tcPr>
            <w:tcW w:w="1985" w:type="dxa"/>
            <w:hideMark/>
          </w:tcPr>
          <w:p w:rsidR="00212876" w:rsidRPr="004B4C99" w:rsidRDefault="00B86F42" w:rsidP="00F834A1">
            <w:pPr>
              <w:jc w:val="right"/>
              <w:cnfStyle w:val="000000100000" w:firstRow="0" w:lastRow="0" w:firstColumn="0" w:lastColumn="0" w:oddVBand="0" w:evenVBand="0" w:oddHBand="1" w:evenHBand="0" w:firstRowFirstColumn="0" w:firstRowLastColumn="0" w:lastRowFirstColumn="0" w:lastRowLastColumn="0"/>
              <w:rPr>
                <w:sz w:val="20"/>
                <w:lang w:val="lv-LV" w:eastAsia="lv-LV"/>
              </w:rPr>
            </w:pPr>
            <w:r w:rsidRPr="004B4C99">
              <w:rPr>
                <w:sz w:val="20"/>
                <w:lang w:val="lv-LV" w:eastAsia="lv-LV"/>
              </w:rPr>
              <w:t>93 029 955,72</w:t>
            </w:r>
          </w:p>
        </w:tc>
      </w:tr>
      <w:tr w:rsidR="00212876" w:rsidRPr="004B4C99" w:rsidTr="003D3DF9">
        <w:trPr>
          <w:trHeight w:val="44"/>
        </w:trPr>
        <w:tc>
          <w:tcPr>
            <w:cnfStyle w:val="001000000000" w:firstRow="0" w:lastRow="0" w:firstColumn="1" w:lastColumn="0" w:oddVBand="0" w:evenVBand="0" w:oddHBand="0" w:evenHBand="0" w:firstRowFirstColumn="0" w:firstRowLastColumn="0" w:lastRowFirstColumn="0" w:lastRowLastColumn="0"/>
            <w:tcW w:w="7513" w:type="dxa"/>
            <w:hideMark/>
          </w:tcPr>
          <w:p w:rsidR="00212876" w:rsidRPr="004B4C99" w:rsidRDefault="00212876" w:rsidP="00F834A1">
            <w:pPr>
              <w:rPr>
                <w:b w:val="0"/>
                <w:sz w:val="20"/>
                <w:lang w:val="lv-LV" w:eastAsia="lv-LV"/>
              </w:rPr>
            </w:pPr>
            <w:r w:rsidRPr="004B4C99">
              <w:rPr>
                <w:b w:val="0"/>
                <w:sz w:val="20"/>
                <w:lang w:val="lv-LV" w:eastAsia="lv-LV"/>
              </w:rPr>
              <w:t xml:space="preserve">Uzkrātie procenti </w:t>
            </w:r>
            <w:r w:rsidRPr="004B4C99">
              <w:rPr>
                <w:b w:val="0"/>
                <w:i/>
                <w:iCs/>
                <w:sz w:val="20"/>
                <w:lang w:val="lv-LV" w:eastAsia="lv-LV"/>
              </w:rPr>
              <w:t xml:space="preserve">(gada % likme EURIBOR+3%) (uz </w:t>
            </w:r>
            <w:r w:rsidR="00B86F42" w:rsidRPr="004B4C99">
              <w:rPr>
                <w:b w:val="0"/>
                <w:i/>
                <w:iCs/>
                <w:sz w:val="20"/>
                <w:lang w:val="lv-LV" w:eastAsia="lv-LV"/>
              </w:rPr>
              <w:t>20</w:t>
            </w:r>
            <w:r w:rsidRPr="004B4C99">
              <w:rPr>
                <w:b w:val="0"/>
                <w:i/>
                <w:iCs/>
                <w:sz w:val="20"/>
                <w:lang w:val="lv-LV" w:eastAsia="lv-LV"/>
              </w:rPr>
              <w:t>.04.2015.)</w:t>
            </w:r>
          </w:p>
        </w:tc>
        <w:tc>
          <w:tcPr>
            <w:tcW w:w="1985" w:type="dxa"/>
            <w:hideMark/>
          </w:tcPr>
          <w:p w:rsidR="00212876" w:rsidRPr="004B4C99" w:rsidRDefault="00212876" w:rsidP="00F834A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lang w:val="lv-LV" w:eastAsia="lv-LV"/>
              </w:rPr>
            </w:pPr>
            <w:r w:rsidRPr="004B4C99">
              <w:rPr>
                <w:sz w:val="20"/>
                <w:lang w:val="lv-LV" w:eastAsia="lv-LV"/>
              </w:rPr>
              <w:t>+</w:t>
            </w:r>
            <w:r w:rsidR="00B86F42" w:rsidRPr="004B4C99">
              <w:rPr>
                <w:sz w:val="20"/>
                <w:lang w:val="lv-LV" w:eastAsia="lv-LV"/>
              </w:rPr>
              <w:t xml:space="preserve"> 21 308 644,04 </w:t>
            </w:r>
          </w:p>
        </w:tc>
      </w:tr>
      <w:tr w:rsidR="00212876" w:rsidRPr="004B4C99" w:rsidTr="003D3DF9">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7513" w:type="dxa"/>
            <w:shd w:val="clear" w:color="auto" w:fill="F2F2F2" w:themeFill="background1" w:themeFillShade="F2"/>
            <w:hideMark/>
          </w:tcPr>
          <w:p w:rsidR="00212876" w:rsidRPr="004B4C99" w:rsidRDefault="00212876" w:rsidP="00F834A1">
            <w:pPr>
              <w:rPr>
                <w:b w:val="0"/>
                <w:sz w:val="20"/>
                <w:lang w:val="lv-LV" w:eastAsia="lv-LV"/>
              </w:rPr>
            </w:pPr>
            <w:r w:rsidRPr="004B4C99">
              <w:rPr>
                <w:b w:val="0"/>
                <w:sz w:val="20"/>
                <w:lang w:val="lv-LV" w:eastAsia="lv-LV"/>
              </w:rPr>
              <w:t xml:space="preserve">Privatizācijas aģentūras saistību apjoms pret ERAB </w:t>
            </w:r>
          </w:p>
        </w:tc>
        <w:tc>
          <w:tcPr>
            <w:tcW w:w="1985" w:type="dxa"/>
            <w:shd w:val="clear" w:color="auto" w:fill="F2F2F2" w:themeFill="background1" w:themeFillShade="F2"/>
            <w:hideMark/>
          </w:tcPr>
          <w:p w:rsidR="00212876" w:rsidRPr="004B4C99" w:rsidRDefault="00212876" w:rsidP="00F834A1">
            <w:pPr>
              <w:ind w:firstLineChars="100" w:firstLine="201"/>
              <w:jc w:val="right"/>
              <w:cnfStyle w:val="000000100000" w:firstRow="0" w:lastRow="0" w:firstColumn="0" w:lastColumn="0" w:oddVBand="0" w:evenVBand="0" w:oddHBand="1" w:evenHBand="0" w:firstRowFirstColumn="0" w:firstRowLastColumn="0" w:lastRowFirstColumn="0" w:lastRowLastColumn="0"/>
              <w:rPr>
                <w:b/>
                <w:bCs/>
                <w:sz w:val="20"/>
                <w:lang w:val="lv-LV" w:eastAsia="lv-LV"/>
              </w:rPr>
            </w:pPr>
            <w:r w:rsidRPr="004B4C99">
              <w:rPr>
                <w:b/>
                <w:bCs/>
                <w:sz w:val="20"/>
                <w:lang w:val="lv-LV" w:eastAsia="lv-LV"/>
              </w:rPr>
              <w:t>=</w:t>
            </w:r>
            <w:r w:rsidR="00B86F42" w:rsidRPr="004B4C99">
              <w:rPr>
                <w:b/>
                <w:bCs/>
                <w:sz w:val="20"/>
                <w:lang w:val="lv-LV" w:eastAsia="lv-LV"/>
              </w:rPr>
              <w:t xml:space="preserve"> 114 338 599,76</w:t>
            </w:r>
          </w:p>
        </w:tc>
      </w:tr>
      <w:tr w:rsidR="00212876" w:rsidRPr="004B4C99" w:rsidTr="003D3DF9">
        <w:trPr>
          <w:trHeight w:val="41"/>
        </w:trPr>
        <w:tc>
          <w:tcPr>
            <w:cnfStyle w:val="001000000000" w:firstRow="0" w:lastRow="0" w:firstColumn="1" w:lastColumn="0" w:oddVBand="0" w:evenVBand="0" w:oddHBand="0" w:evenHBand="0" w:firstRowFirstColumn="0" w:firstRowLastColumn="0" w:lastRowFirstColumn="0" w:lastRowLastColumn="0"/>
            <w:tcW w:w="7513" w:type="dxa"/>
            <w:hideMark/>
          </w:tcPr>
          <w:p w:rsidR="00212876" w:rsidRPr="004B4C99" w:rsidRDefault="00212876" w:rsidP="00F834A1">
            <w:pPr>
              <w:rPr>
                <w:b w:val="0"/>
                <w:sz w:val="20"/>
                <w:lang w:val="lv-LV" w:eastAsia="lv-LV"/>
              </w:rPr>
            </w:pPr>
            <w:r w:rsidRPr="004B4C99">
              <w:rPr>
                <w:b w:val="0"/>
                <w:sz w:val="20"/>
                <w:lang w:val="lv-LV" w:eastAsia="lv-LV"/>
              </w:rPr>
              <w:t>P</w:t>
            </w:r>
            <w:r w:rsidR="003907AD" w:rsidRPr="004B4C99">
              <w:rPr>
                <w:b w:val="0"/>
                <w:sz w:val="20"/>
                <w:lang w:val="lv-LV" w:eastAsia="lv-LV"/>
              </w:rPr>
              <w:t xml:space="preserve">rivatizācijas aģentūras </w:t>
            </w:r>
            <w:r w:rsidRPr="004B4C99">
              <w:rPr>
                <w:b w:val="0"/>
                <w:sz w:val="20"/>
                <w:lang w:val="lv-LV" w:eastAsia="lv-LV"/>
              </w:rPr>
              <w:t>samaksātais avansa maksājums ERAB 2012.gadā</w:t>
            </w:r>
          </w:p>
        </w:tc>
        <w:tc>
          <w:tcPr>
            <w:tcW w:w="1985" w:type="dxa"/>
            <w:hideMark/>
          </w:tcPr>
          <w:p w:rsidR="00212876" w:rsidRPr="004B4C99" w:rsidRDefault="00212876" w:rsidP="00F834A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lang w:val="lv-LV" w:eastAsia="lv-LV"/>
              </w:rPr>
            </w:pPr>
            <w:r w:rsidRPr="004B4C99">
              <w:rPr>
                <w:sz w:val="20"/>
                <w:lang w:val="lv-LV" w:eastAsia="lv-LV"/>
              </w:rPr>
              <w:t>-</w:t>
            </w:r>
            <w:r w:rsidR="00B86F42" w:rsidRPr="004B4C99">
              <w:rPr>
                <w:sz w:val="20"/>
                <w:lang w:val="lv-LV" w:eastAsia="lv-LV"/>
              </w:rPr>
              <w:t xml:space="preserve"> 1 259 241,55</w:t>
            </w:r>
          </w:p>
        </w:tc>
      </w:tr>
      <w:tr w:rsidR="00212876" w:rsidRPr="004B4C99" w:rsidTr="003D3DF9">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7513" w:type="dxa"/>
            <w:hideMark/>
          </w:tcPr>
          <w:p w:rsidR="00212876" w:rsidRPr="004B4C99" w:rsidRDefault="00212876" w:rsidP="00F834A1">
            <w:pPr>
              <w:rPr>
                <w:b w:val="0"/>
                <w:sz w:val="20"/>
                <w:lang w:val="lv-LV" w:eastAsia="lv-LV"/>
              </w:rPr>
            </w:pPr>
            <w:r w:rsidRPr="004B4C99">
              <w:rPr>
                <w:b w:val="0"/>
                <w:sz w:val="20"/>
                <w:lang w:val="lv-LV" w:eastAsia="lv-LV"/>
              </w:rPr>
              <w:t>Citadele bankas 25% mīnus vienas akcijas vērtība, ievērojot akciju pārdošanas gala cenu</w:t>
            </w:r>
            <w:r w:rsidR="003907AD" w:rsidRPr="004B4C99">
              <w:rPr>
                <w:b w:val="0"/>
                <w:sz w:val="20"/>
                <w:lang w:val="lv-LV" w:eastAsia="lv-LV"/>
              </w:rPr>
              <w:t xml:space="preserve"> </w:t>
            </w:r>
          </w:p>
        </w:tc>
        <w:tc>
          <w:tcPr>
            <w:tcW w:w="1985" w:type="dxa"/>
            <w:hideMark/>
          </w:tcPr>
          <w:p w:rsidR="00212876" w:rsidRPr="004B4C99" w:rsidRDefault="00212876" w:rsidP="00F834A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lang w:val="lv-LV" w:eastAsia="lv-LV"/>
              </w:rPr>
            </w:pPr>
            <w:r w:rsidRPr="004B4C99">
              <w:rPr>
                <w:sz w:val="20"/>
                <w:lang w:val="lv-LV" w:eastAsia="lv-LV"/>
              </w:rPr>
              <w:t>-</w:t>
            </w:r>
            <w:r w:rsidR="00B86F42" w:rsidRPr="004B4C99">
              <w:rPr>
                <w:sz w:val="20"/>
                <w:lang w:val="lv-LV" w:eastAsia="lv-LV"/>
              </w:rPr>
              <w:t xml:space="preserve"> 24 899 741,92</w:t>
            </w:r>
          </w:p>
        </w:tc>
      </w:tr>
      <w:tr w:rsidR="00212876" w:rsidRPr="004B4C99" w:rsidTr="003D3DF9">
        <w:trPr>
          <w:trHeight w:val="61"/>
        </w:trPr>
        <w:tc>
          <w:tcPr>
            <w:cnfStyle w:val="001000000000" w:firstRow="0" w:lastRow="0" w:firstColumn="1" w:lastColumn="0" w:oddVBand="0" w:evenVBand="0" w:oddHBand="0" w:evenHBand="0" w:firstRowFirstColumn="0" w:firstRowLastColumn="0" w:lastRowFirstColumn="0" w:lastRowLastColumn="0"/>
            <w:tcW w:w="7513" w:type="dxa"/>
            <w:hideMark/>
          </w:tcPr>
          <w:p w:rsidR="00212876" w:rsidRPr="004B4C99" w:rsidRDefault="00212876" w:rsidP="00F834A1">
            <w:pPr>
              <w:rPr>
                <w:b w:val="0"/>
                <w:sz w:val="20"/>
                <w:lang w:val="lv-LV" w:eastAsia="lv-LV"/>
              </w:rPr>
            </w:pPr>
            <w:r w:rsidRPr="004B4C99">
              <w:rPr>
                <w:b w:val="0"/>
                <w:sz w:val="20"/>
                <w:lang w:val="lv-LV" w:eastAsia="lv-LV"/>
              </w:rPr>
              <w:t>ERAB pārfinansētais Privatizācijas aģentūras subordinētais aizdevums Citadele bankai</w:t>
            </w:r>
            <w:r w:rsidRPr="004B4C99">
              <w:rPr>
                <w:b w:val="0"/>
                <w:i/>
                <w:iCs/>
                <w:sz w:val="20"/>
                <w:lang w:val="lv-LV" w:eastAsia="lv-LV"/>
              </w:rPr>
              <w:t xml:space="preserve"> (ieskaits) </w:t>
            </w:r>
          </w:p>
        </w:tc>
        <w:tc>
          <w:tcPr>
            <w:tcW w:w="1985" w:type="dxa"/>
            <w:hideMark/>
          </w:tcPr>
          <w:p w:rsidR="00212876" w:rsidRPr="004B4C99" w:rsidRDefault="00212876" w:rsidP="00F834A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lang w:val="lv-LV" w:eastAsia="lv-LV"/>
              </w:rPr>
            </w:pPr>
            <w:r w:rsidRPr="004B4C99">
              <w:rPr>
                <w:sz w:val="20"/>
                <w:lang w:val="lv-LV" w:eastAsia="lv-LV"/>
              </w:rPr>
              <w:t>-</w:t>
            </w:r>
            <w:r w:rsidR="00B86F42" w:rsidRPr="004B4C99">
              <w:rPr>
                <w:sz w:val="20"/>
                <w:lang w:val="lv-LV" w:eastAsia="lv-LV"/>
              </w:rPr>
              <w:t xml:space="preserve"> 11 205 115,51</w:t>
            </w:r>
          </w:p>
        </w:tc>
      </w:tr>
      <w:tr w:rsidR="00212876" w:rsidRPr="004B4C99" w:rsidTr="003D3DF9">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7513" w:type="dxa"/>
            <w:shd w:val="clear" w:color="auto" w:fill="F2F2F2" w:themeFill="background1" w:themeFillShade="F2"/>
            <w:hideMark/>
          </w:tcPr>
          <w:p w:rsidR="00212876" w:rsidRPr="004B4C99" w:rsidRDefault="00212876" w:rsidP="00550353">
            <w:pPr>
              <w:rPr>
                <w:b w:val="0"/>
                <w:sz w:val="20"/>
                <w:lang w:val="lv-LV" w:eastAsia="lv-LV"/>
              </w:rPr>
            </w:pPr>
            <w:r w:rsidRPr="004B4C99">
              <w:rPr>
                <w:b w:val="0"/>
                <w:sz w:val="20"/>
                <w:lang w:val="lv-LV" w:eastAsia="lv-LV"/>
              </w:rPr>
              <w:t xml:space="preserve">Kopā saistību apmērs pret ERAB, kas </w:t>
            </w:r>
            <w:r w:rsidR="002A27AA" w:rsidRPr="004B4C99">
              <w:rPr>
                <w:b w:val="0"/>
                <w:sz w:val="20"/>
                <w:lang w:val="lv-LV" w:eastAsia="lv-LV"/>
              </w:rPr>
              <w:t>apmaksā</w:t>
            </w:r>
            <w:r w:rsidR="00550353">
              <w:rPr>
                <w:b w:val="0"/>
                <w:sz w:val="20"/>
                <w:lang w:val="lv-LV" w:eastAsia="lv-LV"/>
              </w:rPr>
              <w:t>ts</w:t>
            </w:r>
            <w:r w:rsidRPr="004B4C99">
              <w:rPr>
                <w:b w:val="0"/>
                <w:sz w:val="20"/>
                <w:lang w:val="lv-LV" w:eastAsia="lv-LV"/>
              </w:rPr>
              <w:t xml:space="preserve"> naud</w:t>
            </w:r>
            <w:r w:rsidR="00110168" w:rsidRPr="004B4C99">
              <w:rPr>
                <w:b w:val="0"/>
                <w:sz w:val="20"/>
                <w:lang w:val="lv-LV" w:eastAsia="lv-LV"/>
              </w:rPr>
              <w:t>ā</w:t>
            </w:r>
          </w:p>
        </w:tc>
        <w:tc>
          <w:tcPr>
            <w:tcW w:w="1985" w:type="dxa"/>
            <w:shd w:val="clear" w:color="auto" w:fill="F2F2F2" w:themeFill="background1" w:themeFillShade="F2"/>
            <w:hideMark/>
          </w:tcPr>
          <w:p w:rsidR="00212876" w:rsidRPr="004B4C99" w:rsidRDefault="00212876" w:rsidP="00F834A1">
            <w:pPr>
              <w:ind w:firstLineChars="100" w:firstLine="201"/>
              <w:jc w:val="right"/>
              <w:cnfStyle w:val="000000100000" w:firstRow="0" w:lastRow="0" w:firstColumn="0" w:lastColumn="0" w:oddVBand="0" w:evenVBand="0" w:oddHBand="1" w:evenHBand="0" w:firstRowFirstColumn="0" w:firstRowLastColumn="0" w:lastRowFirstColumn="0" w:lastRowLastColumn="0"/>
              <w:rPr>
                <w:b/>
                <w:bCs/>
                <w:sz w:val="20"/>
                <w:lang w:val="lv-LV" w:eastAsia="lv-LV"/>
              </w:rPr>
            </w:pPr>
            <w:r w:rsidRPr="004B4C99">
              <w:rPr>
                <w:b/>
                <w:bCs/>
                <w:sz w:val="20"/>
                <w:lang w:val="lv-LV" w:eastAsia="lv-LV"/>
              </w:rPr>
              <w:t>=</w:t>
            </w:r>
            <w:r w:rsidR="00B86F42" w:rsidRPr="004B4C99">
              <w:rPr>
                <w:b/>
                <w:bCs/>
                <w:sz w:val="20"/>
                <w:lang w:val="lv-LV" w:eastAsia="lv-LV"/>
              </w:rPr>
              <w:t xml:space="preserve"> 76 974 500,78</w:t>
            </w:r>
          </w:p>
        </w:tc>
      </w:tr>
    </w:tbl>
    <w:p w:rsidR="00A94B93" w:rsidRPr="004B4C99" w:rsidRDefault="00A94B93" w:rsidP="00F834A1">
      <w:pPr>
        <w:pStyle w:val="ListParagraph"/>
        <w:spacing w:line="240" w:lineRule="auto"/>
        <w:ind w:left="1080"/>
        <w:jc w:val="both"/>
        <w:rPr>
          <w:rFonts w:ascii="Times New Roman" w:hAnsi="Times New Roman"/>
          <w:bCs/>
          <w:szCs w:val="24"/>
          <w:lang w:val="lv-LV"/>
        </w:rPr>
      </w:pPr>
    </w:p>
    <w:p w:rsidR="00BD1190" w:rsidRPr="004B4C99" w:rsidRDefault="00BD1190" w:rsidP="00BD1190">
      <w:pPr>
        <w:pStyle w:val="BodyText"/>
        <w:ind w:firstLine="720"/>
        <w:jc w:val="both"/>
        <w:rPr>
          <w:szCs w:val="28"/>
        </w:rPr>
      </w:pPr>
      <w:r w:rsidRPr="004B4C99">
        <w:rPr>
          <w:szCs w:val="24"/>
        </w:rPr>
        <w:t xml:space="preserve">Ministru kabineta 2014.gada 15.decembra sēdē (prot.Nr.70 22.§, 5.punkts) tika konceptuāli atbalstīta Privatizācijas aģentūras pamatkapitāla palielināšana 2015.gadā. Mehānisms Privatizācijas aģentūras pamatkapitāla palielināšanai ir iestrādāts likumā „Par valsts budžetu 2015.gadam” 61.pantā, kas paredz </w:t>
      </w:r>
      <w:r w:rsidRPr="004B4C99">
        <w:rPr>
          <w:i/>
          <w:szCs w:val="24"/>
        </w:rPr>
        <w:t>„Atļaut finanšu ministram pēc tam, kad ir pieņemts Ministru kabineta lēmums, palielināt Privatizācijas aģentūras pamatkapitālu. Ja Ministru kabineta lēmums paredz šajā likumā paredzēto apropriāciju izmaiņas, tad šādas apropriācijas izmaiņas atļauts veikt, ja Saeimas Budžeta un finanšu (nodokļu) komisija piecu darba dienu laikā no attiecīgās informācijas saņemšanas nav iebildusi pret apropriācijas izmaiņām</w:t>
      </w:r>
      <w:r w:rsidRPr="004B4C99">
        <w:rPr>
          <w:szCs w:val="24"/>
        </w:rPr>
        <w:t xml:space="preserve">.” </w:t>
      </w:r>
      <w:r w:rsidRPr="004B4C99">
        <w:rPr>
          <w:szCs w:val="28"/>
        </w:rPr>
        <w:t xml:space="preserve">Privatizācijas aģentūras pamatkapitālu ir nepieciešams palielināt, lai izpildītu Privatizācijas aģentūras saistības pret valsti (Valsts kasi), kā arī lai nodrošinātu finansējumu Privatizācijas aģentūrai deleģēto valsts pārvaldes uzdevumu izpildei. Tāpat nepieciešams novērst situāciju, kad Citadele bankas akciju pārdošanas darījuma un ar to saistīto darījumu rezultātā Privatizācijas aģentūrai būs negatīvs pašu kapitāls. Privatizācijas aģentūras izdevumi par </w:t>
      </w:r>
      <w:r w:rsidR="007327E7">
        <w:rPr>
          <w:szCs w:val="28"/>
        </w:rPr>
        <w:t xml:space="preserve">Parex bankas restrukturizāciju, </w:t>
      </w:r>
      <w:r w:rsidRPr="004B4C99">
        <w:rPr>
          <w:szCs w:val="28"/>
        </w:rPr>
        <w:t>Citadele bankas un akciju sabiedrības „</w:t>
      </w:r>
      <w:proofErr w:type="spellStart"/>
      <w:r w:rsidRPr="004B4C99">
        <w:rPr>
          <w:szCs w:val="28"/>
        </w:rPr>
        <w:t>Reverta</w:t>
      </w:r>
      <w:proofErr w:type="spellEnd"/>
      <w:r w:rsidRPr="004B4C99">
        <w:rPr>
          <w:szCs w:val="28"/>
        </w:rPr>
        <w:t xml:space="preserve">” pārvaldību un pārdošanu no 2009.gada, t.sk. atlīdzība finanšu un juridiskajiem konsultantiem. Ņemot vērā iepriekš minēto, plānots tuvākajā laikā palielināt Privatizācijas aģentūras pamatkapitālu par 20 659 183 </w:t>
      </w:r>
      <w:proofErr w:type="spellStart"/>
      <w:r w:rsidRPr="004B4C99">
        <w:rPr>
          <w:i/>
          <w:szCs w:val="28"/>
        </w:rPr>
        <w:t>euro</w:t>
      </w:r>
      <w:proofErr w:type="spellEnd"/>
      <w:r w:rsidRPr="004B4C99">
        <w:rPr>
          <w:b/>
          <w:szCs w:val="28"/>
        </w:rPr>
        <w:t xml:space="preserve"> </w:t>
      </w:r>
      <w:r w:rsidRPr="004B4C99">
        <w:rPr>
          <w:szCs w:val="28"/>
        </w:rPr>
        <w:t xml:space="preserve">ar mērķi dzēst Privatizācijas aģentūras saistības pret Valsts kasi, kas izriet no 2009.gada 21.maijā noslēgtā aizdevuma līguma Nr.A1/1/09/159, atmaksājot daļu izsniegtā aizdevuma līdz summai, kas ir vienāda ar saistību apmēru Citadele bankai pret Privatizācijas aģentūru attiecībā uz izsniegto subordinēto aizdevumu (34,72 milj. </w:t>
      </w:r>
      <w:proofErr w:type="spellStart"/>
      <w:r w:rsidRPr="004B4C99">
        <w:rPr>
          <w:i/>
          <w:szCs w:val="28"/>
        </w:rPr>
        <w:t>euro</w:t>
      </w:r>
      <w:proofErr w:type="spellEnd"/>
      <w:r w:rsidRPr="004B4C99">
        <w:rPr>
          <w:szCs w:val="28"/>
        </w:rPr>
        <w:t xml:space="preserve">). </w:t>
      </w:r>
    </w:p>
    <w:p w:rsidR="001E2EB0" w:rsidRPr="004B4C99" w:rsidRDefault="001E2EB0">
      <w:pPr>
        <w:rPr>
          <w:rFonts w:eastAsiaTheme="majorEastAsia"/>
          <w:b/>
          <w:bCs/>
          <w:szCs w:val="24"/>
          <w:lang w:val="lv-LV" w:eastAsia="lv-LV"/>
        </w:rPr>
      </w:pPr>
    </w:p>
    <w:p w:rsidR="00B36181" w:rsidRPr="004B4C99" w:rsidRDefault="004F3644" w:rsidP="00F834A1">
      <w:pPr>
        <w:pStyle w:val="Heading3"/>
        <w:rPr>
          <w:rFonts w:cs="Times New Roman"/>
          <w:szCs w:val="24"/>
        </w:rPr>
      </w:pPr>
      <w:r w:rsidRPr="004B4C99">
        <w:rPr>
          <w:rFonts w:cs="Times New Roman"/>
          <w:szCs w:val="24"/>
        </w:rPr>
        <w:t xml:space="preserve">Citadele bankas akciju pārdošanas </w:t>
      </w:r>
      <w:r w:rsidR="00D0658A" w:rsidRPr="004B4C99">
        <w:rPr>
          <w:rFonts w:cs="Times New Roman"/>
          <w:szCs w:val="24"/>
        </w:rPr>
        <w:t>d</w:t>
      </w:r>
      <w:r w:rsidR="00B36181" w:rsidRPr="004B4C99">
        <w:rPr>
          <w:rFonts w:cs="Times New Roman"/>
          <w:szCs w:val="24"/>
        </w:rPr>
        <w:t>arījum</w:t>
      </w:r>
      <w:r w:rsidR="00CA6CA1" w:rsidRPr="004B4C99">
        <w:rPr>
          <w:rFonts w:cs="Times New Roman"/>
          <w:szCs w:val="24"/>
        </w:rPr>
        <w:t xml:space="preserve">a un saistīto darījumu </w:t>
      </w:r>
      <w:r w:rsidR="00B36181" w:rsidRPr="004B4C99">
        <w:rPr>
          <w:rFonts w:cs="Times New Roman"/>
          <w:szCs w:val="24"/>
        </w:rPr>
        <w:t>kopējā finanšu plūsma</w:t>
      </w:r>
    </w:p>
    <w:p w:rsidR="004254D3" w:rsidRPr="004B4C99" w:rsidRDefault="004254D3" w:rsidP="00F834A1">
      <w:pPr>
        <w:jc w:val="both"/>
        <w:rPr>
          <w:i/>
          <w:szCs w:val="24"/>
          <w:lang w:val="lv-LV"/>
        </w:rPr>
      </w:pPr>
    </w:p>
    <w:p w:rsidR="00B0296C" w:rsidRPr="004B4C99" w:rsidRDefault="00316C41" w:rsidP="00F834A1">
      <w:pPr>
        <w:ind w:firstLine="720"/>
        <w:jc w:val="both"/>
        <w:rPr>
          <w:i/>
          <w:szCs w:val="24"/>
          <w:lang w:val="lv-LV"/>
        </w:rPr>
      </w:pPr>
      <w:r w:rsidRPr="004B4C99">
        <w:rPr>
          <w:szCs w:val="24"/>
          <w:lang w:val="lv-LV"/>
        </w:rPr>
        <w:t>Ministru kabinets 2014.gada 16.septembrī (prot</w:t>
      </w:r>
      <w:r w:rsidR="003D3DF9">
        <w:rPr>
          <w:szCs w:val="24"/>
          <w:lang w:val="lv-LV"/>
        </w:rPr>
        <w:t>.</w:t>
      </w:r>
      <w:r w:rsidRPr="004B4C99">
        <w:rPr>
          <w:szCs w:val="24"/>
          <w:lang w:val="lv-LV"/>
        </w:rPr>
        <w:t>Nr.49 73.§) un 2014.gada 15.decembrī (prot</w:t>
      </w:r>
      <w:r w:rsidR="003D3DF9">
        <w:rPr>
          <w:szCs w:val="24"/>
          <w:lang w:val="lv-LV"/>
        </w:rPr>
        <w:t>.</w:t>
      </w:r>
      <w:r w:rsidRPr="004B4C99">
        <w:rPr>
          <w:szCs w:val="24"/>
          <w:lang w:val="lv-LV"/>
        </w:rPr>
        <w:t xml:space="preserve"> Nr.70 20.§) izskatīja Citadele bankas akciju </w:t>
      </w:r>
      <w:r w:rsidR="009B289E" w:rsidRPr="004B4C99">
        <w:rPr>
          <w:szCs w:val="24"/>
          <w:lang w:val="lv-LV"/>
        </w:rPr>
        <w:t>pārdošanas darījumu struktūru, kas aktualizēta atbilstoši faktiskajai situācijai</w:t>
      </w:r>
      <w:r w:rsidRPr="004B4C99">
        <w:rPr>
          <w:szCs w:val="24"/>
          <w:lang w:val="lv-LV"/>
        </w:rPr>
        <w:t>.</w:t>
      </w:r>
    </w:p>
    <w:p w:rsidR="00586D63" w:rsidRPr="004B4C99" w:rsidRDefault="004F3644" w:rsidP="00F834A1">
      <w:pPr>
        <w:ind w:left="426"/>
        <w:jc w:val="right"/>
        <w:rPr>
          <w:bCs/>
          <w:i/>
          <w:szCs w:val="24"/>
          <w:lang w:val="lv-LV"/>
        </w:rPr>
      </w:pPr>
      <w:r w:rsidRPr="004B4C99">
        <w:rPr>
          <w:i/>
          <w:szCs w:val="24"/>
          <w:lang w:val="lv-LV"/>
        </w:rPr>
        <w:t>3</w:t>
      </w:r>
      <w:r w:rsidR="00586D63" w:rsidRPr="004B4C99">
        <w:rPr>
          <w:i/>
          <w:szCs w:val="24"/>
          <w:lang w:val="lv-LV"/>
        </w:rPr>
        <w:t>.tabula</w:t>
      </w:r>
    </w:p>
    <w:p w:rsidR="00586D63" w:rsidRPr="004B4C99" w:rsidRDefault="00586D63" w:rsidP="00F834A1">
      <w:pPr>
        <w:jc w:val="center"/>
        <w:rPr>
          <w:i/>
          <w:szCs w:val="24"/>
          <w:lang w:val="lv-LV"/>
        </w:rPr>
      </w:pPr>
      <w:r w:rsidRPr="004B4C99">
        <w:rPr>
          <w:i/>
          <w:szCs w:val="24"/>
          <w:lang w:val="lv-LV"/>
        </w:rPr>
        <w:t>Darījumu kopējā finanšu plūsma</w:t>
      </w:r>
      <w:r w:rsidR="001474E4" w:rsidRPr="004B4C99">
        <w:rPr>
          <w:i/>
          <w:szCs w:val="24"/>
          <w:lang w:val="lv-LV"/>
        </w:rPr>
        <w:t xml:space="preserve"> </w:t>
      </w:r>
    </w:p>
    <w:tbl>
      <w:tblPr>
        <w:tblStyle w:val="LightList-Accent11"/>
        <w:tblW w:w="9478" w:type="dxa"/>
        <w:tblLook w:val="04A0" w:firstRow="1" w:lastRow="0" w:firstColumn="1" w:lastColumn="0" w:noHBand="0" w:noVBand="1"/>
      </w:tblPr>
      <w:tblGrid>
        <w:gridCol w:w="7838"/>
        <w:gridCol w:w="1640"/>
      </w:tblGrid>
      <w:tr w:rsidR="008810D7" w:rsidRPr="004B4C99" w:rsidTr="008810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38" w:type="dxa"/>
          </w:tcPr>
          <w:p w:rsidR="008810D7" w:rsidRPr="004B4C99" w:rsidRDefault="008810D7" w:rsidP="00864068">
            <w:pPr>
              <w:rPr>
                <w:sz w:val="20"/>
                <w:lang w:val="lv-LV" w:eastAsia="lv-LV"/>
              </w:rPr>
            </w:pPr>
            <w:r>
              <w:rPr>
                <w:sz w:val="20"/>
                <w:lang w:val="lv-LV" w:eastAsia="lv-LV"/>
              </w:rPr>
              <w:t>Darījums</w:t>
            </w:r>
          </w:p>
        </w:tc>
        <w:tc>
          <w:tcPr>
            <w:tcW w:w="1640" w:type="dxa"/>
            <w:noWrap/>
          </w:tcPr>
          <w:p w:rsidR="008810D7" w:rsidRPr="002A6BF0" w:rsidRDefault="008810D7" w:rsidP="008810D7">
            <w:pPr>
              <w:jc w:val="right"/>
              <w:cnfStyle w:val="100000000000" w:firstRow="1" w:lastRow="0" w:firstColumn="0" w:lastColumn="0" w:oddVBand="0" w:evenVBand="0" w:oddHBand="0" w:evenHBand="0" w:firstRowFirstColumn="0" w:firstRowLastColumn="0" w:lastRowFirstColumn="0" w:lastRowLastColumn="0"/>
              <w:rPr>
                <w:bCs w:val="0"/>
                <w:i/>
                <w:sz w:val="20"/>
                <w:lang w:val="lv-LV" w:eastAsia="lv-LV"/>
              </w:rPr>
            </w:pPr>
            <w:proofErr w:type="spellStart"/>
            <w:r w:rsidRPr="002A6BF0">
              <w:rPr>
                <w:bCs w:val="0"/>
                <w:i/>
                <w:sz w:val="20"/>
                <w:lang w:val="lv-LV" w:eastAsia="lv-LV"/>
              </w:rPr>
              <w:t>Euro</w:t>
            </w:r>
            <w:proofErr w:type="spellEnd"/>
          </w:p>
        </w:tc>
      </w:tr>
      <w:tr w:rsidR="00120A68" w:rsidRPr="004B4C99" w:rsidTr="008810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38" w:type="dxa"/>
            <w:hideMark/>
          </w:tcPr>
          <w:p w:rsidR="00120A68" w:rsidRPr="008810D7" w:rsidRDefault="00120A68" w:rsidP="00864068">
            <w:pPr>
              <w:rPr>
                <w:b w:val="0"/>
                <w:sz w:val="20"/>
                <w:lang w:val="lv-LV" w:eastAsia="lv-LV"/>
              </w:rPr>
            </w:pPr>
            <w:r w:rsidRPr="008810D7">
              <w:rPr>
                <w:b w:val="0"/>
                <w:sz w:val="20"/>
                <w:lang w:val="lv-LV" w:eastAsia="lv-LV"/>
              </w:rPr>
              <w:t>Privatizācijas aģentūra saņem ienākumus no 75% akciju pārdošanas</w:t>
            </w:r>
            <w:r w:rsidR="003D6EA9" w:rsidRPr="008810D7">
              <w:rPr>
                <w:b w:val="0"/>
                <w:sz w:val="20"/>
                <w:lang w:val="lv-LV" w:eastAsia="lv-LV"/>
              </w:rPr>
              <w:t xml:space="preserve"> (20.04.2015.)</w:t>
            </w:r>
          </w:p>
        </w:tc>
        <w:tc>
          <w:tcPr>
            <w:tcW w:w="1640" w:type="dxa"/>
            <w:noWrap/>
            <w:hideMark/>
          </w:tcPr>
          <w:p w:rsidR="00120A68" w:rsidRPr="004B4C99" w:rsidRDefault="00120A68" w:rsidP="00864068">
            <w:pPr>
              <w:jc w:val="right"/>
              <w:cnfStyle w:val="000000100000" w:firstRow="0" w:lastRow="0" w:firstColumn="0" w:lastColumn="0" w:oddVBand="0" w:evenVBand="0" w:oddHBand="1" w:evenHBand="0" w:firstRowFirstColumn="0" w:firstRowLastColumn="0" w:lastRowFirstColumn="0" w:lastRowLastColumn="0"/>
              <w:rPr>
                <w:bCs/>
                <w:sz w:val="20"/>
                <w:lang w:val="lv-LV" w:eastAsia="lv-LV"/>
              </w:rPr>
            </w:pPr>
            <w:r w:rsidRPr="004B4C99">
              <w:rPr>
                <w:bCs/>
                <w:sz w:val="20"/>
                <w:lang w:val="lv-LV" w:eastAsia="lv-LV"/>
              </w:rPr>
              <w:t>+74 699 223,05</w:t>
            </w:r>
          </w:p>
        </w:tc>
      </w:tr>
      <w:tr w:rsidR="00120A68" w:rsidRPr="004B4C99" w:rsidTr="008810D7">
        <w:trPr>
          <w:trHeight w:val="128"/>
        </w:trPr>
        <w:tc>
          <w:tcPr>
            <w:cnfStyle w:val="001000000000" w:firstRow="0" w:lastRow="0" w:firstColumn="1" w:lastColumn="0" w:oddVBand="0" w:evenVBand="0" w:oddHBand="0" w:evenHBand="0" w:firstRowFirstColumn="0" w:firstRowLastColumn="0" w:lastRowFirstColumn="0" w:lastRowLastColumn="0"/>
            <w:tcW w:w="7838" w:type="dxa"/>
            <w:hideMark/>
          </w:tcPr>
          <w:p w:rsidR="00120A68" w:rsidRPr="008810D7" w:rsidRDefault="00120A68" w:rsidP="00864068">
            <w:pPr>
              <w:rPr>
                <w:b w:val="0"/>
                <w:sz w:val="20"/>
                <w:lang w:val="lv-LV" w:eastAsia="lv-LV"/>
              </w:rPr>
            </w:pPr>
            <w:r w:rsidRPr="008810D7">
              <w:rPr>
                <w:b w:val="0"/>
                <w:sz w:val="20"/>
                <w:lang w:val="lv-LV" w:eastAsia="lv-LV"/>
              </w:rPr>
              <w:t>Privatizācijas aģentūra samaksā Valsts kasei parādu par iepriekš atliktajiem procentiem</w:t>
            </w:r>
            <w:r w:rsidR="003D6EA9" w:rsidRPr="008810D7">
              <w:rPr>
                <w:b w:val="0"/>
                <w:sz w:val="20"/>
                <w:lang w:val="lv-LV" w:eastAsia="lv-LV"/>
              </w:rPr>
              <w:t xml:space="preserve"> (20.04.2015.)</w:t>
            </w:r>
          </w:p>
        </w:tc>
        <w:tc>
          <w:tcPr>
            <w:tcW w:w="1640" w:type="dxa"/>
            <w:noWrap/>
            <w:hideMark/>
          </w:tcPr>
          <w:p w:rsidR="00120A68" w:rsidRPr="004B4C99" w:rsidRDefault="00120A68" w:rsidP="00864068">
            <w:pPr>
              <w:jc w:val="right"/>
              <w:cnfStyle w:val="000000000000" w:firstRow="0" w:lastRow="0" w:firstColumn="0" w:lastColumn="0" w:oddVBand="0" w:evenVBand="0" w:oddHBand="0" w:evenHBand="0" w:firstRowFirstColumn="0" w:firstRowLastColumn="0" w:lastRowFirstColumn="0" w:lastRowLastColumn="0"/>
              <w:rPr>
                <w:sz w:val="20"/>
                <w:lang w:val="lv-LV" w:eastAsia="lv-LV"/>
              </w:rPr>
            </w:pPr>
            <w:r w:rsidRPr="004B4C99">
              <w:rPr>
                <w:sz w:val="20"/>
                <w:lang w:val="lv-LV" w:eastAsia="lv-LV"/>
              </w:rPr>
              <w:t>-1 259 241,55</w:t>
            </w:r>
          </w:p>
        </w:tc>
      </w:tr>
      <w:tr w:rsidR="00120A68" w:rsidRPr="004B4C99" w:rsidTr="008810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38" w:type="dxa"/>
            <w:hideMark/>
          </w:tcPr>
          <w:p w:rsidR="00120A68" w:rsidRPr="008810D7" w:rsidRDefault="00120A68" w:rsidP="00864068">
            <w:pPr>
              <w:jc w:val="both"/>
              <w:rPr>
                <w:b w:val="0"/>
                <w:sz w:val="20"/>
                <w:lang w:val="lv-LV" w:eastAsia="lv-LV"/>
              </w:rPr>
            </w:pPr>
            <w:r w:rsidRPr="008810D7">
              <w:rPr>
                <w:b w:val="0"/>
                <w:sz w:val="20"/>
                <w:lang w:val="lv-LV" w:eastAsia="lv-LV"/>
              </w:rPr>
              <w:t xml:space="preserve">Citadele banka atmaksā Privatizācijas aģentūrai subordinētā aizdevuma daļu </w:t>
            </w:r>
            <w:r w:rsidR="003D6EA9" w:rsidRPr="008810D7">
              <w:rPr>
                <w:b w:val="0"/>
                <w:sz w:val="20"/>
                <w:lang w:val="lv-LV" w:eastAsia="lv-LV"/>
              </w:rPr>
              <w:t>(20.04.2015.)</w:t>
            </w:r>
          </w:p>
        </w:tc>
        <w:tc>
          <w:tcPr>
            <w:tcW w:w="1640" w:type="dxa"/>
            <w:noWrap/>
            <w:hideMark/>
          </w:tcPr>
          <w:p w:rsidR="00120A68" w:rsidRPr="004B4C99" w:rsidRDefault="00120A68" w:rsidP="00864068">
            <w:pPr>
              <w:jc w:val="right"/>
              <w:cnfStyle w:val="000000100000" w:firstRow="0" w:lastRow="0" w:firstColumn="0" w:lastColumn="0" w:oddVBand="0" w:evenVBand="0" w:oddHBand="1" w:evenHBand="0" w:firstRowFirstColumn="0" w:firstRowLastColumn="0" w:lastRowFirstColumn="0" w:lastRowLastColumn="0"/>
              <w:rPr>
                <w:sz w:val="20"/>
                <w:lang w:val="lv-LV" w:eastAsia="lv-LV"/>
              </w:rPr>
            </w:pPr>
            <w:r w:rsidRPr="004B4C99">
              <w:rPr>
                <w:sz w:val="20"/>
                <w:lang w:val="lv-LV" w:eastAsia="lv-LV"/>
              </w:rPr>
              <w:t>+18 400 000,00</w:t>
            </w:r>
          </w:p>
        </w:tc>
      </w:tr>
      <w:tr w:rsidR="00120A68" w:rsidRPr="004B4C99" w:rsidTr="008810D7">
        <w:trPr>
          <w:trHeight w:val="300"/>
        </w:trPr>
        <w:tc>
          <w:tcPr>
            <w:cnfStyle w:val="001000000000" w:firstRow="0" w:lastRow="0" w:firstColumn="1" w:lastColumn="0" w:oddVBand="0" w:evenVBand="0" w:oddHBand="0" w:evenHBand="0" w:firstRowFirstColumn="0" w:firstRowLastColumn="0" w:lastRowFirstColumn="0" w:lastRowLastColumn="0"/>
            <w:tcW w:w="7838" w:type="dxa"/>
            <w:hideMark/>
          </w:tcPr>
          <w:p w:rsidR="00120A68" w:rsidRPr="008810D7" w:rsidRDefault="00120A68" w:rsidP="00864068">
            <w:pPr>
              <w:rPr>
                <w:b w:val="0"/>
                <w:sz w:val="20"/>
                <w:lang w:val="lv-LV" w:eastAsia="lv-LV"/>
              </w:rPr>
            </w:pPr>
            <w:r w:rsidRPr="008810D7">
              <w:rPr>
                <w:b w:val="0"/>
                <w:sz w:val="20"/>
                <w:lang w:val="lv-LV" w:eastAsia="lv-LV"/>
              </w:rPr>
              <w:t>Privatizācijas aģentūra norēķinās ar ERAB par uzņemtajām saistībām (naudā)</w:t>
            </w:r>
            <w:r w:rsidR="003D6EA9" w:rsidRPr="008810D7">
              <w:rPr>
                <w:b w:val="0"/>
                <w:sz w:val="20"/>
                <w:lang w:val="lv-LV" w:eastAsia="lv-LV"/>
              </w:rPr>
              <w:t xml:space="preserve"> (20.04.2015.)</w:t>
            </w:r>
          </w:p>
        </w:tc>
        <w:tc>
          <w:tcPr>
            <w:tcW w:w="1640" w:type="dxa"/>
            <w:noWrap/>
            <w:hideMark/>
          </w:tcPr>
          <w:p w:rsidR="00120A68" w:rsidRPr="004B4C99" w:rsidRDefault="00120A68" w:rsidP="00864068">
            <w:pPr>
              <w:jc w:val="right"/>
              <w:cnfStyle w:val="000000000000" w:firstRow="0" w:lastRow="0" w:firstColumn="0" w:lastColumn="0" w:oddVBand="0" w:evenVBand="0" w:oddHBand="0" w:evenHBand="0" w:firstRowFirstColumn="0" w:firstRowLastColumn="0" w:lastRowFirstColumn="0" w:lastRowLastColumn="0"/>
              <w:rPr>
                <w:sz w:val="20"/>
                <w:lang w:val="lv-LV" w:eastAsia="lv-LV"/>
              </w:rPr>
            </w:pPr>
            <w:r w:rsidRPr="004B4C99">
              <w:rPr>
                <w:sz w:val="20"/>
                <w:lang w:val="lv-LV" w:eastAsia="lv-LV"/>
              </w:rPr>
              <w:t>-76 974 500,29</w:t>
            </w:r>
          </w:p>
        </w:tc>
      </w:tr>
      <w:tr w:rsidR="00120A68" w:rsidRPr="004B4C99" w:rsidTr="008810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38" w:type="dxa"/>
            <w:hideMark/>
          </w:tcPr>
          <w:p w:rsidR="00120A68" w:rsidRPr="008810D7" w:rsidRDefault="00120A68" w:rsidP="00864068">
            <w:pPr>
              <w:rPr>
                <w:b w:val="0"/>
                <w:sz w:val="20"/>
                <w:lang w:val="lv-LV" w:eastAsia="lv-LV"/>
              </w:rPr>
            </w:pPr>
            <w:r w:rsidRPr="008810D7">
              <w:rPr>
                <w:b w:val="0"/>
                <w:sz w:val="20"/>
                <w:lang w:val="lv-LV" w:eastAsia="lv-LV"/>
              </w:rPr>
              <w:t>Privatizācijas aģentūra norēķinās ar Valsts kasi, atmaksājot daļu aizdevuma</w:t>
            </w:r>
            <w:r w:rsidR="003D6EA9" w:rsidRPr="008810D7">
              <w:rPr>
                <w:b w:val="0"/>
                <w:sz w:val="20"/>
                <w:lang w:val="lv-LV" w:eastAsia="lv-LV"/>
              </w:rPr>
              <w:t xml:space="preserve"> (20.04.2015.)</w:t>
            </w:r>
          </w:p>
        </w:tc>
        <w:tc>
          <w:tcPr>
            <w:tcW w:w="1640" w:type="dxa"/>
            <w:noWrap/>
            <w:hideMark/>
          </w:tcPr>
          <w:p w:rsidR="00120A68" w:rsidRPr="004B4C99" w:rsidRDefault="00120A68" w:rsidP="00864068">
            <w:pPr>
              <w:jc w:val="right"/>
              <w:cnfStyle w:val="000000100000" w:firstRow="0" w:lastRow="0" w:firstColumn="0" w:lastColumn="0" w:oddVBand="0" w:evenVBand="0" w:oddHBand="1" w:evenHBand="0" w:firstRowFirstColumn="0" w:firstRowLastColumn="0" w:lastRowFirstColumn="0" w:lastRowLastColumn="0"/>
              <w:rPr>
                <w:bCs/>
                <w:sz w:val="20"/>
                <w:lang w:val="lv-LV" w:eastAsia="lv-LV"/>
              </w:rPr>
            </w:pPr>
            <w:r w:rsidRPr="004B4C99">
              <w:rPr>
                <w:bCs/>
                <w:sz w:val="20"/>
                <w:lang w:val="lv-LV" w:eastAsia="lv-LV"/>
              </w:rPr>
              <w:t>-14 865 481,21</w:t>
            </w:r>
          </w:p>
        </w:tc>
      </w:tr>
      <w:tr w:rsidR="00120A68" w:rsidRPr="004B4C99" w:rsidTr="008810D7">
        <w:trPr>
          <w:trHeight w:val="101"/>
        </w:trPr>
        <w:tc>
          <w:tcPr>
            <w:cnfStyle w:val="001000000000" w:firstRow="0" w:lastRow="0" w:firstColumn="1" w:lastColumn="0" w:oddVBand="0" w:evenVBand="0" w:oddHBand="0" w:evenHBand="0" w:firstRowFirstColumn="0" w:firstRowLastColumn="0" w:lastRowFirstColumn="0" w:lastRowLastColumn="0"/>
            <w:tcW w:w="7838" w:type="dxa"/>
            <w:hideMark/>
          </w:tcPr>
          <w:p w:rsidR="00120A68" w:rsidRPr="008810D7" w:rsidRDefault="00120A68" w:rsidP="003D3DF9">
            <w:pPr>
              <w:rPr>
                <w:b w:val="0"/>
                <w:sz w:val="20"/>
                <w:lang w:val="lv-LV" w:eastAsia="lv-LV"/>
              </w:rPr>
            </w:pPr>
            <w:r w:rsidRPr="008810D7">
              <w:rPr>
                <w:b w:val="0"/>
                <w:sz w:val="20"/>
                <w:lang w:val="lv-LV" w:eastAsia="lv-LV"/>
              </w:rPr>
              <w:t xml:space="preserve">Privatizācijas aģentūras pamatkapitāla palielināšana ar mērķi dzēst Privatizācijas aģentūras saistības pret Valsts kasi, atmaksājot daļu izsniegtā aizdevuma līdz summai, kas ir vienāda ar </w:t>
            </w:r>
            <w:r w:rsidRPr="008810D7">
              <w:rPr>
                <w:b w:val="0"/>
                <w:sz w:val="20"/>
                <w:lang w:val="lv-LV" w:eastAsia="lv-LV"/>
              </w:rPr>
              <w:lastRenderedPageBreak/>
              <w:t xml:space="preserve">saistību apmēru Citadele bankai pret Privatizācijas aģentūru attiecībā uz izsniegto subordinēto aizdevumu (34,72 milj. </w:t>
            </w:r>
            <w:proofErr w:type="spellStart"/>
            <w:r w:rsidRPr="008810D7">
              <w:rPr>
                <w:b w:val="0"/>
                <w:i/>
                <w:sz w:val="20"/>
                <w:lang w:val="lv-LV" w:eastAsia="lv-LV"/>
              </w:rPr>
              <w:t>euro</w:t>
            </w:r>
            <w:proofErr w:type="spellEnd"/>
            <w:r w:rsidR="003D3DF9">
              <w:rPr>
                <w:b w:val="0"/>
                <w:sz w:val="20"/>
                <w:lang w:val="lv-LV" w:eastAsia="lv-LV"/>
              </w:rPr>
              <w:t>)</w:t>
            </w:r>
          </w:p>
        </w:tc>
        <w:tc>
          <w:tcPr>
            <w:tcW w:w="1640" w:type="dxa"/>
            <w:noWrap/>
            <w:hideMark/>
          </w:tcPr>
          <w:p w:rsidR="00120A68" w:rsidRPr="004B4C99" w:rsidRDefault="00120A68" w:rsidP="00864068">
            <w:pPr>
              <w:jc w:val="right"/>
              <w:cnfStyle w:val="000000000000" w:firstRow="0" w:lastRow="0" w:firstColumn="0" w:lastColumn="0" w:oddVBand="0" w:evenVBand="0" w:oddHBand="0" w:evenHBand="0" w:firstRowFirstColumn="0" w:firstRowLastColumn="0" w:lastRowFirstColumn="0" w:lastRowLastColumn="0"/>
              <w:rPr>
                <w:sz w:val="20"/>
                <w:lang w:val="lv-LV" w:eastAsia="lv-LV"/>
              </w:rPr>
            </w:pPr>
            <w:r w:rsidRPr="004B4C99">
              <w:rPr>
                <w:sz w:val="20"/>
                <w:lang w:val="lv-LV" w:eastAsia="lv-LV"/>
              </w:rPr>
              <w:lastRenderedPageBreak/>
              <w:t>+20 659 183,00</w:t>
            </w:r>
          </w:p>
        </w:tc>
      </w:tr>
      <w:tr w:rsidR="00120A68" w:rsidRPr="004B4C99" w:rsidTr="008810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38" w:type="dxa"/>
            <w:hideMark/>
          </w:tcPr>
          <w:p w:rsidR="00120A68" w:rsidRPr="008810D7" w:rsidRDefault="00120A68" w:rsidP="00864068">
            <w:pPr>
              <w:rPr>
                <w:b w:val="0"/>
                <w:sz w:val="20"/>
                <w:lang w:val="lv-LV" w:eastAsia="lv-LV"/>
              </w:rPr>
            </w:pPr>
            <w:r w:rsidRPr="008810D7">
              <w:rPr>
                <w:b w:val="0"/>
                <w:sz w:val="20"/>
                <w:lang w:val="lv-LV" w:eastAsia="lv-LV"/>
              </w:rPr>
              <w:lastRenderedPageBreak/>
              <w:t>Privatizācijas aģentūra norēķinās ar Valsts kasi, atmaksājot daļu aizdevuma</w:t>
            </w:r>
          </w:p>
        </w:tc>
        <w:tc>
          <w:tcPr>
            <w:tcW w:w="1640" w:type="dxa"/>
            <w:noWrap/>
            <w:hideMark/>
          </w:tcPr>
          <w:p w:rsidR="00120A68" w:rsidRPr="004B4C99" w:rsidRDefault="00120A68" w:rsidP="00864068">
            <w:pPr>
              <w:jc w:val="right"/>
              <w:cnfStyle w:val="000000100000" w:firstRow="0" w:lastRow="0" w:firstColumn="0" w:lastColumn="0" w:oddVBand="0" w:evenVBand="0" w:oddHBand="1" w:evenHBand="0" w:firstRowFirstColumn="0" w:firstRowLastColumn="0" w:lastRowFirstColumn="0" w:lastRowLastColumn="0"/>
              <w:rPr>
                <w:bCs/>
                <w:sz w:val="20"/>
                <w:lang w:val="lv-LV" w:eastAsia="lv-LV"/>
              </w:rPr>
            </w:pPr>
            <w:r w:rsidRPr="004B4C99">
              <w:rPr>
                <w:bCs/>
                <w:sz w:val="20"/>
                <w:lang w:val="lv-LV" w:eastAsia="lv-LV"/>
              </w:rPr>
              <w:t>-14 739 634,79</w:t>
            </w:r>
          </w:p>
        </w:tc>
      </w:tr>
    </w:tbl>
    <w:p w:rsidR="0042021D" w:rsidRDefault="0042021D" w:rsidP="00864068">
      <w:pPr>
        <w:rPr>
          <w:szCs w:val="24"/>
          <w:lang w:val="lv-LV" w:eastAsia="lv-LV"/>
        </w:rPr>
      </w:pPr>
    </w:p>
    <w:p w:rsidR="00864068" w:rsidRPr="004B4C99" w:rsidRDefault="00864068" w:rsidP="00864068">
      <w:pPr>
        <w:rPr>
          <w:b/>
          <w:szCs w:val="24"/>
          <w:lang w:val="lv-LV" w:eastAsia="lv-LV"/>
        </w:rPr>
      </w:pPr>
      <w:r w:rsidRPr="004B4C99">
        <w:rPr>
          <w:szCs w:val="24"/>
          <w:lang w:val="lv-LV" w:eastAsia="lv-LV"/>
        </w:rPr>
        <w:t>Darījumu rezultātā</w:t>
      </w:r>
      <w:r w:rsidRPr="004B4C99">
        <w:rPr>
          <w:b/>
          <w:szCs w:val="24"/>
          <w:lang w:val="lv-LV" w:eastAsia="lv-LV"/>
        </w:rPr>
        <w:t>:</w:t>
      </w:r>
    </w:p>
    <w:p w:rsidR="00120A68" w:rsidRPr="004B4C99" w:rsidRDefault="00120A68" w:rsidP="00120A68">
      <w:pPr>
        <w:pStyle w:val="NormalWeb"/>
        <w:numPr>
          <w:ilvl w:val="0"/>
          <w:numId w:val="27"/>
        </w:numPr>
        <w:spacing w:before="0" w:beforeAutospacing="0" w:after="0" w:afterAutospacing="0"/>
        <w:ind w:left="426"/>
        <w:jc w:val="both"/>
        <w:rPr>
          <w:color w:val="000000"/>
        </w:rPr>
      </w:pPr>
      <w:r w:rsidRPr="004B4C99">
        <w:rPr>
          <w:color w:val="000000"/>
        </w:rPr>
        <w:t xml:space="preserve">Veikti norēķini ar investoriem un veikti norēķini ar ERAB. </w:t>
      </w:r>
    </w:p>
    <w:p w:rsidR="00120A68" w:rsidRPr="004B4C99" w:rsidRDefault="00864068" w:rsidP="00864068">
      <w:pPr>
        <w:pStyle w:val="NormalWeb"/>
        <w:numPr>
          <w:ilvl w:val="0"/>
          <w:numId w:val="27"/>
        </w:numPr>
        <w:spacing w:before="0" w:beforeAutospacing="0" w:after="0" w:afterAutospacing="0"/>
        <w:ind w:left="426"/>
        <w:jc w:val="both"/>
        <w:rPr>
          <w:color w:val="000000"/>
        </w:rPr>
      </w:pPr>
      <w:r w:rsidRPr="004B4C99">
        <w:rPr>
          <w:color w:val="000000"/>
        </w:rPr>
        <w:t xml:space="preserve">Privatizācijas aģentūras ieguldījums Citadele bankas subordinētajā kapitālā ir </w:t>
      </w:r>
      <w:r w:rsidR="00120A68" w:rsidRPr="004B4C99">
        <w:rPr>
          <w:color w:val="000000"/>
        </w:rPr>
        <w:t xml:space="preserve">34,72 </w:t>
      </w:r>
      <w:proofErr w:type="spellStart"/>
      <w:r w:rsidR="00120A68" w:rsidRPr="004B4C99">
        <w:rPr>
          <w:color w:val="000000"/>
        </w:rPr>
        <w:t>milj.</w:t>
      </w:r>
      <w:r w:rsidRPr="004B4C99">
        <w:rPr>
          <w:i/>
          <w:color w:val="000000"/>
        </w:rPr>
        <w:t>euro</w:t>
      </w:r>
      <w:proofErr w:type="spellEnd"/>
      <w:r w:rsidR="00120A68" w:rsidRPr="004B4C99">
        <w:rPr>
          <w:i/>
          <w:color w:val="000000"/>
        </w:rPr>
        <w:t>.</w:t>
      </w:r>
    </w:p>
    <w:p w:rsidR="00864068" w:rsidRPr="004B4C99" w:rsidRDefault="00864068" w:rsidP="00864068">
      <w:pPr>
        <w:pStyle w:val="NormalWeb"/>
        <w:numPr>
          <w:ilvl w:val="0"/>
          <w:numId w:val="27"/>
        </w:numPr>
        <w:spacing w:before="0" w:beforeAutospacing="0" w:after="0" w:afterAutospacing="0"/>
        <w:ind w:left="426"/>
        <w:jc w:val="both"/>
        <w:rPr>
          <w:color w:val="000000"/>
        </w:rPr>
      </w:pPr>
      <w:r w:rsidRPr="004B4C99">
        <w:rPr>
          <w:color w:val="000000"/>
        </w:rPr>
        <w:t xml:space="preserve">Valsts kases aizdevuma apmērs Privatizācijas aģentūrai ir </w:t>
      </w:r>
      <w:r w:rsidR="00120A68" w:rsidRPr="004B4C99">
        <w:rPr>
          <w:color w:val="000000"/>
        </w:rPr>
        <w:t xml:space="preserve">34,72 </w:t>
      </w:r>
      <w:proofErr w:type="spellStart"/>
      <w:r w:rsidRPr="004B4C99">
        <w:rPr>
          <w:i/>
          <w:color w:val="000000"/>
        </w:rPr>
        <w:t>euro</w:t>
      </w:r>
      <w:proofErr w:type="spellEnd"/>
      <w:r w:rsidR="00120A68" w:rsidRPr="004B4C99">
        <w:rPr>
          <w:color w:val="000000"/>
        </w:rPr>
        <w:t>.</w:t>
      </w:r>
    </w:p>
    <w:p w:rsidR="00864068" w:rsidRPr="009B6BB7" w:rsidRDefault="00864068" w:rsidP="009B6BB7">
      <w:pPr>
        <w:pStyle w:val="NormalWeb"/>
        <w:numPr>
          <w:ilvl w:val="0"/>
          <w:numId w:val="27"/>
        </w:numPr>
        <w:spacing w:before="0" w:beforeAutospacing="0" w:after="0" w:afterAutospacing="0"/>
        <w:ind w:left="426"/>
        <w:jc w:val="both"/>
        <w:rPr>
          <w:color w:val="000000"/>
        </w:rPr>
      </w:pPr>
      <w:r w:rsidRPr="004B4C99">
        <w:rPr>
          <w:color w:val="000000"/>
        </w:rPr>
        <w:t>Valsts kasei samaksāti procenti par pirmstermiņa atmaksāto un pārf</w:t>
      </w:r>
      <w:r w:rsidR="00120A68" w:rsidRPr="004B4C99">
        <w:rPr>
          <w:color w:val="000000"/>
        </w:rPr>
        <w:t>inansēto subordinēto aizdevumu.</w:t>
      </w:r>
    </w:p>
    <w:p w:rsidR="0026330F" w:rsidRPr="004B4C99" w:rsidRDefault="0026330F" w:rsidP="00F834A1">
      <w:pPr>
        <w:pStyle w:val="BodyText"/>
        <w:ind w:firstLine="720"/>
        <w:jc w:val="both"/>
        <w:rPr>
          <w:szCs w:val="24"/>
        </w:rPr>
      </w:pPr>
    </w:p>
    <w:p w:rsidR="00514F45" w:rsidRPr="004B4C99" w:rsidRDefault="005C0F03" w:rsidP="005C0F03">
      <w:pPr>
        <w:pStyle w:val="Heading3"/>
        <w:rPr>
          <w:rFonts w:cs="Times New Roman"/>
          <w:szCs w:val="24"/>
        </w:rPr>
      </w:pPr>
      <w:r w:rsidRPr="004B4C99">
        <w:rPr>
          <w:rFonts w:cs="Times New Roman"/>
          <w:szCs w:val="24"/>
        </w:rPr>
        <w:t>Eiropas Komisijas noteiktie ierobežojumi un valsts atbalsta situācija</w:t>
      </w:r>
    </w:p>
    <w:p w:rsidR="00886140" w:rsidRPr="004B4C99" w:rsidRDefault="00886140" w:rsidP="00CD5524">
      <w:pPr>
        <w:ind w:firstLine="646"/>
        <w:jc w:val="both"/>
        <w:rPr>
          <w:szCs w:val="28"/>
          <w:lang w:val="lv-LV"/>
        </w:rPr>
      </w:pPr>
    </w:p>
    <w:p w:rsidR="00CD5524" w:rsidRPr="004B4C99" w:rsidRDefault="00CD5524" w:rsidP="00CD5524">
      <w:pPr>
        <w:ind w:firstLine="646"/>
        <w:jc w:val="both"/>
        <w:rPr>
          <w:szCs w:val="28"/>
          <w:lang w:val="lv-LV"/>
        </w:rPr>
      </w:pPr>
      <w:r w:rsidRPr="004B4C99">
        <w:rPr>
          <w:szCs w:val="28"/>
          <w:lang w:val="lv-LV"/>
        </w:rPr>
        <w:t>Līdz ar privāto investoru kļūšanu par Citadele</w:t>
      </w:r>
      <w:r w:rsidR="00886140" w:rsidRPr="004B4C99">
        <w:rPr>
          <w:szCs w:val="28"/>
          <w:lang w:val="lv-LV"/>
        </w:rPr>
        <w:t xml:space="preserve"> bankas</w:t>
      </w:r>
      <w:r w:rsidRPr="004B4C99">
        <w:rPr>
          <w:szCs w:val="28"/>
          <w:lang w:val="lv-LV"/>
        </w:rPr>
        <w:t xml:space="preserve"> akcionāriem, uz banku vairs neattiecas attīstības ierobežojumi, kas tai līdz šim bija noteikti kā bankai ar valsts atbalstu (piemēram, depozītu apmērs, tirgus daļa u.c.). Eiropas Komisijai ir stingri nosacījumi, uz kādiem valsts īpašos izņēmuma gadījumos var sniegt atbalstu komercuzņēmumiem un iesaistīties to darbībā. Latvijas Republikas uzņemtās saistības un Eiropas Komisijas lēmumi paredzēja virkni nosacījumu un ierobežojumu attiecībā uz Citadele banku, tajā skaitā bija noteikti investoru piesaistes procesa termiņi. Šo ierobežojumu mērķis bija valsts atbalsta ietekmes uz konkurenci banku (finanšu) sektorā mazināšana un tā ir obligāta Eiropas Komisijas prasība valsts atbalsta sniegšanas gadījumos. Šobrīd līdz ar bankas Citadele </w:t>
      </w:r>
      <w:r w:rsidR="00886140" w:rsidRPr="004B4C99">
        <w:rPr>
          <w:szCs w:val="28"/>
          <w:lang w:val="lv-LV"/>
        </w:rPr>
        <w:t xml:space="preserve">bankas </w:t>
      </w:r>
      <w:r w:rsidRPr="004B4C99">
        <w:rPr>
          <w:szCs w:val="28"/>
          <w:lang w:val="lv-LV"/>
        </w:rPr>
        <w:t xml:space="preserve">akciju pārdošanu ierobežojumi ir izbeigti un Latvija ir izpildījusi starptautiskās saistības. </w:t>
      </w:r>
    </w:p>
    <w:p w:rsidR="007B01F6" w:rsidRPr="004B4C99" w:rsidRDefault="00CD5524" w:rsidP="00CD5524">
      <w:pPr>
        <w:ind w:firstLine="646"/>
        <w:jc w:val="both"/>
        <w:rPr>
          <w:szCs w:val="28"/>
          <w:lang w:val="lv-LV"/>
        </w:rPr>
      </w:pPr>
      <w:r w:rsidRPr="004B4C99">
        <w:rPr>
          <w:szCs w:val="28"/>
          <w:lang w:val="lv-LV"/>
        </w:rPr>
        <w:t xml:space="preserve">Citadele Bankai kopumā tika sniegts valsts atbalsts 377,90 milj. </w:t>
      </w:r>
      <w:proofErr w:type="spellStart"/>
      <w:r w:rsidRPr="004B4C99">
        <w:rPr>
          <w:i/>
          <w:szCs w:val="28"/>
          <w:lang w:val="lv-LV"/>
        </w:rPr>
        <w:t>euro</w:t>
      </w:r>
      <w:proofErr w:type="spellEnd"/>
      <w:r w:rsidRPr="004B4C99">
        <w:rPr>
          <w:szCs w:val="28"/>
          <w:lang w:val="lv-LV"/>
        </w:rPr>
        <w:t xml:space="preserve">. Uz 2015.gada 20.aprīli ir </w:t>
      </w:r>
      <w:r w:rsidR="00886140" w:rsidRPr="004B4C99">
        <w:rPr>
          <w:szCs w:val="28"/>
          <w:lang w:val="lv-LV"/>
        </w:rPr>
        <w:t>a</w:t>
      </w:r>
      <w:r w:rsidR="004441D6" w:rsidRPr="004B4C99">
        <w:rPr>
          <w:color w:val="000000"/>
          <w:szCs w:val="24"/>
          <w:lang w:val="lv-LV"/>
        </w:rPr>
        <w:t>tmaksāts likviditātes atbalsts – 203,66 milj.</w:t>
      </w:r>
      <w:r w:rsidR="00886140" w:rsidRPr="004B4C99">
        <w:rPr>
          <w:color w:val="000000"/>
          <w:lang w:val="lv-LV"/>
        </w:rPr>
        <w:t xml:space="preserve"> </w:t>
      </w:r>
      <w:proofErr w:type="spellStart"/>
      <w:r w:rsidR="00886140" w:rsidRPr="004B4C99">
        <w:rPr>
          <w:i/>
          <w:color w:val="000000"/>
          <w:lang w:val="lv-LV"/>
        </w:rPr>
        <w:t>euro</w:t>
      </w:r>
      <w:proofErr w:type="spellEnd"/>
      <w:r w:rsidR="00886140" w:rsidRPr="004B4C99">
        <w:rPr>
          <w:i/>
          <w:color w:val="000000"/>
          <w:lang w:val="lv-LV"/>
        </w:rPr>
        <w:t xml:space="preserve">, </w:t>
      </w:r>
      <w:r w:rsidR="00886140" w:rsidRPr="00865D39">
        <w:rPr>
          <w:color w:val="000000"/>
          <w:lang w:val="lv-LV"/>
        </w:rPr>
        <w:t>i</w:t>
      </w:r>
      <w:r w:rsidR="00886140" w:rsidRPr="004B4C99">
        <w:rPr>
          <w:color w:val="000000"/>
          <w:lang w:val="lv-LV"/>
        </w:rPr>
        <w:t xml:space="preserve">nvestori </w:t>
      </w:r>
      <w:r w:rsidR="004441D6" w:rsidRPr="004B4C99">
        <w:rPr>
          <w:color w:val="000000"/>
          <w:szCs w:val="24"/>
          <w:lang w:val="lv-LV"/>
        </w:rPr>
        <w:t>samaksā</w:t>
      </w:r>
      <w:r w:rsidR="00886140" w:rsidRPr="004B4C99">
        <w:rPr>
          <w:color w:val="000000"/>
          <w:szCs w:val="24"/>
          <w:lang w:val="lv-LV"/>
        </w:rPr>
        <w:t>juši</w:t>
      </w:r>
      <w:r w:rsidR="004441D6" w:rsidRPr="004B4C99">
        <w:rPr>
          <w:color w:val="000000"/>
          <w:szCs w:val="24"/>
          <w:lang w:val="lv-LV"/>
        </w:rPr>
        <w:t xml:space="preserve"> par banku akcijām 74,</w:t>
      </w:r>
      <w:r w:rsidR="00886140" w:rsidRPr="004B4C99">
        <w:rPr>
          <w:color w:val="000000"/>
          <w:lang w:val="lv-LV"/>
        </w:rPr>
        <w:t>7</w:t>
      </w:r>
      <w:r w:rsidR="004441D6" w:rsidRPr="004B4C99">
        <w:rPr>
          <w:color w:val="000000"/>
          <w:szCs w:val="24"/>
          <w:lang w:val="lv-LV"/>
        </w:rPr>
        <w:t xml:space="preserve"> </w:t>
      </w:r>
      <w:r w:rsidR="00886140" w:rsidRPr="004B4C99">
        <w:rPr>
          <w:color w:val="000000"/>
          <w:szCs w:val="24"/>
          <w:lang w:val="lv-LV"/>
        </w:rPr>
        <w:t>milj.</w:t>
      </w:r>
      <w:r w:rsidR="00886140" w:rsidRPr="004B4C99">
        <w:rPr>
          <w:color w:val="000000"/>
          <w:lang w:val="lv-LV"/>
        </w:rPr>
        <w:t xml:space="preserve"> </w:t>
      </w:r>
      <w:proofErr w:type="spellStart"/>
      <w:r w:rsidR="00886140" w:rsidRPr="004B4C99">
        <w:rPr>
          <w:i/>
          <w:color w:val="000000"/>
          <w:lang w:val="lv-LV"/>
        </w:rPr>
        <w:t>euro</w:t>
      </w:r>
      <w:proofErr w:type="spellEnd"/>
      <w:r w:rsidR="00886140" w:rsidRPr="004B4C99">
        <w:rPr>
          <w:color w:val="000000"/>
          <w:lang w:val="lv-LV"/>
        </w:rPr>
        <w:t xml:space="preserve">, </w:t>
      </w:r>
      <w:r w:rsidR="004441D6" w:rsidRPr="004B4C99">
        <w:rPr>
          <w:color w:val="000000"/>
          <w:szCs w:val="24"/>
          <w:lang w:val="lv-LV"/>
        </w:rPr>
        <w:t xml:space="preserve">Citadele </w:t>
      </w:r>
      <w:r w:rsidR="00886140" w:rsidRPr="004B4C99">
        <w:rPr>
          <w:color w:val="000000"/>
          <w:szCs w:val="24"/>
          <w:lang w:val="lv-LV"/>
        </w:rPr>
        <w:t xml:space="preserve">banka </w:t>
      </w:r>
      <w:r w:rsidR="004441D6" w:rsidRPr="004B4C99">
        <w:rPr>
          <w:color w:val="000000"/>
          <w:szCs w:val="24"/>
          <w:lang w:val="lv-LV"/>
        </w:rPr>
        <w:t>atmaksā</w:t>
      </w:r>
      <w:r w:rsidR="00886140" w:rsidRPr="004B4C99">
        <w:rPr>
          <w:color w:val="000000"/>
          <w:lang w:val="lv-LV"/>
        </w:rPr>
        <w:t xml:space="preserve">jusi </w:t>
      </w:r>
      <w:r w:rsidR="004441D6" w:rsidRPr="004B4C99">
        <w:rPr>
          <w:color w:val="000000"/>
          <w:szCs w:val="24"/>
          <w:lang w:val="lv-LV"/>
        </w:rPr>
        <w:t xml:space="preserve">subordinēto aizdevumu - 18,4 </w:t>
      </w:r>
      <w:r w:rsidR="00886140" w:rsidRPr="004B4C99">
        <w:rPr>
          <w:color w:val="000000"/>
          <w:szCs w:val="24"/>
          <w:lang w:val="lv-LV"/>
        </w:rPr>
        <w:t>milj.</w:t>
      </w:r>
      <w:r w:rsidR="00886140" w:rsidRPr="004B4C99">
        <w:rPr>
          <w:color w:val="000000"/>
          <w:lang w:val="lv-LV"/>
        </w:rPr>
        <w:t xml:space="preserve"> </w:t>
      </w:r>
      <w:proofErr w:type="spellStart"/>
      <w:r w:rsidR="00886140" w:rsidRPr="004B4C99">
        <w:rPr>
          <w:i/>
          <w:color w:val="000000"/>
          <w:lang w:val="lv-LV"/>
        </w:rPr>
        <w:t>euro</w:t>
      </w:r>
      <w:proofErr w:type="spellEnd"/>
      <w:r w:rsidR="00886140" w:rsidRPr="004B4C99">
        <w:rPr>
          <w:i/>
          <w:color w:val="000000"/>
          <w:lang w:val="lv-LV"/>
        </w:rPr>
        <w:t>,</w:t>
      </w:r>
      <w:r w:rsidR="00886140" w:rsidRPr="004B4C99">
        <w:rPr>
          <w:color w:val="000000"/>
          <w:lang w:val="lv-LV"/>
        </w:rPr>
        <w:t xml:space="preserve"> savukārt</w:t>
      </w:r>
      <w:r w:rsidR="00886140" w:rsidRPr="004B4C99">
        <w:rPr>
          <w:i/>
          <w:color w:val="000000"/>
          <w:lang w:val="lv-LV"/>
        </w:rPr>
        <w:t xml:space="preserve"> </w:t>
      </w:r>
      <w:r w:rsidR="004441D6" w:rsidRPr="004B4C99">
        <w:rPr>
          <w:color w:val="000000"/>
          <w:szCs w:val="24"/>
          <w:lang w:val="lv-LV"/>
        </w:rPr>
        <w:t>ERAB pārfinansē</w:t>
      </w:r>
      <w:r w:rsidR="00886140" w:rsidRPr="004B4C99">
        <w:rPr>
          <w:color w:val="000000"/>
          <w:lang w:val="lv-LV"/>
        </w:rPr>
        <w:t xml:space="preserve">jusi </w:t>
      </w:r>
      <w:r w:rsidR="004441D6" w:rsidRPr="004B4C99">
        <w:rPr>
          <w:color w:val="000000"/>
          <w:szCs w:val="24"/>
          <w:lang w:val="lv-LV"/>
        </w:rPr>
        <w:t>subordinēto aizdevumu - 11,21 milj.</w:t>
      </w:r>
      <w:r w:rsidR="00886140" w:rsidRPr="004B4C99">
        <w:rPr>
          <w:color w:val="000000"/>
          <w:szCs w:val="24"/>
          <w:lang w:val="lv-LV"/>
        </w:rPr>
        <w:t xml:space="preserve"> </w:t>
      </w:r>
      <w:proofErr w:type="spellStart"/>
      <w:r w:rsidR="00886140" w:rsidRPr="004B4C99">
        <w:rPr>
          <w:i/>
          <w:color w:val="000000"/>
          <w:szCs w:val="24"/>
          <w:lang w:val="lv-LV"/>
        </w:rPr>
        <w:t>euro</w:t>
      </w:r>
      <w:proofErr w:type="spellEnd"/>
      <w:r w:rsidR="00886140" w:rsidRPr="004B4C99">
        <w:rPr>
          <w:color w:val="000000"/>
          <w:szCs w:val="24"/>
          <w:lang w:val="lv-LV"/>
        </w:rPr>
        <w:t xml:space="preserve">. </w:t>
      </w:r>
      <w:r w:rsidRPr="004B4C99">
        <w:rPr>
          <w:szCs w:val="28"/>
          <w:lang w:val="lv-LV"/>
        </w:rPr>
        <w:t xml:space="preserve">Papildus Citadele </w:t>
      </w:r>
      <w:r w:rsidR="00886140" w:rsidRPr="004B4C99">
        <w:rPr>
          <w:szCs w:val="28"/>
          <w:lang w:val="lv-LV"/>
        </w:rPr>
        <w:t xml:space="preserve">banka </w:t>
      </w:r>
      <w:r w:rsidRPr="004B4C99">
        <w:rPr>
          <w:szCs w:val="28"/>
          <w:lang w:val="lv-LV"/>
        </w:rPr>
        <w:t>procentu un citos maksājumos līdz 2015.gada 20.aprīlim par valsts atbalsta izmantošanu samaksājusi 49,14 milj</w:t>
      </w:r>
      <w:r w:rsidR="009114A4">
        <w:rPr>
          <w:szCs w:val="28"/>
          <w:lang w:val="lv-LV"/>
        </w:rPr>
        <w:t>.</w:t>
      </w:r>
      <w:r w:rsidRPr="004B4C99">
        <w:rPr>
          <w:szCs w:val="28"/>
          <w:lang w:val="lv-LV"/>
        </w:rPr>
        <w:t xml:space="preserve"> </w:t>
      </w:r>
      <w:proofErr w:type="spellStart"/>
      <w:r w:rsidR="009114A4" w:rsidRPr="009114A4">
        <w:rPr>
          <w:i/>
          <w:szCs w:val="28"/>
          <w:lang w:val="lv-LV"/>
        </w:rPr>
        <w:t>euro</w:t>
      </w:r>
      <w:proofErr w:type="spellEnd"/>
      <w:r w:rsidRPr="004B4C99">
        <w:rPr>
          <w:szCs w:val="28"/>
          <w:lang w:val="lv-LV"/>
        </w:rPr>
        <w:t>. Līdz 2017.gada beigām banka valstij atmaksās atlikušo valsts atbalstu – P</w:t>
      </w:r>
      <w:r w:rsidR="00F16EA5">
        <w:rPr>
          <w:szCs w:val="28"/>
          <w:lang w:val="lv-LV"/>
        </w:rPr>
        <w:t xml:space="preserve">rivatizācijas aģentūras </w:t>
      </w:r>
      <w:r w:rsidRPr="004B4C99">
        <w:rPr>
          <w:szCs w:val="28"/>
          <w:lang w:val="lv-LV"/>
        </w:rPr>
        <w:t xml:space="preserve">subordinēto aizdevumu 34,7 miljonus eiro un procentus par to. </w:t>
      </w:r>
    </w:p>
    <w:p w:rsidR="004D5EA3" w:rsidRDefault="004D5EA3"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BA383B" w:rsidRDefault="00BA383B" w:rsidP="007B01F6">
      <w:pPr>
        <w:ind w:firstLine="644"/>
        <w:jc w:val="right"/>
        <w:rPr>
          <w:szCs w:val="24"/>
          <w:lang w:val="lv-LV"/>
        </w:rPr>
      </w:pPr>
    </w:p>
    <w:p w:rsidR="00BA383B" w:rsidRDefault="00BA383B" w:rsidP="007B01F6">
      <w:pPr>
        <w:ind w:firstLine="644"/>
        <w:jc w:val="right"/>
        <w:rPr>
          <w:szCs w:val="24"/>
          <w:lang w:val="lv-LV"/>
        </w:rPr>
      </w:pPr>
    </w:p>
    <w:p w:rsidR="00BA383B" w:rsidRDefault="00BA383B" w:rsidP="007B01F6">
      <w:pPr>
        <w:ind w:firstLine="644"/>
        <w:jc w:val="right"/>
        <w:rPr>
          <w:szCs w:val="24"/>
          <w:lang w:val="lv-LV"/>
        </w:rPr>
      </w:pPr>
    </w:p>
    <w:p w:rsidR="00BA383B" w:rsidRDefault="00BA383B" w:rsidP="007B01F6">
      <w:pPr>
        <w:ind w:firstLine="644"/>
        <w:jc w:val="right"/>
        <w:rPr>
          <w:szCs w:val="24"/>
          <w:lang w:val="lv-LV"/>
        </w:rPr>
      </w:pPr>
    </w:p>
    <w:p w:rsidR="00BA383B" w:rsidRDefault="00BA383B" w:rsidP="007B01F6">
      <w:pPr>
        <w:ind w:firstLine="644"/>
        <w:jc w:val="right"/>
        <w:rPr>
          <w:szCs w:val="24"/>
          <w:lang w:val="lv-LV"/>
        </w:rPr>
      </w:pPr>
    </w:p>
    <w:p w:rsidR="00BA383B" w:rsidRDefault="00BA383B" w:rsidP="007B01F6">
      <w:pPr>
        <w:ind w:firstLine="644"/>
        <w:jc w:val="right"/>
        <w:rPr>
          <w:szCs w:val="24"/>
          <w:lang w:val="lv-LV"/>
        </w:rPr>
      </w:pPr>
    </w:p>
    <w:p w:rsidR="00BE4C0C" w:rsidRDefault="00BE4C0C" w:rsidP="007B01F6">
      <w:pPr>
        <w:ind w:firstLine="644"/>
        <w:jc w:val="right"/>
        <w:rPr>
          <w:szCs w:val="24"/>
          <w:lang w:val="lv-LV"/>
        </w:rPr>
      </w:pPr>
    </w:p>
    <w:p w:rsidR="00BE4C0C" w:rsidRDefault="00BE4C0C" w:rsidP="007B01F6">
      <w:pPr>
        <w:ind w:firstLine="644"/>
        <w:jc w:val="right"/>
        <w:rPr>
          <w:szCs w:val="24"/>
          <w:lang w:val="lv-LV"/>
        </w:rPr>
      </w:pPr>
    </w:p>
    <w:p w:rsidR="007B01F6" w:rsidRPr="004B4C99" w:rsidRDefault="007B01F6" w:rsidP="007B01F6">
      <w:pPr>
        <w:ind w:firstLine="644"/>
        <w:jc w:val="right"/>
        <w:rPr>
          <w:szCs w:val="24"/>
          <w:lang w:val="lv-LV"/>
        </w:rPr>
      </w:pPr>
      <w:r w:rsidRPr="004B4C99">
        <w:rPr>
          <w:szCs w:val="24"/>
          <w:lang w:val="lv-LV"/>
        </w:rPr>
        <w:lastRenderedPageBreak/>
        <w:t>2.attēls</w:t>
      </w:r>
    </w:p>
    <w:p w:rsidR="007B01F6" w:rsidRPr="004B4C99" w:rsidRDefault="00ED58B6" w:rsidP="007B01F6">
      <w:pPr>
        <w:ind w:firstLine="644"/>
        <w:jc w:val="center"/>
        <w:rPr>
          <w:i/>
          <w:szCs w:val="24"/>
          <w:lang w:val="lv-LV"/>
        </w:rPr>
      </w:pPr>
      <w:r>
        <w:rPr>
          <w:i/>
          <w:szCs w:val="24"/>
          <w:lang w:val="lv-LV"/>
        </w:rPr>
        <w:t>Valsts atbalsts Citadele bankā</w:t>
      </w:r>
      <w:r w:rsidR="007B01F6" w:rsidRPr="004B4C99">
        <w:rPr>
          <w:i/>
          <w:szCs w:val="24"/>
          <w:lang w:val="lv-LV"/>
        </w:rPr>
        <w:t xml:space="preserve"> </w:t>
      </w:r>
      <w:r w:rsidR="004C4B45" w:rsidRPr="004C4B45">
        <w:rPr>
          <w:i/>
          <w:szCs w:val="24"/>
        </w:rPr>
        <w:t>2010</w:t>
      </w:r>
      <w:r w:rsidR="004C4B45">
        <w:rPr>
          <w:i/>
          <w:szCs w:val="24"/>
        </w:rPr>
        <w:t>.</w:t>
      </w:r>
      <w:r w:rsidR="004C4B45" w:rsidRPr="004C4B45">
        <w:rPr>
          <w:i/>
          <w:szCs w:val="24"/>
        </w:rPr>
        <w:t xml:space="preserve">-20.04.2015. </w:t>
      </w:r>
      <w:proofErr w:type="spellStart"/>
      <w:proofErr w:type="gramStart"/>
      <w:r w:rsidR="004C4B45" w:rsidRPr="004C4B45">
        <w:rPr>
          <w:i/>
          <w:szCs w:val="24"/>
        </w:rPr>
        <w:t>milj</w:t>
      </w:r>
      <w:proofErr w:type="spellEnd"/>
      <w:proofErr w:type="gramEnd"/>
      <w:r w:rsidR="004C4B45" w:rsidRPr="004C4B45">
        <w:rPr>
          <w:i/>
          <w:szCs w:val="24"/>
        </w:rPr>
        <w:t>.</w:t>
      </w:r>
      <w:r w:rsidR="004C4B45">
        <w:rPr>
          <w:i/>
          <w:szCs w:val="24"/>
        </w:rPr>
        <w:t xml:space="preserve"> </w:t>
      </w:r>
      <w:proofErr w:type="gramStart"/>
      <w:r w:rsidR="004C4B45">
        <w:rPr>
          <w:i/>
          <w:szCs w:val="24"/>
        </w:rPr>
        <w:t>euro</w:t>
      </w:r>
      <w:proofErr w:type="gramEnd"/>
    </w:p>
    <w:p w:rsidR="007B01F6" w:rsidRPr="004B4C99" w:rsidRDefault="004C4B45" w:rsidP="009B6BB7">
      <w:pPr>
        <w:jc w:val="center"/>
        <w:rPr>
          <w:szCs w:val="28"/>
          <w:lang w:val="lv-LV"/>
        </w:rPr>
      </w:pPr>
      <w:r>
        <w:rPr>
          <w:noProof/>
          <w:szCs w:val="28"/>
          <w:lang w:val="lv-LV" w:eastAsia="lv-LV"/>
        </w:rPr>
        <w:drawing>
          <wp:inline distT="0" distB="0" distL="0" distR="0" wp14:anchorId="538CA387" wp14:editId="556A6236">
            <wp:extent cx="5173054" cy="2514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7100" cy="2526288"/>
                    </a:xfrm>
                    <a:prstGeom prst="rect">
                      <a:avLst/>
                    </a:prstGeom>
                    <a:noFill/>
                  </pic:spPr>
                </pic:pic>
              </a:graphicData>
            </a:graphic>
          </wp:inline>
        </w:drawing>
      </w:r>
    </w:p>
    <w:p w:rsidR="007B01F6" w:rsidRPr="004B4C99" w:rsidRDefault="007B01F6" w:rsidP="00CD5524">
      <w:pPr>
        <w:ind w:firstLine="646"/>
        <w:jc w:val="both"/>
        <w:rPr>
          <w:szCs w:val="28"/>
          <w:lang w:val="lv-LV"/>
        </w:rPr>
      </w:pPr>
    </w:p>
    <w:p w:rsidR="00CD5524" w:rsidRPr="004B4C99" w:rsidRDefault="00CD5524" w:rsidP="00CD5524">
      <w:pPr>
        <w:ind w:firstLine="646"/>
        <w:jc w:val="both"/>
        <w:rPr>
          <w:szCs w:val="28"/>
          <w:lang w:val="lv-LV"/>
        </w:rPr>
      </w:pPr>
      <w:r w:rsidRPr="004B4C99">
        <w:rPr>
          <w:szCs w:val="28"/>
          <w:lang w:val="lv-LV"/>
        </w:rPr>
        <w:t xml:space="preserve">Līdz ar to ieņēmumi valstij no akciju pārdošanas darījuma un Citadele </w:t>
      </w:r>
      <w:r w:rsidR="001507C1" w:rsidRPr="004B4C99">
        <w:rPr>
          <w:szCs w:val="28"/>
          <w:lang w:val="lv-LV"/>
        </w:rPr>
        <w:t xml:space="preserve">bankas </w:t>
      </w:r>
      <w:r w:rsidRPr="004B4C99">
        <w:rPr>
          <w:szCs w:val="28"/>
          <w:lang w:val="lv-LV"/>
        </w:rPr>
        <w:t>veiktajiem maksājumiem</w:t>
      </w:r>
      <w:r w:rsidR="00C1678B" w:rsidRPr="004B4C99">
        <w:rPr>
          <w:szCs w:val="28"/>
          <w:lang w:val="lv-LV"/>
        </w:rPr>
        <w:t xml:space="preserve"> līdz 2017. gadam </w:t>
      </w:r>
      <w:r w:rsidR="008C7629">
        <w:rPr>
          <w:szCs w:val="28"/>
          <w:lang w:val="lv-LV"/>
        </w:rPr>
        <w:t>pārsniegs ieguldījumu</w:t>
      </w:r>
      <w:r w:rsidRPr="004B4C99">
        <w:rPr>
          <w:szCs w:val="28"/>
          <w:lang w:val="lv-LV"/>
        </w:rPr>
        <w:t xml:space="preserve"> Citadele</w:t>
      </w:r>
      <w:r w:rsidR="001507C1" w:rsidRPr="004B4C99">
        <w:rPr>
          <w:szCs w:val="28"/>
          <w:lang w:val="lv-LV"/>
        </w:rPr>
        <w:t xml:space="preserve"> bankā</w:t>
      </w:r>
      <w:r w:rsidRPr="004B4C99">
        <w:rPr>
          <w:szCs w:val="28"/>
          <w:lang w:val="lv-LV"/>
        </w:rPr>
        <w:t>.</w:t>
      </w:r>
      <w:r w:rsidR="001507C1" w:rsidRPr="004B4C99">
        <w:rPr>
          <w:szCs w:val="28"/>
          <w:lang w:val="lv-LV"/>
        </w:rPr>
        <w:t xml:space="preserve"> </w:t>
      </w:r>
    </w:p>
    <w:p w:rsidR="00C1678B" w:rsidRPr="004B4C99" w:rsidRDefault="00C1678B" w:rsidP="00CD5524">
      <w:pPr>
        <w:ind w:firstLine="646"/>
        <w:jc w:val="both"/>
        <w:rPr>
          <w:szCs w:val="28"/>
          <w:lang w:val="lv-LV"/>
        </w:rPr>
      </w:pPr>
    </w:p>
    <w:p w:rsidR="00C1678B" w:rsidRPr="004B4C99" w:rsidRDefault="00C1678B" w:rsidP="00C1678B">
      <w:pPr>
        <w:spacing w:after="120"/>
        <w:ind w:firstLine="646"/>
        <w:jc w:val="both"/>
        <w:rPr>
          <w:szCs w:val="24"/>
          <w:lang w:val="lv-LV"/>
        </w:rPr>
      </w:pPr>
      <w:r w:rsidRPr="004B4C99">
        <w:rPr>
          <w:szCs w:val="24"/>
          <w:lang w:val="lv-LV"/>
        </w:rPr>
        <w:t xml:space="preserve">Plašāka informācija par investoru piesaistes procesu Citadele </w:t>
      </w:r>
      <w:r w:rsidR="00115CF7" w:rsidRPr="004B4C99">
        <w:rPr>
          <w:szCs w:val="24"/>
          <w:lang w:val="lv-LV"/>
        </w:rPr>
        <w:t xml:space="preserve">bankai </w:t>
      </w:r>
      <w:r w:rsidRPr="004B4C99">
        <w:rPr>
          <w:szCs w:val="24"/>
          <w:lang w:val="lv-LV"/>
        </w:rPr>
        <w:t xml:space="preserve">atrodama Privatizācijas aģentūras mājas lapā: </w:t>
      </w:r>
      <w:hyperlink r:id="rId11" w:history="1">
        <w:r w:rsidRPr="004B4C99">
          <w:rPr>
            <w:rStyle w:val="Hyperlink"/>
            <w:szCs w:val="24"/>
            <w:lang w:val="lv-LV"/>
          </w:rPr>
          <w:t>http://www.pa.gov.lv/parex-bankas-restrukturizacija/citadele-banka</w:t>
        </w:r>
      </w:hyperlink>
      <w:r w:rsidRPr="004B4C99">
        <w:rPr>
          <w:szCs w:val="24"/>
          <w:lang w:val="lv-LV"/>
        </w:rPr>
        <w:t>.</w:t>
      </w:r>
    </w:p>
    <w:p w:rsidR="00C1678B" w:rsidRPr="004B4C99" w:rsidRDefault="00C1678B" w:rsidP="00CD5524">
      <w:pPr>
        <w:ind w:firstLine="646"/>
        <w:jc w:val="both"/>
        <w:rPr>
          <w:szCs w:val="24"/>
          <w:lang w:val="lv-LV"/>
        </w:rPr>
      </w:pPr>
      <w:r w:rsidRPr="004B4C99">
        <w:rPr>
          <w:szCs w:val="24"/>
          <w:lang w:val="lv-LV"/>
        </w:rPr>
        <w:t xml:space="preserve"> </w:t>
      </w:r>
    </w:p>
    <w:p w:rsidR="005C0F03" w:rsidRPr="004B4C99" w:rsidRDefault="005C0F03" w:rsidP="005C0F03">
      <w:pPr>
        <w:pStyle w:val="BodyText"/>
        <w:jc w:val="both"/>
        <w:rPr>
          <w:szCs w:val="24"/>
        </w:rPr>
      </w:pPr>
    </w:p>
    <w:bookmarkEnd w:id="0"/>
    <w:bookmarkEnd w:id="1"/>
    <w:p w:rsidR="0034323D" w:rsidRPr="004B4C99" w:rsidRDefault="008B3FE6" w:rsidP="00F834A1">
      <w:pPr>
        <w:pStyle w:val="NoSpacing"/>
        <w:rPr>
          <w:b/>
          <w:szCs w:val="24"/>
          <w:lang w:val="lv-LV"/>
        </w:rPr>
      </w:pPr>
      <w:r w:rsidRPr="004B4C99">
        <w:rPr>
          <w:b/>
          <w:szCs w:val="24"/>
          <w:lang w:val="lv-LV"/>
        </w:rPr>
        <w:t xml:space="preserve">Iesniedzējs: </w:t>
      </w:r>
    </w:p>
    <w:p w:rsidR="008B3FE6" w:rsidRPr="004B4C99" w:rsidRDefault="0034323D" w:rsidP="00F834A1">
      <w:pPr>
        <w:pStyle w:val="NoSpacing"/>
        <w:rPr>
          <w:b/>
          <w:szCs w:val="24"/>
          <w:lang w:val="lv-LV"/>
        </w:rPr>
      </w:pPr>
      <w:r w:rsidRPr="004B4C99">
        <w:rPr>
          <w:b/>
          <w:szCs w:val="24"/>
          <w:lang w:val="lv-LV"/>
        </w:rPr>
        <w:t>E</w:t>
      </w:r>
      <w:r w:rsidR="00877E2B" w:rsidRPr="004B4C99">
        <w:rPr>
          <w:b/>
          <w:szCs w:val="24"/>
          <w:lang w:val="lv-LV"/>
        </w:rPr>
        <w:t>konomikas ministre</w:t>
      </w:r>
      <w:r w:rsidR="008B3FE6" w:rsidRPr="004B4C99">
        <w:rPr>
          <w:b/>
          <w:szCs w:val="24"/>
          <w:lang w:val="lv-LV"/>
        </w:rPr>
        <w:tab/>
      </w:r>
      <w:r w:rsidR="008B3FE6" w:rsidRPr="004B4C99">
        <w:rPr>
          <w:b/>
          <w:szCs w:val="24"/>
          <w:lang w:val="lv-LV"/>
        </w:rPr>
        <w:tab/>
      </w:r>
      <w:r w:rsidR="008B3FE6" w:rsidRPr="004B4C99">
        <w:rPr>
          <w:b/>
          <w:szCs w:val="24"/>
          <w:lang w:val="lv-LV"/>
        </w:rPr>
        <w:tab/>
      </w:r>
      <w:r w:rsidRPr="004B4C99">
        <w:rPr>
          <w:b/>
          <w:szCs w:val="24"/>
          <w:lang w:val="lv-LV"/>
        </w:rPr>
        <w:tab/>
      </w:r>
      <w:r w:rsidRPr="004B4C99">
        <w:rPr>
          <w:b/>
          <w:szCs w:val="24"/>
          <w:lang w:val="lv-LV"/>
        </w:rPr>
        <w:tab/>
      </w:r>
      <w:r w:rsidR="00CD4560" w:rsidRPr="004B4C99">
        <w:rPr>
          <w:b/>
          <w:szCs w:val="24"/>
          <w:lang w:val="lv-LV"/>
        </w:rPr>
        <w:tab/>
      </w:r>
      <w:r w:rsidR="00156B75" w:rsidRPr="004B4C99">
        <w:rPr>
          <w:b/>
          <w:szCs w:val="24"/>
          <w:lang w:val="lv-LV"/>
        </w:rPr>
        <w:tab/>
      </w:r>
      <w:proofErr w:type="spellStart"/>
      <w:r w:rsidR="00877E2B" w:rsidRPr="004B4C99">
        <w:rPr>
          <w:b/>
          <w:szCs w:val="24"/>
          <w:lang w:val="lv-LV"/>
        </w:rPr>
        <w:t>D.Reizniece-Ozola</w:t>
      </w:r>
      <w:proofErr w:type="spellEnd"/>
    </w:p>
    <w:p w:rsidR="00986D1A" w:rsidRDefault="00986D1A" w:rsidP="00F834A1">
      <w:pPr>
        <w:jc w:val="both"/>
        <w:rPr>
          <w:b/>
          <w:szCs w:val="24"/>
          <w:lang w:val="lv-LV"/>
        </w:rPr>
      </w:pPr>
    </w:p>
    <w:p w:rsidR="00986D1A" w:rsidRDefault="00986D1A" w:rsidP="00F834A1">
      <w:pPr>
        <w:jc w:val="both"/>
        <w:rPr>
          <w:b/>
          <w:szCs w:val="24"/>
          <w:lang w:val="lv-LV"/>
        </w:rPr>
      </w:pPr>
    </w:p>
    <w:p w:rsidR="0034323D" w:rsidRPr="004B4C99" w:rsidRDefault="008B3FE6" w:rsidP="00F834A1">
      <w:pPr>
        <w:jc w:val="both"/>
        <w:rPr>
          <w:b/>
          <w:szCs w:val="24"/>
          <w:lang w:val="lv-LV"/>
        </w:rPr>
      </w:pPr>
      <w:r w:rsidRPr="004B4C99">
        <w:rPr>
          <w:b/>
          <w:szCs w:val="24"/>
          <w:lang w:val="lv-LV"/>
        </w:rPr>
        <w:t xml:space="preserve">Vīza: </w:t>
      </w:r>
    </w:p>
    <w:p w:rsidR="00986D1A" w:rsidRDefault="00986D1A" w:rsidP="00F834A1">
      <w:pPr>
        <w:pStyle w:val="Heading2"/>
        <w:jc w:val="left"/>
        <w:rPr>
          <w:color w:val="auto"/>
          <w:sz w:val="24"/>
          <w:szCs w:val="24"/>
        </w:rPr>
      </w:pPr>
      <w:r>
        <w:rPr>
          <w:color w:val="auto"/>
          <w:sz w:val="24"/>
          <w:szCs w:val="24"/>
        </w:rPr>
        <w:t>Valsts sekretāra pienākumu izpildītājs,</w:t>
      </w:r>
    </w:p>
    <w:p w:rsidR="00DC5058" w:rsidRPr="004B4C99" w:rsidRDefault="00986D1A" w:rsidP="00F834A1">
      <w:pPr>
        <w:pStyle w:val="Heading2"/>
        <w:jc w:val="left"/>
        <w:rPr>
          <w:bCs/>
          <w:color w:val="auto"/>
          <w:sz w:val="24"/>
          <w:szCs w:val="24"/>
        </w:rPr>
      </w:pPr>
      <w:r>
        <w:rPr>
          <w:color w:val="auto"/>
          <w:sz w:val="24"/>
          <w:szCs w:val="24"/>
        </w:rPr>
        <w:t>valsts sekretāra vietnieks</w:t>
      </w:r>
      <w:r w:rsidR="00DC5058" w:rsidRPr="004B4C99">
        <w:rPr>
          <w:color w:val="auto"/>
          <w:sz w:val="24"/>
          <w:szCs w:val="24"/>
        </w:rPr>
        <w:tab/>
      </w:r>
      <w:r w:rsidR="00DC5058" w:rsidRPr="004B4C99">
        <w:rPr>
          <w:color w:val="auto"/>
          <w:sz w:val="24"/>
          <w:szCs w:val="24"/>
        </w:rPr>
        <w:tab/>
      </w:r>
      <w:r w:rsidR="00DC5058" w:rsidRPr="004B4C99">
        <w:rPr>
          <w:color w:val="auto"/>
          <w:sz w:val="24"/>
          <w:szCs w:val="24"/>
        </w:rPr>
        <w:tab/>
      </w:r>
      <w:r w:rsidR="00DC5058" w:rsidRPr="004B4C99">
        <w:rPr>
          <w:color w:val="auto"/>
          <w:sz w:val="24"/>
          <w:szCs w:val="24"/>
        </w:rPr>
        <w:tab/>
      </w:r>
      <w:r w:rsidR="00DC5058" w:rsidRPr="004B4C99">
        <w:rPr>
          <w:color w:val="auto"/>
          <w:sz w:val="24"/>
          <w:szCs w:val="24"/>
        </w:rPr>
        <w:tab/>
      </w:r>
      <w:r w:rsidR="00DC5058" w:rsidRPr="004B4C99">
        <w:rPr>
          <w:color w:val="auto"/>
          <w:sz w:val="24"/>
          <w:szCs w:val="24"/>
        </w:rPr>
        <w:tab/>
      </w:r>
      <w:r w:rsidR="00DC5058" w:rsidRPr="004B4C99">
        <w:rPr>
          <w:color w:val="auto"/>
          <w:sz w:val="24"/>
          <w:szCs w:val="24"/>
        </w:rPr>
        <w:tab/>
        <w:t xml:space="preserve">J.Spiridonovs </w:t>
      </w:r>
    </w:p>
    <w:p w:rsidR="00003AAE" w:rsidRPr="004B4C99" w:rsidRDefault="00003AAE" w:rsidP="00F834A1">
      <w:pPr>
        <w:jc w:val="both"/>
        <w:rPr>
          <w:szCs w:val="24"/>
          <w:lang w:val="lv-LV"/>
        </w:rPr>
      </w:pPr>
    </w:p>
    <w:p w:rsidR="00BF7546" w:rsidRPr="004B4C99" w:rsidRDefault="00BF7546" w:rsidP="00F834A1">
      <w:pPr>
        <w:jc w:val="both"/>
        <w:rPr>
          <w:szCs w:val="24"/>
          <w:lang w:val="lv-LV"/>
        </w:rPr>
      </w:pPr>
    </w:p>
    <w:p w:rsidR="00514F45" w:rsidRPr="004B4C99" w:rsidRDefault="00514F45" w:rsidP="00F834A1">
      <w:pPr>
        <w:jc w:val="both"/>
        <w:rPr>
          <w:szCs w:val="24"/>
          <w:lang w:val="lv-LV"/>
        </w:rPr>
      </w:pPr>
    </w:p>
    <w:p w:rsidR="00514F45" w:rsidRPr="004B4C99" w:rsidRDefault="00514F45" w:rsidP="00F834A1">
      <w:pPr>
        <w:jc w:val="both"/>
        <w:rPr>
          <w:szCs w:val="24"/>
          <w:lang w:val="lv-LV"/>
        </w:rPr>
      </w:pPr>
    </w:p>
    <w:p w:rsidR="00BF7546" w:rsidRPr="004B4C99" w:rsidRDefault="00BF7546" w:rsidP="00F834A1">
      <w:pPr>
        <w:jc w:val="both"/>
        <w:rPr>
          <w:szCs w:val="24"/>
          <w:lang w:val="lv-LV"/>
        </w:rPr>
      </w:pPr>
    </w:p>
    <w:p w:rsidR="00D848A2" w:rsidRPr="004B4C99" w:rsidRDefault="00BE4C0C" w:rsidP="00F834A1">
      <w:pPr>
        <w:jc w:val="both"/>
        <w:rPr>
          <w:sz w:val="20"/>
          <w:szCs w:val="24"/>
          <w:lang w:val="lv-LV"/>
        </w:rPr>
      </w:pPr>
      <w:r>
        <w:rPr>
          <w:sz w:val="20"/>
          <w:szCs w:val="24"/>
          <w:lang w:val="lv-LV"/>
        </w:rPr>
        <w:t>21</w:t>
      </w:r>
      <w:r w:rsidR="00014994" w:rsidRPr="004B4C99">
        <w:rPr>
          <w:sz w:val="20"/>
          <w:szCs w:val="24"/>
          <w:lang w:val="lv-LV"/>
        </w:rPr>
        <w:t>.04.2015.</w:t>
      </w:r>
      <w:r w:rsidR="0088229F" w:rsidRPr="004B4C99">
        <w:rPr>
          <w:sz w:val="20"/>
          <w:szCs w:val="24"/>
          <w:lang w:val="lv-LV"/>
        </w:rPr>
        <w:t xml:space="preserve"> </w:t>
      </w:r>
      <w:r w:rsidR="00BA383B">
        <w:rPr>
          <w:sz w:val="20"/>
          <w:szCs w:val="24"/>
          <w:lang w:val="lv-LV"/>
        </w:rPr>
        <w:t>15:18</w:t>
      </w:r>
      <w:bookmarkStart w:id="2" w:name="_GoBack"/>
      <w:bookmarkEnd w:id="2"/>
    </w:p>
    <w:p w:rsidR="0088229F" w:rsidRPr="004B4C99" w:rsidRDefault="00D761E7" w:rsidP="00F834A1">
      <w:pPr>
        <w:tabs>
          <w:tab w:val="left" w:pos="1714"/>
        </w:tabs>
        <w:jc w:val="both"/>
        <w:rPr>
          <w:sz w:val="20"/>
          <w:szCs w:val="24"/>
          <w:lang w:val="lv-LV"/>
        </w:rPr>
      </w:pPr>
      <w:r w:rsidRPr="004B4C99">
        <w:rPr>
          <w:sz w:val="20"/>
          <w:szCs w:val="24"/>
          <w:lang w:val="lv-LV"/>
        </w:rPr>
        <w:t>2</w:t>
      </w:r>
      <w:r w:rsidR="00BA383B">
        <w:rPr>
          <w:sz w:val="20"/>
          <w:szCs w:val="24"/>
          <w:lang w:val="lv-LV"/>
        </w:rPr>
        <w:t>395</w:t>
      </w:r>
    </w:p>
    <w:p w:rsidR="00CF3002" w:rsidRPr="004B4C99" w:rsidRDefault="00600CF5" w:rsidP="00F834A1">
      <w:pPr>
        <w:pStyle w:val="BodyText"/>
        <w:rPr>
          <w:sz w:val="20"/>
          <w:szCs w:val="24"/>
        </w:rPr>
      </w:pPr>
      <w:bookmarkStart w:id="3" w:name="OLE_LINK4"/>
      <w:r w:rsidRPr="004B4C99">
        <w:rPr>
          <w:sz w:val="20"/>
          <w:szCs w:val="24"/>
        </w:rPr>
        <w:t>670213</w:t>
      </w:r>
      <w:r w:rsidR="00877E2B" w:rsidRPr="004B4C99">
        <w:rPr>
          <w:sz w:val="20"/>
          <w:szCs w:val="24"/>
        </w:rPr>
        <w:t>365</w:t>
      </w:r>
      <w:r w:rsidR="0088229F" w:rsidRPr="004B4C99">
        <w:rPr>
          <w:sz w:val="20"/>
          <w:szCs w:val="24"/>
        </w:rPr>
        <w:fldChar w:fldCharType="begin"/>
      </w:r>
      <w:r w:rsidR="0088229F" w:rsidRPr="004B4C99">
        <w:rPr>
          <w:sz w:val="20"/>
          <w:szCs w:val="24"/>
        </w:rPr>
        <w:instrText xml:space="preserve"> FILLIN  \* MERGEFORMAT </w:instrText>
      </w:r>
      <w:r w:rsidR="0088229F" w:rsidRPr="004B4C99">
        <w:rPr>
          <w:sz w:val="20"/>
          <w:szCs w:val="24"/>
        </w:rPr>
        <w:fldChar w:fldCharType="separate"/>
      </w:r>
      <w:r w:rsidR="0088229F" w:rsidRPr="004B4C99">
        <w:rPr>
          <w:sz w:val="20"/>
          <w:szCs w:val="24"/>
        </w:rPr>
        <w:br/>
      </w:r>
      <w:r w:rsidR="0088229F" w:rsidRPr="004B4C99">
        <w:rPr>
          <w:sz w:val="20"/>
          <w:szCs w:val="24"/>
        </w:rPr>
        <w:fldChar w:fldCharType="end"/>
      </w:r>
      <w:bookmarkEnd w:id="3"/>
      <w:r w:rsidR="00877E2B" w:rsidRPr="004B4C99">
        <w:rPr>
          <w:sz w:val="20"/>
          <w:szCs w:val="24"/>
        </w:rPr>
        <w:t>Grafs</w:t>
      </w:r>
      <w:r w:rsidR="00CF3002" w:rsidRPr="004B4C99">
        <w:rPr>
          <w:sz w:val="20"/>
          <w:szCs w:val="24"/>
        </w:rPr>
        <w:t xml:space="preserve">, </w:t>
      </w:r>
      <w:r w:rsidR="00877E2B" w:rsidRPr="004B4C99">
        <w:rPr>
          <w:sz w:val="20"/>
          <w:szCs w:val="24"/>
        </w:rPr>
        <w:t>Andris.Grafs</w:t>
      </w:r>
      <w:r w:rsidR="00CF3002" w:rsidRPr="004B4C99">
        <w:rPr>
          <w:sz w:val="20"/>
          <w:szCs w:val="24"/>
        </w:rPr>
        <w:t xml:space="preserve">@pa.gov.lv </w:t>
      </w:r>
    </w:p>
    <w:sectPr w:rsidR="00CF3002" w:rsidRPr="004B4C99" w:rsidSect="003D3DF9">
      <w:headerReference w:type="default" r:id="rId12"/>
      <w:footerReference w:type="even" r:id="rId13"/>
      <w:footerReference w:type="default" r:id="rId14"/>
      <w:pgSz w:w="11906" w:h="16838"/>
      <w:pgMar w:top="1440" w:right="991" w:bottom="567" w:left="1560" w:header="720" w:footer="1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3A" w:rsidRDefault="0075093A">
      <w:r>
        <w:separator/>
      </w:r>
    </w:p>
  </w:endnote>
  <w:endnote w:type="continuationSeparator" w:id="0">
    <w:p w:rsidR="0075093A" w:rsidRDefault="0075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N Light">
    <w:altName w:val="Tempus Sans ITC"/>
    <w:charset w:val="00"/>
    <w:family w:val="decorativ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10" w:rsidRDefault="00972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110" w:rsidRDefault="009721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10" w:rsidRPr="00877E2B" w:rsidRDefault="00986D1A" w:rsidP="006B2F60">
    <w:pPr>
      <w:pStyle w:val="Footer"/>
      <w:tabs>
        <w:tab w:val="clear" w:pos="4153"/>
      </w:tabs>
      <w:ind w:right="360"/>
      <w:jc w:val="both"/>
      <w:rPr>
        <w:sz w:val="20"/>
        <w:szCs w:val="24"/>
        <w:lang w:val="lv-LV"/>
      </w:rPr>
    </w:pPr>
    <w:r>
      <w:rPr>
        <w:sz w:val="20"/>
        <w:szCs w:val="24"/>
        <w:lang w:val="lv-LV"/>
      </w:rPr>
      <w:t>EM</w:t>
    </w:r>
    <w:r w:rsidR="00972110" w:rsidRPr="00877E2B">
      <w:rPr>
        <w:sz w:val="20"/>
        <w:szCs w:val="24"/>
        <w:lang w:val="lv-LV"/>
      </w:rPr>
      <w:t>Zino_</w:t>
    </w:r>
    <w:r w:rsidR="00BE4C0C">
      <w:rPr>
        <w:sz w:val="20"/>
        <w:szCs w:val="24"/>
        <w:lang w:val="lv-LV"/>
      </w:rPr>
      <w:t>21</w:t>
    </w:r>
    <w:r w:rsidR="00972110">
      <w:rPr>
        <w:sz w:val="20"/>
        <w:szCs w:val="24"/>
        <w:lang w:val="lv-LV"/>
      </w:rPr>
      <w:t>0415</w:t>
    </w:r>
    <w:r w:rsidR="00972110" w:rsidRPr="00877E2B">
      <w:rPr>
        <w:sz w:val="20"/>
        <w:szCs w:val="24"/>
        <w:lang w:val="lv-LV"/>
      </w:rPr>
      <w:t>_Citadele; Informatīvais ziņojums „Par akciju sabiedrības „Cita</w:t>
    </w:r>
    <w:r w:rsidR="0075093A">
      <w:rPr>
        <w:sz w:val="20"/>
        <w:szCs w:val="24"/>
        <w:lang w:val="lv-LV"/>
      </w:rPr>
      <w:t>dele banka” investoru piesaisti</w:t>
    </w:r>
    <w:r w:rsidR="00972110" w:rsidRPr="00877E2B">
      <w:rPr>
        <w:sz w:val="20"/>
        <w:szCs w:val="24"/>
        <w:lang w:val="lv-LV"/>
      </w:rPr>
      <w:t>”</w:t>
    </w:r>
  </w:p>
  <w:p w:rsidR="00972110" w:rsidRPr="00877E2B" w:rsidRDefault="00972110" w:rsidP="00A101D8">
    <w:pPr>
      <w:pStyle w:val="Header"/>
      <w:jc w:val="center"/>
      <w:rPr>
        <w:sz w:val="20"/>
        <w:szCs w:val="24"/>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3A" w:rsidRDefault="0075093A">
      <w:r>
        <w:separator/>
      </w:r>
    </w:p>
  </w:footnote>
  <w:footnote w:type="continuationSeparator" w:id="0">
    <w:p w:rsidR="0075093A" w:rsidRDefault="0075093A">
      <w:r>
        <w:continuationSeparator/>
      </w:r>
    </w:p>
  </w:footnote>
  <w:footnote w:id="1">
    <w:p w:rsidR="00F834A1" w:rsidRPr="00F834A1" w:rsidRDefault="00F834A1">
      <w:pPr>
        <w:pStyle w:val="FootnoteText"/>
      </w:pPr>
      <w:r>
        <w:rPr>
          <w:rStyle w:val="FootnoteReference"/>
        </w:rPr>
        <w:footnoteRef/>
      </w:r>
      <w:r>
        <w:t xml:space="preserve"> </w:t>
      </w:r>
      <w:r w:rsidRPr="00F834A1">
        <w:t>Swiss Financial Market Supervision Authority</w:t>
      </w:r>
    </w:p>
  </w:footnote>
  <w:footnote w:id="2">
    <w:p w:rsidR="00D12069" w:rsidRPr="00D12069" w:rsidRDefault="00D12069">
      <w:pPr>
        <w:pStyle w:val="FootnoteText"/>
      </w:pPr>
      <w:r>
        <w:rPr>
          <w:rStyle w:val="FootnoteReference"/>
        </w:rPr>
        <w:footnoteRef/>
      </w:r>
      <w:r>
        <w:t xml:space="preserve"> </w:t>
      </w:r>
      <w:r w:rsidRPr="00D12069">
        <w:rPr>
          <w:color w:val="000000"/>
          <w:szCs w:val="24"/>
          <w:lang w:val="lv-LV"/>
        </w:rPr>
        <w:t xml:space="preserve">74 699 223,05 </w:t>
      </w:r>
      <w:proofErr w:type="spellStart"/>
      <w:r w:rsidRPr="00D12069">
        <w:rPr>
          <w:i/>
          <w:szCs w:val="24"/>
          <w:lang w:val="lv-LV"/>
        </w:rPr>
        <w:t>euro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42507856"/>
      <w:docPartObj>
        <w:docPartGallery w:val="Page Numbers (Top of Page)"/>
        <w:docPartUnique/>
      </w:docPartObj>
    </w:sdtPr>
    <w:sdtEndPr/>
    <w:sdtContent>
      <w:p w:rsidR="00972110" w:rsidRPr="00F134C1" w:rsidRDefault="00972110">
        <w:pPr>
          <w:pStyle w:val="Header"/>
          <w:jc w:val="center"/>
          <w:rPr>
            <w:sz w:val="20"/>
          </w:rPr>
        </w:pPr>
        <w:r w:rsidRPr="00F134C1">
          <w:rPr>
            <w:sz w:val="20"/>
          </w:rPr>
          <w:fldChar w:fldCharType="begin"/>
        </w:r>
        <w:r w:rsidRPr="00F134C1">
          <w:rPr>
            <w:sz w:val="20"/>
          </w:rPr>
          <w:instrText xml:space="preserve"> PAGE   \* MERGEFORMAT </w:instrText>
        </w:r>
        <w:r w:rsidRPr="00F134C1">
          <w:rPr>
            <w:sz w:val="20"/>
          </w:rPr>
          <w:fldChar w:fldCharType="separate"/>
        </w:r>
        <w:r w:rsidR="00BA383B">
          <w:rPr>
            <w:noProof/>
            <w:sz w:val="20"/>
          </w:rPr>
          <w:t>7</w:t>
        </w:r>
        <w:r w:rsidRPr="00F134C1">
          <w:rPr>
            <w:noProof/>
            <w:sz w:val="20"/>
          </w:rPr>
          <w:fldChar w:fldCharType="end"/>
        </w:r>
        <w:r w:rsidRPr="00F134C1">
          <w:rPr>
            <w:sz w:val="20"/>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36A"/>
    <w:multiLevelType w:val="multilevel"/>
    <w:tmpl w:val="5ED44FAE"/>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2D136E"/>
    <w:multiLevelType w:val="hybridMultilevel"/>
    <w:tmpl w:val="27F0A980"/>
    <w:lvl w:ilvl="0" w:tplc="31981172">
      <w:start w:val="1"/>
      <w:numFmt w:val="decimal"/>
      <w:pStyle w:val="Heading4"/>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8A5DE8"/>
    <w:multiLevelType w:val="hybridMultilevel"/>
    <w:tmpl w:val="7D4C5642"/>
    <w:lvl w:ilvl="0" w:tplc="B308D1A6">
      <w:start w:val="1"/>
      <w:numFmt w:val="bullet"/>
      <w:lvlText w:val="-"/>
      <w:lvlJc w:val="left"/>
      <w:pPr>
        <w:tabs>
          <w:tab w:val="num" w:pos="720"/>
        </w:tabs>
        <w:ind w:left="720" w:hanging="360"/>
      </w:pPr>
      <w:rPr>
        <w:rFonts w:ascii="Times New Roman" w:hAnsi="Times New Roman" w:hint="default"/>
        <w:color w:val="auto"/>
      </w:rPr>
    </w:lvl>
    <w:lvl w:ilvl="1" w:tplc="69D80F7A">
      <w:start w:val="1"/>
      <w:numFmt w:val="bullet"/>
      <w:lvlText w:val="-"/>
      <w:lvlJc w:val="left"/>
      <w:pPr>
        <w:tabs>
          <w:tab w:val="num" w:pos="1440"/>
        </w:tabs>
        <w:ind w:left="1440" w:hanging="360"/>
      </w:pPr>
      <w:rPr>
        <w:rFonts w:ascii="Times New Roman" w:hAnsi="Times New Roman" w:hint="default"/>
      </w:rPr>
    </w:lvl>
    <w:lvl w:ilvl="2" w:tplc="3E8AA096">
      <w:start w:val="1"/>
      <w:numFmt w:val="bullet"/>
      <w:lvlText w:val="-"/>
      <w:lvlJc w:val="left"/>
      <w:pPr>
        <w:tabs>
          <w:tab w:val="num" w:pos="2160"/>
        </w:tabs>
        <w:ind w:left="2160" w:hanging="360"/>
      </w:pPr>
      <w:rPr>
        <w:rFonts w:ascii="Times New Roman" w:hAnsi="Times New Roman" w:hint="default"/>
      </w:rPr>
    </w:lvl>
    <w:lvl w:ilvl="3" w:tplc="243EC32A" w:tentative="1">
      <w:start w:val="1"/>
      <w:numFmt w:val="bullet"/>
      <w:lvlText w:val="-"/>
      <w:lvlJc w:val="left"/>
      <w:pPr>
        <w:tabs>
          <w:tab w:val="num" w:pos="2880"/>
        </w:tabs>
        <w:ind w:left="2880" w:hanging="360"/>
      </w:pPr>
      <w:rPr>
        <w:rFonts w:ascii="Times New Roman" w:hAnsi="Times New Roman" w:hint="default"/>
      </w:rPr>
    </w:lvl>
    <w:lvl w:ilvl="4" w:tplc="AB84859E" w:tentative="1">
      <w:start w:val="1"/>
      <w:numFmt w:val="bullet"/>
      <w:lvlText w:val="-"/>
      <w:lvlJc w:val="left"/>
      <w:pPr>
        <w:tabs>
          <w:tab w:val="num" w:pos="3600"/>
        </w:tabs>
        <w:ind w:left="3600" w:hanging="360"/>
      </w:pPr>
      <w:rPr>
        <w:rFonts w:ascii="Times New Roman" w:hAnsi="Times New Roman" w:hint="default"/>
      </w:rPr>
    </w:lvl>
    <w:lvl w:ilvl="5" w:tplc="95A8C3E0" w:tentative="1">
      <w:start w:val="1"/>
      <w:numFmt w:val="bullet"/>
      <w:lvlText w:val="-"/>
      <w:lvlJc w:val="left"/>
      <w:pPr>
        <w:tabs>
          <w:tab w:val="num" w:pos="4320"/>
        </w:tabs>
        <w:ind w:left="4320" w:hanging="360"/>
      </w:pPr>
      <w:rPr>
        <w:rFonts w:ascii="Times New Roman" w:hAnsi="Times New Roman" w:hint="default"/>
      </w:rPr>
    </w:lvl>
    <w:lvl w:ilvl="6" w:tplc="E7705914" w:tentative="1">
      <w:start w:val="1"/>
      <w:numFmt w:val="bullet"/>
      <w:lvlText w:val="-"/>
      <w:lvlJc w:val="left"/>
      <w:pPr>
        <w:tabs>
          <w:tab w:val="num" w:pos="5040"/>
        </w:tabs>
        <w:ind w:left="5040" w:hanging="360"/>
      </w:pPr>
      <w:rPr>
        <w:rFonts w:ascii="Times New Roman" w:hAnsi="Times New Roman" w:hint="default"/>
      </w:rPr>
    </w:lvl>
    <w:lvl w:ilvl="7" w:tplc="DA12989E" w:tentative="1">
      <w:start w:val="1"/>
      <w:numFmt w:val="bullet"/>
      <w:lvlText w:val="-"/>
      <w:lvlJc w:val="left"/>
      <w:pPr>
        <w:tabs>
          <w:tab w:val="num" w:pos="5760"/>
        </w:tabs>
        <w:ind w:left="5760" w:hanging="360"/>
      </w:pPr>
      <w:rPr>
        <w:rFonts w:ascii="Times New Roman" w:hAnsi="Times New Roman" w:hint="default"/>
      </w:rPr>
    </w:lvl>
    <w:lvl w:ilvl="8" w:tplc="4F4212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463511"/>
    <w:multiLevelType w:val="hybridMultilevel"/>
    <w:tmpl w:val="F9B07EFA"/>
    <w:lvl w:ilvl="0" w:tplc="D8D62EF0">
      <w:start w:val="1"/>
      <w:numFmt w:val="upperRoman"/>
      <w:pStyle w:val="Heading3"/>
      <w:lvlText w:val="%1"/>
      <w:lvlJc w:val="right"/>
      <w:pPr>
        <w:ind w:left="1004" w:hanging="360"/>
      </w:pPr>
      <w:rPr>
        <w:rFonts w:hint="default"/>
      </w:rPr>
    </w:lvl>
    <w:lvl w:ilvl="1" w:tplc="B06A4898">
      <w:numFmt w:val="bullet"/>
      <w:lvlText w:val="-"/>
      <w:lvlJc w:val="left"/>
      <w:pPr>
        <w:ind w:left="2354" w:hanging="990"/>
      </w:pPr>
      <w:rPr>
        <w:rFonts w:ascii="Times New Roman" w:eastAsia="Times New Roman" w:hAnsi="Times New Roman" w:cs="Times New Roman" w:hint="default"/>
      </w:r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nsid w:val="129D4404"/>
    <w:multiLevelType w:val="hybridMultilevel"/>
    <w:tmpl w:val="1A92B9E8"/>
    <w:lvl w:ilvl="0" w:tplc="109456C4">
      <w:start w:val="1"/>
      <w:numFmt w:val="bullet"/>
      <w:lvlText w:val="-"/>
      <w:lvlJc w:val="left"/>
      <w:pPr>
        <w:ind w:left="720" w:hanging="360"/>
      </w:pPr>
      <w:rPr>
        <w:rFonts w:ascii="Arial" w:eastAsia="Calibr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D8B1E86"/>
    <w:multiLevelType w:val="hybridMultilevel"/>
    <w:tmpl w:val="7FF429C6"/>
    <w:lvl w:ilvl="0" w:tplc="E7D43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1F31091"/>
    <w:multiLevelType w:val="hybridMultilevel"/>
    <w:tmpl w:val="67AE1B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1353A2"/>
    <w:multiLevelType w:val="hybridMultilevel"/>
    <w:tmpl w:val="4462D2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2B1F75DE"/>
    <w:multiLevelType w:val="hybridMultilevel"/>
    <w:tmpl w:val="66B6C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553627"/>
    <w:multiLevelType w:val="hybridMultilevel"/>
    <w:tmpl w:val="A55656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B76F1D"/>
    <w:multiLevelType w:val="hybridMultilevel"/>
    <w:tmpl w:val="88CA3E58"/>
    <w:lvl w:ilvl="0" w:tplc="E8FCA326">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4E13A1F"/>
    <w:multiLevelType w:val="hybridMultilevel"/>
    <w:tmpl w:val="DCF2E5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36F7ED9"/>
    <w:multiLevelType w:val="hybridMultilevel"/>
    <w:tmpl w:val="32C07576"/>
    <w:lvl w:ilvl="0" w:tplc="532647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20B1BD5"/>
    <w:multiLevelType w:val="hybridMultilevel"/>
    <w:tmpl w:val="E1726B64"/>
    <w:lvl w:ilvl="0" w:tplc="CBF29F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47105B8"/>
    <w:multiLevelType w:val="hybridMultilevel"/>
    <w:tmpl w:val="47107D8C"/>
    <w:lvl w:ilvl="0" w:tplc="B308D1A6">
      <w:start w:val="1"/>
      <w:numFmt w:val="bullet"/>
      <w:lvlText w:val="-"/>
      <w:lvlJc w:val="left"/>
      <w:pPr>
        <w:tabs>
          <w:tab w:val="num" w:pos="720"/>
        </w:tabs>
        <w:ind w:left="720" w:hanging="360"/>
      </w:pPr>
      <w:rPr>
        <w:rFonts w:ascii="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6B4F0377"/>
    <w:multiLevelType w:val="multilevel"/>
    <w:tmpl w:val="665A1B4C"/>
    <w:name w:val="171bedba-c3fd-447c-996f-4c21d8657961"/>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7045647E"/>
    <w:multiLevelType w:val="hybridMultilevel"/>
    <w:tmpl w:val="9F120EC0"/>
    <w:lvl w:ilvl="0" w:tplc="DBBAEB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75422479"/>
    <w:multiLevelType w:val="hybridMultilevel"/>
    <w:tmpl w:val="14CC499A"/>
    <w:lvl w:ilvl="0" w:tplc="2054A486">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78C325BE"/>
    <w:multiLevelType w:val="hybridMultilevel"/>
    <w:tmpl w:val="67B03BF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7A6B3793"/>
    <w:multiLevelType w:val="hybridMultilevel"/>
    <w:tmpl w:val="1084D900"/>
    <w:lvl w:ilvl="0" w:tplc="E8FCA326">
      <w:start w:val="1"/>
      <w:numFmt w:val="lowerLetter"/>
      <w:lvlText w:val="(%1)"/>
      <w:lvlJc w:val="left"/>
      <w:pPr>
        <w:ind w:left="720" w:hanging="360"/>
      </w:pPr>
    </w:lvl>
    <w:lvl w:ilvl="1" w:tplc="7B028FE0">
      <w:start w:val="1"/>
      <w:numFmt w:val="lowerLetter"/>
      <w:lvlText w:val="%2."/>
      <w:lvlJc w:val="left"/>
      <w:pPr>
        <w:ind w:left="502" w:hanging="360"/>
      </w:pPr>
      <w:rPr>
        <w:rFonts w:ascii="Times New Roman" w:hAnsi="Times New Roman" w:cs="Times New Roman" w:hint="default"/>
        <w:sz w:val="24"/>
        <w:szCs w:val="24"/>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F396EF2"/>
    <w:multiLevelType w:val="multilevel"/>
    <w:tmpl w:val="129C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6"/>
  </w:num>
  <w:num w:numId="4">
    <w:abstractNumId w:val="13"/>
  </w:num>
  <w:num w:numId="5">
    <w:abstractNumId w:val="18"/>
  </w:num>
  <w:num w:numId="6">
    <w:abstractNumId w:val="11"/>
  </w:num>
  <w:num w:numId="7">
    <w:abstractNumId w:val="2"/>
  </w:num>
  <w:num w:numId="8">
    <w:abstractNumId w:val="0"/>
  </w:num>
  <w:num w:numId="9">
    <w:abstractNumId w:val="12"/>
  </w:num>
  <w:num w:numId="10">
    <w:abstractNumId w:val="6"/>
  </w:num>
  <w:num w:numId="11">
    <w:abstractNumId w:val="1"/>
  </w:num>
  <w:num w:numId="12">
    <w:abstractNumId w:val="3"/>
  </w:num>
  <w:num w:numId="13">
    <w:abstractNumId w:val="1"/>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lvlOverride w:ilvl="0">
      <w:startOverride w:val="1"/>
    </w:lvlOverride>
  </w:num>
  <w:num w:numId="18">
    <w:abstractNumId w:val="3"/>
  </w:num>
  <w:num w:numId="19">
    <w:abstractNumId w:val="8"/>
  </w:num>
  <w:num w:numId="20">
    <w:abstractNumId w:val="19"/>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
  </w:num>
  <w:num w:numId="26">
    <w:abstractNumId w:val="7"/>
  </w:num>
  <w:num w:numId="27">
    <w:abstractNumId w:val="4"/>
  </w:num>
  <w:num w:numId="28">
    <w:abstractNumId w:val="20"/>
  </w:num>
  <w:num w:numId="29">
    <w:abstractNumId w:val="3"/>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46"/>
    <w:rsid w:val="0000009A"/>
    <w:rsid w:val="0000013F"/>
    <w:rsid w:val="00000784"/>
    <w:rsid w:val="00000EB5"/>
    <w:rsid w:val="000010F9"/>
    <w:rsid w:val="00001738"/>
    <w:rsid w:val="00001F8B"/>
    <w:rsid w:val="000021B0"/>
    <w:rsid w:val="00003AAE"/>
    <w:rsid w:val="000043DE"/>
    <w:rsid w:val="0000461D"/>
    <w:rsid w:val="00004D1C"/>
    <w:rsid w:val="00005023"/>
    <w:rsid w:val="000050B2"/>
    <w:rsid w:val="000057FF"/>
    <w:rsid w:val="000062D1"/>
    <w:rsid w:val="0000632C"/>
    <w:rsid w:val="00006DDF"/>
    <w:rsid w:val="00006F86"/>
    <w:rsid w:val="00007150"/>
    <w:rsid w:val="0000785F"/>
    <w:rsid w:val="00007965"/>
    <w:rsid w:val="000108EB"/>
    <w:rsid w:val="0001172F"/>
    <w:rsid w:val="00011799"/>
    <w:rsid w:val="000117A8"/>
    <w:rsid w:val="00011B0B"/>
    <w:rsid w:val="00011BB7"/>
    <w:rsid w:val="000123B6"/>
    <w:rsid w:val="000139A2"/>
    <w:rsid w:val="00013AB3"/>
    <w:rsid w:val="00014994"/>
    <w:rsid w:val="00014CD7"/>
    <w:rsid w:val="00015B29"/>
    <w:rsid w:val="000167D4"/>
    <w:rsid w:val="00016FA4"/>
    <w:rsid w:val="000170E5"/>
    <w:rsid w:val="000179A6"/>
    <w:rsid w:val="000202BA"/>
    <w:rsid w:val="000204A1"/>
    <w:rsid w:val="0002058B"/>
    <w:rsid w:val="00020A19"/>
    <w:rsid w:val="00021962"/>
    <w:rsid w:val="000220FD"/>
    <w:rsid w:val="0002374B"/>
    <w:rsid w:val="0002395E"/>
    <w:rsid w:val="000241DB"/>
    <w:rsid w:val="00024794"/>
    <w:rsid w:val="000249EE"/>
    <w:rsid w:val="00025F17"/>
    <w:rsid w:val="000268E1"/>
    <w:rsid w:val="00026A65"/>
    <w:rsid w:val="00026D44"/>
    <w:rsid w:val="00027D5C"/>
    <w:rsid w:val="00027D62"/>
    <w:rsid w:val="00030F1B"/>
    <w:rsid w:val="00030F7F"/>
    <w:rsid w:val="00031E6F"/>
    <w:rsid w:val="00032B3E"/>
    <w:rsid w:val="0003305B"/>
    <w:rsid w:val="0003342C"/>
    <w:rsid w:val="00034327"/>
    <w:rsid w:val="00035569"/>
    <w:rsid w:val="00037238"/>
    <w:rsid w:val="00037BA6"/>
    <w:rsid w:val="00037CB6"/>
    <w:rsid w:val="00040012"/>
    <w:rsid w:val="00040558"/>
    <w:rsid w:val="00040592"/>
    <w:rsid w:val="0004086A"/>
    <w:rsid w:val="0004130C"/>
    <w:rsid w:val="00041646"/>
    <w:rsid w:val="00041684"/>
    <w:rsid w:val="00042426"/>
    <w:rsid w:val="000429C3"/>
    <w:rsid w:val="000433A5"/>
    <w:rsid w:val="0004440E"/>
    <w:rsid w:val="00044C0A"/>
    <w:rsid w:val="00044E63"/>
    <w:rsid w:val="00045072"/>
    <w:rsid w:val="0004513C"/>
    <w:rsid w:val="0004560E"/>
    <w:rsid w:val="00045A1B"/>
    <w:rsid w:val="00045A2A"/>
    <w:rsid w:val="00045D57"/>
    <w:rsid w:val="0004651F"/>
    <w:rsid w:val="000466A9"/>
    <w:rsid w:val="0004677C"/>
    <w:rsid w:val="00046BA4"/>
    <w:rsid w:val="000478DC"/>
    <w:rsid w:val="00047965"/>
    <w:rsid w:val="0005009F"/>
    <w:rsid w:val="00050236"/>
    <w:rsid w:val="00050F15"/>
    <w:rsid w:val="000510B9"/>
    <w:rsid w:val="000511CA"/>
    <w:rsid w:val="00053624"/>
    <w:rsid w:val="00053AE4"/>
    <w:rsid w:val="00054312"/>
    <w:rsid w:val="0005482F"/>
    <w:rsid w:val="00054DD4"/>
    <w:rsid w:val="000553CB"/>
    <w:rsid w:val="000569BE"/>
    <w:rsid w:val="00056DAB"/>
    <w:rsid w:val="000605B3"/>
    <w:rsid w:val="00060821"/>
    <w:rsid w:val="000613DF"/>
    <w:rsid w:val="000616E5"/>
    <w:rsid w:val="000624BA"/>
    <w:rsid w:val="00062615"/>
    <w:rsid w:val="00063613"/>
    <w:rsid w:val="00063DDA"/>
    <w:rsid w:val="00064574"/>
    <w:rsid w:val="00064C5B"/>
    <w:rsid w:val="00064D39"/>
    <w:rsid w:val="000662AC"/>
    <w:rsid w:val="00066B08"/>
    <w:rsid w:val="00066C69"/>
    <w:rsid w:val="0006717E"/>
    <w:rsid w:val="000677FE"/>
    <w:rsid w:val="00067845"/>
    <w:rsid w:val="00067EBB"/>
    <w:rsid w:val="00070487"/>
    <w:rsid w:val="00071A60"/>
    <w:rsid w:val="00071AB1"/>
    <w:rsid w:val="00071E0D"/>
    <w:rsid w:val="00072376"/>
    <w:rsid w:val="000724E4"/>
    <w:rsid w:val="000730F7"/>
    <w:rsid w:val="000736FD"/>
    <w:rsid w:val="00073701"/>
    <w:rsid w:val="00073D6A"/>
    <w:rsid w:val="0007575E"/>
    <w:rsid w:val="00076232"/>
    <w:rsid w:val="00077B88"/>
    <w:rsid w:val="00080BE1"/>
    <w:rsid w:val="00080F73"/>
    <w:rsid w:val="000810FE"/>
    <w:rsid w:val="00082275"/>
    <w:rsid w:val="00083006"/>
    <w:rsid w:val="000835C7"/>
    <w:rsid w:val="00083CDF"/>
    <w:rsid w:val="00083DF1"/>
    <w:rsid w:val="0008427F"/>
    <w:rsid w:val="00084684"/>
    <w:rsid w:val="000859F4"/>
    <w:rsid w:val="00085A1B"/>
    <w:rsid w:val="00086614"/>
    <w:rsid w:val="00087291"/>
    <w:rsid w:val="00087634"/>
    <w:rsid w:val="00087D90"/>
    <w:rsid w:val="000901BE"/>
    <w:rsid w:val="000914EF"/>
    <w:rsid w:val="00091739"/>
    <w:rsid w:val="0009176D"/>
    <w:rsid w:val="00091DBD"/>
    <w:rsid w:val="000920AD"/>
    <w:rsid w:val="00092451"/>
    <w:rsid w:val="000929A1"/>
    <w:rsid w:val="00093C14"/>
    <w:rsid w:val="00094A59"/>
    <w:rsid w:val="00095D5F"/>
    <w:rsid w:val="0009649A"/>
    <w:rsid w:val="00096CDB"/>
    <w:rsid w:val="00097C81"/>
    <w:rsid w:val="000A117D"/>
    <w:rsid w:val="000A13BC"/>
    <w:rsid w:val="000A17C0"/>
    <w:rsid w:val="000A1ACF"/>
    <w:rsid w:val="000A1D23"/>
    <w:rsid w:val="000A255E"/>
    <w:rsid w:val="000A3E45"/>
    <w:rsid w:val="000A3E57"/>
    <w:rsid w:val="000A40AE"/>
    <w:rsid w:val="000A45F6"/>
    <w:rsid w:val="000A4BE7"/>
    <w:rsid w:val="000A4F41"/>
    <w:rsid w:val="000A520D"/>
    <w:rsid w:val="000A5F32"/>
    <w:rsid w:val="000A615C"/>
    <w:rsid w:val="000A7083"/>
    <w:rsid w:val="000A708C"/>
    <w:rsid w:val="000A7240"/>
    <w:rsid w:val="000A7E9E"/>
    <w:rsid w:val="000B07F3"/>
    <w:rsid w:val="000B0847"/>
    <w:rsid w:val="000B1A09"/>
    <w:rsid w:val="000B1B7E"/>
    <w:rsid w:val="000B205A"/>
    <w:rsid w:val="000B2574"/>
    <w:rsid w:val="000B2AA5"/>
    <w:rsid w:val="000B3080"/>
    <w:rsid w:val="000B469B"/>
    <w:rsid w:val="000B5262"/>
    <w:rsid w:val="000B662A"/>
    <w:rsid w:val="000B78E2"/>
    <w:rsid w:val="000B7AD9"/>
    <w:rsid w:val="000B7F99"/>
    <w:rsid w:val="000C093F"/>
    <w:rsid w:val="000C0BDC"/>
    <w:rsid w:val="000C0DD3"/>
    <w:rsid w:val="000C193C"/>
    <w:rsid w:val="000C2687"/>
    <w:rsid w:val="000C31EA"/>
    <w:rsid w:val="000C4156"/>
    <w:rsid w:val="000C4CB9"/>
    <w:rsid w:val="000C5433"/>
    <w:rsid w:val="000C794B"/>
    <w:rsid w:val="000D076B"/>
    <w:rsid w:val="000D0DA0"/>
    <w:rsid w:val="000D15CB"/>
    <w:rsid w:val="000D1754"/>
    <w:rsid w:val="000D27FE"/>
    <w:rsid w:val="000D4130"/>
    <w:rsid w:val="000D6A46"/>
    <w:rsid w:val="000D773D"/>
    <w:rsid w:val="000D79C7"/>
    <w:rsid w:val="000E13A8"/>
    <w:rsid w:val="000E178B"/>
    <w:rsid w:val="000E1BCF"/>
    <w:rsid w:val="000E2457"/>
    <w:rsid w:val="000E2F49"/>
    <w:rsid w:val="000E33A2"/>
    <w:rsid w:val="000E3DDB"/>
    <w:rsid w:val="000E4778"/>
    <w:rsid w:val="000E4954"/>
    <w:rsid w:val="000E4AD3"/>
    <w:rsid w:val="000E4D64"/>
    <w:rsid w:val="000E5106"/>
    <w:rsid w:val="000E6F28"/>
    <w:rsid w:val="000E7D7D"/>
    <w:rsid w:val="000E7EBE"/>
    <w:rsid w:val="000F06FF"/>
    <w:rsid w:val="000F071E"/>
    <w:rsid w:val="000F1287"/>
    <w:rsid w:val="000F1BF1"/>
    <w:rsid w:val="000F2482"/>
    <w:rsid w:val="000F36C0"/>
    <w:rsid w:val="000F43C4"/>
    <w:rsid w:val="000F474D"/>
    <w:rsid w:val="000F480E"/>
    <w:rsid w:val="000F4CBC"/>
    <w:rsid w:val="000F4EF5"/>
    <w:rsid w:val="000F4F61"/>
    <w:rsid w:val="000F5008"/>
    <w:rsid w:val="000F505F"/>
    <w:rsid w:val="000F5B72"/>
    <w:rsid w:val="000F5CB7"/>
    <w:rsid w:val="000F646C"/>
    <w:rsid w:val="000F654A"/>
    <w:rsid w:val="000F70A8"/>
    <w:rsid w:val="000F75B0"/>
    <w:rsid w:val="000F7F7A"/>
    <w:rsid w:val="0010044C"/>
    <w:rsid w:val="001004A8"/>
    <w:rsid w:val="00100818"/>
    <w:rsid w:val="0010087D"/>
    <w:rsid w:val="00101BB1"/>
    <w:rsid w:val="001022FA"/>
    <w:rsid w:val="00102429"/>
    <w:rsid w:val="001030A4"/>
    <w:rsid w:val="001034F8"/>
    <w:rsid w:val="00103C4E"/>
    <w:rsid w:val="0010429E"/>
    <w:rsid w:val="00104A97"/>
    <w:rsid w:val="00105066"/>
    <w:rsid w:val="00107077"/>
    <w:rsid w:val="00107F70"/>
    <w:rsid w:val="00110168"/>
    <w:rsid w:val="00110672"/>
    <w:rsid w:val="00110DF3"/>
    <w:rsid w:val="00111EB3"/>
    <w:rsid w:val="00112B7E"/>
    <w:rsid w:val="00112DC9"/>
    <w:rsid w:val="0011318C"/>
    <w:rsid w:val="001138CB"/>
    <w:rsid w:val="00113B6F"/>
    <w:rsid w:val="00114304"/>
    <w:rsid w:val="00114D35"/>
    <w:rsid w:val="00115CF7"/>
    <w:rsid w:val="00115FFA"/>
    <w:rsid w:val="00116228"/>
    <w:rsid w:val="00116438"/>
    <w:rsid w:val="00116B4C"/>
    <w:rsid w:val="001178BF"/>
    <w:rsid w:val="00120A68"/>
    <w:rsid w:val="00120E6A"/>
    <w:rsid w:val="00121348"/>
    <w:rsid w:val="0012258A"/>
    <w:rsid w:val="00123BD0"/>
    <w:rsid w:val="00123BE2"/>
    <w:rsid w:val="00124C4E"/>
    <w:rsid w:val="001254F0"/>
    <w:rsid w:val="001255B7"/>
    <w:rsid w:val="0013057F"/>
    <w:rsid w:val="00130D23"/>
    <w:rsid w:val="00130E09"/>
    <w:rsid w:val="00130F64"/>
    <w:rsid w:val="00131714"/>
    <w:rsid w:val="0013245F"/>
    <w:rsid w:val="001329D9"/>
    <w:rsid w:val="00133340"/>
    <w:rsid w:val="00133516"/>
    <w:rsid w:val="001337F3"/>
    <w:rsid w:val="0013498C"/>
    <w:rsid w:val="001349FC"/>
    <w:rsid w:val="001354C0"/>
    <w:rsid w:val="001355A7"/>
    <w:rsid w:val="0013564C"/>
    <w:rsid w:val="00136972"/>
    <w:rsid w:val="00137C76"/>
    <w:rsid w:val="00137F77"/>
    <w:rsid w:val="00140C99"/>
    <w:rsid w:val="0014190D"/>
    <w:rsid w:val="00142178"/>
    <w:rsid w:val="0014242A"/>
    <w:rsid w:val="00142772"/>
    <w:rsid w:val="00142AB3"/>
    <w:rsid w:val="00142ADB"/>
    <w:rsid w:val="001433D3"/>
    <w:rsid w:val="00143A58"/>
    <w:rsid w:val="00143AB9"/>
    <w:rsid w:val="00143CFA"/>
    <w:rsid w:val="00143CFC"/>
    <w:rsid w:val="00145492"/>
    <w:rsid w:val="00145D12"/>
    <w:rsid w:val="001474E4"/>
    <w:rsid w:val="001478EF"/>
    <w:rsid w:val="00150321"/>
    <w:rsid w:val="0015036B"/>
    <w:rsid w:val="001507C1"/>
    <w:rsid w:val="00151D49"/>
    <w:rsid w:val="0015356B"/>
    <w:rsid w:val="001537A3"/>
    <w:rsid w:val="00153BBA"/>
    <w:rsid w:val="00154206"/>
    <w:rsid w:val="0015465E"/>
    <w:rsid w:val="001553C6"/>
    <w:rsid w:val="001568EA"/>
    <w:rsid w:val="00156B75"/>
    <w:rsid w:val="00157043"/>
    <w:rsid w:val="0015728B"/>
    <w:rsid w:val="00157F24"/>
    <w:rsid w:val="0016023C"/>
    <w:rsid w:val="00161320"/>
    <w:rsid w:val="0016178F"/>
    <w:rsid w:val="00161DFF"/>
    <w:rsid w:val="00162963"/>
    <w:rsid w:val="00162A00"/>
    <w:rsid w:val="00162A7B"/>
    <w:rsid w:val="001637D3"/>
    <w:rsid w:val="001642F7"/>
    <w:rsid w:val="001660A7"/>
    <w:rsid w:val="00166280"/>
    <w:rsid w:val="00166787"/>
    <w:rsid w:val="00167045"/>
    <w:rsid w:val="00167561"/>
    <w:rsid w:val="001706BA"/>
    <w:rsid w:val="00171C76"/>
    <w:rsid w:val="001721DA"/>
    <w:rsid w:val="001725B8"/>
    <w:rsid w:val="001731FE"/>
    <w:rsid w:val="001743B2"/>
    <w:rsid w:val="0017459A"/>
    <w:rsid w:val="0017516F"/>
    <w:rsid w:val="00176F04"/>
    <w:rsid w:val="00177285"/>
    <w:rsid w:val="00177603"/>
    <w:rsid w:val="00177D20"/>
    <w:rsid w:val="001801DA"/>
    <w:rsid w:val="001805CB"/>
    <w:rsid w:val="00180E5C"/>
    <w:rsid w:val="00181559"/>
    <w:rsid w:val="00182076"/>
    <w:rsid w:val="001827F3"/>
    <w:rsid w:val="00182B88"/>
    <w:rsid w:val="00182BB4"/>
    <w:rsid w:val="00183274"/>
    <w:rsid w:val="00183496"/>
    <w:rsid w:val="00184C12"/>
    <w:rsid w:val="00185061"/>
    <w:rsid w:val="00186300"/>
    <w:rsid w:val="00186CF4"/>
    <w:rsid w:val="001872F7"/>
    <w:rsid w:val="0018747F"/>
    <w:rsid w:val="00187AAB"/>
    <w:rsid w:val="00187B9F"/>
    <w:rsid w:val="00190608"/>
    <w:rsid w:val="0019082A"/>
    <w:rsid w:val="00190E5D"/>
    <w:rsid w:val="001910DA"/>
    <w:rsid w:val="001918F5"/>
    <w:rsid w:val="00192F50"/>
    <w:rsid w:val="001930AF"/>
    <w:rsid w:val="00193123"/>
    <w:rsid w:val="00193626"/>
    <w:rsid w:val="00193B56"/>
    <w:rsid w:val="00194DB7"/>
    <w:rsid w:val="001966E8"/>
    <w:rsid w:val="001967A7"/>
    <w:rsid w:val="0019692C"/>
    <w:rsid w:val="00196967"/>
    <w:rsid w:val="0019696C"/>
    <w:rsid w:val="00196E5F"/>
    <w:rsid w:val="0019739A"/>
    <w:rsid w:val="0019763C"/>
    <w:rsid w:val="00197A60"/>
    <w:rsid w:val="001A0149"/>
    <w:rsid w:val="001A09CC"/>
    <w:rsid w:val="001A13CB"/>
    <w:rsid w:val="001A1456"/>
    <w:rsid w:val="001A1B6E"/>
    <w:rsid w:val="001A1E07"/>
    <w:rsid w:val="001A1EFC"/>
    <w:rsid w:val="001A272A"/>
    <w:rsid w:val="001A2E03"/>
    <w:rsid w:val="001A3C97"/>
    <w:rsid w:val="001A3EC8"/>
    <w:rsid w:val="001A4DB2"/>
    <w:rsid w:val="001A50E7"/>
    <w:rsid w:val="001A56C2"/>
    <w:rsid w:val="001A6362"/>
    <w:rsid w:val="001A6780"/>
    <w:rsid w:val="001A6D94"/>
    <w:rsid w:val="001A6E6A"/>
    <w:rsid w:val="001A7437"/>
    <w:rsid w:val="001A7DAB"/>
    <w:rsid w:val="001A7EC0"/>
    <w:rsid w:val="001B1CE1"/>
    <w:rsid w:val="001B1DE0"/>
    <w:rsid w:val="001B2184"/>
    <w:rsid w:val="001B2A2C"/>
    <w:rsid w:val="001B3A08"/>
    <w:rsid w:val="001B3A16"/>
    <w:rsid w:val="001B3B4C"/>
    <w:rsid w:val="001B42B0"/>
    <w:rsid w:val="001B4369"/>
    <w:rsid w:val="001B4789"/>
    <w:rsid w:val="001B5246"/>
    <w:rsid w:val="001B54C5"/>
    <w:rsid w:val="001B6347"/>
    <w:rsid w:val="001B67C1"/>
    <w:rsid w:val="001B74E6"/>
    <w:rsid w:val="001B7875"/>
    <w:rsid w:val="001B7D24"/>
    <w:rsid w:val="001B7EB3"/>
    <w:rsid w:val="001C0912"/>
    <w:rsid w:val="001C09C8"/>
    <w:rsid w:val="001C0A0D"/>
    <w:rsid w:val="001C16A6"/>
    <w:rsid w:val="001C1CA1"/>
    <w:rsid w:val="001C1F00"/>
    <w:rsid w:val="001C2554"/>
    <w:rsid w:val="001C39A3"/>
    <w:rsid w:val="001C3E2A"/>
    <w:rsid w:val="001C3EFF"/>
    <w:rsid w:val="001C430A"/>
    <w:rsid w:val="001C45DB"/>
    <w:rsid w:val="001C5B06"/>
    <w:rsid w:val="001C649C"/>
    <w:rsid w:val="001C6D15"/>
    <w:rsid w:val="001C6D6C"/>
    <w:rsid w:val="001C7C4C"/>
    <w:rsid w:val="001D01B4"/>
    <w:rsid w:val="001D0A5F"/>
    <w:rsid w:val="001D0E0E"/>
    <w:rsid w:val="001D0ED0"/>
    <w:rsid w:val="001D10EC"/>
    <w:rsid w:val="001D13FF"/>
    <w:rsid w:val="001D16C0"/>
    <w:rsid w:val="001D16CB"/>
    <w:rsid w:val="001D1B89"/>
    <w:rsid w:val="001D1F78"/>
    <w:rsid w:val="001D2811"/>
    <w:rsid w:val="001D32B9"/>
    <w:rsid w:val="001D38F5"/>
    <w:rsid w:val="001D48C6"/>
    <w:rsid w:val="001D4AD2"/>
    <w:rsid w:val="001D5269"/>
    <w:rsid w:val="001D5758"/>
    <w:rsid w:val="001D65A1"/>
    <w:rsid w:val="001D6707"/>
    <w:rsid w:val="001D7855"/>
    <w:rsid w:val="001E05EC"/>
    <w:rsid w:val="001E06D0"/>
    <w:rsid w:val="001E0AD8"/>
    <w:rsid w:val="001E11D6"/>
    <w:rsid w:val="001E18E2"/>
    <w:rsid w:val="001E1B2F"/>
    <w:rsid w:val="001E1B7E"/>
    <w:rsid w:val="001E1FE2"/>
    <w:rsid w:val="001E2A1C"/>
    <w:rsid w:val="001E2D7C"/>
    <w:rsid w:val="001E2EB0"/>
    <w:rsid w:val="001E2EDC"/>
    <w:rsid w:val="001E3ABE"/>
    <w:rsid w:val="001E4115"/>
    <w:rsid w:val="001E4B87"/>
    <w:rsid w:val="001E4BD2"/>
    <w:rsid w:val="001E4D70"/>
    <w:rsid w:val="001E4F89"/>
    <w:rsid w:val="001E5B19"/>
    <w:rsid w:val="001E5FF3"/>
    <w:rsid w:val="001E696B"/>
    <w:rsid w:val="001E7588"/>
    <w:rsid w:val="001E75C9"/>
    <w:rsid w:val="001F26CC"/>
    <w:rsid w:val="001F26DF"/>
    <w:rsid w:val="001F3C33"/>
    <w:rsid w:val="001F451E"/>
    <w:rsid w:val="001F4D21"/>
    <w:rsid w:val="001F51E2"/>
    <w:rsid w:val="001F57FB"/>
    <w:rsid w:val="001F5BD3"/>
    <w:rsid w:val="001F5C62"/>
    <w:rsid w:val="001F5ECD"/>
    <w:rsid w:val="001F5FC4"/>
    <w:rsid w:val="001F6087"/>
    <w:rsid w:val="001F69E9"/>
    <w:rsid w:val="001F6F5D"/>
    <w:rsid w:val="001F7A44"/>
    <w:rsid w:val="001F7BC9"/>
    <w:rsid w:val="00200854"/>
    <w:rsid w:val="00200B8B"/>
    <w:rsid w:val="00200D86"/>
    <w:rsid w:val="0020139E"/>
    <w:rsid w:val="00201533"/>
    <w:rsid w:val="00201BF3"/>
    <w:rsid w:val="00202060"/>
    <w:rsid w:val="002025DD"/>
    <w:rsid w:val="00202768"/>
    <w:rsid w:val="002032F6"/>
    <w:rsid w:val="0020380F"/>
    <w:rsid w:val="00203DE9"/>
    <w:rsid w:val="002044BC"/>
    <w:rsid w:val="00204660"/>
    <w:rsid w:val="002049DE"/>
    <w:rsid w:val="00204ACE"/>
    <w:rsid w:val="00204C55"/>
    <w:rsid w:val="00205359"/>
    <w:rsid w:val="00205983"/>
    <w:rsid w:val="00206986"/>
    <w:rsid w:val="002069FD"/>
    <w:rsid w:val="00206FDA"/>
    <w:rsid w:val="0020707E"/>
    <w:rsid w:val="00210761"/>
    <w:rsid w:val="00210805"/>
    <w:rsid w:val="00210917"/>
    <w:rsid w:val="00211005"/>
    <w:rsid w:val="00211D3B"/>
    <w:rsid w:val="00211E24"/>
    <w:rsid w:val="00212876"/>
    <w:rsid w:val="00213B7A"/>
    <w:rsid w:val="00213D1B"/>
    <w:rsid w:val="0021509B"/>
    <w:rsid w:val="00215618"/>
    <w:rsid w:val="0021567C"/>
    <w:rsid w:val="00215E80"/>
    <w:rsid w:val="002169F6"/>
    <w:rsid w:val="00220425"/>
    <w:rsid w:val="00220874"/>
    <w:rsid w:val="0022170A"/>
    <w:rsid w:val="00221E39"/>
    <w:rsid w:val="00222357"/>
    <w:rsid w:val="00222BF8"/>
    <w:rsid w:val="00223387"/>
    <w:rsid w:val="0022432B"/>
    <w:rsid w:val="00224346"/>
    <w:rsid w:val="002246C2"/>
    <w:rsid w:val="00224CB0"/>
    <w:rsid w:val="00225A4B"/>
    <w:rsid w:val="0022668B"/>
    <w:rsid w:val="0022682B"/>
    <w:rsid w:val="00226BDB"/>
    <w:rsid w:val="002271F6"/>
    <w:rsid w:val="00227C6E"/>
    <w:rsid w:val="00227EDA"/>
    <w:rsid w:val="002302D4"/>
    <w:rsid w:val="002304B5"/>
    <w:rsid w:val="00230968"/>
    <w:rsid w:val="0023133A"/>
    <w:rsid w:val="00231EAD"/>
    <w:rsid w:val="002334EB"/>
    <w:rsid w:val="00233C6F"/>
    <w:rsid w:val="0023405A"/>
    <w:rsid w:val="0023407B"/>
    <w:rsid w:val="00234DE4"/>
    <w:rsid w:val="00235350"/>
    <w:rsid w:val="00235F2A"/>
    <w:rsid w:val="00235FE1"/>
    <w:rsid w:val="00236075"/>
    <w:rsid w:val="002360C7"/>
    <w:rsid w:val="002367ED"/>
    <w:rsid w:val="00240363"/>
    <w:rsid w:val="00240988"/>
    <w:rsid w:val="00240A72"/>
    <w:rsid w:val="00241202"/>
    <w:rsid w:val="00241747"/>
    <w:rsid w:val="00242078"/>
    <w:rsid w:val="0024291D"/>
    <w:rsid w:val="00242989"/>
    <w:rsid w:val="0024311E"/>
    <w:rsid w:val="0024326E"/>
    <w:rsid w:val="0024363C"/>
    <w:rsid w:val="00244234"/>
    <w:rsid w:val="00244EB7"/>
    <w:rsid w:val="002452C1"/>
    <w:rsid w:val="0024541E"/>
    <w:rsid w:val="002455EE"/>
    <w:rsid w:val="00245F47"/>
    <w:rsid w:val="002469E5"/>
    <w:rsid w:val="00246C4D"/>
    <w:rsid w:val="00246DA0"/>
    <w:rsid w:val="0024713D"/>
    <w:rsid w:val="002475F8"/>
    <w:rsid w:val="00247981"/>
    <w:rsid w:val="002506C2"/>
    <w:rsid w:val="0025090A"/>
    <w:rsid w:val="0025090B"/>
    <w:rsid w:val="00251643"/>
    <w:rsid w:val="00251CAF"/>
    <w:rsid w:val="00251FC9"/>
    <w:rsid w:val="002521D5"/>
    <w:rsid w:val="002526F9"/>
    <w:rsid w:val="00252F25"/>
    <w:rsid w:val="00254CFF"/>
    <w:rsid w:val="002551E2"/>
    <w:rsid w:val="002558CE"/>
    <w:rsid w:val="0025651B"/>
    <w:rsid w:val="00256649"/>
    <w:rsid w:val="00256C78"/>
    <w:rsid w:val="00256FAB"/>
    <w:rsid w:val="0025798B"/>
    <w:rsid w:val="0026045B"/>
    <w:rsid w:val="00260661"/>
    <w:rsid w:val="00260905"/>
    <w:rsid w:val="00260A50"/>
    <w:rsid w:val="00260ED7"/>
    <w:rsid w:val="00261458"/>
    <w:rsid w:val="002618E7"/>
    <w:rsid w:val="00261D69"/>
    <w:rsid w:val="00261DC5"/>
    <w:rsid w:val="002629D1"/>
    <w:rsid w:val="00262CCA"/>
    <w:rsid w:val="00262F99"/>
    <w:rsid w:val="0026330F"/>
    <w:rsid w:val="00263994"/>
    <w:rsid w:val="00263D20"/>
    <w:rsid w:val="00264A41"/>
    <w:rsid w:val="00265DFF"/>
    <w:rsid w:val="002661F8"/>
    <w:rsid w:val="002663F4"/>
    <w:rsid w:val="00266DDF"/>
    <w:rsid w:val="0026707F"/>
    <w:rsid w:val="00267732"/>
    <w:rsid w:val="00267C96"/>
    <w:rsid w:val="00267DAA"/>
    <w:rsid w:val="0027027F"/>
    <w:rsid w:val="002702F0"/>
    <w:rsid w:val="00270ADE"/>
    <w:rsid w:val="00271424"/>
    <w:rsid w:val="002727BD"/>
    <w:rsid w:val="002731C6"/>
    <w:rsid w:val="00274678"/>
    <w:rsid w:val="0027477C"/>
    <w:rsid w:val="002747D6"/>
    <w:rsid w:val="00274B6A"/>
    <w:rsid w:val="00275726"/>
    <w:rsid w:val="00275774"/>
    <w:rsid w:val="0027639A"/>
    <w:rsid w:val="002764A4"/>
    <w:rsid w:val="0027670F"/>
    <w:rsid w:val="00276E7B"/>
    <w:rsid w:val="002770ED"/>
    <w:rsid w:val="00277107"/>
    <w:rsid w:val="00277E5C"/>
    <w:rsid w:val="00280801"/>
    <w:rsid w:val="00280C14"/>
    <w:rsid w:val="0028118D"/>
    <w:rsid w:val="00281D2C"/>
    <w:rsid w:val="00282BC9"/>
    <w:rsid w:val="0028392C"/>
    <w:rsid w:val="00284E88"/>
    <w:rsid w:val="00285060"/>
    <w:rsid w:val="00285200"/>
    <w:rsid w:val="00285997"/>
    <w:rsid w:val="00285C1A"/>
    <w:rsid w:val="0028784D"/>
    <w:rsid w:val="00290022"/>
    <w:rsid w:val="0029071B"/>
    <w:rsid w:val="002916A6"/>
    <w:rsid w:val="00291D31"/>
    <w:rsid w:val="00291ED6"/>
    <w:rsid w:val="0029203D"/>
    <w:rsid w:val="002921DB"/>
    <w:rsid w:val="00292B9B"/>
    <w:rsid w:val="002937B6"/>
    <w:rsid w:val="002939F7"/>
    <w:rsid w:val="00293E1C"/>
    <w:rsid w:val="00296130"/>
    <w:rsid w:val="002975D1"/>
    <w:rsid w:val="002977B1"/>
    <w:rsid w:val="002978FA"/>
    <w:rsid w:val="00297BA2"/>
    <w:rsid w:val="002A012D"/>
    <w:rsid w:val="002A0A65"/>
    <w:rsid w:val="002A0B33"/>
    <w:rsid w:val="002A0F07"/>
    <w:rsid w:val="002A0FD1"/>
    <w:rsid w:val="002A10BE"/>
    <w:rsid w:val="002A1A35"/>
    <w:rsid w:val="002A225C"/>
    <w:rsid w:val="002A27AA"/>
    <w:rsid w:val="002A2C20"/>
    <w:rsid w:val="002A2D98"/>
    <w:rsid w:val="002A325A"/>
    <w:rsid w:val="002A37E2"/>
    <w:rsid w:val="002A3A53"/>
    <w:rsid w:val="002A3B70"/>
    <w:rsid w:val="002A4DD1"/>
    <w:rsid w:val="002A5603"/>
    <w:rsid w:val="002A5681"/>
    <w:rsid w:val="002A6BF0"/>
    <w:rsid w:val="002A6D2A"/>
    <w:rsid w:val="002A6E73"/>
    <w:rsid w:val="002A74B2"/>
    <w:rsid w:val="002A7694"/>
    <w:rsid w:val="002A7B33"/>
    <w:rsid w:val="002B074D"/>
    <w:rsid w:val="002B1D36"/>
    <w:rsid w:val="002B245D"/>
    <w:rsid w:val="002B27DF"/>
    <w:rsid w:val="002B2C1B"/>
    <w:rsid w:val="002B3442"/>
    <w:rsid w:val="002B4FCF"/>
    <w:rsid w:val="002B55ED"/>
    <w:rsid w:val="002B5730"/>
    <w:rsid w:val="002B5EB1"/>
    <w:rsid w:val="002B5EBA"/>
    <w:rsid w:val="002B6632"/>
    <w:rsid w:val="002B763C"/>
    <w:rsid w:val="002B7DE9"/>
    <w:rsid w:val="002C023F"/>
    <w:rsid w:val="002C0569"/>
    <w:rsid w:val="002C064D"/>
    <w:rsid w:val="002C0E75"/>
    <w:rsid w:val="002C1344"/>
    <w:rsid w:val="002C1393"/>
    <w:rsid w:val="002C1E82"/>
    <w:rsid w:val="002C221D"/>
    <w:rsid w:val="002C272A"/>
    <w:rsid w:val="002C2B73"/>
    <w:rsid w:val="002C3B19"/>
    <w:rsid w:val="002C3E3E"/>
    <w:rsid w:val="002C41DD"/>
    <w:rsid w:val="002C4D9F"/>
    <w:rsid w:val="002C5299"/>
    <w:rsid w:val="002C5F89"/>
    <w:rsid w:val="002C7492"/>
    <w:rsid w:val="002C7D8B"/>
    <w:rsid w:val="002D0091"/>
    <w:rsid w:val="002D097E"/>
    <w:rsid w:val="002D108E"/>
    <w:rsid w:val="002D1335"/>
    <w:rsid w:val="002D1449"/>
    <w:rsid w:val="002D2AF2"/>
    <w:rsid w:val="002D3824"/>
    <w:rsid w:val="002D3B7B"/>
    <w:rsid w:val="002D43E1"/>
    <w:rsid w:val="002D4D0D"/>
    <w:rsid w:val="002D4E40"/>
    <w:rsid w:val="002D56E3"/>
    <w:rsid w:val="002D5759"/>
    <w:rsid w:val="002D5B3F"/>
    <w:rsid w:val="002D62CC"/>
    <w:rsid w:val="002D775C"/>
    <w:rsid w:val="002D7927"/>
    <w:rsid w:val="002D7CF9"/>
    <w:rsid w:val="002D7FC2"/>
    <w:rsid w:val="002E0F79"/>
    <w:rsid w:val="002E11C7"/>
    <w:rsid w:val="002E1496"/>
    <w:rsid w:val="002E23DD"/>
    <w:rsid w:val="002E2589"/>
    <w:rsid w:val="002E2699"/>
    <w:rsid w:val="002E28B4"/>
    <w:rsid w:val="002E3694"/>
    <w:rsid w:val="002E388B"/>
    <w:rsid w:val="002E3CC1"/>
    <w:rsid w:val="002E44FD"/>
    <w:rsid w:val="002E4878"/>
    <w:rsid w:val="002E493B"/>
    <w:rsid w:val="002E4C69"/>
    <w:rsid w:val="002E531E"/>
    <w:rsid w:val="002E53E5"/>
    <w:rsid w:val="002E579A"/>
    <w:rsid w:val="002E602A"/>
    <w:rsid w:val="002E6CD6"/>
    <w:rsid w:val="002E768B"/>
    <w:rsid w:val="002E7871"/>
    <w:rsid w:val="002E78C0"/>
    <w:rsid w:val="002E7B06"/>
    <w:rsid w:val="002E7D91"/>
    <w:rsid w:val="002E7DDE"/>
    <w:rsid w:val="002E7F4A"/>
    <w:rsid w:val="002F05ED"/>
    <w:rsid w:val="002F1356"/>
    <w:rsid w:val="002F18C0"/>
    <w:rsid w:val="002F1B66"/>
    <w:rsid w:val="002F1C32"/>
    <w:rsid w:val="002F28A5"/>
    <w:rsid w:val="002F30FD"/>
    <w:rsid w:val="002F32DF"/>
    <w:rsid w:val="002F342F"/>
    <w:rsid w:val="002F3945"/>
    <w:rsid w:val="002F3AE7"/>
    <w:rsid w:val="002F4A1F"/>
    <w:rsid w:val="002F4BA4"/>
    <w:rsid w:val="002F512C"/>
    <w:rsid w:val="002F51E9"/>
    <w:rsid w:val="002F5B4F"/>
    <w:rsid w:val="002F5EDF"/>
    <w:rsid w:val="002F6457"/>
    <w:rsid w:val="002F651D"/>
    <w:rsid w:val="002F6F1D"/>
    <w:rsid w:val="002F75F7"/>
    <w:rsid w:val="002F7A50"/>
    <w:rsid w:val="002F7D28"/>
    <w:rsid w:val="00300192"/>
    <w:rsid w:val="0030021B"/>
    <w:rsid w:val="00301596"/>
    <w:rsid w:val="003020C1"/>
    <w:rsid w:val="003036C1"/>
    <w:rsid w:val="00303907"/>
    <w:rsid w:val="00303DFF"/>
    <w:rsid w:val="00303F8C"/>
    <w:rsid w:val="00304083"/>
    <w:rsid w:val="00304F39"/>
    <w:rsid w:val="0030534B"/>
    <w:rsid w:val="00305F6F"/>
    <w:rsid w:val="003066A5"/>
    <w:rsid w:val="0030721B"/>
    <w:rsid w:val="003102AD"/>
    <w:rsid w:val="00310A43"/>
    <w:rsid w:val="00311171"/>
    <w:rsid w:val="0031274B"/>
    <w:rsid w:val="00312ACC"/>
    <w:rsid w:val="00313192"/>
    <w:rsid w:val="0031327C"/>
    <w:rsid w:val="00313942"/>
    <w:rsid w:val="003141CA"/>
    <w:rsid w:val="003141EF"/>
    <w:rsid w:val="00314325"/>
    <w:rsid w:val="0031512F"/>
    <w:rsid w:val="00315807"/>
    <w:rsid w:val="00315B6D"/>
    <w:rsid w:val="00315FB8"/>
    <w:rsid w:val="00316C41"/>
    <w:rsid w:val="00320EBC"/>
    <w:rsid w:val="00321552"/>
    <w:rsid w:val="003217F9"/>
    <w:rsid w:val="0032221E"/>
    <w:rsid w:val="00322A23"/>
    <w:rsid w:val="0032362C"/>
    <w:rsid w:val="0032370D"/>
    <w:rsid w:val="003239AA"/>
    <w:rsid w:val="003239DC"/>
    <w:rsid w:val="00323A29"/>
    <w:rsid w:val="00323A80"/>
    <w:rsid w:val="00323E03"/>
    <w:rsid w:val="003243B9"/>
    <w:rsid w:val="00325206"/>
    <w:rsid w:val="00325255"/>
    <w:rsid w:val="00325362"/>
    <w:rsid w:val="003253B5"/>
    <w:rsid w:val="003264F5"/>
    <w:rsid w:val="00326B55"/>
    <w:rsid w:val="003273CB"/>
    <w:rsid w:val="00327926"/>
    <w:rsid w:val="00331437"/>
    <w:rsid w:val="00332A42"/>
    <w:rsid w:val="0033324B"/>
    <w:rsid w:val="00333919"/>
    <w:rsid w:val="00333F19"/>
    <w:rsid w:val="003350F6"/>
    <w:rsid w:val="00335550"/>
    <w:rsid w:val="00335594"/>
    <w:rsid w:val="00335814"/>
    <w:rsid w:val="00335E32"/>
    <w:rsid w:val="00335FA1"/>
    <w:rsid w:val="00337DC6"/>
    <w:rsid w:val="0034179B"/>
    <w:rsid w:val="003421F2"/>
    <w:rsid w:val="0034323D"/>
    <w:rsid w:val="003445E1"/>
    <w:rsid w:val="0034547A"/>
    <w:rsid w:val="0034552A"/>
    <w:rsid w:val="003469C7"/>
    <w:rsid w:val="00347AD3"/>
    <w:rsid w:val="00347F35"/>
    <w:rsid w:val="00350435"/>
    <w:rsid w:val="003506B8"/>
    <w:rsid w:val="00350DD9"/>
    <w:rsid w:val="00350DF2"/>
    <w:rsid w:val="00351970"/>
    <w:rsid w:val="00353189"/>
    <w:rsid w:val="00353543"/>
    <w:rsid w:val="003537C4"/>
    <w:rsid w:val="003542C5"/>
    <w:rsid w:val="0035444B"/>
    <w:rsid w:val="00355B17"/>
    <w:rsid w:val="0035620C"/>
    <w:rsid w:val="00356D00"/>
    <w:rsid w:val="00357072"/>
    <w:rsid w:val="003571F6"/>
    <w:rsid w:val="00357285"/>
    <w:rsid w:val="0036068E"/>
    <w:rsid w:val="00360C70"/>
    <w:rsid w:val="003612EC"/>
    <w:rsid w:val="003619D1"/>
    <w:rsid w:val="00361B8C"/>
    <w:rsid w:val="00361D09"/>
    <w:rsid w:val="00362D76"/>
    <w:rsid w:val="0036396F"/>
    <w:rsid w:val="003640F5"/>
    <w:rsid w:val="00364A96"/>
    <w:rsid w:val="00364B24"/>
    <w:rsid w:val="0036529C"/>
    <w:rsid w:val="00366048"/>
    <w:rsid w:val="003662CB"/>
    <w:rsid w:val="003667D8"/>
    <w:rsid w:val="003673EC"/>
    <w:rsid w:val="00367428"/>
    <w:rsid w:val="00367544"/>
    <w:rsid w:val="0037053D"/>
    <w:rsid w:val="0037096C"/>
    <w:rsid w:val="00370991"/>
    <w:rsid w:val="00371538"/>
    <w:rsid w:val="00372691"/>
    <w:rsid w:val="00372775"/>
    <w:rsid w:val="00373330"/>
    <w:rsid w:val="00373861"/>
    <w:rsid w:val="003739A6"/>
    <w:rsid w:val="00373AD7"/>
    <w:rsid w:val="00373D79"/>
    <w:rsid w:val="003741E2"/>
    <w:rsid w:val="003744C4"/>
    <w:rsid w:val="0037492F"/>
    <w:rsid w:val="00374F7E"/>
    <w:rsid w:val="00375748"/>
    <w:rsid w:val="00375870"/>
    <w:rsid w:val="00375960"/>
    <w:rsid w:val="003764C6"/>
    <w:rsid w:val="00376535"/>
    <w:rsid w:val="00376B00"/>
    <w:rsid w:val="003778C2"/>
    <w:rsid w:val="00377F9D"/>
    <w:rsid w:val="00381443"/>
    <w:rsid w:val="0038211A"/>
    <w:rsid w:val="00382B19"/>
    <w:rsid w:val="00383B6E"/>
    <w:rsid w:val="00383C2E"/>
    <w:rsid w:val="003842D7"/>
    <w:rsid w:val="00384F38"/>
    <w:rsid w:val="0038531F"/>
    <w:rsid w:val="00385621"/>
    <w:rsid w:val="00385715"/>
    <w:rsid w:val="00385965"/>
    <w:rsid w:val="00385A05"/>
    <w:rsid w:val="00385D90"/>
    <w:rsid w:val="00386263"/>
    <w:rsid w:val="003878C2"/>
    <w:rsid w:val="00390118"/>
    <w:rsid w:val="003907AD"/>
    <w:rsid w:val="0039158D"/>
    <w:rsid w:val="00391652"/>
    <w:rsid w:val="003920A5"/>
    <w:rsid w:val="00392467"/>
    <w:rsid w:val="00392ABC"/>
    <w:rsid w:val="00392BAF"/>
    <w:rsid w:val="0039329D"/>
    <w:rsid w:val="0039368F"/>
    <w:rsid w:val="0039380B"/>
    <w:rsid w:val="0039389C"/>
    <w:rsid w:val="00393E94"/>
    <w:rsid w:val="0039400F"/>
    <w:rsid w:val="003941A8"/>
    <w:rsid w:val="0039447E"/>
    <w:rsid w:val="00394677"/>
    <w:rsid w:val="00395947"/>
    <w:rsid w:val="00395AF3"/>
    <w:rsid w:val="00396519"/>
    <w:rsid w:val="003974C7"/>
    <w:rsid w:val="0039791F"/>
    <w:rsid w:val="00397AA2"/>
    <w:rsid w:val="003A1600"/>
    <w:rsid w:val="003A1D22"/>
    <w:rsid w:val="003A1DC9"/>
    <w:rsid w:val="003A20A9"/>
    <w:rsid w:val="003A2364"/>
    <w:rsid w:val="003A2A6B"/>
    <w:rsid w:val="003A2DD8"/>
    <w:rsid w:val="003A3610"/>
    <w:rsid w:val="003A3B57"/>
    <w:rsid w:val="003A3D0F"/>
    <w:rsid w:val="003A439B"/>
    <w:rsid w:val="003A4EA5"/>
    <w:rsid w:val="003A5AE7"/>
    <w:rsid w:val="003A5F97"/>
    <w:rsid w:val="003A7624"/>
    <w:rsid w:val="003A788C"/>
    <w:rsid w:val="003A7B5C"/>
    <w:rsid w:val="003A7D74"/>
    <w:rsid w:val="003B0444"/>
    <w:rsid w:val="003B0DEA"/>
    <w:rsid w:val="003B0ECE"/>
    <w:rsid w:val="003B17BB"/>
    <w:rsid w:val="003B19D9"/>
    <w:rsid w:val="003B20AB"/>
    <w:rsid w:val="003B23FA"/>
    <w:rsid w:val="003B29D7"/>
    <w:rsid w:val="003B3363"/>
    <w:rsid w:val="003B37A5"/>
    <w:rsid w:val="003B3C9D"/>
    <w:rsid w:val="003B4812"/>
    <w:rsid w:val="003B572E"/>
    <w:rsid w:val="003B5D5F"/>
    <w:rsid w:val="003B6386"/>
    <w:rsid w:val="003B6940"/>
    <w:rsid w:val="003B69B7"/>
    <w:rsid w:val="003B759D"/>
    <w:rsid w:val="003B7A0F"/>
    <w:rsid w:val="003B7D2B"/>
    <w:rsid w:val="003B7D34"/>
    <w:rsid w:val="003C09AD"/>
    <w:rsid w:val="003C0EE5"/>
    <w:rsid w:val="003C1050"/>
    <w:rsid w:val="003C1DA5"/>
    <w:rsid w:val="003C1E3A"/>
    <w:rsid w:val="003C2304"/>
    <w:rsid w:val="003C24D2"/>
    <w:rsid w:val="003C2776"/>
    <w:rsid w:val="003C2B2C"/>
    <w:rsid w:val="003C2D15"/>
    <w:rsid w:val="003C4B17"/>
    <w:rsid w:val="003C4DCA"/>
    <w:rsid w:val="003C51DE"/>
    <w:rsid w:val="003C52E3"/>
    <w:rsid w:val="003C5E93"/>
    <w:rsid w:val="003C63EC"/>
    <w:rsid w:val="003C6426"/>
    <w:rsid w:val="003C6864"/>
    <w:rsid w:val="003C71F9"/>
    <w:rsid w:val="003C7E61"/>
    <w:rsid w:val="003D027E"/>
    <w:rsid w:val="003D09EA"/>
    <w:rsid w:val="003D10BE"/>
    <w:rsid w:val="003D1754"/>
    <w:rsid w:val="003D2677"/>
    <w:rsid w:val="003D2D48"/>
    <w:rsid w:val="003D2FAA"/>
    <w:rsid w:val="003D3577"/>
    <w:rsid w:val="003D37AA"/>
    <w:rsid w:val="003D3BA7"/>
    <w:rsid w:val="003D3DF9"/>
    <w:rsid w:val="003D4ACD"/>
    <w:rsid w:val="003D4BC4"/>
    <w:rsid w:val="003D4CCE"/>
    <w:rsid w:val="003D52AB"/>
    <w:rsid w:val="003D5774"/>
    <w:rsid w:val="003D6EA9"/>
    <w:rsid w:val="003D72C2"/>
    <w:rsid w:val="003D747B"/>
    <w:rsid w:val="003D7731"/>
    <w:rsid w:val="003E178C"/>
    <w:rsid w:val="003E1F5E"/>
    <w:rsid w:val="003E2233"/>
    <w:rsid w:val="003E2565"/>
    <w:rsid w:val="003E3253"/>
    <w:rsid w:val="003E3B71"/>
    <w:rsid w:val="003E3E12"/>
    <w:rsid w:val="003E3E72"/>
    <w:rsid w:val="003E4C81"/>
    <w:rsid w:val="003E5260"/>
    <w:rsid w:val="003E5D42"/>
    <w:rsid w:val="003E5F29"/>
    <w:rsid w:val="003E651E"/>
    <w:rsid w:val="003E66E1"/>
    <w:rsid w:val="003E672D"/>
    <w:rsid w:val="003E67E3"/>
    <w:rsid w:val="003E732D"/>
    <w:rsid w:val="003E7442"/>
    <w:rsid w:val="003E7E69"/>
    <w:rsid w:val="003F08A8"/>
    <w:rsid w:val="003F124B"/>
    <w:rsid w:val="003F1E65"/>
    <w:rsid w:val="003F2204"/>
    <w:rsid w:val="003F2568"/>
    <w:rsid w:val="003F26DD"/>
    <w:rsid w:val="003F2981"/>
    <w:rsid w:val="003F2ACF"/>
    <w:rsid w:val="003F2FEB"/>
    <w:rsid w:val="003F47E5"/>
    <w:rsid w:val="003F4AE8"/>
    <w:rsid w:val="003F4B1B"/>
    <w:rsid w:val="003F587C"/>
    <w:rsid w:val="003F5D76"/>
    <w:rsid w:val="003F6888"/>
    <w:rsid w:val="003F7A47"/>
    <w:rsid w:val="00400202"/>
    <w:rsid w:val="00400BCB"/>
    <w:rsid w:val="00401BD1"/>
    <w:rsid w:val="00402086"/>
    <w:rsid w:val="004020FD"/>
    <w:rsid w:val="0040234F"/>
    <w:rsid w:val="004035BF"/>
    <w:rsid w:val="00404853"/>
    <w:rsid w:val="0040615B"/>
    <w:rsid w:val="0040626A"/>
    <w:rsid w:val="0040639B"/>
    <w:rsid w:val="0040769B"/>
    <w:rsid w:val="0041009E"/>
    <w:rsid w:val="004112FA"/>
    <w:rsid w:val="00411A72"/>
    <w:rsid w:val="004121D3"/>
    <w:rsid w:val="0041231A"/>
    <w:rsid w:val="00412E6E"/>
    <w:rsid w:val="004130F0"/>
    <w:rsid w:val="0041446E"/>
    <w:rsid w:val="0041495A"/>
    <w:rsid w:val="0041522B"/>
    <w:rsid w:val="004156AE"/>
    <w:rsid w:val="004156E5"/>
    <w:rsid w:val="004158D2"/>
    <w:rsid w:val="00415913"/>
    <w:rsid w:val="0041637C"/>
    <w:rsid w:val="00416735"/>
    <w:rsid w:val="00416E63"/>
    <w:rsid w:val="004177BC"/>
    <w:rsid w:val="0041783B"/>
    <w:rsid w:val="0042021D"/>
    <w:rsid w:val="004204C2"/>
    <w:rsid w:val="00420BDC"/>
    <w:rsid w:val="00420F9D"/>
    <w:rsid w:val="00422D48"/>
    <w:rsid w:val="00422EE5"/>
    <w:rsid w:val="0042315F"/>
    <w:rsid w:val="004231C5"/>
    <w:rsid w:val="00423628"/>
    <w:rsid w:val="00424988"/>
    <w:rsid w:val="004249EF"/>
    <w:rsid w:val="00424AEF"/>
    <w:rsid w:val="004254D3"/>
    <w:rsid w:val="00425D64"/>
    <w:rsid w:val="00426D2D"/>
    <w:rsid w:val="00426D72"/>
    <w:rsid w:val="00426E06"/>
    <w:rsid w:val="0042757C"/>
    <w:rsid w:val="00427CF5"/>
    <w:rsid w:val="00430188"/>
    <w:rsid w:val="004301D0"/>
    <w:rsid w:val="0043065B"/>
    <w:rsid w:val="004308F2"/>
    <w:rsid w:val="00431420"/>
    <w:rsid w:val="004324A6"/>
    <w:rsid w:val="00432ADE"/>
    <w:rsid w:val="00433277"/>
    <w:rsid w:val="00433456"/>
    <w:rsid w:val="00433E57"/>
    <w:rsid w:val="00433F5B"/>
    <w:rsid w:val="00434B4A"/>
    <w:rsid w:val="00435CC1"/>
    <w:rsid w:val="004373BC"/>
    <w:rsid w:val="00437AA8"/>
    <w:rsid w:val="00437BF4"/>
    <w:rsid w:val="00437CCF"/>
    <w:rsid w:val="00437CDC"/>
    <w:rsid w:val="0044003A"/>
    <w:rsid w:val="004404CC"/>
    <w:rsid w:val="00440877"/>
    <w:rsid w:val="0044138F"/>
    <w:rsid w:val="0044163D"/>
    <w:rsid w:val="00442002"/>
    <w:rsid w:val="00442D25"/>
    <w:rsid w:val="004430B2"/>
    <w:rsid w:val="00443613"/>
    <w:rsid w:val="00443DF1"/>
    <w:rsid w:val="004441D6"/>
    <w:rsid w:val="004447DD"/>
    <w:rsid w:val="00444BEE"/>
    <w:rsid w:val="00444EEC"/>
    <w:rsid w:val="004454DD"/>
    <w:rsid w:val="004456BB"/>
    <w:rsid w:val="004457EB"/>
    <w:rsid w:val="00445D41"/>
    <w:rsid w:val="00446444"/>
    <w:rsid w:val="00446563"/>
    <w:rsid w:val="00446633"/>
    <w:rsid w:val="004466B5"/>
    <w:rsid w:val="00446888"/>
    <w:rsid w:val="00447E1D"/>
    <w:rsid w:val="00447F51"/>
    <w:rsid w:val="00450F3B"/>
    <w:rsid w:val="00452A1E"/>
    <w:rsid w:val="00452CCC"/>
    <w:rsid w:val="00452F43"/>
    <w:rsid w:val="004536FE"/>
    <w:rsid w:val="00453B2B"/>
    <w:rsid w:val="00454853"/>
    <w:rsid w:val="00454B4F"/>
    <w:rsid w:val="00454DE4"/>
    <w:rsid w:val="00456536"/>
    <w:rsid w:val="00457136"/>
    <w:rsid w:val="004576D4"/>
    <w:rsid w:val="00457B9D"/>
    <w:rsid w:val="00457EC1"/>
    <w:rsid w:val="00460105"/>
    <w:rsid w:val="00460BC4"/>
    <w:rsid w:val="0046142B"/>
    <w:rsid w:val="00461A6E"/>
    <w:rsid w:val="00461F7A"/>
    <w:rsid w:val="004625B7"/>
    <w:rsid w:val="00463F27"/>
    <w:rsid w:val="0046448C"/>
    <w:rsid w:val="004645BB"/>
    <w:rsid w:val="00464946"/>
    <w:rsid w:val="004649D3"/>
    <w:rsid w:val="004671BE"/>
    <w:rsid w:val="00467329"/>
    <w:rsid w:val="0046732F"/>
    <w:rsid w:val="0046767C"/>
    <w:rsid w:val="00467821"/>
    <w:rsid w:val="00467C1A"/>
    <w:rsid w:val="00470246"/>
    <w:rsid w:val="00470651"/>
    <w:rsid w:val="00471B95"/>
    <w:rsid w:val="00471CB6"/>
    <w:rsid w:val="004722BC"/>
    <w:rsid w:val="004751C7"/>
    <w:rsid w:val="00475293"/>
    <w:rsid w:val="0047592E"/>
    <w:rsid w:val="004764B7"/>
    <w:rsid w:val="00476878"/>
    <w:rsid w:val="00476B82"/>
    <w:rsid w:val="00476E17"/>
    <w:rsid w:val="00477388"/>
    <w:rsid w:val="00477CD6"/>
    <w:rsid w:val="004802B3"/>
    <w:rsid w:val="00480A72"/>
    <w:rsid w:val="00480B0C"/>
    <w:rsid w:val="00480F73"/>
    <w:rsid w:val="0048154E"/>
    <w:rsid w:val="004823B1"/>
    <w:rsid w:val="004826F8"/>
    <w:rsid w:val="00482D49"/>
    <w:rsid w:val="0048319C"/>
    <w:rsid w:val="004840BC"/>
    <w:rsid w:val="00484215"/>
    <w:rsid w:val="004847AE"/>
    <w:rsid w:val="00484D88"/>
    <w:rsid w:val="00485310"/>
    <w:rsid w:val="004855A8"/>
    <w:rsid w:val="004856FB"/>
    <w:rsid w:val="00485816"/>
    <w:rsid w:val="00485B57"/>
    <w:rsid w:val="00485E7B"/>
    <w:rsid w:val="00485F32"/>
    <w:rsid w:val="0048606A"/>
    <w:rsid w:val="00486261"/>
    <w:rsid w:val="00487214"/>
    <w:rsid w:val="004873F7"/>
    <w:rsid w:val="00490E93"/>
    <w:rsid w:val="00490F70"/>
    <w:rsid w:val="00490FFE"/>
    <w:rsid w:val="0049241E"/>
    <w:rsid w:val="00492487"/>
    <w:rsid w:val="00492629"/>
    <w:rsid w:val="00492776"/>
    <w:rsid w:val="0049288F"/>
    <w:rsid w:val="00494106"/>
    <w:rsid w:val="0049456F"/>
    <w:rsid w:val="00494C83"/>
    <w:rsid w:val="00495702"/>
    <w:rsid w:val="00496486"/>
    <w:rsid w:val="00496523"/>
    <w:rsid w:val="00497669"/>
    <w:rsid w:val="004977FC"/>
    <w:rsid w:val="004A048C"/>
    <w:rsid w:val="004A1377"/>
    <w:rsid w:val="004A17F1"/>
    <w:rsid w:val="004A2108"/>
    <w:rsid w:val="004A259E"/>
    <w:rsid w:val="004A3CC8"/>
    <w:rsid w:val="004A3D6F"/>
    <w:rsid w:val="004A3FBB"/>
    <w:rsid w:val="004A43C8"/>
    <w:rsid w:val="004A4EE8"/>
    <w:rsid w:val="004A5779"/>
    <w:rsid w:val="004A5FA7"/>
    <w:rsid w:val="004A6D0B"/>
    <w:rsid w:val="004A77BF"/>
    <w:rsid w:val="004A78F0"/>
    <w:rsid w:val="004A7B6B"/>
    <w:rsid w:val="004B023F"/>
    <w:rsid w:val="004B18ED"/>
    <w:rsid w:val="004B1D2B"/>
    <w:rsid w:val="004B1FFD"/>
    <w:rsid w:val="004B3249"/>
    <w:rsid w:val="004B34F1"/>
    <w:rsid w:val="004B39CD"/>
    <w:rsid w:val="004B3B22"/>
    <w:rsid w:val="004B4C99"/>
    <w:rsid w:val="004B4ED2"/>
    <w:rsid w:val="004B4EFC"/>
    <w:rsid w:val="004B5494"/>
    <w:rsid w:val="004B5629"/>
    <w:rsid w:val="004B5717"/>
    <w:rsid w:val="004B5757"/>
    <w:rsid w:val="004B5D31"/>
    <w:rsid w:val="004B6077"/>
    <w:rsid w:val="004B685C"/>
    <w:rsid w:val="004B6FA8"/>
    <w:rsid w:val="004C06CD"/>
    <w:rsid w:val="004C07AD"/>
    <w:rsid w:val="004C083D"/>
    <w:rsid w:val="004C0B24"/>
    <w:rsid w:val="004C0D4B"/>
    <w:rsid w:val="004C1151"/>
    <w:rsid w:val="004C273A"/>
    <w:rsid w:val="004C2974"/>
    <w:rsid w:val="004C2BBA"/>
    <w:rsid w:val="004C30E9"/>
    <w:rsid w:val="004C351E"/>
    <w:rsid w:val="004C4B45"/>
    <w:rsid w:val="004C572E"/>
    <w:rsid w:val="004C598A"/>
    <w:rsid w:val="004C5AC4"/>
    <w:rsid w:val="004C6324"/>
    <w:rsid w:val="004C6654"/>
    <w:rsid w:val="004D02DA"/>
    <w:rsid w:val="004D1293"/>
    <w:rsid w:val="004D14FD"/>
    <w:rsid w:val="004D15F8"/>
    <w:rsid w:val="004D1700"/>
    <w:rsid w:val="004D19A7"/>
    <w:rsid w:val="004D1B4F"/>
    <w:rsid w:val="004D1B53"/>
    <w:rsid w:val="004D2574"/>
    <w:rsid w:val="004D2AC0"/>
    <w:rsid w:val="004D38B7"/>
    <w:rsid w:val="004D3F40"/>
    <w:rsid w:val="004D3F64"/>
    <w:rsid w:val="004D56C1"/>
    <w:rsid w:val="004D5874"/>
    <w:rsid w:val="004D5EA3"/>
    <w:rsid w:val="004D6175"/>
    <w:rsid w:val="004D6B48"/>
    <w:rsid w:val="004D6E23"/>
    <w:rsid w:val="004D71E2"/>
    <w:rsid w:val="004D756A"/>
    <w:rsid w:val="004D7E8B"/>
    <w:rsid w:val="004E04DC"/>
    <w:rsid w:val="004E0DF2"/>
    <w:rsid w:val="004E1945"/>
    <w:rsid w:val="004E2232"/>
    <w:rsid w:val="004E2637"/>
    <w:rsid w:val="004E2BA0"/>
    <w:rsid w:val="004E2C10"/>
    <w:rsid w:val="004E2E2E"/>
    <w:rsid w:val="004E3C21"/>
    <w:rsid w:val="004E3D35"/>
    <w:rsid w:val="004E3E5A"/>
    <w:rsid w:val="004E4639"/>
    <w:rsid w:val="004E49CD"/>
    <w:rsid w:val="004E4D06"/>
    <w:rsid w:val="004E5341"/>
    <w:rsid w:val="004E57C9"/>
    <w:rsid w:val="004E5D99"/>
    <w:rsid w:val="004E6046"/>
    <w:rsid w:val="004E657D"/>
    <w:rsid w:val="004E65B9"/>
    <w:rsid w:val="004E6811"/>
    <w:rsid w:val="004E6A46"/>
    <w:rsid w:val="004E6C49"/>
    <w:rsid w:val="004E6D61"/>
    <w:rsid w:val="004E6D6D"/>
    <w:rsid w:val="004E7760"/>
    <w:rsid w:val="004E7E4A"/>
    <w:rsid w:val="004F01ED"/>
    <w:rsid w:val="004F031B"/>
    <w:rsid w:val="004F0699"/>
    <w:rsid w:val="004F1642"/>
    <w:rsid w:val="004F1ECB"/>
    <w:rsid w:val="004F257F"/>
    <w:rsid w:val="004F27F0"/>
    <w:rsid w:val="004F2B25"/>
    <w:rsid w:val="004F31D8"/>
    <w:rsid w:val="004F3644"/>
    <w:rsid w:val="004F3857"/>
    <w:rsid w:val="004F3B62"/>
    <w:rsid w:val="004F434B"/>
    <w:rsid w:val="004F4670"/>
    <w:rsid w:val="004F4B2B"/>
    <w:rsid w:val="004F4B3B"/>
    <w:rsid w:val="004F4D17"/>
    <w:rsid w:val="004F5336"/>
    <w:rsid w:val="004F5E18"/>
    <w:rsid w:val="004F631F"/>
    <w:rsid w:val="004F6415"/>
    <w:rsid w:val="004F6815"/>
    <w:rsid w:val="004F6EF1"/>
    <w:rsid w:val="004F7D83"/>
    <w:rsid w:val="00500766"/>
    <w:rsid w:val="00500955"/>
    <w:rsid w:val="00501015"/>
    <w:rsid w:val="005010FE"/>
    <w:rsid w:val="005011EA"/>
    <w:rsid w:val="005012A2"/>
    <w:rsid w:val="005022F5"/>
    <w:rsid w:val="00502431"/>
    <w:rsid w:val="00502502"/>
    <w:rsid w:val="0050253D"/>
    <w:rsid w:val="00502AEE"/>
    <w:rsid w:val="005034D2"/>
    <w:rsid w:val="00503597"/>
    <w:rsid w:val="00503F0A"/>
    <w:rsid w:val="00503F3A"/>
    <w:rsid w:val="00504055"/>
    <w:rsid w:val="0050421A"/>
    <w:rsid w:val="00504C94"/>
    <w:rsid w:val="00505567"/>
    <w:rsid w:val="005059ED"/>
    <w:rsid w:val="00505BFB"/>
    <w:rsid w:val="00505E57"/>
    <w:rsid w:val="00506C19"/>
    <w:rsid w:val="00506D74"/>
    <w:rsid w:val="00506F6A"/>
    <w:rsid w:val="00507244"/>
    <w:rsid w:val="005074F0"/>
    <w:rsid w:val="00510243"/>
    <w:rsid w:val="00510A64"/>
    <w:rsid w:val="00511180"/>
    <w:rsid w:val="0051161C"/>
    <w:rsid w:val="00511A80"/>
    <w:rsid w:val="0051207F"/>
    <w:rsid w:val="005124E0"/>
    <w:rsid w:val="005129CC"/>
    <w:rsid w:val="00512D78"/>
    <w:rsid w:val="005138AD"/>
    <w:rsid w:val="00514BF5"/>
    <w:rsid w:val="00514F45"/>
    <w:rsid w:val="00517C1A"/>
    <w:rsid w:val="00522046"/>
    <w:rsid w:val="0052221D"/>
    <w:rsid w:val="00522917"/>
    <w:rsid w:val="00522E12"/>
    <w:rsid w:val="00523346"/>
    <w:rsid w:val="00524E4D"/>
    <w:rsid w:val="00524EEF"/>
    <w:rsid w:val="00527369"/>
    <w:rsid w:val="00527A1A"/>
    <w:rsid w:val="00532082"/>
    <w:rsid w:val="005327D8"/>
    <w:rsid w:val="00532E4E"/>
    <w:rsid w:val="00532EB6"/>
    <w:rsid w:val="0053370D"/>
    <w:rsid w:val="00533B22"/>
    <w:rsid w:val="00533DA7"/>
    <w:rsid w:val="00533FEC"/>
    <w:rsid w:val="00534DA9"/>
    <w:rsid w:val="005355A2"/>
    <w:rsid w:val="0053604B"/>
    <w:rsid w:val="005363B8"/>
    <w:rsid w:val="00536B8C"/>
    <w:rsid w:val="00536EFD"/>
    <w:rsid w:val="00537363"/>
    <w:rsid w:val="00537441"/>
    <w:rsid w:val="005377FB"/>
    <w:rsid w:val="00540440"/>
    <w:rsid w:val="00540697"/>
    <w:rsid w:val="00540761"/>
    <w:rsid w:val="00541D7E"/>
    <w:rsid w:val="00541F21"/>
    <w:rsid w:val="00542953"/>
    <w:rsid w:val="00542CCB"/>
    <w:rsid w:val="005438CA"/>
    <w:rsid w:val="0054461D"/>
    <w:rsid w:val="00544E40"/>
    <w:rsid w:val="00545E54"/>
    <w:rsid w:val="00546355"/>
    <w:rsid w:val="0054648F"/>
    <w:rsid w:val="005468A7"/>
    <w:rsid w:val="00546FBE"/>
    <w:rsid w:val="0054757C"/>
    <w:rsid w:val="00547B54"/>
    <w:rsid w:val="00547F35"/>
    <w:rsid w:val="00547F55"/>
    <w:rsid w:val="00550353"/>
    <w:rsid w:val="00550612"/>
    <w:rsid w:val="00551F0E"/>
    <w:rsid w:val="005527E1"/>
    <w:rsid w:val="00552D45"/>
    <w:rsid w:val="005537A1"/>
    <w:rsid w:val="00553A25"/>
    <w:rsid w:val="00554986"/>
    <w:rsid w:val="0055521C"/>
    <w:rsid w:val="005558F9"/>
    <w:rsid w:val="00555915"/>
    <w:rsid w:val="00555BDC"/>
    <w:rsid w:val="00555DDE"/>
    <w:rsid w:val="0055605E"/>
    <w:rsid w:val="0055676E"/>
    <w:rsid w:val="00557706"/>
    <w:rsid w:val="00557CAE"/>
    <w:rsid w:val="00560F92"/>
    <w:rsid w:val="00560FF0"/>
    <w:rsid w:val="00561690"/>
    <w:rsid w:val="00561A8B"/>
    <w:rsid w:val="00561F80"/>
    <w:rsid w:val="005623E2"/>
    <w:rsid w:val="00563A15"/>
    <w:rsid w:val="00563BA2"/>
    <w:rsid w:val="00563FE9"/>
    <w:rsid w:val="005645BD"/>
    <w:rsid w:val="00565B76"/>
    <w:rsid w:val="005664F2"/>
    <w:rsid w:val="00566B35"/>
    <w:rsid w:val="0056741C"/>
    <w:rsid w:val="005676A4"/>
    <w:rsid w:val="005708FB"/>
    <w:rsid w:val="00570B02"/>
    <w:rsid w:val="005712B6"/>
    <w:rsid w:val="00572A49"/>
    <w:rsid w:val="0057345B"/>
    <w:rsid w:val="005740B4"/>
    <w:rsid w:val="005742FC"/>
    <w:rsid w:val="005746B7"/>
    <w:rsid w:val="00575658"/>
    <w:rsid w:val="0057593E"/>
    <w:rsid w:val="00575BDB"/>
    <w:rsid w:val="00575C38"/>
    <w:rsid w:val="00576711"/>
    <w:rsid w:val="00577B2A"/>
    <w:rsid w:val="00580593"/>
    <w:rsid w:val="00580760"/>
    <w:rsid w:val="00580915"/>
    <w:rsid w:val="00582022"/>
    <w:rsid w:val="005822FE"/>
    <w:rsid w:val="00582452"/>
    <w:rsid w:val="005828BE"/>
    <w:rsid w:val="00582AE9"/>
    <w:rsid w:val="00582F19"/>
    <w:rsid w:val="00582FE1"/>
    <w:rsid w:val="00583240"/>
    <w:rsid w:val="00583499"/>
    <w:rsid w:val="00584140"/>
    <w:rsid w:val="00584794"/>
    <w:rsid w:val="005850DD"/>
    <w:rsid w:val="0058527E"/>
    <w:rsid w:val="00585FAB"/>
    <w:rsid w:val="00586D63"/>
    <w:rsid w:val="005872FE"/>
    <w:rsid w:val="0058770F"/>
    <w:rsid w:val="00587BD1"/>
    <w:rsid w:val="005908C1"/>
    <w:rsid w:val="00590AD4"/>
    <w:rsid w:val="00591290"/>
    <w:rsid w:val="00591469"/>
    <w:rsid w:val="00591837"/>
    <w:rsid w:val="00591F55"/>
    <w:rsid w:val="005922CD"/>
    <w:rsid w:val="00592832"/>
    <w:rsid w:val="00593333"/>
    <w:rsid w:val="005947D3"/>
    <w:rsid w:val="005951BC"/>
    <w:rsid w:val="0059527A"/>
    <w:rsid w:val="00595AB7"/>
    <w:rsid w:val="00595B38"/>
    <w:rsid w:val="00596C11"/>
    <w:rsid w:val="00596CB2"/>
    <w:rsid w:val="005A06BA"/>
    <w:rsid w:val="005A1043"/>
    <w:rsid w:val="005A14CB"/>
    <w:rsid w:val="005A1FBE"/>
    <w:rsid w:val="005A25D9"/>
    <w:rsid w:val="005A48B5"/>
    <w:rsid w:val="005A58A3"/>
    <w:rsid w:val="005A6A16"/>
    <w:rsid w:val="005A712D"/>
    <w:rsid w:val="005A788A"/>
    <w:rsid w:val="005A7E39"/>
    <w:rsid w:val="005B0764"/>
    <w:rsid w:val="005B139A"/>
    <w:rsid w:val="005B14CA"/>
    <w:rsid w:val="005B15F7"/>
    <w:rsid w:val="005B246F"/>
    <w:rsid w:val="005B2625"/>
    <w:rsid w:val="005B2E2F"/>
    <w:rsid w:val="005B3303"/>
    <w:rsid w:val="005B3E29"/>
    <w:rsid w:val="005B505A"/>
    <w:rsid w:val="005B50A2"/>
    <w:rsid w:val="005B5368"/>
    <w:rsid w:val="005B60DE"/>
    <w:rsid w:val="005B6FFA"/>
    <w:rsid w:val="005B7299"/>
    <w:rsid w:val="005C0CFC"/>
    <w:rsid w:val="005C0F03"/>
    <w:rsid w:val="005C11A8"/>
    <w:rsid w:val="005C1837"/>
    <w:rsid w:val="005C2599"/>
    <w:rsid w:val="005C2CF0"/>
    <w:rsid w:val="005C2E93"/>
    <w:rsid w:val="005C396E"/>
    <w:rsid w:val="005C3D59"/>
    <w:rsid w:val="005C3DE9"/>
    <w:rsid w:val="005C4AE5"/>
    <w:rsid w:val="005C4C7C"/>
    <w:rsid w:val="005C4CD6"/>
    <w:rsid w:val="005C50AA"/>
    <w:rsid w:val="005C5559"/>
    <w:rsid w:val="005C5734"/>
    <w:rsid w:val="005C6D3B"/>
    <w:rsid w:val="005C7341"/>
    <w:rsid w:val="005C74F3"/>
    <w:rsid w:val="005D17F2"/>
    <w:rsid w:val="005D227A"/>
    <w:rsid w:val="005D2C44"/>
    <w:rsid w:val="005D3249"/>
    <w:rsid w:val="005D3A4E"/>
    <w:rsid w:val="005D3F36"/>
    <w:rsid w:val="005D4C7C"/>
    <w:rsid w:val="005D4FB9"/>
    <w:rsid w:val="005D6583"/>
    <w:rsid w:val="005D71B0"/>
    <w:rsid w:val="005D7DA8"/>
    <w:rsid w:val="005E0F1A"/>
    <w:rsid w:val="005E1ADA"/>
    <w:rsid w:val="005E1AF2"/>
    <w:rsid w:val="005E1BD0"/>
    <w:rsid w:val="005E1C7E"/>
    <w:rsid w:val="005E1DD3"/>
    <w:rsid w:val="005E2ED1"/>
    <w:rsid w:val="005E320F"/>
    <w:rsid w:val="005E3479"/>
    <w:rsid w:val="005E4379"/>
    <w:rsid w:val="005E46B8"/>
    <w:rsid w:val="005E4A2C"/>
    <w:rsid w:val="005E60DF"/>
    <w:rsid w:val="005E668A"/>
    <w:rsid w:val="005E6889"/>
    <w:rsid w:val="005E6ACE"/>
    <w:rsid w:val="005E7284"/>
    <w:rsid w:val="005E7AC7"/>
    <w:rsid w:val="005E7B03"/>
    <w:rsid w:val="005F03B6"/>
    <w:rsid w:val="005F05EA"/>
    <w:rsid w:val="005F0853"/>
    <w:rsid w:val="005F0912"/>
    <w:rsid w:val="005F118B"/>
    <w:rsid w:val="005F167D"/>
    <w:rsid w:val="005F17F6"/>
    <w:rsid w:val="005F2339"/>
    <w:rsid w:val="005F2E13"/>
    <w:rsid w:val="005F35E3"/>
    <w:rsid w:val="005F385E"/>
    <w:rsid w:val="005F3C14"/>
    <w:rsid w:val="005F3E28"/>
    <w:rsid w:val="005F44F7"/>
    <w:rsid w:val="005F498E"/>
    <w:rsid w:val="005F49FF"/>
    <w:rsid w:val="005F4B30"/>
    <w:rsid w:val="005F4B87"/>
    <w:rsid w:val="005F4FB4"/>
    <w:rsid w:val="005F5B48"/>
    <w:rsid w:val="005F6C31"/>
    <w:rsid w:val="005F77FF"/>
    <w:rsid w:val="00600CF5"/>
    <w:rsid w:val="0060165A"/>
    <w:rsid w:val="006016D5"/>
    <w:rsid w:val="006019FB"/>
    <w:rsid w:val="006028F8"/>
    <w:rsid w:val="00603AE6"/>
    <w:rsid w:val="006040B3"/>
    <w:rsid w:val="0060473A"/>
    <w:rsid w:val="00604C7D"/>
    <w:rsid w:val="00604CD9"/>
    <w:rsid w:val="006052E5"/>
    <w:rsid w:val="00605B36"/>
    <w:rsid w:val="00605E09"/>
    <w:rsid w:val="00605E6A"/>
    <w:rsid w:val="00606394"/>
    <w:rsid w:val="00606594"/>
    <w:rsid w:val="00606943"/>
    <w:rsid w:val="0060706E"/>
    <w:rsid w:val="006103B4"/>
    <w:rsid w:val="00610AA7"/>
    <w:rsid w:val="00610C5E"/>
    <w:rsid w:val="00610E59"/>
    <w:rsid w:val="00610FCE"/>
    <w:rsid w:val="006117FC"/>
    <w:rsid w:val="006121BC"/>
    <w:rsid w:val="0061297A"/>
    <w:rsid w:val="00612D43"/>
    <w:rsid w:val="00613115"/>
    <w:rsid w:val="00613567"/>
    <w:rsid w:val="006136D4"/>
    <w:rsid w:val="006137B6"/>
    <w:rsid w:val="00613C1D"/>
    <w:rsid w:val="0061416B"/>
    <w:rsid w:val="006142BB"/>
    <w:rsid w:val="00614385"/>
    <w:rsid w:val="00615138"/>
    <w:rsid w:val="0061599F"/>
    <w:rsid w:val="0061642B"/>
    <w:rsid w:val="006166F7"/>
    <w:rsid w:val="00616ECD"/>
    <w:rsid w:val="00616FDD"/>
    <w:rsid w:val="00620D5A"/>
    <w:rsid w:val="00620EBF"/>
    <w:rsid w:val="00622543"/>
    <w:rsid w:val="00622DE6"/>
    <w:rsid w:val="006234A4"/>
    <w:rsid w:val="006245C9"/>
    <w:rsid w:val="00624DA2"/>
    <w:rsid w:val="00624F30"/>
    <w:rsid w:val="00626313"/>
    <w:rsid w:val="006268CE"/>
    <w:rsid w:val="00626928"/>
    <w:rsid w:val="00626E59"/>
    <w:rsid w:val="00627100"/>
    <w:rsid w:val="00627488"/>
    <w:rsid w:val="00627B4B"/>
    <w:rsid w:val="00627B87"/>
    <w:rsid w:val="00627FBF"/>
    <w:rsid w:val="006307F0"/>
    <w:rsid w:val="00630909"/>
    <w:rsid w:val="00631268"/>
    <w:rsid w:val="00634162"/>
    <w:rsid w:val="0063453C"/>
    <w:rsid w:val="00634777"/>
    <w:rsid w:val="006347B1"/>
    <w:rsid w:val="00636339"/>
    <w:rsid w:val="00636418"/>
    <w:rsid w:val="006372CC"/>
    <w:rsid w:val="0063775C"/>
    <w:rsid w:val="00637ADF"/>
    <w:rsid w:val="00640337"/>
    <w:rsid w:val="006403D6"/>
    <w:rsid w:val="00641306"/>
    <w:rsid w:val="006424E2"/>
    <w:rsid w:val="006427EA"/>
    <w:rsid w:val="006429C2"/>
    <w:rsid w:val="00642B0B"/>
    <w:rsid w:val="00642BDB"/>
    <w:rsid w:val="00643279"/>
    <w:rsid w:val="0064367F"/>
    <w:rsid w:val="006450D9"/>
    <w:rsid w:val="00645491"/>
    <w:rsid w:val="00645915"/>
    <w:rsid w:val="00645DFF"/>
    <w:rsid w:val="006462DF"/>
    <w:rsid w:val="006478C9"/>
    <w:rsid w:val="00647D19"/>
    <w:rsid w:val="00647D7D"/>
    <w:rsid w:val="00647D95"/>
    <w:rsid w:val="00650046"/>
    <w:rsid w:val="0065034E"/>
    <w:rsid w:val="00650A01"/>
    <w:rsid w:val="00650BB9"/>
    <w:rsid w:val="00651BE3"/>
    <w:rsid w:val="00652136"/>
    <w:rsid w:val="00652DDA"/>
    <w:rsid w:val="00653877"/>
    <w:rsid w:val="006542E5"/>
    <w:rsid w:val="006556CD"/>
    <w:rsid w:val="0065593D"/>
    <w:rsid w:val="00655BDF"/>
    <w:rsid w:val="00656065"/>
    <w:rsid w:val="00656FCB"/>
    <w:rsid w:val="006573BE"/>
    <w:rsid w:val="00657DBE"/>
    <w:rsid w:val="00660256"/>
    <w:rsid w:val="00660905"/>
    <w:rsid w:val="00660A4C"/>
    <w:rsid w:val="00660C3B"/>
    <w:rsid w:val="00661128"/>
    <w:rsid w:val="0066190A"/>
    <w:rsid w:val="00661A58"/>
    <w:rsid w:val="00662058"/>
    <w:rsid w:val="00663AFC"/>
    <w:rsid w:val="00664048"/>
    <w:rsid w:val="0066469D"/>
    <w:rsid w:val="00664E29"/>
    <w:rsid w:val="006655ED"/>
    <w:rsid w:val="00665B35"/>
    <w:rsid w:val="006664EA"/>
    <w:rsid w:val="006664EE"/>
    <w:rsid w:val="0066651C"/>
    <w:rsid w:val="00667AA2"/>
    <w:rsid w:val="0067010D"/>
    <w:rsid w:val="0067179E"/>
    <w:rsid w:val="006717F3"/>
    <w:rsid w:val="0067341B"/>
    <w:rsid w:val="00673592"/>
    <w:rsid w:val="00673ED9"/>
    <w:rsid w:val="00673F00"/>
    <w:rsid w:val="00673F33"/>
    <w:rsid w:val="00674A16"/>
    <w:rsid w:val="00674F1B"/>
    <w:rsid w:val="0067551C"/>
    <w:rsid w:val="00675769"/>
    <w:rsid w:val="00675895"/>
    <w:rsid w:val="006759D4"/>
    <w:rsid w:val="00675B63"/>
    <w:rsid w:val="00675ED4"/>
    <w:rsid w:val="00676137"/>
    <w:rsid w:val="00676658"/>
    <w:rsid w:val="00676C9D"/>
    <w:rsid w:val="00677B23"/>
    <w:rsid w:val="00677FB1"/>
    <w:rsid w:val="00680E74"/>
    <w:rsid w:val="00681009"/>
    <w:rsid w:val="00681D5D"/>
    <w:rsid w:val="006829BF"/>
    <w:rsid w:val="00683DBC"/>
    <w:rsid w:val="00684428"/>
    <w:rsid w:val="0068474C"/>
    <w:rsid w:val="00684FC9"/>
    <w:rsid w:val="006851F2"/>
    <w:rsid w:val="0068544B"/>
    <w:rsid w:val="006857C9"/>
    <w:rsid w:val="00685C80"/>
    <w:rsid w:val="006867CD"/>
    <w:rsid w:val="00686A47"/>
    <w:rsid w:val="00686B77"/>
    <w:rsid w:val="0068768D"/>
    <w:rsid w:val="0068773F"/>
    <w:rsid w:val="006878D1"/>
    <w:rsid w:val="00687A62"/>
    <w:rsid w:val="00687F95"/>
    <w:rsid w:val="00690582"/>
    <w:rsid w:val="00690A5D"/>
    <w:rsid w:val="00690D65"/>
    <w:rsid w:val="006917D9"/>
    <w:rsid w:val="00691945"/>
    <w:rsid w:val="00692674"/>
    <w:rsid w:val="00692BBE"/>
    <w:rsid w:val="00693DBB"/>
    <w:rsid w:val="00693E95"/>
    <w:rsid w:val="0069477C"/>
    <w:rsid w:val="00695AF3"/>
    <w:rsid w:val="00696666"/>
    <w:rsid w:val="00696A45"/>
    <w:rsid w:val="006A0338"/>
    <w:rsid w:val="006A0635"/>
    <w:rsid w:val="006A08A4"/>
    <w:rsid w:val="006A18E4"/>
    <w:rsid w:val="006A193C"/>
    <w:rsid w:val="006A2EEC"/>
    <w:rsid w:val="006A4114"/>
    <w:rsid w:val="006A4EBD"/>
    <w:rsid w:val="006A6661"/>
    <w:rsid w:val="006A717F"/>
    <w:rsid w:val="006A71CA"/>
    <w:rsid w:val="006A76B6"/>
    <w:rsid w:val="006B044C"/>
    <w:rsid w:val="006B0B30"/>
    <w:rsid w:val="006B166F"/>
    <w:rsid w:val="006B1951"/>
    <w:rsid w:val="006B19B6"/>
    <w:rsid w:val="006B1F63"/>
    <w:rsid w:val="006B2F60"/>
    <w:rsid w:val="006B3BDE"/>
    <w:rsid w:val="006B4358"/>
    <w:rsid w:val="006B49D2"/>
    <w:rsid w:val="006B4A7C"/>
    <w:rsid w:val="006B4B79"/>
    <w:rsid w:val="006B5645"/>
    <w:rsid w:val="006B5B42"/>
    <w:rsid w:val="006B5ED8"/>
    <w:rsid w:val="006B7DEA"/>
    <w:rsid w:val="006C0473"/>
    <w:rsid w:val="006C0C02"/>
    <w:rsid w:val="006C0D23"/>
    <w:rsid w:val="006C1078"/>
    <w:rsid w:val="006C1559"/>
    <w:rsid w:val="006C1BA5"/>
    <w:rsid w:val="006C22F6"/>
    <w:rsid w:val="006C2EA0"/>
    <w:rsid w:val="006C3E7E"/>
    <w:rsid w:val="006C4720"/>
    <w:rsid w:val="006C4F66"/>
    <w:rsid w:val="006C54FC"/>
    <w:rsid w:val="006C55D9"/>
    <w:rsid w:val="006C5A46"/>
    <w:rsid w:val="006C5B7E"/>
    <w:rsid w:val="006C6129"/>
    <w:rsid w:val="006C6930"/>
    <w:rsid w:val="006C6B61"/>
    <w:rsid w:val="006D0714"/>
    <w:rsid w:val="006D102D"/>
    <w:rsid w:val="006D1382"/>
    <w:rsid w:val="006D1ADB"/>
    <w:rsid w:val="006D1B21"/>
    <w:rsid w:val="006D2143"/>
    <w:rsid w:val="006D22B6"/>
    <w:rsid w:val="006D2D60"/>
    <w:rsid w:val="006D4158"/>
    <w:rsid w:val="006D4C0E"/>
    <w:rsid w:val="006D584A"/>
    <w:rsid w:val="006D6411"/>
    <w:rsid w:val="006D6535"/>
    <w:rsid w:val="006D731F"/>
    <w:rsid w:val="006D7D4B"/>
    <w:rsid w:val="006D7DC3"/>
    <w:rsid w:val="006E005A"/>
    <w:rsid w:val="006E120C"/>
    <w:rsid w:val="006E2652"/>
    <w:rsid w:val="006E384E"/>
    <w:rsid w:val="006E4916"/>
    <w:rsid w:val="006E4D3A"/>
    <w:rsid w:val="006E6577"/>
    <w:rsid w:val="006E6B4C"/>
    <w:rsid w:val="006E6CD5"/>
    <w:rsid w:val="006E6D98"/>
    <w:rsid w:val="006E6F45"/>
    <w:rsid w:val="006E7011"/>
    <w:rsid w:val="006E75A9"/>
    <w:rsid w:val="006E78A3"/>
    <w:rsid w:val="006F0C7B"/>
    <w:rsid w:val="006F10EF"/>
    <w:rsid w:val="006F2EA0"/>
    <w:rsid w:val="006F3941"/>
    <w:rsid w:val="006F47A4"/>
    <w:rsid w:val="006F4F58"/>
    <w:rsid w:val="007010FB"/>
    <w:rsid w:val="00701177"/>
    <w:rsid w:val="00701238"/>
    <w:rsid w:val="007013DD"/>
    <w:rsid w:val="007014A0"/>
    <w:rsid w:val="007015DB"/>
    <w:rsid w:val="00701A00"/>
    <w:rsid w:val="00703942"/>
    <w:rsid w:val="00703EDA"/>
    <w:rsid w:val="007045D6"/>
    <w:rsid w:val="00704EFB"/>
    <w:rsid w:val="00705711"/>
    <w:rsid w:val="00705EDD"/>
    <w:rsid w:val="00706134"/>
    <w:rsid w:val="007105C8"/>
    <w:rsid w:val="0071081D"/>
    <w:rsid w:val="00711A75"/>
    <w:rsid w:val="00711AD8"/>
    <w:rsid w:val="00711B8A"/>
    <w:rsid w:val="0071258F"/>
    <w:rsid w:val="00712A37"/>
    <w:rsid w:val="00713954"/>
    <w:rsid w:val="00713D18"/>
    <w:rsid w:val="00714B79"/>
    <w:rsid w:val="007151A8"/>
    <w:rsid w:val="007156A6"/>
    <w:rsid w:val="007164D8"/>
    <w:rsid w:val="00717748"/>
    <w:rsid w:val="0072008D"/>
    <w:rsid w:val="007201AE"/>
    <w:rsid w:val="00721207"/>
    <w:rsid w:val="00721811"/>
    <w:rsid w:val="007218F0"/>
    <w:rsid w:val="00721C65"/>
    <w:rsid w:val="00722999"/>
    <w:rsid w:val="00722A8C"/>
    <w:rsid w:val="007243DE"/>
    <w:rsid w:val="00724506"/>
    <w:rsid w:val="007245B4"/>
    <w:rsid w:val="0072481A"/>
    <w:rsid w:val="007248AE"/>
    <w:rsid w:val="00724F96"/>
    <w:rsid w:val="007266EF"/>
    <w:rsid w:val="00726F96"/>
    <w:rsid w:val="0073018E"/>
    <w:rsid w:val="00730617"/>
    <w:rsid w:val="00730D6B"/>
    <w:rsid w:val="00730F40"/>
    <w:rsid w:val="007318DA"/>
    <w:rsid w:val="007327E7"/>
    <w:rsid w:val="00732900"/>
    <w:rsid w:val="0073293B"/>
    <w:rsid w:val="00732B53"/>
    <w:rsid w:val="007333D1"/>
    <w:rsid w:val="00734B1C"/>
    <w:rsid w:val="007357E5"/>
    <w:rsid w:val="00735D0D"/>
    <w:rsid w:val="00735F77"/>
    <w:rsid w:val="0073756E"/>
    <w:rsid w:val="007379AA"/>
    <w:rsid w:val="0074016E"/>
    <w:rsid w:val="007409FD"/>
    <w:rsid w:val="00741017"/>
    <w:rsid w:val="00741A55"/>
    <w:rsid w:val="007431FF"/>
    <w:rsid w:val="007432A8"/>
    <w:rsid w:val="007432FD"/>
    <w:rsid w:val="00743348"/>
    <w:rsid w:val="00743985"/>
    <w:rsid w:val="00743A04"/>
    <w:rsid w:val="00743A84"/>
    <w:rsid w:val="00744072"/>
    <w:rsid w:val="007446D7"/>
    <w:rsid w:val="00744B0C"/>
    <w:rsid w:val="00745183"/>
    <w:rsid w:val="007457C5"/>
    <w:rsid w:val="00745C53"/>
    <w:rsid w:val="007468FA"/>
    <w:rsid w:val="00746B17"/>
    <w:rsid w:val="00747EC1"/>
    <w:rsid w:val="00747F5A"/>
    <w:rsid w:val="0075093A"/>
    <w:rsid w:val="00751165"/>
    <w:rsid w:val="007512EC"/>
    <w:rsid w:val="00752F18"/>
    <w:rsid w:val="00753464"/>
    <w:rsid w:val="00753F42"/>
    <w:rsid w:val="00754977"/>
    <w:rsid w:val="00754ADF"/>
    <w:rsid w:val="00755ABD"/>
    <w:rsid w:val="00755CD5"/>
    <w:rsid w:val="00756945"/>
    <w:rsid w:val="00756EBE"/>
    <w:rsid w:val="00756EE9"/>
    <w:rsid w:val="0075715C"/>
    <w:rsid w:val="007601B0"/>
    <w:rsid w:val="00760B86"/>
    <w:rsid w:val="00760D61"/>
    <w:rsid w:val="00761CC2"/>
    <w:rsid w:val="00761E43"/>
    <w:rsid w:val="00762634"/>
    <w:rsid w:val="00762857"/>
    <w:rsid w:val="007640D2"/>
    <w:rsid w:val="00764ED6"/>
    <w:rsid w:val="0076520D"/>
    <w:rsid w:val="00765892"/>
    <w:rsid w:val="00766259"/>
    <w:rsid w:val="007662CE"/>
    <w:rsid w:val="00766AAB"/>
    <w:rsid w:val="00766DF2"/>
    <w:rsid w:val="0076724A"/>
    <w:rsid w:val="00767891"/>
    <w:rsid w:val="00770514"/>
    <w:rsid w:val="007707C6"/>
    <w:rsid w:val="00771020"/>
    <w:rsid w:val="00771295"/>
    <w:rsid w:val="007712E2"/>
    <w:rsid w:val="0077184F"/>
    <w:rsid w:val="007718CF"/>
    <w:rsid w:val="00771DDA"/>
    <w:rsid w:val="00772468"/>
    <w:rsid w:val="007727D0"/>
    <w:rsid w:val="0077291E"/>
    <w:rsid w:val="00772E33"/>
    <w:rsid w:val="007733CC"/>
    <w:rsid w:val="007734B5"/>
    <w:rsid w:val="00773A16"/>
    <w:rsid w:val="00774278"/>
    <w:rsid w:val="0077449A"/>
    <w:rsid w:val="00774774"/>
    <w:rsid w:val="00774C30"/>
    <w:rsid w:val="00774FB0"/>
    <w:rsid w:val="00776775"/>
    <w:rsid w:val="00776C75"/>
    <w:rsid w:val="00776F12"/>
    <w:rsid w:val="007771D0"/>
    <w:rsid w:val="0077788A"/>
    <w:rsid w:val="0078176A"/>
    <w:rsid w:val="00782692"/>
    <w:rsid w:val="007840AE"/>
    <w:rsid w:val="00785A03"/>
    <w:rsid w:val="00785DFA"/>
    <w:rsid w:val="007860D5"/>
    <w:rsid w:val="00786630"/>
    <w:rsid w:val="00786F07"/>
    <w:rsid w:val="00787118"/>
    <w:rsid w:val="0078718F"/>
    <w:rsid w:val="00787285"/>
    <w:rsid w:val="0079142D"/>
    <w:rsid w:val="007915D8"/>
    <w:rsid w:val="00792AA4"/>
    <w:rsid w:val="00792CB7"/>
    <w:rsid w:val="007933C8"/>
    <w:rsid w:val="00793409"/>
    <w:rsid w:val="00793D0E"/>
    <w:rsid w:val="00793D7F"/>
    <w:rsid w:val="0079466F"/>
    <w:rsid w:val="00794757"/>
    <w:rsid w:val="007950EE"/>
    <w:rsid w:val="0079526A"/>
    <w:rsid w:val="00795876"/>
    <w:rsid w:val="00795B30"/>
    <w:rsid w:val="00796448"/>
    <w:rsid w:val="00796C35"/>
    <w:rsid w:val="00797B9F"/>
    <w:rsid w:val="00797F3C"/>
    <w:rsid w:val="007A0936"/>
    <w:rsid w:val="007A1150"/>
    <w:rsid w:val="007A1179"/>
    <w:rsid w:val="007A1181"/>
    <w:rsid w:val="007A1545"/>
    <w:rsid w:val="007A1A34"/>
    <w:rsid w:val="007A1CCB"/>
    <w:rsid w:val="007A2099"/>
    <w:rsid w:val="007A22EF"/>
    <w:rsid w:val="007A279C"/>
    <w:rsid w:val="007A29D1"/>
    <w:rsid w:val="007A2F5D"/>
    <w:rsid w:val="007A3493"/>
    <w:rsid w:val="007A350C"/>
    <w:rsid w:val="007A42D7"/>
    <w:rsid w:val="007A471F"/>
    <w:rsid w:val="007A5087"/>
    <w:rsid w:val="007A5C63"/>
    <w:rsid w:val="007A6266"/>
    <w:rsid w:val="007A6B13"/>
    <w:rsid w:val="007A704D"/>
    <w:rsid w:val="007A7637"/>
    <w:rsid w:val="007A7A0B"/>
    <w:rsid w:val="007B01F6"/>
    <w:rsid w:val="007B085D"/>
    <w:rsid w:val="007B1839"/>
    <w:rsid w:val="007B198A"/>
    <w:rsid w:val="007B1A7F"/>
    <w:rsid w:val="007B1E21"/>
    <w:rsid w:val="007B235E"/>
    <w:rsid w:val="007B2C71"/>
    <w:rsid w:val="007B306E"/>
    <w:rsid w:val="007B30D4"/>
    <w:rsid w:val="007B30D5"/>
    <w:rsid w:val="007B3120"/>
    <w:rsid w:val="007B314F"/>
    <w:rsid w:val="007B409F"/>
    <w:rsid w:val="007B40EB"/>
    <w:rsid w:val="007B46A5"/>
    <w:rsid w:val="007B483F"/>
    <w:rsid w:val="007B4B54"/>
    <w:rsid w:val="007B5C33"/>
    <w:rsid w:val="007B5F4F"/>
    <w:rsid w:val="007B6527"/>
    <w:rsid w:val="007B6A3B"/>
    <w:rsid w:val="007B6CDB"/>
    <w:rsid w:val="007B6DCC"/>
    <w:rsid w:val="007B6F67"/>
    <w:rsid w:val="007B7A78"/>
    <w:rsid w:val="007C0A60"/>
    <w:rsid w:val="007C0C9B"/>
    <w:rsid w:val="007C1963"/>
    <w:rsid w:val="007C243B"/>
    <w:rsid w:val="007C286A"/>
    <w:rsid w:val="007C30EB"/>
    <w:rsid w:val="007C350E"/>
    <w:rsid w:val="007C351D"/>
    <w:rsid w:val="007C49E0"/>
    <w:rsid w:val="007C5B77"/>
    <w:rsid w:val="007C5E51"/>
    <w:rsid w:val="007C6C1B"/>
    <w:rsid w:val="007D13D9"/>
    <w:rsid w:val="007D16D3"/>
    <w:rsid w:val="007D21F5"/>
    <w:rsid w:val="007D291A"/>
    <w:rsid w:val="007D2AAB"/>
    <w:rsid w:val="007D2F87"/>
    <w:rsid w:val="007D3B77"/>
    <w:rsid w:val="007D4A2A"/>
    <w:rsid w:val="007D4D3D"/>
    <w:rsid w:val="007D54EF"/>
    <w:rsid w:val="007D55A9"/>
    <w:rsid w:val="007D5BEE"/>
    <w:rsid w:val="007D6712"/>
    <w:rsid w:val="007D6ABF"/>
    <w:rsid w:val="007D6D8C"/>
    <w:rsid w:val="007D779D"/>
    <w:rsid w:val="007D7A44"/>
    <w:rsid w:val="007D7CE3"/>
    <w:rsid w:val="007E00EE"/>
    <w:rsid w:val="007E087A"/>
    <w:rsid w:val="007E12A2"/>
    <w:rsid w:val="007E1D33"/>
    <w:rsid w:val="007E1FF3"/>
    <w:rsid w:val="007E254E"/>
    <w:rsid w:val="007E2A2D"/>
    <w:rsid w:val="007E2B18"/>
    <w:rsid w:val="007E2EDD"/>
    <w:rsid w:val="007E51FA"/>
    <w:rsid w:val="007E527B"/>
    <w:rsid w:val="007E6574"/>
    <w:rsid w:val="007E6BC7"/>
    <w:rsid w:val="007F08C3"/>
    <w:rsid w:val="007F1F71"/>
    <w:rsid w:val="007F2566"/>
    <w:rsid w:val="007F2DF8"/>
    <w:rsid w:val="007F31A7"/>
    <w:rsid w:val="007F4521"/>
    <w:rsid w:val="007F452C"/>
    <w:rsid w:val="007F489A"/>
    <w:rsid w:val="007F4AC1"/>
    <w:rsid w:val="007F4CBC"/>
    <w:rsid w:val="007F60C2"/>
    <w:rsid w:val="007F627A"/>
    <w:rsid w:val="007F6368"/>
    <w:rsid w:val="007F6C34"/>
    <w:rsid w:val="007F772F"/>
    <w:rsid w:val="007F791F"/>
    <w:rsid w:val="007F7A60"/>
    <w:rsid w:val="007F7D48"/>
    <w:rsid w:val="007F7FAB"/>
    <w:rsid w:val="00802287"/>
    <w:rsid w:val="00802556"/>
    <w:rsid w:val="008026DD"/>
    <w:rsid w:val="008031F7"/>
    <w:rsid w:val="00803558"/>
    <w:rsid w:val="0080404A"/>
    <w:rsid w:val="00804118"/>
    <w:rsid w:val="0080421A"/>
    <w:rsid w:val="00804A38"/>
    <w:rsid w:val="008051CF"/>
    <w:rsid w:val="0080527F"/>
    <w:rsid w:val="0080694E"/>
    <w:rsid w:val="00806CC0"/>
    <w:rsid w:val="00810306"/>
    <w:rsid w:val="008112BD"/>
    <w:rsid w:val="00811AC6"/>
    <w:rsid w:val="00811BE8"/>
    <w:rsid w:val="00811F46"/>
    <w:rsid w:val="0081212A"/>
    <w:rsid w:val="00812460"/>
    <w:rsid w:val="00813871"/>
    <w:rsid w:val="00813C3A"/>
    <w:rsid w:val="00813D5D"/>
    <w:rsid w:val="00815050"/>
    <w:rsid w:val="008153F0"/>
    <w:rsid w:val="00815A20"/>
    <w:rsid w:val="00815CFD"/>
    <w:rsid w:val="00815E81"/>
    <w:rsid w:val="00816FB1"/>
    <w:rsid w:val="00817655"/>
    <w:rsid w:val="00817696"/>
    <w:rsid w:val="00817720"/>
    <w:rsid w:val="00820A4E"/>
    <w:rsid w:val="00821069"/>
    <w:rsid w:val="00821540"/>
    <w:rsid w:val="0082162E"/>
    <w:rsid w:val="00821A3D"/>
    <w:rsid w:val="008222F8"/>
    <w:rsid w:val="008225E0"/>
    <w:rsid w:val="008228A0"/>
    <w:rsid w:val="00823B32"/>
    <w:rsid w:val="00823DD1"/>
    <w:rsid w:val="00824DF8"/>
    <w:rsid w:val="00824E8F"/>
    <w:rsid w:val="00825731"/>
    <w:rsid w:val="008264AC"/>
    <w:rsid w:val="00826627"/>
    <w:rsid w:val="00826806"/>
    <w:rsid w:val="00826CF0"/>
    <w:rsid w:val="00827FA7"/>
    <w:rsid w:val="0083004D"/>
    <w:rsid w:val="00830D1D"/>
    <w:rsid w:val="00831E0C"/>
    <w:rsid w:val="008320A4"/>
    <w:rsid w:val="008322A6"/>
    <w:rsid w:val="00832483"/>
    <w:rsid w:val="00832992"/>
    <w:rsid w:val="00833924"/>
    <w:rsid w:val="008347FF"/>
    <w:rsid w:val="00834C14"/>
    <w:rsid w:val="00834FDB"/>
    <w:rsid w:val="00836051"/>
    <w:rsid w:val="008360FA"/>
    <w:rsid w:val="00836142"/>
    <w:rsid w:val="008370AD"/>
    <w:rsid w:val="0083778C"/>
    <w:rsid w:val="008377D1"/>
    <w:rsid w:val="008404FE"/>
    <w:rsid w:val="00840932"/>
    <w:rsid w:val="00841252"/>
    <w:rsid w:val="00841431"/>
    <w:rsid w:val="008414A4"/>
    <w:rsid w:val="00841CBD"/>
    <w:rsid w:val="0084270C"/>
    <w:rsid w:val="00842A5C"/>
    <w:rsid w:val="008435E9"/>
    <w:rsid w:val="00844397"/>
    <w:rsid w:val="008448FC"/>
    <w:rsid w:val="008454BA"/>
    <w:rsid w:val="00845848"/>
    <w:rsid w:val="00846089"/>
    <w:rsid w:val="00846472"/>
    <w:rsid w:val="008465D3"/>
    <w:rsid w:val="00846ABA"/>
    <w:rsid w:val="00846BD5"/>
    <w:rsid w:val="00847F5C"/>
    <w:rsid w:val="00850BA2"/>
    <w:rsid w:val="00851070"/>
    <w:rsid w:val="00851278"/>
    <w:rsid w:val="00851722"/>
    <w:rsid w:val="00851EB3"/>
    <w:rsid w:val="00852F20"/>
    <w:rsid w:val="00852F98"/>
    <w:rsid w:val="00853154"/>
    <w:rsid w:val="008532BB"/>
    <w:rsid w:val="0085338B"/>
    <w:rsid w:val="00854F98"/>
    <w:rsid w:val="00855176"/>
    <w:rsid w:val="00855BBA"/>
    <w:rsid w:val="00855D63"/>
    <w:rsid w:val="0085610B"/>
    <w:rsid w:val="008566F6"/>
    <w:rsid w:val="0085687F"/>
    <w:rsid w:val="00856992"/>
    <w:rsid w:val="00856D34"/>
    <w:rsid w:val="008576E8"/>
    <w:rsid w:val="00857712"/>
    <w:rsid w:val="00857A0E"/>
    <w:rsid w:val="008601C9"/>
    <w:rsid w:val="008604AB"/>
    <w:rsid w:val="0086209C"/>
    <w:rsid w:val="008630E1"/>
    <w:rsid w:val="0086312B"/>
    <w:rsid w:val="00863207"/>
    <w:rsid w:val="00863709"/>
    <w:rsid w:val="00864068"/>
    <w:rsid w:val="0086420B"/>
    <w:rsid w:val="00864F1A"/>
    <w:rsid w:val="00865D39"/>
    <w:rsid w:val="00865EEF"/>
    <w:rsid w:val="00865F31"/>
    <w:rsid w:val="00866342"/>
    <w:rsid w:val="008663DA"/>
    <w:rsid w:val="0086702E"/>
    <w:rsid w:val="00867E51"/>
    <w:rsid w:val="008704B5"/>
    <w:rsid w:val="00870EDA"/>
    <w:rsid w:val="00871379"/>
    <w:rsid w:val="00871C0E"/>
    <w:rsid w:val="00871F4E"/>
    <w:rsid w:val="00875E71"/>
    <w:rsid w:val="008761A3"/>
    <w:rsid w:val="00876336"/>
    <w:rsid w:val="00876824"/>
    <w:rsid w:val="00876A21"/>
    <w:rsid w:val="00876A2E"/>
    <w:rsid w:val="0087749F"/>
    <w:rsid w:val="00877570"/>
    <w:rsid w:val="00877BBA"/>
    <w:rsid w:val="00877E2B"/>
    <w:rsid w:val="008800FB"/>
    <w:rsid w:val="00880651"/>
    <w:rsid w:val="008807E0"/>
    <w:rsid w:val="0088086D"/>
    <w:rsid w:val="00880CD8"/>
    <w:rsid w:val="008810D7"/>
    <w:rsid w:val="00881353"/>
    <w:rsid w:val="008816DE"/>
    <w:rsid w:val="0088229F"/>
    <w:rsid w:val="00883F0B"/>
    <w:rsid w:val="00883F2B"/>
    <w:rsid w:val="00884260"/>
    <w:rsid w:val="00884895"/>
    <w:rsid w:val="0088497F"/>
    <w:rsid w:val="00884F79"/>
    <w:rsid w:val="00885394"/>
    <w:rsid w:val="008856FF"/>
    <w:rsid w:val="00885972"/>
    <w:rsid w:val="00885BFB"/>
    <w:rsid w:val="00885D96"/>
    <w:rsid w:val="00886140"/>
    <w:rsid w:val="008866F1"/>
    <w:rsid w:val="008869BB"/>
    <w:rsid w:val="00886C2D"/>
    <w:rsid w:val="00887742"/>
    <w:rsid w:val="00887D2B"/>
    <w:rsid w:val="008906EB"/>
    <w:rsid w:val="00890EED"/>
    <w:rsid w:val="00891162"/>
    <w:rsid w:val="008918FF"/>
    <w:rsid w:val="00891C31"/>
    <w:rsid w:val="00892978"/>
    <w:rsid w:val="00892AC2"/>
    <w:rsid w:val="00892B82"/>
    <w:rsid w:val="00892D66"/>
    <w:rsid w:val="008941FD"/>
    <w:rsid w:val="008949CF"/>
    <w:rsid w:val="008958CA"/>
    <w:rsid w:val="00895BC8"/>
    <w:rsid w:val="00896525"/>
    <w:rsid w:val="00896E52"/>
    <w:rsid w:val="008973BC"/>
    <w:rsid w:val="008975EB"/>
    <w:rsid w:val="0089791F"/>
    <w:rsid w:val="00897B4F"/>
    <w:rsid w:val="00897BCF"/>
    <w:rsid w:val="00897F47"/>
    <w:rsid w:val="008A0BCB"/>
    <w:rsid w:val="008A182C"/>
    <w:rsid w:val="008A1C1D"/>
    <w:rsid w:val="008A2E41"/>
    <w:rsid w:val="008A2EB7"/>
    <w:rsid w:val="008A3654"/>
    <w:rsid w:val="008A3EF5"/>
    <w:rsid w:val="008A43F4"/>
    <w:rsid w:val="008A5BA1"/>
    <w:rsid w:val="008A5FCA"/>
    <w:rsid w:val="008A6039"/>
    <w:rsid w:val="008A616B"/>
    <w:rsid w:val="008A6AB7"/>
    <w:rsid w:val="008A6E95"/>
    <w:rsid w:val="008A7346"/>
    <w:rsid w:val="008A7C1D"/>
    <w:rsid w:val="008B01A4"/>
    <w:rsid w:val="008B19B7"/>
    <w:rsid w:val="008B1F42"/>
    <w:rsid w:val="008B2812"/>
    <w:rsid w:val="008B319B"/>
    <w:rsid w:val="008B3880"/>
    <w:rsid w:val="008B3FE6"/>
    <w:rsid w:val="008B4273"/>
    <w:rsid w:val="008B4894"/>
    <w:rsid w:val="008B621A"/>
    <w:rsid w:val="008B6FDF"/>
    <w:rsid w:val="008B7024"/>
    <w:rsid w:val="008B77D9"/>
    <w:rsid w:val="008B78DE"/>
    <w:rsid w:val="008C0590"/>
    <w:rsid w:val="008C0B4E"/>
    <w:rsid w:val="008C0D2E"/>
    <w:rsid w:val="008C169D"/>
    <w:rsid w:val="008C1C72"/>
    <w:rsid w:val="008C22B6"/>
    <w:rsid w:val="008C2837"/>
    <w:rsid w:val="008C2D5D"/>
    <w:rsid w:val="008C3800"/>
    <w:rsid w:val="008C4455"/>
    <w:rsid w:val="008C4640"/>
    <w:rsid w:val="008C48FF"/>
    <w:rsid w:val="008C4AC4"/>
    <w:rsid w:val="008C54B1"/>
    <w:rsid w:val="008C6290"/>
    <w:rsid w:val="008C660C"/>
    <w:rsid w:val="008C7629"/>
    <w:rsid w:val="008C7FFB"/>
    <w:rsid w:val="008D1D5D"/>
    <w:rsid w:val="008D20D7"/>
    <w:rsid w:val="008D26E4"/>
    <w:rsid w:val="008D3638"/>
    <w:rsid w:val="008D3A12"/>
    <w:rsid w:val="008D3BBD"/>
    <w:rsid w:val="008D3DF0"/>
    <w:rsid w:val="008D4AF9"/>
    <w:rsid w:val="008D4C59"/>
    <w:rsid w:val="008D625D"/>
    <w:rsid w:val="008D65AE"/>
    <w:rsid w:val="008D67A3"/>
    <w:rsid w:val="008D707F"/>
    <w:rsid w:val="008D71C1"/>
    <w:rsid w:val="008D7B08"/>
    <w:rsid w:val="008E0541"/>
    <w:rsid w:val="008E1628"/>
    <w:rsid w:val="008E1DE5"/>
    <w:rsid w:val="008E26A0"/>
    <w:rsid w:val="008E2ACD"/>
    <w:rsid w:val="008E2DCB"/>
    <w:rsid w:val="008E3683"/>
    <w:rsid w:val="008E3BF9"/>
    <w:rsid w:val="008E4686"/>
    <w:rsid w:val="008E4804"/>
    <w:rsid w:val="008E4A81"/>
    <w:rsid w:val="008E4CF7"/>
    <w:rsid w:val="008E5065"/>
    <w:rsid w:val="008E5442"/>
    <w:rsid w:val="008E5D2E"/>
    <w:rsid w:val="008E6BF8"/>
    <w:rsid w:val="008E7321"/>
    <w:rsid w:val="008E789F"/>
    <w:rsid w:val="008F0409"/>
    <w:rsid w:val="008F207E"/>
    <w:rsid w:val="008F28EA"/>
    <w:rsid w:val="008F2944"/>
    <w:rsid w:val="008F30A6"/>
    <w:rsid w:val="008F47CE"/>
    <w:rsid w:val="008F4B3F"/>
    <w:rsid w:val="008F67B9"/>
    <w:rsid w:val="008F67E2"/>
    <w:rsid w:val="008F6F1A"/>
    <w:rsid w:val="008F73AD"/>
    <w:rsid w:val="008F75E5"/>
    <w:rsid w:val="008F767C"/>
    <w:rsid w:val="00900E96"/>
    <w:rsid w:val="00901E52"/>
    <w:rsid w:val="0090272F"/>
    <w:rsid w:val="009032BB"/>
    <w:rsid w:val="00904363"/>
    <w:rsid w:val="0090492A"/>
    <w:rsid w:val="00904AB8"/>
    <w:rsid w:val="00904E9A"/>
    <w:rsid w:val="009064EE"/>
    <w:rsid w:val="00907367"/>
    <w:rsid w:val="0091093C"/>
    <w:rsid w:val="009111A3"/>
    <w:rsid w:val="009114A4"/>
    <w:rsid w:val="00911C07"/>
    <w:rsid w:val="00912618"/>
    <w:rsid w:val="009126B6"/>
    <w:rsid w:val="009126DF"/>
    <w:rsid w:val="00912C2D"/>
    <w:rsid w:val="00913AFE"/>
    <w:rsid w:val="00915C35"/>
    <w:rsid w:val="00915F34"/>
    <w:rsid w:val="0091638A"/>
    <w:rsid w:val="009163F0"/>
    <w:rsid w:val="00917359"/>
    <w:rsid w:val="00917FFD"/>
    <w:rsid w:val="009204B9"/>
    <w:rsid w:val="00920A74"/>
    <w:rsid w:val="00920DB1"/>
    <w:rsid w:val="00920E72"/>
    <w:rsid w:val="00921618"/>
    <w:rsid w:val="0092215D"/>
    <w:rsid w:val="0092222A"/>
    <w:rsid w:val="00922714"/>
    <w:rsid w:val="009229AC"/>
    <w:rsid w:val="009237A9"/>
    <w:rsid w:val="00923AC4"/>
    <w:rsid w:val="00924621"/>
    <w:rsid w:val="00924AF4"/>
    <w:rsid w:val="00925210"/>
    <w:rsid w:val="009256A6"/>
    <w:rsid w:val="00925E8B"/>
    <w:rsid w:val="009261F5"/>
    <w:rsid w:val="00926911"/>
    <w:rsid w:val="009275B1"/>
    <w:rsid w:val="00930B1C"/>
    <w:rsid w:val="009321B5"/>
    <w:rsid w:val="00932460"/>
    <w:rsid w:val="00932F25"/>
    <w:rsid w:val="00933E5E"/>
    <w:rsid w:val="00934358"/>
    <w:rsid w:val="0093538D"/>
    <w:rsid w:val="00935404"/>
    <w:rsid w:val="00935AD0"/>
    <w:rsid w:val="00936E1B"/>
    <w:rsid w:val="0093751C"/>
    <w:rsid w:val="00937D3B"/>
    <w:rsid w:val="00940260"/>
    <w:rsid w:val="009402A1"/>
    <w:rsid w:val="00940318"/>
    <w:rsid w:val="009404C5"/>
    <w:rsid w:val="00940B10"/>
    <w:rsid w:val="00941C6B"/>
    <w:rsid w:val="0094244C"/>
    <w:rsid w:val="00942826"/>
    <w:rsid w:val="00943766"/>
    <w:rsid w:val="00943791"/>
    <w:rsid w:val="00943CDA"/>
    <w:rsid w:val="00943D2C"/>
    <w:rsid w:val="00943FD3"/>
    <w:rsid w:val="009443BC"/>
    <w:rsid w:val="00944BDC"/>
    <w:rsid w:val="0094548C"/>
    <w:rsid w:val="00945627"/>
    <w:rsid w:val="009466D8"/>
    <w:rsid w:val="00946B5A"/>
    <w:rsid w:val="00946C14"/>
    <w:rsid w:val="00947047"/>
    <w:rsid w:val="0094735B"/>
    <w:rsid w:val="0094799F"/>
    <w:rsid w:val="00947B6A"/>
    <w:rsid w:val="00947F15"/>
    <w:rsid w:val="00947FD3"/>
    <w:rsid w:val="00950323"/>
    <w:rsid w:val="00950C1B"/>
    <w:rsid w:val="00952BE3"/>
    <w:rsid w:val="0095445C"/>
    <w:rsid w:val="009553E7"/>
    <w:rsid w:val="009559BD"/>
    <w:rsid w:val="00955CE4"/>
    <w:rsid w:val="00956F16"/>
    <w:rsid w:val="00960569"/>
    <w:rsid w:val="00960F68"/>
    <w:rsid w:val="00962434"/>
    <w:rsid w:val="00963274"/>
    <w:rsid w:val="00963323"/>
    <w:rsid w:val="0096338C"/>
    <w:rsid w:val="00964336"/>
    <w:rsid w:val="00964D5E"/>
    <w:rsid w:val="0096604A"/>
    <w:rsid w:val="009662C0"/>
    <w:rsid w:val="009662C7"/>
    <w:rsid w:val="009670A1"/>
    <w:rsid w:val="0096782D"/>
    <w:rsid w:val="00967960"/>
    <w:rsid w:val="00967CD7"/>
    <w:rsid w:val="00970717"/>
    <w:rsid w:val="00972110"/>
    <w:rsid w:val="00972736"/>
    <w:rsid w:val="009739BD"/>
    <w:rsid w:val="00974496"/>
    <w:rsid w:val="00974A81"/>
    <w:rsid w:val="00974BFE"/>
    <w:rsid w:val="00974CB2"/>
    <w:rsid w:val="009752F8"/>
    <w:rsid w:val="0097600A"/>
    <w:rsid w:val="009763C1"/>
    <w:rsid w:val="0097644D"/>
    <w:rsid w:val="00976569"/>
    <w:rsid w:val="00976651"/>
    <w:rsid w:val="00976CCA"/>
    <w:rsid w:val="0097759A"/>
    <w:rsid w:val="00981265"/>
    <w:rsid w:val="00983F62"/>
    <w:rsid w:val="009850F9"/>
    <w:rsid w:val="009852EB"/>
    <w:rsid w:val="00985D40"/>
    <w:rsid w:val="00985DED"/>
    <w:rsid w:val="00986D1A"/>
    <w:rsid w:val="009874A0"/>
    <w:rsid w:val="00990097"/>
    <w:rsid w:val="00990834"/>
    <w:rsid w:val="00991CC5"/>
    <w:rsid w:val="00991D32"/>
    <w:rsid w:val="0099268C"/>
    <w:rsid w:val="00992B89"/>
    <w:rsid w:val="00992ED7"/>
    <w:rsid w:val="00992F3C"/>
    <w:rsid w:val="00993B2C"/>
    <w:rsid w:val="00993D7E"/>
    <w:rsid w:val="009940DD"/>
    <w:rsid w:val="00994600"/>
    <w:rsid w:val="00994837"/>
    <w:rsid w:val="00994E70"/>
    <w:rsid w:val="00995756"/>
    <w:rsid w:val="0099626A"/>
    <w:rsid w:val="00996585"/>
    <w:rsid w:val="00996C1F"/>
    <w:rsid w:val="00996F54"/>
    <w:rsid w:val="009A004C"/>
    <w:rsid w:val="009A032E"/>
    <w:rsid w:val="009A06AA"/>
    <w:rsid w:val="009A0C8D"/>
    <w:rsid w:val="009A0E7F"/>
    <w:rsid w:val="009A16D4"/>
    <w:rsid w:val="009A20BF"/>
    <w:rsid w:val="009A2942"/>
    <w:rsid w:val="009A29FB"/>
    <w:rsid w:val="009A431D"/>
    <w:rsid w:val="009A4630"/>
    <w:rsid w:val="009A4F2B"/>
    <w:rsid w:val="009A51F2"/>
    <w:rsid w:val="009A5EB5"/>
    <w:rsid w:val="009A60D6"/>
    <w:rsid w:val="009A61F7"/>
    <w:rsid w:val="009A68B1"/>
    <w:rsid w:val="009A6B21"/>
    <w:rsid w:val="009A706E"/>
    <w:rsid w:val="009B0898"/>
    <w:rsid w:val="009B0DCF"/>
    <w:rsid w:val="009B0F84"/>
    <w:rsid w:val="009B10DA"/>
    <w:rsid w:val="009B17B9"/>
    <w:rsid w:val="009B1FE5"/>
    <w:rsid w:val="009B201E"/>
    <w:rsid w:val="009B24A2"/>
    <w:rsid w:val="009B289E"/>
    <w:rsid w:val="009B2C89"/>
    <w:rsid w:val="009B3087"/>
    <w:rsid w:val="009B394B"/>
    <w:rsid w:val="009B3BC7"/>
    <w:rsid w:val="009B3F97"/>
    <w:rsid w:val="009B50B8"/>
    <w:rsid w:val="009B5A22"/>
    <w:rsid w:val="009B61CC"/>
    <w:rsid w:val="009B6BB7"/>
    <w:rsid w:val="009B715D"/>
    <w:rsid w:val="009B72AE"/>
    <w:rsid w:val="009B7E09"/>
    <w:rsid w:val="009C014F"/>
    <w:rsid w:val="009C0506"/>
    <w:rsid w:val="009C0A57"/>
    <w:rsid w:val="009C14A0"/>
    <w:rsid w:val="009C174A"/>
    <w:rsid w:val="009C20B3"/>
    <w:rsid w:val="009C27E5"/>
    <w:rsid w:val="009C2C15"/>
    <w:rsid w:val="009C315D"/>
    <w:rsid w:val="009C35A1"/>
    <w:rsid w:val="009C3821"/>
    <w:rsid w:val="009C3AE8"/>
    <w:rsid w:val="009C3CC0"/>
    <w:rsid w:val="009C4535"/>
    <w:rsid w:val="009C4965"/>
    <w:rsid w:val="009C528A"/>
    <w:rsid w:val="009C632B"/>
    <w:rsid w:val="009C6F8B"/>
    <w:rsid w:val="009C7C74"/>
    <w:rsid w:val="009D1114"/>
    <w:rsid w:val="009D1675"/>
    <w:rsid w:val="009D19D8"/>
    <w:rsid w:val="009D1A2F"/>
    <w:rsid w:val="009D2898"/>
    <w:rsid w:val="009D2E44"/>
    <w:rsid w:val="009D31A2"/>
    <w:rsid w:val="009D3331"/>
    <w:rsid w:val="009D4599"/>
    <w:rsid w:val="009D5366"/>
    <w:rsid w:val="009D5574"/>
    <w:rsid w:val="009D5887"/>
    <w:rsid w:val="009D6653"/>
    <w:rsid w:val="009D6EE4"/>
    <w:rsid w:val="009D7298"/>
    <w:rsid w:val="009E02A1"/>
    <w:rsid w:val="009E0F20"/>
    <w:rsid w:val="009E0F57"/>
    <w:rsid w:val="009E18B9"/>
    <w:rsid w:val="009E200E"/>
    <w:rsid w:val="009E24B5"/>
    <w:rsid w:val="009E29A0"/>
    <w:rsid w:val="009E3070"/>
    <w:rsid w:val="009E3563"/>
    <w:rsid w:val="009E361A"/>
    <w:rsid w:val="009E4061"/>
    <w:rsid w:val="009E42AD"/>
    <w:rsid w:val="009E56A0"/>
    <w:rsid w:val="009E5BA0"/>
    <w:rsid w:val="009E660E"/>
    <w:rsid w:val="009E70CD"/>
    <w:rsid w:val="009E7204"/>
    <w:rsid w:val="009E7703"/>
    <w:rsid w:val="009E7D7C"/>
    <w:rsid w:val="009F122C"/>
    <w:rsid w:val="009F1E2D"/>
    <w:rsid w:val="009F1EA9"/>
    <w:rsid w:val="009F208F"/>
    <w:rsid w:val="009F218F"/>
    <w:rsid w:val="009F3E33"/>
    <w:rsid w:val="009F451F"/>
    <w:rsid w:val="009F5E2E"/>
    <w:rsid w:val="009F649B"/>
    <w:rsid w:val="009F6F59"/>
    <w:rsid w:val="009F70D6"/>
    <w:rsid w:val="009F75F1"/>
    <w:rsid w:val="00A002B4"/>
    <w:rsid w:val="00A00508"/>
    <w:rsid w:val="00A00E28"/>
    <w:rsid w:val="00A00F1C"/>
    <w:rsid w:val="00A01A95"/>
    <w:rsid w:val="00A01AAF"/>
    <w:rsid w:val="00A01B54"/>
    <w:rsid w:val="00A01DA7"/>
    <w:rsid w:val="00A02057"/>
    <w:rsid w:val="00A023A8"/>
    <w:rsid w:val="00A02AEB"/>
    <w:rsid w:val="00A034DE"/>
    <w:rsid w:val="00A03866"/>
    <w:rsid w:val="00A03FAA"/>
    <w:rsid w:val="00A04205"/>
    <w:rsid w:val="00A0435D"/>
    <w:rsid w:val="00A04D35"/>
    <w:rsid w:val="00A04F82"/>
    <w:rsid w:val="00A055FC"/>
    <w:rsid w:val="00A05E6D"/>
    <w:rsid w:val="00A064CF"/>
    <w:rsid w:val="00A0680A"/>
    <w:rsid w:val="00A069B4"/>
    <w:rsid w:val="00A070D5"/>
    <w:rsid w:val="00A0725D"/>
    <w:rsid w:val="00A07816"/>
    <w:rsid w:val="00A07D33"/>
    <w:rsid w:val="00A07E54"/>
    <w:rsid w:val="00A101D8"/>
    <w:rsid w:val="00A10285"/>
    <w:rsid w:val="00A106D4"/>
    <w:rsid w:val="00A10AD6"/>
    <w:rsid w:val="00A11C35"/>
    <w:rsid w:val="00A1255D"/>
    <w:rsid w:val="00A130DF"/>
    <w:rsid w:val="00A13921"/>
    <w:rsid w:val="00A13C05"/>
    <w:rsid w:val="00A142A4"/>
    <w:rsid w:val="00A146D1"/>
    <w:rsid w:val="00A148A3"/>
    <w:rsid w:val="00A14DA5"/>
    <w:rsid w:val="00A15D51"/>
    <w:rsid w:val="00A16327"/>
    <w:rsid w:val="00A16A5A"/>
    <w:rsid w:val="00A16C48"/>
    <w:rsid w:val="00A171B1"/>
    <w:rsid w:val="00A174C5"/>
    <w:rsid w:val="00A17817"/>
    <w:rsid w:val="00A20AF2"/>
    <w:rsid w:val="00A20D70"/>
    <w:rsid w:val="00A21C12"/>
    <w:rsid w:val="00A2249C"/>
    <w:rsid w:val="00A22D46"/>
    <w:rsid w:val="00A24B83"/>
    <w:rsid w:val="00A2548D"/>
    <w:rsid w:val="00A2558E"/>
    <w:rsid w:val="00A2583A"/>
    <w:rsid w:val="00A26757"/>
    <w:rsid w:val="00A279B7"/>
    <w:rsid w:val="00A304FA"/>
    <w:rsid w:val="00A308C6"/>
    <w:rsid w:val="00A31D3C"/>
    <w:rsid w:val="00A3233A"/>
    <w:rsid w:val="00A32910"/>
    <w:rsid w:val="00A3291F"/>
    <w:rsid w:val="00A32FD3"/>
    <w:rsid w:val="00A3303A"/>
    <w:rsid w:val="00A33126"/>
    <w:rsid w:val="00A3337F"/>
    <w:rsid w:val="00A333B3"/>
    <w:rsid w:val="00A335D6"/>
    <w:rsid w:val="00A3368F"/>
    <w:rsid w:val="00A34013"/>
    <w:rsid w:val="00A34536"/>
    <w:rsid w:val="00A34593"/>
    <w:rsid w:val="00A34BD2"/>
    <w:rsid w:val="00A34CF3"/>
    <w:rsid w:val="00A35077"/>
    <w:rsid w:val="00A35FCD"/>
    <w:rsid w:val="00A368C8"/>
    <w:rsid w:val="00A36E4D"/>
    <w:rsid w:val="00A37418"/>
    <w:rsid w:val="00A4009A"/>
    <w:rsid w:val="00A402D9"/>
    <w:rsid w:val="00A4044D"/>
    <w:rsid w:val="00A41139"/>
    <w:rsid w:val="00A4122B"/>
    <w:rsid w:val="00A41C54"/>
    <w:rsid w:val="00A41D26"/>
    <w:rsid w:val="00A42274"/>
    <w:rsid w:val="00A42CAD"/>
    <w:rsid w:val="00A43063"/>
    <w:rsid w:val="00A43321"/>
    <w:rsid w:val="00A43D7E"/>
    <w:rsid w:val="00A44897"/>
    <w:rsid w:val="00A449BA"/>
    <w:rsid w:val="00A45D31"/>
    <w:rsid w:val="00A46684"/>
    <w:rsid w:val="00A47225"/>
    <w:rsid w:val="00A479D2"/>
    <w:rsid w:val="00A47AD9"/>
    <w:rsid w:val="00A47D53"/>
    <w:rsid w:val="00A50DE4"/>
    <w:rsid w:val="00A519AA"/>
    <w:rsid w:val="00A5272E"/>
    <w:rsid w:val="00A52D1E"/>
    <w:rsid w:val="00A53998"/>
    <w:rsid w:val="00A5434D"/>
    <w:rsid w:val="00A54644"/>
    <w:rsid w:val="00A54F0C"/>
    <w:rsid w:val="00A54F7D"/>
    <w:rsid w:val="00A55809"/>
    <w:rsid w:val="00A5593F"/>
    <w:rsid w:val="00A559E9"/>
    <w:rsid w:val="00A5624C"/>
    <w:rsid w:val="00A570AE"/>
    <w:rsid w:val="00A579A7"/>
    <w:rsid w:val="00A57D11"/>
    <w:rsid w:val="00A60AE2"/>
    <w:rsid w:val="00A60D96"/>
    <w:rsid w:val="00A615EF"/>
    <w:rsid w:val="00A628C8"/>
    <w:rsid w:val="00A62D3A"/>
    <w:rsid w:val="00A640E3"/>
    <w:rsid w:val="00A64874"/>
    <w:rsid w:val="00A65611"/>
    <w:rsid w:val="00A659B9"/>
    <w:rsid w:val="00A662C7"/>
    <w:rsid w:val="00A66C28"/>
    <w:rsid w:val="00A67318"/>
    <w:rsid w:val="00A70BAD"/>
    <w:rsid w:val="00A7155D"/>
    <w:rsid w:val="00A71763"/>
    <w:rsid w:val="00A729A1"/>
    <w:rsid w:val="00A72AC7"/>
    <w:rsid w:val="00A72C73"/>
    <w:rsid w:val="00A7324D"/>
    <w:rsid w:val="00A74EFA"/>
    <w:rsid w:val="00A75E1A"/>
    <w:rsid w:val="00A761F8"/>
    <w:rsid w:val="00A76B8B"/>
    <w:rsid w:val="00A76D08"/>
    <w:rsid w:val="00A7714B"/>
    <w:rsid w:val="00A773B9"/>
    <w:rsid w:val="00A80086"/>
    <w:rsid w:val="00A80349"/>
    <w:rsid w:val="00A812B3"/>
    <w:rsid w:val="00A812BD"/>
    <w:rsid w:val="00A81662"/>
    <w:rsid w:val="00A81748"/>
    <w:rsid w:val="00A8175D"/>
    <w:rsid w:val="00A81775"/>
    <w:rsid w:val="00A817C5"/>
    <w:rsid w:val="00A81F2E"/>
    <w:rsid w:val="00A82A4D"/>
    <w:rsid w:val="00A82EE0"/>
    <w:rsid w:val="00A83C12"/>
    <w:rsid w:val="00A83C65"/>
    <w:rsid w:val="00A84329"/>
    <w:rsid w:val="00A84368"/>
    <w:rsid w:val="00A8470D"/>
    <w:rsid w:val="00A84E4F"/>
    <w:rsid w:val="00A85304"/>
    <w:rsid w:val="00A85951"/>
    <w:rsid w:val="00A8596F"/>
    <w:rsid w:val="00A85FE5"/>
    <w:rsid w:val="00A86535"/>
    <w:rsid w:val="00A867AA"/>
    <w:rsid w:val="00A86D5D"/>
    <w:rsid w:val="00A86FC4"/>
    <w:rsid w:val="00A8760C"/>
    <w:rsid w:val="00A90356"/>
    <w:rsid w:val="00A908B7"/>
    <w:rsid w:val="00A9105C"/>
    <w:rsid w:val="00A910FE"/>
    <w:rsid w:val="00A91DD4"/>
    <w:rsid w:val="00A93699"/>
    <w:rsid w:val="00A93FAD"/>
    <w:rsid w:val="00A94245"/>
    <w:rsid w:val="00A94612"/>
    <w:rsid w:val="00A948C2"/>
    <w:rsid w:val="00A94B93"/>
    <w:rsid w:val="00A94DD8"/>
    <w:rsid w:val="00A9502D"/>
    <w:rsid w:val="00A953B5"/>
    <w:rsid w:val="00A9588D"/>
    <w:rsid w:val="00A958F9"/>
    <w:rsid w:val="00A95B6E"/>
    <w:rsid w:val="00A968E6"/>
    <w:rsid w:val="00A975B2"/>
    <w:rsid w:val="00AA018C"/>
    <w:rsid w:val="00AA2056"/>
    <w:rsid w:val="00AA25D1"/>
    <w:rsid w:val="00AA271E"/>
    <w:rsid w:val="00AA29A3"/>
    <w:rsid w:val="00AA29A9"/>
    <w:rsid w:val="00AA2F1B"/>
    <w:rsid w:val="00AA3600"/>
    <w:rsid w:val="00AA4C7F"/>
    <w:rsid w:val="00AA4EDB"/>
    <w:rsid w:val="00AA52D1"/>
    <w:rsid w:val="00AA559D"/>
    <w:rsid w:val="00AA596D"/>
    <w:rsid w:val="00AA5DA1"/>
    <w:rsid w:val="00AA5E72"/>
    <w:rsid w:val="00AA6015"/>
    <w:rsid w:val="00AA60D6"/>
    <w:rsid w:val="00AA619E"/>
    <w:rsid w:val="00AA668A"/>
    <w:rsid w:val="00AA6BFB"/>
    <w:rsid w:val="00AA6DDA"/>
    <w:rsid w:val="00AA6F42"/>
    <w:rsid w:val="00AA74EE"/>
    <w:rsid w:val="00AB0149"/>
    <w:rsid w:val="00AB03A3"/>
    <w:rsid w:val="00AB0593"/>
    <w:rsid w:val="00AB2808"/>
    <w:rsid w:val="00AB305A"/>
    <w:rsid w:val="00AB3114"/>
    <w:rsid w:val="00AB31DB"/>
    <w:rsid w:val="00AB337E"/>
    <w:rsid w:val="00AB3BD5"/>
    <w:rsid w:val="00AB3C6B"/>
    <w:rsid w:val="00AB583B"/>
    <w:rsid w:val="00AB5ABF"/>
    <w:rsid w:val="00AB5F66"/>
    <w:rsid w:val="00AB7F86"/>
    <w:rsid w:val="00AC0C69"/>
    <w:rsid w:val="00AC0FDC"/>
    <w:rsid w:val="00AC1FA5"/>
    <w:rsid w:val="00AC2395"/>
    <w:rsid w:val="00AC2C51"/>
    <w:rsid w:val="00AC2DE6"/>
    <w:rsid w:val="00AC356C"/>
    <w:rsid w:val="00AC3FAC"/>
    <w:rsid w:val="00AC42CC"/>
    <w:rsid w:val="00AC4807"/>
    <w:rsid w:val="00AC540B"/>
    <w:rsid w:val="00AC5D09"/>
    <w:rsid w:val="00AC5DAC"/>
    <w:rsid w:val="00AC6810"/>
    <w:rsid w:val="00AC6C4D"/>
    <w:rsid w:val="00AC7BF1"/>
    <w:rsid w:val="00AC7E22"/>
    <w:rsid w:val="00AC7F7E"/>
    <w:rsid w:val="00AD11DD"/>
    <w:rsid w:val="00AD133C"/>
    <w:rsid w:val="00AD1E27"/>
    <w:rsid w:val="00AD1FEA"/>
    <w:rsid w:val="00AD2326"/>
    <w:rsid w:val="00AD26B0"/>
    <w:rsid w:val="00AD3AFC"/>
    <w:rsid w:val="00AD3B8B"/>
    <w:rsid w:val="00AD3F26"/>
    <w:rsid w:val="00AD40D4"/>
    <w:rsid w:val="00AD431B"/>
    <w:rsid w:val="00AD54DA"/>
    <w:rsid w:val="00AD58DE"/>
    <w:rsid w:val="00AD5B1B"/>
    <w:rsid w:val="00AD714B"/>
    <w:rsid w:val="00AD79A9"/>
    <w:rsid w:val="00AE197F"/>
    <w:rsid w:val="00AE1ED5"/>
    <w:rsid w:val="00AE1ED7"/>
    <w:rsid w:val="00AE337E"/>
    <w:rsid w:val="00AE343C"/>
    <w:rsid w:val="00AE445B"/>
    <w:rsid w:val="00AE55CA"/>
    <w:rsid w:val="00AE5752"/>
    <w:rsid w:val="00AE5A3B"/>
    <w:rsid w:val="00AE7B98"/>
    <w:rsid w:val="00AE7E86"/>
    <w:rsid w:val="00AF0618"/>
    <w:rsid w:val="00AF3502"/>
    <w:rsid w:val="00AF3C6D"/>
    <w:rsid w:val="00AF4E08"/>
    <w:rsid w:val="00AF5222"/>
    <w:rsid w:val="00AF54E0"/>
    <w:rsid w:val="00AF5890"/>
    <w:rsid w:val="00AF612C"/>
    <w:rsid w:val="00AF6186"/>
    <w:rsid w:val="00AF64BB"/>
    <w:rsid w:val="00B004C6"/>
    <w:rsid w:val="00B01713"/>
    <w:rsid w:val="00B01A10"/>
    <w:rsid w:val="00B022B1"/>
    <w:rsid w:val="00B0296C"/>
    <w:rsid w:val="00B02D09"/>
    <w:rsid w:val="00B0410E"/>
    <w:rsid w:val="00B043FD"/>
    <w:rsid w:val="00B04553"/>
    <w:rsid w:val="00B04975"/>
    <w:rsid w:val="00B0565F"/>
    <w:rsid w:val="00B05EFD"/>
    <w:rsid w:val="00B06BEF"/>
    <w:rsid w:val="00B06E06"/>
    <w:rsid w:val="00B073FD"/>
    <w:rsid w:val="00B0743E"/>
    <w:rsid w:val="00B10F6A"/>
    <w:rsid w:val="00B112B9"/>
    <w:rsid w:val="00B11A0E"/>
    <w:rsid w:val="00B11CCB"/>
    <w:rsid w:val="00B12722"/>
    <w:rsid w:val="00B13342"/>
    <w:rsid w:val="00B13B28"/>
    <w:rsid w:val="00B13F2D"/>
    <w:rsid w:val="00B146FA"/>
    <w:rsid w:val="00B156D0"/>
    <w:rsid w:val="00B159FF"/>
    <w:rsid w:val="00B15CF5"/>
    <w:rsid w:val="00B15E68"/>
    <w:rsid w:val="00B16E5A"/>
    <w:rsid w:val="00B17141"/>
    <w:rsid w:val="00B17238"/>
    <w:rsid w:val="00B22026"/>
    <w:rsid w:val="00B22954"/>
    <w:rsid w:val="00B22F2E"/>
    <w:rsid w:val="00B23230"/>
    <w:rsid w:val="00B235FD"/>
    <w:rsid w:val="00B238FD"/>
    <w:rsid w:val="00B243DA"/>
    <w:rsid w:val="00B24CAA"/>
    <w:rsid w:val="00B25013"/>
    <w:rsid w:val="00B25F61"/>
    <w:rsid w:val="00B264B8"/>
    <w:rsid w:val="00B26B7B"/>
    <w:rsid w:val="00B271C3"/>
    <w:rsid w:val="00B276C6"/>
    <w:rsid w:val="00B3151E"/>
    <w:rsid w:val="00B31B32"/>
    <w:rsid w:val="00B31E1C"/>
    <w:rsid w:val="00B3216D"/>
    <w:rsid w:val="00B3228B"/>
    <w:rsid w:val="00B323FD"/>
    <w:rsid w:val="00B32B24"/>
    <w:rsid w:val="00B33C18"/>
    <w:rsid w:val="00B340BE"/>
    <w:rsid w:val="00B3434A"/>
    <w:rsid w:val="00B344AF"/>
    <w:rsid w:val="00B3457B"/>
    <w:rsid w:val="00B34D2A"/>
    <w:rsid w:val="00B36181"/>
    <w:rsid w:val="00B36794"/>
    <w:rsid w:val="00B36E66"/>
    <w:rsid w:val="00B37B70"/>
    <w:rsid w:val="00B407AC"/>
    <w:rsid w:val="00B407C0"/>
    <w:rsid w:val="00B41209"/>
    <w:rsid w:val="00B413A6"/>
    <w:rsid w:val="00B41633"/>
    <w:rsid w:val="00B416E6"/>
    <w:rsid w:val="00B418AF"/>
    <w:rsid w:val="00B42563"/>
    <w:rsid w:val="00B425CD"/>
    <w:rsid w:val="00B43243"/>
    <w:rsid w:val="00B4355B"/>
    <w:rsid w:val="00B43CC2"/>
    <w:rsid w:val="00B4422F"/>
    <w:rsid w:val="00B4457A"/>
    <w:rsid w:val="00B464B4"/>
    <w:rsid w:val="00B464F5"/>
    <w:rsid w:val="00B46EAA"/>
    <w:rsid w:val="00B47569"/>
    <w:rsid w:val="00B47E7E"/>
    <w:rsid w:val="00B47EC8"/>
    <w:rsid w:val="00B50151"/>
    <w:rsid w:val="00B50299"/>
    <w:rsid w:val="00B50B87"/>
    <w:rsid w:val="00B51C10"/>
    <w:rsid w:val="00B51E79"/>
    <w:rsid w:val="00B521E9"/>
    <w:rsid w:val="00B52592"/>
    <w:rsid w:val="00B52B16"/>
    <w:rsid w:val="00B5310E"/>
    <w:rsid w:val="00B53173"/>
    <w:rsid w:val="00B53505"/>
    <w:rsid w:val="00B53918"/>
    <w:rsid w:val="00B55A9A"/>
    <w:rsid w:val="00B5606B"/>
    <w:rsid w:val="00B56084"/>
    <w:rsid w:val="00B56B94"/>
    <w:rsid w:val="00B56D5C"/>
    <w:rsid w:val="00B5753B"/>
    <w:rsid w:val="00B57FC9"/>
    <w:rsid w:val="00B60117"/>
    <w:rsid w:val="00B60E29"/>
    <w:rsid w:val="00B6199F"/>
    <w:rsid w:val="00B61DAE"/>
    <w:rsid w:val="00B62DFA"/>
    <w:rsid w:val="00B63561"/>
    <w:rsid w:val="00B63CBF"/>
    <w:rsid w:val="00B63F1D"/>
    <w:rsid w:val="00B64566"/>
    <w:rsid w:val="00B6520D"/>
    <w:rsid w:val="00B65701"/>
    <w:rsid w:val="00B66087"/>
    <w:rsid w:val="00B668AE"/>
    <w:rsid w:val="00B66C9C"/>
    <w:rsid w:val="00B676A4"/>
    <w:rsid w:val="00B67B3E"/>
    <w:rsid w:val="00B67E40"/>
    <w:rsid w:val="00B70090"/>
    <w:rsid w:val="00B70D30"/>
    <w:rsid w:val="00B71D09"/>
    <w:rsid w:val="00B72083"/>
    <w:rsid w:val="00B72403"/>
    <w:rsid w:val="00B7255A"/>
    <w:rsid w:val="00B72B2B"/>
    <w:rsid w:val="00B735F2"/>
    <w:rsid w:val="00B73DCF"/>
    <w:rsid w:val="00B759EA"/>
    <w:rsid w:val="00B75C89"/>
    <w:rsid w:val="00B75FBC"/>
    <w:rsid w:val="00B762B0"/>
    <w:rsid w:val="00B7635A"/>
    <w:rsid w:val="00B76A4B"/>
    <w:rsid w:val="00B7780A"/>
    <w:rsid w:val="00B80571"/>
    <w:rsid w:val="00B82E78"/>
    <w:rsid w:val="00B844E6"/>
    <w:rsid w:val="00B84DF5"/>
    <w:rsid w:val="00B84F38"/>
    <w:rsid w:val="00B84FA1"/>
    <w:rsid w:val="00B858F9"/>
    <w:rsid w:val="00B85B30"/>
    <w:rsid w:val="00B8625D"/>
    <w:rsid w:val="00B862D0"/>
    <w:rsid w:val="00B866E0"/>
    <w:rsid w:val="00B86F42"/>
    <w:rsid w:val="00B870E3"/>
    <w:rsid w:val="00B87FD0"/>
    <w:rsid w:val="00B90225"/>
    <w:rsid w:val="00B906E5"/>
    <w:rsid w:val="00B90C69"/>
    <w:rsid w:val="00B90C8B"/>
    <w:rsid w:val="00B911C5"/>
    <w:rsid w:val="00B9129E"/>
    <w:rsid w:val="00B91CC4"/>
    <w:rsid w:val="00B92A55"/>
    <w:rsid w:val="00B9327D"/>
    <w:rsid w:val="00B93EC6"/>
    <w:rsid w:val="00B945C2"/>
    <w:rsid w:val="00B963F4"/>
    <w:rsid w:val="00B96428"/>
    <w:rsid w:val="00B967B6"/>
    <w:rsid w:val="00B96EC2"/>
    <w:rsid w:val="00B97557"/>
    <w:rsid w:val="00B976C7"/>
    <w:rsid w:val="00B97916"/>
    <w:rsid w:val="00BA0C3A"/>
    <w:rsid w:val="00BA1B24"/>
    <w:rsid w:val="00BA1E04"/>
    <w:rsid w:val="00BA1EDC"/>
    <w:rsid w:val="00BA2959"/>
    <w:rsid w:val="00BA2A4B"/>
    <w:rsid w:val="00BA2CBD"/>
    <w:rsid w:val="00BA35B9"/>
    <w:rsid w:val="00BA383B"/>
    <w:rsid w:val="00BA4C88"/>
    <w:rsid w:val="00BA5F29"/>
    <w:rsid w:val="00BA6349"/>
    <w:rsid w:val="00BA63B8"/>
    <w:rsid w:val="00BA6E3D"/>
    <w:rsid w:val="00BA7867"/>
    <w:rsid w:val="00BB0653"/>
    <w:rsid w:val="00BB145C"/>
    <w:rsid w:val="00BB21FE"/>
    <w:rsid w:val="00BB25D7"/>
    <w:rsid w:val="00BB3542"/>
    <w:rsid w:val="00BB36BA"/>
    <w:rsid w:val="00BB49E6"/>
    <w:rsid w:val="00BB665F"/>
    <w:rsid w:val="00BB70C3"/>
    <w:rsid w:val="00BB744F"/>
    <w:rsid w:val="00BB74FB"/>
    <w:rsid w:val="00BC02E1"/>
    <w:rsid w:val="00BC0550"/>
    <w:rsid w:val="00BC1A85"/>
    <w:rsid w:val="00BC1B32"/>
    <w:rsid w:val="00BC1E8A"/>
    <w:rsid w:val="00BC1FF6"/>
    <w:rsid w:val="00BC22C5"/>
    <w:rsid w:val="00BC30BE"/>
    <w:rsid w:val="00BC35C8"/>
    <w:rsid w:val="00BC3775"/>
    <w:rsid w:val="00BC38BD"/>
    <w:rsid w:val="00BC3C66"/>
    <w:rsid w:val="00BC3E58"/>
    <w:rsid w:val="00BC40FA"/>
    <w:rsid w:val="00BC4189"/>
    <w:rsid w:val="00BC41E1"/>
    <w:rsid w:val="00BC45F2"/>
    <w:rsid w:val="00BC49E1"/>
    <w:rsid w:val="00BC548D"/>
    <w:rsid w:val="00BC5C06"/>
    <w:rsid w:val="00BC5C41"/>
    <w:rsid w:val="00BC5EE7"/>
    <w:rsid w:val="00BC6D76"/>
    <w:rsid w:val="00BC6F59"/>
    <w:rsid w:val="00BC74CD"/>
    <w:rsid w:val="00BC7865"/>
    <w:rsid w:val="00BC7BF9"/>
    <w:rsid w:val="00BC7DE7"/>
    <w:rsid w:val="00BC7F79"/>
    <w:rsid w:val="00BD0142"/>
    <w:rsid w:val="00BD01AD"/>
    <w:rsid w:val="00BD07A5"/>
    <w:rsid w:val="00BD1190"/>
    <w:rsid w:val="00BD197E"/>
    <w:rsid w:val="00BD1D88"/>
    <w:rsid w:val="00BD219B"/>
    <w:rsid w:val="00BD24D1"/>
    <w:rsid w:val="00BD25A8"/>
    <w:rsid w:val="00BD2696"/>
    <w:rsid w:val="00BD278F"/>
    <w:rsid w:val="00BD34D4"/>
    <w:rsid w:val="00BD383E"/>
    <w:rsid w:val="00BD39DB"/>
    <w:rsid w:val="00BD3B55"/>
    <w:rsid w:val="00BD3CCC"/>
    <w:rsid w:val="00BD3D30"/>
    <w:rsid w:val="00BD412E"/>
    <w:rsid w:val="00BD4801"/>
    <w:rsid w:val="00BD486D"/>
    <w:rsid w:val="00BD5A4F"/>
    <w:rsid w:val="00BD6FBE"/>
    <w:rsid w:val="00BD727B"/>
    <w:rsid w:val="00BD781D"/>
    <w:rsid w:val="00BD7F01"/>
    <w:rsid w:val="00BE15FC"/>
    <w:rsid w:val="00BE172F"/>
    <w:rsid w:val="00BE2524"/>
    <w:rsid w:val="00BE25AE"/>
    <w:rsid w:val="00BE3FC5"/>
    <w:rsid w:val="00BE4256"/>
    <w:rsid w:val="00BE4BC1"/>
    <w:rsid w:val="00BE4C0C"/>
    <w:rsid w:val="00BE593F"/>
    <w:rsid w:val="00BE6AE9"/>
    <w:rsid w:val="00BE71EA"/>
    <w:rsid w:val="00BE71EB"/>
    <w:rsid w:val="00BE77A8"/>
    <w:rsid w:val="00BE78EC"/>
    <w:rsid w:val="00BE7CA7"/>
    <w:rsid w:val="00BF02F6"/>
    <w:rsid w:val="00BF0D93"/>
    <w:rsid w:val="00BF0FFC"/>
    <w:rsid w:val="00BF14ED"/>
    <w:rsid w:val="00BF1A58"/>
    <w:rsid w:val="00BF2236"/>
    <w:rsid w:val="00BF2321"/>
    <w:rsid w:val="00BF2800"/>
    <w:rsid w:val="00BF2BC7"/>
    <w:rsid w:val="00BF2DA8"/>
    <w:rsid w:val="00BF33AE"/>
    <w:rsid w:val="00BF3D5D"/>
    <w:rsid w:val="00BF4CD4"/>
    <w:rsid w:val="00BF4F04"/>
    <w:rsid w:val="00BF5727"/>
    <w:rsid w:val="00BF5867"/>
    <w:rsid w:val="00BF5AE7"/>
    <w:rsid w:val="00BF604B"/>
    <w:rsid w:val="00BF6254"/>
    <w:rsid w:val="00BF720D"/>
    <w:rsid w:val="00BF7546"/>
    <w:rsid w:val="00BF7E16"/>
    <w:rsid w:val="00C00368"/>
    <w:rsid w:val="00C0058C"/>
    <w:rsid w:val="00C00E0C"/>
    <w:rsid w:val="00C0127F"/>
    <w:rsid w:val="00C01340"/>
    <w:rsid w:val="00C013F3"/>
    <w:rsid w:val="00C014D6"/>
    <w:rsid w:val="00C01939"/>
    <w:rsid w:val="00C02095"/>
    <w:rsid w:val="00C02200"/>
    <w:rsid w:val="00C0270A"/>
    <w:rsid w:val="00C03116"/>
    <w:rsid w:val="00C03234"/>
    <w:rsid w:val="00C0357F"/>
    <w:rsid w:val="00C03BC7"/>
    <w:rsid w:val="00C04C03"/>
    <w:rsid w:val="00C0549E"/>
    <w:rsid w:val="00C05689"/>
    <w:rsid w:val="00C05A4C"/>
    <w:rsid w:val="00C05E18"/>
    <w:rsid w:val="00C06285"/>
    <w:rsid w:val="00C0717D"/>
    <w:rsid w:val="00C07B6F"/>
    <w:rsid w:val="00C07BF2"/>
    <w:rsid w:val="00C10831"/>
    <w:rsid w:val="00C10C1E"/>
    <w:rsid w:val="00C10CAB"/>
    <w:rsid w:val="00C125CF"/>
    <w:rsid w:val="00C12885"/>
    <w:rsid w:val="00C12B2F"/>
    <w:rsid w:val="00C133F7"/>
    <w:rsid w:val="00C136BF"/>
    <w:rsid w:val="00C13E9C"/>
    <w:rsid w:val="00C14AD0"/>
    <w:rsid w:val="00C15C3E"/>
    <w:rsid w:val="00C15FF8"/>
    <w:rsid w:val="00C1656D"/>
    <w:rsid w:val="00C1678B"/>
    <w:rsid w:val="00C168AD"/>
    <w:rsid w:val="00C17274"/>
    <w:rsid w:val="00C17E87"/>
    <w:rsid w:val="00C206F8"/>
    <w:rsid w:val="00C20A97"/>
    <w:rsid w:val="00C21181"/>
    <w:rsid w:val="00C21255"/>
    <w:rsid w:val="00C22A92"/>
    <w:rsid w:val="00C236B4"/>
    <w:rsid w:val="00C23920"/>
    <w:rsid w:val="00C2426E"/>
    <w:rsid w:val="00C25DB0"/>
    <w:rsid w:val="00C25E04"/>
    <w:rsid w:val="00C26362"/>
    <w:rsid w:val="00C27017"/>
    <w:rsid w:val="00C273AC"/>
    <w:rsid w:val="00C278DA"/>
    <w:rsid w:val="00C279C2"/>
    <w:rsid w:val="00C27B1F"/>
    <w:rsid w:val="00C27FEA"/>
    <w:rsid w:val="00C30674"/>
    <w:rsid w:val="00C314B9"/>
    <w:rsid w:val="00C3154A"/>
    <w:rsid w:val="00C322C9"/>
    <w:rsid w:val="00C32AC9"/>
    <w:rsid w:val="00C33317"/>
    <w:rsid w:val="00C33B3D"/>
    <w:rsid w:val="00C33C6F"/>
    <w:rsid w:val="00C35A1A"/>
    <w:rsid w:val="00C35C04"/>
    <w:rsid w:val="00C36076"/>
    <w:rsid w:val="00C37EB2"/>
    <w:rsid w:val="00C4084E"/>
    <w:rsid w:val="00C44966"/>
    <w:rsid w:val="00C45991"/>
    <w:rsid w:val="00C45FC7"/>
    <w:rsid w:val="00C4608D"/>
    <w:rsid w:val="00C46566"/>
    <w:rsid w:val="00C4676F"/>
    <w:rsid w:val="00C47317"/>
    <w:rsid w:val="00C5106A"/>
    <w:rsid w:val="00C513AA"/>
    <w:rsid w:val="00C51D63"/>
    <w:rsid w:val="00C51DBD"/>
    <w:rsid w:val="00C52219"/>
    <w:rsid w:val="00C52404"/>
    <w:rsid w:val="00C5256C"/>
    <w:rsid w:val="00C528CE"/>
    <w:rsid w:val="00C528E3"/>
    <w:rsid w:val="00C52C13"/>
    <w:rsid w:val="00C53399"/>
    <w:rsid w:val="00C541E6"/>
    <w:rsid w:val="00C543C7"/>
    <w:rsid w:val="00C54468"/>
    <w:rsid w:val="00C54470"/>
    <w:rsid w:val="00C54551"/>
    <w:rsid w:val="00C54DA2"/>
    <w:rsid w:val="00C54DCE"/>
    <w:rsid w:val="00C551BB"/>
    <w:rsid w:val="00C55583"/>
    <w:rsid w:val="00C55BF2"/>
    <w:rsid w:val="00C56225"/>
    <w:rsid w:val="00C569E0"/>
    <w:rsid w:val="00C56C39"/>
    <w:rsid w:val="00C56C75"/>
    <w:rsid w:val="00C57021"/>
    <w:rsid w:val="00C5705C"/>
    <w:rsid w:val="00C57D13"/>
    <w:rsid w:val="00C60384"/>
    <w:rsid w:val="00C60463"/>
    <w:rsid w:val="00C60B9A"/>
    <w:rsid w:val="00C60C71"/>
    <w:rsid w:val="00C61686"/>
    <w:rsid w:val="00C6179E"/>
    <w:rsid w:val="00C61887"/>
    <w:rsid w:val="00C618DC"/>
    <w:rsid w:val="00C61A73"/>
    <w:rsid w:val="00C61EF1"/>
    <w:rsid w:val="00C62A83"/>
    <w:rsid w:val="00C62F14"/>
    <w:rsid w:val="00C6392A"/>
    <w:rsid w:val="00C647CA"/>
    <w:rsid w:val="00C65049"/>
    <w:rsid w:val="00C66ADE"/>
    <w:rsid w:val="00C67375"/>
    <w:rsid w:val="00C67B75"/>
    <w:rsid w:val="00C70B0C"/>
    <w:rsid w:val="00C70B66"/>
    <w:rsid w:val="00C71E29"/>
    <w:rsid w:val="00C71F28"/>
    <w:rsid w:val="00C7269C"/>
    <w:rsid w:val="00C726B7"/>
    <w:rsid w:val="00C727F7"/>
    <w:rsid w:val="00C72F16"/>
    <w:rsid w:val="00C74449"/>
    <w:rsid w:val="00C75E6B"/>
    <w:rsid w:val="00C75F50"/>
    <w:rsid w:val="00C769E4"/>
    <w:rsid w:val="00C77D33"/>
    <w:rsid w:val="00C77E7F"/>
    <w:rsid w:val="00C803D3"/>
    <w:rsid w:val="00C80B1D"/>
    <w:rsid w:val="00C81F13"/>
    <w:rsid w:val="00C827B3"/>
    <w:rsid w:val="00C828AF"/>
    <w:rsid w:val="00C839FA"/>
    <w:rsid w:val="00C844B9"/>
    <w:rsid w:val="00C84A31"/>
    <w:rsid w:val="00C84ADA"/>
    <w:rsid w:val="00C853A6"/>
    <w:rsid w:val="00C867A6"/>
    <w:rsid w:val="00C86E43"/>
    <w:rsid w:val="00C87F03"/>
    <w:rsid w:val="00C90835"/>
    <w:rsid w:val="00C90A95"/>
    <w:rsid w:val="00C90C53"/>
    <w:rsid w:val="00C90D50"/>
    <w:rsid w:val="00C91475"/>
    <w:rsid w:val="00C91934"/>
    <w:rsid w:val="00C91E65"/>
    <w:rsid w:val="00C926AE"/>
    <w:rsid w:val="00C9286C"/>
    <w:rsid w:val="00C93B42"/>
    <w:rsid w:val="00C9403C"/>
    <w:rsid w:val="00C94AC4"/>
    <w:rsid w:val="00C96490"/>
    <w:rsid w:val="00C96F94"/>
    <w:rsid w:val="00CA02D3"/>
    <w:rsid w:val="00CA036D"/>
    <w:rsid w:val="00CA05FC"/>
    <w:rsid w:val="00CA0CF7"/>
    <w:rsid w:val="00CA1CAF"/>
    <w:rsid w:val="00CA1CE9"/>
    <w:rsid w:val="00CA2F43"/>
    <w:rsid w:val="00CA3915"/>
    <w:rsid w:val="00CA3C2E"/>
    <w:rsid w:val="00CA3F64"/>
    <w:rsid w:val="00CA484F"/>
    <w:rsid w:val="00CA48B2"/>
    <w:rsid w:val="00CA4A61"/>
    <w:rsid w:val="00CA6905"/>
    <w:rsid w:val="00CA69D5"/>
    <w:rsid w:val="00CA6CA1"/>
    <w:rsid w:val="00CB0131"/>
    <w:rsid w:val="00CB05C3"/>
    <w:rsid w:val="00CB11C5"/>
    <w:rsid w:val="00CB2016"/>
    <w:rsid w:val="00CB28A7"/>
    <w:rsid w:val="00CB31CE"/>
    <w:rsid w:val="00CB35EB"/>
    <w:rsid w:val="00CB3664"/>
    <w:rsid w:val="00CB3F0B"/>
    <w:rsid w:val="00CB45C3"/>
    <w:rsid w:val="00CB5308"/>
    <w:rsid w:val="00CB5825"/>
    <w:rsid w:val="00CB589D"/>
    <w:rsid w:val="00CB6F19"/>
    <w:rsid w:val="00CB78F1"/>
    <w:rsid w:val="00CB79F9"/>
    <w:rsid w:val="00CC08A1"/>
    <w:rsid w:val="00CC0F40"/>
    <w:rsid w:val="00CC1816"/>
    <w:rsid w:val="00CC211A"/>
    <w:rsid w:val="00CC21AB"/>
    <w:rsid w:val="00CC252D"/>
    <w:rsid w:val="00CC474B"/>
    <w:rsid w:val="00CC5644"/>
    <w:rsid w:val="00CC5E50"/>
    <w:rsid w:val="00CC6024"/>
    <w:rsid w:val="00CC61B0"/>
    <w:rsid w:val="00CC6E1E"/>
    <w:rsid w:val="00CC7921"/>
    <w:rsid w:val="00CD0DB2"/>
    <w:rsid w:val="00CD1641"/>
    <w:rsid w:val="00CD3833"/>
    <w:rsid w:val="00CD392D"/>
    <w:rsid w:val="00CD3B40"/>
    <w:rsid w:val="00CD4560"/>
    <w:rsid w:val="00CD4F1F"/>
    <w:rsid w:val="00CD5524"/>
    <w:rsid w:val="00CD59AB"/>
    <w:rsid w:val="00CD6FD8"/>
    <w:rsid w:val="00CD7862"/>
    <w:rsid w:val="00CE0028"/>
    <w:rsid w:val="00CE0223"/>
    <w:rsid w:val="00CE0497"/>
    <w:rsid w:val="00CE129D"/>
    <w:rsid w:val="00CE1496"/>
    <w:rsid w:val="00CE2B41"/>
    <w:rsid w:val="00CE2CAF"/>
    <w:rsid w:val="00CE37DF"/>
    <w:rsid w:val="00CE3A32"/>
    <w:rsid w:val="00CE3CEC"/>
    <w:rsid w:val="00CE3E7E"/>
    <w:rsid w:val="00CE438F"/>
    <w:rsid w:val="00CE442F"/>
    <w:rsid w:val="00CE4B9C"/>
    <w:rsid w:val="00CE4FED"/>
    <w:rsid w:val="00CE5B27"/>
    <w:rsid w:val="00CE76D0"/>
    <w:rsid w:val="00CE77B6"/>
    <w:rsid w:val="00CE7C64"/>
    <w:rsid w:val="00CE7C6B"/>
    <w:rsid w:val="00CF01F2"/>
    <w:rsid w:val="00CF0528"/>
    <w:rsid w:val="00CF112B"/>
    <w:rsid w:val="00CF1613"/>
    <w:rsid w:val="00CF1787"/>
    <w:rsid w:val="00CF1F71"/>
    <w:rsid w:val="00CF23FC"/>
    <w:rsid w:val="00CF2507"/>
    <w:rsid w:val="00CF3002"/>
    <w:rsid w:val="00CF41F3"/>
    <w:rsid w:val="00CF4892"/>
    <w:rsid w:val="00CF579F"/>
    <w:rsid w:val="00CF608A"/>
    <w:rsid w:val="00CF62A9"/>
    <w:rsid w:val="00CF6550"/>
    <w:rsid w:val="00CF664F"/>
    <w:rsid w:val="00CF692B"/>
    <w:rsid w:val="00CF6D2C"/>
    <w:rsid w:val="00D008B4"/>
    <w:rsid w:val="00D0090D"/>
    <w:rsid w:val="00D01704"/>
    <w:rsid w:val="00D02067"/>
    <w:rsid w:val="00D02BFA"/>
    <w:rsid w:val="00D02C6B"/>
    <w:rsid w:val="00D03272"/>
    <w:rsid w:val="00D0332F"/>
    <w:rsid w:val="00D034A5"/>
    <w:rsid w:val="00D03DB5"/>
    <w:rsid w:val="00D047CE"/>
    <w:rsid w:val="00D0624D"/>
    <w:rsid w:val="00D0646D"/>
    <w:rsid w:val="00D0658A"/>
    <w:rsid w:val="00D06980"/>
    <w:rsid w:val="00D06C53"/>
    <w:rsid w:val="00D07F22"/>
    <w:rsid w:val="00D10828"/>
    <w:rsid w:val="00D109CC"/>
    <w:rsid w:val="00D12069"/>
    <w:rsid w:val="00D1265D"/>
    <w:rsid w:val="00D127E2"/>
    <w:rsid w:val="00D12C02"/>
    <w:rsid w:val="00D13476"/>
    <w:rsid w:val="00D1347F"/>
    <w:rsid w:val="00D138B7"/>
    <w:rsid w:val="00D13A81"/>
    <w:rsid w:val="00D13D57"/>
    <w:rsid w:val="00D14A76"/>
    <w:rsid w:val="00D1508B"/>
    <w:rsid w:val="00D150AF"/>
    <w:rsid w:val="00D1539E"/>
    <w:rsid w:val="00D15575"/>
    <w:rsid w:val="00D16386"/>
    <w:rsid w:val="00D166D0"/>
    <w:rsid w:val="00D16E50"/>
    <w:rsid w:val="00D1783D"/>
    <w:rsid w:val="00D17D26"/>
    <w:rsid w:val="00D2082C"/>
    <w:rsid w:val="00D2087A"/>
    <w:rsid w:val="00D20A4E"/>
    <w:rsid w:val="00D20AC9"/>
    <w:rsid w:val="00D213A8"/>
    <w:rsid w:val="00D22282"/>
    <w:rsid w:val="00D223B7"/>
    <w:rsid w:val="00D22A15"/>
    <w:rsid w:val="00D22CB5"/>
    <w:rsid w:val="00D22D33"/>
    <w:rsid w:val="00D22D91"/>
    <w:rsid w:val="00D2362F"/>
    <w:rsid w:val="00D23958"/>
    <w:rsid w:val="00D24056"/>
    <w:rsid w:val="00D24306"/>
    <w:rsid w:val="00D246AA"/>
    <w:rsid w:val="00D246F3"/>
    <w:rsid w:val="00D24AF5"/>
    <w:rsid w:val="00D25F1B"/>
    <w:rsid w:val="00D25FC5"/>
    <w:rsid w:val="00D26523"/>
    <w:rsid w:val="00D26791"/>
    <w:rsid w:val="00D27B6F"/>
    <w:rsid w:val="00D27C01"/>
    <w:rsid w:val="00D309DB"/>
    <w:rsid w:val="00D313EF"/>
    <w:rsid w:val="00D33B49"/>
    <w:rsid w:val="00D34327"/>
    <w:rsid w:val="00D34870"/>
    <w:rsid w:val="00D34A9E"/>
    <w:rsid w:val="00D350B1"/>
    <w:rsid w:val="00D352A9"/>
    <w:rsid w:val="00D36C3D"/>
    <w:rsid w:val="00D370FE"/>
    <w:rsid w:val="00D37590"/>
    <w:rsid w:val="00D40786"/>
    <w:rsid w:val="00D409F2"/>
    <w:rsid w:val="00D41A6F"/>
    <w:rsid w:val="00D4267E"/>
    <w:rsid w:val="00D42AB4"/>
    <w:rsid w:val="00D433BA"/>
    <w:rsid w:val="00D43521"/>
    <w:rsid w:val="00D43650"/>
    <w:rsid w:val="00D43DAA"/>
    <w:rsid w:val="00D441B2"/>
    <w:rsid w:val="00D444C5"/>
    <w:rsid w:val="00D44A0D"/>
    <w:rsid w:val="00D45C70"/>
    <w:rsid w:val="00D46258"/>
    <w:rsid w:val="00D46415"/>
    <w:rsid w:val="00D469E3"/>
    <w:rsid w:val="00D46BA3"/>
    <w:rsid w:val="00D47118"/>
    <w:rsid w:val="00D47919"/>
    <w:rsid w:val="00D479AE"/>
    <w:rsid w:val="00D47E65"/>
    <w:rsid w:val="00D508ED"/>
    <w:rsid w:val="00D50A2B"/>
    <w:rsid w:val="00D50F2A"/>
    <w:rsid w:val="00D514C6"/>
    <w:rsid w:val="00D517FD"/>
    <w:rsid w:val="00D51950"/>
    <w:rsid w:val="00D5230A"/>
    <w:rsid w:val="00D5285D"/>
    <w:rsid w:val="00D52A9F"/>
    <w:rsid w:val="00D52C69"/>
    <w:rsid w:val="00D5345C"/>
    <w:rsid w:val="00D53AD6"/>
    <w:rsid w:val="00D54372"/>
    <w:rsid w:val="00D54382"/>
    <w:rsid w:val="00D549EE"/>
    <w:rsid w:val="00D54A57"/>
    <w:rsid w:val="00D54D99"/>
    <w:rsid w:val="00D54E94"/>
    <w:rsid w:val="00D55E55"/>
    <w:rsid w:val="00D564A4"/>
    <w:rsid w:val="00D567A4"/>
    <w:rsid w:val="00D57BE5"/>
    <w:rsid w:val="00D607ED"/>
    <w:rsid w:val="00D60C7E"/>
    <w:rsid w:val="00D60D63"/>
    <w:rsid w:val="00D60EF4"/>
    <w:rsid w:val="00D61496"/>
    <w:rsid w:val="00D63363"/>
    <w:rsid w:val="00D6437C"/>
    <w:rsid w:val="00D64E32"/>
    <w:rsid w:val="00D656A5"/>
    <w:rsid w:val="00D6573D"/>
    <w:rsid w:val="00D657A6"/>
    <w:rsid w:val="00D66DA9"/>
    <w:rsid w:val="00D674E8"/>
    <w:rsid w:val="00D67577"/>
    <w:rsid w:val="00D67A8A"/>
    <w:rsid w:val="00D70B00"/>
    <w:rsid w:val="00D72196"/>
    <w:rsid w:val="00D72C8B"/>
    <w:rsid w:val="00D73E8A"/>
    <w:rsid w:val="00D74804"/>
    <w:rsid w:val="00D760CB"/>
    <w:rsid w:val="00D761E7"/>
    <w:rsid w:val="00D767B3"/>
    <w:rsid w:val="00D768E8"/>
    <w:rsid w:val="00D76E6D"/>
    <w:rsid w:val="00D77CA3"/>
    <w:rsid w:val="00D77F9B"/>
    <w:rsid w:val="00D80B2E"/>
    <w:rsid w:val="00D81E27"/>
    <w:rsid w:val="00D82EA5"/>
    <w:rsid w:val="00D831FB"/>
    <w:rsid w:val="00D832B1"/>
    <w:rsid w:val="00D835A8"/>
    <w:rsid w:val="00D83626"/>
    <w:rsid w:val="00D83E47"/>
    <w:rsid w:val="00D83EAC"/>
    <w:rsid w:val="00D848A2"/>
    <w:rsid w:val="00D85903"/>
    <w:rsid w:val="00D865AD"/>
    <w:rsid w:val="00D87057"/>
    <w:rsid w:val="00D90045"/>
    <w:rsid w:val="00D90A06"/>
    <w:rsid w:val="00D90C5F"/>
    <w:rsid w:val="00D90FC4"/>
    <w:rsid w:val="00D91115"/>
    <w:rsid w:val="00D91C14"/>
    <w:rsid w:val="00D91F6F"/>
    <w:rsid w:val="00D92188"/>
    <w:rsid w:val="00D92438"/>
    <w:rsid w:val="00D924CE"/>
    <w:rsid w:val="00D92AA3"/>
    <w:rsid w:val="00D941A7"/>
    <w:rsid w:val="00D9471E"/>
    <w:rsid w:val="00D94966"/>
    <w:rsid w:val="00D94BD2"/>
    <w:rsid w:val="00D95EAC"/>
    <w:rsid w:val="00D97F15"/>
    <w:rsid w:val="00DA051A"/>
    <w:rsid w:val="00DA0F7A"/>
    <w:rsid w:val="00DA107F"/>
    <w:rsid w:val="00DA1D07"/>
    <w:rsid w:val="00DA2319"/>
    <w:rsid w:val="00DA233E"/>
    <w:rsid w:val="00DA2C46"/>
    <w:rsid w:val="00DA346F"/>
    <w:rsid w:val="00DA3AD3"/>
    <w:rsid w:val="00DA3F40"/>
    <w:rsid w:val="00DA435E"/>
    <w:rsid w:val="00DA4837"/>
    <w:rsid w:val="00DA4893"/>
    <w:rsid w:val="00DA5362"/>
    <w:rsid w:val="00DA5A16"/>
    <w:rsid w:val="00DA6BC4"/>
    <w:rsid w:val="00DA6D76"/>
    <w:rsid w:val="00DA7C68"/>
    <w:rsid w:val="00DA7F6D"/>
    <w:rsid w:val="00DB0107"/>
    <w:rsid w:val="00DB0EEE"/>
    <w:rsid w:val="00DB1499"/>
    <w:rsid w:val="00DB2B0B"/>
    <w:rsid w:val="00DB2B5D"/>
    <w:rsid w:val="00DB323C"/>
    <w:rsid w:val="00DB3665"/>
    <w:rsid w:val="00DB4011"/>
    <w:rsid w:val="00DB4DE9"/>
    <w:rsid w:val="00DB52D1"/>
    <w:rsid w:val="00DB6B44"/>
    <w:rsid w:val="00DB7116"/>
    <w:rsid w:val="00DB7548"/>
    <w:rsid w:val="00DC0C9D"/>
    <w:rsid w:val="00DC138A"/>
    <w:rsid w:val="00DC1B08"/>
    <w:rsid w:val="00DC1C65"/>
    <w:rsid w:val="00DC1E4D"/>
    <w:rsid w:val="00DC1E5E"/>
    <w:rsid w:val="00DC28CE"/>
    <w:rsid w:val="00DC2D5F"/>
    <w:rsid w:val="00DC3AB1"/>
    <w:rsid w:val="00DC41D4"/>
    <w:rsid w:val="00DC4F52"/>
    <w:rsid w:val="00DC5058"/>
    <w:rsid w:val="00DC5493"/>
    <w:rsid w:val="00DC62BC"/>
    <w:rsid w:val="00DC6D6F"/>
    <w:rsid w:val="00DC7708"/>
    <w:rsid w:val="00DD04EB"/>
    <w:rsid w:val="00DD0C3E"/>
    <w:rsid w:val="00DD1B02"/>
    <w:rsid w:val="00DD2217"/>
    <w:rsid w:val="00DD271A"/>
    <w:rsid w:val="00DD2CB3"/>
    <w:rsid w:val="00DD2FB7"/>
    <w:rsid w:val="00DD34D1"/>
    <w:rsid w:val="00DD38D1"/>
    <w:rsid w:val="00DD3C51"/>
    <w:rsid w:val="00DD4076"/>
    <w:rsid w:val="00DD523F"/>
    <w:rsid w:val="00DD59D1"/>
    <w:rsid w:val="00DD6420"/>
    <w:rsid w:val="00DD6AAE"/>
    <w:rsid w:val="00DD7E8D"/>
    <w:rsid w:val="00DE00D9"/>
    <w:rsid w:val="00DE01F9"/>
    <w:rsid w:val="00DE053B"/>
    <w:rsid w:val="00DE121D"/>
    <w:rsid w:val="00DE2004"/>
    <w:rsid w:val="00DE2E7F"/>
    <w:rsid w:val="00DE42F2"/>
    <w:rsid w:val="00DE492A"/>
    <w:rsid w:val="00DE4AB1"/>
    <w:rsid w:val="00DE61A8"/>
    <w:rsid w:val="00DE6614"/>
    <w:rsid w:val="00DE6D64"/>
    <w:rsid w:val="00DE732F"/>
    <w:rsid w:val="00DE7D7C"/>
    <w:rsid w:val="00DF143E"/>
    <w:rsid w:val="00DF1EA2"/>
    <w:rsid w:val="00DF2079"/>
    <w:rsid w:val="00DF54C1"/>
    <w:rsid w:val="00DF5705"/>
    <w:rsid w:val="00DF62EB"/>
    <w:rsid w:val="00DF699A"/>
    <w:rsid w:val="00DF6FB3"/>
    <w:rsid w:val="00DF7472"/>
    <w:rsid w:val="00DF7D4C"/>
    <w:rsid w:val="00DF7FB5"/>
    <w:rsid w:val="00E00934"/>
    <w:rsid w:val="00E00C35"/>
    <w:rsid w:val="00E00E76"/>
    <w:rsid w:val="00E0131A"/>
    <w:rsid w:val="00E0182C"/>
    <w:rsid w:val="00E025CB"/>
    <w:rsid w:val="00E02E3F"/>
    <w:rsid w:val="00E0436C"/>
    <w:rsid w:val="00E0541C"/>
    <w:rsid w:val="00E054FA"/>
    <w:rsid w:val="00E05C3C"/>
    <w:rsid w:val="00E06718"/>
    <w:rsid w:val="00E06B3F"/>
    <w:rsid w:val="00E06F57"/>
    <w:rsid w:val="00E07721"/>
    <w:rsid w:val="00E07F57"/>
    <w:rsid w:val="00E106D8"/>
    <w:rsid w:val="00E10B79"/>
    <w:rsid w:val="00E1108A"/>
    <w:rsid w:val="00E111FF"/>
    <w:rsid w:val="00E11447"/>
    <w:rsid w:val="00E1209B"/>
    <w:rsid w:val="00E12F4B"/>
    <w:rsid w:val="00E13A20"/>
    <w:rsid w:val="00E13AF7"/>
    <w:rsid w:val="00E165C7"/>
    <w:rsid w:val="00E1722C"/>
    <w:rsid w:val="00E1723C"/>
    <w:rsid w:val="00E17776"/>
    <w:rsid w:val="00E17D05"/>
    <w:rsid w:val="00E17D9A"/>
    <w:rsid w:val="00E17F52"/>
    <w:rsid w:val="00E2003D"/>
    <w:rsid w:val="00E2057E"/>
    <w:rsid w:val="00E207E8"/>
    <w:rsid w:val="00E2123E"/>
    <w:rsid w:val="00E22066"/>
    <w:rsid w:val="00E22192"/>
    <w:rsid w:val="00E22F07"/>
    <w:rsid w:val="00E239FB"/>
    <w:rsid w:val="00E248D6"/>
    <w:rsid w:val="00E24C73"/>
    <w:rsid w:val="00E24CEA"/>
    <w:rsid w:val="00E24F1F"/>
    <w:rsid w:val="00E2538A"/>
    <w:rsid w:val="00E25CC0"/>
    <w:rsid w:val="00E2642F"/>
    <w:rsid w:val="00E26A2B"/>
    <w:rsid w:val="00E270EB"/>
    <w:rsid w:val="00E272A1"/>
    <w:rsid w:val="00E27B66"/>
    <w:rsid w:val="00E27C62"/>
    <w:rsid w:val="00E27CE4"/>
    <w:rsid w:val="00E30059"/>
    <w:rsid w:val="00E30B71"/>
    <w:rsid w:val="00E31739"/>
    <w:rsid w:val="00E3179A"/>
    <w:rsid w:val="00E31B06"/>
    <w:rsid w:val="00E31F1B"/>
    <w:rsid w:val="00E32D34"/>
    <w:rsid w:val="00E33183"/>
    <w:rsid w:val="00E331D0"/>
    <w:rsid w:val="00E332EE"/>
    <w:rsid w:val="00E33F0F"/>
    <w:rsid w:val="00E344CD"/>
    <w:rsid w:val="00E34AB3"/>
    <w:rsid w:val="00E35226"/>
    <w:rsid w:val="00E3533F"/>
    <w:rsid w:val="00E35DA2"/>
    <w:rsid w:val="00E37E15"/>
    <w:rsid w:val="00E40455"/>
    <w:rsid w:val="00E40B2A"/>
    <w:rsid w:val="00E41B1A"/>
    <w:rsid w:val="00E42254"/>
    <w:rsid w:val="00E42B1B"/>
    <w:rsid w:val="00E43171"/>
    <w:rsid w:val="00E43980"/>
    <w:rsid w:val="00E4398B"/>
    <w:rsid w:val="00E4411A"/>
    <w:rsid w:val="00E44AD2"/>
    <w:rsid w:val="00E458B0"/>
    <w:rsid w:val="00E46304"/>
    <w:rsid w:val="00E46588"/>
    <w:rsid w:val="00E46F2B"/>
    <w:rsid w:val="00E46F32"/>
    <w:rsid w:val="00E475A5"/>
    <w:rsid w:val="00E47E5A"/>
    <w:rsid w:val="00E5012A"/>
    <w:rsid w:val="00E50509"/>
    <w:rsid w:val="00E50AC6"/>
    <w:rsid w:val="00E51428"/>
    <w:rsid w:val="00E5144C"/>
    <w:rsid w:val="00E519B3"/>
    <w:rsid w:val="00E51E04"/>
    <w:rsid w:val="00E52556"/>
    <w:rsid w:val="00E52E7A"/>
    <w:rsid w:val="00E532A9"/>
    <w:rsid w:val="00E544CB"/>
    <w:rsid w:val="00E54721"/>
    <w:rsid w:val="00E54BE7"/>
    <w:rsid w:val="00E54D4D"/>
    <w:rsid w:val="00E566AE"/>
    <w:rsid w:val="00E574C0"/>
    <w:rsid w:val="00E5781F"/>
    <w:rsid w:val="00E57C38"/>
    <w:rsid w:val="00E603C6"/>
    <w:rsid w:val="00E608CF"/>
    <w:rsid w:val="00E60CC0"/>
    <w:rsid w:val="00E61303"/>
    <w:rsid w:val="00E613CA"/>
    <w:rsid w:val="00E61487"/>
    <w:rsid w:val="00E61FB1"/>
    <w:rsid w:val="00E63143"/>
    <w:rsid w:val="00E6364B"/>
    <w:rsid w:val="00E641D8"/>
    <w:rsid w:val="00E6448E"/>
    <w:rsid w:val="00E65101"/>
    <w:rsid w:val="00E658AA"/>
    <w:rsid w:val="00E6699F"/>
    <w:rsid w:val="00E66C2B"/>
    <w:rsid w:val="00E671C0"/>
    <w:rsid w:val="00E708DD"/>
    <w:rsid w:val="00E70B06"/>
    <w:rsid w:val="00E70C60"/>
    <w:rsid w:val="00E70D5D"/>
    <w:rsid w:val="00E7185F"/>
    <w:rsid w:val="00E72354"/>
    <w:rsid w:val="00E72454"/>
    <w:rsid w:val="00E72E85"/>
    <w:rsid w:val="00E73381"/>
    <w:rsid w:val="00E73747"/>
    <w:rsid w:val="00E75093"/>
    <w:rsid w:val="00E75B19"/>
    <w:rsid w:val="00E76852"/>
    <w:rsid w:val="00E76CE6"/>
    <w:rsid w:val="00E76ED3"/>
    <w:rsid w:val="00E77C84"/>
    <w:rsid w:val="00E804AE"/>
    <w:rsid w:val="00E80A7B"/>
    <w:rsid w:val="00E81126"/>
    <w:rsid w:val="00E81655"/>
    <w:rsid w:val="00E81B61"/>
    <w:rsid w:val="00E81C31"/>
    <w:rsid w:val="00E81FAF"/>
    <w:rsid w:val="00E82761"/>
    <w:rsid w:val="00E83941"/>
    <w:rsid w:val="00E83D38"/>
    <w:rsid w:val="00E843CE"/>
    <w:rsid w:val="00E8466F"/>
    <w:rsid w:val="00E8511C"/>
    <w:rsid w:val="00E855B0"/>
    <w:rsid w:val="00E855DC"/>
    <w:rsid w:val="00E8729B"/>
    <w:rsid w:val="00E87456"/>
    <w:rsid w:val="00E8751C"/>
    <w:rsid w:val="00E875D3"/>
    <w:rsid w:val="00E87BD4"/>
    <w:rsid w:val="00E900F0"/>
    <w:rsid w:val="00E90979"/>
    <w:rsid w:val="00E90D88"/>
    <w:rsid w:val="00E91365"/>
    <w:rsid w:val="00E91A1A"/>
    <w:rsid w:val="00E91F16"/>
    <w:rsid w:val="00E92D68"/>
    <w:rsid w:val="00E93A0C"/>
    <w:rsid w:val="00E93F17"/>
    <w:rsid w:val="00E9419D"/>
    <w:rsid w:val="00E941F9"/>
    <w:rsid w:val="00E9436F"/>
    <w:rsid w:val="00E958B6"/>
    <w:rsid w:val="00E95C12"/>
    <w:rsid w:val="00E96163"/>
    <w:rsid w:val="00E962D8"/>
    <w:rsid w:val="00E964D2"/>
    <w:rsid w:val="00E96E4A"/>
    <w:rsid w:val="00E97607"/>
    <w:rsid w:val="00E9768D"/>
    <w:rsid w:val="00EA00B1"/>
    <w:rsid w:val="00EA074A"/>
    <w:rsid w:val="00EA224E"/>
    <w:rsid w:val="00EA25D5"/>
    <w:rsid w:val="00EA330F"/>
    <w:rsid w:val="00EA48EA"/>
    <w:rsid w:val="00EA4B90"/>
    <w:rsid w:val="00EA4C3D"/>
    <w:rsid w:val="00EA5314"/>
    <w:rsid w:val="00EA59D5"/>
    <w:rsid w:val="00EA6265"/>
    <w:rsid w:val="00EA6678"/>
    <w:rsid w:val="00EA6748"/>
    <w:rsid w:val="00EA6C94"/>
    <w:rsid w:val="00EA6DD2"/>
    <w:rsid w:val="00EA74AF"/>
    <w:rsid w:val="00EA7754"/>
    <w:rsid w:val="00EA7935"/>
    <w:rsid w:val="00EB0144"/>
    <w:rsid w:val="00EB0227"/>
    <w:rsid w:val="00EB1F72"/>
    <w:rsid w:val="00EB217A"/>
    <w:rsid w:val="00EB21AB"/>
    <w:rsid w:val="00EB2691"/>
    <w:rsid w:val="00EB37B0"/>
    <w:rsid w:val="00EB39A4"/>
    <w:rsid w:val="00EB4AC2"/>
    <w:rsid w:val="00EB5D74"/>
    <w:rsid w:val="00EB6C41"/>
    <w:rsid w:val="00EB6F13"/>
    <w:rsid w:val="00EB7492"/>
    <w:rsid w:val="00EB7C50"/>
    <w:rsid w:val="00EC03DA"/>
    <w:rsid w:val="00EC1092"/>
    <w:rsid w:val="00EC1100"/>
    <w:rsid w:val="00EC1BE9"/>
    <w:rsid w:val="00EC20C1"/>
    <w:rsid w:val="00EC254D"/>
    <w:rsid w:val="00EC2F4E"/>
    <w:rsid w:val="00EC34D3"/>
    <w:rsid w:val="00EC41EC"/>
    <w:rsid w:val="00EC4A9C"/>
    <w:rsid w:val="00EC5135"/>
    <w:rsid w:val="00EC5340"/>
    <w:rsid w:val="00EC55BC"/>
    <w:rsid w:val="00EC5B2D"/>
    <w:rsid w:val="00EC5E27"/>
    <w:rsid w:val="00EC63EA"/>
    <w:rsid w:val="00EC74C8"/>
    <w:rsid w:val="00EC76B3"/>
    <w:rsid w:val="00EC7752"/>
    <w:rsid w:val="00ED086D"/>
    <w:rsid w:val="00ED0B33"/>
    <w:rsid w:val="00ED0C22"/>
    <w:rsid w:val="00ED0F00"/>
    <w:rsid w:val="00ED1608"/>
    <w:rsid w:val="00ED1F29"/>
    <w:rsid w:val="00ED2624"/>
    <w:rsid w:val="00ED2842"/>
    <w:rsid w:val="00ED4043"/>
    <w:rsid w:val="00ED47E9"/>
    <w:rsid w:val="00ED4A8F"/>
    <w:rsid w:val="00ED4C57"/>
    <w:rsid w:val="00ED539C"/>
    <w:rsid w:val="00ED58B6"/>
    <w:rsid w:val="00ED594E"/>
    <w:rsid w:val="00ED59E1"/>
    <w:rsid w:val="00ED6175"/>
    <w:rsid w:val="00ED680F"/>
    <w:rsid w:val="00ED6C0A"/>
    <w:rsid w:val="00ED6C49"/>
    <w:rsid w:val="00ED6D78"/>
    <w:rsid w:val="00ED6EEF"/>
    <w:rsid w:val="00ED7433"/>
    <w:rsid w:val="00ED7583"/>
    <w:rsid w:val="00EE040E"/>
    <w:rsid w:val="00EE0C6D"/>
    <w:rsid w:val="00EE0FF2"/>
    <w:rsid w:val="00EE2110"/>
    <w:rsid w:val="00EE23B1"/>
    <w:rsid w:val="00EE294C"/>
    <w:rsid w:val="00EE2D83"/>
    <w:rsid w:val="00EE357F"/>
    <w:rsid w:val="00EE3DE7"/>
    <w:rsid w:val="00EE53EA"/>
    <w:rsid w:val="00EF026B"/>
    <w:rsid w:val="00EF052B"/>
    <w:rsid w:val="00EF0B60"/>
    <w:rsid w:val="00EF1690"/>
    <w:rsid w:val="00EF1A9D"/>
    <w:rsid w:val="00EF1F6E"/>
    <w:rsid w:val="00EF2B24"/>
    <w:rsid w:val="00EF2C50"/>
    <w:rsid w:val="00EF49EE"/>
    <w:rsid w:val="00EF4C79"/>
    <w:rsid w:val="00EF4F0D"/>
    <w:rsid w:val="00EF6450"/>
    <w:rsid w:val="00EF69C7"/>
    <w:rsid w:val="00EF7125"/>
    <w:rsid w:val="00EF7305"/>
    <w:rsid w:val="00EF7455"/>
    <w:rsid w:val="00EF787D"/>
    <w:rsid w:val="00F0033F"/>
    <w:rsid w:val="00F00C9F"/>
    <w:rsid w:val="00F00E0A"/>
    <w:rsid w:val="00F00FFB"/>
    <w:rsid w:val="00F012D5"/>
    <w:rsid w:val="00F0186E"/>
    <w:rsid w:val="00F0187E"/>
    <w:rsid w:val="00F043AE"/>
    <w:rsid w:val="00F04639"/>
    <w:rsid w:val="00F04B43"/>
    <w:rsid w:val="00F05804"/>
    <w:rsid w:val="00F05A90"/>
    <w:rsid w:val="00F060B5"/>
    <w:rsid w:val="00F062B2"/>
    <w:rsid w:val="00F0693F"/>
    <w:rsid w:val="00F0755F"/>
    <w:rsid w:val="00F07628"/>
    <w:rsid w:val="00F07641"/>
    <w:rsid w:val="00F079AB"/>
    <w:rsid w:val="00F07B3A"/>
    <w:rsid w:val="00F1005D"/>
    <w:rsid w:val="00F10964"/>
    <w:rsid w:val="00F10D2E"/>
    <w:rsid w:val="00F10D9F"/>
    <w:rsid w:val="00F114BF"/>
    <w:rsid w:val="00F11505"/>
    <w:rsid w:val="00F11DBA"/>
    <w:rsid w:val="00F11E87"/>
    <w:rsid w:val="00F11F29"/>
    <w:rsid w:val="00F1304A"/>
    <w:rsid w:val="00F13482"/>
    <w:rsid w:val="00F134C1"/>
    <w:rsid w:val="00F16A5A"/>
    <w:rsid w:val="00F16EA5"/>
    <w:rsid w:val="00F17340"/>
    <w:rsid w:val="00F20369"/>
    <w:rsid w:val="00F205D6"/>
    <w:rsid w:val="00F20F96"/>
    <w:rsid w:val="00F2100B"/>
    <w:rsid w:val="00F21E47"/>
    <w:rsid w:val="00F223DF"/>
    <w:rsid w:val="00F2309D"/>
    <w:rsid w:val="00F23B08"/>
    <w:rsid w:val="00F23E16"/>
    <w:rsid w:val="00F240C1"/>
    <w:rsid w:val="00F26150"/>
    <w:rsid w:val="00F269A1"/>
    <w:rsid w:val="00F2703E"/>
    <w:rsid w:val="00F27A77"/>
    <w:rsid w:val="00F317F3"/>
    <w:rsid w:val="00F31ABB"/>
    <w:rsid w:val="00F31BDD"/>
    <w:rsid w:val="00F31EC6"/>
    <w:rsid w:val="00F32D07"/>
    <w:rsid w:val="00F32D20"/>
    <w:rsid w:val="00F32E2D"/>
    <w:rsid w:val="00F33B05"/>
    <w:rsid w:val="00F34794"/>
    <w:rsid w:val="00F3556C"/>
    <w:rsid w:val="00F35AD1"/>
    <w:rsid w:val="00F35B7E"/>
    <w:rsid w:val="00F35BFE"/>
    <w:rsid w:val="00F37FB2"/>
    <w:rsid w:val="00F37FB7"/>
    <w:rsid w:val="00F4090C"/>
    <w:rsid w:val="00F411C6"/>
    <w:rsid w:val="00F41BF6"/>
    <w:rsid w:val="00F41E6F"/>
    <w:rsid w:val="00F42A53"/>
    <w:rsid w:val="00F42BCD"/>
    <w:rsid w:val="00F42CE2"/>
    <w:rsid w:val="00F4302B"/>
    <w:rsid w:val="00F441C6"/>
    <w:rsid w:val="00F457D4"/>
    <w:rsid w:val="00F4587C"/>
    <w:rsid w:val="00F45BE7"/>
    <w:rsid w:val="00F45C9E"/>
    <w:rsid w:val="00F45D3D"/>
    <w:rsid w:val="00F45E15"/>
    <w:rsid w:val="00F46511"/>
    <w:rsid w:val="00F47A3C"/>
    <w:rsid w:val="00F50087"/>
    <w:rsid w:val="00F50407"/>
    <w:rsid w:val="00F50B27"/>
    <w:rsid w:val="00F50E61"/>
    <w:rsid w:val="00F511D6"/>
    <w:rsid w:val="00F5168B"/>
    <w:rsid w:val="00F551F1"/>
    <w:rsid w:val="00F5611C"/>
    <w:rsid w:val="00F56F46"/>
    <w:rsid w:val="00F57933"/>
    <w:rsid w:val="00F60015"/>
    <w:rsid w:val="00F6031E"/>
    <w:rsid w:val="00F6062B"/>
    <w:rsid w:val="00F6073A"/>
    <w:rsid w:val="00F61A8A"/>
    <w:rsid w:val="00F61DFB"/>
    <w:rsid w:val="00F63ADB"/>
    <w:rsid w:val="00F6419C"/>
    <w:rsid w:val="00F645E1"/>
    <w:rsid w:val="00F653CA"/>
    <w:rsid w:val="00F65D70"/>
    <w:rsid w:val="00F66F87"/>
    <w:rsid w:val="00F672B1"/>
    <w:rsid w:val="00F67D94"/>
    <w:rsid w:val="00F67F8E"/>
    <w:rsid w:val="00F71012"/>
    <w:rsid w:val="00F72B4C"/>
    <w:rsid w:val="00F734AA"/>
    <w:rsid w:val="00F74252"/>
    <w:rsid w:val="00F745B0"/>
    <w:rsid w:val="00F745EB"/>
    <w:rsid w:val="00F75371"/>
    <w:rsid w:val="00F77118"/>
    <w:rsid w:val="00F77C21"/>
    <w:rsid w:val="00F8069D"/>
    <w:rsid w:val="00F817EF"/>
    <w:rsid w:val="00F81FC3"/>
    <w:rsid w:val="00F82215"/>
    <w:rsid w:val="00F82551"/>
    <w:rsid w:val="00F82F62"/>
    <w:rsid w:val="00F834A1"/>
    <w:rsid w:val="00F83892"/>
    <w:rsid w:val="00F83AE6"/>
    <w:rsid w:val="00F843F2"/>
    <w:rsid w:val="00F84457"/>
    <w:rsid w:val="00F848AB"/>
    <w:rsid w:val="00F84D14"/>
    <w:rsid w:val="00F84ED6"/>
    <w:rsid w:val="00F85734"/>
    <w:rsid w:val="00F865AC"/>
    <w:rsid w:val="00F8688B"/>
    <w:rsid w:val="00F87A39"/>
    <w:rsid w:val="00F87D26"/>
    <w:rsid w:val="00F90776"/>
    <w:rsid w:val="00F9089F"/>
    <w:rsid w:val="00F90D63"/>
    <w:rsid w:val="00F9374D"/>
    <w:rsid w:val="00F94784"/>
    <w:rsid w:val="00F95A3A"/>
    <w:rsid w:val="00F95D5E"/>
    <w:rsid w:val="00F96FCF"/>
    <w:rsid w:val="00F97984"/>
    <w:rsid w:val="00FA00C2"/>
    <w:rsid w:val="00FA0B22"/>
    <w:rsid w:val="00FA1078"/>
    <w:rsid w:val="00FA1D3C"/>
    <w:rsid w:val="00FA2F16"/>
    <w:rsid w:val="00FA3407"/>
    <w:rsid w:val="00FA37B7"/>
    <w:rsid w:val="00FA4050"/>
    <w:rsid w:val="00FA428A"/>
    <w:rsid w:val="00FA44D2"/>
    <w:rsid w:val="00FA4EC4"/>
    <w:rsid w:val="00FA4FBD"/>
    <w:rsid w:val="00FA5DDD"/>
    <w:rsid w:val="00FA65D4"/>
    <w:rsid w:val="00FA6736"/>
    <w:rsid w:val="00FA7208"/>
    <w:rsid w:val="00FA7AD9"/>
    <w:rsid w:val="00FA7C43"/>
    <w:rsid w:val="00FB0261"/>
    <w:rsid w:val="00FB07C2"/>
    <w:rsid w:val="00FB26FA"/>
    <w:rsid w:val="00FB2C10"/>
    <w:rsid w:val="00FB307E"/>
    <w:rsid w:val="00FB3151"/>
    <w:rsid w:val="00FB45C7"/>
    <w:rsid w:val="00FB67F5"/>
    <w:rsid w:val="00FC00C4"/>
    <w:rsid w:val="00FC05ED"/>
    <w:rsid w:val="00FC0789"/>
    <w:rsid w:val="00FC0D90"/>
    <w:rsid w:val="00FC1197"/>
    <w:rsid w:val="00FC17EC"/>
    <w:rsid w:val="00FC4278"/>
    <w:rsid w:val="00FC4407"/>
    <w:rsid w:val="00FC4506"/>
    <w:rsid w:val="00FC4E51"/>
    <w:rsid w:val="00FC5671"/>
    <w:rsid w:val="00FC5C93"/>
    <w:rsid w:val="00FC6FDC"/>
    <w:rsid w:val="00FC713A"/>
    <w:rsid w:val="00FC7395"/>
    <w:rsid w:val="00FD07B2"/>
    <w:rsid w:val="00FD0A35"/>
    <w:rsid w:val="00FD0E45"/>
    <w:rsid w:val="00FD18C5"/>
    <w:rsid w:val="00FD1CE4"/>
    <w:rsid w:val="00FD21B6"/>
    <w:rsid w:val="00FD23FE"/>
    <w:rsid w:val="00FD2623"/>
    <w:rsid w:val="00FD28C5"/>
    <w:rsid w:val="00FD2B44"/>
    <w:rsid w:val="00FD54E2"/>
    <w:rsid w:val="00FD5DD2"/>
    <w:rsid w:val="00FD629D"/>
    <w:rsid w:val="00FD6408"/>
    <w:rsid w:val="00FD65DE"/>
    <w:rsid w:val="00FE0003"/>
    <w:rsid w:val="00FE00FB"/>
    <w:rsid w:val="00FE0465"/>
    <w:rsid w:val="00FE0B57"/>
    <w:rsid w:val="00FE153D"/>
    <w:rsid w:val="00FE3B17"/>
    <w:rsid w:val="00FE3B56"/>
    <w:rsid w:val="00FE3E3E"/>
    <w:rsid w:val="00FE46EC"/>
    <w:rsid w:val="00FE48DA"/>
    <w:rsid w:val="00FE54A7"/>
    <w:rsid w:val="00FE5AE1"/>
    <w:rsid w:val="00FE62CD"/>
    <w:rsid w:val="00FE750F"/>
    <w:rsid w:val="00FE75A5"/>
    <w:rsid w:val="00FE77F2"/>
    <w:rsid w:val="00FE7AAB"/>
    <w:rsid w:val="00FF0983"/>
    <w:rsid w:val="00FF144A"/>
    <w:rsid w:val="00FF1722"/>
    <w:rsid w:val="00FF2F71"/>
    <w:rsid w:val="00FF3F55"/>
    <w:rsid w:val="00FF42A2"/>
    <w:rsid w:val="00FF528D"/>
    <w:rsid w:val="00FF574B"/>
    <w:rsid w:val="00FF6760"/>
    <w:rsid w:val="00FF6B6A"/>
    <w:rsid w:val="00FF7399"/>
    <w:rsid w:val="00FF7840"/>
    <w:rsid w:val="00FF7910"/>
    <w:rsid w:val="00FF7A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AF"/>
    <w:rPr>
      <w:sz w:val="24"/>
      <w:lang w:val="en-AU"/>
    </w:rPr>
  </w:style>
  <w:style w:type="paragraph" w:styleId="Heading1">
    <w:name w:val="heading 1"/>
    <w:basedOn w:val="Normal"/>
    <w:next w:val="Normal"/>
    <w:qFormat/>
    <w:rsid w:val="00EA74AF"/>
    <w:pPr>
      <w:keepNext/>
      <w:jc w:val="center"/>
      <w:outlineLvl w:val="0"/>
    </w:pPr>
    <w:rPr>
      <w:b/>
      <w:lang w:val="lv-LV"/>
    </w:rPr>
  </w:style>
  <w:style w:type="paragraph" w:styleId="Heading2">
    <w:name w:val="heading 2"/>
    <w:basedOn w:val="Normal"/>
    <w:next w:val="Normal"/>
    <w:qFormat/>
    <w:rsid w:val="00EA74AF"/>
    <w:pPr>
      <w:keepNext/>
      <w:jc w:val="center"/>
      <w:outlineLvl w:val="1"/>
    </w:pPr>
    <w:rPr>
      <w:b/>
      <w:snapToGrid w:val="0"/>
      <w:color w:val="000000"/>
      <w:sz w:val="20"/>
      <w:lang w:val="lv-LV" w:eastAsia="en-US"/>
    </w:rPr>
  </w:style>
  <w:style w:type="paragraph" w:styleId="Heading3">
    <w:name w:val="heading 3"/>
    <w:basedOn w:val="Normal"/>
    <w:next w:val="Normal"/>
    <w:link w:val="Heading3Char"/>
    <w:autoRedefine/>
    <w:uiPriority w:val="9"/>
    <w:unhideWhenUsed/>
    <w:qFormat/>
    <w:rsid w:val="00D0658A"/>
    <w:pPr>
      <w:keepNext/>
      <w:keepLines/>
      <w:numPr>
        <w:numId w:val="12"/>
      </w:numPr>
      <w:jc w:val="center"/>
      <w:outlineLvl w:val="2"/>
    </w:pPr>
    <w:rPr>
      <w:rFonts w:eastAsiaTheme="majorEastAsia" w:cstheme="majorBidi"/>
      <w:b/>
      <w:bCs/>
      <w:lang w:val="lv-LV" w:eastAsia="lv-LV"/>
    </w:rPr>
  </w:style>
  <w:style w:type="paragraph" w:styleId="Heading4">
    <w:name w:val="heading 4"/>
    <w:basedOn w:val="Normal"/>
    <w:next w:val="Normal"/>
    <w:link w:val="Heading4Char"/>
    <w:autoRedefine/>
    <w:uiPriority w:val="9"/>
    <w:unhideWhenUsed/>
    <w:qFormat/>
    <w:rsid w:val="00D0658A"/>
    <w:pPr>
      <w:keepNext/>
      <w:keepLines/>
      <w:numPr>
        <w:numId w:val="11"/>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74AF"/>
    <w:rPr>
      <w:lang w:val="lv-LV"/>
    </w:rPr>
  </w:style>
  <w:style w:type="paragraph" w:styleId="BodyTextIndent">
    <w:name w:val="Body Text Indent"/>
    <w:basedOn w:val="Normal"/>
    <w:link w:val="BodyTextIndentChar"/>
    <w:semiHidden/>
    <w:rsid w:val="00EA74AF"/>
    <w:rPr>
      <w:lang w:val="lv-LV"/>
    </w:rPr>
  </w:style>
  <w:style w:type="paragraph" w:styleId="BodyText">
    <w:name w:val="Body Text"/>
    <w:basedOn w:val="Normal"/>
    <w:link w:val="BodyTextChar"/>
    <w:semiHidden/>
    <w:rsid w:val="00EA74AF"/>
    <w:rPr>
      <w:lang w:val="lv-LV"/>
    </w:rPr>
  </w:style>
  <w:style w:type="paragraph" w:styleId="Header">
    <w:name w:val="header"/>
    <w:basedOn w:val="Normal"/>
    <w:link w:val="HeaderChar"/>
    <w:rsid w:val="00EA74AF"/>
    <w:pPr>
      <w:tabs>
        <w:tab w:val="center" w:pos="4153"/>
        <w:tab w:val="right" w:pos="8306"/>
      </w:tabs>
    </w:pPr>
  </w:style>
  <w:style w:type="paragraph" w:styleId="Footer">
    <w:name w:val="footer"/>
    <w:basedOn w:val="Normal"/>
    <w:link w:val="FooterChar"/>
    <w:uiPriority w:val="99"/>
    <w:rsid w:val="00EA74AF"/>
    <w:pPr>
      <w:tabs>
        <w:tab w:val="center" w:pos="4153"/>
        <w:tab w:val="right" w:pos="8306"/>
      </w:tabs>
    </w:pPr>
  </w:style>
  <w:style w:type="paragraph" w:styleId="BodyTextIndent2">
    <w:name w:val="Body Text Indent 2"/>
    <w:basedOn w:val="Normal"/>
    <w:link w:val="BodyTextIndent2Char"/>
    <w:semiHidden/>
    <w:rsid w:val="00EA74AF"/>
    <w:pPr>
      <w:ind w:firstLine="720"/>
      <w:jc w:val="both"/>
    </w:pPr>
    <w:rPr>
      <w:lang w:val="lv-LV"/>
    </w:rPr>
  </w:style>
  <w:style w:type="character" w:styleId="PageNumber">
    <w:name w:val="page number"/>
    <w:basedOn w:val="DefaultParagraphFont"/>
    <w:semiHidden/>
    <w:rsid w:val="00EA74AF"/>
  </w:style>
  <w:style w:type="paragraph" w:styleId="ListParagraph">
    <w:name w:val="List Paragraph"/>
    <w:basedOn w:val="Normal"/>
    <w:uiPriority w:val="34"/>
    <w:qFormat/>
    <w:rsid w:val="00EA74AF"/>
    <w:pPr>
      <w:spacing w:line="240" w:lineRule="exact"/>
      <w:ind w:left="720"/>
    </w:pPr>
    <w:rPr>
      <w:rFonts w:ascii="Helvetica N Light" w:eastAsia="MS Mincho" w:hAnsi="Helvetica N Light"/>
      <w:sz w:val="20"/>
      <w:lang w:val="en-GB"/>
    </w:rPr>
  </w:style>
  <w:style w:type="character" w:customStyle="1" w:styleId="Heading2Char">
    <w:name w:val="Heading 2 Char"/>
    <w:locked/>
    <w:rsid w:val="00EA74AF"/>
    <w:rPr>
      <w:rFonts w:ascii="Helvetica N Light" w:hAnsi="Helvetica N Light"/>
      <w:lang w:eastAsia="en-US"/>
    </w:rPr>
  </w:style>
  <w:style w:type="paragraph" w:styleId="BodyText2">
    <w:name w:val="Body Text 2"/>
    <w:basedOn w:val="Normal"/>
    <w:semiHidden/>
    <w:rsid w:val="00EA74AF"/>
    <w:pPr>
      <w:jc w:val="center"/>
    </w:pPr>
    <w:rPr>
      <w:b/>
      <w:lang w:val="lv-LV"/>
    </w:rPr>
  </w:style>
  <w:style w:type="paragraph" w:styleId="BodyTextIndent3">
    <w:name w:val="Body Text Indent 3"/>
    <w:basedOn w:val="Normal"/>
    <w:semiHidden/>
    <w:rsid w:val="00EA74AF"/>
    <w:pPr>
      <w:ind w:firstLine="426"/>
      <w:jc w:val="both"/>
    </w:pPr>
    <w:rPr>
      <w:lang w:val="lv-LV"/>
    </w:rPr>
  </w:style>
  <w:style w:type="paragraph" w:styleId="BodyText3">
    <w:name w:val="Body Text 3"/>
    <w:basedOn w:val="Normal"/>
    <w:semiHidden/>
    <w:rsid w:val="00EA74AF"/>
    <w:pPr>
      <w:jc w:val="both"/>
    </w:pPr>
    <w:rPr>
      <w:lang w:val="lv-LV"/>
    </w:rPr>
  </w:style>
  <w:style w:type="character" w:styleId="CommentReference">
    <w:name w:val="annotation reference"/>
    <w:uiPriority w:val="99"/>
    <w:semiHidden/>
    <w:rsid w:val="00EA74AF"/>
    <w:rPr>
      <w:sz w:val="16"/>
    </w:rPr>
  </w:style>
  <w:style w:type="paragraph" w:styleId="CommentText">
    <w:name w:val="annotation text"/>
    <w:basedOn w:val="Normal"/>
    <w:link w:val="CommentTextChar"/>
    <w:uiPriority w:val="99"/>
    <w:semiHidden/>
    <w:rsid w:val="00EA74AF"/>
    <w:rPr>
      <w:sz w:val="20"/>
    </w:rPr>
  </w:style>
  <w:style w:type="character" w:customStyle="1" w:styleId="hps">
    <w:name w:val="hps"/>
    <w:rsid w:val="00650BB9"/>
  </w:style>
  <w:style w:type="character" w:customStyle="1" w:styleId="atn">
    <w:name w:val="atn"/>
    <w:rsid w:val="00DA7C68"/>
  </w:style>
  <w:style w:type="paragraph" w:styleId="BalloonText">
    <w:name w:val="Balloon Text"/>
    <w:basedOn w:val="Normal"/>
    <w:link w:val="BalloonTextChar"/>
    <w:uiPriority w:val="99"/>
    <w:semiHidden/>
    <w:unhideWhenUsed/>
    <w:rsid w:val="00DE42F2"/>
    <w:rPr>
      <w:rFonts w:ascii="Tahoma" w:hAnsi="Tahoma"/>
      <w:sz w:val="16"/>
      <w:szCs w:val="16"/>
    </w:rPr>
  </w:style>
  <w:style w:type="character" w:customStyle="1" w:styleId="BalloonTextChar">
    <w:name w:val="Balloon Text Char"/>
    <w:link w:val="BalloonText"/>
    <w:uiPriority w:val="99"/>
    <w:semiHidden/>
    <w:rsid w:val="00DE42F2"/>
    <w:rPr>
      <w:rFonts w:ascii="Tahoma" w:hAnsi="Tahoma" w:cs="Tahoma"/>
      <w:sz w:val="16"/>
      <w:szCs w:val="16"/>
      <w:lang w:val="en-AU"/>
    </w:rPr>
  </w:style>
  <w:style w:type="paragraph" w:styleId="CommentSubject">
    <w:name w:val="annotation subject"/>
    <w:basedOn w:val="CommentText"/>
    <w:next w:val="CommentText"/>
    <w:link w:val="CommentSubjectChar"/>
    <w:uiPriority w:val="99"/>
    <w:semiHidden/>
    <w:unhideWhenUsed/>
    <w:rsid w:val="003C52E3"/>
    <w:rPr>
      <w:b/>
      <w:bCs/>
    </w:rPr>
  </w:style>
  <w:style w:type="character" w:customStyle="1" w:styleId="CommentTextChar">
    <w:name w:val="Comment Text Char"/>
    <w:link w:val="CommentText"/>
    <w:uiPriority w:val="99"/>
    <w:semiHidden/>
    <w:rsid w:val="003C52E3"/>
    <w:rPr>
      <w:lang w:val="en-AU" w:eastAsia="zh-CN"/>
    </w:rPr>
  </w:style>
  <w:style w:type="character" w:customStyle="1" w:styleId="CommentSubjectChar">
    <w:name w:val="Comment Subject Char"/>
    <w:link w:val="CommentSubject"/>
    <w:uiPriority w:val="99"/>
    <w:semiHidden/>
    <w:rsid w:val="003C52E3"/>
    <w:rPr>
      <w:b/>
      <w:bCs/>
      <w:lang w:val="en-AU" w:eastAsia="zh-CN"/>
    </w:rPr>
  </w:style>
  <w:style w:type="paragraph" w:styleId="NormalWeb">
    <w:name w:val="Normal (Web)"/>
    <w:basedOn w:val="Normal"/>
    <w:uiPriority w:val="99"/>
    <w:unhideWhenUsed/>
    <w:rsid w:val="0082162E"/>
    <w:pPr>
      <w:spacing w:before="100" w:beforeAutospacing="1" w:after="100" w:afterAutospacing="1"/>
    </w:pPr>
    <w:rPr>
      <w:rFonts w:eastAsia="SimSun"/>
      <w:szCs w:val="24"/>
      <w:lang w:val="lv-LV"/>
    </w:rPr>
  </w:style>
  <w:style w:type="character" w:styleId="Emphasis">
    <w:name w:val="Emphasis"/>
    <w:uiPriority w:val="20"/>
    <w:qFormat/>
    <w:rsid w:val="00A812B3"/>
    <w:rPr>
      <w:b/>
      <w:bCs/>
      <w:i w:val="0"/>
      <w:iCs w:val="0"/>
    </w:rPr>
  </w:style>
  <w:style w:type="character" w:customStyle="1" w:styleId="st">
    <w:name w:val="st"/>
    <w:rsid w:val="00A812B3"/>
  </w:style>
  <w:style w:type="paragraph" w:styleId="FootnoteText">
    <w:name w:val="footnote text"/>
    <w:basedOn w:val="Normal"/>
    <w:link w:val="FootnoteTextChar"/>
    <w:uiPriority w:val="99"/>
    <w:unhideWhenUsed/>
    <w:qFormat/>
    <w:rsid w:val="00AC0FDC"/>
    <w:rPr>
      <w:sz w:val="20"/>
    </w:rPr>
  </w:style>
  <w:style w:type="character" w:customStyle="1" w:styleId="FootnoteTextChar">
    <w:name w:val="Footnote Text Char"/>
    <w:link w:val="FootnoteText"/>
    <w:uiPriority w:val="99"/>
    <w:rsid w:val="00AC0FDC"/>
    <w:rPr>
      <w:lang w:val="en-AU"/>
    </w:rPr>
  </w:style>
  <w:style w:type="character" w:styleId="FootnoteReference">
    <w:name w:val="footnote reference"/>
    <w:uiPriority w:val="99"/>
    <w:unhideWhenUsed/>
    <w:rsid w:val="00AC0FDC"/>
    <w:rPr>
      <w:vertAlign w:val="superscript"/>
    </w:rPr>
  </w:style>
  <w:style w:type="character" w:customStyle="1" w:styleId="BodyTextChar">
    <w:name w:val="Body Text Char"/>
    <w:link w:val="BodyText"/>
    <w:semiHidden/>
    <w:rsid w:val="00563A15"/>
    <w:rPr>
      <w:sz w:val="24"/>
    </w:rPr>
  </w:style>
  <w:style w:type="character" w:customStyle="1" w:styleId="BodyTextIndentChar">
    <w:name w:val="Body Text Indent Char"/>
    <w:link w:val="BodyTextIndent"/>
    <w:semiHidden/>
    <w:rsid w:val="00885972"/>
    <w:rPr>
      <w:sz w:val="24"/>
    </w:rPr>
  </w:style>
  <w:style w:type="table" w:styleId="TableGrid">
    <w:name w:val="Table Grid"/>
    <w:basedOn w:val="TableNormal"/>
    <w:uiPriority w:val="59"/>
    <w:rsid w:val="0044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31BDD"/>
    <w:rPr>
      <w:sz w:val="24"/>
      <w:lang w:val="en-AU"/>
    </w:rPr>
  </w:style>
  <w:style w:type="paragraph" w:customStyle="1" w:styleId="naisf">
    <w:name w:val="naisf"/>
    <w:basedOn w:val="Normal"/>
    <w:rsid w:val="001F7A44"/>
    <w:pPr>
      <w:spacing w:before="100" w:beforeAutospacing="1" w:after="100" w:afterAutospacing="1"/>
    </w:pPr>
    <w:rPr>
      <w:szCs w:val="24"/>
      <w:lang w:val="lv-LV" w:eastAsia="lv-LV"/>
    </w:rPr>
  </w:style>
  <w:style w:type="paragraph" w:styleId="Revision">
    <w:name w:val="Revision"/>
    <w:hidden/>
    <w:uiPriority w:val="99"/>
    <w:semiHidden/>
    <w:rsid w:val="009B50B8"/>
    <w:rPr>
      <w:sz w:val="24"/>
      <w:lang w:val="en-AU"/>
    </w:rPr>
  </w:style>
  <w:style w:type="character" w:customStyle="1" w:styleId="FooterChar">
    <w:name w:val="Footer Char"/>
    <w:basedOn w:val="DefaultParagraphFont"/>
    <w:link w:val="Footer"/>
    <w:uiPriority w:val="99"/>
    <w:rsid w:val="00A67318"/>
    <w:rPr>
      <w:sz w:val="24"/>
      <w:lang w:val="en-AU"/>
    </w:rPr>
  </w:style>
  <w:style w:type="character" w:customStyle="1" w:styleId="Heading3Char">
    <w:name w:val="Heading 3 Char"/>
    <w:basedOn w:val="DefaultParagraphFont"/>
    <w:link w:val="Heading3"/>
    <w:uiPriority w:val="9"/>
    <w:rsid w:val="00D0658A"/>
    <w:rPr>
      <w:rFonts w:eastAsiaTheme="majorEastAsia" w:cstheme="majorBidi"/>
      <w:b/>
      <w:bCs/>
      <w:sz w:val="24"/>
      <w:lang w:eastAsia="lv-LV"/>
    </w:rPr>
  </w:style>
  <w:style w:type="character" w:customStyle="1" w:styleId="TitleChar">
    <w:name w:val="Title Char"/>
    <w:basedOn w:val="DefaultParagraphFont"/>
    <w:link w:val="Title"/>
    <w:rsid w:val="003E4C81"/>
    <w:rPr>
      <w:sz w:val="24"/>
    </w:rPr>
  </w:style>
  <w:style w:type="paragraph" w:customStyle="1" w:styleId="Default">
    <w:name w:val="Default"/>
    <w:rsid w:val="00AF3502"/>
    <w:pPr>
      <w:autoSpaceDE w:val="0"/>
      <w:autoSpaceDN w:val="0"/>
      <w:adjustRightInd w:val="0"/>
    </w:pPr>
    <w:rPr>
      <w:color w:val="000000"/>
      <w:sz w:val="24"/>
      <w:szCs w:val="24"/>
    </w:rPr>
  </w:style>
  <w:style w:type="character" w:customStyle="1" w:styleId="shorttext">
    <w:name w:val="short_text"/>
    <w:basedOn w:val="DefaultParagraphFont"/>
    <w:rsid w:val="004373BC"/>
  </w:style>
  <w:style w:type="character" w:styleId="Hyperlink">
    <w:name w:val="Hyperlink"/>
    <w:basedOn w:val="DefaultParagraphFont"/>
    <w:uiPriority w:val="99"/>
    <w:unhideWhenUsed/>
    <w:rsid w:val="00D34327"/>
    <w:rPr>
      <w:color w:val="0000FF" w:themeColor="hyperlink"/>
      <w:u w:val="single"/>
    </w:rPr>
  </w:style>
  <w:style w:type="paragraph" w:customStyle="1" w:styleId="BodyText1">
    <w:name w:val="Body Text 1"/>
    <w:basedOn w:val="Normal"/>
    <w:rsid w:val="00CD0DB2"/>
    <w:pPr>
      <w:spacing w:after="240" w:line="288" w:lineRule="auto"/>
      <w:ind w:left="720"/>
      <w:jc w:val="both"/>
    </w:pPr>
    <w:rPr>
      <w:rFonts w:eastAsia="SimSun" w:cs="Simplified Arabic"/>
      <w:szCs w:val="24"/>
      <w:lang w:val="en-GB" w:eastAsia="en-GB" w:bidi="ar-AE"/>
    </w:rPr>
  </w:style>
  <w:style w:type="paragraph" w:customStyle="1" w:styleId="StandardL9">
    <w:name w:val="Standard L9"/>
    <w:basedOn w:val="Normal"/>
    <w:next w:val="BodyText3"/>
    <w:rsid w:val="00CD0DB2"/>
    <w:pPr>
      <w:numPr>
        <w:ilvl w:val="8"/>
        <w:numId w:val="1"/>
      </w:numPr>
      <w:spacing w:after="240" w:line="288" w:lineRule="auto"/>
      <w:jc w:val="both"/>
      <w:outlineLvl w:val="8"/>
    </w:pPr>
    <w:rPr>
      <w:rFonts w:eastAsia="SimSun" w:cs="Simplified Arabic"/>
      <w:szCs w:val="24"/>
      <w:lang w:val="en-GB" w:bidi="ar-AE"/>
    </w:rPr>
  </w:style>
  <w:style w:type="paragraph" w:customStyle="1" w:styleId="StandardL8">
    <w:name w:val="Standard L8"/>
    <w:basedOn w:val="Normal"/>
    <w:next w:val="BodyText2"/>
    <w:rsid w:val="00CD0DB2"/>
    <w:pPr>
      <w:numPr>
        <w:ilvl w:val="7"/>
        <w:numId w:val="1"/>
      </w:numPr>
      <w:spacing w:after="240" w:line="288" w:lineRule="auto"/>
      <w:jc w:val="both"/>
      <w:outlineLvl w:val="7"/>
    </w:pPr>
    <w:rPr>
      <w:rFonts w:eastAsia="SimSun" w:cs="Simplified Arabic"/>
      <w:szCs w:val="24"/>
      <w:lang w:val="en-GB" w:bidi="ar-AE"/>
    </w:rPr>
  </w:style>
  <w:style w:type="paragraph" w:customStyle="1" w:styleId="StandardL7">
    <w:name w:val="Standard L7"/>
    <w:basedOn w:val="Normal"/>
    <w:next w:val="Normal"/>
    <w:rsid w:val="00CD0DB2"/>
    <w:pPr>
      <w:numPr>
        <w:ilvl w:val="6"/>
        <w:numId w:val="1"/>
      </w:numPr>
      <w:spacing w:after="240" w:line="288" w:lineRule="auto"/>
      <w:jc w:val="both"/>
      <w:outlineLvl w:val="6"/>
    </w:pPr>
    <w:rPr>
      <w:rFonts w:eastAsia="SimSun" w:cs="Simplified Arabic"/>
      <w:szCs w:val="24"/>
      <w:lang w:val="en-GB" w:bidi="ar-AE"/>
    </w:rPr>
  </w:style>
  <w:style w:type="paragraph" w:customStyle="1" w:styleId="StandardL6">
    <w:name w:val="Standard L6"/>
    <w:basedOn w:val="Normal"/>
    <w:next w:val="Normal"/>
    <w:rsid w:val="00CD0DB2"/>
    <w:pPr>
      <w:numPr>
        <w:ilvl w:val="5"/>
        <w:numId w:val="1"/>
      </w:numPr>
      <w:spacing w:after="240" w:line="288" w:lineRule="auto"/>
      <w:jc w:val="both"/>
      <w:outlineLvl w:val="5"/>
    </w:pPr>
    <w:rPr>
      <w:rFonts w:eastAsia="SimSun" w:cs="Simplified Arabic"/>
      <w:szCs w:val="24"/>
      <w:lang w:val="en-GB" w:bidi="ar-AE"/>
    </w:rPr>
  </w:style>
  <w:style w:type="paragraph" w:customStyle="1" w:styleId="StandardL5">
    <w:name w:val="Standard L5"/>
    <w:basedOn w:val="Normal"/>
    <w:next w:val="Normal"/>
    <w:rsid w:val="00CD0DB2"/>
    <w:pPr>
      <w:numPr>
        <w:ilvl w:val="4"/>
        <w:numId w:val="1"/>
      </w:numPr>
      <w:spacing w:after="240" w:line="288" w:lineRule="auto"/>
      <w:jc w:val="both"/>
      <w:outlineLvl w:val="4"/>
    </w:pPr>
    <w:rPr>
      <w:rFonts w:eastAsia="SimSun" w:cs="Simplified Arabic"/>
      <w:szCs w:val="24"/>
      <w:lang w:val="en-GB" w:bidi="ar-AE"/>
    </w:rPr>
  </w:style>
  <w:style w:type="paragraph" w:customStyle="1" w:styleId="StandardL4">
    <w:name w:val="Standard L4"/>
    <w:basedOn w:val="Normal"/>
    <w:next w:val="BodyText3"/>
    <w:rsid w:val="00CD0DB2"/>
    <w:pPr>
      <w:numPr>
        <w:ilvl w:val="3"/>
        <w:numId w:val="1"/>
      </w:numPr>
      <w:spacing w:after="240" w:line="288" w:lineRule="auto"/>
      <w:jc w:val="both"/>
      <w:outlineLvl w:val="3"/>
    </w:pPr>
    <w:rPr>
      <w:rFonts w:eastAsia="SimSun" w:cs="Simplified Arabic"/>
      <w:szCs w:val="24"/>
      <w:lang w:val="en-GB" w:bidi="ar-AE"/>
    </w:rPr>
  </w:style>
  <w:style w:type="paragraph" w:customStyle="1" w:styleId="StandardL3">
    <w:name w:val="Standard L3"/>
    <w:basedOn w:val="Normal"/>
    <w:next w:val="BodyText2"/>
    <w:rsid w:val="00CD0DB2"/>
    <w:pPr>
      <w:numPr>
        <w:ilvl w:val="2"/>
        <w:numId w:val="1"/>
      </w:numPr>
      <w:spacing w:after="240" w:line="288" w:lineRule="auto"/>
      <w:jc w:val="both"/>
      <w:outlineLvl w:val="2"/>
    </w:pPr>
    <w:rPr>
      <w:rFonts w:eastAsia="SimSun" w:cs="Simplified Arabic"/>
      <w:szCs w:val="24"/>
      <w:lang w:val="en-GB" w:bidi="ar-AE"/>
    </w:rPr>
  </w:style>
  <w:style w:type="paragraph" w:customStyle="1" w:styleId="StandardL2">
    <w:name w:val="Standard L2"/>
    <w:basedOn w:val="Normal"/>
    <w:next w:val="BodyText1"/>
    <w:link w:val="StandardL2Char"/>
    <w:rsid w:val="00CD0DB2"/>
    <w:pPr>
      <w:numPr>
        <w:ilvl w:val="1"/>
        <w:numId w:val="1"/>
      </w:numPr>
      <w:spacing w:after="240" w:line="288" w:lineRule="auto"/>
      <w:jc w:val="both"/>
      <w:outlineLvl w:val="1"/>
    </w:pPr>
    <w:rPr>
      <w:rFonts w:eastAsia="SimSun" w:cs="Simplified Arabic"/>
      <w:szCs w:val="24"/>
      <w:lang w:val="en-GB" w:bidi="ar-AE"/>
    </w:rPr>
  </w:style>
  <w:style w:type="character" w:customStyle="1" w:styleId="StandardL2Char">
    <w:name w:val="Standard L2 Char"/>
    <w:basedOn w:val="DefaultParagraphFont"/>
    <w:link w:val="StandardL2"/>
    <w:rsid w:val="00CD0DB2"/>
    <w:rPr>
      <w:rFonts w:eastAsia="SimSun" w:cs="Simplified Arabic"/>
      <w:sz w:val="24"/>
      <w:szCs w:val="24"/>
      <w:lang w:val="en-GB" w:bidi="ar-AE"/>
    </w:rPr>
  </w:style>
  <w:style w:type="paragraph" w:customStyle="1" w:styleId="StandardL1">
    <w:name w:val="Standard L1"/>
    <w:basedOn w:val="Normal"/>
    <w:next w:val="BodyText1"/>
    <w:rsid w:val="00CD0DB2"/>
    <w:pPr>
      <w:keepNext/>
      <w:numPr>
        <w:numId w:val="1"/>
      </w:numPr>
      <w:suppressAutoHyphens/>
      <w:spacing w:after="240" w:line="288" w:lineRule="auto"/>
      <w:outlineLvl w:val="0"/>
    </w:pPr>
    <w:rPr>
      <w:rFonts w:eastAsia="SimSun" w:cs="Simplified Arabic"/>
      <w:b/>
      <w:caps/>
      <w:szCs w:val="24"/>
      <w:lang w:val="en-GB" w:bidi="ar-AE"/>
    </w:rPr>
  </w:style>
  <w:style w:type="paragraph" w:styleId="NoSpacing">
    <w:name w:val="No Spacing"/>
    <w:qFormat/>
    <w:rsid w:val="006B7DEA"/>
    <w:rPr>
      <w:sz w:val="24"/>
      <w:lang w:val="en-AU" w:eastAsia="en-US"/>
    </w:rPr>
  </w:style>
  <w:style w:type="paragraph" w:customStyle="1" w:styleId="tv2131">
    <w:name w:val="tv2131"/>
    <w:basedOn w:val="Normal"/>
    <w:rsid w:val="0037096C"/>
    <w:pPr>
      <w:spacing w:before="240" w:line="360" w:lineRule="auto"/>
      <w:ind w:firstLine="300"/>
      <w:jc w:val="both"/>
    </w:pPr>
    <w:rPr>
      <w:rFonts w:ascii="Verdana" w:hAnsi="Verdana"/>
      <w:sz w:val="18"/>
      <w:szCs w:val="18"/>
      <w:lang w:val="lv-LV"/>
    </w:rPr>
  </w:style>
  <w:style w:type="character" w:styleId="FollowedHyperlink">
    <w:name w:val="FollowedHyperlink"/>
    <w:basedOn w:val="DefaultParagraphFont"/>
    <w:uiPriority w:val="99"/>
    <w:semiHidden/>
    <w:unhideWhenUsed/>
    <w:rsid w:val="00AA271E"/>
    <w:rPr>
      <w:color w:val="800080" w:themeColor="followedHyperlink"/>
      <w:u w:val="single"/>
    </w:rPr>
  </w:style>
  <w:style w:type="paragraph" w:customStyle="1" w:styleId="xl65">
    <w:name w:val="xl65"/>
    <w:basedOn w:val="Normal"/>
    <w:rsid w:val="00A368C8"/>
    <w:pPr>
      <w:spacing w:before="100" w:beforeAutospacing="1" w:after="100" w:afterAutospacing="1"/>
    </w:pPr>
    <w:rPr>
      <w:sz w:val="16"/>
      <w:szCs w:val="16"/>
      <w:lang w:val="lv-LV"/>
    </w:rPr>
  </w:style>
  <w:style w:type="paragraph" w:customStyle="1" w:styleId="xl66">
    <w:name w:val="xl66"/>
    <w:basedOn w:val="Normal"/>
    <w:rsid w:val="00A368C8"/>
    <w:pPr>
      <w:spacing w:before="100" w:beforeAutospacing="1" w:after="100" w:afterAutospacing="1"/>
    </w:pPr>
    <w:rPr>
      <w:sz w:val="16"/>
      <w:szCs w:val="16"/>
      <w:lang w:val="lv-LV"/>
    </w:rPr>
  </w:style>
  <w:style w:type="paragraph" w:customStyle="1" w:styleId="xl67">
    <w:name w:val="xl67"/>
    <w:basedOn w:val="Normal"/>
    <w:rsid w:val="00A368C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color w:val="FFFFFF"/>
      <w:sz w:val="16"/>
      <w:szCs w:val="16"/>
      <w:lang w:val="lv-LV"/>
    </w:rPr>
  </w:style>
  <w:style w:type="paragraph" w:customStyle="1" w:styleId="xl68">
    <w:name w:val="xl68"/>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rPr>
  </w:style>
  <w:style w:type="paragraph" w:customStyle="1" w:styleId="xl69">
    <w:name w:val="xl69"/>
    <w:basedOn w:val="Normal"/>
    <w:rsid w:val="00A368C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sz w:val="16"/>
      <w:szCs w:val="16"/>
      <w:lang w:val="lv-LV"/>
    </w:rPr>
  </w:style>
  <w:style w:type="paragraph" w:customStyle="1" w:styleId="xl70">
    <w:name w:val="xl70"/>
    <w:basedOn w:val="Normal"/>
    <w:rsid w:val="00A368C8"/>
    <w:pPr>
      <w:pBdr>
        <w:top w:val="single" w:sz="4" w:space="0" w:color="auto"/>
        <w:left w:val="single" w:sz="4" w:space="0" w:color="auto"/>
        <w:bottom w:val="single" w:sz="4" w:space="0" w:color="auto"/>
      </w:pBdr>
      <w:spacing w:before="100" w:beforeAutospacing="1" w:after="100" w:afterAutospacing="1"/>
    </w:pPr>
    <w:rPr>
      <w:sz w:val="16"/>
      <w:szCs w:val="16"/>
      <w:lang w:val="lv-LV"/>
    </w:rPr>
  </w:style>
  <w:style w:type="paragraph" w:customStyle="1" w:styleId="xl71">
    <w:name w:val="xl71"/>
    <w:basedOn w:val="Normal"/>
    <w:rsid w:val="00A368C8"/>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lang w:val="lv-LV"/>
    </w:rPr>
  </w:style>
  <w:style w:type="paragraph" w:customStyle="1" w:styleId="xl72">
    <w:name w:val="xl72"/>
    <w:basedOn w:val="Normal"/>
    <w:rsid w:val="00A368C8"/>
    <w:pPr>
      <w:pBdr>
        <w:top w:val="single" w:sz="4" w:space="0" w:color="auto"/>
        <w:bottom w:val="single" w:sz="4" w:space="0" w:color="auto"/>
        <w:right w:val="single" w:sz="4" w:space="0" w:color="auto"/>
      </w:pBdr>
      <w:spacing w:before="100" w:beforeAutospacing="1" w:after="100" w:afterAutospacing="1"/>
    </w:pPr>
    <w:rPr>
      <w:sz w:val="16"/>
      <w:szCs w:val="16"/>
      <w:lang w:val="lv-LV"/>
    </w:rPr>
  </w:style>
  <w:style w:type="paragraph" w:customStyle="1" w:styleId="xl73">
    <w:name w:val="xl73"/>
    <w:basedOn w:val="Normal"/>
    <w:rsid w:val="00A368C8"/>
    <w:pPr>
      <w:pBdr>
        <w:top w:val="single" w:sz="4" w:space="0" w:color="auto"/>
        <w:left w:val="single" w:sz="4" w:space="0" w:color="auto"/>
        <w:bottom w:val="single" w:sz="4" w:space="0" w:color="auto"/>
      </w:pBdr>
      <w:shd w:val="clear" w:color="000000" w:fill="C00000"/>
      <w:spacing w:before="100" w:beforeAutospacing="1" w:after="100" w:afterAutospacing="1"/>
    </w:pPr>
    <w:rPr>
      <w:color w:val="FFFFFF"/>
      <w:sz w:val="16"/>
      <w:szCs w:val="16"/>
      <w:lang w:val="lv-LV"/>
    </w:rPr>
  </w:style>
  <w:style w:type="paragraph" w:customStyle="1" w:styleId="xl74">
    <w:name w:val="xl74"/>
    <w:basedOn w:val="Normal"/>
    <w:rsid w:val="00A368C8"/>
    <w:pPr>
      <w:pBdr>
        <w:top w:val="single" w:sz="4" w:space="0" w:color="auto"/>
        <w:bottom w:val="single" w:sz="4" w:space="0" w:color="auto"/>
        <w:right w:val="single" w:sz="4" w:space="0" w:color="auto"/>
      </w:pBdr>
      <w:shd w:val="clear" w:color="000000" w:fill="C00000"/>
      <w:spacing w:before="100" w:beforeAutospacing="1" w:after="100" w:afterAutospacing="1"/>
    </w:pPr>
    <w:rPr>
      <w:color w:val="FFFFFF"/>
      <w:sz w:val="16"/>
      <w:szCs w:val="16"/>
      <w:lang w:val="lv-LV"/>
    </w:rPr>
  </w:style>
  <w:style w:type="paragraph" w:customStyle="1" w:styleId="xl75">
    <w:name w:val="xl75"/>
    <w:basedOn w:val="Normal"/>
    <w:rsid w:val="00A368C8"/>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lang w:val="lv-LV"/>
    </w:rPr>
  </w:style>
  <w:style w:type="paragraph" w:customStyle="1" w:styleId="xl76">
    <w:name w:val="xl76"/>
    <w:basedOn w:val="Normal"/>
    <w:rsid w:val="00A368C8"/>
    <w:pPr>
      <w:pBdr>
        <w:top w:val="single" w:sz="4" w:space="0" w:color="auto"/>
        <w:bottom w:val="single" w:sz="4" w:space="0" w:color="auto"/>
        <w:right w:val="single" w:sz="4" w:space="0" w:color="auto"/>
      </w:pBdr>
      <w:shd w:val="clear" w:color="000000" w:fill="F2F2F2"/>
      <w:spacing w:before="100" w:beforeAutospacing="1" w:after="100" w:afterAutospacing="1"/>
    </w:pPr>
    <w:rPr>
      <w:sz w:val="16"/>
      <w:szCs w:val="16"/>
      <w:lang w:val="lv-LV"/>
    </w:rPr>
  </w:style>
  <w:style w:type="paragraph" w:customStyle="1" w:styleId="xl77">
    <w:name w:val="xl77"/>
    <w:basedOn w:val="Normal"/>
    <w:rsid w:val="00A368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6"/>
      <w:szCs w:val="16"/>
      <w:lang w:val="lv-LV"/>
    </w:rPr>
  </w:style>
  <w:style w:type="paragraph" w:customStyle="1" w:styleId="xl78">
    <w:name w:val="xl78"/>
    <w:basedOn w:val="Normal"/>
    <w:rsid w:val="00A368C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color w:val="FFFFFF"/>
      <w:sz w:val="16"/>
      <w:szCs w:val="16"/>
      <w:lang w:val="lv-LV"/>
    </w:rPr>
  </w:style>
  <w:style w:type="paragraph" w:customStyle="1" w:styleId="xl79">
    <w:name w:val="xl79"/>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sz w:val="16"/>
      <w:szCs w:val="16"/>
      <w:lang w:val="lv-LV"/>
    </w:rPr>
  </w:style>
  <w:style w:type="paragraph" w:customStyle="1" w:styleId="xl80">
    <w:name w:val="xl80"/>
    <w:basedOn w:val="Normal"/>
    <w:rsid w:val="00A368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FFFF"/>
      <w:sz w:val="16"/>
      <w:szCs w:val="16"/>
      <w:lang w:val="lv-LV"/>
    </w:rPr>
  </w:style>
  <w:style w:type="paragraph" w:customStyle="1" w:styleId="xl81">
    <w:name w:val="xl81"/>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color w:val="C0504D"/>
      <w:sz w:val="16"/>
      <w:szCs w:val="16"/>
      <w:lang w:val="lv-LV"/>
    </w:rPr>
  </w:style>
  <w:style w:type="paragraph" w:customStyle="1" w:styleId="xl82">
    <w:name w:val="xl82"/>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color w:val="C0504D"/>
      <w:sz w:val="16"/>
      <w:szCs w:val="16"/>
      <w:lang w:val="lv-LV"/>
    </w:rPr>
  </w:style>
  <w:style w:type="paragraph" w:customStyle="1" w:styleId="xl83">
    <w:name w:val="xl83"/>
    <w:basedOn w:val="Normal"/>
    <w:rsid w:val="00A368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16"/>
      <w:szCs w:val="16"/>
      <w:lang w:val="lv-LV"/>
    </w:rPr>
  </w:style>
  <w:style w:type="paragraph" w:customStyle="1" w:styleId="xl84">
    <w:name w:val="xl84"/>
    <w:basedOn w:val="Normal"/>
    <w:rsid w:val="00A368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b/>
      <w:bCs/>
      <w:sz w:val="16"/>
      <w:szCs w:val="16"/>
      <w:lang w:val="lv-LV"/>
    </w:rPr>
  </w:style>
  <w:style w:type="paragraph" w:customStyle="1" w:styleId="xl85">
    <w:name w:val="xl85"/>
    <w:basedOn w:val="Normal"/>
    <w:rsid w:val="00A368C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16"/>
      <w:szCs w:val="16"/>
      <w:lang w:val="lv-LV"/>
    </w:rPr>
  </w:style>
  <w:style w:type="paragraph" w:customStyle="1" w:styleId="xl86">
    <w:name w:val="xl86"/>
    <w:basedOn w:val="Normal"/>
    <w:rsid w:val="00A368C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16"/>
      <w:szCs w:val="16"/>
      <w:lang w:val="lv-LV"/>
    </w:rPr>
  </w:style>
  <w:style w:type="paragraph" w:customStyle="1" w:styleId="xl87">
    <w:name w:val="xl87"/>
    <w:basedOn w:val="Normal"/>
    <w:rsid w:val="00A368C8"/>
    <w:pPr>
      <w:pBdr>
        <w:top w:val="single" w:sz="4" w:space="0" w:color="auto"/>
        <w:left w:val="single" w:sz="4" w:space="0" w:color="auto"/>
        <w:bottom w:val="single" w:sz="4" w:space="0" w:color="auto"/>
      </w:pBdr>
      <w:shd w:val="clear" w:color="000000" w:fill="FDE9D9"/>
      <w:spacing w:before="100" w:beforeAutospacing="1" w:after="100" w:afterAutospacing="1"/>
    </w:pPr>
    <w:rPr>
      <w:sz w:val="16"/>
      <w:szCs w:val="16"/>
      <w:lang w:val="lv-LV"/>
    </w:rPr>
  </w:style>
  <w:style w:type="paragraph" w:customStyle="1" w:styleId="xl88">
    <w:name w:val="xl88"/>
    <w:basedOn w:val="Normal"/>
    <w:rsid w:val="00A368C8"/>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sz w:val="16"/>
      <w:szCs w:val="16"/>
      <w:lang w:val="lv-LV"/>
    </w:rPr>
  </w:style>
  <w:style w:type="paragraph" w:customStyle="1" w:styleId="xl89">
    <w:name w:val="xl89"/>
    <w:basedOn w:val="Normal"/>
    <w:rsid w:val="00A368C8"/>
    <w:pPr>
      <w:pBdr>
        <w:top w:val="single" w:sz="4" w:space="0" w:color="auto"/>
        <w:bottom w:val="single" w:sz="4" w:space="0" w:color="auto"/>
        <w:right w:val="single" w:sz="4" w:space="0" w:color="auto"/>
      </w:pBdr>
      <w:shd w:val="clear" w:color="000000" w:fill="FDE9D9"/>
      <w:spacing w:before="100" w:beforeAutospacing="1" w:after="100" w:afterAutospacing="1"/>
    </w:pPr>
    <w:rPr>
      <w:sz w:val="16"/>
      <w:szCs w:val="16"/>
      <w:lang w:val="lv-LV"/>
    </w:rPr>
  </w:style>
  <w:style w:type="paragraph" w:customStyle="1" w:styleId="xl90">
    <w:name w:val="xl90"/>
    <w:basedOn w:val="Normal"/>
    <w:rsid w:val="00A368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16"/>
      <w:szCs w:val="16"/>
      <w:lang w:val="lv-LV"/>
    </w:rPr>
  </w:style>
  <w:style w:type="paragraph" w:customStyle="1" w:styleId="xl91">
    <w:name w:val="xl91"/>
    <w:basedOn w:val="Normal"/>
    <w:rsid w:val="00A368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16"/>
      <w:szCs w:val="16"/>
      <w:lang w:val="lv-LV"/>
    </w:rPr>
  </w:style>
  <w:style w:type="paragraph" w:customStyle="1" w:styleId="xl92">
    <w:name w:val="xl92"/>
    <w:basedOn w:val="Normal"/>
    <w:rsid w:val="00A368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C0504D"/>
      <w:sz w:val="16"/>
      <w:szCs w:val="16"/>
      <w:lang w:val="lv-LV"/>
    </w:rPr>
  </w:style>
  <w:style w:type="paragraph" w:customStyle="1" w:styleId="xl93">
    <w:name w:val="xl93"/>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lang w:val="lv-LV"/>
    </w:rPr>
  </w:style>
  <w:style w:type="paragraph" w:customStyle="1" w:styleId="xl94">
    <w:name w:val="xl94"/>
    <w:basedOn w:val="Normal"/>
    <w:rsid w:val="00A368C8"/>
    <w:pPr>
      <w:pBdr>
        <w:top w:val="single" w:sz="4" w:space="0" w:color="auto"/>
        <w:left w:val="single" w:sz="4" w:space="0" w:color="auto"/>
        <w:bottom w:val="single" w:sz="4" w:space="0" w:color="auto"/>
      </w:pBdr>
      <w:shd w:val="clear" w:color="000000" w:fill="92D050"/>
      <w:spacing w:before="100" w:beforeAutospacing="1" w:after="100" w:afterAutospacing="1"/>
    </w:pPr>
    <w:rPr>
      <w:sz w:val="16"/>
      <w:szCs w:val="16"/>
      <w:lang w:val="lv-LV"/>
    </w:rPr>
  </w:style>
  <w:style w:type="paragraph" w:customStyle="1" w:styleId="xl95">
    <w:name w:val="xl95"/>
    <w:basedOn w:val="Normal"/>
    <w:rsid w:val="00A368C8"/>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pPr>
    <w:rPr>
      <w:sz w:val="16"/>
      <w:szCs w:val="16"/>
      <w:lang w:val="lv-LV"/>
    </w:rPr>
  </w:style>
  <w:style w:type="paragraph" w:customStyle="1" w:styleId="xl96">
    <w:name w:val="xl96"/>
    <w:basedOn w:val="Normal"/>
    <w:rsid w:val="00A368C8"/>
    <w:pPr>
      <w:pBdr>
        <w:top w:val="single" w:sz="4" w:space="0" w:color="auto"/>
        <w:bottom w:val="single" w:sz="4" w:space="0" w:color="auto"/>
        <w:right w:val="single" w:sz="4" w:space="0" w:color="auto"/>
      </w:pBdr>
      <w:shd w:val="clear" w:color="000000" w:fill="C00000"/>
      <w:spacing w:before="100" w:beforeAutospacing="1" w:after="100" w:afterAutospacing="1"/>
    </w:pPr>
    <w:rPr>
      <w:sz w:val="16"/>
      <w:szCs w:val="16"/>
      <w:lang w:val="lv-LV"/>
    </w:rPr>
  </w:style>
  <w:style w:type="paragraph" w:customStyle="1" w:styleId="xl97">
    <w:name w:val="xl97"/>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rPr>
  </w:style>
  <w:style w:type="paragraph" w:customStyle="1" w:styleId="xl98">
    <w:name w:val="xl98"/>
    <w:basedOn w:val="Normal"/>
    <w:rsid w:val="00A368C8"/>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lang w:val="lv-LV"/>
    </w:rPr>
  </w:style>
  <w:style w:type="paragraph" w:customStyle="1" w:styleId="xl99">
    <w:name w:val="xl99"/>
    <w:basedOn w:val="Normal"/>
    <w:rsid w:val="00A368C8"/>
    <w:pPr>
      <w:pBdr>
        <w:top w:val="single" w:sz="8" w:space="0" w:color="auto"/>
        <w:left w:val="single" w:sz="8" w:space="0" w:color="auto"/>
        <w:right w:val="single" w:sz="8" w:space="0" w:color="auto"/>
      </w:pBdr>
      <w:spacing w:before="100" w:beforeAutospacing="1" w:after="100" w:afterAutospacing="1"/>
    </w:pPr>
    <w:rPr>
      <w:b/>
      <w:bCs/>
      <w:sz w:val="16"/>
      <w:szCs w:val="16"/>
      <w:lang w:val="lv-LV"/>
    </w:rPr>
  </w:style>
  <w:style w:type="character" w:customStyle="1" w:styleId="longtext">
    <w:name w:val="long_text"/>
    <w:basedOn w:val="DefaultParagraphFont"/>
    <w:rsid w:val="00637ADF"/>
  </w:style>
  <w:style w:type="character" w:customStyle="1" w:styleId="apple-converted-space">
    <w:name w:val="apple-converted-space"/>
    <w:basedOn w:val="DefaultParagraphFont"/>
    <w:rsid w:val="00B65701"/>
  </w:style>
  <w:style w:type="table" w:customStyle="1" w:styleId="LightList-Accent11">
    <w:name w:val="Light List - Accent 11"/>
    <w:basedOn w:val="TableNormal"/>
    <w:uiPriority w:val="61"/>
    <w:rsid w:val="006307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ntStyle53">
    <w:name w:val="Font Style53"/>
    <w:uiPriority w:val="99"/>
    <w:rsid w:val="00900E96"/>
    <w:rPr>
      <w:rFonts w:ascii="Times New Roman" w:hAnsi="Times New Roman" w:cs="Times New Roman"/>
      <w:sz w:val="22"/>
      <w:szCs w:val="22"/>
    </w:rPr>
  </w:style>
  <w:style w:type="character" w:styleId="SubtleEmphasis">
    <w:name w:val="Subtle Emphasis"/>
    <w:basedOn w:val="DefaultParagraphFont"/>
    <w:uiPriority w:val="19"/>
    <w:qFormat/>
    <w:rsid w:val="00CB0131"/>
    <w:rPr>
      <w:i/>
      <w:iCs/>
      <w:color w:val="808080" w:themeColor="text1" w:themeTint="7F"/>
    </w:rPr>
  </w:style>
  <w:style w:type="paragraph" w:styleId="EndnoteText">
    <w:name w:val="endnote text"/>
    <w:basedOn w:val="Normal"/>
    <w:link w:val="EndnoteTextChar"/>
    <w:uiPriority w:val="99"/>
    <w:semiHidden/>
    <w:unhideWhenUsed/>
    <w:rsid w:val="003B19D9"/>
    <w:rPr>
      <w:sz w:val="20"/>
    </w:rPr>
  </w:style>
  <w:style w:type="character" w:customStyle="1" w:styleId="EndnoteTextChar">
    <w:name w:val="Endnote Text Char"/>
    <w:basedOn w:val="DefaultParagraphFont"/>
    <w:link w:val="EndnoteText"/>
    <w:uiPriority w:val="99"/>
    <w:semiHidden/>
    <w:rsid w:val="003B19D9"/>
    <w:rPr>
      <w:lang w:val="en-AU"/>
    </w:rPr>
  </w:style>
  <w:style w:type="character" w:styleId="EndnoteReference">
    <w:name w:val="endnote reference"/>
    <w:basedOn w:val="DefaultParagraphFont"/>
    <w:uiPriority w:val="99"/>
    <w:semiHidden/>
    <w:unhideWhenUsed/>
    <w:rsid w:val="003B19D9"/>
    <w:rPr>
      <w:vertAlign w:val="superscript"/>
    </w:rPr>
  </w:style>
  <w:style w:type="table" w:styleId="LightList-Accent1">
    <w:name w:val="Light List Accent 1"/>
    <w:basedOn w:val="TableNormal"/>
    <w:uiPriority w:val="61"/>
    <w:rsid w:val="005475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9940DD"/>
    <w:rPr>
      <w:rFonts w:ascii="Calibri" w:eastAsiaTheme="minorEastAsia" w:hAnsi="Calibri"/>
      <w:sz w:val="22"/>
      <w:szCs w:val="22"/>
      <w:lang w:val="lv-LV" w:eastAsia="ja-JP"/>
    </w:rPr>
  </w:style>
  <w:style w:type="character" w:customStyle="1" w:styleId="PlainTextChar">
    <w:name w:val="Plain Text Char"/>
    <w:basedOn w:val="DefaultParagraphFont"/>
    <w:link w:val="PlainText"/>
    <w:uiPriority w:val="99"/>
    <w:rsid w:val="009940DD"/>
    <w:rPr>
      <w:rFonts w:ascii="Calibri" w:eastAsiaTheme="minorEastAsia" w:hAnsi="Calibri"/>
      <w:sz w:val="22"/>
      <w:szCs w:val="22"/>
      <w:lang w:eastAsia="ja-JP"/>
    </w:rPr>
  </w:style>
  <w:style w:type="character" w:styleId="PlaceholderText">
    <w:name w:val="Placeholder Text"/>
    <w:basedOn w:val="DefaultParagraphFont"/>
    <w:uiPriority w:val="99"/>
    <w:semiHidden/>
    <w:rsid w:val="00741A55"/>
    <w:rPr>
      <w:color w:val="808080"/>
    </w:rPr>
  </w:style>
  <w:style w:type="character" w:customStyle="1" w:styleId="BodyTextIndent2Char">
    <w:name w:val="Body Text Indent 2 Char"/>
    <w:basedOn w:val="DefaultParagraphFont"/>
    <w:link w:val="BodyTextIndent2"/>
    <w:semiHidden/>
    <w:rsid w:val="003A2364"/>
    <w:rPr>
      <w:sz w:val="24"/>
    </w:rPr>
  </w:style>
  <w:style w:type="character" w:styleId="IntenseEmphasis">
    <w:name w:val="Intense Emphasis"/>
    <w:basedOn w:val="DefaultParagraphFont"/>
    <w:uiPriority w:val="21"/>
    <w:qFormat/>
    <w:rsid w:val="002E6CD6"/>
    <w:rPr>
      <w:b/>
      <w:bCs/>
      <w:i/>
      <w:iCs/>
      <w:color w:val="4F81BD" w:themeColor="accent1"/>
    </w:rPr>
  </w:style>
  <w:style w:type="character" w:styleId="Strong">
    <w:name w:val="Strong"/>
    <w:basedOn w:val="DefaultParagraphFont"/>
    <w:uiPriority w:val="22"/>
    <w:qFormat/>
    <w:rsid w:val="00FF7910"/>
    <w:rPr>
      <w:b/>
      <w:bCs/>
    </w:rPr>
  </w:style>
  <w:style w:type="paragraph" w:styleId="TOCHeading">
    <w:name w:val="TOC Heading"/>
    <w:basedOn w:val="Heading1"/>
    <w:next w:val="Normal"/>
    <w:uiPriority w:val="39"/>
    <w:unhideWhenUsed/>
    <w:qFormat/>
    <w:rsid w:val="007E12A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7E12A2"/>
    <w:pPr>
      <w:ind w:left="480"/>
    </w:pPr>
    <w:rPr>
      <w:rFonts w:asciiTheme="minorHAnsi" w:hAnsiTheme="minorHAnsi"/>
      <w:i/>
      <w:iCs/>
      <w:sz w:val="20"/>
    </w:rPr>
  </w:style>
  <w:style w:type="paragraph" w:styleId="TOC2">
    <w:name w:val="toc 2"/>
    <w:basedOn w:val="Normal"/>
    <w:next w:val="Normal"/>
    <w:autoRedefine/>
    <w:uiPriority w:val="39"/>
    <w:unhideWhenUsed/>
    <w:rsid w:val="007E12A2"/>
    <w:pPr>
      <w:ind w:left="240"/>
    </w:pPr>
    <w:rPr>
      <w:rFonts w:asciiTheme="minorHAnsi" w:hAnsiTheme="minorHAnsi"/>
      <w:smallCaps/>
      <w:sz w:val="20"/>
    </w:rPr>
  </w:style>
  <w:style w:type="paragraph" w:styleId="TOC1">
    <w:name w:val="toc 1"/>
    <w:basedOn w:val="Normal"/>
    <w:next w:val="Normal"/>
    <w:autoRedefine/>
    <w:uiPriority w:val="39"/>
    <w:unhideWhenUsed/>
    <w:rsid w:val="00730F40"/>
    <w:pPr>
      <w:tabs>
        <w:tab w:val="left" w:pos="480"/>
        <w:tab w:val="right" w:leader="dot" w:pos="9345"/>
      </w:tabs>
      <w:spacing w:after="120"/>
    </w:pPr>
    <w:rPr>
      <w:b/>
      <w:bCs/>
      <w:caps/>
      <w:noProof/>
      <w:sz w:val="21"/>
    </w:rPr>
  </w:style>
  <w:style w:type="paragraph" w:styleId="TOC4">
    <w:name w:val="toc 4"/>
    <w:basedOn w:val="Normal"/>
    <w:next w:val="Normal"/>
    <w:autoRedefine/>
    <w:uiPriority w:val="39"/>
    <w:unhideWhenUsed/>
    <w:rsid w:val="007E12A2"/>
    <w:pPr>
      <w:ind w:left="720"/>
    </w:pPr>
    <w:rPr>
      <w:rFonts w:asciiTheme="minorHAnsi" w:hAnsiTheme="minorHAnsi"/>
      <w:sz w:val="18"/>
      <w:szCs w:val="18"/>
    </w:rPr>
  </w:style>
  <w:style w:type="paragraph" w:styleId="TOC5">
    <w:name w:val="toc 5"/>
    <w:basedOn w:val="Normal"/>
    <w:next w:val="Normal"/>
    <w:autoRedefine/>
    <w:uiPriority w:val="39"/>
    <w:unhideWhenUsed/>
    <w:rsid w:val="007E12A2"/>
    <w:pPr>
      <w:ind w:left="960"/>
    </w:pPr>
    <w:rPr>
      <w:rFonts w:asciiTheme="minorHAnsi" w:hAnsiTheme="minorHAnsi"/>
      <w:sz w:val="18"/>
      <w:szCs w:val="18"/>
    </w:rPr>
  </w:style>
  <w:style w:type="paragraph" w:styleId="TOC6">
    <w:name w:val="toc 6"/>
    <w:basedOn w:val="Normal"/>
    <w:next w:val="Normal"/>
    <w:autoRedefine/>
    <w:uiPriority w:val="39"/>
    <w:unhideWhenUsed/>
    <w:rsid w:val="007E12A2"/>
    <w:pPr>
      <w:ind w:left="1200"/>
    </w:pPr>
    <w:rPr>
      <w:rFonts w:asciiTheme="minorHAnsi" w:hAnsiTheme="minorHAnsi"/>
      <w:sz w:val="18"/>
      <w:szCs w:val="18"/>
    </w:rPr>
  </w:style>
  <w:style w:type="paragraph" w:styleId="TOC7">
    <w:name w:val="toc 7"/>
    <w:basedOn w:val="Normal"/>
    <w:next w:val="Normal"/>
    <w:autoRedefine/>
    <w:uiPriority w:val="39"/>
    <w:unhideWhenUsed/>
    <w:rsid w:val="007E12A2"/>
    <w:pPr>
      <w:ind w:left="1440"/>
    </w:pPr>
    <w:rPr>
      <w:rFonts w:asciiTheme="minorHAnsi" w:hAnsiTheme="minorHAnsi"/>
      <w:sz w:val="18"/>
      <w:szCs w:val="18"/>
    </w:rPr>
  </w:style>
  <w:style w:type="paragraph" w:styleId="TOC8">
    <w:name w:val="toc 8"/>
    <w:basedOn w:val="Normal"/>
    <w:next w:val="Normal"/>
    <w:autoRedefine/>
    <w:uiPriority w:val="39"/>
    <w:unhideWhenUsed/>
    <w:rsid w:val="007E12A2"/>
    <w:pPr>
      <w:ind w:left="1680"/>
    </w:pPr>
    <w:rPr>
      <w:rFonts w:asciiTheme="minorHAnsi" w:hAnsiTheme="minorHAnsi"/>
      <w:sz w:val="18"/>
      <w:szCs w:val="18"/>
    </w:rPr>
  </w:style>
  <w:style w:type="paragraph" w:styleId="TOC9">
    <w:name w:val="toc 9"/>
    <w:basedOn w:val="Normal"/>
    <w:next w:val="Normal"/>
    <w:autoRedefine/>
    <w:uiPriority w:val="39"/>
    <w:unhideWhenUsed/>
    <w:rsid w:val="007E12A2"/>
    <w:pPr>
      <w:ind w:left="1920"/>
    </w:pPr>
    <w:rPr>
      <w:rFonts w:asciiTheme="minorHAnsi" w:hAnsiTheme="minorHAnsi"/>
      <w:sz w:val="18"/>
      <w:szCs w:val="18"/>
    </w:rPr>
  </w:style>
  <w:style w:type="character" w:customStyle="1" w:styleId="Heading4Char">
    <w:name w:val="Heading 4 Char"/>
    <w:basedOn w:val="DefaultParagraphFont"/>
    <w:link w:val="Heading4"/>
    <w:uiPriority w:val="9"/>
    <w:rsid w:val="00D0658A"/>
    <w:rPr>
      <w:rFonts w:eastAsiaTheme="majorEastAsia" w:cstheme="majorBidi"/>
      <w:b/>
      <w:bCs/>
      <w:i/>
      <w:iCs/>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AF"/>
    <w:rPr>
      <w:sz w:val="24"/>
      <w:lang w:val="en-AU"/>
    </w:rPr>
  </w:style>
  <w:style w:type="paragraph" w:styleId="Heading1">
    <w:name w:val="heading 1"/>
    <w:basedOn w:val="Normal"/>
    <w:next w:val="Normal"/>
    <w:qFormat/>
    <w:rsid w:val="00EA74AF"/>
    <w:pPr>
      <w:keepNext/>
      <w:jc w:val="center"/>
      <w:outlineLvl w:val="0"/>
    </w:pPr>
    <w:rPr>
      <w:b/>
      <w:lang w:val="lv-LV"/>
    </w:rPr>
  </w:style>
  <w:style w:type="paragraph" w:styleId="Heading2">
    <w:name w:val="heading 2"/>
    <w:basedOn w:val="Normal"/>
    <w:next w:val="Normal"/>
    <w:qFormat/>
    <w:rsid w:val="00EA74AF"/>
    <w:pPr>
      <w:keepNext/>
      <w:jc w:val="center"/>
      <w:outlineLvl w:val="1"/>
    </w:pPr>
    <w:rPr>
      <w:b/>
      <w:snapToGrid w:val="0"/>
      <w:color w:val="000000"/>
      <w:sz w:val="20"/>
      <w:lang w:val="lv-LV" w:eastAsia="en-US"/>
    </w:rPr>
  </w:style>
  <w:style w:type="paragraph" w:styleId="Heading3">
    <w:name w:val="heading 3"/>
    <w:basedOn w:val="Normal"/>
    <w:next w:val="Normal"/>
    <w:link w:val="Heading3Char"/>
    <w:autoRedefine/>
    <w:uiPriority w:val="9"/>
    <w:unhideWhenUsed/>
    <w:qFormat/>
    <w:rsid w:val="00D0658A"/>
    <w:pPr>
      <w:keepNext/>
      <w:keepLines/>
      <w:numPr>
        <w:numId w:val="12"/>
      </w:numPr>
      <w:jc w:val="center"/>
      <w:outlineLvl w:val="2"/>
    </w:pPr>
    <w:rPr>
      <w:rFonts w:eastAsiaTheme="majorEastAsia" w:cstheme="majorBidi"/>
      <w:b/>
      <w:bCs/>
      <w:lang w:val="lv-LV" w:eastAsia="lv-LV"/>
    </w:rPr>
  </w:style>
  <w:style w:type="paragraph" w:styleId="Heading4">
    <w:name w:val="heading 4"/>
    <w:basedOn w:val="Normal"/>
    <w:next w:val="Normal"/>
    <w:link w:val="Heading4Char"/>
    <w:autoRedefine/>
    <w:uiPriority w:val="9"/>
    <w:unhideWhenUsed/>
    <w:qFormat/>
    <w:rsid w:val="00D0658A"/>
    <w:pPr>
      <w:keepNext/>
      <w:keepLines/>
      <w:numPr>
        <w:numId w:val="11"/>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74AF"/>
    <w:rPr>
      <w:lang w:val="lv-LV"/>
    </w:rPr>
  </w:style>
  <w:style w:type="paragraph" w:styleId="BodyTextIndent">
    <w:name w:val="Body Text Indent"/>
    <w:basedOn w:val="Normal"/>
    <w:link w:val="BodyTextIndentChar"/>
    <w:semiHidden/>
    <w:rsid w:val="00EA74AF"/>
    <w:rPr>
      <w:lang w:val="lv-LV"/>
    </w:rPr>
  </w:style>
  <w:style w:type="paragraph" w:styleId="BodyText">
    <w:name w:val="Body Text"/>
    <w:basedOn w:val="Normal"/>
    <w:link w:val="BodyTextChar"/>
    <w:semiHidden/>
    <w:rsid w:val="00EA74AF"/>
    <w:rPr>
      <w:lang w:val="lv-LV"/>
    </w:rPr>
  </w:style>
  <w:style w:type="paragraph" w:styleId="Header">
    <w:name w:val="header"/>
    <w:basedOn w:val="Normal"/>
    <w:link w:val="HeaderChar"/>
    <w:rsid w:val="00EA74AF"/>
    <w:pPr>
      <w:tabs>
        <w:tab w:val="center" w:pos="4153"/>
        <w:tab w:val="right" w:pos="8306"/>
      </w:tabs>
    </w:pPr>
  </w:style>
  <w:style w:type="paragraph" w:styleId="Footer">
    <w:name w:val="footer"/>
    <w:basedOn w:val="Normal"/>
    <w:link w:val="FooterChar"/>
    <w:uiPriority w:val="99"/>
    <w:rsid w:val="00EA74AF"/>
    <w:pPr>
      <w:tabs>
        <w:tab w:val="center" w:pos="4153"/>
        <w:tab w:val="right" w:pos="8306"/>
      </w:tabs>
    </w:pPr>
  </w:style>
  <w:style w:type="paragraph" w:styleId="BodyTextIndent2">
    <w:name w:val="Body Text Indent 2"/>
    <w:basedOn w:val="Normal"/>
    <w:link w:val="BodyTextIndent2Char"/>
    <w:semiHidden/>
    <w:rsid w:val="00EA74AF"/>
    <w:pPr>
      <w:ind w:firstLine="720"/>
      <w:jc w:val="both"/>
    </w:pPr>
    <w:rPr>
      <w:lang w:val="lv-LV"/>
    </w:rPr>
  </w:style>
  <w:style w:type="character" w:styleId="PageNumber">
    <w:name w:val="page number"/>
    <w:basedOn w:val="DefaultParagraphFont"/>
    <w:semiHidden/>
    <w:rsid w:val="00EA74AF"/>
  </w:style>
  <w:style w:type="paragraph" w:styleId="ListParagraph">
    <w:name w:val="List Paragraph"/>
    <w:basedOn w:val="Normal"/>
    <w:uiPriority w:val="34"/>
    <w:qFormat/>
    <w:rsid w:val="00EA74AF"/>
    <w:pPr>
      <w:spacing w:line="240" w:lineRule="exact"/>
      <w:ind w:left="720"/>
    </w:pPr>
    <w:rPr>
      <w:rFonts w:ascii="Helvetica N Light" w:eastAsia="MS Mincho" w:hAnsi="Helvetica N Light"/>
      <w:sz w:val="20"/>
      <w:lang w:val="en-GB"/>
    </w:rPr>
  </w:style>
  <w:style w:type="character" w:customStyle="1" w:styleId="Heading2Char">
    <w:name w:val="Heading 2 Char"/>
    <w:locked/>
    <w:rsid w:val="00EA74AF"/>
    <w:rPr>
      <w:rFonts w:ascii="Helvetica N Light" w:hAnsi="Helvetica N Light"/>
      <w:lang w:eastAsia="en-US"/>
    </w:rPr>
  </w:style>
  <w:style w:type="paragraph" w:styleId="BodyText2">
    <w:name w:val="Body Text 2"/>
    <w:basedOn w:val="Normal"/>
    <w:semiHidden/>
    <w:rsid w:val="00EA74AF"/>
    <w:pPr>
      <w:jc w:val="center"/>
    </w:pPr>
    <w:rPr>
      <w:b/>
      <w:lang w:val="lv-LV"/>
    </w:rPr>
  </w:style>
  <w:style w:type="paragraph" w:styleId="BodyTextIndent3">
    <w:name w:val="Body Text Indent 3"/>
    <w:basedOn w:val="Normal"/>
    <w:semiHidden/>
    <w:rsid w:val="00EA74AF"/>
    <w:pPr>
      <w:ind w:firstLine="426"/>
      <w:jc w:val="both"/>
    </w:pPr>
    <w:rPr>
      <w:lang w:val="lv-LV"/>
    </w:rPr>
  </w:style>
  <w:style w:type="paragraph" w:styleId="BodyText3">
    <w:name w:val="Body Text 3"/>
    <w:basedOn w:val="Normal"/>
    <w:semiHidden/>
    <w:rsid w:val="00EA74AF"/>
    <w:pPr>
      <w:jc w:val="both"/>
    </w:pPr>
    <w:rPr>
      <w:lang w:val="lv-LV"/>
    </w:rPr>
  </w:style>
  <w:style w:type="character" w:styleId="CommentReference">
    <w:name w:val="annotation reference"/>
    <w:uiPriority w:val="99"/>
    <w:semiHidden/>
    <w:rsid w:val="00EA74AF"/>
    <w:rPr>
      <w:sz w:val="16"/>
    </w:rPr>
  </w:style>
  <w:style w:type="paragraph" w:styleId="CommentText">
    <w:name w:val="annotation text"/>
    <w:basedOn w:val="Normal"/>
    <w:link w:val="CommentTextChar"/>
    <w:uiPriority w:val="99"/>
    <w:semiHidden/>
    <w:rsid w:val="00EA74AF"/>
    <w:rPr>
      <w:sz w:val="20"/>
    </w:rPr>
  </w:style>
  <w:style w:type="character" w:customStyle="1" w:styleId="hps">
    <w:name w:val="hps"/>
    <w:rsid w:val="00650BB9"/>
  </w:style>
  <w:style w:type="character" w:customStyle="1" w:styleId="atn">
    <w:name w:val="atn"/>
    <w:rsid w:val="00DA7C68"/>
  </w:style>
  <w:style w:type="paragraph" w:styleId="BalloonText">
    <w:name w:val="Balloon Text"/>
    <w:basedOn w:val="Normal"/>
    <w:link w:val="BalloonTextChar"/>
    <w:uiPriority w:val="99"/>
    <w:semiHidden/>
    <w:unhideWhenUsed/>
    <w:rsid w:val="00DE42F2"/>
    <w:rPr>
      <w:rFonts w:ascii="Tahoma" w:hAnsi="Tahoma"/>
      <w:sz w:val="16"/>
      <w:szCs w:val="16"/>
    </w:rPr>
  </w:style>
  <w:style w:type="character" w:customStyle="1" w:styleId="BalloonTextChar">
    <w:name w:val="Balloon Text Char"/>
    <w:link w:val="BalloonText"/>
    <w:uiPriority w:val="99"/>
    <w:semiHidden/>
    <w:rsid w:val="00DE42F2"/>
    <w:rPr>
      <w:rFonts w:ascii="Tahoma" w:hAnsi="Tahoma" w:cs="Tahoma"/>
      <w:sz w:val="16"/>
      <w:szCs w:val="16"/>
      <w:lang w:val="en-AU"/>
    </w:rPr>
  </w:style>
  <w:style w:type="paragraph" w:styleId="CommentSubject">
    <w:name w:val="annotation subject"/>
    <w:basedOn w:val="CommentText"/>
    <w:next w:val="CommentText"/>
    <w:link w:val="CommentSubjectChar"/>
    <w:uiPriority w:val="99"/>
    <w:semiHidden/>
    <w:unhideWhenUsed/>
    <w:rsid w:val="003C52E3"/>
    <w:rPr>
      <w:b/>
      <w:bCs/>
    </w:rPr>
  </w:style>
  <w:style w:type="character" w:customStyle="1" w:styleId="CommentTextChar">
    <w:name w:val="Comment Text Char"/>
    <w:link w:val="CommentText"/>
    <w:uiPriority w:val="99"/>
    <w:semiHidden/>
    <w:rsid w:val="003C52E3"/>
    <w:rPr>
      <w:lang w:val="en-AU" w:eastAsia="zh-CN"/>
    </w:rPr>
  </w:style>
  <w:style w:type="character" w:customStyle="1" w:styleId="CommentSubjectChar">
    <w:name w:val="Comment Subject Char"/>
    <w:link w:val="CommentSubject"/>
    <w:uiPriority w:val="99"/>
    <w:semiHidden/>
    <w:rsid w:val="003C52E3"/>
    <w:rPr>
      <w:b/>
      <w:bCs/>
      <w:lang w:val="en-AU" w:eastAsia="zh-CN"/>
    </w:rPr>
  </w:style>
  <w:style w:type="paragraph" w:styleId="NormalWeb">
    <w:name w:val="Normal (Web)"/>
    <w:basedOn w:val="Normal"/>
    <w:uiPriority w:val="99"/>
    <w:unhideWhenUsed/>
    <w:rsid w:val="0082162E"/>
    <w:pPr>
      <w:spacing w:before="100" w:beforeAutospacing="1" w:after="100" w:afterAutospacing="1"/>
    </w:pPr>
    <w:rPr>
      <w:rFonts w:eastAsia="SimSun"/>
      <w:szCs w:val="24"/>
      <w:lang w:val="lv-LV"/>
    </w:rPr>
  </w:style>
  <w:style w:type="character" w:styleId="Emphasis">
    <w:name w:val="Emphasis"/>
    <w:uiPriority w:val="20"/>
    <w:qFormat/>
    <w:rsid w:val="00A812B3"/>
    <w:rPr>
      <w:b/>
      <w:bCs/>
      <w:i w:val="0"/>
      <w:iCs w:val="0"/>
    </w:rPr>
  </w:style>
  <w:style w:type="character" w:customStyle="1" w:styleId="st">
    <w:name w:val="st"/>
    <w:rsid w:val="00A812B3"/>
  </w:style>
  <w:style w:type="paragraph" w:styleId="FootnoteText">
    <w:name w:val="footnote text"/>
    <w:basedOn w:val="Normal"/>
    <w:link w:val="FootnoteTextChar"/>
    <w:uiPriority w:val="99"/>
    <w:unhideWhenUsed/>
    <w:qFormat/>
    <w:rsid w:val="00AC0FDC"/>
    <w:rPr>
      <w:sz w:val="20"/>
    </w:rPr>
  </w:style>
  <w:style w:type="character" w:customStyle="1" w:styleId="FootnoteTextChar">
    <w:name w:val="Footnote Text Char"/>
    <w:link w:val="FootnoteText"/>
    <w:uiPriority w:val="99"/>
    <w:rsid w:val="00AC0FDC"/>
    <w:rPr>
      <w:lang w:val="en-AU"/>
    </w:rPr>
  </w:style>
  <w:style w:type="character" w:styleId="FootnoteReference">
    <w:name w:val="footnote reference"/>
    <w:uiPriority w:val="99"/>
    <w:unhideWhenUsed/>
    <w:rsid w:val="00AC0FDC"/>
    <w:rPr>
      <w:vertAlign w:val="superscript"/>
    </w:rPr>
  </w:style>
  <w:style w:type="character" w:customStyle="1" w:styleId="BodyTextChar">
    <w:name w:val="Body Text Char"/>
    <w:link w:val="BodyText"/>
    <w:semiHidden/>
    <w:rsid w:val="00563A15"/>
    <w:rPr>
      <w:sz w:val="24"/>
    </w:rPr>
  </w:style>
  <w:style w:type="character" w:customStyle="1" w:styleId="BodyTextIndentChar">
    <w:name w:val="Body Text Indent Char"/>
    <w:link w:val="BodyTextIndent"/>
    <w:semiHidden/>
    <w:rsid w:val="00885972"/>
    <w:rPr>
      <w:sz w:val="24"/>
    </w:rPr>
  </w:style>
  <w:style w:type="table" w:styleId="TableGrid">
    <w:name w:val="Table Grid"/>
    <w:basedOn w:val="TableNormal"/>
    <w:uiPriority w:val="59"/>
    <w:rsid w:val="0044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31BDD"/>
    <w:rPr>
      <w:sz w:val="24"/>
      <w:lang w:val="en-AU"/>
    </w:rPr>
  </w:style>
  <w:style w:type="paragraph" w:customStyle="1" w:styleId="naisf">
    <w:name w:val="naisf"/>
    <w:basedOn w:val="Normal"/>
    <w:rsid w:val="001F7A44"/>
    <w:pPr>
      <w:spacing w:before="100" w:beforeAutospacing="1" w:after="100" w:afterAutospacing="1"/>
    </w:pPr>
    <w:rPr>
      <w:szCs w:val="24"/>
      <w:lang w:val="lv-LV" w:eastAsia="lv-LV"/>
    </w:rPr>
  </w:style>
  <w:style w:type="paragraph" w:styleId="Revision">
    <w:name w:val="Revision"/>
    <w:hidden/>
    <w:uiPriority w:val="99"/>
    <w:semiHidden/>
    <w:rsid w:val="009B50B8"/>
    <w:rPr>
      <w:sz w:val="24"/>
      <w:lang w:val="en-AU"/>
    </w:rPr>
  </w:style>
  <w:style w:type="character" w:customStyle="1" w:styleId="FooterChar">
    <w:name w:val="Footer Char"/>
    <w:basedOn w:val="DefaultParagraphFont"/>
    <w:link w:val="Footer"/>
    <w:uiPriority w:val="99"/>
    <w:rsid w:val="00A67318"/>
    <w:rPr>
      <w:sz w:val="24"/>
      <w:lang w:val="en-AU"/>
    </w:rPr>
  </w:style>
  <w:style w:type="character" w:customStyle="1" w:styleId="Heading3Char">
    <w:name w:val="Heading 3 Char"/>
    <w:basedOn w:val="DefaultParagraphFont"/>
    <w:link w:val="Heading3"/>
    <w:uiPriority w:val="9"/>
    <w:rsid w:val="00D0658A"/>
    <w:rPr>
      <w:rFonts w:eastAsiaTheme="majorEastAsia" w:cstheme="majorBidi"/>
      <w:b/>
      <w:bCs/>
      <w:sz w:val="24"/>
      <w:lang w:eastAsia="lv-LV"/>
    </w:rPr>
  </w:style>
  <w:style w:type="character" w:customStyle="1" w:styleId="TitleChar">
    <w:name w:val="Title Char"/>
    <w:basedOn w:val="DefaultParagraphFont"/>
    <w:link w:val="Title"/>
    <w:rsid w:val="003E4C81"/>
    <w:rPr>
      <w:sz w:val="24"/>
    </w:rPr>
  </w:style>
  <w:style w:type="paragraph" w:customStyle="1" w:styleId="Default">
    <w:name w:val="Default"/>
    <w:rsid w:val="00AF3502"/>
    <w:pPr>
      <w:autoSpaceDE w:val="0"/>
      <w:autoSpaceDN w:val="0"/>
      <w:adjustRightInd w:val="0"/>
    </w:pPr>
    <w:rPr>
      <w:color w:val="000000"/>
      <w:sz w:val="24"/>
      <w:szCs w:val="24"/>
    </w:rPr>
  </w:style>
  <w:style w:type="character" w:customStyle="1" w:styleId="shorttext">
    <w:name w:val="short_text"/>
    <w:basedOn w:val="DefaultParagraphFont"/>
    <w:rsid w:val="004373BC"/>
  </w:style>
  <w:style w:type="character" w:styleId="Hyperlink">
    <w:name w:val="Hyperlink"/>
    <w:basedOn w:val="DefaultParagraphFont"/>
    <w:uiPriority w:val="99"/>
    <w:unhideWhenUsed/>
    <w:rsid w:val="00D34327"/>
    <w:rPr>
      <w:color w:val="0000FF" w:themeColor="hyperlink"/>
      <w:u w:val="single"/>
    </w:rPr>
  </w:style>
  <w:style w:type="paragraph" w:customStyle="1" w:styleId="BodyText1">
    <w:name w:val="Body Text 1"/>
    <w:basedOn w:val="Normal"/>
    <w:rsid w:val="00CD0DB2"/>
    <w:pPr>
      <w:spacing w:after="240" w:line="288" w:lineRule="auto"/>
      <w:ind w:left="720"/>
      <w:jc w:val="both"/>
    </w:pPr>
    <w:rPr>
      <w:rFonts w:eastAsia="SimSun" w:cs="Simplified Arabic"/>
      <w:szCs w:val="24"/>
      <w:lang w:val="en-GB" w:eastAsia="en-GB" w:bidi="ar-AE"/>
    </w:rPr>
  </w:style>
  <w:style w:type="paragraph" w:customStyle="1" w:styleId="StandardL9">
    <w:name w:val="Standard L9"/>
    <w:basedOn w:val="Normal"/>
    <w:next w:val="BodyText3"/>
    <w:rsid w:val="00CD0DB2"/>
    <w:pPr>
      <w:numPr>
        <w:ilvl w:val="8"/>
        <w:numId w:val="1"/>
      </w:numPr>
      <w:spacing w:after="240" w:line="288" w:lineRule="auto"/>
      <w:jc w:val="both"/>
      <w:outlineLvl w:val="8"/>
    </w:pPr>
    <w:rPr>
      <w:rFonts w:eastAsia="SimSun" w:cs="Simplified Arabic"/>
      <w:szCs w:val="24"/>
      <w:lang w:val="en-GB" w:bidi="ar-AE"/>
    </w:rPr>
  </w:style>
  <w:style w:type="paragraph" w:customStyle="1" w:styleId="StandardL8">
    <w:name w:val="Standard L8"/>
    <w:basedOn w:val="Normal"/>
    <w:next w:val="BodyText2"/>
    <w:rsid w:val="00CD0DB2"/>
    <w:pPr>
      <w:numPr>
        <w:ilvl w:val="7"/>
        <w:numId w:val="1"/>
      </w:numPr>
      <w:spacing w:after="240" w:line="288" w:lineRule="auto"/>
      <w:jc w:val="both"/>
      <w:outlineLvl w:val="7"/>
    </w:pPr>
    <w:rPr>
      <w:rFonts w:eastAsia="SimSun" w:cs="Simplified Arabic"/>
      <w:szCs w:val="24"/>
      <w:lang w:val="en-GB" w:bidi="ar-AE"/>
    </w:rPr>
  </w:style>
  <w:style w:type="paragraph" w:customStyle="1" w:styleId="StandardL7">
    <w:name w:val="Standard L7"/>
    <w:basedOn w:val="Normal"/>
    <w:next w:val="Normal"/>
    <w:rsid w:val="00CD0DB2"/>
    <w:pPr>
      <w:numPr>
        <w:ilvl w:val="6"/>
        <w:numId w:val="1"/>
      </w:numPr>
      <w:spacing w:after="240" w:line="288" w:lineRule="auto"/>
      <w:jc w:val="both"/>
      <w:outlineLvl w:val="6"/>
    </w:pPr>
    <w:rPr>
      <w:rFonts w:eastAsia="SimSun" w:cs="Simplified Arabic"/>
      <w:szCs w:val="24"/>
      <w:lang w:val="en-GB" w:bidi="ar-AE"/>
    </w:rPr>
  </w:style>
  <w:style w:type="paragraph" w:customStyle="1" w:styleId="StandardL6">
    <w:name w:val="Standard L6"/>
    <w:basedOn w:val="Normal"/>
    <w:next w:val="Normal"/>
    <w:rsid w:val="00CD0DB2"/>
    <w:pPr>
      <w:numPr>
        <w:ilvl w:val="5"/>
        <w:numId w:val="1"/>
      </w:numPr>
      <w:spacing w:after="240" w:line="288" w:lineRule="auto"/>
      <w:jc w:val="both"/>
      <w:outlineLvl w:val="5"/>
    </w:pPr>
    <w:rPr>
      <w:rFonts w:eastAsia="SimSun" w:cs="Simplified Arabic"/>
      <w:szCs w:val="24"/>
      <w:lang w:val="en-GB" w:bidi="ar-AE"/>
    </w:rPr>
  </w:style>
  <w:style w:type="paragraph" w:customStyle="1" w:styleId="StandardL5">
    <w:name w:val="Standard L5"/>
    <w:basedOn w:val="Normal"/>
    <w:next w:val="Normal"/>
    <w:rsid w:val="00CD0DB2"/>
    <w:pPr>
      <w:numPr>
        <w:ilvl w:val="4"/>
        <w:numId w:val="1"/>
      </w:numPr>
      <w:spacing w:after="240" w:line="288" w:lineRule="auto"/>
      <w:jc w:val="both"/>
      <w:outlineLvl w:val="4"/>
    </w:pPr>
    <w:rPr>
      <w:rFonts w:eastAsia="SimSun" w:cs="Simplified Arabic"/>
      <w:szCs w:val="24"/>
      <w:lang w:val="en-GB" w:bidi="ar-AE"/>
    </w:rPr>
  </w:style>
  <w:style w:type="paragraph" w:customStyle="1" w:styleId="StandardL4">
    <w:name w:val="Standard L4"/>
    <w:basedOn w:val="Normal"/>
    <w:next w:val="BodyText3"/>
    <w:rsid w:val="00CD0DB2"/>
    <w:pPr>
      <w:numPr>
        <w:ilvl w:val="3"/>
        <w:numId w:val="1"/>
      </w:numPr>
      <w:spacing w:after="240" w:line="288" w:lineRule="auto"/>
      <w:jc w:val="both"/>
      <w:outlineLvl w:val="3"/>
    </w:pPr>
    <w:rPr>
      <w:rFonts w:eastAsia="SimSun" w:cs="Simplified Arabic"/>
      <w:szCs w:val="24"/>
      <w:lang w:val="en-GB" w:bidi="ar-AE"/>
    </w:rPr>
  </w:style>
  <w:style w:type="paragraph" w:customStyle="1" w:styleId="StandardL3">
    <w:name w:val="Standard L3"/>
    <w:basedOn w:val="Normal"/>
    <w:next w:val="BodyText2"/>
    <w:rsid w:val="00CD0DB2"/>
    <w:pPr>
      <w:numPr>
        <w:ilvl w:val="2"/>
        <w:numId w:val="1"/>
      </w:numPr>
      <w:spacing w:after="240" w:line="288" w:lineRule="auto"/>
      <w:jc w:val="both"/>
      <w:outlineLvl w:val="2"/>
    </w:pPr>
    <w:rPr>
      <w:rFonts w:eastAsia="SimSun" w:cs="Simplified Arabic"/>
      <w:szCs w:val="24"/>
      <w:lang w:val="en-GB" w:bidi="ar-AE"/>
    </w:rPr>
  </w:style>
  <w:style w:type="paragraph" w:customStyle="1" w:styleId="StandardL2">
    <w:name w:val="Standard L2"/>
    <w:basedOn w:val="Normal"/>
    <w:next w:val="BodyText1"/>
    <w:link w:val="StandardL2Char"/>
    <w:rsid w:val="00CD0DB2"/>
    <w:pPr>
      <w:numPr>
        <w:ilvl w:val="1"/>
        <w:numId w:val="1"/>
      </w:numPr>
      <w:spacing w:after="240" w:line="288" w:lineRule="auto"/>
      <w:jc w:val="both"/>
      <w:outlineLvl w:val="1"/>
    </w:pPr>
    <w:rPr>
      <w:rFonts w:eastAsia="SimSun" w:cs="Simplified Arabic"/>
      <w:szCs w:val="24"/>
      <w:lang w:val="en-GB" w:bidi="ar-AE"/>
    </w:rPr>
  </w:style>
  <w:style w:type="character" w:customStyle="1" w:styleId="StandardL2Char">
    <w:name w:val="Standard L2 Char"/>
    <w:basedOn w:val="DefaultParagraphFont"/>
    <w:link w:val="StandardL2"/>
    <w:rsid w:val="00CD0DB2"/>
    <w:rPr>
      <w:rFonts w:eastAsia="SimSun" w:cs="Simplified Arabic"/>
      <w:sz w:val="24"/>
      <w:szCs w:val="24"/>
      <w:lang w:val="en-GB" w:bidi="ar-AE"/>
    </w:rPr>
  </w:style>
  <w:style w:type="paragraph" w:customStyle="1" w:styleId="StandardL1">
    <w:name w:val="Standard L1"/>
    <w:basedOn w:val="Normal"/>
    <w:next w:val="BodyText1"/>
    <w:rsid w:val="00CD0DB2"/>
    <w:pPr>
      <w:keepNext/>
      <w:numPr>
        <w:numId w:val="1"/>
      </w:numPr>
      <w:suppressAutoHyphens/>
      <w:spacing w:after="240" w:line="288" w:lineRule="auto"/>
      <w:outlineLvl w:val="0"/>
    </w:pPr>
    <w:rPr>
      <w:rFonts w:eastAsia="SimSun" w:cs="Simplified Arabic"/>
      <w:b/>
      <w:caps/>
      <w:szCs w:val="24"/>
      <w:lang w:val="en-GB" w:bidi="ar-AE"/>
    </w:rPr>
  </w:style>
  <w:style w:type="paragraph" w:styleId="NoSpacing">
    <w:name w:val="No Spacing"/>
    <w:qFormat/>
    <w:rsid w:val="006B7DEA"/>
    <w:rPr>
      <w:sz w:val="24"/>
      <w:lang w:val="en-AU" w:eastAsia="en-US"/>
    </w:rPr>
  </w:style>
  <w:style w:type="paragraph" w:customStyle="1" w:styleId="tv2131">
    <w:name w:val="tv2131"/>
    <w:basedOn w:val="Normal"/>
    <w:rsid w:val="0037096C"/>
    <w:pPr>
      <w:spacing w:before="240" w:line="360" w:lineRule="auto"/>
      <w:ind w:firstLine="300"/>
      <w:jc w:val="both"/>
    </w:pPr>
    <w:rPr>
      <w:rFonts w:ascii="Verdana" w:hAnsi="Verdana"/>
      <w:sz w:val="18"/>
      <w:szCs w:val="18"/>
      <w:lang w:val="lv-LV"/>
    </w:rPr>
  </w:style>
  <w:style w:type="character" w:styleId="FollowedHyperlink">
    <w:name w:val="FollowedHyperlink"/>
    <w:basedOn w:val="DefaultParagraphFont"/>
    <w:uiPriority w:val="99"/>
    <w:semiHidden/>
    <w:unhideWhenUsed/>
    <w:rsid w:val="00AA271E"/>
    <w:rPr>
      <w:color w:val="800080" w:themeColor="followedHyperlink"/>
      <w:u w:val="single"/>
    </w:rPr>
  </w:style>
  <w:style w:type="paragraph" w:customStyle="1" w:styleId="xl65">
    <w:name w:val="xl65"/>
    <w:basedOn w:val="Normal"/>
    <w:rsid w:val="00A368C8"/>
    <w:pPr>
      <w:spacing w:before="100" w:beforeAutospacing="1" w:after="100" w:afterAutospacing="1"/>
    </w:pPr>
    <w:rPr>
      <w:sz w:val="16"/>
      <w:szCs w:val="16"/>
      <w:lang w:val="lv-LV"/>
    </w:rPr>
  </w:style>
  <w:style w:type="paragraph" w:customStyle="1" w:styleId="xl66">
    <w:name w:val="xl66"/>
    <w:basedOn w:val="Normal"/>
    <w:rsid w:val="00A368C8"/>
    <w:pPr>
      <w:spacing w:before="100" w:beforeAutospacing="1" w:after="100" w:afterAutospacing="1"/>
    </w:pPr>
    <w:rPr>
      <w:sz w:val="16"/>
      <w:szCs w:val="16"/>
      <w:lang w:val="lv-LV"/>
    </w:rPr>
  </w:style>
  <w:style w:type="paragraph" w:customStyle="1" w:styleId="xl67">
    <w:name w:val="xl67"/>
    <w:basedOn w:val="Normal"/>
    <w:rsid w:val="00A368C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color w:val="FFFFFF"/>
      <w:sz w:val="16"/>
      <w:szCs w:val="16"/>
      <w:lang w:val="lv-LV"/>
    </w:rPr>
  </w:style>
  <w:style w:type="paragraph" w:customStyle="1" w:styleId="xl68">
    <w:name w:val="xl68"/>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rPr>
  </w:style>
  <w:style w:type="paragraph" w:customStyle="1" w:styleId="xl69">
    <w:name w:val="xl69"/>
    <w:basedOn w:val="Normal"/>
    <w:rsid w:val="00A368C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sz w:val="16"/>
      <w:szCs w:val="16"/>
      <w:lang w:val="lv-LV"/>
    </w:rPr>
  </w:style>
  <w:style w:type="paragraph" w:customStyle="1" w:styleId="xl70">
    <w:name w:val="xl70"/>
    <w:basedOn w:val="Normal"/>
    <w:rsid w:val="00A368C8"/>
    <w:pPr>
      <w:pBdr>
        <w:top w:val="single" w:sz="4" w:space="0" w:color="auto"/>
        <w:left w:val="single" w:sz="4" w:space="0" w:color="auto"/>
        <w:bottom w:val="single" w:sz="4" w:space="0" w:color="auto"/>
      </w:pBdr>
      <w:spacing w:before="100" w:beforeAutospacing="1" w:after="100" w:afterAutospacing="1"/>
    </w:pPr>
    <w:rPr>
      <w:sz w:val="16"/>
      <w:szCs w:val="16"/>
      <w:lang w:val="lv-LV"/>
    </w:rPr>
  </w:style>
  <w:style w:type="paragraph" w:customStyle="1" w:styleId="xl71">
    <w:name w:val="xl71"/>
    <w:basedOn w:val="Normal"/>
    <w:rsid w:val="00A368C8"/>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lang w:val="lv-LV"/>
    </w:rPr>
  </w:style>
  <w:style w:type="paragraph" w:customStyle="1" w:styleId="xl72">
    <w:name w:val="xl72"/>
    <w:basedOn w:val="Normal"/>
    <w:rsid w:val="00A368C8"/>
    <w:pPr>
      <w:pBdr>
        <w:top w:val="single" w:sz="4" w:space="0" w:color="auto"/>
        <w:bottom w:val="single" w:sz="4" w:space="0" w:color="auto"/>
        <w:right w:val="single" w:sz="4" w:space="0" w:color="auto"/>
      </w:pBdr>
      <w:spacing w:before="100" w:beforeAutospacing="1" w:after="100" w:afterAutospacing="1"/>
    </w:pPr>
    <w:rPr>
      <w:sz w:val="16"/>
      <w:szCs w:val="16"/>
      <w:lang w:val="lv-LV"/>
    </w:rPr>
  </w:style>
  <w:style w:type="paragraph" w:customStyle="1" w:styleId="xl73">
    <w:name w:val="xl73"/>
    <w:basedOn w:val="Normal"/>
    <w:rsid w:val="00A368C8"/>
    <w:pPr>
      <w:pBdr>
        <w:top w:val="single" w:sz="4" w:space="0" w:color="auto"/>
        <w:left w:val="single" w:sz="4" w:space="0" w:color="auto"/>
        <w:bottom w:val="single" w:sz="4" w:space="0" w:color="auto"/>
      </w:pBdr>
      <w:shd w:val="clear" w:color="000000" w:fill="C00000"/>
      <w:spacing w:before="100" w:beforeAutospacing="1" w:after="100" w:afterAutospacing="1"/>
    </w:pPr>
    <w:rPr>
      <w:color w:val="FFFFFF"/>
      <w:sz w:val="16"/>
      <w:szCs w:val="16"/>
      <w:lang w:val="lv-LV"/>
    </w:rPr>
  </w:style>
  <w:style w:type="paragraph" w:customStyle="1" w:styleId="xl74">
    <w:name w:val="xl74"/>
    <w:basedOn w:val="Normal"/>
    <w:rsid w:val="00A368C8"/>
    <w:pPr>
      <w:pBdr>
        <w:top w:val="single" w:sz="4" w:space="0" w:color="auto"/>
        <w:bottom w:val="single" w:sz="4" w:space="0" w:color="auto"/>
        <w:right w:val="single" w:sz="4" w:space="0" w:color="auto"/>
      </w:pBdr>
      <w:shd w:val="clear" w:color="000000" w:fill="C00000"/>
      <w:spacing w:before="100" w:beforeAutospacing="1" w:after="100" w:afterAutospacing="1"/>
    </w:pPr>
    <w:rPr>
      <w:color w:val="FFFFFF"/>
      <w:sz w:val="16"/>
      <w:szCs w:val="16"/>
      <w:lang w:val="lv-LV"/>
    </w:rPr>
  </w:style>
  <w:style w:type="paragraph" w:customStyle="1" w:styleId="xl75">
    <w:name w:val="xl75"/>
    <w:basedOn w:val="Normal"/>
    <w:rsid w:val="00A368C8"/>
    <w:pPr>
      <w:pBdr>
        <w:top w:val="single" w:sz="4" w:space="0" w:color="auto"/>
        <w:left w:val="single" w:sz="4" w:space="0" w:color="auto"/>
        <w:bottom w:val="single" w:sz="4" w:space="0" w:color="auto"/>
      </w:pBdr>
      <w:shd w:val="clear" w:color="000000" w:fill="F2F2F2"/>
      <w:spacing w:before="100" w:beforeAutospacing="1" w:after="100" w:afterAutospacing="1"/>
    </w:pPr>
    <w:rPr>
      <w:sz w:val="16"/>
      <w:szCs w:val="16"/>
      <w:lang w:val="lv-LV"/>
    </w:rPr>
  </w:style>
  <w:style w:type="paragraph" w:customStyle="1" w:styleId="xl76">
    <w:name w:val="xl76"/>
    <w:basedOn w:val="Normal"/>
    <w:rsid w:val="00A368C8"/>
    <w:pPr>
      <w:pBdr>
        <w:top w:val="single" w:sz="4" w:space="0" w:color="auto"/>
        <w:bottom w:val="single" w:sz="4" w:space="0" w:color="auto"/>
        <w:right w:val="single" w:sz="4" w:space="0" w:color="auto"/>
      </w:pBdr>
      <w:shd w:val="clear" w:color="000000" w:fill="F2F2F2"/>
      <w:spacing w:before="100" w:beforeAutospacing="1" w:after="100" w:afterAutospacing="1"/>
    </w:pPr>
    <w:rPr>
      <w:sz w:val="16"/>
      <w:szCs w:val="16"/>
      <w:lang w:val="lv-LV"/>
    </w:rPr>
  </w:style>
  <w:style w:type="paragraph" w:customStyle="1" w:styleId="xl77">
    <w:name w:val="xl77"/>
    <w:basedOn w:val="Normal"/>
    <w:rsid w:val="00A368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6"/>
      <w:szCs w:val="16"/>
      <w:lang w:val="lv-LV"/>
    </w:rPr>
  </w:style>
  <w:style w:type="paragraph" w:customStyle="1" w:styleId="xl78">
    <w:name w:val="xl78"/>
    <w:basedOn w:val="Normal"/>
    <w:rsid w:val="00A368C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color w:val="FFFFFF"/>
      <w:sz w:val="16"/>
      <w:szCs w:val="16"/>
      <w:lang w:val="lv-LV"/>
    </w:rPr>
  </w:style>
  <w:style w:type="paragraph" w:customStyle="1" w:styleId="xl79">
    <w:name w:val="xl79"/>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sz w:val="16"/>
      <w:szCs w:val="16"/>
      <w:lang w:val="lv-LV"/>
    </w:rPr>
  </w:style>
  <w:style w:type="paragraph" w:customStyle="1" w:styleId="xl80">
    <w:name w:val="xl80"/>
    <w:basedOn w:val="Normal"/>
    <w:rsid w:val="00A368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FFFF"/>
      <w:sz w:val="16"/>
      <w:szCs w:val="16"/>
      <w:lang w:val="lv-LV"/>
    </w:rPr>
  </w:style>
  <w:style w:type="paragraph" w:customStyle="1" w:styleId="xl81">
    <w:name w:val="xl81"/>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color w:val="C0504D"/>
      <w:sz w:val="16"/>
      <w:szCs w:val="16"/>
      <w:lang w:val="lv-LV"/>
    </w:rPr>
  </w:style>
  <w:style w:type="paragraph" w:customStyle="1" w:styleId="xl82">
    <w:name w:val="xl82"/>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color w:val="C0504D"/>
      <w:sz w:val="16"/>
      <w:szCs w:val="16"/>
      <w:lang w:val="lv-LV"/>
    </w:rPr>
  </w:style>
  <w:style w:type="paragraph" w:customStyle="1" w:styleId="xl83">
    <w:name w:val="xl83"/>
    <w:basedOn w:val="Normal"/>
    <w:rsid w:val="00A368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16"/>
      <w:szCs w:val="16"/>
      <w:lang w:val="lv-LV"/>
    </w:rPr>
  </w:style>
  <w:style w:type="paragraph" w:customStyle="1" w:styleId="xl84">
    <w:name w:val="xl84"/>
    <w:basedOn w:val="Normal"/>
    <w:rsid w:val="00A368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b/>
      <w:bCs/>
      <w:sz w:val="16"/>
      <w:szCs w:val="16"/>
      <w:lang w:val="lv-LV"/>
    </w:rPr>
  </w:style>
  <w:style w:type="paragraph" w:customStyle="1" w:styleId="xl85">
    <w:name w:val="xl85"/>
    <w:basedOn w:val="Normal"/>
    <w:rsid w:val="00A368C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16"/>
      <w:szCs w:val="16"/>
      <w:lang w:val="lv-LV"/>
    </w:rPr>
  </w:style>
  <w:style w:type="paragraph" w:customStyle="1" w:styleId="xl86">
    <w:name w:val="xl86"/>
    <w:basedOn w:val="Normal"/>
    <w:rsid w:val="00A368C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16"/>
      <w:szCs w:val="16"/>
      <w:lang w:val="lv-LV"/>
    </w:rPr>
  </w:style>
  <w:style w:type="paragraph" w:customStyle="1" w:styleId="xl87">
    <w:name w:val="xl87"/>
    <w:basedOn w:val="Normal"/>
    <w:rsid w:val="00A368C8"/>
    <w:pPr>
      <w:pBdr>
        <w:top w:val="single" w:sz="4" w:space="0" w:color="auto"/>
        <w:left w:val="single" w:sz="4" w:space="0" w:color="auto"/>
        <w:bottom w:val="single" w:sz="4" w:space="0" w:color="auto"/>
      </w:pBdr>
      <w:shd w:val="clear" w:color="000000" w:fill="FDE9D9"/>
      <w:spacing w:before="100" w:beforeAutospacing="1" w:after="100" w:afterAutospacing="1"/>
    </w:pPr>
    <w:rPr>
      <w:sz w:val="16"/>
      <w:szCs w:val="16"/>
      <w:lang w:val="lv-LV"/>
    </w:rPr>
  </w:style>
  <w:style w:type="paragraph" w:customStyle="1" w:styleId="xl88">
    <w:name w:val="xl88"/>
    <w:basedOn w:val="Normal"/>
    <w:rsid w:val="00A368C8"/>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sz w:val="16"/>
      <w:szCs w:val="16"/>
      <w:lang w:val="lv-LV"/>
    </w:rPr>
  </w:style>
  <w:style w:type="paragraph" w:customStyle="1" w:styleId="xl89">
    <w:name w:val="xl89"/>
    <w:basedOn w:val="Normal"/>
    <w:rsid w:val="00A368C8"/>
    <w:pPr>
      <w:pBdr>
        <w:top w:val="single" w:sz="4" w:space="0" w:color="auto"/>
        <w:bottom w:val="single" w:sz="4" w:space="0" w:color="auto"/>
        <w:right w:val="single" w:sz="4" w:space="0" w:color="auto"/>
      </w:pBdr>
      <w:shd w:val="clear" w:color="000000" w:fill="FDE9D9"/>
      <w:spacing w:before="100" w:beforeAutospacing="1" w:after="100" w:afterAutospacing="1"/>
    </w:pPr>
    <w:rPr>
      <w:sz w:val="16"/>
      <w:szCs w:val="16"/>
      <w:lang w:val="lv-LV"/>
    </w:rPr>
  </w:style>
  <w:style w:type="paragraph" w:customStyle="1" w:styleId="xl90">
    <w:name w:val="xl90"/>
    <w:basedOn w:val="Normal"/>
    <w:rsid w:val="00A368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16"/>
      <w:szCs w:val="16"/>
      <w:lang w:val="lv-LV"/>
    </w:rPr>
  </w:style>
  <w:style w:type="paragraph" w:customStyle="1" w:styleId="xl91">
    <w:name w:val="xl91"/>
    <w:basedOn w:val="Normal"/>
    <w:rsid w:val="00A368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16"/>
      <w:szCs w:val="16"/>
      <w:lang w:val="lv-LV"/>
    </w:rPr>
  </w:style>
  <w:style w:type="paragraph" w:customStyle="1" w:styleId="xl92">
    <w:name w:val="xl92"/>
    <w:basedOn w:val="Normal"/>
    <w:rsid w:val="00A368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C0504D"/>
      <w:sz w:val="16"/>
      <w:szCs w:val="16"/>
      <w:lang w:val="lv-LV"/>
    </w:rPr>
  </w:style>
  <w:style w:type="paragraph" w:customStyle="1" w:styleId="xl93">
    <w:name w:val="xl93"/>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6"/>
      <w:szCs w:val="16"/>
      <w:lang w:val="lv-LV"/>
    </w:rPr>
  </w:style>
  <w:style w:type="paragraph" w:customStyle="1" w:styleId="xl94">
    <w:name w:val="xl94"/>
    <w:basedOn w:val="Normal"/>
    <w:rsid w:val="00A368C8"/>
    <w:pPr>
      <w:pBdr>
        <w:top w:val="single" w:sz="4" w:space="0" w:color="auto"/>
        <w:left w:val="single" w:sz="4" w:space="0" w:color="auto"/>
        <w:bottom w:val="single" w:sz="4" w:space="0" w:color="auto"/>
      </w:pBdr>
      <w:shd w:val="clear" w:color="000000" w:fill="92D050"/>
      <w:spacing w:before="100" w:beforeAutospacing="1" w:after="100" w:afterAutospacing="1"/>
    </w:pPr>
    <w:rPr>
      <w:sz w:val="16"/>
      <w:szCs w:val="16"/>
      <w:lang w:val="lv-LV"/>
    </w:rPr>
  </w:style>
  <w:style w:type="paragraph" w:customStyle="1" w:styleId="xl95">
    <w:name w:val="xl95"/>
    <w:basedOn w:val="Normal"/>
    <w:rsid w:val="00A368C8"/>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pPr>
    <w:rPr>
      <w:sz w:val="16"/>
      <w:szCs w:val="16"/>
      <w:lang w:val="lv-LV"/>
    </w:rPr>
  </w:style>
  <w:style w:type="paragraph" w:customStyle="1" w:styleId="xl96">
    <w:name w:val="xl96"/>
    <w:basedOn w:val="Normal"/>
    <w:rsid w:val="00A368C8"/>
    <w:pPr>
      <w:pBdr>
        <w:top w:val="single" w:sz="4" w:space="0" w:color="auto"/>
        <w:bottom w:val="single" w:sz="4" w:space="0" w:color="auto"/>
        <w:right w:val="single" w:sz="4" w:space="0" w:color="auto"/>
      </w:pBdr>
      <w:shd w:val="clear" w:color="000000" w:fill="C00000"/>
      <w:spacing w:before="100" w:beforeAutospacing="1" w:after="100" w:afterAutospacing="1"/>
    </w:pPr>
    <w:rPr>
      <w:sz w:val="16"/>
      <w:szCs w:val="16"/>
      <w:lang w:val="lv-LV"/>
    </w:rPr>
  </w:style>
  <w:style w:type="paragraph" w:customStyle="1" w:styleId="xl97">
    <w:name w:val="xl97"/>
    <w:basedOn w:val="Normal"/>
    <w:rsid w:val="00A368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rPr>
  </w:style>
  <w:style w:type="paragraph" w:customStyle="1" w:styleId="xl98">
    <w:name w:val="xl98"/>
    <w:basedOn w:val="Normal"/>
    <w:rsid w:val="00A368C8"/>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lang w:val="lv-LV"/>
    </w:rPr>
  </w:style>
  <w:style w:type="paragraph" w:customStyle="1" w:styleId="xl99">
    <w:name w:val="xl99"/>
    <w:basedOn w:val="Normal"/>
    <w:rsid w:val="00A368C8"/>
    <w:pPr>
      <w:pBdr>
        <w:top w:val="single" w:sz="8" w:space="0" w:color="auto"/>
        <w:left w:val="single" w:sz="8" w:space="0" w:color="auto"/>
        <w:right w:val="single" w:sz="8" w:space="0" w:color="auto"/>
      </w:pBdr>
      <w:spacing w:before="100" w:beforeAutospacing="1" w:after="100" w:afterAutospacing="1"/>
    </w:pPr>
    <w:rPr>
      <w:b/>
      <w:bCs/>
      <w:sz w:val="16"/>
      <w:szCs w:val="16"/>
      <w:lang w:val="lv-LV"/>
    </w:rPr>
  </w:style>
  <w:style w:type="character" w:customStyle="1" w:styleId="longtext">
    <w:name w:val="long_text"/>
    <w:basedOn w:val="DefaultParagraphFont"/>
    <w:rsid w:val="00637ADF"/>
  </w:style>
  <w:style w:type="character" w:customStyle="1" w:styleId="apple-converted-space">
    <w:name w:val="apple-converted-space"/>
    <w:basedOn w:val="DefaultParagraphFont"/>
    <w:rsid w:val="00B65701"/>
  </w:style>
  <w:style w:type="table" w:customStyle="1" w:styleId="LightList-Accent11">
    <w:name w:val="Light List - Accent 11"/>
    <w:basedOn w:val="TableNormal"/>
    <w:uiPriority w:val="61"/>
    <w:rsid w:val="006307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ntStyle53">
    <w:name w:val="Font Style53"/>
    <w:uiPriority w:val="99"/>
    <w:rsid w:val="00900E96"/>
    <w:rPr>
      <w:rFonts w:ascii="Times New Roman" w:hAnsi="Times New Roman" w:cs="Times New Roman"/>
      <w:sz w:val="22"/>
      <w:szCs w:val="22"/>
    </w:rPr>
  </w:style>
  <w:style w:type="character" w:styleId="SubtleEmphasis">
    <w:name w:val="Subtle Emphasis"/>
    <w:basedOn w:val="DefaultParagraphFont"/>
    <w:uiPriority w:val="19"/>
    <w:qFormat/>
    <w:rsid w:val="00CB0131"/>
    <w:rPr>
      <w:i/>
      <w:iCs/>
      <w:color w:val="808080" w:themeColor="text1" w:themeTint="7F"/>
    </w:rPr>
  </w:style>
  <w:style w:type="paragraph" w:styleId="EndnoteText">
    <w:name w:val="endnote text"/>
    <w:basedOn w:val="Normal"/>
    <w:link w:val="EndnoteTextChar"/>
    <w:uiPriority w:val="99"/>
    <w:semiHidden/>
    <w:unhideWhenUsed/>
    <w:rsid w:val="003B19D9"/>
    <w:rPr>
      <w:sz w:val="20"/>
    </w:rPr>
  </w:style>
  <w:style w:type="character" w:customStyle="1" w:styleId="EndnoteTextChar">
    <w:name w:val="Endnote Text Char"/>
    <w:basedOn w:val="DefaultParagraphFont"/>
    <w:link w:val="EndnoteText"/>
    <w:uiPriority w:val="99"/>
    <w:semiHidden/>
    <w:rsid w:val="003B19D9"/>
    <w:rPr>
      <w:lang w:val="en-AU"/>
    </w:rPr>
  </w:style>
  <w:style w:type="character" w:styleId="EndnoteReference">
    <w:name w:val="endnote reference"/>
    <w:basedOn w:val="DefaultParagraphFont"/>
    <w:uiPriority w:val="99"/>
    <w:semiHidden/>
    <w:unhideWhenUsed/>
    <w:rsid w:val="003B19D9"/>
    <w:rPr>
      <w:vertAlign w:val="superscript"/>
    </w:rPr>
  </w:style>
  <w:style w:type="table" w:styleId="LightList-Accent1">
    <w:name w:val="Light List Accent 1"/>
    <w:basedOn w:val="TableNormal"/>
    <w:uiPriority w:val="61"/>
    <w:rsid w:val="005475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9940DD"/>
    <w:rPr>
      <w:rFonts w:ascii="Calibri" w:eastAsiaTheme="minorEastAsia" w:hAnsi="Calibri"/>
      <w:sz w:val="22"/>
      <w:szCs w:val="22"/>
      <w:lang w:val="lv-LV" w:eastAsia="ja-JP"/>
    </w:rPr>
  </w:style>
  <w:style w:type="character" w:customStyle="1" w:styleId="PlainTextChar">
    <w:name w:val="Plain Text Char"/>
    <w:basedOn w:val="DefaultParagraphFont"/>
    <w:link w:val="PlainText"/>
    <w:uiPriority w:val="99"/>
    <w:rsid w:val="009940DD"/>
    <w:rPr>
      <w:rFonts w:ascii="Calibri" w:eastAsiaTheme="minorEastAsia" w:hAnsi="Calibri"/>
      <w:sz w:val="22"/>
      <w:szCs w:val="22"/>
      <w:lang w:eastAsia="ja-JP"/>
    </w:rPr>
  </w:style>
  <w:style w:type="character" w:styleId="PlaceholderText">
    <w:name w:val="Placeholder Text"/>
    <w:basedOn w:val="DefaultParagraphFont"/>
    <w:uiPriority w:val="99"/>
    <w:semiHidden/>
    <w:rsid w:val="00741A55"/>
    <w:rPr>
      <w:color w:val="808080"/>
    </w:rPr>
  </w:style>
  <w:style w:type="character" w:customStyle="1" w:styleId="BodyTextIndent2Char">
    <w:name w:val="Body Text Indent 2 Char"/>
    <w:basedOn w:val="DefaultParagraphFont"/>
    <w:link w:val="BodyTextIndent2"/>
    <w:semiHidden/>
    <w:rsid w:val="003A2364"/>
    <w:rPr>
      <w:sz w:val="24"/>
    </w:rPr>
  </w:style>
  <w:style w:type="character" w:styleId="IntenseEmphasis">
    <w:name w:val="Intense Emphasis"/>
    <w:basedOn w:val="DefaultParagraphFont"/>
    <w:uiPriority w:val="21"/>
    <w:qFormat/>
    <w:rsid w:val="002E6CD6"/>
    <w:rPr>
      <w:b/>
      <w:bCs/>
      <w:i/>
      <w:iCs/>
      <w:color w:val="4F81BD" w:themeColor="accent1"/>
    </w:rPr>
  </w:style>
  <w:style w:type="character" w:styleId="Strong">
    <w:name w:val="Strong"/>
    <w:basedOn w:val="DefaultParagraphFont"/>
    <w:uiPriority w:val="22"/>
    <w:qFormat/>
    <w:rsid w:val="00FF7910"/>
    <w:rPr>
      <w:b/>
      <w:bCs/>
    </w:rPr>
  </w:style>
  <w:style w:type="paragraph" w:styleId="TOCHeading">
    <w:name w:val="TOC Heading"/>
    <w:basedOn w:val="Heading1"/>
    <w:next w:val="Normal"/>
    <w:uiPriority w:val="39"/>
    <w:unhideWhenUsed/>
    <w:qFormat/>
    <w:rsid w:val="007E12A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7E12A2"/>
    <w:pPr>
      <w:ind w:left="480"/>
    </w:pPr>
    <w:rPr>
      <w:rFonts w:asciiTheme="minorHAnsi" w:hAnsiTheme="minorHAnsi"/>
      <w:i/>
      <w:iCs/>
      <w:sz w:val="20"/>
    </w:rPr>
  </w:style>
  <w:style w:type="paragraph" w:styleId="TOC2">
    <w:name w:val="toc 2"/>
    <w:basedOn w:val="Normal"/>
    <w:next w:val="Normal"/>
    <w:autoRedefine/>
    <w:uiPriority w:val="39"/>
    <w:unhideWhenUsed/>
    <w:rsid w:val="007E12A2"/>
    <w:pPr>
      <w:ind w:left="240"/>
    </w:pPr>
    <w:rPr>
      <w:rFonts w:asciiTheme="minorHAnsi" w:hAnsiTheme="minorHAnsi"/>
      <w:smallCaps/>
      <w:sz w:val="20"/>
    </w:rPr>
  </w:style>
  <w:style w:type="paragraph" w:styleId="TOC1">
    <w:name w:val="toc 1"/>
    <w:basedOn w:val="Normal"/>
    <w:next w:val="Normal"/>
    <w:autoRedefine/>
    <w:uiPriority w:val="39"/>
    <w:unhideWhenUsed/>
    <w:rsid w:val="00730F40"/>
    <w:pPr>
      <w:tabs>
        <w:tab w:val="left" w:pos="480"/>
        <w:tab w:val="right" w:leader="dot" w:pos="9345"/>
      </w:tabs>
      <w:spacing w:after="120"/>
    </w:pPr>
    <w:rPr>
      <w:b/>
      <w:bCs/>
      <w:caps/>
      <w:noProof/>
      <w:sz w:val="21"/>
    </w:rPr>
  </w:style>
  <w:style w:type="paragraph" w:styleId="TOC4">
    <w:name w:val="toc 4"/>
    <w:basedOn w:val="Normal"/>
    <w:next w:val="Normal"/>
    <w:autoRedefine/>
    <w:uiPriority w:val="39"/>
    <w:unhideWhenUsed/>
    <w:rsid w:val="007E12A2"/>
    <w:pPr>
      <w:ind w:left="720"/>
    </w:pPr>
    <w:rPr>
      <w:rFonts w:asciiTheme="minorHAnsi" w:hAnsiTheme="minorHAnsi"/>
      <w:sz w:val="18"/>
      <w:szCs w:val="18"/>
    </w:rPr>
  </w:style>
  <w:style w:type="paragraph" w:styleId="TOC5">
    <w:name w:val="toc 5"/>
    <w:basedOn w:val="Normal"/>
    <w:next w:val="Normal"/>
    <w:autoRedefine/>
    <w:uiPriority w:val="39"/>
    <w:unhideWhenUsed/>
    <w:rsid w:val="007E12A2"/>
    <w:pPr>
      <w:ind w:left="960"/>
    </w:pPr>
    <w:rPr>
      <w:rFonts w:asciiTheme="minorHAnsi" w:hAnsiTheme="minorHAnsi"/>
      <w:sz w:val="18"/>
      <w:szCs w:val="18"/>
    </w:rPr>
  </w:style>
  <w:style w:type="paragraph" w:styleId="TOC6">
    <w:name w:val="toc 6"/>
    <w:basedOn w:val="Normal"/>
    <w:next w:val="Normal"/>
    <w:autoRedefine/>
    <w:uiPriority w:val="39"/>
    <w:unhideWhenUsed/>
    <w:rsid w:val="007E12A2"/>
    <w:pPr>
      <w:ind w:left="1200"/>
    </w:pPr>
    <w:rPr>
      <w:rFonts w:asciiTheme="minorHAnsi" w:hAnsiTheme="minorHAnsi"/>
      <w:sz w:val="18"/>
      <w:szCs w:val="18"/>
    </w:rPr>
  </w:style>
  <w:style w:type="paragraph" w:styleId="TOC7">
    <w:name w:val="toc 7"/>
    <w:basedOn w:val="Normal"/>
    <w:next w:val="Normal"/>
    <w:autoRedefine/>
    <w:uiPriority w:val="39"/>
    <w:unhideWhenUsed/>
    <w:rsid w:val="007E12A2"/>
    <w:pPr>
      <w:ind w:left="1440"/>
    </w:pPr>
    <w:rPr>
      <w:rFonts w:asciiTheme="minorHAnsi" w:hAnsiTheme="minorHAnsi"/>
      <w:sz w:val="18"/>
      <w:szCs w:val="18"/>
    </w:rPr>
  </w:style>
  <w:style w:type="paragraph" w:styleId="TOC8">
    <w:name w:val="toc 8"/>
    <w:basedOn w:val="Normal"/>
    <w:next w:val="Normal"/>
    <w:autoRedefine/>
    <w:uiPriority w:val="39"/>
    <w:unhideWhenUsed/>
    <w:rsid w:val="007E12A2"/>
    <w:pPr>
      <w:ind w:left="1680"/>
    </w:pPr>
    <w:rPr>
      <w:rFonts w:asciiTheme="minorHAnsi" w:hAnsiTheme="minorHAnsi"/>
      <w:sz w:val="18"/>
      <w:szCs w:val="18"/>
    </w:rPr>
  </w:style>
  <w:style w:type="paragraph" w:styleId="TOC9">
    <w:name w:val="toc 9"/>
    <w:basedOn w:val="Normal"/>
    <w:next w:val="Normal"/>
    <w:autoRedefine/>
    <w:uiPriority w:val="39"/>
    <w:unhideWhenUsed/>
    <w:rsid w:val="007E12A2"/>
    <w:pPr>
      <w:ind w:left="1920"/>
    </w:pPr>
    <w:rPr>
      <w:rFonts w:asciiTheme="minorHAnsi" w:hAnsiTheme="minorHAnsi"/>
      <w:sz w:val="18"/>
      <w:szCs w:val="18"/>
    </w:rPr>
  </w:style>
  <w:style w:type="character" w:customStyle="1" w:styleId="Heading4Char">
    <w:name w:val="Heading 4 Char"/>
    <w:basedOn w:val="DefaultParagraphFont"/>
    <w:link w:val="Heading4"/>
    <w:uiPriority w:val="9"/>
    <w:rsid w:val="00D0658A"/>
    <w:rPr>
      <w:rFonts w:eastAsiaTheme="majorEastAsia" w:cstheme="majorBidi"/>
      <w:b/>
      <w:bCs/>
      <w:i/>
      <w:iCs/>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033">
      <w:bodyDiv w:val="1"/>
      <w:marLeft w:val="0"/>
      <w:marRight w:val="0"/>
      <w:marTop w:val="0"/>
      <w:marBottom w:val="0"/>
      <w:divBdr>
        <w:top w:val="none" w:sz="0" w:space="0" w:color="auto"/>
        <w:left w:val="none" w:sz="0" w:space="0" w:color="auto"/>
        <w:bottom w:val="none" w:sz="0" w:space="0" w:color="auto"/>
        <w:right w:val="none" w:sz="0" w:space="0" w:color="auto"/>
      </w:divBdr>
    </w:div>
    <w:div w:id="47386458">
      <w:bodyDiv w:val="1"/>
      <w:marLeft w:val="0"/>
      <w:marRight w:val="0"/>
      <w:marTop w:val="0"/>
      <w:marBottom w:val="0"/>
      <w:divBdr>
        <w:top w:val="none" w:sz="0" w:space="0" w:color="auto"/>
        <w:left w:val="none" w:sz="0" w:space="0" w:color="auto"/>
        <w:bottom w:val="none" w:sz="0" w:space="0" w:color="auto"/>
        <w:right w:val="none" w:sz="0" w:space="0" w:color="auto"/>
      </w:divBdr>
    </w:div>
    <w:div w:id="53428185">
      <w:bodyDiv w:val="1"/>
      <w:marLeft w:val="0"/>
      <w:marRight w:val="0"/>
      <w:marTop w:val="0"/>
      <w:marBottom w:val="0"/>
      <w:divBdr>
        <w:top w:val="none" w:sz="0" w:space="0" w:color="auto"/>
        <w:left w:val="none" w:sz="0" w:space="0" w:color="auto"/>
        <w:bottom w:val="none" w:sz="0" w:space="0" w:color="auto"/>
        <w:right w:val="none" w:sz="0" w:space="0" w:color="auto"/>
      </w:divBdr>
    </w:div>
    <w:div w:id="100151472">
      <w:bodyDiv w:val="1"/>
      <w:marLeft w:val="0"/>
      <w:marRight w:val="0"/>
      <w:marTop w:val="0"/>
      <w:marBottom w:val="0"/>
      <w:divBdr>
        <w:top w:val="none" w:sz="0" w:space="0" w:color="auto"/>
        <w:left w:val="none" w:sz="0" w:space="0" w:color="auto"/>
        <w:bottom w:val="none" w:sz="0" w:space="0" w:color="auto"/>
        <w:right w:val="none" w:sz="0" w:space="0" w:color="auto"/>
      </w:divBdr>
    </w:div>
    <w:div w:id="106198864">
      <w:bodyDiv w:val="1"/>
      <w:marLeft w:val="0"/>
      <w:marRight w:val="0"/>
      <w:marTop w:val="0"/>
      <w:marBottom w:val="0"/>
      <w:divBdr>
        <w:top w:val="none" w:sz="0" w:space="0" w:color="auto"/>
        <w:left w:val="none" w:sz="0" w:space="0" w:color="auto"/>
        <w:bottom w:val="none" w:sz="0" w:space="0" w:color="auto"/>
        <w:right w:val="none" w:sz="0" w:space="0" w:color="auto"/>
      </w:divBdr>
    </w:div>
    <w:div w:id="120930048">
      <w:bodyDiv w:val="1"/>
      <w:marLeft w:val="0"/>
      <w:marRight w:val="0"/>
      <w:marTop w:val="0"/>
      <w:marBottom w:val="0"/>
      <w:divBdr>
        <w:top w:val="none" w:sz="0" w:space="0" w:color="auto"/>
        <w:left w:val="none" w:sz="0" w:space="0" w:color="auto"/>
        <w:bottom w:val="none" w:sz="0" w:space="0" w:color="auto"/>
        <w:right w:val="none" w:sz="0" w:space="0" w:color="auto"/>
      </w:divBdr>
    </w:div>
    <w:div w:id="125435978">
      <w:bodyDiv w:val="1"/>
      <w:marLeft w:val="0"/>
      <w:marRight w:val="0"/>
      <w:marTop w:val="0"/>
      <w:marBottom w:val="0"/>
      <w:divBdr>
        <w:top w:val="none" w:sz="0" w:space="0" w:color="auto"/>
        <w:left w:val="none" w:sz="0" w:space="0" w:color="auto"/>
        <w:bottom w:val="none" w:sz="0" w:space="0" w:color="auto"/>
        <w:right w:val="none" w:sz="0" w:space="0" w:color="auto"/>
      </w:divBdr>
    </w:div>
    <w:div w:id="126247456">
      <w:bodyDiv w:val="1"/>
      <w:marLeft w:val="0"/>
      <w:marRight w:val="0"/>
      <w:marTop w:val="0"/>
      <w:marBottom w:val="0"/>
      <w:divBdr>
        <w:top w:val="none" w:sz="0" w:space="0" w:color="auto"/>
        <w:left w:val="none" w:sz="0" w:space="0" w:color="auto"/>
        <w:bottom w:val="none" w:sz="0" w:space="0" w:color="auto"/>
        <w:right w:val="none" w:sz="0" w:space="0" w:color="auto"/>
      </w:divBdr>
    </w:div>
    <w:div w:id="136453594">
      <w:bodyDiv w:val="1"/>
      <w:marLeft w:val="0"/>
      <w:marRight w:val="0"/>
      <w:marTop w:val="0"/>
      <w:marBottom w:val="0"/>
      <w:divBdr>
        <w:top w:val="none" w:sz="0" w:space="0" w:color="auto"/>
        <w:left w:val="none" w:sz="0" w:space="0" w:color="auto"/>
        <w:bottom w:val="none" w:sz="0" w:space="0" w:color="auto"/>
        <w:right w:val="none" w:sz="0" w:space="0" w:color="auto"/>
      </w:divBdr>
    </w:div>
    <w:div w:id="148326311">
      <w:bodyDiv w:val="1"/>
      <w:marLeft w:val="0"/>
      <w:marRight w:val="0"/>
      <w:marTop w:val="0"/>
      <w:marBottom w:val="0"/>
      <w:divBdr>
        <w:top w:val="none" w:sz="0" w:space="0" w:color="auto"/>
        <w:left w:val="none" w:sz="0" w:space="0" w:color="auto"/>
        <w:bottom w:val="none" w:sz="0" w:space="0" w:color="auto"/>
        <w:right w:val="none" w:sz="0" w:space="0" w:color="auto"/>
      </w:divBdr>
    </w:div>
    <w:div w:id="211581604">
      <w:bodyDiv w:val="1"/>
      <w:marLeft w:val="0"/>
      <w:marRight w:val="0"/>
      <w:marTop w:val="0"/>
      <w:marBottom w:val="0"/>
      <w:divBdr>
        <w:top w:val="none" w:sz="0" w:space="0" w:color="auto"/>
        <w:left w:val="none" w:sz="0" w:space="0" w:color="auto"/>
        <w:bottom w:val="none" w:sz="0" w:space="0" w:color="auto"/>
        <w:right w:val="none" w:sz="0" w:space="0" w:color="auto"/>
      </w:divBdr>
    </w:div>
    <w:div w:id="240726389">
      <w:bodyDiv w:val="1"/>
      <w:marLeft w:val="0"/>
      <w:marRight w:val="0"/>
      <w:marTop w:val="0"/>
      <w:marBottom w:val="0"/>
      <w:divBdr>
        <w:top w:val="none" w:sz="0" w:space="0" w:color="auto"/>
        <w:left w:val="none" w:sz="0" w:space="0" w:color="auto"/>
        <w:bottom w:val="none" w:sz="0" w:space="0" w:color="auto"/>
        <w:right w:val="none" w:sz="0" w:space="0" w:color="auto"/>
      </w:divBdr>
    </w:div>
    <w:div w:id="258373219">
      <w:bodyDiv w:val="1"/>
      <w:marLeft w:val="0"/>
      <w:marRight w:val="0"/>
      <w:marTop w:val="0"/>
      <w:marBottom w:val="0"/>
      <w:divBdr>
        <w:top w:val="none" w:sz="0" w:space="0" w:color="auto"/>
        <w:left w:val="none" w:sz="0" w:space="0" w:color="auto"/>
        <w:bottom w:val="none" w:sz="0" w:space="0" w:color="auto"/>
        <w:right w:val="none" w:sz="0" w:space="0" w:color="auto"/>
      </w:divBdr>
    </w:div>
    <w:div w:id="272634738">
      <w:bodyDiv w:val="1"/>
      <w:marLeft w:val="0"/>
      <w:marRight w:val="0"/>
      <w:marTop w:val="0"/>
      <w:marBottom w:val="0"/>
      <w:divBdr>
        <w:top w:val="none" w:sz="0" w:space="0" w:color="auto"/>
        <w:left w:val="none" w:sz="0" w:space="0" w:color="auto"/>
        <w:bottom w:val="none" w:sz="0" w:space="0" w:color="auto"/>
        <w:right w:val="none" w:sz="0" w:space="0" w:color="auto"/>
      </w:divBdr>
    </w:div>
    <w:div w:id="311369976">
      <w:bodyDiv w:val="1"/>
      <w:marLeft w:val="0"/>
      <w:marRight w:val="0"/>
      <w:marTop w:val="0"/>
      <w:marBottom w:val="0"/>
      <w:divBdr>
        <w:top w:val="none" w:sz="0" w:space="0" w:color="auto"/>
        <w:left w:val="none" w:sz="0" w:space="0" w:color="auto"/>
        <w:bottom w:val="none" w:sz="0" w:space="0" w:color="auto"/>
        <w:right w:val="none" w:sz="0" w:space="0" w:color="auto"/>
      </w:divBdr>
    </w:div>
    <w:div w:id="316805649">
      <w:bodyDiv w:val="1"/>
      <w:marLeft w:val="0"/>
      <w:marRight w:val="0"/>
      <w:marTop w:val="0"/>
      <w:marBottom w:val="0"/>
      <w:divBdr>
        <w:top w:val="none" w:sz="0" w:space="0" w:color="auto"/>
        <w:left w:val="none" w:sz="0" w:space="0" w:color="auto"/>
        <w:bottom w:val="none" w:sz="0" w:space="0" w:color="auto"/>
        <w:right w:val="none" w:sz="0" w:space="0" w:color="auto"/>
      </w:divBdr>
    </w:div>
    <w:div w:id="317660035">
      <w:bodyDiv w:val="1"/>
      <w:marLeft w:val="0"/>
      <w:marRight w:val="0"/>
      <w:marTop w:val="0"/>
      <w:marBottom w:val="0"/>
      <w:divBdr>
        <w:top w:val="none" w:sz="0" w:space="0" w:color="auto"/>
        <w:left w:val="none" w:sz="0" w:space="0" w:color="auto"/>
        <w:bottom w:val="none" w:sz="0" w:space="0" w:color="auto"/>
        <w:right w:val="none" w:sz="0" w:space="0" w:color="auto"/>
      </w:divBdr>
    </w:div>
    <w:div w:id="328339194">
      <w:bodyDiv w:val="1"/>
      <w:marLeft w:val="0"/>
      <w:marRight w:val="0"/>
      <w:marTop w:val="0"/>
      <w:marBottom w:val="0"/>
      <w:divBdr>
        <w:top w:val="none" w:sz="0" w:space="0" w:color="auto"/>
        <w:left w:val="none" w:sz="0" w:space="0" w:color="auto"/>
        <w:bottom w:val="none" w:sz="0" w:space="0" w:color="auto"/>
        <w:right w:val="none" w:sz="0" w:space="0" w:color="auto"/>
      </w:divBdr>
    </w:div>
    <w:div w:id="329067705">
      <w:bodyDiv w:val="1"/>
      <w:marLeft w:val="0"/>
      <w:marRight w:val="0"/>
      <w:marTop w:val="0"/>
      <w:marBottom w:val="0"/>
      <w:divBdr>
        <w:top w:val="none" w:sz="0" w:space="0" w:color="auto"/>
        <w:left w:val="none" w:sz="0" w:space="0" w:color="auto"/>
        <w:bottom w:val="none" w:sz="0" w:space="0" w:color="auto"/>
        <w:right w:val="none" w:sz="0" w:space="0" w:color="auto"/>
      </w:divBdr>
    </w:div>
    <w:div w:id="339478508">
      <w:bodyDiv w:val="1"/>
      <w:marLeft w:val="0"/>
      <w:marRight w:val="0"/>
      <w:marTop w:val="0"/>
      <w:marBottom w:val="0"/>
      <w:divBdr>
        <w:top w:val="none" w:sz="0" w:space="0" w:color="auto"/>
        <w:left w:val="none" w:sz="0" w:space="0" w:color="auto"/>
        <w:bottom w:val="none" w:sz="0" w:space="0" w:color="auto"/>
        <w:right w:val="none" w:sz="0" w:space="0" w:color="auto"/>
      </w:divBdr>
    </w:div>
    <w:div w:id="343941677">
      <w:bodyDiv w:val="1"/>
      <w:marLeft w:val="0"/>
      <w:marRight w:val="0"/>
      <w:marTop w:val="0"/>
      <w:marBottom w:val="0"/>
      <w:divBdr>
        <w:top w:val="none" w:sz="0" w:space="0" w:color="auto"/>
        <w:left w:val="none" w:sz="0" w:space="0" w:color="auto"/>
        <w:bottom w:val="none" w:sz="0" w:space="0" w:color="auto"/>
        <w:right w:val="none" w:sz="0" w:space="0" w:color="auto"/>
      </w:divBdr>
    </w:div>
    <w:div w:id="435835030">
      <w:bodyDiv w:val="1"/>
      <w:marLeft w:val="0"/>
      <w:marRight w:val="0"/>
      <w:marTop w:val="0"/>
      <w:marBottom w:val="0"/>
      <w:divBdr>
        <w:top w:val="none" w:sz="0" w:space="0" w:color="auto"/>
        <w:left w:val="none" w:sz="0" w:space="0" w:color="auto"/>
        <w:bottom w:val="none" w:sz="0" w:space="0" w:color="auto"/>
        <w:right w:val="none" w:sz="0" w:space="0" w:color="auto"/>
      </w:divBdr>
      <w:divsChild>
        <w:div w:id="705642429">
          <w:marLeft w:val="288"/>
          <w:marRight w:val="0"/>
          <w:marTop w:val="0"/>
          <w:marBottom w:val="0"/>
          <w:divBdr>
            <w:top w:val="none" w:sz="0" w:space="0" w:color="auto"/>
            <w:left w:val="none" w:sz="0" w:space="0" w:color="auto"/>
            <w:bottom w:val="none" w:sz="0" w:space="0" w:color="auto"/>
            <w:right w:val="none" w:sz="0" w:space="0" w:color="auto"/>
          </w:divBdr>
        </w:div>
        <w:div w:id="1415736576">
          <w:marLeft w:val="288"/>
          <w:marRight w:val="0"/>
          <w:marTop w:val="0"/>
          <w:marBottom w:val="0"/>
          <w:divBdr>
            <w:top w:val="none" w:sz="0" w:space="0" w:color="auto"/>
            <w:left w:val="none" w:sz="0" w:space="0" w:color="auto"/>
            <w:bottom w:val="none" w:sz="0" w:space="0" w:color="auto"/>
            <w:right w:val="none" w:sz="0" w:space="0" w:color="auto"/>
          </w:divBdr>
        </w:div>
        <w:div w:id="1582595025">
          <w:marLeft w:val="288"/>
          <w:marRight w:val="0"/>
          <w:marTop w:val="0"/>
          <w:marBottom w:val="0"/>
          <w:divBdr>
            <w:top w:val="none" w:sz="0" w:space="0" w:color="auto"/>
            <w:left w:val="none" w:sz="0" w:space="0" w:color="auto"/>
            <w:bottom w:val="none" w:sz="0" w:space="0" w:color="auto"/>
            <w:right w:val="none" w:sz="0" w:space="0" w:color="auto"/>
          </w:divBdr>
        </w:div>
        <w:div w:id="2004777473">
          <w:marLeft w:val="288"/>
          <w:marRight w:val="0"/>
          <w:marTop w:val="0"/>
          <w:marBottom w:val="0"/>
          <w:divBdr>
            <w:top w:val="none" w:sz="0" w:space="0" w:color="auto"/>
            <w:left w:val="none" w:sz="0" w:space="0" w:color="auto"/>
            <w:bottom w:val="none" w:sz="0" w:space="0" w:color="auto"/>
            <w:right w:val="none" w:sz="0" w:space="0" w:color="auto"/>
          </w:divBdr>
        </w:div>
        <w:div w:id="1900437936">
          <w:marLeft w:val="288"/>
          <w:marRight w:val="0"/>
          <w:marTop w:val="0"/>
          <w:marBottom w:val="0"/>
          <w:divBdr>
            <w:top w:val="none" w:sz="0" w:space="0" w:color="auto"/>
            <w:left w:val="none" w:sz="0" w:space="0" w:color="auto"/>
            <w:bottom w:val="none" w:sz="0" w:space="0" w:color="auto"/>
            <w:right w:val="none" w:sz="0" w:space="0" w:color="auto"/>
          </w:divBdr>
        </w:div>
        <w:div w:id="1387072699">
          <w:marLeft w:val="288"/>
          <w:marRight w:val="0"/>
          <w:marTop w:val="0"/>
          <w:marBottom w:val="0"/>
          <w:divBdr>
            <w:top w:val="none" w:sz="0" w:space="0" w:color="auto"/>
            <w:left w:val="none" w:sz="0" w:space="0" w:color="auto"/>
            <w:bottom w:val="none" w:sz="0" w:space="0" w:color="auto"/>
            <w:right w:val="none" w:sz="0" w:space="0" w:color="auto"/>
          </w:divBdr>
        </w:div>
        <w:div w:id="1179739347">
          <w:marLeft w:val="288"/>
          <w:marRight w:val="0"/>
          <w:marTop w:val="0"/>
          <w:marBottom w:val="0"/>
          <w:divBdr>
            <w:top w:val="none" w:sz="0" w:space="0" w:color="auto"/>
            <w:left w:val="none" w:sz="0" w:space="0" w:color="auto"/>
            <w:bottom w:val="none" w:sz="0" w:space="0" w:color="auto"/>
            <w:right w:val="none" w:sz="0" w:space="0" w:color="auto"/>
          </w:divBdr>
        </w:div>
        <w:div w:id="122038652">
          <w:marLeft w:val="288"/>
          <w:marRight w:val="0"/>
          <w:marTop w:val="0"/>
          <w:marBottom w:val="0"/>
          <w:divBdr>
            <w:top w:val="none" w:sz="0" w:space="0" w:color="auto"/>
            <w:left w:val="none" w:sz="0" w:space="0" w:color="auto"/>
            <w:bottom w:val="none" w:sz="0" w:space="0" w:color="auto"/>
            <w:right w:val="none" w:sz="0" w:space="0" w:color="auto"/>
          </w:divBdr>
        </w:div>
        <w:div w:id="842402614">
          <w:marLeft w:val="288"/>
          <w:marRight w:val="0"/>
          <w:marTop w:val="0"/>
          <w:marBottom w:val="0"/>
          <w:divBdr>
            <w:top w:val="none" w:sz="0" w:space="0" w:color="auto"/>
            <w:left w:val="none" w:sz="0" w:space="0" w:color="auto"/>
            <w:bottom w:val="none" w:sz="0" w:space="0" w:color="auto"/>
            <w:right w:val="none" w:sz="0" w:space="0" w:color="auto"/>
          </w:divBdr>
        </w:div>
        <w:div w:id="625619929">
          <w:marLeft w:val="288"/>
          <w:marRight w:val="0"/>
          <w:marTop w:val="0"/>
          <w:marBottom w:val="0"/>
          <w:divBdr>
            <w:top w:val="none" w:sz="0" w:space="0" w:color="auto"/>
            <w:left w:val="none" w:sz="0" w:space="0" w:color="auto"/>
            <w:bottom w:val="none" w:sz="0" w:space="0" w:color="auto"/>
            <w:right w:val="none" w:sz="0" w:space="0" w:color="auto"/>
          </w:divBdr>
        </w:div>
        <w:div w:id="2132017684">
          <w:marLeft w:val="288"/>
          <w:marRight w:val="0"/>
          <w:marTop w:val="0"/>
          <w:marBottom w:val="0"/>
          <w:divBdr>
            <w:top w:val="none" w:sz="0" w:space="0" w:color="auto"/>
            <w:left w:val="none" w:sz="0" w:space="0" w:color="auto"/>
            <w:bottom w:val="none" w:sz="0" w:space="0" w:color="auto"/>
            <w:right w:val="none" w:sz="0" w:space="0" w:color="auto"/>
          </w:divBdr>
        </w:div>
        <w:div w:id="1631276910">
          <w:marLeft w:val="288"/>
          <w:marRight w:val="0"/>
          <w:marTop w:val="0"/>
          <w:marBottom w:val="0"/>
          <w:divBdr>
            <w:top w:val="none" w:sz="0" w:space="0" w:color="auto"/>
            <w:left w:val="none" w:sz="0" w:space="0" w:color="auto"/>
            <w:bottom w:val="none" w:sz="0" w:space="0" w:color="auto"/>
            <w:right w:val="none" w:sz="0" w:space="0" w:color="auto"/>
          </w:divBdr>
        </w:div>
        <w:div w:id="213736371">
          <w:marLeft w:val="288"/>
          <w:marRight w:val="0"/>
          <w:marTop w:val="0"/>
          <w:marBottom w:val="0"/>
          <w:divBdr>
            <w:top w:val="none" w:sz="0" w:space="0" w:color="auto"/>
            <w:left w:val="none" w:sz="0" w:space="0" w:color="auto"/>
            <w:bottom w:val="none" w:sz="0" w:space="0" w:color="auto"/>
            <w:right w:val="none" w:sz="0" w:space="0" w:color="auto"/>
          </w:divBdr>
        </w:div>
        <w:div w:id="654575304">
          <w:marLeft w:val="288"/>
          <w:marRight w:val="0"/>
          <w:marTop w:val="0"/>
          <w:marBottom w:val="0"/>
          <w:divBdr>
            <w:top w:val="none" w:sz="0" w:space="0" w:color="auto"/>
            <w:left w:val="none" w:sz="0" w:space="0" w:color="auto"/>
            <w:bottom w:val="none" w:sz="0" w:space="0" w:color="auto"/>
            <w:right w:val="none" w:sz="0" w:space="0" w:color="auto"/>
          </w:divBdr>
        </w:div>
        <w:div w:id="1792673343">
          <w:marLeft w:val="288"/>
          <w:marRight w:val="0"/>
          <w:marTop w:val="0"/>
          <w:marBottom w:val="0"/>
          <w:divBdr>
            <w:top w:val="none" w:sz="0" w:space="0" w:color="auto"/>
            <w:left w:val="none" w:sz="0" w:space="0" w:color="auto"/>
            <w:bottom w:val="none" w:sz="0" w:space="0" w:color="auto"/>
            <w:right w:val="none" w:sz="0" w:space="0" w:color="auto"/>
          </w:divBdr>
        </w:div>
        <w:div w:id="2120642715">
          <w:marLeft w:val="288"/>
          <w:marRight w:val="0"/>
          <w:marTop w:val="0"/>
          <w:marBottom w:val="0"/>
          <w:divBdr>
            <w:top w:val="none" w:sz="0" w:space="0" w:color="auto"/>
            <w:left w:val="none" w:sz="0" w:space="0" w:color="auto"/>
            <w:bottom w:val="none" w:sz="0" w:space="0" w:color="auto"/>
            <w:right w:val="none" w:sz="0" w:space="0" w:color="auto"/>
          </w:divBdr>
        </w:div>
        <w:div w:id="987901007">
          <w:marLeft w:val="288"/>
          <w:marRight w:val="0"/>
          <w:marTop w:val="0"/>
          <w:marBottom w:val="0"/>
          <w:divBdr>
            <w:top w:val="none" w:sz="0" w:space="0" w:color="auto"/>
            <w:left w:val="none" w:sz="0" w:space="0" w:color="auto"/>
            <w:bottom w:val="none" w:sz="0" w:space="0" w:color="auto"/>
            <w:right w:val="none" w:sz="0" w:space="0" w:color="auto"/>
          </w:divBdr>
        </w:div>
        <w:div w:id="1663507170">
          <w:marLeft w:val="288"/>
          <w:marRight w:val="0"/>
          <w:marTop w:val="0"/>
          <w:marBottom w:val="0"/>
          <w:divBdr>
            <w:top w:val="none" w:sz="0" w:space="0" w:color="auto"/>
            <w:left w:val="none" w:sz="0" w:space="0" w:color="auto"/>
            <w:bottom w:val="none" w:sz="0" w:space="0" w:color="auto"/>
            <w:right w:val="none" w:sz="0" w:space="0" w:color="auto"/>
          </w:divBdr>
        </w:div>
        <w:div w:id="1273515149">
          <w:marLeft w:val="288"/>
          <w:marRight w:val="0"/>
          <w:marTop w:val="0"/>
          <w:marBottom w:val="0"/>
          <w:divBdr>
            <w:top w:val="none" w:sz="0" w:space="0" w:color="auto"/>
            <w:left w:val="none" w:sz="0" w:space="0" w:color="auto"/>
            <w:bottom w:val="none" w:sz="0" w:space="0" w:color="auto"/>
            <w:right w:val="none" w:sz="0" w:space="0" w:color="auto"/>
          </w:divBdr>
        </w:div>
        <w:div w:id="961229462">
          <w:marLeft w:val="288"/>
          <w:marRight w:val="0"/>
          <w:marTop w:val="0"/>
          <w:marBottom w:val="0"/>
          <w:divBdr>
            <w:top w:val="none" w:sz="0" w:space="0" w:color="auto"/>
            <w:left w:val="none" w:sz="0" w:space="0" w:color="auto"/>
            <w:bottom w:val="none" w:sz="0" w:space="0" w:color="auto"/>
            <w:right w:val="none" w:sz="0" w:space="0" w:color="auto"/>
          </w:divBdr>
        </w:div>
        <w:div w:id="1116874500">
          <w:marLeft w:val="288"/>
          <w:marRight w:val="0"/>
          <w:marTop w:val="0"/>
          <w:marBottom w:val="0"/>
          <w:divBdr>
            <w:top w:val="none" w:sz="0" w:space="0" w:color="auto"/>
            <w:left w:val="none" w:sz="0" w:space="0" w:color="auto"/>
            <w:bottom w:val="none" w:sz="0" w:space="0" w:color="auto"/>
            <w:right w:val="none" w:sz="0" w:space="0" w:color="auto"/>
          </w:divBdr>
        </w:div>
        <w:div w:id="765466829">
          <w:marLeft w:val="288"/>
          <w:marRight w:val="0"/>
          <w:marTop w:val="0"/>
          <w:marBottom w:val="0"/>
          <w:divBdr>
            <w:top w:val="none" w:sz="0" w:space="0" w:color="auto"/>
            <w:left w:val="none" w:sz="0" w:space="0" w:color="auto"/>
            <w:bottom w:val="none" w:sz="0" w:space="0" w:color="auto"/>
            <w:right w:val="none" w:sz="0" w:space="0" w:color="auto"/>
          </w:divBdr>
        </w:div>
        <w:div w:id="522938211">
          <w:marLeft w:val="288"/>
          <w:marRight w:val="0"/>
          <w:marTop w:val="0"/>
          <w:marBottom w:val="0"/>
          <w:divBdr>
            <w:top w:val="none" w:sz="0" w:space="0" w:color="auto"/>
            <w:left w:val="none" w:sz="0" w:space="0" w:color="auto"/>
            <w:bottom w:val="none" w:sz="0" w:space="0" w:color="auto"/>
            <w:right w:val="none" w:sz="0" w:space="0" w:color="auto"/>
          </w:divBdr>
        </w:div>
        <w:div w:id="159127817">
          <w:marLeft w:val="288"/>
          <w:marRight w:val="0"/>
          <w:marTop w:val="0"/>
          <w:marBottom w:val="0"/>
          <w:divBdr>
            <w:top w:val="none" w:sz="0" w:space="0" w:color="auto"/>
            <w:left w:val="none" w:sz="0" w:space="0" w:color="auto"/>
            <w:bottom w:val="none" w:sz="0" w:space="0" w:color="auto"/>
            <w:right w:val="none" w:sz="0" w:space="0" w:color="auto"/>
          </w:divBdr>
        </w:div>
        <w:div w:id="709233813">
          <w:marLeft w:val="288"/>
          <w:marRight w:val="0"/>
          <w:marTop w:val="0"/>
          <w:marBottom w:val="0"/>
          <w:divBdr>
            <w:top w:val="none" w:sz="0" w:space="0" w:color="auto"/>
            <w:left w:val="none" w:sz="0" w:space="0" w:color="auto"/>
            <w:bottom w:val="none" w:sz="0" w:space="0" w:color="auto"/>
            <w:right w:val="none" w:sz="0" w:space="0" w:color="auto"/>
          </w:divBdr>
        </w:div>
        <w:div w:id="1854538244">
          <w:marLeft w:val="288"/>
          <w:marRight w:val="0"/>
          <w:marTop w:val="0"/>
          <w:marBottom w:val="0"/>
          <w:divBdr>
            <w:top w:val="none" w:sz="0" w:space="0" w:color="auto"/>
            <w:left w:val="none" w:sz="0" w:space="0" w:color="auto"/>
            <w:bottom w:val="none" w:sz="0" w:space="0" w:color="auto"/>
            <w:right w:val="none" w:sz="0" w:space="0" w:color="auto"/>
          </w:divBdr>
        </w:div>
        <w:div w:id="1545867892">
          <w:marLeft w:val="288"/>
          <w:marRight w:val="0"/>
          <w:marTop w:val="0"/>
          <w:marBottom w:val="0"/>
          <w:divBdr>
            <w:top w:val="none" w:sz="0" w:space="0" w:color="auto"/>
            <w:left w:val="none" w:sz="0" w:space="0" w:color="auto"/>
            <w:bottom w:val="none" w:sz="0" w:space="0" w:color="auto"/>
            <w:right w:val="none" w:sz="0" w:space="0" w:color="auto"/>
          </w:divBdr>
        </w:div>
        <w:div w:id="1625884357">
          <w:marLeft w:val="288"/>
          <w:marRight w:val="0"/>
          <w:marTop w:val="0"/>
          <w:marBottom w:val="0"/>
          <w:divBdr>
            <w:top w:val="none" w:sz="0" w:space="0" w:color="auto"/>
            <w:left w:val="none" w:sz="0" w:space="0" w:color="auto"/>
            <w:bottom w:val="none" w:sz="0" w:space="0" w:color="auto"/>
            <w:right w:val="none" w:sz="0" w:space="0" w:color="auto"/>
          </w:divBdr>
        </w:div>
        <w:div w:id="581375196">
          <w:marLeft w:val="288"/>
          <w:marRight w:val="0"/>
          <w:marTop w:val="0"/>
          <w:marBottom w:val="0"/>
          <w:divBdr>
            <w:top w:val="none" w:sz="0" w:space="0" w:color="auto"/>
            <w:left w:val="none" w:sz="0" w:space="0" w:color="auto"/>
            <w:bottom w:val="none" w:sz="0" w:space="0" w:color="auto"/>
            <w:right w:val="none" w:sz="0" w:space="0" w:color="auto"/>
          </w:divBdr>
        </w:div>
        <w:div w:id="1056783905">
          <w:marLeft w:val="288"/>
          <w:marRight w:val="0"/>
          <w:marTop w:val="0"/>
          <w:marBottom w:val="0"/>
          <w:divBdr>
            <w:top w:val="none" w:sz="0" w:space="0" w:color="auto"/>
            <w:left w:val="none" w:sz="0" w:space="0" w:color="auto"/>
            <w:bottom w:val="none" w:sz="0" w:space="0" w:color="auto"/>
            <w:right w:val="none" w:sz="0" w:space="0" w:color="auto"/>
          </w:divBdr>
        </w:div>
        <w:div w:id="114758615">
          <w:marLeft w:val="288"/>
          <w:marRight w:val="0"/>
          <w:marTop w:val="0"/>
          <w:marBottom w:val="0"/>
          <w:divBdr>
            <w:top w:val="none" w:sz="0" w:space="0" w:color="auto"/>
            <w:left w:val="none" w:sz="0" w:space="0" w:color="auto"/>
            <w:bottom w:val="none" w:sz="0" w:space="0" w:color="auto"/>
            <w:right w:val="none" w:sz="0" w:space="0" w:color="auto"/>
          </w:divBdr>
        </w:div>
        <w:div w:id="1697921351">
          <w:marLeft w:val="288"/>
          <w:marRight w:val="0"/>
          <w:marTop w:val="0"/>
          <w:marBottom w:val="0"/>
          <w:divBdr>
            <w:top w:val="none" w:sz="0" w:space="0" w:color="auto"/>
            <w:left w:val="none" w:sz="0" w:space="0" w:color="auto"/>
            <w:bottom w:val="none" w:sz="0" w:space="0" w:color="auto"/>
            <w:right w:val="none" w:sz="0" w:space="0" w:color="auto"/>
          </w:divBdr>
        </w:div>
        <w:div w:id="151333367">
          <w:marLeft w:val="288"/>
          <w:marRight w:val="0"/>
          <w:marTop w:val="0"/>
          <w:marBottom w:val="0"/>
          <w:divBdr>
            <w:top w:val="none" w:sz="0" w:space="0" w:color="auto"/>
            <w:left w:val="none" w:sz="0" w:space="0" w:color="auto"/>
            <w:bottom w:val="none" w:sz="0" w:space="0" w:color="auto"/>
            <w:right w:val="none" w:sz="0" w:space="0" w:color="auto"/>
          </w:divBdr>
        </w:div>
        <w:div w:id="395468784">
          <w:marLeft w:val="288"/>
          <w:marRight w:val="0"/>
          <w:marTop w:val="0"/>
          <w:marBottom w:val="0"/>
          <w:divBdr>
            <w:top w:val="none" w:sz="0" w:space="0" w:color="auto"/>
            <w:left w:val="none" w:sz="0" w:space="0" w:color="auto"/>
            <w:bottom w:val="none" w:sz="0" w:space="0" w:color="auto"/>
            <w:right w:val="none" w:sz="0" w:space="0" w:color="auto"/>
          </w:divBdr>
        </w:div>
        <w:div w:id="1331325877">
          <w:marLeft w:val="288"/>
          <w:marRight w:val="0"/>
          <w:marTop w:val="0"/>
          <w:marBottom w:val="0"/>
          <w:divBdr>
            <w:top w:val="none" w:sz="0" w:space="0" w:color="auto"/>
            <w:left w:val="none" w:sz="0" w:space="0" w:color="auto"/>
            <w:bottom w:val="none" w:sz="0" w:space="0" w:color="auto"/>
            <w:right w:val="none" w:sz="0" w:space="0" w:color="auto"/>
          </w:divBdr>
        </w:div>
        <w:div w:id="1918052588">
          <w:marLeft w:val="288"/>
          <w:marRight w:val="0"/>
          <w:marTop w:val="0"/>
          <w:marBottom w:val="0"/>
          <w:divBdr>
            <w:top w:val="none" w:sz="0" w:space="0" w:color="auto"/>
            <w:left w:val="none" w:sz="0" w:space="0" w:color="auto"/>
            <w:bottom w:val="none" w:sz="0" w:space="0" w:color="auto"/>
            <w:right w:val="none" w:sz="0" w:space="0" w:color="auto"/>
          </w:divBdr>
        </w:div>
        <w:div w:id="211428899">
          <w:marLeft w:val="288"/>
          <w:marRight w:val="0"/>
          <w:marTop w:val="0"/>
          <w:marBottom w:val="0"/>
          <w:divBdr>
            <w:top w:val="none" w:sz="0" w:space="0" w:color="auto"/>
            <w:left w:val="none" w:sz="0" w:space="0" w:color="auto"/>
            <w:bottom w:val="none" w:sz="0" w:space="0" w:color="auto"/>
            <w:right w:val="none" w:sz="0" w:space="0" w:color="auto"/>
          </w:divBdr>
        </w:div>
        <w:div w:id="1020670126">
          <w:marLeft w:val="288"/>
          <w:marRight w:val="0"/>
          <w:marTop w:val="0"/>
          <w:marBottom w:val="0"/>
          <w:divBdr>
            <w:top w:val="none" w:sz="0" w:space="0" w:color="auto"/>
            <w:left w:val="none" w:sz="0" w:space="0" w:color="auto"/>
            <w:bottom w:val="none" w:sz="0" w:space="0" w:color="auto"/>
            <w:right w:val="none" w:sz="0" w:space="0" w:color="auto"/>
          </w:divBdr>
        </w:div>
        <w:div w:id="713507026">
          <w:marLeft w:val="288"/>
          <w:marRight w:val="0"/>
          <w:marTop w:val="0"/>
          <w:marBottom w:val="0"/>
          <w:divBdr>
            <w:top w:val="none" w:sz="0" w:space="0" w:color="auto"/>
            <w:left w:val="none" w:sz="0" w:space="0" w:color="auto"/>
            <w:bottom w:val="none" w:sz="0" w:space="0" w:color="auto"/>
            <w:right w:val="none" w:sz="0" w:space="0" w:color="auto"/>
          </w:divBdr>
        </w:div>
        <w:div w:id="2113357720">
          <w:marLeft w:val="288"/>
          <w:marRight w:val="0"/>
          <w:marTop w:val="0"/>
          <w:marBottom w:val="0"/>
          <w:divBdr>
            <w:top w:val="none" w:sz="0" w:space="0" w:color="auto"/>
            <w:left w:val="none" w:sz="0" w:space="0" w:color="auto"/>
            <w:bottom w:val="none" w:sz="0" w:space="0" w:color="auto"/>
            <w:right w:val="none" w:sz="0" w:space="0" w:color="auto"/>
          </w:divBdr>
        </w:div>
        <w:div w:id="1300502007">
          <w:marLeft w:val="288"/>
          <w:marRight w:val="0"/>
          <w:marTop w:val="0"/>
          <w:marBottom w:val="0"/>
          <w:divBdr>
            <w:top w:val="none" w:sz="0" w:space="0" w:color="auto"/>
            <w:left w:val="none" w:sz="0" w:space="0" w:color="auto"/>
            <w:bottom w:val="none" w:sz="0" w:space="0" w:color="auto"/>
            <w:right w:val="none" w:sz="0" w:space="0" w:color="auto"/>
          </w:divBdr>
        </w:div>
        <w:div w:id="2080324635">
          <w:marLeft w:val="288"/>
          <w:marRight w:val="0"/>
          <w:marTop w:val="0"/>
          <w:marBottom w:val="0"/>
          <w:divBdr>
            <w:top w:val="none" w:sz="0" w:space="0" w:color="auto"/>
            <w:left w:val="none" w:sz="0" w:space="0" w:color="auto"/>
            <w:bottom w:val="none" w:sz="0" w:space="0" w:color="auto"/>
            <w:right w:val="none" w:sz="0" w:space="0" w:color="auto"/>
          </w:divBdr>
        </w:div>
        <w:div w:id="452753636">
          <w:marLeft w:val="288"/>
          <w:marRight w:val="0"/>
          <w:marTop w:val="0"/>
          <w:marBottom w:val="0"/>
          <w:divBdr>
            <w:top w:val="none" w:sz="0" w:space="0" w:color="auto"/>
            <w:left w:val="none" w:sz="0" w:space="0" w:color="auto"/>
            <w:bottom w:val="none" w:sz="0" w:space="0" w:color="auto"/>
            <w:right w:val="none" w:sz="0" w:space="0" w:color="auto"/>
          </w:divBdr>
        </w:div>
        <w:div w:id="1372268342">
          <w:marLeft w:val="288"/>
          <w:marRight w:val="0"/>
          <w:marTop w:val="0"/>
          <w:marBottom w:val="0"/>
          <w:divBdr>
            <w:top w:val="none" w:sz="0" w:space="0" w:color="auto"/>
            <w:left w:val="none" w:sz="0" w:space="0" w:color="auto"/>
            <w:bottom w:val="none" w:sz="0" w:space="0" w:color="auto"/>
            <w:right w:val="none" w:sz="0" w:space="0" w:color="auto"/>
          </w:divBdr>
        </w:div>
        <w:div w:id="1331375201">
          <w:marLeft w:val="288"/>
          <w:marRight w:val="0"/>
          <w:marTop w:val="0"/>
          <w:marBottom w:val="0"/>
          <w:divBdr>
            <w:top w:val="none" w:sz="0" w:space="0" w:color="auto"/>
            <w:left w:val="none" w:sz="0" w:space="0" w:color="auto"/>
            <w:bottom w:val="none" w:sz="0" w:space="0" w:color="auto"/>
            <w:right w:val="none" w:sz="0" w:space="0" w:color="auto"/>
          </w:divBdr>
        </w:div>
        <w:div w:id="1922063236">
          <w:marLeft w:val="288"/>
          <w:marRight w:val="0"/>
          <w:marTop w:val="0"/>
          <w:marBottom w:val="0"/>
          <w:divBdr>
            <w:top w:val="none" w:sz="0" w:space="0" w:color="auto"/>
            <w:left w:val="none" w:sz="0" w:space="0" w:color="auto"/>
            <w:bottom w:val="none" w:sz="0" w:space="0" w:color="auto"/>
            <w:right w:val="none" w:sz="0" w:space="0" w:color="auto"/>
          </w:divBdr>
        </w:div>
      </w:divsChild>
    </w:div>
    <w:div w:id="448091997">
      <w:bodyDiv w:val="1"/>
      <w:marLeft w:val="0"/>
      <w:marRight w:val="0"/>
      <w:marTop w:val="0"/>
      <w:marBottom w:val="0"/>
      <w:divBdr>
        <w:top w:val="none" w:sz="0" w:space="0" w:color="auto"/>
        <w:left w:val="none" w:sz="0" w:space="0" w:color="auto"/>
        <w:bottom w:val="none" w:sz="0" w:space="0" w:color="auto"/>
        <w:right w:val="none" w:sz="0" w:space="0" w:color="auto"/>
      </w:divBdr>
    </w:div>
    <w:div w:id="451483553">
      <w:bodyDiv w:val="1"/>
      <w:marLeft w:val="0"/>
      <w:marRight w:val="0"/>
      <w:marTop w:val="0"/>
      <w:marBottom w:val="0"/>
      <w:divBdr>
        <w:top w:val="none" w:sz="0" w:space="0" w:color="auto"/>
        <w:left w:val="none" w:sz="0" w:space="0" w:color="auto"/>
        <w:bottom w:val="none" w:sz="0" w:space="0" w:color="auto"/>
        <w:right w:val="none" w:sz="0" w:space="0" w:color="auto"/>
      </w:divBdr>
    </w:div>
    <w:div w:id="455026079">
      <w:bodyDiv w:val="1"/>
      <w:marLeft w:val="0"/>
      <w:marRight w:val="0"/>
      <w:marTop w:val="0"/>
      <w:marBottom w:val="0"/>
      <w:divBdr>
        <w:top w:val="none" w:sz="0" w:space="0" w:color="auto"/>
        <w:left w:val="none" w:sz="0" w:space="0" w:color="auto"/>
        <w:bottom w:val="none" w:sz="0" w:space="0" w:color="auto"/>
        <w:right w:val="none" w:sz="0" w:space="0" w:color="auto"/>
      </w:divBdr>
      <w:divsChild>
        <w:div w:id="838740785">
          <w:marLeft w:val="562"/>
          <w:marRight w:val="0"/>
          <w:marTop w:val="0"/>
          <w:marBottom w:val="240"/>
          <w:divBdr>
            <w:top w:val="none" w:sz="0" w:space="0" w:color="auto"/>
            <w:left w:val="none" w:sz="0" w:space="0" w:color="auto"/>
            <w:bottom w:val="none" w:sz="0" w:space="0" w:color="auto"/>
            <w:right w:val="none" w:sz="0" w:space="0" w:color="auto"/>
          </w:divBdr>
        </w:div>
        <w:div w:id="657734896">
          <w:marLeft w:val="562"/>
          <w:marRight w:val="0"/>
          <w:marTop w:val="0"/>
          <w:marBottom w:val="240"/>
          <w:divBdr>
            <w:top w:val="none" w:sz="0" w:space="0" w:color="auto"/>
            <w:left w:val="none" w:sz="0" w:space="0" w:color="auto"/>
            <w:bottom w:val="none" w:sz="0" w:space="0" w:color="auto"/>
            <w:right w:val="none" w:sz="0" w:space="0" w:color="auto"/>
          </w:divBdr>
        </w:div>
        <w:div w:id="800806375">
          <w:marLeft w:val="562"/>
          <w:marRight w:val="0"/>
          <w:marTop w:val="0"/>
          <w:marBottom w:val="240"/>
          <w:divBdr>
            <w:top w:val="none" w:sz="0" w:space="0" w:color="auto"/>
            <w:left w:val="none" w:sz="0" w:space="0" w:color="auto"/>
            <w:bottom w:val="none" w:sz="0" w:space="0" w:color="auto"/>
            <w:right w:val="none" w:sz="0" w:space="0" w:color="auto"/>
          </w:divBdr>
        </w:div>
        <w:div w:id="253634133">
          <w:marLeft w:val="562"/>
          <w:marRight w:val="0"/>
          <w:marTop w:val="0"/>
          <w:marBottom w:val="240"/>
          <w:divBdr>
            <w:top w:val="none" w:sz="0" w:space="0" w:color="auto"/>
            <w:left w:val="none" w:sz="0" w:space="0" w:color="auto"/>
            <w:bottom w:val="none" w:sz="0" w:space="0" w:color="auto"/>
            <w:right w:val="none" w:sz="0" w:space="0" w:color="auto"/>
          </w:divBdr>
        </w:div>
      </w:divsChild>
    </w:div>
    <w:div w:id="480853769">
      <w:bodyDiv w:val="1"/>
      <w:marLeft w:val="0"/>
      <w:marRight w:val="0"/>
      <w:marTop w:val="0"/>
      <w:marBottom w:val="0"/>
      <w:divBdr>
        <w:top w:val="none" w:sz="0" w:space="0" w:color="auto"/>
        <w:left w:val="none" w:sz="0" w:space="0" w:color="auto"/>
        <w:bottom w:val="none" w:sz="0" w:space="0" w:color="auto"/>
        <w:right w:val="none" w:sz="0" w:space="0" w:color="auto"/>
      </w:divBdr>
    </w:div>
    <w:div w:id="496842165">
      <w:bodyDiv w:val="1"/>
      <w:marLeft w:val="0"/>
      <w:marRight w:val="0"/>
      <w:marTop w:val="0"/>
      <w:marBottom w:val="0"/>
      <w:divBdr>
        <w:top w:val="none" w:sz="0" w:space="0" w:color="auto"/>
        <w:left w:val="none" w:sz="0" w:space="0" w:color="auto"/>
        <w:bottom w:val="none" w:sz="0" w:space="0" w:color="auto"/>
        <w:right w:val="none" w:sz="0" w:space="0" w:color="auto"/>
      </w:divBdr>
    </w:div>
    <w:div w:id="502430048">
      <w:bodyDiv w:val="1"/>
      <w:marLeft w:val="0"/>
      <w:marRight w:val="0"/>
      <w:marTop w:val="0"/>
      <w:marBottom w:val="0"/>
      <w:divBdr>
        <w:top w:val="none" w:sz="0" w:space="0" w:color="auto"/>
        <w:left w:val="none" w:sz="0" w:space="0" w:color="auto"/>
        <w:bottom w:val="none" w:sz="0" w:space="0" w:color="auto"/>
        <w:right w:val="none" w:sz="0" w:space="0" w:color="auto"/>
      </w:divBdr>
    </w:div>
    <w:div w:id="541134935">
      <w:bodyDiv w:val="1"/>
      <w:marLeft w:val="0"/>
      <w:marRight w:val="0"/>
      <w:marTop w:val="0"/>
      <w:marBottom w:val="0"/>
      <w:divBdr>
        <w:top w:val="none" w:sz="0" w:space="0" w:color="auto"/>
        <w:left w:val="none" w:sz="0" w:space="0" w:color="auto"/>
        <w:bottom w:val="none" w:sz="0" w:space="0" w:color="auto"/>
        <w:right w:val="none" w:sz="0" w:space="0" w:color="auto"/>
      </w:divBdr>
    </w:div>
    <w:div w:id="572937985">
      <w:bodyDiv w:val="1"/>
      <w:marLeft w:val="0"/>
      <w:marRight w:val="0"/>
      <w:marTop w:val="0"/>
      <w:marBottom w:val="0"/>
      <w:divBdr>
        <w:top w:val="none" w:sz="0" w:space="0" w:color="auto"/>
        <w:left w:val="none" w:sz="0" w:space="0" w:color="auto"/>
        <w:bottom w:val="none" w:sz="0" w:space="0" w:color="auto"/>
        <w:right w:val="none" w:sz="0" w:space="0" w:color="auto"/>
      </w:divBdr>
    </w:div>
    <w:div w:id="576016852">
      <w:bodyDiv w:val="1"/>
      <w:marLeft w:val="0"/>
      <w:marRight w:val="0"/>
      <w:marTop w:val="0"/>
      <w:marBottom w:val="0"/>
      <w:divBdr>
        <w:top w:val="none" w:sz="0" w:space="0" w:color="auto"/>
        <w:left w:val="none" w:sz="0" w:space="0" w:color="auto"/>
        <w:bottom w:val="none" w:sz="0" w:space="0" w:color="auto"/>
        <w:right w:val="none" w:sz="0" w:space="0" w:color="auto"/>
      </w:divBdr>
    </w:div>
    <w:div w:id="591278411">
      <w:bodyDiv w:val="1"/>
      <w:marLeft w:val="0"/>
      <w:marRight w:val="0"/>
      <w:marTop w:val="0"/>
      <w:marBottom w:val="0"/>
      <w:divBdr>
        <w:top w:val="none" w:sz="0" w:space="0" w:color="auto"/>
        <w:left w:val="none" w:sz="0" w:space="0" w:color="auto"/>
        <w:bottom w:val="none" w:sz="0" w:space="0" w:color="auto"/>
        <w:right w:val="none" w:sz="0" w:space="0" w:color="auto"/>
      </w:divBdr>
    </w:div>
    <w:div w:id="599222988">
      <w:bodyDiv w:val="1"/>
      <w:marLeft w:val="0"/>
      <w:marRight w:val="0"/>
      <w:marTop w:val="0"/>
      <w:marBottom w:val="0"/>
      <w:divBdr>
        <w:top w:val="none" w:sz="0" w:space="0" w:color="auto"/>
        <w:left w:val="none" w:sz="0" w:space="0" w:color="auto"/>
        <w:bottom w:val="none" w:sz="0" w:space="0" w:color="auto"/>
        <w:right w:val="none" w:sz="0" w:space="0" w:color="auto"/>
      </w:divBdr>
    </w:div>
    <w:div w:id="606616637">
      <w:bodyDiv w:val="1"/>
      <w:marLeft w:val="0"/>
      <w:marRight w:val="0"/>
      <w:marTop w:val="0"/>
      <w:marBottom w:val="0"/>
      <w:divBdr>
        <w:top w:val="none" w:sz="0" w:space="0" w:color="auto"/>
        <w:left w:val="none" w:sz="0" w:space="0" w:color="auto"/>
        <w:bottom w:val="none" w:sz="0" w:space="0" w:color="auto"/>
        <w:right w:val="none" w:sz="0" w:space="0" w:color="auto"/>
      </w:divBdr>
    </w:div>
    <w:div w:id="613756326">
      <w:bodyDiv w:val="1"/>
      <w:marLeft w:val="0"/>
      <w:marRight w:val="0"/>
      <w:marTop w:val="0"/>
      <w:marBottom w:val="0"/>
      <w:divBdr>
        <w:top w:val="none" w:sz="0" w:space="0" w:color="auto"/>
        <w:left w:val="none" w:sz="0" w:space="0" w:color="auto"/>
        <w:bottom w:val="none" w:sz="0" w:space="0" w:color="auto"/>
        <w:right w:val="none" w:sz="0" w:space="0" w:color="auto"/>
      </w:divBdr>
    </w:div>
    <w:div w:id="630870048">
      <w:bodyDiv w:val="1"/>
      <w:marLeft w:val="0"/>
      <w:marRight w:val="0"/>
      <w:marTop w:val="0"/>
      <w:marBottom w:val="0"/>
      <w:divBdr>
        <w:top w:val="none" w:sz="0" w:space="0" w:color="auto"/>
        <w:left w:val="none" w:sz="0" w:space="0" w:color="auto"/>
        <w:bottom w:val="none" w:sz="0" w:space="0" w:color="auto"/>
        <w:right w:val="none" w:sz="0" w:space="0" w:color="auto"/>
      </w:divBdr>
    </w:div>
    <w:div w:id="645202686">
      <w:bodyDiv w:val="1"/>
      <w:marLeft w:val="0"/>
      <w:marRight w:val="0"/>
      <w:marTop w:val="0"/>
      <w:marBottom w:val="0"/>
      <w:divBdr>
        <w:top w:val="none" w:sz="0" w:space="0" w:color="auto"/>
        <w:left w:val="none" w:sz="0" w:space="0" w:color="auto"/>
        <w:bottom w:val="none" w:sz="0" w:space="0" w:color="auto"/>
        <w:right w:val="none" w:sz="0" w:space="0" w:color="auto"/>
      </w:divBdr>
    </w:div>
    <w:div w:id="647591058">
      <w:bodyDiv w:val="1"/>
      <w:marLeft w:val="0"/>
      <w:marRight w:val="0"/>
      <w:marTop w:val="0"/>
      <w:marBottom w:val="0"/>
      <w:divBdr>
        <w:top w:val="none" w:sz="0" w:space="0" w:color="auto"/>
        <w:left w:val="none" w:sz="0" w:space="0" w:color="auto"/>
        <w:bottom w:val="none" w:sz="0" w:space="0" w:color="auto"/>
        <w:right w:val="none" w:sz="0" w:space="0" w:color="auto"/>
      </w:divBdr>
    </w:div>
    <w:div w:id="653871206">
      <w:bodyDiv w:val="1"/>
      <w:marLeft w:val="0"/>
      <w:marRight w:val="0"/>
      <w:marTop w:val="0"/>
      <w:marBottom w:val="0"/>
      <w:divBdr>
        <w:top w:val="none" w:sz="0" w:space="0" w:color="auto"/>
        <w:left w:val="none" w:sz="0" w:space="0" w:color="auto"/>
        <w:bottom w:val="none" w:sz="0" w:space="0" w:color="auto"/>
        <w:right w:val="none" w:sz="0" w:space="0" w:color="auto"/>
      </w:divBdr>
      <w:divsChild>
        <w:div w:id="253709835">
          <w:marLeft w:val="274"/>
          <w:marRight w:val="0"/>
          <w:marTop w:val="0"/>
          <w:marBottom w:val="0"/>
          <w:divBdr>
            <w:top w:val="none" w:sz="0" w:space="0" w:color="auto"/>
            <w:left w:val="none" w:sz="0" w:space="0" w:color="auto"/>
            <w:bottom w:val="none" w:sz="0" w:space="0" w:color="auto"/>
            <w:right w:val="none" w:sz="0" w:space="0" w:color="auto"/>
          </w:divBdr>
        </w:div>
        <w:div w:id="733434432">
          <w:marLeft w:val="274"/>
          <w:marRight w:val="0"/>
          <w:marTop w:val="0"/>
          <w:marBottom w:val="0"/>
          <w:divBdr>
            <w:top w:val="none" w:sz="0" w:space="0" w:color="auto"/>
            <w:left w:val="none" w:sz="0" w:space="0" w:color="auto"/>
            <w:bottom w:val="none" w:sz="0" w:space="0" w:color="auto"/>
            <w:right w:val="none" w:sz="0" w:space="0" w:color="auto"/>
          </w:divBdr>
        </w:div>
        <w:div w:id="1561667551">
          <w:marLeft w:val="274"/>
          <w:marRight w:val="0"/>
          <w:marTop w:val="0"/>
          <w:marBottom w:val="0"/>
          <w:divBdr>
            <w:top w:val="none" w:sz="0" w:space="0" w:color="auto"/>
            <w:left w:val="none" w:sz="0" w:space="0" w:color="auto"/>
            <w:bottom w:val="none" w:sz="0" w:space="0" w:color="auto"/>
            <w:right w:val="none" w:sz="0" w:space="0" w:color="auto"/>
          </w:divBdr>
        </w:div>
        <w:div w:id="867520932">
          <w:marLeft w:val="274"/>
          <w:marRight w:val="0"/>
          <w:marTop w:val="0"/>
          <w:marBottom w:val="0"/>
          <w:divBdr>
            <w:top w:val="none" w:sz="0" w:space="0" w:color="auto"/>
            <w:left w:val="none" w:sz="0" w:space="0" w:color="auto"/>
            <w:bottom w:val="none" w:sz="0" w:space="0" w:color="auto"/>
            <w:right w:val="none" w:sz="0" w:space="0" w:color="auto"/>
          </w:divBdr>
        </w:div>
        <w:div w:id="281350765">
          <w:marLeft w:val="274"/>
          <w:marRight w:val="0"/>
          <w:marTop w:val="0"/>
          <w:marBottom w:val="0"/>
          <w:divBdr>
            <w:top w:val="none" w:sz="0" w:space="0" w:color="auto"/>
            <w:left w:val="none" w:sz="0" w:space="0" w:color="auto"/>
            <w:bottom w:val="none" w:sz="0" w:space="0" w:color="auto"/>
            <w:right w:val="none" w:sz="0" w:space="0" w:color="auto"/>
          </w:divBdr>
        </w:div>
        <w:div w:id="1962495824">
          <w:marLeft w:val="274"/>
          <w:marRight w:val="0"/>
          <w:marTop w:val="0"/>
          <w:marBottom w:val="0"/>
          <w:divBdr>
            <w:top w:val="none" w:sz="0" w:space="0" w:color="auto"/>
            <w:left w:val="none" w:sz="0" w:space="0" w:color="auto"/>
            <w:bottom w:val="none" w:sz="0" w:space="0" w:color="auto"/>
            <w:right w:val="none" w:sz="0" w:space="0" w:color="auto"/>
          </w:divBdr>
        </w:div>
        <w:div w:id="697656473">
          <w:marLeft w:val="274"/>
          <w:marRight w:val="0"/>
          <w:marTop w:val="0"/>
          <w:marBottom w:val="0"/>
          <w:divBdr>
            <w:top w:val="none" w:sz="0" w:space="0" w:color="auto"/>
            <w:left w:val="none" w:sz="0" w:space="0" w:color="auto"/>
            <w:bottom w:val="none" w:sz="0" w:space="0" w:color="auto"/>
            <w:right w:val="none" w:sz="0" w:space="0" w:color="auto"/>
          </w:divBdr>
        </w:div>
        <w:div w:id="867915616">
          <w:marLeft w:val="274"/>
          <w:marRight w:val="0"/>
          <w:marTop w:val="0"/>
          <w:marBottom w:val="0"/>
          <w:divBdr>
            <w:top w:val="none" w:sz="0" w:space="0" w:color="auto"/>
            <w:left w:val="none" w:sz="0" w:space="0" w:color="auto"/>
            <w:bottom w:val="none" w:sz="0" w:space="0" w:color="auto"/>
            <w:right w:val="none" w:sz="0" w:space="0" w:color="auto"/>
          </w:divBdr>
        </w:div>
      </w:divsChild>
    </w:div>
    <w:div w:id="653996488">
      <w:bodyDiv w:val="1"/>
      <w:marLeft w:val="0"/>
      <w:marRight w:val="0"/>
      <w:marTop w:val="0"/>
      <w:marBottom w:val="0"/>
      <w:divBdr>
        <w:top w:val="none" w:sz="0" w:space="0" w:color="auto"/>
        <w:left w:val="none" w:sz="0" w:space="0" w:color="auto"/>
        <w:bottom w:val="none" w:sz="0" w:space="0" w:color="auto"/>
        <w:right w:val="none" w:sz="0" w:space="0" w:color="auto"/>
      </w:divBdr>
    </w:div>
    <w:div w:id="676032728">
      <w:bodyDiv w:val="1"/>
      <w:marLeft w:val="0"/>
      <w:marRight w:val="0"/>
      <w:marTop w:val="0"/>
      <w:marBottom w:val="0"/>
      <w:divBdr>
        <w:top w:val="none" w:sz="0" w:space="0" w:color="auto"/>
        <w:left w:val="none" w:sz="0" w:space="0" w:color="auto"/>
        <w:bottom w:val="none" w:sz="0" w:space="0" w:color="auto"/>
        <w:right w:val="none" w:sz="0" w:space="0" w:color="auto"/>
      </w:divBdr>
    </w:div>
    <w:div w:id="686063022">
      <w:bodyDiv w:val="1"/>
      <w:marLeft w:val="0"/>
      <w:marRight w:val="0"/>
      <w:marTop w:val="0"/>
      <w:marBottom w:val="0"/>
      <w:divBdr>
        <w:top w:val="none" w:sz="0" w:space="0" w:color="auto"/>
        <w:left w:val="none" w:sz="0" w:space="0" w:color="auto"/>
        <w:bottom w:val="none" w:sz="0" w:space="0" w:color="auto"/>
        <w:right w:val="none" w:sz="0" w:space="0" w:color="auto"/>
      </w:divBdr>
    </w:div>
    <w:div w:id="700520038">
      <w:bodyDiv w:val="1"/>
      <w:marLeft w:val="0"/>
      <w:marRight w:val="0"/>
      <w:marTop w:val="0"/>
      <w:marBottom w:val="0"/>
      <w:divBdr>
        <w:top w:val="none" w:sz="0" w:space="0" w:color="auto"/>
        <w:left w:val="none" w:sz="0" w:space="0" w:color="auto"/>
        <w:bottom w:val="none" w:sz="0" w:space="0" w:color="auto"/>
        <w:right w:val="none" w:sz="0" w:space="0" w:color="auto"/>
      </w:divBdr>
    </w:div>
    <w:div w:id="725222405">
      <w:bodyDiv w:val="1"/>
      <w:marLeft w:val="0"/>
      <w:marRight w:val="0"/>
      <w:marTop w:val="0"/>
      <w:marBottom w:val="0"/>
      <w:divBdr>
        <w:top w:val="none" w:sz="0" w:space="0" w:color="auto"/>
        <w:left w:val="none" w:sz="0" w:space="0" w:color="auto"/>
        <w:bottom w:val="none" w:sz="0" w:space="0" w:color="auto"/>
        <w:right w:val="none" w:sz="0" w:space="0" w:color="auto"/>
      </w:divBdr>
    </w:div>
    <w:div w:id="770246651">
      <w:bodyDiv w:val="1"/>
      <w:marLeft w:val="0"/>
      <w:marRight w:val="0"/>
      <w:marTop w:val="0"/>
      <w:marBottom w:val="0"/>
      <w:divBdr>
        <w:top w:val="none" w:sz="0" w:space="0" w:color="auto"/>
        <w:left w:val="none" w:sz="0" w:space="0" w:color="auto"/>
        <w:bottom w:val="none" w:sz="0" w:space="0" w:color="auto"/>
        <w:right w:val="none" w:sz="0" w:space="0" w:color="auto"/>
      </w:divBdr>
    </w:div>
    <w:div w:id="778918503">
      <w:bodyDiv w:val="1"/>
      <w:marLeft w:val="0"/>
      <w:marRight w:val="0"/>
      <w:marTop w:val="0"/>
      <w:marBottom w:val="0"/>
      <w:divBdr>
        <w:top w:val="none" w:sz="0" w:space="0" w:color="auto"/>
        <w:left w:val="none" w:sz="0" w:space="0" w:color="auto"/>
        <w:bottom w:val="none" w:sz="0" w:space="0" w:color="auto"/>
        <w:right w:val="none" w:sz="0" w:space="0" w:color="auto"/>
      </w:divBdr>
    </w:div>
    <w:div w:id="784155825">
      <w:bodyDiv w:val="1"/>
      <w:marLeft w:val="0"/>
      <w:marRight w:val="0"/>
      <w:marTop w:val="0"/>
      <w:marBottom w:val="0"/>
      <w:divBdr>
        <w:top w:val="none" w:sz="0" w:space="0" w:color="auto"/>
        <w:left w:val="none" w:sz="0" w:space="0" w:color="auto"/>
        <w:bottom w:val="none" w:sz="0" w:space="0" w:color="auto"/>
        <w:right w:val="none" w:sz="0" w:space="0" w:color="auto"/>
      </w:divBdr>
    </w:div>
    <w:div w:id="788278214">
      <w:bodyDiv w:val="1"/>
      <w:marLeft w:val="0"/>
      <w:marRight w:val="0"/>
      <w:marTop w:val="0"/>
      <w:marBottom w:val="0"/>
      <w:divBdr>
        <w:top w:val="none" w:sz="0" w:space="0" w:color="auto"/>
        <w:left w:val="none" w:sz="0" w:space="0" w:color="auto"/>
        <w:bottom w:val="none" w:sz="0" w:space="0" w:color="auto"/>
        <w:right w:val="none" w:sz="0" w:space="0" w:color="auto"/>
      </w:divBdr>
    </w:div>
    <w:div w:id="801726973">
      <w:bodyDiv w:val="1"/>
      <w:marLeft w:val="0"/>
      <w:marRight w:val="0"/>
      <w:marTop w:val="0"/>
      <w:marBottom w:val="0"/>
      <w:divBdr>
        <w:top w:val="none" w:sz="0" w:space="0" w:color="auto"/>
        <w:left w:val="none" w:sz="0" w:space="0" w:color="auto"/>
        <w:bottom w:val="none" w:sz="0" w:space="0" w:color="auto"/>
        <w:right w:val="none" w:sz="0" w:space="0" w:color="auto"/>
      </w:divBdr>
    </w:div>
    <w:div w:id="805123426">
      <w:bodyDiv w:val="1"/>
      <w:marLeft w:val="0"/>
      <w:marRight w:val="0"/>
      <w:marTop w:val="0"/>
      <w:marBottom w:val="0"/>
      <w:divBdr>
        <w:top w:val="none" w:sz="0" w:space="0" w:color="auto"/>
        <w:left w:val="none" w:sz="0" w:space="0" w:color="auto"/>
        <w:bottom w:val="none" w:sz="0" w:space="0" w:color="auto"/>
        <w:right w:val="none" w:sz="0" w:space="0" w:color="auto"/>
      </w:divBdr>
      <w:divsChild>
        <w:div w:id="1344019156">
          <w:marLeft w:val="547"/>
          <w:marRight w:val="0"/>
          <w:marTop w:val="0"/>
          <w:marBottom w:val="0"/>
          <w:divBdr>
            <w:top w:val="none" w:sz="0" w:space="0" w:color="auto"/>
            <w:left w:val="none" w:sz="0" w:space="0" w:color="auto"/>
            <w:bottom w:val="none" w:sz="0" w:space="0" w:color="auto"/>
            <w:right w:val="none" w:sz="0" w:space="0" w:color="auto"/>
          </w:divBdr>
        </w:div>
        <w:div w:id="1365058886">
          <w:marLeft w:val="547"/>
          <w:marRight w:val="0"/>
          <w:marTop w:val="0"/>
          <w:marBottom w:val="0"/>
          <w:divBdr>
            <w:top w:val="none" w:sz="0" w:space="0" w:color="auto"/>
            <w:left w:val="none" w:sz="0" w:space="0" w:color="auto"/>
            <w:bottom w:val="none" w:sz="0" w:space="0" w:color="auto"/>
            <w:right w:val="none" w:sz="0" w:space="0" w:color="auto"/>
          </w:divBdr>
        </w:div>
        <w:div w:id="877396227">
          <w:marLeft w:val="547"/>
          <w:marRight w:val="0"/>
          <w:marTop w:val="0"/>
          <w:marBottom w:val="0"/>
          <w:divBdr>
            <w:top w:val="none" w:sz="0" w:space="0" w:color="auto"/>
            <w:left w:val="none" w:sz="0" w:space="0" w:color="auto"/>
            <w:bottom w:val="none" w:sz="0" w:space="0" w:color="auto"/>
            <w:right w:val="none" w:sz="0" w:space="0" w:color="auto"/>
          </w:divBdr>
        </w:div>
        <w:div w:id="1448967409">
          <w:marLeft w:val="547"/>
          <w:marRight w:val="0"/>
          <w:marTop w:val="0"/>
          <w:marBottom w:val="0"/>
          <w:divBdr>
            <w:top w:val="none" w:sz="0" w:space="0" w:color="auto"/>
            <w:left w:val="none" w:sz="0" w:space="0" w:color="auto"/>
            <w:bottom w:val="none" w:sz="0" w:space="0" w:color="auto"/>
            <w:right w:val="none" w:sz="0" w:space="0" w:color="auto"/>
          </w:divBdr>
        </w:div>
        <w:div w:id="531068629">
          <w:marLeft w:val="547"/>
          <w:marRight w:val="0"/>
          <w:marTop w:val="0"/>
          <w:marBottom w:val="0"/>
          <w:divBdr>
            <w:top w:val="none" w:sz="0" w:space="0" w:color="auto"/>
            <w:left w:val="none" w:sz="0" w:space="0" w:color="auto"/>
            <w:bottom w:val="none" w:sz="0" w:space="0" w:color="auto"/>
            <w:right w:val="none" w:sz="0" w:space="0" w:color="auto"/>
          </w:divBdr>
        </w:div>
        <w:div w:id="1069963820">
          <w:marLeft w:val="547"/>
          <w:marRight w:val="0"/>
          <w:marTop w:val="0"/>
          <w:marBottom w:val="0"/>
          <w:divBdr>
            <w:top w:val="none" w:sz="0" w:space="0" w:color="auto"/>
            <w:left w:val="none" w:sz="0" w:space="0" w:color="auto"/>
            <w:bottom w:val="none" w:sz="0" w:space="0" w:color="auto"/>
            <w:right w:val="none" w:sz="0" w:space="0" w:color="auto"/>
          </w:divBdr>
        </w:div>
        <w:div w:id="107818688">
          <w:marLeft w:val="547"/>
          <w:marRight w:val="0"/>
          <w:marTop w:val="0"/>
          <w:marBottom w:val="0"/>
          <w:divBdr>
            <w:top w:val="none" w:sz="0" w:space="0" w:color="auto"/>
            <w:left w:val="none" w:sz="0" w:space="0" w:color="auto"/>
            <w:bottom w:val="none" w:sz="0" w:space="0" w:color="auto"/>
            <w:right w:val="none" w:sz="0" w:space="0" w:color="auto"/>
          </w:divBdr>
        </w:div>
        <w:div w:id="391734801">
          <w:marLeft w:val="547"/>
          <w:marRight w:val="0"/>
          <w:marTop w:val="0"/>
          <w:marBottom w:val="0"/>
          <w:divBdr>
            <w:top w:val="none" w:sz="0" w:space="0" w:color="auto"/>
            <w:left w:val="none" w:sz="0" w:space="0" w:color="auto"/>
            <w:bottom w:val="none" w:sz="0" w:space="0" w:color="auto"/>
            <w:right w:val="none" w:sz="0" w:space="0" w:color="auto"/>
          </w:divBdr>
        </w:div>
        <w:div w:id="997078093">
          <w:marLeft w:val="547"/>
          <w:marRight w:val="0"/>
          <w:marTop w:val="0"/>
          <w:marBottom w:val="0"/>
          <w:divBdr>
            <w:top w:val="none" w:sz="0" w:space="0" w:color="auto"/>
            <w:left w:val="none" w:sz="0" w:space="0" w:color="auto"/>
            <w:bottom w:val="none" w:sz="0" w:space="0" w:color="auto"/>
            <w:right w:val="none" w:sz="0" w:space="0" w:color="auto"/>
          </w:divBdr>
        </w:div>
      </w:divsChild>
    </w:div>
    <w:div w:id="818839391">
      <w:bodyDiv w:val="1"/>
      <w:marLeft w:val="0"/>
      <w:marRight w:val="0"/>
      <w:marTop w:val="0"/>
      <w:marBottom w:val="0"/>
      <w:divBdr>
        <w:top w:val="none" w:sz="0" w:space="0" w:color="auto"/>
        <w:left w:val="none" w:sz="0" w:space="0" w:color="auto"/>
        <w:bottom w:val="none" w:sz="0" w:space="0" w:color="auto"/>
        <w:right w:val="none" w:sz="0" w:space="0" w:color="auto"/>
      </w:divBdr>
    </w:div>
    <w:div w:id="824207061">
      <w:bodyDiv w:val="1"/>
      <w:marLeft w:val="0"/>
      <w:marRight w:val="0"/>
      <w:marTop w:val="0"/>
      <w:marBottom w:val="0"/>
      <w:divBdr>
        <w:top w:val="none" w:sz="0" w:space="0" w:color="auto"/>
        <w:left w:val="none" w:sz="0" w:space="0" w:color="auto"/>
        <w:bottom w:val="none" w:sz="0" w:space="0" w:color="auto"/>
        <w:right w:val="none" w:sz="0" w:space="0" w:color="auto"/>
      </w:divBdr>
    </w:div>
    <w:div w:id="838883843">
      <w:bodyDiv w:val="1"/>
      <w:marLeft w:val="0"/>
      <w:marRight w:val="0"/>
      <w:marTop w:val="0"/>
      <w:marBottom w:val="0"/>
      <w:divBdr>
        <w:top w:val="none" w:sz="0" w:space="0" w:color="auto"/>
        <w:left w:val="none" w:sz="0" w:space="0" w:color="auto"/>
        <w:bottom w:val="none" w:sz="0" w:space="0" w:color="auto"/>
        <w:right w:val="none" w:sz="0" w:space="0" w:color="auto"/>
      </w:divBdr>
    </w:div>
    <w:div w:id="875194095">
      <w:bodyDiv w:val="1"/>
      <w:marLeft w:val="0"/>
      <w:marRight w:val="0"/>
      <w:marTop w:val="0"/>
      <w:marBottom w:val="0"/>
      <w:divBdr>
        <w:top w:val="none" w:sz="0" w:space="0" w:color="auto"/>
        <w:left w:val="none" w:sz="0" w:space="0" w:color="auto"/>
        <w:bottom w:val="none" w:sz="0" w:space="0" w:color="auto"/>
        <w:right w:val="none" w:sz="0" w:space="0" w:color="auto"/>
      </w:divBdr>
    </w:div>
    <w:div w:id="884826695">
      <w:bodyDiv w:val="1"/>
      <w:marLeft w:val="0"/>
      <w:marRight w:val="0"/>
      <w:marTop w:val="0"/>
      <w:marBottom w:val="0"/>
      <w:divBdr>
        <w:top w:val="none" w:sz="0" w:space="0" w:color="auto"/>
        <w:left w:val="none" w:sz="0" w:space="0" w:color="auto"/>
        <w:bottom w:val="none" w:sz="0" w:space="0" w:color="auto"/>
        <w:right w:val="none" w:sz="0" w:space="0" w:color="auto"/>
      </w:divBdr>
    </w:div>
    <w:div w:id="914247372">
      <w:bodyDiv w:val="1"/>
      <w:marLeft w:val="0"/>
      <w:marRight w:val="0"/>
      <w:marTop w:val="0"/>
      <w:marBottom w:val="0"/>
      <w:divBdr>
        <w:top w:val="none" w:sz="0" w:space="0" w:color="auto"/>
        <w:left w:val="none" w:sz="0" w:space="0" w:color="auto"/>
        <w:bottom w:val="none" w:sz="0" w:space="0" w:color="auto"/>
        <w:right w:val="none" w:sz="0" w:space="0" w:color="auto"/>
      </w:divBdr>
    </w:div>
    <w:div w:id="922224881">
      <w:bodyDiv w:val="1"/>
      <w:marLeft w:val="0"/>
      <w:marRight w:val="0"/>
      <w:marTop w:val="0"/>
      <w:marBottom w:val="0"/>
      <w:divBdr>
        <w:top w:val="none" w:sz="0" w:space="0" w:color="auto"/>
        <w:left w:val="none" w:sz="0" w:space="0" w:color="auto"/>
        <w:bottom w:val="none" w:sz="0" w:space="0" w:color="auto"/>
        <w:right w:val="none" w:sz="0" w:space="0" w:color="auto"/>
      </w:divBdr>
    </w:div>
    <w:div w:id="928536588">
      <w:bodyDiv w:val="1"/>
      <w:marLeft w:val="0"/>
      <w:marRight w:val="0"/>
      <w:marTop w:val="0"/>
      <w:marBottom w:val="0"/>
      <w:divBdr>
        <w:top w:val="none" w:sz="0" w:space="0" w:color="auto"/>
        <w:left w:val="none" w:sz="0" w:space="0" w:color="auto"/>
        <w:bottom w:val="none" w:sz="0" w:space="0" w:color="auto"/>
        <w:right w:val="none" w:sz="0" w:space="0" w:color="auto"/>
      </w:divBdr>
    </w:div>
    <w:div w:id="952251376">
      <w:bodyDiv w:val="1"/>
      <w:marLeft w:val="0"/>
      <w:marRight w:val="0"/>
      <w:marTop w:val="0"/>
      <w:marBottom w:val="0"/>
      <w:divBdr>
        <w:top w:val="none" w:sz="0" w:space="0" w:color="auto"/>
        <w:left w:val="none" w:sz="0" w:space="0" w:color="auto"/>
        <w:bottom w:val="none" w:sz="0" w:space="0" w:color="auto"/>
        <w:right w:val="none" w:sz="0" w:space="0" w:color="auto"/>
      </w:divBdr>
    </w:div>
    <w:div w:id="956523690">
      <w:bodyDiv w:val="1"/>
      <w:marLeft w:val="0"/>
      <w:marRight w:val="0"/>
      <w:marTop w:val="0"/>
      <w:marBottom w:val="0"/>
      <w:divBdr>
        <w:top w:val="none" w:sz="0" w:space="0" w:color="auto"/>
        <w:left w:val="none" w:sz="0" w:space="0" w:color="auto"/>
        <w:bottom w:val="none" w:sz="0" w:space="0" w:color="auto"/>
        <w:right w:val="none" w:sz="0" w:space="0" w:color="auto"/>
      </w:divBdr>
    </w:div>
    <w:div w:id="962466737">
      <w:bodyDiv w:val="1"/>
      <w:marLeft w:val="0"/>
      <w:marRight w:val="0"/>
      <w:marTop w:val="0"/>
      <w:marBottom w:val="0"/>
      <w:divBdr>
        <w:top w:val="none" w:sz="0" w:space="0" w:color="auto"/>
        <w:left w:val="none" w:sz="0" w:space="0" w:color="auto"/>
        <w:bottom w:val="none" w:sz="0" w:space="0" w:color="auto"/>
        <w:right w:val="none" w:sz="0" w:space="0" w:color="auto"/>
      </w:divBdr>
    </w:div>
    <w:div w:id="967587387">
      <w:bodyDiv w:val="1"/>
      <w:marLeft w:val="0"/>
      <w:marRight w:val="0"/>
      <w:marTop w:val="0"/>
      <w:marBottom w:val="0"/>
      <w:divBdr>
        <w:top w:val="none" w:sz="0" w:space="0" w:color="auto"/>
        <w:left w:val="none" w:sz="0" w:space="0" w:color="auto"/>
        <w:bottom w:val="none" w:sz="0" w:space="0" w:color="auto"/>
        <w:right w:val="none" w:sz="0" w:space="0" w:color="auto"/>
      </w:divBdr>
    </w:div>
    <w:div w:id="971131253">
      <w:bodyDiv w:val="1"/>
      <w:marLeft w:val="0"/>
      <w:marRight w:val="0"/>
      <w:marTop w:val="0"/>
      <w:marBottom w:val="0"/>
      <w:divBdr>
        <w:top w:val="none" w:sz="0" w:space="0" w:color="auto"/>
        <w:left w:val="none" w:sz="0" w:space="0" w:color="auto"/>
        <w:bottom w:val="none" w:sz="0" w:space="0" w:color="auto"/>
        <w:right w:val="none" w:sz="0" w:space="0" w:color="auto"/>
      </w:divBdr>
    </w:div>
    <w:div w:id="976760493">
      <w:bodyDiv w:val="1"/>
      <w:marLeft w:val="0"/>
      <w:marRight w:val="0"/>
      <w:marTop w:val="0"/>
      <w:marBottom w:val="0"/>
      <w:divBdr>
        <w:top w:val="none" w:sz="0" w:space="0" w:color="auto"/>
        <w:left w:val="none" w:sz="0" w:space="0" w:color="auto"/>
        <w:bottom w:val="none" w:sz="0" w:space="0" w:color="auto"/>
        <w:right w:val="none" w:sz="0" w:space="0" w:color="auto"/>
      </w:divBdr>
    </w:div>
    <w:div w:id="983000238">
      <w:bodyDiv w:val="1"/>
      <w:marLeft w:val="0"/>
      <w:marRight w:val="0"/>
      <w:marTop w:val="0"/>
      <w:marBottom w:val="0"/>
      <w:divBdr>
        <w:top w:val="none" w:sz="0" w:space="0" w:color="auto"/>
        <w:left w:val="none" w:sz="0" w:space="0" w:color="auto"/>
        <w:bottom w:val="none" w:sz="0" w:space="0" w:color="auto"/>
        <w:right w:val="none" w:sz="0" w:space="0" w:color="auto"/>
      </w:divBdr>
    </w:div>
    <w:div w:id="985430085">
      <w:bodyDiv w:val="1"/>
      <w:marLeft w:val="0"/>
      <w:marRight w:val="0"/>
      <w:marTop w:val="0"/>
      <w:marBottom w:val="0"/>
      <w:divBdr>
        <w:top w:val="none" w:sz="0" w:space="0" w:color="auto"/>
        <w:left w:val="none" w:sz="0" w:space="0" w:color="auto"/>
        <w:bottom w:val="none" w:sz="0" w:space="0" w:color="auto"/>
        <w:right w:val="none" w:sz="0" w:space="0" w:color="auto"/>
      </w:divBdr>
    </w:div>
    <w:div w:id="998145474">
      <w:bodyDiv w:val="1"/>
      <w:marLeft w:val="0"/>
      <w:marRight w:val="0"/>
      <w:marTop w:val="0"/>
      <w:marBottom w:val="0"/>
      <w:divBdr>
        <w:top w:val="none" w:sz="0" w:space="0" w:color="auto"/>
        <w:left w:val="none" w:sz="0" w:space="0" w:color="auto"/>
        <w:bottom w:val="none" w:sz="0" w:space="0" w:color="auto"/>
        <w:right w:val="none" w:sz="0" w:space="0" w:color="auto"/>
      </w:divBdr>
    </w:div>
    <w:div w:id="1000503957">
      <w:bodyDiv w:val="1"/>
      <w:marLeft w:val="0"/>
      <w:marRight w:val="0"/>
      <w:marTop w:val="0"/>
      <w:marBottom w:val="0"/>
      <w:divBdr>
        <w:top w:val="none" w:sz="0" w:space="0" w:color="auto"/>
        <w:left w:val="none" w:sz="0" w:space="0" w:color="auto"/>
        <w:bottom w:val="none" w:sz="0" w:space="0" w:color="auto"/>
        <w:right w:val="none" w:sz="0" w:space="0" w:color="auto"/>
      </w:divBdr>
    </w:div>
    <w:div w:id="1023090466">
      <w:bodyDiv w:val="1"/>
      <w:marLeft w:val="0"/>
      <w:marRight w:val="0"/>
      <w:marTop w:val="0"/>
      <w:marBottom w:val="0"/>
      <w:divBdr>
        <w:top w:val="none" w:sz="0" w:space="0" w:color="auto"/>
        <w:left w:val="none" w:sz="0" w:space="0" w:color="auto"/>
        <w:bottom w:val="none" w:sz="0" w:space="0" w:color="auto"/>
        <w:right w:val="none" w:sz="0" w:space="0" w:color="auto"/>
      </w:divBdr>
    </w:div>
    <w:div w:id="1046493837">
      <w:bodyDiv w:val="1"/>
      <w:marLeft w:val="0"/>
      <w:marRight w:val="0"/>
      <w:marTop w:val="0"/>
      <w:marBottom w:val="0"/>
      <w:divBdr>
        <w:top w:val="none" w:sz="0" w:space="0" w:color="auto"/>
        <w:left w:val="none" w:sz="0" w:space="0" w:color="auto"/>
        <w:bottom w:val="none" w:sz="0" w:space="0" w:color="auto"/>
        <w:right w:val="none" w:sz="0" w:space="0" w:color="auto"/>
      </w:divBdr>
    </w:div>
    <w:div w:id="1055936026">
      <w:bodyDiv w:val="1"/>
      <w:marLeft w:val="0"/>
      <w:marRight w:val="0"/>
      <w:marTop w:val="0"/>
      <w:marBottom w:val="0"/>
      <w:divBdr>
        <w:top w:val="none" w:sz="0" w:space="0" w:color="auto"/>
        <w:left w:val="none" w:sz="0" w:space="0" w:color="auto"/>
        <w:bottom w:val="none" w:sz="0" w:space="0" w:color="auto"/>
        <w:right w:val="none" w:sz="0" w:space="0" w:color="auto"/>
      </w:divBdr>
    </w:div>
    <w:div w:id="1056973778">
      <w:bodyDiv w:val="1"/>
      <w:marLeft w:val="0"/>
      <w:marRight w:val="0"/>
      <w:marTop w:val="0"/>
      <w:marBottom w:val="0"/>
      <w:divBdr>
        <w:top w:val="none" w:sz="0" w:space="0" w:color="auto"/>
        <w:left w:val="none" w:sz="0" w:space="0" w:color="auto"/>
        <w:bottom w:val="none" w:sz="0" w:space="0" w:color="auto"/>
        <w:right w:val="none" w:sz="0" w:space="0" w:color="auto"/>
      </w:divBdr>
    </w:div>
    <w:div w:id="1074472211">
      <w:bodyDiv w:val="1"/>
      <w:marLeft w:val="0"/>
      <w:marRight w:val="0"/>
      <w:marTop w:val="0"/>
      <w:marBottom w:val="0"/>
      <w:divBdr>
        <w:top w:val="none" w:sz="0" w:space="0" w:color="auto"/>
        <w:left w:val="none" w:sz="0" w:space="0" w:color="auto"/>
        <w:bottom w:val="none" w:sz="0" w:space="0" w:color="auto"/>
        <w:right w:val="none" w:sz="0" w:space="0" w:color="auto"/>
      </w:divBdr>
    </w:div>
    <w:div w:id="1075981491">
      <w:bodyDiv w:val="1"/>
      <w:marLeft w:val="0"/>
      <w:marRight w:val="0"/>
      <w:marTop w:val="0"/>
      <w:marBottom w:val="0"/>
      <w:divBdr>
        <w:top w:val="none" w:sz="0" w:space="0" w:color="auto"/>
        <w:left w:val="none" w:sz="0" w:space="0" w:color="auto"/>
        <w:bottom w:val="none" w:sz="0" w:space="0" w:color="auto"/>
        <w:right w:val="none" w:sz="0" w:space="0" w:color="auto"/>
      </w:divBdr>
    </w:div>
    <w:div w:id="1095981644">
      <w:bodyDiv w:val="1"/>
      <w:marLeft w:val="0"/>
      <w:marRight w:val="0"/>
      <w:marTop w:val="0"/>
      <w:marBottom w:val="0"/>
      <w:divBdr>
        <w:top w:val="none" w:sz="0" w:space="0" w:color="auto"/>
        <w:left w:val="none" w:sz="0" w:space="0" w:color="auto"/>
        <w:bottom w:val="none" w:sz="0" w:space="0" w:color="auto"/>
        <w:right w:val="none" w:sz="0" w:space="0" w:color="auto"/>
      </w:divBdr>
    </w:div>
    <w:div w:id="1103647050">
      <w:bodyDiv w:val="1"/>
      <w:marLeft w:val="0"/>
      <w:marRight w:val="0"/>
      <w:marTop w:val="0"/>
      <w:marBottom w:val="0"/>
      <w:divBdr>
        <w:top w:val="none" w:sz="0" w:space="0" w:color="auto"/>
        <w:left w:val="none" w:sz="0" w:space="0" w:color="auto"/>
        <w:bottom w:val="none" w:sz="0" w:space="0" w:color="auto"/>
        <w:right w:val="none" w:sz="0" w:space="0" w:color="auto"/>
      </w:divBdr>
    </w:div>
    <w:div w:id="1106730664">
      <w:bodyDiv w:val="1"/>
      <w:marLeft w:val="0"/>
      <w:marRight w:val="0"/>
      <w:marTop w:val="0"/>
      <w:marBottom w:val="0"/>
      <w:divBdr>
        <w:top w:val="none" w:sz="0" w:space="0" w:color="auto"/>
        <w:left w:val="none" w:sz="0" w:space="0" w:color="auto"/>
        <w:bottom w:val="none" w:sz="0" w:space="0" w:color="auto"/>
        <w:right w:val="none" w:sz="0" w:space="0" w:color="auto"/>
      </w:divBdr>
      <w:divsChild>
        <w:div w:id="2118716420">
          <w:marLeft w:val="1238"/>
          <w:marRight w:val="0"/>
          <w:marTop w:val="96"/>
          <w:marBottom w:val="0"/>
          <w:divBdr>
            <w:top w:val="none" w:sz="0" w:space="0" w:color="auto"/>
            <w:left w:val="none" w:sz="0" w:space="0" w:color="auto"/>
            <w:bottom w:val="none" w:sz="0" w:space="0" w:color="auto"/>
            <w:right w:val="none" w:sz="0" w:space="0" w:color="auto"/>
          </w:divBdr>
        </w:div>
        <w:div w:id="733089337">
          <w:marLeft w:val="1238"/>
          <w:marRight w:val="0"/>
          <w:marTop w:val="96"/>
          <w:marBottom w:val="0"/>
          <w:divBdr>
            <w:top w:val="none" w:sz="0" w:space="0" w:color="auto"/>
            <w:left w:val="none" w:sz="0" w:space="0" w:color="auto"/>
            <w:bottom w:val="none" w:sz="0" w:space="0" w:color="auto"/>
            <w:right w:val="none" w:sz="0" w:space="0" w:color="auto"/>
          </w:divBdr>
        </w:div>
        <w:div w:id="1191381256">
          <w:marLeft w:val="1238"/>
          <w:marRight w:val="0"/>
          <w:marTop w:val="96"/>
          <w:marBottom w:val="0"/>
          <w:divBdr>
            <w:top w:val="none" w:sz="0" w:space="0" w:color="auto"/>
            <w:left w:val="none" w:sz="0" w:space="0" w:color="auto"/>
            <w:bottom w:val="none" w:sz="0" w:space="0" w:color="auto"/>
            <w:right w:val="none" w:sz="0" w:space="0" w:color="auto"/>
          </w:divBdr>
        </w:div>
        <w:div w:id="554245020">
          <w:marLeft w:val="1238"/>
          <w:marRight w:val="0"/>
          <w:marTop w:val="96"/>
          <w:marBottom w:val="0"/>
          <w:divBdr>
            <w:top w:val="none" w:sz="0" w:space="0" w:color="auto"/>
            <w:left w:val="none" w:sz="0" w:space="0" w:color="auto"/>
            <w:bottom w:val="none" w:sz="0" w:space="0" w:color="auto"/>
            <w:right w:val="none" w:sz="0" w:space="0" w:color="auto"/>
          </w:divBdr>
        </w:div>
        <w:div w:id="811561976">
          <w:marLeft w:val="1238"/>
          <w:marRight w:val="0"/>
          <w:marTop w:val="96"/>
          <w:marBottom w:val="0"/>
          <w:divBdr>
            <w:top w:val="none" w:sz="0" w:space="0" w:color="auto"/>
            <w:left w:val="none" w:sz="0" w:space="0" w:color="auto"/>
            <w:bottom w:val="none" w:sz="0" w:space="0" w:color="auto"/>
            <w:right w:val="none" w:sz="0" w:space="0" w:color="auto"/>
          </w:divBdr>
        </w:div>
        <w:div w:id="812136507">
          <w:marLeft w:val="1238"/>
          <w:marRight w:val="0"/>
          <w:marTop w:val="96"/>
          <w:marBottom w:val="0"/>
          <w:divBdr>
            <w:top w:val="none" w:sz="0" w:space="0" w:color="auto"/>
            <w:left w:val="none" w:sz="0" w:space="0" w:color="auto"/>
            <w:bottom w:val="none" w:sz="0" w:space="0" w:color="auto"/>
            <w:right w:val="none" w:sz="0" w:space="0" w:color="auto"/>
          </w:divBdr>
        </w:div>
      </w:divsChild>
    </w:div>
    <w:div w:id="1107315951">
      <w:bodyDiv w:val="1"/>
      <w:marLeft w:val="0"/>
      <w:marRight w:val="0"/>
      <w:marTop w:val="0"/>
      <w:marBottom w:val="0"/>
      <w:divBdr>
        <w:top w:val="none" w:sz="0" w:space="0" w:color="auto"/>
        <w:left w:val="none" w:sz="0" w:space="0" w:color="auto"/>
        <w:bottom w:val="none" w:sz="0" w:space="0" w:color="auto"/>
        <w:right w:val="none" w:sz="0" w:space="0" w:color="auto"/>
      </w:divBdr>
    </w:div>
    <w:div w:id="1112431779">
      <w:bodyDiv w:val="1"/>
      <w:marLeft w:val="0"/>
      <w:marRight w:val="0"/>
      <w:marTop w:val="0"/>
      <w:marBottom w:val="0"/>
      <w:divBdr>
        <w:top w:val="none" w:sz="0" w:space="0" w:color="auto"/>
        <w:left w:val="none" w:sz="0" w:space="0" w:color="auto"/>
        <w:bottom w:val="none" w:sz="0" w:space="0" w:color="auto"/>
        <w:right w:val="none" w:sz="0" w:space="0" w:color="auto"/>
      </w:divBdr>
    </w:div>
    <w:div w:id="1119565108">
      <w:bodyDiv w:val="1"/>
      <w:marLeft w:val="0"/>
      <w:marRight w:val="0"/>
      <w:marTop w:val="0"/>
      <w:marBottom w:val="0"/>
      <w:divBdr>
        <w:top w:val="none" w:sz="0" w:space="0" w:color="auto"/>
        <w:left w:val="none" w:sz="0" w:space="0" w:color="auto"/>
        <w:bottom w:val="none" w:sz="0" w:space="0" w:color="auto"/>
        <w:right w:val="none" w:sz="0" w:space="0" w:color="auto"/>
      </w:divBdr>
    </w:div>
    <w:div w:id="1170562770">
      <w:bodyDiv w:val="1"/>
      <w:marLeft w:val="0"/>
      <w:marRight w:val="0"/>
      <w:marTop w:val="0"/>
      <w:marBottom w:val="0"/>
      <w:divBdr>
        <w:top w:val="none" w:sz="0" w:space="0" w:color="auto"/>
        <w:left w:val="none" w:sz="0" w:space="0" w:color="auto"/>
        <w:bottom w:val="none" w:sz="0" w:space="0" w:color="auto"/>
        <w:right w:val="none" w:sz="0" w:space="0" w:color="auto"/>
      </w:divBdr>
      <w:divsChild>
        <w:div w:id="1126267828">
          <w:marLeft w:val="720"/>
          <w:marRight w:val="0"/>
          <w:marTop w:val="115"/>
          <w:marBottom w:val="0"/>
          <w:divBdr>
            <w:top w:val="none" w:sz="0" w:space="0" w:color="auto"/>
            <w:left w:val="none" w:sz="0" w:space="0" w:color="auto"/>
            <w:bottom w:val="none" w:sz="0" w:space="0" w:color="auto"/>
            <w:right w:val="none" w:sz="0" w:space="0" w:color="auto"/>
          </w:divBdr>
        </w:div>
      </w:divsChild>
    </w:div>
    <w:div w:id="1178617233">
      <w:bodyDiv w:val="1"/>
      <w:marLeft w:val="0"/>
      <w:marRight w:val="0"/>
      <w:marTop w:val="0"/>
      <w:marBottom w:val="0"/>
      <w:divBdr>
        <w:top w:val="none" w:sz="0" w:space="0" w:color="auto"/>
        <w:left w:val="none" w:sz="0" w:space="0" w:color="auto"/>
        <w:bottom w:val="none" w:sz="0" w:space="0" w:color="auto"/>
        <w:right w:val="none" w:sz="0" w:space="0" w:color="auto"/>
      </w:divBdr>
    </w:div>
    <w:div w:id="1188521217">
      <w:bodyDiv w:val="1"/>
      <w:marLeft w:val="0"/>
      <w:marRight w:val="0"/>
      <w:marTop w:val="0"/>
      <w:marBottom w:val="0"/>
      <w:divBdr>
        <w:top w:val="none" w:sz="0" w:space="0" w:color="auto"/>
        <w:left w:val="none" w:sz="0" w:space="0" w:color="auto"/>
        <w:bottom w:val="none" w:sz="0" w:space="0" w:color="auto"/>
        <w:right w:val="none" w:sz="0" w:space="0" w:color="auto"/>
      </w:divBdr>
    </w:div>
    <w:div w:id="1193567350">
      <w:bodyDiv w:val="1"/>
      <w:marLeft w:val="0"/>
      <w:marRight w:val="0"/>
      <w:marTop w:val="0"/>
      <w:marBottom w:val="0"/>
      <w:divBdr>
        <w:top w:val="none" w:sz="0" w:space="0" w:color="auto"/>
        <w:left w:val="none" w:sz="0" w:space="0" w:color="auto"/>
        <w:bottom w:val="none" w:sz="0" w:space="0" w:color="auto"/>
        <w:right w:val="none" w:sz="0" w:space="0" w:color="auto"/>
      </w:divBdr>
    </w:div>
    <w:div w:id="1211918616">
      <w:bodyDiv w:val="1"/>
      <w:marLeft w:val="0"/>
      <w:marRight w:val="0"/>
      <w:marTop w:val="0"/>
      <w:marBottom w:val="0"/>
      <w:divBdr>
        <w:top w:val="none" w:sz="0" w:space="0" w:color="auto"/>
        <w:left w:val="none" w:sz="0" w:space="0" w:color="auto"/>
        <w:bottom w:val="none" w:sz="0" w:space="0" w:color="auto"/>
        <w:right w:val="none" w:sz="0" w:space="0" w:color="auto"/>
      </w:divBdr>
    </w:div>
    <w:div w:id="1216311926">
      <w:bodyDiv w:val="1"/>
      <w:marLeft w:val="0"/>
      <w:marRight w:val="0"/>
      <w:marTop w:val="0"/>
      <w:marBottom w:val="0"/>
      <w:divBdr>
        <w:top w:val="none" w:sz="0" w:space="0" w:color="auto"/>
        <w:left w:val="none" w:sz="0" w:space="0" w:color="auto"/>
        <w:bottom w:val="none" w:sz="0" w:space="0" w:color="auto"/>
        <w:right w:val="none" w:sz="0" w:space="0" w:color="auto"/>
      </w:divBdr>
    </w:div>
    <w:div w:id="1227643471">
      <w:bodyDiv w:val="1"/>
      <w:marLeft w:val="0"/>
      <w:marRight w:val="0"/>
      <w:marTop w:val="0"/>
      <w:marBottom w:val="0"/>
      <w:divBdr>
        <w:top w:val="none" w:sz="0" w:space="0" w:color="auto"/>
        <w:left w:val="none" w:sz="0" w:space="0" w:color="auto"/>
        <w:bottom w:val="none" w:sz="0" w:space="0" w:color="auto"/>
        <w:right w:val="none" w:sz="0" w:space="0" w:color="auto"/>
      </w:divBdr>
    </w:div>
    <w:div w:id="1251624398">
      <w:bodyDiv w:val="1"/>
      <w:marLeft w:val="0"/>
      <w:marRight w:val="0"/>
      <w:marTop w:val="0"/>
      <w:marBottom w:val="0"/>
      <w:divBdr>
        <w:top w:val="none" w:sz="0" w:space="0" w:color="auto"/>
        <w:left w:val="none" w:sz="0" w:space="0" w:color="auto"/>
        <w:bottom w:val="none" w:sz="0" w:space="0" w:color="auto"/>
        <w:right w:val="none" w:sz="0" w:space="0" w:color="auto"/>
      </w:divBdr>
      <w:divsChild>
        <w:div w:id="411701769">
          <w:marLeft w:val="720"/>
          <w:marRight w:val="0"/>
          <w:marTop w:val="86"/>
          <w:marBottom w:val="0"/>
          <w:divBdr>
            <w:top w:val="none" w:sz="0" w:space="0" w:color="auto"/>
            <w:left w:val="none" w:sz="0" w:space="0" w:color="auto"/>
            <w:bottom w:val="none" w:sz="0" w:space="0" w:color="auto"/>
            <w:right w:val="none" w:sz="0" w:space="0" w:color="auto"/>
          </w:divBdr>
        </w:div>
        <w:div w:id="2131700295">
          <w:marLeft w:val="1440"/>
          <w:marRight w:val="0"/>
          <w:marTop w:val="86"/>
          <w:marBottom w:val="0"/>
          <w:divBdr>
            <w:top w:val="none" w:sz="0" w:space="0" w:color="auto"/>
            <w:left w:val="none" w:sz="0" w:space="0" w:color="auto"/>
            <w:bottom w:val="none" w:sz="0" w:space="0" w:color="auto"/>
            <w:right w:val="none" w:sz="0" w:space="0" w:color="auto"/>
          </w:divBdr>
        </w:div>
        <w:div w:id="1572346478">
          <w:marLeft w:val="1440"/>
          <w:marRight w:val="0"/>
          <w:marTop w:val="86"/>
          <w:marBottom w:val="0"/>
          <w:divBdr>
            <w:top w:val="none" w:sz="0" w:space="0" w:color="auto"/>
            <w:left w:val="none" w:sz="0" w:space="0" w:color="auto"/>
            <w:bottom w:val="none" w:sz="0" w:space="0" w:color="auto"/>
            <w:right w:val="none" w:sz="0" w:space="0" w:color="auto"/>
          </w:divBdr>
        </w:div>
        <w:div w:id="1750543690">
          <w:marLeft w:val="1440"/>
          <w:marRight w:val="0"/>
          <w:marTop w:val="86"/>
          <w:marBottom w:val="0"/>
          <w:divBdr>
            <w:top w:val="none" w:sz="0" w:space="0" w:color="auto"/>
            <w:left w:val="none" w:sz="0" w:space="0" w:color="auto"/>
            <w:bottom w:val="none" w:sz="0" w:space="0" w:color="auto"/>
            <w:right w:val="none" w:sz="0" w:space="0" w:color="auto"/>
          </w:divBdr>
        </w:div>
        <w:div w:id="1000278080">
          <w:marLeft w:val="1440"/>
          <w:marRight w:val="0"/>
          <w:marTop w:val="86"/>
          <w:marBottom w:val="0"/>
          <w:divBdr>
            <w:top w:val="none" w:sz="0" w:space="0" w:color="auto"/>
            <w:left w:val="none" w:sz="0" w:space="0" w:color="auto"/>
            <w:bottom w:val="none" w:sz="0" w:space="0" w:color="auto"/>
            <w:right w:val="none" w:sz="0" w:space="0" w:color="auto"/>
          </w:divBdr>
        </w:div>
        <w:div w:id="715813239">
          <w:marLeft w:val="1440"/>
          <w:marRight w:val="0"/>
          <w:marTop w:val="86"/>
          <w:marBottom w:val="0"/>
          <w:divBdr>
            <w:top w:val="none" w:sz="0" w:space="0" w:color="auto"/>
            <w:left w:val="none" w:sz="0" w:space="0" w:color="auto"/>
            <w:bottom w:val="none" w:sz="0" w:space="0" w:color="auto"/>
            <w:right w:val="none" w:sz="0" w:space="0" w:color="auto"/>
          </w:divBdr>
        </w:div>
        <w:div w:id="286931220">
          <w:marLeft w:val="1440"/>
          <w:marRight w:val="0"/>
          <w:marTop w:val="86"/>
          <w:marBottom w:val="0"/>
          <w:divBdr>
            <w:top w:val="none" w:sz="0" w:space="0" w:color="auto"/>
            <w:left w:val="none" w:sz="0" w:space="0" w:color="auto"/>
            <w:bottom w:val="none" w:sz="0" w:space="0" w:color="auto"/>
            <w:right w:val="none" w:sz="0" w:space="0" w:color="auto"/>
          </w:divBdr>
        </w:div>
        <w:div w:id="1614240542">
          <w:marLeft w:val="1440"/>
          <w:marRight w:val="0"/>
          <w:marTop w:val="86"/>
          <w:marBottom w:val="0"/>
          <w:divBdr>
            <w:top w:val="none" w:sz="0" w:space="0" w:color="auto"/>
            <w:left w:val="none" w:sz="0" w:space="0" w:color="auto"/>
            <w:bottom w:val="none" w:sz="0" w:space="0" w:color="auto"/>
            <w:right w:val="none" w:sz="0" w:space="0" w:color="auto"/>
          </w:divBdr>
        </w:div>
        <w:div w:id="460735888">
          <w:marLeft w:val="1440"/>
          <w:marRight w:val="0"/>
          <w:marTop w:val="86"/>
          <w:marBottom w:val="0"/>
          <w:divBdr>
            <w:top w:val="none" w:sz="0" w:space="0" w:color="auto"/>
            <w:left w:val="none" w:sz="0" w:space="0" w:color="auto"/>
            <w:bottom w:val="none" w:sz="0" w:space="0" w:color="auto"/>
            <w:right w:val="none" w:sz="0" w:space="0" w:color="auto"/>
          </w:divBdr>
        </w:div>
      </w:divsChild>
    </w:div>
    <w:div w:id="1261526068">
      <w:bodyDiv w:val="1"/>
      <w:marLeft w:val="0"/>
      <w:marRight w:val="0"/>
      <w:marTop w:val="0"/>
      <w:marBottom w:val="0"/>
      <w:divBdr>
        <w:top w:val="none" w:sz="0" w:space="0" w:color="auto"/>
        <w:left w:val="none" w:sz="0" w:space="0" w:color="auto"/>
        <w:bottom w:val="none" w:sz="0" w:space="0" w:color="auto"/>
        <w:right w:val="none" w:sz="0" w:space="0" w:color="auto"/>
      </w:divBdr>
      <w:divsChild>
        <w:div w:id="969089325">
          <w:marLeft w:val="0"/>
          <w:marRight w:val="0"/>
          <w:marTop w:val="240"/>
          <w:marBottom w:val="0"/>
          <w:divBdr>
            <w:top w:val="none" w:sz="0" w:space="0" w:color="auto"/>
            <w:left w:val="none" w:sz="0" w:space="0" w:color="auto"/>
            <w:bottom w:val="none" w:sz="0" w:space="0" w:color="auto"/>
            <w:right w:val="none" w:sz="0" w:space="0" w:color="auto"/>
          </w:divBdr>
        </w:div>
      </w:divsChild>
    </w:div>
    <w:div w:id="1272205590">
      <w:bodyDiv w:val="1"/>
      <w:marLeft w:val="0"/>
      <w:marRight w:val="0"/>
      <w:marTop w:val="0"/>
      <w:marBottom w:val="0"/>
      <w:divBdr>
        <w:top w:val="none" w:sz="0" w:space="0" w:color="auto"/>
        <w:left w:val="none" w:sz="0" w:space="0" w:color="auto"/>
        <w:bottom w:val="none" w:sz="0" w:space="0" w:color="auto"/>
        <w:right w:val="none" w:sz="0" w:space="0" w:color="auto"/>
      </w:divBdr>
    </w:div>
    <w:div w:id="1275021514">
      <w:bodyDiv w:val="1"/>
      <w:marLeft w:val="0"/>
      <w:marRight w:val="0"/>
      <w:marTop w:val="0"/>
      <w:marBottom w:val="0"/>
      <w:divBdr>
        <w:top w:val="none" w:sz="0" w:space="0" w:color="auto"/>
        <w:left w:val="none" w:sz="0" w:space="0" w:color="auto"/>
        <w:bottom w:val="none" w:sz="0" w:space="0" w:color="auto"/>
        <w:right w:val="none" w:sz="0" w:space="0" w:color="auto"/>
      </w:divBdr>
    </w:div>
    <w:div w:id="1285700256">
      <w:bodyDiv w:val="1"/>
      <w:marLeft w:val="0"/>
      <w:marRight w:val="0"/>
      <w:marTop w:val="0"/>
      <w:marBottom w:val="0"/>
      <w:divBdr>
        <w:top w:val="none" w:sz="0" w:space="0" w:color="auto"/>
        <w:left w:val="none" w:sz="0" w:space="0" w:color="auto"/>
        <w:bottom w:val="none" w:sz="0" w:space="0" w:color="auto"/>
        <w:right w:val="none" w:sz="0" w:space="0" w:color="auto"/>
      </w:divBdr>
    </w:div>
    <w:div w:id="1304235478">
      <w:bodyDiv w:val="1"/>
      <w:marLeft w:val="0"/>
      <w:marRight w:val="0"/>
      <w:marTop w:val="0"/>
      <w:marBottom w:val="0"/>
      <w:divBdr>
        <w:top w:val="none" w:sz="0" w:space="0" w:color="auto"/>
        <w:left w:val="none" w:sz="0" w:space="0" w:color="auto"/>
        <w:bottom w:val="none" w:sz="0" w:space="0" w:color="auto"/>
        <w:right w:val="none" w:sz="0" w:space="0" w:color="auto"/>
      </w:divBdr>
    </w:div>
    <w:div w:id="1319071100">
      <w:bodyDiv w:val="1"/>
      <w:marLeft w:val="0"/>
      <w:marRight w:val="0"/>
      <w:marTop w:val="0"/>
      <w:marBottom w:val="0"/>
      <w:divBdr>
        <w:top w:val="none" w:sz="0" w:space="0" w:color="auto"/>
        <w:left w:val="none" w:sz="0" w:space="0" w:color="auto"/>
        <w:bottom w:val="none" w:sz="0" w:space="0" w:color="auto"/>
        <w:right w:val="none" w:sz="0" w:space="0" w:color="auto"/>
      </w:divBdr>
      <w:divsChild>
        <w:div w:id="1153643509">
          <w:marLeft w:val="562"/>
          <w:marRight w:val="0"/>
          <w:marTop w:val="0"/>
          <w:marBottom w:val="240"/>
          <w:divBdr>
            <w:top w:val="none" w:sz="0" w:space="0" w:color="auto"/>
            <w:left w:val="none" w:sz="0" w:space="0" w:color="auto"/>
            <w:bottom w:val="none" w:sz="0" w:space="0" w:color="auto"/>
            <w:right w:val="none" w:sz="0" w:space="0" w:color="auto"/>
          </w:divBdr>
        </w:div>
      </w:divsChild>
    </w:div>
    <w:div w:id="1332097829">
      <w:bodyDiv w:val="1"/>
      <w:marLeft w:val="0"/>
      <w:marRight w:val="0"/>
      <w:marTop w:val="0"/>
      <w:marBottom w:val="0"/>
      <w:divBdr>
        <w:top w:val="none" w:sz="0" w:space="0" w:color="auto"/>
        <w:left w:val="none" w:sz="0" w:space="0" w:color="auto"/>
        <w:bottom w:val="none" w:sz="0" w:space="0" w:color="auto"/>
        <w:right w:val="none" w:sz="0" w:space="0" w:color="auto"/>
      </w:divBdr>
    </w:div>
    <w:div w:id="1349717534">
      <w:bodyDiv w:val="1"/>
      <w:marLeft w:val="0"/>
      <w:marRight w:val="0"/>
      <w:marTop w:val="0"/>
      <w:marBottom w:val="0"/>
      <w:divBdr>
        <w:top w:val="none" w:sz="0" w:space="0" w:color="auto"/>
        <w:left w:val="none" w:sz="0" w:space="0" w:color="auto"/>
        <w:bottom w:val="none" w:sz="0" w:space="0" w:color="auto"/>
        <w:right w:val="none" w:sz="0" w:space="0" w:color="auto"/>
      </w:divBdr>
    </w:div>
    <w:div w:id="1349795159">
      <w:bodyDiv w:val="1"/>
      <w:marLeft w:val="0"/>
      <w:marRight w:val="0"/>
      <w:marTop w:val="0"/>
      <w:marBottom w:val="0"/>
      <w:divBdr>
        <w:top w:val="none" w:sz="0" w:space="0" w:color="auto"/>
        <w:left w:val="none" w:sz="0" w:space="0" w:color="auto"/>
        <w:bottom w:val="none" w:sz="0" w:space="0" w:color="auto"/>
        <w:right w:val="none" w:sz="0" w:space="0" w:color="auto"/>
      </w:divBdr>
      <w:divsChild>
        <w:div w:id="462771712">
          <w:marLeft w:val="720"/>
          <w:marRight w:val="0"/>
          <w:marTop w:val="115"/>
          <w:marBottom w:val="0"/>
          <w:divBdr>
            <w:top w:val="none" w:sz="0" w:space="0" w:color="auto"/>
            <w:left w:val="none" w:sz="0" w:space="0" w:color="auto"/>
            <w:bottom w:val="none" w:sz="0" w:space="0" w:color="auto"/>
            <w:right w:val="none" w:sz="0" w:space="0" w:color="auto"/>
          </w:divBdr>
        </w:div>
      </w:divsChild>
    </w:div>
    <w:div w:id="1433548400">
      <w:bodyDiv w:val="1"/>
      <w:marLeft w:val="0"/>
      <w:marRight w:val="0"/>
      <w:marTop w:val="0"/>
      <w:marBottom w:val="0"/>
      <w:divBdr>
        <w:top w:val="none" w:sz="0" w:space="0" w:color="auto"/>
        <w:left w:val="none" w:sz="0" w:space="0" w:color="auto"/>
        <w:bottom w:val="none" w:sz="0" w:space="0" w:color="auto"/>
        <w:right w:val="none" w:sz="0" w:space="0" w:color="auto"/>
      </w:divBdr>
    </w:div>
    <w:div w:id="1443039117">
      <w:bodyDiv w:val="1"/>
      <w:marLeft w:val="0"/>
      <w:marRight w:val="0"/>
      <w:marTop w:val="0"/>
      <w:marBottom w:val="0"/>
      <w:divBdr>
        <w:top w:val="none" w:sz="0" w:space="0" w:color="auto"/>
        <w:left w:val="none" w:sz="0" w:space="0" w:color="auto"/>
        <w:bottom w:val="none" w:sz="0" w:space="0" w:color="auto"/>
        <w:right w:val="none" w:sz="0" w:space="0" w:color="auto"/>
      </w:divBdr>
    </w:div>
    <w:div w:id="1454710840">
      <w:bodyDiv w:val="1"/>
      <w:marLeft w:val="0"/>
      <w:marRight w:val="0"/>
      <w:marTop w:val="0"/>
      <w:marBottom w:val="0"/>
      <w:divBdr>
        <w:top w:val="none" w:sz="0" w:space="0" w:color="auto"/>
        <w:left w:val="none" w:sz="0" w:space="0" w:color="auto"/>
        <w:bottom w:val="none" w:sz="0" w:space="0" w:color="auto"/>
        <w:right w:val="none" w:sz="0" w:space="0" w:color="auto"/>
      </w:divBdr>
      <w:divsChild>
        <w:div w:id="1617055288">
          <w:marLeft w:val="547"/>
          <w:marRight w:val="0"/>
          <w:marTop w:val="0"/>
          <w:marBottom w:val="0"/>
          <w:divBdr>
            <w:top w:val="none" w:sz="0" w:space="0" w:color="auto"/>
            <w:left w:val="none" w:sz="0" w:space="0" w:color="auto"/>
            <w:bottom w:val="none" w:sz="0" w:space="0" w:color="auto"/>
            <w:right w:val="none" w:sz="0" w:space="0" w:color="auto"/>
          </w:divBdr>
        </w:div>
        <w:div w:id="443500629">
          <w:marLeft w:val="547"/>
          <w:marRight w:val="0"/>
          <w:marTop w:val="0"/>
          <w:marBottom w:val="0"/>
          <w:divBdr>
            <w:top w:val="none" w:sz="0" w:space="0" w:color="auto"/>
            <w:left w:val="none" w:sz="0" w:space="0" w:color="auto"/>
            <w:bottom w:val="none" w:sz="0" w:space="0" w:color="auto"/>
            <w:right w:val="none" w:sz="0" w:space="0" w:color="auto"/>
          </w:divBdr>
        </w:div>
        <w:div w:id="1070884423">
          <w:marLeft w:val="1166"/>
          <w:marRight w:val="0"/>
          <w:marTop w:val="0"/>
          <w:marBottom w:val="0"/>
          <w:divBdr>
            <w:top w:val="none" w:sz="0" w:space="0" w:color="auto"/>
            <w:left w:val="none" w:sz="0" w:space="0" w:color="auto"/>
            <w:bottom w:val="none" w:sz="0" w:space="0" w:color="auto"/>
            <w:right w:val="none" w:sz="0" w:space="0" w:color="auto"/>
          </w:divBdr>
        </w:div>
        <w:div w:id="1552377676">
          <w:marLeft w:val="1166"/>
          <w:marRight w:val="0"/>
          <w:marTop w:val="0"/>
          <w:marBottom w:val="0"/>
          <w:divBdr>
            <w:top w:val="none" w:sz="0" w:space="0" w:color="auto"/>
            <w:left w:val="none" w:sz="0" w:space="0" w:color="auto"/>
            <w:bottom w:val="none" w:sz="0" w:space="0" w:color="auto"/>
            <w:right w:val="none" w:sz="0" w:space="0" w:color="auto"/>
          </w:divBdr>
        </w:div>
        <w:div w:id="1888879559">
          <w:marLeft w:val="1166"/>
          <w:marRight w:val="0"/>
          <w:marTop w:val="0"/>
          <w:marBottom w:val="0"/>
          <w:divBdr>
            <w:top w:val="none" w:sz="0" w:space="0" w:color="auto"/>
            <w:left w:val="none" w:sz="0" w:space="0" w:color="auto"/>
            <w:bottom w:val="none" w:sz="0" w:space="0" w:color="auto"/>
            <w:right w:val="none" w:sz="0" w:space="0" w:color="auto"/>
          </w:divBdr>
        </w:div>
        <w:div w:id="279454691">
          <w:marLeft w:val="1166"/>
          <w:marRight w:val="0"/>
          <w:marTop w:val="0"/>
          <w:marBottom w:val="0"/>
          <w:divBdr>
            <w:top w:val="none" w:sz="0" w:space="0" w:color="auto"/>
            <w:left w:val="none" w:sz="0" w:space="0" w:color="auto"/>
            <w:bottom w:val="none" w:sz="0" w:space="0" w:color="auto"/>
            <w:right w:val="none" w:sz="0" w:space="0" w:color="auto"/>
          </w:divBdr>
        </w:div>
        <w:div w:id="1604801703">
          <w:marLeft w:val="547"/>
          <w:marRight w:val="0"/>
          <w:marTop w:val="0"/>
          <w:marBottom w:val="0"/>
          <w:divBdr>
            <w:top w:val="none" w:sz="0" w:space="0" w:color="auto"/>
            <w:left w:val="none" w:sz="0" w:space="0" w:color="auto"/>
            <w:bottom w:val="none" w:sz="0" w:space="0" w:color="auto"/>
            <w:right w:val="none" w:sz="0" w:space="0" w:color="auto"/>
          </w:divBdr>
        </w:div>
        <w:div w:id="1471701928">
          <w:marLeft w:val="547"/>
          <w:marRight w:val="0"/>
          <w:marTop w:val="0"/>
          <w:marBottom w:val="0"/>
          <w:divBdr>
            <w:top w:val="none" w:sz="0" w:space="0" w:color="auto"/>
            <w:left w:val="none" w:sz="0" w:space="0" w:color="auto"/>
            <w:bottom w:val="none" w:sz="0" w:space="0" w:color="auto"/>
            <w:right w:val="none" w:sz="0" w:space="0" w:color="auto"/>
          </w:divBdr>
        </w:div>
        <w:div w:id="1806314526">
          <w:marLeft w:val="547"/>
          <w:marRight w:val="0"/>
          <w:marTop w:val="0"/>
          <w:marBottom w:val="0"/>
          <w:divBdr>
            <w:top w:val="none" w:sz="0" w:space="0" w:color="auto"/>
            <w:left w:val="none" w:sz="0" w:space="0" w:color="auto"/>
            <w:bottom w:val="none" w:sz="0" w:space="0" w:color="auto"/>
            <w:right w:val="none" w:sz="0" w:space="0" w:color="auto"/>
          </w:divBdr>
        </w:div>
        <w:div w:id="450519259">
          <w:marLeft w:val="547"/>
          <w:marRight w:val="0"/>
          <w:marTop w:val="0"/>
          <w:marBottom w:val="0"/>
          <w:divBdr>
            <w:top w:val="none" w:sz="0" w:space="0" w:color="auto"/>
            <w:left w:val="none" w:sz="0" w:space="0" w:color="auto"/>
            <w:bottom w:val="none" w:sz="0" w:space="0" w:color="auto"/>
            <w:right w:val="none" w:sz="0" w:space="0" w:color="auto"/>
          </w:divBdr>
        </w:div>
        <w:div w:id="1441602470">
          <w:marLeft w:val="547"/>
          <w:marRight w:val="0"/>
          <w:marTop w:val="0"/>
          <w:marBottom w:val="0"/>
          <w:divBdr>
            <w:top w:val="none" w:sz="0" w:space="0" w:color="auto"/>
            <w:left w:val="none" w:sz="0" w:space="0" w:color="auto"/>
            <w:bottom w:val="none" w:sz="0" w:space="0" w:color="auto"/>
            <w:right w:val="none" w:sz="0" w:space="0" w:color="auto"/>
          </w:divBdr>
        </w:div>
        <w:div w:id="432090127">
          <w:marLeft w:val="547"/>
          <w:marRight w:val="0"/>
          <w:marTop w:val="0"/>
          <w:marBottom w:val="0"/>
          <w:divBdr>
            <w:top w:val="none" w:sz="0" w:space="0" w:color="auto"/>
            <w:left w:val="none" w:sz="0" w:space="0" w:color="auto"/>
            <w:bottom w:val="none" w:sz="0" w:space="0" w:color="auto"/>
            <w:right w:val="none" w:sz="0" w:space="0" w:color="auto"/>
          </w:divBdr>
        </w:div>
      </w:divsChild>
    </w:div>
    <w:div w:id="1457142720">
      <w:bodyDiv w:val="1"/>
      <w:marLeft w:val="0"/>
      <w:marRight w:val="0"/>
      <w:marTop w:val="0"/>
      <w:marBottom w:val="0"/>
      <w:divBdr>
        <w:top w:val="none" w:sz="0" w:space="0" w:color="auto"/>
        <w:left w:val="none" w:sz="0" w:space="0" w:color="auto"/>
        <w:bottom w:val="none" w:sz="0" w:space="0" w:color="auto"/>
        <w:right w:val="none" w:sz="0" w:space="0" w:color="auto"/>
      </w:divBdr>
    </w:div>
    <w:div w:id="1476410997">
      <w:bodyDiv w:val="1"/>
      <w:marLeft w:val="0"/>
      <w:marRight w:val="0"/>
      <w:marTop w:val="0"/>
      <w:marBottom w:val="0"/>
      <w:divBdr>
        <w:top w:val="none" w:sz="0" w:space="0" w:color="auto"/>
        <w:left w:val="none" w:sz="0" w:space="0" w:color="auto"/>
        <w:bottom w:val="none" w:sz="0" w:space="0" w:color="auto"/>
        <w:right w:val="none" w:sz="0" w:space="0" w:color="auto"/>
      </w:divBdr>
    </w:div>
    <w:div w:id="1489320606">
      <w:bodyDiv w:val="1"/>
      <w:marLeft w:val="0"/>
      <w:marRight w:val="0"/>
      <w:marTop w:val="0"/>
      <w:marBottom w:val="0"/>
      <w:divBdr>
        <w:top w:val="none" w:sz="0" w:space="0" w:color="auto"/>
        <w:left w:val="none" w:sz="0" w:space="0" w:color="auto"/>
        <w:bottom w:val="none" w:sz="0" w:space="0" w:color="auto"/>
        <w:right w:val="none" w:sz="0" w:space="0" w:color="auto"/>
      </w:divBdr>
    </w:div>
    <w:div w:id="1530407590">
      <w:bodyDiv w:val="1"/>
      <w:marLeft w:val="0"/>
      <w:marRight w:val="0"/>
      <w:marTop w:val="0"/>
      <w:marBottom w:val="0"/>
      <w:divBdr>
        <w:top w:val="none" w:sz="0" w:space="0" w:color="auto"/>
        <w:left w:val="none" w:sz="0" w:space="0" w:color="auto"/>
        <w:bottom w:val="none" w:sz="0" w:space="0" w:color="auto"/>
        <w:right w:val="none" w:sz="0" w:space="0" w:color="auto"/>
      </w:divBdr>
    </w:div>
    <w:div w:id="1540512064">
      <w:bodyDiv w:val="1"/>
      <w:marLeft w:val="0"/>
      <w:marRight w:val="0"/>
      <w:marTop w:val="0"/>
      <w:marBottom w:val="0"/>
      <w:divBdr>
        <w:top w:val="none" w:sz="0" w:space="0" w:color="auto"/>
        <w:left w:val="none" w:sz="0" w:space="0" w:color="auto"/>
        <w:bottom w:val="none" w:sz="0" w:space="0" w:color="auto"/>
        <w:right w:val="none" w:sz="0" w:space="0" w:color="auto"/>
      </w:divBdr>
      <w:divsChild>
        <w:div w:id="1686708083">
          <w:marLeft w:val="274"/>
          <w:marRight w:val="0"/>
          <w:marTop w:val="0"/>
          <w:marBottom w:val="0"/>
          <w:divBdr>
            <w:top w:val="none" w:sz="0" w:space="0" w:color="auto"/>
            <w:left w:val="none" w:sz="0" w:space="0" w:color="auto"/>
            <w:bottom w:val="none" w:sz="0" w:space="0" w:color="auto"/>
            <w:right w:val="none" w:sz="0" w:space="0" w:color="auto"/>
          </w:divBdr>
        </w:div>
        <w:div w:id="1630210426">
          <w:marLeft w:val="274"/>
          <w:marRight w:val="0"/>
          <w:marTop w:val="0"/>
          <w:marBottom w:val="0"/>
          <w:divBdr>
            <w:top w:val="none" w:sz="0" w:space="0" w:color="auto"/>
            <w:left w:val="none" w:sz="0" w:space="0" w:color="auto"/>
            <w:bottom w:val="none" w:sz="0" w:space="0" w:color="auto"/>
            <w:right w:val="none" w:sz="0" w:space="0" w:color="auto"/>
          </w:divBdr>
        </w:div>
        <w:div w:id="1608350198">
          <w:marLeft w:val="274"/>
          <w:marRight w:val="0"/>
          <w:marTop w:val="0"/>
          <w:marBottom w:val="0"/>
          <w:divBdr>
            <w:top w:val="none" w:sz="0" w:space="0" w:color="auto"/>
            <w:left w:val="none" w:sz="0" w:space="0" w:color="auto"/>
            <w:bottom w:val="none" w:sz="0" w:space="0" w:color="auto"/>
            <w:right w:val="none" w:sz="0" w:space="0" w:color="auto"/>
          </w:divBdr>
        </w:div>
        <w:div w:id="1747417271">
          <w:marLeft w:val="274"/>
          <w:marRight w:val="0"/>
          <w:marTop w:val="0"/>
          <w:marBottom w:val="0"/>
          <w:divBdr>
            <w:top w:val="none" w:sz="0" w:space="0" w:color="auto"/>
            <w:left w:val="none" w:sz="0" w:space="0" w:color="auto"/>
            <w:bottom w:val="none" w:sz="0" w:space="0" w:color="auto"/>
            <w:right w:val="none" w:sz="0" w:space="0" w:color="auto"/>
          </w:divBdr>
        </w:div>
        <w:div w:id="359089587">
          <w:marLeft w:val="274"/>
          <w:marRight w:val="0"/>
          <w:marTop w:val="0"/>
          <w:marBottom w:val="0"/>
          <w:divBdr>
            <w:top w:val="none" w:sz="0" w:space="0" w:color="auto"/>
            <w:left w:val="none" w:sz="0" w:space="0" w:color="auto"/>
            <w:bottom w:val="none" w:sz="0" w:space="0" w:color="auto"/>
            <w:right w:val="none" w:sz="0" w:space="0" w:color="auto"/>
          </w:divBdr>
        </w:div>
        <w:div w:id="414281431">
          <w:marLeft w:val="274"/>
          <w:marRight w:val="0"/>
          <w:marTop w:val="0"/>
          <w:marBottom w:val="0"/>
          <w:divBdr>
            <w:top w:val="none" w:sz="0" w:space="0" w:color="auto"/>
            <w:left w:val="none" w:sz="0" w:space="0" w:color="auto"/>
            <w:bottom w:val="none" w:sz="0" w:space="0" w:color="auto"/>
            <w:right w:val="none" w:sz="0" w:space="0" w:color="auto"/>
          </w:divBdr>
        </w:div>
        <w:div w:id="1879929847">
          <w:marLeft w:val="274"/>
          <w:marRight w:val="0"/>
          <w:marTop w:val="0"/>
          <w:marBottom w:val="0"/>
          <w:divBdr>
            <w:top w:val="none" w:sz="0" w:space="0" w:color="auto"/>
            <w:left w:val="none" w:sz="0" w:space="0" w:color="auto"/>
            <w:bottom w:val="none" w:sz="0" w:space="0" w:color="auto"/>
            <w:right w:val="none" w:sz="0" w:space="0" w:color="auto"/>
          </w:divBdr>
        </w:div>
        <w:div w:id="262035628">
          <w:marLeft w:val="274"/>
          <w:marRight w:val="0"/>
          <w:marTop w:val="0"/>
          <w:marBottom w:val="0"/>
          <w:divBdr>
            <w:top w:val="none" w:sz="0" w:space="0" w:color="auto"/>
            <w:left w:val="none" w:sz="0" w:space="0" w:color="auto"/>
            <w:bottom w:val="none" w:sz="0" w:space="0" w:color="auto"/>
            <w:right w:val="none" w:sz="0" w:space="0" w:color="auto"/>
          </w:divBdr>
        </w:div>
      </w:divsChild>
    </w:div>
    <w:div w:id="1541623456">
      <w:bodyDiv w:val="1"/>
      <w:marLeft w:val="0"/>
      <w:marRight w:val="0"/>
      <w:marTop w:val="0"/>
      <w:marBottom w:val="0"/>
      <w:divBdr>
        <w:top w:val="none" w:sz="0" w:space="0" w:color="auto"/>
        <w:left w:val="none" w:sz="0" w:space="0" w:color="auto"/>
        <w:bottom w:val="none" w:sz="0" w:space="0" w:color="auto"/>
        <w:right w:val="none" w:sz="0" w:space="0" w:color="auto"/>
      </w:divBdr>
      <w:divsChild>
        <w:div w:id="1040865295">
          <w:marLeft w:val="547"/>
          <w:marRight w:val="0"/>
          <w:marTop w:val="0"/>
          <w:marBottom w:val="0"/>
          <w:divBdr>
            <w:top w:val="none" w:sz="0" w:space="0" w:color="auto"/>
            <w:left w:val="none" w:sz="0" w:space="0" w:color="auto"/>
            <w:bottom w:val="none" w:sz="0" w:space="0" w:color="auto"/>
            <w:right w:val="none" w:sz="0" w:space="0" w:color="auto"/>
          </w:divBdr>
        </w:div>
        <w:div w:id="1370228173">
          <w:marLeft w:val="547"/>
          <w:marRight w:val="0"/>
          <w:marTop w:val="0"/>
          <w:marBottom w:val="0"/>
          <w:divBdr>
            <w:top w:val="none" w:sz="0" w:space="0" w:color="auto"/>
            <w:left w:val="none" w:sz="0" w:space="0" w:color="auto"/>
            <w:bottom w:val="none" w:sz="0" w:space="0" w:color="auto"/>
            <w:right w:val="none" w:sz="0" w:space="0" w:color="auto"/>
          </w:divBdr>
        </w:div>
        <w:div w:id="1111972930">
          <w:marLeft w:val="1166"/>
          <w:marRight w:val="0"/>
          <w:marTop w:val="0"/>
          <w:marBottom w:val="0"/>
          <w:divBdr>
            <w:top w:val="none" w:sz="0" w:space="0" w:color="auto"/>
            <w:left w:val="none" w:sz="0" w:space="0" w:color="auto"/>
            <w:bottom w:val="none" w:sz="0" w:space="0" w:color="auto"/>
            <w:right w:val="none" w:sz="0" w:space="0" w:color="auto"/>
          </w:divBdr>
        </w:div>
        <w:div w:id="1151826443">
          <w:marLeft w:val="1166"/>
          <w:marRight w:val="0"/>
          <w:marTop w:val="0"/>
          <w:marBottom w:val="0"/>
          <w:divBdr>
            <w:top w:val="none" w:sz="0" w:space="0" w:color="auto"/>
            <w:left w:val="none" w:sz="0" w:space="0" w:color="auto"/>
            <w:bottom w:val="none" w:sz="0" w:space="0" w:color="auto"/>
            <w:right w:val="none" w:sz="0" w:space="0" w:color="auto"/>
          </w:divBdr>
        </w:div>
        <w:div w:id="1246115478">
          <w:marLeft w:val="1166"/>
          <w:marRight w:val="0"/>
          <w:marTop w:val="0"/>
          <w:marBottom w:val="0"/>
          <w:divBdr>
            <w:top w:val="none" w:sz="0" w:space="0" w:color="auto"/>
            <w:left w:val="none" w:sz="0" w:space="0" w:color="auto"/>
            <w:bottom w:val="none" w:sz="0" w:space="0" w:color="auto"/>
            <w:right w:val="none" w:sz="0" w:space="0" w:color="auto"/>
          </w:divBdr>
        </w:div>
        <w:div w:id="2099592144">
          <w:marLeft w:val="1166"/>
          <w:marRight w:val="0"/>
          <w:marTop w:val="0"/>
          <w:marBottom w:val="0"/>
          <w:divBdr>
            <w:top w:val="none" w:sz="0" w:space="0" w:color="auto"/>
            <w:left w:val="none" w:sz="0" w:space="0" w:color="auto"/>
            <w:bottom w:val="none" w:sz="0" w:space="0" w:color="auto"/>
            <w:right w:val="none" w:sz="0" w:space="0" w:color="auto"/>
          </w:divBdr>
        </w:div>
        <w:div w:id="338701573">
          <w:marLeft w:val="547"/>
          <w:marRight w:val="0"/>
          <w:marTop w:val="0"/>
          <w:marBottom w:val="0"/>
          <w:divBdr>
            <w:top w:val="none" w:sz="0" w:space="0" w:color="auto"/>
            <w:left w:val="none" w:sz="0" w:space="0" w:color="auto"/>
            <w:bottom w:val="none" w:sz="0" w:space="0" w:color="auto"/>
            <w:right w:val="none" w:sz="0" w:space="0" w:color="auto"/>
          </w:divBdr>
        </w:div>
        <w:div w:id="1825657210">
          <w:marLeft w:val="547"/>
          <w:marRight w:val="0"/>
          <w:marTop w:val="0"/>
          <w:marBottom w:val="0"/>
          <w:divBdr>
            <w:top w:val="none" w:sz="0" w:space="0" w:color="auto"/>
            <w:left w:val="none" w:sz="0" w:space="0" w:color="auto"/>
            <w:bottom w:val="none" w:sz="0" w:space="0" w:color="auto"/>
            <w:right w:val="none" w:sz="0" w:space="0" w:color="auto"/>
          </w:divBdr>
        </w:div>
        <w:div w:id="1402292971">
          <w:marLeft w:val="547"/>
          <w:marRight w:val="0"/>
          <w:marTop w:val="0"/>
          <w:marBottom w:val="0"/>
          <w:divBdr>
            <w:top w:val="none" w:sz="0" w:space="0" w:color="auto"/>
            <w:left w:val="none" w:sz="0" w:space="0" w:color="auto"/>
            <w:bottom w:val="none" w:sz="0" w:space="0" w:color="auto"/>
            <w:right w:val="none" w:sz="0" w:space="0" w:color="auto"/>
          </w:divBdr>
        </w:div>
        <w:div w:id="1165827308">
          <w:marLeft w:val="547"/>
          <w:marRight w:val="0"/>
          <w:marTop w:val="0"/>
          <w:marBottom w:val="0"/>
          <w:divBdr>
            <w:top w:val="none" w:sz="0" w:space="0" w:color="auto"/>
            <w:left w:val="none" w:sz="0" w:space="0" w:color="auto"/>
            <w:bottom w:val="none" w:sz="0" w:space="0" w:color="auto"/>
            <w:right w:val="none" w:sz="0" w:space="0" w:color="auto"/>
          </w:divBdr>
        </w:div>
        <w:div w:id="253974931">
          <w:marLeft w:val="547"/>
          <w:marRight w:val="0"/>
          <w:marTop w:val="0"/>
          <w:marBottom w:val="0"/>
          <w:divBdr>
            <w:top w:val="none" w:sz="0" w:space="0" w:color="auto"/>
            <w:left w:val="none" w:sz="0" w:space="0" w:color="auto"/>
            <w:bottom w:val="none" w:sz="0" w:space="0" w:color="auto"/>
            <w:right w:val="none" w:sz="0" w:space="0" w:color="auto"/>
          </w:divBdr>
        </w:div>
        <w:div w:id="1303459476">
          <w:marLeft w:val="547"/>
          <w:marRight w:val="0"/>
          <w:marTop w:val="0"/>
          <w:marBottom w:val="0"/>
          <w:divBdr>
            <w:top w:val="none" w:sz="0" w:space="0" w:color="auto"/>
            <w:left w:val="none" w:sz="0" w:space="0" w:color="auto"/>
            <w:bottom w:val="none" w:sz="0" w:space="0" w:color="auto"/>
            <w:right w:val="none" w:sz="0" w:space="0" w:color="auto"/>
          </w:divBdr>
        </w:div>
      </w:divsChild>
    </w:div>
    <w:div w:id="1578713208">
      <w:bodyDiv w:val="1"/>
      <w:marLeft w:val="0"/>
      <w:marRight w:val="0"/>
      <w:marTop w:val="0"/>
      <w:marBottom w:val="0"/>
      <w:divBdr>
        <w:top w:val="none" w:sz="0" w:space="0" w:color="auto"/>
        <w:left w:val="none" w:sz="0" w:space="0" w:color="auto"/>
        <w:bottom w:val="none" w:sz="0" w:space="0" w:color="auto"/>
        <w:right w:val="none" w:sz="0" w:space="0" w:color="auto"/>
      </w:divBdr>
    </w:div>
    <w:div w:id="1592809264">
      <w:bodyDiv w:val="1"/>
      <w:marLeft w:val="0"/>
      <w:marRight w:val="0"/>
      <w:marTop w:val="0"/>
      <w:marBottom w:val="0"/>
      <w:divBdr>
        <w:top w:val="none" w:sz="0" w:space="0" w:color="auto"/>
        <w:left w:val="none" w:sz="0" w:space="0" w:color="auto"/>
        <w:bottom w:val="none" w:sz="0" w:space="0" w:color="auto"/>
        <w:right w:val="none" w:sz="0" w:space="0" w:color="auto"/>
      </w:divBdr>
    </w:div>
    <w:div w:id="1595434241">
      <w:bodyDiv w:val="1"/>
      <w:marLeft w:val="0"/>
      <w:marRight w:val="0"/>
      <w:marTop w:val="0"/>
      <w:marBottom w:val="0"/>
      <w:divBdr>
        <w:top w:val="none" w:sz="0" w:space="0" w:color="auto"/>
        <w:left w:val="none" w:sz="0" w:space="0" w:color="auto"/>
        <w:bottom w:val="none" w:sz="0" w:space="0" w:color="auto"/>
        <w:right w:val="none" w:sz="0" w:space="0" w:color="auto"/>
      </w:divBdr>
    </w:div>
    <w:div w:id="1611745870">
      <w:bodyDiv w:val="1"/>
      <w:marLeft w:val="0"/>
      <w:marRight w:val="0"/>
      <w:marTop w:val="0"/>
      <w:marBottom w:val="0"/>
      <w:divBdr>
        <w:top w:val="none" w:sz="0" w:space="0" w:color="auto"/>
        <w:left w:val="none" w:sz="0" w:space="0" w:color="auto"/>
        <w:bottom w:val="none" w:sz="0" w:space="0" w:color="auto"/>
        <w:right w:val="none" w:sz="0" w:space="0" w:color="auto"/>
      </w:divBdr>
    </w:div>
    <w:div w:id="1626887479">
      <w:bodyDiv w:val="1"/>
      <w:marLeft w:val="0"/>
      <w:marRight w:val="0"/>
      <w:marTop w:val="0"/>
      <w:marBottom w:val="0"/>
      <w:divBdr>
        <w:top w:val="none" w:sz="0" w:space="0" w:color="auto"/>
        <w:left w:val="none" w:sz="0" w:space="0" w:color="auto"/>
        <w:bottom w:val="none" w:sz="0" w:space="0" w:color="auto"/>
        <w:right w:val="none" w:sz="0" w:space="0" w:color="auto"/>
      </w:divBdr>
    </w:div>
    <w:div w:id="1631282111">
      <w:bodyDiv w:val="1"/>
      <w:marLeft w:val="0"/>
      <w:marRight w:val="0"/>
      <w:marTop w:val="0"/>
      <w:marBottom w:val="0"/>
      <w:divBdr>
        <w:top w:val="none" w:sz="0" w:space="0" w:color="auto"/>
        <w:left w:val="none" w:sz="0" w:space="0" w:color="auto"/>
        <w:bottom w:val="none" w:sz="0" w:space="0" w:color="auto"/>
        <w:right w:val="none" w:sz="0" w:space="0" w:color="auto"/>
      </w:divBdr>
    </w:div>
    <w:div w:id="1645427186">
      <w:bodyDiv w:val="1"/>
      <w:marLeft w:val="0"/>
      <w:marRight w:val="0"/>
      <w:marTop w:val="0"/>
      <w:marBottom w:val="0"/>
      <w:divBdr>
        <w:top w:val="none" w:sz="0" w:space="0" w:color="auto"/>
        <w:left w:val="none" w:sz="0" w:space="0" w:color="auto"/>
        <w:bottom w:val="none" w:sz="0" w:space="0" w:color="auto"/>
        <w:right w:val="none" w:sz="0" w:space="0" w:color="auto"/>
      </w:divBdr>
    </w:div>
    <w:div w:id="1671447072">
      <w:bodyDiv w:val="1"/>
      <w:marLeft w:val="0"/>
      <w:marRight w:val="0"/>
      <w:marTop w:val="0"/>
      <w:marBottom w:val="0"/>
      <w:divBdr>
        <w:top w:val="none" w:sz="0" w:space="0" w:color="auto"/>
        <w:left w:val="none" w:sz="0" w:space="0" w:color="auto"/>
        <w:bottom w:val="none" w:sz="0" w:space="0" w:color="auto"/>
        <w:right w:val="none" w:sz="0" w:space="0" w:color="auto"/>
      </w:divBdr>
    </w:div>
    <w:div w:id="1678535015">
      <w:bodyDiv w:val="1"/>
      <w:marLeft w:val="0"/>
      <w:marRight w:val="0"/>
      <w:marTop w:val="0"/>
      <w:marBottom w:val="0"/>
      <w:divBdr>
        <w:top w:val="none" w:sz="0" w:space="0" w:color="auto"/>
        <w:left w:val="none" w:sz="0" w:space="0" w:color="auto"/>
        <w:bottom w:val="none" w:sz="0" w:space="0" w:color="auto"/>
        <w:right w:val="none" w:sz="0" w:space="0" w:color="auto"/>
      </w:divBdr>
    </w:div>
    <w:div w:id="1704405041">
      <w:bodyDiv w:val="1"/>
      <w:marLeft w:val="0"/>
      <w:marRight w:val="0"/>
      <w:marTop w:val="0"/>
      <w:marBottom w:val="0"/>
      <w:divBdr>
        <w:top w:val="none" w:sz="0" w:space="0" w:color="auto"/>
        <w:left w:val="none" w:sz="0" w:space="0" w:color="auto"/>
        <w:bottom w:val="none" w:sz="0" w:space="0" w:color="auto"/>
        <w:right w:val="none" w:sz="0" w:space="0" w:color="auto"/>
      </w:divBdr>
      <w:divsChild>
        <w:div w:id="1329286682">
          <w:marLeft w:val="274"/>
          <w:marRight w:val="0"/>
          <w:marTop w:val="0"/>
          <w:marBottom w:val="0"/>
          <w:divBdr>
            <w:top w:val="none" w:sz="0" w:space="0" w:color="auto"/>
            <w:left w:val="none" w:sz="0" w:space="0" w:color="auto"/>
            <w:bottom w:val="none" w:sz="0" w:space="0" w:color="auto"/>
            <w:right w:val="none" w:sz="0" w:space="0" w:color="auto"/>
          </w:divBdr>
        </w:div>
        <w:div w:id="1107194894">
          <w:marLeft w:val="274"/>
          <w:marRight w:val="0"/>
          <w:marTop w:val="0"/>
          <w:marBottom w:val="0"/>
          <w:divBdr>
            <w:top w:val="none" w:sz="0" w:space="0" w:color="auto"/>
            <w:left w:val="none" w:sz="0" w:space="0" w:color="auto"/>
            <w:bottom w:val="none" w:sz="0" w:space="0" w:color="auto"/>
            <w:right w:val="none" w:sz="0" w:space="0" w:color="auto"/>
          </w:divBdr>
        </w:div>
        <w:div w:id="1019819034">
          <w:marLeft w:val="274"/>
          <w:marRight w:val="0"/>
          <w:marTop w:val="0"/>
          <w:marBottom w:val="0"/>
          <w:divBdr>
            <w:top w:val="none" w:sz="0" w:space="0" w:color="auto"/>
            <w:left w:val="none" w:sz="0" w:space="0" w:color="auto"/>
            <w:bottom w:val="none" w:sz="0" w:space="0" w:color="auto"/>
            <w:right w:val="none" w:sz="0" w:space="0" w:color="auto"/>
          </w:divBdr>
        </w:div>
        <w:div w:id="933778922">
          <w:marLeft w:val="274"/>
          <w:marRight w:val="0"/>
          <w:marTop w:val="0"/>
          <w:marBottom w:val="0"/>
          <w:divBdr>
            <w:top w:val="none" w:sz="0" w:space="0" w:color="auto"/>
            <w:left w:val="none" w:sz="0" w:space="0" w:color="auto"/>
            <w:bottom w:val="none" w:sz="0" w:space="0" w:color="auto"/>
            <w:right w:val="none" w:sz="0" w:space="0" w:color="auto"/>
          </w:divBdr>
        </w:div>
        <w:div w:id="1898006254">
          <w:marLeft w:val="274"/>
          <w:marRight w:val="0"/>
          <w:marTop w:val="0"/>
          <w:marBottom w:val="0"/>
          <w:divBdr>
            <w:top w:val="none" w:sz="0" w:space="0" w:color="auto"/>
            <w:left w:val="none" w:sz="0" w:space="0" w:color="auto"/>
            <w:bottom w:val="none" w:sz="0" w:space="0" w:color="auto"/>
            <w:right w:val="none" w:sz="0" w:space="0" w:color="auto"/>
          </w:divBdr>
        </w:div>
        <w:div w:id="561987109">
          <w:marLeft w:val="274"/>
          <w:marRight w:val="0"/>
          <w:marTop w:val="0"/>
          <w:marBottom w:val="0"/>
          <w:divBdr>
            <w:top w:val="none" w:sz="0" w:space="0" w:color="auto"/>
            <w:left w:val="none" w:sz="0" w:space="0" w:color="auto"/>
            <w:bottom w:val="none" w:sz="0" w:space="0" w:color="auto"/>
            <w:right w:val="none" w:sz="0" w:space="0" w:color="auto"/>
          </w:divBdr>
        </w:div>
        <w:div w:id="930116046">
          <w:marLeft w:val="274"/>
          <w:marRight w:val="0"/>
          <w:marTop w:val="0"/>
          <w:marBottom w:val="0"/>
          <w:divBdr>
            <w:top w:val="none" w:sz="0" w:space="0" w:color="auto"/>
            <w:left w:val="none" w:sz="0" w:space="0" w:color="auto"/>
            <w:bottom w:val="none" w:sz="0" w:space="0" w:color="auto"/>
            <w:right w:val="none" w:sz="0" w:space="0" w:color="auto"/>
          </w:divBdr>
        </w:div>
        <w:div w:id="389961150">
          <w:marLeft w:val="274"/>
          <w:marRight w:val="0"/>
          <w:marTop w:val="0"/>
          <w:marBottom w:val="0"/>
          <w:divBdr>
            <w:top w:val="none" w:sz="0" w:space="0" w:color="auto"/>
            <w:left w:val="none" w:sz="0" w:space="0" w:color="auto"/>
            <w:bottom w:val="none" w:sz="0" w:space="0" w:color="auto"/>
            <w:right w:val="none" w:sz="0" w:space="0" w:color="auto"/>
          </w:divBdr>
        </w:div>
      </w:divsChild>
    </w:div>
    <w:div w:id="1746997814">
      <w:bodyDiv w:val="1"/>
      <w:marLeft w:val="0"/>
      <w:marRight w:val="0"/>
      <w:marTop w:val="0"/>
      <w:marBottom w:val="0"/>
      <w:divBdr>
        <w:top w:val="none" w:sz="0" w:space="0" w:color="auto"/>
        <w:left w:val="none" w:sz="0" w:space="0" w:color="auto"/>
        <w:bottom w:val="none" w:sz="0" w:space="0" w:color="auto"/>
        <w:right w:val="none" w:sz="0" w:space="0" w:color="auto"/>
      </w:divBdr>
    </w:div>
    <w:div w:id="1775442214">
      <w:bodyDiv w:val="1"/>
      <w:marLeft w:val="0"/>
      <w:marRight w:val="0"/>
      <w:marTop w:val="0"/>
      <w:marBottom w:val="0"/>
      <w:divBdr>
        <w:top w:val="none" w:sz="0" w:space="0" w:color="auto"/>
        <w:left w:val="none" w:sz="0" w:space="0" w:color="auto"/>
        <w:bottom w:val="none" w:sz="0" w:space="0" w:color="auto"/>
        <w:right w:val="none" w:sz="0" w:space="0" w:color="auto"/>
      </w:divBdr>
    </w:div>
    <w:div w:id="1796942406">
      <w:bodyDiv w:val="1"/>
      <w:marLeft w:val="0"/>
      <w:marRight w:val="0"/>
      <w:marTop w:val="0"/>
      <w:marBottom w:val="0"/>
      <w:divBdr>
        <w:top w:val="none" w:sz="0" w:space="0" w:color="auto"/>
        <w:left w:val="none" w:sz="0" w:space="0" w:color="auto"/>
        <w:bottom w:val="none" w:sz="0" w:space="0" w:color="auto"/>
        <w:right w:val="none" w:sz="0" w:space="0" w:color="auto"/>
      </w:divBdr>
    </w:div>
    <w:div w:id="1812403878">
      <w:bodyDiv w:val="1"/>
      <w:marLeft w:val="0"/>
      <w:marRight w:val="0"/>
      <w:marTop w:val="0"/>
      <w:marBottom w:val="0"/>
      <w:divBdr>
        <w:top w:val="none" w:sz="0" w:space="0" w:color="auto"/>
        <w:left w:val="none" w:sz="0" w:space="0" w:color="auto"/>
        <w:bottom w:val="none" w:sz="0" w:space="0" w:color="auto"/>
        <w:right w:val="none" w:sz="0" w:space="0" w:color="auto"/>
      </w:divBdr>
    </w:div>
    <w:div w:id="1846937822">
      <w:bodyDiv w:val="1"/>
      <w:marLeft w:val="0"/>
      <w:marRight w:val="0"/>
      <w:marTop w:val="0"/>
      <w:marBottom w:val="0"/>
      <w:divBdr>
        <w:top w:val="none" w:sz="0" w:space="0" w:color="auto"/>
        <w:left w:val="none" w:sz="0" w:space="0" w:color="auto"/>
        <w:bottom w:val="none" w:sz="0" w:space="0" w:color="auto"/>
        <w:right w:val="none" w:sz="0" w:space="0" w:color="auto"/>
      </w:divBdr>
    </w:div>
    <w:div w:id="1854880018">
      <w:bodyDiv w:val="1"/>
      <w:marLeft w:val="0"/>
      <w:marRight w:val="0"/>
      <w:marTop w:val="0"/>
      <w:marBottom w:val="0"/>
      <w:divBdr>
        <w:top w:val="none" w:sz="0" w:space="0" w:color="auto"/>
        <w:left w:val="none" w:sz="0" w:space="0" w:color="auto"/>
        <w:bottom w:val="none" w:sz="0" w:space="0" w:color="auto"/>
        <w:right w:val="none" w:sz="0" w:space="0" w:color="auto"/>
      </w:divBdr>
    </w:div>
    <w:div w:id="1864859382">
      <w:bodyDiv w:val="1"/>
      <w:marLeft w:val="0"/>
      <w:marRight w:val="0"/>
      <w:marTop w:val="0"/>
      <w:marBottom w:val="0"/>
      <w:divBdr>
        <w:top w:val="none" w:sz="0" w:space="0" w:color="auto"/>
        <w:left w:val="none" w:sz="0" w:space="0" w:color="auto"/>
        <w:bottom w:val="none" w:sz="0" w:space="0" w:color="auto"/>
        <w:right w:val="none" w:sz="0" w:space="0" w:color="auto"/>
      </w:divBdr>
    </w:div>
    <w:div w:id="1868131120">
      <w:bodyDiv w:val="1"/>
      <w:marLeft w:val="0"/>
      <w:marRight w:val="0"/>
      <w:marTop w:val="0"/>
      <w:marBottom w:val="0"/>
      <w:divBdr>
        <w:top w:val="none" w:sz="0" w:space="0" w:color="auto"/>
        <w:left w:val="none" w:sz="0" w:space="0" w:color="auto"/>
        <w:bottom w:val="none" w:sz="0" w:space="0" w:color="auto"/>
        <w:right w:val="none" w:sz="0" w:space="0" w:color="auto"/>
      </w:divBdr>
    </w:div>
    <w:div w:id="1891763289">
      <w:bodyDiv w:val="1"/>
      <w:marLeft w:val="0"/>
      <w:marRight w:val="0"/>
      <w:marTop w:val="0"/>
      <w:marBottom w:val="0"/>
      <w:divBdr>
        <w:top w:val="none" w:sz="0" w:space="0" w:color="auto"/>
        <w:left w:val="none" w:sz="0" w:space="0" w:color="auto"/>
        <w:bottom w:val="none" w:sz="0" w:space="0" w:color="auto"/>
        <w:right w:val="none" w:sz="0" w:space="0" w:color="auto"/>
      </w:divBdr>
    </w:div>
    <w:div w:id="1897618471">
      <w:bodyDiv w:val="1"/>
      <w:marLeft w:val="0"/>
      <w:marRight w:val="0"/>
      <w:marTop w:val="0"/>
      <w:marBottom w:val="0"/>
      <w:divBdr>
        <w:top w:val="none" w:sz="0" w:space="0" w:color="auto"/>
        <w:left w:val="none" w:sz="0" w:space="0" w:color="auto"/>
        <w:bottom w:val="none" w:sz="0" w:space="0" w:color="auto"/>
        <w:right w:val="none" w:sz="0" w:space="0" w:color="auto"/>
      </w:divBdr>
      <w:divsChild>
        <w:div w:id="258762430">
          <w:marLeft w:val="0"/>
          <w:marRight w:val="0"/>
          <w:marTop w:val="0"/>
          <w:marBottom w:val="0"/>
          <w:divBdr>
            <w:top w:val="none" w:sz="0" w:space="0" w:color="auto"/>
            <w:left w:val="none" w:sz="0" w:space="0" w:color="auto"/>
            <w:bottom w:val="none" w:sz="0" w:space="0" w:color="auto"/>
            <w:right w:val="none" w:sz="0" w:space="0" w:color="auto"/>
          </w:divBdr>
        </w:div>
        <w:div w:id="836920420">
          <w:marLeft w:val="0"/>
          <w:marRight w:val="0"/>
          <w:marTop w:val="0"/>
          <w:marBottom w:val="0"/>
          <w:divBdr>
            <w:top w:val="none" w:sz="0" w:space="0" w:color="auto"/>
            <w:left w:val="none" w:sz="0" w:space="0" w:color="auto"/>
            <w:bottom w:val="none" w:sz="0" w:space="0" w:color="auto"/>
            <w:right w:val="none" w:sz="0" w:space="0" w:color="auto"/>
          </w:divBdr>
        </w:div>
      </w:divsChild>
    </w:div>
    <w:div w:id="1899390633">
      <w:bodyDiv w:val="1"/>
      <w:marLeft w:val="0"/>
      <w:marRight w:val="0"/>
      <w:marTop w:val="0"/>
      <w:marBottom w:val="0"/>
      <w:divBdr>
        <w:top w:val="none" w:sz="0" w:space="0" w:color="auto"/>
        <w:left w:val="none" w:sz="0" w:space="0" w:color="auto"/>
        <w:bottom w:val="none" w:sz="0" w:space="0" w:color="auto"/>
        <w:right w:val="none" w:sz="0" w:space="0" w:color="auto"/>
      </w:divBdr>
    </w:div>
    <w:div w:id="1902399161">
      <w:bodyDiv w:val="1"/>
      <w:marLeft w:val="0"/>
      <w:marRight w:val="0"/>
      <w:marTop w:val="0"/>
      <w:marBottom w:val="0"/>
      <w:divBdr>
        <w:top w:val="none" w:sz="0" w:space="0" w:color="auto"/>
        <w:left w:val="none" w:sz="0" w:space="0" w:color="auto"/>
        <w:bottom w:val="none" w:sz="0" w:space="0" w:color="auto"/>
        <w:right w:val="none" w:sz="0" w:space="0" w:color="auto"/>
      </w:divBdr>
    </w:div>
    <w:div w:id="1914044878">
      <w:bodyDiv w:val="1"/>
      <w:marLeft w:val="0"/>
      <w:marRight w:val="0"/>
      <w:marTop w:val="0"/>
      <w:marBottom w:val="0"/>
      <w:divBdr>
        <w:top w:val="none" w:sz="0" w:space="0" w:color="auto"/>
        <w:left w:val="none" w:sz="0" w:space="0" w:color="auto"/>
        <w:bottom w:val="none" w:sz="0" w:space="0" w:color="auto"/>
        <w:right w:val="none" w:sz="0" w:space="0" w:color="auto"/>
      </w:divBdr>
    </w:div>
    <w:div w:id="1940092066">
      <w:bodyDiv w:val="1"/>
      <w:marLeft w:val="0"/>
      <w:marRight w:val="0"/>
      <w:marTop w:val="0"/>
      <w:marBottom w:val="0"/>
      <w:divBdr>
        <w:top w:val="none" w:sz="0" w:space="0" w:color="auto"/>
        <w:left w:val="none" w:sz="0" w:space="0" w:color="auto"/>
        <w:bottom w:val="none" w:sz="0" w:space="0" w:color="auto"/>
        <w:right w:val="none" w:sz="0" w:space="0" w:color="auto"/>
      </w:divBdr>
    </w:div>
    <w:div w:id="1949071851">
      <w:bodyDiv w:val="1"/>
      <w:marLeft w:val="0"/>
      <w:marRight w:val="0"/>
      <w:marTop w:val="0"/>
      <w:marBottom w:val="0"/>
      <w:divBdr>
        <w:top w:val="none" w:sz="0" w:space="0" w:color="auto"/>
        <w:left w:val="none" w:sz="0" w:space="0" w:color="auto"/>
        <w:bottom w:val="none" w:sz="0" w:space="0" w:color="auto"/>
        <w:right w:val="none" w:sz="0" w:space="0" w:color="auto"/>
      </w:divBdr>
    </w:div>
    <w:div w:id="1956791654">
      <w:bodyDiv w:val="1"/>
      <w:marLeft w:val="0"/>
      <w:marRight w:val="0"/>
      <w:marTop w:val="0"/>
      <w:marBottom w:val="0"/>
      <w:divBdr>
        <w:top w:val="none" w:sz="0" w:space="0" w:color="auto"/>
        <w:left w:val="none" w:sz="0" w:space="0" w:color="auto"/>
        <w:bottom w:val="none" w:sz="0" w:space="0" w:color="auto"/>
        <w:right w:val="none" w:sz="0" w:space="0" w:color="auto"/>
      </w:divBdr>
    </w:div>
    <w:div w:id="1979918313">
      <w:bodyDiv w:val="1"/>
      <w:marLeft w:val="0"/>
      <w:marRight w:val="0"/>
      <w:marTop w:val="0"/>
      <w:marBottom w:val="0"/>
      <w:divBdr>
        <w:top w:val="none" w:sz="0" w:space="0" w:color="auto"/>
        <w:left w:val="none" w:sz="0" w:space="0" w:color="auto"/>
        <w:bottom w:val="none" w:sz="0" w:space="0" w:color="auto"/>
        <w:right w:val="none" w:sz="0" w:space="0" w:color="auto"/>
      </w:divBdr>
    </w:div>
    <w:div w:id="2012684303">
      <w:bodyDiv w:val="1"/>
      <w:marLeft w:val="0"/>
      <w:marRight w:val="0"/>
      <w:marTop w:val="0"/>
      <w:marBottom w:val="0"/>
      <w:divBdr>
        <w:top w:val="none" w:sz="0" w:space="0" w:color="auto"/>
        <w:left w:val="none" w:sz="0" w:space="0" w:color="auto"/>
        <w:bottom w:val="none" w:sz="0" w:space="0" w:color="auto"/>
        <w:right w:val="none" w:sz="0" w:space="0" w:color="auto"/>
      </w:divBdr>
    </w:div>
    <w:div w:id="2017881149">
      <w:bodyDiv w:val="1"/>
      <w:marLeft w:val="0"/>
      <w:marRight w:val="0"/>
      <w:marTop w:val="0"/>
      <w:marBottom w:val="0"/>
      <w:divBdr>
        <w:top w:val="none" w:sz="0" w:space="0" w:color="auto"/>
        <w:left w:val="none" w:sz="0" w:space="0" w:color="auto"/>
        <w:bottom w:val="none" w:sz="0" w:space="0" w:color="auto"/>
        <w:right w:val="none" w:sz="0" w:space="0" w:color="auto"/>
      </w:divBdr>
    </w:div>
    <w:div w:id="2038964465">
      <w:bodyDiv w:val="1"/>
      <w:marLeft w:val="0"/>
      <w:marRight w:val="0"/>
      <w:marTop w:val="0"/>
      <w:marBottom w:val="0"/>
      <w:divBdr>
        <w:top w:val="none" w:sz="0" w:space="0" w:color="auto"/>
        <w:left w:val="none" w:sz="0" w:space="0" w:color="auto"/>
        <w:bottom w:val="none" w:sz="0" w:space="0" w:color="auto"/>
        <w:right w:val="none" w:sz="0" w:space="0" w:color="auto"/>
      </w:divBdr>
    </w:div>
    <w:div w:id="2068066401">
      <w:bodyDiv w:val="1"/>
      <w:marLeft w:val="0"/>
      <w:marRight w:val="0"/>
      <w:marTop w:val="0"/>
      <w:marBottom w:val="0"/>
      <w:divBdr>
        <w:top w:val="none" w:sz="0" w:space="0" w:color="auto"/>
        <w:left w:val="none" w:sz="0" w:space="0" w:color="auto"/>
        <w:bottom w:val="none" w:sz="0" w:space="0" w:color="auto"/>
        <w:right w:val="none" w:sz="0" w:space="0" w:color="auto"/>
      </w:divBdr>
    </w:div>
    <w:div w:id="2099135649">
      <w:bodyDiv w:val="1"/>
      <w:marLeft w:val="0"/>
      <w:marRight w:val="0"/>
      <w:marTop w:val="0"/>
      <w:marBottom w:val="0"/>
      <w:divBdr>
        <w:top w:val="none" w:sz="0" w:space="0" w:color="auto"/>
        <w:left w:val="none" w:sz="0" w:space="0" w:color="auto"/>
        <w:bottom w:val="none" w:sz="0" w:space="0" w:color="auto"/>
        <w:right w:val="none" w:sz="0" w:space="0" w:color="auto"/>
      </w:divBdr>
      <w:divsChild>
        <w:div w:id="1258059659">
          <w:marLeft w:val="547"/>
          <w:marRight w:val="0"/>
          <w:marTop w:val="0"/>
          <w:marBottom w:val="0"/>
          <w:divBdr>
            <w:top w:val="none" w:sz="0" w:space="0" w:color="auto"/>
            <w:left w:val="none" w:sz="0" w:space="0" w:color="auto"/>
            <w:bottom w:val="none" w:sz="0" w:space="0" w:color="auto"/>
            <w:right w:val="none" w:sz="0" w:space="0" w:color="auto"/>
          </w:divBdr>
        </w:div>
        <w:div w:id="988437520">
          <w:marLeft w:val="547"/>
          <w:marRight w:val="0"/>
          <w:marTop w:val="0"/>
          <w:marBottom w:val="0"/>
          <w:divBdr>
            <w:top w:val="none" w:sz="0" w:space="0" w:color="auto"/>
            <w:left w:val="none" w:sz="0" w:space="0" w:color="auto"/>
            <w:bottom w:val="none" w:sz="0" w:space="0" w:color="auto"/>
            <w:right w:val="none" w:sz="0" w:space="0" w:color="auto"/>
          </w:divBdr>
        </w:div>
        <w:div w:id="1476684235">
          <w:marLeft w:val="1166"/>
          <w:marRight w:val="0"/>
          <w:marTop w:val="0"/>
          <w:marBottom w:val="0"/>
          <w:divBdr>
            <w:top w:val="none" w:sz="0" w:space="0" w:color="auto"/>
            <w:left w:val="none" w:sz="0" w:space="0" w:color="auto"/>
            <w:bottom w:val="none" w:sz="0" w:space="0" w:color="auto"/>
            <w:right w:val="none" w:sz="0" w:space="0" w:color="auto"/>
          </w:divBdr>
        </w:div>
        <w:div w:id="147988640">
          <w:marLeft w:val="1166"/>
          <w:marRight w:val="0"/>
          <w:marTop w:val="0"/>
          <w:marBottom w:val="0"/>
          <w:divBdr>
            <w:top w:val="none" w:sz="0" w:space="0" w:color="auto"/>
            <w:left w:val="none" w:sz="0" w:space="0" w:color="auto"/>
            <w:bottom w:val="none" w:sz="0" w:space="0" w:color="auto"/>
            <w:right w:val="none" w:sz="0" w:space="0" w:color="auto"/>
          </w:divBdr>
        </w:div>
        <w:div w:id="1248223376">
          <w:marLeft w:val="1166"/>
          <w:marRight w:val="0"/>
          <w:marTop w:val="0"/>
          <w:marBottom w:val="0"/>
          <w:divBdr>
            <w:top w:val="none" w:sz="0" w:space="0" w:color="auto"/>
            <w:left w:val="none" w:sz="0" w:space="0" w:color="auto"/>
            <w:bottom w:val="none" w:sz="0" w:space="0" w:color="auto"/>
            <w:right w:val="none" w:sz="0" w:space="0" w:color="auto"/>
          </w:divBdr>
        </w:div>
        <w:div w:id="1886288226">
          <w:marLeft w:val="1166"/>
          <w:marRight w:val="0"/>
          <w:marTop w:val="0"/>
          <w:marBottom w:val="0"/>
          <w:divBdr>
            <w:top w:val="none" w:sz="0" w:space="0" w:color="auto"/>
            <w:left w:val="none" w:sz="0" w:space="0" w:color="auto"/>
            <w:bottom w:val="none" w:sz="0" w:space="0" w:color="auto"/>
            <w:right w:val="none" w:sz="0" w:space="0" w:color="auto"/>
          </w:divBdr>
        </w:div>
        <w:div w:id="287007546">
          <w:marLeft w:val="547"/>
          <w:marRight w:val="0"/>
          <w:marTop w:val="0"/>
          <w:marBottom w:val="0"/>
          <w:divBdr>
            <w:top w:val="none" w:sz="0" w:space="0" w:color="auto"/>
            <w:left w:val="none" w:sz="0" w:space="0" w:color="auto"/>
            <w:bottom w:val="none" w:sz="0" w:space="0" w:color="auto"/>
            <w:right w:val="none" w:sz="0" w:space="0" w:color="auto"/>
          </w:divBdr>
        </w:div>
        <w:div w:id="1345283180">
          <w:marLeft w:val="547"/>
          <w:marRight w:val="0"/>
          <w:marTop w:val="0"/>
          <w:marBottom w:val="0"/>
          <w:divBdr>
            <w:top w:val="none" w:sz="0" w:space="0" w:color="auto"/>
            <w:left w:val="none" w:sz="0" w:space="0" w:color="auto"/>
            <w:bottom w:val="none" w:sz="0" w:space="0" w:color="auto"/>
            <w:right w:val="none" w:sz="0" w:space="0" w:color="auto"/>
          </w:divBdr>
        </w:div>
        <w:div w:id="73169391">
          <w:marLeft w:val="547"/>
          <w:marRight w:val="0"/>
          <w:marTop w:val="0"/>
          <w:marBottom w:val="0"/>
          <w:divBdr>
            <w:top w:val="none" w:sz="0" w:space="0" w:color="auto"/>
            <w:left w:val="none" w:sz="0" w:space="0" w:color="auto"/>
            <w:bottom w:val="none" w:sz="0" w:space="0" w:color="auto"/>
            <w:right w:val="none" w:sz="0" w:space="0" w:color="auto"/>
          </w:divBdr>
        </w:div>
        <w:div w:id="212161112">
          <w:marLeft w:val="547"/>
          <w:marRight w:val="0"/>
          <w:marTop w:val="0"/>
          <w:marBottom w:val="0"/>
          <w:divBdr>
            <w:top w:val="none" w:sz="0" w:space="0" w:color="auto"/>
            <w:left w:val="none" w:sz="0" w:space="0" w:color="auto"/>
            <w:bottom w:val="none" w:sz="0" w:space="0" w:color="auto"/>
            <w:right w:val="none" w:sz="0" w:space="0" w:color="auto"/>
          </w:divBdr>
        </w:div>
        <w:div w:id="293097515">
          <w:marLeft w:val="547"/>
          <w:marRight w:val="0"/>
          <w:marTop w:val="0"/>
          <w:marBottom w:val="0"/>
          <w:divBdr>
            <w:top w:val="none" w:sz="0" w:space="0" w:color="auto"/>
            <w:left w:val="none" w:sz="0" w:space="0" w:color="auto"/>
            <w:bottom w:val="none" w:sz="0" w:space="0" w:color="auto"/>
            <w:right w:val="none" w:sz="0" w:space="0" w:color="auto"/>
          </w:divBdr>
        </w:div>
        <w:div w:id="2118786952">
          <w:marLeft w:val="547"/>
          <w:marRight w:val="0"/>
          <w:marTop w:val="0"/>
          <w:marBottom w:val="0"/>
          <w:divBdr>
            <w:top w:val="none" w:sz="0" w:space="0" w:color="auto"/>
            <w:left w:val="none" w:sz="0" w:space="0" w:color="auto"/>
            <w:bottom w:val="none" w:sz="0" w:space="0" w:color="auto"/>
            <w:right w:val="none" w:sz="0" w:space="0" w:color="auto"/>
          </w:divBdr>
        </w:div>
      </w:divsChild>
    </w:div>
    <w:div w:id="2107192571">
      <w:bodyDiv w:val="1"/>
      <w:marLeft w:val="0"/>
      <w:marRight w:val="0"/>
      <w:marTop w:val="0"/>
      <w:marBottom w:val="0"/>
      <w:divBdr>
        <w:top w:val="none" w:sz="0" w:space="0" w:color="auto"/>
        <w:left w:val="none" w:sz="0" w:space="0" w:color="auto"/>
        <w:bottom w:val="none" w:sz="0" w:space="0" w:color="auto"/>
        <w:right w:val="none" w:sz="0" w:space="0" w:color="auto"/>
      </w:divBdr>
    </w:div>
    <w:div w:id="2109234676">
      <w:bodyDiv w:val="1"/>
      <w:marLeft w:val="0"/>
      <w:marRight w:val="0"/>
      <w:marTop w:val="0"/>
      <w:marBottom w:val="0"/>
      <w:divBdr>
        <w:top w:val="none" w:sz="0" w:space="0" w:color="auto"/>
        <w:left w:val="none" w:sz="0" w:space="0" w:color="auto"/>
        <w:bottom w:val="none" w:sz="0" w:space="0" w:color="auto"/>
        <w:right w:val="none" w:sz="0" w:space="0" w:color="auto"/>
      </w:divBdr>
    </w:div>
    <w:div w:id="21302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gov.lv/parex-bankas-restrukturizacija/citadele-bank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E88F-45D7-49CC-9F41-8E1D9554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12535</Words>
  <Characters>7146</Characters>
  <Application>Microsoft Office Word</Application>
  <DocSecurity>0</DocSecurity>
  <Lines>59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Par akciju sabiedrības „Citadele banka” investoru piesaisti</vt:lpstr>
      <vt:lpstr>Par akciju sabiedrību „Citadele banka”</vt:lpstr>
    </vt:vector>
  </TitlesOfParts>
  <Company>Latvia Privatisation Agency</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akciju sabiedrības „Citadele banka” investoru piesaisti</dc:title>
  <dc:subject>INFORMATĪVAIS ZIŅOJUMS</dc:subject>
  <dc:creator>Andris Grafs</dc:creator>
  <dc:description>67021365, Andris.Grafs@pa.gov.lv</dc:description>
  <cp:lastModifiedBy>Dace Spaliņa</cp:lastModifiedBy>
  <cp:revision>3</cp:revision>
  <cp:lastPrinted>2015-04-16T13:30:00Z</cp:lastPrinted>
  <dcterms:created xsi:type="dcterms:W3CDTF">2015-04-21T12:17:00Z</dcterms:created>
  <dcterms:modified xsi:type="dcterms:W3CDTF">2015-04-21T12:18:00Z</dcterms:modified>
</cp:coreProperties>
</file>