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B99F" w14:textId="77777777" w:rsidR="00D50E0E" w:rsidRPr="00265BAC" w:rsidRDefault="00D50E0E" w:rsidP="00D50E0E">
      <w:pPr>
        <w:jc w:val="right"/>
        <w:rPr>
          <w:sz w:val="28"/>
          <w:szCs w:val="28"/>
        </w:rPr>
      </w:pPr>
      <w:r w:rsidRPr="00265BAC">
        <w:rPr>
          <w:sz w:val="28"/>
          <w:szCs w:val="28"/>
        </w:rPr>
        <w:t>Likumprojekts</w:t>
      </w:r>
    </w:p>
    <w:p w14:paraId="06C6C6BB" w14:textId="77777777" w:rsidR="00D50E0E" w:rsidRDefault="00D50E0E" w:rsidP="00D50E0E">
      <w:pPr>
        <w:rPr>
          <w:b/>
          <w:sz w:val="28"/>
          <w:szCs w:val="28"/>
        </w:rPr>
      </w:pPr>
    </w:p>
    <w:p w14:paraId="12C2AFBB" w14:textId="77777777" w:rsidR="00D50E0E" w:rsidRPr="00265BAC" w:rsidRDefault="00D50E0E" w:rsidP="00D50E0E">
      <w:pPr>
        <w:rPr>
          <w:b/>
          <w:sz w:val="28"/>
          <w:szCs w:val="28"/>
        </w:rPr>
      </w:pPr>
    </w:p>
    <w:p w14:paraId="51DC4A76" w14:textId="77777777" w:rsidR="00D50E0E" w:rsidRPr="00265BAC" w:rsidRDefault="00D50E0E" w:rsidP="00D50E0E">
      <w:pPr>
        <w:ind w:firstLine="720"/>
        <w:jc w:val="center"/>
        <w:rPr>
          <w:b/>
          <w:sz w:val="28"/>
          <w:szCs w:val="28"/>
        </w:rPr>
      </w:pPr>
      <w:r w:rsidRPr="00265BAC">
        <w:rPr>
          <w:b/>
          <w:sz w:val="28"/>
          <w:szCs w:val="28"/>
        </w:rPr>
        <w:t xml:space="preserve">Grozījumi </w:t>
      </w:r>
      <w:r>
        <w:rPr>
          <w:b/>
          <w:sz w:val="28"/>
          <w:szCs w:val="28"/>
        </w:rPr>
        <w:t>Alternatīvo ieguldījumu fondu un to pārvaldnieku likumā</w:t>
      </w:r>
    </w:p>
    <w:p w14:paraId="0B216D2F" w14:textId="77777777" w:rsidR="00D50E0E" w:rsidRDefault="00D50E0E" w:rsidP="00D50E0E">
      <w:pPr>
        <w:jc w:val="both"/>
      </w:pPr>
    </w:p>
    <w:p w14:paraId="1C664F29" w14:textId="77777777" w:rsidR="00D50E0E" w:rsidRPr="00075F3D" w:rsidRDefault="00D50E0E" w:rsidP="00D50E0E">
      <w:pPr>
        <w:spacing w:before="240"/>
        <w:ind w:firstLine="720"/>
        <w:jc w:val="both"/>
        <w:rPr>
          <w:sz w:val="28"/>
          <w:szCs w:val="28"/>
        </w:rPr>
      </w:pPr>
      <w:r w:rsidRPr="00265BAC">
        <w:rPr>
          <w:sz w:val="28"/>
          <w:szCs w:val="28"/>
        </w:rPr>
        <w:t xml:space="preserve">Izdarīt </w:t>
      </w:r>
      <w:r>
        <w:rPr>
          <w:sz w:val="28"/>
          <w:szCs w:val="28"/>
        </w:rPr>
        <w:t>Alternatīvo ieguldījumu fondu un to pārvaldnieku likumā</w:t>
      </w:r>
      <w:r w:rsidRPr="00265BAC">
        <w:rPr>
          <w:sz w:val="28"/>
          <w:szCs w:val="28"/>
        </w:rPr>
        <w:t xml:space="preserve"> (Latvijas Vēstnesis, </w:t>
      </w:r>
      <w:r w:rsidR="002E4B1B">
        <w:rPr>
          <w:sz w:val="28"/>
          <w:szCs w:val="28"/>
        </w:rPr>
        <w:t>2014</w:t>
      </w:r>
      <w:r>
        <w:rPr>
          <w:sz w:val="28"/>
          <w:szCs w:val="28"/>
        </w:rPr>
        <w:t>, 192.nr.</w:t>
      </w:r>
      <w:r w:rsidRPr="00265BAC">
        <w:rPr>
          <w:sz w:val="28"/>
          <w:szCs w:val="28"/>
        </w:rPr>
        <w:t xml:space="preserve">) šādus </w:t>
      </w:r>
      <w:r w:rsidRPr="00075F3D">
        <w:rPr>
          <w:sz w:val="28"/>
          <w:szCs w:val="28"/>
        </w:rPr>
        <w:t>grozījumus:</w:t>
      </w:r>
    </w:p>
    <w:p w14:paraId="1BF79C62" w14:textId="56266541" w:rsidR="00D50E0E" w:rsidRPr="00404F28" w:rsidRDefault="00D50E0E" w:rsidP="00D50E0E">
      <w:pPr>
        <w:spacing w:before="240"/>
        <w:ind w:firstLine="720"/>
        <w:jc w:val="both"/>
        <w:rPr>
          <w:sz w:val="28"/>
          <w:szCs w:val="28"/>
        </w:rPr>
      </w:pPr>
      <w:r w:rsidRPr="00404F28">
        <w:rPr>
          <w:b/>
          <w:sz w:val="28"/>
          <w:szCs w:val="28"/>
        </w:rPr>
        <w:t>1.</w:t>
      </w:r>
      <w:r w:rsidRPr="00404F28">
        <w:rPr>
          <w:sz w:val="28"/>
          <w:szCs w:val="28"/>
        </w:rPr>
        <w:t xml:space="preserve"> </w:t>
      </w:r>
      <w:r w:rsidR="00274056">
        <w:rPr>
          <w:sz w:val="28"/>
          <w:szCs w:val="28"/>
        </w:rPr>
        <w:t>Izteikt</w:t>
      </w:r>
      <w:r w:rsidR="00431404">
        <w:rPr>
          <w:sz w:val="28"/>
          <w:szCs w:val="28"/>
        </w:rPr>
        <w:t xml:space="preserve"> </w:t>
      </w:r>
      <w:r>
        <w:rPr>
          <w:rFonts w:cs="Times New Roman"/>
          <w:sz w:val="28"/>
          <w:szCs w:val="28"/>
        </w:rPr>
        <w:t xml:space="preserve">1.panta </w:t>
      </w:r>
      <w:r w:rsidR="002E4B1B">
        <w:rPr>
          <w:rFonts w:cs="Times New Roman"/>
          <w:sz w:val="28"/>
          <w:szCs w:val="28"/>
        </w:rPr>
        <w:t xml:space="preserve">divdesmito </w:t>
      </w:r>
      <w:r w:rsidR="004C4CAB">
        <w:rPr>
          <w:rFonts w:cs="Times New Roman"/>
          <w:sz w:val="28"/>
          <w:szCs w:val="28"/>
        </w:rPr>
        <w:t xml:space="preserve">punktu </w:t>
      </w:r>
      <w:r>
        <w:rPr>
          <w:rFonts w:cs="Times New Roman"/>
          <w:sz w:val="28"/>
          <w:szCs w:val="28"/>
        </w:rPr>
        <w:t>šādā redakcijā:</w:t>
      </w:r>
    </w:p>
    <w:p w14:paraId="05370FD5" w14:textId="77777777" w:rsidR="00D50E0E" w:rsidRPr="00075F3D" w:rsidRDefault="00274056" w:rsidP="00D50E0E">
      <w:pPr>
        <w:pStyle w:val="BodyText"/>
        <w:spacing w:before="240"/>
        <w:ind w:firstLine="720"/>
        <w:rPr>
          <w:rFonts w:cs="Times New Roman"/>
          <w:szCs w:val="28"/>
        </w:rPr>
      </w:pPr>
      <w:r>
        <w:rPr>
          <w:rFonts w:cs="Times New Roman"/>
          <w:szCs w:val="28"/>
        </w:rPr>
        <w:t>“</w:t>
      </w:r>
      <w:r w:rsidR="00D50E0E" w:rsidRPr="00D50E0E">
        <w:rPr>
          <w:rFonts w:cs="Times New Roman"/>
          <w:szCs w:val="28"/>
        </w:rPr>
        <w:t xml:space="preserve">20) pārvaldnieka uzņēmēja dalībvalsts — dalībvalsts, kurā dalībvalsts pārvaldnieks pārvalda dalībvalsts fondu un izplata dalībvalsts vai ārvalsts fonda ieguldījumu daļas, taču šī valsts nav pārvaldnieka izcelsmes dalībvalsts, vai </w:t>
      </w:r>
      <w:r w:rsidR="00C344E5">
        <w:rPr>
          <w:rFonts w:cs="Times New Roman"/>
          <w:szCs w:val="28"/>
        </w:rPr>
        <w:t xml:space="preserve">arī dalībvalsts, kurā dalībvalsts pārvaldnieks </w:t>
      </w:r>
      <w:r w:rsidR="00D50E0E" w:rsidRPr="00D50E0E">
        <w:rPr>
          <w:rFonts w:cs="Times New Roman"/>
          <w:szCs w:val="28"/>
        </w:rPr>
        <w:t>sniedz šā likuma 5.panta septītajā un astotajā daļā minētos pakalpojumus</w:t>
      </w:r>
      <w:r w:rsidR="00C344E5">
        <w:rPr>
          <w:rFonts w:cs="Times New Roman"/>
          <w:szCs w:val="28"/>
        </w:rPr>
        <w:t>, bet šī valsts nav pārvaldnieka izcelsmes dalībvalsts</w:t>
      </w:r>
      <w:r w:rsidR="00D50E0E" w:rsidRPr="00D50E0E">
        <w:rPr>
          <w:rFonts w:cs="Times New Roman"/>
          <w:szCs w:val="28"/>
        </w:rPr>
        <w:t>;</w:t>
      </w:r>
      <w:r w:rsidR="00D50E0E">
        <w:rPr>
          <w:rFonts w:cs="Times New Roman"/>
          <w:szCs w:val="28"/>
        </w:rPr>
        <w:t>”</w:t>
      </w:r>
      <w:r w:rsidR="002E4B1B">
        <w:rPr>
          <w:rFonts w:cs="Times New Roman"/>
          <w:szCs w:val="28"/>
        </w:rPr>
        <w:t>.</w:t>
      </w:r>
    </w:p>
    <w:p w14:paraId="2C6702A5" w14:textId="77777777" w:rsidR="00274056" w:rsidRDefault="00D50E0E" w:rsidP="00D50E0E">
      <w:pPr>
        <w:pStyle w:val="BodyText"/>
        <w:spacing w:before="240"/>
        <w:ind w:firstLine="720"/>
        <w:rPr>
          <w:rFonts w:cs="Times New Roman"/>
          <w:szCs w:val="28"/>
        </w:rPr>
      </w:pPr>
      <w:r w:rsidRPr="00203B79">
        <w:rPr>
          <w:rFonts w:cs="Times New Roman"/>
          <w:b/>
          <w:szCs w:val="28"/>
        </w:rPr>
        <w:t>2.</w:t>
      </w:r>
      <w:r w:rsidRPr="00265BAC">
        <w:rPr>
          <w:rFonts w:cs="Times New Roman"/>
          <w:szCs w:val="28"/>
        </w:rPr>
        <w:t xml:space="preserve"> </w:t>
      </w:r>
      <w:r w:rsidR="002E4B1B">
        <w:rPr>
          <w:rFonts w:cs="Times New Roman"/>
          <w:szCs w:val="28"/>
        </w:rPr>
        <w:t>5.pant</w:t>
      </w:r>
      <w:r w:rsidR="00274056">
        <w:rPr>
          <w:rFonts w:cs="Times New Roman"/>
          <w:szCs w:val="28"/>
        </w:rPr>
        <w:t>ā:</w:t>
      </w:r>
    </w:p>
    <w:p w14:paraId="06DD4A7D" w14:textId="77777777" w:rsidR="00D50E0E" w:rsidRDefault="00274056" w:rsidP="00D50E0E">
      <w:pPr>
        <w:pStyle w:val="BodyText"/>
        <w:spacing w:before="240"/>
        <w:ind w:firstLine="720"/>
        <w:rPr>
          <w:rFonts w:cs="Times New Roman"/>
          <w:szCs w:val="28"/>
        </w:rPr>
      </w:pPr>
      <w:r>
        <w:rPr>
          <w:rFonts w:cs="Times New Roman"/>
          <w:szCs w:val="28"/>
        </w:rPr>
        <w:t>papildināt panta</w:t>
      </w:r>
      <w:r w:rsidR="002E4B1B">
        <w:rPr>
          <w:rFonts w:cs="Times New Roman"/>
          <w:szCs w:val="28"/>
        </w:rPr>
        <w:t xml:space="preserve"> sesto </w:t>
      </w:r>
      <w:r w:rsidR="00D50E0E">
        <w:rPr>
          <w:rFonts w:cs="Times New Roman"/>
          <w:szCs w:val="28"/>
        </w:rPr>
        <w:t xml:space="preserve">daļu </w:t>
      </w:r>
      <w:r>
        <w:rPr>
          <w:rFonts w:cs="Times New Roman"/>
          <w:szCs w:val="28"/>
        </w:rPr>
        <w:t xml:space="preserve">pēc </w:t>
      </w:r>
      <w:r w:rsidR="00D50E0E">
        <w:rPr>
          <w:rFonts w:cs="Times New Roman"/>
          <w:szCs w:val="28"/>
        </w:rPr>
        <w:t xml:space="preserve">vārdiem “tikai </w:t>
      </w:r>
      <w:r>
        <w:rPr>
          <w:rFonts w:cs="Times New Roman"/>
          <w:szCs w:val="28"/>
        </w:rPr>
        <w:t>papild</w:t>
      </w:r>
      <w:r w:rsidR="00D50E0E">
        <w:rPr>
          <w:rFonts w:cs="Times New Roman"/>
          <w:szCs w:val="28"/>
        </w:rPr>
        <w:t>pakalpojumus” ar vārdiem “</w:t>
      </w:r>
      <w:r w:rsidR="00D50E0E" w:rsidRPr="00D50E0E">
        <w:rPr>
          <w:rFonts w:cs="Times New Roman"/>
          <w:szCs w:val="28"/>
        </w:rPr>
        <w:t>un šā panta septītajā un astotajā daļā minētos pakalpojumus,</w:t>
      </w:r>
      <w:r w:rsidR="002E4B1B">
        <w:rPr>
          <w:rFonts w:cs="Times New Roman"/>
          <w:szCs w:val="28"/>
        </w:rPr>
        <w:t>”</w:t>
      </w:r>
      <w:r>
        <w:rPr>
          <w:rFonts w:cs="Times New Roman"/>
          <w:szCs w:val="28"/>
        </w:rPr>
        <w:t>;</w:t>
      </w:r>
    </w:p>
    <w:p w14:paraId="727F4904" w14:textId="77777777" w:rsidR="00D45E2C" w:rsidRDefault="00D45E2C" w:rsidP="00D50E0E">
      <w:pPr>
        <w:pStyle w:val="BodyText"/>
        <w:spacing w:before="240"/>
        <w:ind w:firstLine="720"/>
        <w:rPr>
          <w:rFonts w:cs="Times New Roman"/>
          <w:szCs w:val="28"/>
        </w:rPr>
      </w:pPr>
      <w:r>
        <w:rPr>
          <w:rFonts w:cs="Times New Roman"/>
          <w:szCs w:val="28"/>
        </w:rPr>
        <w:t>aizstāt panta sestajā daļā vārdu “pantā” ar vārdu “likums”;</w:t>
      </w:r>
    </w:p>
    <w:p w14:paraId="182113B8" w14:textId="77777777" w:rsidR="00D50E0E" w:rsidRDefault="00274056" w:rsidP="00D50E0E">
      <w:pPr>
        <w:pStyle w:val="BodyText"/>
        <w:spacing w:before="240"/>
        <w:ind w:firstLine="720"/>
        <w:rPr>
          <w:rFonts w:cs="Times New Roman"/>
          <w:szCs w:val="28"/>
        </w:rPr>
      </w:pPr>
      <w:r>
        <w:rPr>
          <w:rFonts w:cs="Times New Roman"/>
          <w:szCs w:val="28"/>
        </w:rPr>
        <w:t>p</w:t>
      </w:r>
      <w:r w:rsidR="002E4B1B">
        <w:rPr>
          <w:rFonts w:cs="Times New Roman"/>
          <w:szCs w:val="28"/>
        </w:rPr>
        <w:t xml:space="preserve">apildināt ar septīto, astoto, devīto un desmito </w:t>
      </w:r>
      <w:r w:rsidR="00D50E0E">
        <w:rPr>
          <w:rFonts w:cs="Times New Roman"/>
          <w:szCs w:val="28"/>
        </w:rPr>
        <w:t>daļu šādā redakcijā:</w:t>
      </w:r>
    </w:p>
    <w:p w14:paraId="47FE37A9" w14:textId="77777777" w:rsidR="00D50E0E" w:rsidRPr="00D50E0E" w:rsidRDefault="00D50E0E" w:rsidP="00D50E0E">
      <w:pPr>
        <w:pStyle w:val="BodyText"/>
        <w:spacing w:before="240"/>
        <w:ind w:firstLine="720"/>
        <w:rPr>
          <w:rFonts w:cs="Times New Roman"/>
          <w:szCs w:val="28"/>
        </w:rPr>
      </w:pPr>
      <w:r>
        <w:rPr>
          <w:rFonts w:cs="Times New Roman"/>
          <w:szCs w:val="28"/>
        </w:rPr>
        <w:t>“</w:t>
      </w:r>
      <w:r w:rsidRPr="00D50E0E">
        <w:rPr>
          <w:rFonts w:cs="Times New Roman"/>
          <w:szCs w:val="28"/>
        </w:rPr>
        <w:t>(7) Licencēts ārējais pārvaldnieks drīkst veikt ieguldītāja finanšu instrumentu portfeļa individuālu pārvaldīšanu saskaņā ar ieguldītāja pilnvarojumu, ja šo portfeli veido viens vai vairāki Finanšu instrumentu tirgus likuma 3.panta otrajā daļā minētie finanšu instrumenti.</w:t>
      </w:r>
    </w:p>
    <w:p w14:paraId="7EAA229C" w14:textId="77777777" w:rsidR="00D50E0E" w:rsidRPr="00D50E0E" w:rsidRDefault="00D50E0E" w:rsidP="00D50E0E">
      <w:pPr>
        <w:pStyle w:val="BodyText"/>
        <w:spacing w:before="240"/>
        <w:ind w:firstLine="720"/>
        <w:rPr>
          <w:rFonts w:cs="Times New Roman"/>
          <w:szCs w:val="28"/>
        </w:rPr>
      </w:pPr>
      <w:r w:rsidRPr="00D50E0E">
        <w:rPr>
          <w:rFonts w:cs="Times New Roman"/>
          <w:szCs w:val="28"/>
        </w:rPr>
        <w:t xml:space="preserve">(8) Ja licencētam ārējam pārvaldniekam ir atļauts sniegt šā panta septītajā daļā minēto pakalpojumu, tas drīkst sniegt konsultācijas par ieguldījumiem Finanšu instrumentu tirgus likuma 3.panta otrajā daļā minētajos finanšu instrumentos, veikt fondu ieguldījumu daļu un ieguldījumu fondu ieguldījumu apliecību turēšanu un administrēšanu, kā arī </w:t>
      </w:r>
      <w:r w:rsidR="00155237">
        <w:rPr>
          <w:rFonts w:cs="Times New Roman"/>
          <w:szCs w:val="28"/>
        </w:rPr>
        <w:t xml:space="preserve">veikt </w:t>
      </w:r>
      <w:r w:rsidRPr="00D50E0E">
        <w:rPr>
          <w:rFonts w:cs="Times New Roman"/>
          <w:szCs w:val="28"/>
        </w:rPr>
        <w:t>ieguldītāju rīkojumu par darījumiem ar finanšu instrumentiem pieņemšanu un nodošanu izpildei.</w:t>
      </w:r>
    </w:p>
    <w:p w14:paraId="5FFEC12B" w14:textId="77777777" w:rsidR="00D50E0E" w:rsidRPr="00D50E0E" w:rsidRDefault="00D50E0E" w:rsidP="00D50E0E">
      <w:pPr>
        <w:pStyle w:val="BodyText"/>
        <w:spacing w:before="240"/>
        <w:ind w:firstLine="720"/>
        <w:rPr>
          <w:rFonts w:cs="Times New Roman"/>
          <w:szCs w:val="28"/>
        </w:rPr>
      </w:pPr>
      <w:r w:rsidRPr="00D50E0E">
        <w:rPr>
          <w:rFonts w:cs="Times New Roman"/>
          <w:szCs w:val="28"/>
        </w:rPr>
        <w:t>(9) Licencēts ārējais pārvaldnieks nedrīkst sniegt vienīgi šā panta astotajā daļā minētos pakalpojumus, ja tam saskaņā ar šo likumu nav atļauts sniegt šā panta septītajā daļā minētos pakalpojumus.</w:t>
      </w:r>
    </w:p>
    <w:p w14:paraId="4B456A42" w14:textId="77777777" w:rsidR="00D50E0E" w:rsidRDefault="00D50E0E" w:rsidP="00D50E0E">
      <w:pPr>
        <w:pStyle w:val="BodyText"/>
        <w:spacing w:before="240"/>
        <w:ind w:firstLine="720"/>
        <w:rPr>
          <w:rFonts w:cs="Times New Roman"/>
          <w:szCs w:val="28"/>
        </w:rPr>
      </w:pPr>
      <w:r w:rsidRPr="00D50E0E">
        <w:rPr>
          <w:rFonts w:cs="Times New Roman"/>
          <w:szCs w:val="28"/>
        </w:rPr>
        <w:t xml:space="preserve">(10) Licencēts ārējais pārvaldnieks, kuram ir atļauts sniegt šā panta septītajā daļā minētos pakalpojumus, drīkst veikt privāto pensiju fondu izveidoto </w:t>
      </w:r>
      <w:r w:rsidRPr="00D50E0E">
        <w:rPr>
          <w:rFonts w:cs="Times New Roman"/>
          <w:szCs w:val="28"/>
        </w:rPr>
        <w:lastRenderedPageBreak/>
        <w:t>pensiju plānu līdzekļu pārvaldīšanu saskaņā ar likumu ''Par privātajiem pensiju fondiem</w:t>
      </w:r>
      <w:r w:rsidR="00274056">
        <w:rPr>
          <w:rFonts w:cs="Times New Roman"/>
          <w:szCs w:val="28"/>
        </w:rPr>
        <w:t>.”</w:t>
      </w:r>
    </w:p>
    <w:p w14:paraId="410A456F" w14:textId="1A074E60" w:rsidR="00D50E0E" w:rsidRDefault="009F2A38" w:rsidP="00D50E0E">
      <w:pPr>
        <w:pStyle w:val="BodyText"/>
        <w:spacing w:before="240"/>
        <w:ind w:firstLine="720"/>
        <w:rPr>
          <w:rFonts w:cs="Times New Roman"/>
          <w:szCs w:val="28"/>
        </w:rPr>
      </w:pPr>
      <w:r>
        <w:rPr>
          <w:rFonts w:cs="Times New Roman"/>
          <w:b/>
          <w:szCs w:val="28"/>
        </w:rPr>
        <w:t>3</w:t>
      </w:r>
      <w:r w:rsidR="00D50E0E" w:rsidRPr="00D50E0E">
        <w:rPr>
          <w:rFonts w:cs="Times New Roman"/>
          <w:b/>
          <w:szCs w:val="28"/>
        </w:rPr>
        <w:t xml:space="preserve">. </w:t>
      </w:r>
      <w:r w:rsidR="00274056">
        <w:rPr>
          <w:rFonts w:cs="Times New Roman"/>
          <w:szCs w:val="28"/>
        </w:rPr>
        <w:t xml:space="preserve">Aizstāt </w:t>
      </w:r>
      <w:r w:rsidR="002E4B1B">
        <w:rPr>
          <w:rFonts w:cs="Times New Roman"/>
          <w:szCs w:val="28"/>
        </w:rPr>
        <w:t>6.panta sest</w:t>
      </w:r>
      <w:r w:rsidR="00274056">
        <w:rPr>
          <w:rFonts w:cs="Times New Roman"/>
          <w:szCs w:val="28"/>
        </w:rPr>
        <w:t xml:space="preserve">ajā </w:t>
      </w:r>
      <w:r w:rsidR="00D50E0E" w:rsidRPr="00D50E0E">
        <w:rPr>
          <w:rFonts w:cs="Times New Roman"/>
          <w:szCs w:val="28"/>
        </w:rPr>
        <w:t>daļ</w:t>
      </w:r>
      <w:r w:rsidR="00274056">
        <w:rPr>
          <w:rFonts w:cs="Times New Roman"/>
          <w:szCs w:val="28"/>
        </w:rPr>
        <w:t>ā</w:t>
      </w:r>
      <w:r w:rsidR="00D50E0E" w:rsidRPr="00D50E0E">
        <w:rPr>
          <w:rFonts w:cs="Times New Roman"/>
          <w:szCs w:val="28"/>
        </w:rPr>
        <w:t xml:space="preserve"> vārd</w:t>
      </w:r>
      <w:r w:rsidR="00274056">
        <w:rPr>
          <w:rFonts w:cs="Times New Roman"/>
          <w:szCs w:val="28"/>
        </w:rPr>
        <w:t>us</w:t>
      </w:r>
      <w:r w:rsidR="00D50E0E" w:rsidRPr="00D50E0E">
        <w:rPr>
          <w:rFonts w:cs="Times New Roman"/>
          <w:szCs w:val="28"/>
        </w:rPr>
        <w:t xml:space="preserve"> un </w:t>
      </w:r>
      <w:r w:rsidR="00274056" w:rsidRPr="00D50E0E">
        <w:rPr>
          <w:rFonts w:cs="Times New Roman"/>
          <w:szCs w:val="28"/>
        </w:rPr>
        <w:t>cipar</w:t>
      </w:r>
      <w:r w:rsidR="00274056">
        <w:rPr>
          <w:rFonts w:cs="Times New Roman"/>
          <w:szCs w:val="28"/>
        </w:rPr>
        <w:t>us</w:t>
      </w:r>
      <w:r w:rsidR="00274056" w:rsidRPr="00D50E0E">
        <w:rPr>
          <w:rFonts w:cs="Times New Roman"/>
          <w:szCs w:val="28"/>
        </w:rPr>
        <w:t xml:space="preserve"> </w:t>
      </w:r>
      <w:r w:rsidR="00D50E0E" w:rsidRPr="00D50E0E">
        <w:rPr>
          <w:rFonts w:cs="Times New Roman"/>
          <w:szCs w:val="28"/>
        </w:rPr>
        <w:t>“šā likuma IX</w:t>
      </w:r>
      <w:r w:rsidR="00274056">
        <w:rPr>
          <w:rFonts w:cs="Times New Roman"/>
          <w:szCs w:val="28"/>
        </w:rPr>
        <w:t xml:space="preserve"> un X nodaļā</w:t>
      </w:r>
      <w:r w:rsidR="00D50E0E" w:rsidRPr="00D50E0E">
        <w:rPr>
          <w:rFonts w:cs="Times New Roman"/>
          <w:szCs w:val="28"/>
        </w:rPr>
        <w:t>”</w:t>
      </w:r>
      <w:r w:rsidR="00D50E0E">
        <w:rPr>
          <w:rFonts w:cs="Times New Roman"/>
          <w:szCs w:val="28"/>
        </w:rPr>
        <w:t xml:space="preserve"> ar vārdiem </w:t>
      </w:r>
      <w:r w:rsidR="00CA58DE">
        <w:rPr>
          <w:rFonts w:cs="Times New Roman"/>
          <w:szCs w:val="28"/>
        </w:rPr>
        <w:t xml:space="preserve">un cipariem </w:t>
      </w:r>
      <w:r w:rsidR="00D50E0E">
        <w:rPr>
          <w:rFonts w:cs="Times New Roman"/>
          <w:szCs w:val="28"/>
        </w:rPr>
        <w:t>“</w:t>
      </w:r>
      <w:r w:rsidR="00274056">
        <w:rPr>
          <w:rFonts w:cs="Times New Roman"/>
          <w:szCs w:val="28"/>
        </w:rPr>
        <w:t xml:space="preserve">šā </w:t>
      </w:r>
      <w:r w:rsidR="00274056" w:rsidRPr="00D45E2C">
        <w:rPr>
          <w:rFonts w:cs="Times New Roman"/>
          <w:szCs w:val="28"/>
        </w:rPr>
        <w:t xml:space="preserve">likuma </w:t>
      </w:r>
      <w:r w:rsidR="007D77C1" w:rsidRPr="00D45E2C">
        <w:rPr>
          <w:rFonts w:cs="Times New Roman"/>
          <w:szCs w:val="28"/>
        </w:rPr>
        <w:t>IX un XI</w:t>
      </w:r>
      <w:r w:rsidR="00D50E0E" w:rsidRPr="00D45E2C">
        <w:rPr>
          <w:rFonts w:cs="Times New Roman"/>
          <w:szCs w:val="28"/>
        </w:rPr>
        <w:t xml:space="preserve"> nodaļā</w:t>
      </w:r>
      <w:r w:rsidR="002E4B1B">
        <w:rPr>
          <w:rFonts w:cs="Times New Roman"/>
          <w:szCs w:val="28"/>
        </w:rPr>
        <w:t>”.</w:t>
      </w:r>
    </w:p>
    <w:p w14:paraId="42169CE6" w14:textId="77777777" w:rsidR="00D50E0E" w:rsidRDefault="009F2A38" w:rsidP="00D50E0E">
      <w:pPr>
        <w:pStyle w:val="BodyText"/>
        <w:spacing w:before="240"/>
        <w:ind w:firstLine="720"/>
        <w:rPr>
          <w:rFonts w:cs="Times New Roman"/>
          <w:szCs w:val="28"/>
        </w:rPr>
      </w:pPr>
      <w:r>
        <w:rPr>
          <w:rFonts w:cs="Times New Roman"/>
          <w:b/>
          <w:szCs w:val="28"/>
        </w:rPr>
        <w:t>4</w:t>
      </w:r>
      <w:r w:rsidR="00D50E0E" w:rsidRPr="00D50E0E">
        <w:rPr>
          <w:rFonts w:cs="Times New Roman"/>
          <w:b/>
          <w:szCs w:val="28"/>
        </w:rPr>
        <w:t>.</w:t>
      </w:r>
      <w:r w:rsidR="00D50E0E">
        <w:rPr>
          <w:rFonts w:cs="Times New Roman"/>
          <w:b/>
          <w:szCs w:val="28"/>
        </w:rPr>
        <w:t xml:space="preserve"> </w:t>
      </w:r>
      <w:r w:rsidR="002E4B1B">
        <w:rPr>
          <w:rFonts w:cs="Times New Roman"/>
          <w:szCs w:val="28"/>
        </w:rPr>
        <w:t xml:space="preserve">Izteikt 9.panta trešo </w:t>
      </w:r>
      <w:r w:rsidR="00D50E0E">
        <w:rPr>
          <w:rFonts w:cs="Times New Roman"/>
          <w:szCs w:val="28"/>
        </w:rPr>
        <w:t>daļu šādā redakcijā:</w:t>
      </w:r>
    </w:p>
    <w:p w14:paraId="788DFAC5" w14:textId="77777777" w:rsidR="00D50E0E" w:rsidRDefault="00D50E0E" w:rsidP="00D50E0E">
      <w:pPr>
        <w:pStyle w:val="BodyText"/>
        <w:spacing w:before="240"/>
        <w:ind w:firstLine="720"/>
        <w:rPr>
          <w:rFonts w:cs="Times New Roman"/>
          <w:szCs w:val="28"/>
        </w:rPr>
      </w:pPr>
      <w:r>
        <w:rPr>
          <w:rFonts w:cs="Times New Roman"/>
          <w:szCs w:val="28"/>
        </w:rPr>
        <w:t xml:space="preserve">“(3) </w:t>
      </w:r>
      <w:r w:rsidRPr="00D50E0E">
        <w:rPr>
          <w:rFonts w:cs="Times New Roman"/>
          <w:szCs w:val="28"/>
        </w:rPr>
        <w:t>Ja pārvaldnieka pārvaldē esošo fondu darbība un aktīvu apmērs sasniedz vai pārsniedz kaut vienu šā likuma 7.panta pirmajā daļā minēto kritēriju, pārvaldnieks rīkojas atbilstoši</w:t>
      </w:r>
      <w:r>
        <w:rPr>
          <w:rFonts w:cs="Times New Roman"/>
          <w:szCs w:val="28"/>
        </w:rPr>
        <w:t xml:space="preserve"> </w:t>
      </w:r>
      <w:r w:rsidR="002E4B1B">
        <w:rPr>
          <w:rFonts w:cs="Times New Roman"/>
          <w:szCs w:val="28"/>
        </w:rPr>
        <w:t>Regulas Nr. 231/2013 4.pantam.”.</w:t>
      </w:r>
    </w:p>
    <w:p w14:paraId="79DA41E3" w14:textId="77777777" w:rsidR="00D50E0E" w:rsidRDefault="009F2A38" w:rsidP="00D50E0E">
      <w:pPr>
        <w:pStyle w:val="BodyText"/>
        <w:spacing w:before="240"/>
        <w:ind w:firstLine="720"/>
        <w:rPr>
          <w:rFonts w:cs="Times New Roman"/>
          <w:szCs w:val="28"/>
        </w:rPr>
      </w:pPr>
      <w:r>
        <w:rPr>
          <w:rFonts w:cs="Times New Roman"/>
          <w:b/>
          <w:szCs w:val="28"/>
        </w:rPr>
        <w:t>5</w:t>
      </w:r>
      <w:r w:rsidR="002E4B1B">
        <w:rPr>
          <w:rFonts w:cs="Times New Roman"/>
          <w:szCs w:val="28"/>
        </w:rPr>
        <w:t xml:space="preserve">. Izteikt 10.panta astotās </w:t>
      </w:r>
      <w:r w:rsidR="00D50E0E">
        <w:rPr>
          <w:rFonts w:cs="Times New Roman"/>
          <w:szCs w:val="28"/>
        </w:rPr>
        <w:t>daļas 2.punktu šādā redakcijā:</w:t>
      </w:r>
    </w:p>
    <w:p w14:paraId="451E9814" w14:textId="77777777" w:rsidR="00D50E0E" w:rsidRDefault="00D50E0E" w:rsidP="00D50E0E">
      <w:pPr>
        <w:pStyle w:val="BodyText"/>
        <w:spacing w:before="240"/>
        <w:ind w:firstLine="720"/>
        <w:rPr>
          <w:rFonts w:cs="Times New Roman"/>
          <w:szCs w:val="28"/>
        </w:rPr>
      </w:pPr>
      <w:r>
        <w:rPr>
          <w:rFonts w:cs="Times New Roman"/>
          <w:szCs w:val="28"/>
        </w:rPr>
        <w:t>“</w:t>
      </w:r>
      <w:r w:rsidRPr="00D50E0E">
        <w:rPr>
          <w:rFonts w:cs="Times New Roman"/>
          <w:szCs w:val="28"/>
        </w:rPr>
        <w:t>2) ja paredzēts izmantot sviras finansējumu, — pārvaldnieka politiku sviras finansējuma izmantošanai, tai skaitā informāciju par apstākļiem, kādos fonds drīkst izmantot sviras finansējumu, atļautajiem sviras finansējuma darījumu veidiem un avotiem, ar sviras finansējumu saistītajiem riskiem, sviras finansējuma izmantošanas ierobežojumiem un nosacījumiem par nodrošinājumu un fonda aktīvu atkārtot</w:t>
      </w:r>
      <w:r w:rsidR="007B3F3C">
        <w:rPr>
          <w:rFonts w:cs="Times New Roman"/>
          <w:szCs w:val="28"/>
        </w:rPr>
        <w:t>u</w:t>
      </w:r>
      <w:r w:rsidRPr="00D50E0E">
        <w:rPr>
          <w:rFonts w:cs="Times New Roman"/>
          <w:szCs w:val="28"/>
        </w:rPr>
        <w:t xml:space="preserve"> izmantošan</w:t>
      </w:r>
      <w:r w:rsidR="007B3F3C">
        <w:rPr>
          <w:rFonts w:cs="Times New Roman"/>
          <w:szCs w:val="28"/>
        </w:rPr>
        <w:t>u</w:t>
      </w:r>
      <w:r w:rsidRPr="00D50E0E">
        <w:rPr>
          <w:rFonts w:cs="Times New Roman"/>
          <w:szCs w:val="28"/>
        </w:rPr>
        <w:t>, sviras finansējuma maksimālo apmēru, kuru pārvaldnieks ir tiesīgs izmantot fonda vārdā, kā arī šāda apmēra izvēles pamatojumu un procedūras aprakstu noteikto ierobežojumu ievērošanai;</w:t>
      </w:r>
      <w:r w:rsidR="002E4B1B">
        <w:rPr>
          <w:rFonts w:cs="Times New Roman"/>
          <w:szCs w:val="28"/>
        </w:rPr>
        <w:t>”.</w:t>
      </w:r>
    </w:p>
    <w:p w14:paraId="41BCFF6C" w14:textId="77777777" w:rsidR="00D50E0E" w:rsidRDefault="009F2A38" w:rsidP="00D50E0E">
      <w:pPr>
        <w:pStyle w:val="BodyText"/>
        <w:spacing w:before="240"/>
        <w:ind w:firstLine="720"/>
        <w:rPr>
          <w:rFonts w:cs="Times New Roman"/>
          <w:szCs w:val="28"/>
        </w:rPr>
      </w:pPr>
      <w:r>
        <w:rPr>
          <w:rFonts w:cs="Times New Roman"/>
          <w:b/>
          <w:szCs w:val="28"/>
        </w:rPr>
        <w:t>6</w:t>
      </w:r>
      <w:r w:rsidR="00D50E0E" w:rsidRPr="00CA58DE">
        <w:rPr>
          <w:rFonts w:cs="Times New Roman"/>
          <w:b/>
          <w:szCs w:val="28"/>
        </w:rPr>
        <w:t>.</w:t>
      </w:r>
      <w:r w:rsidR="00D50E0E">
        <w:rPr>
          <w:rFonts w:cs="Times New Roman"/>
          <w:szCs w:val="28"/>
        </w:rPr>
        <w:t xml:space="preserve"> </w:t>
      </w:r>
      <w:r w:rsidR="002E4B1B">
        <w:rPr>
          <w:rFonts w:cs="Times New Roman"/>
          <w:szCs w:val="28"/>
        </w:rPr>
        <w:t xml:space="preserve">Izteikt 16.panta astoto </w:t>
      </w:r>
      <w:r w:rsidR="007A39F4">
        <w:rPr>
          <w:rFonts w:cs="Times New Roman"/>
          <w:szCs w:val="28"/>
        </w:rPr>
        <w:t>daļu šādā redakcijā:</w:t>
      </w:r>
    </w:p>
    <w:p w14:paraId="0A9FA901" w14:textId="77777777" w:rsidR="007A39F4" w:rsidRDefault="007A39F4" w:rsidP="00D50E0E">
      <w:pPr>
        <w:pStyle w:val="BodyText"/>
        <w:spacing w:before="240"/>
        <w:ind w:firstLine="720"/>
        <w:rPr>
          <w:rFonts w:cs="Times New Roman"/>
          <w:szCs w:val="28"/>
        </w:rPr>
      </w:pPr>
      <w:r>
        <w:rPr>
          <w:rFonts w:cs="Times New Roman"/>
          <w:szCs w:val="28"/>
        </w:rPr>
        <w:t>“</w:t>
      </w:r>
      <w:r w:rsidRPr="007A39F4">
        <w:rPr>
          <w:rFonts w:cs="Times New Roman"/>
          <w:szCs w:val="28"/>
        </w:rPr>
        <w:t xml:space="preserve">(8) Pastāvīgo izmaksu </w:t>
      </w:r>
      <w:r>
        <w:rPr>
          <w:rFonts w:cs="Times New Roman"/>
          <w:szCs w:val="28"/>
        </w:rPr>
        <w:t xml:space="preserve">kopsummas </w:t>
      </w:r>
      <w:r w:rsidRPr="007A39F4">
        <w:rPr>
          <w:rFonts w:cs="Times New Roman"/>
          <w:szCs w:val="28"/>
        </w:rPr>
        <w:t>aprēķināšanas kār</w:t>
      </w:r>
      <w:r>
        <w:rPr>
          <w:rFonts w:cs="Times New Roman"/>
          <w:szCs w:val="28"/>
        </w:rPr>
        <w:t>tību nosaka Regula Nr. 575/2013</w:t>
      </w:r>
      <w:r w:rsidRPr="007A39F4">
        <w:rPr>
          <w:rFonts w:cs="Times New Roman"/>
          <w:szCs w:val="28"/>
        </w:rPr>
        <w:t>.</w:t>
      </w:r>
      <w:r w:rsidR="002E4B1B">
        <w:rPr>
          <w:rFonts w:cs="Times New Roman"/>
          <w:szCs w:val="28"/>
        </w:rPr>
        <w:t>”.</w:t>
      </w:r>
    </w:p>
    <w:p w14:paraId="2A234BE1" w14:textId="77777777" w:rsidR="009F2A38" w:rsidRDefault="009F2A38" w:rsidP="00D50E0E">
      <w:pPr>
        <w:pStyle w:val="BodyText"/>
        <w:spacing w:before="240"/>
        <w:ind w:firstLine="720"/>
        <w:rPr>
          <w:rFonts w:cs="Times New Roman"/>
          <w:szCs w:val="28"/>
        </w:rPr>
      </w:pPr>
      <w:r>
        <w:rPr>
          <w:rFonts w:cs="Times New Roman"/>
          <w:b/>
          <w:szCs w:val="28"/>
        </w:rPr>
        <w:t>7</w:t>
      </w:r>
      <w:r w:rsidR="007A39F4" w:rsidRPr="00F34FBB">
        <w:rPr>
          <w:rFonts w:cs="Times New Roman"/>
          <w:b/>
          <w:szCs w:val="28"/>
        </w:rPr>
        <w:t>.</w:t>
      </w:r>
      <w:r w:rsidR="002E4B1B">
        <w:rPr>
          <w:rFonts w:cs="Times New Roman"/>
          <w:szCs w:val="28"/>
        </w:rPr>
        <w:t xml:space="preserve"> 16.pant</w:t>
      </w:r>
      <w:r>
        <w:rPr>
          <w:rFonts w:cs="Times New Roman"/>
          <w:szCs w:val="28"/>
        </w:rPr>
        <w:t>ā:</w:t>
      </w:r>
    </w:p>
    <w:p w14:paraId="2722B947" w14:textId="77777777" w:rsidR="009F2A38" w:rsidRDefault="009F2A38" w:rsidP="00D50E0E">
      <w:pPr>
        <w:pStyle w:val="BodyText"/>
        <w:spacing w:before="240"/>
        <w:ind w:firstLine="720"/>
        <w:rPr>
          <w:rFonts w:cs="Times New Roman"/>
          <w:szCs w:val="28"/>
        </w:rPr>
      </w:pPr>
      <w:r>
        <w:rPr>
          <w:rFonts w:cs="Times New Roman"/>
          <w:szCs w:val="28"/>
        </w:rPr>
        <w:t xml:space="preserve">aizstāt </w:t>
      </w:r>
      <w:r w:rsidR="002E4B1B">
        <w:rPr>
          <w:rFonts w:cs="Times New Roman"/>
          <w:szCs w:val="28"/>
        </w:rPr>
        <w:t xml:space="preserve">četrpadsmitās </w:t>
      </w:r>
      <w:r w:rsidR="007A39F4">
        <w:rPr>
          <w:rFonts w:cs="Times New Roman"/>
          <w:szCs w:val="28"/>
        </w:rPr>
        <w:t>daļas 1.punktā aiz vārdiem “sviras finansējumu” vārdu “un” ar vārdu “vai”</w:t>
      </w:r>
      <w:r>
        <w:rPr>
          <w:rFonts w:cs="Times New Roman"/>
          <w:szCs w:val="28"/>
        </w:rPr>
        <w:t>;</w:t>
      </w:r>
    </w:p>
    <w:p w14:paraId="7A2A97A8" w14:textId="77777777" w:rsidR="007A39F4" w:rsidRDefault="009F2A38" w:rsidP="009F2A38">
      <w:pPr>
        <w:pStyle w:val="BodyText"/>
        <w:spacing w:before="240"/>
        <w:ind w:firstLine="720"/>
        <w:rPr>
          <w:rFonts w:cs="Times New Roman"/>
          <w:szCs w:val="28"/>
        </w:rPr>
      </w:pPr>
      <w:r>
        <w:rPr>
          <w:rFonts w:cs="Times New Roman"/>
          <w:szCs w:val="28"/>
        </w:rPr>
        <w:t xml:space="preserve">papildināt četrpadsmitās daļas 1.punktu </w:t>
      </w:r>
      <w:r w:rsidR="007A39F4">
        <w:rPr>
          <w:rFonts w:cs="Times New Roman"/>
          <w:szCs w:val="28"/>
        </w:rPr>
        <w:t xml:space="preserve">aiz vārdiem “daļu </w:t>
      </w:r>
      <w:proofErr w:type="spellStart"/>
      <w:r w:rsidR="007A39F4">
        <w:rPr>
          <w:rFonts w:cs="Times New Roman"/>
          <w:szCs w:val="28"/>
        </w:rPr>
        <w:t>atpakaļpirkšanu</w:t>
      </w:r>
      <w:proofErr w:type="spellEnd"/>
      <w:r w:rsidR="007A39F4">
        <w:rPr>
          <w:rFonts w:cs="Times New Roman"/>
          <w:szCs w:val="28"/>
        </w:rPr>
        <w:t xml:space="preserve">” </w:t>
      </w:r>
      <w:r w:rsidR="002E4B1B">
        <w:rPr>
          <w:rFonts w:cs="Times New Roman"/>
          <w:szCs w:val="28"/>
        </w:rPr>
        <w:t>ar vārdiem “agrāk kā”</w:t>
      </w:r>
      <w:r>
        <w:rPr>
          <w:rFonts w:cs="Times New Roman"/>
          <w:szCs w:val="28"/>
        </w:rPr>
        <w:t>;</w:t>
      </w:r>
    </w:p>
    <w:p w14:paraId="4F08F115" w14:textId="77777777" w:rsidR="009F2A38" w:rsidRDefault="009F2A38" w:rsidP="00D50E0E">
      <w:pPr>
        <w:pStyle w:val="BodyText"/>
        <w:spacing w:before="240"/>
        <w:ind w:firstLine="720"/>
        <w:rPr>
          <w:rFonts w:cs="Times New Roman"/>
          <w:szCs w:val="28"/>
        </w:rPr>
      </w:pPr>
      <w:r>
        <w:rPr>
          <w:rFonts w:cs="Times New Roman"/>
          <w:szCs w:val="28"/>
        </w:rPr>
        <w:t>a</w:t>
      </w:r>
      <w:r w:rsidR="002E4B1B">
        <w:rPr>
          <w:rFonts w:cs="Times New Roman"/>
          <w:szCs w:val="28"/>
        </w:rPr>
        <w:t xml:space="preserve">izstāt četrpadsmitās </w:t>
      </w:r>
      <w:r w:rsidR="007A39F4">
        <w:rPr>
          <w:rFonts w:cs="Times New Roman"/>
          <w:szCs w:val="28"/>
        </w:rPr>
        <w:t>daļas 2.punktā vārdu “un” ar vārdu “vai”</w:t>
      </w:r>
      <w:r>
        <w:rPr>
          <w:rFonts w:cs="Times New Roman"/>
          <w:szCs w:val="28"/>
        </w:rPr>
        <w:t>;</w:t>
      </w:r>
    </w:p>
    <w:p w14:paraId="25157F95" w14:textId="77777777" w:rsidR="007A39F4" w:rsidRDefault="009F2A38" w:rsidP="00D50E0E">
      <w:pPr>
        <w:pStyle w:val="BodyText"/>
        <w:spacing w:before="240"/>
        <w:ind w:firstLine="720"/>
        <w:rPr>
          <w:rFonts w:cs="Times New Roman"/>
          <w:szCs w:val="28"/>
        </w:rPr>
      </w:pPr>
      <w:r>
        <w:rPr>
          <w:rFonts w:cs="Times New Roman"/>
          <w:szCs w:val="28"/>
        </w:rPr>
        <w:t>papildināt</w:t>
      </w:r>
      <w:r w:rsidR="007A39F4">
        <w:rPr>
          <w:rFonts w:cs="Times New Roman"/>
          <w:szCs w:val="28"/>
        </w:rPr>
        <w:t xml:space="preserve"> </w:t>
      </w:r>
      <w:r>
        <w:rPr>
          <w:rFonts w:cs="Times New Roman"/>
          <w:szCs w:val="28"/>
        </w:rPr>
        <w:t xml:space="preserve">četrpadsmitās daļas 2.punktu </w:t>
      </w:r>
      <w:r w:rsidR="007A39F4">
        <w:rPr>
          <w:rFonts w:cs="Times New Roman"/>
          <w:szCs w:val="28"/>
        </w:rPr>
        <w:t xml:space="preserve">aiz vārdiem “ieguldījumu daļas” </w:t>
      </w:r>
      <w:r w:rsidR="002E4B1B">
        <w:rPr>
          <w:rFonts w:cs="Times New Roman"/>
          <w:szCs w:val="28"/>
        </w:rPr>
        <w:t>ar vārdiem “agrāk kā”.</w:t>
      </w:r>
    </w:p>
    <w:p w14:paraId="44CC3F82" w14:textId="77777777" w:rsidR="009F2A38" w:rsidRDefault="009F2A38" w:rsidP="00D50E0E">
      <w:pPr>
        <w:pStyle w:val="BodyText"/>
        <w:spacing w:before="240"/>
        <w:ind w:firstLine="720"/>
        <w:rPr>
          <w:rFonts w:cs="Times New Roman"/>
          <w:szCs w:val="28"/>
        </w:rPr>
      </w:pPr>
      <w:r>
        <w:rPr>
          <w:rFonts w:cs="Times New Roman"/>
          <w:b/>
          <w:szCs w:val="28"/>
        </w:rPr>
        <w:t>8</w:t>
      </w:r>
      <w:r w:rsidR="007A39F4" w:rsidRPr="00F34FBB">
        <w:rPr>
          <w:rFonts w:cs="Times New Roman"/>
          <w:b/>
          <w:szCs w:val="28"/>
        </w:rPr>
        <w:t>.</w:t>
      </w:r>
      <w:r w:rsidR="007A39F4">
        <w:rPr>
          <w:rFonts w:cs="Times New Roman"/>
          <w:szCs w:val="28"/>
        </w:rPr>
        <w:t xml:space="preserve"> 18.pant</w:t>
      </w:r>
      <w:r>
        <w:rPr>
          <w:rFonts w:cs="Times New Roman"/>
          <w:szCs w:val="28"/>
        </w:rPr>
        <w:t>ā:</w:t>
      </w:r>
    </w:p>
    <w:p w14:paraId="6AAD49E5" w14:textId="77777777" w:rsidR="007A39F4" w:rsidRDefault="009F2A38" w:rsidP="00D50E0E">
      <w:pPr>
        <w:pStyle w:val="BodyText"/>
        <w:spacing w:before="240"/>
        <w:ind w:firstLine="720"/>
        <w:rPr>
          <w:rFonts w:cs="Times New Roman"/>
          <w:szCs w:val="28"/>
        </w:rPr>
      </w:pPr>
      <w:r>
        <w:rPr>
          <w:rFonts w:cs="Times New Roman"/>
          <w:szCs w:val="28"/>
        </w:rPr>
        <w:t xml:space="preserve">izteikt </w:t>
      </w:r>
      <w:r w:rsidR="007A39F4">
        <w:rPr>
          <w:rFonts w:cs="Times New Roman"/>
          <w:szCs w:val="28"/>
        </w:rPr>
        <w:t>pirmo daļu šādā redakcijā:</w:t>
      </w:r>
    </w:p>
    <w:p w14:paraId="14F8D712" w14:textId="77777777" w:rsidR="007A39F4" w:rsidRDefault="007A39F4" w:rsidP="00D50E0E">
      <w:pPr>
        <w:pStyle w:val="BodyText"/>
        <w:spacing w:before="240"/>
        <w:ind w:firstLine="720"/>
        <w:rPr>
          <w:rFonts w:cs="Times New Roman"/>
          <w:szCs w:val="28"/>
        </w:rPr>
      </w:pPr>
      <w:r>
        <w:rPr>
          <w:rFonts w:cs="Times New Roman"/>
          <w:szCs w:val="28"/>
        </w:rPr>
        <w:lastRenderedPageBreak/>
        <w:t>“</w:t>
      </w:r>
      <w:r w:rsidRPr="007A39F4">
        <w:rPr>
          <w:rFonts w:cs="Times New Roman"/>
          <w:szCs w:val="28"/>
        </w:rPr>
        <w:t>(1) Ja pārvaldnieks vēlas sniegt jaunu papildpakalpojumu, šā likuma 5.panta septītajā un astotajā daļā minētos pakalpojumus vai atteikties no kāda papildpakalpojuma vai šā likuma 5.panta septītajā un astotajā daļā minētā pakalpojuma sniegšanas, tas iesniedz Komisijai attiecīgu iesniegumu.</w:t>
      </w:r>
      <w:r w:rsidR="00E771E3">
        <w:rPr>
          <w:rFonts w:cs="Times New Roman"/>
          <w:szCs w:val="28"/>
        </w:rPr>
        <w:t>”</w:t>
      </w:r>
      <w:r w:rsidR="009F2A38">
        <w:rPr>
          <w:rFonts w:cs="Times New Roman"/>
          <w:szCs w:val="28"/>
        </w:rPr>
        <w:t>;</w:t>
      </w:r>
    </w:p>
    <w:p w14:paraId="295F9133" w14:textId="77777777" w:rsidR="008460EB" w:rsidRDefault="009F2A38" w:rsidP="00D50E0E">
      <w:pPr>
        <w:pStyle w:val="BodyText"/>
        <w:spacing w:before="240"/>
        <w:ind w:firstLine="720"/>
        <w:rPr>
          <w:rFonts w:cs="Times New Roman"/>
          <w:szCs w:val="28"/>
        </w:rPr>
      </w:pPr>
      <w:r>
        <w:rPr>
          <w:rFonts w:cs="Times New Roman"/>
          <w:szCs w:val="28"/>
        </w:rPr>
        <w:t>p</w:t>
      </w:r>
      <w:r w:rsidR="007A39F4">
        <w:rPr>
          <w:rFonts w:cs="Times New Roman"/>
          <w:szCs w:val="28"/>
        </w:rPr>
        <w:t xml:space="preserve">apildināt otro daļu aiz vārdiem “jauna papildpakalpojuma” </w:t>
      </w:r>
      <w:r w:rsidR="008460EB">
        <w:rPr>
          <w:rFonts w:cs="Times New Roman"/>
          <w:szCs w:val="28"/>
        </w:rPr>
        <w:t>ar vārdiem “</w:t>
      </w:r>
      <w:r w:rsidR="008460EB" w:rsidRPr="008460EB">
        <w:rPr>
          <w:rFonts w:cs="Times New Roman"/>
          <w:szCs w:val="28"/>
        </w:rPr>
        <w:t>vai šā likuma 5.panta septītajā un astotajā daļā minētā pakalpojuma</w:t>
      </w:r>
      <w:r w:rsidR="008460EB">
        <w:rPr>
          <w:rFonts w:cs="Times New Roman"/>
          <w:szCs w:val="28"/>
        </w:rPr>
        <w:t>”;</w:t>
      </w:r>
    </w:p>
    <w:p w14:paraId="52522C31" w14:textId="77777777" w:rsidR="007A39F4" w:rsidRDefault="008460EB" w:rsidP="00D50E0E">
      <w:pPr>
        <w:pStyle w:val="BodyText"/>
        <w:spacing w:before="240"/>
        <w:ind w:firstLine="720"/>
        <w:rPr>
          <w:rFonts w:cs="Times New Roman"/>
          <w:szCs w:val="28"/>
        </w:rPr>
      </w:pPr>
      <w:r>
        <w:rPr>
          <w:rFonts w:cs="Times New Roman"/>
          <w:szCs w:val="28"/>
        </w:rPr>
        <w:t xml:space="preserve">papildināt </w:t>
      </w:r>
      <w:r w:rsidR="00E771E3">
        <w:rPr>
          <w:rFonts w:cs="Times New Roman"/>
          <w:szCs w:val="28"/>
        </w:rPr>
        <w:t xml:space="preserve">trešo daļu aiz vārdiem “sniegt papildpakalpojumu” </w:t>
      </w:r>
      <w:r w:rsidR="007A39F4">
        <w:rPr>
          <w:rFonts w:cs="Times New Roman"/>
          <w:szCs w:val="28"/>
        </w:rPr>
        <w:t>ar vārdiem “</w:t>
      </w:r>
      <w:r w:rsidRPr="008460EB">
        <w:rPr>
          <w:rFonts w:cs="Times New Roman"/>
          <w:szCs w:val="28"/>
        </w:rPr>
        <w:t>vai šā likuma 5.panta septītajā un astotajā daļā minētos pakalpojumus</w:t>
      </w:r>
      <w:r>
        <w:rPr>
          <w:rFonts w:cs="Times New Roman"/>
          <w:szCs w:val="28"/>
        </w:rPr>
        <w:t>”</w:t>
      </w:r>
    </w:p>
    <w:p w14:paraId="35762566" w14:textId="77777777" w:rsidR="00E771E3" w:rsidRDefault="009F2A38" w:rsidP="009F2A38">
      <w:pPr>
        <w:pStyle w:val="BodyText"/>
        <w:spacing w:before="240"/>
        <w:ind w:firstLine="720"/>
        <w:rPr>
          <w:rFonts w:cs="Times New Roman"/>
          <w:szCs w:val="28"/>
        </w:rPr>
      </w:pPr>
      <w:r>
        <w:rPr>
          <w:rFonts w:cs="Times New Roman"/>
          <w:szCs w:val="28"/>
        </w:rPr>
        <w:t xml:space="preserve">aizstāt </w:t>
      </w:r>
      <w:r w:rsidR="00D05177">
        <w:rPr>
          <w:rFonts w:cs="Times New Roman"/>
          <w:szCs w:val="28"/>
        </w:rPr>
        <w:t xml:space="preserve">otrās daļas 2.punktā vārdu “papildpakalpojuma” </w:t>
      </w:r>
      <w:r w:rsidR="00E771E3">
        <w:rPr>
          <w:rFonts w:cs="Times New Roman"/>
          <w:szCs w:val="28"/>
        </w:rPr>
        <w:t>ar vārdiem “minēto pakalpojumu”.</w:t>
      </w:r>
    </w:p>
    <w:p w14:paraId="10858C7B" w14:textId="77777777" w:rsidR="00D05177" w:rsidRDefault="009F2A38" w:rsidP="00D50E0E">
      <w:pPr>
        <w:pStyle w:val="BodyText"/>
        <w:spacing w:before="240"/>
        <w:ind w:firstLine="720"/>
        <w:rPr>
          <w:rFonts w:cs="Times New Roman"/>
          <w:szCs w:val="28"/>
        </w:rPr>
      </w:pPr>
      <w:r>
        <w:rPr>
          <w:rFonts w:cs="Times New Roman"/>
          <w:b/>
          <w:szCs w:val="28"/>
        </w:rPr>
        <w:t>9</w:t>
      </w:r>
      <w:r w:rsidR="00D05177" w:rsidRPr="00F34FBB">
        <w:rPr>
          <w:rFonts w:cs="Times New Roman"/>
          <w:b/>
          <w:szCs w:val="28"/>
        </w:rPr>
        <w:t>.</w:t>
      </w:r>
      <w:r w:rsidR="00D05177">
        <w:rPr>
          <w:rFonts w:cs="Times New Roman"/>
          <w:szCs w:val="28"/>
        </w:rPr>
        <w:t xml:space="preserve"> Papildināt 22.pantu ar ceturto daļu šādā redakcijā:</w:t>
      </w:r>
    </w:p>
    <w:p w14:paraId="6E6AF6AA" w14:textId="77777777" w:rsidR="00D05177" w:rsidRPr="00D05177" w:rsidRDefault="00D05177" w:rsidP="00D05177">
      <w:pPr>
        <w:pStyle w:val="BodyText"/>
        <w:spacing w:before="240"/>
        <w:ind w:firstLine="720"/>
        <w:rPr>
          <w:rFonts w:cs="Times New Roman"/>
          <w:szCs w:val="28"/>
        </w:rPr>
      </w:pPr>
      <w:r>
        <w:rPr>
          <w:rFonts w:cs="Times New Roman"/>
          <w:szCs w:val="28"/>
        </w:rPr>
        <w:t>“</w:t>
      </w:r>
      <w:r w:rsidRPr="00D05177">
        <w:rPr>
          <w:rFonts w:cs="Times New Roman"/>
          <w:szCs w:val="28"/>
        </w:rPr>
        <w:t>(4) Ja licencēts ārējais pārvaldnieks sniedz šā likuma 5.panta septītajā un astotajā daļā minētos pakalpojumus, tas papildus šā panta pirmajā, otrajā un trešajā daļā noteiktajām prasībām ievēro un izpilda šādas prasības:</w:t>
      </w:r>
    </w:p>
    <w:p w14:paraId="1885C980"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1) uzsākot pakalpojuma sniegšanu, noslēdz ar klientu rakstveida līgumu par pakalpojuma sniegšanu;</w:t>
      </w:r>
    </w:p>
    <w:p w14:paraId="5F900326"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2) pirms līguma par pakalpojuma sniegšanu noslēgšanas, kā arī visā līguma darbības laikā nodrošina, lai klientam būtu pietiekama informācija, kas ļauj izvērtēt sniegtā pakalpojuma būtību un ar to saistītos finanšu riskus;</w:t>
      </w:r>
    </w:p>
    <w:p w14:paraId="32D5A5DE"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 xml:space="preserve">3) pirms līguma noslēgšanas informē klientu par tiem līgumā paredzētajiem strīdus gadījumiem, kuri tiks izskatīti </w:t>
      </w:r>
      <w:proofErr w:type="spellStart"/>
      <w:r w:rsidRPr="00D05177">
        <w:rPr>
          <w:rFonts w:cs="Times New Roman"/>
          <w:szCs w:val="28"/>
        </w:rPr>
        <w:t>ārpustiesas</w:t>
      </w:r>
      <w:proofErr w:type="spellEnd"/>
      <w:r w:rsidRPr="00D05177">
        <w:rPr>
          <w:rFonts w:cs="Times New Roman"/>
          <w:szCs w:val="28"/>
        </w:rPr>
        <w:t xml:space="preserve"> ceļā, un šādu strīdu izskatīšanas kārtību;</w:t>
      </w:r>
    </w:p>
    <w:p w14:paraId="4949000D"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4) piedalās ieguldītāju aizsardzības sistēmā atbilstoši to regulējošajiem normatīvajiem aktiem;</w:t>
      </w:r>
    </w:p>
    <w:p w14:paraId="1093DABA"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5) ievēro un izpilda citas prasības, kas saskaņā ar Finanšu instrumentu tirgus likumu ir noteiktas ieguldījumu brokeru sabiedrīb</w:t>
      </w:r>
      <w:r w:rsidR="008460EB">
        <w:rPr>
          <w:rFonts w:cs="Times New Roman"/>
          <w:szCs w:val="28"/>
        </w:rPr>
        <w:t>ai</w:t>
      </w:r>
      <w:r w:rsidRPr="00D05177">
        <w:rPr>
          <w:rFonts w:cs="Times New Roman"/>
          <w:szCs w:val="28"/>
        </w:rPr>
        <w:t>, kura veic ieguldītāju finanšu instrumentu portfeļu individuālu pārvaldīšanu saskaņā ar ieguldītāju pilnvarojumu, sniedz konsultācijas par ieguldījumiem finanšu instrumentos un pieņem ieguldītāju rīkojumus par darījumiem ar finanšu instrumentiem un nodod tos izpildei;</w:t>
      </w:r>
    </w:p>
    <w:p w14:paraId="133AC98B" w14:textId="77777777" w:rsidR="00D05177" w:rsidRPr="00D05177" w:rsidRDefault="00D05177" w:rsidP="00D05177">
      <w:pPr>
        <w:pStyle w:val="BodyText"/>
        <w:spacing w:before="240"/>
        <w:ind w:firstLine="720"/>
        <w:rPr>
          <w:rFonts w:cs="Times New Roman"/>
          <w:szCs w:val="28"/>
        </w:rPr>
      </w:pPr>
      <w:r w:rsidRPr="00D05177">
        <w:rPr>
          <w:rFonts w:cs="Times New Roman"/>
          <w:szCs w:val="28"/>
        </w:rPr>
        <w:t>6) ievēro un izpilda Finanšu instrumentu tirgus likumā ieguldījumu brokeru sabiedrībai noteiktās prasības attiecībā uz ārpakalpojumu deleģēšanu;</w:t>
      </w:r>
    </w:p>
    <w:p w14:paraId="5152A745" w14:textId="77777777" w:rsidR="00D05177" w:rsidRDefault="00D05177" w:rsidP="00D05177">
      <w:pPr>
        <w:pStyle w:val="BodyText"/>
        <w:spacing w:before="240"/>
        <w:ind w:firstLine="720"/>
        <w:rPr>
          <w:rFonts w:cs="Times New Roman"/>
          <w:szCs w:val="28"/>
        </w:rPr>
      </w:pPr>
      <w:r w:rsidRPr="00D05177">
        <w:rPr>
          <w:rFonts w:cs="Times New Roman"/>
          <w:szCs w:val="28"/>
        </w:rPr>
        <w:lastRenderedPageBreak/>
        <w:t>7) neiegulda daļu vai visu klienta finanšu instrumentu portfeli sava pārvaldītā fonda ieguldījumu daļās bez kli</w:t>
      </w:r>
      <w:r>
        <w:rPr>
          <w:rFonts w:cs="Times New Roman"/>
          <w:szCs w:val="28"/>
        </w:rPr>
        <w:t>e</w:t>
      </w:r>
      <w:r w:rsidR="002E4B1B">
        <w:rPr>
          <w:rFonts w:cs="Times New Roman"/>
          <w:szCs w:val="28"/>
        </w:rPr>
        <w:t>nta iepriekšējas piekrišanas.”.</w:t>
      </w:r>
    </w:p>
    <w:p w14:paraId="6AE7F0BC" w14:textId="77777777" w:rsidR="00D05177" w:rsidRDefault="00430DB7" w:rsidP="00D05177">
      <w:pPr>
        <w:pStyle w:val="BodyText"/>
        <w:spacing w:before="240"/>
        <w:ind w:firstLine="720"/>
        <w:rPr>
          <w:rFonts w:cs="Times New Roman"/>
          <w:szCs w:val="28"/>
        </w:rPr>
      </w:pPr>
      <w:r w:rsidRPr="00F34FBB">
        <w:rPr>
          <w:rFonts w:cs="Times New Roman"/>
          <w:b/>
          <w:szCs w:val="28"/>
        </w:rPr>
        <w:t>1</w:t>
      </w:r>
      <w:r>
        <w:rPr>
          <w:rFonts w:cs="Times New Roman"/>
          <w:b/>
          <w:szCs w:val="28"/>
        </w:rPr>
        <w:t>0</w:t>
      </w:r>
      <w:r w:rsidR="00D05177" w:rsidRPr="00F34FBB">
        <w:rPr>
          <w:rFonts w:cs="Times New Roman"/>
          <w:b/>
          <w:szCs w:val="28"/>
        </w:rPr>
        <w:t>.</w:t>
      </w:r>
      <w:r w:rsidR="00D05177">
        <w:rPr>
          <w:rFonts w:cs="Times New Roman"/>
          <w:szCs w:val="28"/>
        </w:rPr>
        <w:t xml:space="preserve"> Papildināt 23.panta pirmo daļu ar 3. un 4.punktu šādā redakcijā:</w:t>
      </w:r>
    </w:p>
    <w:p w14:paraId="5F0B4100" w14:textId="0050C152" w:rsidR="00D05177" w:rsidRPr="00D05177" w:rsidRDefault="00D05177" w:rsidP="00D05177">
      <w:pPr>
        <w:pStyle w:val="BodyText"/>
        <w:spacing w:before="240"/>
        <w:ind w:firstLine="720"/>
        <w:rPr>
          <w:rFonts w:cs="Times New Roman"/>
          <w:szCs w:val="28"/>
        </w:rPr>
      </w:pPr>
      <w:r>
        <w:rPr>
          <w:rFonts w:cs="Times New Roman"/>
          <w:szCs w:val="28"/>
        </w:rPr>
        <w:t>“</w:t>
      </w:r>
      <w:r w:rsidRPr="00D05177">
        <w:rPr>
          <w:rFonts w:cs="Times New Roman"/>
          <w:szCs w:val="28"/>
        </w:rPr>
        <w:t>3) diviem pārvaldnieka klientiem;</w:t>
      </w:r>
    </w:p>
    <w:p w14:paraId="4DC97BA2" w14:textId="59B5EC64" w:rsidR="00D05177" w:rsidRDefault="00D05177" w:rsidP="00D05177">
      <w:pPr>
        <w:pStyle w:val="BodyText"/>
        <w:spacing w:before="240"/>
        <w:ind w:firstLine="720"/>
        <w:rPr>
          <w:rFonts w:cs="Times New Roman"/>
          <w:szCs w:val="28"/>
        </w:rPr>
      </w:pPr>
      <w:r>
        <w:rPr>
          <w:rFonts w:cs="Times New Roman"/>
          <w:szCs w:val="28"/>
        </w:rPr>
        <w:t xml:space="preserve">4) </w:t>
      </w:r>
      <w:r w:rsidRPr="00D05177">
        <w:rPr>
          <w:rFonts w:cs="Times New Roman"/>
          <w:szCs w:val="28"/>
        </w:rPr>
        <w:t>fondu vai fonda ieguldītājiem un citu pārvaldnieka klientu.</w:t>
      </w:r>
      <w:r w:rsidR="002E4B1B">
        <w:rPr>
          <w:rFonts w:cs="Times New Roman"/>
          <w:szCs w:val="28"/>
        </w:rPr>
        <w:t>”.</w:t>
      </w:r>
    </w:p>
    <w:p w14:paraId="4598DF80" w14:textId="77777777" w:rsidR="00430DB7" w:rsidRDefault="00430DB7" w:rsidP="00D05177">
      <w:pPr>
        <w:pStyle w:val="BodyText"/>
        <w:spacing w:before="240"/>
        <w:ind w:firstLine="720"/>
        <w:rPr>
          <w:rFonts w:cs="Times New Roman"/>
          <w:szCs w:val="28"/>
        </w:rPr>
      </w:pPr>
      <w:r w:rsidRPr="00F34FBB">
        <w:rPr>
          <w:rFonts w:cs="Times New Roman"/>
          <w:b/>
          <w:szCs w:val="28"/>
        </w:rPr>
        <w:t>1</w:t>
      </w:r>
      <w:r>
        <w:rPr>
          <w:rFonts w:cs="Times New Roman"/>
          <w:b/>
          <w:szCs w:val="28"/>
        </w:rPr>
        <w:t>1</w:t>
      </w:r>
      <w:r w:rsidR="00D05177" w:rsidRPr="00F34FBB">
        <w:rPr>
          <w:rFonts w:cs="Times New Roman"/>
          <w:b/>
          <w:szCs w:val="28"/>
        </w:rPr>
        <w:t>.</w:t>
      </w:r>
      <w:r w:rsidR="00D05177">
        <w:rPr>
          <w:rFonts w:cs="Times New Roman"/>
          <w:szCs w:val="28"/>
        </w:rPr>
        <w:t xml:space="preserve"> 24.pant</w:t>
      </w:r>
      <w:r>
        <w:rPr>
          <w:rFonts w:cs="Times New Roman"/>
          <w:szCs w:val="28"/>
        </w:rPr>
        <w:t>ā:</w:t>
      </w:r>
    </w:p>
    <w:p w14:paraId="14C30FB0" w14:textId="77777777" w:rsidR="00430DB7" w:rsidRDefault="00430DB7" w:rsidP="00D05177">
      <w:pPr>
        <w:pStyle w:val="BodyText"/>
        <w:spacing w:before="240"/>
        <w:ind w:firstLine="720"/>
        <w:rPr>
          <w:rFonts w:cs="Times New Roman"/>
          <w:szCs w:val="28"/>
        </w:rPr>
      </w:pPr>
      <w:r>
        <w:rPr>
          <w:rFonts w:cs="Times New Roman"/>
          <w:szCs w:val="28"/>
        </w:rPr>
        <w:t>papildināt</w:t>
      </w:r>
      <w:r w:rsidR="00D05177">
        <w:rPr>
          <w:rFonts w:cs="Times New Roman"/>
          <w:szCs w:val="28"/>
        </w:rPr>
        <w:t xml:space="preserve"> pirmo daļu aiz vārdiem </w:t>
      </w:r>
      <w:r>
        <w:rPr>
          <w:rFonts w:cs="Times New Roman"/>
          <w:szCs w:val="28"/>
        </w:rPr>
        <w:t>“</w:t>
      </w:r>
      <w:r w:rsidR="00D05177">
        <w:rPr>
          <w:rFonts w:cs="Times New Roman"/>
          <w:szCs w:val="28"/>
        </w:rPr>
        <w:t>riska profilu” ar vārdiem “</w:t>
      </w:r>
      <w:r w:rsidR="00D05177" w:rsidRPr="00D05177">
        <w:rPr>
          <w:rFonts w:cs="Times New Roman"/>
          <w:szCs w:val="28"/>
        </w:rPr>
        <w:t>kā arī uz tiem darbiniekiem, kas sniedz šā likuma 5.panta septītajā un astot</w:t>
      </w:r>
      <w:r w:rsidR="00D05177">
        <w:rPr>
          <w:rFonts w:cs="Times New Roman"/>
          <w:szCs w:val="28"/>
        </w:rPr>
        <w:t>ajā daļā minētos pakalpojumus,”</w:t>
      </w:r>
      <w:r>
        <w:rPr>
          <w:rFonts w:cs="Times New Roman"/>
          <w:szCs w:val="28"/>
        </w:rPr>
        <w:t>;</w:t>
      </w:r>
    </w:p>
    <w:p w14:paraId="1A3D92C7" w14:textId="77777777" w:rsidR="00D05177" w:rsidRDefault="00D05177" w:rsidP="00D05177">
      <w:pPr>
        <w:pStyle w:val="BodyText"/>
        <w:spacing w:before="240"/>
        <w:ind w:firstLine="720"/>
        <w:rPr>
          <w:rFonts w:cs="Times New Roman"/>
          <w:szCs w:val="28"/>
        </w:rPr>
      </w:pPr>
      <w:r>
        <w:rPr>
          <w:rFonts w:cs="Times New Roman"/>
          <w:szCs w:val="28"/>
        </w:rPr>
        <w:t>papildināt otro daļu aiz vārdiem “riska profilu” ar vārdiem “</w:t>
      </w:r>
      <w:r w:rsidRPr="00D05177">
        <w:rPr>
          <w:rFonts w:cs="Times New Roman"/>
          <w:szCs w:val="28"/>
        </w:rPr>
        <w:t>, un uz tiem darbiniekiem, kas sniedz šā likuma 5.panta septītajā un astotajā daļā minētos pakalpojumus.</w:t>
      </w:r>
      <w:r w:rsidR="002E4B1B">
        <w:rPr>
          <w:rFonts w:cs="Times New Roman"/>
          <w:szCs w:val="28"/>
        </w:rPr>
        <w:t>”.</w:t>
      </w:r>
    </w:p>
    <w:p w14:paraId="4734ACD7" w14:textId="77777777" w:rsidR="00430DB7" w:rsidRDefault="00430DB7" w:rsidP="00D05177">
      <w:pPr>
        <w:pStyle w:val="BodyText"/>
        <w:spacing w:before="240"/>
        <w:ind w:firstLine="720"/>
        <w:rPr>
          <w:rFonts w:cs="Times New Roman"/>
          <w:szCs w:val="28"/>
        </w:rPr>
      </w:pPr>
      <w:r w:rsidRPr="00F34FBB">
        <w:rPr>
          <w:rFonts w:cs="Times New Roman"/>
          <w:b/>
          <w:szCs w:val="28"/>
        </w:rPr>
        <w:t>1</w:t>
      </w:r>
      <w:r>
        <w:rPr>
          <w:rFonts w:cs="Times New Roman"/>
          <w:b/>
          <w:szCs w:val="28"/>
        </w:rPr>
        <w:t>2</w:t>
      </w:r>
      <w:r w:rsidR="00D05177">
        <w:rPr>
          <w:rFonts w:cs="Times New Roman"/>
          <w:szCs w:val="28"/>
        </w:rPr>
        <w:t xml:space="preserve">. </w:t>
      </w:r>
      <w:r w:rsidR="00F730B7">
        <w:rPr>
          <w:rFonts w:cs="Times New Roman"/>
          <w:szCs w:val="28"/>
        </w:rPr>
        <w:t>25.pant</w:t>
      </w:r>
      <w:r>
        <w:rPr>
          <w:rFonts w:cs="Times New Roman"/>
          <w:szCs w:val="28"/>
        </w:rPr>
        <w:t>ā:</w:t>
      </w:r>
    </w:p>
    <w:p w14:paraId="4AD7980F" w14:textId="77777777" w:rsidR="00430DB7" w:rsidRDefault="00430DB7" w:rsidP="00D05177">
      <w:pPr>
        <w:pStyle w:val="BodyText"/>
        <w:spacing w:before="240"/>
        <w:ind w:firstLine="720"/>
        <w:rPr>
          <w:rFonts w:cs="Times New Roman"/>
          <w:szCs w:val="28"/>
        </w:rPr>
      </w:pPr>
      <w:r>
        <w:rPr>
          <w:rFonts w:cs="Times New Roman"/>
          <w:szCs w:val="28"/>
        </w:rPr>
        <w:t>aizstāt</w:t>
      </w:r>
      <w:r w:rsidR="00F730B7">
        <w:rPr>
          <w:rFonts w:cs="Times New Roman"/>
          <w:szCs w:val="28"/>
        </w:rPr>
        <w:t xml:space="preserve"> septītajā daļā vārdu “fondam” ar vārdiem “darījumu partnerim”</w:t>
      </w:r>
      <w:r>
        <w:rPr>
          <w:rFonts w:cs="Times New Roman"/>
          <w:szCs w:val="28"/>
        </w:rPr>
        <w:t>;</w:t>
      </w:r>
    </w:p>
    <w:p w14:paraId="4BF15D20" w14:textId="77777777" w:rsidR="00D05177" w:rsidRDefault="00430DB7" w:rsidP="00D05177">
      <w:pPr>
        <w:pStyle w:val="BodyText"/>
        <w:spacing w:before="240"/>
        <w:ind w:firstLine="720"/>
        <w:rPr>
          <w:rFonts w:cs="Times New Roman"/>
          <w:szCs w:val="28"/>
        </w:rPr>
      </w:pPr>
      <w:r>
        <w:rPr>
          <w:rFonts w:cs="Times New Roman"/>
          <w:szCs w:val="28"/>
        </w:rPr>
        <w:t>s</w:t>
      </w:r>
      <w:r w:rsidR="00F730B7">
        <w:rPr>
          <w:rFonts w:cs="Times New Roman"/>
          <w:szCs w:val="28"/>
        </w:rPr>
        <w:t xml:space="preserve">eptītās daļas trešajā punktā </w:t>
      </w:r>
      <w:r>
        <w:rPr>
          <w:rFonts w:cs="Times New Roman"/>
          <w:szCs w:val="28"/>
        </w:rPr>
        <w:t xml:space="preserve">izslēgt </w:t>
      </w:r>
      <w:r w:rsidR="002E4B1B">
        <w:rPr>
          <w:rFonts w:cs="Times New Roman"/>
          <w:szCs w:val="28"/>
        </w:rPr>
        <w:t>vārdus “pārvaldē esošā”.</w:t>
      </w:r>
    </w:p>
    <w:p w14:paraId="058E8120" w14:textId="77777777" w:rsidR="00F730B7" w:rsidRDefault="00430DB7" w:rsidP="00D05177">
      <w:pPr>
        <w:pStyle w:val="BodyText"/>
        <w:spacing w:before="240"/>
        <w:ind w:firstLine="720"/>
        <w:rPr>
          <w:rFonts w:cs="Times New Roman"/>
          <w:szCs w:val="28"/>
        </w:rPr>
      </w:pPr>
      <w:r w:rsidRPr="00F34FBB">
        <w:rPr>
          <w:rFonts w:cs="Times New Roman"/>
          <w:b/>
          <w:szCs w:val="28"/>
        </w:rPr>
        <w:t>1</w:t>
      </w:r>
      <w:r>
        <w:rPr>
          <w:rFonts w:cs="Times New Roman"/>
          <w:b/>
          <w:szCs w:val="28"/>
        </w:rPr>
        <w:t>3</w:t>
      </w:r>
      <w:r w:rsidR="00F730B7" w:rsidRPr="00F34FBB">
        <w:rPr>
          <w:rFonts w:cs="Times New Roman"/>
          <w:b/>
          <w:szCs w:val="28"/>
        </w:rPr>
        <w:t>.</w:t>
      </w:r>
      <w:r w:rsidR="00F730B7">
        <w:rPr>
          <w:rFonts w:cs="Times New Roman"/>
          <w:szCs w:val="28"/>
        </w:rPr>
        <w:t xml:space="preserve"> </w:t>
      </w:r>
      <w:r>
        <w:rPr>
          <w:rFonts w:cs="Times New Roman"/>
          <w:szCs w:val="28"/>
        </w:rPr>
        <w:t xml:space="preserve">Aizstāt </w:t>
      </w:r>
      <w:r w:rsidR="00F730B7">
        <w:rPr>
          <w:rFonts w:cs="Times New Roman"/>
          <w:szCs w:val="28"/>
        </w:rPr>
        <w:t>36.panta ceturtajā daļā vārdu “daļā”</w:t>
      </w:r>
      <w:r w:rsidR="002E4B1B">
        <w:rPr>
          <w:rFonts w:cs="Times New Roman"/>
          <w:szCs w:val="28"/>
        </w:rPr>
        <w:t xml:space="preserve"> ar vārdu “pantā”.</w:t>
      </w:r>
    </w:p>
    <w:p w14:paraId="46FC5CB3" w14:textId="77777777" w:rsidR="00430DB7" w:rsidRDefault="00430DB7" w:rsidP="00D05177">
      <w:pPr>
        <w:pStyle w:val="BodyText"/>
        <w:spacing w:before="240"/>
        <w:ind w:firstLine="720"/>
        <w:rPr>
          <w:rFonts w:cs="Times New Roman"/>
          <w:szCs w:val="28"/>
        </w:rPr>
      </w:pPr>
      <w:r w:rsidRPr="00F34FBB">
        <w:rPr>
          <w:rFonts w:cs="Times New Roman"/>
          <w:b/>
          <w:szCs w:val="28"/>
        </w:rPr>
        <w:t>1</w:t>
      </w:r>
      <w:r>
        <w:rPr>
          <w:rFonts w:cs="Times New Roman"/>
          <w:b/>
          <w:szCs w:val="28"/>
        </w:rPr>
        <w:t>4</w:t>
      </w:r>
      <w:r w:rsidR="00F730B7" w:rsidRPr="00F34FBB">
        <w:rPr>
          <w:rFonts w:cs="Times New Roman"/>
          <w:b/>
          <w:szCs w:val="28"/>
        </w:rPr>
        <w:t>.</w:t>
      </w:r>
      <w:r w:rsidR="00F730B7">
        <w:rPr>
          <w:rFonts w:cs="Times New Roman"/>
          <w:szCs w:val="28"/>
        </w:rPr>
        <w:t xml:space="preserve"> 41.pant</w:t>
      </w:r>
      <w:r>
        <w:rPr>
          <w:rFonts w:cs="Times New Roman"/>
          <w:szCs w:val="28"/>
        </w:rPr>
        <w:t>ā:</w:t>
      </w:r>
    </w:p>
    <w:p w14:paraId="5A7D2215" w14:textId="77777777" w:rsidR="00F730B7" w:rsidRDefault="00430DB7" w:rsidP="00D05177">
      <w:pPr>
        <w:pStyle w:val="BodyText"/>
        <w:spacing w:before="240"/>
        <w:ind w:firstLine="720"/>
        <w:rPr>
          <w:rFonts w:cs="Times New Roman"/>
          <w:szCs w:val="28"/>
        </w:rPr>
      </w:pPr>
      <w:r>
        <w:rPr>
          <w:rFonts w:cs="Times New Roman"/>
          <w:szCs w:val="28"/>
        </w:rPr>
        <w:t xml:space="preserve">izteikt </w:t>
      </w:r>
      <w:r w:rsidR="00F730B7">
        <w:rPr>
          <w:rFonts w:cs="Times New Roman"/>
          <w:szCs w:val="28"/>
        </w:rPr>
        <w:t>pirmo daļu</w:t>
      </w:r>
      <w:r>
        <w:rPr>
          <w:rFonts w:cs="Times New Roman"/>
          <w:szCs w:val="28"/>
        </w:rPr>
        <w:t xml:space="preserve"> šādā redakcijā:</w:t>
      </w:r>
      <w:r w:rsidR="001061D8">
        <w:rPr>
          <w:rFonts w:cs="Times New Roman"/>
          <w:szCs w:val="28"/>
        </w:rPr>
        <w:t xml:space="preserve"> </w:t>
      </w:r>
    </w:p>
    <w:p w14:paraId="0D915E6B" w14:textId="77777777" w:rsidR="00430DB7" w:rsidRDefault="00F730B7" w:rsidP="00430DB7">
      <w:pPr>
        <w:pStyle w:val="BodyText"/>
        <w:spacing w:before="240"/>
        <w:ind w:firstLine="720"/>
        <w:rPr>
          <w:rFonts w:cs="Times New Roman"/>
          <w:szCs w:val="28"/>
        </w:rPr>
      </w:pPr>
      <w:r>
        <w:rPr>
          <w:rFonts w:cs="Times New Roman"/>
          <w:szCs w:val="28"/>
        </w:rPr>
        <w:t>“</w:t>
      </w:r>
      <w:r w:rsidRPr="00F730B7">
        <w:rPr>
          <w:rFonts w:cs="Times New Roman"/>
          <w:szCs w:val="28"/>
        </w:rPr>
        <w:t>(1) Fonda ieguldījumu daļu publiskā apgrozība notiek saskaņā ar Finanšu instrumentu tirgus likumu, ciktāl šajā likumā nav noteikts citādi. Lai iekļautu fonda ieguldījumu daļas regulētajā tirgū, pārvaldnieka fonda darbības noteikumi un pārvaldes nolikums pielīdzināmi prospektam, kas sagatavots atbilstoši Finanšu instrumentu tirgus likuma prasībām.</w:t>
      </w:r>
      <w:r w:rsidR="00430DB7">
        <w:rPr>
          <w:rFonts w:cs="Times New Roman"/>
          <w:szCs w:val="28"/>
        </w:rPr>
        <w:t>”;</w:t>
      </w:r>
    </w:p>
    <w:p w14:paraId="1CDFD9BC" w14:textId="77777777" w:rsidR="00F730B7" w:rsidRDefault="00430DB7" w:rsidP="00430DB7">
      <w:pPr>
        <w:pStyle w:val="BodyText"/>
        <w:spacing w:before="240"/>
        <w:ind w:firstLine="720"/>
        <w:rPr>
          <w:rFonts w:cs="Times New Roman"/>
          <w:szCs w:val="28"/>
        </w:rPr>
      </w:pPr>
      <w:r>
        <w:rPr>
          <w:rFonts w:cs="Times New Roman"/>
          <w:szCs w:val="28"/>
        </w:rPr>
        <w:t>papildināt ar desmito daļu šādā redakcijā:</w:t>
      </w:r>
    </w:p>
    <w:p w14:paraId="52B0B0E0" w14:textId="77777777" w:rsidR="001061D8" w:rsidRDefault="00430DB7" w:rsidP="00D05177">
      <w:pPr>
        <w:pStyle w:val="BodyText"/>
        <w:spacing w:before="240"/>
        <w:ind w:firstLine="720"/>
        <w:rPr>
          <w:rFonts w:cs="Times New Roman"/>
          <w:szCs w:val="28"/>
        </w:rPr>
      </w:pPr>
      <w:r>
        <w:rPr>
          <w:rFonts w:cs="Times New Roman"/>
          <w:szCs w:val="28"/>
        </w:rPr>
        <w:t>“</w:t>
      </w:r>
      <w:r w:rsidR="001061D8" w:rsidRPr="001061D8">
        <w:rPr>
          <w:rFonts w:cs="Times New Roman"/>
          <w:szCs w:val="28"/>
        </w:rPr>
        <w:t>(10) Latvijā reģistrēta ieguldījumu brokeru sabiedrība vai kredītiestāde drīkst veikt Latvijā vai citā dalībvalstī reģistrēta fonda ieguldījumu daļu sākotnējo izplatīšanu vai izplatīt fonda ieguldījumu daļas Latvijā saskaņā ar šajā pantā izvirzītajām prasībām ieguldītājam, noslēdzot izplatīšanas līgumu ar pārvaldnieku, ja šim pārvaldniekam ir atļauts izplatīt attiecīgā fonda ieguldījumu daļas Latvijā.</w:t>
      </w:r>
      <w:r w:rsidR="002E4B1B">
        <w:rPr>
          <w:rFonts w:cs="Times New Roman"/>
          <w:szCs w:val="28"/>
        </w:rPr>
        <w:t>”.</w:t>
      </w:r>
    </w:p>
    <w:p w14:paraId="5F7E6853" w14:textId="77777777" w:rsidR="00F730B7" w:rsidRDefault="00430DB7" w:rsidP="00D05177">
      <w:pPr>
        <w:pStyle w:val="BodyText"/>
        <w:spacing w:before="240"/>
        <w:ind w:firstLine="720"/>
        <w:rPr>
          <w:rFonts w:cs="Times New Roman"/>
          <w:szCs w:val="28"/>
        </w:rPr>
      </w:pPr>
      <w:r w:rsidRPr="00F34FBB">
        <w:rPr>
          <w:rFonts w:cs="Times New Roman"/>
          <w:b/>
          <w:szCs w:val="28"/>
        </w:rPr>
        <w:lastRenderedPageBreak/>
        <w:t>1</w:t>
      </w:r>
      <w:r>
        <w:rPr>
          <w:rFonts w:cs="Times New Roman"/>
          <w:b/>
          <w:szCs w:val="28"/>
        </w:rPr>
        <w:t>5</w:t>
      </w:r>
      <w:r w:rsidR="00F730B7" w:rsidRPr="00F34FBB">
        <w:rPr>
          <w:rFonts w:cs="Times New Roman"/>
          <w:b/>
          <w:szCs w:val="28"/>
        </w:rPr>
        <w:t>.</w:t>
      </w:r>
      <w:r w:rsidR="00F730B7">
        <w:rPr>
          <w:rFonts w:cs="Times New Roman"/>
          <w:szCs w:val="28"/>
        </w:rPr>
        <w:t xml:space="preserve"> </w:t>
      </w:r>
      <w:r w:rsidR="001061D8">
        <w:rPr>
          <w:rFonts w:cs="Times New Roman"/>
          <w:szCs w:val="28"/>
        </w:rPr>
        <w:t>Izteikt 47.panta pirmo daļu šādā redakcijā:</w:t>
      </w:r>
    </w:p>
    <w:p w14:paraId="0F752806" w14:textId="77777777" w:rsidR="001061D8" w:rsidRDefault="001061D8" w:rsidP="00D05177">
      <w:pPr>
        <w:pStyle w:val="BodyText"/>
        <w:spacing w:before="240"/>
        <w:ind w:firstLine="720"/>
        <w:rPr>
          <w:rFonts w:cs="Times New Roman"/>
          <w:szCs w:val="28"/>
        </w:rPr>
      </w:pPr>
      <w:r>
        <w:rPr>
          <w:rFonts w:cs="Times New Roman"/>
          <w:szCs w:val="28"/>
        </w:rPr>
        <w:t>“</w:t>
      </w:r>
      <w:r w:rsidRPr="001061D8">
        <w:rPr>
          <w:rFonts w:cs="Times New Roman"/>
          <w:szCs w:val="28"/>
        </w:rPr>
        <w:t xml:space="preserve">(1) Par turētājbanku var būt dalībvalstī reģistrēta kredītiestāde, dalībvalstī vai ārvalstī reģistrētas kredītiestādes filiāle Latvijā, dalībvalstī reģistrēta ieguldījumu brokeru sabiedrība vai ārvalstī reģistrētas ieguldījumu brokeru filiāle Latvijā, kura ir uzsākusi ieguldījumu pakalpojumu un </w:t>
      </w:r>
      <w:proofErr w:type="spellStart"/>
      <w:r w:rsidRPr="001061D8">
        <w:rPr>
          <w:rFonts w:cs="Times New Roman"/>
          <w:szCs w:val="28"/>
        </w:rPr>
        <w:t>blakuspakalpojumu</w:t>
      </w:r>
      <w:proofErr w:type="spellEnd"/>
      <w:r w:rsidRPr="001061D8">
        <w:rPr>
          <w:rFonts w:cs="Times New Roman"/>
          <w:szCs w:val="28"/>
        </w:rPr>
        <w:t xml:space="preserve"> sniegšanu, tai skaitā finanšu instrumentu turēšanu.</w:t>
      </w:r>
      <w:r w:rsidR="002E4B1B">
        <w:rPr>
          <w:rFonts w:cs="Times New Roman"/>
          <w:szCs w:val="28"/>
        </w:rPr>
        <w:t>”.</w:t>
      </w:r>
    </w:p>
    <w:p w14:paraId="1C8D28ED" w14:textId="77777777" w:rsidR="001061D8" w:rsidRDefault="00430DB7" w:rsidP="00D05177">
      <w:pPr>
        <w:pStyle w:val="BodyText"/>
        <w:spacing w:before="240"/>
        <w:ind w:firstLine="720"/>
        <w:rPr>
          <w:rFonts w:cs="Times New Roman"/>
          <w:szCs w:val="28"/>
        </w:rPr>
      </w:pPr>
      <w:r>
        <w:rPr>
          <w:rFonts w:cs="Times New Roman"/>
          <w:b/>
          <w:szCs w:val="28"/>
        </w:rPr>
        <w:t>16</w:t>
      </w:r>
      <w:r w:rsidR="001061D8" w:rsidRPr="00F34FBB">
        <w:rPr>
          <w:rFonts w:cs="Times New Roman"/>
          <w:b/>
          <w:szCs w:val="28"/>
        </w:rPr>
        <w:t xml:space="preserve">. </w:t>
      </w:r>
      <w:r w:rsidR="001061D8">
        <w:rPr>
          <w:rFonts w:cs="Times New Roman"/>
          <w:szCs w:val="28"/>
        </w:rPr>
        <w:t>Papildināt 54.panta pirmo daļu aiz vārdiem “pamatots iemesls” ar vārdiem “</w:t>
      </w:r>
      <w:r w:rsidR="001061D8" w:rsidRPr="001061D8">
        <w:rPr>
          <w:rFonts w:cs="Times New Roman"/>
          <w:szCs w:val="28"/>
        </w:rPr>
        <w:t>un tā neizvairās no šā likuma prasību ievērošanas.</w:t>
      </w:r>
      <w:r w:rsidR="002E4B1B">
        <w:rPr>
          <w:rFonts w:cs="Times New Roman"/>
          <w:szCs w:val="28"/>
        </w:rPr>
        <w:t>”.</w:t>
      </w:r>
    </w:p>
    <w:p w14:paraId="6E67CF28" w14:textId="77777777" w:rsidR="001061D8" w:rsidRDefault="00430DB7" w:rsidP="00D05177">
      <w:pPr>
        <w:pStyle w:val="BodyText"/>
        <w:spacing w:before="240"/>
        <w:ind w:firstLine="720"/>
        <w:rPr>
          <w:rFonts w:cs="Times New Roman"/>
          <w:szCs w:val="28"/>
        </w:rPr>
      </w:pPr>
      <w:r>
        <w:rPr>
          <w:rFonts w:cs="Times New Roman"/>
          <w:b/>
          <w:szCs w:val="28"/>
        </w:rPr>
        <w:t>17</w:t>
      </w:r>
      <w:r w:rsidR="001061D8" w:rsidRPr="00F34FBB">
        <w:rPr>
          <w:rFonts w:cs="Times New Roman"/>
          <w:b/>
          <w:szCs w:val="28"/>
        </w:rPr>
        <w:t xml:space="preserve">. </w:t>
      </w:r>
      <w:r w:rsidR="001061D8">
        <w:rPr>
          <w:rFonts w:cs="Times New Roman"/>
          <w:szCs w:val="28"/>
        </w:rPr>
        <w:t>Izteikt 58.panta otrās daļas 4.punktu šādā redakcijā:</w:t>
      </w:r>
    </w:p>
    <w:p w14:paraId="1F83212D" w14:textId="77777777" w:rsidR="001061D8" w:rsidRDefault="001061D8" w:rsidP="00D05177">
      <w:pPr>
        <w:pStyle w:val="BodyText"/>
        <w:spacing w:before="240"/>
        <w:ind w:firstLine="720"/>
        <w:rPr>
          <w:rFonts w:cs="Times New Roman"/>
          <w:szCs w:val="28"/>
        </w:rPr>
      </w:pPr>
      <w:r>
        <w:rPr>
          <w:rFonts w:cs="Times New Roman"/>
          <w:szCs w:val="28"/>
        </w:rPr>
        <w:t>“</w:t>
      </w:r>
      <w:r w:rsidRPr="001061D8">
        <w:rPr>
          <w:rFonts w:cs="Times New Roman"/>
          <w:szCs w:val="28"/>
        </w:rPr>
        <w:t xml:space="preserve">4) aprakstu par apstākļiem, kādos fonds drīkst izmantot sviras finansējumu, atļautajiem sviras finansējuma darījumu veidiem un avotiem ar sviras finansējumu saistītajiem riskiem, jebkādiem sviras finansējuma izmantošanas ierobežojumiem un </w:t>
      </w:r>
      <w:r>
        <w:rPr>
          <w:rFonts w:cs="Times New Roman"/>
          <w:szCs w:val="28"/>
        </w:rPr>
        <w:t>nosacījumiem par nodrošinājum</w:t>
      </w:r>
      <w:r w:rsidR="006C5A68">
        <w:rPr>
          <w:rFonts w:cs="Times New Roman"/>
          <w:szCs w:val="28"/>
        </w:rPr>
        <w:t>u</w:t>
      </w:r>
      <w:r>
        <w:rPr>
          <w:rFonts w:cs="Times New Roman"/>
          <w:szCs w:val="28"/>
        </w:rPr>
        <w:t xml:space="preserve"> un fonda aktīvu atkārtot</w:t>
      </w:r>
      <w:r w:rsidR="008460EB">
        <w:rPr>
          <w:rFonts w:cs="Times New Roman"/>
          <w:szCs w:val="28"/>
        </w:rPr>
        <w:t>u</w:t>
      </w:r>
      <w:r>
        <w:rPr>
          <w:rFonts w:cs="Times New Roman"/>
          <w:szCs w:val="28"/>
        </w:rPr>
        <w:t xml:space="preserve"> izmantošan</w:t>
      </w:r>
      <w:r w:rsidR="006C5A68">
        <w:rPr>
          <w:rFonts w:cs="Times New Roman"/>
          <w:szCs w:val="28"/>
        </w:rPr>
        <w:t>u</w:t>
      </w:r>
      <w:r w:rsidRPr="001061D8">
        <w:rPr>
          <w:rFonts w:cs="Times New Roman"/>
          <w:szCs w:val="28"/>
        </w:rPr>
        <w:t>, kā arī maksimālo sviras finansējuma apmēru, kuru pārvaldnieks ir tiesīgs izmantot fonda vārdā;</w:t>
      </w:r>
      <w:r w:rsidR="002E4B1B">
        <w:rPr>
          <w:rFonts w:cs="Times New Roman"/>
          <w:szCs w:val="28"/>
        </w:rPr>
        <w:t>”.</w:t>
      </w:r>
    </w:p>
    <w:p w14:paraId="049C87B4" w14:textId="77777777" w:rsidR="001061D8" w:rsidRDefault="00E27682" w:rsidP="00D05177">
      <w:pPr>
        <w:pStyle w:val="BodyText"/>
        <w:spacing w:before="240"/>
        <w:ind w:firstLine="720"/>
        <w:rPr>
          <w:rFonts w:cs="Times New Roman"/>
          <w:szCs w:val="28"/>
        </w:rPr>
      </w:pPr>
      <w:r>
        <w:rPr>
          <w:rFonts w:cs="Times New Roman"/>
          <w:b/>
          <w:szCs w:val="28"/>
        </w:rPr>
        <w:t>18</w:t>
      </w:r>
      <w:r w:rsidR="001061D8" w:rsidRPr="00F34FBB">
        <w:rPr>
          <w:rFonts w:cs="Times New Roman"/>
          <w:b/>
          <w:szCs w:val="28"/>
        </w:rPr>
        <w:t xml:space="preserve">. </w:t>
      </w:r>
      <w:r w:rsidR="001061D8">
        <w:rPr>
          <w:rFonts w:cs="Times New Roman"/>
          <w:szCs w:val="28"/>
        </w:rPr>
        <w:t>Papildināt 58.panta otrās daļas 7.punktu aiz vārdiem “zvērināta revidenta” ar vārdiem “</w:t>
      </w:r>
      <w:r w:rsidR="001061D8" w:rsidRPr="001061D8">
        <w:rPr>
          <w:rFonts w:cs="Times New Roman"/>
          <w:szCs w:val="28"/>
        </w:rPr>
        <w:t>, ārējā vērtētāja, ja tāds ir piesaistīts,</w:t>
      </w:r>
      <w:r w:rsidR="002E4B1B">
        <w:rPr>
          <w:rFonts w:cs="Times New Roman"/>
          <w:szCs w:val="28"/>
        </w:rPr>
        <w:t>”.</w:t>
      </w:r>
    </w:p>
    <w:p w14:paraId="040EBB64" w14:textId="77777777" w:rsidR="001061D8" w:rsidRDefault="00E27682" w:rsidP="00D05177">
      <w:pPr>
        <w:pStyle w:val="BodyText"/>
        <w:spacing w:before="240"/>
        <w:ind w:firstLine="720"/>
        <w:rPr>
          <w:rFonts w:cs="Times New Roman"/>
          <w:szCs w:val="28"/>
        </w:rPr>
      </w:pPr>
      <w:r>
        <w:rPr>
          <w:rFonts w:cs="Times New Roman"/>
          <w:b/>
          <w:szCs w:val="28"/>
        </w:rPr>
        <w:t>19</w:t>
      </w:r>
      <w:r w:rsidR="001061D8" w:rsidRPr="00F34FBB">
        <w:rPr>
          <w:rFonts w:cs="Times New Roman"/>
          <w:b/>
          <w:szCs w:val="28"/>
        </w:rPr>
        <w:t xml:space="preserve">. </w:t>
      </w:r>
      <w:r w:rsidR="001061D8">
        <w:rPr>
          <w:rFonts w:cs="Times New Roman"/>
          <w:szCs w:val="28"/>
        </w:rPr>
        <w:t>Papildināt 66.panta piekto daļu</w:t>
      </w:r>
      <w:r w:rsidR="005D458B">
        <w:rPr>
          <w:rFonts w:cs="Times New Roman"/>
          <w:szCs w:val="28"/>
        </w:rPr>
        <w:t xml:space="preserve"> ar otro teikumu </w:t>
      </w:r>
      <w:r w:rsidR="001061D8">
        <w:rPr>
          <w:rFonts w:cs="Times New Roman"/>
          <w:szCs w:val="28"/>
        </w:rPr>
        <w:t xml:space="preserve"> </w:t>
      </w:r>
      <w:r w:rsidR="005D458B">
        <w:rPr>
          <w:rFonts w:cs="Times New Roman"/>
          <w:szCs w:val="28"/>
        </w:rPr>
        <w:t xml:space="preserve">šādā redakcijā: </w:t>
      </w:r>
      <w:r w:rsidR="001061D8">
        <w:rPr>
          <w:rFonts w:cs="Times New Roman"/>
          <w:szCs w:val="28"/>
        </w:rPr>
        <w:t>“</w:t>
      </w:r>
      <w:r w:rsidR="001061D8" w:rsidRPr="001061D8">
        <w:rPr>
          <w:rFonts w:cs="Times New Roman"/>
          <w:szCs w:val="28"/>
        </w:rPr>
        <w:t>Minēto lēmumu Komisija dara zināmu arī dalībvalsts pārvaldnieka un fonda uzraudzības institūcijai.</w:t>
      </w:r>
      <w:r w:rsidR="002E4B1B">
        <w:rPr>
          <w:rFonts w:cs="Times New Roman"/>
          <w:szCs w:val="28"/>
        </w:rPr>
        <w:t>”.</w:t>
      </w:r>
    </w:p>
    <w:p w14:paraId="4437AB3E" w14:textId="77777777" w:rsidR="001061D8" w:rsidRDefault="00E27682" w:rsidP="00D05177">
      <w:pPr>
        <w:pStyle w:val="BodyText"/>
        <w:spacing w:before="240"/>
        <w:ind w:firstLine="720"/>
        <w:rPr>
          <w:rFonts w:cs="Times New Roman"/>
          <w:szCs w:val="28"/>
        </w:rPr>
      </w:pPr>
      <w:r w:rsidRPr="00F34FBB">
        <w:rPr>
          <w:rFonts w:cs="Times New Roman"/>
          <w:b/>
          <w:szCs w:val="28"/>
        </w:rPr>
        <w:t>2</w:t>
      </w:r>
      <w:r>
        <w:rPr>
          <w:rFonts w:cs="Times New Roman"/>
          <w:b/>
          <w:szCs w:val="28"/>
        </w:rPr>
        <w:t>0</w:t>
      </w:r>
      <w:r w:rsidR="001061D8" w:rsidRPr="00F34FBB">
        <w:rPr>
          <w:rFonts w:cs="Times New Roman"/>
          <w:b/>
          <w:szCs w:val="28"/>
        </w:rPr>
        <w:t xml:space="preserve">. </w:t>
      </w:r>
      <w:r w:rsidR="001061D8">
        <w:rPr>
          <w:rFonts w:cs="Times New Roman"/>
          <w:szCs w:val="28"/>
        </w:rPr>
        <w:t>Papildināt 67.panta piekto daļu aiz vārdiem “nosūtīšanu dalībvalstu” ar vārdiem “</w:t>
      </w:r>
      <w:r w:rsidR="001061D8" w:rsidRPr="001061D8">
        <w:rPr>
          <w:rFonts w:cs="Times New Roman"/>
          <w:szCs w:val="28"/>
        </w:rPr>
        <w:t>pārvaldnieka un fonda</w:t>
      </w:r>
      <w:r w:rsidR="002E4B1B">
        <w:rPr>
          <w:rFonts w:cs="Times New Roman"/>
          <w:szCs w:val="28"/>
        </w:rPr>
        <w:t>”.</w:t>
      </w:r>
    </w:p>
    <w:p w14:paraId="26B1410B" w14:textId="77777777" w:rsidR="00431404" w:rsidRDefault="00E27682" w:rsidP="00D05177">
      <w:pPr>
        <w:pStyle w:val="BodyText"/>
        <w:spacing w:before="240"/>
        <w:ind w:firstLine="720"/>
        <w:rPr>
          <w:rFonts w:cs="Times New Roman"/>
          <w:szCs w:val="28"/>
        </w:rPr>
      </w:pPr>
      <w:r w:rsidRPr="00F34FBB">
        <w:rPr>
          <w:rFonts w:cs="Times New Roman"/>
          <w:b/>
          <w:szCs w:val="28"/>
        </w:rPr>
        <w:t>2</w:t>
      </w:r>
      <w:r>
        <w:rPr>
          <w:rFonts w:cs="Times New Roman"/>
          <w:b/>
          <w:szCs w:val="28"/>
        </w:rPr>
        <w:t>1</w:t>
      </w:r>
      <w:r w:rsidR="001061D8">
        <w:rPr>
          <w:rFonts w:cs="Times New Roman"/>
          <w:szCs w:val="28"/>
        </w:rPr>
        <w:t>. 69.pant</w:t>
      </w:r>
      <w:r w:rsidR="00431404">
        <w:rPr>
          <w:rFonts w:cs="Times New Roman"/>
          <w:szCs w:val="28"/>
        </w:rPr>
        <w:t>ā:</w:t>
      </w:r>
    </w:p>
    <w:p w14:paraId="7918FC77" w14:textId="77777777" w:rsidR="001061D8" w:rsidRDefault="00431404" w:rsidP="00D05177">
      <w:pPr>
        <w:pStyle w:val="BodyText"/>
        <w:spacing w:before="240"/>
        <w:ind w:firstLine="720"/>
        <w:rPr>
          <w:rFonts w:cs="Times New Roman"/>
          <w:szCs w:val="28"/>
        </w:rPr>
      </w:pPr>
      <w:r>
        <w:rPr>
          <w:rFonts w:cs="Times New Roman"/>
          <w:szCs w:val="28"/>
        </w:rPr>
        <w:t>izteikt panta</w:t>
      </w:r>
      <w:r w:rsidR="001061D8">
        <w:rPr>
          <w:rFonts w:cs="Times New Roman"/>
          <w:szCs w:val="28"/>
        </w:rPr>
        <w:t xml:space="preserve"> nosaukumu šādā redakcijā:</w:t>
      </w:r>
    </w:p>
    <w:p w14:paraId="4E9A4748" w14:textId="77777777" w:rsidR="001061D8" w:rsidRDefault="001061D8" w:rsidP="00D05177">
      <w:pPr>
        <w:pStyle w:val="BodyText"/>
        <w:spacing w:before="240"/>
        <w:ind w:firstLine="720"/>
        <w:rPr>
          <w:rFonts w:cs="Times New Roman"/>
          <w:szCs w:val="28"/>
        </w:rPr>
      </w:pPr>
      <w:r>
        <w:rPr>
          <w:rFonts w:cs="Times New Roman"/>
          <w:szCs w:val="28"/>
        </w:rPr>
        <w:t>“</w:t>
      </w:r>
      <w:r w:rsidRPr="001061D8">
        <w:rPr>
          <w:rFonts w:cs="Times New Roman"/>
          <w:szCs w:val="28"/>
        </w:rPr>
        <w:t>69.pants. Citā dalībvalstī dibināta fonda pārvalde vai pakalpojumu sniegšana, ko veic Latvijā licencēts pārvaldnieks</w:t>
      </w:r>
      <w:r w:rsidR="002E4B1B">
        <w:rPr>
          <w:rFonts w:cs="Times New Roman"/>
          <w:szCs w:val="28"/>
        </w:rPr>
        <w:t>”</w:t>
      </w:r>
      <w:r w:rsidR="00431404">
        <w:rPr>
          <w:rFonts w:cs="Times New Roman"/>
          <w:szCs w:val="28"/>
        </w:rPr>
        <w:t>;</w:t>
      </w:r>
    </w:p>
    <w:p w14:paraId="0FAD7E49" w14:textId="77777777" w:rsidR="00431404" w:rsidRDefault="00431404" w:rsidP="00D05177">
      <w:pPr>
        <w:pStyle w:val="BodyText"/>
        <w:spacing w:before="240"/>
        <w:ind w:firstLine="720"/>
        <w:rPr>
          <w:rFonts w:cs="Times New Roman"/>
          <w:szCs w:val="28"/>
        </w:rPr>
      </w:pPr>
      <w:r>
        <w:rPr>
          <w:rFonts w:cs="Times New Roman"/>
          <w:szCs w:val="28"/>
        </w:rPr>
        <w:t>p</w:t>
      </w:r>
      <w:r w:rsidR="00470314">
        <w:rPr>
          <w:rFonts w:cs="Times New Roman"/>
          <w:szCs w:val="28"/>
        </w:rPr>
        <w:t>apildināt otro daļu aiz vārdiem “dibinātu fondu” ar vārdiem “</w:t>
      </w:r>
      <w:r w:rsidR="00470314" w:rsidRPr="00470314">
        <w:rPr>
          <w:rFonts w:cs="Times New Roman"/>
          <w:szCs w:val="28"/>
        </w:rPr>
        <w:t>vai sniegt šā likuma 5.panta septītajā un astotajā daļā minētos pakalpojumus</w:t>
      </w:r>
      <w:r w:rsidR="00470314">
        <w:rPr>
          <w:rFonts w:cs="Times New Roman"/>
          <w:szCs w:val="28"/>
        </w:rPr>
        <w:t>”</w:t>
      </w:r>
      <w:r>
        <w:rPr>
          <w:rFonts w:cs="Times New Roman"/>
          <w:szCs w:val="28"/>
        </w:rPr>
        <w:t>;</w:t>
      </w:r>
    </w:p>
    <w:p w14:paraId="0DD263EE" w14:textId="77777777" w:rsidR="00431404" w:rsidRDefault="00470314" w:rsidP="00D05177">
      <w:pPr>
        <w:pStyle w:val="BodyText"/>
        <w:spacing w:before="240"/>
        <w:ind w:firstLine="720"/>
        <w:rPr>
          <w:rFonts w:cs="Times New Roman"/>
          <w:szCs w:val="28"/>
        </w:rPr>
      </w:pPr>
      <w:r>
        <w:rPr>
          <w:rFonts w:cs="Times New Roman"/>
          <w:szCs w:val="28"/>
        </w:rPr>
        <w:t>papildināt otrās daļas 1.punktu aiz vārdiem “fondu pārvaldē” ar vārdiem “</w:t>
      </w:r>
      <w:r w:rsidRPr="00470314">
        <w:rPr>
          <w:rFonts w:cs="Times New Roman"/>
          <w:szCs w:val="28"/>
        </w:rPr>
        <w:t>un pakalpojumu sniegšanā</w:t>
      </w:r>
      <w:r>
        <w:rPr>
          <w:rFonts w:cs="Times New Roman"/>
          <w:szCs w:val="28"/>
        </w:rPr>
        <w:t>”</w:t>
      </w:r>
      <w:r w:rsidR="00431404">
        <w:rPr>
          <w:rFonts w:cs="Times New Roman"/>
          <w:szCs w:val="28"/>
        </w:rPr>
        <w:t>;</w:t>
      </w:r>
    </w:p>
    <w:p w14:paraId="5B5057C8" w14:textId="77777777" w:rsidR="001061D8" w:rsidRDefault="00470314" w:rsidP="00D05177">
      <w:pPr>
        <w:pStyle w:val="BodyText"/>
        <w:spacing w:before="240"/>
        <w:ind w:firstLine="720"/>
        <w:rPr>
          <w:rFonts w:cs="Times New Roman"/>
          <w:szCs w:val="28"/>
        </w:rPr>
      </w:pPr>
      <w:r>
        <w:rPr>
          <w:rFonts w:cs="Times New Roman"/>
          <w:szCs w:val="28"/>
        </w:rPr>
        <w:t xml:space="preserve"> papildināt otrās daļas 2.punktu aiz vārdiem “fonda pārvaldi” ar vārdiem “</w:t>
      </w:r>
      <w:r w:rsidR="00F34FBB">
        <w:rPr>
          <w:rFonts w:cs="Times New Roman"/>
          <w:szCs w:val="28"/>
        </w:rPr>
        <w:t xml:space="preserve">vai </w:t>
      </w:r>
      <w:r w:rsidRPr="00470314">
        <w:rPr>
          <w:rFonts w:cs="Times New Roman"/>
          <w:szCs w:val="28"/>
        </w:rPr>
        <w:t>pakalpojumu sniegšanu;</w:t>
      </w:r>
      <w:r w:rsidR="002E4B1B">
        <w:rPr>
          <w:rFonts w:cs="Times New Roman"/>
          <w:szCs w:val="28"/>
        </w:rPr>
        <w:t>”</w:t>
      </w:r>
      <w:r w:rsidR="00431404">
        <w:rPr>
          <w:rFonts w:cs="Times New Roman"/>
          <w:szCs w:val="28"/>
        </w:rPr>
        <w:t>;</w:t>
      </w:r>
    </w:p>
    <w:p w14:paraId="344487F2" w14:textId="77777777" w:rsidR="00470314" w:rsidRDefault="00431404" w:rsidP="00D05177">
      <w:pPr>
        <w:pStyle w:val="BodyText"/>
        <w:spacing w:before="240"/>
        <w:ind w:firstLine="720"/>
        <w:rPr>
          <w:rFonts w:cs="Times New Roman"/>
          <w:szCs w:val="28"/>
        </w:rPr>
      </w:pPr>
      <w:r>
        <w:rPr>
          <w:rFonts w:cs="Times New Roman"/>
          <w:szCs w:val="28"/>
        </w:rPr>
        <w:lastRenderedPageBreak/>
        <w:t>i</w:t>
      </w:r>
      <w:r w:rsidR="00470314">
        <w:rPr>
          <w:rFonts w:cs="Times New Roman"/>
          <w:szCs w:val="28"/>
        </w:rPr>
        <w:t>zteikt 69.panta sesto daļu šādā redakcijā:</w:t>
      </w:r>
    </w:p>
    <w:p w14:paraId="44202528" w14:textId="77777777" w:rsidR="001061D8" w:rsidRDefault="00470314" w:rsidP="00D05177">
      <w:pPr>
        <w:pStyle w:val="BodyText"/>
        <w:spacing w:before="240"/>
        <w:ind w:firstLine="720"/>
        <w:rPr>
          <w:rFonts w:cs="Times New Roman"/>
          <w:szCs w:val="28"/>
        </w:rPr>
      </w:pPr>
      <w:r>
        <w:rPr>
          <w:rFonts w:cs="Times New Roman"/>
          <w:szCs w:val="28"/>
        </w:rPr>
        <w:t>“(6</w:t>
      </w:r>
      <w:r w:rsidRPr="00470314">
        <w:rPr>
          <w:rFonts w:cs="Times New Roman"/>
          <w:szCs w:val="28"/>
        </w:rPr>
        <w:t>) Komisija nekavējoties paziņo pārvaldniekam par attiecīgās uzņēmējas dalībvalsts uzraudzības institūcijas informēšanu.  Pārvaldnieks drīkst sākt pārvaldīt citā dalībvalstī dibinātu fondu no Komisijas minētā paziņojuma saņemšanas dienas.</w:t>
      </w:r>
      <w:r w:rsidR="002E4B1B">
        <w:rPr>
          <w:rFonts w:cs="Times New Roman"/>
          <w:szCs w:val="28"/>
        </w:rPr>
        <w:t>”.</w:t>
      </w:r>
    </w:p>
    <w:p w14:paraId="203E4BFF" w14:textId="77777777" w:rsidR="00470314" w:rsidRDefault="00E27682" w:rsidP="00D05177">
      <w:pPr>
        <w:pStyle w:val="BodyText"/>
        <w:spacing w:before="240"/>
        <w:ind w:firstLine="720"/>
        <w:rPr>
          <w:rFonts w:cs="Times New Roman"/>
          <w:szCs w:val="28"/>
        </w:rPr>
      </w:pPr>
      <w:r w:rsidRPr="00F34FBB">
        <w:rPr>
          <w:rFonts w:cs="Times New Roman"/>
          <w:b/>
          <w:szCs w:val="28"/>
        </w:rPr>
        <w:t>2</w:t>
      </w:r>
      <w:r w:rsidR="00431404">
        <w:rPr>
          <w:rFonts w:cs="Times New Roman"/>
          <w:b/>
          <w:szCs w:val="28"/>
        </w:rPr>
        <w:t>2</w:t>
      </w:r>
      <w:r w:rsidR="00470314" w:rsidRPr="00F34FBB">
        <w:rPr>
          <w:rFonts w:cs="Times New Roman"/>
          <w:b/>
          <w:szCs w:val="28"/>
        </w:rPr>
        <w:t>.</w:t>
      </w:r>
      <w:r w:rsidR="00470314">
        <w:rPr>
          <w:rFonts w:cs="Times New Roman"/>
          <w:szCs w:val="28"/>
        </w:rPr>
        <w:t xml:space="preserve"> Papildin</w:t>
      </w:r>
      <w:r w:rsidR="00F479ED">
        <w:rPr>
          <w:rFonts w:cs="Times New Roman"/>
          <w:szCs w:val="28"/>
        </w:rPr>
        <w:t>āt 81</w:t>
      </w:r>
      <w:r w:rsidR="00470314">
        <w:rPr>
          <w:rFonts w:cs="Times New Roman"/>
          <w:szCs w:val="28"/>
        </w:rPr>
        <w:t>.pantu ar astoto daļu šādā redakcijā:</w:t>
      </w:r>
    </w:p>
    <w:p w14:paraId="10F62EA9" w14:textId="77777777" w:rsidR="00470314" w:rsidRDefault="00470314" w:rsidP="00D05177">
      <w:pPr>
        <w:pStyle w:val="BodyText"/>
        <w:spacing w:before="240"/>
        <w:ind w:firstLine="720"/>
        <w:rPr>
          <w:rFonts w:cs="Times New Roman"/>
          <w:szCs w:val="28"/>
        </w:rPr>
      </w:pPr>
      <w:r>
        <w:rPr>
          <w:rFonts w:cs="Times New Roman"/>
          <w:szCs w:val="28"/>
        </w:rPr>
        <w:t>“</w:t>
      </w:r>
      <w:r w:rsidRPr="00470314">
        <w:rPr>
          <w:rFonts w:cs="Times New Roman"/>
          <w:szCs w:val="28"/>
        </w:rPr>
        <w:t>(8) Ņemot vērā pārvaldnieku pārrobežu darbības raksturu, lai nodrošinātu visās dalībvalstīs vienotu uzraudzības prakses piemērošanu, Komisijai ir tiesības noteikt citas pārvaldnieka un fonda darbību regulējošas prasības jomās,  kas izriet no   Eiropas Vērtspapīru un tirgu iestādes pieņemtajām pamatnostādnēm un ieteikumiem pārvaldnieku un fondu darbības uzraudzībā.</w:t>
      </w:r>
      <w:r w:rsidR="002E4B1B">
        <w:rPr>
          <w:rFonts w:cs="Times New Roman"/>
          <w:szCs w:val="28"/>
        </w:rPr>
        <w:t>”.</w:t>
      </w:r>
    </w:p>
    <w:p w14:paraId="4F68C5A3" w14:textId="77777777" w:rsidR="00E27682" w:rsidRDefault="00470314" w:rsidP="00D05177">
      <w:pPr>
        <w:pStyle w:val="BodyText"/>
        <w:spacing w:before="240"/>
        <w:ind w:firstLine="720"/>
        <w:rPr>
          <w:rFonts w:cs="Times New Roman"/>
          <w:szCs w:val="28"/>
        </w:rPr>
      </w:pPr>
      <w:r w:rsidRPr="00F34FBB">
        <w:rPr>
          <w:rFonts w:cs="Times New Roman"/>
          <w:b/>
          <w:szCs w:val="28"/>
        </w:rPr>
        <w:t>2</w:t>
      </w:r>
      <w:r w:rsidR="00431404">
        <w:rPr>
          <w:rFonts w:cs="Times New Roman"/>
          <w:b/>
          <w:szCs w:val="28"/>
        </w:rPr>
        <w:t>3</w:t>
      </w:r>
      <w:r w:rsidRPr="00F34FBB">
        <w:rPr>
          <w:rFonts w:cs="Times New Roman"/>
          <w:b/>
          <w:szCs w:val="28"/>
        </w:rPr>
        <w:t>.</w:t>
      </w:r>
      <w:r>
        <w:rPr>
          <w:rFonts w:cs="Times New Roman"/>
          <w:szCs w:val="28"/>
        </w:rPr>
        <w:t xml:space="preserve"> </w:t>
      </w:r>
      <w:r w:rsidR="00F479ED">
        <w:rPr>
          <w:rFonts w:cs="Times New Roman"/>
          <w:szCs w:val="28"/>
        </w:rPr>
        <w:t>82</w:t>
      </w:r>
      <w:r>
        <w:rPr>
          <w:rFonts w:cs="Times New Roman"/>
          <w:szCs w:val="28"/>
        </w:rPr>
        <w:t>.pant</w:t>
      </w:r>
      <w:r w:rsidR="00E27682">
        <w:rPr>
          <w:rFonts w:cs="Times New Roman"/>
          <w:szCs w:val="28"/>
        </w:rPr>
        <w:t>ā</w:t>
      </w:r>
    </w:p>
    <w:p w14:paraId="0172D98E" w14:textId="77777777" w:rsidR="00E27682" w:rsidRDefault="00E27682" w:rsidP="00D05177">
      <w:pPr>
        <w:pStyle w:val="BodyText"/>
        <w:spacing w:before="240"/>
        <w:ind w:firstLine="720"/>
        <w:rPr>
          <w:rFonts w:cs="Times New Roman"/>
          <w:szCs w:val="28"/>
        </w:rPr>
      </w:pPr>
      <w:r>
        <w:rPr>
          <w:rFonts w:cs="Times New Roman"/>
          <w:szCs w:val="28"/>
        </w:rPr>
        <w:t>papildināt</w:t>
      </w:r>
      <w:r w:rsidR="00470314">
        <w:rPr>
          <w:rFonts w:cs="Times New Roman"/>
          <w:szCs w:val="28"/>
        </w:rPr>
        <w:t xml:space="preserve"> pirmo daļu ar 3.punktu</w:t>
      </w:r>
      <w:r>
        <w:rPr>
          <w:rFonts w:cs="Times New Roman"/>
          <w:szCs w:val="28"/>
        </w:rPr>
        <w:t xml:space="preserve"> šādā redakcijā:</w:t>
      </w:r>
    </w:p>
    <w:p w14:paraId="2E10E02C" w14:textId="77777777" w:rsidR="00470314" w:rsidRDefault="00E27682" w:rsidP="00D05177">
      <w:pPr>
        <w:pStyle w:val="BodyText"/>
        <w:spacing w:before="240"/>
        <w:ind w:firstLine="720"/>
        <w:rPr>
          <w:rFonts w:cs="Times New Roman"/>
          <w:szCs w:val="28"/>
        </w:rPr>
      </w:pPr>
      <w:r w:rsidDel="00E27682">
        <w:rPr>
          <w:rFonts w:cs="Times New Roman"/>
          <w:szCs w:val="28"/>
        </w:rPr>
        <w:t xml:space="preserve"> </w:t>
      </w:r>
      <w:r w:rsidR="00470314">
        <w:rPr>
          <w:rFonts w:cs="Times New Roman"/>
          <w:szCs w:val="28"/>
        </w:rPr>
        <w:t>“</w:t>
      </w:r>
      <w:r w:rsidR="00470314" w:rsidRPr="00470314">
        <w:rPr>
          <w:rFonts w:cs="Times New Roman"/>
          <w:szCs w:val="28"/>
        </w:rPr>
        <w:t>3) licencēts ārējais pārvaldnieks, kuram ir atļauts sniegt šā likuma 5.panta septītajā un astotajā daļā minētos ieguldījumu pakalpojumus</w:t>
      </w:r>
      <w:r>
        <w:rPr>
          <w:rFonts w:cs="Times New Roman"/>
          <w:szCs w:val="28"/>
        </w:rPr>
        <w:t xml:space="preserve"> –</w:t>
      </w:r>
      <w:r w:rsidR="00470314" w:rsidRPr="00470314">
        <w:rPr>
          <w:rFonts w:cs="Times New Roman"/>
          <w:szCs w:val="28"/>
        </w:rPr>
        <w:t xml:space="preserve"> līdz vienam procentam no pārvaldnieka sniegto ieguldījumu pakalpojumu bruto ieņēmumiem ceturksnī, bet ne mazāk par 711 </w:t>
      </w:r>
      <w:proofErr w:type="spellStart"/>
      <w:r w:rsidR="00470314" w:rsidRPr="005D7E8C">
        <w:rPr>
          <w:rFonts w:cs="Times New Roman"/>
          <w:i/>
          <w:szCs w:val="28"/>
        </w:rPr>
        <w:t>euro</w:t>
      </w:r>
      <w:proofErr w:type="spellEnd"/>
      <w:r w:rsidR="00470314" w:rsidRPr="00470314">
        <w:rPr>
          <w:rFonts w:cs="Times New Roman"/>
          <w:szCs w:val="28"/>
        </w:rPr>
        <w:t xml:space="preserve"> gadā.</w:t>
      </w:r>
      <w:r w:rsidR="002E4B1B">
        <w:rPr>
          <w:rFonts w:cs="Times New Roman"/>
          <w:szCs w:val="28"/>
        </w:rPr>
        <w:t>”</w:t>
      </w:r>
      <w:r>
        <w:rPr>
          <w:rFonts w:cs="Times New Roman"/>
          <w:szCs w:val="28"/>
        </w:rPr>
        <w:t>;</w:t>
      </w:r>
    </w:p>
    <w:p w14:paraId="5874CBAE" w14:textId="77777777" w:rsidR="00E27682" w:rsidRDefault="00E27682" w:rsidP="00D05177">
      <w:pPr>
        <w:pStyle w:val="BodyText"/>
        <w:spacing w:before="240"/>
        <w:ind w:firstLine="720"/>
        <w:rPr>
          <w:rFonts w:cs="Times New Roman"/>
          <w:szCs w:val="28"/>
        </w:rPr>
      </w:pPr>
      <w:r>
        <w:rPr>
          <w:rFonts w:cs="Times New Roman"/>
          <w:szCs w:val="28"/>
        </w:rPr>
        <w:t>trešo un ceturto daļu izteikt šādā redakcijā:</w:t>
      </w:r>
    </w:p>
    <w:p w14:paraId="13B6B36F" w14:textId="77777777" w:rsidR="00470314" w:rsidRPr="00470314" w:rsidRDefault="00E27682" w:rsidP="00470314">
      <w:pPr>
        <w:pStyle w:val="BodyText"/>
        <w:spacing w:before="240"/>
        <w:ind w:firstLine="720"/>
        <w:rPr>
          <w:rFonts w:cs="Times New Roman"/>
          <w:szCs w:val="28"/>
        </w:rPr>
      </w:pPr>
      <w:r>
        <w:rPr>
          <w:rFonts w:cs="Times New Roman"/>
          <w:szCs w:val="28"/>
        </w:rPr>
        <w:t>“</w:t>
      </w:r>
      <w:r w:rsidR="00470314" w:rsidRPr="00470314">
        <w:rPr>
          <w:rFonts w:cs="Times New Roman"/>
          <w:szCs w:val="28"/>
        </w:rPr>
        <w:t>(3) Dalībvalstī licencēta pārvaldnieka filiāle, kas reģistrēta Latvijā, maksā Komisijai par filiāles darbības uzraudzību šādā kārtībā:</w:t>
      </w:r>
    </w:p>
    <w:p w14:paraId="630E639E" w14:textId="77777777" w:rsidR="00470314" w:rsidRPr="00470314" w:rsidRDefault="00470314" w:rsidP="00470314">
      <w:pPr>
        <w:pStyle w:val="BodyText"/>
        <w:spacing w:before="240"/>
        <w:ind w:firstLine="720"/>
        <w:rPr>
          <w:rFonts w:cs="Times New Roman"/>
          <w:szCs w:val="28"/>
        </w:rPr>
      </w:pPr>
      <w:r w:rsidRPr="00470314">
        <w:rPr>
          <w:rFonts w:cs="Times New Roman"/>
          <w:szCs w:val="28"/>
        </w:rPr>
        <w:t xml:space="preserve">1) līdz vienam procentam no filiāles Latvijā sniegto fondu pārvaldes pakalpojumu bruto ieņēmumiem ceturksnī, bet ne mazāk par 2134 </w:t>
      </w:r>
      <w:proofErr w:type="spellStart"/>
      <w:r w:rsidRPr="005D7E8C">
        <w:rPr>
          <w:rFonts w:cs="Times New Roman"/>
          <w:i/>
          <w:szCs w:val="28"/>
        </w:rPr>
        <w:t>euro</w:t>
      </w:r>
      <w:proofErr w:type="spellEnd"/>
      <w:r w:rsidRPr="00470314">
        <w:rPr>
          <w:rFonts w:cs="Times New Roman"/>
          <w:szCs w:val="28"/>
        </w:rPr>
        <w:t xml:space="preserve"> gadā;</w:t>
      </w:r>
    </w:p>
    <w:p w14:paraId="3A108A60" w14:textId="77777777" w:rsidR="00470314" w:rsidRPr="00470314" w:rsidRDefault="00470314" w:rsidP="00470314">
      <w:pPr>
        <w:pStyle w:val="BodyText"/>
        <w:spacing w:before="240"/>
        <w:ind w:firstLine="720"/>
        <w:rPr>
          <w:rFonts w:cs="Times New Roman"/>
          <w:szCs w:val="28"/>
        </w:rPr>
      </w:pPr>
      <w:r w:rsidRPr="00470314">
        <w:rPr>
          <w:rFonts w:cs="Times New Roman"/>
          <w:szCs w:val="28"/>
        </w:rPr>
        <w:t xml:space="preserve">2) līdz vienam procentam no filiāles šā likuma 5.panta septītajā un astotajā daļā minēto ieguldījumu pakalpojumu bruto ieņēmumiem ceturksnī, bet ne mazāk par 711 </w:t>
      </w:r>
      <w:proofErr w:type="spellStart"/>
      <w:r w:rsidRPr="005D7E8C">
        <w:rPr>
          <w:rFonts w:cs="Times New Roman"/>
          <w:i/>
          <w:szCs w:val="28"/>
        </w:rPr>
        <w:t>euro</w:t>
      </w:r>
      <w:proofErr w:type="spellEnd"/>
      <w:r w:rsidRPr="005D7E8C">
        <w:rPr>
          <w:rFonts w:cs="Times New Roman"/>
          <w:i/>
          <w:szCs w:val="28"/>
        </w:rPr>
        <w:t xml:space="preserve"> </w:t>
      </w:r>
      <w:r w:rsidRPr="00470314">
        <w:rPr>
          <w:rFonts w:cs="Times New Roman"/>
          <w:szCs w:val="28"/>
        </w:rPr>
        <w:t>gadā.</w:t>
      </w:r>
    </w:p>
    <w:p w14:paraId="279966E2" w14:textId="77777777" w:rsidR="00470314" w:rsidRDefault="00470314" w:rsidP="00470314">
      <w:pPr>
        <w:pStyle w:val="BodyText"/>
        <w:spacing w:before="240"/>
        <w:ind w:firstLine="720"/>
        <w:rPr>
          <w:rFonts w:cs="Times New Roman"/>
          <w:szCs w:val="28"/>
        </w:rPr>
      </w:pPr>
      <w:r w:rsidRPr="00470314">
        <w:rPr>
          <w:rFonts w:cs="Times New Roman"/>
          <w:szCs w:val="28"/>
        </w:rPr>
        <w:t xml:space="preserve"> (4) Dalībv</w:t>
      </w:r>
      <w:r>
        <w:rPr>
          <w:rFonts w:cs="Times New Roman"/>
          <w:szCs w:val="28"/>
        </w:rPr>
        <w:t>alsts, izņemot Latviju, fonda P</w:t>
      </w:r>
      <w:r w:rsidRPr="00470314">
        <w:rPr>
          <w:rFonts w:cs="Times New Roman"/>
          <w:szCs w:val="28"/>
        </w:rPr>
        <w:t xml:space="preserve">ārvaldnieks par katra tā pārvaldē esoša dalībvalsts fonda vai ārvalsts fonda ieguldījumu daļu izplatīšanas uzraudzību Latvijā Komisijai maksā vienreizēju maksu 1209 </w:t>
      </w:r>
      <w:proofErr w:type="spellStart"/>
      <w:r w:rsidRPr="005D7E8C">
        <w:rPr>
          <w:rFonts w:cs="Times New Roman"/>
          <w:i/>
          <w:szCs w:val="28"/>
        </w:rPr>
        <w:t>euro</w:t>
      </w:r>
      <w:proofErr w:type="spellEnd"/>
      <w:r w:rsidRPr="00470314">
        <w:rPr>
          <w:rFonts w:cs="Times New Roman"/>
          <w:szCs w:val="28"/>
        </w:rPr>
        <w:t xml:space="preserve"> </w:t>
      </w:r>
      <w:r w:rsidR="002E4B1B">
        <w:rPr>
          <w:rFonts w:cs="Times New Roman"/>
          <w:szCs w:val="28"/>
        </w:rPr>
        <w:t>apmērā.”.</w:t>
      </w:r>
    </w:p>
    <w:p w14:paraId="430CB60E" w14:textId="77777777" w:rsidR="00470314" w:rsidRDefault="00431404" w:rsidP="00470314">
      <w:pPr>
        <w:pStyle w:val="BodyText"/>
        <w:spacing w:before="240"/>
        <w:ind w:firstLine="720"/>
        <w:rPr>
          <w:rFonts w:cs="Times New Roman"/>
          <w:szCs w:val="28"/>
        </w:rPr>
      </w:pPr>
      <w:r>
        <w:rPr>
          <w:rFonts w:cs="Times New Roman"/>
          <w:b/>
          <w:szCs w:val="28"/>
        </w:rPr>
        <w:t>24</w:t>
      </w:r>
      <w:r w:rsidR="00F479ED" w:rsidRPr="00F34FBB">
        <w:rPr>
          <w:rFonts w:cs="Times New Roman"/>
          <w:b/>
          <w:szCs w:val="28"/>
        </w:rPr>
        <w:t>.</w:t>
      </w:r>
      <w:r w:rsidR="00F479ED">
        <w:rPr>
          <w:rFonts w:cs="Times New Roman"/>
          <w:szCs w:val="28"/>
        </w:rPr>
        <w:t xml:space="preserve"> Papildināt 86.panta piek</w:t>
      </w:r>
      <w:r w:rsidR="00F34FBB">
        <w:rPr>
          <w:rFonts w:cs="Times New Roman"/>
          <w:szCs w:val="28"/>
        </w:rPr>
        <w:t>to daļu aiz vārda un cipariem “2</w:t>
      </w:r>
      <w:r w:rsidR="00F479ED">
        <w:rPr>
          <w:rFonts w:cs="Times New Roman"/>
          <w:szCs w:val="28"/>
        </w:rPr>
        <w:t>3.panta prasības,” ar vārdiem “</w:t>
      </w:r>
      <w:r w:rsidR="00F479ED" w:rsidRPr="00F479ED">
        <w:rPr>
          <w:rFonts w:cs="Times New Roman"/>
          <w:szCs w:val="28"/>
        </w:rPr>
        <w:t>vai kurš izplata dalībvalsts fonda ieguldījumu daļas, pārkāpj šā likuma 82.panta ceturtās un sestās daļas prasības,</w:t>
      </w:r>
      <w:r w:rsidR="002E4B1B">
        <w:rPr>
          <w:rFonts w:cs="Times New Roman"/>
          <w:szCs w:val="28"/>
        </w:rPr>
        <w:t>”.</w:t>
      </w:r>
    </w:p>
    <w:p w14:paraId="59B11BA3" w14:textId="77777777" w:rsidR="00F479ED" w:rsidRDefault="00431404" w:rsidP="00470314">
      <w:pPr>
        <w:pStyle w:val="BodyText"/>
        <w:spacing w:before="240"/>
        <w:ind w:firstLine="720"/>
        <w:rPr>
          <w:rFonts w:cs="Times New Roman"/>
          <w:szCs w:val="28"/>
        </w:rPr>
      </w:pPr>
      <w:r>
        <w:rPr>
          <w:rFonts w:cs="Times New Roman"/>
          <w:b/>
          <w:szCs w:val="28"/>
        </w:rPr>
        <w:lastRenderedPageBreak/>
        <w:t>25</w:t>
      </w:r>
      <w:r w:rsidR="00F479ED" w:rsidRPr="00F34FBB">
        <w:rPr>
          <w:rFonts w:cs="Times New Roman"/>
          <w:b/>
          <w:szCs w:val="28"/>
        </w:rPr>
        <w:t>.</w:t>
      </w:r>
      <w:r w:rsidR="00F479ED">
        <w:rPr>
          <w:rFonts w:cs="Times New Roman"/>
          <w:szCs w:val="28"/>
        </w:rPr>
        <w:t xml:space="preserve"> Papildināt Pārejas noteikumu 5.punktu aiz vārda un cipariem “72.panta” ar vārdu un ciparu “</w:t>
      </w:r>
      <w:r w:rsidR="00E27682">
        <w:rPr>
          <w:rFonts w:cs="Times New Roman"/>
          <w:szCs w:val="28"/>
        </w:rPr>
        <w:t>,</w:t>
      </w:r>
      <w:r w:rsidR="00F479ED">
        <w:rPr>
          <w:rFonts w:cs="Times New Roman"/>
          <w:szCs w:val="28"/>
        </w:rPr>
        <w:t>73.pa</w:t>
      </w:r>
      <w:r w:rsidR="002E4B1B">
        <w:rPr>
          <w:rFonts w:cs="Times New Roman"/>
          <w:szCs w:val="28"/>
        </w:rPr>
        <w:t>nta”.</w:t>
      </w:r>
    </w:p>
    <w:p w14:paraId="7A7E3346" w14:textId="77777777" w:rsidR="00F479ED" w:rsidRDefault="00431404" w:rsidP="00470314">
      <w:pPr>
        <w:pStyle w:val="BodyText"/>
        <w:spacing w:before="240"/>
        <w:ind w:firstLine="720"/>
        <w:rPr>
          <w:rFonts w:cs="Times New Roman"/>
          <w:szCs w:val="28"/>
        </w:rPr>
      </w:pPr>
      <w:r>
        <w:rPr>
          <w:rFonts w:cs="Times New Roman"/>
          <w:b/>
          <w:szCs w:val="28"/>
        </w:rPr>
        <w:t>26</w:t>
      </w:r>
      <w:r w:rsidR="00F479ED" w:rsidRPr="00F34FBB">
        <w:rPr>
          <w:rFonts w:cs="Times New Roman"/>
          <w:b/>
          <w:szCs w:val="28"/>
        </w:rPr>
        <w:t>.</w:t>
      </w:r>
      <w:r w:rsidR="00F479ED">
        <w:rPr>
          <w:rFonts w:cs="Times New Roman"/>
          <w:szCs w:val="28"/>
        </w:rPr>
        <w:t xml:space="preserve"> </w:t>
      </w:r>
      <w:r w:rsidR="00E27682">
        <w:rPr>
          <w:rFonts w:cs="Times New Roman"/>
          <w:szCs w:val="28"/>
        </w:rPr>
        <w:t xml:space="preserve">Izslēgt </w:t>
      </w:r>
      <w:r w:rsidR="00F479ED">
        <w:rPr>
          <w:rFonts w:cs="Times New Roman"/>
          <w:szCs w:val="28"/>
        </w:rPr>
        <w:t>no Pārejas noteikumu 9.punkta vārdus “kuri atzīstami par alternatīvo ieguldījumu fondiem šā likuma izpratnē”.</w:t>
      </w:r>
    </w:p>
    <w:p w14:paraId="5681F652" w14:textId="77777777" w:rsidR="00D411E3" w:rsidRDefault="00D411E3" w:rsidP="00470314">
      <w:pPr>
        <w:pStyle w:val="BodyText"/>
        <w:spacing w:before="240"/>
        <w:ind w:firstLine="720"/>
        <w:rPr>
          <w:rFonts w:cs="Times New Roman"/>
          <w:szCs w:val="28"/>
        </w:rPr>
      </w:pPr>
      <w:r w:rsidRPr="00C76DF2">
        <w:rPr>
          <w:rFonts w:cs="Times New Roman"/>
          <w:b/>
          <w:szCs w:val="28"/>
        </w:rPr>
        <w:t>27</w:t>
      </w:r>
      <w:r>
        <w:rPr>
          <w:rFonts w:cs="Times New Roman"/>
          <w:szCs w:val="28"/>
        </w:rPr>
        <w:t>. Papildināt Informatīvo atsauci uz Eiropas Savienības direktīvām ar 3.punktu šādā redakcijā:</w:t>
      </w:r>
    </w:p>
    <w:p w14:paraId="52D38539" w14:textId="77777777" w:rsidR="00D411E3" w:rsidRDefault="00D411E3" w:rsidP="00470314">
      <w:pPr>
        <w:pStyle w:val="BodyText"/>
        <w:spacing w:before="240"/>
        <w:ind w:firstLine="720"/>
        <w:rPr>
          <w:rFonts w:cs="Times New Roman"/>
          <w:szCs w:val="28"/>
        </w:rPr>
      </w:pPr>
      <w:r>
        <w:rPr>
          <w:rFonts w:cs="Times New Roman"/>
          <w:szCs w:val="28"/>
        </w:rPr>
        <w:t xml:space="preserve">"3) </w:t>
      </w:r>
      <w:r w:rsidRPr="00D411E3">
        <w:rPr>
          <w:rFonts w:cs="Times New Roman"/>
          <w:szCs w:val="28"/>
        </w:rPr>
        <w:t xml:space="preserve">Eiropas Parlamenta un padomes 2014.gada 15.maija </w:t>
      </w:r>
      <w:r>
        <w:rPr>
          <w:rFonts w:cs="Times New Roman"/>
          <w:szCs w:val="28"/>
        </w:rPr>
        <w:t>d</w:t>
      </w:r>
      <w:r w:rsidRPr="00D411E3">
        <w:rPr>
          <w:rFonts w:cs="Times New Roman"/>
          <w:szCs w:val="28"/>
        </w:rPr>
        <w:t>irektīva</w:t>
      </w:r>
      <w:r>
        <w:rPr>
          <w:rFonts w:cs="Times New Roman"/>
          <w:szCs w:val="28"/>
        </w:rPr>
        <w:t>s</w:t>
      </w:r>
      <w:r w:rsidRPr="00D411E3">
        <w:rPr>
          <w:rFonts w:cs="Times New Roman"/>
          <w:szCs w:val="28"/>
        </w:rPr>
        <w:t xml:space="preserve"> 2014/65/EK par finanšu instrumentu tirgiem un ar ko groza </w:t>
      </w:r>
      <w:r>
        <w:rPr>
          <w:rFonts w:cs="Times New Roman"/>
          <w:szCs w:val="28"/>
        </w:rPr>
        <w:t>d</w:t>
      </w:r>
      <w:r w:rsidRPr="00D411E3">
        <w:rPr>
          <w:rFonts w:cs="Times New Roman"/>
          <w:szCs w:val="28"/>
        </w:rPr>
        <w:t xml:space="preserve">irektīvu 2002/92/ES un </w:t>
      </w:r>
      <w:r>
        <w:rPr>
          <w:rFonts w:cs="Times New Roman"/>
          <w:szCs w:val="28"/>
        </w:rPr>
        <w:t>d</w:t>
      </w:r>
      <w:r w:rsidRPr="00D411E3">
        <w:rPr>
          <w:rFonts w:cs="Times New Roman"/>
          <w:szCs w:val="28"/>
        </w:rPr>
        <w:t>irektīvu 2011/61/ES</w:t>
      </w:r>
      <w:r>
        <w:rPr>
          <w:rFonts w:cs="Times New Roman"/>
          <w:szCs w:val="28"/>
        </w:rPr>
        <w:t xml:space="preserve"> 92. panta"</w:t>
      </w:r>
      <w:r w:rsidRPr="00D411E3">
        <w:rPr>
          <w:rFonts w:cs="Times New Roman"/>
          <w:szCs w:val="28"/>
        </w:rPr>
        <w:t>.</w:t>
      </w:r>
    </w:p>
    <w:p w14:paraId="17AAC8F5" w14:textId="77777777" w:rsidR="00D50E0E" w:rsidRPr="00F479ED" w:rsidRDefault="00D50E0E" w:rsidP="00F479ED">
      <w:pPr>
        <w:pStyle w:val="BodyText"/>
        <w:spacing w:before="240"/>
        <w:ind w:firstLine="720"/>
        <w:rPr>
          <w:rFonts w:cs="Times New Roman"/>
          <w:szCs w:val="28"/>
        </w:rPr>
      </w:pPr>
      <w:r w:rsidRPr="00265BAC">
        <w:rPr>
          <w:szCs w:val="28"/>
        </w:rPr>
        <w:t>Finanšu ministrs</w:t>
      </w:r>
      <w:r w:rsidRPr="00265BAC">
        <w:rPr>
          <w:szCs w:val="28"/>
        </w:rPr>
        <w:tab/>
      </w:r>
      <w:r w:rsidR="00F479ED">
        <w:rPr>
          <w:szCs w:val="28"/>
        </w:rPr>
        <w:tab/>
      </w:r>
      <w:r w:rsidR="00F479ED">
        <w:rPr>
          <w:szCs w:val="28"/>
        </w:rPr>
        <w:tab/>
      </w:r>
      <w:r w:rsidR="00F479ED">
        <w:rPr>
          <w:szCs w:val="28"/>
        </w:rPr>
        <w:tab/>
      </w:r>
      <w:r w:rsidR="00F479ED">
        <w:rPr>
          <w:szCs w:val="28"/>
        </w:rPr>
        <w:tab/>
      </w:r>
      <w:r w:rsidR="00F479ED">
        <w:rPr>
          <w:szCs w:val="28"/>
        </w:rPr>
        <w:tab/>
      </w:r>
      <w:proofErr w:type="spellStart"/>
      <w:r w:rsidR="007A39F4">
        <w:rPr>
          <w:szCs w:val="28"/>
        </w:rPr>
        <w:t>J.Reirs</w:t>
      </w:r>
      <w:proofErr w:type="spellEnd"/>
    </w:p>
    <w:p w14:paraId="0DEC0C0A" w14:textId="77777777" w:rsidR="00D50E0E" w:rsidRDefault="00D50E0E" w:rsidP="00D50E0E">
      <w:pPr>
        <w:rPr>
          <w:szCs w:val="20"/>
        </w:rPr>
      </w:pPr>
    </w:p>
    <w:p w14:paraId="3396957B" w14:textId="77777777" w:rsidR="00D50E0E" w:rsidRDefault="00D50E0E" w:rsidP="00D50E0E">
      <w:pPr>
        <w:rPr>
          <w:szCs w:val="20"/>
        </w:rPr>
      </w:pPr>
    </w:p>
    <w:p w14:paraId="32F14BDA" w14:textId="77777777" w:rsidR="00D50E0E" w:rsidRDefault="00D50E0E" w:rsidP="00D50E0E">
      <w:pPr>
        <w:rPr>
          <w:szCs w:val="20"/>
        </w:rPr>
      </w:pPr>
    </w:p>
    <w:p w14:paraId="6DF7BE90" w14:textId="77777777" w:rsidR="00D50E0E" w:rsidRDefault="00D50E0E" w:rsidP="00D50E0E">
      <w:pPr>
        <w:rPr>
          <w:szCs w:val="20"/>
        </w:rPr>
      </w:pPr>
    </w:p>
    <w:p w14:paraId="54568862" w14:textId="77777777" w:rsidR="00D50E0E" w:rsidRPr="0073382E" w:rsidRDefault="00D50E0E" w:rsidP="00D50E0E">
      <w:pPr>
        <w:rPr>
          <w:sz w:val="20"/>
          <w:szCs w:val="20"/>
        </w:rPr>
      </w:pPr>
    </w:p>
    <w:p w14:paraId="16BAEB00" w14:textId="46943228" w:rsidR="00D50E0E" w:rsidRPr="0073382E" w:rsidRDefault="00C76DF2" w:rsidP="00D50E0E">
      <w:pPr>
        <w:rPr>
          <w:sz w:val="20"/>
          <w:szCs w:val="20"/>
        </w:rPr>
      </w:pPr>
      <w:r>
        <w:rPr>
          <w:sz w:val="20"/>
          <w:szCs w:val="20"/>
        </w:rPr>
        <w:t>10</w:t>
      </w:r>
      <w:r w:rsidR="002E4B1B">
        <w:rPr>
          <w:sz w:val="20"/>
          <w:szCs w:val="20"/>
        </w:rPr>
        <w:t>.02</w:t>
      </w:r>
      <w:r w:rsidR="00D50E0E" w:rsidRPr="0073382E">
        <w:rPr>
          <w:sz w:val="20"/>
          <w:szCs w:val="20"/>
        </w:rPr>
        <w:t>.201</w:t>
      </w:r>
      <w:r w:rsidR="00F479ED">
        <w:rPr>
          <w:sz w:val="20"/>
          <w:szCs w:val="20"/>
        </w:rPr>
        <w:t>5</w:t>
      </w:r>
      <w:r w:rsidR="00D50E0E" w:rsidRPr="0073382E">
        <w:rPr>
          <w:sz w:val="20"/>
          <w:szCs w:val="20"/>
        </w:rPr>
        <w:t>. 10.00</w:t>
      </w:r>
    </w:p>
    <w:p w14:paraId="1BD618D9" w14:textId="1DCB3415" w:rsidR="00D50E0E" w:rsidRPr="0073382E" w:rsidRDefault="002E4B1B" w:rsidP="00D50E0E">
      <w:pPr>
        <w:rPr>
          <w:sz w:val="20"/>
          <w:szCs w:val="20"/>
        </w:rPr>
      </w:pPr>
      <w:r>
        <w:rPr>
          <w:sz w:val="20"/>
          <w:szCs w:val="20"/>
        </w:rPr>
        <w:t>15</w:t>
      </w:r>
      <w:r w:rsidR="00C76DF2">
        <w:rPr>
          <w:sz w:val="20"/>
          <w:szCs w:val="20"/>
        </w:rPr>
        <w:t>47</w:t>
      </w:r>
    </w:p>
    <w:p w14:paraId="7F83F8FF" w14:textId="77777777" w:rsidR="00D50E0E" w:rsidRPr="0073382E" w:rsidRDefault="00D50E0E" w:rsidP="00D50E0E">
      <w:pPr>
        <w:rPr>
          <w:sz w:val="20"/>
          <w:szCs w:val="20"/>
        </w:rPr>
      </w:pPr>
    </w:p>
    <w:p w14:paraId="04F44960" w14:textId="77777777" w:rsidR="00D50E0E" w:rsidRPr="0073382E" w:rsidRDefault="00D50E0E" w:rsidP="00D50E0E">
      <w:pPr>
        <w:rPr>
          <w:sz w:val="20"/>
          <w:szCs w:val="20"/>
        </w:rPr>
      </w:pPr>
      <w:proofErr w:type="spellStart"/>
      <w:r w:rsidRPr="0073382E">
        <w:rPr>
          <w:sz w:val="20"/>
          <w:szCs w:val="20"/>
        </w:rPr>
        <w:t>A.Brīze</w:t>
      </w:r>
      <w:proofErr w:type="spellEnd"/>
    </w:p>
    <w:p w14:paraId="2AAF895F" w14:textId="77777777" w:rsidR="00D50E0E" w:rsidRPr="0073382E" w:rsidRDefault="00D50E0E" w:rsidP="00D50E0E">
      <w:pPr>
        <w:rPr>
          <w:sz w:val="20"/>
          <w:szCs w:val="20"/>
        </w:rPr>
      </w:pPr>
      <w:bookmarkStart w:id="0" w:name="_GoBack"/>
      <w:r w:rsidRPr="0073382E">
        <w:rPr>
          <w:sz w:val="20"/>
          <w:szCs w:val="20"/>
        </w:rPr>
        <w:t>67095441, anete.brize@fm.gov.lv</w:t>
      </w:r>
    </w:p>
    <w:bookmarkEnd w:id="0"/>
    <w:p w14:paraId="2B35BC68" w14:textId="77777777" w:rsidR="00D50E0E" w:rsidRPr="00265BAC" w:rsidRDefault="00D50E0E" w:rsidP="00D50E0E"/>
    <w:p w14:paraId="4789B2C7" w14:textId="77777777" w:rsidR="00D50E0E" w:rsidRPr="00265BAC" w:rsidRDefault="00D50E0E" w:rsidP="00D50E0E"/>
    <w:p w14:paraId="089C63B3" w14:textId="77777777" w:rsidR="00EE62D9" w:rsidRDefault="00EE62D9"/>
    <w:sectPr w:rsidR="00EE62D9" w:rsidSect="00D03FE1">
      <w:headerReference w:type="even" r:id="rId7"/>
      <w:headerReference w:type="default" r:id="rId8"/>
      <w:footerReference w:type="default" r:id="rId9"/>
      <w:headerReference w:type="first" r:id="rId10"/>
      <w:footerReference w:type="first" r:id="rId11"/>
      <w:footnotePr>
        <w:pos w:val="beneathText"/>
      </w:footnotePr>
      <w:pgSz w:w="11905" w:h="16837"/>
      <w:pgMar w:top="1418" w:right="1418" w:bottom="1701" w:left="1418" w:header="720" w:footer="6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A075" w14:textId="77777777" w:rsidR="00290336" w:rsidRDefault="00290336">
      <w:r>
        <w:separator/>
      </w:r>
    </w:p>
  </w:endnote>
  <w:endnote w:type="continuationSeparator" w:id="0">
    <w:p w14:paraId="36433561" w14:textId="77777777" w:rsidR="00290336" w:rsidRDefault="0029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9DF3" w14:textId="0C14B782" w:rsidR="00EE0989" w:rsidRPr="002E4B1B" w:rsidRDefault="002F7988" w:rsidP="002E4B1B">
    <w:pPr>
      <w:pStyle w:val="Footer"/>
    </w:pPr>
    <w:r>
      <w:rPr>
        <w:sz w:val="20"/>
        <w:szCs w:val="20"/>
      </w:rPr>
      <w:t>FMlik_1003</w:t>
    </w:r>
    <w:r w:rsidR="00EE0989" w:rsidRPr="002E4B1B">
      <w:rPr>
        <w:sz w:val="20"/>
        <w:szCs w:val="20"/>
      </w:rPr>
      <w:t>15_AIFL; likumprojekts “Grozījumi Alternatīvo ieguldījumu fondu un to pārvaldnieku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88E8" w14:textId="603E05AB" w:rsidR="002F7988" w:rsidRPr="00F605D3" w:rsidRDefault="00F605D3">
    <w:pPr>
      <w:pStyle w:val="Footer"/>
      <w:rPr>
        <w:sz w:val="20"/>
        <w:szCs w:val="20"/>
      </w:rPr>
    </w:pPr>
    <w:r w:rsidRPr="00F605D3">
      <w:rPr>
        <w:sz w:val="20"/>
        <w:szCs w:val="20"/>
      </w:rPr>
      <w:t>FMlik</w:t>
    </w:r>
    <w:r w:rsidR="002F7988" w:rsidRPr="00F605D3">
      <w:rPr>
        <w:sz w:val="20"/>
        <w:szCs w:val="20"/>
      </w:rPr>
      <w:t>_100315_AIFPL; likumprojekts “Grozījumi Alternatīvo ieguldījumu fondu un to pārvaldnieku likumā”</w:t>
    </w:r>
  </w:p>
  <w:p w14:paraId="34980688" w14:textId="77777777" w:rsidR="00EE0989" w:rsidRDefault="00EE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0253" w14:textId="77777777" w:rsidR="00290336" w:rsidRDefault="00290336">
      <w:r>
        <w:separator/>
      </w:r>
    </w:p>
  </w:footnote>
  <w:footnote w:type="continuationSeparator" w:id="0">
    <w:p w14:paraId="557A4D1A" w14:textId="77777777" w:rsidR="00290336" w:rsidRDefault="00290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7207" w14:textId="77777777" w:rsidR="00EE0989" w:rsidRDefault="00EE09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B44FF" w14:textId="77777777" w:rsidR="00EE0989" w:rsidRDefault="00EE09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85020"/>
      <w:docPartObj>
        <w:docPartGallery w:val="Page Numbers (Top of Page)"/>
        <w:docPartUnique/>
      </w:docPartObj>
    </w:sdtPr>
    <w:sdtEndPr>
      <w:rPr>
        <w:noProof/>
      </w:rPr>
    </w:sdtEndPr>
    <w:sdtContent>
      <w:p w14:paraId="7AEE246F" w14:textId="77777777" w:rsidR="00EE0989" w:rsidRDefault="00EA2126">
        <w:pPr>
          <w:pStyle w:val="Header"/>
          <w:jc w:val="center"/>
        </w:pPr>
        <w:r>
          <w:fldChar w:fldCharType="begin"/>
        </w:r>
        <w:r>
          <w:instrText xml:space="preserve"> PAGE   \* MERGEFORMAT </w:instrText>
        </w:r>
        <w:r>
          <w:fldChar w:fldCharType="separate"/>
        </w:r>
        <w:r w:rsidR="003A7C8E">
          <w:rPr>
            <w:noProof/>
          </w:rPr>
          <w:t>7</w:t>
        </w:r>
        <w:r>
          <w:rPr>
            <w:noProof/>
          </w:rPr>
          <w:fldChar w:fldCharType="end"/>
        </w:r>
      </w:p>
    </w:sdtContent>
  </w:sdt>
  <w:p w14:paraId="1CF8BEB2" w14:textId="77777777" w:rsidR="00EE0989" w:rsidRDefault="00EE098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5735" w14:textId="77777777" w:rsidR="00EE0989" w:rsidRDefault="00EE0989">
    <w:pPr>
      <w:pStyle w:val="Header"/>
      <w:jc w:val="center"/>
    </w:pPr>
  </w:p>
  <w:p w14:paraId="7FF770A7" w14:textId="77777777" w:rsidR="00EE0989" w:rsidRPr="00F605D3" w:rsidRDefault="00EE098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069A"/>
    <w:multiLevelType w:val="hybridMultilevel"/>
    <w:tmpl w:val="E02C9C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0E"/>
    <w:rsid w:val="001061D8"/>
    <w:rsid w:val="001152A4"/>
    <w:rsid w:val="001520B5"/>
    <w:rsid w:val="00155237"/>
    <w:rsid w:val="0019192A"/>
    <w:rsid w:val="00244C42"/>
    <w:rsid w:val="00271372"/>
    <w:rsid w:val="00274056"/>
    <w:rsid w:val="00290336"/>
    <w:rsid w:val="002B414F"/>
    <w:rsid w:val="002E4B1B"/>
    <w:rsid w:val="002F3A9E"/>
    <w:rsid w:val="002F7988"/>
    <w:rsid w:val="003169D5"/>
    <w:rsid w:val="0033594B"/>
    <w:rsid w:val="00340023"/>
    <w:rsid w:val="0034055C"/>
    <w:rsid w:val="003A7C8E"/>
    <w:rsid w:val="003B1FB5"/>
    <w:rsid w:val="003B265D"/>
    <w:rsid w:val="003C03C4"/>
    <w:rsid w:val="003D0556"/>
    <w:rsid w:val="003F7AF8"/>
    <w:rsid w:val="00430DB7"/>
    <w:rsid w:val="00431404"/>
    <w:rsid w:val="0045226D"/>
    <w:rsid w:val="00456730"/>
    <w:rsid w:val="0046663F"/>
    <w:rsid w:val="00470314"/>
    <w:rsid w:val="004C4CAB"/>
    <w:rsid w:val="004D6BD6"/>
    <w:rsid w:val="00504C3C"/>
    <w:rsid w:val="00505579"/>
    <w:rsid w:val="00557A3C"/>
    <w:rsid w:val="00580687"/>
    <w:rsid w:val="005B0371"/>
    <w:rsid w:val="005D458B"/>
    <w:rsid w:val="005D7E8C"/>
    <w:rsid w:val="006204A2"/>
    <w:rsid w:val="006C5A68"/>
    <w:rsid w:val="006F3762"/>
    <w:rsid w:val="0072408E"/>
    <w:rsid w:val="007A39F4"/>
    <w:rsid w:val="007B3F3C"/>
    <w:rsid w:val="007D77C1"/>
    <w:rsid w:val="008460EB"/>
    <w:rsid w:val="008765A0"/>
    <w:rsid w:val="008B18F1"/>
    <w:rsid w:val="009F2A38"/>
    <w:rsid w:val="00A02BFE"/>
    <w:rsid w:val="00A36861"/>
    <w:rsid w:val="00A93C93"/>
    <w:rsid w:val="00B25ABE"/>
    <w:rsid w:val="00B82F17"/>
    <w:rsid w:val="00B911E1"/>
    <w:rsid w:val="00C344E5"/>
    <w:rsid w:val="00C66670"/>
    <w:rsid w:val="00C76DF2"/>
    <w:rsid w:val="00C877F2"/>
    <w:rsid w:val="00CA58DE"/>
    <w:rsid w:val="00CC7207"/>
    <w:rsid w:val="00D027CB"/>
    <w:rsid w:val="00D03FE1"/>
    <w:rsid w:val="00D05177"/>
    <w:rsid w:val="00D065D5"/>
    <w:rsid w:val="00D1448A"/>
    <w:rsid w:val="00D411E3"/>
    <w:rsid w:val="00D45E2C"/>
    <w:rsid w:val="00D50E0E"/>
    <w:rsid w:val="00DC6FFF"/>
    <w:rsid w:val="00DF51F8"/>
    <w:rsid w:val="00E27682"/>
    <w:rsid w:val="00E42597"/>
    <w:rsid w:val="00E771E3"/>
    <w:rsid w:val="00EA2126"/>
    <w:rsid w:val="00EE0989"/>
    <w:rsid w:val="00EE2C97"/>
    <w:rsid w:val="00EE5577"/>
    <w:rsid w:val="00EE62D9"/>
    <w:rsid w:val="00EE782F"/>
    <w:rsid w:val="00F34FBB"/>
    <w:rsid w:val="00F479ED"/>
    <w:rsid w:val="00F605D3"/>
    <w:rsid w:val="00F730B7"/>
    <w:rsid w:val="00F87B0E"/>
    <w:rsid w:val="00F9561D"/>
    <w:rsid w:val="00FB13C6"/>
    <w:rsid w:val="00FB15CA"/>
    <w:rsid w:val="00FC7D6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57671"/>
  <w15:docId w15:val="{E992C4D2-4FEB-4204-9792-4974222B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0E"/>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50E0E"/>
  </w:style>
  <w:style w:type="paragraph" w:styleId="BodyText">
    <w:name w:val="Body Text"/>
    <w:basedOn w:val="Normal"/>
    <w:link w:val="BodyTextChar"/>
    <w:rsid w:val="00D50E0E"/>
    <w:pPr>
      <w:jc w:val="both"/>
    </w:pPr>
    <w:rPr>
      <w:sz w:val="28"/>
    </w:rPr>
  </w:style>
  <w:style w:type="character" w:customStyle="1" w:styleId="BodyTextChar">
    <w:name w:val="Body Text Char"/>
    <w:basedOn w:val="DefaultParagraphFont"/>
    <w:link w:val="BodyText"/>
    <w:rsid w:val="00D50E0E"/>
    <w:rPr>
      <w:rFonts w:ascii="Times New Roman" w:eastAsia="Times New Roman" w:hAnsi="Times New Roman" w:cs="Calibri"/>
      <w:sz w:val="28"/>
      <w:szCs w:val="24"/>
      <w:lang w:eastAsia="ar-SA"/>
    </w:rPr>
  </w:style>
  <w:style w:type="paragraph" w:styleId="Header">
    <w:name w:val="header"/>
    <w:basedOn w:val="Normal"/>
    <w:link w:val="HeaderChar"/>
    <w:uiPriority w:val="99"/>
    <w:rsid w:val="00D50E0E"/>
    <w:pPr>
      <w:tabs>
        <w:tab w:val="center" w:pos="4153"/>
        <w:tab w:val="right" w:pos="8306"/>
      </w:tabs>
    </w:pPr>
  </w:style>
  <w:style w:type="character" w:customStyle="1" w:styleId="HeaderChar">
    <w:name w:val="Header Char"/>
    <w:basedOn w:val="DefaultParagraphFont"/>
    <w:link w:val="Header"/>
    <w:uiPriority w:val="99"/>
    <w:rsid w:val="00D50E0E"/>
    <w:rPr>
      <w:rFonts w:ascii="Times New Roman" w:eastAsia="Times New Roman" w:hAnsi="Times New Roman" w:cs="Calibri"/>
      <w:sz w:val="24"/>
      <w:szCs w:val="24"/>
      <w:lang w:eastAsia="ar-SA"/>
    </w:rPr>
  </w:style>
  <w:style w:type="paragraph" w:styleId="Footer">
    <w:name w:val="footer"/>
    <w:basedOn w:val="Normal"/>
    <w:link w:val="FooterChar"/>
    <w:uiPriority w:val="99"/>
    <w:rsid w:val="00D50E0E"/>
    <w:pPr>
      <w:tabs>
        <w:tab w:val="center" w:pos="4153"/>
        <w:tab w:val="right" w:pos="8306"/>
      </w:tabs>
    </w:pPr>
  </w:style>
  <w:style w:type="character" w:customStyle="1" w:styleId="FooterChar">
    <w:name w:val="Footer Char"/>
    <w:basedOn w:val="DefaultParagraphFont"/>
    <w:link w:val="Footer"/>
    <w:uiPriority w:val="99"/>
    <w:rsid w:val="00D50E0E"/>
    <w:rPr>
      <w:rFonts w:ascii="Times New Roman" w:eastAsia="Times New Roman" w:hAnsi="Times New Roman" w:cs="Calibri"/>
      <w:sz w:val="24"/>
      <w:szCs w:val="24"/>
      <w:lang w:eastAsia="ar-SA"/>
    </w:rPr>
  </w:style>
  <w:style w:type="paragraph" w:customStyle="1" w:styleId="naisf">
    <w:name w:val="naisf"/>
    <w:basedOn w:val="Normal"/>
    <w:rsid w:val="00D50E0E"/>
    <w:pPr>
      <w:spacing w:before="280" w:after="280"/>
      <w:jc w:val="both"/>
    </w:pPr>
    <w:rPr>
      <w:lang w:val="en-GB"/>
    </w:rPr>
  </w:style>
  <w:style w:type="paragraph" w:styleId="BalloonText">
    <w:name w:val="Balloon Text"/>
    <w:basedOn w:val="Normal"/>
    <w:link w:val="BalloonTextChar"/>
    <w:uiPriority w:val="99"/>
    <w:semiHidden/>
    <w:unhideWhenUsed/>
    <w:rsid w:val="00274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56"/>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9F2A38"/>
    <w:rPr>
      <w:sz w:val="16"/>
      <w:szCs w:val="16"/>
    </w:rPr>
  </w:style>
  <w:style w:type="paragraph" w:styleId="CommentText">
    <w:name w:val="annotation text"/>
    <w:basedOn w:val="Normal"/>
    <w:link w:val="CommentTextChar"/>
    <w:uiPriority w:val="99"/>
    <w:semiHidden/>
    <w:unhideWhenUsed/>
    <w:rsid w:val="009F2A38"/>
    <w:rPr>
      <w:sz w:val="20"/>
      <w:szCs w:val="20"/>
    </w:rPr>
  </w:style>
  <w:style w:type="character" w:customStyle="1" w:styleId="CommentTextChar">
    <w:name w:val="Comment Text Char"/>
    <w:basedOn w:val="DefaultParagraphFont"/>
    <w:link w:val="CommentText"/>
    <w:uiPriority w:val="99"/>
    <w:semiHidden/>
    <w:rsid w:val="009F2A38"/>
    <w:rPr>
      <w:rFonts w:ascii="Times New Roman" w:eastAsia="Times New Roman" w:hAnsi="Times New Roman" w:cs="Calibri"/>
      <w:sz w:val="20"/>
      <w:szCs w:val="20"/>
      <w:lang w:eastAsia="ar-SA"/>
    </w:rPr>
  </w:style>
  <w:style w:type="paragraph" w:styleId="CommentSubject">
    <w:name w:val="annotation subject"/>
    <w:basedOn w:val="CommentText"/>
    <w:next w:val="CommentText"/>
    <w:link w:val="CommentSubjectChar"/>
    <w:uiPriority w:val="99"/>
    <w:semiHidden/>
    <w:unhideWhenUsed/>
    <w:rsid w:val="009F2A38"/>
    <w:rPr>
      <w:b/>
      <w:bCs/>
    </w:rPr>
  </w:style>
  <w:style w:type="character" w:customStyle="1" w:styleId="CommentSubjectChar">
    <w:name w:val="Comment Subject Char"/>
    <w:basedOn w:val="CommentTextChar"/>
    <w:link w:val="CommentSubject"/>
    <w:uiPriority w:val="99"/>
    <w:semiHidden/>
    <w:rsid w:val="009F2A38"/>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7666</Words>
  <Characters>4370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Alternatīvo ieguldījumu fondu un to pārvaldnieku likumā"</dc:title>
  <dc:subject>Likumprojekts</dc:subject>
  <dc:creator>Anete Brīze</dc:creator>
  <dc:description>67095441, anete.brize@fm.gov.lv</dc:description>
  <cp:lastModifiedBy>Liene Strēlniece</cp:lastModifiedBy>
  <cp:revision>4</cp:revision>
  <cp:lastPrinted>2015-03-05T08:20:00Z</cp:lastPrinted>
  <dcterms:created xsi:type="dcterms:W3CDTF">2015-03-23T07:03:00Z</dcterms:created>
  <dcterms:modified xsi:type="dcterms:W3CDTF">2015-03-24T13:59:00Z</dcterms:modified>
</cp:coreProperties>
</file>