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86" w:rsidRPr="007B5462" w:rsidRDefault="00B37086" w:rsidP="00B37086">
      <w:pPr>
        <w:jc w:val="center"/>
        <w:rPr>
          <w:b/>
          <w:bCs/>
          <w:sz w:val="28"/>
          <w:szCs w:val="28"/>
          <w:lang w:val="lv-LV"/>
        </w:rPr>
      </w:pPr>
      <w:r w:rsidRPr="007B5462">
        <w:rPr>
          <w:b/>
          <w:bCs/>
          <w:sz w:val="28"/>
          <w:szCs w:val="28"/>
          <w:lang w:val="lv-LV"/>
        </w:rPr>
        <w:t>MINISTRU KABINETA SĒDES PROTOKOLLĒMUMS</w:t>
      </w:r>
    </w:p>
    <w:p w:rsidR="00B37086" w:rsidRDefault="00B37086" w:rsidP="00B37086">
      <w:pPr>
        <w:jc w:val="center"/>
        <w:rPr>
          <w:sz w:val="28"/>
          <w:szCs w:val="28"/>
          <w:lang w:val="lv-LV"/>
        </w:rPr>
      </w:pPr>
    </w:p>
    <w:p w:rsidR="00B37086" w:rsidRPr="007B5462" w:rsidRDefault="00B37086" w:rsidP="00B37086">
      <w:pPr>
        <w:jc w:val="center"/>
        <w:rPr>
          <w:sz w:val="28"/>
          <w:szCs w:val="28"/>
          <w:lang w:val="lv-LV"/>
        </w:rPr>
      </w:pPr>
    </w:p>
    <w:tbl>
      <w:tblPr>
        <w:tblW w:w="0" w:type="auto"/>
        <w:jc w:val="center"/>
        <w:tblLayout w:type="fixed"/>
        <w:tblLook w:val="0000" w:firstRow="0" w:lastRow="0" w:firstColumn="0" w:lastColumn="0" w:noHBand="0" w:noVBand="0"/>
      </w:tblPr>
      <w:tblGrid>
        <w:gridCol w:w="3786"/>
        <w:gridCol w:w="1067"/>
        <w:gridCol w:w="4137"/>
      </w:tblGrid>
      <w:tr w:rsidR="00B37086" w:rsidRPr="007B5462" w:rsidTr="00657437">
        <w:trPr>
          <w:cantSplit/>
          <w:jc w:val="center"/>
        </w:trPr>
        <w:tc>
          <w:tcPr>
            <w:tcW w:w="3786" w:type="dxa"/>
          </w:tcPr>
          <w:p w:rsidR="00B37086" w:rsidRPr="007B5462" w:rsidRDefault="00B37086" w:rsidP="00657437">
            <w:pPr>
              <w:rPr>
                <w:sz w:val="26"/>
                <w:szCs w:val="26"/>
                <w:lang w:val="lv-LV"/>
              </w:rPr>
            </w:pPr>
            <w:r w:rsidRPr="007B5462">
              <w:rPr>
                <w:sz w:val="26"/>
                <w:szCs w:val="26"/>
                <w:lang w:val="lv-LV"/>
              </w:rPr>
              <w:t>Rīgā</w:t>
            </w:r>
          </w:p>
        </w:tc>
        <w:tc>
          <w:tcPr>
            <w:tcW w:w="1067" w:type="dxa"/>
          </w:tcPr>
          <w:p w:rsidR="00B37086" w:rsidRPr="007B5462" w:rsidRDefault="00B37086" w:rsidP="00657437">
            <w:pPr>
              <w:rPr>
                <w:sz w:val="26"/>
                <w:szCs w:val="26"/>
                <w:lang w:val="lv-LV"/>
              </w:rPr>
            </w:pPr>
            <w:r w:rsidRPr="007B5462">
              <w:rPr>
                <w:sz w:val="26"/>
                <w:szCs w:val="26"/>
                <w:lang w:val="lv-LV"/>
              </w:rPr>
              <w:t>Nr.___</w:t>
            </w:r>
          </w:p>
        </w:tc>
        <w:tc>
          <w:tcPr>
            <w:tcW w:w="4137" w:type="dxa"/>
          </w:tcPr>
          <w:p w:rsidR="00B37086" w:rsidRPr="007B5462" w:rsidRDefault="00B37086" w:rsidP="00657437">
            <w:pPr>
              <w:jc w:val="right"/>
              <w:rPr>
                <w:sz w:val="26"/>
                <w:szCs w:val="26"/>
                <w:lang w:val="lv-LV"/>
              </w:rPr>
            </w:pPr>
            <w:r>
              <w:rPr>
                <w:sz w:val="26"/>
                <w:szCs w:val="26"/>
                <w:lang w:val="lv-LV"/>
              </w:rPr>
              <w:t>2015</w:t>
            </w:r>
            <w:r w:rsidRPr="007B5462">
              <w:rPr>
                <w:sz w:val="26"/>
                <w:szCs w:val="26"/>
                <w:lang w:val="lv-LV"/>
              </w:rPr>
              <w:t>. gada ___. _________</w:t>
            </w:r>
          </w:p>
        </w:tc>
      </w:tr>
    </w:tbl>
    <w:p w:rsidR="00B37086" w:rsidRDefault="00B37086" w:rsidP="00B37086">
      <w:pPr>
        <w:pStyle w:val="Header"/>
        <w:tabs>
          <w:tab w:val="clear" w:pos="4320"/>
          <w:tab w:val="clear" w:pos="8640"/>
        </w:tabs>
        <w:jc w:val="center"/>
        <w:rPr>
          <w:b/>
          <w:sz w:val="26"/>
          <w:szCs w:val="26"/>
          <w:lang w:val="lv-LV"/>
        </w:rPr>
      </w:pPr>
    </w:p>
    <w:p w:rsidR="00B37086" w:rsidRPr="007B5462" w:rsidRDefault="00B37086" w:rsidP="00B37086">
      <w:pPr>
        <w:pStyle w:val="Header"/>
        <w:tabs>
          <w:tab w:val="clear" w:pos="4320"/>
          <w:tab w:val="clear" w:pos="8640"/>
        </w:tabs>
        <w:jc w:val="center"/>
        <w:rPr>
          <w:b/>
          <w:sz w:val="26"/>
          <w:szCs w:val="26"/>
          <w:lang w:val="lv-LV"/>
        </w:rPr>
      </w:pPr>
      <w:r w:rsidRPr="007B5462">
        <w:rPr>
          <w:sz w:val="26"/>
          <w:szCs w:val="26"/>
          <w:lang w:val="lv-LV"/>
        </w:rPr>
        <w:t>___</w:t>
      </w:r>
      <w:r w:rsidRPr="007B5462">
        <w:rPr>
          <w:b/>
          <w:sz w:val="26"/>
          <w:szCs w:val="26"/>
          <w:lang w:val="lv-LV"/>
        </w:rPr>
        <w:t>.§</w:t>
      </w:r>
    </w:p>
    <w:p w:rsidR="00B37086" w:rsidRPr="007B5462" w:rsidRDefault="00B37086" w:rsidP="00B13FDB">
      <w:pPr>
        <w:pStyle w:val="Header"/>
        <w:tabs>
          <w:tab w:val="clear" w:pos="4320"/>
          <w:tab w:val="clear" w:pos="8640"/>
        </w:tabs>
        <w:rPr>
          <w:b/>
          <w:sz w:val="26"/>
          <w:szCs w:val="26"/>
          <w:lang w:val="lv-LV"/>
        </w:rPr>
      </w:pPr>
    </w:p>
    <w:p w:rsidR="00B37086" w:rsidRPr="00174FE1" w:rsidRDefault="00B37086" w:rsidP="00B37086">
      <w:pPr>
        <w:tabs>
          <w:tab w:val="left" w:pos="0"/>
        </w:tabs>
        <w:ind w:right="-1"/>
        <w:jc w:val="center"/>
        <w:outlineLvl w:val="0"/>
        <w:rPr>
          <w:b/>
          <w:sz w:val="26"/>
          <w:szCs w:val="28"/>
          <w:lang w:val="lv-LV"/>
        </w:rPr>
      </w:pPr>
      <w:r w:rsidRPr="00174FE1">
        <w:rPr>
          <w:b/>
          <w:bCs/>
          <w:sz w:val="26"/>
          <w:szCs w:val="28"/>
          <w:lang w:val="lv-LV"/>
        </w:rPr>
        <w:t xml:space="preserve">Par Ministru kabineta 2014.gada </w:t>
      </w:r>
      <w:r>
        <w:rPr>
          <w:b/>
          <w:bCs/>
          <w:sz w:val="26"/>
          <w:szCs w:val="28"/>
          <w:lang w:val="lv-LV"/>
        </w:rPr>
        <w:t>9.septembra</w:t>
      </w:r>
      <w:r w:rsidRPr="00174FE1">
        <w:rPr>
          <w:b/>
          <w:bCs/>
          <w:sz w:val="26"/>
          <w:szCs w:val="28"/>
          <w:lang w:val="lv-LV"/>
        </w:rPr>
        <w:t xml:space="preserve"> sēdes </w:t>
      </w:r>
      <w:proofErr w:type="spellStart"/>
      <w:r w:rsidRPr="00174FE1">
        <w:rPr>
          <w:b/>
          <w:bCs/>
          <w:sz w:val="26"/>
          <w:szCs w:val="28"/>
          <w:lang w:val="lv-LV"/>
        </w:rPr>
        <w:t>protokollēmuma</w:t>
      </w:r>
      <w:proofErr w:type="spellEnd"/>
      <w:r w:rsidRPr="00174FE1">
        <w:rPr>
          <w:b/>
          <w:bCs/>
          <w:sz w:val="26"/>
          <w:szCs w:val="28"/>
          <w:lang w:val="lv-LV"/>
        </w:rPr>
        <w:t xml:space="preserve"> (prot. Nr.</w:t>
      </w:r>
      <w:r>
        <w:rPr>
          <w:b/>
          <w:bCs/>
          <w:sz w:val="26"/>
          <w:szCs w:val="28"/>
          <w:lang w:val="lv-LV"/>
        </w:rPr>
        <w:t>48</w:t>
      </w:r>
      <w:r w:rsidRPr="00174FE1">
        <w:rPr>
          <w:b/>
          <w:bCs/>
          <w:sz w:val="26"/>
          <w:szCs w:val="28"/>
          <w:lang w:val="lv-LV"/>
        </w:rPr>
        <w:t xml:space="preserve"> </w:t>
      </w:r>
      <w:r>
        <w:rPr>
          <w:b/>
          <w:bCs/>
          <w:sz w:val="26"/>
          <w:szCs w:val="28"/>
          <w:lang w:val="lv-LV"/>
        </w:rPr>
        <w:t>26</w:t>
      </w:r>
      <w:r w:rsidR="008E2632">
        <w:rPr>
          <w:b/>
          <w:bCs/>
          <w:sz w:val="26"/>
          <w:szCs w:val="28"/>
          <w:lang w:val="lv-LV"/>
        </w:rPr>
        <w:t>.§) “</w:t>
      </w:r>
      <w:r w:rsidRPr="00174FE1">
        <w:rPr>
          <w:b/>
          <w:sz w:val="26"/>
          <w:szCs w:val="28"/>
          <w:lang w:val="lv-LV"/>
        </w:rPr>
        <w:t xml:space="preserve">Informatīvais ziņojums </w:t>
      </w:r>
      <w:r w:rsidR="008E2632">
        <w:rPr>
          <w:b/>
          <w:sz w:val="26"/>
          <w:szCs w:val="28"/>
          <w:lang w:val="lv-LV"/>
        </w:rPr>
        <w:t>“</w:t>
      </w:r>
      <w:r w:rsidRPr="00174FE1">
        <w:rPr>
          <w:b/>
          <w:sz w:val="26"/>
          <w:szCs w:val="28"/>
          <w:lang w:val="lv-LV"/>
        </w:rPr>
        <w:t xml:space="preserve">Par </w:t>
      </w:r>
      <w:r>
        <w:rPr>
          <w:b/>
          <w:sz w:val="26"/>
          <w:szCs w:val="28"/>
          <w:lang w:val="lv-LV"/>
        </w:rPr>
        <w:t>valsts nekustamo īpašumu nodošanu Rīgas pilsētas pašvaldības īpašumā un Rīgas pilsētas pašvaldības nekustamo īpašumu pārņemšanu valsts īpašumā</w:t>
      </w:r>
      <w:r w:rsidRPr="00174FE1">
        <w:rPr>
          <w:b/>
          <w:sz w:val="26"/>
          <w:szCs w:val="28"/>
          <w:lang w:val="lv-LV"/>
        </w:rPr>
        <w:t xml:space="preserve">”” </w:t>
      </w:r>
      <w:r>
        <w:rPr>
          <w:b/>
          <w:bCs/>
          <w:sz w:val="26"/>
          <w:szCs w:val="28"/>
          <w:lang w:val="lv-LV"/>
        </w:rPr>
        <w:t>3</w:t>
      </w:r>
      <w:r w:rsidR="001D77D4">
        <w:rPr>
          <w:b/>
          <w:bCs/>
          <w:sz w:val="26"/>
          <w:szCs w:val="28"/>
          <w:lang w:val="lv-LV"/>
        </w:rPr>
        <w:t>.punktā dotā uzdevuma izpildi</w:t>
      </w:r>
    </w:p>
    <w:p w:rsidR="00B37086" w:rsidRPr="00174FE1" w:rsidRDefault="00B37086" w:rsidP="00B37086">
      <w:pPr>
        <w:pStyle w:val="BodyText"/>
        <w:jc w:val="left"/>
        <w:rPr>
          <w:b w:val="0"/>
          <w:sz w:val="26"/>
          <w:szCs w:val="28"/>
          <w:u w:val="single"/>
          <w:lang w:val="lv-LV"/>
        </w:rPr>
      </w:pP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r>
      <w:r w:rsidRPr="00174FE1">
        <w:rPr>
          <w:b w:val="0"/>
          <w:sz w:val="26"/>
          <w:szCs w:val="28"/>
          <w:u w:val="single"/>
          <w:lang w:val="lv-LV"/>
        </w:rPr>
        <w:tab/>
        <w:t xml:space="preserve"> </w:t>
      </w:r>
    </w:p>
    <w:p w:rsidR="00B37086" w:rsidRPr="00B13FDB" w:rsidRDefault="00B37086" w:rsidP="00B13FDB">
      <w:pPr>
        <w:pStyle w:val="BodyText"/>
        <w:rPr>
          <w:b w:val="0"/>
          <w:sz w:val="26"/>
          <w:szCs w:val="28"/>
          <w:lang w:val="lv-LV"/>
        </w:rPr>
      </w:pPr>
      <w:r w:rsidRPr="00174FE1">
        <w:rPr>
          <w:b w:val="0"/>
          <w:sz w:val="26"/>
          <w:szCs w:val="28"/>
          <w:lang w:val="lv-LV"/>
        </w:rPr>
        <w:t>(...)</w:t>
      </w:r>
    </w:p>
    <w:p w:rsidR="00997AC4" w:rsidRDefault="00997AC4" w:rsidP="009B669C">
      <w:pPr>
        <w:pStyle w:val="NoSpacing"/>
        <w:ind w:firstLine="360"/>
        <w:jc w:val="both"/>
        <w:rPr>
          <w:rFonts w:asciiTheme="minorHAnsi" w:hAnsiTheme="minorHAnsi" w:cstheme="minorHAnsi"/>
          <w:sz w:val="26"/>
          <w:szCs w:val="28"/>
        </w:rPr>
      </w:pPr>
      <w:bookmarkStart w:id="0" w:name="_GoBack"/>
      <w:bookmarkEnd w:id="0"/>
    </w:p>
    <w:p w:rsidR="009B669C" w:rsidRDefault="001D77D4" w:rsidP="009B669C">
      <w:pPr>
        <w:pStyle w:val="NoSpacing"/>
        <w:ind w:firstLine="360"/>
        <w:jc w:val="both"/>
        <w:rPr>
          <w:rFonts w:asciiTheme="minorHAnsi" w:hAnsiTheme="minorHAnsi" w:cstheme="minorHAnsi"/>
          <w:sz w:val="26"/>
          <w:szCs w:val="28"/>
        </w:rPr>
      </w:pPr>
      <w:r>
        <w:rPr>
          <w:rFonts w:asciiTheme="minorHAnsi" w:hAnsiTheme="minorHAnsi" w:cstheme="minorHAnsi"/>
          <w:sz w:val="26"/>
          <w:szCs w:val="28"/>
        </w:rPr>
        <w:t>1. Pieņemt zināšanai iesniegto informāciju.</w:t>
      </w:r>
    </w:p>
    <w:p w:rsidR="006A2F75" w:rsidRDefault="006A2F75" w:rsidP="00291976">
      <w:pPr>
        <w:pStyle w:val="NoSpacing"/>
        <w:ind w:firstLine="360"/>
        <w:jc w:val="both"/>
        <w:rPr>
          <w:rFonts w:asciiTheme="minorHAnsi" w:hAnsiTheme="minorHAnsi" w:cstheme="minorHAnsi"/>
          <w:sz w:val="26"/>
          <w:szCs w:val="28"/>
        </w:rPr>
      </w:pPr>
      <w:r>
        <w:rPr>
          <w:rFonts w:asciiTheme="minorHAnsi" w:hAnsiTheme="minorHAnsi" w:cstheme="minorHAnsi"/>
          <w:sz w:val="26"/>
          <w:szCs w:val="28"/>
        </w:rPr>
        <w:t>2. Finanšu ministri</w:t>
      </w:r>
      <w:r w:rsidR="008E2632">
        <w:rPr>
          <w:rFonts w:asciiTheme="minorHAnsi" w:hAnsiTheme="minorHAnsi" w:cstheme="minorHAnsi"/>
          <w:sz w:val="26"/>
          <w:szCs w:val="28"/>
        </w:rPr>
        <w:t>jai (valsts akciju sabiedrībai “</w:t>
      </w:r>
      <w:r>
        <w:rPr>
          <w:rFonts w:asciiTheme="minorHAnsi" w:hAnsiTheme="minorHAnsi" w:cstheme="minorHAnsi"/>
          <w:sz w:val="26"/>
          <w:szCs w:val="28"/>
        </w:rPr>
        <w:t>Valsts nekustamie īpašumi”)</w:t>
      </w:r>
      <w:r w:rsidR="00291976">
        <w:rPr>
          <w:rFonts w:asciiTheme="minorHAnsi" w:hAnsiTheme="minorHAnsi" w:cstheme="minorHAnsi"/>
          <w:sz w:val="26"/>
          <w:szCs w:val="28"/>
        </w:rPr>
        <w:t>,</w:t>
      </w:r>
      <w:r w:rsidR="008E2632">
        <w:rPr>
          <w:rFonts w:asciiTheme="minorHAnsi" w:hAnsiTheme="minorHAnsi" w:cstheme="minorHAnsi"/>
          <w:sz w:val="26"/>
          <w:szCs w:val="28"/>
        </w:rPr>
        <w:t xml:space="preserve"> </w:t>
      </w:r>
      <w:r>
        <w:rPr>
          <w:rFonts w:asciiTheme="minorHAnsi" w:hAnsiTheme="minorHAnsi" w:cstheme="minorHAnsi"/>
          <w:sz w:val="26"/>
          <w:szCs w:val="28"/>
        </w:rPr>
        <w:t>pēc institūciju viedokļa saņemšanas un apkopošanas par nekustamajiem īpašumiem, par kuriem ir nepieciešams pieņemt Rīgas domes lēmumu par nekustamo īpašumu nodošanu valsts īpašumā valsts pārvaldes funkciju veikšanai</w:t>
      </w:r>
      <w:r w:rsidR="006212BB">
        <w:rPr>
          <w:rFonts w:asciiTheme="minorHAnsi" w:hAnsiTheme="minorHAnsi" w:cstheme="minorHAnsi"/>
          <w:sz w:val="26"/>
          <w:szCs w:val="28"/>
        </w:rPr>
        <w:t>,</w:t>
      </w:r>
      <w:r>
        <w:rPr>
          <w:rFonts w:asciiTheme="minorHAnsi" w:hAnsiTheme="minorHAnsi" w:cstheme="minorHAnsi"/>
          <w:sz w:val="26"/>
          <w:szCs w:val="28"/>
        </w:rPr>
        <w:t xml:space="preserve"> </w:t>
      </w:r>
      <w:r w:rsidR="00056B9C">
        <w:rPr>
          <w:rFonts w:asciiTheme="minorHAnsi" w:hAnsiTheme="minorHAnsi" w:cstheme="minorHAnsi"/>
          <w:sz w:val="26"/>
          <w:szCs w:val="28"/>
        </w:rPr>
        <w:t>un nekustamajiem īpašumiem, par kuriem tiks sagatavots Ministru kabineta lēmuma projekts par to nodošanu pašvaldības īpašumā pašvaldības autonomo funkciju īstenošanai</w:t>
      </w:r>
      <w:r w:rsidR="00C23CC6">
        <w:rPr>
          <w:rFonts w:asciiTheme="minorHAnsi" w:hAnsiTheme="minorHAnsi" w:cstheme="minorHAnsi"/>
          <w:sz w:val="26"/>
          <w:szCs w:val="28"/>
        </w:rPr>
        <w:t xml:space="preserve">, </w:t>
      </w:r>
      <w:r>
        <w:rPr>
          <w:rFonts w:asciiTheme="minorHAnsi" w:hAnsiTheme="minorHAnsi" w:cstheme="minorHAnsi"/>
          <w:sz w:val="26"/>
          <w:szCs w:val="28"/>
        </w:rPr>
        <w:t>nosūtīt</w:t>
      </w:r>
      <w:r w:rsidR="00291976">
        <w:rPr>
          <w:rFonts w:asciiTheme="minorHAnsi" w:hAnsiTheme="minorHAnsi" w:cstheme="minorHAnsi"/>
          <w:sz w:val="26"/>
          <w:szCs w:val="28"/>
        </w:rPr>
        <w:t xml:space="preserve"> Rīgas domei vēstuli ar lūgumu pieņemt</w:t>
      </w:r>
      <w:r w:rsidR="0004183C">
        <w:rPr>
          <w:rFonts w:asciiTheme="minorHAnsi" w:hAnsiTheme="minorHAnsi" w:cstheme="minorHAnsi"/>
          <w:sz w:val="26"/>
          <w:szCs w:val="28"/>
        </w:rPr>
        <w:t xml:space="preserve"> attiecīgus </w:t>
      </w:r>
      <w:r w:rsidR="006212BB">
        <w:rPr>
          <w:rFonts w:asciiTheme="minorHAnsi" w:hAnsiTheme="minorHAnsi" w:cstheme="minorHAnsi"/>
          <w:sz w:val="26"/>
          <w:szCs w:val="28"/>
        </w:rPr>
        <w:t xml:space="preserve">vēl nepieciešamos </w:t>
      </w:r>
      <w:r w:rsidR="0004183C">
        <w:rPr>
          <w:rFonts w:asciiTheme="minorHAnsi" w:hAnsiTheme="minorHAnsi" w:cstheme="minorHAnsi"/>
          <w:sz w:val="26"/>
          <w:szCs w:val="28"/>
        </w:rPr>
        <w:t>Rīgas domes lēmumus.</w:t>
      </w:r>
      <w:r w:rsidR="00C23CC6">
        <w:rPr>
          <w:rFonts w:asciiTheme="minorHAnsi" w:hAnsiTheme="minorHAnsi" w:cstheme="minorHAnsi"/>
          <w:sz w:val="26"/>
          <w:szCs w:val="28"/>
        </w:rPr>
        <w:t xml:space="preserve"> </w:t>
      </w:r>
    </w:p>
    <w:p w:rsidR="006212BB" w:rsidRDefault="006212BB" w:rsidP="006212BB">
      <w:pPr>
        <w:pStyle w:val="NoSpacing"/>
        <w:ind w:firstLine="360"/>
        <w:jc w:val="both"/>
        <w:rPr>
          <w:rFonts w:asciiTheme="minorHAnsi" w:hAnsiTheme="minorHAnsi" w:cstheme="minorHAnsi"/>
          <w:sz w:val="26"/>
          <w:szCs w:val="28"/>
        </w:rPr>
      </w:pPr>
      <w:r>
        <w:rPr>
          <w:rFonts w:asciiTheme="minorHAnsi" w:hAnsiTheme="minorHAnsi" w:cstheme="minorHAnsi"/>
          <w:sz w:val="26"/>
          <w:szCs w:val="28"/>
        </w:rPr>
        <w:t>3. Finanšu ministrijai līdz 2015.gada 1.oktobrim iesniegt Ministru kabinetā informāciju par 2.punktā dotā uzdevuma izpildes gaitu.</w:t>
      </w:r>
    </w:p>
    <w:p w:rsidR="00C843F3" w:rsidRDefault="006212BB" w:rsidP="00C843F3">
      <w:pPr>
        <w:pStyle w:val="NoSpacing"/>
        <w:ind w:firstLine="360"/>
        <w:jc w:val="both"/>
        <w:rPr>
          <w:rFonts w:asciiTheme="minorHAnsi" w:hAnsiTheme="minorHAnsi" w:cstheme="minorHAnsi"/>
          <w:sz w:val="26"/>
          <w:szCs w:val="28"/>
        </w:rPr>
      </w:pPr>
      <w:r>
        <w:rPr>
          <w:rFonts w:asciiTheme="minorHAnsi" w:hAnsiTheme="minorHAnsi" w:cstheme="minorHAnsi"/>
          <w:sz w:val="26"/>
          <w:szCs w:val="28"/>
        </w:rPr>
        <w:t>4</w:t>
      </w:r>
      <w:r w:rsidR="00A90D49">
        <w:rPr>
          <w:rFonts w:asciiTheme="minorHAnsi" w:hAnsiTheme="minorHAnsi" w:cstheme="minorHAnsi"/>
          <w:sz w:val="26"/>
          <w:szCs w:val="28"/>
        </w:rPr>
        <w:t xml:space="preserve">. </w:t>
      </w:r>
      <w:r w:rsidR="00A90D49" w:rsidRPr="00062368">
        <w:rPr>
          <w:rFonts w:asciiTheme="minorHAnsi" w:hAnsiTheme="minorHAnsi" w:cstheme="minorHAnsi"/>
          <w:sz w:val="26"/>
          <w:szCs w:val="28"/>
        </w:rPr>
        <w:t>Ņemot vērā iesniegto informāciju</w:t>
      </w:r>
      <w:r w:rsidR="00A90D49">
        <w:rPr>
          <w:rFonts w:asciiTheme="minorHAnsi" w:hAnsiTheme="minorHAnsi" w:cstheme="minorHAnsi"/>
          <w:sz w:val="26"/>
          <w:szCs w:val="28"/>
        </w:rPr>
        <w:t xml:space="preserve">, </w:t>
      </w:r>
      <w:r>
        <w:rPr>
          <w:rFonts w:asciiTheme="minorHAnsi" w:hAnsiTheme="minorHAnsi" w:cstheme="minorHAnsi"/>
          <w:sz w:val="26"/>
          <w:szCs w:val="28"/>
        </w:rPr>
        <w:t>atzīt</w:t>
      </w:r>
      <w:r w:rsidR="00A90D49">
        <w:rPr>
          <w:rFonts w:asciiTheme="minorHAnsi" w:hAnsiTheme="minorHAnsi" w:cstheme="minorHAnsi"/>
          <w:sz w:val="26"/>
          <w:szCs w:val="28"/>
        </w:rPr>
        <w:t xml:space="preserve">, ka Ministru kabineta 2013.gada 19.marta sēdes </w:t>
      </w:r>
      <w:proofErr w:type="spellStart"/>
      <w:r w:rsidR="00A90D49">
        <w:rPr>
          <w:rFonts w:asciiTheme="minorHAnsi" w:hAnsiTheme="minorHAnsi" w:cstheme="minorHAnsi"/>
          <w:sz w:val="26"/>
          <w:szCs w:val="28"/>
        </w:rPr>
        <w:t>protokollēmum</w:t>
      </w:r>
      <w:r w:rsidR="00C843F3">
        <w:rPr>
          <w:rFonts w:asciiTheme="minorHAnsi" w:hAnsiTheme="minorHAnsi" w:cstheme="minorHAnsi"/>
          <w:sz w:val="26"/>
          <w:szCs w:val="28"/>
        </w:rPr>
        <w:t>a</w:t>
      </w:r>
      <w:proofErr w:type="spellEnd"/>
      <w:r w:rsidR="008E2632">
        <w:rPr>
          <w:rFonts w:asciiTheme="minorHAnsi" w:hAnsiTheme="minorHAnsi" w:cstheme="minorHAnsi"/>
          <w:sz w:val="26"/>
          <w:szCs w:val="28"/>
        </w:rPr>
        <w:t xml:space="preserve"> (prot.Nr.15 38.§) “</w:t>
      </w:r>
      <w:r w:rsidR="00A90D49">
        <w:rPr>
          <w:rFonts w:asciiTheme="minorHAnsi" w:hAnsiTheme="minorHAnsi" w:cstheme="minorHAnsi"/>
          <w:sz w:val="26"/>
          <w:szCs w:val="28"/>
        </w:rPr>
        <w:t>Informācija par valsts nekustamo īpašumu nodošanu Rīgas pilsētas pašvaldības īpašumā” 3.</w:t>
      </w:r>
      <w:r w:rsidR="00C843F3">
        <w:rPr>
          <w:rFonts w:asciiTheme="minorHAnsi" w:hAnsiTheme="minorHAnsi" w:cstheme="minorHAnsi"/>
          <w:sz w:val="26"/>
          <w:szCs w:val="28"/>
        </w:rPr>
        <w:t xml:space="preserve">punktā dotais uzdevums ir izpildīts </w:t>
      </w:r>
      <w:r w:rsidR="00A90D49">
        <w:rPr>
          <w:rFonts w:asciiTheme="minorHAnsi" w:hAnsiTheme="minorHAnsi" w:cstheme="minorHAnsi"/>
          <w:sz w:val="26"/>
          <w:szCs w:val="28"/>
        </w:rPr>
        <w:t xml:space="preserve">un 4.punktā </w:t>
      </w:r>
      <w:r w:rsidR="00C843F3">
        <w:rPr>
          <w:rFonts w:asciiTheme="minorHAnsi" w:hAnsiTheme="minorHAnsi" w:cstheme="minorHAnsi"/>
          <w:sz w:val="26"/>
          <w:szCs w:val="28"/>
        </w:rPr>
        <w:t>dotais uzdevums ir aktualitāti zaudējis.</w:t>
      </w:r>
    </w:p>
    <w:p w:rsidR="00B37086" w:rsidRDefault="006212BB" w:rsidP="00C843F3">
      <w:pPr>
        <w:pStyle w:val="NoSpacing"/>
        <w:ind w:firstLine="360"/>
        <w:jc w:val="both"/>
        <w:rPr>
          <w:rFonts w:asciiTheme="minorHAnsi" w:hAnsiTheme="minorHAnsi" w:cstheme="minorHAnsi"/>
          <w:sz w:val="26"/>
          <w:szCs w:val="28"/>
        </w:rPr>
      </w:pPr>
      <w:r>
        <w:rPr>
          <w:rFonts w:asciiTheme="minorHAnsi" w:hAnsiTheme="minorHAnsi" w:cstheme="minorHAnsi"/>
          <w:sz w:val="26"/>
          <w:szCs w:val="28"/>
        </w:rPr>
        <w:t>5</w:t>
      </w:r>
      <w:r w:rsidR="00C843F3">
        <w:rPr>
          <w:rFonts w:asciiTheme="minorHAnsi" w:hAnsiTheme="minorHAnsi" w:cstheme="minorHAnsi"/>
          <w:sz w:val="26"/>
          <w:szCs w:val="28"/>
        </w:rPr>
        <w:t xml:space="preserve">. </w:t>
      </w:r>
      <w:r w:rsidR="00C843F3" w:rsidRPr="00062368">
        <w:rPr>
          <w:rFonts w:asciiTheme="minorHAnsi" w:hAnsiTheme="minorHAnsi" w:cstheme="minorHAnsi"/>
          <w:sz w:val="26"/>
          <w:szCs w:val="28"/>
        </w:rPr>
        <w:t>Ņemot vērā iesniegto informāciju</w:t>
      </w:r>
      <w:r w:rsidR="00C843F3">
        <w:rPr>
          <w:rFonts w:asciiTheme="minorHAnsi" w:hAnsiTheme="minorHAnsi" w:cstheme="minorHAnsi"/>
          <w:sz w:val="26"/>
          <w:szCs w:val="28"/>
        </w:rPr>
        <w:t xml:space="preserve">, </w:t>
      </w:r>
      <w:r>
        <w:rPr>
          <w:rFonts w:asciiTheme="minorHAnsi" w:hAnsiTheme="minorHAnsi" w:cstheme="minorHAnsi"/>
          <w:sz w:val="26"/>
          <w:szCs w:val="28"/>
        </w:rPr>
        <w:t>atzīt</w:t>
      </w:r>
      <w:r w:rsidR="00C843F3">
        <w:rPr>
          <w:rFonts w:asciiTheme="minorHAnsi" w:hAnsiTheme="minorHAnsi" w:cstheme="minorHAnsi"/>
          <w:sz w:val="26"/>
          <w:szCs w:val="28"/>
        </w:rPr>
        <w:t xml:space="preserve">, ka </w:t>
      </w:r>
      <w:r w:rsidR="008E2632">
        <w:rPr>
          <w:rFonts w:asciiTheme="minorHAnsi" w:hAnsiTheme="minorHAnsi" w:cstheme="minorHAnsi"/>
          <w:bCs/>
          <w:sz w:val="26"/>
          <w:szCs w:val="28"/>
        </w:rPr>
        <w:t>Ministru kabineta 2014.</w:t>
      </w:r>
      <w:r w:rsidR="00B37086" w:rsidRPr="00062368">
        <w:rPr>
          <w:rFonts w:asciiTheme="minorHAnsi" w:hAnsiTheme="minorHAnsi" w:cstheme="minorHAnsi"/>
          <w:bCs/>
          <w:sz w:val="26"/>
          <w:szCs w:val="28"/>
        </w:rPr>
        <w:t xml:space="preserve">gada 9.septembra sēdes </w:t>
      </w:r>
      <w:proofErr w:type="spellStart"/>
      <w:r w:rsidR="00B37086" w:rsidRPr="00062368">
        <w:rPr>
          <w:rFonts w:asciiTheme="minorHAnsi" w:hAnsiTheme="minorHAnsi" w:cstheme="minorHAnsi"/>
          <w:bCs/>
          <w:sz w:val="26"/>
          <w:szCs w:val="28"/>
        </w:rPr>
        <w:t>pro</w:t>
      </w:r>
      <w:r w:rsidR="008E2632">
        <w:rPr>
          <w:rFonts w:asciiTheme="minorHAnsi" w:hAnsiTheme="minorHAnsi" w:cstheme="minorHAnsi"/>
          <w:bCs/>
          <w:sz w:val="26"/>
          <w:szCs w:val="28"/>
        </w:rPr>
        <w:t>tokollēmuma</w:t>
      </w:r>
      <w:proofErr w:type="spellEnd"/>
      <w:r w:rsidR="008E2632">
        <w:rPr>
          <w:rFonts w:asciiTheme="minorHAnsi" w:hAnsiTheme="minorHAnsi" w:cstheme="minorHAnsi"/>
          <w:bCs/>
          <w:sz w:val="26"/>
          <w:szCs w:val="28"/>
        </w:rPr>
        <w:t xml:space="preserve"> (prot. Nr.48 26.§) “</w:t>
      </w:r>
      <w:r w:rsidR="00B37086" w:rsidRPr="00062368">
        <w:rPr>
          <w:rFonts w:asciiTheme="minorHAnsi" w:hAnsiTheme="minorHAnsi" w:cstheme="minorHAnsi"/>
          <w:sz w:val="26"/>
          <w:szCs w:val="28"/>
        </w:rPr>
        <w:t xml:space="preserve">Informatīvais ziņojums </w:t>
      </w:r>
      <w:r w:rsidR="008E2632">
        <w:rPr>
          <w:rFonts w:asciiTheme="minorHAnsi" w:hAnsiTheme="minorHAnsi" w:cstheme="minorHAnsi"/>
          <w:sz w:val="26"/>
          <w:szCs w:val="28"/>
        </w:rPr>
        <w:t>“</w:t>
      </w:r>
      <w:r w:rsidR="00B37086" w:rsidRPr="00062368">
        <w:rPr>
          <w:rFonts w:asciiTheme="minorHAnsi" w:hAnsiTheme="minorHAnsi" w:cstheme="minorHAnsi"/>
          <w:sz w:val="26"/>
          <w:szCs w:val="28"/>
        </w:rPr>
        <w:t>Par valsts nekustamo īpašumu nodošanu Rīgas pilsētas pašvaldības īpašumā un Rīgas pilsētas pašvaldības nekustamo īpašumu pārņemšanu valsts īpašumā</w:t>
      </w:r>
      <w:r w:rsidR="008E2632">
        <w:rPr>
          <w:rFonts w:asciiTheme="minorHAnsi" w:hAnsiTheme="minorHAnsi" w:cstheme="minorHAnsi"/>
          <w:bCs/>
          <w:sz w:val="26"/>
          <w:szCs w:val="28"/>
        </w:rPr>
        <w:t>”” 3.</w:t>
      </w:r>
      <w:r w:rsidR="00B37086" w:rsidRPr="00062368">
        <w:rPr>
          <w:rFonts w:asciiTheme="minorHAnsi" w:hAnsiTheme="minorHAnsi" w:cstheme="minorHAnsi"/>
          <w:bCs/>
          <w:sz w:val="26"/>
          <w:szCs w:val="28"/>
        </w:rPr>
        <w:t>p</w:t>
      </w:r>
      <w:r w:rsidR="00B37086" w:rsidRPr="00062368">
        <w:rPr>
          <w:rFonts w:asciiTheme="minorHAnsi" w:hAnsiTheme="minorHAnsi" w:cstheme="minorHAnsi"/>
          <w:sz w:val="26"/>
          <w:szCs w:val="28"/>
        </w:rPr>
        <w:t xml:space="preserve">unktā </w:t>
      </w:r>
      <w:r w:rsidR="00C843F3">
        <w:rPr>
          <w:rFonts w:asciiTheme="minorHAnsi" w:hAnsiTheme="minorHAnsi" w:cstheme="minorHAnsi"/>
          <w:sz w:val="26"/>
          <w:szCs w:val="28"/>
        </w:rPr>
        <w:t>dotais uzdevums ir izpildīts.</w:t>
      </w:r>
    </w:p>
    <w:p w:rsidR="00B37086" w:rsidRDefault="00B37086" w:rsidP="00B37086">
      <w:pPr>
        <w:jc w:val="both"/>
        <w:rPr>
          <w:rFonts w:eastAsia="Calibri"/>
          <w:sz w:val="26"/>
          <w:szCs w:val="28"/>
          <w:lang w:val="lv-LV" w:eastAsia="lv-LV"/>
        </w:rPr>
      </w:pPr>
    </w:p>
    <w:p w:rsidR="00B37086" w:rsidRPr="00174FE1" w:rsidRDefault="00B37086" w:rsidP="00B37086">
      <w:pPr>
        <w:jc w:val="both"/>
        <w:rPr>
          <w:rFonts w:eastAsia="Calibri"/>
          <w:sz w:val="26"/>
          <w:szCs w:val="28"/>
          <w:lang w:val="lv-LV" w:eastAsia="lv-LV"/>
        </w:rPr>
      </w:pPr>
    </w:p>
    <w:p w:rsidR="00B37086" w:rsidRPr="00174FE1" w:rsidRDefault="00B37086" w:rsidP="00B37086">
      <w:pPr>
        <w:jc w:val="both"/>
        <w:rPr>
          <w:sz w:val="26"/>
          <w:szCs w:val="28"/>
          <w:lang w:val="lv-LV"/>
        </w:rPr>
      </w:pPr>
      <w:r w:rsidRPr="00174FE1">
        <w:rPr>
          <w:sz w:val="26"/>
          <w:szCs w:val="28"/>
          <w:lang w:val="lv-LV"/>
        </w:rPr>
        <w:t>Ministru prezidente</w:t>
      </w:r>
      <w:r w:rsidRPr="00174FE1">
        <w:rPr>
          <w:sz w:val="26"/>
          <w:szCs w:val="28"/>
          <w:lang w:val="lv-LV"/>
        </w:rPr>
        <w:tab/>
      </w:r>
      <w:r w:rsidRPr="00174FE1">
        <w:rPr>
          <w:sz w:val="26"/>
          <w:szCs w:val="28"/>
          <w:lang w:val="lv-LV"/>
        </w:rPr>
        <w:tab/>
      </w:r>
      <w:r w:rsidRPr="00174FE1">
        <w:rPr>
          <w:sz w:val="26"/>
          <w:szCs w:val="28"/>
          <w:lang w:val="lv-LV"/>
        </w:rPr>
        <w:tab/>
      </w:r>
      <w:r w:rsidRPr="00174FE1">
        <w:rPr>
          <w:sz w:val="26"/>
          <w:szCs w:val="28"/>
          <w:lang w:val="lv-LV"/>
        </w:rPr>
        <w:tab/>
      </w:r>
      <w:r w:rsidRPr="00174FE1">
        <w:rPr>
          <w:sz w:val="26"/>
          <w:szCs w:val="28"/>
          <w:lang w:val="lv-LV"/>
        </w:rPr>
        <w:tab/>
      </w:r>
      <w:r w:rsidRPr="00174FE1">
        <w:rPr>
          <w:sz w:val="26"/>
          <w:szCs w:val="28"/>
          <w:lang w:val="lv-LV"/>
        </w:rPr>
        <w:tab/>
      </w:r>
      <w:r w:rsidRPr="00174FE1">
        <w:rPr>
          <w:sz w:val="26"/>
          <w:szCs w:val="28"/>
          <w:lang w:val="lv-LV"/>
        </w:rPr>
        <w:tab/>
      </w:r>
      <w:r>
        <w:rPr>
          <w:sz w:val="26"/>
          <w:szCs w:val="28"/>
          <w:lang w:val="lv-LV"/>
        </w:rPr>
        <w:tab/>
      </w:r>
      <w:r w:rsidR="008E2632">
        <w:rPr>
          <w:sz w:val="26"/>
          <w:szCs w:val="28"/>
          <w:lang w:val="lv-LV"/>
        </w:rPr>
        <w:t xml:space="preserve">       </w:t>
      </w:r>
      <w:r w:rsidRPr="00174FE1">
        <w:rPr>
          <w:sz w:val="26"/>
          <w:szCs w:val="28"/>
          <w:lang w:val="lv-LV"/>
        </w:rPr>
        <w:t>L. Straujuma</w:t>
      </w:r>
    </w:p>
    <w:p w:rsidR="00B37086" w:rsidRPr="00174FE1" w:rsidRDefault="00B37086" w:rsidP="00B37086">
      <w:pPr>
        <w:jc w:val="both"/>
        <w:rPr>
          <w:rFonts w:eastAsia="Calibri"/>
          <w:sz w:val="26"/>
          <w:szCs w:val="28"/>
          <w:lang w:val="lv-LV" w:eastAsia="lv-LV"/>
        </w:rPr>
      </w:pPr>
    </w:p>
    <w:p w:rsidR="00B37086" w:rsidRPr="00174FE1" w:rsidRDefault="00B37086" w:rsidP="00B37086">
      <w:pPr>
        <w:pStyle w:val="Heading1"/>
        <w:rPr>
          <w:rFonts w:ascii="Times New Roman" w:hAnsi="Times New Roman"/>
          <w:b w:val="0"/>
          <w:color w:val="2A2A2A"/>
          <w:sz w:val="26"/>
          <w:szCs w:val="28"/>
          <w:lang w:val="lv-LV"/>
        </w:rPr>
      </w:pPr>
      <w:r w:rsidRPr="00174FE1">
        <w:rPr>
          <w:rFonts w:ascii="Times New Roman" w:hAnsi="Times New Roman"/>
          <w:b w:val="0"/>
          <w:sz w:val="26"/>
          <w:szCs w:val="28"/>
          <w:lang w:val="lv-LV"/>
        </w:rPr>
        <w:t>Valsts kancelejas direktore</w:t>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sidRPr="00174FE1">
        <w:rPr>
          <w:rFonts w:ascii="Times New Roman" w:hAnsi="Times New Roman"/>
          <w:b w:val="0"/>
          <w:sz w:val="26"/>
          <w:szCs w:val="28"/>
          <w:lang w:val="lv-LV"/>
        </w:rPr>
        <w:tab/>
      </w:r>
      <w:r>
        <w:rPr>
          <w:rFonts w:ascii="Times New Roman" w:hAnsi="Times New Roman"/>
          <w:b w:val="0"/>
          <w:sz w:val="26"/>
          <w:szCs w:val="28"/>
          <w:lang w:val="lv-LV"/>
        </w:rPr>
        <w:tab/>
      </w:r>
      <w:r w:rsidR="008E2632">
        <w:rPr>
          <w:rFonts w:ascii="Times New Roman" w:hAnsi="Times New Roman"/>
          <w:b w:val="0"/>
          <w:sz w:val="26"/>
          <w:szCs w:val="28"/>
          <w:lang w:val="lv-LV"/>
        </w:rPr>
        <w:t xml:space="preserve">        </w:t>
      </w:r>
      <w:r w:rsidRPr="00174FE1">
        <w:rPr>
          <w:rFonts w:ascii="Times New Roman" w:hAnsi="Times New Roman"/>
          <w:b w:val="0"/>
          <w:color w:val="2A2A2A"/>
          <w:sz w:val="26"/>
          <w:szCs w:val="28"/>
          <w:lang w:val="lv-LV"/>
        </w:rPr>
        <w:t>E. Dreimane</w:t>
      </w:r>
    </w:p>
    <w:p w:rsidR="00B37086" w:rsidRPr="00174FE1" w:rsidRDefault="00B37086" w:rsidP="00B37086">
      <w:pPr>
        <w:jc w:val="both"/>
        <w:rPr>
          <w:rFonts w:eastAsia="Calibri"/>
          <w:sz w:val="26"/>
          <w:szCs w:val="28"/>
          <w:lang w:val="lv-LV" w:eastAsia="lv-LV"/>
        </w:rPr>
      </w:pPr>
    </w:p>
    <w:p w:rsidR="00B37086" w:rsidRPr="00174FE1" w:rsidRDefault="00B37086" w:rsidP="00B37086">
      <w:pPr>
        <w:tabs>
          <w:tab w:val="left" w:pos="360"/>
        </w:tabs>
        <w:jc w:val="both"/>
        <w:rPr>
          <w:rFonts w:eastAsia="Calibri"/>
          <w:sz w:val="26"/>
          <w:szCs w:val="28"/>
          <w:lang w:val="lv-LV" w:eastAsia="lv-LV"/>
        </w:rPr>
      </w:pPr>
      <w:r w:rsidRPr="00174FE1">
        <w:rPr>
          <w:rFonts w:eastAsia="Calibri"/>
          <w:sz w:val="26"/>
          <w:szCs w:val="28"/>
          <w:lang w:val="lv-LV" w:eastAsia="lv-LV"/>
        </w:rPr>
        <w:t>Finanšu ministrs</w:t>
      </w:r>
      <w:r w:rsidRPr="00174FE1">
        <w:rPr>
          <w:rFonts w:eastAsia="Calibri"/>
          <w:sz w:val="26"/>
          <w:szCs w:val="28"/>
          <w:lang w:val="lv-LV" w:eastAsia="lv-LV"/>
        </w:rPr>
        <w:tab/>
      </w:r>
      <w:r w:rsidRPr="00174FE1">
        <w:rPr>
          <w:rFonts w:eastAsia="Calibri"/>
          <w:sz w:val="26"/>
          <w:szCs w:val="28"/>
          <w:lang w:val="lv-LV" w:eastAsia="lv-LV"/>
        </w:rPr>
        <w:tab/>
      </w:r>
      <w:r w:rsidRPr="00174FE1">
        <w:rPr>
          <w:rFonts w:eastAsia="Calibri"/>
          <w:sz w:val="26"/>
          <w:szCs w:val="28"/>
          <w:lang w:val="lv-LV" w:eastAsia="lv-LV"/>
        </w:rPr>
        <w:tab/>
      </w:r>
      <w:r w:rsidRPr="00174FE1">
        <w:rPr>
          <w:rFonts w:eastAsia="Calibri"/>
          <w:sz w:val="26"/>
          <w:szCs w:val="28"/>
          <w:lang w:val="lv-LV" w:eastAsia="lv-LV"/>
        </w:rPr>
        <w:tab/>
      </w:r>
      <w:r w:rsidRPr="00174FE1">
        <w:rPr>
          <w:rFonts w:eastAsia="Calibri"/>
          <w:sz w:val="26"/>
          <w:szCs w:val="28"/>
          <w:lang w:val="lv-LV" w:eastAsia="lv-LV"/>
        </w:rPr>
        <w:tab/>
      </w:r>
      <w:r w:rsidRPr="00174FE1">
        <w:rPr>
          <w:rFonts w:eastAsia="Calibri"/>
          <w:sz w:val="26"/>
          <w:szCs w:val="28"/>
          <w:lang w:val="lv-LV" w:eastAsia="lv-LV"/>
        </w:rPr>
        <w:tab/>
      </w:r>
      <w:r w:rsidRPr="00174FE1">
        <w:rPr>
          <w:rFonts w:eastAsia="Calibri"/>
          <w:sz w:val="26"/>
          <w:szCs w:val="28"/>
          <w:lang w:val="lv-LV" w:eastAsia="lv-LV"/>
        </w:rPr>
        <w:tab/>
      </w:r>
      <w:r>
        <w:rPr>
          <w:rFonts w:eastAsia="Calibri"/>
          <w:sz w:val="26"/>
          <w:szCs w:val="28"/>
          <w:lang w:val="lv-LV" w:eastAsia="lv-LV"/>
        </w:rPr>
        <w:tab/>
      </w:r>
      <w:r w:rsidR="008E2632">
        <w:rPr>
          <w:rFonts w:eastAsia="Calibri"/>
          <w:sz w:val="26"/>
          <w:szCs w:val="28"/>
          <w:lang w:val="lv-LV" w:eastAsia="lv-LV"/>
        </w:rPr>
        <w:t xml:space="preserve">                </w:t>
      </w:r>
      <w:r>
        <w:rPr>
          <w:rFonts w:eastAsia="Calibri"/>
          <w:sz w:val="26"/>
          <w:szCs w:val="28"/>
          <w:lang w:val="lv-LV" w:eastAsia="lv-LV"/>
        </w:rPr>
        <w:t>J</w:t>
      </w:r>
      <w:r w:rsidRPr="00174FE1">
        <w:rPr>
          <w:rFonts w:eastAsia="Calibri"/>
          <w:sz w:val="26"/>
          <w:szCs w:val="28"/>
          <w:lang w:val="lv-LV" w:eastAsia="lv-LV"/>
        </w:rPr>
        <w:t>. </w:t>
      </w:r>
      <w:r>
        <w:rPr>
          <w:rFonts w:eastAsia="Calibri"/>
          <w:sz w:val="26"/>
          <w:szCs w:val="28"/>
          <w:lang w:val="lv-LV" w:eastAsia="lv-LV"/>
        </w:rPr>
        <w:t>Reirs</w:t>
      </w:r>
    </w:p>
    <w:p w:rsidR="00B37086" w:rsidRDefault="00B37086" w:rsidP="00B37086">
      <w:pPr>
        <w:ind w:right="-109"/>
        <w:rPr>
          <w:sz w:val="20"/>
          <w:szCs w:val="20"/>
        </w:rPr>
      </w:pPr>
    </w:p>
    <w:p w:rsidR="00B37086" w:rsidRDefault="00B37086" w:rsidP="00B37086">
      <w:pPr>
        <w:ind w:right="-109"/>
        <w:rPr>
          <w:sz w:val="20"/>
          <w:szCs w:val="20"/>
        </w:rPr>
      </w:pPr>
    </w:p>
    <w:p w:rsidR="00B37086" w:rsidRDefault="00ED26AF" w:rsidP="00B37086">
      <w:pPr>
        <w:pStyle w:val="naisf"/>
        <w:spacing w:before="0" w:beforeAutospacing="0" w:after="0" w:afterAutospacing="0"/>
        <w:rPr>
          <w:sz w:val="20"/>
          <w:szCs w:val="20"/>
        </w:rPr>
      </w:pPr>
      <w:r>
        <w:rPr>
          <w:sz w:val="20"/>
          <w:szCs w:val="20"/>
        </w:rPr>
        <w:t>23</w:t>
      </w:r>
      <w:r w:rsidR="001B30D2">
        <w:rPr>
          <w:sz w:val="20"/>
          <w:szCs w:val="20"/>
        </w:rPr>
        <w:t>.03</w:t>
      </w:r>
      <w:r w:rsidR="00B37086">
        <w:rPr>
          <w:sz w:val="20"/>
          <w:szCs w:val="20"/>
        </w:rPr>
        <w:t>.2015.</w:t>
      </w:r>
      <w:r w:rsidR="00B37086" w:rsidRPr="00BD09A0">
        <w:rPr>
          <w:sz w:val="20"/>
          <w:szCs w:val="20"/>
        </w:rPr>
        <w:t xml:space="preserve"> </w:t>
      </w:r>
      <w:r w:rsidR="008E2632">
        <w:rPr>
          <w:sz w:val="20"/>
          <w:szCs w:val="20"/>
        </w:rPr>
        <w:t xml:space="preserve"> 18:50</w:t>
      </w:r>
    </w:p>
    <w:p w:rsidR="00B37086" w:rsidRPr="00BD09A0" w:rsidRDefault="008E2632" w:rsidP="00B37086">
      <w:pPr>
        <w:pStyle w:val="naisf"/>
        <w:spacing w:before="0" w:beforeAutospacing="0" w:after="0" w:afterAutospacing="0"/>
        <w:rPr>
          <w:sz w:val="20"/>
          <w:szCs w:val="20"/>
        </w:rPr>
      </w:pPr>
      <w:r>
        <w:rPr>
          <w:sz w:val="20"/>
          <w:szCs w:val="20"/>
        </w:rPr>
        <w:t>233</w:t>
      </w:r>
    </w:p>
    <w:p w:rsidR="00B37086" w:rsidRPr="00BD09A0" w:rsidRDefault="00B37086" w:rsidP="00B37086">
      <w:pPr>
        <w:pStyle w:val="naisf"/>
        <w:spacing w:before="0" w:beforeAutospacing="0" w:after="0" w:afterAutospacing="0"/>
        <w:rPr>
          <w:sz w:val="20"/>
          <w:szCs w:val="20"/>
        </w:rPr>
      </w:pPr>
      <w:r>
        <w:rPr>
          <w:sz w:val="20"/>
          <w:szCs w:val="20"/>
        </w:rPr>
        <w:t>S.Lūse</w:t>
      </w:r>
    </w:p>
    <w:p w:rsidR="00B37086" w:rsidRPr="00BD09A0" w:rsidRDefault="00B37086" w:rsidP="00B37086">
      <w:pPr>
        <w:pStyle w:val="naisf"/>
        <w:spacing w:before="0" w:beforeAutospacing="0" w:after="0" w:afterAutospacing="0"/>
        <w:rPr>
          <w:sz w:val="20"/>
          <w:szCs w:val="20"/>
        </w:rPr>
      </w:pPr>
      <w:r>
        <w:rPr>
          <w:sz w:val="20"/>
          <w:szCs w:val="20"/>
        </w:rPr>
        <w:t>67024904</w:t>
      </w:r>
      <w:r w:rsidRPr="00BD09A0">
        <w:rPr>
          <w:sz w:val="20"/>
          <w:szCs w:val="20"/>
        </w:rPr>
        <w:t xml:space="preserve">, </w:t>
      </w:r>
      <w:r>
        <w:rPr>
          <w:sz w:val="20"/>
          <w:szCs w:val="20"/>
        </w:rPr>
        <w:t>Santa.Luse</w:t>
      </w:r>
      <w:r w:rsidRPr="00BD09A0">
        <w:rPr>
          <w:sz w:val="20"/>
          <w:szCs w:val="20"/>
        </w:rPr>
        <w:t>@vni.lv</w:t>
      </w:r>
    </w:p>
    <w:sectPr w:rsidR="00B37086" w:rsidRPr="00BD09A0" w:rsidSect="008E2632">
      <w:headerReference w:type="default" r:id="rId6"/>
      <w:footerReference w:type="default" r:id="rId7"/>
      <w:headerReference w:type="first" r:id="rId8"/>
      <w:footerReference w:type="first" r:id="rId9"/>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EB" w:rsidRDefault="00F001EB">
      <w:r>
        <w:separator/>
      </w:r>
    </w:p>
  </w:endnote>
  <w:endnote w:type="continuationSeparator" w:id="0">
    <w:p w:rsidR="00F001EB" w:rsidRDefault="00F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EF5F89" w:rsidRDefault="0080048E" w:rsidP="00EF5F89">
    <w:pPr>
      <w:jc w:val="both"/>
      <w:rPr>
        <w:noProof/>
        <w:sz w:val="16"/>
        <w:szCs w:val="16"/>
      </w:rPr>
    </w:pPr>
    <w:r w:rsidRPr="00CC4EF4">
      <w:rPr>
        <w:noProof/>
        <w:sz w:val="16"/>
        <w:szCs w:val="16"/>
      </w:rPr>
      <w:fldChar w:fldCharType="begin"/>
    </w:r>
    <w:r w:rsidRPr="00CC4EF4">
      <w:rPr>
        <w:noProof/>
        <w:sz w:val="16"/>
        <w:szCs w:val="16"/>
      </w:rPr>
      <w:instrText xml:space="preserve"> FILENAME </w:instrText>
    </w:r>
    <w:r w:rsidRPr="00CC4EF4">
      <w:rPr>
        <w:noProof/>
        <w:sz w:val="16"/>
        <w:szCs w:val="16"/>
      </w:rPr>
      <w:fldChar w:fldCharType="separate"/>
    </w:r>
    <w:r w:rsidR="00643454">
      <w:rPr>
        <w:noProof/>
        <w:sz w:val="16"/>
        <w:szCs w:val="16"/>
      </w:rPr>
      <w:t>FMprot_210115_RDmaina</w:t>
    </w:r>
    <w:r w:rsidRPr="00CC4EF4">
      <w:rPr>
        <w:noProof/>
        <w:sz w:val="16"/>
        <w:szCs w:val="16"/>
      </w:rPr>
      <w:fldChar w:fldCharType="end"/>
    </w:r>
    <w:r w:rsidRPr="00CC4EF4">
      <w:rPr>
        <w:noProof/>
        <w:sz w:val="16"/>
        <w:szCs w:val="16"/>
      </w:rPr>
      <w:t>;</w:t>
    </w:r>
    <w:r>
      <w:rPr>
        <w:noProof/>
        <w:sz w:val="16"/>
        <w:szCs w:val="16"/>
      </w:rPr>
      <w:t xml:space="preserve"> </w:t>
    </w:r>
    <w:r w:rsidRPr="006F7F9A">
      <w:rPr>
        <w:noProof/>
        <w:sz w:val="16"/>
        <w:szCs w:val="16"/>
      </w:rPr>
      <w:t xml:space="preserve">Ministru kabineta </w:t>
    </w:r>
    <w:r>
      <w:rPr>
        <w:noProof/>
        <w:sz w:val="16"/>
        <w:szCs w:val="16"/>
      </w:rPr>
      <w:t>sēdes protokollēmuma projekts “</w:t>
    </w:r>
    <w:r w:rsidRPr="00EF5F89">
      <w:rPr>
        <w:noProof/>
        <w:sz w:val="16"/>
        <w:szCs w:val="16"/>
      </w:rPr>
      <w:t>Par Ministru kabineta 2013.gada 29.oktobra sēdes protokollēmuma (prot. Nr.56 37.§)  „Informatīvais ziņojums „Par optimālu prokuratūras iestāžu izvietošanu darbam piemērotās telpās Rīgā””  4. punktā dotā uzdevu</w:t>
    </w:r>
    <w:r w:rsidR="00A90D49">
      <w:rPr>
        <w:noProof/>
        <w:sz w:val="16"/>
        <w:szCs w:val="16"/>
      </w:rPr>
      <w:t>ma izpildes term</w:t>
    </w:r>
    <w:r>
      <w:rPr>
        <w:noProof/>
        <w:sz w:val="16"/>
        <w:szCs w:val="16"/>
      </w:rPr>
      <w:t>”</w:t>
    </w:r>
    <w:r w:rsidRPr="006F7F9A">
      <w:rPr>
        <w:noProof/>
        <w:sz w:val="16"/>
        <w:szCs w:val="16"/>
      </w:rPr>
      <w:t>.</w:t>
    </w:r>
  </w:p>
  <w:p w:rsidR="00BC18B4" w:rsidRPr="00EF5F89" w:rsidRDefault="00F001EB" w:rsidP="00EF5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8E2632" w:rsidRDefault="008E2632" w:rsidP="008E2632">
    <w:pPr>
      <w:tabs>
        <w:tab w:val="left" w:pos="0"/>
      </w:tabs>
      <w:ind w:right="-1"/>
      <w:outlineLvl w:val="0"/>
      <w:rPr>
        <w:sz w:val="20"/>
        <w:szCs w:val="20"/>
        <w:lang w:val="lv-LV"/>
      </w:rPr>
    </w:pPr>
    <w:r w:rsidRPr="008E2632">
      <w:rPr>
        <w:sz w:val="20"/>
        <w:szCs w:val="20"/>
        <w:lang w:val="fr-FR"/>
      </w:rPr>
      <w:t>FMProt_230315_RDmaina</w:t>
    </w:r>
    <w:r w:rsidR="0080048E" w:rsidRPr="008E2632">
      <w:rPr>
        <w:noProof/>
        <w:sz w:val="20"/>
        <w:szCs w:val="20"/>
        <w:lang w:val="fr-FR"/>
      </w:rPr>
      <w:t xml:space="preserve">; </w:t>
    </w:r>
    <w:r w:rsidR="0080048E" w:rsidRPr="008E2632">
      <w:rPr>
        <w:bCs/>
        <w:sz w:val="20"/>
        <w:szCs w:val="20"/>
        <w:lang w:val="lv-LV"/>
      </w:rPr>
      <w:t xml:space="preserve">Par Ministru kabineta 2014.gada 9.septembra sēdes </w:t>
    </w:r>
    <w:proofErr w:type="spellStart"/>
    <w:r w:rsidR="0080048E" w:rsidRPr="008E2632">
      <w:rPr>
        <w:bCs/>
        <w:sz w:val="20"/>
        <w:szCs w:val="20"/>
        <w:lang w:val="lv-LV"/>
      </w:rPr>
      <w:t>pro</w:t>
    </w:r>
    <w:r>
      <w:rPr>
        <w:bCs/>
        <w:sz w:val="20"/>
        <w:szCs w:val="20"/>
        <w:lang w:val="lv-LV"/>
      </w:rPr>
      <w:t>tokollēmuma</w:t>
    </w:r>
    <w:proofErr w:type="spellEnd"/>
    <w:r>
      <w:rPr>
        <w:bCs/>
        <w:sz w:val="20"/>
        <w:szCs w:val="20"/>
        <w:lang w:val="lv-LV"/>
      </w:rPr>
      <w:t xml:space="preserve"> (prot. Nr.48 26.§) “</w:t>
    </w:r>
    <w:r w:rsidR="0080048E" w:rsidRPr="008E2632">
      <w:rPr>
        <w:sz w:val="20"/>
        <w:szCs w:val="20"/>
        <w:lang w:val="lv-LV"/>
      </w:rPr>
      <w:t xml:space="preserve">Informatīvais ziņojums </w:t>
    </w:r>
    <w:r>
      <w:rPr>
        <w:sz w:val="20"/>
        <w:szCs w:val="20"/>
        <w:lang w:val="lv-LV"/>
      </w:rPr>
      <w:t>“</w:t>
    </w:r>
    <w:r w:rsidR="0080048E" w:rsidRPr="008E2632">
      <w:rPr>
        <w:sz w:val="20"/>
        <w:szCs w:val="20"/>
        <w:lang w:val="lv-LV"/>
      </w:rPr>
      <w:t xml:space="preserve">Par valsts nekustamo īpašumu nodošanu Rīgas pilsētas pašvaldības īpašumā un Rīgas pilsētas pašvaldības nekustamo īpašumu pārņemšanu valsts īpašumā”” </w:t>
    </w:r>
    <w:r w:rsidR="0080048E" w:rsidRPr="008E2632">
      <w:rPr>
        <w:bCs/>
        <w:sz w:val="20"/>
        <w:szCs w:val="20"/>
        <w:lang w:val="lv-LV"/>
      </w:rPr>
      <w:t>3.punktā dotā uzdevu</w:t>
    </w:r>
    <w:r w:rsidR="00A90D49" w:rsidRPr="008E2632">
      <w:rPr>
        <w:bCs/>
        <w:sz w:val="20"/>
        <w:szCs w:val="20"/>
        <w:lang w:val="lv-LV"/>
      </w:rPr>
      <w:t>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EB" w:rsidRDefault="00F001EB">
      <w:r>
        <w:separator/>
      </w:r>
    </w:p>
  </w:footnote>
  <w:footnote w:type="continuationSeparator" w:id="0">
    <w:p w:rsidR="00F001EB" w:rsidRDefault="00F0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80048E">
    <w:pPr>
      <w:pStyle w:val="Header"/>
      <w:jc w:val="center"/>
    </w:pPr>
    <w:r>
      <w:fldChar w:fldCharType="begin"/>
    </w:r>
    <w:r>
      <w:instrText xml:space="preserve"> PAGE   \* MERGEFORMAT </w:instrText>
    </w:r>
    <w:r>
      <w:fldChar w:fldCharType="separate"/>
    </w:r>
    <w:r w:rsidR="008E2632">
      <w:rPr>
        <w:noProof/>
      </w:rPr>
      <w:t>2</w:t>
    </w:r>
    <w:r>
      <w:rPr>
        <w:noProof/>
      </w:rPr>
      <w:fldChar w:fldCharType="end"/>
    </w:r>
  </w:p>
  <w:p w:rsidR="00BC18B4" w:rsidRDefault="00F00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80048E" w:rsidP="002A6EB5">
    <w:pPr>
      <w:pStyle w:val="Header"/>
      <w:jc w:val="right"/>
      <w:rPr>
        <w:i/>
        <w:sz w:val="26"/>
        <w:szCs w:val="26"/>
        <w:lang w:val="lv-LV"/>
      </w:rPr>
    </w:pPr>
    <w:r w:rsidRPr="00A228EB">
      <w:rPr>
        <w:i/>
        <w:sz w:val="26"/>
        <w:szCs w:val="26"/>
        <w:lang w:val="lv-LV"/>
      </w:rPr>
      <w:t>Projekts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86"/>
    <w:rsid w:val="0004183C"/>
    <w:rsid w:val="00056B9C"/>
    <w:rsid w:val="0018678B"/>
    <w:rsid w:val="001B30D2"/>
    <w:rsid w:val="001D77D4"/>
    <w:rsid w:val="00291976"/>
    <w:rsid w:val="00560EA4"/>
    <w:rsid w:val="005C1353"/>
    <w:rsid w:val="005E7DE4"/>
    <w:rsid w:val="006074C5"/>
    <w:rsid w:val="006212BB"/>
    <w:rsid w:val="00643454"/>
    <w:rsid w:val="00676D32"/>
    <w:rsid w:val="006A2F75"/>
    <w:rsid w:val="0080048E"/>
    <w:rsid w:val="00837C25"/>
    <w:rsid w:val="008B10DF"/>
    <w:rsid w:val="008E2632"/>
    <w:rsid w:val="00997AC4"/>
    <w:rsid w:val="009B669C"/>
    <w:rsid w:val="009B6D02"/>
    <w:rsid w:val="00A031D3"/>
    <w:rsid w:val="00A90D49"/>
    <w:rsid w:val="00AB75B6"/>
    <w:rsid w:val="00B13FDB"/>
    <w:rsid w:val="00B15F38"/>
    <w:rsid w:val="00B37086"/>
    <w:rsid w:val="00BD40BA"/>
    <w:rsid w:val="00C23CC6"/>
    <w:rsid w:val="00C843F3"/>
    <w:rsid w:val="00E02FC1"/>
    <w:rsid w:val="00ED26AF"/>
    <w:rsid w:val="00F001EB"/>
    <w:rsid w:val="00F64ECE"/>
    <w:rsid w:val="00FC04FB"/>
    <w:rsid w:val="00FD46BF"/>
    <w:rsid w:val="00FE1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8A3E8-EFD2-4F72-BB3B-A770D2C3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B37086"/>
    <w:pPr>
      <w:outlineLvl w:val="0"/>
    </w:pPr>
    <w:rPr>
      <w:rFonts w:ascii="Tahoma" w:hAnsi="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86"/>
    <w:rPr>
      <w:rFonts w:ascii="Tahoma" w:eastAsia="Times New Roman" w:hAnsi="Tahoma" w:cs="Times New Roman"/>
      <w:b/>
      <w:bCs/>
      <w:kern w:val="36"/>
      <w:sz w:val="38"/>
      <w:szCs w:val="38"/>
      <w:lang w:val="en-US"/>
    </w:rPr>
  </w:style>
  <w:style w:type="paragraph" w:styleId="BodyText">
    <w:name w:val="Body Text"/>
    <w:basedOn w:val="Normal"/>
    <w:link w:val="BodyTextChar"/>
    <w:rsid w:val="00B37086"/>
    <w:pPr>
      <w:widowControl w:val="0"/>
      <w:jc w:val="center"/>
    </w:pPr>
    <w:rPr>
      <w:b/>
      <w:szCs w:val="20"/>
    </w:rPr>
  </w:style>
  <w:style w:type="character" w:customStyle="1" w:styleId="BodyTextChar">
    <w:name w:val="Body Text Char"/>
    <w:basedOn w:val="DefaultParagraphFont"/>
    <w:link w:val="BodyText"/>
    <w:rsid w:val="00B37086"/>
    <w:rPr>
      <w:rFonts w:ascii="Times New Roman" w:eastAsia="Times New Roman" w:hAnsi="Times New Roman" w:cs="Times New Roman"/>
      <w:b/>
      <w:sz w:val="24"/>
      <w:szCs w:val="20"/>
      <w:lang w:val="en-US"/>
    </w:rPr>
  </w:style>
  <w:style w:type="paragraph" w:styleId="Header">
    <w:name w:val="header"/>
    <w:basedOn w:val="Normal"/>
    <w:link w:val="HeaderChar"/>
    <w:uiPriority w:val="99"/>
    <w:rsid w:val="00B37086"/>
    <w:pPr>
      <w:tabs>
        <w:tab w:val="center" w:pos="4320"/>
        <w:tab w:val="right" w:pos="8640"/>
      </w:tabs>
    </w:pPr>
    <w:rPr>
      <w:lang w:val="en-GB"/>
    </w:rPr>
  </w:style>
  <w:style w:type="character" w:customStyle="1" w:styleId="HeaderChar">
    <w:name w:val="Header Char"/>
    <w:basedOn w:val="DefaultParagraphFont"/>
    <w:link w:val="Header"/>
    <w:uiPriority w:val="99"/>
    <w:rsid w:val="00B3708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37086"/>
    <w:pPr>
      <w:tabs>
        <w:tab w:val="center" w:pos="4153"/>
        <w:tab w:val="right" w:pos="8306"/>
      </w:tabs>
    </w:pPr>
  </w:style>
  <w:style w:type="character" w:customStyle="1" w:styleId="FooterChar">
    <w:name w:val="Footer Char"/>
    <w:basedOn w:val="DefaultParagraphFont"/>
    <w:link w:val="Footer"/>
    <w:uiPriority w:val="99"/>
    <w:rsid w:val="00B37086"/>
    <w:rPr>
      <w:rFonts w:ascii="Times New Roman" w:eastAsia="Times New Roman" w:hAnsi="Times New Roman" w:cs="Times New Roman"/>
      <w:sz w:val="24"/>
      <w:szCs w:val="24"/>
      <w:lang w:val="en-US"/>
    </w:rPr>
  </w:style>
  <w:style w:type="paragraph" w:styleId="NoSpacing">
    <w:name w:val="No Spacing"/>
    <w:uiPriority w:val="1"/>
    <w:qFormat/>
    <w:rsid w:val="00B37086"/>
    <w:pPr>
      <w:spacing w:after="0" w:line="240" w:lineRule="auto"/>
    </w:pPr>
    <w:rPr>
      <w:rFonts w:ascii="Calibri" w:eastAsia="Calibri" w:hAnsi="Calibri" w:cs="Times New Roman"/>
    </w:rPr>
  </w:style>
  <w:style w:type="paragraph" w:customStyle="1" w:styleId="naisf">
    <w:name w:val="naisf"/>
    <w:basedOn w:val="Normal"/>
    <w:rsid w:val="00B37086"/>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1267</Words>
  <Characters>723</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2014.gada 9.septembra sēdes protokollēmuma (prot. Nr.48 26.§) “Informatīvais ziņojums “Par valsts nekustamo īpašumu nodošanu Rīgas pilsētas pašvaldības īpašumā un Rīgas pilsētas pašvaldības nekustamo īpašumu pārņemšanu valsts īpašumā”” 3.punktā dotā uzdevuma izpildi</dc:title>
  <dc:subject>MK sēdes protokollēmuma projekts</dc:subject>
  <dc:creator>Santa Lūse</dc:creator>
  <dc:description>S.Lūse
67024904, Santa.Luse@vni.lv</dc:description>
  <cp:lastModifiedBy>Liene Strēlniece</cp:lastModifiedBy>
  <cp:revision>23</cp:revision>
  <cp:lastPrinted>2015-02-16T13:21:00Z</cp:lastPrinted>
  <dcterms:created xsi:type="dcterms:W3CDTF">2015-01-21T09:02:00Z</dcterms:created>
  <dcterms:modified xsi:type="dcterms:W3CDTF">2015-03-27T12:39:00Z</dcterms:modified>
</cp:coreProperties>
</file>