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F7367" w14:textId="77777777" w:rsidR="001057F7" w:rsidRPr="00F5458C" w:rsidRDefault="001057F7" w:rsidP="001057F7">
      <w:pPr>
        <w:tabs>
          <w:tab w:val="left" w:pos="6804"/>
        </w:tabs>
        <w:ind w:firstLine="0"/>
        <w:rPr>
          <w:szCs w:val="28"/>
          <w:lang w:val="de-DE"/>
        </w:rPr>
      </w:pPr>
    </w:p>
    <w:p w14:paraId="6F0B2EC0" w14:textId="77777777" w:rsidR="001057F7" w:rsidRPr="00F5458C" w:rsidRDefault="001057F7" w:rsidP="001057F7">
      <w:pPr>
        <w:tabs>
          <w:tab w:val="left" w:pos="6663"/>
        </w:tabs>
        <w:ind w:firstLine="0"/>
        <w:rPr>
          <w:szCs w:val="28"/>
        </w:rPr>
      </w:pPr>
    </w:p>
    <w:p w14:paraId="1B0D7104" w14:textId="77777777" w:rsidR="001057F7" w:rsidRPr="00F5458C" w:rsidRDefault="001057F7" w:rsidP="001057F7">
      <w:pPr>
        <w:tabs>
          <w:tab w:val="left" w:pos="6663"/>
        </w:tabs>
        <w:ind w:firstLine="0"/>
        <w:rPr>
          <w:szCs w:val="28"/>
        </w:rPr>
      </w:pPr>
    </w:p>
    <w:p w14:paraId="6DB56444" w14:textId="01ECCDD6" w:rsidR="001057F7" w:rsidRPr="008C4EDF" w:rsidRDefault="001057F7" w:rsidP="001057F7">
      <w:pPr>
        <w:tabs>
          <w:tab w:val="left" w:pos="6804"/>
        </w:tabs>
        <w:ind w:firstLine="0"/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CB6E91">
        <w:rPr>
          <w:rFonts w:cs="Times New Roman"/>
          <w:szCs w:val="28"/>
        </w:rPr>
        <w:t>7. aprīlī</w:t>
      </w:r>
      <w:r w:rsidRPr="008C4EDF">
        <w:rPr>
          <w:szCs w:val="28"/>
        </w:rPr>
        <w:tab/>
        <w:t>Noteikumi Nr.</w:t>
      </w:r>
      <w:r w:rsidR="00CB6E91">
        <w:rPr>
          <w:szCs w:val="28"/>
        </w:rPr>
        <w:t> 161</w:t>
      </w:r>
    </w:p>
    <w:p w14:paraId="62D47F49" w14:textId="7A520F19" w:rsidR="001057F7" w:rsidRPr="00E9501F" w:rsidRDefault="001057F7" w:rsidP="001057F7">
      <w:pPr>
        <w:tabs>
          <w:tab w:val="left" w:pos="6804"/>
        </w:tabs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CB6E91">
        <w:rPr>
          <w:szCs w:val="28"/>
        </w:rPr>
        <w:t>18</w:t>
      </w:r>
      <w:r>
        <w:rPr>
          <w:szCs w:val="28"/>
        </w:rPr>
        <w:t>  </w:t>
      </w:r>
      <w:r w:rsidR="00CB6E91">
        <w:rPr>
          <w:szCs w:val="28"/>
        </w:rPr>
        <w:t>14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5778BA8D" w14:textId="77777777" w:rsidR="00037CA8" w:rsidRPr="001057F7" w:rsidRDefault="00037CA8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</w:p>
    <w:p w14:paraId="5778BA92" w14:textId="0208A10E" w:rsidR="005450DC" w:rsidRPr="001057F7" w:rsidRDefault="004D1239" w:rsidP="008F3CFF">
      <w:pPr>
        <w:ind w:firstLine="0"/>
        <w:jc w:val="center"/>
        <w:outlineLvl w:val="2"/>
        <w:rPr>
          <w:rFonts w:eastAsia="Times New Roman" w:cs="Times New Roman"/>
          <w:b/>
          <w:bCs/>
          <w:szCs w:val="28"/>
          <w:lang w:eastAsia="lv-LV"/>
        </w:rPr>
      </w:pPr>
      <w:r w:rsidRPr="001057F7">
        <w:rPr>
          <w:rFonts w:eastAsia="Times New Roman" w:cs="Times New Roman"/>
          <w:b/>
          <w:bCs/>
          <w:szCs w:val="28"/>
          <w:lang w:eastAsia="lv-LV"/>
        </w:rPr>
        <w:t>Grozījums Ministru kabineta 2011</w:t>
      </w:r>
      <w:r w:rsidR="001057F7">
        <w:rPr>
          <w:rFonts w:eastAsia="Times New Roman" w:cs="Times New Roman"/>
          <w:b/>
          <w:bCs/>
          <w:szCs w:val="28"/>
          <w:lang w:eastAsia="lv-LV"/>
        </w:rPr>
        <w:t>. g</w:t>
      </w:r>
      <w:r w:rsidR="005450DC" w:rsidRPr="001057F7">
        <w:rPr>
          <w:rFonts w:eastAsia="Times New Roman" w:cs="Times New Roman"/>
          <w:b/>
          <w:bCs/>
          <w:szCs w:val="28"/>
          <w:lang w:eastAsia="lv-LV"/>
        </w:rPr>
        <w:t xml:space="preserve">ada </w:t>
      </w:r>
      <w:r w:rsidRPr="001057F7">
        <w:rPr>
          <w:rFonts w:eastAsia="Times New Roman" w:cs="Times New Roman"/>
          <w:b/>
          <w:bCs/>
          <w:szCs w:val="28"/>
          <w:lang w:eastAsia="lv-LV"/>
        </w:rPr>
        <w:t>7</w:t>
      </w:r>
      <w:r w:rsidR="001057F7">
        <w:rPr>
          <w:rFonts w:eastAsia="Times New Roman" w:cs="Times New Roman"/>
          <w:b/>
          <w:bCs/>
          <w:szCs w:val="28"/>
          <w:lang w:eastAsia="lv-LV"/>
        </w:rPr>
        <w:t>. j</w:t>
      </w:r>
      <w:r w:rsidRPr="001057F7">
        <w:rPr>
          <w:rFonts w:eastAsia="Times New Roman" w:cs="Times New Roman"/>
          <w:b/>
          <w:bCs/>
          <w:szCs w:val="28"/>
          <w:lang w:eastAsia="lv-LV"/>
        </w:rPr>
        <w:t>ūnija</w:t>
      </w:r>
      <w:r w:rsidR="001057F7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1407FC" w:rsidRPr="001057F7">
        <w:rPr>
          <w:rFonts w:eastAsia="Times New Roman" w:cs="Times New Roman"/>
          <w:b/>
          <w:bCs/>
          <w:szCs w:val="28"/>
          <w:lang w:eastAsia="lv-LV"/>
        </w:rPr>
        <w:t>noteikumos Nr.</w:t>
      </w:r>
      <w:r w:rsidR="001057F7">
        <w:rPr>
          <w:rFonts w:eastAsia="Times New Roman" w:cs="Times New Roman"/>
          <w:b/>
          <w:bCs/>
          <w:szCs w:val="28"/>
          <w:lang w:eastAsia="lv-LV"/>
        </w:rPr>
        <w:t> </w:t>
      </w:r>
      <w:r w:rsidRPr="001057F7">
        <w:rPr>
          <w:rFonts w:eastAsia="Times New Roman" w:cs="Times New Roman"/>
          <w:b/>
          <w:bCs/>
          <w:szCs w:val="28"/>
          <w:lang w:eastAsia="lv-LV"/>
        </w:rPr>
        <w:t>429</w:t>
      </w:r>
      <w:r w:rsidR="008F3CFF" w:rsidRPr="001057F7">
        <w:rPr>
          <w:rFonts w:eastAsia="Times New Roman" w:cs="Times New Roman"/>
          <w:b/>
          <w:bCs/>
          <w:szCs w:val="28"/>
          <w:lang w:eastAsia="lv-LV"/>
        </w:rPr>
        <w:t xml:space="preserve"> </w:t>
      </w:r>
      <w:r w:rsidR="001057F7">
        <w:rPr>
          <w:rFonts w:eastAsia="Times New Roman" w:cs="Times New Roman"/>
          <w:b/>
          <w:bCs/>
          <w:szCs w:val="28"/>
          <w:lang w:eastAsia="lv-LV"/>
        </w:rPr>
        <w:t>"</w:t>
      </w:r>
      <w:r w:rsidRPr="001057F7">
        <w:rPr>
          <w:b/>
          <w:iCs/>
          <w:szCs w:val="28"/>
        </w:rPr>
        <w:t>Noteikumi par integrētajā iekšlietu</w:t>
      </w:r>
      <w:r w:rsidR="001057F7">
        <w:rPr>
          <w:b/>
          <w:iCs/>
          <w:szCs w:val="28"/>
        </w:rPr>
        <w:t xml:space="preserve"> </w:t>
      </w:r>
      <w:r w:rsidRPr="001057F7">
        <w:rPr>
          <w:b/>
          <w:iCs/>
          <w:szCs w:val="28"/>
        </w:rPr>
        <w:t>informācijas sistēmā iekļaujamām ziņām personas, mantas vai</w:t>
      </w:r>
      <w:r w:rsidR="001057F7">
        <w:rPr>
          <w:b/>
          <w:iCs/>
          <w:szCs w:val="28"/>
        </w:rPr>
        <w:t xml:space="preserve"> </w:t>
      </w:r>
      <w:r w:rsidRPr="001057F7">
        <w:rPr>
          <w:b/>
          <w:iCs/>
          <w:szCs w:val="28"/>
        </w:rPr>
        <w:t>dokumenta atrašanās vietas vai cilvēka personības noskaidrošanai</w:t>
      </w:r>
      <w:r w:rsidR="001057F7">
        <w:rPr>
          <w:b/>
          <w:iCs/>
          <w:szCs w:val="28"/>
        </w:rPr>
        <w:t xml:space="preserve"> </w:t>
      </w:r>
      <w:r w:rsidRPr="001057F7">
        <w:rPr>
          <w:b/>
          <w:iCs/>
          <w:szCs w:val="28"/>
        </w:rPr>
        <w:t>vai neatpazīta cilvēka līķa identificēšanai</w:t>
      </w:r>
      <w:r w:rsidR="001057F7">
        <w:rPr>
          <w:rFonts w:eastAsia="Times New Roman" w:cs="Times New Roman"/>
          <w:b/>
          <w:bCs/>
          <w:szCs w:val="28"/>
          <w:lang w:eastAsia="lv-LV"/>
        </w:rPr>
        <w:t>"</w:t>
      </w:r>
    </w:p>
    <w:p w14:paraId="5778BA93" w14:textId="77777777" w:rsidR="007B369A" w:rsidRPr="001057F7" w:rsidRDefault="007B369A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14:paraId="5778BA94" w14:textId="77777777" w:rsidR="004D1239" w:rsidRPr="001057F7" w:rsidRDefault="004D1239" w:rsidP="004D1239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 w:rsidRPr="001057F7">
        <w:rPr>
          <w:rFonts w:eastAsia="Times New Roman" w:cs="Times New Roman"/>
          <w:iCs/>
          <w:szCs w:val="28"/>
          <w:lang w:eastAsia="lv-LV"/>
        </w:rPr>
        <w:t>Izdoti saskaņā ar Kriminālprocesa likuma</w:t>
      </w:r>
    </w:p>
    <w:p w14:paraId="5778BA95" w14:textId="08945214" w:rsidR="004D1239" w:rsidRPr="001057F7" w:rsidRDefault="004D1239" w:rsidP="004D1239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 w:rsidRPr="001057F7">
        <w:rPr>
          <w:rFonts w:eastAsia="Times New Roman" w:cs="Times New Roman"/>
          <w:iCs/>
          <w:szCs w:val="28"/>
          <w:lang w:eastAsia="lv-LV"/>
        </w:rPr>
        <w:t>382.</w:t>
      </w:r>
      <w:r w:rsidRPr="001057F7">
        <w:rPr>
          <w:rFonts w:eastAsia="Times New Roman" w:cs="Times New Roman"/>
          <w:iCs/>
          <w:szCs w:val="28"/>
          <w:vertAlign w:val="superscript"/>
          <w:lang w:eastAsia="lv-LV"/>
        </w:rPr>
        <w:t>1</w:t>
      </w:r>
      <w:r w:rsidR="007F0CFE">
        <w:rPr>
          <w:rFonts w:eastAsia="Times New Roman" w:cs="Times New Roman"/>
          <w:iCs/>
          <w:szCs w:val="28"/>
          <w:vertAlign w:val="superscript"/>
          <w:lang w:eastAsia="lv-LV"/>
        </w:rPr>
        <w:t> </w:t>
      </w:r>
      <w:r w:rsidRPr="001057F7">
        <w:rPr>
          <w:rFonts w:eastAsia="Times New Roman" w:cs="Times New Roman"/>
          <w:iCs/>
          <w:szCs w:val="28"/>
          <w:lang w:eastAsia="lv-LV"/>
        </w:rPr>
        <w:t>panta trešo daļu, Latvijas Administratīvo</w:t>
      </w:r>
    </w:p>
    <w:p w14:paraId="5778BA96" w14:textId="3D1D8702" w:rsidR="004D1239" w:rsidRPr="001057F7" w:rsidRDefault="001407FC" w:rsidP="004D1239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 w:rsidRPr="001057F7">
        <w:rPr>
          <w:rFonts w:eastAsia="Times New Roman" w:cs="Times New Roman"/>
          <w:iCs/>
          <w:szCs w:val="28"/>
          <w:lang w:eastAsia="lv-LV"/>
        </w:rPr>
        <w:t xml:space="preserve">pārkāpumu </w:t>
      </w:r>
      <w:r w:rsidR="004D1239" w:rsidRPr="001057F7">
        <w:rPr>
          <w:rFonts w:eastAsia="Times New Roman" w:cs="Times New Roman"/>
          <w:iCs/>
          <w:szCs w:val="28"/>
          <w:lang w:eastAsia="lv-LV"/>
        </w:rPr>
        <w:t>kodeksa 241.</w:t>
      </w:r>
      <w:r w:rsidR="004D1239" w:rsidRPr="001057F7">
        <w:rPr>
          <w:rFonts w:eastAsia="Times New Roman" w:cs="Times New Roman"/>
          <w:iCs/>
          <w:szCs w:val="28"/>
          <w:vertAlign w:val="superscript"/>
          <w:lang w:eastAsia="lv-LV"/>
        </w:rPr>
        <w:t>1</w:t>
      </w:r>
      <w:r w:rsidR="007F0CFE">
        <w:rPr>
          <w:rFonts w:eastAsia="Times New Roman" w:cs="Times New Roman"/>
          <w:iCs/>
          <w:szCs w:val="28"/>
          <w:vertAlign w:val="superscript"/>
          <w:lang w:eastAsia="lv-LV"/>
        </w:rPr>
        <w:t> </w:t>
      </w:r>
      <w:r w:rsidR="004D1239" w:rsidRPr="001057F7">
        <w:rPr>
          <w:rFonts w:eastAsia="Times New Roman" w:cs="Times New Roman"/>
          <w:iCs/>
          <w:szCs w:val="28"/>
          <w:lang w:eastAsia="lv-LV"/>
        </w:rPr>
        <w:t>panta trešo daļu,</w:t>
      </w:r>
    </w:p>
    <w:p w14:paraId="5778BA97" w14:textId="5D3392F9" w:rsidR="004D1239" w:rsidRPr="001057F7" w:rsidRDefault="004D1239" w:rsidP="004D1239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 w:rsidRPr="001057F7">
        <w:rPr>
          <w:rFonts w:eastAsia="Times New Roman" w:cs="Times New Roman"/>
          <w:iCs/>
          <w:szCs w:val="28"/>
          <w:lang w:eastAsia="lv-LV"/>
        </w:rPr>
        <w:t>Operatīvās darbības likuma 8.</w:t>
      </w:r>
      <w:r w:rsidRPr="001057F7">
        <w:rPr>
          <w:rFonts w:eastAsia="Times New Roman" w:cs="Times New Roman"/>
          <w:iCs/>
          <w:szCs w:val="28"/>
          <w:vertAlign w:val="superscript"/>
          <w:lang w:eastAsia="lv-LV"/>
        </w:rPr>
        <w:t>1</w:t>
      </w:r>
      <w:r w:rsidR="007F0CFE">
        <w:rPr>
          <w:rFonts w:eastAsia="Times New Roman" w:cs="Times New Roman"/>
          <w:iCs/>
          <w:szCs w:val="28"/>
          <w:lang w:eastAsia="lv-LV"/>
        </w:rPr>
        <w:t> </w:t>
      </w:r>
      <w:r w:rsidRPr="001057F7">
        <w:rPr>
          <w:rFonts w:eastAsia="Times New Roman" w:cs="Times New Roman"/>
          <w:iCs/>
          <w:szCs w:val="28"/>
          <w:lang w:eastAsia="lv-LV"/>
        </w:rPr>
        <w:t>panta</w:t>
      </w:r>
    </w:p>
    <w:p w14:paraId="2AAD810B" w14:textId="77777777" w:rsidR="007F0CFE" w:rsidRDefault="004D1239" w:rsidP="007F0CFE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 w:rsidRPr="001057F7">
        <w:rPr>
          <w:rFonts w:eastAsia="Times New Roman" w:cs="Times New Roman"/>
          <w:iCs/>
          <w:szCs w:val="28"/>
          <w:lang w:eastAsia="lv-LV"/>
        </w:rPr>
        <w:t xml:space="preserve">trešo daļu un likuma </w:t>
      </w:r>
      <w:r w:rsidR="001057F7">
        <w:rPr>
          <w:rFonts w:eastAsia="Times New Roman" w:cs="Times New Roman"/>
          <w:iCs/>
          <w:szCs w:val="28"/>
          <w:lang w:eastAsia="lv-LV"/>
        </w:rPr>
        <w:t>"</w:t>
      </w:r>
      <w:r w:rsidRPr="001057F7">
        <w:rPr>
          <w:rFonts w:eastAsia="Times New Roman" w:cs="Times New Roman"/>
          <w:iCs/>
          <w:szCs w:val="28"/>
          <w:lang w:eastAsia="lv-LV"/>
        </w:rPr>
        <w:t>Par policiju</w:t>
      </w:r>
      <w:r w:rsidR="007F0CFE">
        <w:rPr>
          <w:rFonts w:eastAsia="Times New Roman" w:cs="Times New Roman"/>
          <w:iCs/>
          <w:szCs w:val="28"/>
          <w:lang w:eastAsia="lv-LV"/>
        </w:rPr>
        <w:t xml:space="preserve">" </w:t>
      </w:r>
    </w:p>
    <w:p w14:paraId="5778BA99" w14:textId="5D3C5B69" w:rsidR="008F3CFF" w:rsidRPr="007F0CFE" w:rsidRDefault="007F0CFE" w:rsidP="007F0CFE">
      <w:pPr>
        <w:ind w:firstLine="0"/>
        <w:jc w:val="right"/>
        <w:rPr>
          <w:rFonts w:eastAsia="Times New Roman" w:cs="Times New Roman"/>
          <w:iCs/>
          <w:szCs w:val="28"/>
          <w:lang w:eastAsia="lv-LV"/>
        </w:rPr>
      </w:pPr>
      <w:r>
        <w:rPr>
          <w:rFonts w:eastAsia="Times New Roman" w:cs="Times New Roman"/>
          <w:iCs/>
          <w:szCs w:val="28"/>
          <w:lang w:eastAsia="lv-LV"/>
        </w:rPr>
        <w:t>14.</w:t>
      </w:r>
      <w:r w:rsidRPr="007F0CFE">
        <w:rPr>
          <w:rFonts w:eastAsia="Times New Roman" w:cs="Times New Roman"/>
          <w:iCs/>
          <w:szCs w:val="28"/>
          <w:vertAlign w:val="superscript"/>
          <w:lang w:eastAsia="lv-LV"/>
        </w:rPr>
        <w:t>2</w:t>
      </w:r>
      <w:r>
        <w:rPr>
          <w:rFonts w:eastAsia="Times New Roman" w:cs="Times New Roman"/>
          <w:iCs/>
          <w:szCs w:val="28"/>
          <w:lang w:eastAsia="lv-LV"/>
        </w:rPr>
        <w:t> </w:t>
      </w:r>
      <w:r w:rsidR="004D1239" w:rsidRPr="007F0CFE">
        <w:rPr>
          <w:rFonts w:eastAsia="Times New Roman" w:cs="Times New Roman"/>
          <w:iCs/>
          <w:szCs w:val="28"/>
          <w:lang w:eastAsia="lv-LV"/>
        </w:rPr>
        <w:t>panta trešo daļu</w:t>
      </w:r>
    </w:p>
    <w:p w14:paraId="5778BA9B" w14:textId="77777777" w:rsidR="001407FC" w:rsidRPr="001057F7" w:rsidRDefault="001407FC" w:rsidP="008F3CFF">
      <w:pPr>
        <w:ind w:firstLine="301"/>
        <w:jc w:val="right"/>
        <w:rPr>
          <w:rFonts w:eastAsia="Times New Roman" w:cs="Times New Roman"/>
          <w:iCs/>
          <w:szCs w:val="28"/>
          <w:lang w:eastAsia="lv-LV"/>
        </w:rPr>
      </w:pPr>
    </w:p>
    <w:p w14:paraId="5778BA9C" w14:textId="1AE5F43A" w:rsidR="005450DC" w:rsidRDefault="001057F7" w:rsidP="001057F7">
      <w:pPr>
        <w:ind w:firstLine="709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5450DC" w:rsidRPr="001057F7">
        <w:rPr>
          <w:rFonts w:eastAsia="Times New Roman" w:cs="Times New Roman"/>
          <w:szCs w:val="28"/>
          <w:lang w:eastAsia="lv-LV"/>
        </w:rPr>
        <w:t xml:space="preserve">Izdarīt </w:t>
      </w:r>
      <w:r w:rsidR="00FD6919" w:rsidRPr="001057F7">
        <w:rPr>
          <w:rFonts w:eastAsia="Times New Roman" w:cs="Times New Roman"/>
          <w:szCs w:val="28"/>
          <w:lang w:eastAsia="lv-LV"/>
        </w:rPr>
        <w:t>Ministru kabineta 2011</w:t>
      </w:r>
      <w:r w:rsidRPr="001057F7">
        <w:rPr>
          <w:rFonts w:eastAsia="Times New Roman" w:cs="Times New Roman"/>
          <w:szCs w:val="28"/>
          <w:lang w:eastAsia="lv-LV"/>
        </w:rPr>
        <w:t>. g</w:t>
      </w:r>
      <w:r w:rsidR="00FD6919" w:rsidRPr="001057F7">
        <w:rPr>
          <w:rFonts w:eastAsia="Times New Roman" w:cs="Times New Roman"/>
          <w:szCs w:val="28"/>
          <w:lang w:eastAsia="lv-LV"/>
        </w:rPr>
        <w:t>ada 7</w:t>
      </w:r>
      <w:r w:rsidRPr="001057F7">
        <w:rPr>
          <w:rFonts w:eastAsia="Times New Roman" w:cs="Times New Roman"/>
          <w:szCs w:val="28"/>
          <w:lang w:eastAsia="lv-LV"/>
        </w:rPr>
        <w:t>. j</w:t>
      </w:r>
      <w:r w:rsidR="00FD6919" w:rsidRPr="001057F7">
        <w:rPr>
          <w:rFonts w:eastAsia="Times New Roman" w:cs="Times New Roman"/>
          <w:szCs w:val="28"/>
          <w:lang w:eastAsia="lv-LV"/>
        </w:rPr>
        <w:t>ūnija noteikumos Nr</w:t>
      </w:r>
      <w:r w:rsidR="001407FC" w:rsidRPr="001057F7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 </w:t>
      </w:r>
      <w:r w:rsidR="00FD6919" w:rsidRPr="001057F7">
        <w:rPr>
          <w:rFonts w:eastAsia="Times New Roman" w:cs="Times New Roman"/>
          <w:szCs w:val="28"/>
          <w:lang w:eastAsia="lv-LV"/>
        </w:rPr>
        <w:t xml:space="preserve">429 </w:t>
      </w:r>
      <w:r>
        <w:rPr>
          <w:rFonts w:eastAsia="Times New Roman" w:cs="Times New Roman"/>
          <w:szCs w:val="28"/>
          <w:lang w:eastAsia="lv-LV"/>
        </w:rPr>
        <w:t>"</w:t>
      </w:r>
      <w:r w:rsidR="00FD6919" w:rsidRPr="001057F7">
        <w:rPr>
          <w:rFonts w:eastAsia="Times New Roman" w:cs="Times New Roman"/>
          <w:szCs w:val="28"/>
          <w:lang w:eastAsia="lv-LV"/>
        </w:rPr>
        <w:t>Noteikumi par integrētajā iekšlietu informācijas sistēmā iekļaujamām ziņām personas, mantas vai dokumenta atrašanās vietas vai cilvēka personības noskaidrošanai vai neatpazīta</w:t>
      </w:r>
      <w:r w:rsidR="001407FC" w:rsidRPr="001057F7">
        <w:rPr>
          <w:rFonts w:eastAsia="Times New Roman" w:cs="Times New Roman"/>
          <w:szCs w:val="28"/>
          <w:lang w:eastAsia="lv-LV"/>
        </w:rPr>
        <w:t xml:space="preserve"> cilvēka līķa identificēšanai</w:t>
      </w:r>
      <w:r w:rsidRPr="001057F7">
        <w:rPr>
          <w:rFonts w:eastAsia="Times New Roman" w:cs="Times New Roman"/>
          <w:szCs w:val="28"/>
          <w:lang w:eastAsia="lv-LV"/>
        </w:rPr>
        <w:t>"</w:t>
      </w:r>
      <w:r w:rsidR="001407FC" w:rsidRPr="001057F7">
        <w:rPr>
          <w:rFonts w:eastAsia="Times New Roman" w:cs="Times New Roman"/>
          <w:szCs w:val="28"/>
          <w:lang w:eastAsia="lv-LV"/>
        </w:rPr>
        <w:t xml:space="preserve"> </w:t>
      </w:r>
      <w:r w:rsidR="00FD6919" w:rsidRPr="001057F7">
        <w:rPr>
          <w:rFonts w:eastAsia="Times New Roman" w:cs="Times New Roman"/>
          <w:szCs w:val="28"/>
          <w:lang w:eastAsia="lv-LV"/>
        </w:rPr>
        <w:t>(Latvijas Vēstnesis, 2011, 91</w:t>
      </w:r>
      <w:r w:rsidRPr="001057F7">
        <w:rPr>
          <w:rFonts w:eastAsia="Times New Roman" w:cs="Times New Roman"/>
          <w:szCs w:val="28"/>
          <w:lang w:eastAsia="lv-LV"/>
        </w:rPr>
        <w:t>. n</w:t>
      </w:r>
      <w:r w:rsidR="005450DC" w:rsidRPr="001057F7">
        <w:rPr>
          <w:rFonts w:eastAsia="Times New Roman" w:cs="Times New Roman"/>
          <w:szCs w:val="28"/>
          <w:lang w:eastAsia="lv-LV"/>
        </w:rPr>
        <w:t>r.</w:t>
      </w:r>
      <w:r w:rsidR="00FD6919" w:rsidRPr="001057F7">
        <w:rPr>
          <w:rFonts w:eastAsia="Times New Roman" w:cs="Times New Roman"/>
          <w:szCs w:val="28"/>
          <w:lang w:eastAsia="lv-LV"/>
        </w:rPr>
        <w:t xml:space="preserve">) </w:t>
      </w:r>
      <w:r w:rsidR="008F3CFF" w:rsidRPr="001057F7">
        <w:rPr>
          <w:rFonts w:eastAsia="Times New Roman" w:cs="Times New Roman"/>
          <w:szCs w:val="28"/>
          <w:lang w:eastAsia="lv-LV"/>
        </w:rPr>
        <w:t>grozījum</w:t>
      </w:r>
      <w:r w:rsidR="00FD6919" w:rsidRPr="001057F7">
        <w:rPr>
          <w:rFonts w:eastAsia="Times New Roman" w:cs="Times New Roman"/>
          <w:szCs w:val="28"/>
          <w:lang w:eastAsia="lv-LV"/>
        </w:rPr>
        <w:t>u un papildināt noteikumus ar 22.11</w:t>
      </w:r>
      <w:r w:rsidRPr="001057F7">
        <w:rPr>
          <w:rFonts w:eastAsia="Times New Roman" w:cs="Times New Roman"/>
          <w:szCs w:val="28"/>
          <w:lang w:eastAsia="lv-LV"/>
        </w:rPr>
        <w:t>. a</w:t>
      </w:r>
      <w:r w:rsidR="008F3CFF" w:rsidRPr="001057F7">
        <w:rPr>
          <w:rFonts w:eastAsia="Times New Roman" w:cs="Times New Roman"/>
          <w:szCs w:val="28"/>
          <w:lang w:eastAsia="lv-LV"/>
        </w:rPr>
        <w:t>pakšpunktu</w:t>
      </w:r>
      <w:r w:rsidR="005450DC" w:rsidRPr="001057F7">
        <w:rPr>
          <w:rFonts w:eastAsia="Times New Roman" w:cs="Times New Roman"/>
          <w:szCs w:val="28"/>
          <w:lang w:eastAsia="lv-LV"/>
        </w:rPr>
        <w:t xml:space="preserve"> </w:t>
      </w:r>
      <w:r w:rsidR="008F3CFF" w:rsidRPr="001057F7">
        <w:rPr>
          <w:rFonts w:eastAsia="Times New Roman" w:cs="Times New Roman"/>
          <w:szCs w:val="28"/>
          <w:lang w:eastAsia="lv-LV"/>
        </w:rPr>
        <w:t>šādā redakcijā:</w:t>
      </w:r>
    </w:p>
    <w:p w14:paraId="02D71CEE" w14:textId="77777777" w:rsidR="001057F7" w:rsidRPr="001057F7" w:rsidRDefault="001057F7" w:rsidP="001057F7">
      <w:pPr>
        <w:ind w:firstLine="709"/>
        <w:rPr>
          <w:rFonts w:eastAsia="Times New Roman" w:cs="Times New Roman"/>
          <w:szCs w:val="28"/>
          <w:lang w:eastAsia="lv-LV"/>
        </w:rPr>
      </w:pPr>
    </w:p>
    <w:p w14:paraId="5778BA9D" w14:textId="378B7800" w:rsidR="008F3CFF" w:rsidRPr="001057F7" w:rsidRDefault="001057F7" w:rsidP="008F3CFF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"</w:t>
      </w:r>
      <w:r w:rsidR="00FD6919" w:rsidRPr="001057F7">
        <w:rPr>
          <w:rFonts w:eastAsia="Times New Roman" w:cs="Times New Roman"/>
          <w:szCs w:val="28"/>
          <w:lang w:eastAsia="lv-LV"/>
        </w:rPr>
        <w:t>22.11</w:t>
      </w:r>
      <w:r w:rsidR="008650CC" w:rsidRPr="001057F7">
        <w:rPr>
          <w:rFonts w:eastAsia="Times New Roman" w:cs="Times New Roman"/>
          <w:szCs w:val="28"/>
          <w:lang w:eastAsia="lv-LV"/>
        </w:rPr>
        <w:t>. Iekšējās drošības birojam</w:t>
      </w:r>
      <w:r w:rsidR="008F3CFF" w:rsidRPr="001057F7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"</w:t>
      </w:r>
    </w:p>
    <w:p w14:paraId="5778BA9E" w14:textId="77777777" w:rsidR="007679CD" w:rsidRPr="001057F7" w:rsidRDefault="007679CD" w:rsidP="008F3CFF">
      <w:pPr>
        <w:rPr>
          <w:rFonts w:eastAsia="Times New Roman" w:cs="Times New Roman"/>
          <w:szCs w:val="28"/>
          <w:lang w:eastAsia="lv-LV"/>
        </w:rPr>
      </w:pPr>
    </w:p>
    <w:p w14:paraId="5778BA9F" w14:textId="5867BCF3" w:rsidR="005450DC" w:rsidRPr="001057F7" w:rsidRDefault="005450DC" w:rsidP="002B69BE">
      <w:pPr>
        <w:rPr>
          <w:rFonts w:eastAsia="Times New Roman" w:cs="Times New Roman"/>
          <w:szCs w:val="28"/>
          <w:lang w:eastAsia="lv-LV"/>
        </w:rPr>
      </w:pPr>
      <w:r w:rsidRPr="001057F7">
        <w:rPr>
          <w:rFonts w:eastAsia="Times New Roman" w:cs="Times New Roman"/>
          <w:szCs w:val="28"/>
          <w:lang w:eastAsia="lv-LV"/>
        </w:rPr>
        <w:t xml:space="preserve">2. Noteikumi </w:t>
      </w:r>
      <w:r w:rsidR="008F3CFF" w:rsidRPr="001057F7">
        <w:rPr>
          <w:rFonts w:eastAsia="Times New Roman" w:cs="Times New Roman"/>
          <w:szCs w:val="28"/>
          <w:lang w:eastAsia="lv-LV"/>
        </w:rPr>
        <w:t>stājas spēkā 2015</w:t>
      </w:r>
      <w:r w:rsidR="001057F7">
        <w:rPr>
          <w:rFonts w:eastAsia="Times New Roman" w:cs="Times New Roman"/>
          <w:szCs w:val="28"/>
          <w:lang w:eastAsia="lv-LV"/>
        </w:rPr>
        <w:t>. g</w:t>
      </w:r>
      <w:r w:rsidR="008F3CFF" w:rsidRPr="001057F7">
        <w:rPr>
          <w:rFonts w:eastAsia="Times New Roman" w:cs="Times New Roman"/>
          <w:szCs w:val="28"/>
          <w:lang w:eastAsia="lv-LV"/>
        </w:rPr>
        <w:t>ada 1</w:t>
      </w:r>
      <w:r w:rsidR="001057F7">
        <w:rPr>
          <w:rFonts w:eastAsia="Times New Roman" w:cs="Times New Roman"/>
          <w:szCs w:val="28"/>
          <w:lang w:eastAsia="lv-LV"/>
        </w:rPr>
        <w:t>. n</w:t>
      </w:r>
      <w:r w:rsidR="008F3CFF" w:rsidRPr="001057F7">
        <w:rPr>
          <w:rFonts w:eastAsia="Times New Roman" w:cs="Times New Roman"/>
          <w:szCs w:val="28"/>
          <w:lang w:eastAsia="lv-LV"/>
        </w:rPr>
        <w:t>ovembrī.</w:t>
      </w:r>
    </w:p>
    <w:p w14:paraId="5778BAA0" w14:textId="77777777" w:rsidR="00AE5152" w:rsidRPr="001057F7" w:rsidRDefault="00AE5152" w:rsidP="00AE5152">
      <w:pPr>
        <w:ind w:firstLine="0"/>
        <w:rPr>
          <w:szCs w:val="28"/>
        </w:rPr>
      </w:pPr>
    </w:p>
    <w:p w14:paraId="6933E0A5" w14:textId="77777777" w:rsidR="000E68B8" w:rsidRDefault="000E68B8" w:rsidP="00AE5152">
      <w:pPr>
        <w:ind w:firstLine="0"/>
        <w:rPr>
          <w:szCs w:val="28"/>
        </w:rPr>
      </w:pPr>
    </w:p>
    <w:p w14:paraId="7C875F67" w14:textId="77777777" w:rsidR="001057F7" w:rsidRPr="001057F7" w:rsidRDefault="001057F7" w:rsidP="00AE5152">
      <w:pPr>
        <w:ind w:firstLine="0"/>
        <w:rPr>
          <w:szCs w:val="28"/>
        </w:rPr>
      </w:pPr>
    </w:p>
    <w:p w14:paraId="5778BAA1" w14:textId="0D754C11" w:rsidR="00EA4A26" w:rsidRPr="001057F7" w:rsidRDefault="001407FC" w:rsidP="001057F7">
      <w:pPr>
        <w:tabs>
          <w:tab w:val="left" w:pos="6521"/>
          <w:tab w:val="right" w:pos="9071"/>
        </w:tabs>
        <w:ind w:firstLine="709"/>
        <w:rPr>
          <w:szCs w:val="28"/>
        </w:rPr>
      </w:pPr>
      <w:r w:rsidRPr="001057F7">
        <w:rPr>
          <w:szCs w:val="28"/>
        </w:rPr>
        <w:t>Ministru prezidente</w:t>
      </w:r>
      <w:r w:rsidRPr="001057F7">
        <w:rPr>
          <w:szCs w:val="28"/>
        </w:rPr>
        <w:tab/>
      </w:r>
      <w:r w:rsidR="00EA4A26" w:rsidRPr="001057F7">
        <w:rPr>
          <w:szCs w:val="28"/>
        </w:rPr>
        <w:t>L</w:t>
      </w:r>
      <w:r w:rsidR="000E68B8" w:rsidRPr="001057F7">
        <w:rPr>
          <w:szCs w:val="28"/>
        </w:rPr>
        <w:t xml:space="preserve">aimdota </w:t>
      </w:r>
      <w:r w:rsidR="00EA4A26" w:rsidRPr="001057F7">
        <w:rPr>
          <w:szCs w:val="28"/>
        </w:rPr>
        <w:t>Straujuma</w:t>
      </w:r>
    </w:p>
    <w:p w14:paraId="5778BAA2" w14:textId="77777777" w:rsidR="00EA4A26" w:rsidRDefault="00EA4A26" w:rsidP="001057F7">
      <w:pPr>
        <w:tabs>
          <w:tab w:val="left" w:pos="6521"/>
        </w:tabs>
        <w:ind w:firstLine="709"/>
        <w:rPr>
          <w:szCs w:val="28"/>
        </w:rPr>
      </w:pPr>
    </w:p>
    <w:p w14:paraId="7063F697" w14:textId="77777777" w:rsidR="001057F7" w:rsidRDefault="001057F7" w:rsidP="001057F7">
      <w:pPr>
        <w:tabs>
          <w:tab w:val="left" w:pos="6521"/>
        </w:tabs>
        <w:ind w:firstLine="709"/>
        <w:rPr>
          <w:szCs w:val="28"/>
        </w:rPr>
      </w:pPr>
    </w:p>
    <w:p w14:paraId="45F7E894" w14:textId="77777777" w:rsidR="001057F7" w:rsidRPr="001057F7" w:rsidRDefault="001057F7" w:rsidP="001057F7">
      <w:pPr>
        <w:tabs>
          <w:tab w:val="left" w:pos="6521"/>
        </w:tabs>
        <w:ind w:firstLine="709"/>
        <w:rPr>
          <w:szCs w:val="28"/>
        </w:rPr>
      </w:pPr>
    </w:p>
    <w:p w14:paraId="5778BAA3" w14:textId="0FBD38AC" w:rsidR="00EA4A26" w:rsidRPr="001057F7" w:rsidRDefault="00EA4A26" w:rsidP="001057F7">
      <w:pPr>
        <w:tabs>
          <w:tab w:val="left" w:pos="6521"/>
          <w:tab w:val="right" w:pos="9071"/>
        </w:tabs>
        <w:ind w:firstLine="709"/>
        <w:rPr>
          <w:szCs w:val="28"/>
        </w:rPr>
      </w:pPr>
      <w:r w:rsidRPr="001057F7">
        <w:rPr>
          <w:szCs w:val="28"/>
        </w:rPr>
        <w:t>Iekšlietu ministrs</w:t>
      </w:r>
      <w:r w:rsidR="001407FC" w:rsidRPr="001057F7">
        <w:rPr>
          <w:szCs w:val="28"/>
        </w:rPr>
        <w:tab/>
      </w:r>
      <w:r w:rsidRPr="001057F7">
        <w:rPr>
          <w:szCs w:val="28"/>
        </w:rPr>
        <w:t>R</w:t>
      </w:r>
      <w:r w:rsidR="000E68B8" w:rsidRPr="001057F7">
        <w:rPr>
          <w:szCs w:val="28"/>
        </w:rPr>
        <w:t xml:space="preserve">ihards </w:t>
      </w:r>
      <w:r w:rsidRPr="001057F7">
        <w:rPr>
          <w:szCs w:val="28"/>
        </w:rPr>
        <w:t>Kozlovskis</w:t>
      </w:r>
    </w:p>
    <w:sectPr w:rsidR="00EA4A26" w:rsidRPr="001057F7" w:rsidSect="001057F7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8BAB3" w14:textId="77777777" w:rsidR="00DF47BA" w:rsidRDefault="00DF47BA" w:rsidP="00AE5152">
      <w:r>
        <w:separator/>
      </w:r>
    </w:p>
  </w:endnote>
  <w:endnote w:type="continuationSeparator" w:id="0">
    <w:p w14:paraId="5778BAB4" w14:textId="77777777" w:rsidR="00DF47BA" w:rsidRDefault="00DF47BA" w:rsidP="00AE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B04BB" w14:textId="2A917471" w:rsidR="001057F7" w:rsidRPr="001057F7" w:rsidRDefault="001057F7" w:rsidP="001057F7">
    <w:pPr>
      <w:pStyle w:val="Footer"/>
      <w:ind w:firstLine="0"/>
      <w:rPr>
        <w:sz w:val="16"/>
        <w:szCs w:val="16"/>
      </w:rPr>
    </w:pPr>
    <w:r w:rsidRPr="001057F7">
      <w:rPr>
        <w:sz w:val="16"/>
        <w:szCs w:val="16"/>
      </w:rPr>
      <w:t>N0474_5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8BAB1" w14:textId="77777777" w:rsidR="00DF47BA" w:rsidRDefault="00DF47BA" w:rsidP="00AE5152">
      <w:r>
        <w:separator/>
      </w:r>
    </w:p>
  </w:footnote>
  <w:footnote w:type="continuationSeparator" w:id="0">
    <w:p w14:paraId="5778BAB2" w14:textId="77777777" w:rsidR="00DF47BA" w:rsidRDefault="00DF47BA" w:rsidP="00AE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6A966" w14:textId="6A879D83" w:rsidR="001057F7" w:rsidRDefault="001057F7" w:rsidP="001057F7">
    <w:pPr>
      <w:pStyle w:val="Header"/>
      <w:ind w:firstLine="0"/>
      <w:jc w:val="left"/>
      <w:rPr>
        <w:rFonts w:cs="Times New Roman"/>
        <w:sz w:val="32"/>
      </w:rPr>
    </w:pPr>
  </w:p>
  <w:p w14:paraId="6FB28BD8" w14:textId="61340E60" w:rsidR="001057F7" w:rsidRPr="001057F7" w:rsidRDefault="001057F7" w:rsidP="001057F7">
    <w:pPr>
      <w:pStyle w:val="Header"/>
      <w:ind w:firstLine="0"/>
      <w:jc w:val="left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114FA5B2" wp14:editId="104C7BB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0DE"/>
    <w:multiLevelType w:val="multilevel"/>
    <w:tmpl w:val="90DA9FC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B0B454F"/>
    <w:multiLevelType w:val="hybridMultilevel"/>
    <w:tmpl w:val="3FA6557E"/>
    <w:lvl w:ilvl="0" w:tplc="337A5AF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B6A5E"/>
    <w:multiLevelType w:val="multilevel"/>
    <w:tmpl w:val="D6844492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DC"/>
    <w:rsid w:val="00020609"/>
    <w:rsid w:val="00037CA8"/>
    <w:rsid w:val="000C4603"/>
    <w:rsid w:val="000E68B8"/>
    <w:rsid w:val="001057F7"/>
    <w:rsid w:val="001407FC"/>
    <w:rsid w:val="001D435B"/>
    <w:rsid w:val="00206D44"/>
    <w:rsid w:val="00243873"/>
    <w:rsid w:val="00247C0F"/>
    <w:rsid w:val="00290627"/>
    <w:rsid w:val="002B69BE"/>
    <w:rsid w:val="00337072"/>
    <w:rsid w:val="00362961"/>
    <w:rsid w:val="00381C8F"/>
    <w:rsid w:val="003E3EC1"/>
    <w:rsid w:val="004040B4"/>
    <w:rsid w:val="004D1239"/>
    <w:rsid w:val="005450DC"/>
    <w:rsid w:val="005D37C9"/>
    <w:rsid w:val="006A4D77"/>
    <w:rsid w:val="006D36B7"/>
    <w:rsid w:val="007679CD"/>
    <w:rsid w:val="007B369A"/>
    <w:rsid w:val="007F0CFE"/>
    <w:rsid w:val="008650CC"/>
    <w:rsid w:val="008F3CFF"/>
    <w:rsid w:val="00A448F2"/>
    <w:rsid w:val="00AE5152"/>
    <w:rsid w:val="00CB6E91"/>
    <w:rsid w:val="00D41073"/>
    <w:rsid w:val="00DC0497"/>
    <w:rsid w:val="00DD0682"/>
    <w:rsid w:val="00DF47BA"/>
    <w:rsid w:val="00E21D7E"/>
    <w:rsid w:val="00EA4A26"/>
    <w:rsid w:val="00FD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78B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52"/>
  </w:style>
  <w:style w:type="paragraph" w:styleId="Footer">
    <w:name w:val="footer"/>
    <w:basedOn w:val="Normal"/>
    <w:link w:val="FooterChar"/>
    <w:uiPriority w:val="99"/>
    <w:unhideWhenUsed/>
    <w:rsid w:val="00AE51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152"/>
  </w:style>
  <w:style w:type="character" w:styleId="Hyperlink">
    <w:name w:val="Hyperlink"/>
    <w:basedOn w:val="DefaultParagraphFont"/>
    <w:uiPriority w:val="99"/>
    <w:unhideWhenUsed/>
    <w:rsid w:val="00AE51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245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Rancāne</dc:creator>
  <cp:keywords/>
  <dc:description/>
  <cp:lastModifiedBy>Leontīne Babkina</cp:lastModifiedBy>
  <cp:revision>25</cp:revision>
  <cp:lastPrinted>2015-03-26T11:51:00Z</cp:lastPrinted>
  <dcterms:created xsi:type="dcterms:W3CDTF">2015-01-14T12:13:00Z</dcterms:created>
  <dcterms:modified xsi:type="dcterms:W3CDTF">2015-04-08T07:12:00Z</dcterms:modified>
</cp:coreProperties>
</file>