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3B" w:rsidRPr="002865DB" w:rsidRDefault="00D32E3B" w:rsidP="00B65C59">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rsidR="007C5781" w:rsidRPr="002865DB" w:rsidRDefault="00C05444" w:rsidP="005C42B1">
      <w:pPr>
        <w:spacing w:after="0" w:line="240" w:lineRule="auto"/>
        <w:jc w:val="center"/>
        <w:outlineLvl w:val="3"/>
        <w:rPr>
          <w:rFonts w:ascii="Times New Roman" w:eastAsia="Times New Roman" w:hAnsi="Times New Roman"/>
          <w:b/>
          <w:bCs/>
          <w:sz w:val="24"/>
          <w:szCs w:val="24"/>
          <w:lang w:eastAsia="lv-LV"/>
        </w:rPr>
      </w:pPr>
      <w:r w:rsidRPr="002865DB">
        <w:rPr>
          <w:rFonts w:ascii="Times New Roman" w:eastAsia="Times New Roman" w:hAnsi="Times New Roman"/>
          <w:b/>
          <w:bCs/>
          <w:sz w:val="24"/>
          <w:szCs w:val="24"/>
          <w:lang w:eastAsia="lv-LV"/>
        </w:rPr>
        <w:t>Ministru kabineta noteikumu projekta „</w:t>
      </w:r>
      <w:r w:rsidR="002865DB" w:rsidRPr="002865DB">
        <w:rPr>
          <w:rFonts w:ascii="Times New Roman" w:hAnsi="Times New Roman"/>
          <w:b/>
          <w:bCs/>
          <w:sz w:val="24"/>
          <w:szCs w:val="24"/>
        </w:rPr>
        <w:t>Grozījums</w:t>
      </w:r>
      <w:r w:rsidR="007C5781" w:rsidRPr="002865DB">
        <w:rPr>
          <w:rFonts w:ascii="Times New Roman" w:hAnsi="Times New Roman"/>
          <w:b/>
          <w:bCs/>
          <w:sz w:val="24"/>
          <w:szCs w:val="24"/>
        </w:rPr>
        <w:t xml:space="preserve"> </w:t>
      </w:r>
      <w:r w:rsidR="007C5781" w:rsidRPr="002865DB">
        <w:rPr>
          <w:rFonts w:ascii="Times New Roman" w:hAnsi="Times New Roman"/>
          <w:b/>
          <w:sz w:val="24"/>
          <w:szCs w:val="24"/>
        </w:rPr>
        <w:t>Ministru kabineta 2005.gada 27.decembra noteikumos Nr.1000 „Noteikumi par doktora zinātniskā grāda piešķiršanas (promocijas) tiesību deleģēšanu augstskolām”</w:t>
      </w:r>
      <w:bookmarkEnd w:id="0"/>
      <w:bookmarkEnd w:id="1"/>
      <w:r w:rsidRPr="002865DB">
        <w:rPr>
          <w:rFonts w:ascii="Times New Roman" w:hAnsi="Times New Roman"/>
          <w:b/>
          <w:sz w:val="24"/>
          <w:szCs w:val="24"/>
        </w:rPr>
        <w:t>” sākotnējās ietekmes novērtējuma ziņojums (anotācija)</w:t>
      </w:r>
      <w:bookmarkEnd w:id="2"/>
      <w:bookmarkEnd w:id="3"/>
    </w:p>
    <w:p w:rsidR="007C5781" w:rsidRPr="002865DB" w:rsidRDefault="007C5781" w:rsidP="005C42B1">
      <w:pPr>
        <w:spacing w:after="0" w:line="240" w:lineRule="auto"/>
        <w:jc w:val="center"/>
        <w:outlineLvl w:val="3"/>
        <w:rPr>
          <w:rFonts w:ascii="Times New Roman" w:eastAsia="Times New Roman" w:hAnsi="Times New Roman"/>
          <w:b/>
          <w:bCs/>
          <w:sz w:val="24"/>
          <w:szCs w:val="24"/>
          <w:lang w:eastAsia="lv-LV"/>
        </w:rPr>
      </w:pPr>
    </w:p>
    <w:p w:rsidR="005C42B1" w:rsidRPr="002865DB" w:rsidRDefault="005C42B1" w:rsidP="005C42B1">
      <w:pPr>
        <w:spacing w:after="0" w:line="240" w:lineRule="auto"/>
        <w:jc w:val="center"/>
        <w:outlineLvl w:val="3"/>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
        <w:gridCol w:w="2778"/>
        <w:gridCol w:w="6233"/>
      </w:tblGrid>
      <w:tr w:rsidR="00812271" w:rsidRPr="002865DB" w:rsidTr="00812271">
        <w:trPr>
          <w:tblCellSpacing w:w="15" w:type="dxa"/>
        </w:trPr>
        <w:tc>
          <w:tcPr>
            <w:tcW w:w="4968" w:type="pct"/>
            <w:gridSpan w:val="3"/>
            <w:tcBorders>
              <w:top w:val="single" w:sz="6" w:space="0" w:color="auto"/>
              <w:left w:val="single" w:sz="6" w:space="0" w:color="auto"/>
              <w:bottom w:val="outset" w:sz="6" w:space="0" w:color="auto"/>
              <w:right w:val="single" w:sz="6" w:space="0" w:color="auto"/>
            </w:tcBorders>
            <w:vAlign w:val="center"/>
            <w:hideMark/>
          </w:tcPr>
          <w:p w:rsidR="00392D00" w:rsidRPr="002865DB" w:rsidRDefault="00392D00" w:rsidP="005C42B1">
            <w:pPr>
              <w:spacing w:after="0" w:line="240" w:lineRule="auto"/>
              <w:jc w:val="center"/>
              <w:rPr>
                <w:rFonts w:ascii="Times New Roman" w:eastAsia="Times New Roman" w:hAnsi="Times New Roman"/>
                <w:b/>
                <w:bCs/>
                <w:sz w:val="24"/>
                <w:szCs w:val="24"/>
                <w:lang w:eastAsia="lv-LV"/>
              </w:rPr>
            </w:pPr>
            <w:r w:rsidRPr="002865DB">
              <w:rPr>
                <w:rFonts w:ascii="Times New Roman" w:eastAsia="Times New Roman" w:hAnsi="Times New Roman"/>
                <w:b/>
                <w:bCs/>
                <w:sz w:val="24"/>
                <w:szCs w:val="24"/>
                <w:lang w:eastAsia="lv-LV"/>
              </w:rPr>
              <w:t>I. Tiesību akta projekta izstrādes nepieciešamība</w:t>
            </w:r>
          </w:p>
        </w:tc>
      </w:tr>
      <w:tr w:rsidR="00812271" w:rsidRPr="002865DB"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392D00" w:rsidRPr="002865DB" w:rsidRDefault="00392D00"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rsidR="00392D00" w:rsidRPr="002865DB" w:rsidRDefault="00392D00"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Pamatojums</w:t>
            </w:r>
          </w:p>
        </w:tc>
        <w:tc>
          <w:tcPr>
            <w:tcW w:w="3304" w:type="pct"/>
            <w:tcBorders>
              <w:top w:val="outset" w:sz="6" w:space="0" w:color="auto"/>
              <w:left w:val="outset" w:sz="6" w:space="0" w:color="auto"/>
              <w:bottom w:val="outset" w:sz="6" w:space="0" w:color="auto"/>
              <w:right w:val="outset" w:sz="6" w:space="0" w:color="auto"/>
            </w:tcBorders>
            <w:hideMark/>
          </w:tcPr>
          <w:p w:rsidR="00392D00" w:rsidRPr="002865DB" w:rsidRDefault="007147BE" w:rsidP="007E7C9E">
            <w:pPr>
              <w:spacing w:after="0" w:line="240" w:lineRule="auto"/>
              <w:jc w:val="both"/>
              <w:rPr>
                <w:rFonts w:ascii="Times New Roman" w:eastAsia="Times New Roman" w:hAnsi="Times New Roman"/>
                <w:sz w:val="24"/>
                <w:szCs w:val="24"/>
                <w:lang w:eastAsia="lv-LV"/>
              </w:rPr>
            </w:pPr>
            <w:r w:rsidRPr="002865DB">
              <w:rPr>
                <w:rFonts w:ascii="Times New Roman" w:eastAsia="Times New Roman" w:hAnsi="Times New Roman"/>
                <w:bCs/>
                <w:sz w:val="24"/>
                <w:szCs w:val="24"/>
                <w:lang w:eastAsia="lv-LV"/>
              </w:rPr>
              <w:t>Izglītības un zinātnes ministrija</w:t>
            </w:r>
            <w:r w:rsidR="00FC68B2" w:rsidRPr="002865DB">
              <w:rPr>
                <w:rFonts w:ascii="Times New Roman" w:eastAsia="Times New Roman" w:hAnsi="Times New Roman"/>
                <w:bCs/>
                <w:sz w:val="24"/>
                <w:szCs w:val="24"/>
                <w:lang w:eastAsia="lv-LV"/>
              </w:rPr>
              <w:t xml:space="preserve"> (turpmāk – ministrija)</w:t>
            </w:r>
            <w:r w:rsidRPr="002865DB">
              <w:rPr>
                <w:rFonts w:ascii="Times New Roman" w:eastAsia="Times New Roman" w:hAnsi="Times New Roman"/>
                <w:bCs/>
                <w:sz w:val="24"/>
                <w:szCs w:val="24"/>
                <w:lang w:eastAsia="lv-LV"/>
              </w:rPr>
              <w:t xml:space="preserve"> sagatavojusi </w:t>
            </w:r>
            <w:r w:rsidR="002D0EB1" w:rsidRPr="002865DB">
              <w:rPr>
                <w:rFonts w:ascii="Times New Roman" w:eastAsia="Times New Roman" w:hAnsi="Times New Roman"/>
                <w:bCs/>
                <w:sz w:val="24"/>
                <w:szCs w:val="24"/>
                <w:lang w:eastAsia="lv-LV"/>
              </w:rPr>
              <w:t>Mini</w:t>
            </w:r>
            <w:r w:rsidRPr="002865DB">
              <w:rPr>
                <w:rFonts w:ascii="Times New Roman" w:eastAsia="Times New Roman" w:hAnsi="Times New Roman"/>
                <w:bCs/>
                <w:sz w:val="24"/>
                <w:szCs w:val="24"/>
                <w:lang w:eastAsia="lv-LV"/>
              </w:rPr>
              <w:t>stru kabineta noteikumu projektu</w:t>
            </w:r>
            <w:r w:rsidR="002D0EB1" w:rsidRPr="002865DB">
              <w:rPr>
                <w:rFonts w:ascii="Times New Roman" w:eastAsia="Times New Roman" w:hAnsi="Times New Roman"/>
                <w:bCs/>
                <w:sz w:val="24"/>
                <w:szCs w:val="24"/>
                <w:lang w:eastAsia="lv-LV"/>
              </w:rPr>
              <w:t xml:space="preserve"> „</w:t>
            </w:r>
            <w:r w:rsidR="002865DB" w:rsidRPr="002865DB">
              <w:rPr>
                <w:rFonts w:ascii="Times New Roman" w:hAnsi="Times New Roman"/>
                <w:bCs/>
                <w:sz w:val="24"/>
                <w:szCs w:val="24"/>
              </w:rPr>
              <w:t>Grozījums</w:t>
            </w:r>
            <w:r w:rsidR="002D0EB1" w:rsidRPr="002865DB">
              <w:rPr>
                <w:rFonts w:ascii="Times New Roman" w:hAnsi="Times New Roman"/>
                <w:bCs/>
                <w:sz w:val="24"/>
                <w:szCs w:val="24"/>
              </w:rPr>
              <w:t xml:space="preserve"> </w:t>
            </w:r>
            <w:r w:rsidR="002D0EB1" w:rsidRPr="002865DB">
              <w:rPr>
                <w:rFonts w:ascii="Times New Roman" w:hAnsi="Times New Roman"/>
                <w:sz w:val="24"/>
                <w:szCs w:val="24"/>
              </w:rPr>
              <w:t>Ministru kabineta 2005.gada 27.decembra noteikumos Nr.1000 „Noteikumi par doktora zinātniskā grāda piešķiršanas (promocijas) tiesību deleģēšanu augstskolām”” (turpmāk –projekts) atbilstoši Zinātniskās d</w:t>
            </w:r>
            <w:r w:rsidRPr="002865DB">
              <w:rPr>
                <w:rFonts w:ascii="Times New Roman" w:hAnsi="Times New Roman"/>
                <w:sz w:val="24"/>
                <w:szCs w:val="24"/>
              </w:rPr>
              <w:t>arbības likuma 11.panta trešajai</w:t>
            </w:r>
            <w:r w:rsidR="002D0EB1" w:rsidRPr="002865DB">
              <w:rPr>
                <w:rFonts w:ascii="Times New Roman" w:hAnsi="Times New Roman"/>
                <w:sz w:val="24"/>
                <w:szCs w:val="24"/>
              </w:rPr>
              <w:t xml:space="preserve"> daļai.</w:t>
            </w:r>
          </w:p>
        </w:tc>
      </w:tr>
      <w:tr w:rsidR="00812271" w:rsidRPr="002865DB"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392D00" w:rsidRPr="002865DB" w:rsidRDefault="00392D00"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2.</w:t>
            </w:r>
          </w:p>
        </w:tc>
        <w:tc>
          <w:tcPr>
            <w:tcW w:w="1480" w:type="pct"/>
            <w:tcBorders>
              <w:top w:val="outset" w:sz="6" w:space="0" w:color="auto"/>
              <w:left w:val="outset" w:sz="6" w:space="0" w:color="auto"/>
              <w:bottom w:val="outset" w:sz="6" w:space="0" w:color="auto"/>
              <w:right w:val="outset" w:sz="6" w:space="0" w:color="auto"/>
            </w:tcBorders>
            <w:hideMark/>
          </w:tcPr>
          <w:p w:rsidR="00B72734" w:rsidRPr="002865DB" w:rsidRDefault="00812271" w:rsidP="00322FF1">
            <w:pPr>
              <w:spacing w:after="0" w:line="240" w:lineRule="auto"/>
              <w:jc w:val="both"/>
              <w:rPr>
                <w:rFonts w:ascii="Times New Roman" w:eastAsia="Times New Roman" w:hAnsi="Times New Roman"/>
                <w:sz w:val="24"/>
                <w:szCs w:val="24"/>
                <w:lang w:eastAsia="lv-LV"/>
              </w:rPr>
            </w:pPr>
            <w:r w:rsidRPr="002865DB">
              <w:rPr>
                <w:rFonts w:ascii="Times New Roman" w:hAnsi="Times New Roman"/>
                <w:sz w:val="24"/>
                <w:szCs w:val="24"/>
              </w:rPr>
              <w:t>Pašreizējā situācija un problēmas, kuru risināšanai tiesību akta projekts izstrādāts, tiesiskā regulējuma mērķis un būtība</w:t>
            </w: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392D00" w:rsidRPr="002865DB" w:rsidRDefault="00392D00" w:rsidP="00B72734">
            <w:pPr>
              <w:jc w:val="center"/>
              <w:rPr>
                <w:rFonts w:ascii="Times New Roman" w:eastAsia="Times New Roman" w:hAnsi="Times New Roman"/>
                <w:sz w:val="24"/>
                <w:szCs w:val="24"/>
                <w:lang w:eastAsia="lv-LV"/>
              </w:rPr>
            </w:pPr>
          </w:p>
        </w:tc>
        <w:tc>
          <w:tcPr>
            <w:tcW w:w="3304" w:type="pct"/>
            <w:tcBorders>
              <w:top w:val="outset" w:sz="6" w:space="0" w:color="auto"/>
              <w:left w:val="outset" w:sz="6" w:space="0" w:color="auto"/>
              <w:bottom w:val="outset" w:sz="6" w:space="0" w:color="auto"/>
              <w:right w:val="outset" w:sz="6" w:space="0" w:color="auto"/>
            </w:tcBorders>
            <w:hideMark/>
          </w:tcPr>
          <w:p w:rsidR="007E7C9E" w:rsidRDefault="007E7C9E" w:rsidP="007E7C9E">
            <w:pPr>
              <w:spacing w:after="0" w:line="240" w:lineRule="auto"/>
              <w:jc w:val="both"/>
              <w:rPr>
                <w:rFonts w:ascii="Times New Roman" w:hAnsi="Times New Roman"/>
                <w:sz w:val="24"/>
                <w:szCs w:val="24"/>
              </w:rPr>
            </w:pPr>
            <w:r>
              <w:rPr>
                <w:rFonts w:ascii="Times New Roman" w:hAnsi="Times New Roman"/>
                <w:sz w:val="24"/>
                <w:szCs w:val="24"/>
              </w:rPr>
              <w:t xml:space="preserve">Saskaņā ar Augstskolu likuma 55.panta pirmās daļas 3.punktu, doktora studiju programmas īstenošanā piedalās ne mazāk kā pieci doktori, no kuriem vismaz trīs ir Latvijas Zinātnes padomes apstiprināti eksperti attiecīgajā nozarē. Zinātniskās darbības likuma 10.panta ceturtā daļa nosaka, ka habilitētajiem doktoriem ir attiecīgās zinātnes nozares doktora tiesības. Ministru kabineta 2013.gada 16.aprīļa noteikumu Nr.202 “Kārtība, kādā izsniedz valsts atzītus augstāko izglītību apliecinošus dokumentus” 5.pielikums “Doktora diploms” paredz, ka tiek piešķirts zinātnes nozares doktora zinātniskais grāds zinātnes </w:t>
            </w:r>
            <w:proofErr w:type="spellStart"/>
            <w:r>
              <w:rPr>
                <w:rFonts w:ascii="Times New Roman" w:hAnsi="Times New Roman"/>
                <w:sz w:val="24"/>
                <w:szCs w:val="24"/>
              </w:rPr>
              <w:t>apakšnozarē</w:t>
            </w:r>
            <w:proofErr w:type="spellEnd"/>
            <w:r>
              <w:rPr>
                <w:rFonts w:ascii="Times New Roman" w:hAnsi="Times New Roman"/>
                <w:sz w:val="24"/>
                <w:szCs w:val="24"/>
              </w:rPr>
              <w:t xml:space="preserve">, tas ir doktora grāds tiek piešķirts zinātnes nozarē. </w:t>
            </w:r>
          </w:p>
          <w:p w:rsidR="007E7C9E" w:rsidRDefault="007E7C9E" w:rsidP="007E7C9E">
            <w:pPr>
              <w:spacing w:after="0" w:line="240" w:lineRule="auto"/>
              <w:jc w:val="both"/>
              <w:rPr>
                <w:rFonts w:ascii="Times New Roman" w:hAnsi="Times New Roman"/>
                <w:sz w:val="24"/>
                <w:szCs w:val="24"/>
              </w:rPr>
            </w:pPr>
            <w:r w:rsidRPr="002865DB">
              <w:rPr>
                <w:rFonts w:ascii="Times New Roman" w:eastAsia="Times New Roman" w:hAnsi="Times New Roman"/>
                <w:sz w:val="24"/>
                <w:szCs w:val="24"/>
                <w:lang w:eastAsia="lv-LV"/>
              </w:rPr>
              <w:t xml:space="preserve">Doktora zinātniskā grāda piešķiršanas (promocija) kārtība  (turpmāk – promocija) noteikta Zinātniskās darbības likuma 11.pantā. Saskaņā ar šā panta trešo daļu </w:t>
            </w:r>
            <w:r w:rsidRPr="002865DB">
              <w:rPr>
                <w:rFonts w:ascii="Times New Roman" w:hAnsi="Times New Roman"/>
                <w:sz w:val="24"/>
                <w:szCs w:val="24"/>
              </w:rPr>
              <w:t>promocijas</w:t>
            </w:r>
            <w:r w:rsidRPr="002865DB">
              <w:rPr>
                <w:rFonts w:ascii="Times New Roman" w:eastAsia="Times New Roman" w:hAnsi="Times New Roman"/>
                <w:sz w:val="24"/>
                <w:szCs w:val="24"/>
                <w:lang w:eastAsia="lv-LV"/>
              </w:rPr>
              <w:t xml:space="preserve"> tiesības konkrētā zinātnes nozarē var deleģēt augstskolai, ja tā atbilst šādiem nosacījumiem: 1) augstskolā tiek īstenota zinātnes nozarei atbilstoša akreditēta doktorantūras studiju programma; 2) programmas īstenošanā iesaistīti vismaz trīs Latvijas Zinātnes padomes apstiprināti eksperti; 3) Latvijas Zinātnes padome ir sniegusi atzinumu par iespēju augstskolai deleģēt promocijas tiesības attiecīgajā zinātnes nozarē. To augstskolu saraksts, kurām konkrētās zinātnes nozarēs ir deleģētas promocijas tiesības, ietverts </w:t>
            </w:r>
            <w:r w:rsidRPr="002865DB">
              <w:rPr>
                <w:rFonts w:ascii="Times New Roman" w:hAnsi="Times New Roman"/>
                <w:sz w:val="24"/>
                <w:szCs w:val="24"/>
              </w:rPr>
              <w:t xml:space="preserve">Ministru kabineta 2005.gada 27.decembra noteikumos Nr.1000 „Noteikumi par doktora zinātniskā grāda piešķiršanas (promocijas) tiesību deleģēšanu augstskolām” (turpmāk – MK noteikumi). </w:t>
            </w:r>
          </w:p>
          <w:p w:rsidR="007E7C9E" w:rsidRDefault="007E7C9E" w:rsidP="007E7C9E">
            <w:pPr>
              <w:spacing w:after="0" w:line="240" w:lineRule="auto"/>
              <w:jc w:val="both"/>
              <w:rPr>
                <w:rFonts w:ascii="Times New Roman" w:hAnsi="Times New Roman"/>
                <w:sz w:val="24"/>
                <w:szCs w:val="24"/>
              </w:rPr>
            </w:pPr>
            <w:r>
              <w:rPr>
                <w:rFonts w:ascii="Times New Roman" w:hAnsi="Times New Roman"/>
                <w:sz w:val="24"/>
                <w:szCs w:val="24"/>
              </w:rPr>
              <w:t>Ņemot vērā minēto, ka doktora grāds tiek piešķirts zinātnes nozarē un MK noteikumi paredz promocijas tiesības zinātņu nozarēs, projekts ir izstrādāts, lai deleģētu promocijas tiesības zinātnes nozarē.</w:t>
            </w:r>
          </w:p>
          <w:p w:rsidR="007E7C9E" w:rsidRPr="000D56A9" w:rsidRDefault="007E7C9E" w:rsidP="007E7C9E">
            <w:pPr>
              <w:spacing w:after="0" w:line="240" w:lineRule="auto"/>
              <w:jc w:val="both"/>
              <w:rPr>
                <w:rFonts w:ascii="Times New Roman" w:hAnsi="Times New Roman"/>
                <w:sz w:val="24"/>
                <w:szCs w:val="24"/>
              </w:rPr>
            </w:pPr>
            <w:r>
              <w:rPr>
                <w:rFonts w:ascii="Times New Roman" w:hAnsi="Times New Roman"/>
                <w:sz w:val="24"/>
                <w:szCs w:val="24"/>
              </w:rPr>
              <w:t>Tiesiskā regulējuma mērķis ir piešķirt promocijas tiesības attiecīgajās zinātnes nozarēs projektā norādītajām augstākās izglītības iestādēm, tādējādi, nodrošinot tām īstenot doktora studiju programmas.</w:t>
            </w:r>
          </w:p>
          <w:p w:rsidR="007E7C9E" w:rsidRDefault="007E7C9E" w:rsidP="005C42B1">
            <w:pPr>
              <w:spacing w:after="0" w:line="240" w:lineRule="auto"/>
              <w:jc w:val="both"/>
              <w:rPr>
                <w:rFonts w:ascii="Times New Roman" w:hAnsi="Times New Roman"/>
                <w:sz w:val="24"/>
                <w:szCs w:val="24"/>
              </w:rPr>
            </w:pPr>
          </w:p>
          <w:p w:rsidR="002865DB" w:rsidRDefault="007E7C9E" w:rsidP="00275B3C">
            <w:pPr>
              <w:spacing w:after="0" w:line="240" w:lineRule="auto"/>
              <w:jc w:val="both"/>
              <w:rPr>
                <w:rFonts w:ascii="Times New Roman" w:eastAsia="Times New Roman" w:hAnsi="Times New Roman"/>
                <w:bCs/>
                <w:sz w:val="24"/>
                <w:szCs w:val="24"/>
                <w:lang w:eastAsia="lv-LV"/>
              </w:rPr>
            </w:pPr>
            <w:r>
              <w:rPr>
                <w:rFonts w:ascii="Times New Roman" w:hAnsi="Times New Roman"/>
                <w:sz w:val="24"/>
                <w:szCs w:val="24"/>
              </w:rPr>
              <w:lastRenderedPageBreak/>
              <w:t xml:space="preserve">Ar projektu tiks </w:t>
            </w:r>
            <w:r w:rsidR="00812271" w:rsidRPr="002865DB">
              <w:rPr>
                <w:rFonts w:ascii="Times New Roman" w:hAnsi="Times New Roman"/>
                <w:sz w:val="24"/>
                <w:szCs w:val="24"/>
              </w:rPr>
              <w:t>deleģēt</w:t>
            </w:r>
            <w:r>
              <w:rPr>
                <w:rFonts w:ascii="Times New Roman" w:hAnsi="Times New Roman"/>
                <w:sz w:val="24"/>
                <w:szCs w:val="24"/>
              </w:rPr>
              <w:t>as</w:t>
            </w:r>
            <w:r w:rsidR="00812271" w:rsidRPr="002865DB">
              <w:rPr>
                <w:rFonts w:ascii="Times New Roman" w:hAnsi="Times New Roman"/>
                <w:sz w:val="24"/>
                <w:szCs w:val="24"/>
              </w:rPr>
              <w:t xml:space="preserve"> </w:t>
            </w:r>
            <w:r w:rsidR="00BB10ED">
              <w:rPr>
                <w:rFonts w:ascii="Times New Roman" w:eastAsia="Times New Roman" w:hAnsi="Times New Roman"/>
                <w:sz w:val="24"/>
                <w:szCs w:val="24"/>
                <w:lang w:eastAsia="lv-LV"/>
              </w:rPr>
              <w:t xml:space="preserve">promocijas tiesības </w:t>
            </w:r>
            <w:r w:rsidR="00BB10ED">
              <w:rPr>
                <w:rFonts w:ascii="Times New Roman" w:eastAsia="Times New Roman" w:hAnsi="Times New Roman"/>
                <w:bCs/>
                <w:sz w:val="24"/>
                <w:szCs w:val="24"/>
                <w:lang w:eastAsia="lv-LV"/>
              </w:rPr>
              <w:t>Vidzemes Augstskolai</w:t>
            </w:r>
            <w:r w:rsidR="00F92AF7">
              <w:rPr>
                <w:rFonts w:ascii="Times New Roman" w:eastAsia="Times New Roman" w:hAnsi="Times New Roman"/>
                <w:bCs/>
                <w:sz w:val="24"/>
                <w:szCs w:val="24"/>
                <w:lang w:eastAsia="lv-LV"/>
              </w:rPr>
              <w:t xml:space="preserve"> informācijas tehnoloģiju zinātnes nozarē un Rēzeknes augstskolai -  informācijas tehnoloģiju zinātnes nozarē</w:t>
            </w:r>
            <w:r w:rsidR="0065161F">
              <w:rPr>
                <w:rFonts w:ascii="Times New Roman" w:eastAsia="Times New Roman" w:hAnsi="Times New Roman"/>
                <w:bCs/>
                <w:sz w:val="24"/>
                <w:szCs w:val="24"/>
                <w:lang w:eastAsia="lv-LV"/>
              </w:rPr>
              <w:t xml:space="preserve"> ar specializāciju </w:t>
            </w:r>
            <w:proofErr w:type="spellStart"/>
            <w:r w:rsidR="0065161F">
              <w:rPr>
                <w:rFonts w:ascii="Times New Roman" w:hAnsi="Times New Roman"/>
                <w:bCs/>
                <w:sz w:val="24"/>
                <w:szCs w:val="24"/>
              </w:rPr>
              <w:t>apakšnozarē</w:t>
            </w:r>
            <w:proofErr w:type="spellEnd"/>
            <w:r w:rsidR="0065161F">
              <w:rPr>
                <w:rFonts w:ascii="Times New Roman" w:hAnsi="Times New Roman"/>
                <w:bCs/>
                <w:sz w:val="24"/>
                <w:szCs w:val="24"/>
              </w:rPr>
              <w:t xml:space="preserve"> “Sistēmu analīze, modelēšana un projektēšana”</w:t>
            </w:r>
            <w:r w:rsidR="00F17C81">
              <w:rPr>
                <w:rFonts w:ascii="Times New Roman" w:eastAsia="Times New Roman" w:hAnsi="Times New Roman"/>
                <w:bCs/>
                <w:sz w:val="24"/>
                <w:szCs w:val="24"/>
                <w:lang w:eastAsia="lv-LV"/>
              </w:rPr>
              <w:t>.</w:t>
            </w:r>
          </w:p>
          <w:p w:rsidR="00F17C81" w:rsidRPr="00F17C81" w:rsidRDefault="00F17C81" w:rsidP="00F17C81">
            <w:pPr>
              <w:spacing w:after="0" w:line="240" w:lineRule="auto"/>
              <w:jc w:val="both"/>
              <w:rPr>
                <w:rFonts w:ascii="Times New Roman" w:hAnsi="Times New Roman"/>
                <w:sz w:val="24"/>
                <w:szCs w:val="24"/>
              </w:rPr>
            </w:pPr>
            <w:r>
              <w:rPr>
                <w:rFonts w:ascii="Times New Roman" w:eastAsia="Times New Roman" w:hAnsi="Times New Roman"/>
                <w:bCs/>
                <w:sz w:val="24"/>
                <w:szCs w:val="24"/>
                <w:lang w:eastAsia="lv-LV"/>
              </w:rPr>
              <w:t xml:space="preserve">Vidzemes Augstskola un Rēzeknes augstskola ar kopīgu 2014.gada 29.oktobra vēstuli </w:t>
            </w:r>
            <w:r w:rsidRPr="000D56A9">
              <w:rPr>
                <w:rFonts w:ascii="Times New Roman" w:hAnsi="Times New Roman"/>
                <w:sz w:val="24"/>
                <w:szCs w:val="24"/>
              </w:rPr>
              <w:t xml:space="preserve">lūdz </w:t>
            </w:r>
            <w:r>
              <w:rPr>
                <w:rFonts w:ascii="Times New Roman" w:hAnsi="Times New Roman"/>
                <w:bCs/>
                <w:sz w:val="24"/>
                <w:szCs w:val="24"/>
              </w:rPr>
              <w:t>m</w:t>
            </w:r>
            <w:r w:rsidRPr="000D56A9">
              <w:rPr>
                <w:rFonts w:ascii="Times New Roman" w:hAnsi="Times New Roman"/>
                <w:bCs/>
                <w:sz w:val="24"/>
                <w:szCs w:val="24"/>
              </w:rPr>
              <w:t>inistriju rosināt grozījumus MK</w:t>
            </w:r>
            <w:r>
              <w:rPr>
                <w:rFonts w:ascii="Times New Roman" w:hAnsi="Times New Roman"/>
                <w:bCs/>
                <w:sz w:val="24"/>
                <w:szCs w:val="24"/>
              </w:rPr>
              <w:t xml:space="preserve"> noteikumos ar mērķi deleģēt tām</w:t>
            </w:r>
            <w:r w:rsidRPr="000D56A9">
              <w:rPr>
                <w:rFonts w:ascii="Times New Roman" w:hAnsi="Times New Roman"/>
                <w:bCs/>
                <w:sz w:val="24"/>
                <w:szCs w:val="24"/>
              </w:rPr>
              <w:t xml:space="preserve"> promocijas tiesības </w:t>
            </w:r>
            <w:r>
              <w:rPr>
                <w:rFonts w:ascii="Times New Roman" w:hAnsi="Times New Roman"/>
                <w:bCs/>
                <w:sz w:val="24"/>
                <w:szCs w:val="24"/>
              </w:rPr>
              <w:t>informācijas tehnoloģiju zinātnes</w:t>
            </w:r>
            <w:r w:rsidR="008D3E73">
              <w:rPr>
                <w:rFonts w:ascii="Times New Roman" w:hAnsi="Times New Roman"/>
                <w:bCs/>
                <w:sz w:val="24"/>
                <w:szCs w:val="24"/>
              </w:rPr>
              <w:t xml:space="preserve"> nozarē </w:t>
            </w:r>
            <w:r w:rsidR="0065161F">
              <w:rPr>
                <w:rFonts w:ascii="Times New Roman" w:eastAsia="Times New Roman" w:hAnsi="Times New Roman"/>
                <w:bCs/>
                <w:sz w:val="24"/>
                <w:szCs w:val="24"/>
                <w:lang w:eastAsia="lv-LV"/>
              </w:rPr>
              <w:t xml:space="preserve">informācijas tehnoloģiju zinātnes nozarē ar specializāciju </w:t>
            </w:r>
            <w:proofErr w:type="spellStart"/>
            <w:r w:rsidR="0065161F">
              <w:rPr>
                <w:rFonts w:ascii="Times New Roman" w:hAnsi="Times New Roman"/>
                <w:bCs/>
                <w:sz w:val="24"/>
                <w:szCs w:val="24"/>
              </w:rPr>
              <w:t>apakšnozarē</w:t>
            </w:r>
            <w:proofErr w:type="spellEnd"/>
            <w:r w:rsidR="0065161F">
              <w:rPr>
                <w:rFonts w:ascii="Times New Roman" w:hAnsi="Times New Roman"/>
                <w:bCs/>
                <w:sz w:val="24"/>
                <w:szCs w:val="24"/>
              </w:rPr>
              <w:t xml:space="preserve"> “Sistēmu analīze, modelēšana un projektēšana” </w:t>
            </w:r>
            <w:r w:rsidRPr="000D56A9">
              <w:rPr>
                <w:rFonts w:ascii="Times New Roman" w:hAnsi="Times New Roman"/>
                <w:bCs/>
                <w:sz w:val="24"/>
                <w:szCs w:val="24"/>
              </w:rPr>
              <w:t>(skatīt anotācija</w:t>
            </w:r>
            <w:r w:rsidR="00BB10ED">
              <w:rPr>
                <w:rFonts w:ascii="Times New Roman" w:hAnsi="Times New Roman"/>
                <w:bCs/>
                <w:sz w:val="24"/>
                <w:szCs w:val="24"/>
              </w:rPr>
              <w:t>s pielikumu (datne:IZManotp</w:t>
            </w:r>
            <w:r>
              <w:rPr>
                <w:rFonts w:ascii="Times New Roman" w:hAnsi="Times New Roman"/>
                <w:bCs/>
                <w:sz w:val="24"/>
                <w:szCs w:val="24"/>
              </w:rPr>
              <w:t>_120115</w:t>
            </w:r>
            <w:r w:rsidRPr="000D56A9">
              <w:rPr>
                <w:rFonts w:ascii="Times New Roman" w:hAnsi="Times New Roman"/>
                <w:bCs/>
                <w:sz w:val="24"/>
                <w:szCs w:val="24"/>
              </w:rPr>
              <w:t>_</w:t>
            </w:r>
            <w:r>
              <w:rPr>
                <w:rFonts w:ascii="Times New Roman" w:hAnsi="Times New Roman"/>
                <w:bCs/>
                <w:sz w:val="24"/>
                <w:szCs w:val="24"/>
              </w:rPr>
              <w:t>ViA.RA</w:t>
            </w:r>
            <w:r w:rsidRPr="000D56A9">
              <w:rPr>
                <w:rFonts w:ascii="Times New Roman" w:hAnsi="Times New Roman"/>
                <w:bCs/>
                <w:sz w:val="24"/>
                <w:szCs w:val="24"/>
              </w:rPr>
              <w:t>) (turpmāk – pielikums)</w:t>
            </w:r>
            <w:r>
              <w:rPr>
                <w:rFonts w:ascii="Times New Roman" w:hAnsi="Times New Roman"/>
                <w:bCs/>
                <w:sz w:val="24"/>
                <w:szCs w:val="24"/>
              </w:rPr>
              <w:t>)</w:t>
            </w:r>
            <w:r w:rsidRPr="000D56A9">
              <w:rPr>
                <w:rFonts w:ascii="Times New Roman" w:hAnsi="Times New Roman"/>
                <w:bCs/>
                <w:sz w:val="24"/>
                <w:szCs w:val="24"/>
              </w:rPr>
              <w:t>.</w:t>
            </w:r>
            <w:r w:rsidR="005925F2">
              <w:rPr>
                <w:rFonts w:ascii="Times New Roman" w:hAnsi="Times New Roman"/>
                <w:bCs/>
                <w:sz w:val="24"/>
                <w:szCs w:val="24"/>
              </w:rPr>
              <w:t xml:space="preserve"> Piešķiramais grāds: inženierzinātņu doktora grāds (</w:t>
            </w:r>
            <w:proofErr w:type="spellStart"/>
            <w:r w:rsidR="005925F2">
              <w:rPr>
                <w:rFonts w:ascii="Times New Roman" w:hAnsi="Times New Roman"/>
                <w:bCs/>
                <w:sz w:val="24"/>
                <w:szCs w:val="24"/>
              </w:rPr>
              <w:t>dr.sc.ing.</w:t>
            </w:r>
            <w:proofErr w:type="spellEnd"/>
            <w:r w:rsidR="005925F2">
              <w:rPr>
                <w:rFonts w:ascii="Times New Roman" w:hAnsi="Times New Roman"/>
                <w:bCs/>
                <w:sz w:val="24"/>
                <w:szCs w:val="24"/>
              </w:rPr>
              <w:t>).</w:t>
            </w:r>
          </w:p>
          <w:p w:rsidR="00F92AF7" w:rsidRDefault="00F17C81" w:rsidP="00F92AF7">
            <w:pPr>
              <w:spacing w:after="0" w:line="240" w:lineRule="auto"/>
              <w:jc w:val="both"/>
              <w:rPr>
                <w:rFonts w:ascii="Times New Roman" w:hAnsi="Times New Roman"/>
                <w:bCs/>
                <w:sz w:val="24"/>
                <w:szCs w:val="24"/>
              </w:rPr>
            </w:pPr>
            <w:r>
              <w:rPr>
                <w:rFonts w:ascii="Times New Roman" w:hAnsi="Times New Roman"/>
                <w:bCs/>
                <w:sz w:val="24"/>
                <w:szCs w:val="24"/>
              </w:rPr>
              <w:t>Vidzemes Augstskola un Rēzeknes Augstskola īsteno akreditēta studiju virziena “</w:t>
            </w:r>
            <w:r w:rsidR="005925F2">
              <w:rPr>
                <w:rFonts w:ascii="Times New Roman" w:hAnsi="Times New Roman"/>
                <w:bCs/>
                <w:sz w:val="24"/>
                <w:szCs w:val="24"/>
              </w:rPr>
              <w:t>Informācijas</w:t>
            </w:r>
            <w:r>
              <w:rPr>
                <w:rFonts w:ascii="Times New Roman" w:hAnsi="Times New Roman"/>
                <w:bCs/>
                <w:sz w:val="24"/>
                <w:szCs w:val="24"/>
              </w:rPr>
              <w:t xml:space="preserve"> tehnoloģija, datortehnika, </w:t>
            </w:r>
            <w:r w:rsidR="005925F2">
              <w:rPr>
                <w:rFonts w:ascii="Times New Roman" w:hAnsi="Times New Roman"/>
                <w:bCs/>
                <w:sz w:val="24"/>
                <w:szCs w:val="24"/>
              </w:rPr>
              <w:t>elektronika</w:t>
            </w:r>
            <w:r>
              <w:rPr>
                <w:rFonts w:ascii="Times New Roman" w:hAnsi="Times New Roman"/>
                <w:bCs/>
                <w:sz w:val="24"/>
                <w:szCs w:val="24"/>
              </w:rPr>
              <w:t xml:space="preserve">, telekomunikācijas, datorvadība un </w:t>
            </w:r>
            <w:r w:rsidR="005925F2">
              <w:rPr>
                <w:rFonts w:ascii="Times New Roman" w:hAnsi="Times New Roman"/>
                <w:bCs/>
                <w:sz w:val="24"/>
                <w:szCs w:val="24"/>
              </w:rPr>
              <w:t xml:space="preserve">datorzinātne” </w:t>
            </w:r>
            <w:r>
              <w:rPr>
                <w:rFonts w:ascii="Times New Roman" w:hAnsi="Times New Roman"/>
                <w:bCs/>
                <w:sz w:val="24"/>
                <w:szCs w:val="24"/>
              </w:rPr>
              <w:t>kopīgu doktora studiju programmu “</w:t>
            </w:r>
            <w:proofErr w:type="spellStart"/>
            <w:r>
              <w:rPr>
                <w:rFonts w:ascii="Times New Roman" w:hAnsi="Times New Roman"/>
                <w:bCs/>
                <w:sz w:val="24"/>
                <w:szCs w:val="24"/>
              </w:rPr>
              <w:t>Sociotehnisko</w:t>
            </w:r>
            <w:proofErr w:type="spellEnd"/>
            <w:r>
              <w:rPr>
                <w:rFonts w:ascii="Times New Roman" w:hAnsi="Times New Roman"/>
                <w:bCs/>
                <w:sz w:val="24"/>
                <w:szCs w:val="24"/>
              </w:rPr>
              <w:t xml:space="preserve"> sistēmu modelēšana” (</w:t>
            </w:r>
            <w:r w:rsidRPr="002865DB">
              <w:rPr>
                <w:rFonts w:ascii="Times New Roman" w:hAnsi="Times New Roman"/>
                <w:sz w:val="24"/>
                <w:szCs w:val="24"/>
              </w:rPr>
              <w:t>Studiju ak</w:t>
            </w:r>
            <w:r>
              <w:rPr>
                <w:rFonts w:ascii="Times New Roman" w:hAnsi="Times New Roman"/>
                <w:sz w:val="24"/>
                <w:szCs w:val="24"/>
              </w:rPr>
              <w:t>reditācijas komisijas 2013.gada  19.jūnija lēmums Nr.181 un 2013.gada  4.decembra lēmums Nr.272</w:t>
            </w:r>
            <w:r w:rsidRPr="002865DB">
              <w:rPr>
                <w:rFonts w:ascii="Times New Roman" w:hAnsi="Times New Roman"/>
                <w:sz w:val="24"/>
                <w:szCs w:val="24"/>
              </w:rPr>
              <w:t xml:space="preserve">; akreditēts līdz 2019.gada </w:t>
            </w:r>
            <w:r w:rsidR="005925F2">
              <w:rPr>
                <w:rFonts w:ascii="Times New Roman" w:hAnsi="Times New Roman"/>
                <w:sz w:val="24"/>
                <w:szCs w:val="24"/>
              </w:rPr>
              <w:t>18.jūnijam; studiju virziena akreditācijas lapas Nr.260 (Vidzemes augstskolai) un Nr.261 (Rēzeknes Augstskolai).</w:t>
            </w:r>
            <w:r w:rsidR="005925F2">
              <w:rPr>
                <w:rFonts w:ascii="Times New Roman" w:hAnsi="Times New Roman"/>
                <w:bCs/>
                <w:sz w:val="24"/>
                <w:szCs w:val="24"/>
              </w:rPr>
              <w:t xml:space="preserve"> Doktora studiju programmas kods ir 51</w:t>
            </w:r>
            <w:r w:rsidR="00BB10ED">
              <w:rPr>
                <w:rFonts w:ascii="Times New Roman" w:hAnsi="Times New Roman"/>
                <w:bCs/>
                <w:sz w:val="24"/>
                <w:szCs w:val="24"/>
              </w:rPr>
              <w:t> </w:t>
            </w:r>
            <w:r w:rsidR="005925F2">
              <w:rPr>
                <w:rFonts w:ascii="Times New Roman" w:hAnsi="Times New Roman"/>
                <w:bCs/>
                <w:sz w:val="24"/>
                <w:szCs w:val="24"/>
              </w:rPr>
              <w:t>482</w:t>
            </w:r>
            <w:r w:rsidR="00BB10ED">
              <w:rPr>
                <w:rFonts w:ascii="Times New Roman" w:hAnsi="Times New Roman"/>
                <w:bCs/>
                <w:sz w:val="24"/>
                <w:szCs w:val="24"/>
              </w:rPr>
              <w:t>.</w:t>
            </w:r>
          </w:p>
          <w:p w:rsidR="008D3E73" w:rsidRDefault="008D3E73" w:rsidP="008D3E73">
            <w:pPr>
              <w:spacing w:after="0" w:line="240" w:lineRule="auto"/>
              <w:jc w:val="both"/>
              <w:rPr>
                <w:rFonts w:ascii="Times New Roman" w:hAnsi="Times New Roman"/>
                <w:bCs/>
                <w:sz w:val="24"/>
                <w:szCs w:val="24"/>
              </w:rPr>
            </w:pPr>
            <w:r>
              <w:rPr>
                <w:rFonts w:ascii="Times New Roman" w:hAnsi="Times New Roman"/>
                <w:bCs/>
                <w:sz w:val="24"/>
                <w:szCs w:val="24"/>
              </w:rPr>
              <w:t xml:space="preserve">Vidzemes Augstskola un </w:t>
            </w:r>
            <w:r>
              <w:rPr>
                <w:rFonts w:ascii="Times New Roman" w:hAnsi="Times New Roman"/>
                <w:sz w:val="24"/>
                <w:szCs w:val="24"/>
              </w:rPr>
              <w:t>Rēzeknes Augstskola</w:t>
            </w:r>
            <w:r>
              <w:rPr>
                <w:rFonts w:ascii="Times New Roman" w:hAnsi="Times New Roman"/>
                <w:bCs/>
                <w:sz w:val="24"/>
                <w:szCs w:val="24"/>
              </w:rPr>
              <w:t xml:space="preserve"> </w:t>
            </w:r>
            <w:r>
              <w:rPr>
                <w:rFonts w:ascii="Times New Roman" w:hAnsi="Times New Roman"/>
                <w:sz w:val="24"/>
                <w:szCs w:val="24"/>
              </w:rPr>
              <w:t>d</w:t>
            </w:r>
            <w:r w:rsidRPr="002865DB">
              <w:rPr>
                <w:rFonts w:ascii="Times New Roman" w:hAnsi="Times New Roman"/>
                <w:sz w:val="24"/>
                <w:szCs w:val="24"/>
              </w:rPr>
              <w:t>oktora studiju programmas ”</w:t>
            </w:r>
            <w:r>
              <w:rPr>
                <w:rFonts w:ascii="Times New Roman" w:hAnsi="Times New Roman"/>
                <w:bCs/>
                <w:sz w:val="24"/>
                <w:szCs w:val="24"/>
              </w:rPr>
              <w:t xml:space="preserve"> </w:t>
            </w:r>
            <w:proofErr w:type="spellStart"/>
            <w:r>
              <w:rPr>
                <w:rFonts w:ascii="Times New Roman" w:hAnsi="Times New Roman"/>
                <w:bCs/>
                <w:sz w:val="24"/>
                <w:szCs w:val="24"/>
              </w:rPr>
              <w:t>Sociotehnisko</w:t>
            </w:r>
            <w:proofErr w:type="spellEnd"/>
            <w:r>
              <w:rPr>
                <w:rFonts w:ascii="Times New Roman" w:hAnsi="Times New Roman"/>
                <w:bCs/>
                <w:sz w:val="24"/>
                <w:szCs w:val="24"/>
              </w:rPr>
              <w:t xml:space="preserve"> sistēmu modelēšana”</w:t>
            </w:r>
            <w:r>
              <w:rPr>
                <w:rFonts w:ascii="Times New Roman" w:hAnsi="Times New Roman"/>
                <w:sz w:val="24"/>
                <w:szCs w:val="24"/>
              </w:rPr>
              <w:t xml:space="preserve"> īstenošanā ir iesaistīti 8</w:t>
            </w:r>
            <w:r w:rsidRPr="002865DB">
              <w:rPr>
                <w:rFonts w:ascii="Times New Roman" w:hAnsi="Times New Roman"/>
                <w:sz w:val="24"/>
                <w:szCs w:val="24"/>
              </w:rPr>
              <w:t xml:space="preserve"> </w:t>
            </w:r>
            <w:r w:rsidRPr="002865DB">
              <w:rPr>
                <w:rFonts w:ascii="Times New Roman" w:eastAsia="Times New Roman" w:hAnsi="Times New Roman"/>
                <w:sz w:val="24"/>
                <w:szCs w:val="24"/>
                <w:lang w:eastAsia="lv-LV"/>
              </w:rPr>
              <w:t>Latvijas Zinātnes padomes</w:t>
            </w:r>
            <w:r w:rsidRPr="002865DB">
              <w:rPr>
                <w:rFonts w:ascii="Times New Roman" w:hAnsi="Times New Roman"/>
                <w:sz w:val="24"/>
                <w:szCs w:val="24"/>
              </w:rPr>
              <w:t xml:space="preserve"> eksperti</w:t>
            </w:r>
            <w:r>
              <w:rPr>
                <w:rFonts w:ascii="Times New Roman" w:hAnsi="Times New Roman"/>
                <w:sz w:val="24"/>
                <w:szCs w:val="24"/>
              </w:rPr>
              <w:t xml:space="preserve"> </w:t>
            </w:r>
            <w:r w:rsidRPr="002865DB">
              <w:rPr>
                <w:rFonts w:ascii="Times New Roman" w:eastAsia="Times New Roman" w:hAnsi="Times New Roman"/>
                <w:sz w:val="24"/>
                <w:szCs w:val="24"/>
                <w:lang w:eastAsia="lv-LV"/>
              </w:rPr>
              <w:t xml:space="preserve">(ekspertu datubāze </w:t>
            </w:r>
            <w:hyperlink r:id="rId6" w:history="1">
              <w:r w:rsidRPr="002865DB">
                <w:rPr>
                  <w:rStyle w:val="Hyperlink"/>
                  <w:rFonts w:ascii="Times New Roman" w:hAnsi="Times New Roman"/>
                  <w:color w:val="auto"/>
                  <w:sz w:val="24"/>
                  <w:szCs w:val="24"/>
                </w:rPr>
                <w:t>http://www.lzp.gov.lv/eksperti/index.php</w:t>
              </w:r>
            </w:hyperlink>
            <w:r w:rsidRPr="002865DB">
              <w:rPr>
                <w:rFonts w:ascii="Times New Roman" w:eastAsia="Times New Roman" w:hAnsi="Times New Roman"/>
                <w:sz w:val="24"/>
                <w:szCs w:val="24"/>
                <w:lang w:eastAsia="lv-LV"/>
              </w:rPr>
              <w:t>)</w:t>
            </w:r>
            <w:r>
              <w:rPr>
                <w:rFonts w:ascii="Times New Roman" w:eastAsia="Times New Roman" w:hAnsi="Times New Roman"/>
                <w:sz w:val="24"/>
                <w:szCs w:val="24"/>
                <w:lang w:eastAsia="lv-LV"/>
              </w:rPr>
              <w:t>, no kuriem</w:t>
            </w:r>
          </w:p>
          <w:p w:rsidR="008D3E73" w:rsidRDefault="008D3E73" w:rsidP="008D3E73">
            <w:pPr>
              <w:spacing w:after="0" w:line="240" w:lineRule="auto"/>
              <w:jc w:val="both"/>
              <w:rPr>
                <w:rFonts w:ascii="Times New Roman" w:hAnsi="Times New Roman"/>
                <w:sz w:val="24"/>
                <w:szCs w:val="24"/>
              </w:rPr>
            </w:pPr>
            <w:r>
              <w:rPr>
                <w:rFonts w:ascii="Times New Roman" w:hAnsi="Times New Roman"/>
                <w:bCs/>
                <w:sz w:val="24"/>
                <w:szCs w:val="24"/>
              </w:rPr>
              <w:t xml:space="preserve">minētās programmas īstenošanā ir iesaistīti Vidzemes Augstskolas 3 Latvijas Zinātnes padomes apstiprināti eksperti </w:t>
            </w:r>
            <w:r w:rsidR="00012B57">
              <w:rPr>
                <w:rFonts w:ascii="Times New Roman" w:hAnsi="Times New Roman"/>
                <w:bCs/>
                <w:sz w:val="24"/>
                <w:szCs w:val="24"/>
              </w:rPr>
              <w:t>(</w:t>
            </w:r>
            <w:r w:rsidR="00B31D70">
              <w:rPr>
                <w:rFonts w:ascii="Times New Roman" w:hAnsi="Times New Roman"/>
                <w:bCs/>
                <w:sz w:val="24"/>
                <w:szCs w:val="24"/>
              </w:rPr>
              <w:t>Dr.</w:t>
            </w:r>
            <w:r w:rsidR="00B31D70" w:rsidRPr="00B31D70">
              <w:rPr>
                <w:rFonts w:ascii="Times New Roman" w:hAnsi="Times New Roman"/>
                <w:bCs/>
                <w:i/>
                <w:sz w:val="24"/>
                <w:szCs w:val="24"/>
              </w:rPr>
              <w:t>sc.ing.</w:t>
            </w:r>
            <w:r w:rsidR="00B31D70" w:rsidRPr="00B31D70">
              <w:rPr>
                <w:rFonts w:ascii="Times New Roman" w:hAnsi="Times New Roman"/>
                <w:sz w:val="24"/>
                <w:szCs w:val="24"/>
              </w:rPr>
              <w:t xml:space="preserve"> </w:t>
            </w:r>
            <w:r w:rsidRPr="006D5144">
              <w:rPr>
                <w:rFonts w:ascii="Times New Roman" w:hAnsi="Times New Roman"/>
                <w:sz w:val="24"/>
                <w:szCs w:val="24"/>
              </w:rPr>
              <w:t>Egils Ginters</w:t>
            </w:r>
            <w:r>
              <w:rPr>
                <w:rFonts w:ascii="Times New Roman" w:hAnsi="Times New Roman"/>
                <w:sz w:val="24"/>
                <w:szCs w:val="24"/>
              </w:rPr>
              <w:t xml:space="preserve">, </w:t>
            </w:r>
            <w:r w:rsidR="00B31D70">
              <w:rPr>
                <w:rFonts w:ascii="Times New Roman" w:hAnsi="Times New Roman"/>
                <w:bCs/>
                <w:sz w:val="24"/>
                <w:szCs w:val="24"/>
              </w:rPr>
              <w:t>Dr.</w:t>
            </w:r>
            <w:r w:rsidR="00B31D70" w:rsidRPr="00B31D70">
              <w:rPr>
                <w:rFonts w:ascii="Times New Roman" w:hAnsi="Times New Roman"/>
                <w:bCs/>
                <w:i/>
                <w:sz w:val="24"/>
                <w:szCs w:val="24"/>
              </w:rPr>
              <w:t>sc.ing.</w:t>
            </w:r>
            <w:r w:rsidR="00B31D70" w:rsidRPr="00B31D70">
              <w:rPr>
                <w:rFonts w:ascii="Times New Roman" w:hAnsi="Times New Roman"/>
                <w:sz w:val="24"/>
                <w:szCs w:val="24"/>
              </w:rPr>
              <w:t xml:space="preserve"> </w:t>
            </w:r>
            <w:r>
              <w:rPr>
                <w:rFonts w:ascii="Times New Roman" w:hAnsi="Times New Roman"/>
                <w:sz w:val="24"/>
                <w:szCs w:val="24"/>
              </w:rPr>
              <w:t xml:space="preserve">Arnis Cīrulis, </w:t>
            </w:r>
            <w:r w:rsidR="00B31D70">
              <w:rPr>
                <w:rFonts w:ascii="Times New Roman" w:hAnsi="Times New Roman"/>
                <w:bCs/>
                <w:sz w:val="24"/>
                <w:szCs w:val="24"/>
              </w:rPr>
              <w:t>Dr.</w:t>
            </w:r>
            <w:r w:rsidR="00B31D70">
              <w:rPr>
                <w:rFonts w:ascii="Times New Roman" w:hAnsi="Times New Roman"/>
                <w:bCs/>
                <w:i/>
                <w:sz w:val="24"/>
                <w:szCs w:val="24"/>
              </w:rPr>
              <w:t>paed.</w:t>
            </w:r>
            <w:r w:rsidR="00B31D70" w:rsidRPr="00B31D70">
              <w:rPr>
                <w:rFonts w:ascii="Times New Roman" w:hAnsi="Times New Roman"/>
                <w:sz w:val="24"/>
                <w:szCs w:val="24"/>
              </w:rPr>
              <w:t xml:space="preserve"> </w:t>
            </w:r>
            <w:r>
              <w:rPr>
                <w:rFonts w:ascii="Times New Roman" w:hAnsi="Times New Roman"/>
                <w:sz w:val="24"/>
                <w:szCs w:val="24"/>
              </w:rPr>
              <w:t xml:space="preserve">Sarma </w:t>
            </w:r>
            <w:proofErr w:type="spellStart"/>
            <w:r>
              <w:rPr>
                <w:rFonts w:ascii="Times New Roman" w:hAnsi="Times New Roman"/>
                <w:sz w:val="24"/>
                <w:szCs w:val="24"/>
              </w:rPr>
              <w:t>Cakula</w:t>
            </w:r>
            <w:proofErr w:type="spellEnd"/>
            <w:r>
              <w:rPr>
                <w:rFonts w:ascii="Times New Roman" w:hAnsi="Times New Roman"/>
                <w:sz w:val="24"/>
                <w:szCs w:val="24"/>
              </w:rPr>
              <w:t xml:space="preserve">) un Rēzeknes Augstskolas </w:t>
            </w:r>
            <w:r w:rsidRPr="006D5144">
              <w:rPr>
                <w:rFonts w:ascii="Times New Roman" w:hAnsi="Times New Roman"/>
                <w:sz w:val="24"/>
                <w:szCs w:val="24"/>
              </w:rPr>
              <w:t>3 Latvijas Zinātnes padomes apstiprināti eksperti (</w:t>
            </w:r>
            <w:r w:rsidR="00B31D70">
              <w:rPr>
                <w:rFonts w:ascii="Times New Roman" w:hAnsi="Times New Roman"/>
                <w:bCs/>
                <w:sz w:val="24"/>
                <w:szCs w:val="24"/>
              </w:rPr>
              <w:t>Dr.</w:t>
            </w:r>
            <w:r w:rsidR="00B31D70" w:rsidRPr="00B31D70">
              <w:rPr>
                <w:rFonts w:ascii="Times New Roman" w:hAnsi="Times New Roman"/>
                <w:bCs/>
                <w:i/>
                <w:sz w:val="24"/>
                <w:szCs w:val="24"/>
              </w:rPr>
              <w:t>sc.ing.</w:t>
            </w:r>
            <w:r w:rsidR="00B31D70" w:rsidRPr="00B31D70">
              <w:rPr>
                <w:rFonts w:ascii="Times New Roman" w:hAnsi="Times New Roman"/>
                <w:sz w:val="24"/>
                <w:szCs w:val="24"/>
              </w:rPr>
              <w:t xml:space="preserve"> </w:t>
            </w:r>
            <w:r w:rsidRPr="006D5144">
              <w:rPr>
                <w:rFonts w:ascii="Times New Roman" w:hAnsi="Times New Roman"/>
                <w:sz w:val="24"/>
                <w:szCs w:val="24"/>
              </w:rPr>
              <w:t xml:space="preserve">Artis Teilāns, </w:t>
            </w:r>
            <w:r w:rsidR="00B31D70">
              <w:rPr>
                <w:rFonts w:ascii="Times New Roman" w:hAnsi="Times New Roman"/>
                <w:bCs/>
                <w:sz w:val="24"/>
                <w:szCs w:val="24"/>
              </w:rPr>
              <w:t>Dr.</w:t>
            </w:r>
            <w:r w:rsidR="00B31D70" w:rsidRPr="00B31D70">
              <w:rPr>
                <w:rFonts w:ascii="Times New Roman" w:hAnsi="Times New Roman"/>
                <w:bCs/>
                <w:i/>
                <w:sz w:val="24"/>
                <w:szCs w:val="24"/>
              </w:rPr>
              <w:t>sc.ing.</w:t>
            </w:r>
            <w:r w:rsidR="00B31D70" w:rsidRPr="00B31D70">
              <w:rPr>
                <w:rFonts w:ascii="Times New Roman" w:hAnsi="Times New Roman"/>
                <w:sz w:val="24"/>
                <w:szCs w:val="24"/>
              </w:rPr>
              <w:t xml:space="preserve"> </w:t>
            </w:r>
            <w:r w:rsidRPr="006D5144">
              <w:rPr>
                <w:rFonts w:ascii="Times New Roman" w:hAnsi="Times New Roman"/>
                <w:sz w:val="24"/>
                <w:szCs w:val="24"/>
              </w:rPr>
              <w:t xml:space="preserve">Pēteris Grabusts, </w:t>
            </w:r>
            <w:r w:rsidR="00B31D70">
              <w:rPr>
                <w:rFonts w:ascii="Times New Roman" w:hAnsi="Times New Roman"/>
                <w:bCs/>
                <w:sz w:val="24"/>
                <w:szCs w:val="24"/>
              </w:rPr>
              <w:t>Dr.</w:t>
            </w:r>
            <w:r w:rsidR="00B31D70" w:rsidRPr="00B31D70">
              <w:rPr>
                <w:rFonts w:ascii="Times New Roman" w:hAnsi="Times New Roman"/>
                <w:bCs/>
                <w:i/>
                <w:sz w:val="24"/>
                <w:szCs w:val="24"/>
              </w:rPr>
              <w:t>sc.ing.</w:t>
            </w:r>
            <w:r w:rsidR="00B31D70" w:rsidRPr="00B31D70">
              <w:rPr>
                <w:rFonts w:ascii="Times New Roman" w:hAnsi="Times New Roman"/>
                <w:sz w:val="24"/>
                <w:szCs w:val="24"/>
              </w:rPr>
              <w:t xml:space="preserve"> </w:t>
            </w:r>
            <w:r w:rsidRPr="006D5144">
              <w:rPr>
                <w:rFonts w:ascii="Times New Roman" w:hAnsi="Times New Roman"/>
                <w:sz w:val="24"/>
                <w:szCs w:val="24"/>
              </w:rPr>
              <w:t xml:space="preserve">Oļegs </w:t>
            </w:r>
            <w:proofErr w:type="spellStart"/>
            <w:r w:rsidR="00BB10ED">
              <w:rPr>
                <w:rFonts w:ascii="Times New Roman" w:hAnsi="Times New Roman"/>
                <w:sz w:val="24"/>
                <w:szCs w:val="24"/>
              </w:rPr>
              <w:t>Užga-Rebrovs</w:t>
            </w:r>
            <w:proofErr w:type="spellEnd"/>
            <w:r w:rsidR="00BB10ED">
              <w:rPr>
                <w:rFonts w:ascii="Times New Roman" w:hAnsi="Times New Roman"/>
                <w:sz w:val="24"/>
                <w:szCs w:val="24"/>
              </w:rPr>
              <w:t>) .</w:t>
            </w:r>
          </w:p>
          <w:p w:rsidR="00F92AF7" w:rsidRPr="002865DB" w:rsidRDefault="008D3E73" w:rsidP="00BB10ED">
            <w:pPr>
              <w:spacing w:after="0" w:line="240" w:lineRule="auto"/>
              <w:jc w:val="both"/>
              <w:rPr>
                <w:rFonts w:ascii="Times New Roman" w:hAnsi="Times New Roman"/>
                <w:sz w:val="24"/>
                <w:szCs w:val="24"/>
              </w:rPr>
            </w:pPr>
            <w:r w:rsidRPr="00FF4D94">
              <w:rPr>
                <w:rFonts w:ascii="Times New Roman" w:hAnsi="Times New Roman"/>
                <w:sz w:val="24"/>
                <w:szCs w:val="24"/>
              </w:rPr>
              <w:t>Latvijas Zinātnes padome</w:t>
            </w:r>
            <w:r>
              <w:rPr>
                <w:rFonts w:ascii="Times New Roman" w:hAnsi="Times New Roman"/>
                <w:sz w:val="24"/>
                <w:szCs w:val="24"/>
              </w:rPr>
              <w:t xml:space="preserve"> ar 2014.gada 15.oktobra vēstuli</w:t>
            </w:r>
            <w:r w:rsidRPr="00FF4D94">
              <w:rPr>
                <w:rFonts w:ascii="Times New Roman" w:hAnsi="Times New Roman"/>
                <w:sz w:val="24"/>
                <w:szCs w:val="24"/>
              </w:rPr>
              <w:t xml:space="preserve"> Nr.1/4.N-128 sniegusi pozitīvu atzinumu par  promocijas tiesību deleģēšanu </w:t>
            </w:r>
            <w:r>
              <w:rPr>
                <w:rFonts w:ascii="Times New Roman" w:hAnsi="Times New Roman"/>
                <w:bCs/>
                <w:sz w:val="24"/>
                <w:szCs w:val="24"/>
              </w:rPr>
              <w:t xml:space="preserve">Vidzemes Augstskola un </w:t>
            </w:r>
            <w:r>
              <w:rPr>
                <w:rFonts w:ascii="Times New Roman" w:hAnsi="Times New Roman"/>
                <w:sz w:val="24"/>
                <w:szCs w:val="24"/>
              </w:rPr>
              <w:t>Rēzeknes Augstskolai</w:t>
            </w:r>
            <w:r>
              <w:rPr>
                <w:rFonts w:ascii="Times New Roman" w:hAnsi="Times New Roman"/>
                <w:bCs/>
                <w:sz w:val="24"/>
                <w:szCs w:val="24"/>
              </w:rPr>
              <w:t xml:space="preserve"> </w:t>
            </w:r>
            <w:r w:rsidRPr="00FF4D94">
              <w:rPr>
                <w:rFonts w:ascii="Times New Roman" w:hAnsi="Times New Roman"/>
                <w:sz w:val="24"/>
                <w:szCs w:val="24"/>
              </w:rPr>
              <w:t>informācijas tehnoloģiju</w:t>
            </w:r>
            <w:r>
              <w:rPr>
                <w:rFonts w:ascii="Times New Roman" w:hAnsi="Times New Roman"/>
                <w:sz w:val="24"/>
                <w:szCs w:val="24"/>
              </w:rPr>
              <w:t xml:space="preserve"> zinātnes nozarē ar</w:t>
            </w:r>
            <w:r w:rsidR="0065161F">
              <w:rPr>
                <w:rFonts w:ascii="Times New Roman" w:eastAsia="Times New Roman" w:hAnsi="Times New Roman"/>
                <w:bCs/>
                <w:sz w:val="24"/>
                <w:szCs w:val="24"/>
                <w:lang w:eastAsia="lv-LV"/>
              </w:rPr>
              <w:t xml:space="preserve"> informācijas tehnoloģiju zinātnes nozarē ar specializāciju </w:t>
            </w:r>
            <w:proofErr w:type="spellStart"/>
            <w:r w:rsidR="0065161F">
              <w:rPr>
                <w:rFonts w:ascii="Times New Roman" w:hAnsi="Times New Roman"/>
                <w:bCs/>
                <w:sz w:val="24"/>
                <w:szCs w:val="24"/>
              </w:rPr>
              <w:t>apakšnozarē</w:t>
            </w:r>
            <w:proofErr w:type="spellEnd"/>
            <w:r w:rsidR="0065161F">
              <w:rPr>
                <w:rFonts w:ascii="Times New Roman" w:hAnsi="Times New Roman"/>
                <w:bCs/>
                <w:sz w:val="24"/>
                <w:szCs w:val="24"/>
              </w:rPr>
              <w:t xml:space="preserve"> “Sistēmu analīze, modelēšana un projektēšana”</w:t>
            </w:r>
            <w:r w:rsidR="00BB10ED">
              <w:rPr>
                <w:rFonts w:ascii="Times New Roman" w:hAnsi="Times New Roman"/>
                <w:sz w:val="24"/>
                <w:szCs w:val="24"/>
              </w:rPr>
              <w:t>.</w:t>
            </w:r>
          </w:p>
        </w:tc>
      </w:tr>
      <w:tr w:rsidR="00812271" w:rsidRPr="002865DB"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rsidR="00392D00" w:rsidRPr="002865DB" w:rsidRDefault="00812271"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lastRenderedPageBreak/>
              <w:t>3.</w:t>
            </w:r>
          </w:p>
        </w:tc>
        <w:tc>
          <w:tcPr>
            <w:tcW w:w="1480" w:type="pct"/>
            <w:tcBorders>
              <w:top w:val="outset" w:sz="6" w:space="0" w:color="auto"/>
              <w:left w:val="outset" w:sz="6" w:space="0" w:color="auto"/>
              <w:bottom w:val="outset" w:sz="6" w:space="0" w:color="auto"/>
              <w:right w:val="outset" w:sz="6" w:space="0" w:color="auto"/>
            </w:tcBorders>
          </w:tcPr>
          <w:p w:rsidR="00392D00" w:rsidRPr="002865DB" w:rsidRDefault="00812271"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Projekta izstrādē iesaistītās institūcijas</w:t>
            </w:r>
          </w:p>
        </w:tc>
        <w:tc>
          <w:tcPr>
            <w:tcW w:w="3304" w:type="pct"/>
            <w:tcBorders>
              <w:top w:val="outset" w:sz="6" w:space="0" w:color="auto"/>
              <w:left w:val="outset" w:sz="6" w:space="0" w:color="auto"/>
              <w:bottom w:val="outset" w:sz="6" w:space="0" w:color="auto"/>
              <w:right w:val="outset" w:sz="6" w:space="0" w:color="auto"/>
            </w:tcBorders>
          </w:tcPr>
          <w:p w:rsidR="00392D00" w:rsidRPr="002865DB" w:rsidRDefault="00812271"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bCs/>
                <w:sz w:val="24"/>
                <w:szCs w:val="24"/>
                <w:lang w:eastAsia="lv-LV"/>
              </w:rPr>
              <w:t>Izglītības un zinātnes ministrija.</w:t>
            </w:r>
          </w:p>
        </w:tc>
      </w:tr>
      <w:tr w:rsidR="00812271" w:rsidRPr="002865DB"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rsidR="00392D00" w:rsidRPr="002865DB" w:rsidRDefault="00812271"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4.</w:t>
            </w:r>
          </w:p>
        </w:tc>
        <w:tc>
          <w:tcPr>
            <w:tcW w:w="1480" w:type="pct"/>
            <w:tcBorders>
              <w:top w:val="outset" w:sz="6" w:space="0" w:color="auto"/>
              <w:left w:val="outset" w:sz="6" w:space="0" w:color="auto"/>
              <w:bottom w:val="outset" w:sz="6" w:space="0" w:color="auto"/>
              <w:right w:val="outset" w:sz="6" w:space="0" w:color="auto"/>
            </w:tcBorders>
          </w:tcPr>
          <w:p w:rsidR="00392D00" w:rsidRPr="002865DB" w:rsidRDefault="00812271"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Cita informācija</w:t>
            </w:r>
          </w:p>
        </w:tc>
        <w:tc>
          <w:tcPr>
            <w:tcW w:w="3304" w:type="pct"/>
            <w:tcBorders>
              <w:top w:val="outset" w:sz="6" w:space="0" w:color="auto"/>
              <w:left w:val="outset" w:sz="6" w:space="0" w:color="auto"/>
              <w:bottom w:val="outset" w:sz="6" w:space="0" w:color="auto"/>
              <w:right w:val="outset" w:sz="6" w:space="0" w:color="auto"/>
            </w:tcBorders>
          </w:tcPr>
          <w:p w:rsidR="00577216" w:rsidRPr="002865DB" w:rsidRDefault="00812271" w:rsidP="00985459">
            <w:pPr>
              <w:spacing w:after="0" w:line="240" w:lineRule="auto"/>
              <w:jc w:val="both"/>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Nav.</w:t>
            </w:r>
          </w:p>
        </w:tc>
      </w:tr>
    </w:tbl>
    <w:p w:rsidR="0001406B" w:rsidRPr="002865DB" w:rsidRDefault="0001406B" w:rsidP="005C42B1">
      <w:pPr>
        <w:spacing w:after="0" w:line="240" w:lineRule="auto"/>
        <w:rPr>
          <w:rFonts w:ascii="Times New Roman" w:eastAsia="Times New Roman" w:hAnsi="Times New Roman"/>
          <w:i/>
          <w:sz w:val="24"/>
          <w:szCs w:val="24"/>
          <w:lang w:eastAsia="lv-LV"/>
        </w:rPr>
      </w:pPr>
    </w:p>
    <w:p w:rsidR="009E0243" w:rsidRPr="002865DB" w:rsidRDefault="009E0243" w:rsidP="005C42B1">
      <w:pPr>
        <w:spacing w:after="0" w:line="240" w:lineRule="auto"/>
        <w:rPr>
          <w:rFonts w:ascii="Times New Roman" w:hAnsi="Times New Roman"/>
          <w:i/>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96"/>
        <w:gridCol w:w="6038"/>
      </w:tblGrid>
      <w:tr w:rsidR="00812271" w:rsidRPr="002865DB" w:rsidTr="00564A6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12271" w:rsidRPr="002865DB" w:rsidRDefault="00812271" w:rsidP="00564A6E">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2865DB">
              <w:rPr>
                <w:rFonts w:ascii="Times New Roman" w:eastAsia="Times New Roman" w:hAnsi="Times New Roman"/>
                <w:b/>
                <w:bCs/>
                <w:sz w:val="24"/>
                <w:szCs w:val="24"/>
                <w:lang w:eastAsia="lv-LV"/>
              </w:rPr>
              <w:t>VI. Sabiedrības līdzdalība un komunikācijas aktivitātes</w:t>
            </w:r>
          </w:p>
        </w:tc>
      </w:tr>
      <w:tr w:rsidR="00812271" w:rsidRPr="002865DB" w:rsidTr="0081227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 xml:space="preserve">Plānotās sabiedrības līdzdalības un </w:t>
            </w:r>
            <w:r w:rsidRPr="002865DB">
              <w:rPr>
                <w:rFonts w:ascii="Times New Roman" w:eastAsia="Times New Roman" w:hAnsi="Times New Roman"/>
                <w:sz w:val="24"/>
                <w:szCs w:val="24"/>
                <w:lang w:eastAsia="lv-LV"/>
              </w:rPr>
              <w:lastRenderedPageBreak/>
              <w:t>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812271" w:rsidRPr="002865DB" w:rsidRDefault="00812271" w:rsidP="008D3E73">
            <w:pPr>
              <w:spacing w:after="0" w:line="240" w:lineRule="auto"/>
              <w:jc w:val="both"/>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lastRenderedPageBreak/>
              <w:t xml:space="preserve">Sabiedrības līdzdalība netika nodrošināta, jo projekts paredz promocijas tiesību deleģēšanu, kas sabiedrības locekļiem </w:t>
            </w:r>
            <w:r w:rsidRPr="002865DB">
              <w:rPr>
                <w:rFonts w:ascii="Times New Roman" w:eastAsia="Times New Roman" w:hAnsi="Times New Roman"/>
                <w:sz w:val="24"/>
                <w:szCs w:val="24"/>
                <w:lang w:eastAsia="lv-LV"/>
              </w:rPr>
              <w:lastRenderedPageBreak/>
              <w:t>neuzliek nekādus papildu pienākumus, kā arī neatstāj jebkādu cita veida ietekmi.</w:t>
            </w:r>
          </w:p>
        </w:tc>
      </w:tr>
      <w:tr w:rsidR="00812271" w:rsidRPr="002865DB" w:rsidTr="0081227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lastRenderedPageBreak/>
              <w:t>2.</w:t>
            </w:r>
          </w:p>
        </w:tc>
        <w:tc>
          <w:tcPr>
            <w:tcW w:w="1481"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hAnsi="Times New Roman"/>
                <w:sz w:val="24"/>
                <w:szCs w:val="24"/>
              </w:rPr>
              <w:t>Projekts šo jomu neskar.</w:t>
            </w:r>
          </w:p>
        </w:tc>
      </w:tr>
      <w:tr w:rsidR="00812271" w:rsidRPr="002865DB"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3.</w:t>
            </w:r>
          </w:p>
        </w:tc>
        <w:tc>
          <w:tcPr>
            <w:tcW w:w="1481"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hAnsi="Times New Roman"/>
                <w:sz w:val="24"/>
                <w:szCs w:val="24"/>
              </w:rPr>
              <w:t>Projekts šo jomu neskar.</w:t>
            </w:r>
          </w:p>
        </w:tc>
      </w:tr>
      <w:tr w:rsidR="00812271" w:rsidRPr="002865DB"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before="100" w:beforeAutospacing="1" w:after="100" w:afterAutospacing="1" w:line="36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Nav.</w:t>
            </w:r>
          </w:p>
        </w:tc>
      </w:tr>
    </w:tbl>
    <w:p w:rsidR="00C96AD3" w:rsidRPr="002865DB" w:rsidRDefault="00C96AD3" w:rsidP="00812271">
      <w:pPr>
        <w:spacing w:before="100" w:beforeAutospacing="1" w:after="100" w:afterAutospacing="1" w:line="360" w:lineRule="auto"/>
        <w:jc w:val="both"/>
        <w:rPr>
          <w:rFonts w:ascii="Times New Roman" w:eastAsia="Times New Roman" w:hAnsi="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3534"/>
        <w:gridCol w:w="5300"/>
      </w:tblGrid>
      <w:tr w:rsidR="00812271" w:rsidRPr="002865DB" w:rsidTr="00C96AD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6AD3" w:rsidRPr="002865DB"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2865DB">
              <w:rPr>
                <w:rFonts w:ascii="Times New Roman" w:eastAsia="Times New Roman" w:hAnsi="Times New Roman"/>
                <w:b/>
                <w:bCs/>
                <w:sz w:val="24"/>
                <w:szCs w:val="24"/>
                <w:lang w:eastAsia="lv-LV"/>
              </w:rPr>
              <w:t>VII. Tiesību akta projekta izpildes nodrošināšana un tās ietekme uz institūcijām</w:t>
            </w:r>
          </w:p>
        </w:tc>
      </w:tr>
      <w:tr w:rsidR="00812271" w:rsidRPr="002865DB" w:rsidTr="00C96AD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C96AD3" w:rsidRPr="002865DB" w:rsidRDefault="008D3E73" w:rsidP="00BB10E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C96AD3" w:rsidRPr="002865DB">
              <w:rPr>
                <w:rFonts w:ascii="Times New Roman" w:eastAsia="Times New Roman" w:hAnsi="Times New Roman"/>
                <w:sz w:val="24"/>
                <w:szCs w:val="24"/>
                <w:lang w:eastAsia="lv-LV"/>
              </w:rPr>
              <w:t xml:space="preserve">rojekta izpildi </w:t>
            </w:r>
            <w:r>
              <w:rPr>
                <w:rFonts w:ascii="Times New Roman" w:hAnsi="Times New Roman"/>
                <w:bCs/>
                <w:sz w:val="24"/>
                <w:szCs w:val="24"/>
              </w:rPr>
              <w:t xml:space="preserve">Vidzemes Augstskola un </w:t>
            </w:r>
            <w:r>
              <w:rPr>
                <w:rFonts w:ascii="Times New Roman" w:hAnsi="Times New Roman"/>
                <w:sz w:val="24"/>
                <w:szCs w:val="24"/>
              </w:rPr>
              <w:t>Rēzeknes Augstskola.</w:t>
            </w:r>
          </w:p>
        </w:tc>
      </w:tr>
      <w:tr w:rsidR="00812271" w:rsidRPr="002865DB" w:rsidTr="00C96AD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jc w:val="both"/>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C96AD3" w:rsidRPr="002865DB" w:rsidRDefault="008D3E73" w:rsidP="00C96AD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C96AD3" w:rsidRPr="002865DB">
              <w:rPr>
                <w:rFonts w:ascii="Times New Roman" w:hAnsi="Times New Roman"/>
                <w:sz w:val="24"/>
                <w:szCs w:val="24"/>
              </w:rPr>
              <w:t>rojekts šo jomu neskar.</w:t>
            </w:r>
          </w:p>
        </w:tc>
      </w:tr>
      <w:tr w:rsidR="00812271" w:rsidRPr="002865DB" w:rsidTr="00C96AD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Nav.</w:t>
            </w:r>
          </w:p>
        </w:tc>
      </w:tr>
    </w:tbl>
    <w:p w:rsidR="00392D00" w:rsidRPr="002865DB" w:rsidRDefault="00392D00" w:rsidP="005C42B1">
      <w:pPr>
        <w:spacing w:after="0" w:line="240" w:lineRule="auto"/>
        <w:rPr>
          <w:rFonts w:ascii="Times New Roman" w:eastAsia="Times New Roman" w:hAnsi="Times New Roman"/>
          <w:sz w:val="24"/>
          <w:szCs w:val="24"/>
          <w:lang w:eastAsia="lv-LV"/>
        </w:rPr>
      </w:pPr>
    </w:p>
    <w:p w:rsidR="007C5781" w:rsidRPr="002865DB" w:rsidRDefault="00812271" w:rsidP="005C42B1">
      <w:pPr>
        <w:autoSpaceDE w:val="0"/>
        <w:autoSpaceDN w:val="0"/>
        <w:adjustRightInd w:val="0"/>
        <w:spacing w:after="0" w:line="240" w:lineRule="auto"/>
        <w:rPr>
          <w:rFonts w:ascii="Times New Roman" w:hAnsi="Times New Roman"/>
          <w:sz w:val="24"/>
          <w:szCs w:val="24"/>
        </w:rPr>
      </w:pPr>
      <w:r w:rsidRPr="002865DB">
        <w:rPr>
          <w:rFonts w:ascii="Times New Roman" w:hAnsi="Times New Roman"/>
          <w:i/>
          <w:sz w:val="24"/>
          <w:szCs w:val="24"/>
        </w:rPr>
        <w:t xml:space="preserve">Anotācijas II, III, IV, V sadaļa - </w:t>
      </w:r>
      <w:r w:rsidR="00BB24B4" w:rsidRPr="002865DB">
        <w:rPr>
          <w:rFonts w:ascii="Times New Roman" w:eastAsia="Times New Roman" w:hAnsi="Times New Roman"/>
          <w:i/>
          <w:sz w:val="24"/>
          <w:szCs w:val="24"/>
          <w:lang w:eastAsia="lv-LV"/>
        </w:rPr>
        <w:t xml:space="preserve">noteikumu </w:t>
      </w:r>
      <w:r w:rsidRPr="002865DB">
        <w:rPr>
          <w:rFonts w:ascii="Times New Roman" w:eastAsia="Times New Roman" w:hAnsi="Times New Roman"/>
          <w:i/>
          <w:sz w:val="24"/>
          <w:szCs w:val="24"/>
          <w:lang w:eastAsia="lv-LV"/>
        </w:rPr>
        <w:t>projekts šīs jomas neskar</w:t>
      </w:r>
      <w:r w:rsidRPr="002865DB">
        <w:rPr>
          <w:rFonts w:ascii="Times New Roman" w:eastAsia="Times New Roman" w:hAnsi="Times New Roman"/>
          <w:sz w:val="24"/>
          <w:szCs w:val="24"/>
          <w:lang w:eastAsia="lv-LV"/>
        </w:rPr>
        <w:t>.</w:t>
      </w:r>
    </w:p>
    <w:p w:rsidR="007C5781" w:rsidRDefault="007C5781" w:rsidP="005C42B1">
      <w:pPr>
        <w:autoSpaceDE w:val="0"/>
        <w:autoSpaceDN w:val="0"/>
        <w:adjustRightInd w:val="0"/>
        <w:spacing w:after="0" w:line="240" w:lineRule="auto"/>
        <w:rPr>
          <w:rFonts w:ascii="Times New Roman" w:hAnsi="Times New Roman"/>
          <w:sz w:val="24"/>
          <w:szCs w:val="24"/>
        </w:rPr>
      </w:pPr>
    </w:p>
    <w:p w:rsidR="00322FF1" w:rsidRDefault="00322FF1" w:rsidP="005C42B1">
      <w:pPr>
        <w:autoSpaceDE w:val="0"/>
        <w:autoSpaceDN w:val="0"/>
        <w:adjustRightInd w:val="0"/>
        <w:spacing w:after="0" w:line="240" w:lineRule="auto"/>
        <w:rPr>
          <w:rFonts w:ascii="Times New Roman" w:hAnsi="Times New Roman"/>
          <w:sz w:val="24"/>
          <w:szCs w:val="24"/>
        </w:rPr>
      </w:pPr>
    </w:p>
    <w:p w:rsidR="00322FF1" w:rsidRPr="002865DB" w:rsidRDefault="00322FF1" w:rsidP="005C42B1">
      <w:pPr>
        <w:autoSpaceDE w:val="0"/>
        <w:autoSpaceDN w:val="0"/>
        <w:adjustRightInd w:val="0"/>
        <w:spacing w:after="0" w:line="240" w:lineRule="auto"/>
        <w:rPr>
          <w:rFonts w:ascii="Times New Roman" w:hAnsi="Times New Roman"/>
          <w:sz w:val="24"/>
          <w:szCs w:val="24"/>
        </w:rPr>
      </w:pPr>
    </w:p>
    <w:p w:rsidR="00F31126" w:rsidRPr="00F31126" w:rsidRDefault="00F31126" w:rsidP="00F31126">
      <w:pPr>
        <w:spacing w:after="0" w:line="240" w:lineRule="auto"/>
        <w:jc w:val="both"/>
        <w:rPr>
          <w:rFonts w:ascii="Times New Roman" w:eastAsia="Times New Roman" w:hAnsi="Times New Roman"/>
          <w:sz w:val="24"/>
          <w:szCs w:val="24"/>
          <w:lang w:eastAsia="lv-LV"/>
        </w:rPr>
      </w:pPr>
      <w:r w:rsidRPr="00F31126">
        <w:rPr>
          <w:rFonts w:ascii="Times New Roman" w:eastAsia="Times New Roman" w:hAnsi="Times New Roman"/>
          <w:sz w:val="24"/>
          <w:szCs w:val="24"/>
          <w:lang w:eastAsia="lv-LV"/>
        </w:rPr>
        <w:t>Kultūras ministre,</w:t>
      </w:r>
    </w:p>
    <w:p w:rsidR="00F31126" w:rsidRPr="00F31126" w:rsidRDefault="00F31126" w:rsidP="00F31126">
      <w:pPr>
        <w:spacing w:after="0" w:line="240" w:lineRule="auto"/>
        <w:jc w:val="both"/>
        <w:rPr>
          <w:rFonts w:ascii="Times New Roman" w:eastAsia="Times New Roman" w:hAnsi="Times New Roman"/>
          <w:sz w:val="24"/>
          <w:szCs w:val="24"/>
          <w:lang w:eastAsia="lv-LV"/>
        </w:rPr>
      </w:pPr>
      <w:r w:rsidRPr="00F31126">
        <w:rPr>
          <w:rFonts w:ascii="Times New Roman" w:eastAsia="Times New Roman" w:hAnsi="Times New Roman"/>
          <w:sz w:val="24"/>
          <w:szCs w:val="24"/>
          <w:lang w:eastAsia="lv-LV"/>
        </w:rPr>
        <w:t xml:space="preserve">izglītības un zinātnes ministra pienākumu izpildītāja </w:t>
      </w:r>
      <w:r w:rsidRPr="00F31126">
        <w:rPr>
          <w:rFonts w:ascii="Times New Roman" w:eastAsia="Times New Roman" w:hAnsi="Times New Roman"/>
          <w:sz w:val="24"/>
          <w:szCs w:val="24"/>
          <w:lang w:eastAsia="lv-LV"/>
        </w:rPr>
        <w:tab/>
      </w:r>
      <w:r w:rsidRPr="00F31126">
        <w:rPr>
          <w:rFonts w:ascii="Times New Roman" w:eastAsia="Times New Roman" w:hAnsi="Times New Roman"/>
          <w:sz w:val="24"/>
          <w:szCs w:val="24"/>
          <w:lang w:eastAsia="lv-LV"/>
        </w:rPr>
        <w:tab/>
        <w:t xml:space="preserve">    </w:t>
      </w:r>
      <w:r>
        <w:rPr>
          <w:rFonts w:ascii="Times New Roman" w:eastAsia="Times New Roman" w:hAnsi="Times New Roman"/>
          <w:sz w:val="24"/>
          <w:szCs w:val="24"/>
          <w:lang w:eastAsia="lv-LV"/>
        </w:rPr>
        <w:tab/>
      </w:r>
      <w:r w:rsidRPr="00F31126">
        <w:rPr>
          <w:rFonts w:ascii="Times New Roman" w:eastAsia="Times New Roman" w:hAnsi="Times New Roman"/>
          <w:sz w:val="24"/>
          <w:szCs w:val="24"/>
          <w:lang w:eastAsia="lv-LV"/>
        </w:rPr>
        <w:t>Dace Melbārde</w:t>
      </w:r>
    </w:p>
    <w:p w:rsidR="00F31126" w:rsidRPr="00F31126" w:rsidRDefault="00F31126" w:rsidP="00F31126">
      <w:pPr>
        <w:spacing w:after="0" w:line="240" w:lineRule="auto"/>
        <w:ind w:firstLine="720"/>
        <w:jc w:val="both"/>
        <w:rPr>
          <w:rFonts w:ascii="Times New Roman" w:eastAsia="Times New Roman" w:hAnsi="Times New Roman"/>
          <w:sz w:val="24"/>
          <w:szCs w:val="24"/>
          <w:lang w:eastAsia="lv-LV"/>
        </w:rPr>
      </w:pPr>
    </w:p>
    <w:p w:rsidR="00F31126" w:rsidRPr="00F31126" w:rsidRDefault="00F31126" w:rsidP="00F31126">
      <w:pPr>
        <w:spacing w:after="0" w:line="240" w:lineRule="auto"/>
        <w:jc w:val="both"/>
        <w:rPr>
          <w:rFonts w:ascii="Times New Roman" w:eastAsia="Times New Roman" w:hAnsi="Times New Roman"/>
          <w:sz w:val="24"/>
          <w:szCs w:val="24"/>
          <w:lang w:eastAsia="lv-LV"/>
        </w:rPr>
      </w:pPr>
    </w:p>
    <w:p w:rsidR="00012B57" w:rsidRPr="00F31126" w:rsidRDefault="00012B57" w:rsidP="00012B57">
      <w:pPr>
        <w:spacing w:after="0" w:line="240" w:lineRule="auto"/>
        <w:jc w:val="both"/>
        <w:rPr>
          <w:rFonts w:ascii="Times New Roman" w:eastAsia="Times New Roman" w:hAnsi="Times New Roman"/>
          <w:sz w:val="24"/>
          <w:szCs w:val="24"/>
          <w:lang w:eastAsia="lv-LV"/>
        </w:rPr>
      </w:pPr>
    </w:p>
    <w:p w:rsidR="00322FF1" w:rsidRPr="00F31126" w:rsidRDefault="00322FF1" w:rsidP="00012B57">
      <w:pPr>
        <w:spacing w:after="0" w:line="240" w:lineRule="auto"/>
        <w:jc w:val="both"/>
        <w:rPr>
          <w:rFonts w:ascii="Times New Roman" w:eastAsia="Times New Roman" w:hAnsi="Times New Roman"/>
          <w:sz w:val="24"/>
          <w:szCs w:val="24"/>
          <w:lang w:eastAsia="lv-LV"/>
        </w:rPr>
      </w:pPr>
    </w:p>
    <w:p w:rsidR="00322FF1" w:rsidRPr="00F31126" w:rsidRDefault="00322FF1" w:rsidP="00012B57">
      <w:pPr>
        <w:spacing w:after="0" w:line="240" w:lineRule="auto"/>
        <w:jc w:val="both"/>
        <w:rPr>
          <w:rFonts w:ascii="Times New Roman" w:eastAsia="Times New Roman" w:hAnsi="Times New Roman"/>
          <w:sz w:val="24"/>
          <w:szCs w:val="24"/>
          <w:lang w:eastAsia="lv-LV"/>
        </w:rPr>
      </w:pPr>
    </w:p>
    <w:p w:rsidR="00012B57" w:rsidRPr="00F31126" w:rsidRDefault="00012B57" w:rsidP="00012B57">
      <w:pPr>
        <w:spacing w:after="0" w:line="240" w:lineRule="auto"/>
        <w:jc w:val="both"/>
        <w:rPr>
          <w:rFonts w:ascii="Times New Roman" w:eastAsia="Times New Roman" w:hAnsi="Times New Roman"/>
          <w:sz w:val="24"/>
          <w:szCs w:val="24"/>
          <w:lang w:eastAsia="lv-LV"/>
        </w:rPr>
      </w:pPr>
      <w:r w:rsidRPr="00F31126">
        <w:rPr>
          <w:rFonts w:ascii="Times New Roman" w:eastAsia="Times New Roman" w:hAnsi="Times New Roman"/>
          <w:sz w:val="24"/>
          <w:szCs w:val="24"/>
          <w:lang w:eastAsia="lv-LV"/>
        </w:rPr>
        <w:t xml:space="preserve">Vizē: </w:t>
      </w:r>
      <w:r w:rsidRPr="00F31126">
        <w:rPr>
          <w:rFonts w:ascii="Times New Roman" w:eastAsia="Times New Roman" w:hAnsi="Times New Roman"/>
          <w:bCs/>
          <w:kern w:val="32"/>
          <w:sz w:val="24"/>
          <w:szCs w:val="24"/>
          <w:lang w:eastAsia="lv-LV"/>
        </w:rPr>
        <w:t xml:space="preserve">Valsts sekretāra vietniece – </w:t>
      </w:r>
      <w:r w:rsidRPr="00F31126">
        <w:rPr>
          <w:rFonts w:ascii="Times New Roman" w:eastAsia="Times New Roman" w:hAnsi="Times New Roman"/>
          <w:bCs/>
          <w:kern w:val="32"/>
          <w:sz w:val="24"/>
          <w:szCs w:val="24"/>
          <w:lang w:eastAsia="lv-LV"/>
        </w:rPr>
        <w:tab/>
      </w:r>
      <w:r w:rsidRPr="00F31126">
        <w:rPr>
          <w:rFonts w:ascii="Times New Roman" w:eastAsia="Times New Roman" w:hAnsi="Times New Roman"/>
          <w:bCs/>
          <w:kern w:val="32"/>
          <w:sz w:val="24"/>
          <w:szCs w:val="24"/>
          <w:lang w:eastAsia="lv-LV"/>
        </w:rPr>
        <w:tab/>
      </w:r>
      <w:r w:rsidRPr="00F31126">
        <w:rPr>
          <w:rFonts w:ascii="Times New Roman" w:eastAsia="Times New Roman" w:hAnsi="Times New Roman"/>
          <w:bCs/>
          <w:kern w:val="32"/>
          <w:sz w:val="24"/>
          <w:szCs w:val="24"/>
          <w:lang w:eastAsia="lv-LV"/>
        </w:rPr>
        <w:tab/>
      </w:r>
      <w:r w:rsidRPr="00F31126">
        <w:rPr>
          <w:rFonts w:ascii="Times New Roman" w:eastAsia="Times New Roman" w:hAnsi="Times New Roman"/>
          <w:bCs/>
          <w:kern w:val="32"/>
          <w:sz w:val="24"/>
          <w:szCs w:val="24"/>
          <w:lang w:eastAsia="lv-LV"/>
        </w:rPr>
        <w:tab/>
      </w:r>
      <w:r w:rsidRPr="00F31126">
        <w:rPr>
          <w:rFonts w:ascii="Times New Roman" w:eastAsia="Times New Roman" w:hAnsi="Times New Roman"/>
          <w:bCs/>
          <w:kern w:val="32"/>
          <w:sz w:val="24"/>
          <w:szCs w:val="24"/>
          <w:lang w:eastAsia="lv-LV"/>
        </w:rPr>
        <w:tab/>
      </w:r>
    </w:p>
    <w:p w:rsidR="00012B57" w:rsidRPr="00F31126" w:rsidRDefault="00012B57" w:rsidP="00012B57">
      <w:pPr>
        <w:spacing w:after="0" w:line="240" w:lineRule="auto"/>
        <w:jc w:val="both"/>
        <w:rPr>
          <w:rFonts w:ascii="Times New Roman" w:eastAsia="Times New Roman" w:hAnsi="Times New Roman"/>
          <w:bCs/>
          <w:kern w:val="32"/>
          <w:sz w:val="24"/>
          <w:szCs w:val="24"/>
          <w:lang w:eastAsia="lv-LV"/>
        </w:rPr>
      </w:pPr>
      <w:r w:rsidRPr="00F31126">
        <w:rPr>
          <w:rFonts w:ascii="Times New Roman" w:eastAsia="Times New Roman" w:hAnsi="Times New Roman"/>
          <w:bCs/>
          <w:kern w:val="32"/>
          <w:sz w:val="24"/>
          <w:szCs w:val="24"/>
          <w:lang w:eastAsia="lv-LV"/>
        </w:rPr>
        <w:t xml:space="preserve">Izglītības departamenta direktore, </w:t>
      </w:r>
    </w:p>
    <w:p w:rsidR="00012B57" w:rsidRPr="00F31126" w:rsidRDefault="00012B57" w:rsidP="00012B57">
      <w:pPr>
        <w:spacing w:after="0" w:line="240" w:lineRule="auto"/>
        <w:rPr>
          <w:rFonts w:ascii="Times New Roman" w:eastAsia="Times New Roman" w:hAnsi="Times New Roman"/>
          <w:sz w:val="24"/>
          <w:szCs w:val="24"/>
          <w:lang w:eastAsia="lv-LV"/>
        </w:rPr>
      </w:pPr>
      <w:r w:rsidRPr="00F31126">
        <w:rPr>
          <w:rFonts w:ascii="Times New Roman" w:eastAsia="Times New Roman" w:hAnsi="Times New Roman"/>
          <w:bCs/>
          <w:kern w:val="32"/>
          <w:sz w:val="24"/>
          <w:szCs w:val="24"/>
          <w:lang w:eastAsia="lv-LV"/>
        </w:rPr>
        <w:t>valsts sekretāres pienākumu izpildītāja</w:t>
      </w:r>
      <w:r w:rsidRPr="00F31126">
        <w:rPr>
          <w:rFonts w:ascii="Times New Roman" w:eastAsia="Times New Roman" w:hAnsi="Times New Roman"/>
          <w:bCs/>
          <w:kern w:val="32"/>
          <w:sz w:val="24"/>
          <w:szCs w:val="24"/>
          <w:lang w:eastAsia="lv-LV"/>
        </w:rPr>
        <w:tab/>
      </w:r>
      <w:r w:rsidRPr="00F31126">
        <w:rPr>
          <w:rFonts w:ascii="Times New Roman" w:eastAsia="Times New Roman" w:hAnsi="Times New Roman"/>
          <w:bCs/>
          <w:kern w:val="32"/>
          <w:sz w:val="24"/>
          <w:szCs w:val="24"/>
          <w:lang w:eastAsia="lv-LV"/>
        </w:rPr>
        <w:tab/>
      </w:r>
      <w:r w:rsidRPr="00F31126">
        <w:rPr>
          <w:rFonts w:ascii="Times New Roman" w:eastAsia="Times New Roman" w:hAnsi="Times New Roman"/>
          <w:bCs/>
          <w:kern w:val="32"/>
          <w:sz w:val="24"/>
          <w:szCs w:val="24"/>
          <w:lang w:eastAsia="lv-LV"/>
        </w:rPr>
        <w:tab/>
      </w:r>
      <w:r w:rsidRPr="00F31126">
        <w:rPr>
          <w:rFonts w:ascii="Times New Roman" w:eastAsia="Times New Roman" w:hAnsi="Times New Roman"/>
          <w:bCs/>
          <w:kern w:val="32"/>
          <w:sz w:val="24"/>
          <w:szCs w:val="24"/>
          <w:lang w:eastAsia="lv-LV"/>
        </w:rPr>
        <w:tab/>
      </w:r>
      <w:r w:rsidR="00F31126">
        <w:rPr>
          <w:rFonts w:ascii="Times New Roman" w:eastAsia="Times New Roman" w:hAnsi="Times New Roman"/>
          <w:bCs/>
          <w:kern w:val="32"/>
          <w:sz w:val="24"/>
          <w:szCs w:val="24"/>
          <w:lang w:eastAsia="lv-LV"/>
        </w:rPr>
        <w:tab/>
      </w:r>
      <w:r w:rsidRPr="00F31126">
        <w:rPr>
          <w:rFonts w:ascii="Times New Roman" w:eastAsia="Times New Roman" w:hAnsi="Times New Roman"/>
          <w:bCs/>
          <w:kern w:val="32"/>
          <w:sz w:val="24"/>
          <w:szCs w:val="24"/>
          <w:lang w:eastAsia="lv-LV"/>
        </w:rPr>
        <w:t xml:space="preserve">Evija </w:t>
      </w:r>
      <w:proofErr w:type="spellStart"/>
      <w:r w:rsidRPr="00F31126">
        <w:rPr>
          <w:rFonts w:ascii="Times New Roman" w:eastAsia="Times New Roman" w:hAnsi="Times New Roman"/>
          <w:bCs/>
          <w:kern w:val="32"/>
          <w:sz w:val="24"/>
          <w:szCs w:val="24"/>
          <w:lang w:eastAsia="lv-LV"/>
        </w:rPr>
        <w:t>Papule</w:t>
      </w:r>
      <w:proofErr w:type="spellEnd"/>
    </w:p>
    <w:p w:rsidR="00012B57" w:rsidRPr="00F31126" w:rsidRDefault="00012B57" w:rsidP="00012B57">
      <w:pPr>
        <w:spacing w:after="0" w:line="240" w:lineRule="auto"/>
        <w:jc w:val="both"/>
        <w:rPr>
          <w:rFonts w:ascii="Times New Roman" w:eastAsia="Times New Roman" w:hAnsi="Times New Roman"/>
          <w:sz w:val="24"/>
          <w:szCs w:val="24"/>
          <w:lang w:eastAsia="lv-LV"/>
        </w:rPr>
      </w:pPr>
    </w:p>
    <w:p w:rsidR="00012B57" w:rsidRPr="00F31126" w:rsidRDefault="00012B57" w:rsidP="00FC7EFA">
      <w:pPr>
        <w:autoSpaceDE w:val="0"/>
        <w:autoSpaceDN w:val="0"/>
        <w:adjustRightInd w:val="0"/>
        <w:spacing w:after="0" w:line="240" w:lineRule="auto"/>
        <w:ind w:firstLine="720"/>
        <w:rPr>
          <w:rFonts w:ascii="Times New Roman" w:hAnsi="Times New Roman"/>
          <w:sz w:val="24"/>
          <w:szCs w:val="24"/>
        </w:rPr>
      </w:pPr>
    </w:p>
    <w:p w:rsidR="00012B57" w:rsidRDefault="00012B57" w:rsidP="00FC7EFA">
      <w:pPr>
        <w:autoSpaceDE w:val="0"/>
        <w:autoSpaceDN w:val="0"/>
        <w:adjustRightInd w:val="0"/>
        <w:spacing w:after="0" w:line="240" w:lineRule="auto"/>
        <w:ind w:firstLine="720"/>
        <w:rPr>
          <w:rFonts w:ascii="Times New Roman" w:hAnsi="Times New Roman"/>
          <w:sz w:val="24"/>
          <w:szCs w:val="24"/>
        </w:rPr>
      </w:pPr>
    </w:p>
    <w:p w:rsidR="00FC7EFA" w:rsidRPr="002865DB" w:rsidRDefault="00FC7EFA" w:rsidP="00F31126">
      <w:pPr>
        <w:autoSpaceDE w:val="0"/>
        <w:autoSpaceDN w:val="0"/>
        <w:adjustRightInd w:val="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p>
    <w:p w:rsidR="00012B57" w:rsidRPr="00012B57" w:rsidRDefault="00C76A5D"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03.03</w:t>
      </w:r>
      <w:r w:rsidR="00012B57">
        <w:rPr>
          <w:rFonts w:ascii="Times New Roman" w:eastAsia="Times New Roman" w:hAnsi="Times New Roman"/>
          <w:sz w:val="20"/>
          <w:szCs w:val="20"/>
          <w:lang w:eastAsia="lv-LV"/>
        </w:rPr>
        <w:t>.2015. 14:51</w:t>
      </w:r>
    </w:p>
    <w:p w:rsidR="00012B57" w:rsidRDefault="00F31126"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728</w:t>
      </w:r>
    </w:p>
    <w:p w:rsidR="00012B57" w:rsidRPr="00012B57" w:rsidRDefault="00012B57" w:rsidP="00012B57">
      <w:pPr>
        <w:spacing w:after="0" w:line="240" w:lineRule="auto"/>
        <w:jc w:val="both"/>
        <w:rPr>
          <w:rFonts w:ascii="Times New Roman" w:eastAsia="Times New Roman" w:hAnsi="Times New Roman"/>
          <w:sz w:val="20"/>
          <w:szCs w:val="20"/>
          <w:lang w:eastAsia="lv-LV"/>
        </w:rPr>
      </w:pPr>
      <w:r w:rsidRPr="00012B57">
        <w:rPr>
          <w:rFonts w:ascii="Times New Roman" w:eastAsia="Times New Roman" w:hAnsi="Times New Roman"/>
          <w:sz w:val="20"/>
          <w:szCs w:val="20"/>
          <w:lang w:eastAsia="lv-LV"/>
        </w:rPr>
        <w:t>Depkovska, 67047772</w:t>
      </w:r>
      <w:bookmarkStart w:id="4" w:name="_GoBack"/>
      <w:bookmarkEnd w:id="4"/>
    </w:p>
    <w:p w:rsidR="00FC7EFA" w:rsidRPr="002865DB" w:rsidRDefault="00B01379" w:rsidP="00F31126">
      <w:pPr>
        <w:spacing w:after="0" w:line="240" w:lineRule="auto"/>
        <w:rPr>
          <w:rFonts w:ascii="Times New Roman" w:hAnsi="Times New Roman"/>
          <w:sz w:val="24"/>
          <w:szCs w:val="24"/>
        </w:rPr>
      </w:pPr>
      <w:hyperlink r:id="rId7" w:history="1">
        <w:r w:rsidR="00012B57" w:rsidRPr="00012B57">
          <w:rPr>
            <w:rFonts w:ascii="Times New Roman" w:eastAsia="Times New Roman" w:hAnsi="Times New Roman"/>
            <w:color w:val="0000FF"/>
            <w:sz w:val="20"/>
            <w:szCs w:val="20"/>
            <w:u w:val="single"/>
            <w:lang w:eastAsia="lv-LV"/>
          </w:rPr>
          <w:t>anita.depkovska@izm.gov.lv</w:t>
        </w:r>
      </w:hyperlink>
    </w:p>
    <w:sectPr w:rsidR="00FC7EFA" w:rsidRPr="002865DB" w:rsidSect="00DF12C5">
      <w:headerReference w:type="default" r:id="rId8"/>
      <w:footerReference w:type="default" r:id="rId9"/>
      <w:footerReference w:type="first" r:id="rId10"/>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379" w:rsidRDefault="00B01379" w:rsidP="004A53C8">
      <w:pPr>
        <w:spacing w:after="0" w:line="240" w:lineRule="auto"/>
      </w:pPr>
      <w:r>
        <w:separator/>
      </w:r>
    </w:p>
  </w:endnote>
  <w:endnote w:type="continuationSeparator" w:id="0">
    <w:p w:rsidR="00B01379" w:rsidRDefault="00B01379"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DB" w:rsidRPr="002865DB" w:rsidRDefault="00C76A5D" w:rsidP="002865DB">
    <w:pPr>
      <w:pStyle w:val="Footer"/>
      <w:spacing w:after="0" w:line="240" w:lineRule="auto"/>
      <w:jc w:val="both"/>
      <w:rPr>
        <w:rFonts w:ascii="Times New Roman" w:hAnsi="Times New Roman"/>
        <w:sz w:val="20"/>
        <w:szCs w:val="20"/>
      </w:rPr>
    </w:pPr>
    <w:r>
      <w:rPr>
        <w:rFonts w:ascii="Times New Roman" w:hAnsi="Times New Roman"/>
        <w:sz w:val="20"/>
        <w:szCs w:val="20"/>
      </w:rPr>
      <w:t>IZManot_0303</w:t>
    </w:r>
    <w:r w:rsidR="006F3CAE">
      <w:rPr>
        <w:rFonts w:ascii="Times New Roman" w:hAnsi="Times New Roman"/>
        <w:sz w:val="20"/>
        <w:szCs w:val="20"/>
      </w:rPr>
      <w:t>15_</w:t>
    </w:r>
    <w:r w:rsidR="002865DB" w:rsidRPr="002865DB">
      <w:rPr>
        <w:rFonts w:ascii="Times New Roman" w:hAnsi="Times New Roman"/>
        <w:sz w:val="20"/>
        <w:szCs w:val="20"/>
      </w:rPr>
      <w:t xml:space="preserve">promocija; </w:t>
    </w:r>
    <w:r w:rsidR="002865DB" w:rsidRPr="002865DB">
      <w:rPr>
        <w:rFonts w:ascii="Times New Roman" w:eastAsia="Times New Roman" w:hAnsi="Times New Roman"/>
        <w:bCs/>
        <w:sz w:val="20"/>
        <w:szCs w:val="20"/>
        <w:lang w:eastAsia="lv-LV"/>
      </w:rPr>
      <w:t>Ministru kabineta noteikumu projekta „</w:t>
    </w:r>
    <w:r w:rsidR="002865DB" w:rsidRPr="002865DB">
      <w:rPr>
        <w:rFonts w:ascii="Times New Roman" w:hAnsi="Times New Roman"/>
        <w:bCs/>
        <w:sz w:val="20"/>
        <w:szCs w:val="20"/>
      </w:rPr>
      <w:t xml:space="preserve">Grozījums </w:t>
    </w:r>
    <w:r w:rsidR="002865DB" w:rsidRPr="002865DB">
      <w:rPr>
        <w:rFonts w:ascii="Times New Roman" w:hAnsi="Times New Roman"/>
        <w:sz w:val="20"/>
        <w:szCs w:val="20"/>
      </w:rPr>
      <w:t>Ministru kabineta 2005.gada 27.decembra noteikumos Nr.1000 „Noteikumi par doktora zinātniskā grāda piešķiršanas (promocijas) tiesību deleģēšanu augstskolām”” sākotnējās ietekmes novērtējuma ziņojums (anotācija)</w:t>
    </w:r>
  </w:p>
  <w:p w:rsidR="004A53C8" w:rsidRPr="002865DB" w:rsidRDefault="004A53C8" w:rsidP="00286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6D" w:rsidRPr="002865DB" w:rsidRDefault="00C76A5D" w:rsidP="00F4546D">
    <w:pPr>
      <w:pStyle w:val="Footer"/>
      <w:spacing w:after="0" w:line="240" w:lineRule="auto"/>
      <w:jc w:val="both"/>
      <w:rPr>
        <w:rFonts w:ascii="Times New Roman" w:hAnsi="Times New Roman"/>
        <w:sz w:val="20"/>
        <w:szCs w:val="20"/>
      </w:rPr>
    </w:pPr>
    <w:r>
      <w:rPr>
        <w:rFonts w:ascii="Times New Roman" w:hAnsi="Times New Roman"/>
        <w:sz w:val="20"/>
        <w:szCs w:val="20"/>
      </w:rPr>
      <w:t>IZManot_0303</w:t>
    </w:r>
    <w:r w:rsidR="006F3CAE">
      <w:rPr>
        <w:rFonts w:ascii="Times New Roman" w:hAnsi="Times New Roman"/>
        <w:sz w:val="20"/>
        <w:szCs w:val="20"/>
      </w:rPr>
      <w:t>15_</w:t>
    </w:r>
    <w:r w:rsidR="0082002F" w:rsidRPr="002865DB">
      <w:rPr>
        <w:rFonts w:ascii="Times New Roman" w:hAnsi="Times New Roman"/>
        <w:sz w:val="20"/>
        <w:szCs w:val="20"/>
      </w:rPr>
      <w:t>promocija</w:t>
    </w:r>
    <w:r w:rsidR="00F4546D" w:rsidRPr="002865DB">
      <w:rPr>
        <w:rFonts w:ascii="Times New Roman" w:hAnsi="Times New Roman"/>
        <w:sz w:val="20"/>
        <w:szCs w:val="20"/>
      </w:rPr>
      <w:t xml:space="preserve">; </w:t>
    </w:r>
    <w:r w:rsidR="000C0CAE" w:rsidRPr="002865DB">
      <w:rPr>
        <w:rFonts w:ascii="Times New Roman" w:eastAsia="Times New Roman" w:hAnsi="Times New Roman"/>
        <w:bCs/>
        <w:sz w:val="20"/>
        <w:szCs w:val="20"/>
        <w:lang w:eastAsia="lv-LV"/>
      </w:rPr>
      <w:t>Ministru kabineta noteikumu projekta „</w:t>
    </w:r>
    <w:r w:rsidR="00250073" w:rsidRPr="002865DB">
      <w:rPr>
        <w:rFonts w:ascii="Times New Roman" w:hAnsi="Times New Roman"/>
        <w:bCs/>
        <w:sz w:val="20"/>
        <w:szCs w:val="20"/>
      </w:rPr>
      <w:t>Grozījums</w:t>
    </w:r>
    <w:r w:rsidR="000C0CAE" w:rsidRPr="002865DB">
      <w:rPr>
        <w:rFonts w:ascii="Times New Roman" w:hAnsi="Times New Roman"/>
        <w:bCs/>
        <w:sz w:val="20"/>
        <w:szCs w:val="20"/>
      </w:rPr>
      <w:t xml:space="preserve"> </w:t>
    </w:r>
    <w:r w:rsidR="000C0CAE" w:rsidRPr="002865DB">
      <w:rPr>
        <w:rFonts w:ascii="Times New Roman" w:hAnsi="Times New Roman"/>
        <w:sz w:val="20"/>
        <w:szCs w:val="20"/>
      </w:rPr>
      <w:t>Ministru kabineta 2005.gada 27.decembra noteikumos Nr.1000 „Noteikumi par doktora zinātniskā grāda piešķiršanas (promocijas) tiesību deleģēšanu augstskolām””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379" w:rsidRDefault="00B01379" w:rsidP="004A53C8">
      <w:pPr>
        <w:spacing w:after="0" w:line="240" w:lineRule="auto"/>
      </w:pPr>
      <w:r>
        <w:separator/>
      </w:r>
    </w:p>
  </w:footnote>
  <w:footnote w:type="continuationSeparator" w:id="0">
    <w:p w:rsidR="00B01379" w:rsidRDefault="00B01379"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C76A5D">
      <w:rPr>
        <w:rFonts w:ascii="Times New Roman" w:hAnsi="Times New Roman"/>
        <w:noProof/>
        <w:sz w:val="24"/>
        <w:szCs w:val="24"/>
      </w:rPr>
      <w:t>3</w:t>
    </w:r>
    <w:r w:rsidRPr="00F4546D">
      <w:rPr>
        <w:rFonts w:ascii="Times New Roman" w:hAnsi="Times New Roman"/>
        <w:sz w:val="24"/>
        <w:szCs w:val="24"/>
      </w:rPr>
      <w:fldChar w:fldCharType="end"/>
    </w:r>
  </w:p>
  <w:p w:rsidR="00F4546D" w:rsidRPr="00F4546D" w:rsidRDefault="00F4546D"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2B57"/>
    <w:rsid w:val="0001406B"/>
    <w:rsid w:val="00057E77"/>
    <w:rsid w:val="00064A14"/>
    <w:rsid w:val="0006697F"/>
    <w:rsid w:val="0009669B"/>
    <w:rsid w:val="000C0CAE"/>
    <w:rsid w:val="000F47DB"/>
    <w:rsid w:val="000F597B"/>
    <w:rsid w:val="00121135"/>
    <w:rsid w:val="00196D09"/>
    <w:rsid w:val="001A08CA"/>
    <w:rsid w:val="001B2B20"/>
    <w:rsid w:val="001D5D6F"/>
    <w:rsid w:val="00204189"/>
    <w:rsid w:val="002172EA"/>
    <w:rsid w:val="00250073"/>
    <w:rsid w:val="00260CAD"/>
    <w:rsid w:val="00272847"/>
    <w:rsid w:val="00275B3C"/>
    <w:rsid w:val="002865DB"/>
    <w:rsid w:val="002901D5"/>
    <w:rsid w:val="002B1A24"/>
    <w:rsid w:val="002D0EB1"/>
    <w:rsid w:val="0030592D"/>
    <w:rsid w:val="003138F6"/>
    <w:rsid w:val="00313C26"/>
    <w:rsid w:val="00322FF1"/>
    <w:rsid w:val="00354158"/>
    <w:rsid w:val="00392D00"/>
    <w:rsid w:val="003B0459"/>
    <w:rsid w:val="003D5881"/>
    <w:rsid w:val="003E12C5"/>
    <w:rsid w:val="004358D3"/>
    <w:rsid w:val="00454A2A"/>
    <w:rsid w:val="00470A88"/>
    <w:rsid w:val="00482C68"/>
    <w:rsid w:val="004A16FD"/>
    <w:rsid w:val="004A53C8"/>
    <w:rsid w:val="004A549F"/>
    <w:rsid w:val="004C4E93"/>
    <w:rsid w:val="004D6490"/>
    <w:rsid w:val="004E520A"/>
    <w:rsid w:val="00517034"/>
    <w:rsid w:val="00551B92"/>
    <w:rsid w:val="00561B38"/>
    <w:rsid w:val="005749B4"/>
    <w:rsid w:val="00577216"/>
    <w:rsid w:val="005925F2"/>
    <w:rsid w:val="005C3F18"/>
    <w:rsid w:val="005C42B1"/>
    <w:rsid w:val="005D56D4"/>
    <w:rsid w:val="005F5ADA"/>
    <w:rsid w:val="00631529"/>
    <w:rsid w:val="00634BA3"/>
    <w:rsid w:val="00647270"/>
    <w:rsid w:val="0065161F"/>
    <w:rsid w:val="006825C0"/>
    <w:rsid w:val="00694633"/>
    <w:rsid w:val="006A3B0A"/>
    <w:rsid w:val="006F3CAE"/>
    <w:rsid w:val="00702234"/>
    <w:rsid w:val="007058CE"/>
    <w:rsid w:val="0071082B"/>
    <w:rsid w:val="007147BE"/>
    <w:rsid w:val="007248FB"/>
    <w:rsid w:val="0074653E"/>
    <w:rsid w:val="00771AE0"/>
    <w:rsid w:val="00773158"/>
    <w:rsid w:val="00773C6A"/>
    <w:rsid w:val="00787C61"/>
    <w:rsid w:val="007973E0"/>
    <w:rsid w:val="007A0535"/>
    <w:rsid w:val="007A5D0E"/>
    <w:rsid w:val="007C4012"/>
    <w:rsid w:val="007C5781"/>
    <w:rsid w:val="007E7C9E"/>
    <w:rsid w:val="00800369"/>
    <w:rsid w:val="00812271"/>
    <w:rsid w:val="00816BD1"/>
    <w:rsid w:val="0082002F"/>
    <w:rsid w:val="00835064"/>
    <w:rsid w:val="00840CFA"/>
    <w:rsid w:val="00857EFA"/>
    <w:rsid w:val="008B4FFB"/>
    <w:rsid w:val="008C0B91"/>
    <w:rsid w:val="008C2F6A"/>
    <w:rsid w:val="008D37A4"/>
    <w:rsid w:val="008D3E73"/>
    <w:rsid w:val="00930A74"/>
    <w:rsid w:val="00951E78"/>
    <w:rsid w:val="009625C1"/>
    <w:rsid w:val="009636D0"/>
    <w:rsid w:val="009675F2"/>
    <w:rsid w:val="00971FE2"/>
    <w:rsid w:val="00985459"/>
    <w:rsid w:val="009B0744"/>
    <w:rsid w:val="009B3D7E"/>
    <w:rsid w:val="009E0243"/>
    <w:rsid w:val="009E3113"/>
    <w:rsid w:val="009F6089"/>
    <w:rsid w:val="00A13AAD"/>
    <w:rsid w:val="00A26DC3"/>
    <w:rsid w:val="00A272D5"/>
    <w:rsid w:val="00A325FA"/>
    <w:rsid w:val="00A415D2"/>
    <w:rsid w:val="00A4504C"/>
    <w:rsid w:val="00A6532E"/>
    <w:rsid w:val="00A87395"/>
    <w:rsid w:val="00A917AF"/>
    <w:rsid w:val="00AC20F9"/>
    <w:rsid w:val="00AC62B2"/>
    <w:rsid w:val="00AD32A3"/>
    <w:rsid w:val="00AF7504"/>
    <w:rsid w:val="00B01379"/>
    <w:rsid w:val="00B10218"/>
    <w:rsid w:val="00B21F14"/>
    <w:rsid w:val="00B232E9"/>
    <w:rsid w:val="00B2641B"/>
    <w:rsid w:val="00B31D70"/>
    <w:rsid w:val="00B4613D"/>
    <w:rsid w:val="00B47243"/>
    <w:rsid w:val="00B54E5E"/>
    <w:rsid w:val="00B65C59"/>
    <w:rsid w:val="00B72734"/>
    <w:rsid w:val="00B73480"/>
    <w:rsid w:val="00B91E30"/>
    <w:rsid w:val="00BB10ED"/>
    <w:rsid w:val="00BB24B4"/>
    <w:rsid w:val="00BD1C23"/>
    <w:rsid w:val="00C02C2B"/>
    <w:rsid w:val="00C05444"/>
    <w:rsid w:val="00C1270E"/>
    <w:rsid w:val="00C21978"/>
    <w:rsid w:val="00C41CAB"/>
    <w:rsid w:val="00C51360"/>
    <w:rsid w:val="00C64748"/>
    <w:rsid w:val="00C76A5D"/>
    <w:rsid w:val="00C77A99"/>
    <w:rsid w:val="00C96AD3"/>
    <w:rsid w:val="00CF1208"/>
    <w:rsid w:val="00D169F6"/>
    <w:rsid w:val="00D23B0E"/>
    <w:rsid w:val="00D32E3B"/>
    <w:rsid w:val="00D7234C"/>
    <w:rsid w:val="00D86E70"/>
    <w:rsid w:val="00D947A5"/>
    <w:rsid w:val="00D95F93"/>
    <w:rsid w:val="00DB30BA"/>
    <w:rsid w:val="00DB3160"/>
    <w:rsid w:val="00DB475F"/>
    <w:rsid w:val="00DC6380"/>
    <w:rsid w:val="00DC6BAF"/>
    <w:rsid w:val="00DF12C5"/>
    <w:rsid w:val="00DF53C3"/>
    <w:rsid w:val="00E01393"/>
    <w:rsid w:val="00E05857"/>
    <w:rsid w:val="00E16634"/>
    <w:rsid w:val="00E223F6"/>
    <w:rsid w:val="00E32858"/>
    <w:rsid w:val="00E44DD5"/>
    <w:rsid w:val="00E521AB"/>
    <w:rsid w:val="00E67DE9"/>
    <w:rsid w:val="00E90688"/>
    <w:rsid w:val="00EA2144"/>
    <w:rsid w:val="00EA6CD0"/>
    <w:rsid w:val="00EB4EB5"/>
    <w:rsid w:val="00EC08CE"/>
    <w:rsid w:val="00EC1F0E"/>
    <w:rsid w:val="00EC418C"/>
    <w:rsid w:val="00EF16F5"/>
    <w:rsid w:val="00EF5512"/>
    <w:rsid w:val="00F17C81"/>
    <w:rsid w:val="00F259FB"/>
    <w:rsid w:val="00F31126"/>
    <w:rsid w:val="00F4546D"/>
    <w:rsid w:val="00F476E5"/>
    <w:rsid w:val="00F834B3"/>
    <w:rsid w:val="00F92AF7"/>
    <w:rsid w:val="00F9465B"/>
    <w:rsid w:val="00FC4FD8"/>
    <w:rsid w:val="00FC68B2"/>
    <w:rsid w:val="00FC7EFA"/>
    <w:rsid w:val="00FE08D2"/>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ita.depkovska@iz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zp.gov.lv/eksperti/index.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749</Words>
  <Characters>5781</Characters>
  <Application>Microsoft Office Word</Application>
  <DocSecurity>0</DocSecurity>
  <Lines>186</Lines>
  <Paragraphs>64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6466</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cp:keywords/>
  <dc:description>tel.:67047893; e-pasts: kaspars.kalsnavs@izm.gov.lv</dc:description>
  <cp:lastModifiedBy>Anita Depkovska</cp:lastModifiedBy>
  <cp:revision>10</cp:revision>
  <cp:lastPrinted>2015-01-13T12:23:00Z</cp:lastPrinted>
  <dcterms:created xsi:type="dcterms:W3CDTF">2015-01-13T09:17:00Z</dcterms:created>
  <dcterms:modified xsi:type="dcterms:W3CDTF">2015-03-03T09:12:00Z</dcterms:modified>
</cp:coreProperties>
</file>