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C8" w:rsidRDefault="00B35AC8" w:rsidP="004A2BD3">
      <w:pPr>
        <w:rPr>
          <w:sz w:val="28"/>
          <w:szCs w:val="28"/>
        </w:rPr>
      </w:pPr>
    </w:p>
    <w:p w:rsidR="00B35AC8" w:rsidRPr="004D4E5A" w:rsidRDefault="00B35AC8" w:rsidP="004D4E5A">
      <w:pPr>
        <w:jc w:val="center"/>
        <w:rPr>
          <w:bCs/>
          <w:sz w:val="28"/>
          <w:szCs w:val="28"/>
        </w:rPr>
      </w:pPr>
      <w:r w:rsidRPr="00ED0D4A">
        <w:rPr>
          <w:sz w:val="28"/>
          <w:szCs w:val="28"/>
        </w:rPr>
        <w:t>Ministru kabineta rīkojuma projekta „</w:t>
      </w:r>
      <w:bookmarkStart w:id="0" w:name="_GoBack"/>
      <w:r w:rsidRPr="004D4E5A">
        <w:rPr>
          <w:bCs/>
          <w:sz w:val="28"/>
          <w:szCs w:val="28"/>
        </w:rPr>
        <w:t>Par nekustamo īpašumu atsavināšanu valsts autoceļa P53 Duči-Limbaži rekonstrukcijas projekta īstenošanai</w:t>
      </w:r>
      <w:bookmarkEnd w:id="0"/>
      <w:r w:rsidRPr="00ED0D4A">
        <w:rPr>
          <w:bCs/>
          <w:sz w:val="28"/>
          <w:szCs w:val="28"/>
        </w:rPr>
        <w:t>”</w:t>
      </w:r>
      <w:r>
        <w:rPr>
          <w:bCs/>
          <w:sz w:val="28"/>
          <w:szCs w:val="28"/>
        </w:rPr>
        <w:t xml:space="preserve"> </w:t>
      </w:r>
      <w:r w:rsidRPr="00ED0D4A">
        <w:rPr>
          <w:sz w:val="28"/>
          <w:szCs w:val="28"/>
        </w:rPr>
        <w:t xml:space="preserve">sākotnējās ietekmes novērtējuma </w:t>
      </w:r>
      <w:smartTag w:uri="schemas-tilde-lv/tildestengine" w:element="veidnes">
        <w:smartTagPr>
          <w:attr w:name="id" w:val="-1"/>
          <w:attr w:name="baseform" w:val="ziņojums"/>
          <w:attr w:name="text" w:val="ziņojums"/>
        </w:smartTagPr>
        <w:r w:rsidRPr="00ED0D4A">
          <w:rPr>
            <w:sz w:val="28"/>
            <w:szCs w:val="28"/>
          </w:rPr>
          <w:t>ziņojums</w:t>
        </w:r>
      </w:smartTag>
      <w:r w:rsidRPr="00ED0D4A">
        <w:rPr>
          <w:sz w:val="28"/>
          <w:szCs w:val="28"/>
        </w:rPr>
        <w:t xml:space="preserve"> (anotācija)</w:t>
      </w:r>
    </w:p>
    <w:p w:rsidR="00B35AC8" w:rsidRPr="00E74ED5" w:rsidRDefault="00B35AC8" w:rsidP="00D90273">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763"/>
      </w:tblGrid>
      <w:tr w:rsidR="00B35AC8" w:rsidRPr="0062008E" w:rsidTr="00815C26">
        <w:tc>
          <w:tcPr>
            <w:tcW w:w="9727" w:type="dxa"/>
            <w:gridSpan w:val="3"/>
            <w:vAlign w:val="center"/>
          </w:tcPr>
          <w:p w:rsidR="00B35AC8" w:rsidRPr="0062008E" w:rsidRDefault="00B35AC8" w:rsidP="006A554A">
            <w:pPr>
              <w:jc w:val="center"/>
              <w:rPr>
                <w:b/>
                <w:color w:val="000000"/>
              </w:rPr>
            </w:pPr>
            <w:r w:rsidRPr="0062008E">
              <w:rPr>
                <w:b/>
                <w:color w:val="000000"/>
              </w:rPr>
              <w:t xml:space="preserve">I.Tiesību akta projekta izstrādes nepieciešamība </w:t>
            </w:r>
          </w:p>
        </w:tc>
      </w:tr>
      <w:tr w:rsidR="00B35AC8" w:rsidRPr="0062008E" w:rsidTr="00815C2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B35AC8" w:rsidRPr="0062008E" w:rsidRDefault="00B35AC8" w:rsidP="00CD43A9">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B35AC8" w:rsidRPr="0062008E" w:rsidRDefault="00B35AC8" w:rsidP="00CD43A9">
            <w:pPr>
              <w:pStyle w:val="naisf"/>
              <w:spacing w:before="0" w:after="0"/>
              <w:ind w:firstLine="0"/>
            </w:pPr>
            <w:r w:rsidRPr="0062008E">
              <w:t> Pamatojums</w:t>
            </w:r>
          </w:p>
        </w:tc>
        <w:tc>
          <w:tcPr>
            <w:tcW w:w="6763" w:type="dxa"/>
            <w:tcBorders>
              <w:top w:val="outset" w:sz="6" w:space="0" w:color="auto"/>
              <w:left w:val="outset" w:sz="6" w:space="0" w:color="auto"/>
              <w:bottom w:val="outset" w:sz="6" w:space="0" w:color="auto"/>
            </w:tcBorders>
          </w:tcPr>
          <w:p w:rsidR="00B35AC8" w:rsidRPr="00D76C91" w:rsidRDefault="00B35AC8" w:rsidP="00D76C91">
            <w:pPr>
              <w:pStyle w:val="Heading2"/>
              <w:spacing w:before="120"/>
              <w:ind w:firstLine="735"/>
              <w:jc w:val="both"/>
              <w:rPr>
                <w:sz w:val="24"/>
                <w:szCs w:val="24"/>
              </w:rPr>
            </w:pPr>
            <w:r w:rsidRPr="00D76C91">
              <w:rPr>
                <w:sz w:val="24"/>
                <w:szCs w:val="24"/>
              </w:rPr>
              <w:t>Sabiedrības vajadzībām nepieciešamā nekustamā īpašuma atsavināšanas likuma (turpmāk – Likums) 9.pants</w:t>
            </w:r>
            <w:r>
              <w:rPr>
                <w:sz w:val="24"/>
                <w:szCs w:val="24"/>
              </w:rPr>
              <w:t>.</w:t>
            </w:r>
          </w:p>
        </w:tc>
      </w:tr>
      <w:tr w:rsidR="00B35AC8" w:rsidRPr="0062008E" w:rsidTr="00815C26">
        <w:trPr>
          <w:trHeight w:val="347"/>
        </w:trPr>
        <w:tc>
          <w:tcPr>
            <w:tcW w:w="426" w:type="dxa"/>
          </w:tcPr>
          <w:p w:rsidR="00B35AC8" w:rsidRPr="0062008E" w:rsidRDefault="00B35AC8" w:rsidP="008E5615">
            <w:pPr>
              <w:spacing w:before="100" w:beforeAutospacing="1" w:after="100" w:afterAutospacing="1"/>
              <w:rPr>
                <w:color w:val="000000"/>
              </w:rPr>
            </w:pPr>
            <w:r w:rsidRPr="0062008E">
              <w:rPr>
                <w:color w:val="000000"/>
              </w:rPr>
              <w:t>2.</w:t>
            </w:r>
          </w:p>
        </w:tc>
        <w:tc>
          <w:tcPr>
            <w:tcW w:w="2538" w:type="dxa"/>
          </w:tcPr>
          <w:p w:rsidR="00B35AC8" w:rsidRPr="0062008E" w:rsidRDefault="00B35AC8" w:rsidP="008E5615">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rsidR="00B35AC8" w:rsidRPr="0062008E" w:rsidRDefault="00B35AC8" w:rsidP="008E5615">
            <w:pPr>
              <w:spacing w:before="100" w:beforeAutospacing="1" w:after="100" w:afterAutospacing="1"/>
              <w:rPr>
                <w:color w:val="000000"/>
              </w:rPr>
            </w:pPr>
          </w:p>
        </w:tc>
        <w:tc>
          <w:tcPr>
            <w:tcW w:w="6763" w:type="dxa"/>
          </w:tcPr>
          <w:p w:rsidR="00B35AC8" w:rsidRDefault="00B35AC8" w:rsidP="00F905CC">
            <w:pPr>
              <w:ind w:left="54" w:firstLine="690"/>
              <w:jc w:val="both"/>
            </w:pPr>
            <w:r w:rsidRPr="004D4E5A">
              <w:t>Valsts autoceļa P53 (biju</w:t>
            </w:r>
            <w:r>
              <w:t>šā</w:t>
            </w:r>
            <w:r w:rsidRPr="004D4E5A">
              <w:t xml:space="preserve"> V135) Duči-Limbaži posma 9,0.-18,9.km rekonstrukcijas </w:t>
            </w:r>
            <w:r>
              <w:t>projekta īstenošanai nepieciešams atsavināt no zemes īpašnieces nekustamo</w:t>
            </w:r>
            <w:r w:rsidR="00140806">
              <w:t xml:space="preserve"> īpašumu</w:t>
            </w:r>
            <w:r>
              <w:t xml:space="preserve"> </w:t>
            </w:r>
            <w:r w:rsidRPr="004D4E5A">
              <w:t>„</w:t>
            </w:r>
            <w:proofErr w:type="spellStart"/>
            <w:r w:rsidRPr="004D4E5A">
              <w:t>Kalnakrogi</w:t>
            </w:r>
            <w:proofErr w:type="spellEnd"/>
            <w:r w:rsidRPr="004D4E5A">
              <w:t xml:space="preserve"> A” (nekustamā īpašuma kadastra Nr. 6676 005 0009) - zemes vienību 1,05 ha platībā (zemes vienības kadastra apzīmējums 6676 005 0100) – Skultes pagastā, Limbažu novadā</w:t>
            </w:r>
            <w:r>
              <w:t xml:space="preserve"> (turpmāk – nekustamais īpašums „</w:t>
            </w:r>
            <w:proofErr w:type="spellStart"/>
            <w:r>
              <w:t>Kalnakrogi</w:t>
            </w:r>
            <w:proofErr w:type="spellEnd"/>
            <w:r>
              <w:t xml:space="preserve"> A”).</w:t>
            </w:r>
            <w:r w:rsidRPr="004D4E5A">
              <w:t xml:space="preserve">  </w:t>
            </w:r>
          </w:p>
          <w:p w:rsidR="00B35AC8" w:rsidRDefault="00B35AC8" w:rsidP="00860F19">
            <w:pPr>
              <w:ind w:left="54" w:firstLine="690"/>
              <w:jc w:val="both"/>
            </w:pPr>
            <w:r>
              <w:t>Minētais nekustamais īpašums tiek atsavināts</w:t>
            </w:r>
            <w:r w:rsidRPr="00C66182">
              <w:t xml:space="preserve"> </w:t>
            </w:r>
            <w:r>
              <w:t xml:space="preserve">transporta </w:t>
            </w:r>
            <w:r w:rsidRPr="00C66182">
              <w:t>infrastruktūras attīstībai un atsavināšana ir vienīgais veids šī mērķa sasniegšanai.</w:t>
            </w:r>
          </w:p>
          <w:p w:rsidR="00B35AC8" w:rsidRPr="00F905CC" w:rsidRDefault="00B35AC8" w:rsidP="00860F19">
            <w:pPr>
              <w:ind w:left="54" w:firstLine="690"/>
              <w:jc w:val="both"/>
            </w:pPr>
            <w:r w:rsidRPr="00F905CC">
              <w:t>Minētais rekonstrukcijas projekts realizēts no valsts budžeta programmas 23.00.00 „Valsts autoceļu fonds” apakšprogrammā 23.06.00 „Valsts autoceļu pārvaldīšana, uzturēšana un atjaunošan</w:t>
            </w:r>
            <w:r>
              <w:t>a” līdzekļiem. Tas</w:t>
            </w:r>
            <w:r w:rsidRPr="00F905CC">
              <w:t xml:space="preserve"> tika realizēts Satiksmes ministrijas programmas „Valsts autoceļu sakārtošana sakarā ar pasažieru pārvadājumu pārtraukšanu pa dzelzceļu” ietvaros. Autoceļa rekonstrukcijas būvdarbi tika uzsākti 2008.gadā un pabeigti 2009.gadā.</w:t>
            </w:r>
          </w:p>
          <w:p w:rsidR="00B35AC8" w:rsidRDefault="00B35AC8" w:rsidP="00860F19">
            <w:pPr>
              <w:ind w:left="54" w:firstLine="690"/>
              <w:jc w:val="both"/>
            </w:pPr>
            <w:r>
              <w:t>Nekustamais īpašums „</w:t>
            </w:r>
            <w:proofErr w:type="spellStart"/>
            <w:r>
              <w:t>Kalnakrogi</w:t>
            </w:r>
            <w:proofErr w:type="spellEnd"/>
            <w:r>
              <w:t xml:space="preserve"> A” ir reģistrēts Limbažu rajona tiesas zemesgrāmatu nodaļas Skultes pagasta zemesgrāmatas nodalījumā Nr. 100000521716.</w:t>
            </w:r>
          </w:p>
          <w:p w:rsidR="00B35AC8" w:rsidRDefault="00B35AC8" w:rsidP="00F905CC">
            <w:pPr>
              <w:ind w:left="54" w:firstLine="690"/>
              <w:jc w:val="both"/>
            </w:pPr>
            <w:r>
              <w:t>Nekustamajam īpašumam „</w:t>
            </w:r>
            <w:proofErr w:type="spellStart"/>
            <w:r>
              <w:t>Kalnakrogi</w:t>
            </w:r>
            <w:proofErr w:type="spellEnd"/>
            <w:r>
              <w:t xml:space="preserve"> A” ir noteikti šādi apgrūtinājumi </w:t>
            </w:r>
            <w:r w:rsidRPr="00CE14D2">
              <w:t>(</w:t>
            </w:r>
            <w:r>
              <w:t>saskaņā ar Nekustamā īpašuma v</w:t>
            </w:r>
            <w:r w:rsidRPr="00CE14D2">
              <w:t>alsts kadastr</w:t>
            </w:r>
            <w:r>
              <w:t>a informācijas sistēmas datiem):</w:t>
            </w:r>
          </w:p>
          <w:p w:rsidR="00B35AC8" w:rsidRDefault="00B35AC8" w:rsidP="00F905CC">
            <w:pPr>
              <w:numPr>
                <w:ilvl w:val="0"/>
                <w:numId w:val="21"/>
              </w:numPr>
              <w:tabs>
                <w:tab w:val="clear" w:pos="1614"/>
              </w:tabs>
              <w:ind w:left="78" w:firstLine="666"/>
              <w:jc w:val="both"/>
            </w:pPr>
            <w:r>
              <w:t>ekspluatācijas aizsargjoslas teritorija gar valsts vietējiem un pašvaldību autoceļiem lauku apvidos – 1,0500 ha platībā;</w:t>
            </w:r>
          </w:p>
          <w:p w:rsidR="00B35AC8" w:rsidRDefault="00B35AC8" w:rsidP="00F905CC">
            <w:pPr>
              <w:numPr>
                <w:ilvl w:val="0"/>
                <w:numId w:val="21"/>
              </w:numPr>
              <w:tabs>
                <w:tab w:val="clear" w:pos="1614"/>
              </w:tabs>
              <w:ind w:left="90" w:firstLine="654"/>
              <w:jc w:val="both"/>
            </w:pPr>
            <w:r>
              <w:t xml:space="preserve">no 10 līdz </w:t>
            </w:r>
            <w:smartTag w:uri="schemas-tilde-lv/tildestengine" w:element="metric2">
              <w:smartTagPr>
                <w:attr w:name="metric_text" w:val="kilometri"/>
                <w:attr w:name="metric_value" w:val="25"/>
              </w:smartTagPr>
              <w:r>
                <w:t>25 kilometri</w:t>
              </w:r>
            </w:smartTag>
            <w:r>
              <w:t xml:space="preserve"> garas dabiskas ūdensteces vides un dabas resursu aizsardzības aizsargjoslas teritorija lauku apvidos – 0,0800 ha platībā;</w:t>
            </w:r>
          </w:p>
          <w:p w:rsidR="00B35AC8" w:rsidRDefault="00B35AC8" w:rsidP="00F905CC">
            <w:pPr>
              <w:numPr>
                <w:ilvl w:val="0"/>
                <w:numId w:val="21"/>
              </w:numPr>
              <w:tabs>
                <w:tab w:val="clear" w:pos="1614"/>
              </w:tabs>
              <w:ind w:left="90" w:firstLine="654"/>
              <w:jc w:val="both"/>
            </w:pPr>
            <w:r>
              <w:t>ekspluatācijas aizsargjoslas teritorija gar elektrisko tīklu gaisvadu līniju ārpus pilsētām un ciemiem ar nominālo spriegumu līdz 20 kilovoltiem – 0,0800 ha platībā;</w:t>
            </w:r>
          </w:p>
          <w:p w:rsidR="00B35AC8" w:rsidRDefault="00B35AC8" w:rsidP="00A72E83">
            <w:pPr>
              <w:numPr>
                <w:ilvl w:val="0"/>
                <w:numId w:val="21"/>
              </w:numPr>
              <w:tabs>
                <w:tab w:val="clear" w:pos="1614"/>
              </w:tabs>
              <w:ind w:left="90" w:firstLine="654"/>
              <w:jc w:val="both"/>
            </w:pPr>
            <w:r>
              <w:t>ierīkotas ūdensnotekas aizsargjoslas teritorija – 0,0200 ha platībā.</w:t>
            </w:r>
          </w:p>
          <w:p w:rsidR="00B35AC8" w:rsidRDefault="00B35AC8" w:rsidP="00A72E83">
            <w:pPr>
              <w:ind w:left="54" w:firstLine="690"/>
              <w:jc w:val="both"/>
            </w:pPr>
            <w:r>
              <w:t>Atlīdzību par nekustamo īpašumu „</w:t>
            </w:r>
            <w:proofErr w:type="spellStart"/>
            <w:r>
              <w:t>Kalnakrogi</w:t>
            </w:r>
            <w:proofErr w:type="spellEnd"/>
            <w:r>
              <w:t xml:space="preserve"> A” paredzēts kompensēt atbilstoši Likuma 26.panta 2.punktam</w:t>
            </w:r>
            <w:r w:rsidRPr="00236C79">
              <w:t xml:space="preserve">, saskaņā ar kuru daļu no atlīdzības </w:t>
            </w:r>
            <w:r w:rsidRPr="00C66182">
              <w:t>var izmaksā</w:t>
            </w:r>
            <w:r w:rsidRPr="002427F4">
              <w:t xml:space="preserve">t naudā un daļu kompensēt ar citu nekustamo īpašumu. </w:t>
            </w:r>
            <w:r w:rsidRPr="00F93997">
              <w:t xml:space="preserve">Izmaksājot atlīdzību nekustamā īpašuma īpašniecei daļā to kompensējot ar valsts nekustamo īpašumu, tiek </w:t>
            </w:r>
            <w:r w:rsidRPr="00F93997">
              <w:lastRenderedPageBreak/>
              <w:t>piemērotas arī Publiskas personas mantas atsavināšanas likuma normas tiktāl, ciktāl tās nav pretrunā ar Likuma normām.</w:t>
            </w:r>
          </w:p>
          <w:p w:rsidR="00B35AC8" w:rsidRPr="00A26D6E" w:rsidRDefault="00B35AC8" w:rsidP="005B5F09">
            <w:pPr>
              <w:ind w:left="54" w:firstLine="690"/>
              <w:jc w:val="both"/>
            </w:pPr>
            <w:r w:rsidRPr="00F92FFB">
              <w:t xml:space="preserve">Pamatojoties uz </w:t>
            </w:r>
            <w:r>
              <w:t>Likuma 9.</w:t>
            </w:r>
            <w:r w:rsidRPr="00F92FFB">
              <w:t>pantu un M</w:t>
            </w:r>
            <w:r>
              <w:t xml:space="preserve">inistru kabineta 2011. gada 15. </w:t>
            </w:r>
            <w:r w:rsidRPr="00F92FFB">
              <w:t>marta noteikumu Nr.204 „Kārtība, kādā nosaka taisnīgu atlīdzību par sabiedrības vajadzībām atsavināmo nekustamo īpašumu” 36.1. apakšpunk</w:t>
            </w:r>
            <w:r>
              <w:t xml:space="preserve">tu </w:t>
            </w:r>
            <w:r w:rsidRPr="00A26D6E">
              <w:t>Satiksmes ministrija ar 2015.</w:t>
            </w:r>
            <w:r>
              <w:t xml:space="preserve"> </w:t>
            </w:r>
            <w:r w:rsidRPr="00A26D6E">
              <w:t>gada 19.</w:t>
            </w:r>
            <w:r>
              <w:t xml:space="preserve"> </w:t>
            </w:r>
            <w:r w:rsidRPr="00A26D6E">
              <w:t>janvāra lēmumu Nr.03-14/205 apstiprināja nekustamā īpašuma „</w:t>
            </w:r>
            <w:proofErr w:type="spellStart"/>
            <w:r w:rsidRPr="00A26D6E">
              <w:t>Kalnakrogi</w:t>
            </w:r>
            <w:proofErr w:type="spellEnd"/>
            <w:r w:rsidRPr="00A26D6E">
              <w:t xml:space="preserve"> A” taisnīgas atlīdzības apmēru, nosakot to </w:t>
            </w:r>
            <w:smartTag w:uri="schemas-tilde-lv/tildestengine" w:element="currency2">
              <w:smartTagPr>
                <w:attr w:name="currency_text" w:val="EUR"/>
                <w:attr w:name="currency_value" w:val="6825.00"/>
                <w:attr w:name="currency_key" w:val="EUR"/>
                <w:attr w:name="currency_id" w:val="16"/>
              </w:smartTagPr>
              <w:r w:rsidRPr="00A26D6E">
                <w:t>6825,00 EUR</w:t>
              </w:r>
            </w:smartTag>
            <w:r w:rsidRPr="00A26D6E">
              <w:t xml:space="preserve"> apmērā, kas kompensējama sekojoši:</w:t>
            </w:r>
          </w:p>
          <w:p w:rsidR="00B35AC8" w:rsidRPr="00A26D6E" w:rsidRDefault="00B35AC8" w:rsidP="00860F19">
            <w:pPr>
              <w:numPr>
                <w:ilvl w:val="0"/>
                <w:numId w:val="10"/>
              </w:numPr>
              <w:tabs>
                <w:tab w:val="clear" w:pos="1773"/>
              </w:tabs>
              <w:ind w:left="54" w:firstLine="690"/>
              <w:jc w:val="both"/>
            </w:pPr>
            <w:r w:rsidRPr="00A26D6E">
              <w:t xml:space="preserve">daļu kompensējot ar valsts nekustamo īpašumu „V 135” (nekustamā īpašuma kadastra Nr. 6676 005 0005) – zemes vienību 0,97 ha platībā (zemes vienības kadastra apzīmējums 6676 005 0035) – Skultes pagastā, Limbažu novadā, kura tirgus vērtība ir noteikta </w:t>
            </w:r>
            <w:smartTag w:uri="schemas-tilde-lv/tildestengine" w:element="currency2">
              <w:smartTagPr>
                <w:attr w:name="currency_text" w:val="EUR"/>
                <w:attr w:name="currency_value" w:val="5626.00"/>
                <w:attr w:name="currency_key" w:val="EUR"/>
                <w:attr w:name="currency_id" w:val="16"/>
              </w:smartTagPr>
              <w:r w:rsidRPr="00A26D6E">
                <w:t>5626,00 EUR</w:t>
              </w:r>
            </w:smartTag>
            <w:r w:rsidRPr="00A26D6E">
              <w:t xml:space="preserve"> apmērā;</w:t>
            </w:r>
          </w:p>
          <w:p w:rsidR="00B35AC8" w:rsidRPr="00A26D6E" w:rsidRDefault="00B35AC8" w:rsidP="00860F19">
            <w:pPr>
              <w:numPr>
                <w:ilvl w:val="0"/>
                <w:numId w:val="10"/>
              </w:numPr>
              <w:tabs>
                <w:tab w:val="clear" w:pos="1773"/>
              </w:tabs>
              <w:ind w:left="54" w:firstLine="690"/>
              <w:jc w:val="both"/>
            </w:pPr>
            <w:r w:rsidRPr="00A26D6E">
              <w:t xml:space="preserve">atlikušo atlīdzības daļu </w:t>
            </w:r>
            <w:smartTag w:uri="schemas-tilde-lv/tildestengine" w:element="currency2">
              <w:smartTagPr>
                <w:attr w:name="currency_text" w:val="EUR"/>
                <w:attr w:name="currency_value" w:val="1199.00"/>
                <w:attr w:name="currency_key" w:val="EUR"/>
                <w:attr w:name="currency_id" w:val="16"/>
              </w:smartTagPr>
              <w:r w:rsidRPr="00A26D6E">
                <w:t>1199,00 EUR</w:t>
              </w:r>
            </w:smartTag>
            <w:r w:rsidRPr="00A26D6E">
              <w:t xml:space="preserve"> apmērā izmaksājot naudā.</w:t>
            </w:r>
          </w:p>
          <w:p w:rsidR="00B35AC8" w:rsidRDefault="00B35AC8" w:rsidP="00A72E83">
            <w:pPr>
              <w:ind w:left="54" w:firstLine="690"/>
              <w:jc w:val="both"/>
            </w:pPr>
            <w:r>
              <w:t xml:space="preserve">Valsts nekustamais </w:t>
            </w:r>
            <w:r w:rsidR="00140806">
              <w:t xml:space="preserve">īpašums </w:t>
            </w:r>
            <w:r w:rsidRPr="00A72E83">
              <w:t>„V 135” (nekustamā īpašuma kadastra Nr. 6676 005 0005) – zemes vienīb</w:t>
            </w:r>
            <w:r w:rsidR="00140806">
              <w:t>a</w:t>
            </w:r>
            <w:r w:rsidRPr="00A72E83">
              <w:t xml:space="preserve"> 0,97 ha platībā (zemes vienības kadastra apzīmējums 6676 005 0035) – Skultes pagastā, Limbažu novadā</w:t>
            </w:r>
            <w:r>
              <w:t xml:space="preserve"> (turpmāk – valsts nekustamais īpašums „V135”) ir reģistrēts Limbažu rajona tiesas zemesgrāmatu nodaļas Skultes pagasta zemesgrāmatas nodalījumā Nr.100000517328.</w:t>
            </w:r>
          </w:p>
          <w:p w:rsidR="00B35AC8" w:rsidRDefault="00B35AC8" w:rsidP="00A72E83">
            <w:pPr>
              <w:ind w:left="54" w:firstLine="690"/>
              <w:jc w:val="both"/>
            </w:pPr>
            <w:r>
              <w:t xml:space="preserve">Valsts nekustamajam īpašumam „V135” ir noteikts apgrūtinājums </w:t>
            </w:r>
            <w:r w:rsidRPr="00CE14D2">
              <w:t>(</w:t>
            </w:r>
            <w:r>
              <w:t>saskaņā ar Nekustamā īpašuma v</w:t>
            </w:r>
            <w:r w:rsidRPr="00CE14D2">
              <w:t>alsts kadastr</w:t>
            </w:r>
            <w:r>
              <w:t>a informācijas sistēmas datiem) – ekspluatācijas aizsargjoslas teritorija gar elektrisko tīklu gaisvadu līniju ārpus pilsētām un ciemiem ar nominālo spriegumu līdz 20 kilovoltiem – 0,0500 ha platībā.</w:t>
            </w:r>
          </w:p>
          <w:p w:rsidR="00B35AC8" w:rsidRPr="00C06ABE" w:rsidRDefault="00B35AC8" w:rsidP="00EE5E86">
            <w:pPr>
              <w:ind w:left="54" w:firstLine="690"/>
              <w:jc w:val="both"/>
            </w:pPr>
            <w:r w:rsidRPr="00C06ABE">
              <w:t>Saskaņā ar zemesgrāmatas nodalījuma Nr.100000517238 datiem uz nekustamā īpašuma „V135” atrodas zemes īpašniekam nepiederošas būves ar kadastra apzīmējumu 6676 005 0033 001, 6676 005 0033 002 un 6676 005 0033 006. Minētās būves atrodas uz diviem</w:t>
            </w:r>
            <w:r w:rsidR="00140806">
              <w:t xml:space="preserve"> zemes gabaliem</w:t>
            </w:r>
            <w:r w:rsidRPr="00C06ABE">
              <w:t xml:space="preserve"> – nekustamā īpašuma „V135” un nekustamā īpašuma „</w:t>
            </w:r>
            <w:proofErr w:type="spellStart"/>
            <w:r w:rsidRPr="00C06ABE">
              <w:t>Kalnkrogi</w:t>
            </w:r>
            <w:proofErr w:type="spellEnd"/>
            <w:r w:rsidRPr="00C06ABE">
              <w:t>” (nekustamā īpašuma kadastra Nr.6676 005 0033) (no kura atdalīts nekustamais īpašums „</w:t>
            </w:r>
            <w:proofErr w:type="spellStart"/>
            <w:r w:rsidRPr="00C06ABE">
              <w:t>Kalnakrogi</w:t>
            </w:r>
            <w:proofErr w:type="spellEnd"/>
            <w:r w:rsidRPr="00C06ABE">
              <w:t xml:space="preserve"> A”). Būves ar kadastra apzīmējumu 6676 005 0033 001 un 6676 005 0033 002 saskaņā ar</w:t>
            </w:r>
            <w:r w:rsidR="00140806">
              <w:t xml:space="preserve"> Limbažu rajona tiesas Skultes pagasta </w:t>
            </w:r>
            <w:r w:rsidRPr="00C06ABE">
              <w:t xml:space="preserve"> zemesgrāmatas nodalījuma Nr.2044 datiem pieder </w:t>
            </w:r>
            <w:proofErr w:type="spellStart"/>
            <w:r w:rsidRPr="00C06ABE">
              <w:t>M.Dortānei</w:t>
            </w:r>
            <w:proofErr w:type="spellEnd"/>
            <w:r w:rsidRPr="00C06ABE">
              <w:t xml:space="preserve"> (nekustamā īpašuma „</w:t>
            </w:r>
            <w:proofErr w:type="spellStart"/>
            <w:r w:rsidRPr="00C06ABE">
              <w:t>Kalnkrogi</w:t>
            </w:r>
            <w:proofErr w:type="spellEnd"/>
            <w:r w:rsidRPr="00C06ABE">
              <w:t>” (nekustamā īpašuma kadastra Nr.6676 005 0033) un nekustamā īpašuma „</w:t>
            </w:r>
            <w:proofErr w:type="spellStart"/>
            <w:r w:rsidRPr="00C06ABE">
              <w:t>Kalnakrogi</w:t>
            </w:r>
            <w:proofErr w:type="spellEnd"/>
            <w:r w:rsidRPr="00C06ABE">
              <w:t xml:space="preserve"> A” īpašniecei). Savukārt būve ar kadastra apzīmējumu 6676 005 003 006 nav reģistrēta zemesgrāmatā, bet reģistrēta Nekustamā īpašuma valsts kadastra informācijas sistēmā kā šķūnis. </w:t>
            </w:r>
          </w:p>
          <w:p w:rsidR="00B35AC8" w:rsidRDefault="00B35AC8" w:rsidP="00A72E83">
            <w:pPr>
              <w:ind w:firstLine="690"/>
              <w:jc w:val="both"/>
            </w:pPr>
            <w:r>
              <w:t>Nekustamā īpašuma īpašniece ir piekritusi nekustamā īpašuma „</w:t>
            </w:r>
            <w:proofErr w:type="spellStart"/>
            <w:r>
              <w:t>Kalnakrogi</w:t>
            </w:r>
            <w:proofErr w:type="spellEnd"/>
            <w:r>
              <w:t xml:space="preserve"> A” atsavināšanai atbilstoši noteiktajam kompensācijas veidam un atlīdzības apmēram, informējot par to telefoniski valsts akciju sabiedrības „Latvijas Valsts ceļi” projektu vadītāju </w:t>
            </w:r>
            <w:proofErr w:type="spellStart"/>
            <w:r>
              <w:t>D.Pētersonu</w:t>
            </w:r>
            <w:proofErr w:type="spellEnd"/>
            <w:r>
              <w:t>.</w:t>
            </w:r>
          </w:p>
          <w:p w:rsidR="00B35AC8" w:rsidRDefault="00B35AC8" w:rsidP="005B5F09">
            <w:pPr>
              <w:ind w:firstLine="690"/>
              <w:jc w:val="both"/>
            </w:pPr>
            <w:r>
              <w:t xml:space="preserve">Valsts nekustamais īpašums „V135” </w:t>
            </w:r>
            <w:r w:rsidRPr="00860F19">
              <w:t>valsts auto</w:t>
            </w:r>
            <w:r>
              <w:t>ceļa P53 Duči-Limbaži</w:t>
            </w:r>
            <w:r w:rsidRPr="00860F19">
              <w:t xml:space="preserve"> rekonstrukcijas projekta īstenošanas ietvaros autoceļa konstrukciju izvietošanai un citu Satiksmes ministrijai </w:t>
            </w:r>
            <w:r w:rsidRPr="00860F19">
              <w:lastRenderedPageBreak/>
              <w:t xml:space="preserve">deleģēto funkciju pildīšanai </w:t>
            </w:r>
            <w:r>
              <w:t xml:space="preserve">vairs </w:t>
            </w:r>
            <w:r w:rsidRPr="00860F19">
              <w:t>nav nepieciešam</w:t>
            </w:r>
            <w:r>
              <w:t>s</w:t>
            </w:r>
            <w:r w:rsidRPr="00860F19">
              <w:t>.</w:t>
            </w:r>
            <w:r>
              <w:t xml:space="preserve"> </w:t>
            </w:r>
          </w:p>
          <w:p w:rsidR="00B35AC8" w:rsidRDefault="00B35AC8" w:rsidP="005B5F09">
            <w:pPr>
              <w:ind w:firstLine="825"/>
              <w:jc w:val="both"/>
            </w:pPr>
            <w:r w:rsidRPr="00F93997">
              <w:t xml:space="preserve">Saskaņā ar Likuma 10.panta pirmo daļu pēc Ministru kabineta lēmuma pieņemšanas zemesgrāmatā </w:t>
            </w:r>
            <w:r>
              <w:t>ieraksta atzīmi</w:t>
            </w:r>
            <w:r w:rsidRPr="00F93997">
              <w:t xml:space="preserve"> par aizliegumu atsavināt un apgrūtināt nekustamo</w:t>
            </w:r>
            <w:r>
              <w:t>s</w:t>
            </w:r>
            <w:r w:rsidRPr="00F93997">
              <w:t xml:space="preserve"> īpašumu</w:t>
            </w:r>
            <w:r>
              <w:t>s</w:t>
            </w:r>
            <w:r w:rsidRPr="00F93997">
              <w:t xml:space="preserve"> ar lietu un saistību tiesībām bez institūcijas piekrišanas.</w:t>
            </w:r>
          </w:p>
          <w:p w:rsidR="00B35AC8" w:rsidRPr="00F93997" w:rsidRDefault="00B35AC8" w:rsidP="005B5F09">
            <w:pPr>
              <w:ind w:firstLine="825"/>
              <w:jc w:val="both"/>
            </w:pPr>
            <w:r>
              <w:t xml:space="preserve">Saskaņā ar Likuma 27.panta pirmajā un otrajā daļā noteikto īpašniecei ir tiesības apstrīdēt Satiksmes ministrijas noteikto atlīdzības apmēru. </w:t>
            </w:r>
          </w:p>
          <w:p w:rsidR="00B35AC8" w:rsidRDefault="00B35AC8" w:rsidP="005B5F09">
            <w:pPr>
              <w:ind w:left="54" w:firstLine="690"/>
              <w:jc w:val="both"/>
            </w:pPr>
            <w:r>
              <w:t xml:space="preserve">Satiksmes ministrija atsavināmo nekustamo īpašumu </w:t>
            </w:r>
            <w:r w:rsidRPr="00E74ED5">
              <w:t>normatīvajos aktos noteiktajā kārtībā ierakstīs zemesgrāmatā uz valsts vārd</w:t>
            </w:r>
            <w:r>
              <w:t>a Satiksmes ministrijas personā</w:t>
            </w:r>
            <w:r w:rsidRPr="006A52D1">
              <w:t>.</w:t>
            </w:r>
            <w:r>
              <w:t xml:space="preserve"> </w:t>
            </w:r>
          </w:p>
          <w:p w:rsidR="00B35AC8" w:rsidRDefault="00B35AC8" w:rsidP="009A50E8">
            <w:pPr>
              <w:ind w:left="54" w:firstLine="690"/>
              <w:jc w:val="both"/>
            </w:pPr>
            <w:r>
              <w:t xml:space="preserve">Ņemot vērā iepriekš minēto Satiksmes ministrija ir izstrādājusi Ministru kabineta rīkojuma projektu </w:t>
            </w:r>
            <w:r w:rsidRPr="00524EC9">
              <w:t>„</w:t>
            </w:r>
            <w:r>
              <w:t>Par nekustamā īpašuma</w:t>
            </w:r>
            <w:r w:rsidRPr="00C66182">
              <w:t xml:space="preserve"> atsavināšanu</w:t>
            </w:r>
            <w:r w:rsidRPr="002427F4">
              <w:t xml:space="preserve"> val</w:t>
            </w:r>
            <w:r>
              <w:t>sts autoceļa P53 Duči-Limbaži</w:t>
            </w:r>
            <w:r w:rsidRPr="002427F4">
              <w:t xml:space="preserve"> rekonstrukcijas projekta īstenošanai”. </w:t>
            </w:r>
          </w:p>
          <w:p w:rsidR="00B35AC8" w:rsidRDefault="00B35AC8" w:rsidP="009A50E8">
            <w:pPr>
              <w:ind w:left="54" w:firstLine="690"/>
              <w:jc w:val="both"/>
            </w:pPr>
          </w:p>
        </w:tc>
      </w:tr>
      <w:tr w:rsidR="00B35AC8" w:rsidRPr="0062008E" w:rsidTr="00815C26">
        <w:trPr>
          <w:trHeight w:val="656"/>
        </w:trPr>
        <w:tc>
          <w:tcPr>
            <w:tcW w:w="426" w:type="dxa"/>
          </w:tcPr>
          <w:p w:rsidR="00B35AC8" w:rsidRPr="0062008E" w:rsidRDefault="00B35AC8" w:rsidP="008E5615">
            <w:pPr>
              <w:tabs>
                <w:tab w:val="left" w:pos="720"/>
                <w:tab w:val="center" w:pos="4153"/>
                <w:tab w:val="right" w:pos="8306"/>
              </w:tabs>
              <w:spacing w:before="100" w:beforeAutospacing="1" w:after="100" w:afterAutospacing="1"/>
            </w:pPr>
            <w:r>
              <w:lastRenderedPageBreak/>
              <w:t>3</w:t>
            </w:r>
            <w:r w:rsidRPr="0062008E">
              <w:t>.</w:t>
            </w:r>
          </w:p>
        </w:tc>
        <w:tc>
          <w:tcPr>
            <w:tcW w:w="2538" w:type="dxa"/>
          </w:tcPr>
          <w:p w:rsidR="00B35AC8" w:rsidRPr="0062008E" w:rsidRDefault="00B35AC8"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763" w:type="dxa"/>
          </w:tcPr>
          <w:p w:rsidR="00B35AC8" w:rsidRPr="0062008E" w:rsidRDefault="00B35AC8" w:rsidP="00546D03">
            <w:pPr>
              <w:ind w:firstLine="798"/>
            </w:pPr>
            <w:r w:rsidRPr="0062008E">
              <w:t xml:space="preserve">Satiksmes ministrija un valsts akciju sabiedrība „Latvijas Valsts ceļi”. </w:t>
            </w:r>
          </w:p>
        </w:tc>
      </w:tr>
      <w:tr w:rsidR="00B35AC8" w:rsidRPr="0062008E" w:rsidTr="00815C26">
        <w:trPr>
          <w:trHeight w:val="451"/>
        </w:trPr>
        <w:tc>
          <w:tcPr>
            <w:tcW w:w="426" w:type="dxa"/>
          </w:tcPr>
          <w:p w:rsidR="00B35AC8" w:rsidRPr="0062008E" w:rsidRDefault="00B35AC8" w:rsidP="008E5615">
            <w:pPr>
              <w:tabs>
                <w:tab w:val="left" w:pos="720"/>
                <w:tab w:val="center" w:pos="4153"/>
                <w:tab w:val="right" w:pos="8306"/>
              </w:tabs>
              <w:spacing w:before="100" w:beforeAutospacing="1" w:after="100" w:afterAutospacing="1"/>
            </w:pPr>
            <w:r>
              <w:t>4</w:t>
            </w:r>
            <w:r w:rsidRPr="0062008E">
              <w:t>.</w:t>
            </w:r>
          </w:p>
        </w:tc>
        <w:tc>
          <w:tcPr>
            <w:tcW w:w="2538" w:type="dxa"/>
          </w:tcPr>
          <w:p w:rsidR="00B35AC8" w:rsidRPr="0062008E" w:rsidRDefault="00B35AC8" w:rsidP="008E5615">
            <w:pPr>
              <w:tabs>
                <w:tab w:val="left" w:pos="720"/>
                <w:tab w:val="center" w:pos="4153"/>
                <w:tab w:val="right" w:pos="8306"/>
              </w:tabs>
              <w:spacing w:before="100" w:beforeAutospacing="1" w:after="100" w:afterAutospacing="1"/>
            </w:pPr>
            <w:r w:rsidRPr="0062008E">
              <w:t>Cita informācija</w:t>
            </w:r>
          </w:p>
        </w:tc>
        <w:tc>
          <w:tcPr>
            <w:tcW w:w="6763" w:type="dxa"/>
          </w:tcPr>
          <w:p w:rsidR="00B35AC8" w:rsidRPr="0062008E" w:rsidRDefault="00B35AC8" w:rsidP="00156FEC">
            <w:pPr>
              <w:ind w:firstLine="783"/>
              <w:jc w:val="both"/>
            </w:pPr>
            <w:r>
              <w:t>Nav</w:t>
            </w:r>
          </w:p>
        </w:tc>
      </w:tr>
    </w:tbl>
    <w:p w:rsidR="00B35AC8" w:rsidRDefault="00B35AC8" w:rsidP="00CA4A46">
      <w:pPr>
        <w:spacing w:before="120" w:after="120"/>
        <w:jc w:val="both"/>
        <w:rPr>
          <w:color w:val="000000"/>
          <w:sz w:val="28"/>
          <w:szCs w:val="28"/>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B35AC8" w:rsidTr="00B01FD2">
        <w:tc>
          <w:tcPr>
            <w:tcW w:w="5000" w:type="pct"/>
            <w:gridSpan w:val="6"/>
            <w:tcBorders>
              <w:top w:val="outset" w:sz="6" w:space="0" w:color="000000"/>
              <w:bottom w:val="outset" w:sz="6" w:space="0" w:color="000000"/>
            </w:tcBorders>
          </w:tcPr>
          <w:p w:rsidR="00B35AC8" w:rsidRDefault="00B35AC8" w:rsidP="00A246D2">
            <w:pPr>
              <w:spacing w:before="100" w:beforeAutospacing="1" w:after="100" w:afterAutospacing="1"/>
              <w:jc w:val="center"/>
              <w:rPr>
                <w:b/>
                <w:bCs/>
              </w:rPr>
            </w:pPr>
            <w:r>
              <w:rPr>
                <w:b/>
                <w:bCs/>
              </w:rPr>
              <w:t>III. Tiesību akta projekta ietekme uz valsts budžetu un pašvaldību budžetiem</w:t>
            </w:r>
          </w:p>
        </w:tc>
      </w:tr>
      <w:tr w:rsidR="00B35AC8" w:rsidTr="00B01FD2">
        <w:tc>
          <w:tcPr>
            <w:tcW w:w="1512" w:type="pct"/>
            <w:vMerge w:val="restart"/>
            <w:tcBorders>
              <w:top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rPr>
                <w:b/>
                <w:bCs/>
              </w:rPr>
            </w:pPr>
            <w:r>
              <w:rPr>
                <w:b/>
                <w:bCs/>
              </w:rPr>
              <w:t>2015.gads</w:t>
            </w:r>
          </w:p>
        </w:tc>
        <w:tc>
          <w:tcPr>
            <w:tcW w:w="1956" w:type="pct"/>
            <w:gridSpan w:val="3"/>
            <w:tcBorders>
              <w:top w:val="outset" w:sz="6" w:space="0" w:color="000000"/>
              <w:left w:val="outset" w:sz="6" w:space="0" w:color="000000"/>
              <w:bottom w:val="outset" w:sz="6" w:space="0" w:color="000000"/>
            </w:tcBorders>
            <w:vAlign w:val="center"/>
          </w:tcPr>
          <w:p w:rsidR="00B35AC8" w:rsidRDefault="00B35AC8" w:rsidP="00A246D2">
            <w:pPr>
              <w:spacing w:before="100" w:beforeAutospacing="1" w:after="100" w:afterAutospacing="1"/>
              <w:jc w:val="center"/>
            </w:pPr>
            <w:r>
              <w:t>Turpmākie trīs gadi (</w:t>
            </w:r>
            <w:proofErr w:type="spellStart"/>
            <w:r>
              <w:t>euro</w:t>
            </w:r>
            <w:proofErr w:type="spellEnd"/>
            <w:r>
              <w:t>)</w:t>
            </w:r>
          </w:p>
        </w:tc>
      </w:tr>
      <w:tr w:rsidR="00B35AC8" w:rsidTr="00B01FD2">
        <w:tc>
          <w:tcPr>
            <w:tcW w:w="1512" w:type="pct"/>
            <w:vMerge/>
            <w:tcBorders>
              <w:top w:val="outset" w:sz="6" w:space="0" w:color="000000"/>
              <w:bottom w:val="outset" w:sz="6" w:space="0" w:color="000000"/>
              <w:right w:val="outset" w:sz="6" w:space="0" w:color="000000"/>
            </w:tcBorders>
            <w:vAlign w:val="center"/>
          </w:tcPr>
          <w:p w:rsidR="00B35AC8" w:rsidRDefault="00B35AC8"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rPr>
                <w:b/>
                <w:bCs/>
              </w:rPr>
            </w:pPr>
            <w:r>
              <w:rPr>
                <w:b/>
                <w:bCs/>
              </w:rPr>
              <w:t>2017</w:t>
            </w:r>
          </w:p>
        </w:tc>
        <w:tc>
          <w:tcPr>
            <w:tcW w:w="676" w:type="pct"/>
            <w:tcBorders>
              <w:top w:val="outset" w:sz="6" w:space="0" w:color="000000"/>
              <w:left w:val="outset" w:sz="6" w:space="0" w:color="000000"/>
              <w:bottom w:val="outset" w:sz="6" w:space="0" w:color="000000"/>
            </w:tcBorders>
            <w:vAlign w:val="center"/>
          </w:tcPr>
          <w:p w:rsidR="00B35AC8" w:rsidRDefault="00B35AC8" w:rsidP="00A246D2">
            <w:pPr>
              <w:spacing w:before="100" w:beforeAutospacing="1" w:after="100" w:afterAutospacing="1"/>
              <w:jc w:val="center"/>
              <w:rPr>
                <w:b/>
                <w:bCs/>
              </w:rPr>
            </w:pPr>
            <w:r>
              <w:rPr>
                <w:b/>
                <w:bCs/>
              </w:rPr>
              <w:t>2018</w:t>
            </w:r>
          </w:p>
        </w:tc>
      </w:tr>
      <w:tr w:rsidR="00B35AC8" w:rsidTr="00B01FD2">
        <w:tc>
          <w:tcPr>
            <w:tcW w:w="1512" w:type="pct"/>
            <w:vMerge/>
            <w:tcBorders>
              <w:top w:val="outset" w:sz="6" w:space="0" w:color="000000"/>
              <w:bottom w:val="outset" w:sz="6" w:space="0" w:color="000000"/>
              <w:right w:val="outset" w:sz="6" w:space="0" w:color="000000"/>
            </w:tcBorders>
            <w:vAlign w:val="center"/>
          </w:tcPr>
          <w:p w:rsidR="00B35AC8" w:rsidRDefault="00B35AC8"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izmaiņas, salīdzinot ar kārtējo (n) gadu</w:t>
            </w:r>
          </w:p>
        </w:tc>
        <w:tc>
          <w:tcPr>
            <w:tcW w:w="676" w:type="pct"/>
            <w:tcBorders>
              <w:top w:val="outset" w:sz="6" w:space="0" w:color="000000"/>
              <w:left w:val="outset" w:sz="6" w:space="0" w:color="000000"/>
              <w:bottom w:val="outset" w:sz="6" w:space="0" w:color="000000"/>
            </w:tcBorders>
            <w:vAlign w:val="center"/>
          </w:tcPr>
          <w:p w:rsidR="00B35AC8" w:rsidRDefault="00B35AC8" w:rsidP="00A246D2">
            <w:pPr>
              <w:spacing w:before="100" w:beforeAutospacing="1" w:after="100" w:afterAutospacing="1"/>
              <w:jc w:val="center"/>
            </w:pPr>
            <w:r>
              <w:t>izmaiņas, salīdzinot ar kārtējo (n) gadu</w:t>
            </w:r>
          </w:p>
        </w:tc>
      </w:tr>
      <w:tr w:rsidR="00B35AC8" w:rsidTr="00B01FD2">
        <w:tc>
          <w:tcPr>
            <w:tcW w:w="1512" w:type="pct"/>
            <w:tcBorders>
              <w:top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5</w:t>
            </w:r>
          </w:p>
        </w:tc>
        <w:tc>
          <w:tcPr>
            <w:tcW w:w="676" w:type="pct"/>
            <w:tcBorders>
              <w:top w:val="outset" w:sz="6" w:space="0" w:color="000000"/>
              <w:left w:val="outset" w:sz="6" w:space="0" w:color="000000"/>
              <w:bottom w:val="outset" w:sz="6" w:space="0" w:color="000000"/>
            </w:tcBorders>
            <w:vAlign w:val="center"/>
          </w:tcPr>
          <w:p w:rsidR="00B35AC8" w:rsidRDefault="00B35AC8" w:rsidP="00A246D2">
            <w:pPr>
              <w:spacing w:before="100" w:beforeAutospacing="1" w:after="100" w:afterAutospacing="1"/>
              <w:jc w:val="center"/>
            </w:pPr>
            <w:r>
              <w:t>6</w:t>
            </w: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1. Budžeta ieņēmumi:</w:t>
            </w:r>
          </w:p>
        </w:tc>
        <w:tc>
          <w:tcPr>
            <w:tcW w:w="687" w:type="pct"/>
            <w:vMerge w:val="restar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845" w:type="pct"/>
            <w:vMerge w:val="restar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676" w:type="pct"/>
            <w:vMerge w:val="restart"/>
            <w:tcBorders>
              <w:top w:val="outset" w:sz="6" w:space="0" w:color="000000"/>
              <w:left w:val="outset" w:sz="6" w:space="0" w:color="000000"/>
            </w:tcBorders>
            <w:vAlign w:val="center"/>
          </w:tcPr>
          <w:p w:rsidR="00B35AC8" w:rsidRDefault="00B35AC8" w:rsidP="00A246D2">
            <w:pPr>
              <w:jc w:val="center"/>
            </w:pPr>
            <w:r>
              <w:t>Projekts šo jomu neskar</w:t>
            </w: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rsidR="00B35AC8" w:rsidRDefault="00B35AC8" w:rsidP="00A246D2">
            <w:pPr>
              <w:jc w:val="center"/>
            </w:pPr>
          </w:p>
        </w:tc>
        <w:tc>
          <w:tcPr>
            <w:tcW w:w="845" w:type="pct"/>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tcBorders>
            <w:vAlign w:val="center"/>
          </w:tcPr>
          <w:p w:rsidR="00B35AC8" w:rsidRDefault="00B35AC8" w:rsidP="00A246D2">
            <w:pPr>
              <w:jc w:val="center"/>
            </w:pP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1.2. valsts speciālais budžets</w:t>
            </w:r>
          </w:p>
        </w:tc>
        <w:tc>
          <w:tcPr>
            <w:tcW w:w="687" w:type="pct"/>
            <w:vMerge/>
            <w:tcBorders>
              <w:left w:val="outset" w:sz="6" w:space="0" w:color="000000"/>
              <w:right w:val="outset" w:sz="6" w:space="0" w:color="000000"/>
            </w:tcBorders>
            <w:vAlign w:val="center"/>
          </w:tcPr>
          <w:p w:rsidR="00B35AC8" w:rsidRDefault="00B35AC8" w:rsidP="00A246D2">
            <w:pPr>
              <w:jc w:val="center"/>
            </w:pPr>
          </w:p>
        </w:tc>
        <w:tc>
          <w:tcPr>
            <w:tcW w:w="845" w:type="pct"/>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tcBorders>
            <w:vAlign w:val="center"/>
          </w:tcPr>
          <w:p w:rsidR="00B35AC8" w:rsidRDefault="00B35AC8" w:rsidP="00A246D2">
            <w:pPr>
              <w:jc w:val="center"/>
            </w:pPr>
          </w:p>
        </w:tc>
      </w:tr>
      <w:tr w:rsidR="00B35AC8" w:rsidTr="00B01FD2">
        <w:tc>
          <w:tcPr>
            <w:tcW w:w="1512" w:type="pct"/>
            <w:tcBorders>
              <w:top w:val="outset" w:sz="6" w:space="0" w:color="000000"/>
              <w:bottom w:val="single" w:sz="4" w:space="0" w:color="auto"/>
              <w:right w:val="outset" w:sz="6" w:space="0" w:color="000000"/>
            </w:tcBorders>
          </w:tcPr>
          <w:p w:rsidR="00B35AC8" w:rsidRDefault="00B35AC8" w:rsidP="00A246D2">
            <w:pPr>
              <w:spacing w:before="100" w:beforeAutospacing="1" w:after="100" w:afterAutospacing="1"/>
            </w:pPr>
            <w:r>
              <w:t>1.3. pašvaldību budžets</w:t>
            </w:r>
          </w:p>
        </w:tc>
        <w:tc>
          <w:tcPr>
            <w:tcW w:w="687" w:type="pct"/>
            <w:vMerge/>
            <w:tcBorders>
              <w:left w:val="outset" w:sz="6" w:space="0" w:color="000000"/>
              <w:bottom w:val="single" w:sz="4" w:space="0" w:color="auto"/>
              <w:right w:val="outset" w:sz="6" w:space="0" w:color="000000"/>
            </w:tcBorders>
            <w:vAlign w:val="center"/>
          </w:tcPr>
          <w:p w:rsidR="00B35AC8" w:rsidRDefault="00B35AC8" w:rsidP="00A246D2">
            <w:pPr>
              <w:jc w:val="center"/>
            </w:pPr>
          </w:p>
        </w:tc>
        <w:tc>
          <w:tcPr>
            <w:tcW w:w="845" w:type="pct"/>
            <w:vMerge/>
            <w:tcBorders>
              <w:left w:val="outset" w:sz="6" w:space="0" w:color="000000"/>
              <w:bottom w:val="single" w:sz="4" w:space="0" w:color="auto"/>
              <w:right w:val="outset" w:sz="6" w:space="0" w:color="000000"/>
            </w:tcBorders>
            <w:vAlign w:val="center"/>
          </w:tcPr>
          <w:p w:rsidR="00B35AC8" w:rsidRDefault="00B35AC8" w:rsidP="00A246D2">
            <w:pPr>
              <w:jc w:val="center"/>
            </w:pPr>
          </w:p>
        </w:tc>
        <w:tc>
          <w:tcPr>
            <w:tcW w:w="0" w:type="auto"/>
            <w:vMerge/>
            <w:tcBorders>
              <w:left w:val="outset" w:sz="6" w:space="0" w:color="000000"/>
              <w:bottom w:val="single" w:sz="4" w:space="0" w:color="auto"/>
              <w:right w:val="outset" w:sz="6" w:space="0" w:color="000000"/>
            </w:tcBorders>
            <w:vAlign w:val="center"/>
          </w:tcPr>
          <w:p w:rsidR="00B35AC8" w:rsidRDefault="00B35AC8" w:rsidP="00A246D2">
            <w:pPr>
              <w:jc w:val="center"/>
            </w:pPr>
          </w:p>
        </w:tc>
        <w:tc>
          <w:tcPr>
            <w:tcW w:w="0" w:type="auto"/>
            <w:vMerge/>
            <w:tcBorders>
              <w:left w:val="outset" w:sz="6" w:space="0" w:color="000000"/>
              <w:bottom w:val="single" w:sz="4" w:space="0" w:color="auto"/>
              <w:right w:val="outset" w:sz="6" w:space="0" w:color="000000"/>
            </w:tcBorders>
            <w:vAlign w:val="center"/>
          </w:tcPr>
          <w:p w:rsidR="00B35AC8" w:rsidRDefault="00B35AC8" w:rsidP="00A246D2">
            <w:pPr>
              <w:jc w:val="center"/>
            </w:pPr>
          </w:p>
        </w:tc>
        <w:tc>
          <w:tcPr>
            <w:tcW w:w="676" w:type="pct"/>
            <w:vMerge/>
            <w:tcBorders>
              <w:left w:val="outset" w:sz="6" w:space="0" w:color="000000"/>
              <w:bottom w:val="single" w:sz="4" w:space="0" w:color="auto"/>
            </w:tcBorders>
            <w:vAlign w:val="center"/>
          </w:tcPr>
          <w:p w:rsidR="00B35AC8" w:rsidRDefault="00B35AC8" w:rsidP="00A246D2">
            <w:pPr>
              <w:jc w:val="center"/>
            </w:pPr>
          </w:p>
        </w:tc>
      </w:tr>
      <w:tr w:rsidR="00B35AC8" w:rsidTr="00B01FD2">
        <w:tc>
          <w:tcPr>
            <w:tcW w:w="1512" w:type="pct"/>
            <w:tcBorders>
              <w:top w:val="single" w:sz="4" w:space="0" w:color="auto"/>
              <w:left w:val="single" w:sz="4" w:space="0" w:color="auto"/>
              <w:bottom w:val="single" w:sz="4" w:space="0" w:color="auto"/>
              <w:right w:val="single" w:sz="4" w:space="0" w:color="auto"/>
            </w:tcBorders>
          </w:tcPr>
          <w:p w:rsidR="00B35AC8" w:rsidRDefault="00B35AC8" w:rsidP="00A246D2">
            <w:pPr>
              <w:spacing w:before="100" w:beforeAutospacing="1" w:after="100" w:afterAutospacing="1"/>
            </w:pPr>
            <w: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r>
              <w:t>Projekts šo jomu neskar</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r>
              <w:t>Projekts šo jomu neskar</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r>
              <w:t>Projekts šo jomu neskar</w:t>
            </w:r>
          </w:p>
        </w:tc>
      </w:tr>
      <w:tr w:rsidR="00B35AC8" w:rsidTr="00B01FD2">
        <w:tc>
          <w:tcPr>
            <w:tcW w:w="1512" w:type="pct"/>
            <w:tcBorders>
              <w:top w:val="single" w:sz="4" w:space="0" w:color="auto"/>
              <w:left w:val="single" w:sz="4" w:space="0" w:color="auto"/>
              <w:bottom w:val="single" w:sz="4" w:space="0" w:color="auto"/>
              <w:right w:val="single" w:sz="4" w:space="0" w:color="auto"/>
            </w:tcBorders>
          </w:tcPr>
          <w:p w:rsidR="00B35AC8" w:rsidRDefault="00B35AC8" w:rsidP="00A246D2">
            <w:pPr>
              <w:spacing w:before="100" w:beforeAutospacing="1" w:after="100" w:afterAutospacing="1"/>
            </w:pPr>
            <w: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r>
      <w:tr w:rsidR="00B35AC8" w:rsidTr="00B01FD2">
        <w:tc>
          <w:tcPr>
            <w:tcW w:w="1512" w:type="pct"/>
            <w:tcBorders>
              <w:top w:val="single" w:sz="4" w:space="0" w:color="auto"/>
              <w:left w:val="single" w:sz="4" w:space="0" w:color="auto"/>
              <w:bottom w:val="single" w:sz="4" w:space="0" w:color="auto"/>
              <w:right w:val="single" w:sz="4" w:space="0" w:color="auto"/>
            </w:tcBorders>
          </w:tcPr>
          <w:p w:rsidR="00B35AC8" w:rsidRDefault="00B35AC8" w:rsidP="00A246D2">
            <w:pPr>
              <w:spacing w:before="100" w:beforeAutospacing="1" w:after="100" w:afterAutospacing="1"/>
            </w:pPr>
            <w: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r>
      <w:tr w:rsidR="00B35AC8" w:rsidTr="00B01FD2">
        <w:tc>
          <w:tcPr>
            <w:tcW w:w="1512" w:type="pct"/>
            <w:tcBorders>
              <w:top w:val="single" w:sz="4" w:space="0" w:color="auto"/>
              <w:left w:val="single" w:sz="4" w:space="0" w:color="auto"/>
              <w:bottom w:val="single" w:sz="4" w:space="0" w:color="auto"/>
              <w:right w:val="single" w:sz="4" w:space="0" w:color="auto"/>
            </w:tcBorders>
          </w:tcPr>
          <w:p w:rsidR="00B35AC8" w:rsidRDefault="00B35AC8" w:rsidP="00A246D2">
            <w:pPr>
              <w:spacing w:before="100" w:beforeAutospacing="1" w:after="100" w:afterAutospacing="1"/>
            </w:pPr>
            <w: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B35AC8" w:rsidRDefault="00B35AC8" w:rsidP="00A246D2">
            <w:pPr>
              <w:jc w:val="center"/>
            </w:pPr>
          </w:p>
        </w:tc>
      </w:tr>
      <w:tr w:rsidR="00B35AC8" w:rsidTr="00B01FD2">
        <w:tc>
          <w:tcPr>
            <w:tcW w:w="1512" w:type="pct"/>
            <w:tcBorders>
              <w:top w:val="single" w:sz="4" w:space="0" w:color="auto"/>
              <w:bottom w:val="outset" w:sz="6" w:space="0" w:color="000000"/>
              <w:right w:val="outset" w:sz="6" w:space="0" w:color="000000"/>
            </w:tcBorders>
          </w:tcPr>
          <w:p w:rsidR="00B35AC8" w:rsidRDefault="00B35AC8" w:rsidP="00A246D2">
            <w:pPr>
              <w:spacing w:before="100" w:beforeAutospacing="1" w:after="100" w:afterAutospacing="1"/>
            </w:pPr>
            <w:r>
              <w:t>3. Finansiālā ietekme:</w:t>
            </w:r>
          </w:p>
        </w:tc>
        <w:tc>
          <w:tcPr>
            <w:tcW w:w="687" w:type="pct"/>
            <w:vMerge w:val="restart"/>
            <w:tcBorders>
              <w:top w:val="single" w:sz="4" w:space="0" w:color="auto"/>
              <w:left w:val="outset" w:sz="6" w:space="0" w:color="000000"/>
              <w:right w:val="outset" w:sz="6" w:space="0" w:color="000000"/>
            </w:tcBorders>
            <w:vAlign w:val="center"/>
          </w:tcPr>
          <w:p w:rsidR="00B35AC8" w:rsidRDefault="00B35AC8" w:rsidP="00A246D2">
            <w:pPr>
              <w:jc w:val="center"/>
            </w:pPr>
            <w:r>
              <w:t>Projekts šo jomu neskar</w:t>
            </w:r>
          </w:p>
        </w:tc>
        <w:tc>
          <w:tcPr>
            <w:tcW w:w="845" w:type="pct"/>
            <w:vMerge w:val="restart"/>
            <w:tcBorders>
              <w:top w:val="single" w:sz="4" w:space="0" w:color="auto"/>
              <w:left w:val="outset" w:sz="6" w:space="0" w:color="000000"/>
              <w:right w:val="outset" w:sz="6" w:space="0" w:color="000000"/>
            </w:tcBorders>
            <w:vAlign w:val="center"/>
          </w:tcPr>
          <w:p w:rsidR="00B35AC8" w:rsidRPr="00331FD8" w:rsidRDefault="00B35AC8" w:rsidP="00A246D2">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B35AC8" w:rsidRDefault="00B35AC8" w:rsidP="00A246D2">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B35AC8" w:rsidRDefault="00B35AC8" w:rsidP="00A246D2">
            <w:pPr>
              <w:jc w:val="center"/>
            </w:pPr>
            <w:r>
              <w:t>Projekts šo jomu neskar</w:t>
            </w:r>
          </w:p>
        </w:tc>
        <w:tc>
          <w:tcPr>
            <w:tcW w:w="676" w:type="pct"/>
            <w:vMerge w:val="restart"/>
            <w:tcBorders>
              <w:top w:val="single" w:sz="4" w:space="0" w:color="auto"/>
              <w:left w:val="outset" w:sz="6" w:space="0" w:color="000000"/>
            </w:tcBorders>
            <w:vAlign w:val="center"/>
          </w:tcPr>
          <w:p w:rsidR="00B35AC8" w:rsidRDefault="00B35AC8" w:rsidP="00A246D2">
            <w:pPr>
              <w:jc w:val="center"/>
            </w:pPr>
            <w:r>
              <w:t>Projekts šo jomu neskar</w:t>
            </w: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3.1. valsts pamatbudžets</w:t>
            </w:r>
          </w:p>
        </w:tc>
        <w:tc>
          <w:tcPr>
            <w:tcW w:w="687" w:type="pct"/>
            <w:vMerge/>
            <w:tcBorders>
              <w:left w:val="outset" w:sz="6" w:space="0" w:color="000000"/>
              <w:right w:val="outset" w:sz="6" w:space="0" w:color="000000"/>
            </w:tcBorders>
            <w:vAlign w:val="center"/>
          </w:tcPr>
          <w:p w:rsidR="00B35AC8" w:rsidRDefault="00B35AC8" w:rsidP="00A246D2">
            <w:pPr>
              <w:spacing w:line="360" w:lineRule="auto"/>
              <w:jc w:val="center"/>
            </w:pPr>
          </w:p>
        </w:tc>
        <w:tc>
          <w:tcPr>
            <w:tcW w:w="845" w:type="pct"/>
            <w:vMerge/>
            <w:tcBorders>
              <w:left w:val="outset" w:sz="6" w:space="0" w:color="000000"/>
              <w:right w:val="outset" w:sz="6" w:space="0" w:color="000000"/>
            </w:tcBorders>
            <w:vAlign w:val="center"/>
          </w:tcPr>
          <w:p w:rsidR="00B35AC8" w:rsidRPr="00331FD8" w:rsidRDefault="00B35AC8"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tcBorders>
            <w:vAlign w:val="center"/>
          </w:tcPr>
          <w:p w:rsidR="00B35AC8" w:rsidRDefault="00B35AC8" w:rsidP="00A246D2">
            <w:pPr>
              <w:jc w:val="center"/>
            </w:pP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3.2. speciālais budžets</w:t>
            </w:r>
          </w:p>
        </w:tc>
        <w:tc>
          <w:tcPr>
            <w:tcW w:w="687" w:type="pct"/>
            <w:vMerge/>
            <w:tcBorders>
              <w:left w:val="outset" w:sz="6" w:space="0" w:color="000000"/>
              <w:right w:val="outset" w:sz="6" w:space="0" w:color="000000"/>
            </w:tcBorders>
            <w:vAlign w:val="center"/>
          </w:tcPr>
          <w:p w:rsidR="00B35AC8" w:rsidRDefault="00B35AC8" w:rsidP="00A246D2">
            <w:pPr>
              <w:spacing w:line="360" w:lineRule="auto"/>
              <w:jc w:val="center"/>
            </w:pPr>
          </w:p>
        </w:tc>
        <w:tc>
          <w:tcPr>
            <w:tcW w:w="845" w:type="pct"/>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tcBorders>
            <w:vAlign w:val="center"/>
          </w:tcPr>
          <w:p w:rsidR="00B35AC8" w:rsidRDefault="00B35AC8" w:rsidP="00A246D2">
            <w:pPr>
              <w:jc w:val="center"/>
            </w:pP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3.3. pašvaldību budžets</w:t>
            </w:r>
          </w:p>
        </w:tc>
        <w:tc>
          <w:tcPr>
            <w:tcW w:w="687" w:type="pct"/>
            <w:vMerge/>
            <w:tcBorders>
              <w:left w:val="outset" w:sz="6" w:space="0" w:color="000000"/>
              <w:bottom w:val="outset" w:sz="6" w:space="0" w:color="000000"/>
              <w:right w:val="outset" w:sz="6" w:space="0" w:color="000000"/>
            </w:tcBorders>
            <w:vAlign w:val="center"/>
          </w:tcPr>
          <w:p w:rsidR="00B35AC8" w:rsidRDefault="00B35AC8"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bottom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bottom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bottom w:val="outset" w:sz="6" w:space="0" w:color="000000"/>
            </w:tcBorders>
            <w:vAlign w:val="center"/>
          </w:tcPr>
          <w:p w:rsidR="00B35AC8" w:rsidRDefault="00B35AC8" w:rsidP="00A246D2">
            <w:pPr>
              <w:jc w:val="center"/>
            </w:pPr>
          </w:p>
        </w:tc>
      </w:tr>
      <w:tr w:rsidR="00B35AC8" w:rsidTr="00B01FD2">
        <w:trPr>
          <w:trHeight w:val="1400"/>
        </w:trPr>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lastRenderedPageBreak/>
              <w:t>4. Finanšu līdzekļi papildu izde</w:t>
            </w:r>
            <w: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X</w:t>
            </w:r>
          </w:p>
        </w:tc>
        <w:tc>
          <w:tcPr>
            <w:tcW w:w="845" w:type="pc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676" w:type="pct"/>
            <w:tcBorders>
              <w:top w:val="outset" w:sz="6" w:space="0" w:color="000000"/>
              <w:left w:val="outset" w:sz="6" w:space="0" w:color="000000"/>
            </w:tcBorders>
            <w:vAlign w:val="center"/>
          </w:tcPr>
          <w:p w:rsidR="00B35AC8" w:rsidRDefault="00B35AC8" w:rsidP="00A246D2">
            <w:pPr>
              <w:jc w:val="center"/>
            </w:pPr>
            <w:r>
              <w:t>Projekts šo jomu neskar</w:t>
            </w: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spacing w:before="100" w:beforeAutospacing="1" w:after="100" w:afterAutospacing="1"/>
              <w:jc w:val="center"/>
            </w:pPr>
            <w:r>
              <w:t>X</w:t>
            </w:r>
          </w:p>
        </w:tc>
        <w:tc>
          <w:tcPr>
            <w:tcW w:w="845" w:type="pct"/>
            <w:vMerge w:val="restar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B35AC8" w:rsidRDefault="00B35AC8" w:rsidP="00A246D2">
            <w:pPr>
              <w:jc w:val="center"/>
            </w:pPr>
            <w:r>
              <w:t>Projekts šo jomu neskar</w:t>
            </w:r>
          </w:p>
        </w:tc>
        <w:tc>
          <w:tcPr>
            <w:tcW w:w="676" w:type="pct"/>
            <w:vMerge w:val="restart"/>
            <w:tcBorders>
              <w:top w:val="outset" w:sz="6" w:space="0" w:color="000000"/>
              <w:left w:val="outset" w:sz="6" w:space="0" w:color="000000"/>
            </w:tcBorders>
            <w:vAlign w:val="center"/>
          </w:tcPr>
          <w:p w:rsidR="00B35AC8" w:rsidRDefault="00B35AC8" w:rsidP="00A246D2">
            <w:pPr>
              <w:jc w:val="center"/>
            </w:pPr>
            <w:r>
              <w:t>Projekts šo jomu neskar</w:t>
            </w: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jc w:val="center"/>
            </w:pPr>
          </w:p>
        </w:tc>
        <w:tc>
          <w:tcPr>
            <w:tcW w:w="845" w:type="pct"/>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tcBorders>
            <w:vAlign w:val="center"/>
          </w:tcPr>
          <w:p w:rsidR="00B35AC8" w:rsidRDefault="00B35AC8" w:rsidP="00A246D2">
            <w:pPr>
              <w:jc w:val="center"/>
            </w:pP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jc w:val="center"/>
            </w:pPr>
          </w:p>
        </w:tc>
        <w:tc>
          <w:tcPr>
            <w:tcW w:w="845" w:type="pct"/>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tcBorders>
            <w:vAlign w:val="center"/>
          </w:tcPr>
          <w:p w:rsidR="00B35AC8" w:rsidRDefault="00B35AC8" w:rsidP="00A246D2">
            <w:pPr>
              <w:jc w:val="center"/>
            </w:pP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35AC8" w:rsidRDefault="00B35AC8" w:rsidP="00A246D2">
            <w:pPr>
              <w:jc w:val="center"/>
            </w:pPr>
          </w:p>
        </w:tc>
        <w:tc>
          <w:tcPr>
            <w:tcW w:w="845" w:type="pct"/>
            <w:vMerge/>
            <w:tcBorders>
              <w:left w:val="outset" w:sz="6" w:space="0" w:color="000000"/>
              <w:bottom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bottom w:val="outset" w:sz="6" w:space="0" w:color="000000"/>
              <w:right w:val="outset" w:sz="6" w:space="0" w:color="000000"/>
            </w:tcBorders>
            <w:vAlign w:val="center"/>
          </w:tcPr>
          <w:p w:rsidR="00B35AC8" w:rsidRDefault="00B35AC8" w:rsidP="00A246D2">
            <w:pPr>
              <w:jc w:val="center"/>
            </w:pPr>
          </w:p>
        </w:tc>
        <w:tc>
          <w:tcPr>
            <w:tcW w:w="0" w:type="auto"/>
            <w:vMerge/>
            <w:tcBorders>
              <w:left w:val="outset" w:sz="6" w:space="0" w:color="000000"/>
              <w:bottom w:val="outset" w:sz="6" w:space="0" w:color="000000"/>
              <w:right w:val="outset" w:sz="6" w:space="0" w:color="000000"/>
            </w:tcBorders>
            <w:vAlign w:val="center"/>
          </w:tcPr>
          <w:p w:rsidR="00B35AC8" w:rsidRDefault="00B35AC8" w:rsidP="00A246D2">
            <w:pPr>
              <w:jc w:val="center"/>
            </w:pPr>
          </w:p>
        </w:tc>
        <w:tc>
          <w:tcPr>
            <w:tcW w:w="676" w:type="pct"/>
            <w:vMerge/>
            <w:tcBorders>
              <w:left w:val="outset" w:sz="6" w:space="0" w:color="000000"/>
              <w:bottom w:val="outset" w:sz="6" w:space="0" w:color="000000"/>
            </w:tcBorders>
            <w:vAlign w:val="center"/>
          </w:tcPr>
          <w:p w:rsidR="00B35AC8" w:rsidRDefault="00B35AC8" w:rsidP="00A246D2">
            <w:pPr>
              <w:jc w:val="center"/>
            </w:pP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tcBorders>
            <w:vAlign w:val="center"/>
          </w:tcPr>
          <w:p w:rsidR="00B35AC8" w:rsidRDefault="00B35AC8" w:rsidP="00BA71DE">
            <w:pPr>
              <w:ind w:firstLine="755"/>
              <w:jc w:val="both"/>
            </w:pPr>
            <w:r>
              <w:t> Projekts šo jomu neskar</w:t>
            </w:r>
          </w:p>
          <w:p w:rsidR="00B35AC8" w:rsidRDefault="00B35AC8" w:rsidP="00A246D2">
            <w:pPr>
              <w:jc w:val="both"/>
            </w:pPr>
          </w:p>
          <w:p w:rsidR="00B35AC8" w:rsidRDefault="00B35AC8" w:rsidP="00A246D2"/>
          <w:p w:rsidR="00B35AC8" w:rsidRDefault="00B35AC8" w:rsidP="00A246D2"/>
          <w:p w:rsidR="00B35AC8" w:rsidRDefault="00B35AC8" w:rsidP="00A246D2"/>
          <w:p w:rsidR="00B35AC8" w:rsidRDefault="00B35AC8" w:rsidP="00A246D2"/>
          <w:p w:rsidR="00B35AC8" w:rsidRPr="00675F9F" w:rsidRDefault="00B35AC8" w:rsidP="00A246D2">
            <w:pPr>
              <w:ind w:firstLine="720"/>
              <w:jc w:val="both"/>
            </w:pPr>
          </w:p>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6.1. detalizēts ieņēmumu aprēķins</w:t>
            </w:r>
          </w:p>
        </w:tc>
        <w:tc>
          <w:tcPr>
            <w:tcW w:w="3488" w:type="pct"/>
            <w:gridSpan w:val="5"/>
            <w:vMerge/>
            <w:tcBorders>
              <w:top w:val="outset" w:sz="6" w:space="0" w:color="000000"/>
              <w:left w:val="outset" w:sz="6" w:space="0" w:color="000000"/>
              <w:bottom w:val="outset" w:sz="6" w:space="0" w:color="000000"/>
            </w:tcBorders>
            <w:vAlign w:val="center"/>
          </w:tcPr>
          <w:p w:rsidR="00B35AC8" w:rsidRDefault="00B35AC8" w:rsidP="00A246D2"/>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6.2. detalizēts izdevumu aprēķins</w:t>
            </w:r>
          </w:p>
        </w:tc>
        <w:tc>
          <w:tcPr>
            <w:tcW w:w="3488" w:type="pct"/>
            <w:gridSpan w:val="5"/>
            <w:vMerge/>
            <w:tcBorders>
              <w:top w:val="outset" w:sz="6" w:space="0" w:color="000000"/>
              <w:left w:val="outset" w:sz="6" w:space="0" w:color="000000"/>
              <w:bottom w:val="outset" w:sz="6" w:space="0" w:color="000000"/>
            </w:tcBorders>
            <w:vAlign w:val="center"/>
          </w:tcPr>
          <w:p w:rsidR="00B35AC8" w:rsidRDefault="00B35AC8" w:rsidP="00A246D2"/>
        </w:tc>
      </w:tr>
      <w:tr w:rsidR="00B35AC8" w:rsidTr="00B01FD2">
        <w:tc>
          <w:tcPr>
            <w:tcW w:w="1512" w:type="pct"/>
            <w:tcBorders>
              <w:top w:val="outset" w:sz="6" w:space="0" w:color="000000"/>
              <w:bottom w:val="outset" w:sz="6" w:space="0" w:color="000000"/>
              <w:right w:val="outset" w:sz="6" w:space="0" w:color="000000"/>
            </w:tcBorders>
          </w:tcPr>
          <w:p w:rsidR="00B35AC8" w:rsidRDefault="00B35AC8" w:rsidP="00A246D2">
            <w:pPr>
              <w:spacing w:before="100" w:beforeAutospacing="1" w:after="100" w:afterAutospacing="1"/>
            </w:pPr>
            <w:r>
              <w:t>7. Cita informācija</w:t>
            </w:r>
          </w:p>
        </w:tc>
        <w:tc>
          <w:tcPr>
            <w:tcW w:w="3488" w:type="pct"/>
            <w:gridSpan w:val="5"/>
            <w:tcBorders>
              <w:top w:val="outset" w:sz="6" w:space="0" w:color="000000"/>
              <w:left w:val="outset" w:sz="6" w:space="0" w:color="000000"/>
              <w:bottom w:val="outset" w:sz="6" w:space="0" w:color="000000"/>
            </w:tcBorders>
          </w:tcPr>
          <w:p w:rsidR="00B35AC8" w:rsidRPr="009A50E8" w:rsidRDefault="00B35AC8" w:rsidP="009A50E8">
            <w:pPr>
              <w:ind w:firstLine="720"/>
              <w:jc w:val="both"/>
              <w:rPr>
                <w:szCs w:val="28"/>
              </w:rPr>
            </w:pPr>
            <w:r>
              <w:t>Izstrādātajam R</w:t>
            </w:r>
            <w:r w:rsidRPr="00847684">
              <w:t>īkojuma projektam nav ietekmes uz valsts budžetu, jo papildus līdzekļi no va</w:t>
            </w:r>
            <w:r>
              <w:t>lsts budžeta nav nepieciešami. I</w:t>
            </w:r>
            <w:r w:rsidRPr="00847684">
              <w:t>zdevu</w:t>
            </w:r>
            <w:r>
              <w:t>mi, kas saistīti ar nepieciešamā nekustamā īpašuma</w:t>
            </w:r>
            <w:r w:rsidRPr="00847684">
              <w:t xml:space="preserve"> </w:t>
            </w:r>
            <w:r>
              <w:t>atsavināšanu</w:t>
            </w:r>
            <w:r w:rsidRPr="00847684">
              <w:t xml:space="preserve"> un ierakstīšanu zemesgrāmatā tiks segti</w:t>
            </w:r>
            <w:r>
              <w:t xml:space="preserve"> no </w:t>
            </w:r>
            <w:r w:rsidRPr="0098538D">
              <w:rPr>
                <w:szCs w:val="28"/>
              </w:rPr>
              <w:t>valsts budžetā 2015. gadam Satiksmes ministrijas budžeta programmas 23.00.00 "Valsts autoceļu fonds" apakšprogrammā 23.06.00 "Valsts autoceļu pārvaldīšana, uzturēšana un atjaunošana" paredzētajiem līdzekļiem.</w:t>
            </w:r>
          </w:p>
        </w:tc>
      </w:tr>
    </w:tbl>
    <w:p w:rsidR="00B35AC8" w:rsidRDefault="00B35AC8" w:rsidP="00CA4A46">
      <w:pPr>
        <w:spacing w:before="120" w:after="120"/>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B35AC8" w:rsidRPr="0062008E" w:rsidTr="00100271">
        <w:trPr>
          <w:trHeight w:val="365"/>
        </w:trPr>
        <w:tc>
          <w:tcPr>
            <w:tcW w:w="9444" w:type="dxa"/>
            <w:gridSpan w:val="3"/>
          </w:tcPr>
          <w:p w:rsidR="00B35AC8" w:rsidRPr="0062008E" w:rsidRDefault="00B35AC8" w:rsidP="00853765">
            <w:pPr>
              <w:jc w:val="center"/>
              <w:rPr>
                <w:b/>
                <w:color w:val="000000"/>
              </w:rPr>
            </w:pPr>
            <w:r w:rsidRPr="0062008E">
              <w:rPr>
                <w:b/>
                <w:color w:val="000000"/>
              </w:rPr>
              <w:t>VII. Tiesību akta projekta izpildes nodrošināšana un tās ietekme uz institūcijām</w:t>
            </w:r>
          </w:p>
        </w:tc>
      </w:tr>
      <w:tr w:rsidR="00B35AC8" w:rsidRPr="0062008E" w:rsidTr="00100271">
        <w:tc>
          <w:tcPr>
            <w:tcW w:w="516" w:type="dxa"/>
          </w:tcPr>
          <w:p w:rsidR="00B35AC8" w:rsidRPr="0062008E" w:rsidRDefault="00B35AC8" w:rsidP="00853765">
            <w:pPr>
              <w:spacing w:before="100" w:beforeAutospacing="1" w:after="100" w:afterAutospacing="1"/>
              <w:jc w:val="both"/>
              <w:rPr>
                <w:color w:val="000000"/>
              </w:rPr>
            </w:pPr>
            <w:r w:rsidRPr="0062008E">
              <w:rPr>
                <w:color w:val="000000"/>
              </w:rPr>
              <w:t>1.</w:t>
            </w:r>
          </w:p>
        </w:tc>
        <w:tc>
          <w:tcPr>
            <w:tcW w:w="3405" w:type="dxa"/>
          </w:tcPr>
          <w:p w:rsidR="00B35AC8" w:rsidRPr="0062008E" w:rsidRDefault="00B35AC8" w:rsidP="00853765">
            <w:pPr>
              <w:spacing w:before="100" w:beforeAutospacing="1" w:after="100" w:afterAutospacing="1"/>
              <w:jc w:val="both"/>
              <w:rPr>
                <w:color w:val="000000"/>
              </w:rPr>
            </w:pPr>
            <w:r w:rsidRPr="0062008E">
              <w:rPr>
                <w:color w:val="000000"/>
              </w:rPr>
              <w:t>Projekta izpildē iesaistītās institūcijas</w:t>
            </w:r>
          </w:p>
        </w:tc>
        <w:tc>
          <w:tcPr>
            <w:tcW w:w="5523" w:type="dxa"/>
          </w:tcPr>
          <w:p w:rsidR="00B35AC8" w:rsidRDefault="00B35AC8" w:rsidP="00BA71DE">
            <w:pPr>
              <w:spacing w:before="120"/>
              <w:ind w:firstLine="849"/>
              <w:jc w:val="both"/>
              <w:rPr>
                <w:color w:val="000000"/>
              </w:rPr>
            </w:pPr>
            <w:r w:rsidRPr="0062008E">
              <w:rPr>
                <w:color w:val="000000"/>
              </w:rPr>
              <w:t>Satiksmes ministrija un valsts akciju sabiedrība „Latvijas Valsts ceļi”.</w:t>
            </w:r>
          </w:p>
          <w:p w:rsidR="00B35AC8" w:rsidRPr="0062008E" w:rsidRDefault="00B35AC8" w:rsidP="00853765">
            <w:pPr>
              <w:spacing w:before="120"/>
              <w:jc w:val="both"/>
              <w:rPr>
                <w:color w:val="000000"/>
              </w:rPr>
            </w:pPr>
          </w:p>
        </w:tc>
      </w:tr>
      <w:tr w:rsidR="00B35AC8" w:rsidRPr="0062008E" w:rsidTr="00100271">
        <w:tc>
          <w:tcPr>
            <w:tcW w:w="516" w:type="dxa"/>
          </w:tcPr>
          <w:p w:rsidR="00B35AC8" w:rsidRPr="0062008E" w:rsidRDefault="00B35AC8" w:rsidP="00853765">
            <w:pPr>
              <w:spacing w:before="100" w:beforeAutospacing="1" w:after="100" w:afterAutospacing="1"/>
              <w:jc w:val="both"/>
            </w:pPr>
            <w:r w:rsidRPr="0062008E">
              <w:t>2.</w:t>
            </w:r>
          </w:p>
        </w:tc>
        <w:tc>
          <w:tcPr>
            <w:tcW w:w="3405" w:type="dxa"/>
          </w:tcPr>
          <w:p w:rsidR="00B35AC8" w:rsidRDefault="00B35AC8" w:rsidP="00853765">
            <w:pPr>
              <w:spacing w:before="100" w:beforeAutospacing="1" w:after="100" w:afterAutospacing="1"/>
              <w:jc w:val="both"/>
            </w:pPr>
            <w:r w:rsidRPr="0062008E">
              <w:t>Projekta izpildes ietekme uz pārvaldes funkcijām</w:t>
            </w:r>
            <w:r>
              <w:t xml:space="preserve"> un institucionālo struktūru.</w:t>
            </w:r>
          </w:p>
          <w:p w:rsidR="00B35AC8" w:rsidRPr="0062008E" w:rsidRDefault="00B35AC8"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Pr>
          <w:p w:rsidR="00B35AC8" w:rsidRPr="00546D03" w:rsidRDefault="00B35AC8" w:rsidP="00BA71DE">
            <w:pPr>
              <w:ind w:firstLine="831"/>
              <w:jc w:val="both"/>
            </w:pPr>
            <w:r>
              <w:t> Projekts šo jomu neskar</w:t>
            </w:r>
          </w:p>
        </w:tc>
      </w:tr>
      <w:tr w:rsidR="00B35AC8" w:rsidRPr="0062008E" w:rsidTr="00100271">
        <w:tc>
          <w:tcPr>
            <w:tcW w:w="516" w:type="dxa"/>
          </w:tcPr>
          <w:p w:rsidR="00B35AC8" w:rsidRPr="0062008E" w:rsidRDefault="00B35AC8" w:rsidP="00853765">
            <w:pPr>
              <w:spacing w:before="100" w:beforeAutospacing="1" w:after="100" w:afterAutospacing="1"/>
              <w:jc w:val="both"/>
              <w:rPr>
                <w:color w:val="000000"/>
              </w:rPr>
            </w:pPr>
            <w:r>
              <w:rPr>
                <w:color w:val="000000"/>
              </w:rPr>
              <w:t>3</w:t>
            </w:r>
            <w:r w:rsidRPr="0062008E">
              <w:rPr>
                <w:color w:val="000000"/>
              </w:rPr>
              <w:t>.</w:t>
            </w:r>
          </w:p>
        </w:tc>
        <w:tc>
          <w:tcPr>
            <w:tcW w:w="3405" w:type="dxa"/>
          </w:tcPr>
          <w:p w:rsidR="00B35AC8" w:rsidRPr="0062008E" w:rsidRDefault="00B35AC8" w:rsidP="00853765">
            <w:pPr>
              <w:spacing w:before="100" w:beforeAutospacing="1" w:after="100" w:afterAutospacing="1"/>
              <w:jc w:val="both"/>
              <w:rPr>
                <w:color w:val="000000"/>
              </w:rPr>
            </w:pPr>
            <w:r w:rsidRPr="0062008E">
              <w:rPr>
                <w:color w:val="000000"/>
              </w:rPr>
              <w:t>Cita informācija</w:t>
            </w:r>
          </w:p>
        </w:tc>
        <w:tc>
          <w:tcPr>
            <w:tcW w:w="5523" w:type="dxa"/>
          </w:tcPr>
          <w:p w:rsidR="00B35AC8" w:rsidRPr="0062008E" w:rsidRDefault="00B35AC8" w:rsidP="00BA71DE">
            <w:pPr>
              <w:spacing w:before="100" w:beforeAutospacing="1" w:after="100" w:afterAutospacing="1"/>
              <w:ind w:firstLine="849"/>
              <w:jc w:val="both"/>
              <w:rPr>
                <w:color w:val="000000"/>
              </w:rPr>
            </w:pPr>
            <w:r>
              <w:rPr>
                <w:color w:val="000000"/>
              </w:rPr>
              <w:t>Nav</w:t>
            </w:r>
          </w:p>
        </w:tc>
      </w:tr>
    </w:tbl>
    <w:p w:rsidR="00B35AC8" w:rsidRDefault="00B35AC8" w:rsidP="00587CE5">
      <w:pPr>
        <w:spacing w:before="120" w:after="120"/>
        <w:jc w:val="both"/>
        <w:rPr>
          <w:color w:val="000000"/>
          <w:sz w:val="28"/>
          <w:szCs w:val="28"/>
          <w:lang w:eastAsia="en-US"/>
        </w:rPr>
      </w:pPr>
    </w:p>
    <w:p w:rsidR="00B35AC8" w:rsidRDefault="00B35AC8" w:rsidP="00BA71DE">
      <w:pPr>
        <w:spacing w:before="120" w:after="120"/>
        <w:ind w:firstLine="684"/>
        <w:jc w:val="both"/>
        <w:rPr>
          <w:color w:val="000000"/>
          <w:sz w:val="28"/>
          <w:szCs w:val="28"/>
          <w:lang w:eastAsia="en-US"/>
        </w:rPr>
      </w:pPr>
    </w:p>
    <w:p w:rsidR="00B35AC8" w:rsidRPr="00CB09B3" w:rsidRDefault="00B35AC8" w:rsidP="00BA71DE">
      <w:pPr>
        <w:spacing w:before="120" w:after="120"/>
        <w:ind w:firstLine="684"/>
        <w:jc w:val="both"/>
        <w:rPr>
          <w:color w:val="000000"/>
          <w:sz w:val="28"/>
          <w:szCs w:val="28"/>
          <w:lang w:eastAsia="en-US"/>
        </w:rPr>
      </w:pPr>
      <w:r w:rsidRPr="00CB09B3">
        <w:rPr>
          <w:color w:val="000000"/>
          <w:sz w:val="28"/>
          <w:szCs w:val="28"/>
          <w:lang w:eastAsia="en-US"/>
        </w:rPr>
        <w:lastRenderedPageBreak/>
        <w:t>Anotācijas I</w:t>
      </w:r>
      <w:r>
        <w:rPr>
          <w:color w:val="000000"/>
          <w:sz w:val="28"/>
          <w:szCs w:val="28"/>
          <w:lang w:eastAsia="en-US"/>
        </w:rPr>
        <w:t>I,</w:t>
      </w:r>
      <w:r w:rsidRPr="00CB09B3">
        <w:rPr>
          <w:color w:val="000000"/>
          <w:sz w:val="28"/>
          <w:szCs w:val="28"/>
          <w:lang w:eastAsia="en-US"/>
        </w:rPr>
        <w:t xml:space="preserve"> IV, V un VI sadaļa –</w:t>
      </w:r>
      <w:r>
        <w:rPr>
          <w:color w:val="000000"/>
          <w:sz w:val="28"/>
          <w:szCs w:val="28"/>
          <w:lang w:eastAsia="en-US"/>
        </w:rPr>
        <w:t xml:space="preserve"> projekts šīs jomas neskar</w:t>
      </w:r>
      <w:r w:rsidRPr="00CB09B3">
        <w:rPr>
          <w:color w:val="000000"/>
          <w:sz w:val="28"/>
          <w:szCs w:val="28"/>
          <w:lang w:eastAsia="en-US"/>
        </w:rPr>
        <w:t>.</w:t>
      </w:r>
    </w:p>
    <w:p w:rsidR="00B35AC8" w:rsidRDefault="00B35AC8" w:rsidP="00CA4D97">
      <w:pPr>
        <w:pStyle w:val="naisf"/>
        <w:spacing w:before="0" w:after="0"/>
        <w:ind w:firstLine="684"/>
        <w:rPr>
          <w:sz w:val="28"/>
          <w:szCs w:val="28"/>
        </w:rPr>
      </w:pPr>
    </w:p>
    <w:p w:rsidR="00B35AC8" w:rsidRDefault="00B35AC8" w:rsidP="00CA4D97">
      <w:pPr>
        <w:pStyle w:val="naisf"/>
        <w:spacing w:before="0" w:after="0"/>
        <w:ind w:firstLine="684"/>
        <w:rPr>
          <w:sz w:val="28"/>
          <w:szCs w:val="28"/>
        </w:rPr>
      </w:pPr>
    </w:p>
    <w:p w:rsidR="00B35AC8" w:rsidRPr="00E74ED5" w:rsidRDefault="00B35AC8" w:rsidP="00CA4D97">
      <w:pPr>
        <w:pStyle w:val="naisf"/>
        <w:spacing w:before="0" w:after="0"/>
        <w:ind w:firstLine="684"/>
        <w:rPr>
          <w:sz w:val="28"/>
          <w:szCs w:val="28"/>
        </w:rPr>
      </w:pPr>
      <w:r w:rsidRPr="00E74ED5">
        <w:rPr>
          <w:sz w:val="28"/>
          <w:szCs w:val="28"/>
        </w:rPr>
        <w:t>Satiksmes ministrs</w:t>
      </w:r>
      <w:r w:rsidRPr="00E74ED5">
        <w:rPr>
          <w:sz w:val="28"/>
          <w:szCs w:val="28"/>
        </w:rPr>
        <w:tab/>
      </w:r>
      <w:r w:rsidRPr="00E74ED5">
        <w:rPr>
          <w:sz w:val="28"/>
          <w:szCs w:val="28"/>
        </w:rPr>
        <w:tab/>
      </w:r>
      <w:r w:rsidRPr="00E74ED5">
        <w:rPr>
          <w:sz w:val="28"/>
          <w:szCs w:val="28"/>
        </w:rPr>
        <w:tab/>
      </w:r>
      <w:r w:rsidRPr="00E74ED5">
        <w:rPr>
          <w:sz w:val="28"/>
          <w:szCs w:val="28"/>
        </w:rPr>
        <w:tab/>
      </w:r>
      <w:r>
        <w:rPr>
          <w:sz w:val="28"/>
          <w:szCs w:val="28"/>
        </w:rPr>
        <w:tab/>
      </w:r>
      <w:r>
        <w:rPr>
          <w:sz w:val="28"/>
          <w:szCs w:val="28"/>
        </w:rPr>
        <w:tab/>
      </w:r>
      <w:r>
        <w:rPr>
          <w:sz w:val="28"/>
          <w:szCs w:val="28"/>
        </w:rPr>
        <w:tab/>
        <w:t>A.Matīss</w:t>
      </w:r>
    </w:p>
    <w:p w:rsidR="00B35AC8" w:rsidRDefault="00B35AC8" w:rsidP="009C35A8">
      <w:pPr>
        <w:pStyle w:val="naisf"/>
        <w:spacing w:before="0" w:after="0"/>
        <w:ind w:firstLine="0"/>
        <w:rPr>
          <w:sz w:val="28"/>
          <w:szCs w:val="28"/>
        </w:rPr>
      </w:pPr>
    </w:p>
    <w:p w:rsidR="00B35AC8" w:rsidRPr="00E74ED5" w:rsidRDefault="00B35AC8" w:rsidP="009C35A8">
      <w:pPr>
        <w:pStyle w:val="naisf"/>
        <w:spacing w:before="0" w:after="0"/>
        <w:ind w:firstLine="0"/>
        <w:rPr>
          <w:sz w:val="28"/>
          <w:szCs w:val="28"/>
        </w:rPr>
      </w:pPr>
    </w:p>
    <w:p w:rsidR="00B35AC8" w:rsidRPr="00BA7317" w:rsidRDefault="00B35AC8" w:rsidP="00C06ABE">
      <w:pPr>
        <w:ind w:firstLine="6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K.Ozoliņš</w:t>
      </w:r>
    </w:p>
    <w:p w:rsidR="00B35AC8" w:rsidRDefault="00B35AC8" w:rsidP="00CA4D97">
      <w:pPr>
        <w:jc w:val="both"/>
        <w:rPr>
          <w:sz w:val="22"/>
          <w:szCs w:val="22"/>
        </w:rPr>
      </w:pPr>
    </w:p>
    <w:p w:rsidR="00B35AC8" w:rsidRDefault="00B35AC8" w:rsidP="00CA4D97">
      <w:pPr>
        <w:jc w:val="both"/>
        <w:rPr>
          <w:sz w:val="22"/>
          <w:szCs w:val="22"/>
        </w:rPr>
      </w:pPr>
    </w:p>
    <w:p w:rsidR="00B35AC8" w:rsidRPr="005B5F09" w:rsidRDefault="00B35AC8" w:rsidP="00CA4D97">
      <w:pPr>
        <w:jc w:val="both"/>
        <w:rPr>
          <w:sz w:val="20"/>
          <w:szCs w:val="20"/>
        </w:rPr>
      </w:pPr>
      <w:r>
        <w:rPr>
          <w:sz w:val="20"/>
          <w:szCs w:val="20"/>
        </w:rPr>
        <w:t>20.03.2015. 11</w:t>
      </w:r>
      <w:r w:rsidRPr="005B5F09">
        <w:rPr>
          <w:sz w:val="20"/>
          <w:szCs w:val="20"/>
        </w:rPr>
        <w:t>:00</w:t>
      </w:r>
    </w:p>
    <w:p w:rsidR="00B35AC8" w:rsidRPr="005B5F09" w:rsidRDefault="00140806" w:rsidP="006A554A">
      <w:pPr>
        <w:jc w:val="both"/>
        <w:rPr>
          <w:sz w:val="20"/>
          <w:szCs w:val="20"/>
        </w:rPr>
      </w:pPr>
      <w:r>
        <w:rPr>
          <w:sz w:val="20"/>
          <w:szCs w:val="20"/>
        </w:rPr>
        <w:t>1175</w:t>
      </w:r>
    </w:p>
    <w:p w:rsidR="00B35AC8" w:rsidRPr="005B5F09" w:rsidRDefault="00B35AC8" w:rsidP="006A554A">
      <w:pPr>
        <w:jc w:val="both"/>
        <w:rPr>
          <w:sz w:val="20"/>
          <w:szCs w:val="20"/>
        </w:rPr>
      </w:pPr>
      <w:r w:rsidRPr="005B5F09">
        <w:rPr>
          <w:sz w:val="20"/>
          <w:szCs w:val="20"/>
        </w:rPr>
        <w:t>V.Putāns</w:t>
      </w:r>
    </w:p>
    <w:p w:rsidR="00B35AC8" w:rsidRPr="005B5F09" w:rsidRDefault="00B35AC8" w:rsidP="00D90273">
      <w:pPr>
        <w:jc w:val="both"/>
        <w:rPr>
          <w:sz w:val="20"/>
          <w:szCs w:val="20"/>
        </w:rPr>
      </w:pPr>
      <w:r w:rsidRPr="005B5F09">
        <w:rPr>
          <w:sz w:val="20"/>
          <w:szCs w:val="20"/>
        </w:rPr>
        <w:t>67028149, varis.putans@lvceli.lv</w:t>
      </w:r>
    </w:p>
    <w:sectPr w:rsidR="00B35AC8" w:rsidRPr="005B5F09" w:rsidSect="00275C5F">
      <w:headerReference w:type="even" r:id="rId8"/>
      <w:headerReference w:type="default" r:id="rId9"/>
      <w:footerReference w:type="default" r:id="rId10"/>
      <w:footerReference w:type="first" r:id="rId11"/>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C8" w:rsidRDefault="00B35AC8">
      <w:r>
        <w:separator/>
      </w:r>
    </w:p>
  </w:endnote>
  <w:endnote w:type="continuationSeparator" w:id="0">
    <w:p w:rsidR="00B35AC8" w:rsidRDefault="00B3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C8" w:rsidRPr="00E13FEC" w:rsidRDefault="00B35AC8" w:rsidP="005B5F09">
    <w:pPr>
      <w:jc w:val="both"/>
      <w:rPr>
        <w:bCs/>
        <w:sz w:val="20"/>
      </w:rPr>
    </w:pPr>
    <w:r>
      <w:rPr>
        <w:sz w:val="20"/>
        <w:szCs w:val="20"/>
      </w:rPr>
      <w:t>SAMAnot_200315_kaln</w:t>
    </w:r>
    <w:r>
      <w:rPr>
        <w:sz w:val="20"/>
      </w:rPr>
      <w:t>;</w:t>
    </w:r>
    <w:r w:rsidRPr="00624E31">
      <w:rPr>
        <w:sz w:val="20"/>
      </w:rPr>
      <w:t xml:space="preserve"> </w:t>
    </w:r>
    <w:r>
      <w:rPr>
        <w:sz w:val="20"/>
      </w:rPr>
      <w:t>Ministru kabineta rīkojuma projekta “</w:t>
    </w:r>
    <w:r w:rsidRPr="003718A7">
      <w:rPr>
        <w:bCs/>
        <w:sz w:val="20"/>
      </w:rPr>
      <w:t>Par nekustamo īpašumu atsavināšanu valsts autoceļa P53 Duči-Limbaži rekonstrukcijas projekta īstenošanai</w:t>
    </w:r>
    <w:r>
      <w:rPr>
        <w:bCs/>
        <w:sz w:val="20"/>
      </w:rPr>
      <w:t xml:space="preserve">”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B35AC8" w:rsidRPr="00F144BB" w:rsidRDefault="00B35AC8" w:rsidP="00F144B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C8" w:rsidRPr="00E13FEC" w:rsidRDefault="00B35AC8" w:rsidP="005F493A">
    <w:pPr>
      <w:jc w:val="both"/>
      <w:rPr>
        <w:bCs/>
        <w:sz w:val="20"/>
      </w:rPr>
    </w:pPr>
    <w:r>
      <w:rPr>
        <w:sz w:val="20"/>
        <w:szCs w:val="20"/>
      </w:rPr>
      <w:t>SAMAnot_200315_kaln</w:t>
    </w:r>
    <w:r>
      <w:rPr>
        <w:sz w:val="20"/>
      </w:rPr>
      <w:t>;</w:t>
    </w:r>
    <w:r w:rsidRPr="00624E31">
      <w:rPr>
        <w:sz w:val="20"/>
      </w:rPr>
      <w:t xml:space="preserve"> </w:t>
    </w:r>
    <w:r>
      <w:rPr>
        <w:sz w:val="20"/>
      </w:rPr>
      <w:t>Ministru kabineta rīkojuma projekta “</w:t>
    </w:r>
    <w:r w:rsidRPr="003718A7">
      <w:rPr>
        <w:bCs/>
        <w:sz w:val="20"/>
      </w:rPr>
      <w:t>Par nekustamo īpašumu atsavināšanu valsts autoceļa P53 Duči-Limbaži rekonstrukcijas projekta īstenošanai</w:t>
    </w:r>
    <w:r>
      <w:rPr>
        <w:bCs/>
        <w:sz w:val="20"/>
      </w:rPr>
      <w:t xml:space="preserve">”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B35AC8" w:rsidRPr="00A54CEA" w:rsidRDefault="00B35AC8" w:rsidP="00B03D0B">
    <w:pPr>
      <w:jc w:val="both"/>
      <w:rPr>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C8" w:rsidRDefault="00B35AC8">
      <w:r>
        <w:separator/>
      </w:r>
    </w:p>
  </w:footnote>
  <w:footnote w:type="continuationSeparator" w:id="0">
    <w:p w:rsidR="00B35AC8" w:rsidRDefault="00B3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C8" w:rsidRDefault="00B35AC8"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AC8" w:rsidRDefault="00B35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C8" w:rsidRDefault="00B35AC8"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F0D">
      <w:rPr>
        <w:rStyle w:val="PageNumber"/>
        <w:noProof/>
      </w:rPr>
      <w:t>5</w:t>
    </w:r>
    <w:r>
      <w:rPr>
        <w:rStyle w:val="PageNumber"/>
      </w:rPr>
      <w:fldChar w:fldCharType="end"/>
    </w:r>
  </w:p>
  <w:p w:rsidR="00B35AC8" w:rsidRDefault="00B35AC8"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5CF0D27"/>
    <w:multiLevelType w:val="hybridMultilevel"/>
    <w:tmpl w:val="CDC811F2"/>
    <w:lvl w:ilvl="0" w:tplc="319A4FC6">
      <w:start w:val="1"/>
      <w:numFmt w:val="decimal"/>
      <w:lvlText w:val="%1)"/>
      <w:lvlJc w:val="left"/>
      <w:pPr>
        <w:tabs>
          <w:tab w:val="num" w:pos="1848"/>
        </w:tabs>
        <w:ind w:left="1848" w:hanging="1095"/>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2">
    <w:nsid w:val="08D20DAF"/>
    <w:multiLevelType w:val="hybridMultilevel"/>
    <w:tmpl w:val="81FAB5C2"/>
    <w:lvl w:ilvl="0" w:tplc="25AE0AF4">
      <w:start w:val="1"/>
      <w:numFmt w:val="bullet"/>
      <w:lvlText w:val="-"/>
      <w:lvlJc w:val="left"/>
      <w:pPr>
        <w:tabs>
          <w:tab w:val="num" w:pos="1734"/>
        </w:tabs>
        <w:ind w:left="1734" w:hanging="990"/>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3">
    <w:nsid w:val="0963398F"/>
    <w:multiLevelType w:val="hybridMultilevel"/>
    <w:tmpl w:val="6C241B18"/>
    <w:lvl w:ilvl="0" w:tplc="1892DFE8">
      <w:start w:val="3"/>
      <w:numFmt w:val="bullet"/>
      <w:lvlText w:val="-"/>
      <w:lvlJc w:val="left"/>
      <w:pPr>
        <w:tabs>
          <w:tab w:val="num" w:pos="1557"/>
        </w:tabs>
        <w:ind w:left="1557" w:hanging="85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4">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5">
    <w:nsid w:val="0E865FE5"/>
    <w:multiLevelType w:val="hybridMultilevel"/>
    <w:tmpl w:val="C8BC8496"/>
    <w:lvl w:ilvl="0" w:tplc="3A30A468">
      <w:start w:val="2"/>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6">
    <w:nsid w:val="0E9E6DCC"/>
    <w:multiLevelType w:val="hybridMultilevel"/>
    <w:tmpl w:val="C4A6C298"/>
    <w:lvl w:ilvl="0" w:tplc="7FA6846C">
      <w:start w:val="19"/>
      <w:numFmt w:val="bullet"/>
      <w:lvlText w:val="-"/>
      <w:lvlJc w:val="left"/>
      <w:pPr>
        <w:tabs>
          <w:tab w:val="num" w:pos="1614"/>
        </w:tabs>
        <w:ind w:left="1614" w:hanging="870"/>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7">
    <w:nsid w:val="195F7B79"/>
    <w:multiLevelType w:val="multilevel"/>
    <w:tmpl w:val="68B42FC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1D114237"/>
    <w:multiLevelType w:val="hybridMultilevel"/>
    <w:tmpl w:val="42D0B112"/>
    <w:lvl w:ilvl="0" w:tplc="9DE287D4">
      <w:start w:val="5"/>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9">
    <w:nsid w:val="1DEB6465"/>
    <w:multiLevelType w:val="hybridMultilevel"/>
    <w:tmpl w:val="9D6A8D44"/>
    <w:lvl w:ilvl="0" w:tplc="19E81E44">
      <w:start w:val="1"/>
      <w:numFmt w:val="decimal"/>
      <w:lvlText w:val="%1."/>
      <w:lvlJc w:val="left"/>
      <w:pPr>
        <w:tabs>
          <w:tab w:val="num" w:pos="1773"/>
        </w:tabs>
        <w:ind w:left="1773" w:hanging="102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nsid w:val="4DF335C5"/>
    <w:multiLevelType w:val="hybridMultilevel"/>
    <w:tmpl w:val="83C6E74C"/>
    <w:lvl w:ilvl="0" w:tplc="8E886F12">
      <w:start w:val="1"/>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2">
    <w:nsid w:val="532E4476"/>
    <w:multiLevelType w:val="multilevel"/>
    <w:tmpl w:val="9D6A8D44"/>
    <w:lvl w:ilvl="0">
      <w:start w:val="1"/>
      <w:numFmt w:val="decimal"/>
      <w:lvlText w:val="%1."/>
      <w:lvlJc w:val="left"/>
      <w:pPr>
        <w:tabs>
          <w:tab w:val="num" w:pos="1773"/>
        </w:tabs>
        <w:ind w:left="1773" w:hanging="102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13">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4">
    <w:nsid w:val="65732A95"/>
    <w:multiLevelType w:val="hybridMultilevel"/>
    <w:tmpl w:val="8D74438E"/>
    <w:lvl w:ilvl="0" w:tplc="B1E2B4E6">
      <w:start w:val="1"/>
      <w:numFmt w:val="decimal"/>
      <w:lvlText w:val="%1."/>
      <w:lvlJc w:val="left"/>
      <w:pPr>
        <w:tabs>
          <w:tab w:val="num" w:pos="1674"/>
        </w:tabs>
        <w:ind w:left="1674" w:hanging="93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5">
    <w:nsid w:val="66BF065F"/>
    <w:multiLevelType w:val="hybridMultilevel"/>
    <w:tmpl w:val="904AD61A"/>
    <w:lvl w:ilvl="0" w:tplc="DCECCBF8">
      <w:start w:val="1"/>
      <w:numFmt w:val="decimal"/>
      <w:lvlText w:val="%1)"/>
      <w:lvlJc w:val="left"/>
      <w:pPr>
        <w:tabs>
          <w:tab w:val="num" w:pos="1833"/>
        </w:tabs>
        <w:ind w:left="1833" w:hanging="108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6">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hint="default"/>
      </w:rPr>
    </w:lvl>
    <w:lvl w:ilvl="1" w:tplc="04260003">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7">
    <w:nsid w:val="6E922D10"/>
    <w:multiLevelType w:val="hybridMultilevel"/>
    <w:tmpl w:val="D436BDDA"/>
    <w:lvl w:ilvl="0" w:tplc="78CA6F3C">
      <w:start w:val="13"/>
      <w:numFmt w:val="bullet"/>
      <w:lvlText w:val="-"/>
      <w:lvlJc w:val="left"/>
      <w:pPr>
        <w:tabs>
          <w:tab w:val="num" w:pos="1797"/>
        </w:tabs>
        <w:ind w:left="1797" w:hanging="109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18">
    <w:nsid w:val="6EC60451"/>
    <w:multiLevelType w:val="hybridMultilevel"/>
    <w:tmpl w:val="AD9CE69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0"/>
  </w:num>
  <w:num w:numId="2">
    <w:abstractNumId w:val="13"/>
  </w:num>
  <w:num w:numId="3">
    <w:abstractNumId w:val="9"/>
  </w:num>
  <w:num w:numId="4">
    <w:abstractNumId w:val="19"/>
  </w:num>
  <w:num w:numId="5">
    <w:abstractNumId w:val="12"/>
  </w:num>
  <w:num w:numId="6">
    <w:abstractNumId w:val="8"/>
  </w:num>
  <w:num w:numId="7">
    <w:abstractNumId w:val="5"/>
  </w:num>
  <w:num w:numId="8">
    <w:abstractNumId w:val="11"/>
  </w:num>
  <w:num w:numId="9">
    <w:abstractNumId w:val="10"/>
  </w:num>
  <w:num w:numId="10">
    <w:abstractNumId w:val="20"/>
  </w:num>
  <w:num w:numId="11">
    <w:abstractNumId w:val="1"/>
  </w:num>
  <w:num w:numId="12">
    <w:abstractNumId w:val="15"/>
  </w:num>
  <w:num w:numId="13">
    <w:abstractNumId w:val="18"/>
  </w:num>
  <w:num w:numId="14">
    <w:abstractNumId w:val="16"/>
  </w:num>
  <w:num w:numId="15">
    <w:abstractNumId w:val="7"/>
  </w:num>
  <w:num w:numId="16">
    <w:abstractNumId w:val="4"/>
  </w:num>
  <w:num w:numId="17">
    <w:abstractNumId w:val="3"/>
  </w:num>
  <w:num w:numId="18">
    <w:abstractNumId w:val="17"/>
  </w:num>
  <w:num w:numId="19">
    <w:abstractNumId w:val="1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1EB"/>
    <w:rsid w:val="00002489"/>
    <w:rsid w:val="0000284F"/>
    <w:rsid w:val="000031C0"/>
    <w:rsid w:val="00006651"/>
    <w:rsid w:val="0001276E"/>
    <w:rsid w:val="00013219"/>
    <w:rsid w:val="000147B0"/>
    <w:rsid w:val="0001632B"/>
    <w:rsid w:val="00035820"/>
    <w:rsid w:val="00036EE5"/>
    <w:rsid w:val="00037D0A"/>
    <w:rsid w:val="000475D0"/>
    <w:rsid w:val="00047C4B"/>
    <w:rsid w:val="00047D59"/>
    <w:rsid w:val="00057366"/>
    <w:rsid w:val="0006409D"/>
    <w:rsid w:val="000648C0"/>
    <w:rsid w:val="000656DE"/>
    <w:rsid w:val="00071E34"/>
    <w:rsid w:val="000726B6"/>
    <w:rsid w:val="00074AAF"/>
    <w:rsid w:val="000750F5"/>
    <w:rsid w:val="0007626E"/>
    <w:rsid w:val="00076BE5"/>
    <w:rsid w:val="00080FCF"/>
    <w:rsid w:val="00082055"/>
    <w:rsid w:val="00083CE1"/>
    <w:rsid w:val="00086EBD"/>
    <w:rsid w:val="00092136"/>
    <w:rsid w:val="000A1E04"/>
    <w:rsid w:val="000A68CD"/>
    <w:rsid w:val="000B51B9"/>
    <w:rsid w:val="000B736D"/>
    <w:rsid w:val="000C0098"/>
    <w:rsid w:val="000C2CAF"/>
    <w:rsid w:val="000C39AB"/>
    <w:rsid w:val="000C7567"/>
    <w:rsid w:val="000C7FFC"/>
    <w:rsid w:val="000D186A"/>
    <w:rsid w:val="000D57C6"/>
    <w:rsid w:val="000D6077"/>
    <w:rsid w:val="000E24E6"/>
    <w:rsid w:val="000E4EB2"/>
    <w:rsid w:val="000E5043"/>
    <w:rsid w:val="000E5561"/>
    <w:rsid w:val="000E7DA5"/>
    <w:rsid w:val="000F33CB"/>
    <w:rsid w:val="000F3BF6"/>
    <w:rsid w:val="000F5057"/>
    <w:rsid w:val="000F5DC5"/>
    <w:rsid w:val="00100271"/>
    <w:rsid w:val="0010071A"/>
    <w:rsid w:val="001042BD"/>
    <w:rsid w:val="0010517B"/>
    <w:rsid w:val="0010555A"/>
    <w:rsid w:val="0010761C"/>
    <w:rsid w:val="00114BD5"/>
    <w:rsid w:val="001153E4"/>
    <w:rsid w:val="0012121B"/>
    <w:rsid w:val="00121D00"/>
    <w:rsid w:val="001230EB"/>
    <w:rsid w:val="00124661"/>
    <w:rsid w:val="00125CA4"/>
    <w:rsid w:val="00130CF2"/>
    <w:rsid w:val="001362A1"/>
    <w:rsid w:val="00137220"/>
    <w:rsid w:val="00140806"/>
    <w:rsid w:val="00143CAC"/>
    <w:rsid w:val="0014484D"/>
    <w:rsid w:val="001468B5"/>
    <w:rsid w:val="00150CBB"/>
    <w:rsid w:val="00150E5B"/>
    <w:rsid w:val="00151A3E"/>
    <w:rsid w:val="00152B0A"/>
    <w:rsid w:val="00156455"/>
    <w:rsid w:val="00156C41"/>
    <w:rsid w:val="00156D0C"/>
    <w:rsid w:val="00156E1E"/>
    <w:rsid w:val="00156FEC"/>
    <w:rsid w:val="00161239"/>
    <w:rsid w:val="00163770"/>
    <w:rsid w:val="00163E3A"/>
    <w:rsid w:val="00164396"/>
    <w:rsid w:val="00167785"/>
    <w:rsid w:val="001704BD"/>
    <w:rsid w:val="00171BB2"/>
    <w:rsid w:val="001732C9"/>
    <w:rsid w:val="0017519A"/>
    <w:rsid w:val="00176690"/>
    <w:rsid w:val="001776FA"/>
    <w:rsid w:val="00180A31"/>
    <w:rsid w:val="00193655"/>
    <w:rsid w:val="0019763E"/>
    <w:rsid w:val="001A0473"/>
    <w:rsid w:val="001A26F7"/>
    <w:rsid w:val="001A2DAD"/>
    <w:rsid w:val="001A4E5B"/>
    <w:rsid w:val="001A6CEC"/>
    <w:rsid w:val="001A6EE8"/>
    <w:rsid w:val="001B329B"/>
    <w:rsid w:val="001B5764"/>
    <w:rsid w:val="001B61BB"/>
    <w:rsid w:val="001B6CF6"/>
    <w:rsid w:val="001C44A6"/>
    <w:rsid w:val="001C4CD1"/>
    <w:rsid w:val="001C698B"/>
    <w:rsid w:val="001C77AA"/>
    <w:rsid w:val="001D10FB"/>
    <w:rsid w:val="001D7BA8"/>
    <w:rsid w:val="001E042B"/>
    <w:rsid w:val="001E2171"/>
    <w:rsid w:val="001E32EA"/>
    <w:rsid w:val="001E3FDC"/>
    <w:rsid w:val="001E4C15"/>
    <w:rsid w:val="001E5188"/>
    <w:rsid w:val="001E6AA8"/>
    <w:rsid w:val="001F266A"/>
    <w:rsid w:val="001F4061"/>
    <w:rsid w:val="00201198"/>
    <w:rsid w:val="002028F4"/>
    <w:rsid w:val="002044F9"/>
    <w:rsid w:val="00205BE1"/>
    <w:rsid w:val="002066D2"/>
    <w:rsid w:val="00206B02"/>
    <w:rsid w:val="00212254"/>
    <w:rsid w:val="002144C6"/>
    <w:rsid w:val="00217482"/>
    <w:rsid w:val="00220DE4"/>
    <w:rsid w:val="00222C64"/>
    <w:rsid w:val="002234A5"/>
    <w:rsid w:val="002262B2"/>
    <w:rsid w:val="00234018"/>
    <w:rsid w:val="002364B9"/>
    <w:rsid w:val="00236C79"/>
    <w:rsid w:val="002427F4"/>
    <w:rsid w:val="00243960"/>
    <w:rsid w:val="0025277F"/>
    <w:rsid w:val="00256014"/>
    <w:rsid w:val="00265270"/>
    <w:rsid w:val="002653B1"/>
    <w:rsid w:val="00266AA9"/>
    <w:rsid w:val="00271270"/>
    <w:rsid w:val="00273962"/>
    <w:rsid w:val="00275C5F"/>
    <w:rsid w:val="00277162"/>
    <w:rsid w:val="00284FA5"/>
    <w:rsid w:val="00290BF9"/>
    <w:rsid w:val="00293F7E"/>
    <w:rsid w:val="002970CD"/>
    <w:rsid w:val="002A377C"/>
    <w:rsid w:val="002A38B1"/>
    <w:rsid w:val="002A3B66"/>
    <w:rsid w:val="002A3B84"/>
    <w:rsid w:val="002A442E"/>
    <w:rsid w:val="002A6889"/>
    <w:rsid w:val="002A6B67"/>
    <w:rsid w:val="002A78E4"/>
    <w:rsid w:val="002A7FED"/>
    <w:rsid w:val="002B3814"/>
    <w:rsid w:val="002B492E"/>
    <w:rsid w:val="002C17EC"/>
    <w:rsid w:val="002C2D2C"/>
    <w:rsid w:val="002C41E3"/>
    <w:rsid w:val="002C4451"/>
    <w:rsid w:val="002C5B13"/>
    <w:rsid w:val="002D1D9E"/>
    <w:rsid w:val="002D2A67"/>
    <w:rsid w:val="002D327B"/>
    <w:rsid w:val="002E25D5"/>
    <w:rsid w:val="002E5D29"/>
    <w:rsid w:val="002E6902"/>
    <w:rsid w:val="002F1129"/>
    <w:rsid w:val="002F3FCD"/>
    <w:rsid w:val="002F44BF"/>
    <w:rsid w:val="002F5055"/>
    <w:rsid w:val="002F50F5"/>
    <w:rsid w:val="002F55FC"/>
    <w:rsid w:val="00300547"/>
    <w:rsid w:val="0030112E"/>
    <w:rsid w:val="0030181D"/>
    <w:rsid w:val="003025D0"/>
    <w:rsid w:val="00303A73"/>
    <w:rsid w:val="00304EF9"/>
    <w:rsid w:val="003063BF"/>
    <w:rsid w:val="00307AAA"/>
    <w:rsid w:val="003134F5"/>
    <w:rsid w:val="00315732"/>
    <w:rsid w:val="00316AE1"/>
    <w:rsid w:val="00316B53"/>
    <w:rsid w:val="00320B0F"/>
    <w:rsid w:val="003210DA"/>
    <w:rsid w:val="00321147"/>
    <w:rsid w:val="00324DCC"/>
    <w:rsid w:val="00326A53"/>
    <w:rsid w:val="00330637"/>
    <w:rsid w:val="00331FD8"/>
    <w:rsid w:val="003335DF"/>
    <w:rsid w:val="003345BC"/>
    <w:rsid w:val="00342F34"/>
    <w:rsid w:val="003440FB"/>
    <w:rsid w:val="00344403"/>
    <w:rsid w:val="003451B1"/>
    <w:rsid w:val="00345E32"/>
    <w:rsid w:val="003502B0"/>
    <w:rsid w:val="00351FF6"/>
    <w:rsid w:val="00353012"/>
    <w:rsid w:val="00354CF6"/>
    <w:rsid w:val="00357B72"/>
    <w:rsid w:val="00361849"/>
    <w:rsid w:val="00362371"/>
    <w:rsid w:val="00362AB5"/>
    <w:rsid w:val="00364451"/>
    <w:rsid w:val="003718A7"/>
    <w:rsid w:val="00372994"/>
    <w:rsid w:val="003800E6"/>
    <w:rsid w:val="00382673"/>
    <w:rsid w:val="00386FC7"/>
    <w:rsid w:val="003916D7"/>
    <w:rsid w:val="00394D82"/>
    <w:rsid w:val="003954C1"/>
    <w:rsid w:val="0039590F"/>
    <w:rsid w:val="003A3B6D"/>
    <w:rsid w:val="003A5048"/>
    <w:rsid w:val="003A7428"/>
    <w:rsid w:val="003B307B"/>
    <w:rsid w:val="003B3A76"/>
    <w:rsid w:val="003B5DB6"/>
    <w:rsid w:val="003B6AAD"/>
    <w:rsid w:val="003C1488"/>
    <w:rsid w:val="003C28ED"/>
    <w:rsid w:val="003C2F8E"/>
    <w:rsid w:val="003C31F0"/>
    <w:rsid w:val="003C3BDC"/>
    <w:rsid w:val="003C46FB"/>
    <w:rsid w:val="003D7B53"/>
    <w:rsid w:val="003E18A7"/>
    <w:rsid w:val="003E23AB"/>
    <w:rsid w:val="003E5CF3"/>
    <w:rsid w:val="003F32F2"/>
    <w:rsid w:val="003F43BB"/>
    <w:rsid w:val="003F4EEF"/>
    <w:rsid w:val="003F7C0A"/>
    <w:rsid w:val="00401737"/>
    <w:rsid w:val="00401C19"/>
    <w:rsid w:val="004043C4"/>
    <w:rsid w:val="004146D3"/>
    <w:rsid w:val="00414727"/>
    <w:rsid w:val="0041706F"/>
    <w:rsid w:val="0042161A"/>
    <w:rsid w:val="004235D8"/>
    <w:rsid w:val="004236A4"/>
    <w:rsid w:val="00423855"/>
    <w:rsid w:val="00423F61"/>
    <w:rsid w:val="0042531F"/>
    <w:rsid w:val="00431054"/>
    <w:rsid w:val="004345D6"/>
    <w:rsid w:val="00435782"/>
    <w:rsid w:val="00436399"/>
    <w:rsid w:val="00436F31"/>
    <w:rsid w:val="00440D82"/>
    <w:rsid w:val="00444B2B"/>
    <w:rsid w:val="00447FE2"/>
    <w:rsid w:val="004521FA"/>
    <w:rsid w:val="00461074"/>
    <w:rsid w:val="00463140"/>
    <w:rsid w:val="004636B1"/>
    <w:rsid w:val="004641C8"/>
    <w:rsid w:val="004656BE"/>
    <w:rsid w:val="0046590B"/>
    <w:rsid w:val="0047015A"/>
    <w:rsid w:val="00471490"/>
    <w:rsid w:val="00480302"/>
    <w:rsid w:val="004861C8"/>
    <w:rsid w:val="00491E29"/>
    <w:rsid w:val="004954F4"/>
    <w:rsid w:val="004A233C"/>
    <w:rsid w:val="004A2BD3"/>
    <w:rsid w:val="004A4913"/>
    <w:rsid w:val="004A727A"/>
    <w:rsid w:val="004B317C"/>
    <w:rsid w:val="004B374D"/>
    <w:rsid w:val="004B5888"/>
    <w:rsid w:val="004C06FA"/>
    <w:rsid w:val="004C7E23"/>
    <w:rsid w:val="004D02A8"/>
    <w:rsid w:val="004D0491"/>
    <w:rsid w:val="004D04F3"/>
    <w:rsid w:val="004D4E5A"/>
    <w:rsid w:val="004E584A"/>
    <w:rsid w:val="004E6159"/>
    <w:rsid w:val="004E67FC"/>
    <w:rsid w:val="004F43B9"/>
    <w:rsid w:val="004F476B"/>
    <w:rsid w:val="00500F69"/>
    <w:rsid w:val="005028FC"/>
    <w:rsid w:val="00503DD2"/>
    <w:rsid w:val="005045F1"/>
    <w:rsid w:val="00506008"/>
    <w:rsid w:val="0051639A"/>
    <w:rsid w:val="00516588"/>
    <w:rsid w:val="00517614"/>
    <w:rsid w:val="0051789C"/>
    <w:rsid w:val="00521BAD"/>
    <w:rsid w:val="00524EC9"/>
    <w:rsid w:val="0052620D"/>
    <w:rsid w:val="00526873"/>
    <w:rsid w:val="0053407D"/>
    <w:rsid w:val="0053661C"/>
    <w:rsid w:val="005370DF"/>
    <w:rsid w:val="00540DB1"/>
    <w:rsid w:val="005417C9"/>
    <w:rsid w:val="005431B4"/>
    <w:rsid w:val="00543730"/>
    <w:rsid w:val="0054405A"/>
    <w:rsid w:val="00544A44"/>
    <w:rsid w:val="00544FC5"/>
    <w:rsid w:val="005455BD"/>
    <w:rsid w:val="00546D03"/>
    <w:rsid w:val="00550D81"/>
    <w:rsid w:val="005526CB"/>
    <w:rsid w:val="00553DC2"/>
    <w:rsid w:val="00554DE0"/>
    <w:rsid w:val="0055641A"/>
    <w:rsid w:val="005576B6"/>
    <w:rsid w:val="0056177E"/>
    <w:rsid w:val="0056322E"/>
    <w:rsid w:val="0056367A"/>
    <w:rsid w:val="00564A9A"/>
    <w:rsid w:val="00566ECC"/>
    <w:rsid w:val="00570A6A"/>
    <w:rsid w:val="0057107E"/>
    <w:rsid w:val="00573DCF"/>
    <w:rsid w:val="005811C0"/>
    <w:rsid w:val="00581C4A"/>
    <w:rsid w:val="00583AF9"/>
    <w:rsid w:val="0058544C"/>
    <w:rsid w:val="00586BF9"/>
    <w:rsid w:val="00587CE5"/>
    <w:rsid w:val="00593830"/>
    <w:rsid w:val="005951EA"/>
    <w:rsid w:val="0059735D"/>
    <w:rsid w:val="005A2877"/>
    <w:rsid w:val="005A29A6"/>
    <w:rsid w:val="005A4827"/>
    <w:rsid w:val="005A6B95"/>
    <w:rsid w:val="005B179C"/>
    <w:rsid w:val="005B5944"/>
    <w:rsid w:val="005B5F09"/>
    <w:rsid w:val="005B7862"/>
    <w:rsid w:val="005C76DB"/>
    <w:rsid w:val="005D2B65"/>
    <w:rsid w:val="005E1F84"/>
    <w:rsid w:val="005E4868"/>
    <w:rsid w:val="005E5535"/>
    <w:rsid w:val="005E63BA"/>
    <w:rsid w:val="005E744B"/>
    <w:rsid w:val="005F130C"/>
    <w:rsid w:val="005F493A"/>
    <w:rsid w:val="00600ED6"/>
    <w:rsid w:val="00602BCE"/>
    <w:rsid w:val="00604329"/>
    <w:rsid w:val="00604DF9"/>
    <w:rsid w:val="00605348"/>
    <w:rsid w:val="00607B11"/>
    <w:rsid w:val="00611AD7"/>
    <w:rsid w:val="0062008E"/>
    <w:rsid w:val="00620119"/>
    <w:rsid w:val="0062155F"/>
    <w:rsid w:val="00622B5C"/>
    <w:rsid w:val="00624E31"/>
    <w:rsid w:val="00631DC8"/>
    <w:rsid w:val="00636317"/>
    <w:rsid w:val="006376B2"/>
    <w:rsid w:val="00641871"/>
    <w:rsid w:val="00644211"/>
    <w:rsid w:val="006444EB"/>
    <w:rsid w:val="00644B63"/>
    <w:rsid w:val="00645C69"/>
    <w:rsid w:val="00645D6D"/>
    <w:rsid w:val="006466C8"/>
    <w:rsid w:val="00650B63"/>
    <w:rsid w:val="00652CAD"/>
    <w:rsid w:val="00655B1B"/>
    <w:rsid w:val="00661A59"/>
    <w:rsid w:val="00661EDC"/>
    <w:rsid w:val="00665D2E"/>
    <w:rsid w:val="00665E0B"/>
    <w:rsid w:val="006664DE"/>
    <w:rsid w:val="00671375"/>
    <w:rsid w:val="006746CD"/>
    <w:rsid w:val="00675F9F"/>
    <w:rsid w:val="0068303F"/>
    <w:rsid w:val="00683552"/>
    <w:rsid w:val="00685C10"/>
    <w:rsid w:val="006875B2"/>
    <w:rsid w:val="00690E10"/>
    <w:rsid w:val="00691330"/>
    <w:rsid w:val="00694A35"/>
    <w:rsid w:val="0069680D"/>
    <w:rsid w:val="006A08F5"/>
    <w:rsid w:val="006A1553"/>
    <w:rsid w:val="006A2BCD"/>
    <w:rsid w:val="006A4E1F"/>
    <w:rsid w:val="006A52D1"/>
    <w:rsid w:val="006A554A"/>
    <w:rsid w:val="006A5F05"/>
    <w:rsid w:val="006A6A4D"/>
    <w:rsid w:val="006B0B79"/>
    <w:rsid w:val="006B14AF"/>
    <w:rsid w:val="006B3246"/>
    <w:rsid w:val="006B6CBD"/>
    <w:rsid w:val="006C2318"/>
    <w:rsid w:val="006C4E20"/>
    <w:rsid w:val="006C6835"/>
    <w:rsid w:val="006D0F93"/>
    <w:rsid w:val="006D2D85"/>
    <w:rsid w:val="006D58BC"/>
    <w:rsid w:val="006D7FCE"/>
    <w:rsid w:val="006E1CDD"/>
    <w:rsid w:val="006E4567"/>
    <w:rsid w:val="006F0DAA"/>
    <w:rsid w:val="006F121B"/>
    <w:rsid w:val="006F284A"/>
    <w:rsid w:val="006F63A6"/>
    <w:rsid w:val="006F78E0"/>
    <w:rsid w:val="0070118A"/>
    <w:rsid w:val="0070411E"/>
    <w:rsid w:val="00704248"/>
    <w:rsid w:val="007047BE"/>
    <w:rsid w:val="00706ABB"/>
    <w:rsid w:val="0071139A"/>
    <w:rsid w:val="00712168"/>
    <w:rsid w:val="00712265"/>
    <w:rsid w:val="007135FD"/>
    <w:rsid w:val="00714B2B"/>
    <w:rsid w:val="00722360"/>
    <w:rsid w:val="00722B58"/>
    <w:rsid w:val="00726858"/>
    <w:rsid w:val="00734D9E"/>
    <w:rsid w:val="0073600F"/>
    <w:rsid w:val="00737CDE"/>
    <w:rsid w:val="00741280"/>
    <w:rsid w:val="00743868"/>
    <w:rsid w:val="00746228"/>
    <w:rsid w:val="00747BFD"/>
    <w:rsid w:val="0075289E"/>
    <w:rsid w:val="00752C22"/>
    <w:rsid w:val="00753471"/>
    <w:rsid w:val="00754486"/>
    <w:rsid w:val="007553D0"/>
    <w:rsid w:val="007618C7"/>
    <w:rsid w:val="00765873"/>
    <w:rsid w:val="00767D37"/>
    <w:rsid w:val="00770EA8"/>
    <w:rsid w:val="00775219"/>
    <w:rsid w:val="007752E9"/>
    <w:rsid w:val="007779E7"/>
    <w:rsid w:val="00780A5E"/>
    <w:rsid w:val="007855B9"/>
    <w:rsid w:val="007868A9"/>
    <w:rsid w:val="00787B01"/>
    <w:rsid w:val="007908AE"/>
    <w:rsid w:val="00790AC0"/>
    <w:rsid w:val="0079504B"/>
    <w:rsid w:val="007A165C"/>
    <w:rsid w:val="007A193D"/>
    <w:rsid w:val="007A1D87"/>
    <w:rsid w:val="007A2085"/>
    <w:rsid w:val="007A31FE"/>
    <w:rsid w:val="007A33BD"/>
    <w:rsid w:val="007A43EB"/>
    <w:rsid w:val="007B094D"/>
    <w:rsid w:val="007B29C8"/>
    <w:rsid w:val="007B4A45"/>
    <w:rsid w:val="007B5BB3"/>
    <w:rsid w:val="007B7D4A"/>
    <w:rsid w:val="007C1B98"/>
    <w:rsid w:val="007C1D17"/>
    <w:rsid w:val="007C288D"/>
    <w:rsid w:val="007D168F"/>
    <w:rsid w:val="007D2420"/>
    <w:rsid w:val="007D2A9E"/>
    <w:rsid w:val="007D356A"/>
    <w:rsid w:val="007D359F"/>
    <w:rsid w:val="007D5B1A"/>
    <w:rsid w:val="007D758F"/>
    <w:rsid w:val="007E0010"/>
    <w:rsid w:val="007E2CD4"/>
    <w:rsid w:val="007E2DF6"/>
    <w:rsid w:val="007E7960"/>
    <w:rsid w:val="008012E3"/>
    <w:rsid w:val="00803A25"/>
    <w:rsid w:val="00805777"/>
    <w:rsid w:val="00806D12"/>
    <w:rsid w:val="00811B5F"/>
    <w:rsid w:val="00811CF3"/>
    <w:rsid w:val="00815C26"/>
    <w:rsid w:val="0081602C"/>
    <w:rsid w:val="008160D3"/>
    <w:rsid w:val="00821038"/>
    <w:rsid w:val="00822541"/>
    <w:rsid w:val="008241AA"/>
    <w:rsid w:val="00826B5B"/>
    <w:rsid w:val="00836573"/>
    <w:rsid w:val="0084205E"/>
    <w:rsid w:val="00847684"/>
    <w:rsid w:val="00850CD4"/>
    <w:rsid w:val="00853765"/>
    <w:rsid w:val="00854632"/>
    <w:rsid w:val="00857291"/>
    <w:rsid w:val="00857328"/>
    <w:rsid w:val="00857624"/>
    <w:rsid w:val="00860F19"/>
    <w:rsid w:val="00861492"/>
    <w:rsid w:val="0087217B"/>
    <w:rsid w:val="00873B5F"/>
    <w:rsid w:val="00874977"/>
    <w:rsid w:val="008752E4"/>
    <w:rsid w:val="008757C7"/>
    <w:rsid w:val="0087711D"/>
    <w:rsid w:val="00877B60"/>
    <w:rsid w:val="00882F3D"/>
    <w:rsid w:val="00895E49"/>
    <w:rsid w:val="008960E9"/>
    <w:rsid w:val="00897454"/>
    <w:rsid w:val="008A384E"/>
    <w:rsid w:val="008A5555"/>
    <w:rsid w:val="008B0654"/>
    <w:rsid w:val="008C39FA"/>
    <w:rsid w:val="008D0AAB"/>
    <w:rsid w:val="008D45BD"/>
    <w:rsid w:val="008D55FD"/>
    <w:rsid w:val="008D78A4"/>
    <w:rsid w:val="008E03D1"/>
    <w:rsid w:val="008E043D"/>
    <w:rsid w:val="008E5615"/>
    <w:rsid w:val="008E59A2"/>
    <w:rsid w:val="008F146A"/>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22130"/>
    <w:rsid w:val="00923796"/>
    <w:rsid w:val="00932193"/>
    <w:rsid w:val="00936E09"/>
    <w:rsid w:val="00942DE2"/>
    <w:rsid w:val="00946342"/>
    <w:rsid w:val="009529CB"/>
    <w:rsid w:val="00955251"/>
    <w:rsid w:val="0095551E"/>
    <w:rsid w:val="0095561D"/>
    <w:rsid w:val="00956DE1"/>
    <w:rsid w:val="009600FA"/>
    <w:rsid w:val="00960638"/>
    <w:rsid w:val="00961496"/>
    <w:rsid w:val="00964EB6"/>
    <w:rsid w:val="00965E34"/>
    <w:rsid w:val="00971CB1"/>
    <w:rsid w:val="00974363"/>
    <w:rsid w:val="00974B61"/>
    <w:rsid w:val="00975F8A"/>
    <w:rsid w:val="009809E8"/>
    <w:rsid w:val="0098538D"/>
    <w:rsid w:val="0098674F"/>
    <w:rsid w:val="00987CCA"/>
    <w:rsid w:val="00993314"/>
    <w:rsid w:val="00993AB1"/>
    <w:rsid w:val="009956D3"/>
    <w:rsid w:val="00996761"/>
    <w:rsid w:val="009A13FA"/>
    <w:rsid w:val="009A1C96"/>
    <w:rsid w:val="009A2F95"/>
    <w:rsid w:val="009A379C"/>
    <w:rsid w:val="009A50E8"/>
    <w:rsid w:val="009A5877"/>
    <w:rsid w:val="009A5AD9"/>
    <w:rsid w:val="009A7603"/>
    <w:rsid w:val="009A7F38"/>
    <w:rsid w:val="009B2D0A"/>
    <w:rsid w:val="009B67F2"/>
    <w:rsid w:val="009C2A57"/>
    <w:rsid w:val="009C3087"/>
    <w:rsid w:val="009C35A8"/>
    <w:rsid w:val="009C5108"/>
    <w:rsid w:val="009C6DCE"/>
    <w:rsid w:val="009D1502"/>
    <w:rsid w:val="009D2376"/>
    <w:rsid w:val="009D287F"/>
    <w:rsid w:val="009D3327"/>
    <w:rsid w:val="009D49A6"/>
    <w:rsid w:val="009D6E6A"/>
    <w:rsid w:val="009D6FC9"/>
    <w:rsid w:val="009D79F9"/>
    <w:rsid w:val="009E06BF"/>
    <w:rsid w:val="009E4197"/>
    <w:rsid w:val="009E505D"/>
    <w:rsid w:val="009E787E"/>
    <w:rsid w:val="009E7F2F"/>
    <w:rsid w:val="00A01CAE"/>
    <w:rsid w:val="00A106EB"/>
    <w:rsid w:val="00A137E4"/>
    <w:rsid w:val="00A14857"/>
    <w:rsid w:val="00A14F15"/>
    <w:rsid w:val="00A169AE"/>
    <w:rsid w:val="00A213CF"/>
    <w:rsid w:val="00A21749"/>
    <w:rsid w:val="00A232B8"/>
    <w:rsid w:val="00A246D2"/>
    <w:rsid w:val="00A26D6E"/>
    <w:rsid w:val="00A276AE"/>
    <w:rsid w:val="00A32BC1"/>
    <w:rsid w:val="00A34AFF"/>
    <w:rsid w:val="00A362AB"/>
    <w:rsid w:val="00A40E4D"/>
    <w:rsid w:val="00A42593"/>
    <w:rsid w:val="00A42985"/>
    <w:rsid w:val="00A46AC8"/>
    <w:rsid w:val="00A46E70"/>
    <w:rsid w:val="00A472AE"/>
    <w:rsid w:val="00A474D6"/>
    <w:rsid w:val="00A47726"/>
    <w:rsid w:val="00A51C8E"/>
    <w:rsid w:val="00A53AAF"/>
    <w:rsid w:val="00A54CEA"/>
    <w:rsid w:val="00A5581F"/>
    <w:rsid w:val="00A57C73"/>
    <w:rsid w:val="00A57D3E"/>
    <w:rsid w:val="00A6122B"/>
    <w:rsid w:val="00A65526"/>
    <w:rsid w:val="00A657C4"/>
    <w:rsid w:val="00A70166"/>
    <w:rsid w:val="00A726DD"/>
    <w:rsid w:val="00A72E83"/>
    <w:rsid w:val="00A74A55"/>
    <w:rsid w:val="00A773A9"/>
    <w:rsid w:val="00A837A1"/>
    <w:rsid w:val="00A84FD3"/>
    <w:rsid w:val="00A86BE8"/>
    <w:rsid w:val="00A911EB"/>
    <w:rsid w:val="00A92D54"/>
    <w:rsid w:val="00A92DDF"/>
    <w:rsid w:val="00AA3656"/>
    <w:rsid w:val="00AA6B98"/>
    <w:rsid w:val="00AA71EB"/>
    <w:rsid w:val="00AA7F35"/>
    <w:rsid w:val="00AB1176"/>
    <w:rsid w:val="00AB2F18"/>
    <w:rsid w:val="00AB3276"/>
    <w:rsid w:val="00AC026B"/>
    <w:rsid w:val="00AC209F"/>
    <w:rsid w:val="00AC5619"/>
    <w:rsid w:val="00AD5449"/>
    <w:rsid w:val="00AE0786"/>
    <w:rsid w:val="00AE1DF3"/>
    <w:rsid w:val="00AF095C"/>
    <w:rsid w:val="00AF703A"/>
    <w:rsid w:val="00AF7EB0"/>
    <w:rsid w:val="00B0067F"/>
    <w:rsid w:val="00B00C79"/>
    <w:rsid w:val="00B01FD2"/>
    <w:rsid w:val="00B020F5"/>
    <w:rsid w:val="00B03D0B"/>
    <w:rsid w:val="00B10323"/>
    <w:rsid w:val="00B160C4"/>
    <w:rsid w:val="00B160EA"/>
    <w:rsid w:val="00B17C84"/>
    <w:rsid w:val="00B229BB"/>
    <w:rsid w:val="00B22F75"/>
    <w:rsid w:val="00B232E0"/>
    <w:rsid w:val="00B23BB9"/>
    <w:rsid w:val="00B31DF4"/>
    <w:rsid w:val="00B324C9"/>
    <w:rsid w:val="00B33355"/>
    <w:rsid w:val="00B33CEB"/>
    <w:rsid w:val="00B35AC8"/>
    <w:rsid w:val="00B42D27"/>
    <w:rsid w:val="00B42F62"/>
    <w:rsid w:val="00B43FF5"/>
    <w:rsid w:val="00B4656B"/>
    <w:rsid w:val="00B54BB1"/>
    <w:rsid w:val="00B565DB"/>
    <w:rsid w:val="00B615B6"/>
    <w:rsid w:val="00B712F1"/>
    <w:rsid w:val="00B75759"/>
    <w:rsid w:val="00B77D3D"/>
    <w:rsid w:val="00B8028C"/>
    <w:rsid w:val="00B80B4B"/>
    <w:rsid w:val="00B80D78"/>
    <w:rsid w:val="00B8464E"/>
    <w:rsid w:val="00B8467D"/>
    <w:rsid w:val="00B85E73"/>
    <w:rsid w:val="00B86A1E"/>
    <w:rsid w:val="00B90129"/>
    <w:rsid w:val="00B90E6D"/>
    <w:rsid w:val="00B911CD"/>
    <w:rsid w:val="00B9267F"/>
    <w:rsid w:val="00BA0C54"/>
    <w:rsid w:val="00BA71DE"/>
    <w:rsid w:val="00BA7317"/>
    <w:rsid w:val="00BB1DD9"/>
    <w:rsid w:val="00BB4432"/>
    <w:rsid w:val="00BC206D"/>
    <w:rsid w:val="00BC5CBE"/>
    <w:rsid w:val="00BC6016"/>
    <w:rsid w:val="00BC63F5"/>
    <w:rsid w:val="00BD412C"/>
    <w:rsid w:val="00BD4448"/>
    <w:rsid w:val="00BD5A0E"/>
    <w:rsid w:val="00BE29D5"/>
    <w:rsid w:val="00BE3117"/>
    <w:rsid w:val="00BE32F6"/>
    <w:rsid w:val="00BE46D4"/>
    <w:rsid w:val="00BE61CA"/>
    <w:rsid w:val="00BE7515"/>
    <w:rsid w:val="00BE7D9E"/>
    <w:rsid w:val="00BF2E66"/>
    <w:rsid w:val="00BF4813"/>
    <w:rsid w:val="00BF4F0D"/>
    <w:rsid w:val="00BF591D"/>
    <w:rsid w:val="00BF6A36"/>
    <w:rsid w:val="00BF7606"/>
    <w:rsid w:val="00C04490"/>
    <w:rsid w:val="00C0549C"/>
    <w:rsid w:val="00C06756"/>
    <w:rsid w:val="00C06ABE"/>
    <w:rsid w:val="00C06DEE"/>
    <w:rsid w:val="00C12405"/>
    <w:rsid w:val="00C14176"/>
    <w:rsid w:val="00C2172B"/>
    <w:rsid w:val="00C22FDF"/>
    <w:rsid w:val="00C23DA0"/>
    <w:rsid w:val="00C267DA"/>
    <w:rsid w:val="00C32E54"/>
    <w:rsid w:val="00C3396D"/>
    <w:rsid w:val="00C342BE"/>
    <w:rsid w:val="00C35B49"/>
    <w:rsid w:val="00C401CE"/>
    <w:rsid w:val="00C45A05"/>
    <w:rsid w:val="00C470F9"/>
    <w:rsid w:val="00C5096C"/>
    <w:rsid w:val="00C52994"/>
    <w:rsid w:val="00C55696"/>
    <w:rsid w:val="00C55E9B"/>
    <w:rsid w:val="00C618C3"/>
    <w:rsid w:val="00C61C40"/>
    <w:rsid w:val="00C657F8"/>
    <w:rsid w:val="00C66182"/>
    <w:rsid w:val="00C714DA"/>
    <w:rsid w:val="00C74D40"/>
    <w:rsid w:val="00C758E1"/>
    <w:rsid w:val="00C7791E"/>
    <w:rsid w:val="00C804F7"/>
    <w:rsid w:val="00C8265F"/>
    <w:rsid w:val="00C826DB"/>
    <w:rsid w:val="00C858AA"/>
    <w:rsid w:val="00C860DB"/>
    <w:rsid w:val="00C90D2F"/>
    <w:rsid w:val="00C92149"/>
    <w:rsid w:val="00C96983"/>
    <w:rsid w:val="00CA0932"/>
    <w:rsid w:val="00CA143A"/>
    <w:rsid w:val="00CA1512"/>
    <w:rsid w:val="00CA4308"/>
    <w:rsid w:val="00CA487F"/>
    <w:rsid w:val="00CA4A46"/>
    <w:rsid w:val="00CA4D2C"/>
    <w:rsid w:val="00CA4D97"/>
    <w:rsid w:val="00CB09B3"/>
    <w:rsid w:val="00CC3D65"/>
    <w:rsid w:val="00CC4743"/>
    <w:rsid w:val="00CC7CD8"/>
    <w:rsid w:val="00CC7D06"/>
    <w:rsid w:val="00CD00CB"/>
    <w:rsid w:val="00CD2F35"/>
    <w:rsid w:val="00CD3CBA"/>
    <w:rsid w:val="00CD43A9"/>
    <w:rsid w:val="00CE0D73"/>
    <w:rsid w:val="00CE14D2"/>
    <w:rsid w:val="00CE17FD"/>
    <w:rsid w:val="00CE6579"/>
    <w:rsid w:val="00CF1E9E"/>
    <w:rsid w:val="00CF264E"/>
    <w:rsid w:val="00CF61EA"/>
    <w:rsid w:val="00CF6640"/>
    <w:rsid w:val="00D0051B"/>
    <w:rsid w:val="00D03CAD"/>
    <w:rsid w:val="00D040F4"/>
    <w:rsid w:val="00D069E2"/>
    <w:rsid w:val="00D13F99"/>
    <w:rsid w:val="00D14F4D"/>
    <w:rsid w:val="00D168A9"/>
    <w:rsid w:val="00D2196A"/>
    <w:rsid w:val="00D2268D"/>
    <w:rsid w:val="00D22995"/>
    <w:rsid w:val="00D24017"/>
    <w:rsid w:val="00D27D73"/>
    <w:rsid w:val="00D30360"/>
    <w:rsid w:val="00D3581C"/>
    <w:rsid w:val="00D41FEF"/>
    <w:rsid w:val="00D42F7F"/>
    <w:rsid w:val="00D54E13"/>
    <w:rsid w:val="00D54EA6"/>
    <w:rsid w:val="00D56667"/>
    <w:rsid w:val="00D60DA2"/>
    <w:rsid w:val="00D721A8"/>
    <w:rsid w:val="00D74288"/>
    <w:rsid w:val="00D76C91"/>
    <w:rsid w:val="00D80062"/>
    <w:rsid w:val="00D82466"/>
    <w:rsid w:val="00D90273"/>
    <w:rsid w:val="00D93722"/>
    <w:rsid w:val="00D94F89"/>
    <w:rsid w:val="00D955D1"/>
    <w:rsid w:val="00DA1991"/>
    <w:rsid w:val="00DA2397"/>
    <w:rsid w:val="00DA4196"/>
    <w:rsid w:val="00DB2322"/>
    <w:rsid w:val="00DB362A"/>
    <w:rsid w:val="00DC1956"/>
    <w:rsid w:val="00DC29FA"/>
    <w:rsid w:val="00DD4ED3"/>
    <w:rsid w:val="00DD55DE"/>
    <w:rsid w:val="00DE036F"/>
    <w:rsid w:val="00DE2CD4"/>
    <w:rsid w:val="00DE3093"/>
    <w:rsid w:val="00DE5549"/>
    <w:rsid w:val="00DE6A23"/>
    <w:rsid w:val="00DE7897"/>
    <w:rsid w:val="00DF18CD"/>
    <w:rsid w:val="00DF253C"/>
    <w:rsid w:val="00DF2791"/>
    <w:rsid w:val="00DF4528"/>
    <w:rsid w:val="00DF5B86"/>
    <w:rsid w:val="00DF62C7"/>
    <w:rsid w:val="00E043CF"/>
    <w:rsid w:val="00E0504C"/>
    <w:rsid w:val="00E062D2"/>
    <w:rsid w:val="00E12EEC"/>
    <w:rsid w:val="00E13FEC"/>
    <w:rsid w:val="00E15A3C"/>
    <w:rsid w:val="00E30639"/>
    <w:rsid w:val="00E30867"/>
    <w:rsid w:val="00E31F3F"/>
    <w:rsid w:val="00E44249"/>
    <w:rsid w:val="00E44BE4"/>
    <w:rsid w:val="00E45766"/>
    <w:rsid w:val="00E52226"/>
    <w:rsid w:val="00E52AF9"/>
    <w:rsid w:val="00E5639A"/>
    <w:rsid w:val="00E57D07"/>
    <w:rsid w:val="00E64938"/>
    <w:rsid w:val="00E65A1F"/>
    <w:rsid w:val="00E65FAD"/>
    <w:rsid w:val="00E704B6"/>
    <w:rsid w:val="00E72985"/>
    <w:rsid w:val="00E74ED5"/>
    <w:rsid w:val="00E76396"/>
    <w:rsid w:val="00E77E2B"/>
    <w:rsid w:val="00E8093A"/>
    <w:rsid w:val="00E81223"/>
    <w:rsid w:val="00E829F1"/>
    <w:rsid w:val="00E82EDF"/>
    <w:rsid w:val="00E85102"/>
    <w:rsid w:val="00E871BD"/>
    <w:rsid w:val="00E91176"/>
    <w:rsid w:val="00E923EC"/>
    <w:rsid w:val="00E925C4"/>
    <w:rsid w:val="00E950B7"/>
    <w:rsid w:val="00E97077"/>
    <w:rsid w:val="00E978BD"/>
    <w:rsid w:val="00EB083D"/>
    <w:rsid w:val="00EB4355"/>
    <w:rsid w:val="00EB456F"/>
    <w:rsid w:val="00ED0580"/>
    <w:rsid w:val="00ED0D4A"/>
    <w:rsid w:val="00ED1F78"/>
    <w:rsid w:val="00ED499F"/>
    <w:rsid w:val="00ED5060"/>
    <w:rsid w:val="00ED58A7"/>
    <w:rsid w:val="00EE0693"/>
    <w:rsid w:val="00EE5E86"/>
    <w:rsid w:val="00EF236C"/>
    <w:rsid w:val="00EF2386"/>
    <w:rsid w:val="00F003CE"/>
    <w:rsid w:val="00F00D6A"/>
    <w:rsid w:val="00F02259"/>
    <w:rsid w:val="00F0490F"/>
    <w:rsid w:val="00F06D6D"/>
    <w:rsid w:val="00F10C2D"/>
    <w:rsid w:val="00F144BB"/>
    <w:rsid w:val="00F1592A"/>
    <w:rsid w:val="00F2159D"/>
    <w:rsid w:val="00F227B0"/>
    <w:rsid w:val="00F262E8"/>
    <w:rsid w:val="00F27980"/>
    <w:rsid w:val="00F351BA"/>
    <w:rsid w:val="00F42A07"/>
    <w:rsid w:val="00F43FC3"/>
    <w:rsid w:val="00F52DBE"/>
    <w:rsid w:val="00F54A8E"/>
    <w:rsid w:val="00F54B78"/>
    <w:rsid w:val="00F6314A"/>
    <w:rsid w:val="00F631B6"/>
    <w:rsid w:val="00F63D17"/>
    <w:rsid w:val="00F81BB0"/>
    <w:rsid w:val="00F905CC"/>
    <w:rsid w:val="00F92184"/>
    <w:rsid w:val="00F92FFB"/>
    <w:rsid w:val="00F93997"/>
    <w:rsid w:val="00F95E8F"/>
    <w:rsid w:val="00F96F27"/>
    <w:rsid w:val="00FA0D22"/>
    <w:rsid w:val="00FA1D7F"/>
    <w:rsid w:val="00FA35BB"/>
    <w:rsid w:val="00FA3FDB"/>
    <w:rsid w:val="00FA4083"/>
    <w:rsid w:val="00FA4D1F"/>
    <w:rsid w:val="00FA5CF5"/>
    <w:rsid w:val="00FB06F3"/>
    <w:rsid w:val="00FB0C6C"/>
    <w:rsid w:val="00FB6835"/>
    <w:rsid w:val="00FB7BC8"/>
    <w:rsid w:val="00FC17A0"/>
    <w:rsid w:val="00FC5333"/>
    <w:rsid w:val="00FC7C16"/>
    <w:rsid w:val="00FD1D25"/>
    <w:rsid w:val="00FD2B14"/>
    <w:rsid w:val="00FD339C"/>
    <w:rsid w:val="00FD42A8"/>
    <w:rsid w:val="00FD638F"/>
    <w:rsid w:val="00FD7322"/>
    <w:rsid w:val="00FE1B1D"/>
    <w:rsid w:val="00FF0A87"/>
    <w:rsid w:val="00FF2495"/>
    <w:rsid w:val="00FF2A5E"/>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6610">
      <w:marLeft w:val="0"/>
      <w:marRight w:val="0"/>
      <w:marTop w:val="0"/>
      <w:marBottom w:val="0"/>
      <w:divBdr>
        <w:top w:val="none" w:sz="0" w:space="0" w:color="auto"/>
        <w:left w:val="none" w:sz="0" w:space="0" w:color="auto"/>
        <w:bottom w:val="none" w:sz="0" w:space="0" w:color="auto"/>
        <w:right w:val="none" w:sz="0" w:space="0" w:color="auto"/>
      </w:divBdr>
      <w:divsChild>
        <w:div w:id="1186406608">
          <w:marLeft w:val="96"/>
          <w:marRight w:val="0"/>
          <w:marTop w:val="100"/>
          <w:marBottom w:val="100"/>
          <w:divBdr>
            <w:top w:val="none" w:sz="0" w:space="0" w:color="auto"/>
            <w:left w:val="single" w:sz="8" w:space="6" w:color="CCCCCC"/>
            <w:bottom w:val="none" w:sz="0" w:space="0" w:color="auto"/>
            <w:right w:val="none" w:sz="0" w:space="0" w:color="auto"/>
          </w:divBdr>
          <w:divsChild>
            <w:div w:id="11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5941</Words>
  <Characters>3387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nekustamo īpašumu atsavināšanu valsts autoceļa P121 Tukums–Kuldīga rekonstrukcijas projekta īstenošanai</vt:lpstr>
    </vt:vector>
  </TitlesOfParts>
  <Company>Satiksmes ministrja</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autoceļa P53 Duči-Limbaži rekonstrukcijas projekta īstenošanai</dc:title>
  <dc:subject>Anotācija</dc:subject>
  <dc:creator>Varis Putāns;Agnese.Breice@sam.gov.lv;Satiksmes ministrijas Juridiskā departamenta Nekustamo īpašumu nodaļas vecākā referente;tālr. 67028037</dc:creator>
  <cp:keywords>Anotācija</cp:keywords>
  <dc:description>varis.putans@lvceli.lv, 67028149</dc:description>
  <cp:lastModifiedBy>Agnese Breice</cp:lastModifiedBy>
  <cp:revision>40</cp:revision>
  <cp:lastPrinted>2013-02-26T05:59:00Z</cp:lastPrinted>
  <dcterms:created xsi:type="dcterms:W3CDTF">2014-10-14T06:01:00Z</dcterms:created>
  <dcterms:modified xsi:type="dcterms:W3CDTF">2015-04-07T12:22:00Z</dcterms:modified>
</cp:coreProperties>
</file>