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DC5E7D" w:rsidRDefault="009F2F66" w:rsidP="009F2F66">
      <w:pPr>
        <w:jc w:val="center"/>
        <w:rPr>
          <w:b/>
          <w:bCs/>
          <w:sz w:val="28"/>
          <w:szCs w:val="28"/>
        </w:rPr>
      </w:pPr>
      <w:r w:rsidRPr="00DC5E7D">
        <w:rPr>
          <w:b/>
          <w:bCs/>
          <w:sz w:val="28"/>
          <w:szCs w:val="28"/>
        </w:rPr>
        <w:t>Mini</w:t>
      </w:r>
      <w:r w:rsidR="000C2C5E" w:rsidRPr="00DC5E7D">
        <w:rPr>
          <w:b/>
          <w:bCs/>
          <w:sz w:val="28"/>
          <w:szCs w:val="28"/>
        </w:rPr>
        <w:t>stru kabineta noteikumu projekts</w:t>
      </w:r>
      <w:r w:rsidRPr="00DC5E7D">
        <w:rPr>
          <w:b/>
          <w:bCs/>
          <w:sz w:val="28"/>
          <w:szCs w:val="28"/>
        </w:rPr>
        <w:t xml:space="preserve"> </w:t>
      </w:r>
    </w:p>
    <w:p w:rsidR="009F2F66" w:rsidRDefault="00014E98" w:rsidP="000C2C5E">
      <w:pPr>
        <w:jc w:val="center"/>
        <w:rPr>
          <w:b/>
          <w:bCs/>
          <w:sz w:val="28"/>
          <w:szCs w:val="28"/>
        </w:rPr>
      </w:pPr>
      <w:r w:rsidRPr="00BA6476">
        <w:rPr>
          <w:b/>
          <w:bCs/>
          <w:sz w:val="28"/>
          <w:szCs w:val="28"/>
        </w:rPr>
        <w:t>„</w:t>
      </w:r>
      <w:r w:rsidR="00BA6476" w:rsidRPr="00BA6476">
        <w:rPr>
          <w:b/>
          <w:sz w:val="28"/>
          <w:szCs w:val="28"/>
        </w:rPr>
        <w:t xml:space="preserve">Noteikumi par higiēnas prasībām tetovēšanas un </w:t>
      </w:r>
      <w:proofErr w:type="spellStart"/>
      <w:r w:rsidR="00BA6476" w:rsidRPr="00BA6476">
        <w:rPr>
          <w:b/>
          <w:sz w:val="28"/>
          <w:szCs w:val="28"/>
        </w:rPr>
        <w:t>pīrsinga</w:t>
      </w:r>
      <w:proofErr w:type="spellEnd"/>
      <w:r w:rsidR="00BA6476" w:rsidRPr="00BA6476">
        <w:rPr>
          <w:b/>
          <w:sz w:val="28"/>
          <w:szCs w:val="28"/>
        </w:rPr>
        <w:t xml:space="preserve"> pakalpojumu sniegšanai un </w:t>
      </w:r>
      <w:r w:rsidR="00C86A37">
        <w:rPr>
          <w:b/>
          <w:sz w:val="28"/>
          <w:szCs w:val="28"/>
        </w:rPr>
        <w:t>speciālajām</w:t>
      </w:r>
      <w:r w:rsidR="00BA6476" w:rsidRPr="00BA6476">
        <w:rPr>
          <w:b/>
          <w:sz w:val="28"/>
          <w:szCs w:val="28"/>
        </w:rPr>
        <w:t xml:space="preserve"> prasībām tetovēšanas līdzekļiem</w:t>
      </w:r>
      <w:r w:rsidR="00DC5E7D" w:rsidRPr="00BA6476">
        <w:rPr>
          <w:b/>
          <w:sz w:val="28"/>
          <w:szCs w:val="28"/>
        </w:rPr>
        <w:t>”</w:t>
      </w:r>
      <w:r w:rsidR="009F2F66" w:rsidRPr="00BA6476">
        <w:rPr>
          <w:b/>
          <w:sz w:val="28"/>
          <w:szCs w:val="28"/>
        </w:rPr>
        <w:t xml:space="preserve">” </w:t>
      </w:r>
      <w:r w:rsidR="009F2F66" w:rsidRPr="00BA6476">
        <w:rPr>
          <w:b/>
          <w:bCs/>
          <w:sz w:val="28"/>
          <w:szCs w:val="28"/>
        </w:rPr>
        <w:t>sākotnējās ietekmes novērtējuma ziņojums (anotācija</w:t>
      </w:r>
      <w:r w:rsidR="009F2F66" w:rsidRPr="00DC5E7D">
        <w:rPr>
          <w:b/>
          <w:bCs/>
          <w:sz w:val="28"/>
          <w:szCs w:val="28"/>
        </w:rPr>
        <w:t xml:space="preserve">) </w:t>
      </w:r>
    </w:p>
    <w:p w:rsidR="00B97D5E" w:rsidRPr="00DC5E7D" w:rsidRDefault="00B97D5E" w:rsidP="000C2C5E">
      <w:pPr>
        <w:jc w:val="center"/>
        <w:rPr>
          <w:b/>
          <w:sz w:val="28"/>
          <w:szCs w:val="28"/>
        </w:rPr>
      </w:pP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20456A" w:rsidTr="00E6717B">
        <w:tc>
          <w:tcPr>
            <w:tcW w:w="9287" w:type="dxa"/>
            <w:gridSpan w:val="3"/>
          </w:tcPr>
          <w:p w:rsidR="009813C5" w:rsidRPr="0020456A" w:rsidRDefault="007055A2" w:rsidP="00E6717B">
            <w:pPr>
              <w:jc w:val="center"/>
              <w:rPr>
                <w:b/>
                <w:sz w:val="28"/>
                <w:szCs w:val="28"/>
              </w:rPr>
            </w:pPr>
            <w:r>
              <w:rPr>
                <w:b/>
                <w:sz w:val="28"/>
                <w:szCs w:val="28"/>
              </w:rPr>
              <w:t>I</w:t>
            </w:r>
            <w:r w:rsidR="00647569">
              <w:rPr>
                <w:b/>
                <w:sz w:val="28"/>
                <w:szCs w:val="28"/>
              </w:rPr>
              <w:t>.</w:t>
            </w:r>
            <w:r w:rsidR="006C4DC1" w:rsidRPr="0020456A">
              <w:rPr>
                <w:b/>
                <w:sz w:val="28"/>
                <w:szCs w:val="28"/>
              </w:rPr>
              <w:t xml:space="preserve"> </w:t>
            </w:r>
            <w:r w:rsidR="009813C5" w:rsidRPr="0020456A">
              <w:rPr>
                <w:b/>
                <w:sz w:val="28"/>
                <w:szCs w:val="28"/>
              </w:rPr>
              <w:t xml:space="preserve">Tiesību </w:t>
            </w:r>
            <w:smartTag w:uri="schemas-tilde-lv/tildestengine" w:element="veidnes">
              <w:smartTagPr>
                <w:attr w:name="baseform" w:val="akt|s"/>
                <w:attr w:name="id" w:val="-1"/>
                <w:attr w:name="text" w:val="akta"/>
              </w:smartTagPr>
              <w:r w:rsidR="009813C5" w:rsidRPr="0020456A">
                <w:rPr>
                  <w:b/>
                  <w:sz w:val="28"/>
                  <w:szCs w:val="28"/>
                </w:rPr>
                <w:t>akta</w:t>
              </w:r>
            </w:smartTag>
            <w:r w:rsidR="009813C5" w:rsidRPr="0020456A">
              <w:rPr>
                <w:b/>
                <w:sz w:val="28"/>
                <w:szCs w:val="28"/>
              </w:rPr>
              <w:t xml:space="preserve"> projekta izstrādes nepieciešamība</w:t>
            </w:r>
          </w:p>
        </w:tc>
      </w:tr>
      <w:tr w:rsidR="009813C5" w:rsidRPr="0020456A" w:rsidTr="0079620D">
        <w:tc>
          <w:tcPr>
            <w:tcW w:w="426" w:type="dxa"/>
          </w:tcPr>
          <w:p w:rsidR="009813C5" w:rsidRPr="0020456A" w:rsidRDefault="009813C5" w:rsidP="00C6447F">
            <w:pPr>
              <w:rPr>
                <w:sz w:val="28"/>
                <w:szCs w:val="28"/>
              </w:rPr>
            </w:pPr>
            <w:r w:rsidRPr="0020456A">
              <w:rPr>
                <w:sz w:val="28"/>
                <w:szCs w:val="28"/>
              </w:rPr>
              <w:t>1.</w:t>
            </w:r>
          </w:p>
        </w:tc>
        <w:tc>
          <w:tcPr>
            <w:tcW w:w="2376" w:type="dxa"/>
          </w:tcPr>
          <w:p w:rsidR="009813C5" w:rsidRPr="0020456A" w:rsidRDefault="009813C5" w:rsidP="001B179B">
            <w:pPr>
              <w:jc w:val="both"/>
              <w:rPr>
                <w:sz w:val="28"/>
                <w:szCs w:val="28"/>
              </w:rPr>
            </w:pPr>
            <w:r w:rsidRPr="0020456A">
              <w:rPr>
                <w:sz w:val="28"/>
                <w:szCs w:val="28"/>
              </w:rPr>
              <w:t>Pamatojums</w:t>
            </w:r>
          </w:p>
        </w:tc>
        <w:tc>
          <w:tcPr>
            <w:tcW w:w="6485" w:type="dxa"/>
          </w:tcPr>
          <w:p w:rsidR="005D1ADC" w:rsidRPr="00E1050D" w:rsidRDefault="00470D64" w:rsidP="00E51714">
            <w:pPr>
              <w:jc w:val="both"/>
              <w:rPr>
                <w:sz w:val="28"/>
                <w:szCs w:val="28"/>
              </w:rPr>
            </w:pPr>
            <w:r w:rsidRPr="0020456A">
              <w:rPr>
                <w:sz w:val="28"/>
                <w:szCs w:val="28"/>
              </w:rPr>
              <w:t xml:space="preserve">  </w:t>
            </w:r>
            <w:r w:rsidR="007812B7">
              <w:rPr>
                <w:sz w:val="28"/>
                <w:szCs w:val="28"/>
              </w:rPr>
              <w:t xml:space="preserve"> </w:t>
            </w:r>
            <w:r w:rsidR="005D1ADC" w:rsidRPr="00E1050D">
              <w:rPr>
                <w:sz w:val="28"/>
                <w:szCs w:val="28"/>
              </w:rPr>
              <w:t>2009.gada 29.ja</w:t>
            </w:r>
            <w:r w:rsidR="00A30722" w:rsidRPr="00E1050D">
              <w:rPr>
                <w:sz w:val="28"/>
                <w:szCs w:val="28"/>
              </w:rPr>
              <w:t>nvāra Ministru kabineta rīkojuma</w:t>
            </w:r>
            <w:r w:rsidR="005D1ADC" w:rsidRPr="00E1050D">
              <w:rPr>
                <w:sz w:val="28"/>
                <w:szCs w:val="28"/>
              </w:rPr>
              <w:t xml:space="preserve"> Nr.48 apstiprinātās programmas „Onkoloģisko slimību kontroles programma 2009.</w:t>
            </w:r>
            <w:r w:rsidR="00211460" w:rsidRPr="0020456A">
              <w:rPr>
                <w:sz w:val="28"/>
                <w:szCs w:val="28"/>
              </w:rPr>
              <w:t xml:space="preserve"> –</w:t>
            </w:r>
            <w:r w:rsidR="00211460">
              <w:rPr>
                <w:sz w:val="28"/>
                <w:szCs w:val="28"/>
              </w:rPr>
              <w:t xml:space="preserve"> </w:t>
            </w:r>
            <w:r w:rsidR="005D1ADC" w:rsidRPr="00E1050D">
              <w:rPr>
                <w:sz w:val="28"/>
                <w:szCs w:val="28"/>
              </w:rPr>
              <w:t>2015.gadam”</w:t>
            </w:r>
            <w:r w:rsidR="00A30722" w:rsidRPr="00E1050D">
              <w:rPr>
                <w:sz w:val="28"/>
                <w:szCs w:val="28"/>
              </w:rPr>
              <w:t xml:space="preserve"> (turpmāk – Programma)</w:t>
            </w:r>
            <w:r w:rsidR="005D1ADC" w:rsidRPr="00E1050D">
              <w:rPr>
                <w:sz w:val="28"/>
                <w:szCs w:val="28"/>
              </w:rPr>
              <w:t xml:space="preserve"> ieviešanas plāna 4.1. uzdevum</w:t>
            </w:r>
            <w:r w:rsidR="00A30722" w:rsidRPr="00E1050D">
              <w:rPr>
                <w:sz w:val="28"/>
                <w:szCs w:val="28"/>
              </w:rPr>
              <w:t>s.</w:t>
            </w:r>
          </w:p>
          <w:p w:rsidR="00E32C47" w:rsidRPr="00BC4A18" w:rsidRDefault="007812B7" w:rsidP="001D15AF">
            <w:pPr>
              <w:jc w:val="both"/>
              <w:rPr>
                <w:noProof/>
                <w:sz w:val="28"/>
                <w:szCs w:val="28"/>
              </w:rPr>
            </w:pPr>
            <w:r w:rsidRPr="00E1050D">
              <w:rPr>
                <w:sz w:val="28"/>
                <w:szCs w:val="28"/>
              </w:rPr>
              <w:t xml:space="preserve">   </w:t>
            </w:r>
            <w:r w:rsidR="00E51714" w:rsidRPr="00BC4A18">
              <w:rPr>
                <w:sz w:val="28"/>
                <w:szCs w:val="28"/>
              </w:rPr>
              <w:t>Epidemioloģiskās drošības likuma 38</w:t>
            </w:r>
            <w:r w:rsidR="005A5105" w:rsidRPr="00BC4A18">
              <w:rPr>
                <w:sz w:val="28"/>
                <w:szCs w:val="28"/>
              </w:rPr>
              <w:t>.</w:t>
            </w:r>
            <w:r w:rsidR="00E51714" w:rsidRPr="00BC4A18">
              <w:rPr>
                <w:sz w:val="28"/>
                <w:szCs w:val="28"/>
                <w:vertAlign w:val="superscript"/>
              </w:rPr>
              <w:t>1</w:t>
            </w:r>
            <w:r w:rsidR="00E51714" w:rsidRPr="00BC4A18">
              <w:rPr>
                <w:sz w:val="28"/>
                <w:szCs w:val="28"/>
              </w:rPr>
              <w:t>pant</w:t>
            </w:r>
            <w:r w:rsidR="001D15AF">
              <w:rPr>
                <w:sz w:val="28"/>
                <w:szCs w:val="28"/>
              </w:rPr>
              <w:t>a pirmā daļa</w:t>
            </w:r>
            <w:r w:rsidR="00E51714" w:rsidRPr="00BC4A18">
              <w:rPr>
                <w:sz w:val="28"/>
                <w:szCs w:val="28"/>
              </w:rPr>
              <w:t>,</w:t>
            </w:r>
            <w:r w:rsidR="00E51714" w:rsidRPr="00BC4A18">
              <w:rPr>
                <w:noProof/>
                <w:sz w:val="28"/>
                <w:szCs w:val="28"/>
              </w:rPr>
              <w:t xml:space="preserve"> P</w:t>
            </w:r>
            <w:r w:rsidR="00117CDB" w:rsidRPr="00BC4A18">
              <w:rPr>
                <w:noProof/>
                <w:sz w:val="28"/>
                <w:szCs w:val="28"/>
              </w:rPr>
              <w:t>atērētāju tiesību aizsardzības likuma 21.panta pirmā daļa</w:t>
            </w:r>
            <w:r w:rsidR="00B90C31" w:rsidRPr="00BC4A18">
              <w:rPr>
                <w:noProof/>
                <w:sz w:val="28"/>
                <w:szCs w:val="28"/>
              </w:rPr>
              <w:t>,</w:t>
            </w:r>
            <w:r w:rsidR="003B57A9" w:rsidRPr="00BC4A18">
              <w:rPr>
                <w:sz w:val="28"/>
                <w:szCs w:val="28"/>
              </w:rPr>
              <w:t xml:space="preserve"> </w:t>
            </w:r>
            <w:r w:rsidR="003B57A9" w:rsidRPr="00BC4A18">
              <w:rPr>
                <w:noProof/>
                <w:sz w:val="28"/>
                <w:szCs w:val="28"/>
              </w:rPr>
              <w:t>Preč</w:t>
            </w:r>
            <w:r w:rsidR="00B90C31" w:rsidRPr="00BC4A18">
              <w:rPr>
                <w:noProof/>
                <w:sz w:val="28"/>
                <w:szCs w:val="28"/>
              </w:rPr>
              <w:t>u un pakalpojumu drošuma likuma</w:t>
            </w:r>
            <w:r w:rsidR="003B57A9" w:rsidRPr="00BC4A18">
              <w:rPr>
                <w:noProof/>
                <w:sz w:val="28"/>
                <w:szCs w:val="28"/>
              </w:rPr>
              <w:t xml:space="preserve"> </w:t>
            </w:r>
            <w:r w:rsidR="005A5105" w:rsidRPr="00BC4A18">
              <w:rPr>
                <w:noProof/>
                <w:sz w:val="28"/>
                <w:szCs w:val="28"/>
              </w:rPr>
              <w:t>8.</w:t>
            </w:r>
            <w:r w:rsidR="005A5105" w:rsidRPr="00BC4A18">
              <w:rPr>
                <w:noProof/>
                <w:sz w:val="28"/>
                <w:szCs w:val="28"/>
                <w:vertAlign w:val="superscript"/>
              </w:rPr>
              <w:t xml:space="preserve">1 </w:t>
            </w:r>
            <w:r w:rsidR="005A5105" w:rsidRPr="00BC4A18">
              <w:rPr>
                <w:noProof/>
                <w:sz w:val="28"/>
                <w:szCs w:val="28"/>
              </w:rPr>
              <w:t>pants</w:t>
            </w:r>
            <w:r w:rsidR="004057DA" w:rsidRPr="00BC4A18">
              <w:rPr>
                <w:noProof/>
                <w:sz w:val="28"/>
                <w:szCs w:val="28"/>
              </w:rPr>
              <w:t>.</w:t>
            </w:r>
            <w:r w:rsidR="00E51714" w:rsidRPr="00BC4A18">
              <w:rPr>
                <w:noProof/>
                <w:sz w:val="28"/>
                <w:szCs w:val="28"/>
              </w:rPr>
              <w:t xml:space="preserve">                 </w:t>
            </w:r>
          </w:p>
        </w:tc>
      </w:tr>
      <w:tr w:rsidR="009813C5" w:rsidRPr="0020456A" w:rsidTr="0079620D">
        <w:tc>
          <w:tcPr>
            <w:tcW w:w="426" w:type="dxa"/>
          </w:tcPr>
          <w:p w:rsidR="009813C5" w:rsidRPr="0020456A" w:rsidRDefault="009813C5" w:rsidP="00C6447F">
            <w:pPr>
              <w:rPr>
                <w:sz w:val="28"/>
                <w:szCs w:val="28"/>
              </w:rPr>
            </w:pPr>
            <w:r w:rsidRPr="0020456A">
              <w:rPr>
                <w:sz w:val="28"/>
                <w:szCs w:val="28"/>
              </w:rPr>
              <w:t xml:space="preserve">2. </w:t>
            </w:r>
          </w:p>
        </w:tc>
        <w:tc>
          <w:tcPr>
            <w:tcW w:w="2376" w:type="dxa"/>
          </w:tcPr>
          <w:p w:rsidR="009813C5" w:rsidRPr="0020456A" w:rsidRDefault="009813C5" w:rsidP="001B179B">
            <w:pPr>
              <w:jc w:val="both"/>
              <w:rPr>
                <w:sz w:val="28"/>
                <w:szCs w:val="28"/>
              </w:rPr>
            </w:pPr>
            <w:r w:rsidRPr="0020456A">
              <w:rPr>
                <w:sz w:val="28"/>
                <w:szCs w:val="28"/>
              </w:rPr>
              <w:t>Pašreizējā situācija un problēmas</w:t>
            </w:r>
          </w:p>
        </w:tc>
        <w:tc>
          <w:tcPr>
            <w:tcW w:w="6485" w:type="dxa"/>
          </w:tcPr>
          <w:p w:rsidR="00C9170E" w:rsidRPr="0020456A" w:rsidRDefault="00470D64" w:rsidP="00435F09">
            <w:pPr>
              <w:jc w:val="both"/>
              <w:rPr>
                <w:sz w:val="28"/>
                <w:szCs w:val="28"/>
              </w:rPr>
            </w:pPr>
            <w:r w:rsidRPr="0020456A">
              <w:rPr>
                <w:sz w:val="28"/>
                <w:szCs w:val="28"/>
              </w:rPr>
              <w:t xml:space="preserve">  </w:t>
            </w:r>
            <w:r w:rsidR="007812B7">
              <w:rPr>
                <w:sz w:val="28"/>
                <w:szCs w:val="28"/>
              </w:rPr>
              <w:t xml:space="preserve"> </w:t>
            </w:r>
            <w:r w:rsidR="005B5A4C" w:rsidRPr="0020456A">
              <w:rPr>
                <w:sz w:val="28"/>
                <w:szCs w:val="28"/>
              </w:rPr>
              <w:t xml:space="preserve">Lai samazinātu saslimšanas risku ar onkoloģiskajām slimībām, </w:t>
            </w:r>
            <w:r w:rsidR="009E3792" w:rsidRPr="0020456A">
              <w:rPr>
                <w:sz w:val="28"/>
                <w:szCs w:val="28"/>
              </w:rPr>
              <w:t xml:space="preserve">2009.gadā tika izstrādāta Programma, kuras viens no </w:t>
            </w:r>
            <w:proofErr w:type="spellStart"/>
            <w:r w:rsidR="00D11302" w:rsidRPr="0020456A">
              <w:rPr>
                <w:sz w:val="28"/>
                <w:szCs w:val="28"/>
              </w:rPr>
              <w:t>apa</w:t>
            </w:r>
            <w:r w:rsidR="00D91FDB">
              <w:rPr>
                <w:sz w:val="28"/>
                <w:szCs w:val="28"/>
              </w:rPr>
              <w:t>k</w:t>
            </w:r>
            <w:r w:rsidR="00D11302" w:rsidRPr="0020456A">
              <w:rPr>
                <w:sz w:val="28"/>
                <w:szCs w:val="28"/>
              </w:rPr>
              <w:t>š</w:t>
            </w:r>
            <w:r w:rsidR="009E3792" w:rsidRPr="0020456A">
              <w:rPr>
                <w:sz w:val="28"/>
                <w:szCs w:val="28"/>
              </w:rPr>
              <w:t>mērķiem</w:t>
            </w:r>
            <w:proofErr w:type="spellEnd"/>
            <w:r w:rsidR="00161D55" w:rsidRPr="0020456A">
              <w:rPr>
                <w:sz w:val="28"/>
                <w:szCs w:val="28"/>
              </w:rPr>
              <w:t xml:space="preserve"> ir</w:t>
            </w:r>
            <w:r w:rsidR="005B5A4C" w:rsidRPr="0020456A">
              <w:rPr>
                <w:sz w:val="28"/>
                <w:szCs w:val="28"/>
              </w:rPr>
              <w:t xml:space="preserve"> </w:t>
            </w:r>
            <w:r w:rsidR="009E3792" w:rsidRPr="0020456A">
              <w:rPr>
                <w:sz w:val="28"/>
                <w:szCs w:val="28"/>
              </w:rPr>
              <w:t>novē</w:t>
            </w:r>
            <w:r w:rsidR="008F003E" w:rsidRPr="0020456A">
              <w:rPr>
                <w:sz w:val="28"/>
                <w:szCs w:val="28"/>
              </w:rPr>
              <w:t>rst vai samazināt riska faktoru</w:t>
            </w:r>
            <w:r w:rsidR="009E3792" w:rsidRPr="0020456A">
              <w:rPr>
                <w:sz w:val="28"/>
                <w:szCs w:val="28"/>
              </w:rPr>
              <w:t>, kas izraisa onkoloģiskās slimības, ietekmi uz sabiedrību.</w:t>
            </w:r>
            <w:r w:rsidR="005B5A4C" w:rsidRPr="0020456A">
              <w:rPr>
                <w:sz w:val="28"/>
                <w:szCs w:val="28"/>
              </w:rPr>
              <w:t xml:space="preserve"> </w:t>
            </w:r>
            <w:r w:rsidR="00F67B5D" w:rsidRPr="0020456A">
              <w:rPr>
                <w:sz w:val="28"/>
                <w:szCs w:val="28"/>
              </w:rPr>
              <w:t>Šī mērķa sasniegšanai k</w:t>
            </w:r>
            <w:r w:rsidR="005B5A4C" w:rsidRPr="0020456A">
              <w:rPr>
                <w:sz w:val="28"/>
                <w:szCs w:val="28"/>
              </w:rPr>
              <w:t>ā viens no uzdevumi</w:t>
            </w:r>
            <w:r w:rsidR="00921CE0" w:rsidRPr="0020456A">
              <w:rPr>
                <w:sz w:val="28"/>
                <w:szCs w:val="28"/>
              </w:rPr>
              <w:t>em</w:t>
            </w:r>
            <w:r w:rsidR="005B5A4C" w:rsidRPr="0020456A">
              <w:rPr>
                <w:sz w:val="28"/>
                <w:szCs w:val="28"/>
              </w:rPr>
              <w:t xml:space="preserve"> tika izvirzīts – Ministru kabineta noteikumu </w:t>
            </w:r>
            <w:r w:rsidR="00143F15" w:rsidRPr="0020456A">
              <w:rPr>
                <w:sz w:val="28"/>
                <w:szCs w:val="28"/>
              </w:rPr>
              <w:t>izstrāde</w:t>
            </w:r>
            <w:r w:rsidR="001E2F39" w:rsidRPr="0020456A">
              <w:rPr>
                <w:sz w:val="28"/>
                <w:szCs w:val="28"/>
              </w:rPr>
              <w:t xml:space="preserve"> </w:t>
            </w:r>
            <w:proofErr w:type="spellStart"/>
            <w:r w:rsidR="001E2F39" w:rsidRPr="0020456A">
              <w:rPr>
                <w:sz w:val="28"/>
                <w:szCs w:val="28"/>
              </w:rPr>
              <w:t>pī</w:t>
            </w:r>
            <w:r w:rsidR="001E6C76" w:rsidRPr="0020456A">
              <w:rPr>
                <w:sz w:val="28"/>
                <w:szCs w:val="28"/>
              </w:rPr>
              <w:t>rsinga</w:t>
            </w:r>
            <w:proofErr w:type="spellEnd"/>
            <w:r w:rsidR="001E6C76" w:rsidRPr="0020456A">
              <w:rPr>
                <w:sz w:val="28"/>
                <w:szCs w:val="28"/>
              </w:rPr>
              <w:t xml:space="preserve"> un tetovēšanas pakalpojumu sniegšanai.</w:t>
            </w:r>
          </w:p>
          <w:p w:rsidR="00D55847" w:rsidRDefault="00470D64" w:rsidP="00435F09">
            <w:pPr>
              <w:jc w:val="both"/>
              <w:rPr>
                <w:sz w:val="28"/>
                <w:szCs w:val="28"/>
              </w:rPr>
            </w:pPr>
            <w:r w:rsidRPr="0020456A">
              <w:rPr>
                <w:sz w:val="28"/>
                <w:szCs w:val="28"/>
              </w:rPr>
              <w:t xml:space="preserve">  </w:t>
            </w:r>
            <w:r w:rsidR="007812B7">
              <w:rPr>
                <w:sz w:val="28"/>
                <w:szCs w:val="28"/>
              </w:rPr>
              <w:t xml:space="preserve"> </w:t>
            </w:r>
            <w:r w:rsidR="00D55847" w:rsidRPr="0020456A">
              <w:rPr>
                <w:sz w:val="28"/>
                <w:szCs w:val="28"/>
              </w:rPr>
              <w:t>Pēdējos gados tetovēšanas</w:t>
            </w:r>
            <w:r w:rsidR="00CE28A0">
              <w:rPr>
                <w:sz w:val="28"/>
                <w:szCs w:val="28"/>
              </w:rPr>
              <w:t xml:space="preserve"> </w:t>
            </w:r>
            <w:r w:rsidR="00D55847" w:rsidRPr="0020456A">
              <w:rPr>
                <w:sz w:val="28"/>
                <w:szCs w:val="28"/>
              </w:rPr>
              <w:t xml:space="preserve">un </w:t>
            </w:r>
            <w:proofErr w:type="spellStart"/>
            <w:r w:rsidR="00D55847" w:rsidRPr="0020456A">
              <w:rPr>
                <w:sz w:val="28"/>
                <w:szCs w:val="28"/>
              </w:rPr>
              <w:t>pīrsinga</w:t>
            </w:r>
            <w:proofErr w:type="spellEnd"/>
            <w:r w:rsidR="00D55847" w:rsidRPr="0020456A">
              <w:rPr>
                <w:sz w:val="28"/>
                <w:szCs w:val="28"/>
              </w:rPr>
              <w:t xml:space="preserve"> pakalpojumi ir kļuvuši populāri visā pasaulē, arī Latvijā.</w:t>
            </w:r>
            <w:r w:rsidR="003A5C86">
              <w:rPr>
                <w:sz w:val="28"/>
                <w:szCs w:val="28"/>
              </w:rPr>
              <w:t xml:space="preserve"> </w:t>
            </w:r>
            <w:r w:rsidR="00595484">
              <w:rPr>
                <w:sz w:val="28"/>
                <w:szCs w:val="28"/>
              </w:rPr>
              <w:t>Pieaudzis arī tetovēšanai līdzīgu procedūru, kā piemēram permanentā grima,</w:t>
            </w:r>
            <w:r w:rsidR="00F87AE3">
              <w:rPr>
                <w:sz w:val="28"/>
                <w:szCs w:val="28"/>
              </w:rPr>
              <w:t xml:space="preserve"> </w:t>
            </w:r>
            <w:proofErr w:type="spellStart"/>
            <w:r w:rsidR="00F87AE3">
              <w:rPr>
                <w:sz w:val="28"/>
                <w:szCs w:val="28"/>
              </w:rPr>
              <w:t>mikropigmentāciju</w:t>
            </w:r>
            <w:proofErr w:type="spellEnd"/>
            <w:r w:rsidR="00F87AE3">
              <w:rPr>
                <w:sz w:val="28"/>
                <w:szCs w:val="28"/>
              </w:rPr>
              <w:t xml:space="preserve"> un</w:t>
            </w:r>
            <w:r w:rsidR="00595484">
              <w:rPr>
                <w:sz w:val="28"/>
                <w:szCs w:val="28"/>
              </w:rPr>
              <w:t xml:space="preserve"> </w:t>
            </w:r>
            <w:r w:rsidR="00F87AE3">
              <w:rPr>
                <w:sz w:val="28"/>
                <w:szCs w:val="28"/>
              </w:rPr>
              <w:t>skarifikāciju</w:t>
            </w:r>
            <w:r w:rsidR="00595484">
              <w:rPr>
                <w:sz w:val="28"/>
                <w:szCs w:val="28"/>
              </w:rPr>
              <w:t xml:space="preserve"> skaits. </w:t>
            </w:r>
            <w:r w:rsidR="003A5C86">
              <w:rPr>
                <w:sz w:val="28"/>
                <w:szCs w:val="28"/>
              </w:rPr>
              <w:t>Vairākās</w:t>
            </w:r>
            <w:r w:rsidR="00D55847" w:rsidRPr="0020456A">
              <w:rPr>
                <w:sz w:val="28"/>
                <w:szCs w:val="28"/>
              </w:rPr>
              <w:t xml:space="preserve"> valstīs ir noteiktas normatīvo aktu pra</w:t>
            </w:r>
            <w:r w:rsidR="003A5C86">
              <w:rPr>
                <w:sz w:val="28"/>
                <w:szCs w:val="28"/>
              </w:rPr>
              <w:t>sības šo pakalpojumu sniegšanai, kā arī dažas valstis šobrīd str</w:t>
            </w:r>
            <w:r w:rsidR="00505FCD">
              <w:rPr>
                <w:sz w:val="28"/>
                <w:szCs w:val="28"/>
              </w:rPr>
              <w:t>ādā pie noteikumu izstrādes</w:t>
            </w:r>
            <w:r w:rsidR="00FB0007">
              <w:rPr>
                <w:sz w:val="28"/>
                <w:szCs w:val="28"/>
              </w:rPr>
              <w:t>.</w:t>
            </w:r>
          </w:p>
          <w:p w:rsidR="00F55923" w:rsidRPr="0020456A" w:rsidRDefault="00F55923" w:rsidP="00F55923">
            <w:pPr>
              <w:jc w:val="both"/>
              <w:rPr>
                <w:sz w:val="28"/>
                <w:szCs w:val="28"/>
              </w:rPr>
            </w:pPr>
            <w:r w:rsidRPr="0020456A">
              <w:rPr>
                <w:sz w:val="28"/>
                <w:szCs w:val="28"/>
                <w:u w:val="single"/>
              </w:rPr>
              <w:t>Lietuvā</w:t>
            </w:r>
            <w:r w:rsidRPr="0020456A">
              <w:rPr>
                <w:sz w:val="28"/>
                <w:szCs w:val="28"/>
              </w:rPr>
              <w:t xml:space="preserve"> ir noteiktas normatīvo aktu prasības skaistumkopšanas pakalpojumiem, tai skaitā</w:t>
            </w:r>
            <w:r w:rsidR="00022D6C">
              <w:rPr>
                <w:sz w:val="28"/>
                <w:szCs w:val="28"/>
              </w:rPr>
              <w:t>,</w:t>
            </w:r>
            <w:r w:rsidRPr="0020456A">
              <w:rPr>
                <w:sz w:val="28"/>
                <w:szCs w:val="28"/>
              </w:rPr>
              <w:t xml:space="preserve"> arī invazīvajām kosmētikas procedūrām, kā piemēram, </w:t>
            </w:r>
            <w:proofErr w:type="spellStart"/>
            <w:r w:rsidRPr="0020456A">
              <w:rPr>
                <w:sz w:val="28"/>
                <w:szCs w:val="28"/>
              </w:rPr>
              <w:t>pīrsingam</w:t>
            </w:r>
            <w:proofErr w:type="spellEnd"/>
            <w:r w:rsidRPr="0020456A">
              <w:rPr>
                <w:sz w:val="28"/>
                <w:szCs w:val="28"/>
              </w:rPr>
              <w:t xml:space="preserve"> un tetovējumiem. Šie pakalpojumi tiek klasificēti kā augsta riska un tajos izmantotie instrumenti tiek rūpīgi, tīrīti, dezinficēti un sterilizēti. Noteikumos nav noteiktas kvalifikācijas prasības pakalpojuma sniedzējam. Attiecībā uz vecuma ierobežojumiem – ir aizliegts sniegt šos pakalpojumus  personām līdz 18 gadu vecumam, ja nav saņemta rakstiska vecāku vai aizbildņu atļauja. Informācija par klientiem, kuri saņem šos pakalpojumus, tiek iereģistrēta klientu datu reģistrā.</w:t>
            </w:r>
          </w:p>
          <w:p w:rsidR="00F55923" w:rsidRPr="0020456A" w:rsidRDefault="00F55923" w:rsidP="00F55923">
            <w:pPr>
              <w:jc w:val="both"/>
              <w:rPr>
                <w:sz w:val="28"/>
                <w:szCs w:val="28"/>
              </w:rPr>
            </w:pPr>
            <w:r w:rsidRPr="0020456A">
              <w:rPr>
                <w:sz w:val="28"/>
                <w:szCs w:val="28"/>
                <w:u w:val="single"/>
              </w:rPr>
              <w:lastRenderedPageBreak/>
              <w:t>Maltas</w:t>
            </w:r>
            <w:r w:rsidRPr="0020456A">
              <w:rPr>
                <w:sz w:val="28"/>
                <w:szCs w:val="28"/>
              </w:rPr>
              <w:t xml:space="preserve"> likumdošana nosaka, lai sniegtu tetovēšanas un </w:t>
            </w:r>
            <w:proofErr w:type="spellStart"/>
            <w:r w:rsidRPr="0020456A">
              <w:rPr>
                <w:sz w:val="28"/>
                <w:szCs w:val="28"/>
              </w:rPr>
              <w:t>pīrsinga</w:t>
            </w:r>
            <w:proofErr w:type="spellEnd"/>
            <w:r w:rsidRPr="0020456A">
              <w:rPr>
                <w:sz w:val="28"/>
                <w:szCs w:val="28"/>
              </w:rPr>
              <w:t xml:space="preserve"> pakalpojumus ir nepieciešama licence, kā arī ir jābūt sertifikātam infekciju kontroles jomā un sertifikātam par prasmēm konkrēta pakalpojuma sniegšanā. Nelikumīga </w:t>
            </w:r>
            <w:r w:rsidR="004231CC">
              <w:rPr>
                <w:sz w:val="28"/>
                <w:szCs w:val="28"/>
              </w:rPr>
              <w:t>ir</w:t>
            </w:r>
            <w:r w:rsidRPr="0020456A">
              <w:rPr>
                <w:sz w:val="28"/>
                <w:szCs w:val="28"/>
              </w:rPr>
              <w:t xml:space="preserve"> tetovēšanas pakalpojumu sniegšana personām jaunākām par 18 gadiem.</w:t>
            </w:r>
          </w:p>
          <w:p w:rsidR="00F55923" w:rsidRPr="0020456A" w:rsidRDefault="00F55923" w:rsidP="00F55923">
            <w:pPr>
              <w:pStyle w:val="NoSpacing"/>
              <w:jc w:val="both"/>
              <w:rPr>
                <w:rFonts w:ascii="Times New Roman" w:hAnsi="Times New Roman"/>
                <w:sz w:val="28"/>
                <w:szCs w:val="28"/>
              </w:rPr>
            </w:pPr>
            <w:r w:rsidRPr="0020456A">
              <w:rPr>
                <w:rFonts w:ascii="Times New Roman" w:hAnsi="Times New Roman"/>
                <w:sz w:val="28"/>
                <w:szCs w:val="28"/>
                <w:u w:val="single"/>
              </w:rPr>
              <w:t>Vācijā un Šveicē</w:t>
            </w:r>
            <w:r w:rsidRPr="0020456A">
              <w:rPr>
                <w:rFonts w:ascii="Times New Roman" w:hAnsi="Times New Roman"/>
                <w:sz w:val="28"/>
                <w:szCs w:val="28"/>
              </w:rPr>
              <w:t xml:space="preserve"> ir noteiktas normatīvo aktu prasības tetovēšanai izmantotajiem līdzekļiem.</w:t>
            </w:r>
            <w:r w:rsidR="009D1D98">
              <w:rPr>
                <w:rFonts w:ascii="Times New Roman" w:hAnsi="Times New Roman"/>
                <w:sz w:val="28"/>
                <w:szCs w:val="28"/>
              </w:rPr>
              <w:t xml:space="preserve"> Vācijā ir noteikts, ka tetovēšanas pakalpojumus nevar saņem</w:t>
            </w:r>
            <w:r w:rsidR="00105249">
              <w:rPr>
                <w:rFonts w:ascii="Times New Roman" w:hAnsi="Times New Roman"/>
                <w:sz w:val="28"/>
                <w:szCs w:val="28"/>
              </w:rPr>
              <w:t>t personas līdz 18.gadu vecumam, kā arī šobrīd tiek izstrādāti noteikumi par prasībām tetovēšanas pakalpojumiem.</w:t>
            </w:r>
            <w:r w:rsidR="009D1D98">
              <w:rPr>
                <w:rFonts w:ascii="Times New Roman" w:hAnsi="Times New Roman"/>
                <w:sz w:val="28"/>
                <w:szCs w:val="28"/>
              </w:rPr>
              <w:t xml:space="preserve"> </w:t>
            </w:r>
          </w:p>
          <w:p w:rsidR="00F55923" w:rsidRPr="0020456A" w:rsidRDefault="00F55923" w:rsidP="00F55923">
            <w:pPr>
              <w:pStyle w:val="NoSpacing"/>
              <w:jc w:val="both"/>
              <w:rPr>
                <w:rFonts w:ascii="Times New Roman" w:hAnsi="Times New Roman"/>
                <w:sz w:val="28"/>
                <w:szCs w:val="28"/>
              </w:rPr>
            </w:pPr>
            <w:r w:rsidRPr="0020456A">
              <w:rPr>
                <w:rFonts w:ascii="Times New Roman" w:hAnsi="Times New Roman"/>
                <w:iCs/>
                <w:sz w:val="28"/>
                <w:szCs w:val="28"/>
                <w:u w:val="single"/>
              </w:rPr>
              <w:t>Dānijā</w:t>
            </w:r>
            <w:r w:rsidRPr="0020456A">
              <w:rPr>
                <w:rFonts w:ascii="Times New Roman" w:hAnsi="Times New Roman"/>
                <w:iCs/>
                <w:sz w:val="28"/>
                <w:szCs w:val="28"/>
              </w:rPr>
              <w:t xml:space="preserve"> – vēl nav speciālu prasību pakalpojumu sniedzējiem, bet uz pakalpojumos izmantojamajiem materiāliem (</w:t>
            </w:r>
            <w:r w:rsidR="00D26260">
              <w:rPr>
                <w:rFonts w:ascii="Times New Roman" w:hAnsi="Times New Roman"/>
                <w:iCs/>
                <w:sz w:val="28"/>
                <w:szCs w:val="28"/>
              </w:rPr>
              <w:t xml:space="preserve">tetovēšanas </w:t>
            </w:r>
            <w:r w:rsidRPr="0020456A">
              <w:rPr>
                <w:rFonts w:ascii="Times New Roman" w:hAnsi="Times New Roman"/>
                <w:iCs/>
                <w:sz w:val="28"/>
                <w:szCs w:val="28"/>
              </w:rPr>
              <w:t xml:space="preserve">tintēm, rotām) attiecas produktu vispārējā drošuma un Eiropas Savienības regulējumu normas. Ir doma ieviest tetovētāju brīvprātīgu reģistrēšanās sistēmu, </w:t>
            </w:r>
            <w:r w:rsidR="00FB335C">
              <w:rPr>
                <w:rFonts w:ascii="Times New Roman" w:hAnsi="Times New Roman"/>
                <w:iCs/>
                <w:sz w:val="28"/>
                <w:szCs w:val="28"/>
              </w:rPr>
              <w:t>bet tā tiek kritizēta, kā nepietiekami efektīva</w:t>
            </w:r>
            <w:r w:rsidRPr="0020456A">
              <w:rPr>
                <w:rFonts w:ascii="Times New Roman" w:hAnsi="Times New Roman"/>
                <w:iCs/>
                <w:sz w:val="28"/>
                <w:szCs w:val="28"/>
              </w:rPr>
              <w:t>, jo vienīgi obligāta tetovētāju reģistrācija, tetovētāju izglītošanas programma un regulāras pārbaudes varētu sniegt pietiekamu pakalpojumu saņēmēju aizsardzību.</w:t>
            </w:r>
          </w:p>
          <w:p w:rsidR="00F55923" w:rsidRPr="0020456A" w:rsidRDefault="00F55923" w:rsidP="00F55923">
            <w:pPr>
              <w:pStyle w:val="NoSpacing"/>
              <w:jc w:val="both"/>
              <w:rPr>
                <w:rFonts w:ascii="Times New Roman" w:hAnsi="Times New Roman"/>
                <w:iCs/>
                <w:sz w:val="28"/>
                <w:szCs w:val="28"/>
              </w:rPr>
            </w:pPr>
            <w:r w:rsidRPr="0020456A">
              <w:rPr>
                <w:rFonts w:ascii="Times New Roman" w:hAnsi="Times New Roman"/>
                <w:iCs/>
                <w:sz w:val="28"/>
                <w:szCs w:val="28"/>
                <w:u w:val="single"/>
              </w:rPr>
              <w:t>Somijā, Lielbritānijā, Luksemburgā</w:t>
            </w:r>
            <w:r w:rsidRPr="0020456A">
              <w:rPr>
                <w:rFonts w:ascii="Times New Roman" w:hAnsi="Times New Roman"/>
                <w:iCs/>
                <w:sz w:val="28"/>
                <w:szCs w:val="28"/>
              </w:rPr>
              <w:t xml:space="preserve"> uz tetovēšanas un </w:t>
            </w:r>
            <w:proofErr w:type="spellStart"/>
            <w:r w:rsidRPr="0020456A">
              <w:rPr>
                <w:rFonts w:ascii="Times New Roman" w:hAnsi="Times New Roman"/>
                <w:iCs/>
                <w:sz w:val="28"/>
                <w:szCs w:val="28"/>
              </w:rPr>
              <w:t>pīrsinga</w:t>
            </w:r>
            <w:proofErr w:type="spellEnd"/>
            <w:r w:rsidRPr="0020456A">
              <w:rPr>
                <w:rFonts w:ascii="Times New Roman" w:hAnsi="Times New Roman"/>
                <w:iCs/>
                <w:sz w:val="28"/>
                <w:szCs w:val="28"/>
              </w:rPr>
              <w:t xml:space="preserve"> pakalpojumiem attiecas vispārējās prasības preču un pakalpojumu drošumam, kas izriet no </w:t>
            </w:r>
            <w:r w:rsidRPr="0020456A">
              <w:rPr>
                <w:rFonts w:ascii="Times New Roman" w:hAnsi="Times New Roman"/>
                <w:sz w:val="28"/>
                <w:szCs w:val="28"/>
              </w:rPr>
              <w:t>Eiropas Parlamenta un Padomes Direktīvas 2001/95/EK (2001.gada 3.de</w:t>
            </w:r>
            <w:r>
              <w:rPr>
                <w:rFonts w:ascii="Times New Roman" w:hAnsi="Times New Roman"/>
                <w:sz w:val="28"/>
                <w:szCs w:val="28"/>
              </w:rPr>
              <w:t xml:space="preserve">cembris) par produktu vispārēju </w:t>
            </w:r>
            <w:r w:rsidRPr="0020456A">
              <w:rPr>
                <w:rFonts w:ascii="Times New Roman" w:hAnsi="Times New Roman"/>
                <w:sz w:val="28"/>
                <w:szCs w:val="28"/>
              </w:rPr>
              <w:t>drošību.</w:t>
            </w:r>
          </w:p>
          <w:p w:rsidR="00F55923" w:rsidRPr="0020456A" w:rsidRDefault="00F55923" w:rsidP="00F55923">
            <w:pPr>
              <w:pStyle w:val="NoSpacing"/>
              <w:jc w:val="both"/>
              <w:rPr>
                <w:rFonts w:ascii="Times New Roman" w:hAnsi="Times New Roman"/>
                <w:sz w:val="28"/>
                <w:szCs w:val="28"/>
              </w:rPr>
            </w:pPr>
            <w:r w:rsidRPr="0020456A">
              <w:rPr>
                <w:rFonts w:ascii="Times New Roman" w:hAnsi="Times New Roman"/>
                <w:iCs/>
                <w:sz w:val="28"/>
                <w:szCs w:val="28"/>
                <w:u w:val="single"/>
              </w:rPr>
              <w:t>Beļģijā</w:t>
            </w:r>
            <w:r w:rsidRPr="0020456A">
              <w:rPr>
                <w:rFonts w:ascii="Times New Roman" w:hAnsi="Times New Roman"/>
                <w:iCs/>
                <w:sz w:val="28"/>
                <w:szCs w:val="28"/>
              </w:rPr>
              <w:t xml:space="preserve"> no 2008.gada ir noteiktas prasības un drošuma kritēriji tetovēšanas un permanentā grima pakalpojumu sniegšanai.</w:t>
            </w:r>
          </w:p>
          <w:p w:rsidR="00F55923" w:rsidRPr="00843DD5" w:rsidRDefault="00F55923" w:rsidP="00F55923">
            <w:pPr>
              <w:pStyle w:val="NoSpacing"/>
              <w:jc w:val="both"/>
              <w:rPr>
                <w:rFonts w:ascii="Times New Roman" w:hAnsi="Times New Roman"/>
                <w:sz w:val="28"/>
                <w:szCs w:val="28"/>
              </w:rPr>
            </w:pPr>
            <w:r w:rsidRPr="0020456A">
              <w:rPr>
                <w:rFonts w:ascii="Times New Roman" w:hAnsi="Times New Roman"/>
                <w:iCs/>
                <w:sz w:val="28"/>
                <w:szCs w:val="28"/>
                <w:u w:val="single"/>
              </w:rPr>
              <w:t>Austrijā</w:t>
            </w:r>
            <w:r w:rsidRPr="0020456A">
              <w:rPr>
                <w:rFonts w:ascii="Times New Roman" w:hAnsi="Times New Roman"/>
                <w:iCs/>
                <w:sz w:val="28"/>
                <w:szCs w:val="28"/>
              </w:rPr>
              <w:t xml:space="preserve"> ir specifiska prasība uzglabāt dokumentāciju par veiktajām tetovēšanas un </w:t>
            </w:r>
            <w:proofErr w:type="spellStart"/>
            <w:r w:rsidRPr="0020456A">
              <w:rPr>
                <w:rFonts w:ascii="Times New Roman" w:hAnsi="Times New Roman"/>
                <w:iCs/>
                <w:sz w:val="28"/>
                <w:szCs w:val="28"/>
              </w:rPr>
              <w:t>pīrsinga</w:t>
            </w:r>
            <w:proofErr w:type="spellEnd"/>
            <w:r w:rsidRPr="0020456A">
              <w:rPr>
                <w:rFonts w:ascii="Times New Roman" w:hAnsi="Times New Roman"/>
                <w:iCs/>
                <w:sz w:val="28"/>
                <w:szCs w:val="28"/>
              </w:rPr>
              <w:t xml:space="preserve"> procedūrām 10 gadus, kā arī tetovēšanas pakalpojumu sniegšanai izmantot krāsvielas, kas nerada kaitējumu cilvēku veselībai.</w:t>
            </w:r>
            <w:r w:rsidR="001F0861">
              <w:rPr>
                <w:rFonts w:ascii="Times New Roman" w:hAnsi="Times New Roman"/>
                <w:sz w:val="28"/>
                <w:szCs w:val="28"/>
              </w:rPr>
              <w:t xml:space="preserve"> </w:t>
            </w:r>
            <w:r w:rsidR="00843DD5">
              <w:rPr>
                <w:rFonts w:ascii="Times New Roman" w:hAnsi="Times New Roman"/>
                <w:sz w:val="28"/>
                <w:szCs w:val="28"/>
              </w:rPr>
              <w:t>Austrija arī ir izstrādājusi noteikumus</w:t>
            </w:r>
            <w:r w:rsidR="001F0861">
              <w:rPr>
                <w:rFonts w:ascii="Times New Roman" w:hAnsi="Times New Roman"/>
                <w:sz w:val="28"/>
                <w:szCs w:val="28"/>
              </w:rPr>
              <w:t xml:space="preserve"> par prasībām tetovēšanas pakalpojumiem. </w:t>
            </w:r>
          </w:p>
          <w:p w:rsidR="00F55923" w:rsidRPr="0020456A" w:rsidRDefault="00F55923" w:rsidP="00F55923">
            <w:pPr>
              <w:pStyle w:val="NoSpacing"/>
              <w:jc w:val="both"/>
              <w:rPr>
                <w:rFonts w:ascii="Times New Roman" w:hAnsi="Times New Roman"/>
                <w:iCs/>
                <w:sz w:val="28"/>
                <w:szCs w:val="28"/>
              </w:rPr>
            </w:pPr>
            <w:r w:rsidRPr="0020456A">
              <w:rPr>
                <w:rFonts w:ascii="Times New Roman" w:hAnsi="Times New Roman"/>
                <w:iCs/>
                <w:sz w:val="28"/>
                <w:szCs w:val="28"/>
                <w:u w:val="single"/>
              </w:rPr>
              <w:t>Spānijā</w:t>
            </w:r>
            <w:r w:rsidRPr="0020456A">
              <w:rPr>
                <w:rFonts w:ascii="Times New Roman" w:hAnsi="Times New Roman"/>
                <w:iCs/>
                <w:sz w:val="28"/>
                <w:szCs w:val="28"/>
              </w:rPr>
              <w:t xml:space="preserve"> ir noteiktas normatīvo aktu prasības tetovēšanas, </w:t>
            </w:r>
            <w:proofErr w:type="spellStart"/>
            <w:r w:rsidRPr="0020456A">
              <w:rPr>
                <w:rFonts w:ascii="Times New Roman" w:hAnsi="Times New Roman"/>
                <w:iCs/>
                <w:sz w:val="28"/>
                <w:szCs w:val="28"/>
              </w:rPr>
              <w:t>pīrsinga</w:t>
            </w:r>
            <w:proofErr w:type="spellEnd"/>
            <w:r w:rsidRPr="0020456A">
              <w:rPr>
                <w:rFonts w:ascii="Times New Roman" w:hAnsi="Times New Roman"/>
                <w:iCs/>
                <w:sz w:val="28"/>
                <w:szCs w:val="28"/>
              </w:rPr>
              <w:t xml:space="preserve"> un citu līdzīgu pakalpojumu sniegšanai. </w:t>
            </w:r>
          </w:p>
          <w:p w:rsidR="00F55923" w:rsidRPr="0020456A" w:rsidRDefault="00F55923" w:rsidP="00F55923">
            <w:pPr>
              <w:pStyle w:val="NoSpacing"/>
              <w:jc w:val="both"/>
              <w:rPr>
                <w:rFonts w:ascii="Times New Roman" w:hAnsi="Times New Roman"/>
                <w:iCs/>
                <w:sz w:val="28"/>
                <w:szCs w:val="28"/>
              </w:rPr>
            </w:pPr>
            <w:r w:rsidRPr="0020456A">
              <w:rPr>
                <w:rFonts w:ascii="Times New Roman" w:hAnsi="Times New Roman"/>
                <w:iCs/>
                <w:sz w:val="28"/>
                <w:szCs w:val="28"/>
                <w:u w:val="single"/>
              </w:rPr>
              <w:t>Nīderlandē</w:t>
            </w:r>
            <w:r w:rsidRPr="0020456A">
              <w:rPr>
                <w:rFonts w:ascii="Times New Roman" w:hAnsi="Times New Roman"/>
                <w:iCs/>
                <w:sz w:val="28"/>
                <w:szCs w:val="28"/>
              </w:rPr>
              <w:t xml:space="preserve"> ir noteikumi par prasībām tetovēšanas līdzekļiem, kā arī ir noteikts, ka pakalpojuma sniegšanas salonam nepieciešama Veselības ministrijas </w:t>
            </w:r>
            <w:r w:rsidRPr="0020456A">
              <w:rPr>
                <w:rFonts w:ascii="Times New Roman" w:hAnsi="Times New Roman"/>
                <w:iCs/>
                <w:sz w:val="28"/>
                <w:szCs w:val="28"/>
              </w:rPr>
              <w:lastRenderedPageBreak/>
              <w:t>izdota licence, kas jāatjauno katrus 3 gadus.</w:t>
            </w:r>
          </w:p>
          <w:p w:rsidR="00F55923" w:rsidRPr="0020456A" w:rsidRDefault="00F55923" w:rsidP="00F55923">
            <w:pPr>
              <w:pStyle w:val="NoSpacing"/>
              <w:jc w:val="both"/>
              <w:rPr>
                <w:rFonts w:ascii="Times New Roman" w:hAnsi="Times New Roman"/>
                <w:sz w:val="28"/>
                <w:szCs w:val="28"/>
              </w:rPr>
            </w:pPr>
            <w:r w:rsidRPr="0020456A">
              <w:rPr>
                <w:rFonts w:ascii="Times New Roman" w:hAnsi="Times New Roman"/>
                <w:iCs/>
                <w:sz w:val="28"/>
                <w:szCs w:val="28"/>
                <w:u w:val="single"/>
              </w:rPr>
              <w:t>Zviedrijā</w:t>
            </w:r>
            <w:r w:rsidRPr="0020456A">
              <w:rPr>
                <w:rFonts w:ascii="Times New Roman" w:hAnsi="Times New Roman"/>
                <w:iCs/>
                <w:sz w:val="28"/>
                <w:szCs w:val="28"/>
              </w:rPr>
              <w:t xml:space="preserve"> – nesen pieņemti noteikumi par prasībām ražotājiem un importētājiem, tetovēšanas līdzekļu sastāvam un marķējumam. </w:t>
            </w:r>
          </w:p>
          <w:p w:rsidR="00F55923" w:rsidRPr="0020456A" w:rsidRDefault="00F55923" w:rsidP="00F55923">
            <w:pPr>
              <w:jc w:val="both"/>
              <w:rPr>
                <w:sz w:val="28"/>
                <w:szCs w:val="28"/>
              </w:rPr>
            </w:pPr>
            <w:r w:rsidRPr="0020456A">
              <w:rPr>
                <w:sz w:val="28"/>
                <w:szCs w:val="28"/>
                <w:u w:val="single"/>
              </w:rPr>
              <w:t>ASV</w:t>
            </w:r>
            <w:r w:rsidRPr="0020456A">
              <w:rPr>
                <w:sz w:val="28"/>
                <w:szCs w:val="28"/>
              </w:rPr>
              <w:t xml:space="preserve"> – tetovēšanas līdzekļiem tiek piemērotas tādas pašas prasības kā kosmētikas līdzekļiem. Ņemot vērā, ka pēdējos gados tetovēšanas pakalpojumu izmantošanas skaits ir pieaudzis un palielinājies arī komplikāciju skaits (alerģijas, infekcijas u.c.), tiek risināts jautājums par atsevišķu normatīvo aktu piemērošanu tetovēšanas līdzekļiem.</w:t>
            </w:r>
          </w:p>
          <w:p w:rsidR="00F55923" w:rsidRPr="0020456A" w:rsidRDefault="00F55923" w:rsidP="00F55923">
            <w:pPr>
              <w:jc w:val="both"/>
              <w:rPr>
                <w:sz w:val="28"/>
                <w:szCs w:val="28"/>
              </w:rPr>
            </w:pPr>
            <w:r w:rsidRPr="0020456A">
              <w:rPr>
                <w:sz w:val="28"/>
                <w:szCs w:val="28"/>
                <w:u w:val="single"/>
              </w:rPr>
              <w:t>Jaunzēlandē</w:t>
            </w:r>
            <w:r w:rsidRPr="0020456A">
              <w:rPr>
                <w:sz w:val="28"/>
                <w:szCs w:val="28"/>
              </w:rPr>
              <w:t xml:space="preserve"> no 2011.gada ir noteikti standarti tetovēšanas līdzekļiem.</w:t>
            </w:r>
          </w:p>
          <w:p w:rsidR="00F55923" w:rsidRPr="0020456A" w:rsidRDefault="00F55923" w:rsidP="00435F09">
            <w:pPr>
              <w:jc w:val="both"/>
              <w:rPr>
                <w:sz w:val="28"/>
                <w:szCs w:val="28"/>
              </w:rPr>
            </w:pPr>
          </w:p>
          <w:p w:rsidR="00973A93" w:rsidRPr="0020456A" w:rsidRDefault="00AA297B" w:rsidP="00973A93">
            <w:pPr>
              <w:jc w:val="both"/>
              <w:rPr>
                <w:sz w:val="28"/>
                <w:szCs w:val="28"/>
              </w:rPr>
            </w:pPr>
            <w:r>
              <w:rPr>
                <w:sz w:val="28"/>
                <w:szCs w:val="28"/>
              </w:rPr>
              <w:t xml:space="preserve">  </w:t>
            </w:r>
            <w:r w:rsidR="007E1535">
              <w:rPr>
                <w:sz w:val="28"/>
                <w:szCs w:val="28"/>
              </w:rPr>
              <w:t xml:space="preserve"> </w:t>
            </w:r>
            <w:r w:rsidR="006B4280" w:rsidRPr="0020456A">
              <w:rPr>
                <w:sz w:val="28"/>
                <w:szCs w:val="28"/>
              </w:rPr>
              <w:t>Latvijā p</w:t>
            </w:r>
            <w:r w:rsidR="005B4BF4" w:rsidRPr="0020456A">
              <w:rPr>
                <w:sz w:val="28"/>
                <w:szCs w:val="28"/>
              </w:rPr>
              <w:t>ašreiz</w:t>
            </w:r>
            <w:r w:rsidR="00973A93" w:rsidRPr="0020456A">
              <w:rPr>
                <w:sz w:val="28"/>
                <w:szCs w:val="28"/>
              </w:rPr>
              <w:t xml:space="preserve"> nav normatīvo aktu, kas reglamentētu prasības tetovēšanas un </w:t>
            </w:r>
            <w:proofErr w:type="spellStart"/>
            <w:r w:rsidR="00973A93" w:rsidRPr="0020456A">
              <w:rPr>
                <w:sz w:val="28"/>
                <w:szCs w:val="28"/>
              </w:rPr>
              <w:t>pīrsinga</w:t>
            </w:r>
            <w:proofErr w:type="spellEnd"/>
            <w:r w:rsidR="00973A93" w:rsidRPr="0020456A">
              <w:rPr>
                <w:sz w:val="28"/>
                <w:szCs w:val="28"/>
              </w:rPr>
              <w:t xml:space="preserve"> pakalpojumu sniegšanai. Šo</w:t>
            </w:r>
            <w:r w:rsidR="006A7EF9" w:rsidRPr="0020456A">
              <w:rPr>
                <w:sz w:val="28"/>
                <w:szCs w:val="28"/>
              </w:rPr>
              <w:t>brīd</w:t>
            </w:r>
            <w:r w:rsidR="00973A93" w:rsidRPr="0020456A">
              <w:rPr>
                <w:sz w:val="28"/>
                <w:szCs w:val="28"/>
              </w:rPr>
              <w:t xml:space="preserve"> </w:t>
            </w:r>
            <w:r w:rsidR="008E0645" w:rsidRPr="0020456A">
              <w:rPr>
                <w:sz w:val="28"/>
                <w:szCs w:val="28"/>
              </w:rPr>
              <w:t xml:space="preserve">iepriekšminēto </w:t>
            </w:r>
            <w:r w:rsidR="00973A93" w:rsidRPr="0020456A">
              <w:rPr>
                <w:sz w:val="28"/>
                <w:szCs w:val="28"/>
              </w:rPr>
              <w:t>pakalpojumu uzraudzība tiek veikta pamatojoties uz Ministru kabineta 2001.gada 16.janvāra noteikumos Nr.22 „Higiēnas prasības kosmētiskajiem kabinetiem” noteiktajām prasībām.</w:t>
            </w:r>
            <w:r w:rsidR="00EF482C" w:rsidRPr="0020456A">
              <w:rPr>
                <w:sz w:val="28"/>
                <w:szCs w:val="28"/>
              </w:rPr>
              <w:t xml:space="preserve"> </w:t>
            </w:r>
            <w:r w:rsidR="00300E31" w:rsidRPr="0020456A">
              <w:rPr>
                <w:sz w:val="28"/>
                <w:szCs w:val="28"/>
              </w:rPr>
              <w:t xml:space="preserve">Šo noteikumu prasības </w:t>
            </w:r>
            <w:r w:rsidR="00EA006E" w:rsidRPr="0020456A">
              <w:rPr>
                <w:sz w:val="28"/>
                <w:szCs w:val="28"/>
              </w:rPr>
              <w:t>ir vairāk paredzētas neinvazīvo procedūru veikšan</w:t>
            </w:r>
            <w:r w:rsidR="0025471B" w:rsidRPr="0020456A">
              <w:rPr>
                <w:sz w:val="28"/>
                <w:szCs w:val="28"/>
              </w:rPr>
              <w:t>ai un</w:t>
            </w:r>
            <w:r w:rsidR="00EA006E" w:rsidRPr="0020456A">
              <w:rPr>
                <w:sz w:val="28"/>
                <w:szCs w:val="28"/>
              </w:rPr>
              <w:t xml:space="preserve"> neparedz </w:t>
            </w:r>
            <w:r w:rsidR="005A020B" w:rsidRPr="0020456A">
              <w:rPr>
                <w:sz w:val="28"/>
                <w:szCs w:val="28"/>
              </w:rPr>
              <w:t xml:space="preserve">specifiskas </w:t>
            </w:r>
            <w:r w:rsidR="00EA006E" w:rsidRPr="0020456A">
              <w:rPr>
                <w:sz w:val="28"/>
                <w:szCs w:val="28"/>
              </w:rPr>
              <w:t xml:space="preserve">prasības </w:t>
            </w:r>
            <w:r w:rsidR="000067F4" w:rsidRPr="0020456A">
              <w:rPr>
                <w:sz w:val="28"/>
                <w:szCs w:val="28"/>
              </w:rPr>
              <w:t>tādiem</w:t>
            </w:r>
            <w:r w:rsidR="005A020B" w:rsidRPr="0020456A">
              <w:rPr>
                <w:sz w:val="28"/>
                <w:szCs w:val="28"/>
              </w:rPr>
              <w:t xml:space="preserve"> pakalpojumiem kā tetovēšana un </w:t>
            </w:r>
            <w:proofErr w:type="spellStart"/>
            <w:r w:rsidR="005A020B" w:rsidRPr="0020456A">
              <w:rPr>
                <w:sz w:val="28"/>
                <w:szCs w:val="28"/>
              </w:rPr>
              <w:t>pīrsings</w:t>
            </w:r>
            <w:proofErr w:type="spellEnd"/>
            <w:r w:rsidR="005A020B" w:rsidRPr="0020456A">
              <w:rPr>
                <w:sz w:val="28"/>
                <w:szCs w:val="28"/>
              </w:rPr>
              <w:t>.</w:t>
            </w:r>
            <w:r w:rsidR="00EA006E" w:rsidRPr="0020456A">
              <w:rPr>
                <w:sz w:val="28"/>
                <w:szCs w:val="28"/>
              </w:rPr>
              <w:t xml:space="preserve"> </w:t>
            </w:r>
          </w:p>
          <w:p w:rsidR="00577ECC" w:rsidRDefault="008C4878" w:rsidP="000A57DD">
            <w:pPr>
              <w:jc w:val="both"/>
              <w:rPr>
                <w:sz w:val="28"/>
                <w:szCs w:val="28"/>
              </w:rPr>
            </w:pPr>
            <w:r>
              <w:rPr>
                <w:sz w:val="28"/>
                <w:szCs w:val="28"/>
              </w:rPr>
              <w:t xml:space="preserve">   </w:t>
            </w:r>
            <w:r w:rsidR="00EF482C" w:rsidRPr="0020456A">
              <w:rPr>
                <w:sz w:val="28"/>
                <w:szCs w:val="28"/>
              </w:rPr>
              <w:t>T</w:t>
            </w:r>
            <w:r w:rsidR="005E5102" w:rsidRPr="0020456A">
              <w:rPr>
                <w:sz w:val="28"/>
                <w:szCs w:val="28"/>
              </w:rPr>
              <w:t xml:space="preserve">etovēšana un </w:t>
            </w:r>
            <w:proofErr w:type="spellStart"/>
            <w:r w:rsidR="005E5102" w:rsidRPr="0020456A">
              <w:rPr>
                <w:sz w:val="28"/>
                <w:szCs w:val="28"/>
              </w:rPr>
              <w:t>pīrsings</w:t>
            </w:r>
            <w:proofErr w:type="spellEnd"/>
            <w:r w:rsidR="005E5102" w:rsidRPr="0020456A">
              <w:rPr>
                <w:sz w:val="28"/>
                <w:szCs w:val="28"/>
              </w:rPr>
              <w:t xml:space="preserve"> ir augsta riska pakalpojumi, jo to laikā tiek traumēta āda</w:t>
            </w:r>
            <w:r w:rsidR="002106E5" w:rsidRPr="0020456A">
              <w:rPr>
                <w:sz w:val="28"/>
                <w:szCs w:val="28"/>
              </w:rPr>
              <w:t xml:space="preserve"> un veidojas sīkas ādas brūcītes, kas</w:t>
            </w:r>
            <w:r w:rsidR="00B87B56">
              <w:rPr>
                <w:sz w:val="28"/>
                <w:szCs w:val="28"/>
              </w:rPr>
              <w:t>,</w:t>
            </w:r>
            <w:r w:rsidR="002106E5" w:rsidRPr="0020456A">
              <w:rPr>
                <w:sz w:val="28"/>
                <w:szCs w:val="28"/>
              </w:rPr>
              <w:t xml:space="preserve"> neievērojot higiēnas prasības</w:t>
            </w:r>
            <w:r w:rsidR="005D29E0" w:rsidRPr="0020456A">
              <w:rPr>
                <w:sz w:val="28"/>
                <w:szCs w:val="28"/>
              </w:rPr>
              <w:t xml:space="preserve">, piemēram, </w:t>
            </w:r>
            <w:r w:rsidR="0000178C" w:rsidRPr="0020456A">
              <w:rPr>
                <w:sz w:val="28"/>
                <w:szCs w:val="28"/>
              </w:rPr>
              <w:t>lietojot</w:t>
            </w:r>
            <w:r w:rsidR="002106E5" w:rsidRPr="0020456A">
              <w:rPr>
                <w:sz w:val="28"/>
                <w:szCs w:val="28"/>
              </w:rPr>
              <w:t xml:space="preserve"> nesteril</w:t>
            </w:r>
            <w:r w:rsidR="0000178C" w:rsidRPr="0020456A">
              <w:rPr>
                <w:sz w:val="28"/>
                <w:szCs w:val="28"/>
              </w:rPr>
              <w:t>us</w:t>
            </w:r>
            <w:r w:rsidR="002106E5" w:rsidRPr="0020456A">
              <w:rPr>
                <w:sz w:val="28"/>
                <w:szCs w:val="28"/>
              </w:rPr>
              <w:t xml:space="preserve"> instrument</w:t>
            </w:r>
            <w:r w:rsidR="0000178C" w:rsidRPr="0020456A">
              <w:rPr>
                <w:sz w:val="28"/>
                <w:szCs w:val="28"/>
              </w:rPr>
              <w:t xml:space="preserve">us </w:t>
            </w:r>
            <w:r w:rsidR="002106E5" w:rsidRPr="0020456A">
              <w:rPr>
                <w:sz w:val="28"/>
                <w:szCs w:val="28"/>
              </w:rPr>
              <w:t>u.c.</w:t>
            </w:r>
            <w:r w:rsidR="005D29E0" w:rsidRPr="0020456A">
              <w:rPr>
                <w:sz w:val="28"/>
                <w:szCs w:val="28"/>
              </w:rPr>
              <w:t>,</w:t>
            </w:r>
            <w:r w:rsidR="002106E5" w:rsidRPr="0020456A">
              <w:rPr>
                <w:sz w:val="28"/>
                <w:szCs w:val="28"/>
              </w:rPr>
              <w:t xml:space="preserve"> ir pietiekami, lai brūcē iekļūtu infekcijas izraisītāji</w:t>
            </w:r>
            <w:r w:rsidR="00AD6B2E">
              <w:rPr>
                <w:sz w:val="28"/>
                <w:szCs w:val="28"/>
              </w:rPr>
              <w:t xml:space="preserve"> (baktērijas un vīrusi)</w:t>
            </w:r>
            <w:r w:rsidR="002106E5" w:rsidRPr="0020456A">
              <w:rPr>
                <w:sz w:val="28"/>
                <w:szCs w:val="28"/>
              </w:rPr>
              <w:t xml:space="preserve"> un attīstītos ādas saslimšanas, veidotos rētas, kā arī notiktu inficēšanās ar</w:t>
            </w:r>
            <w:r w:rsidR="00107718" w:rsidRPr="0020456A">
              <w:rPr>
                <w:sz w:val="28"/>
                <w:szCs w:val="28"/>
              </w:rPr>
              <w:t xml:space="preserve"> cilvēka imūndeficīta vīrusu (</w:t>
            </w:r>
            <w:r w:rsidR="003E0FFF">
              <w:rPr>
                <w:sz w:val="28"/>
                <w:szCs w:val="28"/>
              </w:rPr>
              <w:t>turpmāk –</w:t>
            </w:r>
            <w:r w:rsidR="00A90847">
              <w:rPr>
                <w:sz w:val="28"/>
                <w:szCs w:val="28"/>
              </w:rPr>
              <w:t xml:space="preserve"> HIV)</w:t>
            </w:r>
            <w:r w:rsidR="00107718" w:rsidRPr="0020456A">
              <w:rPr>
                <w:sz w:val="28"/>
                <w:szCs w:val="28"/>
              </w:rPr>
              <w:t xml:space="preserve"> vai vīrusu</w:t>
            </w:r>
            <w:r w:rsidR="002106E5" w:rsidRPr="0020456A">
              <w:rPr>
                <w:sz w:val="28"/>
                <w:szCs w:val="28"/>
              </w:rPr>
              <w:t xml:space="preserve"> hepatītu B vai C.</w:t>
            </w:r>
            <w:r w:rsidR="006E67EE">
              <w:rPr>
                <w:sz w:val="28"/>
                <w:szCs w:val="28"/>
              </w:rPr>
              <w:t xml:space="preserve"> </w:t>
            </w:r>
            <w:r w:rsidR="006E67EE" w:rsidRPr="0020456A">
              <w:rPr>
                <w:sz w:val="28"/>
                <w:szCs w:val="28"/>
              </w:rPr>
              <w:t xml:space="preserve">Inficēšanās ar šiem vīrusiem izraisa saslimšanas, kuras pazemina organisma imunitāti, līdz ar to palielina iespēju saslimt </w:t>
            </w:r>
            <w:r w:rsidR="006E67EE">
              <w:rPr>
                <w:sz w:val="28"/>
                <w:szCs w:val="28"/>
              </w:rPr>
              <w:t xml:space="preserve">arī </w:t>
            </w:r>
            <w:r w:rsidR="006E67EE" w:rsidRPr="0020456A">
              <w:rPr>
                <w:sz w:val="28"/>
                <w:szCs w:val="28"/>
              </w:rPr>
              <w:t>ar ļaundabīgiem audzējiem</w:t>
            </w:r>
            <w:r w:rsidR="006E67EE">
              <w:rPr>
                <w:sz w:val="28"/>
                <w:szCs w:val="28"/>
              </w:rPr>
              <w:t>, piemēram, hroniska B un C hepatīta infekcija ir viens no galvenajiem cirozes un aknu vēža cēloņiem.</w:t>
            </w:r>
            <w:r w:rsidR="00F91187">
              <w:rPr>
                <w:sz w:val="28"/>
                <w:szCs w:val="28"/>
              </w:rPr>
              <w:t xml:space="preserve"> </w:t>
            </w:r>
            <w:r w:rsidR="006E743E">
              <w:rPr>
                <w:sz w:val="28"/>
                <w:szCs w:val="28"/>
              </w:rPr>
              <w:t xml:space="preserve">Pēc Eiropas slimību un kontroles centra (turpmāk – ECDC) datiem, 10% no kopējās populācijas ir inficējušies ar vīrusu hepatītu C saņemot tetovēšanas, </w:t>
            </w:r>
            <w:proofErr w:type="spellStart"/>
            <w:r w:rsidR="006E743E">
              <w:rPr>
                <w:sz w:val="28"/>
                <w:szCs w:val="28"/>
              </w:rPr>
              <w:t>pīrsinga</w:t>
            </w:r>
            <w:proofErr w:type="spellEnd"/>
            <w:r w:rsidR="006E743E">
              <w:rPr>
                <w:sz w:val="28"/>
                <w:szCs w:val="28"/>
              </w:rPr>
              <w:t xml:space="preserve"> vai citas invazīvas kosmētiskās procedūras. </w:t>
            </w:r>
            <w:r w:rsidR="00F55923">
              <w:rPr>
                <w:sz w:val="28"/>
                <w:szCs w:val="28"/>
              </w:rPr>
              <w:t xml:space="preserve">Risks inficēties ar </w:t>
            </w:r>
            <w:r w:rsidR="008A7F94">
              <w:rPr>
                <w:sz w:val="28"/>
                <w:szCs w:val="28"/>
              </w:rPr>
              <w:t xml:space="preserve"> </w:t>
            </w:r>
            <w:r w:rsidR="00846309">
              <w:rPr>
                <w:sz w:val="28"/>
                <w:szCs w:val="28"/>
              </w:rPr>
              <w:t>vīrusu hepatītu C ir atkarīgs</w:t>
            </w:r>
            <w:r w:rsidR="008A7F94">
              <w:rPr>
                <w:sz w:val="28"/>
                <w:szCs w:val="28"/>
              </w:rPr>
              <w:t xml:space="preserve"> no </w:t>
            </w:r>
            <w:r w:rsidR="00846309">
              <w:rPr>
                <w:sz w:val="28"/>
                <w:szCs w:val="28"/>
              </w:rPr>
              <w:t xml:space="preserve">tā izplatības </w:t>
            </w:r>
            <w:r w:rsidR="008A7F94">
              <w:rPr>
                <w:sz w:val="28"/>
                <w:szCs w:val="28"/>
              </w:rPr>
              <w:t>populācij</w:t>
            </w:r>
            <w:r w:rsidR="00846309">
              <w:rPr>
                <w:sz w:val="28"/>
                <w:szCs w:val="28"/>
              </w:rPr>
              <w:t>ā.</w:t>
            </w:r>
            <w:r w:rsidR="006E743E">
              <w:rPr>
                <w:sz w:val="28"/>
                <w:szCs w:val="28"/>
              </w:rPr>
              <w:t xml:space="preserve"> </w:t>
            </w:r>
            <w:r w:rsidR="00846309">
              <w:rPr>
                <w:sz w:val="28"/>
                <w:szCs w:val="28"/>
              </w:rPr>
              <w:t xml:space="preserve"> Latvija uzskatāma par reģionu ar augstu </w:t>
            </w:r>
            <w:r w:rsidR="00846309">
              <w:rPr>
                <w:sz w:val="28"/>
                <w:szCs w:val="28"/>
              </w:rPr>
              <w:lastRenderedPageBreak/>
              <w:t xml:space="preserve">vīrusu hepatīta C izplatību, vispārējā populācijā – 1,7%. </w:t>
            </w:r>
            <w:r w:rsidR="006F1D74">
              <w:rPr>
                <w:sz w:val="28"/>
                <w:szCs w:val="28"/>
              </w:rPr>
              <w:t xml:space="preserve">Ar vīrusu hepatīta C inficēto personu skaits Latvijā </w:t>
            </w:r>
            <w:r w:rsidR="00CA36BE">
              <w:rPr>
                <w:sz w:val="28"/>
                <w:szCs w:val="28"/>
              </w:rPr>
              <w:t>ir aptuveni</w:t>
            </w:r>
            <w:r w:rsidR="006F1D74">
              <w:rPr>
                <w:sz w:val="28"/>
                <w:szCs w:val="28"/>
              </w:rPr>
              <w:t xml:space="preserve"> ap 40</w:t>
            </w:r>
            <w:r w:rsidR="00846309">
              <w:rPr>
                <w:sz w:val="28"/>
                <w:szCs w:val="28"/>
              </w:rPr>
              <w:t> </w:t>
            </w:r>
            <w:r w:rsidR="006F1D74">
              <w:rPr>
                <w:sz w:val="28"/>
                <w:szCs w:val="28"/>
              </w:rPr>
              <w:t>000.</w:t>
            </w:r>
            <w:r w:rsidR="00CA36BE">
              <w:rPr>
                <w:sz w:val="28"/>
                <w:szCs w:val="28"/>
              </w:rPr>
              <w:t xml:space="preserve"> </w:t>
            </w:r>
            <w:r w:rsidR="00577ECC">
              <w:rPr>
                <w:sz w:val="28"/>
                <w:szCs w:val="28"/>
              </w:rPr>
              <w:t>Pēdējo piecu gadu statistikas dati liecina, ka Latvijā vidēji gadā tiek no jauna atklāti ap 500 saslimšanas gadījumu ar akūtu, hronisku B hepatītu un B hepatīta vīrusa nē</w:t>
            </w:r>
            <w:r w:rsidR="00952283">
              <w:rPr>
                <w:sz w:val="28"/>
                <w:szCs w:val="28"/>
              </w:rPr>
              <w:t>sātāji, kā arī 1500 jauni</w:t>
            </w:r>
            <w:r w:rsidR="00845CC3">
              <w:rPr>
                <w:sz w:val="28"/>
                <w:szCs w:val="28"/>
              </w:rPr>
              <w:t xml:space="preserve"> akūta un hroniska</w:t>
            </w:r>
            <w:r w:rsidR="00577ECC">
              <w:rPr>
                <w:sz w:val="28"/>
                <w:szCs w:val="28"/>
              </w:rPr>
              <w:t xml:space="preserve"> </w:t>
            </w:r>
            <w:r w:rsidR="00952283">
              <w:rPr>
                <w:sz w:val="28"/>
                <w:szCs w:val="28"/>
              </w:rPr>
              <w:t xml:space="preserve">vīrusu hepatīta C </w:t>
            </w:r>
            <w:r w:rsidR="00577ECC">
              <w:rPr>
                <w:sz w:val="28"/>
                <w:szCs w:val="28"/>
              </w:rPr>
              <w:t>gadījumi.</w:t>
            </w:r>
            <w:r w:rsidR="006E743E">
              <w:rPr>
                <w:sz w:val="28"/>
                <w:szCs w:val="28"/>
              </w:rPr>
              <w:t xml:space="preserve"> </w:t>
            </w:r>
            <w:r w:rsidR="00B22C8E">
              <w:rPr>
                <w:sz w:val="28"/>
                <w:szCs w:val="28"/>
              </w:rPr>
              <w:t>Viena ar vīrusu hepatīta</w:t>
            </w:r>
            <w:r w:rsidR="006E743E">
              <w:rPr>
                <w:sz w:val="28"/>
                <w:szCs w:val="28"/>
              </w:rPr>
              <w:t xml:space="preserve"> C</w:t>
            </w:r>
            <w:r w:rsidR="00B22C8E">
              <w:rPr>
                <w:sz w:val="28"/>
                <w:szCs w:val="28"/>
              </w:rPr>
              <w:t xml:space="preserve"> slima pacienta ārstē</w:t>
            </w:r>
            <w:r w:rsidR="00312AE0">
              <w:rPr>
                <w:sz w:val="28"/>
                <w:szCs w:val="28"/>
              </w:rPr>
              <w:t>šana</w:t>
            </w:r>
            <w:r w:rsidR="00D2676C">
              <w:rPr>
                <w:sz w:val="28"/>
                <w:szCs w:val="28"/>
              </w:rPr>
              <w:t xml:space="preserve"> </w:t>
            </w:r>
            <w:r w:rsidR="00856373">
              <w:rPr>
                <w:sz w:val="28"/>
                <w:szCs w:val="28"/>
              </w:rPr>
              <w:t xml:space="preserve"> valstij izmaksā 9</w:t>
            </w:r>
            <w:r w:rsidR="00B22C8E">
              <w:rPr>
                <w:sz w:val="28"/>
                <w:szCs w:val="28"/>
              </w:rPr>
              <w:t xml:space="preserve">00 </w:t>
            </w:r>
            <w:proofErr w:type="spellStart"/>
            <w:r w:rsidR="00702421" w:rsidRPr="00A66910">
              <w:rPr>
                <w:i/>
                <w:sz w:val="28"/>
                <w:szCs w:val="28"/>
              </w:rPr>
              <w:t>e</w:t>
            </w:r>
            <w:r w:rsidR="00A66910" w:rsidRPr="00A66910">
              <w:rPr>
                <w:i/>
                <w:sz w:val="28"/>
                <w:szCs w:val="28"/>
              </w:rPr>
              <w:t>u</w:t>
            </w:r>
            <w:r w:rsidR="00856373" w:rsidRPr="00A66910">
              <w:rPr>
                <w:i/>
                <w:sz w:val="28"/>
                <w:szCs w:val="28"/>
              </w:rPr>
              <w:t>ro</w:t>
            </w:r>
            <w:proofErr w:type="spellEnd"/>
            <w:r w:rsidR="00D2676C">
              <w:rPr>
                <w:sz w:val="28"/>
                <w:szCs w:val="28"/>
              </w:rPr>
              <w:t xml:space="preserve"> mēnesī un </w:t>
            </w:r>
            <w:r w:rsidR="001E78B5">
              <w:rPr>
                <w:sz w:val="28"/>
                <w:szCs w:val="28"/>
              </w:rPr>
              <w:t>10</w:t>
            </w:r>
            <w:r w:rsidR="00B22C8E">
              <w:rPr>
                <w:sz w:val="28"/>
                <w:szCs w:val="28"/>
              </w:rPr>
              <w:t> </w:t>
            </w:r>
            <w:r w:rsidR="001E78B5">
              <w:rPr>
                <w:sz w:val="28"/>
                <w:szCs w:val="28"/>
              </w:rPr>
              <w:t>800</w:t>
            </w:r>
            <w:r w:rsidR="00B22C8E">
              <w:rPr>
                <w:sz w:val="28"/>
                <w:szCs w:val="28"/>
              </w:rPr>
              <w:t xml:space="preserve"> </w:t>
            </w:r>
            <w:proofErr w:type="spellStart"/>
            <w:r w:rsidR="00A66910" w:rsidRPr="00A66910">
              <w:rPr>
                <w:i/>
                <w:sz w:val="28"/>
                <w:szCs w:val="28"/>
              </w:rPr>
              <w:t>euro</w:t>
            </w:r>
            <w:proofErr w:type="spellEnd"/>
            <w:r w:rsidR="00D2676C">
              <w:rPr>
                <w:sz w:val="28"/>
                <w:szCs w:val="28"/>
              </w:rPr>
              <w:t xml:space="preserve"> gadā</w:t>
            </w:r>
            <w:r w:rsidR="00312AE0">
              <w:rPr>
                <w:sz w:val="28"/>
                <w:szCs w:val="28"/>
              </w:rPr>
              <w:t>.</w:t>
            </w:r>
          </w:p>
          <w:p w:rsidR="00D5565B" w:rsidRDefault="00577ECC" w:rsidP="000A57DD">
            <w:pPr>
              <w:jc w:val="both"/>
              <w:rPr>
                <w:sz w:val="28"/>
                <w:szCs w:val="28"/>
              </w:rPr>
            </w:pPr>
            <w:r>
              <w:rPr>
                <w:sz w:val="28"/>
                <w:szCs w:val="28"/>
              </w:rPr>
              <w:t>Pēc E</w:t>
            </w:r>
            <w:r w:rsidR="00146AC0">
              <w:rPr>
                <w:sz w:val="28"/>
                <w:szCs w:val="28"/>
              </w:rPr>
              <w:t>CDC</w:t>
            </w:r>
            <w:r>
              <w:rPr>
                <w:sz w:val="28"/>
                <w:szCs w:val="28"/>
              </w:rPr>
              <w:t xml:space="preserve"> datiem Latvija</w:t>
            </w:r>
            <w:r w:rsidR="00146AC0">
              <w:rPr>
                <w:sz w:val="28"/>
                <w:szCs w:val="28"/>
              </w:rPr>
              <w:t xml:space="preserve"> ir trešā vietā pēc </w:t>
            </w:r>
            <w:r>
              <w:rPr>
                <w:sz w:val="28"/>
                <w:szCs w:val="28"/>
              </w:rPr>
              <w:t xml:space="preserve"> vīrusu hepatīt</w:t>
            </w:r>
            <w:r w:rsidR="00146AC0">
              <w:rPr>
                <w:sz w:val="28"/>
                <w:szCs w:val="28"/>
              </w:rPr>
              <w:t>a</w:t>
            </w:r>
            <w:r>
              <w:rPr>
                <w:sz w:val="28"/>
                <w:szCs w:val="28"/>
              </w:rPr>
              <w:t xml:space="preserve"> C</w:t>
            </w:r>
            <w:r w:rsidR="00146AC0">
              <w:rPr>
                <w:sz w:val="28"/>
                <w:szCs w:val="28"/>
              </w:rPr>
              <w:t xml:space="preserve"> izplatības</w:t>
            </w:r>
            <w:r w:rsidR="000404CF">
              <w:rPr>
                <w:sz w:val="28"/>
                <w:szCs w:val="28"/>
              </w:rPr>
              <w:t xml:space="preserve"> un otrajā </w:t>
            </w:r>
            <w:r w:rsidR="00437FF6">
              <w:rPr>
                <w:sz w:val="28"/>
                <w:szCs w:val="28"/>
              </w:rPr>
              <w:t xml:space="preserve">vietā starp četrām valstīm, kurās ir konstatēta </w:t>
            </w:r>
            <w:r w:rsidR="00002757">
              <w:rPr>
                <w:sz w:val="28"/>
                <w:szCs w:val="28"/>
              </w:rPr>
              <w:t xml:space="preserve">vislielākā saslimstība </w:t>
            </w:r>
            <w:r w:rsidR="00437FF6">
              <w:rPr>
                <w:sz w:val="28"/>
                <w:szCs w:val="28"/>
              </w:rPr>
              <w:t>ar HIV infekciju</w:t>
            </w:r>
            <w:r w:rsidR="001D5111">
              <w:rPr>
                <w:sz w:val="28"/>
                <w:szCs w:val="28"/>
              </w:rPr>
              <w:t>.</w:t>
            </w:r>
            <w:r w:rsidR="00F2456A">
              <w:rPr>
                <w:sz w:val="28"/>
                <w:szCs w:val="28"/>
              </w:rPr>
              <w:t xml:space="preserve"> Pēc Slimību profilakses un kontroles centra datiem, Latvijā pēdējo gadu laikā vērojams HIV infekcijas izplatības pieaugums. 2012.gadā tika konstatēti 16,6 saslimšanas ar HIV infekciju gadījumi uz 100 000 iedzīvotājiem, kas ir par 14% vairāk nekā 2011.gadā</w:t>
            </w:r>
            <w:r w:rsidR="00661F08">
              <w:rPr>
                <w:sz w:val="28"/>
                <w:szCs w:val="28"/>
              </w:rPr>
              <w:t>.</w:t>
            </w:r>
            <w:r w:rsidR="00F2456A">
              <w:rPr>
                <w:sz w:val="28"/>
                <w:szCs w:val="28"/>
              </w:rPr>
              <w:t xml:space="preserve"> </w:t>
            </w:r>
            <w:r w:rsidR="0027094B">
              <w:rPr>
                <w:sz w:val="28"/>
                <w:szCs w:val="28"/>
              </w:rPr>
              <w:t xml:space="preserve">Viena ar HIV slima pacienta ārstēšana  valstij izmaksā </w:t>
            </w:r>
            <w:r w:rsidR="00702421">
              <w:rPr>
                <w:sz w:val="28"/>
                <w:szCs w:val="28"/>
              </w:rPr>
              <w:t xml:space="preserve">4 734 </w:t>
            </w:r>
            <w:proofErr w:type="spellStart"/>
            <w:r w:rsidR="00A66910" w:rsidRPr="00A66910">
              <w:rPr>
                <w:i/>
                <w:sz w:val="28"/>
                <w:szCs w:val="28"/>
              </w:rPr>
              <w:t>euro</w:t>
            </w:r>
            <w:proofErr w:type="spellEnd"/>
            <w:r w:rsidR="0027094B">
              <w:rPr>
                <w:sz w:val="28"/>
                <w:szCs w:val="28"/>
              </w:rPr>
              <w:t xml:space="preserve"> gadā</w:t>
            </w:r>
            <w:r w:rsidR="00966606">
              <w:rPr>
                <w:sz w:val="28"/>
                <w:szCs w:val="28"/>
              </w:rPr>
              <w:t>.</w:t>
            </w:r>
          </w:p>
          <w:p w:rsidR="00FA479C" w:rsidRDefault="008C4878" w:rsidP="00434F6B">
            <w:pPr>
              <w:jc w:val="both"/>
              <w:rPr>
                <w:sz w:val="28"/>
                <w:szCs w:val="28"/>
              </w:rPr>
            </w:pPr>
            <w:r>
              <w:rPr>
                <w:sz w:val="28"/>
                <w:szCs w:val="28"/>
              </w:rPr>
              <w:t xml:space="preserve">   </w:t>
            </w:r>
            <w:r w:rsidR="00966606">
              <w:rPr>
                <w:sz w:val="28"/>
                <w:szCs w:val="28"/>
              </w:rPr>
              <w:t xml:space="preserve">Ņemot vērā, ka saslimšana ar iepriekš </w:t>
            </w:r>
            <w:r w:rsidR="00582007">
              <w:rPr>
                <w:sz w:val="28"/>
                <w:szCs w:val="28"/>
              </w:rPr>
              <w:t xml:space="preserve">minētajām infekcijām rada ne tikai </w:t>
            </w:r>
            <w:r w:rsidR="00DC1C58">
              <w:rPr>
                <w:sz w:val="28"/>
                <w:szCs w:val="28"/>
              </w:rPr>
              <w:t xml:space="preserve">nopietnas veselības problēmas, bet arī </w:t>
            </w:r>
            <w:r w:rsidR="00F04551">
              <w:rPr>
                <w:sz w:val="28"/>
                <w:szCs w:val="28"/>
              </w:rPr>
              <w:t>augstas ārstēšanas</w:t>
            </w:r>
            <w:r w:rsidR="00DC1C58">
              <w:rPr>
                <w:sz w:val="28"/>
                <w:szCs w:val="28"/>
              </w:rPr>
              <w:t xml:space="preserve"> izmaksas, </w:t>
            </w:r>
            <w:r w:rsidR="00FA479C">
              <w:rPr>
                <w:sz w:val="28"/>
                <w:szCs w:val="28"/>
              </w:rPr>
              <w:t xml:space="preserve">liela nozīme ir profilakses pasākumiem, no kuriem </w:t>
            </w:r>
            <w:r w:rsidR="00D71006">
              <w:rPr>
                <w:sz w:val="28"/>
                <w:szCs w:val="28"/>
              </w:rPr>
              <w:t xml:space="preserve">kā </w:t>
            </w:r>
            <w:r w:rsidR="00FA479C">
              <w:rPr>
                <w:sz w:val="28"/>
                <w:szCs w:val="28"/>
              </w:rPr>
              <w:t xml:space="preserve">viens no svarīgākajiem būtu higiēnas </w:t>
            </w:r>
            <w:r w:rsidR="00DC1C58">
              <w:rPr>
                <w:sz w:val="28"/>
                <w:szCs w:val="28"/>
              </w:rPr>
              <w:t>prasību noteikšana  invazīvajām kosmētiskajām procedūrām, kā tetovēšana</w:t>
            </w:r>
            <w:r w:rsidR="002C2639">
              <w:rPr>
                <w:sz w:val="28"/>
                <w:szCs w:val="28"/>
              </w:rPr>
              <w:t xml:space="preserve">i, </w:t>
            </w:r>
            <w:r w:rsidR="00DC1C58">
              <w:rPr>
                <w:sz w:val="28"/>
                <w:szCs w:val="28"/>
              </w:rPr>
              <w:t>tai līdzīgām procedūrām</w:t>
            </w:r>
            <w:r w:rsidR="00EA0487">
              <w:rPr>
                <w:sz w:val="28"/>
                <w:szCs w:val="28"/>
              </w:rPr>
              <w:t xml:space="preserve">, </w:t>
            </w:r>
            <w:r w:rsidR="002C2639">
              <w:rPr>
                <w:sz w:val="28"/>
                <w:szCs w:val="28"/>
              </w:rPr>
              <w:t>un</w:t>
            </w:r>
            <w:r w:rsidR="00DC1C58">
              <w:rPr>
                <w:sz w:val="28"/>
                <w:szCs w:val="28"/>
              </w:rPr>
              <w:t xml:space="preserve"> </w:t>
            </w:r>
            <w:proofErr w:type="spellStart"/>
            <w:r w:rsidR="00DC1C58">
              <w:rPr>
                <w:sz w:val="28"/>
                <w:szCs w:val="28"/>
              </w:rPr>
              <w:t>pīrsingam</w:t>
            </w:r>
            <w:proofErr w:type="spellEnd"/>
            <w:r w:rsidR="00572A27">
              <w:rPr>
                <w:sz w:val="28"/>
                <w:szCs w:val="28"/>
              </w:rPr>
              <w:t>, it īpaši pievēršot uzmanību prasībām darba piederumiem un to apstrādei pēc pakalpojuma veikšanas, balstoties uz riska izvērtējumu klientam.</w:t>
            </w:r>
            <w:r w:rsidR="00F237E4">
              <w:rPr>
                <w:sz w:val="28"/>
                <w:szCs w:val="28"/>
              </w:rPr>
              <w:t xml:space="preserve"> </w:t>
            </w:r>
          </w:p>
          <w:p w:rsidR="000B3F97" w:rsidRDefault="007E1535" w:rsidP="00B536B3">
            <w:pPr>
              <w:jc w:val="both"/>
              <w:rPr>
                <w:sz w:val="28"/>
                <w:szCs w:val="28"/>
              </w:rPr>
            </w:pPr>
            <w:r>
              <w:rPr>
                <w:sz w:val="28"/>
                <w:szCs w:val="28"/>
              </w:rPr>
              <w:t xml:space="preserve">   </w:t>
            </w:r>
            <w:r w:rsidR="004B2A47">
              <w:rPr>
                <w:sz w:val="28"/>
                <w:szCs w:val="28"/>
              </w:rPr>
              <w:t>Jāņem arī vērā, ka tetovēšanas laikā</w:t>
            </w:r>
            <w:r w:rsidR="000A57DD" w:rsidRPr="0020456A">
              <w:rPr>
                <w:sz w:val="28"/>
                <w:szCs w:val="28"/>
              </w:rPr>
              <w:t xml:space="preserve"> ādā tiek ievadīt</w:t>
            </w:r>
            <w:r w:rsidR="00ED0E28">
              <w:rPr>
                <w:sz w:val="28"/>
                <w:szCs w:val="28"/>
              </w:rPr>
              <w:t>s speciāl</w:t>
            </w:r>
            <w:r w:rsidR="000A57DD" w:rsidRPr="0020456A">
              <w:rPr>
                <w:sz w:val="28"/>
                <w:szCs w:val="28"/>
              </w:rPr>
              <w:t xml:space="preserve">s </w:t>
            </w:r>
            <w:r w:rsidR="00AB0CD1">
              <w:rPr>
                <w:sz w:val="28"/>
                <w:szCs w:val="28"/>
              </w:rPr>
              <w:t>tetovēšanas līdzeklis</w:t>
            </w:r>
            <w:r w:rsidR="000A57DD" w:rsidRPr="0020456A">
              <w:rPr>
                <w:sz w:val="28"/>
                <w:szCs w:val="28"/>
              </w:rPr>
              <w:t xml:space="preserve">, vai arī </w:t>
            </w:r>
            <w:proofErr w:type="spellStart"/>
            <w:r w:rsidR="004B2A47">
              <w:rPr>
                <w:sz w:val="28"/>
                <w:szCs w:val="28"/>
              </w:rPr>
              <w:t>pīrsinga</w:t>
            </w:r>
            <w:proofErr w:type="spellEnd"/>
            <w:r w:rsidR="004B2A47">
              <w:rPr>
                <w:sz w:val="28"/>
                <w:szCs w:val="28"/>
              </w:rPr>
              <w:t xml:space="preserve"> laikā – </w:t>
            </w:r>
            <w:r w:rsidR="000A57DD" w:rsidRPr="0020456A">
              <w:rPr>
                <w:sz w:val="28"/>
                <w:szCs w:val="28"/>
              </w:rPr>
              <w:t xml:space="preserve">ievietotas dažādu materiālu rotas, kas paaugstina komplikāciju risku (dažāda veida alerģijas, </w:t>
            </w:r>
            <w:r w:rsidR="00B7505E">
              <w:rPr>
                <w:sz w:val="28"/>
                <w:szCs w:val="28"/>
              </w:rPr>
              <w:t xml:space="preserve">brūces infekcijas, rētas u.c.). </w:t>
            </w:r>
            <w:r w:rsidR="00783464">
              <w:rPr>
                <w:sz w:val="28"/>
                <w:szCs w:val="28"/>
              </w:rPr>
              <w:t>2013.gada</w:t>
            </w:r>
            <w:r w:rsidR="004F4D38">
              <w:rPr>
                <w:sz w:val="28"/>
                <w:szCs w:val="28"/>
              </w:rPr>
              <w:t xml:space="preserve"> jūnijā, Vācijā notika pirmā starptautiskā konference par tetovēšanas pakalpojumu drošību, kurā </w:t>
            </w:r>
            <w:r w:rsidR="00D24216">
              <w:rPr>
                <w:sz w:val="28"/>
                <w:szCs w:val="28"/>
              </w:rPr>
              <w:t>tika run</w:t>
            </w:r>
            <w:r w:rsidR="007F1260">
              <w:rPr>
                <w:sz w:val="28"/>
                <w:szCs w:val="28"/>
              </w:rPr>
              <w:t xml:space="preserve">āts </w:t>
            </w:r>
            <w:r w:rsidR="001527EE">
              <w:rPr>
                <w:sz w:val="28"/>
                <w:szCs w:val="28"/>
              </w:rPr>
              <w:t xml:space="preserve">par </w:t>
            </w:r>
            <w:r w:rsidR="00D24216">
              <w:rPr>
                <w:sz w:val="28"/>
                <w:szCs w:val="28"/>
              </w:rPr>
              <w:t>tetovēšanas līdzekļ</w:t>
            </w:r>
            <w:r w:rsidR="001527EE">
              <w:rPr>
                <w:sz w:val="28"/>
                <w:szCs w:val="28"/>
              </w:rPr>
              <w:t>iem un to ietekmi</w:t>
            </w:r>
            <w:r w:rsidR="007F1260">
              <w:rPr>
                <w:sz w:val="28"/>
                <w:szCs w:val="28"/>
              </w:rPr>
              <w:t xml:space="preserve"> uz cilvēka veselību. </w:t>
            </w:r>
            <w:r w:rsidR="00F91187">
              <w:rPr>
                <w:sz w:val="28"/>
                <w:szCs w:val="28"/>
              </w:rPr>
              <w:t>Konferencē piedalījās dažādu valstu ārsti, profesori, klīniku vadītāji,</w:t>
            </w:r>
            <w:r w:rsidR="009C7394">
              <w:rPr>
                <w:sz w:val="28"/>
                <w:szCs w:val="28"/>
              </w:rPr>
              <w:t xml:space="preserve"> valsts </w:t>
            </w:r>
            <w:r w:rsidR="00D06CCD">
              <w:rPr>
                <w:sz w:val="28"/>
                <w:szCs w:val="28"/>
              </w:rPr>
              <w:t>uzraudzības iestāžu</w:t>
            </w:r>
            <w:r w:rsidR="009C7394">
              <w:rPr>
                <w:sz w:val="28"/>
                <w:szCs w:val="28"/>
              </w:rPr>
              <w:t xml:space="preserve"> pārstāvji,</w:t>
            </w:r>
            <w:r w:rsidR="00F91187">
              <w:rPr>
                <w:sz w:val="28"/>
                <w:szCs w:val="28"/>
              </w:rPr>
              <w:t xml:space="preserve"> kuri dalījās ar savu pieredzi un stāstīja par jaunākajiem pētījumiem, saistībā ar tetovēšanas līdzekļiem. </w:t>
            </w:r>
            <w:r w:rsidR="007F1260">
              <w:rPr>
                <w:sz w:val="28"/>
                <w:szCs w:val="28"/>
              </w:rPr>
              <w:t xml:space="preserve">Pārstāvis no </w:t>
            </w:r>
            <w:r w:rsidR="008C1B42">
              <w:rPr>
                <w:sz w:val="28"/>
                <w:szCs w:val="28"/>
              </w:rPr>
              <w:t>Dānijas</w:t>
            </w:r>
            <w:r w:rsidR="00105773">
              <w:rPr>
                <w:sz w:val="28"/>
                <w:szCs w:val="28"/>
              </w:rPr>
              <w:t>, Kopenhāgenas klīnikas</w:t>
            </w:r>
            <w:r w:rsidR="007F1260">
              <w:rPr>
                <w:sz w:val="28"/>
                <w:szCs w:val="28"/>
              </w:rPr>
              <w:t xml:space="preserve">  </w:t>
            </w:r>
            <w:r w:rsidR="003A76A4">
              <w:rPr>
                <w:sz w:val="28"/>
                <w:szCs w:val="28"/>
              </w:rPr>
              <w:t>stāstīja</w:t>
            </w:r>
            <w:r w:rsidR="00105773">
              <w:rPr>
                <w:sz w:val="28"/>
                <w:szCs w:val="28"/>
              </w:rPr>
              <w:t xml:space="preserve">, </w:t>
            </w:r>
            <w:r w:rsidR="00105773">
              <w:rPr>
                <w:sz w:val="28"/>
                <w:szCs w:val="28"/>
              </w:rPr>
              <w:lastRenderedPageBreak/>
              <w:t>ka alerģiskās reakcijas i</w:t>
            </w:r>
            <w:r w:rsidR="002F7D90">
              <w:rPr>
                <w:sz w:val="28"/>
                <w:szCs w:val="28"/>
              </w:rPr>
              <w:t>r viena</w:t>
            </w:r>
            <w:r w:rsidR="00B103E9">
              <w:rPr>
                <w:sz w:val="28"/>
                <w:szCs w:val="28"/>
              </w:rPr>
              <w:t xml:space="preserve"> no </w:t>
            </w:r>
            <w:r w:rsidR="00F14F71">
              <w:rPr>
                <w:sz w:val="28"/>
                <w:szCs w:val="28"/>
              </w:rPr>
              <w:t>visbiežāk</w:t>
            </w:r>
            <w:r w:rsidR="00B103E9">
              <w:rPr>
                <w:sz w:val="28"/>
                <w:szCs w:val="28"/>
              </w:rPr>
              <w:t xml:space="preserve"> </w:t>
            </w:r>
            <w:r w:rsidR="00A2756B">
              <w:rPr>
                <w:sz w:val="28"/>
                <w:szCs w:val="28"/>
              </w:rPr>
              <w:t xml:space="preserve">konstatētajām </w:t>
            </w:r>
            <w:r w:rsidR="00105773">
              <w:rPr>
                <w:sz w:val="28"/>
                <w:szCs w:val="28"/>
              </w:rPr>
              <w:t xml:space="preserve">tetovēšanas </w:t>
            </w:r>
            <w:r w:rsidR="002F7D90">
              <w:rPr>
                <w:sz w:val="28"/>
                <w:szCs w:val="28"/>
              </w:rPr>
              <w:t>blakusparādībām</w:t>
            </w:r>
            <w:r w:rsidR="00B103E9">
              <w:rPr>
                <w:sz w:val="28"/>
                <w:szCs w:val="28"/>
              </w:rPr>
              <w:t xml:space="preserve">. </w:t>
            </w:r>
            <w:r w:rsidR="00EA61A4">
              <w:rPr>
                <w:sz w:val="28"/>
                <w:szCs w:val="28"/>
              </w:rPr>
              <w:t xml:space="preserve"> </w:t>
            </w:r>
            <w:r w:rsidR="00E42885">
              <w:rPr>
                <w:sz w:val="28"/>
                <w:szCs w:val="28"/>
              </w:rPr>
              <w:t>Bieži</w:t>
            </w:r>
            <w:r w:rsidR="003A76A4">
              <w:rPr>
                <w:sz w:val="28"/>
                <w:szCs w:val="28"/>
              </w:rPr>
              <w:t xml:space="preserve"> alerģiskas reakcijas izraisa </w:t>
            </w:r>
            <w:r w:rsidR="00E42885">
              <w:rPr>
                <w:sz w:val="28"/>
                <w:szCs w:val="28"/>
              </w:rPr>
              <w:t xml:space="preserve">tieši </w:t>
            </w:r>
            <w:r w:rsidR="003A76A4">
              <w:rPr>
                <w:sz w:val="28"/>
                <w:szCs w:val="28"/>
              </w:rPr>
              <w:t>krāsaino tetovēšanas līdzekļu, it sevišķi sarkanās</w:t>
            </w:r>
            <w:r w:rsidR="00836C70">
              <w:rPr>
                <w:sz w:val="28"/>
                <w:szCs w:val="28"/>
              </w:rPr>
              <w:t>, dzeltenās, zilās</w:t>
            </w:r>
            <w:r w:rsidR="003A76A4">
              <w:rPr>
                <w:sz w:val="28"/>
                <w:szCs w:val="28"/>
              </w:rPr>
              <w:t xml:space="preserve"> krāsas</w:t>
            </w:r>
            <w:r w:rsidR="00E42885">
              <w:rPr>
                <w:sz w:val="28"/>
                <w:szCs w:val="28"/>
              </w:rPr>
              <w:t xml:space="preserve">, lietošana. </w:t>
            </w:r>
            <w:r w:rsidR="00EA61A4">
              <w:rPr>
                <w:sz w:val="28"/>
                <w:szCs w:val="28"/>
              </w:rPr>
              <w:t>Ir gadījumi, kad a</w:t>
            </w:r>
            <w:r w:rsidR="00B103E9">
              <w:rPr>
                <w:sz w:val="28"/>
                <w:szCs w:val="28"/>
              </w:rPr>
              <w:t xml:space="preserve">lerģiskās reakcijas parādās </w:t>
            </w:r>
            <w:r w:rsidR="00E42885">
              <w:rPr>
                <w:sz w:val="28"/>
                <w:szCs w:val="28"/>
              </w:rPr>
              <w:t xml:space="preserve">pat </w:t>
            </w:r>
            <w:r w:rsidR="00B103E9">
              <w:rPr>
                <w:sz w:val="28"/>
                <w:szCs w:val="28"/>
              </w:rPr>
              <w:t>vairākus mēnešus vai</w:t>
            </w:r>
            <w:r w:rsidR="008D1DFE">
              <w:rPr>
                <w:sz w:val="28"/>
                <w:szCs w:val="28"/>
              </w:rPr>
              <w:t xml:space="preserve"> gadus pēc tetovēšanas.</w:t>
            </w:r>
            <w:r w:rsidR="008E6479">
              <w:rPr>
                <w:sz w:val="28"/>
                <w:szCs w:val="28"/>
              </w:rPr>
              <w:t xml:space="preserve"> </w:t>
            </w:r>
            <w:r w:rsidR="009C6EF6" w:rsidRPr="00056FC9">
              <w:rPr>
                <w:sz w:val="28"/>
                <w:szCs w:val="28"/>
              </w:rPr>
              <w:t>P</w:t>
            </w:r>
            <w:r w:rsidR="007E331D" w:rsidRPr="00056FC9">
              <w:rPr>
                <w:sz w:val="28"/>
                <w:szCs w:val="28"/>
              </w:rPr>
              <w:t xml:space="preserve">ārstāvis no Amerikas </w:t>
            </w:r>
            <w:r w:rsidR="004D3191" w:rsidRPr="00056FC9">
              <w:rPr>
                <w:sz w:val="28"/>
                <w:szCs w:val="28"/>
              </w:rPr>
              <w:t>Nacionālā toksikoloģisko pētījumu centra</w:t>
            </w:r>
            <w:r w:rsidR="00056FC9">
              <w:rPr>
                <w:sz w:val="28"/>
                <w:szCs w:val="28"/>
              </w:rPr>
              <w:t xml:space="preserve"> </w:t>
            </w:r>
            <w:r w:rsidR="001051E6">
              <w:rPr>
                <w:sz w:val="28"/>
                <w:szCs w:val="28"/>
              </w:rPr>
              <w:t>uzsvēra</w:t>
            </w:r>
            <w:r w:rsidR="00A2756B">
              <w:rPr>
                <w:sz w:val="28"/>
                <w:szCs w:val="28"/>
              </w:rPr>
              <w:t xml:space="preserve">, ka </w:t>
            </w:r>
            <w:r w:rsidR="008664B0">
              <w:rPr>
                <w:sz w:val="28"/>
                <w:szCs w:val="28"/>
              </w:rPr>
              <w:t xml:space="preserve">laboratoriskajos pētījumos ir pierādījies, ka tetovēšanas līdzekļu sastāvdaļām var </w:t>
            </w:r>
            <w:r w:rsidR="008664B0" w:rsidRPr="00056FC9">
              <w:rPr>
                <w:sz w:val="28"/>
                <w:szCs w:val="28"/>
              </w:rPr>
              <w:t xml:space="preserve">būt </w:t>
            </w:r>
            <w:r w:rsidR="00056FC9" w:rsidRPr="00056FC9">
              <w:rPr>
                <w:sz w:val="28"/>
                <w:szCs w:val="28"/>
              </w:rPr>
              <w:t>toksiska</w:t>
            </w:r>
            <w:r w:rsidR="008664B0" w:rsidRPr="00056FC9">
              <w:rPr>
                <w:sz w:val="28"/>
                <w:szCs w:val="28"/>
              </w:rPr>
              <w:t xml:space="preserve"> iedarbība</w:t>
            </w:r>
            <w:r w:rsidR="008664B0">
              <w:rPr>
                <w:sz w:val="28"/>
                <w:szCs w:val="28"/>
              </w:rPr>
              <w:t>, kā arī dažādu faktoru, piemēram saules g</w:t>
            </w:r>
            <w:r w:rsidR="00DF45C7">
              <w:rPr>
                <w:sz w:val="28"/>
                <w:szCs w:val="28"/>
              </w:rPr>
              <w:t xml:space="preserve">aismas ietekmē, ādā ievadītais tetovēšanas līdzeklis var veidot </w:t>
            </w:r>
            <w:r w:rsidR="00336A89" w:rsidRPr="00336A89">
              <w:rPr>
                <w:rFonts w:ascii="Tms Rmn" w:hAnsi="Tms Rmn" w:cs="Tms Rmn"/>
                <w:color w:val="000000"/>
                <w:lang w:eastAsia="en-US"/>
              </w:rPr>
              <w:t xml:space="preserve"> </w:t>
            </w:r>
            <w:r w:rsidR="00E04B35">
              <w:rPr>
                <w:color w:val="000000"/>
                <w:sz w:val="28"/>
                <w:szCs w:val="28"/>
                <w:lang w:eastAsia="en-US"/>
              </w:rPr>
              <w:t>toksiskus</w:t>
            </w:r>
            <w:r w:rsidR="00336A89" w:rsidRPr="00336A89">
              <w:rPr>
                <w:color w:val="000000"/>
                <w:sz w:val="28"/>
                <w:szCs w:val="28"/>
                <w:lang w:eastAsia="en-US"/>
              </w:rPr>
              <w:t xml:space="preserve"> savienojumus</w:t>
            </w:r>
            <w:r w:rsidR="00DF45C7">
              <w:rPr>
                <w:sz w:val="28"/>
                <w:szCs w:val="28"/>
              </w:rPr>
              <w:t>,</w:t>
            </w:r>
            <w:r w:rsidR="00D95A05">
              <w:rPr>
                <w:sz w:val="28"/>
                <w:szCs w:val="28"/>
              </w:rPr>
              <w:t xml:space="preserve"> kuri</w:t>
            </w:r>
            <w:r w:rsidR="00DF45C7">
              <w:rPr>
                <w:sz w:val="28"/>
                <w:szCs w:val="28"/>
              </w:rPr>
              <w:t xml:space="preserve"> </w:t>
            </w:r>
            <w:r w:rsidR="00347038">
              <w:rPr>
                <w:sz w:val="28"/>
                <w:szCs w:val="28"/>
              </w:rPr>
              <w:t>izraisa</w:t>
            </w:r>
            <w:r w:rsidR="00E623D1">
              <w:rPr>
                <w:sz w:val="28"/>
                <w:szCs w:val="28"/>
              </w:rPr>
              <w:t xml:space="preserve"> kancerogēn</w:t>
            </w:r>
            <w:r w:rsidR="00347038">
              <w:rPr>
                <w:sz w:val="28"/>
                <w:szCs w:val="28"/>
              </w:rPr>
              <w:t>ās</w:t>
            </w:r>
            <w:r w:rsidR="00E623D1">
              <w:rPr>
                <w:sz w:val="28"/>
                <w:szCs w:val="28"/>
              </w:rPr>
              <w:t xml:space="preserve"> slim</w:t>
            </w:r>
            <w:r w:rsidR="00B613D0">
              <w:rPr>
                <w:sz w:val="28"/>
                <w:szCs w:val="28"/>
              </w:rPr>
              <w:t xml:space="preserve">ības, kā </w:t>
            </w:r>
            <w:r w:rsidR="0011503D">
              <w:rPr>
                <w:sz w:val="28"/>
                <w:szCs w:val="28"/>
              </w:rPr>
              <w:t xml:space="preserve">arī </w:t>
            </w:r>
            <w:r w:rsidR="00945307">
              <w:rPr>
                <w:sz w:val="28"/>
                <w:szCs w:val="28"/>
              </w:rPr>
              <w:t xml:space="preserve">kuri </w:t>
            </w:r>
            <w:r w:rsidR="0011503D">
              <w:rPr>
                <w:sz w:val="28"/>
                <w:szCs w:val="28"/>
              </w:rPr>
              <w:t>pa limfātisko sistēmu var nonākt citās ķermeņa daļās vai uzk</w:t>
            </w:r>
            <w:r w:rsidR="00644BB0">
              <w:rPr>
                <w:sz w:val="28"/>
                <w:szCs w:val="28"/>
              </w:rPr>
              <w:t>rāties</w:t>
            </w:r>
            <w:r w:rsidR="0011503D">
              <w:rPr>
                <w:sz w:val="28"/>
                <w:szCs w:val="28"/>
              </w:rPr>
              <w:t xml:space="preserve"> limfmezglos</w:t>
            </w:r>
            <w:r w:rsidR="00322377">
              <w:rPr>
                <w:sz w:val="28"/>
                <w:szCs w:val="28"/>
              </w:rPr>
              <w:t xml:space="preserve"> un radīt</w:t>
            </w:r>
            <w:r w:rsidR="0011503D">
              <w:rPr>
                <w:sz w:val="28"/>
                <w:szCs w:val="28"/>
              </w:rPr>
              <w:t xml:space="preserve"> nopietnus veselības traucējumus.</w:t>
            </w:r>
          </w:p>
          <w:p w:rsidR="000B3F97" w:rsidRPr="004B0683" w:rsidRDefault="00800E4C" w:rsidP="00B536B3">
            <w:pPr>
              <w:jc w:val="both"/>
              <w:rPr>
                <w:sz w:val="28"/>
                <w:szCs w:val="28"/>
              </w:rPr>
            </w:pPr>
            <w:r>
              <w:rPr>
                <w:sz w:val="28"/>
                <w:szCs w:val="28"/>
              </w:rPr>
              <w:t xml:space="preserve">   </w:t>
            </w:r>
            <w:r w:rsidR="00BE4887" w:rsidRPr="004B0683">
              <w:rPr>
                <w:color w:val="000000"/>
                <w:sz w:val="28"/>
                <w:szCs w:val="28"/>
              </w:rPr>
              <w:t>T</w:t>
            </w:r>
            <w:r w:rsidR="000B3F97" w:rsidRPr="004B0683">
              <w:rPr>
                <w:color w:val="000000"/>
                <w:sz w:val="28"/>
                <w:szCs w:val="28"/>
              </w:rPr>
              <w:t>etovēšanas līdzekļu nelabvēlīga ietekme ne vienmēr izpaužas uzreiz, tā var izpausties</w:t>
            </w:r>
            <w:r w:rsidR="000B3F97" w:rsidRPr="004B0683">
              <w:rPr>
                <w:sz w:val="28"/>
                <w:szCs w:val="28"/>
              </w:rPr>
              <w:t xml:space="preserve"> arī pēc vairākiem gadiem, kad tiek veidots nākamais tetovējums ar to pašu līdzekli pret kuru organisms ir </w:t>
            </w:r>
            <w:proofErr w:type="spellStart"/>
            <w:r w:rsidR="000B3F97" w:rsidRPr="004B0683">
              <w:rPr>
                <w:sz w:val="28"/>
                <w:szCs w:val="28"/>
              </w:rPr>
              <w:t>sens</w:t>
            </w:r>
            <w:r w:rsidR="00BE4887" w:rsidRPr="004B0683">
              <w:rPr>
                <w:sz w:val="28"/>
                <w:szCs w:val="28"/>
              </w:rPr>
              <w:t>i</w:t>
            </w:r>
            <w:r w:rsidR="000B3F97" w:rsidRPr="004B0683">
              <w:rPr>
                <w:sz w:val="28"/>
                <w:szCs w:val="28"/>
              </w:rPr>
              <w:t>bilizēts</w:t>
            </w:r>
            <w:proofErr w:type="spellEnd"/>
            <w:r w:rsidR="000B3F97" w:rsidRPr="004B0683">
              <w:rPr>
                <w:sz w:val="28"/>
                <w:szCs w:val="28"/>
              </w:rPr>
              <w:t xml:space="preserve"> pēc pirmā tetovējuma. Savukārt, lai noņemtu tetovējumu ir nepieciešama informācija par tetovēšanas līdzekļa sastāvu, lai izvēlētos atbilstošu lāzeru un izvairītos no iespējamām komplikācijām.</w:t>
            </w:r>
          </w:p>
          <w:p w:rsidR="0068392B" w:rsidRDefault="00361CAE" w:rsidP="002E1F02">
            <w:pPr>
              <w:jc w:val="both"/>
              <w:rPr>
                <w:sz w:val="28"/>
                <w:szCs w:val="28"/>
              </w:rPr>
            </w:pPr>
            <w:r w:rsidRPr="004B0683">
              <w:rPr>
                <w:sz w:val="28"/>
                <w:szCs w:val="28"/>
              </w:rPr>
              <w:t xml:space="preserve"> </w:t>
            </w:r>
            <w:r w:rsidR="00800E4C" w:rsidRPr="004B0683">
              <w:rPr>
                <w:sz w:val="28"/>
                <w:szCs w:val="28"/>
              </w:rPr>
              <w:t xml:space="preserve">   </w:t>
            </w:r>
            <w:r w:rsidR="000B3F97" w:rsidRPr="004B0683">
              <w:rPr>
                <w:sz w:val="28"/>
                <w:szCs w:val="28"/>
              </w:rPr>
              <w:t>Ņ</w:t>
            </w:r>
            <w:r w:rsidR="000B3F97" w:rsidRPr="004B0683">
              <w:rPr>
                <w:color w:val="000000"/>
                <w:sz w:val="28"/>
                <w:szCs w:val="28"/>
              </w:rPr>
              <w:t>emot vērā iepriekš minēto</w:t>
            </w:r>
            <w:r w:rsidR="00BE4887" w:rsidRPr="004B0683">
              <w:rPr>
                <w:sz w:val="28"/>
                <w:szCs w:val="28"/>
              </w:rPr>
              <w:t xml:space="preserve"> komplikāciju</w:t>
            </w:r>
            <w:r w:rsidR="00BE4887">
              <w:rPr>
                <w:sz w:val="28"/>
                <w:szCs w:val="28"/>
              </w:rPr>
              <w:t xml:space="preserve"> risku, noteikti būtu jānosaka arī prasības tetovēšanas līdzekļiem un </w:t>
            </w:r>
            <w:proofErr w:type="spellStart"/>
            <w:r w:rsidR="00BE4887">
              <w:rPr>
                <w:sz w:val="28"/>
                <w:szCs w:val="28"/>
              </w:rPr>
              <w:t>pīrsinga</w:t>
            </w:r>
            <w:proofErr w:type="spellEnd"/>
            <w:r w:rsidR="00BE4887">
              <w:rPr>
                <w:sz w:val="28"/>
                <w:szCs w:val="28"/>
              </w:rPr>
              <w:t xml:space="preserve"> rotām</w:t>
            </w:r>
            <w:r w:rsidR="00816DF4">
              <w:rPr>
                <w:sz w:val="28"/>
                <w:szCs w:val="28"/>
              </w:rPr>
              <w:t xml:space="preserve">, kā arī </w:t>
            </w:r>
            <w:r w:rsidR="000B3F97">
              <w:rPr>
                <w:color w:val="000000"/>
                <w:sz w:val="28"/>
                <w:szCs w:val="28"/>
              </w:rPr>
              <w:t>pakalpojuma sniedzējam pirms pakalpojumu</w:t>
            </w:r>
            <w:r w:rsidR="000B3F97" w:rsidRPr="0020456A">
              <w:rPr>
                <w:color w:val="000000"/>
                <w:sz w:val="28"/>
                <w:szCs w:val="28"/>
              </w:rPr>
              <w:t xml:space="preserve"> </w:t>
            </w:r>
            <w:r w:rsidR="000B3F97">
              <w:rPr>
                <w:color w:val="000000"/>
                <w:sz w:val="28"/>
                <w:szCs w:val="28"/>
              </w:rPr>
              <w:t>sniegšanas</w:t>
            </w:r>
            <w:r w:rsidR="000B3F97" w:rsidRPr="0020456A">
              <w:rPr>
                <w:color w:val="000000"/>
                <w:sz w:val="28"/>
                <w:szCs w:val="28"/>
              </w:rPr>
              <w:t xml:space="preserve"> </w:t>
            </w:r>
            <w:r w:rsidR="000B3F97">
              <w:rPr>
                <w:color w:val="000000"/>
                <w:sz w:val="28"/>
                <w:szCs w:val="28"/>
              </w:rPr>
              <w:t>būtu jāinformē klients</w:t>
            </w:r>
            <w:r w:rsidR="000B3F97" w:rsidRPr="0020456A">
              <w:rPr>
                <w:color w:val="000000"/>
                <w:sz w:val="28"/>
                <w:szCs w:val="28"/>
              </w:rPr>
              <w:t xml:space="preserve"> par veicamo procedūru,</w:t>
            </w:r>
            <w:r w:rsidR="004B0683">
              <w:rPr>
                <w:color w:val="000000"/>
                <w:sz w:val="28"/>
                <w:szCs w:val="28"/>
              </w:rPr>
              <w:t xml:space="preserve"> izmantotajiem materiāliem,</w:t>
            </w:r>
            <w:r w:rsidR="000B3F97" w:rsidRPr="0020456A">
              <w:rPr>
                <w:color w:val="000000"/>
                <w:sz w:val="28"/>
                <w:szCs w:val="28"/>
              </w:rPr>
              <w:t xml:space="preserve"> iespējamajām</w:t>
            </w:r>
            <w:r w:rsidR="004B0683">
              <w:rPr>
                <w:color w:val="000000"/>
                <w:sz w:val="28"/>
                <w:szCs w:val="28"/>
              </w:rPr>
              <w:t xml:space="preserve"> komplikācijām,</w:t>
            </w:r>
            <w:r w:rsidR="00816DF4">
              <w:rPr>
                <w:color w:val="000000"/>
                <w:sz w:val="28"/>
                <w:szCs w:val="28"/>
              </w:rPr>
              <w:t xml:space="preserve"> brūces aprūpi</w:t>
            </w:r>
            <w:r w:rsidR="000B3F97" w:rsidRPr="0020456A">
              <w:rPr>
                <w:color w:val="000000"/>
                <w:sz w:val="28"/>
                <w:szCs w:val="28"/>
              </w:rPr>
              <w:t xml:space="preserve"> </w:t>
            </w:r>
            <w:r w:rsidR="00816DF4">
              <w:rPr>
                <w:color w:val="000000"/>
                <w:sz w:val="28"/>
                <w:szCs w:val="28"/>
              </w:rPr>
              <w:t xml:space="preserve">un </w:t>
            </w:r>
            <w:r w:rsidR="000B3F97">
              <w:rPr>
                <w:color w:val="000000"/>
                <w:sz w:val="28"/>
                <w:szCs w:val="28"/>
              </w:rPr>
              <w:t>par pakalpojumos</w:t>
            </w:r>
            <w:r w:rsidR="000B3F97" w:rsidRPr="0020456A">
              <w:rPr>
                <w:color w:val="000000"/>
                <w:sz w:val="28"/>
                <w:szCs w:val="28"/>
              </w:rPr>
              <w:t xml:space="preserve"> izmantotajiem tetovēšanas līdzekļiem, </w:t>
            </w:r>
            <w:r w:rsidR="00705944">
              <w:rPr>
                <w:color w:val="000000"/>
                <w:sz w:val="28"/>
                <w:szCs w:val="28"/>
              </w:rPr>
              <w:t>kas</w:t>
            </w:r>
            <w:r w:rsidR="000B3F97" w:rsidRPr="0020456A">
              <w:rPr>
                <w:color w:val="000000"/>
                <w:sz w:val="28"/>
                <w:szCs w:val="28"/>
              </w:rPr>
              <w:t xml:space="preserve"> var </w:t>
            </w:r>
            <w:r w:rsidR="000B3F97">
              <w:rPr>
                <w:color w:val="000000"/>
                <w:sz w:val="28"/>
                <w:szCs w:val="28"/>
              </w:rPr>
              <w:t>noderēt gan nelabvēlīgas ietekmes  gadījumos, gan informācijai gadījumos, kad klients izvēlas tetovējumu noņemt.</w:t>
            </w:r>
            <w:r w:rsidR="00821ABA">
              <w:rPr>
                <w:sz w:val="28"/>
                <w:szCs w:val="28"/>
              </w:rPr>
              <w:t xml:space="preserve"> </w:t>
            </w:r>
          </w:p>
          <w:p w:rsidR="00F834A6" w:rsidRPr="00FD44B5" w:rsidRDefault="0068392B" w:rsidP="002E1F02">
            <w:pPr>
              <w:jc w:val="both"/>
              <w:rPr>
                <w:sz w:val="28"/>
                <w:szCs w:val="28"/>
              </w:rPr>
            </w:pPr>
            <w:r>
              <w:rPr>
                <w:sz w:val="28"/>
                <w:szCs w:val="28"/>
              </w:rPr>
              <w:t xml:space="preserve">   </w:t>
            </w:r>
            <w:r w:rsidR="009E284E">
              <w:rPr>
                <w:rStyle w:val="Emphasis"/>
                <w:i w:val="0"/>
                <w:sz w:val="28"/>
                <w:szCs w:val="28"/>
              </w:rPr>
              <w:t xml:space="preserve">Tā kā </w:t>
            </w:r>
            <w:r w:rsidR="008F2FD1">
              <w:rPr>
                <w:rStyle w:val="Emphasis"/>
                <w:i w:val="0"/>
                <w:sz w:val="28"/>
                <w:szCs w:val="28"/>
              </w:rPr>
              <w:t xml:space="preserve">tetovēšanas un </w:t>
            </w:r>
            <w:proofErr w:type="spellStart"/>
            <w:r w:rsidR="008F2FD1">
              <w:rPr>
                <w:rStyle w:val="Emphasis"/>
                <w:i w:val="0"/>
                <w:sz w:val="28"/>
                <w:szCs w:val="28"/>
              </w:rPr>
              <w:t>pīrsinga</w:t>
            </w:r>
            <w:proofErr w:type="spellEnd"/>
            <w:r w:rsidR="008F2FD1">
              <w:rPr>
                <w:rStyle w:val="Emphasis"/>
                <w:i w:val="0"/>
                <w:sz w:val="28"/>
                <w:szCs w:val="28"/>
              </w:rPr>
              <w:t xml:space="preserve"> </w:t>
            </w:r>
            <w:r w:rsidR="00A51765" w:rsidRPr="00B40B18">
              <w:rPr>
                <w:rStyle w:val="Emphasis"/>
                <w:i w:val="0"/>
                <w:sz w:val="28"/>
                <w:szCs w:val="28"/>
              </w:rPr>
              <w:t xml:space="preserve">pakalpojumi ir saistīti ar </w:t>
            </w:r>
            <w:r w:rsidR="00666CDC" w:rsidRPr="00B40B18">
              <w:rPr>
                <w:rStyle w:val="Emphasis"/>
                <w:i w:val="0"/>
                <w:sz w:val="28"/>
                <w:szCs w:val="28"/>
              </w:rPr>
              <w:t xml:space="preserve">augstu risku cilvēka veselībai, </w:t>
            </w:r>
            <w:r w:rsidR="00A51765" w:rsidRPr="00B40B18">
              <w:rPr>
                <w:rStyle w:val="Emphasis"/>
                <w:i w:val="0"/>
                <w:sz w:val="28"/>
                <w:szCs w:val="28"/>
              </w:rPr>
              <w:t xml:space="preserve">pakalpojuma sniedzējam ir jābūt </w:t>
            </w:r>
            <w:r w:rsidR="00821ABA">
              <w:rPr>
                <w:rStyle w:val="Emphasis"/>
                <w:i w:val="0"/>
                <w:sz w:val="28"/>
                <w:szCs w:val="28"/>
              </w:rPr>
              <w:t xml:space="preserve">arī </w:t>
            </w:r>
            <w:r w:rsidR="00A51765" w:rsidRPr="00B40B18">
              <w:rPr>
                <w:rStyle w:val="Emphasis"/>
                <w:i w:val="0"/>
                <w:sz w:val="28"/>
                <w:szCs w:val="28"/>
              </w:rPr>
              <w:t>atbilstošām zināšanām</w:t>
            </w:r>
            <w:r w:rsidR="00C81C72" w:rsidRPr="00B40B18">
              <w:rPr>
                <w:rStyle w:val="Emphasis"/>
                <w:i w:val="0"/>
                <w:sz w:val="28"/>
                <w:szCs w:val="28"/>
              </w:rPr>
              <w:t xml:space="preserve"> par higiēnas un drošības prasībām</w:t>
            </w:r>
            <w:r w:rsidR="00DC309F" w:rsidRPr="00B40B18">
              <w:rPr>
                <w:rStyle w:val="Emphasis"/>
                <w:i w:val="0"/>
                <w:sz w:val="28"/>
                <w:szCs w:val="28"/>
              </w:rPr>
              <w:t xml:space="preserve">, lai </w:t>
            </w:r>
            <w:r>
              <w:rPr>
                <w:rStyle w:val="Emphasis"/>
                <w:i w:val="0"/>
                <w:sz w:val="28"/>
                <w:szCs w:val="28"/>
              </w:rPr>
              <w:t>sniegtu</w:t>
            </w:r>
            <w:r w:rsidR="00912D54">
              <w:rPr>
                <w:rStyle w:val="Emphasis"/>
                <w:i w:val="0"/>
                <w:sz w:val="28"/>
                <w:szCs w:val="28"/>
              </w:rPr>
              <w:t xml:space="preserve"> </w:t>
            </w:r>
            <w:r w:rsidR="00A51765" w:rsidRPr="00B40B18">
              <w:rPr>
                <w:rStyle w:val="Emphasis"/>
                <w:i w:val="0"/>
                <w:sz w:val="28"/>
                <w:szCs w:val="28"/>
              </w:rPr>
              <w:t>kv</w:t>
            </w:r>
            <w:r w:rsidR="00912D54">
              <w:rPr>
                <w:rStyle w:val="Emphasis"/>
                <w:i w:val="0"/>
                <w:sz w:val="28"/>
                <w:szCs w:val="28"/>
              </w:rPr>
              <w:t>alitatīvu</w:t>
            </w:r>
            <w:r w:rsidR="00DC309F" w:rsidRPr="00B40B18">
              <w:rPr>
                <w:rStyle w:val="Emphasis"/>
                <w:i w:val="0"/>
                <w:sz w:val="28"/>
                <w:szCs w:val="28"/>
              </w:rPr>
              <w:t xml:space="preserve"> pakalpojumu</w:t>
            </w:r>
            <w:r w:rsidR="00912D54">
              <w:rPr>
                <w:rStyle w:val="Emphasis"/>
                <w:i w:val="0"/>
                <w:sz w:val="28"/>
                <w:szCs w:val="28"/>
              </w:rPr>
              <w:t xml:space="preserve"> sniegšanu</w:t>
            </w:r>
            <w:r w:rsidR="00273B59" w:rsidRPr="00B40B18">
              <w:rPr>
                <w:rStyle w:val="Emphasis"/>
                <w:i w:val="0"/>
                <w:sz w:val="28"/>
                <w:szCs w:val="28"/>
              </w:rPr>
              <w:t xml:space="preserve">. </w:t>
            </w:r>
            <w:r w:rsidR="00DC5862" w:rsidRPr="00FD44B5">
              <w:rPr>
                <w:rStyle w:val="Emphasis"/>
                <w:i w:val="0"/>
                <w:iCs w:val="0"/>
                <w:sz w:val="28"/>
                <w:szCs w:val="28"/>
              </w:rPr>
              <w:t>Ņemot vērā šo</w:t>
            </w:r>
            <w:r w:rsidR="00F834A6" w:rsidRPr="00FD44B5">
              <w:rPr>
                <w:rStyle w:val="Emphasis"/>
                <w:i w:val="0"/>
                <w:iCs w:val="0"/>
                <w:sz w:val="28"/>
                <w:szCs w:val="28"/>
              </w:rPr>
              <w:t xml:space="preserve"> pakalpoju</w:t>
            </w:r>
            <w:r w:rsidR="00DC5862" w:rsidRPr="00FD44B5">
              <w:rPr>
                <w:rStyle w:val="Emphasis"/>
                <w:i w:val="0"/>
                <w:iCs w:val="0"/>
                <w:sz w:val="28"/>
                <w:szCs w:val="28"/>
              </w:rPr>
              <w:t>mu specifiku, personai, kas sniedz</w:t>
            </w:r>
            <w:r w:rsidR="00F834A6" w:rsidRPr="00FD44B5">
              <w:rPr>
                <w:rStyle w:val="Emphasis"/>
                <w:i w:val="0"/>
                <w:iCs w:val="0"/>
                <w:sz w:val="28"/>
                <w:szCs w:val="28"/>
              </w:rPr>
              <w:t xml:space="preserve"> tetovēšanas</w:t>
            </w:r>
            <w:r w:rsidR="00DC5862" w:rsidRPr="00FD44B5">
              <w:rPr>
                <w:rStyle w:val="Emphasis"/>
                <w:i w:val="0"/>
                <w:iCs w:val="0"/>
                <w:sz w:val="28"/>
                <w:szCs w:val="28"/>
              </w:rPr>
              <w:t xml:space="preserve"> vai </w:t>
            </w:r>
            <w:proofErr w:type="spellStart"/>
            <w:r w:rsidR="00DC5862" w:rsidRPr="00FD44B5">
              <w:rPr>
                <w:rStyle w:val="Emphasis"/>
                <w:i w:val="0"/>
                <w:iCs w:val="0"/>
                <w:sz w:val="28"/>
                <w:szCs w:val="28"/>
              </w:rPr>
              <w:t>pīrsinga</w:t>
            </w:r>
            <w:proofErr w:type="spellEnd"/>
            <w:r w:rsidR="00F834A6" w:rsidRPr="00FD44B5">
              <w:rPr>
                <w:rStyle w:val="Emphasis"/>
                <w:i w:val="0"/>
                <w:iCs w:val="0"/>
                <w:sz w:val="28"/>
                <w:szCs w:val="28"/>
              </w:rPr>
              <w:t xml:space="preserve"> pakalpojumu</w:t>
            </w:r>
            <w:r w:rsidR="00DC5862" w:rsidRPr="00FD44B5">
              <w:rPr>
                <w:rStyle w:val="Emphasis"/>
                <w:i w:val="0"/>
                <w:iCs w:val="0"/>
                <w:sz w:val="28"/>
                <w:szCs w:val="28"/>
              </w:rPr>
              <w:t>s</w:t>
            </w:r>
            <w:r w:rsidR="00F834A6" w:rsidRPr="00FD44B5">
              <w:rPr>
                <w:rStyle w:val="Emphasis"/>
                <w:i w:val="0"/>
                <w:iCs w:val="0"/>
                <w:sz w:val="28"/>
                <w:szCs w:val="28"/>
              </w:rPr>
              <w:t xml:space="preserve"> jābū</w:t>
            </w:r>
            <w:r w:rsidR="000C1FCF">
              <w:rPr>
                <w:rStyle w:val="Emphasis"/>
                <w:i w:val="0"/>
                <w:iCs w:val="0"/>
                <w:sz w:val="28"/>
                <w:szCs w:val="28"/>
              </w:rPr>
              <w:t xml:space="preserve">t </w:t>
            </w:r>
            <w:r w:rsidR="00F834A6" w:rsidRPr="00FD44B5">
              <w:rPr>
                <w:rStyle w:val="Emphasis"/>
                <w:i w:val="0"/>
                <w:iCs w:val="0"/>
                <w:sz w:val="28"/>
                <w:szCs w:val="28"/>
              </w:rPr>
              <w:t>izpratnei par šo pakalpojumu radītajiem riskiem cilvēku veselībai, proti jābūt zināšanām infekcijas slimību</w:t>
            </w:r>
            <w:r w:rsidR="00DC5862" w:rsidRPr="00FD44B5">
              <w:rPr>
                <w:rStyle w:val="Emphasis"/>
                <w:i w:val="0"/>
                <w:iCs w:val="0"/>
                <w:sz w:val="28"/>
                <w:szCs w:val="28"/>
              </w:rPr>
              <w:t xml:space="preserve"> profilakses un</w:t>
            </w:r>
            <w:r w:rsidR="00F834A6" w:rsidRPr="00FD44B5">
              <w:rPr>
                <w:rStyle w:val="Emphasis"/>
                <w:i w:val="0"/>
                <w:iCs w:val="0"/>
                <w:sz w:val="28"/>
                <w:szCs w:val="28"/>
              </w:rPr>
              <w:t xml:space="preserve"> epidemioloģijas jomā, kā arī </w:t>
            </w:r>
            <w:r w:rsidR="00DC5862" w:rsidRPr="00FD44B5">
              <w:rPr>
                <w:rStyle w:val="Emphasis"/>
                <w:i w:val="0"/>
                <w:iCs w:val="0"/>
                <w:sz w:val="28"/>
                <w:szCs w:val="28"/>
              </w:rPr>
              <w:t xml:space="preserve">izpratnei par veicamo </w:t>
            </w:r>
            <w:r w:rsidR="00DC5862" w:rsidRPr="00FD44B5">
              <w:rPr>
                <w:rStyle w:val="Emphasis"/>
                <w:i w:val="0"/>
                <w:iCs w:val="0"/>
                <w:sz w:val="28"/>
                <w:szCs w:val="28"/>
              </w:rPr>
              <w:lastRenderedPageBreak/>
              <w:t>pakalpojumu</w:t>
            </w:r>
            <w:r w:rsidR="00F834A6" w:rsidRPr="00FD44B5">
              <w:rPr>
                <w:rStyle w:val="Emphasis"/>
                <w:i w:val="0"/>
                <w:iCs w:val="0"/>
                <w:sz w:val="28"/>
                <w:szCs w:val="28"/>
              </w:rPr>
              <w:t xml:space="preserve"> tehniku un materiāliem. </w:t>
            </w:r>
          </w:p>
          <w:p w:rsidR="00450572" w:rsidRPr="00575691" w:rsidRDefault="00901BEA" w:rsidP="00450572">
            <w:pPr>
              <w:jc w:val="both"/>
              <w:rPr>
                <w:sz w:val="28"/>
                <w:szCs w:val="28"/>
                <w:u w:val="single"/>
              </w:rPr>
            </w:pPr>
            <w:r>
              <w:rPr>
                <w:sz w:val="28"/>
                <w:szCs w:val="28"/>
              </w:rPr>
              <w:t xml:space="preserve">   </w:t>
            </w:r>
            <w:r w:rsidR="00A912A0">
              <w:rPr>
                <w:sz w:val="28"/>
                <w:szCs w:val="28"/>
              </w:rPr>
              <w:t xml:space="preserve">Tetovēšanas un </w:t>
            </w:r>
            <w:proofErr w:type="spellStart"/>
            <w:r w:rsidR="00A912A0">
              <w:rPr>
                <w:sz w:val="28"/>
                <w:szCs w:val="28"/>
              </w:rPr>
              <w:t>pīrsinga</w:t>
            </w:r>
            <w:proofErr w:type="spellEnd"/>
            <w:r w:rsidR="00A912A0">
              <w:rPr>
                <w:sz w:val="28"/>
                <w:szCs w:val="28"/>
              </w:rPr>
              <w:t xml:space="preserve"> p</w:t>
            </w:r>
            <w:r w:rsidR="009D1D98">
              <w:rPr>
                <w:sz w:val="28"/>
                <w:szCs w:val="28"/>
              </w:rPr>
              <w:t xml:space="preserve">akalpojumi </w:t>
            </w:r>
            <w:r w:rsidR="00A912A0">
              <w:rPr>
                <w:sz w:val="28"/>
                <w:szCs w:val="28"/>
              </w:rPr>
              <w:t xml:space="preserve">visā pasaulē </w:t>
            </w:r>
            <w:r w:rsidR="009D1D98">
              <w:rPr>
                <w:sz w:val="28"/>
                <w:szCs w:val="28"/>
              </w:rPr>
              <w:t>ir populāri jauniešu un pusaudžu vid</w:t>
            </w:r>
            <w:r w:rsidR="00A912A0">
              <w:rPr>
                <w:sz w:val="28"/>
                <w:szCs w:val="28"/>
              </w:rPr>
              <w:t>ū. L</w:t>
            </w:r>
            <w:r w:rsidR="009D1D98">
              <w:rPr>
                <w:sz w:val="28"/>
                <w:szCs w:val="28"/>
              </w:rPr>
              <w:t>ielākajā daļā valstu, kurās ir noteikts regulējums invazīvo kosmētikas pakalpojumu jomā, ir note</w:t>
            </w:r>
            <w:r w:rsidR="00D71CC5">
              <w:rPr>
                <w:sz w:val="28"/>
                <w:szCs w:val="28"/>
              </w:rPr>
              <w:t>ikts, ka bez vecāku piekrišanas</w:t>
            </w:r>
            <w:r w:rsidR="00575691">
              <w:rPr>
                <w:sz w:val="28"/>
                <w:szCs w:val="28"/>
              </w:rPr>
              <w:t xml:space="preserve">, </w:t>
            </w:r>
            <w:r w:rsidR="009D1D98">
              <w:rPr>
                <w:sz w:val="28"/>
                <w:szCs w:val="28"/>
              </w:rPr>
              <w:t xml:space="preserve"> pakalpojumus nesniedz personām jaunākām par 18 gadiem.</w:t>
            </w:r>
            <w:r w:rsidR="0041009E">
              <w:rPr>
                <w:sz w:val="28"/>
                <w:szCs w:val="28"/>
              </w:rPr>
              <w:t xml:space="preserve"> </w:t>
            </w:r>
            <w:r w:rsidR="0093243E" w:rsidRPr="003C1644">
              <w:rPr>
                <w:sz w:val="28"/>
                <w:szCs w:val="28"/>
              </w:rPr>
              <w:t xml:space="preserve">Latvijā </w:t>
            </w:r>
            <w:r w:rsidR="0041009E">
              <w:rPr>
                <w:sz w:val="28"/>
                <w:szCs w:val="28"/>
              </w:rPr>
              <w:t>šobrīd nav reglamentētas</w:t>
            </w:r>
            <w:r w:rsidR="009C0AD6" w:rsidRPr="003C1644">
              <w:rPr>
                <w:sz w:val="28"/>
                <w:szCs w:val="28"/>
              </w:rPr>
              <w:t xml:space="preserve"> prasības tetovēšanas un </w:t>
            </w:r>
            <w:proofErr w:type="spellStart"/>
            <w:r w:rsidR="009C0AD6" w:rsidRPr="003C1644">
              <w:rPr>
                <w:sz w:val="28"/>
                <w:szCs w:val="28"/>
              </w:rPr>
              <w:t>p</w:t>
            </w:r>
            <w:r w:rsidR="0093243E" w:rsidRPr="003C1644">
              <w:rPr>
                <w:sz w:val="28"/>
                <w:szCs w:val="28"/>
              </w:rPr>
              <w:t>īrsinga</w:t>
            </w:r>
            <w:proofErr w:type="spellEnd"/>
            <w:r w:rsidR="0093243E" w:rsidRPr="003C1644">
              <w:rPr>
                <w:sz w:val="28"/>
                <w:szCs w:val="28"/>
              </w:rPr>
              <w:t xml:space="preserve"> pakalpojumu s</w:t>
            </w:r>
            <w:r w:rsidR="0041009E">
              <w:rPr>
                <w:sz w:val="28"/>
                <w:szCs w:val="28"/>
              </w:rPr>
              <w:t>aņemšanai un tos</w:t>
            </w:r>
            <w:r w:rsidR="00D2765B">
              <w:rPr>
                <w:sz w:val="28"/>
                <w:szCs w:val="28"/>
              </w:rPr>
              <w:t xml:space="preserve"> var saņemt arī </w:t>
            </w:r>
            <w:r w:rsidR="009C0AD6" w:rsidRPr="003C1644">
              <w:rPr>
                <w:sz w:val="28"/>
                <w:szCs w:val="28"/>
              </w:rPr>
              <w:t>pusaudž</w:t>
            </w:r>
            <w:r w:rsidR="00D2765B">
              <w:rPr>
                <w:sz w:val="28"/>
                <w:szCs w:val="28"/>
              </w:rPr>
              <w:t>i un jaunieši</w:t>
            </w:r>
            <w:r w:rsidR="009C0AD6" w:rsidRPr="003C1644">
              <w:rPr>
                <w:sz w:val="28"/>
                <w:szCs w:val="28"/>
              </w:rPr>
              <w:t>, kuri ne vienmēr var izvērtēt</w:t>
            </w:r>
            <w:r w:rsidR="009C0AD6">
              <w:rPr>
                <w:sz w:val="28"/>
                <w:szCs w:val="28"/>
              </w:rPr>
              <w:t xml:space="preserve"> ar</w:t>
            </w:r>
            <w:r w:rsidR="00960741">
              <w:rPr>
                <w:sz w:val="28"/>
                <w:szCs w:val="28"/>
              </w:rPr>
              <w:t xml:space="preserve"> šiem p</w:t>
            </w:r>
            <w:r w:rsidR="004C06D0">
              <w:rPr>
                <w:sz w:val="28"/>
                <w:szCs w:val="28"/>
              </w:rPr>
              <w:t>a</w:t>
            </w:r>
            <w:r w:rsidR="00960741">
              <w:rPr>
                <w:sz w:val="28"/>
                <w:szCs w:val="28"/>
              </w:rPr>
              <w:t>kalpojumiem</w:t>
            </w:r>
            <w:r w:rsidR="009C0AD6">
              <w:rPr>
                <w:sz w:val="28"/>
                <w:szCs w:val="28"/>
              </w:rPr>
              <w:t xml:space="preserve"> saistītos riskus</w:t>
            </w:r>
            <w:r w:rsidR="00C062CF">
              <w:rPr>
                <w:sz w:val="28"/>
                <w:szCs w:val="28"/>
              </w:rPr>
              <w:t xml:space="preserve"> (infekciju slimības, brūces iekaisumi, alerģiskas reakcijas u.c.)</w:t>
            </w:r>
            <w:r w:rsidR="009C0AD6">
              <w:rPr>
                <w:sz w:val="28"/>
                <w:szCs w:val="28"/>
              </w:rPr>
              <w:t xml:space="preserve">. </w:t>
            </w:r>
            <w:r w:rsidR="009C0AD6" w:rsidRPr="0020456A">
              <w:rPr>
                <w:sz w:val="28"/>
                <w:szCs w:val="28"/>
              </w:rPr>
              <w:t>Bērnu tiesību aizsardzības likums nosaka, ka bērns i</w:t>
            </w:r>
            <w:r w:rsidR="00D949C4">
              <w:rPr>
                <w:sz w:val="28"/>
                <w:szCs w:val="28"/>
              </w:rPr>
              <w:t>r persona līdz 18 gadu vecumam un v</w:t>
            </w:r>
            <w:r w:rsidR="009C0AD6" w:rsidRPr="00622134">
              <w:rPr>
                <w:sz w:val="28"/>
                <w:szCs w:val="28"/>
              </w:rPr>
              <w:t>ecāku pienākums ir rūpēties par bērnu un aizstāvēt viņa tiesības</w:t>
            </w:r>
            <w:r w:rsidR="00622134" w:rsidRPr="00622134">
              <w:rPr>
                <w:sz w:val="28"/>
                <w:szCs w:val="28"/>
              </w:rPr>
              <w:t>.</w:t>
            </w:r>
            <w:r w:rsidR="009C0AD6" w:rsidRPr="00622134">
              <w:rPr>
                <w:sz w:val="28"/>
                <w:szCs w:val="28"/>
              </w:rPr>
              <w:t xml:space="preserve"> Tā</w:t>
            </w:r>
            <w:r w:rsidR="009C0AD6" w:rsidRPr="0020456A">
              <w:rPr>
                <w:sz w:val="28"/>
                <w:szCs w:val="28"/>
              </w:rPr>
              <w:t xml:space="preserve"> kā līdz pilngadības sasniegšanai bērns ir vecāku vai aizbildņu aizgādībā, tad </w:t>
            </w:r>
            <w:r w:rsidR="0079604A">
              <w:rPr>
                <w:sz w:val="28"/>
                <w:szCs w:val="28"/>
              </w:rPr>
              <w:t xml:space="preserve">arī mūsu </w:t>
            </w:r>
            <w:r w:rsidR="002E16E5">
              <w:rPr>
                <w:sz w:val="28"/>
                <w:szCs w:val="28"/>
              </w:rPr>
              <w:t xml:space="preserve">normatīvajos aktos </w:t>
            </w:r>
            <w:r w:rsidR="00A862D1">
              <w:rPr>
                <w:sz w:val="28"/>
                <w:szCs w:val="28"/>
              </w:rPr>
              <w:t>būtu jānosaka</w:t>
            </w:r>
            <w:r w:rsidR="0079604A">
              <w:rPr>
                <w:sz w:val="28"/>
                <w:szCs w:val="28"/>
              </w:rPr>
              <w:t xml:space="preserve"> vecuma ierobežojums </w:t>
            </w:r>
            <w:r w:rsidR="00575691">
              <w:rPr>
                <w:sz w:val="28"/>
                <w:szCs w:val="28"/>
              </w:rPr>
              <w:t xml:space="preserve">tetovēšanas un </w:t>
            </w:r>
            <w:proofErr w:type="spellStart"/>
            <w:r w:rsidR="00575691">
              <w:rPr>
                <w:sz w:val="28"/>
                <w:szCs w:val="28"/>
              </w:rPr>
              <w:t>pīrsinga</w:t>
            </w:r>
            <w:proofErr w:type="spellEnd"/>
            <w:r w:rsidR="00575691">
              <w:rPr>
                <w:sz w:val="28"/>
                <w:szCs w:val="28"/>
              </w:rPr>
              <w:t xml:space="preserve"> </w:t>
            </w:r>
            <w:r w:rsidR="0079604A">
              <w:rPr>
                <w:sz w:val="28"/>
                <w:szCs w:val="28"/>
              </w:rPr>
              <w:t>pakalpojumu sniegšanai – 18 gadi, norādot</w:t>
            </w:r>
            <w:r w:rsidR="00A862D1">
              <w:rPr>
                <w:sz w:val="28"/>
                <w:szCs w:val="28"/>
              </w:rPr>
              <w:t xml:space="preserve">, ka pakalpojuma sniedzējam </w:t>
            </w:r>
            <w:r w:rsidR="009C0AD6" w:rsidRPr="0020456A">
              <w:rPr>
                <w:sz w:val="28"/>
                <w:szCs w:val="28"/>
              </w:rPr>
              <w:t>pirms pakalpojumu s</w:t>
            </w:r>
            <w:r w:rsidR="00575691">
              <w:rPr>
                <w:sz w:val="28"/>
                <w:szCs w:val="28"/>
              </w:rPr>
              <w:t>niegšanas</w:t>
            </w:r>
            <w:r w:rsidR="009C0AD6" w:rsidRPr="0020456A">
              <w:rPr>
                <w:sz w:val="28"/>
                <w:szCs w:val="28"/>
              </w:rPr>
              <w:t xml:space="preserve">, kas ir augsta riska un var būtiski ietekmēt  bērna veselību, </w:t>
            </w:r>
            <w:r w:rsidR="009C0AD6">
              <w:rPr>
                <w:sz w:val="28"/>
                <w:szCs w:val="28"/>
              </w:rPr>
              <w:t>būtu jāpā</w:t>
            </w:r>
            <w:r w:rsidR="0079604A">
              <w:rPr>
                <w:sz w:val="28"/>
                <w:szCs w:val="28"/>
              </w:rPr>
              <w:t xml:space="preserve">rliecinās vai klientam ir </w:t>
            </w:r>
            <w:r w:rsidR="0079604A" w:rsidRPr="001E6E4D">
              <w:rPr>
                <w:sz w:val="28"/>
                <w:szCs w:val="28"/>
              </w:rPr>
              <w:t xml:space="preserve">18 </w:t>
            </w:r>
            <w:r w:rsidR="0079604A" w:rsidRPr="00AD198E">
              <w:rPr>
                <w:sz w:val="28"/>
                <w:szCs w:val="28"/>
              </w:rPr>
              <w:t xml:space="preserve">gadu vai </w:t>
            </w:r>
            <w:r w:rsidR="009C0AD6" w:rsidRPr="00AD198E">
              <w:rPr>
                <w:sz w:val="28"/>
                <w:szCs w:val="28"/>
              </w:rPr>
              <w:t xml:space="preserve"> </w:t>
            </w:r>
            <w:r w:rsidR="0079604A" w:rsidRPr="00AD198E">
              <w:rPr>
                <w:sz w:val="28"/>
                <w:szCs w:val="28"/>
              </w:rPr>
              <w:t>arī klientiem, kas ir jaunāki par 18 gadiem</w:t>
            </w:r>
            <w:r w:rsidR="00D949C4">
              <w:rPr>
                <w:sz w:val="28"/>
                <w:szCs w:val="28"/>
              </w:rPr>
              <w:t>,</w:t>
            </w:r>
            <w:r w:rsidR="0079604A" w:rsidRPr="00AD198E">
              <w:rPr>
                <w:sz w:val="28"/>
                <w:szCs w:val="28"/>
              </w:rPr>
              <w:t xml:space="preserve"> </w:t>
            </w:r>
            <w:r w:rsidR="009C0AD6" w:rsidRPr="00AD198E">
              <w:rPr>
                <w:sz w:val="28"/>
                <w:szCs w:val="28"/>
              </w:rPr>
              <w:t>ir</w:t>
            </w:r>
            <w:r w:rsidR="009125A5" w:rsidRPr="00AD198E">
              <w:rPr>
                <w:sz w:val="28"/>
                <w:szCs w:val="28"/>
              </w:rPr>
              <w:t xml:space="preserve"> </w:t>
            </w:r>
            <w:r w:rsidR="00F233AD" w:rsidRPr="00AD198E">
              <w:rPr>
                <w:sz w:val="28"/>
                <w:szCs w:val="28"/>
              </w:rPr>
              <w:t xml:space="preserve">viena no bērna vecākiem vai likumiskā pārstāvja </w:t>
            </w:r>
            <w:r w:rsidR="009A1578">
              <w:rPr>
                <w:sz w:val="28"/>
                <w:szCs w:val="28"/>
              </w:rPr>
              <w:t xml:space="preserve">atļauja </w:t>
            </w:r>
            <w:r w:rsidR="009125A5" w:rsidRPr="00AD198E">
              <w:rPr>
                <w:sz w:val="28"/>
                <w:szCs w:val="28"/>
              </w:rPr>
              <w:t>pakalpojuma veikšanai</w:t>
            </w:r>
            <w:r w:rsidR="009C0AD6" w:rsidRPr="00450572">
              <w:rPr>
                <w:sz w:val="28"/>
                <w:szCs w:val="28"/>
              </w:rPr>
              <w:t xml:space="preserve">. </w:t>
            </w:r>
            <w:r w:rsidR="00450572" w:rsidRPr="00BF4008">
              <w:rPr>
                <w:sz w:val="28"/>
                <w:szCs w:val="28"/>
              </w:rPr>
              <w:t>Tas nozīm</w:t>
            </w:r>
            <w:r w:rsidR="00575691">
              <w:rPr>
                <w:sz w:val="28"/>
                <w:szCs w:val="28"/>
              </w:rPr>
              <w:t xml:space="preserve">ē, </w:t>
            </w:r>
            <w:r w:rsidR="00450572" w:rsidRPr="00FD44B5">
              <w:rPr>
                <w:sz w:val="28"/>
                <w:szCs w:val="28"/>
              </w:rPr>
              <w:t xml:space="preserve">ka pirms </w:t>
            </w:r>
            <w:r w:rsidR="00575691">
              <w:rPr>
                <w:sz w:val="28"/>
                <w:szCs w:val="28"/>
              </w:rPr>
              <w:t xml:space="preserve">tetovēšanas un </w:t>
            </w:r>
            <w:proofErr w:type="spellStart"/>
            <w:r w:rsidR="00575691">
              <w:rPr>
                <w:sz w:val="28"/>
                <w:szCs w:val="28"/>
              </w:rPr>
              <w:t>pīrsinga</w:t>
            </w:r>
            <w:proofErr w:type="spellEnd"/>
            <w:r w:rsidR="00575691" w:rsidRPr="00FD44B5">
              <w:rPr>
                <w:sz w:val="28"/>
                <w:szCs w:val="28"/>
              </w:rPr>
              <w:t xml:space="preserve"> </w:t>
            </w:r>
            <w:r w:rsidR="00450572" w:rsidRPr="00FD44B5">
              <w:rPr>
                <w:sz w:val="28"/>
                <w:szCs w:val="28"/>
              </w:rPr>
              <w:t>pakalpojumu s</w:t>
            </w:r>
            <w:r w:rsidR="00575691">
              <w:rPr>
                <w:sz w:val="28"/>
                <w:szCs w:val="28"/>
              </w:rPr>
              <w:t xml:space="preserve">aņemšanas, </w:t>
            </w:r>
            <w:r w:rsidR="00450572" w:rsidRPr="00FD44B5">
              <w:rPr>
                <w:sz w:val="28"/>
                <w:szCs w:val="28"/>
              </w:rPr>
              <w:t>personai līdz 18 gadu vecumam</w:t>
            </w:r>
            <w:r w:rsidR="00292B1D">
              <w:rPr>
                <w:sz w:val="28"/>
                <w:szCs w:val="28"/>
              </w:rPr>
              <w:t>,</w:t>
            </w:r>
            <w:r w:rsidR="00450572" w:rsidRPr="00FD44B5">
              <w:rPr>
                <w:sz w:val="28"/>
                <w:szCs w:val="28"/>
              </w:rPr>
              <w:t xml:space="preserve"> tiek veikta personības pārbaude un pakalpojuma sniedzējs ir veicis pārrunas ar bērna vecākiem. </w:t>
            </w:r>
            <w:r w:rsidR="00450572" w:rsidRPr="0030755B">
              <w:rPr>
                <w:sz w:val="28"/>
                <w:szCs w:val="28"/>
              </w:rPr>
              <w:t>Rakstiska atļauja var tikt izmantota par apliecinājum</w:t>
            </w:r>
            <w:r w:rsidR="0030755B">
              <w:rPr>
                <w:sz w:val="28"/>
                <w:szCs w:val="28"/>
              </w:rPr>
              <w:t>u</w:t>
            </w:r>
            <w:r w:rsidR="00450572" w:rsidRPr="0030755B">
              <w:rPr>
                <w:sz w:val="28"/>
                <w:szCs w:val="28"/>
              </w:rPr>
              <w:t xml:space="preserve"> tikai gadījumos, ja ir iespējams pārliecināties, ka atļauj</w:t>
            </w:r>
            <w:r w:rsidR="0030755B">
              <w:rPr>
                <w:sz w:val="28"/>
                <w:szCs w:val="28"/>
              </w:rPr>
              <w:t>u</w:t>
            </w:r>
            <w:r w:rsidR="00450572" w:rsidRPr="0030755B">
              <w:rPr>
                <w:sz w:val="28"/>
                <w:szCs w:val="28"/>
              </w:rPr>
              <w:t xml:space="preserve"> parakstījis bērna vecāks.</w:t>
            </w:r>
          </w:p>
          <w:p w:rsidR="00465EE6" w:rsidRPr="00FD44B5" w:rsidRDefault="00465EE6" w:rsidP="009C0AD6">
            <w:pPr>
              <w:jc w:val="both"/>
              <w:rPr>
                <w:sz w:val="28"/>
                <w:szCs w:val="28"/>
              </w:rPr>
            </w:pPr>
          </w:p>
          <w:p w:rsidR="00CD48C9" w:rsidRPr="006D3694" w:rsidRDefault="003F1D34" w:rsidP="00F03EA1">
            <w:pPr>
              <w:pStyle w:val="NoSpacing"/>
              <w:jc w:val="both"/>
              <w:rPr>
                <w:rFonts w:ascii="Times New Roman" w:hAnsi="Times New Roman"/>
                <w:sz w:val="28"/>
                <w:szCs w:val="28"/>
              </w:rPr>
            </w:pPr>
            <w:r w:rsidRPr="006D3694">
              <w:rPr>
                <w:rFonts w:ascii="Times New Roman" w:hAnsi="Times New Roman"/>
                <w:sz w:val="28"/>
                <w:szCs w:val="28"/>
              </w:rPr>
              <w:t xml:space="preserve">  </w:t>
            </w:r>
            <w:r w:rsidR="00E72BB2" w:rsidRPr="006D3694">
              <w:rPr>
                <w:rFonts w:ascii="Times New Roman" w:hAnsi="Times New Roman"/>
                <w:sz w:val="28"/>
                <w:szCs w:val="28"/>
              </w:rPr>
              <w:t>Līdz ar to, ņe</w:t>
            </w:r>
            <w:r w:rsidR="00CD48C9" w:rsidRPr="006D3694">
              <w:rPr>
                <w:rFonts w:ascii="Times New Roman" w:hAnsi="Times New Roman"/>
                <w:sz w:val="28"/>
                <w:szCs w:val="28"/>
              </w:rPr>
              <w:t xml:space="preserve">mot vērā visu iepriekš minēto, lai novērstu vai samazinātu </w:t>
            </w:r>
            <w:r w:rsidR="00CD48C9" w:rsidRPr="006D3694">
              <w:rPr>
                <w:rStyle w:val="Emphasis"/>
                <w:rFonts w:ascii="Times New Roman" w:hAnsi="Times New Roman"/>
                <w:i w:val="0"/>
                <w:sz w:val="28"/>
                <w:szCs w:val="28"/>
              </w:rPr>
              <w:t xml:space="preserve">tetovēšanas un </w:t>
            </w:r>
            <w:proofErr w:type="spellStart"/>
            <w:r w:rsidR="00CD48C9" w:rsidRPr="006D3694">
              <w:rPr>
                <w:rStyle w:val="Emphasis"/>
                <w:rFonts w:ascii="Times New Roman" w:hAnsi="Times New Roman"/>
                <w:i w:val="0"/>
                <w:sz w:val="28"/>
                <w:szCs w:val="28"/>
              </w:rPr>
              <w:t>pīrsinga</w:t>
            </w:r>
            <w:proofErr w:type="spellEnd"/>
            <w:r w:rsidR="00CD48C9" w:rsidRPr="006D3694">
              <w:rPr>
                <w:rStyle w:val="Emphasis"/>
                <w:rFonts w:ascii="Times New Roman" w:hAnsi="Times New Roman"/>
                <w:i w:val="0"/>
                <w:sz w:val="28"/>
                <w:szCs w:val="28"/>
              </w:rPr>
              <w:t xml:space="preserve"> pakalpojum</w:t>
            </w:r>
            <w:r w:rsidR="00D71CC5" w:rsidRPr="006D3694">
              <w:rPr>
                <w:rStyle w:val="Emphasis"/>
                <w:rFonts w:ascii="Times New Roman" w:hAnsi="Times New Roman"/>
                <w:i w:val="0"/>
                <w:sz w:val="28"/>
                <w:szCs w:val="28"/>
              </w:rPr>
              <w:t>u</w:t>
            </w:r>
            <w:r w:rsidR="00CD48C9" w:rsidRPr="006D3694">
              <w:rPr>
                <w:rStyle w:val="Emphasis"/>
                <w:rFonts w:ascii="Times New Roman" w:hAnsi="Times New Roman"/>
                <w:i w:val="0"/>
                <w:sz w:val="28"/>
                <w:szCs w:val="28"/>
              </w:rPr>
              <w:t xml:space="preserve"> </w:t>
            </w:r>
            <w:r w:rsidR="00CD48C9" w:rsidRPr="006D3694">
              <w:rPr>
                <w:rFonts w:ascii="Times New Roman" w:hAnsi="Times New Roman"/>
                <w:sz w:val="28"/>
                <w:szCs w:val="28"/>
              </w:rPr>
              <w:t xml:space="preserve">riska faktorus un nodrošinātu pakalpojumu saņēmēju drošību, Veselības ministrija ir izstrādājusi </w:t>
            </w:r>
            <w:r w:rsidR="002F7C57" w:rsidRPr="006D3694">
              <w:rPr>
                <w:rFonts w:ascii="Times New Roman" w:hAnsi="Times New Roman"/>
                <w:sz w:val="28"/>
                <w:szCs w:val="28"/>
              </w:rPr>
              <w:t>Ministru</w:t>
            </w:r>
            <w:r w:rsidR="00CD48C9" w:rsidRPr="006D3694">
              <w:rPr>
                <w:rFonts w:ascii="Times New Roman" w:hAnsi="Times New Roman"/>
                <w:sz w:val="28"/>
                <w:szCs w:val="28"/>
              </w:rPr>
              <w:t xml:space="preserve"> kabineta noteikumu projektu  </w:t>
            </w:r>
            <w:r w:rsidR="001E56BD" w:rsidRPr="006D3694">
              <w:rPr>
                <w:rFonts w:ascii="Times New Roman" w:hAnsi="Times New Roman"/>
                <w:sz w:val="28"/>
                <w:szCs w:val="28"/>
              </w:rPr>
              <w:t>„</w:t>
            </w:r>
            <w:r w:rsidR="00705AF6" w:rsidRPr="006D3694">
              <w:rPr>
                <w:rFonts w:ascii="Times New Roman" w:hAnsi="Times New Roman"/>
                <w:sz w:val="28"/>
                <w:szCs w:val="28"/>
              </w:rPr>
              <w:t xml:space="preserve">Noteikumi par higiēnas prasībām tetovēšanas un </w:t>
            </w:r>
            <w:proofErr w:type="spellStart"/>
            <w:r w:rsidR="00705AF6" w:rsidRPr="006D3694">
              <w:rPr>
                <w:rFonts w:ascii="Times New Roman" w:hAnsi="Times New Roman"/>
                <w:sz w:val="28"/>
                <w:szCs w:val="28"/>
              </w:rPr>
              <w:t>pīrsinga</w:t>
            </w:r>
            <w:proofErr w:type="spellEnd"/>
            <w:r w:rsidR="00705AF6" w:rsidRPr="006D3694">
              <w:rPr>
                <w:rFonts w:ascii="Times New Roman" w:hAnsi="Times New Roman"/>
                <w:sz w:val="28"/>
                <w:szCs w:val="28"/>
              </w:rPr>
              <w:t xml:space="preserve"> pakalpojumu sniegšanai un </w:t>
            </w:r>
            <w:r w:rsidR="002F7C57" w:rsidRPr="006D3694">
              <w:rPr>
                <w:rFonts w:ascii="Times New Roman" w:hAnsi="Times New Roman"/>
                <w:sz w:val="28"/>
                <w:szCs w:val="28"/>
              </w:rPr>
              <w:t xml:space="preserve">speciālajām </w:t>
            </w:r>
            <w:r w:rsidR="00705AF6" w:rsidRPr="006D3694">
              <w:rPr>
                <w:rFonts w:ascii="Times New Roman" w:hAnsi="Times New Roman"/>
                <w:sz w:val="28"/>
                <w:szCs w:val="28"/>
              </w:rPr>
              <w:t>prasībām tetovēšanas līdzekļiem</w:t>
            </w:r>
            <w:r w:rsidR="001E56BD" w:rsidRPr="006D3694">
              <w:rPr>
                <w:rFonts w:ascii="Times New Roman" w:hAnsi="Times New Roman"/>
                <w:sz w:val="28"/>
                <w:szCs w:val="28"/>
              </w:rPr>
              <w:t xml:space="preserve">” </w:t>
            </w:r>
            <w:r w:rsidR="00CD48C9" w:rsidRPr="006D3694">
              <w:rPr>
                <w:rFonts w:ascii="Times New Roman" w:hAnsi="Times New Roman"/>
                <w:sz w:val="28"/>
                <w:szCs w:val="28"/>
              </w:rPr>
              <w:t>(turpmāk – noteikumu projekts), kurā ir noteiktas prasības tetovēšanas, tai skaitā</w:t>
            </w:r>
            <w:r w:rsidR="008E2FA1" w:rsidRPr="006D3694">
              <w:rPr>
                <w:rFonts w:ascii="Times New Roman" w:hAnsi="Times New Roman"/>
                <w:sz w:val="28"/>
                <w:szCs w:val="28"/>
              </w:rPr>
              <w:t xml:space="preserve"> </w:t>
            </w:r>
            <w:r w:rsidR="00CD48C9" w:rsidRPr="006D3694">
              <w:rPr>
                <w:rFonts w:ascii="Times New Roman" w:hAnsi="Times New Roman"/>
                <w:sz w:val="28"/>
                <w:szCs w:val="28"/>
              </w:rPr>
              <w:t xml:space="preserve"> permanentā grima, </w:t>
            </w:r>
            <w:proofErr w:type="spellStart"/>
            <w:r w:rsidR="00CD48C9" w:rsidRPr="006D3694">
              <w:rPr>
                <w:rFonts w:ascii="Times New Roman" w:hAnsi="Times New Roman"/>
                <w:sz w:val="28"/>
                <w:szCs w:val="28"/>
              </w:rPr>
              <w:t>mikropigmentācijas</w:t>
            </w:r>
            <w:proofErr w:type="spellEnd"/>
            <w:r w:rsidR="00CD48C9" w:rsidRPr="006D3694">
              <w:rPr>
                <w:rFonts w:ascii="Times New Roman" w:hAnsi="Times New Roman"/>
                <w:sz w:val="28"/>
                <w:szCs w:val="28"/>
              </w:rPr>
              <w:t xml:space="preserve">, skarifikācijas, un </w:t>
            </w:r>
            <w:proofErr w:type="spellStart"/>
            <w:r w:rsidR="00CD48C9" w:rsidRPr="006D3694">
              <w:rPr>
                <w:rFonts w:ascii="Times New Roman" w:hAnsi="Times New Roman"/>
                <w:sz w:val="28"/>
                <w:szCs w:val="28"/>
              </w:rPr>
              <w:t>pīrsinga</w:t>
            </w:r>
            <w:proofErr w:type="spellEnd"/>
            <w:r w:rsidR="00CD48C9" w:rsidRPr="006D3694">
              <w:rPr>
                <w:rFonts w:ascii="Times New Roman" w:hAnsi="Times New Roman"/>
                <w:sz w:val="28"/>
                <w:szCs w:val="28"/>
              </w:rPr>
              <w:t xml:space="preserve"> </w:t>
            </w:r>
            <w:r w:rsidR="00CD48C9" w:rsidRPr="006D3694">
              <w:rPr>
                <w:rFonts w:ascii="Times New Roman" w:hAnsi="Times New Roman"/>
                <w:sz w:val="28"/>
                <w:szCs w:val="28"/>
              </w:rPr>
              <w:lastRenderedPageBreak/>
              <w:t>pakalpojumu (turpmāk – pakalpojumi) sniegšanai</w:t>
            </w:r>
            <w:r w:rsidR="00D27C37" w:rsidRPr="006D3694">
              <w:rPr>
                <w:rFonts w:ascii="Times New Roman" w:hAnsi="Times New Roman"/>
                <w:sz w:val="28"/>
                <w:szCs w:val="28"/>
              </w:rPr>
              <w:t>,</w:t>
            </w:r>
            <w:r w:rsidR="004C6C50" w:rsidRPr="006D3694">
              <w:rPr>
                <w:rFonts w:ascii="Times New Roman" w:hAnsi="Times New Roman"/>
                <w:sz w:val="28"/>
                <w:szCs w:val="28"/>
              </w:rPr>
              <w:t xml:space="preserve"> kā arī</w:t>
            </w:r>
            <w:r w:rsidR="00D27C37" w:rsidRPr="006D3694">
              <w:rPr>
                <w:rFonts w:ascii="Times New Roman" w:hAnsi="Times New Roman"/>
                <w:sz w:val="28"/>
                <w:szCs w:val="28"/>
              </w:rPr>
              <w:t xml:space="preserve"> </w:t>
            </w:r>
            <w:r w:rsidR="004C6C50" w:rsidRPr="006D3694">
              <w:rPr>
                <w:rFonts w:ascii="Times New Roman" w:hAnsi="Times New Roman"/>
                <w:sz w:val="28"/>
                <w:szCs w:val="28"/>
              </w:rPr>
              <w:t>prasības tetovēšanas līdzekļiem un</w:t>
            </w:r>
            <w:r w:rsidR="004C6C50" w:rsidRPr="006D3694">
              <w:rPr>
                <w:rFonts w:ascii="Times New Roman" w:eastAsia="Arial Unicode MS" w:hAnsi="Times New Roman"/>
                <w:sz w:val="28"/>
                <w:szCs w:val="28"/>
                <w:lang w:eastAsia="lv-LV"/>
              </w:rPr>
              <w:t xml:space="preserve"> to uzraudzības un kontroles kārtība</w:t>
            </w:r>
            <w:r w:rsidR="00D27C37" w:rsidRPr="006D3694">
              <w:rPr>
                <w:rFonts w:ascii="Times New Roman" w:hAnsi="Times New Roman"/>
                <w:sz w:val="28"/>
                <w:szCs w:val="28"/>
              </w:rPr>
              <w:t>.</w:t>
            </w:r>
            <w:r w:rsidR="00CD48C9" w:rsidRPr="006D3694">
              <w:rPr>
                <w:rFonts w:ascii="Times New Roman" w:hAnsi="Times New Roman"/>
                <w:sz w:val="28"/>
                <w:szCs w:val="28"/>
              </w:rPr>
              <w:t xml:space="preserve">     </w:t>
            </w:r>
          </w:p>
          <w:p w:rsidR="002E57AD" w:rsidRDefault="005B25E0" w:rsidP="00A25AB1">
            <w:pPr>
              <w:jc w:val="both"/>
              <w:rPr>
                <w:sz w:val="28"/>
                <w:szCs w:val="28"/>
              </w:rPr>
            </w:pPr>
            <w:r>
              <w:rPr>
                <w:sz w:val="28"/>
                <w:szCs w:val="28"/>
              </w:rPr>
              <w:t xml:space="preserve">   </w:t>
            </w:r>
            <w:r w:rsidR="00CD48C9" w:rsidRPr="0020456A">
              <w:rPr>
                <w:sz w:val="28"/>
                <w:szCs w:val="28"/>
              </w:rPr>
              <w:t>Noteikumu projekts ir izstrādāts saskaņā ar</w:t>
            </w:r>
            <w:r w:rsidR="002E57AD">
              <w:rPr>
                <w:sz w:val="28"/>
                <w:szCs w:val="28"/>
              </w:rPr>
              <w:t>:</w:t>
            </w:r>
          </w:p>
          <w:p w:rsidR="002E57AD" w:rsidRDefault="002E57AD" w:rsidP="00A25AB1">
            <w:pPr>
              <w:jc w:val="both"/>
              <w:rPr>
                <w:sz w:val="28"/>
                <w:szCs w:val="28"/>
              </w:rPr>
            </w:pPr>
            <w:r>
              <w:rPr>
                <w:sz w:val="28"/>
                <w:szCs w:val="28"/>
              </w:rPr>
              <w:t>1)</w:t>
            </w:r>
            <w:r w:rsidR="00CD48C9" w:rsidRPr="0020456A">
              <w:rPr>
                <w:sz w:val="28"/>
                <w:szCs w:val="28"/>
              </w:rPr>
              <w:t xml:space="preserve"> </w:t>
            </w:r>
            <w:r w:rsidR="00CD48C9" w:rsidRPr="0020456A">
              <w:rPr>
                <w:noProof/>
                <w:sz w:val="28"/>
                <w:szCs w:val="28"/>
              </w:rPr>
              <w:t>Epidemioloģiskās drošības likuma 38.</w:t>
            </w:r>
            <w:r w:rsidR="00CD48C9" w:rsidRPr="0020456A">
              <w:rPr>
                <w:noProof/>
                <w:sz w:val="28"/>
                <w:szCs w:val="28"/>
                <w:vertAlign w:val="superscript"/>
              </w:rPr>
              <w:t>1</w:t>
            </w:r>
            <w:r w:rsidR="004133D9">
              <w:rPr>
                <w:noProof/>
                <w:sz w:val="28"/>
                <w:szCs w:val="28"/>
                <w:vertAlign w:val="superscript"/>
              </w:rPr>
              <w:t xml:space="preserve"> </w:t>
            </w:r>
            <w:r w:rsidR="001D15AF">
              <w:rPr>
                <w:noProof/>
                <w:sz w:val="28"/>
                <w:szCs w:val="28"/>
              </w:rPr>
              <w:t>panta pirmo daļu</w:t>
            </w:r>
            <w:r w:rsidR="00CD48C9" w:rsidRPr="0020456A">
              <w:rPr>
                <w:noProof/>
                <w:sz w:val="28"/>
                <w:szCs w:val="28"/>
              </w:rPr>
              <w:t>,</w:t>
            </w:r>
            <w:r w:rsidR="00CD48C9" w:rsidRPr="0020456A">
              <w:rPr>
                <w:sz w:val="28"/>
                <w:szCs w:val="28"/>
              </w:rPr>
              <w:t xml:space="preserve"> kurā noteikts, ka infekcijas slimību profilakses nodrošināšanai</w:t>
            </w:r>
            <w:r w:rsidR="00CD48C9">
              <w:rPr>
                <w:sz w:val="28"/>
                <w:szCs w:val="28"/>
              </w:rPr>
              <w:t>,</w:t>
            </w:r>
            <w:r w:rsidR="00CD48C9" w:rsidRPr="0020456A">
              <w:rPr>
                <w:sz w:val="28"/>
                <w:szCs w:val="28"/>
              </w:rPr>
              <w:t xml:space="preserve"> </w:t>
            </w:r>
            <w:r w:rsidR="00F476D5" w:rsidRPr="006A6AA0">
              <w:rPr>
                <w:sz w:val="28"/>
                <w:szCs w:val="28"/>
              </w:rPr>
              <w:t>Ministru kabinets nosaka higiēnas prasības paaugstināta riska subjektiem</w:t>
            </w:r>
            <w:r>
              <w:rPr>
                <w:sz w:val="28"/>
                <w:szCs w:val="28"/>
              </w:rPr>
              <w:t>;</w:t>
            </w:r>
          </w:p>
          <w:p w:rsidR="002E57AD" w:rsidRDefault="002E57AD" w:rsidP="002E57AD">
            <w:pPr>
              <w:jc w:val="both"/>
              <w:rPr>
                <w:rFonts w:ascii="Arial" w:hAnsi="Arial" w:cs="Arial"/>
              </w:rPr>
            </w:pPr>
            <w:r>
              <w:rPr>
                <w:sz w:val="28"/>
                <w:szCs w:val="28"/>
              </w:rPr>
              <w:t xml:space="preserve">2) </w:t>
            </w:r>
            <w:r w:rsidR="00CD48C9" w:rsidRPr="0010158D">
              <w:rPr>
                <w:noProof/>
                <w:sz w:val="28"/>
                <w:szCs w:val="28"/>
              </w:rPr>
              <w:t>Patērētāju tiesību aizsardzības likuma 21.panta pirmo daļu, kurā ir noteikts, ka p</w:t>
            </w:r>
            <w:proofErr w:type="spellStart"/>
            <w:r w:rsidR="00CD48C9" w:rsidRPr="0010158D">
              <w:rPr>
                <w:sz w:val="28"/>
                <w:szCs w:val="28"/>
              </w:rPr>
              <w:t>reces</w:t>
            </w:r>
            <w:proofErr w:type="spellEnd"/>
            <w:r w:rsidR="00CD48C9" w:rsidRPr="0010158D">
              <w:rPr>
                <w:sz w:val="28"/>
                <w:szCs w:val="28"/>
              </w:rPr>
              <w:t xml:space="preserve"> un preču grupas, kurām nepieciešams sevišķs marķējums, kā arī minēto preču un preču grupu marķēšanas kārtību nosaka Ministru kabinets</w:t>
            </w:r>
            <w:r>
              <w:rPr>
                <w:rFonts w:ascii="Arial" w:hAnsi="Arial" w:cs="Arial"/>
              </w:rPr>
              <w:t>;</w:t>
            </w:r>
          </w:p>
          <w:p w:rsidR="00CD48C9" w:rsidRPr="009C5ED0" w:rsidRDefault="002E57AD" w:rsidP="002E57AD">
            <w:pPr>
              <w:jc w:val="both"/>
              <w:rPr>
                <w:noProof/>
                <w:sz w:val="28"/>
                <w:szCs w:val="28"/>
              </w:rPr>
            </w:pPr>
            <w:r w:rsidRPr="004945F4">
              <w:rPr>
                <w:sz w:val="28"/>
                <w:szCs w:val="28"/>
              </w:rPr>
              <w:t xml:space="preserve">3) </w:t>
            </w:r>
            <w:r w:rsidR="00A25AB1" w:rsidRPr="004945F4">
              <w:rPr>
                <w:noProof/>
                <w:sz w:val="28"/>
                <w:szCs w:val="28"/>
              </w:rPr>
              <w:t>Pre</w:t>
            </w:r>
            <w:r w:rsidR="00671519" w:rsidRPr="004945F4">
              <w:rPr>
                <w:noProof/>
                <w:sz w:val="28"/>
                <w:szCs w:val="28"/>
              </w:rPr>
              <w:t>č</w:t>
            </w:r>
            <w:r w:rsidR="00AB2564" w:rsidRPr="004945F4">
              <w:rPr>
                <w:noProof/>
                <w:sz w:val="28"/>
                <w:szCs w:val="28"/>
              </w:rPr>
              <w:t>u un pakalpojumu drošuma likuma</w:t>
            </w:r>
            <w:r w:rsidR="00671519" w:rsidRPr="004945F4">
              <w:rPr>
                <w:noProof/>
                <w:sz w:val="28"/>
                <w:szCs w:val="28"/>
              </w:rPr>
              <w:t xml:space="preserve"> 8.</w:t>
            </w:r>
            <w:r w:rsidR="00671519" w:rsidRPr="004945F4">
              <w:rPr>
                <w:noProof/>
                <w:sz w:val="28"/>
                <w:szCs w:val="28"/>
                <w:vertAlign w:val="superscript"/>
              </w:rPr>
              <w:t xml:space="preserve">1 </w:t>
            </w:r>
            <w:r w:rsidR="0067733E" w:rsidRPr="004945F4">
              <w:rPr>
                <w:noProof/>
                <w:sz w:val="28"/>
                <w:szCs w:val="28"/>
              </w:rPr>
              <w:t>pant</w:t>
            </w:r>
            <w:r w:rsidR="009C5ED0" w:rsidRPr="004945F4">
              <w:rPr>
                <w:noProof/>
                <w:sz w:val="28"/>
                <w:szCs w:val="28"/>
              </w:rPr>
              <w:t>u</w:t>
            </w:r>
            <w:r w:rsidR="00671519" w:rsidRPr="004945F4">
              <w:rPr>
                <w:noProof/>
                <w:sz w:val="28"/>
                <w:szCs w:val="28"/>
              </w:rPr>
              <w:t>, kurš</w:t>
            </w:r>
            <w:r w:rsidR="0009716C" w:rsidRPr="004945F4">
              <w:rPr>
                <w:noProof/>
                <w:sz w:val="28"/>
                <w:szCs w:val="28"/>
              </w:rPr>
              <w:t xml:space="preserve"> nosaka, </w:t>
            </w:r>
            <w:r w:rsidR="00671519" w:rsidRPr="004945F4">
              <w:rPr>
                <w:noProof/>
                <w:sz w:val="28"/>
                <w:szCs w:val="28"/>
              </w:rPr>
              <w:t xml:space="preserve"> </w:t>
            </w:r>
            <w:r w:rsidR="0009716C" w:rsidRPr="004945F4">
              <w:rPr>
                <w:noProof/>
                <w:sz w:val="28"/>
                <w:szCs w:val="28"/>
              </w:rPr>
              <w:t>ja prece vai pakalpojums var radīt nopietnu risku cilvēka dzīvībai, veselībai, videi vai īpašumam, Ministru kabinets nosaka speciālās prasības vai nepieciešamos pasākumus riska mazināšanai vai novēršanai, preču aprites vai pakalpojumu piedāvāšanas kārtību, kā arī to uzraudzības un kontroles kārtību.</w:t>
            </w:r>
            <w:r w:rsidR="0009716C" w:rsidRPr="009C5ED0">
              <w:rPr>
                <w:noProof/>
                <w:sz w:val="28"/>
                <w:szCs w:val="28"/>
              </w:rPr>
              <w:t xml:space="preserve"> </w:t>
            </w:r>
          </w:p>
        </w:tc>
      </w:tr>
      <w:tr w:rsidR="009813C5" w:rsidRPr="0020456A" w:rsidTr="0079620D">
        <w:tc>
          <w:tcPr>
            <w:tcW w:w="426" w:type="dxa"/>
          </w:tcPr>
          <w:p w:rsidR="009813C5" w:rsidRPr="0020456A" w:rsidRDefault="009813C5" w:rsidP="00C6447F">
            <w:pPr>
              <w:rPr>
                <w:sz w:val="28"/>
                <w:szCs w:val="28"/>
              </w:rPr>
            </w:pPr>
            <w:r w:rsidRPr="0020456A">
              <w:rPr>
                <w:sz w:val="28"/>
                <w:szCs w:val="28"/>
              </w:rPr>
              <w:lastRenderedPageBreak/>
              <w:t xml:space="preserve">3. </w:t>
            </w:r>
          </w:p>
        </w:tc>
        <w:tc>
          <w:tcPr>
            <w:tcW w:w="2376" w:type="dxa"/>
          </w:tcPr>
          <w:p w:rsidR="009813C5" w:rsidRPr="0020456A" w:rsidRDefault="009813C5" w:rsidP="001B179B">
            <w:pPr>
              <w:jc w:val="both"/>
              <w:rPr>
                <w:sz w:val="28"/>
                <w:szCs w:val="28"/>
              </w:rPr>
            </w:pPr>
            <w:r w:rsidRPr="0020456A">
              <w:rPr>
                <w:sz w:val="28"/>
                <w:szCs w:val="28"/>
              </w:rPr>
              <w:t>Saistītie politikas ietekmes novērtējumi un pētījumi</w:t>
            </w:r>
          </w:p>
        </w:tc>
        <w:tc>
          <w:tcPr>
            <w:tcW w:w="6485" w:type="dxa"/>
          </w:tcPr>
          <w:p w:rsidR="005C4AE6" w:rsidRPr="0020456A" w:rsidRDefault="008F0792" w:rsidP="00F6260B">
            <w:pPr>
              <w:autoSpaceDE w:val="0"/>
              <w:autoSpaceDN w:val="0"/>
              <w:adjustRightInd w:val="0"/>
              <w:rPr>
                <w:sz w:val="28"/>
                <w:szCs w:val="28"/>
              </w:rPr>
            </w:pPr>
            <w:r w:rsidRPr="0020456A">
              <w:rPr>
                <w:sz w:val="28"/>
                <w:szCs w:val="28"/>
              </w:rPr>
              <w:t>Projekts šo jomu neskar</w:t>
            </w:r>
          </w:p>
        </w:tc>
      </w:tr>
      <w:tr w:rsidR="009813C5" w:rsidRPr="0020456A" w:rsidTr="0079620D">
        <w:tc>
          <w:tcPr>
            <w:tcW w:w="426" w:type="dxa"/>
          </w:tcPr>
          <w:p w:rsidR="009813C5" w:rsidRPr="0020456A" w:rsidRDefault="009813C5" w:rsidP="00C6447F">
            <w:pPr>
              <w:rPr>
                <w:sz w:val="28"/>
                <w:szCs w:val="28"/>
              </w:rPr>
            </w:pPr>
            <w:r w:rsidRPr="0020456A">
              <w:rPr>
                <w:sz w:val="28"/>
                <w:szCs w:val="28"/>
              </w:rPr>
              <w:t>4.</w:t>
            </w:r>
          </w:p>
        </w:tc>
        <w:tc>
          <w:tcPr>
            <w:tcW w:w="2376" w:type="dxa"/>
          </w:tcPr>
          <w:p w:rsidR="009813C5" w:rsidRPr="0020456A" w:rsidRDefault="009813C5" w:rsidP="001B179B">
            <w:pPr>
              <w:jc w:val="both"/>
              <w:rPr>
                <w:sz w:val="28"/>
                <w:szCs w:val="28"/>
              </w:rPr>
            </w:pPr>
            <w:r w:rsidRPr="0020456A">
              <w:rPr>
                <w:sz w:val="28"/>
                <w:szCs w:val="28"/>
              </w:rPr>
              <w:t>Tiesiskā regulējuma mērķis un būtība</w:t>
            </w:r>
          </w:p>
        </w:tc>
        <w:tc>
          <w:tcPr>
            <w:tcW w:w="6485" w:type="dxa"/>
          </w:tcPr>
          <w:p w:rsidR="00DF20FD" w:rsidRPr="0020456A" w:rsidRDefault="00CF25A5" w:rsidP="001604EB">
            <w:pPr>
              <w:jc w:val="both"/>
              <w:rPr>
                <w:sz w:val="28"/>
                <w:szCs w:val="28"/>
              </w:rPr>
            </w:pPr>
            <w:r>
              <w:rPr>
                <w:sz w:val="28"/>
                <w:szCs w:val="28"/>
              </w:rPr>
              <w:t xml:space="preserve">   </w:t>
            </w:r>
            <w:r w:rsidR="00A241B0" w:rsidRPr="005456D4">
              <w:rPr>
                <w:sz w:val="28"/>
                <w:szCs w:val="28"/>
              </w:rPr>
              <w:t>Noteikumu projektā ir</w:t>
            </w:r>
            <w:r w:rsidR="00767BF9" w:rsidRPr="005456D4">
              <w:rPr>
                <w:sz w:val="28"/>
                <w:szCs w:val="28"/>
              </w:rPr>
              <w:t xml:space="preserve"> </w:t>
            </w:r>
            <w:r w:rsidR="003071E3">
              <w:rPr>
                <w:sz w:val="28"/>
                <w:szCs w:val="28"/>
              </w:rPr>
              <w:t>paredzētas prasības:</w:t>
            </w:r>
          </w:p>
          <w:p w:rsidR="00216071" w:rsidRDefault="00DF20FD" w:rsidP="00216071">
            <w:pPr>
              <w:jc w:val="both"/>
              <w:rPr>
                <w:sz w:val="28"/>
                <w:szCs w:val="28"/>
              </w:rPr>
            </w:pPr>
            <w:r w:rsidRPr="0020456A">
              <w:rPr>
                <w:sz w:val="28"/>
                <w:szCs w:val="28"/>
              </w:rPr>
              <w:t>1)</w:t>
            </w:r>
            <w:r w:rsidR="00117CDB">
              <w:rPr>
                <w:sz w:val="28"/>
                <w:szCs w:val="28"/>
              </w:rPr>
              <w:t xml:space="preserve"> telpām, kurās sniedz</w:t>
            </w:r>
            <w:r w:rsidR="000629C0" w:rsidRPr="0020456A">
              <w:rPr>
                <w:sz w:val="28"/>
                <w:szCs w:val="28"/>
              </w:rPr>
              <w:t xml:space="preserve"> pakalpojumus</w:t>
            </w:r>
            <w:r w:rsidR="00917526" w:rsidRPr="0020456A">
              <w:rPr>
                <w:sz w:val="28"/>
                <w:szCs w:val="28"/>
              </w:rPr>
              <w:t>, un telpu aprīkojumam</w:t>
            </w:r>
            <w:r w:rsidR="003071E3">
              <w:rPr>
                <w:sz w:val="28"/>
                <w:szCs w:val="28"/>
              </w:rPr>
              <w:t xml:space="preserve">.  </w:t>
            </w:r>
            <w:r w:rsidR="00216071">
              <w:rPr>
                <w:sz w:val="28"/>
                <w:szCs w:val="28"/>
              </w:rPr>
              <w:t xml:space="preserve">No epidemioloģiskās drošības viedokļa </w:t>
            </w:r>
            <w:r w:rsidR="00216071" w:rsidRPr="0020456A">
              <w:rPr>
                <w:sz w:val="28"/>
                <w:szCs w:val="28"/>
              </w:rPr>
              <w:t>ir</w:t>
            </w:r>
            <w:r w:rsidR="003071E3">
              <w:rPr>
                <w:sz w:val="28"/>
                <w:szCs w:val="28"/>
              </w:rPr>
              <w:t xml:space="preserve"> noteikts, ka</w:t>
            </w:r>
            <w:r w:rsidR="00216071">
              <w:rPr>
                <w:sz w:val="28"/>
                <w:szCs w:val="28"/>
              </w:rPr>
              <w:t xml:space="preserve"> pakalpojumu sniegšanas vietā ierīko atbilstošas telpas, telpu apdarei un aprīkojumam izmantojot viegli kopjamus un dezinficējamus materiālus, </w:t>
            </w:r>
            <w:r w:rsidR="00216071" w:rsidRPr="0020456A">
              <w:rPr>
                <w:sz w:val="28"/>
                <w:szCs w:val="28"/>
              </w:rPr>
              <w:t>k</w:t>
            </w:r>
            <w:r w:rsidR="00216071">
              <w:rPr>
                <w:sz w:val="28"/>
                <w:szCs w:val="28"/>
              </w:rPr>
              <w:t xml:space="preserve">ā arī pakalpojuma sniedzējs </w:t>
            </w:r>
            <w:r w:rsidR="00216071" w:rsidRPr="0020456A">
              <w:rPr>
                <w:sz w:val="28"/>
                <w:szCs w:val="28"/>
              </w:rPr>
              <w:t>izstrādā telpu un darba piederumu t</w:t>
            </w:r>
            <w:r w:rsidR="00216071">
              <w:rPr>
                <w:sz w:val="28"/>
                <w:szCs w:val="28"/>
              </w:rPr>
              <w:t>īrīšanas un dezinfekcijas plānu</w:t>
            </w:r>
            <w:r w:rsidR="00F14CEF">
              <w:rPr>
                <w:sz w:val="28"/>
                <w:szCs w:val="28"/>
              </w:rPr>
              <w:t>;</w:t>
            </w:r>
          </w:p>
          <w:p w:rsidR="00E83B0C" w:rsidRDefault="003071E3" w:rsidP="003071E3">
            <w:pPr>
              <w:jc w:val="both"/>
              <w:rPr>
                <w:sz w:val="28"/>
                <w:szCs w:val="28"/>
              </w:rPr>
            </w:pPr>
            <w:r>
              <w:rPr>
                <w:sz w:val="28"/>
                <w:szCs w:val="28"/>
              </w:rPr>
              <w:t>2) darba piederumiem</w:t>
            </w:r>
            <w:r w:rsidR="003B0200">
              <w:rPr>
                <w:sz w:val="28"/>
                <w:szCs w:val="28"/>
              </w:rPr>
              <w:t xml:space="preserve"> un</w:t>
            </w:r>
            <w:r w:rsidR="000E3D62">
              <w:rPr>
                <w:sz w:val="28"/>
                <w:szCs w:val="28"/>
              </w:rPr>
              <w:t xml:space="preserve"> </w:t>
            </w:r>
            <w:r w:rsidR="00141F43">
              <w:rPr>
                <w:sz w:val="28"/>
                <w:szCs w:val="28"/>
              </w:rPr>
              <w:t xml:space="preserve">to </w:t>
            </w:r>
            <w:r w:rsidR="000E3D62">
              <w:rPr>
                <w:sz w:val="28"/>
                <w:szCs w:val="28"/>
              </w:rPr>
              <w:t>apstrādei pēc lietošanas</w:t>
            </w:r>
            <w:r w:rsidR="003B0200">
              <w:rPr>
                <w:sz w:val="28"/>
                <w:szCs w:val="28"/>
              </w:rPr>
              <w:t>.</w:t>
            </w:r>
            <w:r>
              <w:rPr>
                <w:sz w:val="28"/>
                <w:szCs w:val="28"/>
              </w:rPr>
              <w:t xml:space="preserve"> </w:t>
            </w:r>
            <w:r w:rsidR="007650B4">
              <w:rPr>
                <w:sz w:val="28"/>
                <w:szCs w:val="28"/>
              </w:rPr>
              <w:t>Noteikumu projekts</w:t>
            </w:r>
            <w:r>
              <w:rPr>
                <w:sz w:val="28"/>
                <w:szCs w:val="28"/>
              </w:rPr>
              <w:t xml:space="preserve"> paredz, ka pakalpojuma sniegšanai izmanto vienreizlietojamas un sterilas adatas un darba piederumus apstrādā (tīrīšana, dezinfekcija, sterilizācija)</w:t>
            </w:r>
            <w:r w:rsidR="00F565E2">
              <w:rPr>
                <w:sz w:val="28"/>
                <w:szCs w:val="28"/>
              </w:rPr>
              <w:t xml:space="preserve">, </w:t>
            </w:r>
            <w:r w:rsidR="007650B4">
              <w:rPr>
                <w:sz w:val="28"/>
                <w:szCs w:val="28"/>
              </w:rPr>
              <w:t xml:space="preserve">balstoties uz iespējamo infekcijas slimību risku. </w:t>
            </w:r>
            <w:r w:rsidRPr="0020456A">
              <w:rPr>
                <w:sz w:val="28"/>
                <w:szCs w:val="28"/>
              </w:rPr>
              <w:t xml:space="preserve">Lai varētu veikt instrumentu apstrādes kontroli, noteikumu projektā </w:t>
            </w:r>
            <w:r w:rsidR="007650B4">
              <w:rPr>
                <w:sz w:val="28"/>
                <w:szCs w:val="28"/>
              </w:rPr>
              <w:t>ir paredzēts</w:t>
            </w:r>
            <w:r w:rsidRPr="0020456A">
              <w:rPr>
                <w:sz w:val="28"/>
                <w:szCs w:val="28"/>
              </w:rPr>
              <w:t xml:space="preserve">, ka </w:t>
            </w:r>
            <w:r>
              <w:rPr>
                <w:sz w:val="28"/>
                <w:szCs w:val="28"/>
              </w:rPr>
              <w:t>pakalpojuma sniedzējs</w:t>
            </w:r>
            <w:r w:rsidRPr="0020456A">
              <w:rPr>
                <w:sz w:val="28"/>
                <w:szCs w:val="28"/>
              </w:rPr>
              <w:t xml:space="preserve"> </w:t>
            </w:r>
            <w:r>
              <w:rPr>
                <w:sz w:val="28"/>
                <w:szCs w:val="28"/>
              </w:rPr>
              <w:t>nodrošina uzskaiti</w:t>
            </w:r>
            <w:r w:rsidRPr="0020456A">
              <w:rPr>
                <w:sz w:val="28"/>
                <w:szCs w:val="28"/>
              </w:rPr>
              <w:t xml:space="preserve"> par lietoto priekšmetu</w:t>
            </w:r>
            <w:r w:rsidR="004133D9">
              <w:rPr>
                <w:sz w:val="28"/>
                <w:szCs w:val="28"/>
              </w:rPr>
              <w:t xml:space="preserve"> dezinfekciju vai sterilizāciju;</w:t>
            </w:r>
            <w:r w:rsidRPr="0020456A">
              <w:rPr>
                <w:sz w:val="28"/>
                <w:szCs w:val="28"/>
              </w:rPr>
              <w:t xml:space="preserve"> </w:t>
            </w:r>
          </w:p>
          <w:p w:rsidR="00C47E73" w:rsidRPr="00C76889" w:rsidRDefault="00E704D4" w:rsidP="00C47E73">
            <w:pPr>
              <w:jc w:val="both"/>
              <w:rPr>
                <w:sz w:val="28"/>
                <w:szCs w:val="28"/>
              </w:rPr>
            </w:pPr>
            <w:r w:rsidRPr="00C76889">
              <w:rPr>
                <w:sz w:val="28"/>
                <w:szCs w:val="28"/>
              </w:rPr>
              <w:t>3)</w:t>
            </w:r>
            <w:r w:rsidR="0013487F" w:rsidRPr="00C76889">
              <w:rPr>
                <w:sz w:val="28"/>
                <w:szCs w:val="28"/>
              </w:rPr>
              <w:t xml:space="preserve"> </w:t>
            </w:r>
            <w:r w:rsidR="00C47E73" w:rsidRPr="00C76889">
              <w:rPr>
                <w:sz w:val="28"/>
                <w:szCs w:val="28"/>
              </w:rPr>
              <w:t xml:space="preserve">Lai samazinātu komplikāciju risku, noteikumu </w:t>
            </w:r>
            <w:r w:rsidR="00C47E73" w:rsidRPr="00C76889">
              <w:rPr>
                <w:sz w:val="28"/>
                <w:szCs w:val="28"/>
              </w:rPr>
              <w:lastRenderedPageBreak/>
              <w:t xml:space="preserve">projektā ir iekļautas prasības tetovēšanas līdzekļiem un </w:t>
            </w:r>
            <w:proofErr w:type="spellStart"/>
            <w:r w:rsidR="00C47E73" w:rsidRPr="00C76889">
              <w:rPr>
                <w:sz w:val="28"/>
                <w:szCs w:val="28"/>
              </w:rPr>
              <w:t>pīrsinga</w:t>
            </w:r>
            <w:proofErr w:type="spellEnd"/>
            <w:r w:rsidR="00C47E73" w:rsidRPr="00C76889">
              <w:rPr>
                <w:sz w:val="28"/>
                <w:szCs w:val="28"/>
              </w:rPr>
              <w:t xml:space="preserve"> rotām, nosakot, ka tetovēšanas līdzekļi nedrīkst saturēt mikroorganismus un vīrusus, savukārt </w:t>
            </w:r>
            <w:proofErr w:type="spellStart"/>
            <w:r w:rsidR="00C47E73" w:rsidRPr="00C76889">
              <w:rPr>
                <w:sz w:val="28"/>
                <w:szCs w:val="28"/>
              </w:rPr>
              <w:t>pīrsinga</w:t>
            </w:r>
            <w:proofErr w:type="spellEnd"/>
            <w:r w:rsidR="00C47E73" w:rsidRPr="00C76889">
              <w:rPr>
                <w:sz w:val="28"/>
                <w:szCs w:val="28"/>
              </w:rPr>
              <w:t xml:space="preserve"> rotām ir jābūt no cilvēka veselībai drošiem un alerģiju neizraisošiem materiāliem. </w:t>
            </w:r>
          </w:p>
          <w:p w:rsidR="00DF04A0" w:rsidRPr="00C76889" w:rsidRDefault="00C47E73" w:rsidP="0044124D">
            <w:pPr>
              <w:autoSpaceDE w:val="0"/>
              <w:autoSpaceDN w:val="0"/>
              <w:adjustRightInd w:val="0"/>
              <w:jc w:val="both"/>
              <w:rPr>
                <w:bCs/>
                <w:i/>
                <w:sz w:val="28"/>
                <w:szCs w:val="28"/>
              </w:rPr>
            </w:pPr>
            <w:r w:rsidRPr="00C76889">
              <w:rPr>
                <w:sz w:val="28"/>
                <w:szCs w:val="28"/>
              </w:rPr>
              <w:t>Par cilvēka veselībai drošiem un alerģiju neizraisošiem materiāliem noteikumu projekta 14. punkta izpratnē uzskatāmi tādi materiāli, kas atbilst Eiropas parlamenta un Padomes 2006. gada 18. decembra Regulā (EK) Nr.1907/2006</w:t>
            </w:r>
            <w:r w:rsidR="004541B2" w:rsidRPr="00C76889">
              <w:rPr>
                <w:sz w:val="28"/>
                <w:szCs w:val="28"/>
              </w:rPr>
              <w:t>, kas</w:t>
            </w:r>
            <w:r w:rsidRPr="00C76889">
              <w:rPr>
                <w:sz w:val="28"/>
                <w:szCs w:val="28"/>
              </w:rPr>
              <w:t xml:space="preserve"> attiecas uz ķimikāliju reģistrēšanu, vērtēšanu, licencēšanu un ierobežošanu noteiktajām prasībām, kā arī ir saskaņā ar </w:t>
            </w:r>
            <w:r w:rsidR="00606971" w:rsidRPr="00C76889">
              <w:rPr>
                <w:iCs/>
                <w:sz w:val="28"/>
                <w:szCs w:val="28"/>
              </w:rPr>
              <w:t>Eiropas P</w:t>
            </w:r>
            <w:r w:rsidRPr="00C76889">
              <w:rPr>
                <w:iCs/>
                <w:sz w:val="28"/>
                <w:szCs w:val="28"/>
              </w:rPr>
              <w:t xml:space="preserve">adomes </w:t>
            </w:r>
            <w:r w:rsidR="0044124D" w:rsidRPr="00C76889">
              <w:rPr>
                <w:iCs/>
                <w:sz w:val="28"/>
                <w:szCs w:val="28"/>
              </w:rPr>
              <w:t xml:space="preserve">2008.gada 20.februāra </w:t>
            </w:r>
            <w:r w:rsidRPr="00C76889">
              <w:rPr>
                <w:iCs/>
                <w:sz w:val="28"/>
                <w:szCs w:val="28"/>
              </w:rPr>
              <w:t xml:space="preserve">rezolūciju </w:t>
            </w:r>
            <w:r w:rsidR="0044124D" w:rsidRPr="00C76889">
              <w:rPr>
                <w:iCs/>
                <w:sz w:val="28"/>
                <w:szCs w:val="28"/>
              </w:rPr>
              <w:t xml:space="preserve">par drošuma prasībām un kritērijiem tetovēšanas un permanentā grima līdzekļiem </w:t>
            </w:r>
            <w:r w:rsidRPr="00C76889">
              <w:rPr>
                <w:iCs/>
                <w:sz w:val="28"/>
                <w:szCs w:val="28"/>
              </w:rPr>
              <w:t>(</w:t>
            </w:r>
            <w:proofErr w:type="spellStart"/>
            <w:r w:rsidR="0044124D" w:rsidRPr="00C76889">
              <w:rPr>
                <w:bCs/>
                <w:i/>
                <w:sz w:val="28"/>
                <w:szCs w:val="28"/>
              </w:rPr>
              <w:t>Resolution</w:t>
            </w:r>
            <w:proofErr w:type="spellEnd"/>
            <w:r w:rsidR="0044124D" w:rsidRPr="00C76889">
              <w:rPr>
                <w:bCs/>
                <w:i/>
                <w:sz w:val="28"/>
                <w:szCs w:val="28"/>
              </w:rPr>
              <w:t xml:space="preserve"> </w:t>
            </w:r>
            <w:proofErr w:type="spellStart"/>
            <w:r w:rsidR="0044124D" w:rsidRPr="00C76889">
              <w:rPr>
                <w:bCs/>
                <w:i/>
                <w:sz w:val="28"/>
                <w:szCs w:val="28"/>
              </w:rPr>
              <w:t>ResAP</w:t>
            </w:r>
            <w:proofErr w:type="spellEnd"/>
            <w:r w:rsidR="0044124D" w:rsidRPr="00C76889">
              <w:rPr>
                <w:bCs/>
                <w:i/>
                <w:sz w:val="28"/>
                <w:szCs w:val="28"/>
              </w:rPr>
              <w:t xml:space="preserve">(2008)1on </w:t>
            </w:r>
            <w:proofErr w:type="spellStart"/>
            <w:r w:rsidR="0044124D" w:rsidRPr="00C76889">
              <w:rPr>
                <w:bCs/>
                <w:i/>
                <w:sz w:val="28"/>
                <w:szCs w:val="28"/>
              </w:rPr>
              <w:t>requirements</w:t>
            </w:r>
            <w:proofErr w:type="spellEnd"/>
            <w:r w:rsidR="0044124D" w:rsidRPr="00C76889">
              <w:rPr>
                <w:bCs/>
                <w:i/>
                <w:sz w:val="28"/>
                <w:szCs w:val="28"/>
              </w:rPr>
              <w:t xml:space="preserve"> </w:t>
            </w:r>
            <w:proofErr w:type="spellStart"/>
            <w:r w:rsidR="0044124D" w:rsidRPr="00C76889">
              <w:rPr>
                <w:bCs/>
                <w:i/>
                <w:sz w:val="28"/>
                <w:szCs w:val="28"/>
              </w:rPr>
              <w:t>and</w:t>
            </w:r>
            <w:proofErr w:type="spellEnd"/>
            <w:r w:rsidR="0044124D" w:rsidRPr="00C76889">
              <w:rPr>
                <w:bCs/>
                <w:i/>
                <w:sz w:val="28"/>
                <w:szCs w:val="28"/>
              </w:rPr>
              <w:t xml:space="preserve"> </w:t>
            </w:r>
            <w:proofErr w:type="spellStart"/>
            <w:r w:rsidR="0044124D" w:rsidRPr="00C76889">
              <w:rPr>
                <w:bCs/>
                <w:i/>
                <w:sz w:val="28"/>
                <w:szCs w:val="28"/>
              </w:rPr>
              <w:t>criteria</w:t>
            </w:r>
            <w:proofErr w:type="spellEnd"/>
            <w:r w:rsidR="0044124D" w:rsidRPr="00C76889">
              <w:rPr>
                <w:bCs/>
                <w:i/>
                <w:sz w:val="28"/>
                <w:szCs w:val="28"/>
              </w:rPr>
              <w:t xml:space="preserve"> </w:t>
            </w:r>
            <w:proofErr w:type="spellStart"/>
            <w:r w:rsidR="0044124D" w:rsidRPr="00C76889">
              <w:rPr>
                <w:bCs/>
                <w:i/>
                <w:sz w:val="28"/>
                <w:szCs w:val="28"/>
              </w:rPr>
              <w:t>for</w:t>
            </w:r>
            <w:proofErr w:type="spellEnd"/>
            <w:r w:rsidR="0044124D" w:rsidRPr="00C76889">
              <w:rPr>
                <w:bCs/>
                <w:i/>
                <w:sz w:val="28"/>
                <w:szCs w:val="28"/>
              </w:rPr>
              <w:t xml:space="preserve"> </w:t>
            </w:r>
            <w:proofErr w:type="spellStart"/>
            <w:r w:rsidR="0044124D" w:rsidRPr="00C76889">
              <w:rPr>
                <w:bCs/>
                <w:i/>
                <w:sz w:val="28"/>
                <w:szCs w:val="28"/>
              </w:rPr>
              <w:t>the</w:t>
            </w:r>
            <w:proofErr w:type="spellEnd"/>
            <w:r w:rsidR="0044124D" w:rsidRPr="00C76889">
              <w:rPr>
                <w:bCs/>
                <w:i/>
                <w:sz w:val="28"/>
                <w:szCs w:val="28"/>
              </w:rPr>
              <w:t xml:space="preserve"> </w:t>
            </w:r>
            <w:proofErr w:type="spellStart"/>
            <w:r w:rsidR="0044124D" w:rsidRPr="00C76889">
              <w:rPr>
                <w:bCs/>
                <w:i/>
                <w:sz w:val="28"/>
                <w:szCs w:val="28"/>
              </w:rPr>
              <w:t>safety</w:t>
            </w:r>
            <w:proofErr w:type="spellEnd"/>
            <w:r w:rsidR="0044124D" w:rsidRPr="00C76889">
              <w:rPr>
                <w:bCs/>
                <w:i/>
                <w:sz w:val="28"/>
                <w:szCs w:val="28"/>
              </w:rPr>
              <w:t xml:space="preserve"> </w:t>
            </w:r>
            <w:proofErr w:type="spellStart"/>
            <w:r w:rsidR="0044124D" w:rsidRPr="00C76889">
              <w:rPr>
                <w:bCs/>
                <w:i/>
                <w:sz w:val="28"/>
                <w:szCs w:val="28"/>
              </w:rPr>
              <w:t>of</w:t>
            </w:r>
            <w:proofErr w:type="spellEnd"/>
            <w:r w:rsidR="0044124D" w:rsidRPr="00C76889">
              <w:rPr>
                <w:bCs/>
                <w:i/>
                <w:sz w:val="28"/>
                <w:szCs w:val="28"/>
              </w:rPr>
              <w:t xml:space="preserve"> </w:t>
            </w:r>
            <w:proofErr w:type="spellStart"/>
            <w:r w:rsidR="0044124D" w:rsidRPr="00C76889">
              <w:rPr>
                <w:bCs/>
                <w:i/>
                <w:sz w:val="28"/>
                <w:szCs w:val="28"/>
              </w:rPr>
              <w:t>tattoos</w:t>
            </w:r>
            <w:proofErr w:type="spellEnd"/>
            <w:r w:rsidR="0044124D" w:rsidRPr="00C76889">
              <w:rPr>
                <w:bCs/>
                <w:i/>
                <w:sz w:val="28"/>
                <w:szCs w:val="28"/>
              </w:rPr>
              <w:t xml:space="preserve"> </w:t>
            </w:r>
            <w:proofErr w:type="spellStart"/>
            <w:r w:rsidR="0044124D" w:rsidRPr="00C76889">
              <w:rPr>
                <w:bCs/>
                <w:i/>
                <w:sz w:val="28"/>
                <w:szCs w:val="28"/>
              </w:rPr>
              <w:t>and</w:t>
            </w:r>
            <w:proofErr w:type="spellEnd"/>
            <w:r w:rsidR="0044124D" w:rsidRPr="00C76889">
              <w:rPr>
                <w:bCs/>
                <w:i/>
                <w:sz w:val="28"/>
                <w:szCs w:val="28"/>
              </w:rPr>
              <w:t xml:space="preserve"> </w:t>
            </w:r>
            <w:proofErr w:type="spellStart"/>
            <w:r w:rsidR="0044124D" w:rsidRPr="00C76889">
              <w:rPr>
                <w:bCs/>
                <w:i/>
                <w:sz w:val="28"/>
                <w:szCs w:val="28"/>
              </w:rPr>
              <w:t>permanent</w:t>
            </w:r>
            <w:proofErr w:type="spellEnd"/>
            <w:r w:rsidR="0044124D" w:rsidRPr="00C76889">
              <w:rPr>
                <w:bCs/>
                <w:i/>
                <w:sz w:val="28"/>
                <w:szCs w:val="28"/>
              </w:rPr>
              <w:t xml:space="preserve"> </w:t>
            </w:r>
            <w:proofErr w:type="spellStart"/>
            <w:r w:rsidR="0044124D" w:rsidRPr="00C76889">
              <w:rPr>
                <w:bCs/>
                <w:i/>
                <w:sz w:val="28"/>
                <w:szCs w:val="28"/>
              </w:rPr>
              <w:t>make-up</w:t>
            </w:r>
            <w:proofErr w:type="spellEnd"/>
            <w:r w:rsidR="0044124D" w:rsidRPr="00C76889">
              <w:rPr>
                <w:bCs/>
                <w:i/>
                <w:sz w:val="28"/>
                <w:szCs w:val="28"/>
              </w:rPr>
              <w:t xml:space="preserve"> (</w:t>
            </w:r>
            <w:proofErr w:type="spellStart"/>
            <w:r w:rsidR="0044124D" w:rsidRPr="00C76889">
              <w:rPr>
                <w:bCs/>
                <w:i/>
                <w:sz w:val="28"/>
                <w:szCs w:val="28"/>
              </w:rPr>
              <w:t>superseding</w:t>
            </w:r>
            <w:proofErr w:type="spellEnd"/>
            <w:r w:rsidR="0044124D" w:rsidRPr="00C76889">
              <w:rPr>
                <w:bCs/>
                <w:i/>
                <w:sz w:val="28"/>
                <w:szCs w:val="28"/>
              </w:rPr>
              <w:t xml:space="preserve"> </w:t>
            </w:r>
            <w:proofErr w:type="spellStart"/>
            <w:r w:rsidR="0044124D" w:rsidRPr="00C76889">
              <w:rPr>
                <w:bCs/>
                <w:i/>
                <w:sz w:val="28"/>
                <w:szCs w:val="28"/>
              </w:rPr>
              <w:t>Resolution</w:t>
            </w:r>
            <w:proofErr w:type="spellEnd"/>
            <w:r w:rsidR="0044124D" w:rsidRPr="00C76889">
              <w:rPr>
                <w:bCs/>
                <w:i/>
                <w:sz w:val="28"/>
                <w:szCs w:val="28"/>
              </w:rPr>
              <w:t xml:space="preserve"> </w:t>
            </w:r>
            <w:proofErr w:type="spellStart"/>
            <w:r w:rsidR="0044124D" w:rsidRPr="00C76889">
              <w:rPr>
                <w:bCs/>
                <w:i/>
                <w:sz w:val="28"/>
                <w:szCs w:val="28"/>
              </w:rPr>
              <w:t>ResAP</w:t>
            </w:r>
            <w:proofErr w:type="spellEnd"/>
            <w:r w:rsidR="0044124D" w:rsidRPr="00C76889">
              <w:rPr>
                <w:bCs/>
                <w:i/>
                <w:sz w:val="28"/>
                <w:szCs w:val="28"/>
              </w:rPr>
              <w:t xml:space="preserve">(2003)2 </w:t>
            </w:r>
            <w:proofErr w:type="spellStart"/>
            <w:r w:rsidR="0044124D" w:rsidRPr="00C76889">
              <w:rPr>
                <w:bCs/>
                <w:i/>
                <w:sz w:val="28"/>
                <w:szCs w:val="28"/>
              </w:rPr>
              <w:t>on</w:t>
            </w:r>
            <w:proofErr w:type="spellEnd"/>
            <w:r w:rsidR="0044124D" w:rsidRPr="00C76889">
              <w:rPr>
                <w:bCs/>
                <w:i/>
                <w:sz w:val="28"/>
                <w:szCs w:val="28"/>
              </w:rPr>
              <w:t xml:space="preserve"> </w:t>
            </w:r>
            <w:proofErr w:type="spellStart"/>
            <w:r w:rsidR="0044124D" w:rsidRPr="00C76889">
              <w:rPr>
                <w:bCs/>
                <w:i/>
                <w:sz w:val="28"/>
                <w:szCs w:val="28"/>
              </w:rPr>
              <w:t>tattoos</w:t>
            </w:r>
            <w:proofErr w:type="spellEnd"/>
            <w:r w:rsidR="0044124D" w:rsidRPr="00C76889">
              <w:rPr>
                <w:bCs/>
                <w:i/>
                <w:sz w:val="28"/>
                <w:szCs w:val="28"/>
              </w:rPr>
              <w:t xml:space="preserve"> </w:t>
            </w:r>
            <w:proofErr w:type="spellStart"/>
            <w:r w:rsidR="0044124D" w:rsidRPr="00C76889">
              <w:rPr>
                <w:bCs/>
                <w:i/>
                <w:sz w:val="28"/>
                <w:szCs w:val="28"/>
              </w:rPr>
              <w:t>and</w:t>
            </w:r>
            <w:proofErr w:type="spellEnd"/>
            <w:r w:rsidR="0044124D" w:rsidRPr="00C76889">
              <w:rPr>
                <w:bCs/>
                <w:i/>
                <w:sz w:val="28"/>
                <w:szCs w:val="28"/>
              </w:rPr>
              <w:t xml:space="preserve"> </w:t>
            </w:r>
            <w:proofErr w:type="spellStart"/>
            <w:r w:rsidR="0044124D" w:rsidRPr="00C76889">
              <w:rPr>
                <w:bCs/>
                <w:i/>
                <w:sz w:val="28"/>
                <w:szCs w:val="28"/>
              </w:rPr>
              <w:t>permanent</w:t>
            </w:r>
            <w:proofErr w:type="spellEnd"/>
            <w:r w:rsidR="0044124D" w:rsidRPr="00C76889">
              <w:rPr>
                <w:bCs/>
                <w:i/>
                <w:sz w:val="28"/>
                <w:szCs w:val="28"/>
              </w:rPr>
              <w:t xml:space="preserve"> </w:t>
            </w:r>
            <w:proofErr w:type="spellStart"/>
            <w:r w:rsidR="0044124D" w:rsidRPr="00C76889">
              <w:rPr>
                <w:bCs/>
                <w:i/>
                <w:sz w:val="28"/>
                <w:szCs w:val="28"/>
              </w:rPr>
              <w:t>make-up</w:t>
            </w:r>
            <w:proofErr w:type="spellEnd"/>
            <w:r w:rsidR="00606971" w:rsidRPr="00C76889">
              <w:rPr>
                <w:bCs/>
                <w:i/>
                <w:sz w:val="28"/>
                <w:szCs w:val="28"/>
              </w:rPr>
              <w:t>).</w:t>
            </w:r>
          </w:p>
          <w:p w:rsidR="00606971" w:rsidRPr="00C76889" w:rsidRDefault="00606971" w:rsidP="0044124D">
            <w:pPr>
              <w:autoSpaceDE w:val="0"/>
              <w:autoSpaceDN w:val="0"/>
              <w:adjustRightInd w:val="0"/>
              <w:jc w:val="both"/>
              <w:rPr>
                <w:bCs/>
                <w:i/>
                <w:sz w:val="28"/>
                <w:szCs w:val="28"/>
              </w:rPr>
            </w:pPr>
            <w:r w:rsidRPr="00C76889">
              <w:rPr>
                <w:bCs/>
                <w:sz w:val="28"/>
                <w:szCs w:val="28"/>
              </w:rPr>
              <w:t xml:space="preserve">Saite uz Eiropas Padomes rezolūciju:  </w:t>
            </w:r>
            <w:hyperlink r:id="rId8" w:history="1">
              <w:r w:rsidRPr="00C76889">
                <w:rPr>
                  <w:rStyle w:val="Hyperlink"/>
                  <w:bCs/>
                  <w:sz w:val="28"/>
                  <w:szCs w:val="28"/>
                </w:rPr>
                <w:t>http://www.coe.int/t/e/social_cohesion/soc-sp/resap_2008_1%20e.pdf</w:t>
              </w:r>
            </w:hyperlink>
          </w:p>
          <w:p w:rsidR="00057DDE" w:rsidRDefault="00F476D5" w:rsidP="00196477">
            <w:pPr>
              <w:shd w:val="clear" w:color="auto" w:fill="FFFFFF"/>
              <w:jc w:val="both"/>
              <w:rPr>
                <w:sz w:val="28"/>
                <w:szCs w:val="28"/>
              </w:rPr>
            </w:pPr>
            <w:r w:rsidRPr="00C76889">
              <w:rPr>
                <w:sz w:val="28"/>
                <w:szCs w:val="28"/>
              </w:rPr>
              <w:t>N</w:t>
            </w:r>
            <w:r w:rsidR="00E704D4" w:rsidRPr="00C76889">
              <w:rPr>
                <w:sz w:val="28"/>
                <w:szCs w:val="28"/>
              </w:rPr>
              <w:t>oteikumu p</w:t>
            </w:r>
            <w:r w:rsidR="00A2316D" w:rsidRPr="00C76889">
              <w:rPr>
                <w:sz w:val="28"/>
                <w:szCs w:val="28"/>
              </w:rPr>
              <w:t xml:space="preserve">rojekts </w:t>
            </w:r>
            <w:r w:rsidR="0013487F" w:rsidRPr="00C76889">
              <w:rPr>
                <w:sz w:val="28"/>
                <w:szCs w:val="28"/>
              </w:rPr>
              <w:t xml:space="preserve">arī </w:t>
            </w:r>
            <w:r w:rsidR="00A2316D" w:rsidRPr="00C76889">
              <w:rPr>
                <w:sz w:val="28"/>
                <w:szCs w:val="28"/>
              </w:rPr>
              <w:t xml:space="preserve">paredz, ka </w:t>
            </w:r>
            <w:r w:rsidR="00E704D4" w:rsidRPr="00C76889">
              <w:rPr>
                <w:sz w:val="28"/>
                <w:szCs w:val="28"/>
              </w:rPr>
              <w:t>laiž tirgū, dara pieejamus tirgū vai izmanto pakalpojuma</w:t>
            </w:r>
            <w:r w:rsidR="00E704D4" w:rsidRPr="0013487F">
              <w:rPr>
                <w:sz w:val="28"/>
                <w:szCs w:val="28"/>
              </w:rPr>
              <w:t xml:space="preserve"> sniegšanai </w:t>
            </w:r>
            <w:r w:rsidR="00A2316D" w:rsidRPr="0013487F">
              <w:rPr>
                <w:sz w:val="28"/>
                <w:szCs w:val="28"/>
              </w:rPr>
              <w:t xml:space="preserve"> </w:t>
            </w:r>
            <w:r w:rsidR="00E704D4" w:rsidRPr="0013487F">
              <w:rPr>
                <w:sz w:val="28"/>
                <w:szCs w:val="28"/>
              </w:rPr>
              <w:t xml:space="preserve">tādus </w:t>
            </w:r>
            <w:r w:rsidR="00A2316D" w:rsidRPr="0013487F">
              <w:rPr>
                <w:sz w:val="28"/>
                <w:szCs w:val="28"/>
              </w:rPr>
              <w:t>tetovēšan</w:t>
            </w:r>
            <w:r w:rsidR="00E704D4" w:rsidRPr="0013487F">
              <w:rPr>
                <w:sz w:val="28"/>
                <w:szCs w:val="28"/>
              </w:rPr>
              <w:t>as līdzekļus, kuriem ir pieejama informācija par to kvalitatīvo sastāvu</w:t>
            </w:r>
            <w:r w:rsidR="004133D9" w:rsidRPr="0013487F">
              <w:rPr>
                <w:sz w:val="28"/>
                <w:szCs w:val="28"/>
              </w:rPr>
              <w:t>;</w:t>
            </w:r>
          </w:p>
          <w:p w:rsidR="00D023DC" w:rsidRPr="0020456A" w:rsidRDefault="00D023DC" w:rsidP="001604EB">
            <w:pPr>
              <w:jc w:val="both"/>
              <w:rPr>
                <w:sz w:val="28"/>
                <w:szCs w:val="28"/>
              </w:rPr>
            </w:pPr>
            <w:r>
              <w:rPr>
                <w:sz w:val="28"/>
                <w:szCs w:val="28"/>
              </w:rPr>
              <w:t xml:space="preserve">4) </w:t>
            </w:r>
            <w:r w:rsidRPr="000D017D">
              <w:rPr>
                <w:sz w:val="28"/>
                <w:szCs w:val="28"/>
              </w:rPr>
              <w:t>tetovēšanas līdzekļu marķēšanai. Lai</w:t>
            </w:r>
            <w:r>
              <w:rPr>
                <w:sz w:val="28"/>
                <w:szCs w:val="28"/>
              </w:rPr>
              <w:t xml:space="preserve"> pakalpojumu sniedzēji varētu iegādāties drošības prasībām atbilstošus tetovēšanas līdzekļus</w:t>
            </w:r>
            <w:r w:rsidR="00EE3713">
              <w:rPr>
                <w:sz w:val="28"/>
                <w:szCs w:val="28"/>
              </w:rPr>
              <w:t xml:space="preserve"> un pilnvērtīgi informēt savus klientus par tetovēšanas līdzekļa sastāvu</w:t>
            </w:r>
            <w:r>
              <w:rPr>
                <w:sz w:val="28"/>
                <w:szCs w:val="28"/>
              </w:rPr>
              <w:t xml:space="preserve">, </w:t>
            </w:r>
            <w:r w:rsidR="00800CF5">
              <w:rPr>
                <w:sz w:val="28"/>
                <w:szCs w:val="28"/>
              </w:rPr>
              <w:t xml:space="preserve">noteikumu projektā iekļautas </w:t>
            </w:r>
            <w:r w:rsidR="00EF2857">
              <w:rPr>
                <w:sz w:val="28"/>
                <w:szCs w:val="28"/>
              </w:rPr>
              <w:t xml:space="preserve">arī </w:t>
            </w:r>
            <w:r w:rsidR="00800CF5">
              <w:rPr>
                <w:sz w:val="28"/>
                <w:szCs w:val="28"/>
              </w:rPr>
              <w:t>prasības</w:t>
            </w:r>
            <w:r w:rsidR="00EF53EF">
              <w:rPr>
                <w:sz w:val="28"/>
                <w:szCs w:val="28"/>
              </w:rPr>
              <w:t xml:space="preserve"> tetovēšanas līdzekļu marķ</w:t>
            </w:r>
            <w:r w:rsidR="00FE02F8">
              <w:rPr>
                <w:sz w:val="28"/>
                <w:szCs w:val="28"/>
              </w:rPr>
              <w:t>ējumam</w:t>
            </w:r>
            <w:r w:rsidR="00F513FC">
              <w:rPr>
                <w:sz w:val="28"/>
                <w:szCs w:val="28"/>
              </w:rPr>
              <w:t>.</w:t>
            </w:r>
            <w:r w:rsidR="00DE0283">
              <w:rPr>
                <w:sz w:val="28"/>
                <w:szCs w:val="28"/>
              </w:rPr>
              <w:t xml:space="preserve"> Ma</w:t>
            </w:r>
            <w:r w:rsidR="00E7624F">
              <w:rPr>
                <w:sz w:val="28"/>
                <w:szCs w:val="28"/>
              </w:rPr>
              <w:t xml:space="preserve">rķējumā </w:t>
            </w:r>
            <w:r w:rsidR="00F2153E">
              <w:rPr>
                <w:sz w:val="28"/>
                <w:szCs w:val="28"/>
              </w:rPr>
              <w:t>jābūt norādītai</w:t>
            </w:r>
            <w:r w:rsidR="00E7624F">
              <w:rPr>
                <w:sz w:val="28"/>
                <w:szCs w:val="28"/>
              </w:rPr>
              <w:t xml:space="preserve"> informācija</w:t>
            </w:r>
            <w:r w:rsidR="001D7D3C">
              <w:rPr>
                <w:sz w:val="28"/>
                <w:szCs w:val="28"/>
              </w:rPr>
              <w:t>i</w:t>
            </w:r>
            <w:r w:rsidR="00E67153">
              <w:rPr>
                <w:sz w:val="28"/>
                <w:szCs w:val="28"/>
              </w:rPr>
              <w:t xml:space="preserve"> par tetovēšanas līdzek</w:t>
            </w:r>
            <w:r w:rsidR="001D7D3C">
              <w:rPr>
                <w:sz w:val="28"/>
                <w:szCs w:val="28"/>
              </w:rPr>
              <w:t>ļa izmantošanas veidu</w:t>
            </w:r>
            <w:r w:rsidR="002C33BF">
              <w:rPr>
                <w:sz w:val="28"/>
                <w:szCs w:val="28"/>
              </w:rPr>
              <w:t xml:space="preserve"> (piemēram</w:t>
            </w:r>
            <w:r w:rsidR="00F175EC">
              <w:rPr>
                <w:sz w:val="28"/>
                <w:szCs w:val="28"/>
              </w:rPr>
              <w:t>,</w:t>
            </w:r>
            <w:r w:rsidR="002C33BF">
              <w:rPr>
                <w:sz w:val="28"/>
                <w:szCs w:val="28"/>
              </w:rPr>
              <w:t xml:space="preserve"> tetovēšanas tinte, permanentā grima krāsa),</w:t>
            </w:r>
            <w:r w:rsidR="00F175EC">
              <w:rPr>
                <w:sz w:val="28"/>
                <w:szCs w:val="28"/>
              </w:rPr>
              <w:t xml:space="preserve"> tā</w:t>
            </w:r>
            <w:r w:rsidR="00E67153">
              <w:rPr>
                <w:sz w:val="28"/>
                <w:szCs w:val="28"/>
              </w:rPr>
              <w:t xml:space="preserve"> sastāvu</w:t>
            </w:r>
            <w:r w:rsidR="00F175EC">
              <w:rPr>
                <w:sz w:val="28"/>
                <w:szCs w:val="28"/>
              </w:rPr>
              <w:t xml:space="preserve">, sterilitāti,  lietošanas nosacījumiem vai brīdinājumiem, </w:t>
            </w:r>
            <w:r w:rsidR="002C6037">
              <w:rPr>
                <w:sz w:val="28"/>
                <w:szCs w:val="28"/>
              </w:rPr>
              <w:t>minimālo derīguma termiņu</w:t>
            </w:r>
            <w:r w:rsidR="00F175EC">
              <w:rPr>
                <w:sz w:val="28"/>
                <w:szCs w:val="28"/>
              </w:rPr>
              <w:t xml:space="preserve"> u.c.</w:t>
            </w:r>
            <w:r w:rsidR="00B90116">
              <w:rPr>
                <w:sz w:val="28"/>
                <w:szCs w:val="28"/>
              </w:rPr>
              <w:t xml:space="preserve"> </w:t>
            </w:r>
            <w:r w:rsidR="00E903A5">
              <w:rPr>
                <w:sz w:val="28"/>
                <w:szCs w:val="28"/>
              </w:rPr>
              <w:t xml:space="preserve">    </w:t>
            </w:r>
            <w:r w:rsidR="00B90116" w:rsidRPr="003215DC">
              <w:rPr>
                <w:sz w:val="28"/>
                <w:szCs w:val="28"/>
              </w:rPr>
              <w:t xml:space="preserve">Ņemot vērā, </w:t>
            </w:r>
            <w:r w:rsidR="00846228" w:rsidRPr="003215DC">
              <w:rPr>
                <w:sz w:val="28"/>
                <w:szCs w:val="28"/>
              </w:rPr>
              <w:t xml:space="preserve">ka ražotājiem būs nepieciešams laiks, lai nodrošinātu noteikumu prasībām atbilstošu tetovēšanas līdzekļu marķēšanu, noteikumu prasības tetovēšanas līdzekļu marķēšanai stāsies spēkā 2016.gada </w:t>
            </w:r>
            <w:r w:rsidR="00E7387A" w:rsidRPr="003215DC">
              <w:rPr>
                <w:sz w:val="28"/>
                <w:szCs w:val="28"/>
              </w:rPr>
              <w:t>1.jūnijā.</w:t>
            </w:r>
            <w:r w:rsidR="00B90116">
              <w:rPr>
                <w:sz w:val="28"/>
                <w:szCs w:val="28"/>
              </w:rPr>
              <w:t xml:space="preserve"> </w:t>
            </w:r>
          </w:p>
          <w:p w:rsidR="004A2102" w:rsidRDefault="00E37306" w:rsidP="00D2765B">
            <w:pPr>
              <w:jc w:val="both"/>
              <w:rPr>
                <w:sz w:val="28"/>
                <w:szCs w:val="28"/>
              </w:rPr>
            </w:pPr>
            <w:r>
              <w:rPr>
                <w:sz w:val="28"/>
                <w:szCs w:val="28"/>
              </w:rPr>
              <w:t>5</w:t>
            </w:r>
            <w:r w:rsidR="000724BB" w:rsidRPr="0020456A">
              <w:rPr>
                <w:sz w:val="28"/>
                <w:szCs w:val="28"/>
              </w:rPr>
              <w:t xml:space="preserve">) </w:t>
            </w:r>
            <w:r w:rsidR="00E43822" w:rsidRPr="0020456A">
              <w:rPr>
                <w:sz w:val="28"/>
                <w:szCs w:val="28"/>
              </w:rPr>
              <w:t>pakalpojumu sniedzējie</w:t>
            </w:r>
            <w:r w:rsidR="00A311C4" w:rsidRPr="0020456A">
              <w:rPr>
                <w:sz w:val="28"/>
                <w:szCs w:val="28"/>
              </w:rPr>
              <w:t>m</w:t>
            </w:r>
            <w:r w:rsidR="00453B07">
              <w:rPr>
                <w:sz w:val="28"/>
                <w:szCs w:val="28"/>
              </w:rPr>
              <w:t xml:space="preserve"> un pakalpojumu sniegšanai </w:t>
            </w:r>
            <w:r w:rsidR="00F841BC" w:rsidRPr="0020456A">
              <w:rPr>
                <w:sz w:val="28"/>
                <w:szCs w:val="28"/>
              </w:rPr>
              <w:t xml:space="preserve"> </w:t>
            </w:r>
            <w:r w:rsidR="005456D4">
              <w:rPr>
                <w:sz w:val="28"/>
                <w:szCs w:val="28"/>
              </w:rPr>
              <w:t xml:space="preserve">– par </w:t>
            </w:r>
            <w:r w:rsidR="00F841BC" w:rsidRPr="0020456A">
              <w:rPr>
                <w:sz w:val="28"/>
                <w:szCs w:val="28"/>
              </w:rPr>
              <w:t>zināšanām kādas</w:t>
            </w:r>
            <w:r w:rsidR="001435ED" w:rsidRPr="0020456A">
              <w:rPr>
                <w:sz w:val="28"/>
                <w:szCs w:val="28"/>
              </w:rPr>
              <w:t xml:space="preserve"> ir nepieciešama</w:t>
            </w:r>
            <w:r w:rsidR="0091026A" w:rsidRPr="0020456A">
              <w:rPr>
                <w:sz w:val="28"/>
                <w:szCs w:val="28"/>
              </w:rPr>
              <w:t>s, lai sniegtu</w:t>
            </w:r>
            <w:r w:rsidR="00F841BC" w:rsidRPr="0020456A">
              <w:rPr>
                <w:sz w:val="28"/>
                <w:szCs w:val="28"/>
              </w:rPr>
              <w:t xml:space="preserve"> pakalpojumus, par klienta informēša</w:t>
            </w:r>
            <w:r w:rsidR="00CA5CF0" w:rsidRPr="0020456A">
              <w:rPr>
                <w:sz w:val="28"/>
                <w:szCs w:val="28"/>
              </w:rPr>
              <w:t>nu par pakalpojumiem un ar to saistītajiem riskiem,</w:t>
            </w:r>
            <w:r w:rsidR="005977FD" w:rsidRPr="0020456A">
              <w:rPr>
                <w:sz w:val="28"/>
                <w:szCs w:val="28"/>
              </w:rPr>
              <w:t xml:space="preserve"> kā arī</w:t>
            </w:r>
            <w:r w:rsidR="00CA5CF0" w:rsidRPr="0020456A">
              <w:rPr>
                <w:sz w:val="28"/>
                <w:szCs w:val="28"/>
              </w:rPr>
              <w:t xml:space="preserve"> par </w:t>
            </w:r>
            <w:r w:rsidR="00CA5CF0" w:rsidRPr="0020456A">
              <w:rPr>
                <w:sz w:val="28"/>
                <w:szCs w:val="28"/>
              </w:rPr>
              <w:lastRenderedPageBreak/>
              <w:t>pakalpojuma sniedzēja personīgās higiēnas ievērošanu.</w:t>
            </w:r>
          </w:p>
          <w:p w:rsidR="004A2102" w:rsidRPr="006E7726" w:rsidRDefault="004A2102" w:rsidP="004A2102">
            <w:pPr>
              <w:jc w:val="both"/>
              <w:rPr>
                <w:sz w:val="28"/>
                <w:szCs w:val="28"/>
              </w:rPr>
            </w:pPr>
            <w:r>
              <w:rPr>
                <w:color w:val="000000"/>
                <w:sz w:val="28"/>
                <w:szCs w:val="28"/>
              </w:rPr>
              <w:t xml:space="preserve">   Lai informētu pakalpojumu</w:t>
            </w:r>
            <w:r w:rsidRPr="001E6E4D">
              <w:rPr>
                <w:color w:val="000000"/>
                <w:sz w:val="28"/>
                <w:szCs w:val="28"/>
              </w:rPr>
              <w:t xml:space="preserve"> sniedzēj</w:t>
            </w:r>
            <w:r w:rsidRPr="0020456A">
              <w:rPr>
                <w:color w:val="000000"/>
                <w:sz w:val="28"/>
                <w:szCs w:val="28"/>
              </w:rPr>
              <w:t>u par faktoriem, kas varētu ietekmēt pakalpojumu un tā kvalitāti, kā arī,  lai apliecinātu, ka klients pakalpojumu</w:t>
            </w:r>
            <w:r>
              <w:rPr>
                <w:color w:val="000000"/>
                <w:sz w:val="28"/>
                <w:szCs w:val="28"/>
              </w:rPr>
              <w:t>s</w:t>
            </w:r>
            <w:r w:rsidRPr="0020456A">
              <w:rPr>
                <w:color w:val="000000"/>
                <w:sz w:val="28"/>
                <w:szCs w:val="28"/>
              </w:rPr>
              <w:t xml:space="preserve"> drī</w:t>
            </w:r>
            <w:r>
              <w:rPr>
                <w:color w:val="000000"/>
                <w:sz w:val="28"/>
                <w:szCs w:val="28"/>
              </w:rPr>
              <w:t>kst saņemt, noteikumu projektā ir noteikts, ka pakalpojumu saņēmējs</w:t>
            </w:r>
            <w:r w:rsidRPr="0020456A">
              <w:rPr>
                <w:color w:val="000000"/>
                <w:sz w:val="28"/>
                <w:szCs w:val="28"/>
              </w:rPr>
              <w:t xml:space="preserve"> </w:t>
            </w:r>
            <w:r>
              <w:rPr>
                <w:color w:val="000000"/>
                <w:sz w:val="28"/>
                <w:szCs w:val="28"/>
              </w:rPr>
              <w:t xml:space="preserve">pirms pakalpojumu saņemšanas </w:t>
            </w:r>
            <w:r w:rsidRPr="0020456A">
              <w:rPr>
                <w:color w:val="000000"/>
                <w:sz w:val="28"/>
                <w:szCs w:val="28"/>
              </w:rPr>
              <w:t>ai</w:t>
            </w:r>
            <w:r>
              <w:rPr>
                <w:color w:val="000000"/>
                <w:sz w:val="28"/>
                <w:szCs w:val="28"/>
              </w:rPr>
              <w:t>zpilda klienta aptaujas veidlapu</w:t>
            </w:r>
            <w:r w:rsidRPr="0020456A">
              <w:rPr>
                <w:color w:val="000000"/>
                <w:sz w:val="28"/>
                <w:szCs w:val="28"/>
              </w:rPr>
              <w:t>, kurā</w:t>
            </w:r>
            <w:r>
              <w:rPr>
                <w:color w:val="000000"/>
                <w:sz w:val="28"/>
                <w:szCs w:val="28"/>
              </w:rPr>
              <w:t xml:space="preserve"> norādāmā</w:t>
            </w:r>
            <w:r w:rsidRPr="0020456A">
              <w:rPr>
                <w:color w:val="000000"/>
                <w:sz w:val="28"/>
                <w:szCs w:val="28"/>
              </w:rPr>
              <w:t xml:space="preserve"> </w:t>
            </w:r>
            <w:r>
              <w:rPr>
                <w:color w:val="000000"/>
                <w:sz w:val="28"/>
                <w:szCs w:val="28"/>
              </w:rPr>
              <w:t xml:space="preserve">minimālā informācija </w:t>
            </w:r>
            <w:r w:rsidR="00297CDA">
              <w:rPr>
                <w:color w:val="000000"/>
                <w:sz w:val="28"/>
                <w:szCs w:val="28"/>
              </w:rPr>
              <w:t>ir iekļauta noteikumu projekta 3</w:t>
            </w:r>
            <w:r>
              <w:rPr>
                <w:color w:val="000000"/>
                <w:sz w:val="28"/>
                <w:szCs w:val="28"/>
              </w:rPr>
              <w:t>.pielikumā. Klienta aptaujas veidlapā ir iekļauta informācija par riskiem pakalpojumu veikšanai, kas varētu noderēt gan pakalpojumu saņēmējam, gan pakalpojumu sniedzējam. K</w:t>
            </w:r>
            <w:r w:rsidRPr="0020456A">
              <w:rPr>
                <w:sz w:val="28"/>
                <w:szCs w:val="28"/>
              </w:rPr>
              <w:t>lients tiek infor</w:t>
            </w:r>
            <w:r>
              <w:rPr>
                <w:sz w:val="28"/>
                <w:szCs w:val="28"/>
              </w:rPr>
              <w:t>mēts par slimībām, kuru gadījumā</w:t>
            </w:r>
            <w:r w:rsidRPr="0020456A">
              <w:rPr>
                <w:sz w:val="28"/>
                <w:szCs w:val="28"/>
              </w:rPr>
              <w:t xml:space="preserve"> jākonsultējas ar ārstu – speciāli</w:t>
            </w:r>
            <w:r>
              <w:rPr>
                <w:sz w:val="28"/>
                <w:szCs w:val="28"/>
              </w:rPr>
              <w:t>stu par pakalpojumu</w:t>
            </w:r>
            <w:r w:rsidRPr="0020456A">
              <w:rPr>
                <w:sz w:val="28"/>
                <w:szCs w:val="28"/>
              </w:rPr>
              <w:t xml:space="preserve"> saņemšanu, kā arī klients apliecina, ka ir pilngadīgs</w:t>
            </w:r>
            <w:r>
              <w:rPr>
                <w:sz w:val="28"/>
                <w:szCs w:val="28"/>
              </w:rPr>
              <w:t>, piekrīt pakalpojumu</w:t>
            </w:r>
            <w:r w:rsidRPr="0020456A">
              <w:rPr>
                <w:sz w:val="28"/>
                <w:szCs w:val="28"/>
              </w:rPr>
              <w:t xml:space="preserve"> saņemšanai un ir informēts par paredzēto procedūru un ar to saistīti</w:t>
            </w:r>
            <w:r>
              <w:rPr>
                <w:sz w:val="28"/>
                <w:szCs w:val="28"/>
              </w:rPr>
              <w:t xml:space="preserve">em riskiem. </w:t>
            </w:r>
            <w:r w:rsidRPr="0020456A">
              <w:rPr>
                <w:sz w:val="28"/>
                <w:szCs w:val="28"/>
              </w:rPr>
              <w:t>Pakalpojum</w:t>
            </w:r>
            <w:r>
              <w:rPr>
                <w:sz w:val="28"/>
                <w:szCs w:val="28"/>
              </w:rPr>
              <w:t>u sniedzējs klienta aptaujas veidla</w:t>
            </w:r>
            <w:r w:rsidR="00297CDA">
              <w:rPr>
                <w:sz w:val="28"/>
                <w:szCs w:val="28"/>
              </w:rPr>
              <w:t>pā papildus noteikuma projekta 3</w:t>
            </w:r>
            <w:r>
              <w:rPr>
                <w:sz w:val="28"/>
                <w:szCs w:val="28"/>
              </w:rPr>
              <w:t xml:space="preserve">.pielikumā norādītajai informācijai var iekļaut sev vai klientam nozīmīgu informāciju. </w:t>
            </w:r>
            <w:r w:rsidRPr="0020456A">
              <w:rPr>
                <w:sz w:val="28"/>
                <w:szCs w:val="28"/>
              </w:rPr>
              <w:t>Klienta aptaujas veidlapa ir anonīma</w:t>
            </w:r>
            <w:r w:rsidR="004133D9">
              <w:rPr>
                <w:sz w:val="28"/>
                <w:szCs w:val="28"/>
              </w:rPr>
              <w:t>;</w:t>
            </w:r>
          </w:p>
          <w:p w:rsidR="00A12D03" w:rsidRDefault="00190870" w:rsidP="00D2765B">
            <w:pPr>
              <w:jc w:val="both"/>
              <w:rPr>
                <w:sz w:val="28"/>
                <w:szCs w:val="28"/>
              </w:rPr>
            </w:pPr>
            <w:r>
              <w:rPr>
                <w:sz w:val="28"/>
                <w:szCs w:val="28"/>
              </w:rPr>
              <w:t>6) pakalpojuma sniedzēja zināšanām droša pakalpojuma sniegšanai</w:t>
            </w:r>
            <w:r w:rsidR="008B5B89">
              <w:rPr>
                <w:sz w:val="28"/>
                <w:szCs w:val="28"/>
              </w:rPr>
              <w:t xml:space="preserve">. </w:t>
            </w:r>
            <w:r w:rsidR="00782219" w:rsidRPr="00B356B8">
              <w:rPr>
                <w:rStyle w:val="Emphasis"/>
                <w:i w:val="0"/>
                <w:sz w:val="28"/>
                <w:szCs w:val="28"/>
              </w:rPr>
              <w:t>Noteikumu projektā ir noteikts, ka pakalpojuma sniedzējam ir atbilstošas zināšanas par higiēnas prasībām pakalpojumu veikšanai,</w:t>
            </w:r>
            <w:r w:rsidR="00E37306">
              <w:rPr>
                <w:rStyle w:val="Emphasis"/>
                <w:i w:val="0"/>
                <w:sz w:val="28"/>
                <w:szCs w:val="28"/>
              </w:rPr>
              <w:t xml:space="preserve"> kuras</w:t>
            </w:r>
            <w:r w:rsidR="00782219" w:rsidRPr="00B356B8">
              <w:rPr>
                <w:rStyle w:val="Emphasis"/>
                <w:i w:val="0"/>
                <w:sz w:val="28"/>
                <w:szCs w:val="28"/>
              </w:rPr>
              <w:t xml:space="preserve"> apliecina</w:t>
            </w:r>
            <w:r w:rsidR="00782219" w:rsidRPr="00B356B8">
              <w:rPr>
                <w:sz w:val="28"/>
                <w:szCs w:val="28"/>
              </w:rPr>
              <w:t xml:space="preserve"> </w:t>
            </w:r>
            <w:r w:rsidR="009843DD" w:rsidRPr="007A5DAF">
              <w:rPr>
                <w:sz w:val="28"/>
                <w:szCs w:val="28"/>
              </w:rPr>
              <w:t xml:space="preserve">medicīniskās izglītības dokuments, </w:t>
            </w:r>
            <w:r w:rsidR="009843DD" w:rsidRPr="00ED5D6F">
              <w:rPr>
                <w:sz w:val="28"/>
                <w:szCs w:val="28"/>
              </w:rPr>
              <w:t>pakalpojumu sniegšanai atbilstošs profesionālās izglītības vai</w:t>
            </w:r>
            <w:r w:rsidR="009843DD" w:rsidRPr="0037723D">
              <w:rPr>
                <w:sz w:val="28"/>
                <w:szCs w:val="28"/>
              </w:rPr>
              <w:t xml:space="preserve"> kvalifikācijas dokuments</w:t>
            </w:r>
            <w:r w:rsidR="009843DD" w:rsidRPr="00B356B8">
              <w:rPr>
                <w:sz w:val="28"/>
                <w:szCs w:val="28"/>
              </w:rPr>
              <w:t xml:space="preserve"> </w:t>
            </w:r>
            <w:r w:rsidR="00782219" w:rsidRPr="00B356B8">
              <w:rPr>
                <w:sz w:val="28"/>
                <w:szCs w:val="28"/>
              </w:rPr>
              <w:t xml:space="preserve">vai apliecība,  par </w:t>
            </w:r>
            <w:r w:rsidR="00782219" w:rsidRPr="00B356B8">
              <w:rPr>
                <w:color w:val="000000"/>
                <w:sz w:val="28"/>
                <w:szCs w:val="28"/>
              </w:rPr>
              <w:t xml:space="preserve">apmācību programmas „Tetovēšanas un </w:t>
            </w:r>
            <w:proofErr w:type="spellStart"/>
            <w:r w:rsidR="00782219" w:rsidRPr="00B356B8">
              <w:rPr>
                <w:color w:val="000000"/>
                <w:sz w:val="28"/>
                <w:szCs w:val="28"/>
              </w:rPr>
              <w:t>pīrsinga</w:t>
            </w:r>
            <w:proofErr w:type="spellEnd"/>
            <w:r w:rsidR="00782219" w:rsidRPr="00B356B8">
              <w:rPr>
                <w:color w:val="000000"/>
                <w:sz w:val="28"/>
                <w:szCs w:val="28"/>
              </w:rPr>
              <w:t xml:space="preserve"> p</w:t>
            </w:r>
            <w:r w:rsidR="00624B92">
              <w:rPr>
                <w:color w:val="000000"/>
                <w:sz w:val="28"/>
                <w:szCs w:val="28"/>
              </w:rPr>
              <w:t>akalpojumu</w:t>
            </w:r>
            <w:r w:rsidR="00782219" w:rsidRPr="00B356B8">
              <w:rPr>
                <w:color w:val="000000"/>
                <w:sz w:val="28"/>
                <w:szCs w:val="28"/>
              </w:rPr>
              <w:t xml:space="preserve"> sniegšanai noteiktās minimā</w:t>
            </w:r>
            <w:r w:rsidR="004A1282">
              <w:rPr>
                <w:color w:val="000000"/>
                <w:sz w:val="28"/>
                <w:szCs w:val="28"/>
              </w:rPr>
              <w:t xml:space="preserve">lās higiēnas prasības” apgūšanu, kuras paraugs ir iekļauts noteikumu </w:t>
            </w:r>
            <w:r w:rsidR="00EE0BDE">
              <w:rPr>
                <w:color w:val="000000"/>
                <w:sz w:val="28"/>
                <w:szCs w:val="28"/>
              </w:rPr>
              <w:t xml:space="preserve">projekta </w:t>
            </w:r>
            <w:r w:rsidR="00297CDA">
              <w:rPr>
                <w:color w:val="000000"/>
                <w:sz w:val="28"/>
                <w:szCs w:val="28"/>
              </w:rPr>
              <w:t>2</w:t>
            </w:r>
            <w:r w:rsidR="004A1282">
              <w:rPr>
                <w:color w:val="000000"/>
                <w:sz w:val="28"/>
                <w:szCs w:val="28"/>
              </w:rPr>
              <w:t>.pielikumā. Apmācību programm</w:t>
            </w:r>
            <w:r w:rsidR="003F480D">
              <w:rPr>
                <w:color w:val="000000"/>
                <w:sz w:val="28"/>
                <w:szCs w:val="28"/>
              </w:rPr>
              <w:t xml:space="preserve">a </w:t>
            </w:r>
            <w:r w:rsidR="00B70E45">
              <w:rPr>
                <w:color w:val="000000"/>
                <w:sz w:val="28"/>
                <w:szCs w:val="28"/>
              </w:rPr>
              <w:t>ir</w:t>
            </w:r>
            <w:r w:rsidR="00297CDA">
              <w:rPr>
                <w:color w:val="000000"/>
                <w:sz w:val="28"/>
                <w:szCs w:val="28"/>
              </w:rPr>
              <w:t xml:space="preserve"> iekļauta noteikumu projekta 1</w:t>
            </w:r>
            <w:r w:rsidR="003F480D">
              <w:rPr>
                <w:color w:val="000000"/>
                <w:sz w:val="28"/>
                <w:szCs w:val="28"/>
              </w:rPr>
              <w:t>.pielikumā</w:t>
            </w:r>
            <w:r w:rsidR="00405480">
              <w:rPr>
                <w:color w:val="000000"/>
                <w:sz w:val="28"/>
                <w:szCs w:val="28"/>
              </w:rPr>
              <w:t>,</w:t>
            </w:r>
            <w:r w:rsidR="003F480D">
              <w:rPr>
                <w:color w:val="000000"/>
                <w:sz w:val="28"/>
                <w:szCs w:val="28"/>
              </w:rPr>
              <w:t xml:space="preserve"> un tajā</w:t>
            </w:r>
            <w:r w:rsidR="004A1282">
              <w:rPr>
                <w:color w:val="000000"/>
                <w:sz w:val="28"/>
                <w:szCs w:val="28"/>
              </w:rPr>
              <w:t xml:space="preserve"> ir ietverts minimālo zināšanu apjoms, lai pakalpojumu sniedzējam būtu izprat</w:t>
            </w:r>
            <w:r w:rsidR="00D649BD">
              <w:rPr>
                <w:color w:val="000000"/>
                <w:sz w:val="28"/>
                <w:szCs w:val="28"/>
              </w:rPr>
              <w:t>ne par iespējamajiem pakalpojumu</w:t>
            </w:r>
            <w:r w:rsidR="004A1282">
              <w:rPr>
                <w:color w:val="000000"/>
                <w:sz w:val="28"/>
                <w:szCs w:val="28"/>
              </w:rPr>
              <w:t xml:space="preserve"> riskiem un to novēršanu, kā arī, lai </w:t>
            </w:r>
            <w:r w:rsidR="00D649BD">
              <w:rPr>
                <w:color w:val="000000"/>
                <w:sz w:val="28"/>
                <w:szCs w:val="28"/>
              </w:rPr>
              <w:t>pakalpojumu sniedzējs</w:t>
            </w:r>
            <w:r w:rsidR="004A1282">
              <w:rPr>
                <w:color w:val="000000"/>
                <w:sz w:val="28"/>
                <w:szCs w:val="28"/>
              </w:rPr>
              <w:t xml:space="preserve"> būtu pietiekami kompetents klienta novērtēšanai, informēšanai un rekomendāciju sniegšanai. </w:t>
            </w:r>
            <w:r w:rsidR="00EF579D">
              <w:rPr>
                <w:sz w:val="28"/>
                <w:szCs w:val="28"/>
              </w:rPr>
              <w:t xml:space="preserve">Apmācību programmā ir iekļautas deviņas tēmas: par cilvēka anatomiju un </w:t>
            </w:r>
            <w:r w:rsidR="00EF579D" w:rsidRPr="006253CB">
              <w:rPr>
                <w:sz w:val="28"/>
                <w:szCs w:val="28"/>
              </w:rPr>
              <w:t xml:space="preserve">fizioloģiju, </w:t>
            </w:r>
            <w:r w:rsidR="006253CB" w:rsidRPr="006253CB">
              <w:rPr>
                <w:sz w:val="28"/>
                <w:szCs w:val="28"/>
              </w:rPr>
              <w:t>dermatoloģiju</w:t>
            </w:r>
            <w:r w:rsidR="00EF579D">
              <w:rPr>
                <w:sz w:val="28"/>
                <w:szCs w:val="28"/>
              </w:rPr>
              <w:t>, alerģijām, infekciju slimībām un pasākumiem t</w:t>
            </w:r>
            <w:r w:rsidR="00E27143">
              <w:rPr>
                <w:sz w:val="28"/>
                <w:szCs w:val="28"/>
              </w:rPr>
              <w:t>o mazināšanai, drošības prasībām</w:t>
            </w:r>
            <w:r w:rsidR="00EF579D">
              <w:rPr>
                <w:sz w:val="28"/>
                <w:szCs w:val="28"/>
              </w:rPr>
              <w:t xml:space="preserve"> </w:t>
            </w:r>
            <w:r w:rsidR="006A538B">
              <w:rPr>
                <w:sz w:val="28"/>
                <w:szCs w:val="28"/>
              </w:rPr>
              <w:t xml:space="preserve">tetovēšanas līdzekļiem un </w:t>
            </w:r>
            <w:proofErr w:type="spellStart"/>
            <w:r w:rsidR="006A538B">
              <w:rPr>
                <w:sz w:val="28"/>
                <w:szCs w:val="28"/>
              </w:rPr>
              <w:t>pīrsinga</w:t>
            </w:r>
            <w:proofErr w:type="spellEnd"/>
            <w:r w:rsidR="006A538B">
              <w:rPr>
                <w:sz w:val="28"/>
                <w:szCs w:val="28"/>
              </w:rPr>
              <w:t xml:space="preserve"> rotām,</w:t>
            </w:r>
            <w:r w:rsidR="00666765">
              <w:rPr>
                <w:sz w:val="28"/>
                <w:szCs w:val="28"/>
              </w:rPr>
              <w:t xml:space="preserve"> riska grupām</w:t>
            </w:r>
            <w:r w:rsidR="00EF579D">
              <w:rPr>
                <w:sz w:val="28"/>
                <w:szCs w:val="28"/>
              </w:rPr>
              <w:t xml:space="preserve"> paka</w:t>
            </w:r>
            <w:r w:rsidR="00666765">
              <w:rPr>
                <w:sz w:val="28"/>
                <w:szCs w:val="28"/>
              </w:rPr>
              <w:t>lpojumu saņemšanai, komplikācijām</w:t>
            </w:r>
            <w:r w:rsidR="006A538B">
              <w:rPr>
                <w:sz w:val="28"/>
                <w:szCs w:val="28"/>
              </w:rPr>
              <w:t xml:space="preserve"> </w:t>
            </w:r>
            <w:r w:rsidR="006A538B">
              <w:rPr>
                <w:sz w:val="28"/>
                <w:szCs w:val="28"/>
              </w:rPr>
              <w:lastRenderedPageBreak/>
              <w:t>un to novēršanu, pirmās palīdzības sniegšanu</w:t>
            </w:r>
            <w:r w:rsidR="00EF579D">
              <w:rPr>
                <w:sz w:val="28"/>
                <w:szCs w:val="28"/>
              </w:rPr>
              <w:t xml:space="preserve"> pakalpojuma izraisīto veselības traucējumu gadījumā, kā arī </w:t>
            </w:r>
            <w:r w:rsidR="006A538B">
              <w:rPr>
                <w:sz w:val="28"/>
                <w:szCs w:val="28"/>
              </w:rPr>
              <w:t>p</w:t>
            </w:r>
            <w:r w:rsidR="00EF579D">
              <w:rPr>
                <w:sz w:val="28"/>
                <w:szCs w:val="28"/>
              </w:rPr>
              <w:t>ar normatīvajiem aktiem, kas ir saistoši pakalpojuma sniedzējiem. Apmācību programmas ilgums ir 17 stundas. Pēc apmācību programmas beigām ir paredzēts apgūto zināšanu pārbaudījums (1stunda).</w:t>
            </w:r>
            <w:r w:rsidR="004F43B1">
              <w:rPr>
                <w:sz w:val="28"/>
                <w:szCs w:val="28"/>
              </w:rPr>
              <w:t xml:space="preserve"> </w:t>
            </w:r>
          </w:p>
          <w:p w:rsidR="005A4993" w:rsidRPr="00F339AF" w:rsidRDefault="0059780C" w:rsidP="007E35FE">
            <w:pPr>
              <w:jc w:val="both"/>
              <w:rPr>
                <w:sz w:val="28"/>
                <w:szCs w:val="28"/>
              </w:rPr>
            </w:pPr>
            <w:r w:rsidRPr="00F339AF">
              <w:rPr>
                <w:sz w:val="28"/>
                <w:szCs w:val="28"/>
              </w:rPr>
              <w:t xml:space="preserve">Apmācību </w:t>
            </w:r>
            <w:r w:rsidR="00A12D03" w:rsidRPr="00F339AF">
              <w:rPr>
                <w:sz w:val="28"/>
                <w:szCs w:val="28"/>
              </w:rPr>
              <w:t>programmu pasniedz</w:t>
            </w:r>
            <w:r w:rsidR="00810518" w:rsidRPr="00F339AF">
              <w:rPr>
                <w:sz w:val="28"/>
                <w:szCs w:val="28"/>
              </w:rPr>
              <w:t xml:space="preserve"> </w:t>
            </w:r>
            <w:proofErr w:type="spellStart"/>
            <w:r w:rsidR="009A37E0" w:rsidRPr="00F339AF">
              <w:rPr>
                <w:sz w:val="28"/>
                <w:szCs w:val="28"/>
              </w:rPr>
              <w:t>apmācīttiesīga</w:t>
            </w:r>
            <w:proofErr w:type="spellEnd"/>
            <w:r w:rsidR="009A37E0" w:rsidRPr="00F339AF">
              <w:rPr>
                <w:sz w:val="28"/>
                <w:szCs w:val="28"/>
              </w:rPr>
              <w:t xml:space="preserve"> institūcija, kura</w:t>
            </w:r>
            <w:r w:rsidRPr="00F339AF">
              <w:rPr>
                <w:sz w:val="28"/>
                <w:szCs w:val="28"/>
              </w:rPr>
              <w:t xml:space="preserve"> pamatojoties uz Izglītības likuma 46.panta 5.daļā ir noteikto, ir izglītības iestāde, kura</w:t>
            </w:r>
            <w:r w:rsidR="00CA119D" w:rsidRPr="00F339AF">
              <w:rPr>
                <w:sz w:val="28"/>
                <w:szCs w:val="28"/>
              </w:rPr>
              <w:t xml:space="preserve"> ir reģistrēta Izglītības iestāžu reģistrā un</w:t>
            </w:r>
            <w:r w:rsidRPr="00F339AF">
              <w:rPr>
                <w:sz w:val="28"/>
                <w:szCs w:val="28"/>
              </w:rPr>
              <w:t xml:space="preserve"> īsteno pieaugušo </w:t>
            </w:r>
            <w:r w:rsidR="00CA119D" w:rsidRPr="00F339AF">
              <w:rPr>
                <w:sz w:val="28"/>
                <w:szCs w:val="28"/>
              </w:rPr>
              <w:t>formālās vai neformālās izglītības programmas, vai arī juridiska vai fiziska persona</w:t>
            </w:r>
            <w:r w:rsidR="005169FB" w:rsidRPr="00F339AF">
              <w:rPr>
                <w:sz w:val="28"/>
                <w:szCs w:val="28"/>
              </w:rPr>
              <w:t>, kura nav reģistrēta</w:t>
            </w:r>
            <w:r w:rsidR="00CA119D" w:rsidRPr="00F339AF">
              <w:rPr>
                <w:sz w:val="28"/>
                <w:szCs w:val="28"/>
              </w:rPr>
              <w:t xml:space="preserve"> Izglītības iestāžu reģistrā, bet var īstenot pieaugušo neformālās izglītības programmas — pēc licences saņemšanas pašvaldībā</w:t>
            </w:r>
            <w:r w:rsidR="003F3E0E" w:rsidRPr="00F339AF">
              <w:rPr>
                <w:sz w:val="28"/>
                <w:szCs w:val="28"/>
              </w:rPr>
              <w:t xml:space="preserve">. </w:t>
            </w:r>
            <w:r w:rsidR="00F0070C">
              <w:rPr>
                <w:sz w:val="28"/>
                <w:szCs w:val="28"/>
              </w:rPr>
              <w:t>Kā arī, ņ</w:t>
            </w:r>
            <w:r w:rsidR="003F3E0E" w:rsidRPr="00F339AF">
              <w:rPr>
                <w:sz w:val="28"/>
                <w:szCs w:val="28"/>
              </w:rPr>
              <w:t>emot vērā apmācību programmas specifiku, to veic institūcija</w:t>
            </w:r>
            <w:r w:rsidR="00D309BF" w:rsidRPr="00F339AF">
              <w:rPr>
                <w:sz w:val="28"/>
                <w:szCs w:val="28"/>
              </w:rPr>
              <w:t>,</w:t>
            </w:r>
            <w:r w:rsidR="003F3E0E" w:rsidRPr="00F339AF">
              <w:rPr>
                <w:sz w:val="28"/>
                <w:szCs w:val="28"/>
              </w:rPr>
              <w:t xml:space="preserve"> kura</w:t>
            </w:r>
            <w:r w:rsidR="003F3E0E" w:rsidRPr="00F339AF">
              <w:rPr>
                <w:bCs/>
                <w:sz w:val="28"/>
                <w:szCs w:val="28"/>
              </w:rPr>
              <w:t xml:space="preserve"> īsteno mācību programmu </w:t>
            </w:r>
            <w:r w:rsidR="003F3E0E" w:rsidRPr="00F339AF">
              <w:rPr>
                <w:rStyle w:val="Emphasis"/>
                <w:i w:val="0"/>
                <w:iCs w:val="0"/>
                <w:sz w:val="28"/>
                <w:szCs w:val="28"/>
              </w:rPr>
              <w:t xml:space="preserve">sabiedrības veselības, veselības aprūpes, kosmetoloģijas vai tetovēšanas jomā vai arī pieaicina apmācību programmas īstenošanai atbilstošus speciālistus (ar izglītību sabiedrības veselības, veselības aprūpes, </w:t>
            </w:r>
            <w:r w:rsidR="003F3E0E" w:rsidRPr="00F339AF">
              <w:rPr>
                <w:sz w:val="28"/>
                <w:szCs w:val="28"/>
              </w:rPr>
              <w:t xml:space="preserve">kosmetoloģijas vai tetovēšanas </w:t>
            </w:r>
            <w:r w:rsidR="003F3E0E" w:rsidRPr="00F339AF">
              <w:rPr>
                <w:rStyle w:val="Emphasis"/>
                <w:i w:val="0"/>
                <w:iCs w:val="0"/>
                <w:sz w:val="28"/>
                <w:szCs w:val="28"/>
              </w:rPr>
              <w:t>jomā) vai persona, kurai ir izglītība sabiedrības veselības, veselības aprūpes, kosmetoloģijas vai tetovēšanas jomā)</w:t>
            </w:r>
            <w:r w:rsidR="00151E61" w:rsidRPr="00F339AF">
              <w:rPr>
                <w:sz w:val="28"/>
                <w:szCs w:val="28"/>
              </w:rPr>
              <w:t xml:space="preserve">. </w:t>
            </w:r>
          </w:p>
          <w:p w:rsidR="005A4993" w:rsidRPr="00092267" w:rsidRDefault="005A4993" w:rsidP="005A4993">
            <w:pPr>
              <w:jc w:val="both"/>
              <w:rPr>
                <w:sz w:val="28"/>
                <w:szCs w:val="28"/>
              </w:rPr>
            </w:pPr>
            <w:r w:rsidRPr="00F339AF">
              <w:rPr>
                <w:sz w:val="28"/>
                <w:szCs w:val="28"/>
              </w:rPr>
              <w:t xml:space="preserve">Tā kā tetovēšanas un </w:t>
            </w:r>
            <w:proofErr w:type="spellStart"/>
            <w:r w:rsidRPr="00F339AF">
              <w:rPr>
                <w:sz w:val="28"/>
                <w:szCs w:val="28"/>
              </w:rPr>
              <w:t>pīrsinga</w:t>
            </w:r>
            <w:proofErr w:type="spellEnd"/>
            <w:r w:rsidRPr="00F339AF">
              <w:rPr>
                <w:sz w:val="28"/>
                <w:szCs w:val="28"/>
              </w:rPr>
              <w:t xml:space="preserve"> pakalpojumi</w:t>
            </w:r>
            <w:r w:rsidRPr="005429DA">
              <w:rPr>
                <w:sz w:val="28"/>
                <w:szCs w:val="28"/>
              </w:rPr>
              <w:t xml:space="preserve"> ir invazīvi un saistīti ar augstu risku cilvēku veselībai, kā arī sabiedrības veselības jomā notiek aktīvs pētnieciskais darbs, un katru gadu tiek atklātas jaunas metodes infekcijas </w:t>
            </w:r>
            <w:r>
              <w:rPr>
                <w:sz w:val="28"/>
                <w:szCs w:val="28"/>
              </w:rPr>
              <w:t xml:space="preserve">slimību </w:t>
            </w:r>
            <w:r w:rsidRPr="005429DA">
              <w:rPr>
                <w:sz w:val="28"/>
                <w:szCs w:val="28"/>
              </w:rPr>
              <w:t>risku novēršanai, tai skaitā dezinfekcijas un sterilizāci</w:t>
            </w:r>
            <w:r>
              <w:rPr>
                <w:sz w:val="28"/>
                <w:szCs w:val="28"/>
              </w:rPr>
              <w:t xml:space="preserve">jas jomā, </w:t>
            </w:r>
            <w:r w:rsidRPr="00092267">
              <w:rPr>
                <w:sz w:val="28"/>
                <w:szCs w:val="28"/>
              </w:rPr>
              <w:t xml:space="preserve">pakalpojuma sniedzējs reizi piecos gados atkārtoti </w:t>
            </w:r>
            <w:r w:rsidR="00B37F64" w:rsidRPr="00092267">
              <w:rPr>
                <w:sz w:val="28"/>
                <w:szCs w:val="28"/>
              </w:rPr>
              <w:t>apgūst apmācību programmu</w:t>
            </w:r>
            <w:r w:rsidR="00E8463B">
              <w:rPr>
                <w:sz w:val="28"/>
                <w:szCs w:val="28"/>
              </w:rPr>
              <w:t>;</w:t>
            </w:r>
          </w:p>
          <w:p w:rsidR="001604EB" w:rsidRDefault="00267B2D" w:rsidP="00727202">
            <w:pPr>
              <w:jc w:val="both"/>
              <w:rPr>
                <w:sz w:val="28"/>
                <w:szCs w:val="28"/>
              </w:rPr>
            </w:pPr>
            <w:r>
              <w:rPr>
                <w:sz w:val="28"/>
                <w:szCs w:val="28"/>
              </w:rPr>
              <w:t>7</w:t>
            </w:r>
            <w:r w:rsidR="008F6706">
              <w:rPr>
                <w:sz w:val="28"/>
                <w:szCs w:val="28"/>
              </w:rPr>
              <w:t xml:space="preserve">) </w:t>
            </w:r>
            <w:r w:rsidR="00D2765B" w:rsidRPr="00A53906">
              <w:rPr>
                <w:sz w:val="28"/>
                <w:szCs w:val="28"/>
              </w:rPr>
              <w:t>ierobežojum</w:t>
            </w:r>
            <w:r w:rsidR="00321564">
              <w:rPr>
                <w:sz w:val="28"/>
                <w:szCs w:val="28"/>
              </w:rPr>
              <w:t>i attiecībā uz pakalpojumu</w:t>
            </w:r>
            <w:r w:rsidR="00D2765B" w:rsidRPr="00A53906">
              <w:rPr>
                <w:sz w:val="28"/>
                <w:szCs w:val="28"/>
              </w:rPr>
              <w:t xml:space="preserve"> </w:t>
            </w:r>
            <w:r w:rsidR="00321564">
              <w:rPr>
                <w:sz w:val="28"/>
                <w:szCs w:val="28"/>
              </w:rPr>
              <w:t>saņemšanu, nosakot</w:t>
            </w:r>
            <w:r w:rsidR="00453B07" w:rsidRPr="00A53906">
              <w:rPr>
                <w:sz w:val="28"/>
                <w:szCs w:val="28"/>
              </w:rPr>
              <w:t>, ka personām, kuras ir jaunākas par 18 gadiem, nedrīkst sniegt pakalpojumu</w:t>
            </w:r>
            <w:r w:rsidR="00321564">
              <w:rPr>
                <w:sz w:val="28"/>
                <w:szCs w:val="28"/>
              </w:rPr>
              <w:t>s</w:t>
            </w:r>
            <w:r w:rsidR="00453B07" w:rsidRPr="00A53906">
              <w:rPr>
                <w:sz w:val="28"/>
                <w:szCs w:val="28"/>
              </w:rPr>
              <w:t xml:space="preserve">, ja nav saņemta </w:t>
            </w:r>
            <w:r w:rsidR="004F43B1" w:rsidRPr="00A53906">
              <w:rPr>
                <w:sz w:val="28"/>
                <w:szCs w:val="28"/>
              </w:rPr>
              <w:t xml:space="preserve">viena no </w:t>
            </w:r>
            <w:r w:rsidR="00727202" w:rsidRPr="00A53906">
              <w:rPr>
                <w:sz w:val="28"/>
                <w:szCs w:val="28"/>
              </w:rPr>
              <w:t xml:space="preserve">bērna vecākiem vai likumiskā pārstāvja </w:t>
            </w:r>
            <w:r w:rsidR="00453B07" w:rsidRPr="00A53906">
              <w:rPr>
                <w:sz w:val="28"/>
                <w:szCs w:val="28"/>
              </w:rPr>
              <w:t>atļauja,</w:t>
            </w:r>
            <w:r w:rsidR="00D2765B" w:rsidRPr="00A53906">
              <w:rPr>
                <w:sz w:val="28"/>
                <w:szCs w:val="28"/>
              </w:rPr>
              <w:t xml:space="preserve"> </w:t>
            </w:r>
            <w:r w:rsidR="00321564">
              <w:rPr>
                <w:sz w:val="28"/>
                <w:szCs w:val="28"/>
              </w:rPr>
              <w:t>kā arī</w:t>
            </w:r>
            <w:r w:rsidR="00D2765B" w:rsidRPr="00A53906">
              <w:rPr>
                <w:sz w:val="28"/>
                <w:szCs w:val="28"/>
              </w:rPr>
              <w:t xml:space="preserve"> aizliegums pakalpojumus sniegt klientiem ar redzamām ādas vai gļotādu slimību pazīmēm</w:t>
            </w:r>
            <w:r w:rsidR="00645F08" w:rsidRPr="00A53906">
              <w:rPr>
                <w:sz w:val="28"/>
                <w:szCs w:val="28"/>
              </w:rPr>
              <w:t>.</w:t>
            </w:r>
            <w:bookmarkStart w:id="0" w:name="OLE_LINK3"/>
            <w:bookmarkStart w:id="1" w:name="OLE_LINK4"/>
            <w:r w:rsidR="00C6194B" w:rsidRPr="00A53906">
              <w:rPr>
                <w:sz w:val="28"/>
                <w:szCs w:val="28"/>
              </w:rPr>
              <w:t xml:space="preserve"> </w:t>
            </w:r>
            <w:bookmarkEnd w:id="0"/>
            <w:bookmarkEnd w:id="1"/>
          </w:p>
          <w:p w:rsidR="00D0682A" w:rsidRPr="00692213" w:rsidRDefault="005D5CD3" w:rsidP="005D23FF">
            <w:pPr>
              <w:jc w:val="both"/>
              <w:rPr>
                <w:sz w:val="28"/>
                <w:szCs w:val="28"/>
              </w:rPr>
            </w:pPr>
            <w:r>
              <w:rPr>
                <w:sz w:val="28"/>
                <w:szCs w:val="28"/>
              </w:rPr>
              <w:t>Pakalpojumu</w:t>
            </w:r>
            <w:r w:rsidR="005D23FF" w:rsidRPr="00692213">
              <w:rPr>
                <w:sz w:val="28"/>
                <w:szCs w:val="28"/>
              </w:rPr>
              <w:t xml:space="preserve"> sniedzēj</w:t>
            </w:r>
            <w:r>
              <w:rPr>
                <w:sz w:val="28"/>
                <w:szCs w:val="28"/>
              </w:rPr>
              <w:t>a pienākums ir pirms pakalpojuma</w:t>
            </w:r>
            <w:r w:rsidR="005D23FF" w:rsidRPr="00692213">
              <w:rPr>
                <w:sz w:val="28"/>
                <w:szCs w:val="28"/>
              </w:rPr>
              <w:t xml:space="preserve"> sniegšanas pārliecināties par viena no nepilngadīgās personas vecākiem vai likumiskā </w:t>
            </w:r>
            <w:r>
              <w:rPr>
                <w:sz w:val="28"/>
                <w:szCs w:val="28"/>
              </w:rPr>
              <w:t>pārstāvja piekrišanu pakalpojuma</w:t>
            </w:r>
            <w:r w:rsidR="005D23FF" w:rsidRPr="00692213">
              <w:rPr>
                <w:sz w:val="28"/>
                <w:szCs w:val="28"/>
              </w:rPr>
              <w:t xml:space="preserve"> veikšanai, tas </w:t>
            </w:r>
            <w:r w:rsidR="005D23FF" w:rsidRPr="00692213">
              <w:rPr>
                <w:sz w:val="28"/>
                <w:szCs w:val="28"/>
              </w:rPr>
              <w:lastRenderedPageBreak/>
              <w:t>nozīmē, ka pirms pakalpojumu sniegšanas personai līdz 18 gadu vecumam tiek veikta personības pārbaude un ir saņemta rakstiska vai mutiska vecāka vai likumiskā pārstāvja atļauja veikt pakalpojumu</w:t>
            </w:r>
            <w:r>
              <w:rPr>
                <w:sz w:val="28"/>
                <w:szCs w:val="28"/>
              </w:rPr>
              <w:t>, vai arī pakalpojums</w:t>
            </w:r>
            <w:r w:rsidR="005D23FF" w:rsidRPr="00692213">
              <w:rPr>
                <w:sz w:val="28"/>
                <w:szCs w:val="28"/>
              </w:rPr>
              <w:t xml:space="preserve"> tiek veikts</w:t>
            </w:r>
            <w:r w:rsidR="00624B92" w:rsidRPr="00692213">
              <w:rPr>
                <w:sz w:val="28"/>
                <w:szCs w:val="28"/>
              </w:rPr>
              <w:t xml:space="preserve"> nepilngadīgās personas</w:t>
            </w:r>
            <w:r w:rsidR="005D23FF" w:rsidRPr="00692213">
              <w:rPr>
                <w:sz w:val="28"/>
                <w:szCs w:val="28"/>
              </w:rPr>
              <w:t xml:space="preserve"> vecāka vai likumiskā aizbildņa klātbūtnē.</w:t>
            </w:r>
          </w:p>
        </w:tc>
      </w:tr>
      <w:tr w:rsidR="009813C5" w:rsidRPr="0020456A" w:rsidTr="0079620D">
        <w:tc>
          <w:tcPr>
            <w:tcW w:w="426" w:type="dxa"/>
          </w:tcPr>
          <w:p w:rsidR="009813C5" w:rsidRPr="0020456A" w:rsidRDefault="009813C5" w:rsidP="00C6447F">
            <w:pPr>
              <w:rPr>
                <w:sz w:val="28"/>
                <w:szCs w:val="28"/>
              </w:rPr>
            </w:pPr>
            <w:r w:rsidRPr="0020456A">
              <w:rPr>
                <w:sz w:val="28"/>
                <w:szCs w:val="28"/>
              </w:rPr>
              <w:lastRenderedPageBreak/>
              <w:t>5.</w:t>
            </w:r>
          </w:p>
        </w:tc>
        <w:tc>
          <w:tcPr>
            <w:tcW w:w="2376" w:type="dxa"/>
          </w:tcPr>
          <w:p w:rsidR="009813C5" w:rsidRPr="0020456A" w:rsidRDefault="009813C5" w:rsidP="001B179B">
            <w:pPr>
              <w:jc w:val="both"/>
              <w:rPr>
                <w:sz w:val="28"/>
                <w:szCs w:val="28"/>
              </w:rPr>
            </w:pPr>
            <w:r w:rsidRPr="0020456A">
              <w:rPr>
                <w:sz w:val="28"/>
                <w:szCs w:val="28"/>
              </w:rPr>
              <w:t>Projekta izstrādē iesaistītās institūcijas</w:t>
            </w:r>
          </w:p>
        </w:tc>
        <w:tc>
          <w:tcPr>
            <w:tcW w:w="6485" w:type="dxa"/>
          </w:tcPr>
          <w:p w:rsidR="00ED6372" w:rsidRPr="0020456A" w:rsidRDefault="00D06A61" w:rsidP="00D06A61">
            <w:pPr>
              <w:jc w:val="both"/>
              <w:rPr>
                <w:color w:val="000000" w:themeColor="text1"/>
                <w:sz w:val="28"/>
                <w:szCs w:val="28"/>
              </w:rPr>
            </w:pPr>
            <w:r w:rsidRPr="0020456A">
              <w:rPr>
                <w:color w:val="000000" w:themeColor="text1"/>
                <w:sz w:val="28"/>
                <w:szCs w:val="28"/>
              </w:rPr>
              <w:t>Veselības insp</w:t>
            </w:r>
            <w:r w:rsidR="00166B3F" w:rsidRPr="0020456A">
              <w:rPr>
                <w:color w:val="000000" w:themeColor="text1"/>
                <w:sz w:val="28"/>
                <w:szCs w:val="28"/>
              </w:rPr>
              <w:t>ekcija, Slimību profilakses un kontroles centrs</w:t>
            </w:r>
            <w:r w:rsidR="006042A0" w:rsidRPr="0020456A">
              <w:rPr>
                <w:color w:val="000000" w:themeColor="text1"/>
                <w:sz w:val="28"/>
                <w:szCs w:val="28"/>
              </w:rPr>
              <w:t>.</w:t>
            </w:r>
          </w:p>
        </w:tc>
      </w:tr>
      <w:tr w:rsidR="009813C5" w:rsidRPr="0020456A" w:rsidTr="0079620D">
        <w:tc>
          <w:tcPr>
            <w:tcW w:w="426" w:type="dxa"/>
          </w:tcPr>
          <w:p w:rsidR="009813C5" w:rsidRPr="0020456A" w:rsidRDefault="009813C5" w:rsidP="00C6447F">
            <w:pPr>
              <w:rPr>
                <w:sz w:val="28"/>
                <w:szCs w:val="28"/>
              </w:rPr>
            </w:pPr>
            <w:r w:rsidRPr="0020456A">
              <w:rPr>
                <w:sz w:val="28"/>
                <w:szCs w:val="28"/>
              </w:rPr>
              <w:t>6.</w:t>
            </w:r>
          </w:p>
        </w:tc>
        <w:tc>
          <w:tcPr>
            <w:tcW w:w="2376" w:type="dxa"/>
          </w:tcPr>
          <w:p w:rsidR="009813C5" w:rsidRPr="0020456A" w:rsidRDefault="009813C5" w:rsidP="001B179B">
            <w:pPr>
              <w:jc w:val="both"/>
              <w:rPr>
                <w:sz w:val="28"/>
                <w:szCs w:val="28"/>
              </w:rPr>
            </w:pPr>
            <w:r w:rsidRPr="0020456A">
              <w:rPr>
                <w:sz w:val="28"/>
                <w:szCs w:val="28"/>
              </w:rPr>
              <w:t>Iemesli, kādēļ netika nodrošināta sabiedrības līdzdalība</w:t>
            </w:r>
          </w:p>
        </w:tc>
        <w:tc>
          <w:tcPr>
            <w:tcW w:w="6485" w:type="dxa"/>
          </w:tcPr>
          <w:p w:rsidR="009813C5" w:rsidRPr="0020456A" w:rsidRDefault="00721868" w:rsidP="007D2A81">
            <w:pPr>
              <w:jc w:val="both"/>
              <w:rPr>
                <w:color w:val="000000" w:themeColor="text1"/>
                <w:sz w:val="28"/>
                <w:szCs w:val="28"/>
              </w:rPr>
            </w:pPr>
            <w:r w:rsidRPr="0020456A">
              <w:rPr>
                <w:sz w:val="28"/>
                <w:szCs w:val="28"/>
              </w:rPr>
              <w:t>Projekts šo jomu neskar</w:t>
            </w:r>
          </w:p>
        </w:tc>
      </w:tr>
      <w:tr w:rsidR="009813C5" w:rsidRPr="0020456A" w:rsidTr="0079620D">
        <w:tc>
          <w:tcPr>
            <w:tcW w:w="426" w:type="dxa"/>
          </w:tcPr>
          <w:p w:rsidR="009813C5" w:rsidRPr="0020456A" w:rsidRDefault="009813C5" w:rsidP="00C6447F">
            <w:pPr>
              <w:rPr>
                <w:sz w:val="28"/>
                <w:szCs w:val="28"/>
              </w:rPr>
            </w:pPr>
            <w:r w:rsidRPr="0020456A">
              <w:rPr>
                <w:sz w:val="28"/>
                <w:szCs w:val="28"/>
              </w:rPr>
              <w:t xml:space="preserve">7. </w:t>
            </w:r>
          </w:p>
        </w:tc>
        <w:tc>
          <w:tcPr>
            <w:tcW w:w="2376" w:type="dxa"/>
          </w:tcPr>
          <w:p w:rsidR="009813C5" w:rsidRPr="0020456A" w:rsidRDefault="009813C5" w:rsidP="001B179B">
            <w:pPr>
              <w:jc w:val="both"/>
              <w:rPr>
                <w:sz w:val="28"/>
                <w:szCs w:val="28"/>
              </w:rPr>
            </w:pPr>
            <w:r w:rsidRPr="0020456A">
              <w:rPr>
                <w:sz w:val="28"/>
                <w:szCs w:val="28"/>
              </w:rPr>
              <w:t>Cita informācija</w:t>
            </w:r>
          </w:p>
        </w:tc>
        <w:tc>
          <w:tcPr>
            <w:tcW w:w="6485" w:type="dxa"/>
          </w:tcPr>
          <w:p w:rsidR="00526797" w:rsidRPr="0020456A" w:rsidRDefault="00623BFD" w:rsidP="005D1751">
            <w:pPr>
              <w:jc w:val="both"/>
              <w:rPr>
                <w:sz w:val="28"/>
                <w:szCs w:val="28"/>
              </w:rPr>
            </w:pPr>
            <w:r>
              <w:rPr>
                <w:sz w:val="28"/>
                <w:szCs w:val="28"/>
              </w:rPr>
              <w:t xml:space="preserve">   </w:t>
            </w:r>
            <w:r w:rsidR="00DE7803" w:rsidRPr="00E970F9">
              <w:rPr>
                <w:sz w:val="28"/>
                <w:szCs w:val="28"/>
              </w:rPr>
              <w:t xml:space="preserve">Noteikumu projekta izstrādes laikā darba grupā piedalījās pārstāvji no </w:t>
            </w:r>
            <w:r w:rsidR="006042A0" w:rsidRPr="00E970F9">
              <w:rPr>
                <w:color w:val="000000"/>
                <w:sz w:val="28"/>
                <w:szCs w:val="28"/>
              </w:rPr>
              <w:t>Hepatīta biedrības, Infekciju kontroles un sterilizācijas asociācija</w:t>
            </w:r>
            <w:r w:rsidR="00BF0A3B" w:rsidRPr="00E970F9">
              <w:rPr>
                <w:color w:val="000000"/>
                <w:sz w:val="28"/>
                <w:szCs w:val="28"/>
              </w:rPr>
              <w:t>s</w:t>
            </w:r>
            <w:r w:rsidR="006042A0" w:rsidRPr="00E970F9">
              <w:rPr>
                <w:color w:val="000000"/>
                <w:sz w:val="28"/>
                <w:szCs w:val="28"/>
              </w:rPr>
              <w:t>, Latvijas</w:t>
            </w:r>
            <w:r w:rsidR="006042A0" w:rsidRPr="0020456A">
              <w:rPr>
                <w:color w:val="000000"/>
                <w:sz w:val="28"/>
                <w:szCs w:val="28"/>
              </w:rPr>
              <w:t xml:space="preserve"> Kosmētiķu un kosmetologu asociācija</w:t>
            </w:r>
            <w:r w:rsidR="00BF0A3B" w:rsidRPr="0020456A">
              <w:rPr>
                <w:color w:val="000000"/>
                <w:sz w:val="28"/>
                <w:szCs w:val="28"/>
              </w:rPr>
              <w:t>s, SIA “</w:t>
            </w:r>
            <w:proofErr w:type="spellStart"/>
            <w:r w:rsidR="00BF0A3B" w:rsidRPr="0020456A">
              <w:rPr>
                <w:color w:val="000000"/>
                <w:sz w:val="28"/>
                <w:szCs w:val="28"/>
              </w:rPr>
              <w:t>Galateja</w:t>
            </w:r>
            <w:proofErr w:type="spellEnd"/>
            <w:r w:rsidR="00BF0A3B" w:rsidRPr="0020456A">
              <w:rPr>
                <w:color w:val="000000"/>
                <w:sz w:val="28"/>
                <w:szCs w:val="28"/>
              </w:rPr>
              <w:t>”</w:t>
            </w:r>
            <w:r w:rsidR="006042A0" w:rsidRPr="0020456A">
              <w:rPr>
                <w:color w:val="000000"/>
                <w:sz w:val="28"/>
                <w:szCs w:val="28"/>
              </w:rPr>
              <w:t>,</w:t>
            </w:r>
            <w:r w:rsidR="00BF0A3B" w:rsidRPr="0020456A">
              <w:rPr>
                <w:color w:val="000000"/>
                <w:sz w:val="28"/>
                <w:szCs w:val="28"/>
              </w:rPr>
              <w:t xml:space="preserve"> </w:t>
            </w:r>
            <w:r w:rsidR="006042A0" w:rsidRPr="0020456A">
              <w:rPr>
                <w:color w:val="000000"/>
                <w:sz w:val="28"/>
                <w:szCs w:val="28"/>
              </w:rPr>
              <w:t>Slimību profilakses</w:t>
            </w:r>
            <w:r w:rsidR="00BF0A3B" w:rsidRPr="0020456A">
              <w:rPr>
                <w:color w:val="000000"/>
                <w:sz w:val="28"/>
                <w:szCs w:val="28"/>
              </w:rPr>
              <w:t xml:space="preserve"> un kontroles centra un </w:t>
            </w:r>
            <w:r w:rsidR="006042A0" w:rsidRPr="0020456A">
              <w:rPr>
                <w:color w:val="000000"/>
                <w:sz w:val="28"/>
                <w:szCs w:val="28"/>
              </w:rPr>
              <w:t>Veselības inspekcija</w:t>
            </w:r>
            <w:r w:rsidR="00BF0A3B" w:rsidRPr="0020456A">
              <w:rPr>
                <w:color w:val="000000"/>
                <w:sz w:val="28"/>
                <w:szCs w:val="28"/>
              </w:rPr>
              <w:t xml:space="preserve">s pārstāvjiem. </w:t>
            </w:r>
            <w:r w:rsidR="001E5FDD" w:rsidRPr="0020456A">
              <w:rPr>
                <w:color w:val="000000"/>
                <w:sz w:val="28"/>
                <w:szCs w:val="28"/>
              </w:rPr>
              <w:t xml:space="preserve">Par noteikumu projektā iekļaujamajām prasībām, ir notikušas </w:t>
            </w:r>
            <w:r w:rsidR="00BF0A3B" w:rsidRPr="0020456A">
              <w:rPr>
                <w:color w:val="000000"/>
                <w:sz w:val="28"/>
                <w:szCs w:val="28"/>
              </w:rPr>
              <w:t xml:space="preserve">pārrunas </w:t>
            </w:r>
            <w:r w:rsidR="001E5FDD" w:rsidRPr="0020456A">
              <w:rPr>
                <w:color w:val="000000"/>
                <w:sz w:val="28"/>
                <w:szCs w:val="28"/>
              </w:rPr>
              <w:t>arī ar</w:t>
            </w:r>
            <w:r w:rsidR="00BF0A3B" w:rsidRPr="0020456A">
              <w:rPr>
                <w:color w:val="000000"/>
                <w:sz w:val="28"/>
                <w:szCs w:val="28"/>
              </w:rPr>
              <w:t xml:space="preserve"> tetovēšanas studijas “Rīgas tinte” pārstāvjiem.</w:t>
            </w:r>
          </w:p>
        </w:tc>
      </w:tr>
    </w:tbl>
    <w:p w:rsidR="005F01FF" w:rsidRDefault="005F01FF" w:rsidP="00434CD5">
      <w:pPr>
        <w:rPr>
          <w:b/>
          <w:sz w:val="28"/>
          <w:szCs w:val="28"/>
        </w:rPr>
      </w:pPr>
    </w:p>
    <w:p w:rsidR="00B97D5E" w:rsidRPr="0020456A" w:rsidRDefault="00B97D5E" w:rsidP="00434CD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20456A" w:rsidTr="00334FBD">
        <w:tc>
          <w:tcPr>
            <w:tcW w:w="9344" w:type="dxa"/>
            <w:gridSpan w:val="3"/>
          </w:tcPr>
          <w:p w:rsidR="00C31A92" w:rsidRPr="0020456A" w:rsidRDefault="00C31A92" w:rsidP="00E14B7E">
            <w:pPr>
              <w:jc w:val="center"/>
              <w:rPr>
                <w:b/>
                <w:sz w:val="28"/>
                <w:szCs w:val="28"/>
              </w:rPr>
            </w:pPr>
            <w:r w:rsidRPr="0020456A">
              <w:rPr>
                <w:b/>
                <w:sz w:val="28"/>
                <w:szCs w:val="28"/>
              </w:rPr>
              <w:t>II</w:t>
            </w:r>
            <w:r w:rsidR="00647569">
              <w:rPr>
                <w:b/>
                <w:sz w:val="28"/>
                <w:szCs w:val="28"/>
              </w:rPr>
              <w:t>.</w:t>
            </w:r>
            <w:r w:rsidRPr="0020456A">
              <w:rPr>
                <w:b/>
                <w:sz w:val="28"/>
                <w:szCs w:val="28"/>
              </w:rPr>
              <w:t xml:space="preserve"> Tiesību </w:t>
            </w:r>
            <w:smartTag w:uri="schemas-tilde-lv/tildestengine" w:element="veidnes">
              <w:smartTagPr>
                <w:attr w:name="baseform" w:val="akt|s"/>
                <w:attr w:name="id" w:val="-1"/>
                <w:attr w:name="text" w:val="akta"/>
              </w:smartTagPr>
              <w:r w:rsidRPr="0020456A">
                <w:rPr>
                  <w:b/>
                  <w:sz w:val="28"/>
                  <w:szCs w:val="28"/>
                </w:rPr>
                <w:t>akta</w:t>
              </w:r>
            </w:smartTag>
            <w:r w:rsidRPr="0020456A">
              <w:rPr>
                <w:b/>
                <w:sz w:val="28"/>
                <w:szCs w:val="28"/>
              </w:rPr>
              <w:t xml:space="preserve"> projekta ietekme uz sabiedrību</w:t>
            </w:r>
          </w:p>
        </w:tc>
      </w:tr>
      <w:tr w:rsidR="00C31A92" w:rsidRPr="0020456A" w:rsidTr="00250CC9">
        <w:tc>
          <w:tcPr>
            <w:tcW w:w="576" w:type="dxa"/>
          </w:tcPr>
          <w:p w:rsidR="00C31A92" w:rsidRPr="0020456A" w:rsidRDefault="00C31A92" w:rsidP="00E14B7E">
            <w:pPr>
              <w:rPr>
                <w:sz w:val="28"/>
                <w:szCs w:val="28"/>
              </w:rPr>
            </w:pPr>
            <w:r w:rsidRPr="0020456A">
              <w:rPr>
                <w:sz w:val="28"/>
                <w:szCs w:val="28"/>
              </w:rPr>
              <w:t>1.</w:t>
            </w:r>
          </w:p>
        </w:tc>
        <w:tc>
          <w:tcPr>
            <w:tcW w:w="2509" w:type="dxa"/>
          </w:tcPr>
          <w:p w:rsidR="00C31A92" w:rsidRPr="0020456A" w:rsidRDefault="00C31A92" w:rsidP="001B179B">
            <w:pPr>
              <w:jc w:val="both"/>
              <w:rPr>
                <w:sz w:val="28"/>
                <w:szCs w:val="28"/>
              </w:rPr>
            </w:pPr>
            <w:r w:rsidRPr="0020456A">
              <w:rPr>
                <w:sz w:val="28"/>
                <w:szCs w:val="28"/>
              </w:rPr>
              <w:t>Sabiedrības mērķgrupa</w:t>
            </w:r>
          </w:p>
        </w:tc>
        <w:tc>
          <w:tcPr>
            <w:tcW w:w="6259" w:type="dxa"/>
          </w:tcPr>
          <w:p w:rsidR="00EB0F9C" w:rsidRPr="00B026DF" w:rsidRDefault="0068641E" w:rsidP="007F06B4">
            <w:pPr>
              <w:pStyle w:val="CommentText"/>
              <w:jc w:val="both"/>
              <w:rPr>
                <w:sz w:val="28"/>
                <w:szCs w:val="28"/>
              </w:rPr>
            </w:pPr>
            <w:r>
              <w:rPr>
                <w:color w:val="000000"/>
                <w:sz w:val="28"/>
                <w:szCs w:val="28"/>
              </w:rPr>
              <w:t xml:space="preserve">   </w:t>
            </w:r>
            <w:r w:rsidR="009A1330" w:rsidRPr="00B026DF">
              <w:rPr>
                <w:color w:val="000000"/>
                <w:sz w:val="28"/>
                <w:szCs w:val="28"/>
              </w:rPr>
              <w:t>Noteikumu</w:t>
            </w:r>
            <w:r w:rsidR="00EC244A" w:rsidRPr="00B026DF">
              <w:rPr>
                <w:color w:val="000000"/>
                <w:sz w:val="28"/>
                <w:szCs w:val="28"/>
              </w:rPr>
              <w:t xml:space="preserve"> projekta prasības attieksies uz </w:t>
            </w:r>
            <w:r w:rsidR="009A1330" w:rsidRPr="00B026DF">
              <w:rPr>
                <w:sz w:val="28"/>
                <w:szCs w:val="28"/>
              </w:rPr>
              <w:t>pakalpojumu</w:t>
            </w:r>
            <w:r w:rsidR="00345A47" w:rsidRPr="00B026DF">
              <w:rPr>
                <w:sz w:val="28"/>
                <w:szCs w:val="28"/>
              </w:rPr>
              <w:t xml:space="preserve"> sniedzējiem</w:t>
            </w:r>
            <w:r w:rsidR="00581058" w:rsidRPr="00B026DF">
              <w:rPr>
                <w:sz w:val="28"/>
                <w:szCs w:val="28"/>
              </w:rPr>
              <w:t xml:space="preserve"> </w:t>
            </w:r>
            <w:r w:rsidR="00B026DF" w:rsidRPr="00B026DF">
              <w:rPr>
                <w:sz w:val="28"/>
                <w:szCs w:val="28"/>
              </w:rPr>
              <w:t>un personām</w:t>
            </w:r>
            <w:r w:rsidR="001C1624">
              <w:rPr>
                <w:sz w:val="28"/>
                <w:szCs w:val="28"/>
              </w:rPr>
              <w:t>, kuras</w:t>
            </w:r>
            <w:r w:rsidR="00B026DF" w:rsidRPr="00B026DF">
              <w:rPr>
                <w:sz w:val="28"/>
                <w:szCs w:val="28"/>
              </w:rPr>
              <w:t xml:space="preserve"> laiž tirgū vai dara pieejamus tirgū tetovēšanas līdzekļus</w:t>
            </w:r>
            <w:r w:rsidR="00345A47" w:rsidRPr="00B026DF">
              <w:rPr>
                <w:sz w:val="28"/>
                <w:szCs w:val="28"/>
              </w:rPr>
              <w:t>.</w:t>
            </w:r>
            <w:r w:rsidR="00E45637" w:rsidRPr="00B026DF">
              <w:rPr>
                <w:sz w:val="28"/>
                <w:szCs w:val="28"/>
              </w:rPr>
              <w:t xml:space="preserve"> </w:t>
            </w:r>
          </w:p>
          <w:p w:rsidR="007E53D8" w:rsidRPr="00EB0F9C" w:rsidRDefault="0068641E" w:rsidP="00010361">
            <w:pPr>
              <w:pStyle w:val="naiskr"/>
              <w:spacing w:before="0" w:after="0"/>
              <w:jc w:val="both"/>
              <w:rPr>
                <w:sz w:val="28"/>
                <w:szCs w:val="28"/>
              </w:rPr>
            </w:pPr>
            <w:r>
              <w:rPr>
                <w:sz w:val="28"/>
                <w:szCs w:val="28"/>
              </w:rPr>
              <w:t xml:space="preserve">    </w:t>
            </w:r>
            <w:r w:rsidR="00290302" w:rsidRPr="000C47A4">
              <w:rPr>
                <w:sz w:val="28"/>
                <w:szCs w:val="28"/>
              </w:rPr>
              <w:t>P</w:t>
            </w:r>
            <w:r w:rsidR="00EB0F9C" w:rsidRPr="000C47A4">
              <w:rPr>
                <w:sz w:val="28"/>
                <w:szCs w:val="28"/>
              </w:rPr>
              <w:t xml:space="preserve">akalpojumu </w:t>
            </w:r>
            <w:r w:rsidR="00C44E8E" w:rsidRPr="000C47A4">
              <w:rPr>
                <w:sz w:val="28"/>
                <w:szCs w:val="28"/>
              </w:rPr>
              <w:t>sniedzēju</w:t>
            </w:r>
            <w:r w:rsidR="001C1624" w:rsidRPr="000C47A4">
              <w:rPr>
                <w:sz w:val="28"/>
                <w:szCs w:val="28"/>
              </w:rPr>
              <w:t xml:space="preserve"> un personu, kuras laiž tirgū vai dara pieejamus tirgū tetovēšanas līdzekļus,</w:t>
            </w:r>
            <w:r w:rsidR="00C44E8E" w:rsidRPr="000C47A4">
              <w:rPr>
                <w:sz w:val="28"/>
                <w:szCs w:val="28"/>
              </w:rPr>
              <w:t xml:space="preserve"> </w:t>
            </w:r>
            <w:r w:rsidR="00EB0F9C" w:rsidRPr="000C47A4">
              <w:rPr>
                <w:sz w:val="28"/>
                <w:szCs w:val="28"/>
              </w:rPr>
              <w:t>skaits</w:t>
            </w:r>
            <w:r w:rsidR="00457769" w:rsidRPr="000C47A4">
              <w:rPr>
                <w:sz w:val="28"/>
                <w:szCs w:val="28"/>
              </w:rPr>
              <w:t xml:space="preserve"> pašlaik</w:t>
            </w:r>
            <w:r w:rsidR="00EB0F9C" w:rsidRPr="000C47A4">
              <w:rPr>
                <w:sz w:val="28"/>
                <w:szCs w:val="28"/>
              </w:rPr>
              <w:t xml:space="preserve"> nav nosakāms,</w:t>
            </w:r>
            <w:r w:rsidR="00290302" w:rsidRPr="000C47A4">
              <w:rPr>
                <w:sz w:val="28"/>
                <w:szCs w:val="28"/>
              </w:rPr>
              <w:t xml:space="preserve"> </w:t>
            </w:r>
            <w:r w:rsidR="005D1751" w:rsidRPr="000C47A4">
              <w:rPr>
                <w:sz w:val="28"/>
                <w:szCs w:val="28"/>
              </w:rPr>
              <w:t xml:space="preserve">ņemot vērā, ka </w:t>
            </w:r>
            <w:r w:rsidR="001C1624" w:rsidRPr="000C47A4">
              <w:rPr>
                <w:sz w:val="28"/>
                <w:szCs w:val="28"/>
              </w:rPr>
              <w:t>iepriekš nav bijušas</w:t>
            </w:r>
            <w:r w:rsidR="005D1751" w:rsidRPr="000C47A4">
              <w:rPr>
                <w:sz w:val="28"/>
                <w:szCs w:val="28"/>
              </w:rPr>
              <w:t xml:space="preserve"> atsevišķas normatīvo aktu prasības, </w:t>
            </w:r>
            <w:r w:rsidR="00290302" w:rsidRPr="000C47A4">
              <w:rPr>
                <w:sz w:val="28"/>
                <w:szCs w:val="28"/>
              </w:rPr>
              <w:t xml:space="preserve">un </w:t>
            </w:r>
            <w:r w:rsidR="001C1624" w:rsidRPr="000C47A4">
              <w:rPr>
                <w:sz w:val="28"/>
                <w:szCs w:val="28"/>
              </w:rPr>
              <w:t>to</w:t>
            </w:r>
            <w:r w:rsidR="005D1751" w:rsidRPr="000C47A4">
              <w:rPr>
                <w:sz w:val="28"/>
                <w:szCs w:val="28"/>
              </w:rPr>
              <w:t xml:space="preserve"> uzskait</w:t>
            </w:r>
            <w:r w:rsidR="001C1624" w:rsidRPr="000C47A4">
              <w:rPr>
                <w:sz w:val="28"/>
                <w:szCs w:val="28"/>
              </w:rPr>
              <w:t>e netika</w:t>
            </w:r>
            <w:r w:rsidR="00290302" w:rsidRPr="000C47A4">
              <w:rPr>
                <w:sz w:val="28"/>
                <w:szCs w:val="28"/>
              </w:rPr>
              <w:t xml:space="preserve"> veikta</w:t>
            </w:r>
            <w:r w:rsidR="00661227" w:rsidRPr="000C47A4">
              <w:rPr>
                <w:sz w:val="28"/>
                <w:szCs w:val="28"/>
              </w:rPr>
              <w:t>.</w:t>
            </w:r>
            <w:r w:rsidR="00661227" w:rsidRPr="007E53D8">
              <w:rPr>
                <w:sz w:val="28"/>
                <w:szCs w:val="28"/>
              </w:rPr>
              <w:t xml:space="preserve"> </w:t>
            </w:r>
          </w:p>
        </w:tc>
      </w:tr>
      <w:tr w:rsidR="00C31A92" w:rsidRPr="00334FBD" w:rsidTr="00250CC9">
        <w:tc>
          <w:tcPr>
            <w:tcW w:w="576" w:type="dxa"/>
          </w:tcPr>
          <w:p w:rsidR="00C31A92" w:rsidRPr="000A5147" w:rsidRDefault="00C31A92" w:rsidP="00E14B7E">
            <w:r w:rsidRPr="000A5147">
              <w:t xml:space="preserve">2. </w:t>
            </w:r>
          </w:p>
        </w:tc>
        <w:tc>
          <w:tcPr>
            <w:tcW w:w="2509" w:type="dxa"/>
          </w:tcPr>
          <w:p w:rsidR="00C31A92" w:rsidRPr="0020456A" w:rsidRDefault="00C31A92" w:rsidP="001B179B">
            <w:pPr>
              <w:jc w:val="both"/>
              <w:rPr>
                <w:sz w:val="28"/>
                <w:szCs w:val="28"/>
              </w:rPr>
            </w:pPr>
            <w:r w:rsidRPr="0020456A">
              <w:rPr>
                <w:sz w:val="28"/>
                <w:szCs w:val="28"/>
              </w:rPr>
              <w:t>Citas sabiedrības grupas (bez mērķgrupas), kuras tiesiskais regulējum</w:t>
            </w:r>
            <w:r w:rsidR="00ED6372" w:rsidRPr="0020456A">
              <w:rPr>
                <w:sz w:val="28"/>
                <w:szCs w:val="28"/>
              </w:rPr>
              <w:t>s</w:t>
            </w:r>
            <w:r w:rsidRPr="0020456A">
              <w:rPr>
                <w:sz w:val="28"/>
                <w:szCs w:val="28"/>
              </w:rPr>
              <w:t xml:space="preserve"> arī ietekmē vai varētu ietekmēt</w:t>
            </w:r>
          </w:p>
        </w:tc>
        <w:tc>
          <w:tcPr>
            <w:tcW w:w="6259" w:type="dxa"/>
          </w:tcPr>
          <w:p w:rsidR="007E53D8" w:rsidRPr="00CD4F9B" w:rsidRDefault="00062E73" w:rsidP="007E53D8">
            <w:pPr>
              <w:pStyle w:val="naiskr"/>
              <w:spacing w:before="0" w:after="0"/>
              <w:jc w:val="both"/>
              <w:rPr>
                <w:sz w:val="28"/>
                <w:szCs w:val="28"/>
              </w:rPr>
            </w:pPr>
            <w:r>
              <w:rPr>
                <w:color w:val="000000"/>
                <w:sz w:val="28"/>
                <w:szCs w:val="28"/>
              </w:rPr>
              <w:t xml:space="preserve">   </w:t>
            </w:r>
            <w:r w:rsidR="001D210C" w:rsidRPr="00CD4F9B">
              <w:rPr>
                <w:color w:val="000000"/>
                <w:sz w:val="28"/>
                <w:szCs w:val="28"/>
              </w:rPr>
              <w:t>P</w:t>
            </w:r>
            <w:r w:rsidR="00345A47" w:rsidRPr="00CD4F9B">
              <w:rPr>
                <w:sz w:val="28"/>
                <w:szCs w:val="28"/>
              </w:rPr>
              <w:t>akalpojumu saņēmēji.</w:t>
            </w:r>
            <w:r w:rsidR="0016693A" w:rsidRPr="00CD4F9B">
              <w:rPr>
                <w:sz w:val="28"/>
                <w:szCs w:val="28"/>
              </w:rPr>
              <w:t xml:space="preserve"> </w:t>
            </w:r>
            <w:r w:rsidR="007E53D8" w:rsidRPr="00CD4F9B">
              <w:rPr>
                <w:sz w:val="28"/>
                <w:szCs w:val="28"/>
              </w:rPr>
              <w:t>Mērķgrupas lielumu nav iespējams noteikt, jo nav zināms personu skaits, kas izmanto pakalpojumus</w:t>
            </w:r>
            <w:r w:rsidR="001C16A5" w:rsidRPr="00CD4F9B">
              <w:rPr>
                <w:sz w:val="28"/>
                <w:szCs w:val="28"/>
              </w:rPr>
              <w:t xml:space="preserve">. </w:t>
            </w:r>
            <w:r w:rsidR="007E53D8" w:rsidRPr="00CD4F9B">
              <w:rPr>
                <w:sz w:val="28"/>
                <w:szCs w:val="28"/>
              </w:rPr>
              <w:t xml:space="preserve"> </w:t>
            </w:r>
          </w:p>
          <w:p w:rsidR="0016693A" w:rsidRPr="0020456A" w:rsidRDefault="0016693A" w:rsidP="001C16A5">
            <w:pPr>
              <w:pStyle w:val="naiskr"/>
              <w:spacing w:before="0" w:after="0"/>
              <w:jc w:val="both"/>
              <w:rPr>
                <w:color w:val="000000"/>
                <w:sz w:val="28"/>
                <w:szCs w:val="28"/>
              </w:rPr>
            </w:pPr>
          </w:p>
        </w:tc>
      </w:tr>
      <w:tr w:rsidR="00C31A92" w:rsidRPr="00334FBD" w:rsidTr="00250CC9">
        <w:tc>
          <w:tcPr>
            <w:tcW w:w="576" w:type="dxa"/>
          </w:tcPr>
          <w:p w:rsidR="00C31A92" w:rsidRPr="000A5147" w:rsidRDefault="00C31A92" w:rsidP="00E14B7E">
            <w:r w:rsidRPr="000A5147">
              <w:t xml:space="preserve">3. </w:t>
            </w:r>
          </w:p>
        </w:tc>
        <w:tc>
          <w:tcPr>
            <w:tcW w:w="2509" w:type="dxa"/>
          </w:tcPr>
          <w:p w:rsidR="00C31A92" w:rsidRPr="0020456A" w:rsidRDefault="00C31A92" w:rsidP="001B179B">
            <w:pPr>
              <w:jc w:val="both"/>
              <w:rPr>
                <w:sz w:val="28"/>
                <w:szCs w:val="28"/>
              </w:rPr>
            </w:pPr>
            <w:r w:rsidRPr="0020456A">
              <w:rPr>
                <w:sz w:val="28"/>
                <w:szCs w:val="28"/>
              </w:rPr>
              <w:t>Tiesiskā regulējuma finansiālā ietekme</w:t>
            </w:r>
          </w:p>
        </w:tc>
        <w:tc>
          <w:tcPr>
            <w:tcW w:w="6259" w:type="dxa"/>
          </w:tcPr>
          <w:p w:rsidR="00A0615B" w:rsidRDefault="00A26E4C" w:rsidP="00A0615B">
            <w:pPr>
              <w:jc w:val="both"/>
              <w:rPr>
                <w:sz w:val="28"/>
                <w:szCs w:val="28"/>
              </w:rPr>
            </w:pPr>
            <w:r w:rsidRPr="00852E6F">
              <w:rPr>
                <w:color w:val="000000"/>
                <w:sz w:val="28"/>
                <w:szCs w:val="28"/>
                <w:lang w:eastAsia="en-US"/>
              </w:rPr>
              <w:t xml:space="preserve">  </w:t>
            </w:r>
            <w:r w:rsidR="009B02BA" w:rsidRPr="00852E6F">
              <w:rPr>
                <w:sz w:val="28"/>
                <w:szCs w:val="28"/>
              </w:rPr>
              <w:t xml:space="preserve">Noteikumu </w:t>
            </w:r>
            <w:r w:rsidR="007C4278" w:rsidRPr="00852E6F">
              <w:rPr>
                <w:sz w:val="28"/>
                <w:szCs w:val="28"/>
              </w:rPr>
              <w:t xml:space="preserve">projektā paredzēto </w:t>
            </w:r>
            <w:r w:rsidR="009B02BA" w:rsidRPr="00852E6F">
              <w:rPr>
                <w:sz w:val="28"/>
                <w:szCs w:val="28"/>
              </w:rPr>
              <w:t xml:space="preserve">prasību ieviešana </w:t>
            </w:r>
            <w:r w:rsidR="00FB0862" w:rsidRPr="00852E6F">
              <w:rPr>
                <w:sz w:val="28"/>
                <w:szCs w:val="28"/>
              </w:rPr>
              <w:t>varētu radīt papildus izmaksas</w:t>
            </w:r>
            <w:r w:rsidR="00410B36">
              <w:rPr>
                <w:sz w:val="28"/>
                <w:szCs w:val="28"/>
              </w:rPr>
              <w:t xml:space="preserve"> pakalpojumu</w:t>
            </w:r>
            <w:r w:rsidR="00A726A1" w:rsidRPr="00852E6F">
              <w:rPr>
                <w:sz w:val="28"/>
                <w:szCs w:val="28"/>
              </w:rPr>
              <w:t xml:space="preserve"> sniedzējiem</w:t>
            </w:r>
            <w:r w:rsidR="00F94626" w:rsidRPr="00852E6F">
              <w:rPr>
                <w:sz w:val="28"/>
                <w:szCs w:val="28"/>
              </w:rPr>
              <w:t>, sakarā ar noteikumu projektā noteikto pr</w:t>
            </w:r>
            <w:r w:rsidR="00410B36">
              <w:rPr>
                <w:sz w:val="28"/>
                <w:szCs w:val="28"/>
              </w:rPr>
              <w:t>asību nodrošināšanu (pakalpojumu</w:t>
            </w:r>
            <w:r w:rsidR="00F94626" w:rsidRPr="00852E6F">
              <w:rPr>
                <w:sz w:val="28"/>
                <w:szCs w:val="28"/>
              </w:rPr>
              <w:t xml:space="preserve"> sniegšanas </w:t>
            </w:r>
            <w:r w:rsidR="00F94626" w:rsidRPr="00852E6F">
              <w:rPr>
                <w:sz w:val="28"/>
                <w:szCs w:val="28"/>
              </w:rPr>
              <w:lastRenderedPageBreak/>
              <w:t>telpas, darba piederumi, to uzturēšana u.c.)</w:t>
            </w:r>
            <w:r w:rsidR="00A86CAC">
              <w:rPr>
                <w:sz w:val="28"/>
                <w:szCs w:val="28"/>
              </w:rPr>
              <w:t>, kuru izmaksas nav iespējams noteikt</w:t>
            </w:r>
            <w:r w:rsidR="00D827C7">
              <w:rPr>
                <w:sz w:val="28"/>
                <w:szCs w:val="28"/>
              </w:rPr>
              <w:t>. Kā arī</w:t>
            </w:r>
            <w:r w:rsidR="00EB6CE4" w:rsidRPr="00852E6F">
              <w:rPr>
                <w:sz w:val="28"/>
                <w:szCs w:val="28"/>
              </w:rPr>
              <w:t xml:space="preserve">, </w:t>
            </w:r>
            <w:r w:rsidR="00D827C7">
              <w:rPr>
                <w:sz w:val="28"/>
                <w:szCs w:val="28"/>
              </w:rPr>
              <w:t>lai sniegtu pakalpojumu</w:t>
            </w:r>
            <w:r w:rsidR="00410B36">
              <w:rPr>
                <w:sz w:val="28"/>
                <w:szCs w:val="28"/>
              </w:rPr>
              <w:t>s</w:t>
            </w:r>
            <w:r w:rsidR="00D827C7">
              <w:rPr>
                <w:sz w:val="28"/>
                <w:szCs w:val="28"/>
              </w:rPr>
              <w:t xml:space="preserve">, </w:t>
            </w:r>
            <w:r w:rsidR="00410B36">
              <w:rPr>
                <w:sz w:val="28"/>
                <w:szCs w:val="28"/>
              </w:rPr>
              <w:t>pakalpojumu</w:t>
            </w:r>
            <w:r w:rsidR="00EB6CE4" w:rsidRPr="00852E6F">
              <w:rPr>
                <w:sz w:val="28"/>
                <w:szCs w:val="28"/>
              </w:rPr>
              <w:t xml:space="preserve"> sniedzējam </w:t>
            </w:r>
            <w:r w:rsidR="00436629" w:rsidRPr="00852E6F">
              <w:rPr>
                <w:sz w:val="28"/>
                <w:szCs w:val="28"/>
              </w:rPr>
              <w:t>b</w:t>
            </w:r>
            <w:r w:rsidR="00D827C7">
              <w:rPr>
                <w:sz w:val="28"/>
                <w:szCs w:val="28"/>
              </w:rPr>
              <w:t>ūs nepieciešam</w:t>
            </w:r>
            <w:r w:rsidR="006B572D">
              <w:rPr>
                <w:sz w:val="28"/>
                <w:szCs w:val="28"/>
              </w:rPr>
              <w:t>a</w:t>
            </w:r>
            <w:r w:rsidR="00D827C7">
              <w:rPr>
                <w:sz w:val="28"/>
                <w:szCs w:val="28"/>
              </w:rPr>
              <w:t xml:space="preserve">s </w:t>
            </w:r>
            <w:r w:rsidR="003E0003">
              <w:rPr>
                <w:sz w:val="28"/>
                <w:szCs w:val="28"/>
              </w:rPr>
              <w:t>atbilstošas zināšanas par higiēnas prasībām pakalpojumu veikšan</w:t>
            </w:r>
            <w:r w:rsidR="00410B36">
              <w:rPr>
                <w:sz w:val="28"/>
                <w:szCs w:val="28"/>
              </w:rPr>
              <w:t>ai, un gadījumos, ja pakalpojumu</w:t>
            </w:r>
            <w:r w:rsidR="003E0003">
              <w:rPr>
                <w:sz w:val="28"/>
                <w:szCs w:val="28"/>
              </w:rPr>
              <w:t xml:space="preserve"> sniedzējam nebūs atbilstošas izglītības apliecino</w:t>
            </w:r>
            <w:r w:rsidR="00A86CAC">
              <w:rPr>
                <w:sz w:val="28"/>
                <w:szCs w:val="28"/>
              </w:rPr>
              <w:t>ša dokumenta (</w:t>
            </w:r>
            <w:r w:rsidR="00A86CAC" w:rsidRPr="007A5DAF">
              <w:rPr>
                <w:sz w:val="28"/>
                <w:szCs w:val="28"/>
              </w:rPr>
              <w:t>m</w:t>
            </w:r>
            <w:r w:rsidR="00410B36">
              <w:rPr>
                <w:sz w:val="28"/>
                <w:szCs w:val="28"/>
              </w:rPr>
              <w:t>edicīniskās izglītības dokumenta</w:t>
            </w:r>
            <w:r w:rsidR="00A86CAC" w:rsidRPr="007A5DAF">
              <w:rPr>
                <w:sz w:val="28"/>
                <w:szCs w:val="28"/>
              </w:rPr>
              <w:t xml:space="preserve">, </w:t>
            </w:r>
            <w:r w:rsidR="00410B36">
              <w:rPr>
                <w:sz w:val="28"/>
                <w:szCs w:val="28"/>
              </w:rPr>
              <w:t>atbilstoša</w:t>
            </w:r>
            <w:r w:rsidR="00BA2D10">
              <w:rPr>
                <w:sz w:val="28"/>
                <w:szCs w:val="28"/>
              </w:rPr>
              <w:t xml:space="preserve"> </w:t>
            </w:r>
            <w:r w:rsidR="00A86CAC" w:rsidRPr="007A5DAF">
              <w:rPr>
                <w:sz w:val="28"/>
                <w:szCs w:val="28"/>
              </w:rPr>
              <w:t xml:space="preserve">profesionālās izglītības vai kvalifikācijas </w:t>
            </w:r>
            <w:r w:rsidR="00410B36">
              <w:rPr>
                <w:sz w:val="28"/>
                <w:szCs w:val="28"/>
              </w:rPr>
              <w:t>dokumenta</w:t>
            </w:r>
            <w:r w:rsidR="00A86CAC" w:rsidRPr="00BA2D10">
              <w:rPr>
                <w:sz w:val="28"/>
                <w:szCs w:val="28"/>
              </w:rPr>
              <w:t>)</w:t>
            </w:r>
            <w:r w:rsidR="00BA2D10">
              <w:rPr>
                <w:sz w:val="28"/>
                <w:szCs w:val="28"/>
              </w:rPr>
              <w:t>,</w:t>
            </w:r>
            <w:r w:rsidR="003E0003">
              <w:rPr>
                <w:sz w:val="28"/>
                <w:szCs w:val="28"/>
              </w:rPr>
              <w:t xml:space="preserve"> būs</w:t>
            </w:r>
            <w:r w:rsidR="003E0003" w:rsidRPr="00852E6F">
              <w:rPr>
                <w:sz w:val="28"/>
                <w:szCs w:val="28"/>
              </w:rPr>
              <w:t xml:space="preserve"> jāapgūst apmācību programma par pakalpojuma sniegšanai noteiktajām minimālajām higiēnas prasībām</w:t>
            </w:r>
            <w:r w:rsidR="003E0003">
              <w:rPr>
                <w:sz w:val="28"/>
                <w:szCs w:val="28"/>
              </w:rPr>
              <w:t>, kas būs maksas pakalpojums un finansiāli ietekmēs pakalpojum</w:t>
            </w:r>
            <w:r w:rsidR="00410B36">
              <w:rPr>
                <w:sz w:val="28"/>
                <w:szCs w:val="28"/>
              </w:rPr>
              <w:t>u</w:t>
            </w:r>
            <w:r w:rsidR="003E0003">
              <w:rPr>
                <w:sz w:val="28"/>
                <w:szCs w:val="28"/>
              </w:rPr>
              <w:t xml:space="preserve"> sniedzēju. </w:t>
            </w:r>
          </w:p>
          <w:p w:rsidR="004A7FEE" w:rsidRPr="0090697F" w:rsidRDefault="00410B36" w:rsidP="00BB1458">
            <w:pPr>
              <w:jc w:val="both"/>
              <w:rPr>
                <w:color w:val="000000"/>
                <w:sz w:val="28"/>
                <w:szCs w:val="28"/>
                <w:lang w:eastAsia="en-US"/>
              </w:rPr>
            </w:pPr>
            <w:r>
              <w:rPr>
                <w:sz w:val="28"/>
                <w:szCs w:val="28"/>
              </w:rPr>
              <w:t xml:space="preserve">   </w:t>
            </w:r>
            <w:r w:rsidR="006B572D" w:rsidRPr="0090697F">
              <w:rPr>
                <w:sz w:val="28"/>
                <w:szCs w:val="28"/>
              </w:rPr>
              <w:t>A</w:t>
            </w:r>
            <w:r w:rsidR="00D64CE8" w:rsidRPr="0090697F">
              <w:rPr>
                <w:sz w:val="28"/>
                <w:szCs w:val="28"/>
              </w:rPr>
              <w:t xml:space="preserve">pmācību programmas cenas būs atkarīgas no apmācību tirgus piedāvājuma un pieprasījuma, </w:t>
            </w:r>
            <w:r w:rsidR="006B572D" w:rsidRPr="0090697F">
              <w:rPr>
                <w:sz w:val="28"/>
                <w:szCs w:val="28"/>
              </w:rPr>
              <w:t xml:space="preserve">tāpēc šobrīd to izmaksas nav plānojamas. </w:t>
            </w:r>
          </w:p>
        </w:tc>
      </w:tr>
      <w:tr w:rsidR="00C31A92" w:rsidRPr="00334FBD" w:rsidTr="00250CC9">
        <w:tc>
          <w:tcPr>
            <w:tcW w:w="576" w:type="dxa"/>
          </w:tcPr>
          <w:p w:rsidR="00C31A92" w:rsidRPr="000A5147" w:rsidRDefault="00C31A92" w:rsidP="00E14B7E">
            <w:r w:rsidRPr="000A5147">
              <w:lastRenderedPageBreak/>
              <w:t>4.</w:t>
            </w:r>
          </w:p>
        </w:tc>
        <w:tc>
          <w:tcPr>
            <w:tcW w:w="2509" w:type="dxa"/>
          </w:tcPr>
          <w:p w:rsidR="00C31A92" w:rsidRPr="0020456A" w:rsidRDefault="00C31A92" w:rsidP="001B179B">
            <w:pPr>
              <w:jc w:val="both"/>
              <w:rPr>
                <w:sz w:val="28"/>
                <w:szCs w:val="28"/>
              </w:rPr>
            </w:pPr>
            <w:r w:rsidRPr="0020456A">
              <w:rPr>
                <w:sz w:val="28"/>
                <w:szCs w:val="28"/>
              </w:rPr>
              <w:t>Tiesiskā regulējuma nefinansiālā ietekme</w:t>
            </w:r>
          </w:p>
        </w:tc>
        <w:tc>
          <w:tcPr>
            <w:tcW w:w="6259" w:type="dxa"/>
          </w:tcPr>
          <w:p w:rsidR="001D0634" w:rsidRPr="0020456A" w:rsidRDefault="00A26E4C" w:rsidP="00630BD4">
            <w:pPr>
              <w:jc w:val="both"/>
              <w:rPr>
                <w:iCs/>
                <w:sz w:val="28"/>
                <w:szCs w:val="28"/>
              </w:rPr>
            </w:pPr>
            <w:r w:rsidRPr="0020456A">
              <w:rPr>
                <w:sz w:val="28"/>
                <w:szCs w:val="28"/>
              </w:rPr>
              <w:t xml:space="preserve">  </w:t>
            </w:r>
            <w:r w:rsidR="000D6318" w:rsidRPr="00B876DB">
              <w:rPr>
                <w:sz w:val="28"/>
                <w:szCs w:val="28"/>
              </w:rPr>
              <w:t xml:space="preserve">Noteikumu projekta izstrāde </w:t>
            </w:r>
            <w:r w:rsidR="00B876DB" w:rsidRPr="00B876DB">
              <w:rPr>
                <w:sz w:val="28"/>
                <w:szCs w:val="28"/>
              </w:rPr>
              <w:t>nodrošinās patērētājiem drošu un higiēnas prasībām atbilstošu pakalpojumu  saņemšanu</w:t>
            </w:r>
            <w:r w:rsidR="00B876DB">
              <w:rPr>
                <w:sz w:val="28"/>
                <w:szCs w:val="28"/>
              </w:rPr>
              <w:t xml:space="preserve">, kā arī </w:t>
            </w:r>
            <w:r w:rsidR="000D6318" w:rsidRPr="00B876DB">
              <w:rPr>
                <w:sz w:val="28"/>
                <w:szCs w:val="28"/>
              </w:rPr>
              <w:t xml:space="preserve">mazinās infekcijas </w:t>
            </w:r>
            <w:r w:rsidR="00857895" w:rsidRPr="00B876DB">
              <w:rPr>
                <w:sz w:val="28"/>
                <w:szCs w:val="28"/>
              </w:rPr>
              <w:t xml:space="preserve">slimību un komplikāciju </w:t>
            </w:r>
            <w:r w:rsidR="000D6318" w:rsidRPr="00B876DB">
              <w:rPr>
                <w:sz w:val="28"/>
                <w:szCs w:val="28"/>
              </w:rPr>
              <w:t xml:space="preserve">risku </w:t>
            </w:r>
            <w:r w:rsidR="000D6318" w:rsidRPr="00B876DB">
              <w:rPr>
                <w:rStyle w:val="Emphasis"/>
                <w:i w:val="0"/>
                <w:sz w:val="28"/>
                <w:szCs w:val="28"/>
              </w:rPr>
              <w:t>pakalpojum</w:t>
            </w:r>
            <w:r w:rsidR="00630BD4">
              <w:rPr>
                <w:rStyle w:val="Emphasis"/>
                <w:i w:val="0"/>
                <w:sz w:val="28"/>
                <w:szCs w:val="28"/>
              </w:rPr>
              <w:t>u</w:t>
            </w:r>
            <w:r w:rsidR="000D6318" w:rsidRPr="00B876DB">
              <w:rPr>
                <w:rStyle w:val="Emphasis"/>
                <w:i w:val="0"/>
                <w:sz w:val="28"/>
                <w:szCs w:val="28"/>
              </w:rPr>
              <w:t xml:space="preserve"> saņēmējiem</w:t>
            </w:r>
            <w:r w:rsidR="006E2DE3" w:rsidRPr="00B876DB">
              <w:rPr>
                <w:rStyle w:val="Emphasis"/>
                <w:i w:val="0"/>
                <w:sz w:val="28"/>
                <w:szCs w:val="28"/>
              </w:rPr>
              <w:t xml:space="preserve">. </w:t>
            </w:r>
            <w:r w:rsidR="006E2DE3">
              <w:rPr>
                <w:rStyle w:val="Emphasis"/>
                <w:i w:val="0"/>
                <w:sz w:val="28"/>
                <w:szCs w:val="28"/>
              </w:rPr>
              <w:t>N</w:t>
            </w:r>
            <w:r w:rsidR="00857895" w:rsidRPr="0020456A">
              <w:rPr>
                <w:rStyle w:val="Emphasis"/>
                <w:i w:val="0"/>
                <w:sz w:val="28"/>
                <w:szCs w:val="28"/>
              </w:rPr>
              <w:t xml:space="preserve">ovēršot infekcijas slimību risku, tiks mazināti </w:t>
            </w:r>
            <w:r w:rsidR="00B876DB">
              <w:rPr>
                <w:rStyle w:val="Emphasis"/>
                <w:i w:val="0"/>
                <w:sz w:val="28"/>
                <w:szCs w:val="28"/>
              </w:rPr>
              <w:t xml:space="preserve">arī </w:t>
            </w:r>
            <w:r w:rsidR="00857895" w:rsidRPr="0020456A">
              <w:rPr>
                <w:rStyle w:val="Emphasis"/>
                <w:i w:val="0"/>
                <w:sz w:val="28"/>
                <w:szCs w:val="28"/>
              </w:rPr>
              <w:t xml:space="preserve">onkoloģisko slimību </w:t>
            </w:r>
            <w:r w:rsidR="00D1383A" w:rsidRPr="0020456A">
              <w:rPr>
                <w:rStyle w:val="Emphasis"/>
                <w:i w:val="0"/>
                <w:sz w:val="28"/>
                <w:szCs w:val="28"/>
              </w:rPr>
              <w:t>provocējošie</w:t>
            </w:r>
            <w:r w:rsidR="00857895" w:rsidRPr="0020456A">
              <w:rPr>
                <w:rStyle w:val="Emphasis"/>
                <w:i w:val="0"/>
                <w:sz w:val="28"/>
                <w:szCs w:val="28"/>
              </w:rPr>
              <w:t xml:space="preserve"> faktori.</w:t>
            </w:r>
            <w:r w:rsidR="00410104">
              <w:rPr>
                <w:rStyle w:val="Emphasis"/>
                <w:i w:val="0"/>
                <w:sz w:val="28"/>
                <w:szCs w:val="28"/>
              </w:rPr>
              <w:t xml:space="preserve"> Vienlaikus pakalpojumu sniedzējiem tiks nodrošināta godīga konkurence u</w:t>
            </w:r>
            <w:r w:rsidR="00630BD4">
              <w:rPr>
                <w:rStyle w:val="Emphasis"/>
                <w:i w:val="0"/>
                <w:sz w:val="28"/>
                <w:szCs w:val="28"/>
              </w:rPr>
              <w:t>n samērīgas prasības pakalpojumu</w:t>
            </w:r>
            <w:r w:rsidR="00410104">
              <w:rPr>
                <w:rStyle w:val="Emphasis"/>
                <w:i w:val="0"/>
                <w:sz w:val="28"/>
                <w:szCs w:val="28"/>
              </w:rPr>
              <w:t xml:space="preserve"> veikšanai.</w:t>
            </w:r>
          </w:p>
        </w:tc>
      </w:tr>
      <w:tr w:rsidR="00897B22" w:rsidRPr="00334FBD" w:rsidTr="00250CC9">
        <w:tc>
          <w:tcPr>
            <w:tcW w:w="576" w:type="dxa"/>
          </w:tcPr>
          <w:p w:rsidR="00897B22" w:rsidRPr="000A5147" w:rsidRDefault="00897B22" w:rsidP="00E14B7E">
            <w:r w:rsidRPr="000A5147">
              <w:t>5.</w:t>
            </w:r>
          </w:p>
        </w:tc>
        <w:tc>
          <w:tcPr>
            <w:tcW w:w="2509" w:type="dxa"/>
          </w:tcPr>
          <w:p w:rsidR="00897B22" w:rsidRPr="0020456A" w:rsidRDefault="00897B22" w:rsidP="001B179B">
            <w:pPr>
              <w:jc w:val="both"/>
              <w:rPr>
                <w:sz w:val="28"/>
                <w:szCs w:val="28"/>
              </w:rPr>
            </w:pPr>
            <w:r w:rsidRPr="0020456A">
              <w:rPr>
                <w:sz w:val="28"/>
                <w:szCs w:val="28"/>
              </w:rPr>
              <w:t>Administratīvās procedūras raksturojums</w:t>
            </w:r>
          </w:p>
        </w:tc>
        <w:tc>
          <w:tcPr>
            <w:tcW w:w="6259" w:type="dxa"/>
          </w:tcPr>
          <w:p w:rsidR="0084059B" w:rsidRPr="0020456A" w:rsidRDefault="00D20AB4" w:rsidP="00641B88">
            <w:pPr>
              <w:jc w:val="both"/>
              <w:rPr>
                <w:sz w:val="28"/>
                <w:szCs w:val="28"/>
              </w:rPr>
            </w:pPr>
            <w:r>
              <w:rPr>
                <w:bCs/>
                <w:sz w:val="28"/>
                <w:szCs w:val="28"/>
              </w:rPr>
              <w:t>Projekts šo jomu neskar</w:t>
            </w:r>
          </w:p>
        </w:tc>
      </w:tr>
      <w:tr w:rsidR="00897B22" w:rsidRPr="00334FBD" w:rsidTr="00250CC9">
        <w:tc>
          <w:tcPr>
            <w:tcW w:w="576" w:type="dxa"/>
          </w:tcPr>
          <w:p w:rsidR="00897B22" w:rsidRPr="005920DB" w:rsidRDefault="00897B22" w:rsidP="00E14B7E">
            <w:r w:rsidRPr="005920DB">
              <w:t>6.</w:t>
            </w:r>
          </w:p>
        </w:tc>
        <w:tc>
          <w:tcPr>
            <w:tcW w:w="2509" w:type="dxa"/>
          </w:tcPr>
          <w:p w:rsidR="00897B22" w:rsidRPr="0020456A" w:rsidRDefault="00897B22" w:rsidP="00B11599">
            <w:pPr>
              <w:rPr>
                <w:sz w:val="28"/>
                <w:szCs w:val="28"/>
              </w:rPr>
            </w:pPr>
            <w:r w:rsidRPr="0020456A">
              <w:rPr>
                <w:sz w:val="28"/>
                <w:szCs w:val="28"/>
              </w:rPr>
              <w:t>Administratīvo izmaksu monetārs novērtējums</w:t>
            </w:r>
          </w:p>
        </w:tc>
        <w:tc>
          <w:tcPr>
            <w:tcW w:w="6259" w:type="dxa"/>
          </w:tcPr>
          <w:p w:rsidR="00897B22" w:rsidRPr="0020456A" w:rsidRDefault="00897B22" w:rsidP="00271862">
            <w:pPr>
              <w:rPr>
                <w:sz w:val="28"/>
                <w:szCs w:val="28"/>
              </w:rPr>
            </w:pPr>
            <w:r w:rsidRPr="0020456A">
              <w:rPr>
                <w:sz w:val="28"/>
                <w:szCs w:val="28"/>
              </w:rPr>
              <w:t>Projekts šo jomu neskar</w:t>
            </w:r>
          </w:p>
        </w:tc>
      </w:tr>
      <w:tr w:rsidR="00C31A92" w:rsidRPr="00334FBD" w:rsidTr="00250CC9">
        <w:tc>
          <w:tcPr>
            <w:tcW w:w="576" w:type="dxa"/>
          </w:tcPr>
          <w:p w:rsidR="00C31A92" w:rsidRPr="005920DB" w:rsidRDefault="00C31A92" w:rsidP="00E14B7E">
            <w:r w:rsidRPr="005920DB">
              <w:t xml:space="preserve">7. </w:t>
            </w:r>
          </w:p>
        </w:tc>
        <w:tc>
          <w:tcPr>
            <w:tcW w:w="2509" w:type="dxa"/>
          </w:tcPr>
          <w:p w:rsidR="00C31A92" w:rsidRPr="004C4789" w:rsidRDefault="00C31A92" w:rsidP="001B179B">
            <w:pPr>
              <w:jc w:val="both"/>
              <w:rPr>
                <w:sz w:val="28"/>
                <w:szCs w:val="28"/>
              </w:rPr>
            </w:pPr>
            <w:r w:rsidRPr="004C4789">
              <w:rPr>
                <w:sz w:val="28"/>
                <w:szCs w:val="28"/>
              </w:rPr>
              <w:t>Cita informācija</w:t>
            </w:r>
          </w:p>
        </w:tc>
        <w:tc>
          <w:tcPr>
            <w:tcW w:w="6259" w:type="dxa"/>
          </w:tcPr>
          <w:p w:rsidR="00C31A92" w:rsidRPr="004C4789" w:rsidRDefault="006F0875" w:rsidP="005E5AC4">
            <w:pPr>
              <w:pStyle w:val="naiskr"/>
              <w:spacing w:before="0" w:after="0"/>
              <w:jc w:val="both"/>
              <w:rPr>
                <w:sz w:val="28"/>
                <w:szCs w:val="28"/>
              </w:rPr>
            </w:pPr>
            <w:r w:rsidRPr="004C4789">
              <w:rPr>
                <w:sz w:val="28"/>
                <w:szCs w:val="28"/>
              </w:rPr>
              <w:t>Nav</w:t>
            </w:r>
          </w:p>
        </w:tc>
      </w:tr>
    </w:tbl>
    <w:p w:rsidR="005F01FF" w:rsidRDefault="005F01FF" w:rsidP="00F9688C"/>
    <w:p w:rsidR="00B97D5E" w:rsidRDefault="00B97D5E" w:rsidP="00F9688C"/>
    <w:p w:rsidR="00A66910" w:rsidRDefault="00A66910" w:rsidP="00F9688C"/>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left w:w="30" w:type="dxa"/>
          <w:right w:w="30" w:type="dxa"/>
        </w:tblCellMar>
        <w:tblLook w:val="04A0"/>
      </w:tblPr>
      <w:tblGrid>
        <w:gridCol w:w="2315"/>
        <w:gridCol w:w="1418"/>
        <w:gridCol w:w="1568"/>
        <w:gridCol w:w="1409"/>
        <w:gridCol w:w="1411"/>
        <w:gridCol w:w="1235"/>
      </w:tblGrid>
      <w:tr w:rsidR="00A66910" w:rsidRPr="0032402B" w:rsidTr="00B90116">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III. Tiesību akta projekta ietekme uz valsts budžetu un pašvaldību budžetiem</w:t>
            </w:r>
          </w:p>
        </w:tc>
      </w:tr>
      <w:tr w:rsidR="00A66910" w:rsidTr="00B90116">
        <w:tc>
          <w:tcPr>
            <w:tcW w:w="12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Rādītāji</w:t>
            </w:r>
          </w:p>
        </w:tc>
        <w:tc>
          <w:tcPr>
            <w:tcW w:w="159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2015. gads</w:t>
            </w:r>
          </w:p>
        </w:tc>
        <w:tc>
          <w:tcPr>
            <w:tcW w:w="216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t>Turpmākie trīs gadi (</w:t>
            </w:r>
            <w:proofErr w:type="spellStart"/>
            <w:r>
              <w:rPr>
                <w:i/>
                <w:sz w:val="28"/>
                <w:szCs w:val="28"/>
              </w:rPr>
              <w:t>euro</w:t>
            </w:r>
            <w:proofErr w:type="spellEnd"/>
            <w:r>
              <w:rPr>
                <w:sz w:val="28"/>
                <w:szCs w:val="28"/>
              </w:rPr>
              <w:t>)</w:t>
            </w:r>
          </w:p>
        </w:tc>
      </w:tr>
      <w:tr w:rsidR="00A66910" w:rsidTr="00B90116">
        <w:tc>
          <w:tcPr>
            <w:tcW w:w="12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rPr>
                <w:b/>
                <w:bCs/>
                <w:sz w:val="28"/>
                <w:szCs w:val="28"/>
              </w:rPr>
            </w:pPr>
          </w:p>
        </w:tc>
        <w:tc>
          <w:tcPr>
            <w:tcW w:w="159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rPr>
                <w:b/>
                <w:bCs/>
                <w:sz w:val="28"/>
                <w:szCs w:val="28"/>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2016.</w:t>
            </w:r>
          </w:p>
        </w:tc>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2017.</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b/>
                <w:bCs/>
                <w:sz w:val="28"/>
                <w:szCs w:val="28"/>
              </w:rPr>
            </w:pPr>
            <w:r>
              <w:rPr>
                <w:b/>
                <w:bCs/>
                <w:sz w:val="28"/>
                <w:szCs w:val="28"/>
              </w:rPr>
              <w:t>2018.</w:t>
            </w:r>
          </w:p>
        </w:tc>
      </w:tr>
      <w:tr w:rsidR="00A66910" w:rsidTr="00B90116">
        <w:tc>
          <w:tcPr>
            <w:tcW w:w="12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rPr>
                <w:b/>
                <w:bCs/>
                <w:sz w:val="28"/>
                <w:szCs w:val="28"/>
              </w:rPr>
            </w:pPr>
          </w:p>
        </w:tc>
        <w:tc>
          <w:tcPr>
            <w:tcW w:w="7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t>saskaņā ar valsts budžetu kārtējam gadam</w:t>
            </w:r>
          </w:p>
        </w:tc>
        <w:tc>
          <w:tcPr>
            <w:tcW w:w="8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t xml:space="preserve">izmaiņas kārtējā gadā, salīdzinot ar valsts budžetu </w:t>
            </w:r>
            <w:r>
              <w:rPr>
                <w:sz w:val="28"/>
                <w:szCs w:val="28"/>
              </w:rPr>
              <w:lastRenderedPageBreak/>
              <w:t>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lastRenderedPageBreak/>
              <w:t>izmaiņas, salīdzinot ar kārtējo 2015.gadu</w:t>
            </w:r>
          </w:p>
        </w:tc>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t>izmaiņas, salīdzinot ar kārtējo 2015.gadu</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spacing w:before="100" w:beforeAutospacing="1" w:after="100" w:afterAutospacing="1" w:line="285" w:lineRule="atLeast"/>
              <w:jc w:val="center"/>
              <w:rPr>
                <w:sz w:val="28"/>
                <w:szCs w:val="28"/>
              </w:rPr>
            </w:pPr>
            <w:r>
              <w:rPr>
                <w:sz w:val="28"/>
                <w:szCs w:val="28"/>
              </w:rPr>
              <w:t>izmaiņas, salīdzinot ar kārtējo 2015.gadu</w:t>
            </w:r>
          </w:p>
        </w:tc>
      </w:tr>
      <w:tr w:rsidR="00A66910" w:rsidTr="00B90116">
        <w:trPr>
          <w:trHeight w:val="227"/>
        </w:trPr>
        <w:tc>
          <w:tcPr>
            <w:tcW w:w="12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lastRenderedPageBreak/>
              <w:t>1</w:t>
            </w:r>
          </w:p>
        </w:tc>
        <w:tc>
          <w:tcPr>
            <w:tcW w:w="7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t>2</w:t>
            </w:r>
          </w:p>
        </w:tc>
        <w:tc>
          <w:tcPr>
            <w:tcW w:w="8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t>4</w:t>
            </w:r>
          </w:p>
        </w:tc>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t>5</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B969B6" w:rsidRDefault="00A66910" w:rsidP="00B90116">
            <w:pPr>
              <w:jc w:val="center"/>
              <w:rPr>
                <w:sz w:val="20"/>
                <w:szCs w:val="20"/>
              </w:rPr>
            </w:pPr>
            <w:r w:rsidRPr="00B969B6">
              <w:rPr>
                <w:sz w:val="20"/>
                <w:szCs w:val="20"/>
              </w:rPr>
              <w:t>6</w:t>
            </w:r>
          </w:p>
        </w:tc>
      </w:tr>
      <w:tr w:rsid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rPr>
                <w:b/>
                <w:sz w:val="28"/>
                <w:szCs w:val="28"/>
              </w:rPr>
            </w:pPr>
            <w:r w:rsidRPr="00B969B6">
              <w:rPr>
                <w:b/>
                <w:sz w:val="28"/>
                <w:szCs w:val="28"/>
              </w:rPr>
              <w:t>1. Budžeta ieņēmumi:</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pStyle w:val="naisf"/>
              <w:spacing w:before="0" w:after="0"/>
              <w:ind w:firstLine="0"/>
              <w:jc w:val="center"/>
              <w:rPr>
                <w:b/>
                <w:sz w:val="28"/>
                <w:szCs w:val="28"/>
              </w:rPr>
            </w:pPr>
            <w:r w:rsidRPr="00B969B6">
              <w:rPr>
                <w:b/>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pStyle w:val="naisf"/>
              <w:spacing w:before="0" w:after="0"/>
              <w:ind w:firstLine="0"/>
              <w:jc w:val="center"/>
              <w:rPr>
                <w:b/>
                <w:sz w:val="28"/>
                <w:szCs w:val="28"/>
              </w:rPr>
            </w:pPr>
            <w:r w:rsidRPr="00B969B6">
              <w:rPr>
                <w:b/>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pStyle w:val="naisf"/>
              <w:spacing w:before="0" w:after="0"/>
              <w:ind w:firstLine="0"/>
              <w:jc w:val="center"/>
              <w:rPr>
                <w:b/>
                <w:sz w:val="28"/>
                <w:szCs w:val="28"/>
              </w:rPr>
            </w:pPr>
            <w:r w:rsidRPr="00B969B6">
              <w:rPr>
                <w:b/>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pStyle w:val="naisf"/>
              <w:spacing w:before="0" w:after="0"/>
              <w:ind w:firstLine="0"/>
              <w:jc w:val="center"/>
              <w:rPr>
                <w:b/>
                <w:sz w:val="28"/>
                <w:szCs w:val="28"/>
              </w:rPr>
            </w:pPr>
            <w:r w:rsidRPr="00B969B6">
              <w:rPr>
                <w:b/>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pStyle w:val="naisf"/>
              <w:spacing w:before="0" w:after="0"/>
              <w:ind w:firstLine="0"/>
              <w:jc w:val="center"/>
              <w:rPr>
                <w:b/>
                <w:sz w:val="28"/>
                <w:szCs w:val="28"/>
              </w:rPr>
            </w:pPr>
            <w:r w:rsidRPr="00B969B6">
              <w:rPr>
                <w:b/>
                <w:sz w:val="28"/>
                <w:szCs w:val="28"/>
              </w:rPr>
              <w:t>0</w:t>
            </w:r>
          </w:p>
        </w:tc>
      </w:tr>
      <w:tr w:rsid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1.1. valsts pamatbudžets, tai skaitā ieņēmumi no maksas pakalpojumiem un citi pašu ieņēmumi</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r>
      <w:tr w:rsid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1.2. valsts speciālais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r>
      <w:tr w:rsid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1.3. pašvaldību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pStyle w:val="naisf"/>
              <w:spacing w:before="0" w:after="0"/>
              <w:ind w:firstLine="0"/>
              <w:jc w:val="center"/>
              <w:rPr>
                <w:sz w:val="28"/>
                <w:szCs w:val="28"/>
              </w:rPr>
            </w:pPr>
            <w:r>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rPr>
                <w:b/>
                <w:sz w:val="28"/>
                <w:szCs w:val="28"/>
              </w:rPr>
            </w:pPr>
            <w:r w:rsidRPr="00B969B6">
              <w:rPr>
                <w:b/>
                <w:sz w:val="28"/>
                <w:szCs w:val="28"/>
              </w:rPr>
              <w:t>2. Budžeta izdevumi:</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2.1. valsts pamatbudžets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6 900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6 900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6 900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2.2. valsts speciālais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2.3. pašvaldību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rPr>
                <w:b/>
                <w:sz w:val="28"/>
                <w:szCs w:val="28"/>
              </w:rPr>
            </w:pPr>
            <w:r w:rsidRPr="00B969B6">
              <w:rPr>
                <w:b/>
                <w:sz w:val="28"/>
                <w:szCs w:val="28"/>
              </w:rPr>
              <w:t>3. Finansiālā ietekme:</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sz w:val="28"/>
                <w:szCs w:val="28"/>
              </w:rPr>
              <w:t>-</w:t>
            </w:r>
            <w:r w:rsidRPr="00A66910">
              <w:rPr>
                <w:b/>
                <w:sz w:val="28"/>
                <w:szCs w:val="28"/>
              </w:rPr>
              <w:t xml:space="preserve"> 6 900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sz w:val="28"/>
                <w:szCs w:val="28"/>
              </w:rPr>
              <w:t>-</w:t>
            </w:r>
            <w:r w:rsidRPr="00A66910">
              <w:rPr>
                <w:b/>
                <w:sz w:val="28"/>
                <w:szCs w:val="28"/>
              </w:rPr>
              <w:t xml:space="preserve"> 6 900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sz w:val="28"/>
                <w:szCs w:val="28"/>
              </w:rPr>
              <w:t>-</w:t>
            </w:r>
            <w:r w:rsidRPr="00A66910">
              <w:rPr>
                <w:b/>
                <w:sz w:val="28"/>
                <w:szCs w:val="28"/>
              </w:rPr>
              <w:t xml:space="preserve"> 6 900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3.1. valsts pamatbudžets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- 6 900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- 6 900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- 6 900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3.2. speciālais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3.3. pašvaldību budžets</w:t>
            </w:r>
          </w:p>
        </w:tc>
        <w:tc>
          <w:tcPr>
            <w:tcW w:w="75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rPr>
          <w:trHeight w:val="428"/>
        </w:trPr>
        <w:tc>
          <w:tcPr>
            <w:tcW w:w="123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sidRPr="00B969B6">
              <w:rPr>
                <w:b/>
                <w:sz w:val="28"/>
                <w:szCs w:val="28"/>
              </w:rPr>
              <w:t>4. Finanšu līdzekļi papildu izdevumu finansēšanai</w:t>
            </w:r>
            <w:r>
              <w:rPr>
                <w:sz w:val="28"/>
                <w:szCs w:val="28"/>
              </w:rPr>
              <w:t xml:space="preserve"> (kompensējošu izdevumu samazinājumu norāda ar "+" zīmi)</w:t>
            </w:r>
          </w:p>
        </w:tc>
        <w:tc>
          <w:tcPr>
            <w:tcW w:w="7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spacing w:before="100" w:beforeAutospacing="1" w:after="100" w:afterAutospacing="1" w:line="285" w:lineRule="atLeast"/>
              <w:jc w:val="center"/>
              <w:rPr>
                <w:sz w:val="28"/>
                <w:szCs w:val="28"/>
              </w:rPr>
            </w:pPr>
            <w:r w:rsidRPr="00A66910">
              <w:rPr>
                <w:sz w:val="28"/>
                <w:szCs w:val="28"/>
              </w:rPr>
              <w:t>X</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6 900</w:t>
            </w:r>
          </w:p>
        </w:tc>
      </w:tr>
      <w:tr w:rsidR="00A66910" w:rsidRPr="00A66910" w:rsidTr="00B90116">
        <w:tc>
          <w:tcPr>
            <w:tcW w:w="12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Default="00A66910" w:rsidP="00B90116">
            <w:pPr>
              <w:rPr>
                <w:sz w:val="28"/>
                <w:szCs w:val="28"/>
              </w:rPr>
            </w:pPr>
          </w:p>
        </w:tc>
        <w:tc>
          <w:tcPr>
            <w:tcW w:w="7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rPr>
                <w:rFonts w:asciiTheme="minorHAnsi" w:eastAsiaTheme="minorEastAsia" w:hAnsiTheme="minorHAnsi" w:cstheme="minorBidi"/>
                <w:lang w:val="en-US" w:eastAsia="en-US"/>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rPr>
                <w:rFonts w:asciiTheme="minorHAnsi" w:eastAsiaTheme="minorEastAsia" w:hAnsiTheme="minorHAnsi" w:cstheme="minorBidi"/>
                <w:lang w:val="en-US" w:eastAsia="en-US"/>
              </w:rPr>
            </w:pP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rPr>
                <w:rFonts w:asciiTheme="minorHAnsi" w:eastAsiaTheme="minorEastAsia" w:hAnsiTheme="minorHAnsi" w:cstheme="minorBidi"/>
                <w:lang w:val="en-US" w:eastAsia="en-US"/>
              </w:rPr>
            </w:pP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rPr>
                <w:rFonts w:asciiTheme="minorHAnsi" w:eastAsiaTheme="minorEastAsia" w:hAnsiTheme="minorHAnsi" w:cstheme="minorBidi"/>
                <w:lang w:val="en-US" w:eastAsia="en-US"/>
              </w:rPr>
            </w:pP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B969B6" w:rsidRDefault="00A66910" w:rsidP="00B90116">
            <w:pPr>
              <w:rPr>
                <w:b/>
                <w:sz w:val="28"/>
                <w:szCs w:val="28"/>
              </w:rPr>
            </w:pPr>
            <w:r w:rsidRPr="00B969B6">
              <w:rPr>
                <w:b/>
                <w:sz w:val="28"/>
                <w:szCs w:val="28"/>
              </w:rPr>
              <w:t>5. Precizēta finansiālā ietekme:</w:t>
            </w:r>
          </w:p>
        </w:tc>
        <w:tc>
          <w:tcPr>
            <w:tcW w:w="7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spacing w:before="100" w:beforeAutospacing="1" w:after="100" w:afterAutospacing="1" w:line="285" w:lineRule="atLeast"/>
              <w:jc w:val="center"/>
              <w:rPr>
                <w:sz w:val="28"/>
                <w:szCs w:val="28"/>
              </w:rPr>
            </w:pPr>
            <w:r w:rsidRPr="00A66910">
              <w:rPr>
                <w:sz w:val="28"/>
                <w:szCs w:val="28"/>
              </w:rPr>
              <w:t>X</w:t>
            </w: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b/>
                <w:sz w:val="28"/>
                <w:szCs w:val="28"/>
              </w:rPr>
            </w:pPr>
            <w:r w:rsidRPr="00A66910">
              <w:rPr>
                <w:b/>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5.1. valsts pamatbudžets</w:t>
            </w:r>
          </w:p>
        </w:tc>
        <w:tc>
          <w:tcPr>
            <w:tcW w:w="7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lastRenderedPageBreak/>
              <w:t>5.2. speciālais budžets</w:t>
            </w:r>
          </w:p>
        </w:tc>
        <w:tc>
          <w:tcPr>
            <w:tcW w:w="7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5.3. pašvaldību budžets</w:t>
            </w:r>
          </w:p>
        </w:tc>
        <w:tc>
          <w:tcPr>
            <w:tcW w:w="7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c>
          <w:tcPr>
            <w:tcW w:w="838"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754"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pStyle w:val="naisf"/>
              <w:spacing w:before="0" w:after="0"/>
              <w:ind w:firstLine="0"/>
              <w:jc w:val="center"/>
              <w:rPr>
                <w:sz w:val="28"/>
                <w:szCs w:val="28"/>
              </w:rPr>
            </w:pPr>
            <w:r w:rsidRPr="00A66910">
              <w:rPr>
                <w:sz w:val="28"/>
                <w:szCs w:val="28"/>
              </w:rPr>
              <w:t>0</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sidRPr="00B969B6">
              <w:rPr>
                <w:b/>
                <w:sz w:val="28"/>
                <w:szCs w:val="28"/>
              </w:rPr>
              <w:t>6. Detalizēts ieņēmumu un izdevumu aprēķins</w:t>
            </w:r>
            <w:r>
              <w:rPr>
                <w:sz w:val="28"/>
                <w:szCs w:val="28"/>
              </w:rPr>
              <w:t xml:space="preserve"> (ja nepieciešams, detalizētu ieņēmumu un izdevumu aprēķinu var pievienot anotācijas pielikumā):</w:t>
            </w:r>
          </w:p>
        </w:tc>
        <w:tc>
          <w:tcPr>
            <w:tcW w:w="3763"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B90116">
            <w:pPr>
              <w:ind w:firstLine="351"/>
              <w:jc w:val="both"/>
              <w:rPr>
                <w:sz w:val="28"/>
                <w:szCs w:val="28"/>
              </w:rPr>
            </w:pPr>
            <w:r w:rsidRPr="00A66910">
              <w:rPr>
                <w:sz w:val="28"/>
                <w:szCs w:val="28"/>
              </w:rPr>
              <w:t>Atbilstoši likumam „Par valsts budžetu 2015.gadam” Veselības inspekcijas kopējais finansējums Veselības ministrijas valsts budžeta programmas 46.00.00 „Veselības nozares uzraudzība” apakš</w:t>
            </w:r>
            <w:r w:rsidRPr="00A66910">
              <w:rPr>
                <w:sz w:val="28"/>
                <w:szCs w:val="28"/>
              </w:rPr>
              <w:softHyphen/>
              <w:t>programmā 46.01.00 „Uzraudzība un kontrole” ir 3 990 474 EUR, tai skaitā:</w:t>
            </w:r>
          </w:p>
          <w:p w:rsidR="00A66910" w:rsidRPr="00A66910" w:rsidRDefault="00A66910" w:rsidP="00B90116">
            <w:pPr>
              <w:ind w:firstLine="351"/>
              <w:jc w:val="both"/>
              <w:rPr>
                <w:sz w:val="28"/>
                <w:szCs w:val="28"/>
              </w:rPr>
            </w:pPr>
            <w:r w:rsidRPr="00A66910">
              <w:rPr>
                <w:sz w:val="28"/>
                <w:szCs w:val="28"/>
              </w:rPr>
              <w:t>3 724 716 EUR – valsts budžeta dotācija,</w:t>
            </w:r>
          </w:p>
          <w:p w:rsidR="00A66910" w:rsidRPr="00A66910" w:rsidRDefault="00A66910" w:rsidP="00B90116">
            <w:pPr>
              <w:ind w:firstLine="351"/>
              <w:jc w:val="both"/>
              <w:rPr>
                <w:sz w:val="28"/>
                <w:szCs w:val="28"/>
              </w:rPr>
            </w:pPr>
            <w:r w:rsidRPr="00A66910">
              <w:rPr>
                <w:sz w:val="28"/>
                <w:szCs w:val="28"/>
              </w:rPr>
              <w:t>265 758 EUR – pašu ieņēmumi.</w:t>
            </w:r>
          </w:p>
          <w:p w:rsidR="00A66910" w:rsidRPr="00A66910" w:rsidRDefault="00A66910" w:rsidP="00B90116">
            <w:pPr>
              <w:jc w:val="both"/>
              <w:rPr>
                <w:sz w:val="28"/>
                <w:szCs w:val="28"/>
              </w:rPr>
            </w:pPr>
            <w:r w:rsidRPr="00A66910">
              <w:rPr>
                <w:sz w:val="28"/>
                <w:szCs w:val="28"/>
              </w:rPr>
              <w:t>Izdevumi  3 990 474 EUR, tai skaitā:</w:t>
            </w:r>
          </w:p>
          <w:p w:rsidR="00A66910" w:rsidRPr="00A66910" w:rsidRDefault="00A66910" w:rsidP="00B90116">
            <w:pPr>
              <w:ind w:firstLine="351"/>
              <w:jc w:val="both"/>
              <w:rPr>
                <w:sz w:val="28"/>
                <w:szCs w:val="28"/>
              </w:rPr>
            </w:pPr>
            <w:r w:rsidRPr="00A66910">
              <w:rPr>
                <w:sz w:val="28"/>
                <w:szCs w:val="28"/>
              </w:rPr>
              <w:t>3 241 711 EUR – atlīdzība,</w:t>
            </w:r>
          </w:p>
          <w:p w:rsidR="00A66910" w:rsidRPr="00A66910" w:rsidRDefault="00A66910" w:rsidP="00B90116">
            <w:pPr>
              <w:ind w:firstLine="351"/>
              <w:jc w:val="both"/>
              <w:rPr>
                <w:sz w:val="28"/>
                <w:szCs w:val="28"/>
              </w:rPr>
            </w:pPr>
            <w:r w:rsidRPr="00A66910">
              <w:rPr>
                <w:sz w:val="28"/>
                <w:szCs w:val="28"/>
              </w:rPr>
              <w:t xml:space="preserve">    t.sk. 2 535 857 EUR – atalgojums,</w:t>
            </w:r>
          </w:p>
          <w:p w:rsidR="00A66910" w:rsidRPr="00A66910" w:rsidRDefault="00A66910" w:rsidP="00B90116">
            <w:pPr>
              <w:ind w:firstLine="351"/>
              <w:jc w:val="both"/>
              <w:rPr>
                <w:sz w:val="28"/>
                <w:szCs w:val="28"/>
              </w:rPr>
            </w:pPr>
            <w:r w:rsidRPr="00A66910">
              <w:rPr>
                <w:sz w:val="28"/>
                <w:szCs w:val="28"/>
              </w:rPr>
              <w:t>684 295 EUR – preces un pakalpojumi,</w:t>
            </w:r>
          </w:p>
          <w:p w:rsidR="00A66910" w:rsidRPr="00A66910" w:rsidRDefault="00A66910" w:rsidP="00B90116">
            <w:pPr>
              <w:ind w:firstLine="351"/>
              <w:jc w:val="both"/>
              <w:rPr>
                <w:sz w:val="28"/>
                <w:szCs w:val="28"/>
              </w:rPr>
            </w:pPr>
            <w:r w:rsidRPr="00A66910">
              <w:rPr>
                <w:sz w:val="28"/>
                <w:szCs w:val="28"/>
              </w:rPr>
              <w:t>64 468 EUR – kapitālie izdevumi.</w:t>
            </w:r>
          </w:p>
          <w:p w:rsidR="00A66910" w:rsidRPr="00A66910" w:rsidRDefault="00A66910" w:rsidP="00B90116">
            <w:pPr>
              <w:ind w:firstLine="351"/>
              <w:jc w:val="both"/>
              <w:rPr>
                <w:sz w:val="28"/>
                <w:szCs w:val="28"/>
              </w:rPr>
            </w:pPr>
          </w:p>
          <w:p w:rsidR="00A66910" w:rsidRPr="00A66910" w:rsidRDefault="00A66910" w:rsidP="00B90116">
            <w:pPr>
              <w:ind w:firstLine="351"/>
              <w:jc w:val="both"/>
              <w:rPr>
                <w:sz w:val="28"/>
                <w:szCs w:val="28"/>
              </w:rPr>
            </w:pPr>
            <w:r w:rsidRPr="00A66910">
              <w:rPr>
                <w:sz w:val="28"/>
                <w:szCs w:val="28"/>
              </w:rPr>
              <w:t>Atbilstoši likumam „Par vidēja termiņa budžeta ietvaru 2015., 2016. un 2017.gadam” Veselības ministrijas valsts budžeta programmas 46.00.00 „Veselības nozares uzraudzība” 46.01.00 „Uzraudzība un kontrole” paredzēts:</w:t>
            </w:r>
          </w:p>
          <w:p w:rsidR="00A66910" w:rsidRPr="00A66910" w:rsidRDefault="00A66910" w:rsidP="00B90116">
            <w:pPr>
              <w:spacing w:before="120"/>
              <w:ind w:firstLine="352"/>
              <w:jc w:val="both"/>
              <w:rPr>
                <w:sz w:val="28"/>
                <w:szCs w:val="28"/>
              </w:rPr>
            </w:pPr>
            <w:r w:rsidRPr="00A66910">
              <w:rPr>
                <w:sz w:val="28"/>
                <w:szCs w:val="28"/>
                <w:u w:val="single"/>
              </w:rPr>
              <w:t>2016.gadā</w:t>
            </w:r>
            <w:r w:rsidRPr="00A66910">
              <w:rPr>
                <w:sz w:val="28"/>
                <w:szCs w:val="28"/>
              </w:rPr>
              <w:t>:</w:t>
            </w:r>
          </w:p>
          <w:p w:rsidR="00A66910" w:rsidRPr="00A66910" w:rsidRDefault="00A66910" w:rsidP="00B90116">
            <w:pPr>
              <w:jc w:val="both"/>
              <w:rPr>
                <w:sz w:val="28"/>
                <w:szCs w:val="28"/>
              </w:rPr>
            </w:pPr>
            <w:r w:rsidRPr="00A66910">
              <w:rPr>
                <w:sz w:val="28"/>
                <w:szCs w:val="28"/>
              </w:rPr>
              <w:t>Resursi izdevumu segšanai – 4 003 689 EUR, tai skaitā:</w:t>
            </w:r>
          </w:p>
          <w:p w:rsidR="00A66910" w:rsidRPr="00A66910" w:rsidRDefault="00A66910" w:rsidP="00B90116">
            <w:pPr>
              <w:ind w:firstLine="351"/>
              <w:jc w:val="both"/>
              <w:rPr>
                <w:sz w:val="28"/>
                <w:szCs w:val="28"/>
              </w:rPr>
            </w:pPr>
            <w:r w:rsidRPr="00A66910">
              <w:rPr>
                <w:sz w:val="28"/>
                <w:szCs w:val="28"/>
              </w:rPr>
              <w:t>3 737 931 EUR – valsts budžeta dotācija,</w:t>
            </w:r>
          </w:p>
          <w:p w:rsidR="00A66910" w:rsidRPr="00A66910" w:rsidRDefault="00A66910" w:rsidP="00B90116">
            <w:pPr>
              <w:ind w:firstLine="351"/>
              <w:jc w:val="both"/>
              <w:rPr>
                <w:sz w:val="28"/>
                <w:szCs w:val="28"/>
              </w:rPr>
            </w:pPr>
            <w:r w:rsidRPr="00A66910">
              <w:rPr>
                <w:sz w:val="28"/>
                <w:szCs w:val="28"/>
              </w:rPr>
              <w:t>265 758 EUR – pašu ieņēmumi.</w:t>
            </w:r>
          </w:p>
          <w:p w:rsidR="00A66910" w:rsidRPr="00A66910" w:rsidRDefault="00A66910" w:rsidP="00B90116">
            <w:pPr>
              <w:jc w:val="both"/>
              <w:rPr>
                <w:sz w:val="28"/>
                <w:szCs w:val="28"/>
              </w:rPr>
            </w:pPr>
            <w:r w:rsidRPr="00A66910">
              <w:rPr>
                <w:sz w:val="28"/>
                <w:szCs w:val="28"/>
              </w:rPr>
              <w:t>Izdevumi – 4 003 689 EUR, tai skaitā:</w:t>
            </w:r>
          </w:p>
          <w:p w:rsidR="00A66910" w:rsidRPr="00A66910" w:rsidRDefault="00A66910" w:rsidP="00B90116">
            <w:pPr>
              <w:ind w:firstLine="351"/>
              <w:jc w:val="both"/>
              <w:rPr>
                <w:sz w:val="28"/>
                <w:szCs w:val="28"/>
              </w:rPr>
            </w:pPr>
            <w:r w:rsidRPr="00A66910">
              <w:rPr>
                <w:sz w:val="28"/>
                <w:szCs w:val="28"/>
              </w:rPr>
              <w:t>3 260 022 EUR – atlīdzība,</w:t>
            </w:r>
          </w:p>
          <w:p w:rsidR="00A66910" w:rsidRPr="00A66910" w:rsidRDefault="00A66910" w:rsidP="00B90116">
            <w:pPr>
              <w:ind w:firstLine="351"/>
              <w:jc w:val="both"/>
              <w:rPr>
                <w:sz w:val="28"/>
                <w:szCs w:val="28"/>
              </w:rPr>
            </w:pPr>
            <w:r w:rsidRPr="00A66910">
              <w:rPr>
                <w:sz w:val="28"/>
                <w:szCs w:val="28"/>
              </w:rPr>
              <w:t xml:space="preserve">    t.sk. 2 550 674 EUR – atalgojums,</w:t>
            </w:r>
          </w:p>
          <w:p w:rsidR="00A66910" w:rsidRPr="00A66910" w:rsidRDefault="00A66910" w:rsidP="00B90116">
            <w:pPr>
              <w:ind w:firstLine="351"/>
              <w:jc w:val="both"/>
              <w:rPr>
                <w:sz w:val="28"/>
                <w:szCs w:val="28"/>
              </w:rPr>
            </w:pPr>
            <w:r w:rsidRPr="00A66910">
              <w:rPr>
                <w:sz w:val="28"/>
                <w:szCs w:val="28"/>
              </w:rPr>
              <w:t>689 419 EUR – preces un pakalpojumi,</w:t>
            </w:r>
          </w:p>
          <w:p w:rsidR="00A66910" w:rsidRPr="00A66910" w:rsidRDefault="00A66910" w:rsidP="00B90116">
            <w:pPr>
              <w:ind w:firstLine="351"/>
              <w:jc w:val="both"/>
              <w:rPr>
                <w:sz w:val="28"/>
                <w:szCs w:val="28"/>
              </w:rPr>
            </w:pPr>
            <w:r w:rsidRPr="00A66910">
              <w:rPr>
                <w:sz w:val="28"/>
                <w:szCs w:val="28"/>
              </w:rPr>
              <w:t>54 248 EUR – kapitālie izdevumi.</w:t>
            </w:r>
          </w:p>
          <w:p w:rsidR="00A66910" w:rsidRPr="00A66910" w:rsidRDefault="00A66910" w:rsidP="00B90116">
            <w:pPr>
              <w:spacing w:before="120"/>
              <w:ind w:firstLine="352"/>
              <w:jc w:val="both"/>
              <w:rPr>
                <w:sz w:val="28"/>
                <w:szCs w:val="28"/>
              </w:rPr>
            </w:pPr>
            <w:r w:rsidRPr="00A66910">
              <w:rPr>
                <w:sz w:val="28"/>
                <w:szCs w:val="28"/>
                <w:u w:val="single"/>
              </w:rPr>
              <w:t>2017.gadā</w:t>
            </w:r>
            <w:r w:rsidRPr="00A66910">
              <w:rPr>
                <w:sz w:val="28"/>
                <w:szCs w:val="28"/>
              </w:rPr>
              <w:t>:</w:t>
            </w:r>
          </w:p>
          <w:p w:rsidR="00A66910" w:rsidRPr="00A66910" w:rsidRDefault="00A66910" w:rsidP="00B90116">
            <w:pPr>
              <w:jc w:val="both"/>
              <w:rPr>
                <w:sz w:val="28"/>
                <w:szCs w:val="28"/>
              </w:rPr>
            </w:pPr>
            <w:r w:rsidRPr="00A66910">
              <w:rPr>
                <w:sz w:val="28"/>
                <w:szCs w:val="28"/>
              </w:rPr>
              <w:t>Resursi izdevumu segšanai – 4 003 689 EUR, tai skaitā:</w:t>
            </w:r>
          </w:p>
          <w:p w:rsidR="00A66910" w:rsidRPr="00A66910" w:rsidRDefault="00A66910" w:rsidP="00B90116">
            <w:pPr>
              <w:ind w:firstLine="351"/>
              <w:jc w:val="both"/>
              <w:rPr>
                <w:sz w:val="28"/>
                <w:szCs w:val="28"/>
              </w:rPr>
            </w:pPr>
            <w:r w:rsidRPr="00A66910">
              <w:rPr>
                <w:sz w:val="28"/>
                <w:szCs w:val="28"/>
              </w:rPr>
              <w:t>3 737 931 EUR – valsts budžeta dotācija,</w:t>
            </w:r>
          </w:p>
          <w:p w:rsidR="00A66910" w:rsidRPr="00A66910" w:rsidRDefault="00A66910" w:rsidP="00B90116">
            <w:pPr>
              <w:ind w:firstLine="351"/>
              <w:jc w:val="both"/>
              <w:rPr>
                <w:sz w:val="28"/>
                <w:szCs w:val="28"/>
              </w:rPr>
            </w:pPr>
            <w:r w:rsidRPr="00A66910">
              <w:rPr>
                <w:sz w:val="28"/>
                <w:szCs w:val="28"/>
              </w:rPr>
              <w:t>265 758 EUR – pašu ieņēmumi.</w:t>
            </w:r>
          </w:p>
          <w:p w:rsidR="00A66910" w:rsidRPr="00A66910" w:rsidRDefault="00A66910" w:rsidP="00B90116">
            <w:pPr>
              <w:jc w:val="both"/>
              <w:rPr>
                <w:sz w:val="28"/>
                <w:szCs w:val="28"/>
              </w:rPr>
            </w:pPr>
            <w:r w:rsidRPr="00A66910">
              <w:rPr>
                <w:sz w:val="28"/>
                <w:szCs w:val="28"/>
              </w:rPr>
              <w:t>Izdevumi – 4 003 689 EUR, tai skaitā:</w:t>
            </w:r>
          </w:p>
          <w:p w:rsidR="00A66910" w:rsidRPr="00A66910" w:rsidRDefault="00A66910" w:rsidP="00B90116">
            <w:pPr>
              <w:ind w:firstLine="351"/>
              <w:jc w:val="both"/>
              <w:rPr>
                <w:sz w:val="28"/>
                <w:szCs w:val="28"/>
              </w:rPr>
            </w:pPr>
            <w:r w:rsidRPr="00A66910">
              <w:rPr>
                <w:sz w:val="28"/>
                <w:szCs w:val="28"/>
              </w:rPr>
              <w:t>3 260 022 EUR – atlīdzība,</w:t>
            </w:r>
          </w:p>
          <w:p w:rsidR="00A66910" w:rsidRPr="00A66910" w:rsidRDefault="00A66910" w:rsidP="00B90116">
            <w:pPr>
              <w:ind w:firstLine="351"/>
              <w:jc w:val="both"/>
              <w:rPr>
                <w:sz w:val="28"/>
                <w:szCs w:val="28"/>
              </w:rPr>
            </w:pPr>
            <w:r w:rsidRPr="00A66910">
              <w:rPr>
                <w:sz w:val="28"/>
                <w:szCs w:val="28"/>
              </w:rPr>
              <w:t xml:space="preserve">    t.sk. 2 550 674 EUR – atalgojums,</w:t>
            </w:r>
          </w:p>
          <w:p w:rsidR="00A66910" w:rsidRPr="00A66910" w:rsidRDefault="00A66910" w:rsidP="00B90116">
            <w:pPr>
              <w:ind w:firstLine="351"/>
              <w:jc w:val="both"/>
              <w:rPr>
                <w:sz w:val="28"/>
                <w:szCs w:val="28"/>
              </w:rPr>
            </w:pPr>
            <w:r w:rsidRPr="00A66910">
              <w:rPr>
                <w:sz w:val="28"/>
                <w:szCs w:val="28"/>
              </w:rPr>
              <w:t>689 419 EUR – preces un pakalpojumi,</w:t>
            </w:r>
          </w:p>
          <w:p w:rsidR="00A66910" w:rsidRPr="00A66910" w:rsidRDefault="00A66910" w:rsidP="00B90116">
            <w:pPr>
              <w:ind w:firstLine="351"/>
              <w:jc w:val="both"/>
              <w:rPr>
                <w:sz w:val="28"/>
                <w:szCs w:val="28"/>
              </w:rPr>
            </w:pPr>
            <w:r w:rsidRPr="00A66910">
              <w:rPr>
                <w:sz w:val="28"/>
                <w:szCs w:val="28"/>
              </w:rPr>
              <w:t>54 248 EUR – kapitālie izdevumi.</w:t>
            </w:r>
          </w:p>
          <w:p w:rsidR="00A66910" w:rsidRPr="00A66910" w:rsidRDefault="00A66910" w:rsidP="00B90116">
            <w:pPr>
              <w:ind w:firstLine="351"/>
              <w:jc w:val="both"/>
              <w:rPr>
                <w:sz w:val="28"/>
                <w:szCs w:val="28"/>
              </w:rPr>
            </w:pPr>
          </w:p>
          <w:p w:rsidR="00A66910" w:rsidRPr="00A66910" w:rsidRDefault="00A66910" w:rsidP="00B90116">
            <w:pPr>
              <w:ind w:firstLine="351"/>
              <w:jc w:val="both"/>
              <w:rPr>
                <w:sz w:val="28"/>
                <w:szCs w:val="28"/>
              </w:rPr>
            </w:pPr>
            <w:r w:rsidRPr="00A66910">
              <w:rPr>
                <w:sz w:val="28"/>
                <w:szCs w:val="28"/>
              </w:rPr>
              <w:t xml:space="preserve">Lai papildinātu Veselības inspekcijas funkcijas ar tetovēšanas līdzekļu uzraudzību, nepieciešams papildus finansējums tetovēšanas līdzekļu laboratoriskai analīzei </w:t>
            </w:r>
            <w:r w:rsidRPr="00A66910">
              <w:rPr>
                <w:sz w:val="28"/>
                <w:szCs w:val="28"/>
                <w:u w:val="single"/>
              </w:rPr>
              <w:t xml:space="preserve">no </w:t>
            </w:r>
            <w:r w:rsidRPr="00A66910">
              <w:rPr>
                <w:sz w:val="28"/>
                <w:szCs w:val="28"/>
                <w:u w:val="single"/>
              </w:rPr>
              <w:lastRenderedPageBreak/>
              <w:t>2016.gada</w:t>
            </w:r>
            <w:r w:rsidRPr="00A66910">
              <w:rPr>
                <w:sz w:val="28"/>
                <w:szCs w:val="28"/>
              </w:rPr>
              <w:t xml:space="preserve">  katru gadu EUR 6 900</w:t>
            </w:r>
            <w:r w:rsidRPr="00A66910">
              <w:rPr>
                <w:i/>
                <w:sz w:val="28"/>
                <w:szCs w:val="28"/>
              </w:rPr>
              <w:t xml:space="preserve"> </w:t>
            </w:r>
            <w:r w:rsidRPr="00A66910">
              <w:rPr>
                <w:sz w:val="28"/>
                <w:szCs w:val="28"/>
              </w:rPr>
              <w:t>apmērā (EKK 2000 – preces un pakalpojumi)</w:t>
            </w:r>
            <w:r w:rsidRPr="00A66910">
              <w:rPr>
                <w:i/>
                <w:sz w:val="28"/>
                <w:szCs w:val="28"/>
              </w:rPr>
              <w:t xml:space="preserve">. </w:t>
            </w:r>
          </w:p>
          <w:p w:rsidR="00A66910" w:rsidRPr="00A66910" w:rsidRDefault="00A66910" w:rsidP="00B90116">
            <w:pPr>
              <w:spacing w:before="120"/>
              <w:rPr>
                <w:sz w:val="28"/>
                <w:szCs w:val="28"/>
              </w:rPr>
            </w:pPr>
            <w:r w:rsidRPr="00A66910">
              <w:rPr>
                <w:sz w:val="28"/>
                <w:szCs w:val="28"/>
              </w:rPr>
              <w:t>Aprēķins:</w:t>
            </w:r>
          </w:p>
          <w:p w:rsidR="00A66910" w:rsidRPr="00A66910" w:rsidRDefault="00A66910" w:rsidP="00B90116">
            <w:pPr>
              <w:ind w:firstLine="351"/>
              <w:jc w:val="both"/>
              <w:rPr>
                <w:sz w:val="28"/>
                <w:szCs w:val="28"/>
              </w:rPr>
            </w:pPr>
            <w:r w:rsidRPr="00A66910">
              <w:rPr>
                <w:sz w:val="28"/>
                <w:szCs w:val="28"/>
              </w:rPr>
              <w:t>Lai atspoguļotu situāciju tirgū, testēšanai jāņem ne mazāk kā 10 paraugi, kuros nosakāmie trīs rādītāji izraudzīti kā biežāk minētie Ātrās informācijas apmaiņas sistēmas par nepārtikas preču un pakalpojumu drošumu (turpmāk – RAPEX) ziņojumos par tetovēšanas līdzekļiem, kuru izplatīšana ir aizliegta,  pamatojoties uz ķīmisku risku:</w:t>
            </w:r>
          </w:p>
          <w:p w:rsidR="00A66910" w:rsidRPr="00A66910" w:rsidRDefault="00A66910" w:rsidP="00B90116">
            <w:pPr>
              <w:pStyle w:val="ListParagraph"/>
              <w:numPr>
                <w:ilvl w:val="0"/>
                <w:numId w:val="37"/>
              </w:numPr>
              <w:spacing w:after="0" w:line="240" w:lineRule="auto"/>
              <w:jc w:val="both"/>
              <w:rPr>
                <w:rFonts w:ascii="Times New Roman" w:hAnsi="Times New Roman" w:cs="Times New Roman"/>
                <w:sz w:val="28"/>
                <w:szCs w:val="28"/>
              </w:rPr>
            </w:pPr>
            <w:r w:rsidRPr="00A66910">
              <w:rPr>
                <w:rFonts w:ascii="Times New Roman" w:hAnsi="Times New Roman" w:cs="Times New Roman"/>
                <w:sz w:val="28"/>
                <w:szCs w:val="28"/>
              </w:rPr>
              <w:t>EUR 200 [cena par viena parauga smago metālu (</w:t>
            </w:r>
            <w:proofErr w:type="spellStart"/>
            <w:r w:rsidRPr="00A66910">
              <w:rPr>
                <w:rFonts w:ascii="Times New Roman" w:hAnsi="Times New Roman" w:cs="Times New Roman"/>
                <w:sz w:val="28"/>
                <w:szCs w:val="28"/>
              </w:rPr>
              <w:t>Hg</w:t>
            </w:r>
            <w:proofErr w:type="spellEnd"/>
            <w:r w:rsidRPr="00A66910">
              <w:rPr>
                <w:rFonts w:ascii="Times New Roman" w:hAnsi="Times New Roman" w:cs="Times New Roman"/>
                <w:sz w:val="28"/>
                <w:szCs w:val="28"/>
              </w:rPr>
              <w:t xml:space="preserve">, </w:t>
            </w:r>
            <w:proofErr w:type="spellStart"/>
            <w:r w:rsidRPr="00A66910">
              <w:rPr>
                <w:rFonts w:ascii="Times New Roman" w:hAnsi="Times New Roman" w:cs="Times New Roman"/>
                <w:sz w:val="28"/>
                <w:szCs w:val="28"/>
              </w:rPr>
              <w:t>Pb</w:t>
            </w:r>
            <w:proofErr w:type="spellEnd"/>
            <w:r w:rsidRPr="00A66910">
              <w:rPr>
                <w:rFonts w:ascii="Times New Roman" w:hAnsi="Times New Roman" w:cs="Times New Roman"/>
                <w:sz w:val="28"/>
                <w:szCs w:val="28"/>
              </w:rPr>
              <w:t xml:space="preserve">, </w:t>
            </w:r>
            <w:proofErr w:type="spellStart"/>
            <w:r w:rsidRPr="00A66910">
              <w:rPr>
                <w:rFonts w:ascii="Times New Roman" w:hAnsi="Times New Roman" w:cs="Times New Roman"/>
                <w:sz w:val="28"/>
                <w:szCs w:val="28"/>
              </w:rPr>
              <w:t>Cd</w:t>
            </w:r>
            <w:proofErr w:type="spellEnd"/>
            <w:r w:rsidRPr="00A66910">
              <w:rPr>
                <w:rFonts w:ascii="Times New Roman" w:hAnsi="Times New Roman" w:cs="Times New Roman"/>
                <w:sz w:val="28"/>
                <w:szCs w:val="28"/>
              </w:rPr>
              <w:t xml:space="preserve">, </w:t>
            </w:r>
            <w:proofErr w:type="spellStart"/>
            <w:r w:rsidRPr="00A66910">
              <w:rPr>
                <w:rFonts w:ascii="Times New Roman" w:hAnsi="Times New Roman" w:cs="Times New Roman"/>
                <w:sz w:val="28"/>
                <w:szCs w:val="28"/>
              </w:rPr>
              <w:t>As</w:t>
            </w:r>
            <w:proofErr w:type="spellEnd"/>
            <w:r w:rsidRPr="00A66910">
              <w:rPr>
                <w:rFonts w:ascii="Times New Roman" w:hAnsi="Times New Roman" w:cs="Times New Roman"/>
                <w:sz w:val="28"/>
                <w:szCs w:val="28"/>
              </w:rPr>
              <w:t xml:space="preserve">, </w:t>
            </w:r>
            <w:proofErr w:type="spellStart"/>
            <w:r w:rsidRPr="00A66910">
              <w:rPr>
                <w:rFonts w:ascii="Times New Roman" w:hAnsi="Times New Roman" w:cs="Times New Roman"/>
                <w:sz w:val="28"/>
                <w:szCs w:val="28"/>
              </w:rPr>
              <w:t>Sb,Ni</w:t>
            </w:r>
            <w:proofErr w:type="spellEnd"/>
            <w:r w:rsidRPr="00A66910">
              <w:rPr>
                <w:rFonts w:ascii="Times New Roman" w:hAnsi="Times New Roman" w:cs="Times New Roman"/>
                <w:sz w:val="28"/>
                <w:szCs w:val="28"/>
              </w:rPr>
              <w:t>) pārbaudi] x 10 [paraugu skaits] = EUR 2 000;</w:t>
            </w:r>
          </w:p>
          <w:p w:rsidR="00A66910" w:rsidRPr="00A66910" w:rsidRDefault="00A66910" w:rsidP="00B90116">
            <w:pPr>
              <w:pStyle w:val="ListParagraph"/>
              <w:numPr>
                <w:ilvl w:val="0"/>
                <w:numId w:val="37"/>
              </w:numPr>
              <w:spacing w:after="0" w:line="240" w:lineRule="auto"/>
              <w:jc w:val="both"/>
              <w:rPr>
                <w:rFonts w:ascii="Times New Roman" w:hAnsi="Times New Roman" w:cs="Times New Roman"/>
                <w:sz w:val="28"/>
                <w:szCs w:val="28"/>
              </w:rPr>
            </w:pPr>
            <w:r w:rsidRPr="00A66910">
              <w:rPr>
                <w:rFonts w:ascii="Times New Roman" w:hAnsi="Times New Roman" w:cs="Times New Roman"/>
                <w:sz w:val="28"/>
                <w:szCs w:val="28"/>
              </w:rPr>
              <w:t xml:space="preserve">EUR 230 [cena par viena parauga </w:t>
            </w:r>
            <w:proofErr w:type="spellStart"/>
            <w:r w:rsidRPr="00A66910">
              <w:rPr>
                <w:rFonts w:ascii="Times New Roman" w:hAnsi="Times New Roman" w:cs="Times New Roman"/>
                <w:sz w:val="28"/>
                <w:szCs w:val="28"/>
              </w:rPr>
              <w:t>policiklisko</w:t>
            </w:r>
            <w:proofErr w:type="spellEnd"/>
            <w:r w:rsidRPr="00A66910">
              <w:rPr>
                <w:rFonts w:ascii="Times New Roman" w:hAnsi="Times New Roman" w:cs="Times New Roman"/>
                <w:sz w:val="28"/>
                <w:szCs w:val="28"/>
              </w:rPr>
              <w:t xml:space="preserve"> aromātisko ogļūdeņražu (PAH); t.sk. </w:t>
            </w:r>
            <w:proofErr w:type="spellStart"/>
            <w:r w:rsidRPr="00A66910">
              <w:rPr>
                <w:rFonts w:ascii="Times New Roman" w:hAnsi="Times New Roman" w:cs="Times New Roman"/>
                <w:sz w:val="28"/>
                <w:szCs w:val="28"/>
              </w:rPr>
              <w:t>benzo</w:t>
            </w:r>
            <w:proofErr w:type="spellEnd"/>
            <w:r w:rsidRPr="00A66910">
              <w:rPr>
                <w:rFonts w:ascii="Times New Roman" w:hAnsi="Times New Roman" w:cs="Times New Roman"/>
                <w:sz w:val="28"/>
                <w:szCs w:val="28"/>
              </w:rPr>
              <w:t>(a)</w:t>
            </w:r>
            <w:proofErr w:type="spellStart"/>
            <w:r w:rsidRPr="00A66910">
              <w:rPr>
                <w:rFonts w:ascii="Times New Roman" w:hAnsi="Times New Roman" w:cs="Times New Roman"/>
                <w:sz w:val="28"/>
                <w:szCs w:val="28"/>
              </w:rPr>
              <w:t>pirēns</w:t>
            </w:r>
            <w:proofErr w:type="spellEnd"/>
            <w:r w:rsidRPr="00A66910">
              <w:rPr>
                <w:rFonts w:ascii="Times New Roman" w:hAnsi="Times New Roman" w:cs="Times New Roman"/>
                <w:sz w:val="28"/>
                <w:szCs w:val="28"/>
              </w:rPr>
              <w:t xml:space="preserve"> pārbaudi] x 10 [paraugu skaits] = EUR 2 300;</w:t>
            </w:r>
          </w:p>
          <w:p w:rsidR="00A66910" w:rsidRPr="00A66910" w:rsidRDefault="00A66910" w:rsidP="00B90116">
            <w:pPr>
              <w:pStyle w:val="ListParagraph"/>
              <w:numPr>
                <w:ilvl w:val="0"/>
                <w:numId w:val="37"/>
              </w:numPr>
              <w:spacing w:after="0" w:line="240" w:lineRule="auto"/>
              <w:rPr>
                <w:rFonts w:ascii="Times New Roman" w:hAnsi="Times New Roman" w:cs="Times New Roman"/>
                <w:sz w:val="28"/>
                <w:szCs w:val="28"/>
              </w:rPr>
            </w:pPr>
            <w:r w:rsidRPr="00A66910">
              <w:rPr>
                <w:rFonts w:ascii="Times New Roman" w:hAnsi="Times New Roman" w:cs="Times New Roman"/>
                <w:sz w:val="28"/>
                <w:szCs w:val="28"/>
              </w:rPr>
              <w:t xml:space="preserve">EUR 260 [cena par viena parauga aromātisko </w:t>
            </w:r>
            <w:proofErr w:type="spellStart"/>
            <w:r w:rsidRPr="00A66910">
              <w:rPr>
                <w:rFonts w:ascii="Times New Roman" w:hAnsi="Times New Roman" w:cs="Times New Roman"/>
                <w:sz w:val="28"/>
                <w:szCs w:val="28"/>
              </w:rPr>
              <w:t>amīnu</w:t>
            </w:r>
            <w:proofErr w:type="spellEnd"/>
            <w:r w:rsidRPr="00A66910">
              <w:rPr>
                <w:rFonts w:ascii="Times New Roman" w:hAnsi="Times New Roman" w:cs="Times New Roman"/>
                <w:sz w:val="28"/>
                <w:szCs w:val="28"/>
              </w:rPr>
              <w:t xml:space="preserve"> (piemēram, 4-methyl-m-phenylendiamine) pārbaudi] x 10 [paraugu skaits] = EUR 2 600.</w:t>
            </w:r>
          </w:p>
          <w:p w:rsidR="00A66910" w:rsidRPr="00A66910" w:rsidRDefault="00A66910" w:rsidP="00B90116">
            <w:pPr>
              <w:jc w:val="both"/>
              <w:rPr>
                <w:sz w:val="28"/>
                <w:szCs w:val="28"/>
              </w:rPr>
            </w:pPr>
          </w:p>
          <w:p w:rsidR="00A66910" w:rsidRPr="00A66910" w:rsidRDefault="00A66910" w:rsidP="00B90116">
            <w:pPr>
              <w:jc w:val="both"/>
              <w:rPr>
                <w:sz w:val="28"/>
                <w:szCs w:val="28"/>
              </w:rPr>
            </w:pPr>
            <w:r w:rsidRPr="00A66910">
              <w:rPr>
                <w:sz w:val="28"/>
                <w:szCs w:val="28"/>
              </w:rPr>
              <w:t xml:space="preserve">   Ņemot vērā, ka Latvijā nav iespējams veikt paraugu analīzes, un, tās veiks vai nu Vācijā vai Igaunijā, tad norādītās cenas ir atbilstošas Vācijas laboratorijas „TÜV </w:t>
            </w:r>
            <w:proofErr w:type="spellStart"/>
            <w:r w:rsidRPr="00A66910">
              <w:rPr>
                <w:sz w:val="28"/>
                <w:szCs w:val="28"/>
              </w:rPr>
              <w:t>Rheinland</w:t>
            </w:r>
            <w:proofErr w:type="spellEnd"/>
            <w:r w:rsidRPr="00A66910">
              <w:rPr>
                <w:sz w:val="28"/>
                <w:szCs w:val="28"/>
              </w:rPr>
              <w:t xml:space="preserve"> LGA </w:t>
            </w:r>
            <w:proofErr w:type="spellStart"/>
            <w:r w:rsidRPr="00A66910">
              <w:rPr>
                <w:sz w:val="28"/>
                <w:szCs w:val="28"/>
              </w:rPr>
              <w:t>Products</w:t>
            </w:r>
            <w:proofErr w:type="spellEnd"/>
            <w:r w:rsidRPr="00A66910">
              <w:rPr>
                <w:sz w:val="28"/>
                <w:szCs w:val="28"/>
              </w:rPr>
              <w:t xml:space="preserve"> </w:t>
            </w:r>
            <w:proofErr w:type="spellStart"/>
            <w:r w:rsidRPr="00A66910">
              <w:rPr>
                <w:sz w:val="28"/>
                <w:szCs w:val="28"/>
              </w:rPr>
              <w:t>GmbH</w:t>
            </w:r>
            <w:proofErr w:type="spellEnd"/>
            <w:r w:rsidRPr="00A66910">
              <w:rPr>
                <w:sz w:val="28"/>
                <w:szCs w:val="28"/>
              </w:rPr>
              <w:t>” un  Igaunijas Veselības dienesta Tartu laboratorijas sniegtajai informācijai 2014.gada janvārī.</w:t>
            </w:r>
          </w:p>
          <w:p w:rsidR="00A66910" w:rsidRPr="00A66910" w:rsidRDefault="00A66910" w:rsidP="00B90116">
            <w:pPr>
              <w:rPr>
                <w:sz w:val="28"/>
                <w:szCs w:val="28"/>
              </w:rPr>
            </w:pPr>
          </w:p>
          <w:p w:rsidR="00A66910" w:rsidRPr="00A66910" w:rsidRDefault="00A66910" w:rsidP="00B90116">
            <w:pPr>
              <w:rPr>
                <w:sz w:val="28"/>
                <w:szCs w:val="28"/>
              </w:rPr>
            </w:pPr>
            <w:r w:rsidRPr="00A66910">
              <w:rPr>
                <w:sz w:val="28"/>
                <w:szCs w:val="28"/>
              </w:rPr>
              <w:t>Kopā:  EUR 2 000 + EUR 2 300 + EUR 2 600 = EUR 6 900.</w:t>
            </w:r>
          </w:p>
          <w:p w:rsidR="00A66910" w:rsidRPr="00A66910" w:rsidRDefault="00A66910" w:rsidP="00B90116">
            <w:pPr>
              <w:ind w:firstLine="394"/>
              <w:rPr>
                <w:sz w:val="28"/>
                <w:szCs w:val="28"/>
              </w:rPr>
            </w:pPr>
          </w:p>
          <w:p w:rsidR="00A66910" w:rsidRPr="00A66910" w:rsidRDefault="00A66910" w:rsidP="00390E0E">
            <w:pPr>
              <w:ind w:firstLine="394"/>
              <w:jc w:val="both"/>
              <w:rPr>
                <w:sz w:val="28"/>
                <w:szCs w:val="28"/>
              </w:rPr>
            </w:pPr>
            <w:r w:rsidRPr="00A66910">
              <w:rPr>
                <w:sz w:val="28"/>
                <w:szCs w:val="28"/>
              </w:rPr>
              <w:t>Papildus līdzekļi tetovēšanas līdzekļu laboratoriskajai analīzei Veselības inspekcijai budžeta apakš</w:t>
            </w:r>
            <w:r w:rsidRPr="00A66910">
              <w:rPr>
                <w:sz w:val="28"/>
                <w:szCs w:val="28"/>
              </w:rPr>
              <w:softHyphen/>
              <w:t xml:space="preserve">programmā 46.01.00 „Uzraudzība un kontrole” nepieciešami sākot ar  2016.gadu. </w:t>
            </w: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6.1. detalizēts ieņēmumu aprēķins</w:t>
            </w:r>
          </w:p>
        </w:tc>
        <w:tc>
          <w:tcPr>
            <w:tcW w:w="3763"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r>
      <w:tr w:rsidR="00A66910" w:rsidRPr="00A66910" w:rsidTr="00B90116">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t>6.2. detalizēts izdevumu aprēķins</w:t>
            </w:r>
          </w:p>
        </w:tc>
        <w:tc>
          <w:tcPr>
            <w:tcW w:w="3763"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6910" w:rsidRPr="00A66910" w:rsidRDefault="00A66910" w:rsidP="00B90116">
            <w:pPr>
              <w:rPr>
                <w:sz w:val="28"/>
                <w:szCs w:val="28"/>
              </w:rPr>
            </w:pPr>
          </w:p>
        </w:tc>
      </w:tr>
      <w:tr w:rsidR="00A66910" w:rsidRPr="00A66910" w:rsidTr="00B90116">
        <w:trPr>
          <w:trHeight w:val="555"/>
        </w:trPr>
        <w:tc>
          <w:tcPr>
            <w:tcW w:w="1237" w:type="pct"/>
            <w:tcBorders>
              <w:top w:val="outset" w:sz="6" w:space="0" w:color="414142"/>
              <w:left w:val="outset" w:sz="6" w:space="0" w:color="414142"/>
              <w:bottom w:val="outset" w:sz="6" w:space="0" w:color="414142"/>
              <w:right w:val="outset" w:sz="6" w:space="0" w:color="414142"/>
            </w:tcBorders>
            <w:shd w:val="clear" w:color="auto" w:fill="FFFFFF"/>
            <w:hideMark/>
          </w:tcPr>
          <w:p w:rsidR="00A66910" w:rsidRDefault="00A66910" w:rsidP="00B90116">
            <w:pPr>
              <w:rPr>
                <w:sz w:val="28"/>
                <w:szCs w:val="28"/>
              </w:rPr>
            </w:pPr>
            <w:r>
              <w:rPr>
                <w:sz w:val="28"/>
                <w:szCs w:val="28"/>
              </w:rPr>
              <w:lastRenderedPageBreak/>
              <w:t>7. Cita informācija</w:t>
            </w:r>
          </w:p>
        </w:tc>
        <w:tc>
          <w:tcPr>
            <w:tcW w:w="3763"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66910" w:rsidRPr="00A66910" w:rsidRDefault="00A66910" w:rsidP="00C106DA">
            <w:pPr>
              <w:jc w:val="both"/>
              <w:rPr>
                <w:sz w:val="28"/>
                <w:szCs w:val="28"/>
              </w:rPr>
            </w:pPr>
            <w:r w:rsidRPr="00A66910">
              <w:rPr>
                <w:sz w:val="28"/>
                <w:szCs w:val="28"/>
              </w:rPr>
              <w:t xml:space="preserve">   Jautājums par papildus valsts budžeta līdzekļu piešķiršanu Veselības ministrijai tetovēšanas līdzekļu uzraudzības nodrošināšanai 2016.gadā un turpmākajos gados ik gadu 6 900 </w:t>
            </w:r>
            <w:proofErr w:type="spellStart"/>
            <w:r w:rsidRPr="00A66910">
              <w:rPr>
                <w:i/>
                <w:sz w:val="28"/>
                <w:szCs w:val="28"/>
              </w:rPr>
              <w:t>euro</w:t>
            </w:r>
            <w:proofErr w:type="spellEnd"/>
            <w:r w:rsidRPr="00A66910">
              <w:rPr>
                <w:sz w:val="28"/>
                <w:szCs w:val="28"/>
              </w:rPr>
              <w:t xml:space="preserve"> apmērā skatāms Ministru kabinetā kopā ar visu ministriju un centrālo valsts iestāžu priekšlikumiem jaunajām politikas iniciatīvām un iesniegtajiem papildus finansējuma pieprasījumiem likumprojekta „Par valsts budžetu 2016.gadam” un likumprojekta „Par vidēja termiņa budžeta ietvaru 2016., 2017. un 2018.gadam” sagatavošanas un izskatīšanas procesā.</w:t>
            </w:r>
          </w:p>
        </w:tc>
      </w:tr>
    </w:tbl>
    <w:p w:rsidR="009745BF" w:rsidRDefault="009745BF" w:rsidP="00022D14">
      <w:pPr>
        <w:spacing w:before="100" w:beforeAutospacing="1" w:after="100" w:afterAutospacing="1"/>
        <w:rPr>
          <w:rFonts w:ascii="Arial" w:hAnsi="Arial" w:cs="Arial"/>
          <w:color w:val="414142"/>
          <w:sz w:val="16"/>
          <w:szCs w:val="16"/>
        </w:rPr>
      </w:pPr>
    </w:p>
    <w:p w:rsidR="00B97D5E" w:rsidRPr="00A66910" w:rsidRDefault="00B97D5E" w:rsidP="00022D14">
      <w:pPr>
        <w:spacing w:before="100" w:beforeAutospacing="1" w:after="100" w:afterAutospacing="1"/>
        <w:rPr>
          <w:rFonts w:ascii="Arial" w:hAnsi="Arial" w:cs="Arial"/>
          <w:color w:val="414142"/>
          <w:sz w:val="16"/>
          <w:szCs w:val="16"/>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4535"/>
        <w:gridCol w:w="4253"/>
      </w:tblGrid>
      <w:tr w:rsidR="009745BF" w:rsidRPr="00F126CC" w:rsidTr="00F126CC">
        <w:tc>
          <w:tcPr>
            <w:tcW w:w="9356" w:type="dxa"/>
            <w:gridSpan w:val="3"/>
          </w:tcPr>
          <w:p w:rsidR="009745BF" w:rsidRPr="00F126CC" w:rsidRDefault="009745BF" w:rsidP="00B90116">
            <w:pPr>
              <w:spacing w:before="200" w:after="120"/>
              <w:jc w:val="center"/>
              <w:rPr>
                <w:sz w:val="28"/>
                <w:szCs w:val="28"/>
              </w:rPr>
            </w:pPr>
            <w:r w:rsidRPr="00F126CC">
              <w:rPr>
                <w:b/>
                <w:bCs/>
                <w:sz w:val="28"/>
                <w:szCs w:val="28"/>
              </w:rPr>
              <w:t>IV. Tiesību akta projekta ietekme uz spēkā esošo tiesību normu sistēmu</w:t>
            </w:r>
          </w:p>
        </w:tc>
      </w:tr>
      <w:tr w:rsidR="009745BF" w:rsidRPr="00F126CC" w:rsidTr="00F126CC">
        <w:tc>
          <w:tcPr>
            <w:tcW w:w="568" w:type="dxa"/>
          </w:tcPr>
          <w:p w:rsidR="009745BF" w:rsidRPr="00F126CC" w:rsidRDefault="009745BF" w:rsidP="00B90116">
            <w:pPr>
              <w:spacing w:after="120"/>
              <w:rPr>
                <w:sz w:val="28"/>
                <w:szCs w:val="28"/>
              </w:rPr>
            </w:pPr>
            <w:r w:rsidRPr="00F126CC">
              <w:rPr>
                <w:sz w:val="28"/>
                <w:szCs w:val="28"/>
              </w:rPr>
              <w:t>1.</w:t>
            </w:r>
          </w:p>
        </w:tc>
        <w:tc>
          <w:tcPr>
            <w:tcW w:w="4535" w:type="dxa"/>
          </w:tcPr>
          <w:p w:rsidR="009745BF" w:rsidRPr="00F126CC" w:rsidRDefault="009745BF" w:rsidP="00B90116">
            <w:pPr>
              <w:pStyle w:val="tvhtml"/>
              <w:rPr>
                <w:rFonts w:ascii="Times New Roman" w:hAnsi="Times New Roman"/>
                <w:sz w:val="28"/>
                <w:szCs w:val="28"/>
              </w:rPr>
            </w:pPr>
            <w:r w:rsidRPr="00F126CC">
              <w:rPr>
                <w:rFonts w:ascii="Times New Roman" w:hAnsi="Times New Roman"/>
                <w:sz w:val="28"/>
                <w:szCs w:val="28"/>
              </w:rPr>
              <w:t>Nepieciešamie saistītie tiesību aktu projekti</w:t>
            </w:r>
          </w:p>
        </w:tc>
        <w:tc>
          <w:tcPr>
            <w:tcW w:w="4253" w:type="dxa"/>
          </w:tcPr>
          <w:p w:rsidR="009745BF" w:rsidRPr="00F126CC" w:rsidRDefault="009745BF" w:rsidP="00B90116">
            <w:pPr>
              <w:spacing w:after="120"/>
              <w:jc w:val="both"/>
              <w:rPr>
                <w:bCs/>
                <w:sz w:val="28"/>
                <w:szCs w:val="28"/>
              </w:rPr>
            </w:pPr>
            <w:r w:rsidRPr="00F126CC">
              <w:rPr>
                <w:sz w:val="28"/>
                <w:szCs w:val="28"/>
              </w:rPr>
              <w:t xml:space="preserve">Stājoties spēkā noteikumu projektam, </w:t>
            </w:r>
            <w:r w:rsidRPr="00F126CC">
              <w:rPr>
                <w:color w:val="000000"/>
                <w:sz w:val="28"/>
                <w:szCs w:val="28"/>
              </w:rPr>
              <w:t>saistībā ar Veselības inspekcijai plānoto tetovēšanas līdzekļu uzraudzību no 2016.gada, būs nepieciešams veikt grozījumus Ministru kabineta 2008.gada 5.februāra noteikumos Nr.76 "Veselības inspekcijas nolikums".</w:t>
            </w:r>
          </w:p>
        </w:tc>
      </w:tr>
      <w:tr w:rsidR="009745BF" w:rsidRPr="00F126CC" w:rsidTr="00F126CC">
        <w:tc>
          <w:tcPr>
            <w:tcW w:w="568" w:type="dxa"/>
          </w:tcPr>
          <w:p w:rsidR="009745BF" w:rsidRPr="00731590" w:rsidRDefault="009745BF" w:rsidP="00B90116">
            <w:pPr>
              <w:spacing w:after="120"/>
              <w:rPr>
                <w:sz w:val="28"/>
                <w:szCs w:val="28"/>
              </w:rPr>
            </w:pPr>
            <w:r w:rsidRPr="00731590">
              <w:rPr>
                <w:sz w:val="28"/>
                <w:szCs w:val="28"/>
              </w:rPr>
              <w:t>2.</w:t>
            </w:r>
          </w:p>
        </w:tc>
        <w:tc>
          <w:tcPr>
            <w:tcW w:w="4535" w:type="dxa"/>
          </w:tcPr>
          <w:p w:rsidR="009745BF" w:rsidRPr="00731590" w:rsidRDefault="009745BF" w:rsidP="00B90116">
            <w:pPr>
              <w:pStyle w:val="tvhtml"/>
              <w:rPr>
                <w:rFonts w:ascii="Times New Roman" w:hAnsi="Times New Roman"/>
                <w:sz w:val="28"/>
                <w:szCs w:val="28"/>
              </w:rPr>
            </w:pPr>
            <w:r w:rsidRPr="00731590">
              <w:rPr>
                <w:rFonts w:ascii="Times New Roman" w:hAnsi="Times New Roman"/>
                <w:sz w:val="28"/>
                <w:szCs w:val="28"/>
              </w:rPr>
              <w:t>Atbildīgā institūcija</w:t>
            </w:r>
          </w:p>
        </w:tc>
        <w:tc>
          <w:tcPr>
            <w:tcW w:w="4253" w:type="dxa"/>
          </w:tcPr>
          <w:p w:rsidR="009745BF" w:rsidRPr="00731590" w:rsidRDefault="009745BF" w:rsidP="00B90116">
            <w:pPr>
              <w:spacing w:after="120"/>
              <w:jc w:val="both"/>
              <w:rPr>
                <w:sz w:val="28"/>
                <w:szCs w:val="28"/>
              </w:rPr>
            </w:pPr>
            <w:r w:rsidRPr="00731590">
              <w:rPr>
                <w:sz w:val="28"/>
                <w:szCs w:val="28"/>
              </w:rPr>
              <w:t>Veselības ministrija</w:t>
            </w:r>
          </w:p>
        </w:tc>
      </w:tr>
      <w:tr w:rsidR="009745BF" w:rsidRPr="004036DD" w:rsidTr="00F126CC">
        <w:tc>
          <w:tcPr>
            <w:tcW w:w="568" w:type="dxa"/>
          </w:tcPr>
          <w:p w:rsidR="009745BF" w:rsidRPr="00731590" w:rsidRDefault="00731590" w:rsidP="00B90116">
            <w:pPr>
              <w:spacing w:after="120"/>
              <w:rPr>
                <w:sz w:val="28"/>
                <w:szCs w:val="28"/>
              </w:rPr>
            </w:pPr>
            <w:r>
              <w:rPr>
                <w:sz w:val="28"/>
                <w:szCs w:val="28"/>
              </w:rPr>
              <w:t>3</w:t>
            </w:r>
            <w:r w:rsidR="009745BF" w:rsidRPr="00731590">
              <w:rPr>
                <w:sz w:val="28"/>
                <w:szCs w:val="28"/>
              </w:rPr>
              <w:t>.</w:t>
            </w:r>
          </w:p>
        </w:tc>
        <w:tc>
          <w:tcPr>
            <w:tcW w:w="4535" w:type="dxa"/>
          </w:tcPr>
          <w:p w:rsidR="009745BF" w:rsidRPr="00731590" w:rsidRDefault="009745BF" w:rsidP="00B90116">
            <w:pPr>
              <w:spacing w:after="120"/>
              <w:rPr>
                <w:sz w:val="28"/>
                <w:szCs w:val="28"/>
              </w:rPr>
            </w:pPr>
            <w:r w:rsidRPr="00731590">
              <w:rPr>
                <w:sz w:val="28"/>
                <w:szCs w:val="28"/>
              </w:rPr>
              <w:t>Cita informācija</w:t>
            </w:r>
          </w:p>
        </w:tc>
        <w:tc>
          <w:tcPr>
            <w:tcW w:w="4253" w:type="dxa"/>
          </w:tcPr>
          <w:p w:rsidR="009745BF" w:rsidRPr="00731590" w:rsidRDefault="009745BF" w:rsidP="00B90116">
            <w:pPr>
              <w:spacing w:after="120"/>
              <w:jc w:val="both"/>
              <w:rPr>
                <w:bCs/>
                <w:sz w:val="28"/>
                <w:szCs w:val="28"/>
              </w:rPr>
            </w:pPr>
            <w:r w:rsidRPr="00731590">
              <w:rPr>
                <w:bCs/>
                <w:sz w:val="28"/>
                <w:szCs w:val="28"/>
              </w:rPr>
              <w:t>Nav</w:t>
            </w:r>
          </w:p>
        </w:tc>
      </w:tr>
    </w:tbl>
    <w:p w:rsidR="009745BF" w:rsidRDefault="009745BF" w:rsidP="009745BF"/>
    <w:p w:rsidR="0024385B" w:rsidRDefault="0024385B" w:rsidP="00F9688C"/>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555"/>
        <w:gridCol w:w="7237"/>
      </w:tblGrid>
      <w:tr w:rsidR="0020726B" w:rsidRPr="0036156A" w:rsidTr="00CC52B6">
        <w:trPr>
          <w:tblCellSpacing w:w="0" w:type="dxa"/>
        </w:trPr>
        <w:tc>
          <w:tcPr>
            <w:tcW w:w="9356" w:type="dxa"/>
            <w:gridSpan w:val="3"/>
            <w:tcBorders>
              <w:top w:val="outset" w:sz="6" w:space="0" w:color="auto"/>
              <w:left w:val="outset" w:sz="6" w:space="0" w:color="auto"/>
              <w:bottom w:val="outset" w:sz="6" w:space="0" w:color="auto"/>
              <w:right w:val="outset" w:sz="6" w:space="0" w:color="auto"/>
            </w:tcBorders>
            <w:hideMark/>
          </w:tcPr>
          <w:p w:rsidR="0020726B" w:rsidRPr="00C00DE3" w:rsidRDefault="007055A2" w:rsidP="00647569">
            <w:pPr>
              <w:spacing w:before="150" w:after="150"/>
              <w:jc w:val="center"/>
              <w:rPr>
                <w:b/>
                <w:bCs/>
                <w:sz w:val="28"/>
                <w:szCs w:val="28"/>
              </w:rPr>
            </w:pPr>
            <w:r>
              <w:rPr>
                <w:b/>
                <w:bCs/>
                <w:sz w:val="28"/>
                <w:szCs w:val="28"/>
              </w:rPr>
              <w:t>V</w:t>
            </w:r>
            <w:r w:rsidR="00647569">
              <w:rPr>
                <w:b/>
                <w:bCs/>
                <w:sz w:val="28"/>
                <w:szCs w:val="28"/>
              </w:rPr>
              <w:t>.</w:t>
            </w:r>
            <w:r w:rsidR="0020726B" w:rsidRPr="00C00DE3">
              <w:rPr>
                <w:b/>
                <w:bCs/>
                <w:sz w:val="28"/>
                <w:szCs w:val="28"/>
              </w:rPr>
              <w:t xml:space="preserve"> Tiesību akta projekta atbilstība Latvijas Republikas starptautiskajām saistībām</w:t>
            </w:r>
          </w:p>
        </w:tc>
      </w:tr>
      <w:tr w:rsidR="0020726B" w:rsidRPr="0036156A" w:rsidTr="00CC52B6">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20726B" w:rsidRPr="0036156A" w:rsidRDefault="0020726B" w:rsidP="0020726B">
            <w:pPr>
              <w:spacing w:before="75" w:after="75"/>
              <w:jc w:val="both"/>
            </w:pPr>
            <w:r w:rsidRPr="0036156A">
              <w:t> 1.</w:t>
            </w:r>
          </w:p>
        </w:tc>
        <w:tc>
          <w:tcPr>
            <w:tcW w:w="1555" w:type="dxa"/>
            <w:tcBorders>
              <w:top w:val="outset" w:sz="6" w:space="0" w:color="auto"/>
              <w:left w:val="outset" w:sz="6" w:space="0" w:color="auto"/>
              <w:bottom w:val="outset" w:sz="6" w:space="0" w:color="auto"/>
              <w:right w:val="outset" w:sz="6" w:space="0" w:color="auto"/>
            </w:tcBorders>
            <w:hideMark/>
          </w:tcPr>
          <w:p w:rsidR="0020726B" w:rsidRPr="00C00DE3" w:rsidRDefault="0020726B" w:rsidP="0020726B">
            <w:pPr>
              <w:spacing w:before="75" w:after="75"/>
              <w:jc w:val="both"/>
              <w:rPr>
                <w:sz w:val="28"/>
                <w:szCs w:val="28"/>
              </w:rPr>
            </w:pPr>
            <w:r w:rsidRPr="00C00DE3">
              <w:rPr>
                <w:sz w:val="28"/>
                <w:szCs w:val="28"/>
              </w:rPr>
              <w:t> Saistības pret Eiropas Savienību</w:t>
            </w:r>
          </w:p>
        </w:tc>
        <w:tc>
          <w:tcPr>
            <w:tcW w:w="7237" w:type="dxa"/>
            <w:tcBorders>
              <w:top w:val="outset" w:sz="6" w:space="0" w:color="auto"/>
              <w:left w:val="outset" w:sz="6" w:space="0" w:color="auto"/>
              <w:bottom w:val="outset" w:sz="6" w:space="0" w:color="auto"/>
              <w:right w:val="outset" w:sz="6" w:space="0" w:color="auto"/>
            </w:tcBorders>
            <w:hideMark/>
          </w:tcPr>
          <w:p w:rsidR="0020726B" w:rsidRPr="003342C9" w:rsidRDefault="00623BFD" w:rsidP="00B425A1">
            <w:pPr>
              <w:jc w:val="both"/>
              <w:rPr>
                <w:sz w:val="28"/>
                <w:szCs w:val="28"/>
              </w:rPr>
            </w:pPr>
            <w:r>
              <w:rPr>
                <w:bCs/>
                <w:sz w:val="28"/>
                <w:szCs w:val="28"/>
              </w:rPr>
              <w:t xml:space="preserve">   </w:t>
            </w:r>
            <w:r w:rsidR="004F1EE3" w:rsidRPr="003342C9">
              <w:rPr>
                <w:bCs/>
                <w:sz w:val="28"/>
                <w:szCs w:val="28"/>
              </w:rPr>
              <w:t>Eiropas P</w:t>
            </w:r>
            <w:r w:rsidR="007E50D2" w:rsidRPr="003342C9">
              <w:rPr>
                <w:bCs/>
                <w:sz w:val="28"/>
                <w:szCs w:val="28"/>
              </w:rPr>
              <w:t xml:space="preserve">arlamenta un Padomes </w:t>
            </w:r>
            <w:r w:rsidR="007E50D2" w:rsidRPr="003342C9">
              <w:rPr>
                <w:bCs/>
                <w:color w:val="000000"/>
                <w:sz w:val="28"/>
                <w:szCs w:val="28"/>
              </w:rPr>
              <w:t>2006.gada 18.decembra</w:t>
            </w:r>
            <w:r w:rsidR="007E50D2" w:rsidRPr="003342C9">
              <w:rPr>
                <w:bCs/>
                <w:sz w:val="28"/>
                <w:szCs w:val="28"/>
              </w:rPr>
              <w:t xml:space="preserve"> Regulas </w:t>
            </w:r>
            <w:r w:rsidR="00B425A1" w:rsidRPr="003342C9">
              <w:rPr>
                <w:bCs/>
                <w:color w:val="000000"/>
                <w:sz w:val="28"/>
                <w:szCs w:val="28"/>
              </w:rPr>
              <w:t>Nr.1907/2006</w:t>
            </w:r>
            <w:r w:rsidR="007E50D2" w:rsidRPr="003342C9">
              <w:rPr>
                <w:bCs/>
                <w:color w:val="000000"/>
                <w:sz w:val="28"/>
                <w:szCs w:val="28"/>
              </w:rPr>
              <w:t>, kas attiecas uz ķimikāliju reģistrēšanu, vērtēšanu, licencēšanu un ierobežošanu (</w:t>
            </w:r>
            <w:r w:rsidR="007E50D2" w:rsidRPr="003342C9">
              <w:rPr>
                <w:bCs/>
                <w:i/>
                <w:iCs/>
                <w:color w:val="000000"/>
                <w:sz w:val="28"/>
                <w:szCs w:val="28"/>
              </w:rPr>
              <w:t>REACH</w:t>
            </w:r>
            <w:r w:rsidR="007E50D2" w:rsidRPr="003342C9">
              <w:rPr>
                <w:bCs/>
                <w:color w:val="000000"/>
                <w:sz w:val="28"/>
                <w:szCs w:val="28"/>
              </w:rPr>
              <w:t>), un ar kuru izveido Eiropas Ķimikāliju aģentūru, groza Direktīvu 1999/45/EK un atceļ Padomes Regulu (EEK) Nr.793/93 un Komisijas Regulu (EK) Nr.1488/94, kā arī Padomes Direktīvu 76/769/EEK un Komisijas Direktīvu 91/155/EEK, Direktīvu 93/67/EEK, Direktīvu 93/105/EK un Direkt</w:t>
            </w:r>
            <w:r w:rsidR="007B1BDB">
              <w:rPr>
                <w:bCs/>
                <w:color w:val="000000"/>
                <w:sz w:val="28"/>
                <w:szCs w:val="28"/>
              </w:rPr>
              <w:t>īvu 2000/21/EK</w:t>
            </w:r>
            <w:r w:rsidR="009932B7" w:rsidRPr="003342C9">
              <w:rPr>
                <w:bCs/>
                <w:color w:val="000000"/>
                <w:sz w:val="28"/>
                <w:szCs w:val="28"/>
              </w:rPr>
              <w:t>.</w:t>
            </w:r>
          </w:p>
        </w:tc>
      </w:tr>
      <w:tr w:rsidR="0020726B" w:rsidRPr="0036156A" w:rsidTr="00CC52B6">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20726B" w:rsidRPr="0036156A" w:rsidRDefault="0020726B" w:rsidP="0020726B">
            <w:pPr>
              <w:spacing w:before="75" w:after="75"/>
              <w:jc w:val="both"/>
            </w:pPr>
            <w:r w:rsidRPr="0036156A">
              <w:t> 2.</w:t>
            </w:r>
          </w:p>
        </w:tc>
        <w:tc>
          <w:tcPr>
            <w:tcW w:w="1555" w:type="dxa"/>
            <w:tcBorders>
              <w:top w:val="outset" w:sz="6" w:space="0" w:color="auto"/>
              <w:left w:val="outset" w:sz="6" w:space="0" w:color="auto"/>
              <w:bottom w:val="outset" w:sz="6" w:space="0" w:color="auto"/>
              <w:right w:val="outset" w:sz="6" w:space="0" w:color="auto"/>
            </w:tcBorders>
            <w:hideMark/>
          </w:tcPr>
          <w:p w:rsidR="0020726B" w:rsidRPr="00C00DE3" w:rsidRDefault="0020726B" w:rsidP="0020726B">
            <w:pPr>
              <w:spacing w:before="75" w:after="75"/>
              <w:jc w:val="both"/>
              <w:rPr>
                <w:sz w:val="28"/>
                <w:szCs w:val="28"/>
              </w:rPr>
            </w:pPr>
            <w:r w:rsidRPr="00C00DE3">
              <w:rPr>
                <w:sz w:val="28"/>
                <w:szCs w:val="28"/>
              </w:rPr>
              <w:t> Citas starptautiskās saistības</w:t>
            </w:r>
          </w:p>
        </w:tc>
        <w:tc>
          <w:tcPr>
            <w:tcW w:w="7237" w:type="dxa"/>
            <w:tcBorders>
              <w:top w:val="outset" w:sz="6" w:space="0" w:color="auto"/>
              <w:left w:val="outset" w:sz="6" w:space="0" w:color="auto"/>
              <w:bottom w:val="outset" w:sz="6" w:space="0" w:color="auto"/>
              <w:right w:val="outset" w:sz="6" w:space="0" w:color="auto"/>
            </w:tcBorders>
            <w:hideMark/>
          </w:tcPr>
          <w:p w:rsidR="0020726B" w:rsidRPr="00C00DE3" w:rsidRDefault="0020726B" w:rsidP="0020726B">
            <w:pPr>
              <w:spacing w:before="75" w:after="75"/>
              <w:jc w:val="both"/>
              <w:rPr>
                <w:sz w:val="28"/>
                <w:szCs w:val="28"/>
              </w:rPr>
            </w:pPr>
            <w:r w:rsidRPr="00C00DE3">
              <w:rPr>
                <w:sz w:val="28"/>
                <w:szCs w:val="28"/>
              </w:rPr>
              <w:t> Nav</w:t>
            </w:r>
          </w:p>
        </w:tc>
      </w:tr>
      <w:tr w:rsidR="0020726B" w:rsidRPr="0036156A" w:rsidTr="00CC52B6">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20726B" w:rsidRPr="0036156A" w:rsidRDefault="0020726B" w:rsidP="0020726B">
            <w:pPr>
              <w:spacing w:before="75" w:after="75"/>
              <w:jc w:val="both"/>
            </w:pPr>
            <w:r w:rsidRPr="0036156A">
              <w:t> 3.</w:t>
            </w:r>
          </w:p>
        </w:tc>
        <w:tc>
          <w:tcPr>
            <w:tcW w:w="1555" w:type="dxa"/>
            <w:tcBorders>
              <w:top w:val="outset" w:sz="6" w:space="0" w:color="auto"/>
              <w:left w:val="outset" w:sz="6" w:space="0" w:color="auto"/>
              <w:bottom w:val="outset" w:sz="6" w:space="0" w:color="auto"/>
              <w:right w:val="outset" w:sz="6" w:space="0" w:color="auto"/>
            </w:tcBorders>
            <w:hideMark/>
          </w:tcPr>
          <w:p w:rsidR="0020726B" w:rsidRPr="00C00DE3" w:rsidRDefault="0020726B" w:rsidP="0020726B">
            <w:pPr>
              <w:spacing w:before="75" w:after="75"/>
              <w:jc w:val="both"/>
              <w:rPr>
                <w:sz w:val="28"/>
                <w:szCs w:val="28"/>
              </w:rPr>
            </w:pPr>
            <w:r w:rsidRPr="00C00DE3">
              <w:rPr>
                <w:sz w:val="28"/>
                <w:szCs w:val="28"/>
              </w:rPr>
              <w:t> Cita informācija</w:t>
            </w:r>
          </w:p>
        </w:tc>
        <w:tc>
          <w:tcPr>
            <w:tcW w:w="7237" w:type="dxa"/>
            <w:tcBorders>
              <w:top w:val="outset" w:sz="6" w:space="0" w:color="auto"/>
              <w:left w:val="outset" w:sz="6" w:space="0" w:color="auto"/>
              <w:bottom w:val="outset" w:sz="6" w:space="0" w:color="auto"/>
              <w:right w:val="outset" w:sz="6" w:space="0" w:color="auto"/>
            </w:tcBorders>
            <w:hideMark/>
          </w:tcPr>
          <w:p w:rsidR="0020726B" w:rsidRPr="00C00DE3" w:rsidRDefault="0020726B" w:rsidP="0020726B">
            <w:pPr>
              <w:spacing w:before="75" w:after="75"/>
              <w:jc w:val="both"/>
              <w:rPr>
                <w:sz w:val="28"/>
                <w:szCs w:val="28"/>
              </w:rPr>
            </w:pPr>
            <w:r w:rsidRPr="00C00DE3">
              <w:rPr>
                <w:sz w:val="28"/>
                <w:szCs w:val="28"/>
              </w:rPr>
              <w:t>Nav</w:t>
            </w:r>
          </w:p>
        </w:tc>
      </w:tr>
    </w:tbl>
    <w:p w:rsidR="0020726B" w:rsidRDefault="0020726B" w:rsidP="0020726B">
      <w:pPr>
        <w:spacing w:before="75" w:after="75"/>
        <w:ind w:firstLine="375"/>
        <w:jc w:val="both"/>
      </w:pPr>
      <w:r w:rsidRPr="0036156A">
        <w:t> </w:t>
      </w:r>
    </w:p>
    <w:p w:rsidR="00B97D5E" w:rsidRPr="0036156A" w:rsidRDefault="00B97D5E" w:rsidP="0020726B">
      <w:pPr>
        <w:spacing w:before="75" w:after="75"/>
        <w:ind w:firstLine="375"/>
        <w:jc w:val="both"/>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27"/>
        <w:gridCol w:w="2977"/>
        <w:gridCol w:w="283"/>
        <w:gridCol w:w="1111"/>
        <w:gridCol w:w="732"/>
        <w:gridCol w:w="2126"/>
      </w:tblGrid>
      <w:tr w:rsidR="0020726B" w:rsidRPr="0036156A" w:rsidTr="00ED5906">
        <w:trPr>
          <w:trHeight w:val="523"/>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C00DE3">
            <w:pPr>
              <w:spacing w:before="150" w:after="150"/>
              <w:jc w:val="center"/>
              <w:rPr>
                <w:b/>
                <w:bCs/>
                <w:sz w:val="28"/>
                <w:szCs w:val="28"/>
              </w:rPr>
            </w:pPr>
            <w:r w:rsidRPr="00C00DE3">
              <w:rPr>
                <w:b/>
                <w:bCs/>
                <w:sz w:val="28"/>
                <w:szCs w:val="28"/>
              </w:rPr>
              <w:t>1.tabula</w:t>
            </w:r>
          </w:p>
          <w:p w:rsidR="0020726B" w:rsidRPr="00C00DE3" w:rsidRDefault="0020726B" w:rsidP="00C00DE3">
            <w:pPr>
              <w:spacing w:before="150" w:after="150"/>
              <w:jc w:val="center"/>
              <w:rPr>
                <w:b/>
                <w:bCs/>
                <w:sz w:val="28"/>
                <w:szCs w:val="28"/>
              </w:rPr>
            </w:pPr>
            <w:r w:rsidRPr="00C00DE3">
              <w:rPr>
                <w:b/>
                <w:bCs/>
                <w:sz w:val="28"/>
                <w:szCs w:val="28"/>
              </w:rPr>
              <w:t>Tiesību akta projekta atbilstība ES tiesību aktiem</w:t>
            </w:r>
          </w:p>
        </w:tc>
      </w:tr>
      <w:tr w:rsidR="0020726B" w:rsidRPr="0036156A" w:rsidTr="00ED5906">
        <w:trPr>
          <w:trHeight w:val="843"/>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20726B" w:rsidRPr="00C00DE3" w:rsidRDefault="0020726B" w:rsidP="00C00DE3">
            <w:pPr>
              <w:spacing w:before="75" w:after="75"/>
              <w:rPr>
                <w:sz w:val="28"/>
                <w:szCs w:val="28"/>
              </w:rPr>
            </w:pPr>
            <w:r w:rsidRPr="00C00DE3">
              <w:rPr>
                <w:sz w:val="28"/>
                <w:szCs w:val="28"/>
              </w:rPr>
              <w:t xml:space="preserve"> Attiecīgā ES tiesību akta datums, numurs </w:t>
            </w:r>
            <w:r w:rsidRPr="00C00DE3">
              <w:rPr>
                <w:sz w:val="28"/>
                <w:szCs w:val="28"/>
              </w:rPr>
              <w:lastRenderedPageBreak/>
              <w:t>un nosaukums</w:t>
            </w:r>
          </w:p>
        </w:tc>
        <w:tc>
          <w:tcPr>
            <w:tcW w:w="7229" w:type="dxa"/>
            <w:gridSpan w:val="5"/>
            <w:tcBorders>
              <w:top w:val="outset" w:sz="6" w:space="0" w:color="auto"/>
              <w:left w:val="outset" w:sz="6" w:space="0" w:color="auto"/>
              <w:bottom w:val="outset" w:sz="6" w:space="0" w:color="auto"/>
              <w:right w:val="outset" w:sz="6" w:space="0" w:color="auto"/>
            </w:tcBorders>
            <w:vAlign w:val="center"/>
            <w:hideMark/>
          </w:tcPr>
          <w:p w:rsidR="0020726B" w:rsidRPr="003342C9" w:rsidRDefault="00623BFD" w:rsidP="00B425A1">
            <w:pPr>
              <w:spacing w:before="75" w:after="75"/>
              <w:jc w:val="both"/>
              <w:rPr>
                <w:sz w:val="28"/>
                <w:szCs w:val="28"/>
              </w:rPr>
            </w:pPr>
            <w:r>
              <w:rPr>
                <w:bCs/>
                <w:sz w:val="28"/>
                <w:szCs w:val="28"/>
              </w:rPr>
              <w:lastRenderedPageBreak/>
              <w:t xml:space="preserve">   </w:t>
            </w:r>
            <w:r w:rsidR="004F1EE3" w:rsidRPr="003342C9">
              <w:rPr>
                <w:bCs/>
                <w:sz w:val="28"/>
                <w:szCs w:val="28"/>
              </w:rPr>
              <w:t>Eiropas P</w:t>
            </w:r>
            <w:r w:rsidR="007E50D2" w:rsidRPr="003342C9">
              <w:rPr>
                <w:bCs/>
                <w:sz w:val="28"/>
                <w:szCs w:val="28"/>
              </w:rPr>
              <w:t xml:space="preserve">arlamenta un Padomes </w:t>
            </w:r>
            <w:r w:rsidR="007E50D2" w:rsidRPr="003342C9">
              <w:rPr>
                <w:bCs/>
                <w:color w:val="000000"/>
                <w:sz w:val="28"/>
                <w:szCs w:val="28"/>
              </w:rPr>
              <w:t>2006.gada 18.decembra</w:t>
            </w:r>
            <w:r w:rsidR="007E50D2" w:rsidRPr="003342C9">
              <w:rPr>
                <w:bCs/>
                <w:sz w:val="28"/>
                <w:szCs w:val="28"/>
              </w:rPr>
              <w:t xml:space="preserve"> Regulas </w:t>
            </w:r>
            <w:r w:rsidR="007E50D2" w:rsidRPr="003342C9">
              <w:rPr>
                <w:bCs/>
                <w:color w:val="000000"/>
                <w:sz w:val="28"/>
                <w:szCs w:val="28"/>
              </w:rPr>
              <w:t>Nr.1907/2006, kas attiecas uz ķimikāliju reģistrēšanu, vērtēšanu, licencēšanu un ierobežošanu (</w:t>
            </w:r>
            <w:r w:rsidR="007E50D2" w:rsidRPr="003342C9">
              <w:rPr>
                <w:bCs/>
                <w:i/>
                <w:iCs/>
                <w:color w:val="000000"/>
                <w:sz w:val="28"/>
                <w:szCs w:val="28"/>
              </w:rPr>
              <w:t>REACH</w:t>
            </w:r>
            <w:r w:rsidR="007E50D2" w:rsidRPr="003342C9">
              <w:rPr>
                <w:bCs/>
                <w:color w:val="000000"/>
                <w:sz w:val="28"/>
                <w:szCs w:val="28"/>
              </w:rPr>
              <w:t xml:space="preserve">), un ar kuru </w:t>
            </w:r>
            <w:r w:rsidR="007E50D2" w:rsidRPr="003342C9">
              <w:rPr>
                <w:bCs/>
                <w:color w:val="000000"/>
                <w:sz w:val="28"/>
                <w:szCs w:val="28"/>
              </w:rPr>
              <w:lastRenderedPageBreak/>
              <w:t>izveido Eiropas Ķimikāliju aģentūru, groza Direktīvu 1999/45/EK un atceļ Padomes Regulu (EEK) Nr.793/93 un Komisijas Regulu (EK) Nr.1488/94, kā arī Padomes Direktīvu 76/769/EEK un Komisijas Direktīvu 91/155/EEK, Direktīvu 93/67/EEK, Direktīvu 93/105/EK un Direktīvu 2000/21/EK (turpmāk – REACH)</w:t>
            </w:r>
            <w:r w:rsidR="009932B7" w:rsidRPr="003342C9">
              <w:rPr>
                <w:bCs/>
                <w:color w:val="000000"/>
                <w:sz w:val="28"/>
                <w:szCs w:val="28"/>
              </w:rPr>
              <w:t>.</w:t>
            </w:r>
          </w:p>
        </w:tc>
      </w:tr>
      <w:tr w:rsidR="0020726B" w:rsidRPr="0036156A" w:rsidTr="00ED5906">
        <w:trPr>
          <w:trHeight w:val="163"/>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20726B">
            <w:pPr>
              <w:spacing w:before="75" w:after="75" w:line="163" w:lineRule="atLeast"/>
              <w:jc w:val="both"/>
              <w:rPr>
                <w:sz w:val="28"/>
                <w:szCs w:val="28"/>
              </w:rPr>
            </w:pPr>
            <w:r w:rsidRPr="00C00DE3">
              <w:rPr>
                <w:sz w:val="28"/>
                <w:szCs w:val="28"/>
              </w:rPr>
              <w:lastRenderedPageBreak/>
              <w:t>  </w:t>
            </w:r>
          </w:p>
        </w:tc>
      </w:tr>
      <w:tr w:rsidR="0020726B" w:rsidRPr="0036156A" w:rsidTr="00ED5906">
        <w:trPr>
          <w:trHeight w:val="165"/>
          <w:tblCellSpacing w:w="0" w:type="dxa"/>
        </w:trPr>
        <w:tc>
          <w:tcPr>
            <w:tcW w:w="2127" w:type="dxa"/>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C00DE3">
            <w:pPr>
              <w:spacing w:before="75" w:after="75" w:line="165" w:lineRule="atLeast"/>
              <w:jc w:val="center"/>
              <w:rPr>
                <w:sz w:val="28"/>
                <w:szCs w:val="28"/>
              </w:rPr>
            </w:pPr>
            <w:r w:rsidRPr="00C00DE3">
              <w:rPr>
                <w:sz w:val="28"/>
                <w:szCs w:val="28"/>
              </w:rPr>
              <w:t>A</w:t>
            </w:r>
          </w:p>
        </w:tc>
        <w:tc>
          <w:tcPr>
            <w:tcW w:w="2977" w:type="dxa"/>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C00DE3">
            <w:pPr>
              <w:spacing w:before="75" w:after="75" w:line="165" w:lineRule="atLeast"/>
              <w:jc w:val="center"/>
              <w:rPr>
                <w:sz w:val="28"/>
                <w:szCs w:val="28"/>
              </w:rPr>
            </w:pPr>
            <w:r w:rsidRPr="00C00DE3">
              <w:rPr>
                <w:sz w:val="28"/>
                <w:szCs w:val="28"/>
              </w:rPr>
              <w:t>B</w:t>
            </w:r>
          </w:p>
        </w:tc>
        <w:tc>
          <w:tcPr>
            <w:tcW w:w="2126" w:type="dxa"/>
            <w:gridSpan w:val="3"/>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C00DE3">
            <w:pPr>
              <w:spacing w:before="75" w:after="75" w:line="165" w:lineRule="atLeast"/>
              <w:jc w:val="center"/>
              <w:rPr>
                <w:sz w:val="28"/>
                <w:szCs w:val="28"/>
              </w:rPr>
            </w:pPr>
            <w:r w:rsidRPr="00C00DE3">
              <w:rPr>
                <w:sz w:val="28"/>
                <w:szCs w:val="28"/>
              </w:rPr>
              <w:t>C</w:t>
            </w:r>
          </w:p>
        </w:tc>
        <w:tc>
          <w:tcPr>
            <w:tcW w:w="2126" w:type="dxa"/>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C00DE3">
            <w:pPr>
              <w:spacing w:before="75" w:after="75" w:line="165" w:lineRule="atLeast"/>
              <w:jc w:val="center"/>
              <w:rPr>
                <w:sz w:val="28"/>
                <w:szCs w:val="28"/>
              </w:rPr>
            </w:pPr>
            <w:r w:rsidRPr="00C00DE3">
              <w:rPr>
                <w:sz w:val="28"/>
                <w:szCs w:val="28"/>
              </w:rPr>
              <w:t>D</w:t>
            </w:r>
          </w:p>
        </w:tc>
      </w:tr>
      <w:tr w:rsidR="0020726B" w:rsidRPr="0036156A" w:rsidTr="004F1EE3">
        <w:trPr>
          <w:trHeight w:val="165"/>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20726B" w:rsidRPr="00C00DE3" w:rsidRDefault="0020726B" w:rsidP="004F1EE3">
            <w:pPr>
              <w:spacing w:before="100" w:beforeAutospacing="1" w:after="100" w:afterAutospacing="1"/>
              <w:rPr>
                <w:sz w:val="28"/>
                <w:szCs w:val="28"/>
              </w:rPr>
            </w:pPr>
            <w:r w:rsidRPr="00C00DE3">
              <w:rPr>
                <w:sz w:val="28"/>
                <w:szCs w:val="28"/>
              </w:rPr>
              <w:t>Attiecīgā ES tiesību akta panta numurs (uzskaitot katru tiesību akta vienību – pantu, daļu, punktu, apakšpunktu)</w:t>
            </w:r>
          </w:p>
        </w:tc>
        <w:tc>
          <w:tcPr>
            <w:tcW w:w="2977" w:type="dxa"/>
            <w:tcBorders>
              <w:top w:val="outset" w:sz="6" w:space="0" w:color="auto"/>
              <w:left w:val="outset" w:sz="6" w:space="0" w:color="auto"/>
              <w:bottom w:val="outset" w:sz="6" w:space="0" w:color="auto"/>
              <w:right w:val="outset" w:sz="6" w:space="0" w:color="auto"/>
            </w:tcBorders>
            <w:hideMark/>
          </w:tcPr>
          <w:p w:rsidR="0020726B" w:rsidRPr="00C00DE3" w:rsidRDefault="0020726B" w:rsidP="004F1EE3">
            <w:pPr>
              <w:spacing w:before="100" w:beforeAutospacing="1" w:after="100" w:afterAutospacing="1"/>
              <w:rPr>
                <w:sz w:val="28"/>
                <w:szCs w:val="28"/>
              </w:rPr>
            </w:pPr>
            <w:r w:rsidRPr="00C00DE3">
              <w:rPr>
                <w:sz w:val="28"/>
                <w:szCs w:val="28"/>
              </w:rPr>
              <w:t>Projekta vienība, kas pārņem vai ievieš katru šīs tabulas A ailē minēto ES tiesību akta vienību</w:t>
            </w:r>
          </w:p>
        </w:tc>
        <w:tc>
          <w:tcPr>
            <w:tcW w:w="2126" w:type="dxa"/>
            <w:gridSpan w:val="3"/>
            <w:tcBorders>
              <w:top w:val="outset" w:sz="6" w:space="0" w:color="auto"/>
              <w:left w:val="outset" w:sz="6" w:space="0" w:color="auto"/>
              <w:bottom w:val="outset" w:sz="6" w:space="0" w:color="auto"/>
              <w:right w:val="outset" w:sz="6" w:space="0" w:color="auto"/>
            </w:tcBorders>
            <w:hideMark/>
          </w:tcPr>
          <w:p w:rsidR="0020726B" w:rsidRPr="00C00DE3" w:rsidRDefault="0020726B" w:rsidP="004F1EE3">
            <w:pPr>
              <w:spacing w:before="100" w:beforeAutospacing="1" w:after="100" w:afterAutospacing="1"/>
              <w:rPr>
                <w:sz w:val="28"/>
                <w:szCs w:val="28"/>
              </w:rPr>
            </w:pPr>
            <w:r w:rsidRPr="00C00DE3">
              <w:rPr>
                <w:sz w:val="28"/>
                <w:szCs w:val="28"/>
              </w:rPr>
              <w:t>Informācija par to, vai šīs tabulas A ailē minētās ES tiesību akta vienības tiek pārņemtas vai ieviestas pilnībā vai daļēji.</w:t>
            </w:r>
          </w:p>
        </w:tc>
        <w:tc>
          <w:tcPr>
            <w:tcW w:w="2126" w:type="dxa"/>
            <w:tcBorders>
              <w:top w:val="outset" w:sz="6" w:space="0" w:color="auto"/>
              <w:left w:val="outset" w:sz="6" w:space="0" w:color="auto"/>
              <w:bottom w:val="outset" w:sz="6" w:space="0" w:color="auto"/>
              <w:right w:val="outset" w:sz="6" w:space="0" w:color="auto"/>
            </w:tcBorders>
            <w:vAlign w:val="center"/>
            <w:hideMark/>
          </w:tcPr>
          <w:p w:rsidR="0020726B" w:rsidRPr="00C00DE3" w:rsidRDefault="0020726B" w:rsidP="0020726B">
            <w:pPr>
              <w:spacing w:before="100" w:beforeAutospacing="1" w:after="100" w:afterAutospacing="1"/>
              <w:jc w:val="both"/>
              <w:rPr>
                <w:sz w:val="28"/>
                <w:szCs w:val="28"/>
              </w:rPr>
            </w:pPr>
            <w:r w:rsidRPr="00C00DE3">
              <w:rPr>
                <w:sz w:val="28"/>
                <w:szCs w:val="28"/>
              </w:rPr>
              <w:t>Informācija par to, vai šīs tabulas B ailē minētās projekta vienības paredz stingrākas prasības nekā šīs tabulas A ailē minētās ES tiesību akta vienības.</w:t>
            </w:r>
          </w:p>
        </w:tc>
      </w:tr>
      <w:tr w:rsidR="0020726B" w:rsidRPr="0036156A" w:rsidTr="00ED5906">
        <w:trPr>
          <w:trHeight w:val="20"/>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20726B" w:rsidRPr="003342C9" w:rsidRDefault="007E50D2" w:rsidP="0020726B">
            <w:pPr>
              <w:pStyle w:val="NoSpacing"/>
              <w:jc w:val="both"/>
              <w:rPr>
                <w:rFonts w:ascii="Times New Roman" w:hAnsi="Times New Roman"/>
                <w:sz w:val="28"/>
                <w:szCs w:val="28"/>
              </w:rPr>
            </w:pPr>
            <w:r w:rsidRPr="003342C9">
              <w:rPr>
                <w:rFonts w:ascii="Times New Roman" w:hAnsi="Times New Roman"/>
                <w:sz w:val="28"/>
                <w:szCs w:val="28"/>
              </w:rPr>
              <w:t>REACH 17.pielikums</w:t>
            </w:r>
          </w:p>
        </w:tc>
        <w:tc>
          <w:tcPr>
            <w:tcW w:w="2977" w:type="dxa"/>
            <w:tcBorders>
              <w:top w:val="outset" w:sz="6" w:space="0" w:color="auto"/>
              <w:left w:val="outset" w:sz="6" w:space="0" w:color="auto"/>
              <w:bottom w:val="outset" w:sz="6" w:space="0" w:color="auto"/>
              <w:right w:val="outset" w:sz="6" w:space="0" w:color="auto"/>
            </w:tcBorders>
            <w:hideMark/>
          </w:tcPr>
          <w:p w:rsidR="0020726B" w:rsidRPr="003342C9" w:rsidRDefault="0020726B" w:rsidP="007E50D2">
            <w:pPr>
              <w:spacing w:before="100" w:beforeAutospacing="1" w:after="100" w:afterAutospacing="1"/>
              <w:rPr>
                <w:bCs/>
                <w:sz w:val="28"/>
                <w:szCs w:val="28"/>
              </w:rPr>
            </w:pPr>
            <w:r w:rsidRPr="003342C9">
              <w:rPr>
                <w:bCs/>
                <w:sz w:val="28"/>
                <w:szCs w:val="28"/>
              </w:rPr>
              <w:t xml:space="preserve">Noteikumu projekta </w:t>
            </w:r>
            <w:r w:rsidR="007E50D2" w:rsidRPr="003342C9">
              <w:rPr>
                <w:bCs/>
                <w:sz w:val="28"/>
                <w:szCs w:val="28"/>
              </w:rPr>
              <w:t>14</w:t>
            </w:r>
            <w:r w:rsidRPr="003342C9">
              <w:rPr>
                <w:bCs/>
                <w:sz w:val="28"/>
                <w:szCs w:val="28"/>
              </w:rPr>
              <w:t>. punkts</w:t>
            </w:r>
          </w:p>
        </w:tc>
        <w:tc>
          <w:tcPr>
            <w:tcW w:w="2126" w:type="dxa"/>
            <w:gridSpan w:val="3"/>
            <w:tcBorders>
              <w:top w:val="outset" w:sz="6" w:space="0" w:color="auto"/>
              <w:left w:val="outset" w:sz="6" w:space="0" w:color="auto"/>
              <w:bottom w:val="outset" w:sz="6" w:space="0" w:color="auto"/>
              <w:right w:val="outset" w:sz="6" w:space="0" w:color="auto"/>
            </w:tcBorders>
            <w:hideMark/>
          </w:tcPr>
          <w:p w:rsidR="0020726B" w:rsidRPr="003342C9" w:rsidRDefault="009932B7" w:rsidP="009932B7">
            <w:pPr>
              <w:spacing w:before="100" w:beforeAutospacing="1" w:after="100" w:afterAutospacing="1"/>
              <w:rPr>
                <w:sz w:val="28"/>
                <w:szCs w:val="28"/>
              </w:rPr>
            </w:pPr>
            <w:r w:rsidRPr="003342C9">
              <w:rPr>
                <w:sz w:val="28"/>
                <w:szCs w:val="28"/>
              </w:rPr>
              <w:t>P</w:t>
            </w:r>
            <w:r w:rsidR="0020726B" w:rsidRPr="003342C9">
              <w:rPr>
                <w:sz w:val="28"/>
                <w:szCs w:val="28"/>
              </w:rPr>
              <w:t>ārņemtas pilnībā</w:t>
            </w:r>
          </w:p>
        </w:tc>
        <w:tc>
          <w:tcPr>
            <w:tcW w:w="2126" w:type="dxa"/>
            <w:tcBorders>
              <w:top w:val="outset" w:sz="6" w:space="0" w:color="auto"/>
              <w:left w:val="outset" w:sz="6" w:space="0" w:color="auto"/>
              <w:bottom w:val="outset" w:sz="6" w:space="0" w:color="auto"/>
              <w:right w:val="outset" w:sz="6" w:space="0" w:color="auto"/>
            </w:tcBorders>
            <w:hideMark/>
          </w:tcPr>
          <w:p w:rsidR="0020726B" w:rsidRPr="003342C9" w:rsidRDefault="0020726B" w:rsidP="0020726B">
            <w:pPr>
              <w:pStyle w:val="NoSpacing"/>
              <w:jc w:val="both"/>
              <w:rPr>
                <w:rFonts w:ascii="Times New Roman" w:hAnsi="Times New Roman"/>
                <w:sz w:val="28"/>
                <w:szCs w:val="28"/>
              </w:rPr>
            </w:pPr>
            <w:r w:rsidRPr="003342C9">
              <w:rPr>
                <w:rFonts w:ascii="Times New Roman" w:hAnsi="Times New Roman"/>
                <w:sz w:val="28"/>
                <w:szCs w:val="28"/>
              </w:rPr>
              <w:t>Neparedz stingrākas prasības</w:t>
            </w:r>
          </w:p>
        </w:tc>
      </w:tr>
      <w:tr w:rsidR="0020726B" w:rsidRPr="0036156A" w:rsidTr="00ED5906">
        <w:trPr>
          <w:trHeight w:val="281"/>
          <w:tblCellSpacing w:w="0" w:type="dxa"/>
        </w:trPr>
        <w:tc>
          <w:tcPr>
            <w:tcW w:w="5387" w:type="dxa"/>
            <w:gridSpan w:val="3"/>
            <w:tcBorders>
              <w:top w:val="outset" w:sz="6" w:space="0" w:color="auto"/>
              <w:left w:val="outset" w:sz="6" w:space="0" w:color="auto"/>
              <w:bottom w:val="outset" w:sz="6" w:space="0" w:color="auto"/>
              <w:right w:val="outset" w:sz="6" w:space="0" w:color="auto"/>
            </w:tcBorders>
            <w:vAlign w:val="center"/>
            <w:hideMark/>
          </w:tcPr>
          <w:p w:rsidR="0020726B" w:rsidRPr="003342C9" w:rsidRDefault="0020726B" w:rsidP="0020726B">
            <w:pPr>
              <w:spacing w:before="75" w:after="75"/>
              <w:jc w:val="both"/>
              <w:rPr>
                <w:sz w:val="28"/>
                <w:szCs w:val="28"/>
              </w:rPr>
            </w:pPr>
            <w:r w:rsidRPr="003342C9">
              <w:rPr>
                <w:sz w:val="28"/>
                <w:szCs w:val="28"/>
              </w:rPr>
              <w:t>Kā ir izmantota ES tiesību aktā paredzētā rīcības brīvība dalībvalstij pārņemt vai ieviest noteiktas ES tiesību akta normas.</w:t>
            </w:r>
          </w:p>
          <w:p w:rsidR="0020726B" w:rsidRPr="003342C9" w:rsidRDefault="0020726B" w:rsidP="0020726B">
            <w:pPr>
              <w:spacing w:before="75" w:after="75"/>
              <w:jc w:val="both"/>
              <w:rPr>
                <w:sz w:val="28"/>
                <w:szCs w:val="28"/>
              </w:rPr>
            </w:pPr>
            <w:r w:rsidRPr="003342C9">
              <w:rPr>
                <w:sz w:val="28"/>
                <w:szCs w:val="28"/>
              </w:rPr>
              <w:t>Kādēļ?</w:t>
            </w:r>
          </w:p>
        </w:tc>
        <w:tc>
          <w:tcPr>
            <w:tcW w:w="3969" w:type="dxa"/>
            <w:gridSpan w:val="3"/>
            <w:tcBorders>
              <w:top w:val="outset" w:sz="6" w:space="0" w:color="auto"/>
              <w:left w:val="outset" w:sz="6" w:space="0" w:color="auto"/>
              <w:bottom w:val="outset" w:sz="6" w:space="0" w:color="auto"/>
              <w:right w:val="outset" w:sz="6" w:space="0" w:color="auto"/>
            </w:tcBorders>
            <w:hideMark/>
          </w:tcPr>
          <w:p w:rsidR="0020726B" w:rsidRPr="003342C9" w:rsidRDefault="0020726B" w:rsidP="00B425A1">
            <w:pPr>
              <w:spacing w:before="75" w:after="75"/>
              <w:jc w:val="both"/>
              <w:rPr>
                <w:sz w:val="28"/>
                <w:szCs w:val="28"/>
              </w:rPr>
            </w:pPr>
            <w:r w:rsidRPr="003342C9">
              <w:rPr>
                <w:sz w:val="28"/>
                <w:szCs w:val="28"/>
              </w:rPr>
              <w:t>Projekts šo jomu neskar</w:t>
            </w:r>
            <w:r w:rsidR="007E50D2" w:rsidRPr="003342C9">
              <w:rPr>
                <w:sz w:val="28"/>
                <w:szCs w:val="28"/>
              </w:rPr>
              <w:t xml:space="preserve">, jo </w:t>
            </w:r>
            <w:r w:rsidR="00B425A1" w:rsidRPr="003342C9">
              <w:rPr>
                <w:sz w:val="28"/>
                <w:szCs w:val="28"/>
              </w:rPr>
              <w:t xml:space="preserve">REACH </w:t>
            </w:r>
            <w:r w:rsidR="007E50D2" w:rsidRPr="003342C9">
              <w:rPr>
                <w:sz w:val="28"/>
                <w:szCs w:val="28"/>
              </w:rPr>
              <w:t xml:space="preserve">17. pielikumā paredzētā rīcības brīvība nav attiecināma prasībām </w:t>
            </w:r>
            <w:r w:rsidR="00B425A1" w:rsidRPr="003342C9">
              <w:rPr>
                <w:sz w:val="28"/>
                <w:szCs w:val="28"/>
              </w:rPr>
              <w:t xml:space="preserve">attiecībā </w:t>
            </w:r>
            <w:r w:rsidR="007E50D2" w:rsidRPr="003342C9">
              <w:rPr>
                <w:sz w:val="28"/>
                <w:szCs w:val="28"/>
              </w:rPr>
              <w:t xml:space="preserve">uz </w:t>
            </w:r>
            <w:proofErr w:type="spellStart"/>
            <w:r w:rsidR="007E50D2" w:rsidRPr="003342C9">
              <w:rPr>
                <w:sz w:val="28"/>
                <w:szCs w:val="28"/>
              </w:rPr>
              <w:t>pīrsinga</w:t>
            </w:r>
            <w:proofErr w:type="spellEnd"/>
            <w:r w:rsidR="007E50D2" w:rsidRPr="003342C9">
              <w:rPr>
                <w:sz w:val="28"/>
                <w:szCs w:val="28"/>
              </w:rPr>
              <w:t xml:space="preserve"> rotām</w:t>
            </w:r>
            <w:r w:rsidR="009932B7" w:rsidRPr="003342C9">
              <w:rPr>
                <w:sz w:val="28"/>
                <w:szCs w:val="28"/>
              </w:rPr>
              <w:t>.</w:t>
            </w:r>
          </w:p>
        </w:tc>
      </w:tr>
      <w:tr w:rsidR="00B16828" w:rsidRPr="005B3010" w:rsidTr="00ED5906">
        <w:trPr>
          <w:trHeight w:val="913"/>
          <w:tblCellSpacing w:w="0" w:type="dxa"/>
        </w:trPr>
        <w:tc>
          <w:tcPr>
            <w:tcW w:w="6498" w:type="dxa"/>
            <w:gridSpan w:val="4"/>
            <w:tcBorders>
              <w:top w:val="outset" w:sz="6" w:space="0" w:color="auto"/>
              <w:left w:val="outset" w:sz="6" w:space="0" w:color="auto"/>
              <w:bottom w:val="outset" w:sz="6" w:space="0" w:color="auto"/>
              <w:right w:val="outset" w:sz="6" w:space="0" w:color="auto"/>
            </w:tcBorders>
            <w:hideMark/>
          </w:tcPr>
          <w:p w:rsidR="00B16828" w:rsidRPr="00C00DE3" w:rsidRDefault="00B16828" w:rsidP="00FD04C5">
            <w:pPr>
              <w:spacing w:before="100" w:beforeAutospacing="1" w:after="100" w:afterAutospacing="1"/>
              <w:rPr>
                <w:sz w:val="28"/>
                <w:szCs w:val="28"/>
              </w:rPr>
            </w:pPr>
            <w:r w:rsidRPr="00C00DE3">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58" w:type="dxa"/>
            <w:gridSpan w:val="2"/>
            <w:tcBorders>
              <w:top w:val="outset" w:sz="6" w:space="0" w:color="auto"/>
              <w:left w:val="outset" w:sz="6" w:space="0" w:color="auto"/>
              <w:bottom w:val="outset" w:sz="6" w:space="0" w:color="auto"/>
              <w:right w:val="outset" w:sz="6" w:space="0" w:color="auto"/>
            </w:tcBorders>
            <w:hideMark/>
          </w:tcPr>
          <w:p w:rsidR="00B16828" w:rsidRPr="00C00DE3" w:rsidRDefault="00B16828" w:rsidP="00A20428">
            <w:pPr>
              <w:spacing w:before="100" w:beforeAutospacing="1" w:after="100" w:afterAutospacing="1"/>
              <w:jc w:val="both"/>
              <w:rPr>
                <w:sz w:val="28"/>
                <w:szCs w:val="28"/>
              </w:rPr>
            </w:pPr>
            <w:r w:rsidRPr="00C00DE3">
              <w:rPr>
                <w:sz w:val="28"/>
                <w:szCs w:val="28"/>
              </w:rPr>
              <w:t> </w:t>
            </w:r>
            <w:r w:rsidR="00FD04C5" w:rsidRPr="00C00DE3">
              <w:rPr>
                <w:sz w:val="28"/>
                <w:szCs w:val="28"/>
              </w:rPr>
              <w:t>Saskaņā ar Ministru kabineta 2010.gada 23.februāra instrukcijā Nr.1 „Kārtība, kādā valsts pārvaldes iestādes sniedz informāciju par tehnisko noteikumu projektiem” noteikto par noteikumu projektu ir jāpaziņo Eiropas Komisijai.</w:t>
            </w:r>
          </w:p>
        </w:tc>
      </w:tr>
      <w:tr w:rsidR="00B16828" w:rsidRPr="005B3010" w:rsidTr="00ED5906">
        <w:trPr>
          <w:trHeight w:val="372"/>
          <w:tblCellSpacing w:w="0" w:type="dxa"/>
        </w:trPr>
        <w:tc>
          <w:tcPr>
            <w:tcW w:w="6498" w:type="dxa"/>
            <w:gridSpan w:val="4"/>
            <w:tcBorders>
              <w:top w:val="outset" w:sz="6" w:space="0" w:color="auto"/>
              <w:left w:val="outset" w:sz="6" w:space="0" w:color="auto"/>
              <w:bottom w:val="outset" w:sz="6" w:space="0" w:color="auto"/>
              <w:right w:val="outset" w:sz="6" w:space="0" w:color="auto"/>
            </w:tcBorders>
            <w:hideMark/>
          </w:tcPr>
          <w:p w:rsidR="00B16828" w:rsidRPr="005B3010" w:rsidRDefault="00B16828" w:rsidP="00B16828">
            <w:pPr>
              <w:spacing w:before="100" w:beforeAutospacing="1" w:after="100" w:afterAutospacing="1"/>
              <w:rPr>
                <w:sz w:val="28"/>
                <w:szCs w:val="28"/>
              </w:rPr>
            </w:pPr>
            <w:r w:rsidRPr="005B3010">
              <w:rPr>
                <w:sz w:val="28"/>
                <w:szCs w:val="28"/>
              </w:rPr>
              <w:t> Cita informācija</w:t>
            </w:r>
          </w:p>
        </w:tc>
        <w:tc>
          <w:tcPr>
            <w:tcW w:w="2858" w:type="dxa"/>
            <w:gridSpan w:val="2"/>
            <w:tcBorders>
              <w:top w:val="outset" w:sz="6" w:space="0" w:color="auto"/>
              <w:left w:val="outset" w:sz="6" w:space="0" w:color="auto"/>
              <w:bottom w:val="outset" w:sz="6" w:space="0" w:color="auto"/>
              <w:right w:val="outset" w:sz="6" w:space="0" w:color="auto"/>
            </w:tcBorders>
            <w:hideMark/>
          </w:tcPr>
          <w:p w:rsidR="00B16828" w:rsidRPr="005B3010" w:rsidRDefault="00FD04C5" w:rsidP="00B16828">
            <w:pPr>
              <w:jc w:val="both"/>
              <w:rPr>
                <w:sz w:val="28"/>
                <w:szCs w:val="28"/>
              </w:rPr>
            </w:pPr>
            <w:r w:rsidRPr="005B3010">
              <w:rPr>
                <w:sz w:val="28"/>
                <w:szCs w:val="28"/>
              </w:rPr>
              <w:t> Nav</w:t>
            </w:r>
          </w:p>
        </w:tc>
      </w:tr>
    </w:tbl>
    <w:p w:rsidR="0060271E" w:rsidRDefault="0060271E" w:rsidP="00B16828">
      <w:pPr>
        <w:rPr>
          <w:sz w:val="28"/>
          <w:szCs w:val="28"/>
        </w:rPr>
      </w:pPr>
    </w:p>
    <w:p w:rsidR="00B97D5E" w:rsidRDefault="00B97D5E" w:rsidP="00B16828">
      <w:pPr>
        <w:rPr>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6"/>
        <w:gridCol w:w="3108"/>
        <w:gridCol w:w="4082"/>
      </w:tblGrid>
      <w:tr w:rsidR="0057657F" w:rsidRPr="005B3010" w:rsidTr="0007383F">
        <w:trPr>
          <w:trHeight w:val="792"/>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07383F">
            <w:pPr>
              <w:spacing w:before="100" w:beforeAutospacing="1" w:after="100" w:afterAutospacing="1"/>
              <w:jc w:val="center"/>
              <w:rPr>
                <w:b/>
                <w:sz w:val="28"/>
                <w:szCs w:val="28"/>
              </w:rPr>
            </w:pPr>
            <w:r w:rsidRPr="005B3010">
              <w:rPr>
                <w:b/>
                <w:sz w:val="28"/>
                <w:szCs w:val="28"/>
              </w:rPr>
              <w:lastRenderedPageBreak/>
              <w:t>2.tabula</w:t>
            </w:r>
          </w:p>
          <w:p w:rsidR="0057657F" w:rsidRPr="005B3010" w:rsidRDefault="0057657F" w:rsidP="0007383F">
            <w:pPr>
              <w:spacing w:before="100" w:beforeAutospacing="1" w:after="100" w:afterAutospacing="1"/>
              <w:jc w:val="center"/>
              <w:rPr>
                <w:b/>
                <w:sz w:val="28"/>
                <w:szCs w:val="28"/>
              </w:rPr>
            </w:pPr>
            <w:r w:rsidRPr="005B3010">
              <w:rPr>
                <w:b/>
                <w:sz w:val="28"/>
                <w:szCs w:val="28"/>
              </w:rPr>
              <w:t>Ar tiesību akta projektu uzņemtās saistības, kas izriet no starptautiskajiem tiesību aktiem vai starptautiskas institūcijas vai organizācijas dokumentiem</w:t>
            </w:r>
          </w:p>
          <w:p w:rsidR="0057657F" w:rsidRPr="005B3010" w:rsidRDefault="0057657F" w:rsidP="0007383F">
            <w:pPr>
              <w:spacing w:before="100" w:beforeAutospacing="1" w:after="100" w:afterAutospacing="1"/>
              <w:jc w:val="center"/>
              <w:rPr>
                <w:sz w:val="28"/>
                <w:szCs w:val="28"/>
              </w:rPr>
            </w:pPr>
            <w:r w:rsidRPr="005B3010">
              <w:rPr>
                <w:b/>
                <w:sz w:val="28"/>
                <w:szCs w:val="28"/>
              </w:rPr>
              <w:t>Pasākumi šo saistību izpildei</w:t>
            </w:r>
          </w:p>
        </w:tc>
      </w:tr>
      <w:tr w:rsidR="0057657F" w:rsidRPr="005B3010" w:rsidTr="0007383F">
        <w:trPr>
          <w:trHeight w:val="546"/>
          <w:tblCellSpacing w:w="0" w:type="dxa"/>
        </w:trPr>
        <w:tc>
          <w:tcPr>
            <w:tcW w:w="5274" w:type="dxa"/>
            <w:gridSpan w:val="2"/>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07383F">
            <w:pPr>
              <w:spacing w:before="100" w:beforeAutospacing="1" w:after="100" w:afterAutospacing="1"/>
              <w:rPr>
                <w:sz w:val="28"/>
                <w:szCs w:val="28"/>
              </w:rPr>
            </w:pPr>
            <w:r w:rsidRPr="005B3010">
              <w:rPr>
                <w:sz w:val="28"/>
                <w:szCs w:val="28"/>
              </w:rPr>
              <w:t> Attiecīgā starptautiskā tiesību akta vai starptautiskas institūcijas vai organizācijas dokumenta (turpmāk – starptautiskais dokuments) datums, numurs un nosaukums</w:t>
            </w:r>
          </w:p>
        </w:tc>
        <w:tc>
          <w:tcPr>
            <w:tcW w:w="4082"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w:t>
            </w:r>
            <w:r w:rsidRPr="005B3010">
              <w:rPr>
                <w:iCs/>
                <w:sz w:val="28"/>
                <w:szCs w:val="28"/>
              </w:rPr>
              <w:t>Projekts šo jomu neskar</w:t>
            </w:r>
          </w:p>
        </w:tc>
      </w:tr>
      <w:tr w:rsidR="0057657F" w:rsidRPr="005B3010" w:rsidTr="00F64EA9">
        <w:trPr>
          <w:trHeight w:val="341"/>
          <w:tblCellSpacing w:w="0" w:type="dxa"/>
        </w:trPr>
        <w:tc>
          <w:tcPr>
            <w:tcW w:w="2166" w:type="dxa"/>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F64EA9">
            <w:pPr>
              <w:spacing w:before="100" w:beforeAutospacing="1" w:after="100" w:afterAutospacing="1"/>
              <w:jc w:val="center"/>
              <w:rPr>
                <w:sz w:val="28"/>
                <w:szCs w:val="28"/>
              </w:rPr>
            </w:pPr>
            <w:r w:rsidRPr="005B3010">
              <w:rPr>
                <w:sz w:val="28"/>
                <w:szCs w:val="28"/>
              </w:rPr>
              <w:t>A</w:t>
            </w:r>
          </w:p>
        </w:tc>
        <w:tc>
          <w:tcPr>
            <w:tcW w:w="3108" w:type="dxa"/>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F64EA9">
            <w:pPr>
              <w:spacing w:before="100" w:beforeAutospacing="1" w:after="100" w:afterAutospacing="1"/>
              <w:jc w:val="center"/>
              <w:rPr>
                <w:sz w:val="28"/>
                <w:szCs w:val="28"/>
              </w:rPr>
            </w:pPr>
            <w:r w:rsidRPr="005B3010">
              <w:rPr>
                <w:sz w:val="28"/>
                <w:szCs w:val="28"/>
              </w:rPr>
              <w:t>B</w:t>
            </w:r>
          </w:p>
        </w:tc>
        <w:tc>
          <w:tcPr>
            <w:tcW w:w="4082" w:type="dxa"/>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F64EA9">
            <w:pPr>
              <w:spacing w:before="100" w:beforeAutospacing="1" w:after="100" w:afterAutospacing="1"/>
              <w:jc w:val="center"/>
              <w:rPr>
                <w:sz w:val="28"/>
                <w:szCs w:val="28"/>
              </w:rPr>
            </w:pPr>
            <w:r w:rsidRPr="005B3010">
              <w:rPr>
                <w:sz w:val="28"/>
                <w:szCs w:val="28"/>
              </w:rPr>
              <w:t>C</w:t>
            </w:r>
          </w:p>
        </w:tc>
      </w:tr>
      <w:tr w:rsidR="0057657F" w:rsidRPr="005B3010" w:rsidTr="0007383F">
        <w:trPr>
          <w:trHeight w:val="341"/>
          <w:tblCellSpacing w:w="0" w:type="dxa"/>
        </w:trPr>
        <w:tc>
          <w:tcPr>
            <w:tcW w:w="2166"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Starptautiskās saistības (pēc būtības), kas izriet no norādītā starptautiskā dokumenta.</w:t>
            </w:r>
          </w:p>
          <w:p w:rsidR="0057657F" w:rsidRPr="005B3010" w:rsidRDefault="0057657F" w:rsidP="0007383F">
            <w:pPr>
              <w:spacing w:before="100" w:beforeAutospacing="1" w:after="100" w:afterAutospacing="1"/>
              <w:rPr>
                <w:sz w:val="28"/>
                <w:szCs w:val="28"/>
              </w:rPr>
            </w:pPr>
            <w:r w:rsidRPr="005B3010">
              <w:rPr>
                <w:sz w:val="28"/>
                <w:szCs w:val="28"/>
              </w:rPr>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82"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rPr>
                <w:sz w:val="28"/>
                <w:szCs w:val="28"/>
              </w:rPr>
            </w:pPr>
            <w:r w:rsidRPr="005B3010">
              <w:rPr>
                <w:sz w:val="28"/>
                <w:szCs w:val="28"/>
              </w:rPr>
              <w:t xml:space="preserve"> Informācija par to, vai starptautiskās saistības, kas minētas šīs tabulas A ailē, tiek izpildītas pilnībā vai daļēji. </w:t>
            </w:r>
          </w:p>
          <w:p w:rsidR="0057657F" w:rsidRPr="005B3010" w:rsidRDefault="0057657F" w:rsidP="0007383F">
            <w:pPr>
              <w:spacing w:before="225" w:after="75"/>
              <w:ind w:firstLine="375"/>
              <w:jc w:val="both"/>
              <w:rPr>
                <w:sz w:val="28"/>
                <w:szCs w:val="28"/>
              </w:rPr>
            </w:pPr>
            <w:r w:rsidRPr="005B3010">
              <w:rPr>
                <w:sz w:val="28"/>
                <w:szCs w:val="28"/>
              </w:rPr>
              <w:t>Ja attiecīgās starptautiskās saistības tiek izpildītas daļēji, sniedz attiecīgu skaidrojumu, kā arī precīzi norāda, kad un kādā veidā starptautiskās saistības tiks izpildītas pilnībā.</w:t>
            </w:r>
          </w:p>
          <w:p w:rsidR="0057657F" w:rsidRPr="005B3010" w:rsidRDefault="0057657F" w:rsidP="0007383F">
            <w:pPr>
              <w:spacing w:before="100" w:beforeAutospacing="1" w:after="100" w:afterAutospacing="1"/>
              <w:rPr>
                <w:sz w:val="28"/>
                <w:szCs w:val="28"/>
              </w:rPr>
            </w:pPr>
            <w:r w:rsidRPr="005B3010">
              <w:rPr>
                <w:sz w:val="28"/>
                <w:szCs w:val="28"/>
              </w:rPr>
              <w:t>Norāda institūciju, kas ir atbildīga par šo saistību izpildi pilnībā</w:t>
            </w:r>
          </w:p>
        </w:tc>
      </w:tr>
      <w:tr w:rsidR="0057657F" w:rsidRPr="005B3010" w:rsidTr="0007383F">
        <w:trPr>
          <w:trHeight w:val="512"/>
          <w:tblCellSpacing w:w="0" w:type="dxa"/>
        </w:trPr>
        <w:tc>
          <w:tcPr>
            <w:tcW w:w="2166"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Projekts šo jomu neskar</w:t>
            </w:r>
          </w:p>
        </w:tc>
        <w:tc>
          <w:tcPr>
            <w:tcW w:w="3108"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Projekts šo jomu neskar</w:t>
            </w:r>
          </w:p>
        </w:tc>
        <w:tc>
          <w:tcPr>
            <w:tcW w:w="4082"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Projekts šo jomu neskar</w:t>
            </w:r>
          </w:p>
        </w:tc>
      </w:tr>
      <w:tr w:rsidR="0057657F" w:rsidRPr="005B3010" w:rsidTr="0007383F">
        <w:trPr>
          <w:trHeight w:val="161"/>
          <w:tblCellSpacing w:w="0" w:type="dxa"/>
        </w:trPr>
        <w:tc>
          <w:tcPr>
            <w:tcW w:w="5274" w:type="dxa"/>
            <w:gridSpan w:val="2"/>
            <w:tcBorders>
              <w:top w:val="outset" w:sz="6" w:space="0" w:color="auto"/>
              <w:left w:val="outset" w:sz="6" w:space="0" w:color="auto"/>
              <w:bottom w:val="outset" w:sz="6" w:space="0" w:color="auto"/>
              <w:right w:val="outset" w:sz="6" w:space="0" w:color="auto"/>
            </w:tcBorders>
            <w:vAlign w:val="center"/>
            <w:hideMark/>
          </w:tcPr>
          <w:p w:rsidR="0057657F" w:rsidRPr="005B3010" w:rsidRDefault="0057657F" w:rsidP="0007383F">
            <w:pPr>
              <w:spacing w:before="100" w:beforeAutospacing="1" w:after="100" w:afterAutospacing="1" w:line="161" w:lineRule="atLeast"/>
              <w:rPr>
                <w:sz w:val="28"/>
                <w:szCs w:val="28"/>
              </w:rPr>
            </w:pPr>
            <w:r w:rsidRPr="005B3010">
              <w:rPr>
                <w:sz w:val="28"/>
                <w:szCs w:val="28"/>
              </w:rPr>
              <w:t> Vai starptautiskajā dokumentā paredzētās saistības nav pretrunā ar jau esošajām Latvijas Republikas starptautiskajām saistībām</w:t>
            </w:r>
          </w:p>
        </w:tc>
        <w:tc>
          <w:tcPr>
            <w:tcW w:w="4082"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line="161" w:lineRule="atLeast"/>
              <w:rPr>
                <w:sz w:val="28"/>
                <w:szCs w:val="28"/>
              </w:rPr>
            </w:pPr>
            <w:r w:rsidRPr="005B3010">
              <w:rPr>
                <w:sz w:val="28"/>
                <w:szCs w:val="28"/>
              </w:rPr>
              <w:t> Projekts šo jomu neskar</w:t>
            </w:r>
          </w:p>
        </w:tc>
      </w:tr>
      <w:tr w:rsidR="0057657F" w:rsidRPr="005B3010" w:rsidTr="0007383F">
        <w:trPr>
          <w:trHeight w:val="388"/>
          <w:tblCellSpacing w:w="0" w:type="dxa"/>
        </w:trPr>
        <w:tc>
          <w:tcPr>
            <w:tcW w:w="5274" w:type="dxa"/>
            <w:gridSpan w:val="2"/>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Cita informācija</w:t>
            </w:r>
          </w:p>
        </w:tc>
        <w:tc>
          <w:tcPr>
            <w:tcW w:w="4082" w:type="dxa"/>
            <w:tcBorders>
              <w:top w:val="outset" w:sz="6" w:space="0" w:color="auto"/>
              <w:left w:val="outset" w:sz="6" w:space="0" w:color="auto"/>
              <w:bottom w:val="outset" w:sz="6" w:space="0" w:color="auto"/>
              <w:right w:val="outset" w:sz="6" w:space="0" w:color="auto"/>
            </w:tcBorders>
            <w:hideMark/>
          </w:tcPr>
          <w:p w:rsidR="0057657F" w:rsidRPr="005B3010" w:rsidRDefault="0057657F" w:rsidP="0007383F">
            <w:pPr>
              <w:spacing w:before="100" w:beforeAutospacing="1" w:after="100" w:afterAutospacing="1"/>
              <w:rPr>
                <w:sz w:val="28"/>
                <w:szCs w:val="28"/>
              </w:rPr>
            </w:pPr>
            <w:r w:rsidRPr="005B3010">
              <w:rPr>
                <w:sz w:val="28"/>
                <w:szCs w:val="28"/>
              </w:rPr>
              <w:t> Nav</w:t>
            </w:r>
          </w:p>
        </w:tc>
      </w:tr>
    </w:tbl>
    <w:p w:rsidR="0057657F" w:rsidRDefault="0057657F" w:rsidP="00B16828">
      <w:pPr>
        <w:rPr>
          <w:sz w:val="28"/>
          <w:szCs w:val="28"/>
        </w:rPr>
      </w:pPr>
    </w:p>
    <w:p w:rsidR="00B97D5E" w:rsidRPr="005B3010" w:rsidRDefault="00B97D5E" w:rsidP="00B16828">
      <w:pPr>
        <w:rPr>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96"/>
        <w:gridCol w:w="7260"/>
      </w:tblGrid>
      <w:tr w:rsidR="00F9688C" w:rsidRPr="00CC7D26" w:rsidTr="00F9688C">
        <w:trPr>
          <w:trHeight w:val="541"/>
        </w:trPr>
        <w:tc>
          <w:tcPr>
            <w:tcW w:w="5000" w:type="pct"/>
            <w:gridSpan w:val="2"/>
            <w:tcBorders>
              <w:top w:val="outset" w:sz="6" w:space="0" w:color="auto"/>
              <w:left w:val="outset" w:sz="6" w:space="0" w:color="auto"/>
              <w:bottom w:val="outset" w:sz="6" w:space="0" w:color="auto"/>
              <w:right w:val="outset" w:sz="6" w:space="0" w:color="auto"/>
            </w:tcBorders>
            <w:hideMark/>
          </w:tcPr>
          <w:p w:rsidR="00F9688C" w:rsidRPr="007908A2" w:rsidRDefault="007055A2" w:rsidP="00A9570C">
            <w:pPr>
              <w:pStyle w:val="NoSpacing"/>
              <w:jc w:val="center"/>
              <w:rPr>
                <w:rFonts w:ascii="Times New Roman" w:hAnsi="Times New Roman"/>
                <w:b/>
                <w:sz w:val="28"/>
                <w:szCs w:val="28"/>
              </w:rPr>
            </w:pPr>
            <w:r>
              <w:rPr>
                <w:rFonts w:ascii="Times New Roman" w:hAnsi="Times New Roman"/>
                <w:b/>
                <w:sz w:val="28"/>
                <w:szCs w:val="28"/>
              </w:rPr>
              <w:t>VI</w:t>
            </w:r>
            <w:r w:rsidR="00647569">
              <w:rPr>
                <w:rFonts w:ascii="Times New Roman" w:hAnsi="Times New Roman"/>
                <w:b/>
                <w:sz w:val="28"/>
                <w:szCs w:val="28"/>
              </w:rPr>
              <w:t>.</w:t>
            </w:r>
            <w:r w:rsidR="00F9688C" w:rsidRPr="007908A2">
              <w:rPr>
                <w:rFonts w:ascii="Times New Roman" w:hAnsi="Times New Roman"/>
                <w:b/>
                <w:sz w:val="28"/>
                <w:szCs w:val="28"/>
              </w:rPr>
              <w:t xml:space="preserve"> Sabiedrības līdzdalība un šīs līdzdalības rezultāti</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Sabiedrības informēšana par projekta izstrādes uzsākšanu</w:t>
            </w:r>
          </w:p>
        </w:tc>
        <w:tc>
          <w:tcPr>
            <w:tcW w:w="3880" w:type="pct"/>
            <w:tcBorders>
              <w:top w:val="outset" w:sz="6" w:space="0" w:color="auto"/>
              <w:left w:val="outset" w:sz="6" w:space="0" w:color="auto"/>
              <w:bottom w:val="outset" w:sz="6" w:space="0" w:color="auto"/>
              <w:right w:val="outset" w:sz="6" w:space="0" w:color="auto"/>
            </w:tcBorders>
            <w:hideMark/>
          </w:tcPr>
          <w:p w:rsidR="00F57A83" w:rsidRPr="007908A2" w:rsidRDefault="00A26E4C" w:rsidP="0080356C">
            <w:pPr>
              <w:spacing w:before="100" w:beforeAutospacing="1" w:after="100" w:afterAutospacing="1"/>
              <w:jc w:val="both"/>
              <w:rPr>
                <w:sz w:val="28"/>
                <w:szCs w:val="28"/>
              </w:rPr>
            </w:pPr>
            <w:r w:rsidRPr="007908A2">
              <w:rPr>
                <w:sz w:val="28"/>
                <w:szCs w:val="28"/>
              </w:rPr>
              <w:t xml:space="preserve">   </w:t>
            </w:r>
            <w:r w:rsidR="00F9688C" w:rsidRPr="007908A2">
              <w:rPr>
                <w:sz w:val="28"/>
                <w:szCs w:val="28"/>
              </w:rPr>
              <w:t>Sabiedr</w:t>
            </w:r>
            <w:r w:rsidR="00EB0E74" w:rsidRPr="007908A2">
              <w:rPr>
                <w:sz w:val="28"/>
                <w:szCs w:val="28"/>
              </w:rPr>
              <w:t xml:space="preserve">iskai apspriešanai </w:t>
            </w:r>
            <w:r w:rsidR="002B54C0" w:rsidRPr="007908A2">
              <w:rPr>
                <w:sz w:val="28"/>
                <w:szCs w:val="28"/>
              </w:rPr>
              <w:t xml:space="preserve">noteikumu </w:t>
            </w:r>
            <w:r w:rsidR="00EB0E74" w:rsidRPr="007908A2">
              <w:rPr>
                <w:sz w:val="28"/>
                <w:szCs w:val="28"/>
              </w:rPr>
              <w:t>projekts</w:t>
            </w:r>
            <w:r w:rsidR="00F9688C" w:rsidRPr="007908A2">
              <w:rPr>
                <w:sz w:val="28"/>
                <w:szCs w:val="28"/>
              </w:rPr>
              <w:t xml:space="preserve"> </w:t>
            </w:r>
            <w:r w:rsidR="007908A2" w:rsidRPr="007908A2">
              <w:rPr>
                <w:sz w:val="28"/>
                <w:szCs w:val="28"/>
              </w:rPr>
              <w:t>tika</w:t>
            </w:r>
            <w:r w:rsidR="00EB0E74" w:rsidRPr="007908A2">
              <w:rPr>
                <w:sz w:val="28"/>
                <w:szCs w:val="28"/>
              </w:rPr>
              <w:t xml:space="preserve"> ievietots </w:t>
            </w:r>
            <w:r w:rsidR="00F9688C" w:rsidRPr="007908A2">
              <w:rPr>
                <w:sz w:val="28"/>
                <w:szCs w:val="28"/>
              </w:rPr>
              <w:t>Veselības ministrijas mājas lapas sadaļā „</w:t>
            </w:r>
            <w:r w:rsidR="004C4789" w:rsidRPr="007908A2">
              <w:rPr>
                <w:sz w:val="28"/>
                <w:szCs w:val="28"/>
              </w:rPr>
              <w:t>Publiskā apspriešana</w:t>
            </w:r>
            <w:r w:rsidR="00F9688C" w:rsidRPr="007908A2">
              <w:rPr>
                <w:sz w:val="28"/>
                <w:szCs w:val="28"/>
              </w:rPr>
              <w:t>”</w:t>
            </w:r>
            <w:r w:rsidR="00431B9D" w:rsidRPr="007908A2">
              <w:rPr>
                <w:sz w:val="28"/>
                <w:szCs w:val="28"/>
              </w:rPr>
              <w:t>.</w:t>
            </w:r>
          </w:p>
          <w:p w:rsidR="00F9688C" w:rsidRPr="007908A2" w:rsidRDefault="00A26E4C" w:rsidP="00C95F85">
            <w:pPr>
              <w:spacing w:before="100" w:beforeAutospacing="1" w:after="100" w:afterAutospacing="1"/>
              <w:jc w:val="both"/>
              <w:rPr>
                <w:sz w:val="28"/>
                <w:szCs w:val="28"/>
              </w:rPr>
            </w:pPr>
            <w:r w:rsidRPr="007908A2">
              <w:rPr>
                <w:sz w:val="28"/>
                <w:szCs w:val="28"/>
              </w:rPr>
              <w:t xml:space="preserve">   </w:t>
            </w:r>
            <w:r w:rsidR="004C4789" w:rsidRPr="007908A2">
              <w:rPr>
                <w:sz w:val="28"/>
                <w:szCs w:val="28"/>
              </w:rPr>
              <w:t xml:space="preserve">Noteikumu projekta izstrādē tika ņemti vērā </w:t>
            </w:r>
            <w:r w:rsidR="004C4789" w:rsidRPr="007908A2">
              <w:rPr>
                <w:color w:val="000000"/>
                <w:sz w:val="28"/>
                <w:szCs w:val="28"/>
              </w:rPr>
              <w:t>Hepatīta biedrības, Infekciju kontroles un sterilizācijas asociācijas, Latvijas Kosmētiķu un kosmetologu asociācijas, SIA “</w:t>
            </w:r>
            <w:proofErr w:type="spellStart"/>
            <w:r w:rsidR="004C4789" w:rsidRPr="007908A2">
              <w:rPr>
                <w:color w:val="000000"/>
                <w:sz w:val="28"/>
                <w:szCs w:val="28"/>
              </w:rPr>
              <w:t>Galateja</w:t>
            </w:r>
            <w:proofErr w:type="spellEnd"/>
            <w:r w:rsidR="004C4789" w:rsidRPr="007908A2">
              <w:rPr>
                <w:color w:val="000000"/>
                <w:sz w:val="28"/>
                <w:szCs w:val="28"/>
              </w:rPr>
              <w:t xml:space="preserve">”, tetovēšanas studijas “Rīgas tinte” pārstāvju viedokļi </w:t>
            </w:r>
            <w:r w:rsidR="004C4789" w:rsidRPr="007908A2">
              <w:rPr>
                <w:color w:val="000000"/>
                <w:sz w:val="28"/>
                <w:szCs w:val="28"/>
              </w:rPr>
              <w:lastRenderedPageBreak/>
              <w:t>un priekšlikumi.</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lastRenderedPageBreak/>
              <w:t>Sabiedrības līdzdalība projekta izstrādē</w:t>
            </w:r>
          </w:p>
        </w:tc>
        <w:tc>
          <w:tcPr>
            <w:tcW w:w="3880" w:type="pct"/>
            <w:tcBorders>
              <w:top w:val="outset" w:sz="6" w:space="0" w:color="auto"/>
              <w:left w:val="outset" w:sz="6" w:space="0" w:color="auto"/>
              <w:bottom w:val="outset" w:sz="6" w:space="0" w:color="auto"/>
              <w:right w:val="outset" w:sz="6" w:space="0" w:color="auto"/>
            </w:tcBorders>
            <w:hideMark/>
          </w:tcPr>
          <w:p w:rsidR="00F9688C" w:rsidRPr="007908A2" w:rsidRDefault="00A26E4C" w:rsidP="00002E4E">
            <w:pPr>
              <w:autoSpaceDE w:val="0"/>
              <w:autoSpaceDN w:val="0"/>
              <w:adjustRightInd w:val="0"/>
              <w:jc w:val="both"/>
              <w:rPr>
                <w:sz w:val="28"/>
                <w:szCs w:val="28"/>
              </w:rPr>
            </w:pPr>
            <w:r w:rsidRPr="007908A2">
              <w:rPr>
                <w:sz w:val="28"/>
                <w:szCs w:val="28"/>
              </w:rPr>
              <w:t xml:space="preserve">   </w:t>
            </w:r>
            <w:r w:rsidR="00431B9D" w:rsidRPr="007908A2">
              <w:rPr>
                <w:sz w:val="28"/>
                <w:szCs w:val="28"/>
              </w:rPr>
              <w:t xml:space="preserve">Sabiedrība ar </w:t>
            </w:r>
            <w:r w:rsidR="00EB0E74" w:rsidRPr="007908A2">
              <w:rPr>
                <w:sz w:val="28"/>
                <w:szCs w:val="28"/>
              </w:rPr>
              <w:t>Veselības ministrijas mājas lapā</w:t>
            </w:r>
            <w:r w:rsidR="002B54C0" w:rsidRPr="007908A2">
              <w:rPr>
                <w:sz w:val="28"/>
                <w:szCs w:val="28"/>
              </w:rPr>
              <w:t xml:space="preserve"> ievietoto noteikumu projektu</w:t>
            </w:r>
            <w:r w:rsidR="00C95F85" w:rsidRPr="007908A2">
              <w:rPr>
                <w:sz w:val="28"/>
                <w:szCs w:val="28"/>
              </w:rPr>
              <w:t xml:space="preserve"> varēja</w:t>
            </w:r>
            <w:r w:rsidR="00431B9D" w:rsidRPr="007908A2">
              <w:rPr>
                <w:sz w:val="28"/>
                <w:szCs w:val="28"/>
              </w:rPr>
              <w:t xml:space="preserve"> iepazīties un izteikt s</w:t>
            </w:r>
            <w:r w:rsidR="00ED7A7E" w:rsidRPr="007908A2">
              <w:rPr>
                <w:sz w:val="28"/>
                <w:szCs w:val="28"/>
              </w:rPr>
              <w:t xml:space="preserve">avu viedokli </w:t>
            </w:r>
            <w:r w:rsidR="00C95F85" w:rsidRPr="007908A2">
              <w:rPr>
                <w:sz w:val="28"/>
                <w:szCs w:val="28"/>
              </w:rPr>
              <w:t>no 2013.gada</w:t>
            </w:r>
            <w:r w:rsidR="00002E4E" w:rsidRPr="007908A2">
              <w:rPr>
                <w:sz w:val="28"/>
                <w:szCs w:val="28"/>
              </w:rPr>
              <w:t xml:space="preserve"> 7.jūnija </w:t>
            </w:r>
            <w:r w:rsidR="00ED7A7E" w:rsidRPr="007908A2">
              <w:rPr>
                <w:sz w:val="28"/>
                <w:szCs w:val="28"/>
              </w:rPr>
              <w:t>līdz 2013.gada</w:t>
            </w:r>
            <w:r w:rsidR="00002E4E" w:rsidRPr="007908A2">
              <w:rPr>
                <w:sz w:val="28"/>
                <w:szCs w:val="28"/>
              </w:rPr>
              <w:t xml:space="preserve"> 7.jūlijam.</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Sabiedrības līdzdalības rezultāti</w:t>
            </w:r>
          </w:p>
        </w:tc>
        <w:tc>
          <w:tcPr>
            <w:tcW w:w="3880" w:type="pct"/>
            <w:tcBorders>
              <w:top w:val="outset" w:sz="6" w:space="0" w:color="auto"/>
              <w:left w:val="outset" w:sz="6" w:space="0" w:color="auto"/>
              <w:bottom w:val="outset" w:sz="6" w:space="0" w:color="auto"/>
              <w:right w:val="outset" w:sz="6" w:space="0" w:color="auto"/>
            </w:tcBorders>
            <w:hideMark/>
          </w:tcPr>
          <w:p w:rsidR="00F9688C" w:rsidRPr="007908A2" w:rsidRDefault="00A26E4C" w:rsidP="00FB4554">
            <w:pPr>
              <w:spacing w:before="100" w:beforeAutospacing="1" w:after="100" w:afterAutospacing="1"/>
              <w:jc w:val="both"/>
              <w:rPr>
                <w:sz w:val="28"/>
                <w:szCs w:val="28"/>
              </w:rPr>
            </w:pPr>
            <w:r w:rsidRPr="007908A2">
              <w:rPr>
                <w:sz w:val="28"/>
                <w:szCs w:val="28"/>
              </w:rPr>
              <w:t xml:space="preserve">   </w:t>
            </w:r>
            <w:r w:rsidR="00C95F85" w:rsidRPr="007908A2">
              <w:rPr>
                <w:sz w:val="28"/>
                <w:szCs w:val="28"/>
              </w:rPr>
              <w:t>S</w:t>
            </w:r>
            <w:r w:rsidR="00F9688C" w:rsidRPr="007908A2">
              <w:rPr>
                <w:sz w:val="28"/>
                <w:szCs w:val="28"/>
              </w:rPr>
              <w:t>ab</w:t>
            </w:r>
            <w:r w:rsidR="009D5535" w:rsidRPr="007908A2">
              <w:rPr>
                <w:sz w:val="28"/>
                <w:szCs w:val="28"/>
              </w:rPr>
              <w:t>iedrības</w:t>
            </w:r>
            <w:r w:rsidR="00F9688C" w:rsidRPr="007908A2">
              <w:rPr>
                <w:sz w:val="28"/>
                <w:szCs w:val="28"/>
              </w:rPr>
              <w:t xml:space="preserve"> p</w:t>
            </w:r>
            <w:r w:rsidR="00431B9D" w:rsidRPr="007908A2">
              <w:rPr>
                <w:sz w:val="28"/>
                <w:szCs w:val="28"/>
              </w:rPr>
              <w:t xml:space="preserve">riekšlikumi vai iebildumi </w:t>
            </w:r>
            <w:r w:rsidR="002B54C0" w:rsidRPr="007908A2">
              <w:rPr>
                <w:sz w:val="28"/>
                <w:szCs w:val="28"/>
              </w:rPr>
              <w:t xml:space="preserve">par noteikumu projektu </w:t>
            </w:r>
            <w:r w:rsidR="00560F81">
              <w:rPr>
                <w:sz w:val="28"/>
                <w:szCs w:val="28"/>
              </w:rPr>
              <w:t xml:space="preserve">publiskās apspriešanas laikā </w:t>
            </w:r>
            <w:r w:rsidR="00431B9D" w:rsidRPr="007908A2">
              <w:rPr>
                <w:sz w:val="28"/>
                <w:szCs w:val="28"/>
              </w:rPr>
              <w:t>n</w:t>
            </w:r>
            <w:r w:rsidR="00C95F85" w:rsidRPr="007908A2">
              <w:rPr>
                <w:sz w:val="28"/>
                <w:szCs w:val="28"/>
              </w:rPr>
              <w:t>etika</w:t>
            </w:r>
            <w:r w:rsidR="00F9688C" w:rsidRPr="007908A2">
              <w:rPr>
                <w:sz w:val="28"/>
                <w:szCs w:val="28"/>
              </w:rPr>
              <w:t xml:space="preserve"> saņemti.</w:t>
            </w:r>
            <w:r w:rsidR="00431B9D" w:rsidRPr="007908A2">
              <w:rPr>
                <w:sz w:val="28"/>
                <w:szCs w:val="28"/>
              </w:rPr>
              <w:t xml:space="preserve"> </w:t>
            </w:r>
            <w:r w:rsidR="00560F81">
              <w:rPr>
                <w:sz w:val="28"/>
                <w:szCs w:val="28"/>
              </w:rPr>
              <w:t xml:space="preserve"> Taču ņemot vērā, ka nevalstisko organizāciju pārstāvji un pakalpojuma sniedzēji, kuri piedalījās noteikumu projekta izstrādē, arī ir sabiedrība, tad kopumā sabiedrība noteikumu projektu atbalsta un uzskata, ka tas ir nepieciešams, lai sakārtotu pakalpojumu sniegšanas jomu. Noteikumu izstrādes  laikā </w:t>
            </w:r>
            <w:r w:rsidR="00265FFC">
              <w:rPr>
                <w:sz w:val="28"/>
                <w:szCs w:val="28"/>
              </w:rPr>
              <w:t xml:space="preserve">bija </w:t>
            </w:r>
            <w:r w:rsidR="00560F81">
              <w:rPr>
                <w:sz w:val="28"/>
                <w:szCs w:val="28"/>
              </w:rPr>
              <w:t xml:space="preserve">diskusijas par pakalpojumu sniegšanai noteiktās apmācību programmas apjomu un ilgumu. </w:t>
            </w:r>
            <w:r w:rsidR="00560F81" w:rsidRPr="007908A2">
              <w:rPr>
                <w:color w:val="000000"/>
                <w:sz w:val="28"/>
                <w:szCs w:val="28"/>
              </w:rPr>
              <w:t>SIA “</w:t>
            </w:r>
            <w:proofErr w:type="spellStart"/>
            <w:r w:rsidR="00560F81" w:rsidRPr="007908A2">
              <w:rPr>
                <w:color w:val="000000"/>
                <w:sz w:val="28"/>
                <w:szCs w:val="28"/>
              </w:rPr>
              <w:t>Galateja</w:t>
            </w:r>
            <w:proofErr w:type="spellEnd"/>
            <w:r w:rsidR="00560F81" w:rsidRPr="007908A2">
              <w:rPr>
                <w:color w:val="000000"/>
                <w:sz w:val="28"/>
                <w:szCs w:val="28"/>
              </w:rPr>
              <w:t>”</w:t>
            </w:r>
            <w:r w:rsidR="00560F81">
              <w:rPr>
                <w:color w:val="000000"/>
                <w:sz w:val="28"/>
                <w:szCs w:val="28"/>
              </w:rPr>
              <w:t xml:space="preserve"> un </w:t>
            </w:r>
            <w:r w:rsidR="00560F81" w:rsidRPr="007908A2">
              <w:rPr>
                <w:color w:val="000000"/>
                <w:sz w:val="28"/>
                <w:szCs w:val="28"/>
              </w:rPr>
              <w:t>Latvijas Kosmētiķu un kosmetologu asociācijas</w:t>
            </w:r>
            <w:r w:rsidR="00560F81">
              <w:rPr>
                <w:color w:val="000000"/>
                <w:sz w:val="28"/>
                <w:szCs w:val="28"/>
              </w:rPr>
              <w:t xml:space="preserve"> pārstāvju priekšlikums bija 160 stundu apmācību programma, savukārt</w:t>
            </w:r>
            <w:r w:rsidR="00FE0C77" w:rsidRPr="007908A2">
              <w:rPr>
                <w:color w:val="000000"/>
                <w:sz w:val="28"/>
                <w:szCs w:val="28"/>
              </w:rPr>
              <w:t xml:space="preserve"> tetovēšanas </w:t>
            </w:r>
            <w:r w:rsidR="00FE0C77">
              <w:rPr>
                <w:color w:val="000000"/>
                <w:sz w:val="28"/>
                <w:szCs w:val="28"/>
              </w:rPr>
              <w:t xml:space="preserve">studijas “Rīgas tinte” pārstāvji uzskatīja, ka apmācības programmai pietiktu ar dažām stundām. </w:t>
            </w:r>
            <w:r w:rsidR="00EF3566">
              <w:rPr>
                <w:color w:val="000000"/>
                <w:sz w:val="28"/>
                <w:szCs w:val="28"/>
              </w:rPr>
              <w:t xml:space="preserve">Ņemot vērā iepriekš minēto pakalpojuma sniedzēju viedokli, </w:t>
            </w:r>
            <w:r w:rsidR="00FE0C77">
              <w:rPr>
                <w:color w:val="000000"/>
                <w:sz w:val="28"/>
                <w:szCs w:val="28"/>
              </w:rPr>
              <w:t>Veselības ministrija izstrādāja optimālo</w:t>
            </w:r>
            <w:r w:rsidR="00560F81">
              <w:rPr>
                <w:color w:val="000000"/>
                <w:sz w:val="28"/>
                <w:szCs w:val="28"/>
              </w:rPr>
              <w:t xml:space="preserve"> </w:t>
            </w:r>
            <w:r w:rsidR="00FE0C77">
              <w:rPr>
                <w:color w:val="000000"/>
                <w:sz w:val="28"/>
                <w:szCs w:val="28"/>
              </w:rPr>
              <w:t>apmācību programm</w:t>
            </w:r>
            <w:r w:rsidR="00EF3566">
              <w:rPr>
                <w:color w:val="000000"/>
                <w:sz w:val="28"/>
                <w:szCs w:val="28"/>
              </w:rPr>
              <w:t xml:space="preserve">u, kuras apjoms ir </w:t>
            </w:r>
            <w:r w:rsidR="00FB4554">
              <w:rPr>
                <w:sz w:val="28"/>
                <w:szCs w:val="28"/>
              </w:rPr>
              <w:t xml:space="preserve">17 </w:t>
            </w:r>
            <w:r w:rsidR="00EF3566">
              <w:rPr>
                <w:sz w:val="28"/>
                <w:szCs w:val="28"/>
              </w:rPr>
              <w:t>stundas.</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Saeimas un ekspertu līdzdalība</w:t>
            </w:r>
          </w:p>
        </w:tc>
        <w:tc>
          <w:tcPr>
            <w:tcW w:w="388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Projekts šo jomu neskar</w:t>
            </w:r>
          </w:p>
        </w:tc>
      </w:tr>
      <w:tr w:rsidR="00F9688C" w:rsidRPr="00CC7D26" w:rsidTr="00F9688C">
        <w:tc>
          <w:tcPr>
            <w:tcW w:w="112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Cita informācija</w:t>
            </w:r>
          </w:p>
        </w:tc>
        <w:tc>
          <w:tcPr>
            <w:tcW w:w="3880" w:type="pct"/>
            <w:tcBorders>
              <w:top w:val="outset" w:sz="6" w:space="0" w:color="auto"/>
              <w:left w:val="outset" w:sz="6" w:space="0" w:color="auto"/>
              <w:bottom w:val="outset" w:sz="6" w:space="0" w:color="auto"/>
              <w:right w:val="outset" w:sz="6" w:space="0" w:color="auto"/>
            </w:tcBorders>
            <w:hideMark/>
          </w:tcPr>
          <w:p w:rsidR="00F9688C" w:rsidRPr="007908A2" w:rsidRDefault="00F9688C" w:rsidP="00A9570C">
            <w:pPr>
              <w:spacing w:before="100" w:beforeAutospacing="1" w:after="100" w:afterAutospacing="1"/>
              <w:rPr>
                <w:sz w:val="28"/>
                <w:szCs w:val="28"/>
              </w:rPr>
            </w:pPr>
            <w:r w:rsidRPr="007908A2">
              <w:rPr>
                <w:sz w:val="28"/>
                <w:szCs w:val="28"/>
              </w:rPr>
              <w:t>Nav</w:t>
            </w:r>
          </w:p>
        </w:tc>
      </w:tr>
    </w:tbl>
    <w:p w:rsidR="0060271E" w:rsidRDefault="0060271E" w:rsidP="00717454">
      <w:pPr>
        <w:rPr>
          <w:iCs/>
          <w:sz w:val="28"/>
          <w:szCs w:val="28"/>
        </w:rPr>
      </w:pPr>
    </w:p>
    <w:p w:rsidR="00B97D5E" w:rsidRDefault="00B97D5E"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103"/>
      </w:tblGrid>
      <w:tr w:rsidR="00F6459D" w:rsidRPr="00E6717B" w:rsidTr="007122E9">
        <w:tc>
          <w:tcPr>
            <w:tcW w:w="9356" w:type="dxa"/>
            <w:gridSpan w:val="3"/>
          </w:tcPr>
          <w:p w:rsidR="00F6459D" w:rsidRPr="00401FB1" w:rsidRDefault="007055A2" w:rsidP="007122E9">
            <w:pPr>
              <w:jc w:val="center"/>
              <w:rPr>
                <w:b/>
                <w:sz w:val="28"/>
                <w:szCs w:val="28"/>
              </w:rPr>
            </w:pPr>
            <w:r>
              <w:rPr>
                <w:b/>
                <w:sz w:val="28"/>
                <w:szCs w:val="28"/>
              </w:rPr>
              <w:t>VII</w:t>
            </w:r>
            <w:r w:rsidR="00F6459D" w:rsidRPr="00401FB1">
              <w:rPr>
                <w:b/>
                <w:sz w:val="28"/>
                <w:szCs w:val="28"/>
              </w:rPr>
              <w:t xml:space="preserve"> Tiesību </w:t>
            </w:r>
            <w:smartTag w:uri="schemas-tilde-lv/tildestengine" w:element="veidnes">
              <w:smartTagPr>
                <w:attr w:name="baseform" w:val="akt|s"/>
                <w:attr w:name="id" w:val="-1"/>
                <w:attr w:name="text" w:val="akta"/>
              </w:smartTagPr>
              <w:r w:rsidR="00F6459D" w:rsidRPr="00401FB1">
                <w:rPr>
                  <w:b/>
                  <w:sz w:val="28"/>
                  <w:szCs w:val="28"/>
                </w:rPr>
                <w:t>akta</w:t>
              </w:r>
            </w:smartTag>
            <w:r w:rsidR="00F6459D" w:rsidRPr="00401FB1">
              <w:rPr>
                <w:b/>
                <w:sz w:val="28"/>
                <w:szCs w:val="28"/>
              </w:rPr>
              <w:t xml:space="preserve"> projekta izpildes nodrošināšana un tās ietekme uz institūcijām</w:t>
            </w:r>
          </w:p>
        </w:tc>
      </w:tr>
      <w:tr w:rsidR="00F6459D" w:rsidRPr="00E6717B" w:rsidTr="0079620D">
        <w:tc>
          <w:tcPr>
            <w:tcW w:w="568" w:type="dxa"/>
          </w:tcPr>
          <w:p w:rsidR="00F6459D" w:rsidRPr="00401FB1" w:rsidRDefault="00F6459D" w:rsidP="007122E9">
            <w:pPr>
              <w:rPr>
                <w:sz w:val="28"/>
                <w:szCs w:val="28"/>
              </w:rPr>
            </w:pPr>
            <w:r w:rsidRPr="00401FB1">
              <w:rPr>
                <w:sz w:val="28"/>
                <w:szCs w:val="28"/>
              </w:rPr>
              <w:t xml:space="preserve">1. </w:t>
            </w:r>
          </w:p>
        </w:tc>
        <w:tc>
          <w:tcPr>
            <w:tcW w:w="3685" w:type="dxa"/>
          </w:tcPr>
          <w:p w:rsidR="00F6459D" w:rsidRPr="00401FB1" w:rsidRDefault="00F6459D" w:rsidP="007122E9">
            <w:pPr>
              <w:jc w:val="both"/>
              <w:rPr>
                <w:sz w:val="28"/>
                <w:szCs w:val="28"/>
              </w:rPr>
            </w:pPr>
            <w:r w:rsidRPr="00401FB1">
              <w:rPr>
                <w:sz w:val="28"/>
                <w:szCs w:val="28"/>
              </w:rPr>
              <w:t>Projekta izpildē iesaistītās institūcijas</w:t>
            </w:r>
          </w:p>
        </w:tc>
        <w:tc>
          <w:tcPr>
            <w:tcW w:w="5103" w:type="dxa"/>
          </w:tcPr>
          <w:p w:rsidR="00F6459D" w:rsidRPr="00401FB1" w:rsidRDefault="00623BFD" w:rsidP="00671502">
            <w:pPr>
              <w:jc w:val="both"/>
              <w:rPr>
                <w:sz w:val="28"/>
                <w:szCs w:val="28"/>
              </w:rPr>
            </w:pPr>
            <w:r>
              <w:rPr>
                <w:iCs/>
                <w:sz w:val="28"/>
                <w:szCs w:val="28"/>
              </w:rPr>
              <w:t xml:space="preserve">   </w:t>
            </w:r>
            <w:r w:rsidR="00761EBC" w:rsidRPr="00671502">
              <w:rPr>
                <w:iCs/>
                <w:sz w:val="28"/>
                <w:szCs w:val="28"/>
              </w:rPr>
              <w:t>Veselības inspekcija</w:t>
            </w:r>
            <w:r w:rsidR="00671502" w:rsidRPr="00671502">
              <w:rPr>
                <w:iCs/>
                <w:sz w:val="28"/>
                <w:szCs w:val="28"/>
              </w:rPr>
              <w:t xml:space="preserve">, </w:t>
            </w:r>
            <w:r w:rsidR="00671502" w:rsidRPr="00671502">
              <w:rPr>
                <w:sz w:val="28"/>
                <w:szCs w:val="28"/>
              </w:rPr>
              <w:t xml:space="preserve">Patērētāju tiesību aizsardzības centrs un </w:t>
            </w:r>
            <w:r w:rsidR="00671502" w:rsidRPr="00671502">
              <w:rPr>
                <w:color w:val="000000"/>
                <w:sz w:val="28"/>
                <w:szCs w:val="28"/>
              </w:rPr>
              <w:t>VSIA "Latvijas Proves birojs"</w:t>
            </w:r>
            <w:r w:rsidR="006F281C" w:rsidRPr="00671502">
              <w:rPr>
                <w:iCs/>
                <w:sz w:val="28"/>
                <w:szCs w:val="28"/>
              </w:rPr>
              <w:t>.</w:t>
            </w:r>
          </w:p>
        </w:tc>
      </w:tr>
      <w:tr w:rsidR="008A0FAD" w:rsidRPr="00E6717B" w:rsidTr="0079620D">
        <w:tc>
          <w:tcPr>
            <w:tcW w:w="568" w:type="dxa"/>
          </w:tcPr>
          <w:p w:rsidR="008A0FAD" w:rsidRPr="00401FB1" w:rsidRDefault="008A0FAD" w:rsidP="007122E9">
            <w:pPr>
              <w:rPr>
                <w:sz w:val="28"/>
                <w:szCs w:val="28"/>
              </w:rPr>
            </w:pPr>
            <w:r w:rsidRPr="00401FB1">
              <w:rPr>
                <w:sz w:val="28"/>
                <w:szCs w:val="28"/>
              </w:rPr>
              <w:t xml:space="preserve">2. </w:t>
            </w:r>
          </w:p>
        </w:tc>
        <w:tc>
          <w:tcPr>
            <w:tcW w:w="3685" w:type="dxa"/>
          </w:tcPr>
          <w:p w:rsidR="008A0FAD" w:rsidRPr="00401FB1" w:rsidRDefault="008A0FAD" w:rsidP="007122E9">
            <w:pPr>
              <w:jc w:val="both"/>
              <w:rPr>
                <w:sz w:val="28"/>
                <w:szCs w:val="28"/>
              </w:rPr>
            </w:pPr>
            <w:r w:rsidRPr="00401FB1">
              <w:rPr>
                <w:sz w:val="28"/>
                <w:szCs w:val="28"/>
              </w:rPr>
              <w:t>Projekta izpildes ietekme uz pārvaldes funkcijām</w:t>
            </w:r>
          </w:p>
        </w:tc>
        <w:tc>
          <w:tcPr>
            <w:tcW w:w="5103" w:type="dxa"/>
          </w:tcPr>
          <w:p w:rsidR="008A0FAD" w:rsidRPr="00401FB1" w:rsidRDefault="008A0FAD" w:rsidP="00757DDC">
            <w:pPr>
              <w:jc w:val="both"/>
              <w:rPr>
                <w:sz w:val="28"/>
                <w:szCs w:val="28"/>
              </w:rPr>
            </w:pPr>
            <w:r w:rsidRPr="00401FB1">
              <w:rPr>
                <w:iCs/>
                <w:sz w:val="28"/>
                <w:szCs w:val="28"/>
              </w:rPr>
              <w:t>Noteikumu projekts šo jomu neskar</w:t>
            </w:r>
          </w:p>
        </w:tc>
      </w:tr>
      <w:tr w:rsidR="008A0FAD" w:rsidRPr="00E6717B" w:rsidTr="0079620D">
        <w:tc>
          <w:tcPr>
            <w:tcW w:w="568" w:type="dxa"/>
          </w:tcPr>
          <w:p w:rsidR="008A0FAD" w:rsidRPr="00401FB1" w:rsidRDefault="008A0FAD" w:rsidP="007122E9">
            <w:pPr>
              <w:rPr>
                <w:sz w:val="28"/>
                <w:szCs w:val="28"/>
              </w:rPr>
            </w:pPr>
            <w:r w:rsidRPr="00401FB1">
              <w:rPr>
                <w:sz w:val="28"/>
                <w:szCs w:val="28"/>
              </w:rPr>
              <w:t>3.</w:t>
            </w:r>
          </w:p>
        </w:tc>
        <w:tc>
          <w:tcPr>
            <w:tcW w:w="3685" w:type="dxa"/>
          </w:tcPr>
          <w:p w:rsidR="008A0FAD" w:rsidRPr="00401FB1" w:rsidRDefault="008A0FAD" w:rsidP="007122E9">
            <w:pPr>
              <w:jc w:val="both"/>
              <w:rPr>
                <w:sz w:val="28"/>
                <w:szCs w:val="28"/>
              </w:rPr>
            </w:pPr>
            <w:r w:rsidRPr="00401FB1">
              <w:rPr>
                <w:sz w:val="28"/>
                <w:szCs w:val="28"/>
              </w:rPr>
              <w:t>Projekta izpildes ietekme uz pārvaldes institucionālo struktūru.</w:t>
            </w:r>
          </w:p>
          <w:p w:rsidR="008A0FAD" w:rsidRPr="00401FB1" w:rsidRDefault="008A0FAD" w:rsidP="007122E9">
            <w:pPr>
              <w:jc w:val="both"/>
              <w:rPr>
                <w:sz w:val="28"/>
                <w:szCs w:val="28"/>
              </w:rPr>
            </w:pPr>
            <w:r w:rsidRPr="00401FB1">
              <w:rPr>
                <w:sz w:val="28"/>
                <w:szCs w:val="28"/>
              </w:rPr>
              <w:t>Jaunu institūciju izveide.</w:t>
            </w:r>
          </w:p>
        </w:tc>
        <w:tc>
          <w:tcPr>
            <w:tcW w:w="5103" w:type="dxa"/>
          </w:tcPr>
          <w:p w:rsidR="008A0FAD" w:rsidRPr="00401FB1" w:rsidRDefault="008A0FAD" w:rsidP="00757DDC">
            <w:pPr>
              <w:jc w:val="both"/>
              <w:rPr>
                <w:sz w:val="28"/>
                <w:szCs w:val="28"/>
              </w:rPr>
            </w:pPr>
            <w:r w:rsidRPr="00401FB1">
              <w:rPr>
                <w:iCs/>
                <w:sz w:val="28"/>
                <w:szCs w:val="28"/>
              </w:rPr>
              <w:t>Noteikumu projekts šo jomu neskar</w:t>
            </w:r>
          </w:p>
        </w:tc>
      </w:tr>
      <w:tr w:rsidR="008A0FAD" w:rsidRPr="00E6717B" w:rsidTr="0079620D">
        <w:tc>
          <w:tcPr>
            <w:tcW w:w="568" w:type="dxa"/>
          </w:tcPr>
          <w:p w:rsidR="008A0FAD" w:rsidRPr="00401FB1" w:rsidRDefault="008A0FAD" w:rsidP="007122E9">
            <w:pPr>
              <w:rPr>
                <w:sz w:val="28"/>
                <w:szCs w:val="28"/>
              </w:rPr>
            </w:pPr>
            <w:r w:rsidRPr="00401FB1">
              <w:rPr>
                <w:sz w:val="28"/>
                <w:szCs w:val="28"/>
              </w:rPr>
              <w:t>4.</w:t>
            </w:r>
          </w:p>
        </w:tc>
        <w:tc>
          <w:tcPr>
            <w:tcW w:w="3685" w:type="dxa"/>
          </w:tcPr>
          <w:p w:rsidR="008A0FAD" w:rsidRPr="00401FB1" w:rsidRDefault="008A0FAD" w:rsidP="007122E9">
            <w:pPr>
              <w:jc w:val="both"/>
              <w:rPr>
                <w:sz w:val="28"/>
                <w:szCs w:val="28"/>
              </w:rPr>
            </w:pPr>
            <w:r w:rsidRPr="00401FB1">
              <w:rPr>
                <w:sz w:val="28"/>
                <w:szCs w:val="28"/>
              </w:rPr>
              <w:t>Projekta izpildes ietekme uz pārvaldes institucionālo struktūru.</w:t>
            </w:r>
          </w:p>
          <w:p w:rsidR="008A0FAD" w:rsidRPr="00401FB1" w:rsidRDefault="008A0FAD" w:rsidP="007122E9">
            <w:pPr>
              <w:jc w:val="both"/>
              <w:rPr>
                <w:sz w:val="28"/>
                <w:szCs w:val="28"/>
              </w:rPr>
            </w:pPr>
            <w:r w:rsidRPr="00401FB1">
              <w:rPr>
                <w:sz w:val="28"/>
                <w:szCs w:val="28"/>
              </w:rPr>
              <w:t>Esošo institūciju likvidācija.</w:t>
            </w:r>
          </w:p>
        </w:tc>
        <w:tc>
          <w:tcPr>
            <w:tcW w:w="5103" w:type="dxa"/>
          </w:tcPr>
          <w:p w:rsidR="008A0FAD" w:rsidRPr="00401FB1" w:rsidRDefault="008A0FAD" w:rsidP="00757DDC">
            <w:pPr>
              <w:jc w:val="both"/>
              <w:rPr>
                <w:sz w:val="28"/>
                <w:szCs w:val="28"/>
              </w:rPr>
            </w:pPr>
            <w:r w:rsidRPr="00401FB1">
              <w:rPr>
                <w:iCs/>
                <w:sz w:val="28"/>
                <w:szCs w:val="28"/>
              </w:rPr>
              <w:t>Noteikumu projekts šo jomu neskar</w:t>
            </w:r>
          </w:p>
        </w:tc>
      </w:tr>
      <w:tr w:rsidR="00053459" w:rsidRPr="00E6717B" w:rsidTr="0079620D">
        <w:tc>
          <w:tcPr>
            <w:tcW w:w="568" w:type="dxa"/>
          </w:tcPr>
          <w:p w:rsidR="00053459" w:rsidRPr="00401FB1" w:rsidRDefault="00053459" w:rsidP="007122E9">
            <w:pPr>
              <w:rPr>
                <w:sz w:val="28"/>
                <w:szCs w:val="28"/>
              </w:rPr>
            </w:pPr>
            <w:r w:rsidRPr="00401FB1">
              <w:rPr>
                <w:sz w:val="28"/>
                <w:szCs w:val="28"/>
              </w:rPr>
              <w:t>5.</w:t>
            </w:r>
          </w:p>
        </w:tc>
        <w:tc>
          <w:tcPr>
            <w:tcW w:w="3685" w:type="dxa"/>
          </w:tcPr>
          <w:p w:rsidR="00053459" w:rsidRPr="00401FB1" w:rsidRDefault="00053459" w:rsidP="007122E9">
            <w:pPr>
              <w:jc w:val="both"/>
              <w:rPr>
                <w:sz w:val="28"/>
                <w:szCs w:val="28"/>
              </w:rPr>
            </w:pPr>
            <w:r w:rsidRPr="00401FB1">
              <w:rPr>
                <w:sz w:val="28"/>
                <w:szCs w:val="28"/>
              </w:rPr>
              <w:t xml:space="preserve">Projekta izpildes ietekme uz </w:t>
            </w:r>
            <w:r w:rsidRPr="00401FB1">
              <w:rPr>
                <w:sz w:val="28"/>
                <w:szCs w:val="28"/>
              </w:rPr>
              <w:lastRenderedPageBreak/>
              <w:t>pārvaldes institucionālo struktūru.</w:t>
            </w:r>
          </w:p>
          <w:p w:rsidR="00053459" w:rsidRPr="00401FB1" w:rsidRDefault="00053459" w:rsidP="007122E9">
            <w:pPr>
              <w:rPr>
                <w:sz w:val="28"/>
                <w:szCs w:val="28"/>
              </w:rPr>
            </w:pPr>
            <w:r w:rsidRPr="00401FB1">
              <w:rPr>
                <w:sz w:val="28"/>
                <w:szCs w:val="28"/>
              </w:rPr>
              <w:t>Esošo institūciju reorganizācija.</w:t>
            </w:r>
          </w:p>
        </w:tc>
        <w:tc>
          <w:tcPr>
            <w:tcW w:w="5103" w:type="dxa"/>
          </w:tcPr>
          <w:p w:rsidR="00053459" w:rsidRPr="00401FB1" w:rsidRDefault="008A0FAD" w:rsidP="00757DDC">
            <w:pPr>
              <w:jc w:val="both"/>
              <w:rPr>
                <w:sz w:val="28"/>
                <w:szCs w:val="28"/>
              </w:rPr>
            </w:pPr>
            <w:r w:rsidRPr="00401FB1">
              <w:rPr>
                <w:iCs/>
                <w:sz w:val="28"/>
                <w:szCs w:val="28"/>
              </w:rPr>
              <w:lastRenderedPageBreak/>
              <w:t>Noteikumu projekts šo jomu neskar</w:t>
            </w:r>
          </w:p>
        </w:tc>
      </w:tr>
      <w:tr w:rsidR="00F6459D" w:rsidRPr="00E6717B" w:rsidTr="0079620D">
        <w:tc>
          <w:tcPr>
            <w:tcW w:w="568" w:type="dxa"/>
          </w:tcPr>
          <w:p w:rsidR="00F6459D" w:rsidRPr="00401FB1" w:rsidRDefault="00F6459D" w:rsidP="007122E9">
            <w:pPr>
              <w:rPr>
                <w:sz w:val="28"/>
                <w:szCs w:val="28"/>
              </w:rPr>
            </w:pPr>
            <w:r w:rsidRPr="00401FB1">
              <w:rPr>
                <w:sz w:val="28"/>
                <w:szCs w:val="28"/>
              </w:rPr>
              <w:lastRenderedPageBreak/>
              <w:t xml:space="preserve">6. </w:t>
            </w:r>
          </w:p>
        </w:tc>
        <w:tc>
          <w:tcPr>
            <w:tcW w:w="3685" w:type="dxa"/>
          </w:tcPr>
          <w:p w:rsidR="00F6459D" w:rsidRPr="00401FB1" w:rsidRDefault="00F6459D" w:rsidP="007122E9">
            <w:pPr>
              <w:rPr>
                <w:sz w:val="28"/>
                <w:szCs w:val="28"/>
              </w:rPr>
            </w:pPr>
            <w:r w:rsidRPr="00401FB1">
              <w:rPr>
                <w:sz w:val="28"/>
                <w:szCs w:val="28"/>
              </w:rPr>
              <w:t>Cita informācija</w:t>
            </w:r>
          </w:p>
        </w:tc>
        <w:tc>
          <w:tcPr>
            <w:tcW w:w="5103" w:type="dxa"/>
          </w:tcPr>
          <w:p w:rsidR="00F6459D" w:rsidRPr="00401FB1" w:rsidRDefault="00F6459D" w:rsidP="007122E9">
            <w:pPr>
              <w:jc w:val="both"/>
              <w:rPr>
                <w:sz w:val="28"/>
                <w:szCs w:val="28"/>
              </w:rPr>
            </w:pPr>
            <w:r w:rsidRPr="00401FB1">
              <w:rPr>
                <w:sz w:val="28"/>
                <w:szCs w:val="28"/>
              </w:rPr>
              <w:t>Nav</w:t>
            </w:r>
          </w:p>
        </w:tc>
      </w:tr>
    </w:tbl>
    <w:p w:rsidR="00B97D5E" w:rsidRDefault="00B97D5E" w:rsidP="00A963A8">
      <w:pPr>
        <w:rPr>
          <w:iCs/>
        </w:rPr>
      </w:pPr>
    </w:p>
    <w:p w:rsidR="00B97D5E" w:rsidRDefault="00B97D5E" w:rsidP="00A963A8">
      <w:pPr>
        <w:rPr>
          <w:iCs/>
        </w:rPr>
      </w:pPr>
    </w:p>
    <w:p w:rsidR="00B97D5E" w:rsidRDefault="00B97D5E" w:rsidP="00A963A8">
      <w:pPr>
        <w:rPr>
          <w:iCs/>
        </w:rPr>
      </w:pPr>
    </w:p>
    <w:p w:rsidR="00A963A8" w:rsidRPr="000E29C5" w:rsidRDefault="00A963A8" w:rsidP="00A963A8">
      <w:r w:rsidRPr="000E29C5">
        <w:rPr>
          <w:sz w:val="28"/>
          <w:szCs w:val="28"/>
        </w:rPr>
        <w:t xml:space="preserve">Veselības ministrs </w:t>
      </w:r>
      <w:r w:rsidRPr="000E29C5">
        <w:rPr>
          <w:sz w:val="28"/>
          <w:szCs w:val="28"/>
        </w:rPr>
        <w:tab/>
        <w:t xml:space="preserve">                                                                            </w:t>
      </w:r>
      <w:r>
        <w:rPr>
          <w:sz w:val="28"/>
          <w:szCs w:val="28"/>
        </w:rPr>
        <w:t xml:space="preserve">    </w:t>
      </w:r>
      <w:r w:rsidRPr="000E29C5">
        <w:rPr>
          <w:sz w:val="28"/>
          <w:szCs w:val="28"/>
        </w:rPr>
        <w:t xml:space="preserve">G. </w:t>
      </w:r>
      <w:proofErr w:type="spellStart"/>
      <w:r w:rsidRPr="000E29C5">
        <w:rPr>
          <w:sz w:val="28"/>
          <w:szCs w:val="28"/>
        </w:rPr>
        <w:t>Belēvičs</w:t>
      </w:r>
      <w:proofErr w:type="spellEnd"/>
    </w:p>
    <w:p w:rsidR="00141CA8" w:rsidRPr="00906C2B" w:rsidRDefault="00630B58" w:rsidP="005063ED">
      <w:pPr>
        <w:pStyle w:val="naisf"/>
        <w:spacing w:before="0" w:after="0"/>
        <w:jc w:val="center"/>
        <w:rPr>
          <w:noProof/>
          <w:sz w:val="28"/>
          <w:szCs w:val="28"/>
        </w:rPr>
      </w:pPr>
      <w:r w:rsidRPr="00906C2B">
        <w:rPr>
          <w:noProof/>
          <w:sz w:val="28"/>
          <w:szCs w:val="28"/>
        </w:rPr>
        <w:tab/>
      </w:r>
    </w:p>
    <w:p w:rsidR="00434CD5" w:rsidRDefault="00434CD5" w:rsidP="005063ED">
      <w:pPr>
        <w:pStyle w:val="naisf"/>
        <w:spacing w:before="0" w:after="0"/>
        <w:ind w:firstLine="0"/>
        <w:rPr>
          <w:noProof/>
        </w:rPr>
      </w:pPr>
    </w:p>
    <w:p w:rsidR="00984452" w:rsidRDefault="00984452" w:rsidP="00346DB9">
      <w:pPr>
        <w:rPr>
          <w:noProof/>
        </w:rPr>
      </w:pPr>
    </w:p>
    <w:p w:rsidR="00EB3802" w:rsidRDefault="00EB3802" w:rsidP="00346DB9">
      <w:pPr>
        <w:rPr>
          <w:noProof/>
          <w:sz w:val="22"/>
          <w:szCs w:val="22"/>
        </w:rPr>
      </w:pPr>
    </w:p>
    <w:p w:rsidR="00EB3802" w:rsidRDefault="00EB3802" w:rsidP="00346DB9">
      <w:pPr>
        <w:rPr>
          <w:noProof/>
          <w:sz w:val="22"/>
          <w:szCs w:val="22"/>
        </w:rPr>
      </w:pPr>
    </w:p>
    <w:p w:rsidR="00EB3802" w:rsidRDefault="00EB3802"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2C78AF" w:rsidRDefault="002C78AF" w:rsidP="00346DB9">
      <w:pPr>
        <w:rPr>
          <w:noProof/>
          <w:sz w:val="22"/>
          <w:szCs w:val="22"/>
        </w:rPr>
      </w:pPr>
    </w:p>
    <w:p w:rsidR="00346DB9" w:rsidRPr="002C78AF" w:rsidRDefault="00F96870" w:rsidP="00346DB9">
      <w:pPr>
        <w:rPr>
          <w:sz w:val="22"/>
          <w:szCs w:val="22"/>
        </w:rPr>
      </w:pPr>
      <w:r>
        <w:rPr>
          <w:noProof/>
          <w:sz w:val="22"/>
          <w:szCs w:val="22"/>
        </w:rPr>
        <w:t>27</w:t>
      </w:r>
      <w:r w:rsidR="00346DB9" w:rsidRPr="002C78AF">
        <w:rPr>
          <w:noProof/>
          <w:sz w:val="22"/>
          <w:szCs w:val="22"/>
        </w:rPr>
        <w:t>.0</w:t>
      </w:r>
      <w:r w:rsidR="003215DC" w:rsidRPr="002C78AF">
        <w:rPr>
          <w:noProof/>
          <w:sz w:val="22"/>
          <w:szCs w:val="22"/>
        </w:rPr>
        <w:t>2</w:t>
      </w:r>
      <w:r w:rsidR="00634370" w:rsidRPr="002C78AF">
        <w:rPr>
          <w:noProof/>
          <w:sz w:val="22"/>
          <w:szCs w:val="22"/>
        </w:rPr>
        <w:t>.201</w:t>
      </w:r>
      <w:r w:rsidR="00FB74EB">
        <w:rPr>
          <w:noProof/>
          <w:sz w:val="22"/>
          <w:szCs w:val="22"/>
        </w:rPr>
        <w:t>5. 11</w:t>
      </w:r>
      <w:r w:rsidR="00346DB9" w:rsidRPr="002C78AF">
        <w:rPr>
          <w:noProof/>
          <w:sz w:val="22"/>
          <w:szCs w:val="22"/>
        </w:rPr>
        <w:t>:</w:t>
      </w:r>
      <w:r w:rsidR="00FB74EB">
        <w:rPr>
          <w:noProof/>
          <w:sz w:val="22"/>
          <w:szCs w:val="22"/>
        </w:rPr>
        <w:t>04</w:t>
      </w:r>
    </w:p>
    <w:p w:rsidR="005063ED" w:rsidRPr="002C78AF" w:rsidRDefault="00191710" w:rsidP="005063ED">
      <w:pPr>
        <w:pStyle w:val="naisf"/>
        <w:spacing w:before="0" w:after="0"/>
        <w:ind w:firstLine="0"/>
        <w:rPr>
          <w:noProof/>
          <w:sz w:val="22"/>
          <w:szCs w:val="22"/>
        </w:rPr>
      </w:pPr>
      <w:r>
        <w:rPr>
          <w:noProof/>
          <w:sz w:val="22"/>
          <w:szCs w:val="22"/>
        </w:rPr>
        <w:t>4592</w:t>
      </w:r>
    </w:p>
    <w:p w:rsidR="005063ED" w:rsidRPr="002C78AF" w:rsidRDefault="00B61392" w:rsidP="005063ED">
      <w:pPr>
        <w:rPr>
          <w:sz w:val="22"/>
          <w:szCs w:val="22"/>
        </w:rPr>
      </w:pPr>
      <w:r w:rsidRPr="002C78AF">
        <w:rPr>
          <w:sz w:val="22"/>
          <w:szCs w:val="22"/>
        </w:rPr>
        <w:t>A</w:t>
      </w:r>
      <w:r w:rsidR="005063ED" w:rsidRPr="002C78AF">
        <w:rPr>
          <w:sz w:val="22"/>
          <w:szCs w:val="22"/>
        </w:rPr>
        <w:t>.</w:t>
      </w:r>
      <w:r w:rsidRPr="002C78AF">
        <w:rPr>
          <w:sz w:val="22"/>
          <w:szCs w:val="22"/>
        </w:rPr>
        <w:t>Kalniņa</w:t>
      </w:r>
      <w:r w:rsidR="005063ED" w:rsidRPr="002C78AF">
        <w:rPr>
          <w:sz w:val="22"/>
          <w:szCs w:val="22"/>
        </w:rPr>
        <w:t xml:space="preserve"> </w:t>
      </w:r>
    </w:p>
    <w:p w:rsidR="007004FC" w:rsidRPr="002C78AF" w:rsidRDefault="00B61392" w:rsidP="00EF3566">
      <w:pPr>
        <w:jc w:val="both"/>
        <w:rPr>
          <w:sz w:val="22"/>
          <w:szCs w:val="22"/>
        </w:rPr>
      </w:pPr>
      <w:r w:rsidRPr="002C78AF">
        <w:rPr>
          <w:sz w:val="22"/>
          <w:szCs w:val="22"/>
        </w:rPr>
        <w:t>67876148</w:t>
      </w:r>
      <w:r w:rsidR="005063ED" w:rsidRPr="002C78AF">
        <w:rPr>
          <w:sz w:val="22"/>
          <w:szCs w:val="22"/>
        </w:rPr>
        <w:t xml:space="preserve">, </w:t>
      </w:r>
      <w:hyperlink r:id="rId9" w:history="1">
        <w:r w:rsidRPr="002C78AF">
          <w:rPr>
            <w:rStyle w:val="Hyperlink"/>
            <w:sz w:val="22"/>
            <w:szCs w:val="22"/>
            <w:lang w:val="it-IT"/>
          </w:rPr>
          <w:t>astra.kalnina@vm.gov.lv</w:t>
        </w:r>
      </w:hyperlink>
    </w:p>
    <w:p w:rsidR="00623BFD" w:rsidRPr="002C78AF" w:rsidRDefault="00623BFD" w:rsidP="00623BFD">
      <w:pPr>
        <w:rPr>
          <w:noProof/>
          <w:sz w:val="22"/>
          <w:szCs w:val="22"/>
        </w:rPr>
      </w:pPr>
    </w:p>
    <w:p w:rsidR="00346DB9" w:rsidRPr="002C78AF" w:rsidRDefault="00346DB9" w:rsidP="00346DB9">
      <w:pPr>
        <w:jc w:val="both"/>
        <w:rPr>
          <w:sz w:val="22"/>
          <w:szCs w:val="22"/>
        </w:rPr>
      </w:pPr>
      <w:r w:rsidRPr="002C78AF">
        <w:rPr>
          <w:sz w:val="22"/>
          <w:szCs w:val="22"/>
        </w:rPr>
        <w:t xml:space="preserve">A.Segliņa </w:t>
      </w:r>
    </w:p>
    <w:p w:rsidR="00335982" w:rsidRPr="002C78AF" w:rsidRDefault="00346DB9" w:rsidP="00346DB9">
      <w:pPr>
        <w:jc w:val="both"/>
        <w:rPr>
          <w:sz w:val="22"/>
          <w:szCs w:val="22"/>
        </w:rPr>
      </w:pPr>
      <w:r w:rsidRPr="002C78AF">
        <w:rPr>
          <w:sz w:val="22"/>
          <w:szCs w:val="22"/>
        </w:rPr>
        <w:t xml:space="preserve">67876102, </w:t>
      </w:r>
      <w:hyperlink r:id="rId10" w:history="1">
        <w:r w:rsidR="00335982" w:rsidRPr="002C78AF">
          <w:rPr>
            <w:rStyle w:val="Hyperlink"/>
            <w:sz w:val="22"/>
            <w:szCs w:val="22"/>
          </w:rPr>
          <w:t>anita.seglina@vm.gov.lv</w:t>
        </w:r>
      </w:hyperlink>
    </w:p>
    <w:sectPr w:rsidR="00335982" w:rsidRPr="002C78AF" w:rsidSect="000359CC">
      <w:headerReference w:type="even" r:id="rId11"/>
      <w:headerReference w:type="default" r:id="rId12"/>
      <w:footerReference w:type="default" r:id="rId13"/>
      <w:footerReference w:type="first" r:id="rId14"/>
      <w:pgSz w:w="11906" w:h="16838"/>
      <w:pgMar w:top="1247" w:right="1134"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A5" w:rsidRDefault="005414A5">
      <w:r>
        <w:separator/>
      </w:r>
    </w:p>
  </w:endnote>
  <w:endnote w:type="continuationSeparator" w:id="0">
    <w:p w:rsidR="005414A5" w:rsidRDefault="00541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A5" w:rsidRPr="00785D39" w:rsidRDefault="00837643" w:rsidP="00A228FF">
    <w:pPr>
      <w:jc w:val="both"/>
      <w:rPr>
        <w:sz w:val="22"/>
        <w:szCs w:val="22"/>
      </w:rPr>
    </w:pPr>
    <w:r>
      <w:rPr>
        <w:sz w:val="22"/>
        <w:szCs w:val="22"/>
      </w:rPr>
      <w:t>VManot_270215</w:t>
    </w:r>
    <w:r w:rsidR="005414A5" w:rsidRPr="00915CC2">
      <w:rPr>
        <w:sz w:val="22"/>
        <w:szCs w:val="22"/>
      </w:rPr>
      <w:t xml:space="preserve">_TP; Ministru kabineta noteikumu projekta „Noteikumi par higiēnas prasībām tetovēšanas un </w:t>
    </w:r>
    <w:proofErr w:type="spellStart"/>
    <w:r w:rsidR="005414A5" w:rsidRPr="00915CC2">
      <w:rPr>
        <w:sz w:val="22"/>
        <w:szCs w:val="22"/>
      </w:rPr>
      <w:t>pīrsinga</w:t>
    </w:r>
    <w:proofErr w:type="spellEnd"/>
    <w:r w:rsidR="005414A5" w:rsidRPr="00915CC2">
      <w:rPr>
        <w:sz w:val="22"/>
        <w:szCs w:val="22"/>
      </w:rPr>
      <w:t xml:space="preserve"> pakalpojumu sniegšanai</w:t>
    </w:r>
    <w:r w:rsidR="005414A5">
      <w:rPr>
        <w:sz w:val="22"/>
        <w:szCs w:val="22"/>
      </w:rPr>
      <w:t xml:space="preserve"> un speciālajām</w:t>
    </w:r>
    <w:r w:rsidR="005414A5" w:rsidRPr="00915CC2">
      <w:rPr>
        <w:sz w:val="22"/>
        <w:szCs w:val="22"/>
      </w:rPr>
      <w:t xml:space="preserve"> prasībām tetovēšanas līdzekļiem” sākotnējās ietekmes </w:t>
    </w:r>
    <w:r w:rsidR="005414A5">
      <w:rPr>
        <w:sz w:val="22"/>
        <w:szCs w:val="22"/>
      </w:rPr>
      <w:t>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A5" w:rsidRPr="00915CC2" w:rsidRDefault="00837643" w:rsidP="00915CC2">
    <w:pPr>
      <w:jc w:val="both"/>
      <w:rPr>
        <w:sz w:val="22"/>
        <w:szCs w:val="22"/>
      </w:rPr>
    </w:pPr>
    <w:r>
      <w:rPr>
        <w:sz w:val="22"/>
        <w:szCs w:val="22"/>
      </w:rPr>
      <w:t>VManot_27</w:t>
    </w:r>
    <w:r w:rsidR="005414A5">
      <w:rPr>
        <w:sz w:val="22"/>
        <w:szCs w:val="22"/>
      </w:rPr>
      <w:t>0215</w:t>
    </w:r>
    <w:r w:rsidR="005414A5" w:rsidRPr="00915CC2">
      <w:rPr>
        <w:sz w:val="22"/>
        <w:szCs w:val="22"/>
      </w:rPr>
      <w:t xml:space="preserve">_TP; Ministru kabineta noteikumu projekta „Noteikumi par higiēnas prasībām tetovēšanas un </w:t>
    </w:r>
    <w:proofErr w:type="spellStart"/>
    <w:r w:rsidR="005414A5" w:rsidRPr="00915CC2">
      <w:rPr>
        <w:sz w:val="22"/>
        <w:szCs w:val="22"/>
      </w:rPr>
      <w:t>pīrsinga</w:t>
    </w:r>
    <w:proofErr w:type="spellEnd"/>
    <w:r w:rsidR="005414A5" w:rsidRPr="00915CC2">
      <w:rPr>
        <w:sz w:val="22"/>
        <w:szCs w:val="22"/>
      </w:rPr>
      <w:t xml:space="preserve"> pakalpojumu sniegšanai</w:t>
    </w:r>
    <w:r w:rsidR="005414A5">
      <w:rPr>
        <w:sz w:val="22"/>
        <w:szCs w:val="22"/>
      </w:rPr>
      <w:t xml:space="preserve"> un speciālajām</w:t>
    </w:r>
    <w:r w:rsidR="005414A5" w:rsidRPr="00915CC2">
      <w:rPr>
        <w:sz w:val="22"/>
        <w:szCs w:val="22"/>
      </w:rPr>
      <w:t xml:space="preserve"> prasībām tetovēšanas līdzekļiem” sākotnējās ietekmes </w:t>
    </w:r>
    <w:r w:rsidR="005414A5">
      <w:rPr>
        <w:sz w:val="22"/>
        <w:szCs w:val="22"/>
      </w:rPr>
      <w:t>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A5" w:rsidRDefault="005414A5">
      <w:r>
        <w:separator/>
      </w:r>
    </w:p>
  </w:footnote>
  <w:footnote w:type="continuationSeparator" w:id="0">
    <w:p w:rsidR="005414A5" w:rsidRDefault="0054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A5" w:rsidRDefault="00183269" w:rsidP="00190F88">
    <w:pPr>
      <w:pStyle w:val="Header"/>
      <w:framePr w:wrap="around" w:vAnchor="text" w:hAnchor="margin" w:xAlign="center" w:y="1"/>
      <w:rPr>
        <w:rStyle w:val="PageNumber"/>
      </w:rPr>
    </w:pPr>
    <w:r>
      <w:rPr>
        <w:rStyle w:val="PageNumber"/>
      </w:rPr>
      <w:fldChar w:fldCharType="begin"/>
    </w:r>
    <w:r w:rsidR="005414A5">
      <w:rPr>
        <w:rStyle w:val="PageNumber"/>
      </w:rPr>
      <w:instrText xml:space="preserve">PAGE  </w:instrText>
    </w:r>
    <w:r>
      <w:rPr>
        <w:rStyle w:val="PageNumber"/>
      </w:rPr>
      <w:fldChar w:fldCharType="end"/>
    </w:r>
  </w:p>
  <w:p w:rsidR="005414A5" w:rsidRDefault="00541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A5" w:rsidRPr="00DB073B" w:rsidRDefault="00183269"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5414A5" w:rsidRPr="00DB073B">
      <w:rPr>
        <w:rStyle w:val="PageNumber"/>
        <w:sz w:val="20"/>
        <w:szCs w:val="20"/>
      </w:rPr>
      <w:instrText xml:space="preserve">PAGE  </w:instrText>
    </w:r>
    <w:r w:rsidRPr="00DB073B">
      <w:rPr>
        <w:rStyle w:val="PageNumber"/>
        <w:sz w:val="20"/>
        <w:szCs w:val="20"/>
      </w:rPr>
      <w:fldChar w:fldCharType="separate"/>
    </w:r>
    <w:r w:rsidR="00FB74EB">
      <w:rPr>
        <w:rStyle w:val="PageNumber"/>
        <w:noProof/>
        <w:sz w:val="20"/>
        <w:szCs w:val="20"/>
      </w:rPr>
      <w:t>20</w:t>
    </w:r>
    <w:r w:rsidRPr="00DB073B">
      <w:rPr>
        <w:rStyle w:val="PageNumber"/>
        <w:sz w:val="20"/>
        <w:szCs w:val="20"/>
      </w:rPr>
      <w:fldChar w:fldCharType="end"/>
    </w:r>
  </w:p>
  <w:p w:rsidR="005414A5" w:rsidRDefault="005414A5" w:rsidP="000359C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3">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7545A41"/>
    <w:multiLevelType w:val="multilevel"/>
    <w:tmpl w:val="9382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E631A3"/>
    <w:multiLevelType w:val="hybridMultilevel"/>
    <w:tmpl w:val="3DA0B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7"/>
  </w:num>
  <w:num w:numId="4">
    <w:abstractNumId w:val="4"/>
  </w:num>
  <w:num w:numId="5">
    <w:abstractNumId w:val="0"/>
  </w:num>
  <w:num w:numId="6">
    <w:abstractNumId w:val="22"/>
  </w:num>
  <w:num w:numId="7">
    <w:abstractNumId w:val="29"/>
  </w:num>
  <w:num w:numId="8">
    <w:abstractNumId w:val="15"/>
  </w:num>
  <w:num w:numId="9">
    <w:abstractNumId w:val="5"/>
  </w:num>
  <w:num w:numId="10">
    <w:abstractNumId w:val="16"/>
  </w:num>
  <w:num w:numId="11">
    <w:abstractNumId w:val="18"/>
  </w:num>
  <w:num w:numId="12">
    <w:abstractNumId w:val="23"/>
  </w:num>
  <w:num w:numId="13">
    <w:abstractNumId w:val="27"/>
  </w:num>
  <w:num w:numId="14">
    <w:abstractNumId w:val="8"/>
  </w:num>
  <w:num w:numId="15">
    <w:abstractNumId w:val="10"/>
  </w:num>
  <w:num w:numId="16">
    <w:abstractNumId w:val="1"/>
  </w:num>
  <w:num w:numId="17">
    <w:abstractNumId w:val="3"/>
  </w:num>
  <w:num w:numId="18">
    <w:abstractNumId w:val="9"/>
  </w:num>
  <w:num w:numId="19">
    <w:abstractNumId w:val="14"/>
  </w:num>
  <w:num w:numId="20">
    <w:abstractNumId w:val="26"/>
  </w:num>
  <w:num w:numId="21">
    <w:abstractNumId w:val="33"/>
  </w:num>
  <w:num w:numId="22">
    <w:abstractNumId w:val="36"/>
  </w:num>
  <w:num w:numId="23">
    <w:abstractNumId w:val="17"/>
  </w:num>
  <w:num w:numId="24">
    <w:abstractNumId w:val="13"/>
  </w:num>
  <w:num w:numId="25">
    <w:abstractNumId w:val="6"/>
  </w:num>
  <w:num w:numId="26">
    <w:abstractNumId w:val="12"/>
  </w:num>
  <w:num w:numId="27">
    <w:abstractNumId w:val="24"/>
  </w:num>
  <w:num w:numId="28">
    <w:abstractNumId w:val="30"/>
  </w:num>
  <w:num w:numId="29">
    <w:abstractNumId w:val="19"/>
  </w:num>
  <w:num w:numId="30">
    <w:abstractNumId w:val="2"/>
  </w:num>
  <w:num w:numId="31">
    <w:abstractNumId w:val="25"/>
  </w:num>
  <w:num w:numId="32">
    <w:abstractNumId w:val="20"/>
  </w:num>
  <w:num w:numId="33">
    <w:abstractNumId w:val="35"/>
  </w:num>
  <w:num w:numId="34">
    <w:abstractNumId w:val="21"/>
  </w:num>
  <w:num w:numId="35">
    <w:abstractNumId w:val="34"/>
  </w:num>
  <w:num w:numId="36">
    <w:abstractNumId w:val="3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03B"/>
    <w:rsid w:val="0000178C"/>
    <w:rsid w:val="00002251"/>
    <w:rsid w:val="00002445"/>
    <w:rsid w:val="00002757"/>
    <w:rsid w:val="00002A27"/>
    <w:rsid w:val="00002E4E"/>
    <w:rsid w:val="00002EC8"/>
    <w:rsid w:val="0000360C"/>
    <w:rsid w:val="00004B2E"/>
    <w:rsid w:val="000050CC"/>
    <w:rsid w:val="000052C8"/>
    <w:rsid w:val="00005AF6"/>
    <w:rsid w:val="000067F4"/>
    <w:rsid w:val="000074F4"/>
    <w:rsid w:val="00007E2E"/>
    <w:rsid w:val="000102A4"/>
    <w:rsid w:val="00010361"/>
    <w:rsid w:val="00011D24"/>
    <w:rsid w:val="000128E1"/>
    <w:rsid w:val="00013952"/>
    <w:rsid w:val="00013FF4"/>
    <w:rsid w:val="000141B0"/>
    <w:rsid w:val="0001459A"/>
    <w:rsid w:val="00014E98"/>
    <w:rsid w:val="000150F8"/>
    <w:rsid w:val="000151A7"/>
    <w:rsid w:val="000155B2"/>
    <w:rsid w:val="000156D1"/>
    <w:rsid w:val="000166AA"/>
    <w:rsid w:val="00016C40"/>
    <w:rsid w:val="0001775F"/>
    <w:rsid w:val="00017D13"/>
    <w:rsid w:val="00017E7C"/>
    <w:rsid w:val="0002060D"/>
    <w:rsid w:val="00020659"/>
    <w:rsid w:val="000207DA"/>
    <w:rsid w:val="00020FE1"/>
    <w:rsid w:val="0002155D"/>
    <w:rsid w:val="00021D43"/>
    <w:rsid w:val="00022D14"/>
    <w:rsid w:val="00022D37"/>
    <w:rsid w:val="00022D6C"/>
    <w:rsid w:val="00022E13"/>
    <w:rsid w:val="00023549"/>
    <w:rsid w:val="000262F2"/>
    <w:rsid w:val="00026631"/>
    <w:rsid w:val="0002663F"/>
    <w:rsid w:val="00026A3C"/>
    <w:rsid w:val="000271B1"/>
    <w:rsid w:val="000276A2"/>
    <w:rsid w:val="00031C90"/>
    <w:rsid w:val="00032388"/>
    <w:rsid w:val="00032443"/>
    <w:rsid w:val="00032632"/>
    <w:rsid w:val="00033D18"/>
    <w:rsid w:val="00034782"/>
    <w:rsid w:val="00035614"/>
    <w:rsid w:val="000359CC"/>
    <w:rsid w:val="00035CE2"/>
    <w:rsid w:val="00035DEE"/>
    <w:rsid w:val="00036D17"/>
    <w:rsid w:val="0003722B"/>
    <w:rsid w:val="000373A9"/>
    <w:rsid w:val="00037631"/>
    <w:rsid w:val="00040190"/>
    <w:rsid w:val="000404CF"/>
    <w:rsid w:val="000414E1"/>
    <w:rsid w:val="00041766"/>
    <w:rsid w:val="00042C27"/>
    <w:rsid w:val="000446A8"/>
    <w:rsid w:val="000448C4"/>
    <w:rsid w:val="000458AF"/>
    <w:rsid w:val="00046034"/>
    <w:rsid w:val="00046F2F"/>
    <w:rsid w:val="00046F51"/>
    <w:rsid w:val="00046FE7"/>
    <w:rsid w:val="000470BB"/>
    <w:rsid w:val="00047229"/>
    <w:rsid w:val="00047919"/>
    <w:rsid w:val="00047B6F"/>
    <w:rsid w:val="00047BC8"/>
    <w:rsid w:val="00047DFF"/>
    <w:rsid w:val="00050D4C"/>
    <w:rsid w:val="00051C7E"/>
    <w:rsid w:val="00052217"/>
    <w:rsid w:val="0005292D"/>
    <w:rsid w:val="00052951"/>
    <w:rsid w:val="00052B70"/>
    <w:rsid w:val="00053032"/>
    <w:rsid w:val="00053459"/>
    <w:rsid w:val="00054749"/>
    <w:rsid w:val="00054F59"/>
    <w:rsid w:val="00055514"/>
    <w:rsid w:val="0005553B"/>
    <w:rsid w:val="000555D1"/>
    <w:rsid w:val="00055B58"/>
    <w:rsid w:val="000566BE"/>
    <w:rsid w:val="00056FC9"/>
    <w:rsid w:val="00057DDE"/>
    <w:rsid w:val="000604D2"/>
    <w:rsid w:val="00060A13"/>
    <w:rsid w:val="000629C0"/>
    <w:rsid w:val="00062E73"/>
    <w:rsid w:val="00062F04"/>
    <w:rsid w:val="00062F5B"/>
    <w:rsid w:val="00063575"/>
    <w:rsid w:val="00064798"/>
    <w:rsid w:val="00065013"/>
    <w:rsid w:val="00065576"/>
    <w:rsid w:val="00066415"/>
    <w:rsid w:val="00066E0C"/>
    <w:rsid w:val="00066EA2"/>
    <w:rsid w:val="00067E25"/>
    <w:rsid w:val="000705BC"/>
    <w:rsid w:val="0007065D"/>
    <w:rsid w:val="0007168D"/>
    <w:rsid w:val="000719FE"/>
    <w:rsid w:val="00071CB5"/>
    <w:rsid w:val="000724BB"/>
    <w:rsid w:val="00072617"/>
    <w:rsid w:val="00072C97"/>
    <w:rsid w:val="00072FDE"/>
    <w:rsid w:val="000736EE"/>
    <w:rsid w:val="0007383F"/>
    <w:rsid w:val="00073D4E"/>
    <w:rsid w:val="000746BC"/>
    <w:rsid w:val="000749FA"/>
    <w:rsid w:val="000776EA"/>
    <w:rsid w:val="00077774"/>
    <w:rsid w:val="00077E09"/>
    <w:rsid w:val="00077E9C"/>
    <w:rsid w:val="0008194D"/>
    <w:rsid w:val="00081BA5"/>
    <w:rsid w:val="00081BD7"/>
    <w:rsid w:val="00083A60"/>
    <w:rsid w:val="0008419D"/>
    <w:rsid w:val="00084A67"/>
    <w:rsid w:val="0008560C"/>
    <w:rsid w:val="000857A7"/>
    <w:rsid w:val="0008756A"/>
    <w:rsid w:val="00087BC9"/>
    <w:rsid w:val="0009005E"/>
    <w:rsid w:val="00090BF5"/>
    <w:rsid w:val="00091518"/>
    <w:rsid w:val="000916E7"/>
    <w:rsid w:val="00091D34"/>
    <w:rsid w:val="00091E7D"/>
    <w:rsid w:val="00091FBA"/>
    <w:rsid w:val="00092267"/>
    <w:rsid w:val="0009253F"/>
    <w:rsid w:val="00093006"/>
    <w:rsid w:val="00094D7A"/>
    <w:rsid w:val="00095306"/>
    <w:rsid w:val="0009564E"/>
    <w:rsid w:val="00096741"/>
    <w:rsid w:val="00096AA7"/>
    <w:rsid w:val="0009716C"/>
    <w:rsid w:val="000972CB"/>
    <w:rsid w:val="000977E0"/>
    <w:rsid w:val="0009790A"/>
    <w:rsid w:val="00097AD0"/>
    <w:rsid w:val="000A037D"/>
    <w:rsid w:val="000A084B"/>
    <w:rsid w:val="000A1823"/>
    <w:rsid w:val="000A1F2D"/>
    <w:rsid w:val="000A2301"/>
    <w:rsid w:val="000A2D92"/>
    <w:rsid w:val="000A4272"/>
    <w:rsid w:val="000A5147"/>
    <w:rsid w:val="000A5655"/>
    <w:rsid w:val="000A57DD"/>
    <w:rsid w:val="000A581A"/>
    <w:rsid w:val="000A6372"/>
    <w:rsid w:val="000A6451"/>
    <w:rsid w:val="000A65D9"/>
    <w:rsid w:val="000A6A01"/>
    <w:rsid w:val="000A704E"/>
    <w:rsid w:val="000A75EA"/>
    <w:rsid w:val="000B04E7"/>
    <w:rsid w:val="000B064E"/>
    <w:rsid w:val="000B2069"/>
    <w:rsid w:val="000B26A9"/>
    <w:rsid w:val="000B3F97"/>
    <w:rsid w:val="000B4636"/>
    <w:rsid w:val="000B4F42"/>
    <w:rsid w:val="000B5CC5"/>
    <w:rsid w:val="000B61D5"/>
    <w:rsid w:val="000B69CF"/>
    <w:rsid w:val="000C0D08"/>
    <w:rsid w:val="000C1041"/>
    <w:rsid w:val="000C1FCF"/>
    <w:rsid w:val="000C2040"/>
    <w:rsid w:val="000C2C5E"/>
    <w:rsid w:val="000C2E5B"/>
    <w:rsid w:val="000C3D9A"/>
    <w:rsid w:val="000C4515"/>
    <w:rsid w:val="000C47A4"/>
    <w:rsid w:val="000C49A7"/>
    <w:rsid w:val="000C4DD0"/>
    <w:rsid w:val="000C59AB"/>
    <w:rsid w:val="000C65D1"/>
    <w:rsid w:val="000C6D6F"/>
    <w:rsid w:val="000C6E84"/>
    <w:rsid w:val="000C790C"/>
    <w:rsid w:val="000D017D"/>
    <w:rsid w:val="000D020D"/>
    <w:rsid w:val="000D18FD"/>
    <w:rsid w:val="000D29A5"/>
    <w:rsid w:val="000D2C7C"/>
    <w:rsid w:val="000D32D4"/>
    <w:rsid w:val="000D3499"/>
    <w:rsid w:val="000D4518"/>
    <w:rsid w:val="000D4927"/>
    <w:rsid w:val="000D49CE"/>
    <w:rsid w:val="000D6318"/>
    <w:rsid w:val="000D7078"/>
    <w:rsid w:val="000D77E6"/>
    <w:rsid w:val="000D7B2F"/>
    <w:rsid w:val="000E01AD"/>
    <w:rsid w:val="000E029E"/>
    <w:rsid w:val="000E14D7"/>
    <w:rsid w:val="000E1D07"/>
    <w:rsid w:val="000E1E13"/>
    <w:rsid w:val="000E20DE"/>
    <w:rsid w:val="000E26E4"/>
    <w:rsid w:val="000E3841"/>
    <w:rsid w:val="000E391A"/>
    <w:rsid w:val="000E3D62"/>
    <w:rsid w:val="000E7010"/>
    <w:rsid w:val="000E70B2"/>
    <w:rsid w:val="000E72AB"/>
    <w:rsid w:val="000E7920"/>
    <w:rsid w:val="000E7DD5"/>
    <w:rsid w:val="000F061D"/>
    <w:rsid w:val="000F0AB5"/>
    <w:rsid w:val="000F11CF"/>
    <w:rsid w:val="000F1297"/>
    <w:rsid w:val="000F1D14"/>
    <w:rsid w:val="000F2196"/>
    <w:rsid w:val="000F22AC"/>
    <w:rsid w:val="000F298E"/>
    <w:rsid w:val="000F449C"/>
    <w:rsid w:val="000F4A9F"/>
    <w:rsid w:val="000F51E7"/>
    <w:rsid w:val="000F5F46"/>
    <w:rsid w:val="000F657F"/>
    <w:rsid w:val="000F6BDF"/>
    <w:rsid w:val="000F6E77"/>
    <w:rsid w:val="000F781F"/>
    <w:rsid w:val="00100062"/>
    <w:rsid w:val="001001A6"/>
    <w:rsid w:val="00100BDD"/>
    <w:rsid w:val="0010158D"/>
    <w:rsid w:val="0010262B"/>
    <w:rsid w:val="00103826"/>
    <w:rsid w:val="001051E6"/>
    <w:rsid w:val="00105249"/>
    <w:rsid w:val="00105773"/>
    <w:rsid w:val="00106913"/>
    <w:rsid w:val="00107310"/>
    <w:rsid w:val="00107718"/>
    <w:rsid w:val="00107F0E"/>
    <w:rsid w:val="00110596"/>
    <w:rsid w:val="00110682"/>
    <w:rsid w:val="001117A1"/>
    <w:rsid w:val="00112A9C"/>
    <w:rsid w:val="00112BE0"/>
    <w:rsid w:val="00113F8D"/>
    <w:rsid w:val="00114730"/>
    <w:rsid w:val="0011503D"/>
    <w:rsid w:val="0011586E"/>
    <w:rsid w:val="00117CDB"/>
    <w:rsid w:val="0012027E"/>
    <w:rsid w:val="00120B66"/>
    <w:rsid w:val="00120E67"/>
    <w:rsid w:val="00121514"/>
    <w:rsid w:val="00121ADD"/>
    <w:rsid w:val="001220C1"/>
    <w:rsid w:val="00122DAF"/>
    <w:rsid w:val="00124AA0"/>
    <w:rsid w:val="00124F12"/>
    <w:rsid w:val="00125564"/>
    <w:rsid w:val="00125854"/>
    <w:rsid w:val="00126137"/>
    <w:rsid w:val="00127F8F"/>
    <w:rsid w:val="00130E2E"/>
    <w:rsid w:val="00131918"/>
    <w:rsid w:val="001320A0"/>
    <w:rsid w:val="00132361"/>
    <w:rsid w:val="00132726"/>
    <w:rsid w:val="0013296F"/>
    <w:rsid w:val="00132F1C"/>
    <w:rsid w:val="00133730"/>
    <w:rsid w:val="00133E5E"/>
    <w:rsid w:val="001343B6"/>
    <w:rsid w:val="00134423"/>
    <w:rsid w:val="0013487F"/>
    <w:rsid w:val="00137721"/>
    <w:rsid w:val="00140F2A"/>
    <w:rsid w:val="00141B98"/>
    <w:rsid w:val="00141CA8"/>
    <w:rsid w:val="00141F35"/>
    <w:rsid w:val="00141F43"/>
    <w:rsid w:val="00142B77"/>
    <w:rsid w:val="001435ED"/>
    <w:rsid w:val="0014372F"/>
    <w:rsid w:val="00143F15"/>
    <w:rsid w:val="001441D1"/>
    <w:rsid w:val="00144D1E"/>
    <w:rsid w:val="00144E3A"/>
    <w:rsid w:val="0014527D"/>
    <w:rsid w:val="00146AC0"/>
    <w:rsid w:val="00146AF9"/>
    <w:rsid w:val="00146F14"/>
    <w:rsid w:val="001474A0"/>
    <w:rsid w:val="00147AEC"/>
    <w:rsid w:val="00150435"/>
    <w:rsid w:val="0015060C"/>
    <w:rsid w:val="001507B7"/>
    <w:rsid w:val="00150D96"/>
    <w:rsid w:val="001511AD"/>
    <w:rsid w:val="00151E61"/>
    <w:rsid w:val="001527EE"/>
    <w:rsid w:val="001528A7"/>
    <w:rsid w:val="001529B5"/>
    <w:rsid w:val="00152CCD"/>
    <w:rsid w:val="00153092"/>
    <w:rsid w:val="00155397"/>
    <w:rsid w:val="001554C7"/>
    <w:rsid w:val="00156E42"/>
    <w:rsid w:val="001573F6"/>
    <w:rsid w:val="0016018A"/>
    <w:rsid w:val="00160265"/>
    <w:rsid w:val="001604EB"/>
    <w:rsid w:val="00160C3E"/>
    <w:rsid w:val="00161D55"/>
    <w:rsid w:val="00161F0E"/>
    <w:rsid w:val="00163544"/>
    <w:rsid w:val="00163C27"/>
    <w:rsid w:val="00164587"/>
    <w:rsid w:val="0016693A"/>
    <w:rsid w:val="00166B3F"/>
    <w:rsid w:val="00167071"/>
    <w:rsid w:val="00170804"/>
    <w:rsid w:val="00170A13"/>
    <w:rsid w:val="00170E2A"/>
    <w:rsid w:val="00170FB4"/>
    <w:rsid w:val="00170FDA"/>
    <w:rsid w:val="00171A88"/>
    <w:rsid w:val="00171E85"/>
    <w:rsid w:val="00171FA9"/>
    <w:rsid w:val="0017341C"/>
    <w:rsid w:val="001746DC"/>
    <w:rsid w:val="001764E2"/>
    <w:rsid w:val="00176A7D"/>
    <w:rsid w:val="00176B93"/>
    <w:rsid w:val="0017730A"/>
    <w:rsid w:val="00180A99"/>
    <w:rsid w:val="00181B1A"/>
    <w:rsid w:val="0018250D"/>
    <w:rsid w:val="00182596"/>
    <w:rsid w:val="00182E4B"/>
    <w:rsid w:val="00183269"/>
    <w:rsid w:val="001833F5"/>
    <w:rsid w:val="00183CC2"/>
    <w:rsid w:val="00184146"/>
    <w:rsid w:val="00185B91"/>
    <w:rsid w:val="00186E76"/>
    <w:rsid w:val="00187B87"/>
    <w:rsid w:val="00187BED"/>
    <w:rsid w:val="00187C27"/>
    <w:rsid w:val="00187E9D"/>
    <w:rsid w:val="00187FDA"/>
    <w:rsid w:val="001900E4"/>
    <w:rsid w:val="00190870"/>
    <w:rsid w:val="00190F88"/>
    <w:rsid w:val="00191012"/>
    <w:rsid w:val="00191710"/>
    <w:rsid w:val="00191864"/>
    <w:rsid w:val="00191E78"/>
    <w:rsid w:val="0019318F"/>
    <w:rsid w:val="00193D6B"/>
    <w:rsid w:val="00193E0A"/>
    <w:rsid w:val="00194393"/>
    <w:rsid w:val="001959A0"/>
    <w:rsid w:val="00196477"/>
    <w:rsid w:val="001964B6"/>
    <w:rsid w:val="001969B2"/>
    <w:rsid w:val="00197281"/>
    <w:rsid w:val="00197F92"/>
    <w:rsid w:val="001A0C26"/>
    <w:rsid w:val="001A154B"/>
    <w:rsid w:val="001A23C5"/>
    <w:rsid w:val="001A29E8"/>
    <w:rsid w:val="001A33A5"/>
    <w:rsid w:val="001A33C6"/>
    <w:rsid w:val="001A4066"/>
    <w:rsid w:val="001A447A"/>
    <w:rsid w:val="001A4AE5"/>
    <w:rsid w:val="001A4DAF"/>
    <w:rsid w:val="001A4FD2"/>
    <w:rsid w:val="001A5503"/>
    <w:rsid w:val="001A689D"/>
    <w:rsid w:val="001A6AE4"/>
    <w:rsid w:val="001A6DB5"/>
    <w:rsid w:val="001A726C"/>
    <w:rsid w:val="001A7959"/>
    <w:rsid w:val="001A7D57"/>
    <w:rsid w:val="001B00BD"/>
    <w:rsid w:val="001B01FD"/>
    <w:rsid w:val="001B02FA"/>
    <w:rsid w:val="001B1684"/>
    <w:rsid w:val="001B179B"/>
    <w:rsid w:val="001B1C4E"/>
    <w:rsid w:val="001B1D59"/>
    <w:rsid w:val="001B31E1"/>
    <w:rsid w:val="001B3A34"/>
    <w:rsid w:val="001B436A"/>
    <w:rsid w:val="001B4A71"/>
    <w:rsid w:val="001B54B1"/>
    <w:rsid w:val="001B5C16"/>
    <w:rsid w:val="001B60BB"/>
    <w:rsid w:val="001B610E"/>
    <w:rsid w:val="001B6476"/>
    <w:rsid w:val="001B7DA3"/>
    <w:rsid w:val="001C01FA"/>
    <w:rsid w:val="001C09C7"/>
    <w:rsid w:val="001C0F10"/>
    <w:rsid w:val="001C1624"/>
    <w:rsid w:val="001C16A5"/>
    <w:rsid w:val="001C1924"/>
    <w:rsid w:val="001C1933"/>
    <w:rsid w:val="001C1964"/>
    <w:rsid w:val="001C1A3E"/>
    <w:rsid w:val="001C227B"/>
    <w:rsid w:val="001C2867"/>
    <w:rsid w:val="001C2E0C"/>
    <w:rsid w:val="001C39FD"/>
    <w:rsid w:val="001C4D5C"/>
    <w:rsid w:val="001C5F68"/>
    <w:rsid w:val="001C60C6"/>
    <w:rsid w:val="001C6C1C"/>
    <w:rsid w:val="001C7352"/>
    <w:rsid w:val="001C73C0"/>
    <w:rsid w:val="001C7B49"/>
    <w:rsid w:val="001C7C8B"/>
    <w:rsid w:val="001D03D6"/>
    <w:rsid w:val="001D0634"/>
    <w:rsid w:val="001D0D0C"/>
    <w:rsid w:val="001D15AF"/>
    <w:rsid w:val="001D1BE3"/>
    <w:rsid w:val="001D1EB1"/>
    <w:rsid w:val="001D1EED"/>
    <w:rsid w:val="001D210C"/>
    <w:rsid w:val="001D26C6"/>
    <w:rsid w:val="001D2E41"/>
    <w:rsid w:val="001D314D"/>
    <w:rsid w:val="001D353F"/>
    <w:rsid w:val="001D3696"/>
    <w:rsid w:val="001D3EEF"/>
    <w:rsid w:val="001D425B"/>
    <w:rsid w:val="001D4C29"/>
    <w:rsid w:val="001D4E16"/>
    <w:rsid w:val="001D5111"/>
    <w:rsid w:val="001D5B54"/>
    <w:rsid w:val="001D65E9"/>
    <w:rsid w:val="001D6DB1"/>
    <w:rsid w:val="001D7194"/>
    <w:rsid w:val="001D7446"/>
    <w:rsid w:val="001D794E"/>
    <w:rsid w:val="001D7D3C"/>
    <w:rsid w:val="001E03AB"/>
    <w:rsid w:val="001E0F2E"/>
    <w:rsid w:val="001E1573"/>
    <w:rsid w:val="001E1DBF"/>
    <w:rsid w:val="001E2F39"/>
    <w:rsid w:val="001E382E"/>
    <w:rsid w:val="001E3CD7"/>
    <w:rsid w:val="001E41A8"/>
    <w:rsid w:val="001E440B"/>
    <w:rsid w:val="001E4639"/>
    <w:rsid w:val="001E4A7D"/>
    <w:rsid w:val="001E56BD"/>
    <w:rsid w:val="001E59D3"/>
    <w:rsid w:val="001E5FDD"/>
    <w:rsid w:val="001E67DC"/>
    <w:rsid w:val="001E6C76"/>
    <w:rsid w:val="001E6CD1"/>
    <w:rsid w:val="001E6E4D"/>
    <w:rsid w:val="001E743E"/>
    <w:rsid w:val="001E784E"/>
    <w:rsid w:val="001E78B5"/>
    <w:rsid w:val="001F00B0"/>
    <w:rsid w:val="001F0861"/>
    <w:rsid w:val="001F118E"/>
    <w:rsid w:val="001F189F"/>
    <w:rsid w:val="001F2056"/>
    <w:rsid w:val="001F2C1A"/>
    <w:rsid w:val="001F43A8"/>
    <w:rsid w:val="001F4E8D"/>
    <w:rsid w:val="001F56B4"/>
    <w:rsid w:val="001F5A88"/>
    <w:rsid w:val="001F5CD6"/>
    <w:rsid w:val="001F5EC4"/>
    <w:rsid w:val="001F6C95"/>
    <w:rsid w:val="002013B4"/>
    <w:rsid w:val="00201BD3"/>
    <w:rsid w:val="00202CD8"/>
    <w:rsid w:val="002040C8"/>
    <w:rsid w:val="0020456A"/>
    <w:rsid w:val="00204B47"/>
    <w:rsid w:val="0020572F"/>
    <w:rsid w:val="00205B69"/>
    <w:rsid w:val="0020634F"/>
    <w:rsid w:val="00206451"/>
    <w:rsid w:val="002068AE"/>
    <w:rsid w:val="0020726B"/>
    <w:rsid w:val="00207536"/>
    <w:rsid w:val="00207DFC"/>
    <w:rsid w:val="002106E5"/>
    <w:rsid w:val="0021090B"/>
    <w:rsid w:val="00210F5A"/>
    <w:rsid w:val="00211153"/>
    <w:rsid w:val="00211405"/>
    <w:rsid w:val="00211460"/>
    <w:rsid w:val="0021263D"/>
    <w:rsid w:val="00212ACD"/>
    <w:rsid w:val="00212ECB"/>
    <w:rsid w:val="00213F0C"/>
    <w:rsid w:val="00214012"/>
    <w:rsid w:val="0021592D"/>
    <w:rsid w:val="00215958"/>
    <w:rsid w:val="00216071"/>
    <w:rsid w:val="0021611F"/>
    <w:rsid w:val="002170F7"/>
    <w:rsid w:val="0021728B"/>
    <w:rsid w:val="00217F25"/>
    <w:rsid w:val="00220316"/>
    <w:rsid w:val="00221600"/>
    <w:rsid w:val="002219CA"/>
    <w:rsid w:val="00221AA5"/>
    <w:rsid w:val="00221FDF"/>
    <w:rsid w:val="00222D76"/>
    <w:rsid w:val="0022383F"/>
    <w:rsid w:val="00223EB1"/>
    <w:rsid w:val="00224FA8"/>
    <w:rsid w:val="00225341"/>
    <w:rsid w:val="00225B0D"/>
    <w:rsid w:val="00225C41"/>
    <w:rsid w:val="00226CD3"/>
    <w:rsid w:val="002274CD"/>
    <w:rsid w:val="00231162"/>
    <w:rsid w:val="00231344"/>
    <w:rsid w:val="00231456"/>
    <w:rsid w:val="00231855"/>
    <w:rsid w:val="00231B8B"/>
    <w:rsid w:val="00232134"/>
    <w:rsid w:val="00232418"/>
    <w:rsid w:val="00232CB9"/>
    <w:rsid w:val="002332A5"/>
    <w:rsid w:val="0023436E"/>
    <w:rsid w:val="002347C0"/>
    <w:rsid w:val="00234FD4"/>
    <w:rsid w:val="00235387"/>
    <w:rsid w:val="00237911"/>
    <w:rsid w:val="00237BC7"/>
    <w:rsid w:val="002403FC"/>
    <w:rsid w:val="002405DD"/>
    <w:rsid w:val="00241904"/>
    <w:rsid w:val="002419E6"/>
    <w:rsid w:val="00241A6C"/>
    <w:rsid w:val="0024236E"/>
    <w:rsid w:val="00242D2B"/>
    <w:rsid w:val="002434A6"/>
    <w:rsid w:val="0024385B"/>
    <w:rsid w:val="002442BF"/>
    <w:rsid w:val="002450B8"/>
    <w:rsid w:val="00245918"/>
    <w:rsid w:val="00245B35"/>
    <w:rsid w:val="00246A7F"/>
    <w:rsid w:val="00247B48"/>
    <w:rsid w:val="00250239"/>
    <w:rsid w:val="00250CC9"/>
    <w:rsid w:val="002515E0"/>
    <w:rsid w:val="00252934"/>
    <w:rsid w:val="00252B0B"/>
    <w:rsid w:val="00252DDD"/>
    <w:rsid w:val="002534BB"/>
    <w:rsid w:val="0025471B"/>
    <w:rsid w:val="00254F63"/>
    <w:rsid w:val="00255052"/>
    <w:rsid w:val="00255F1E"/>
    <w:rsid w:val="0025602A"/>
    <w:rsid w:val="00260197"/>
    <w:rsid w:val="00260580"/>
    <w:rsid w:val="00260AA1"/>
    <w:rsid w:val="002619CA"/>
    <w:rsid w:val="002623E9"/>
    <w:rsid w:val="00262AD0"/>
    <w:rsid w:val="00262E2B"/>
    <w:rsid w:val="00263E6A"/>
    <w:rsid w:val="002653B1"/>
    <w:rsid w:val="00265C01"/>
    <w:rsid w:val="00265CFE"/>
    <w:rsid w:val="00265FFC"/>
    <w:rsid w:val="002666E5"/>
    <w:rsid w:val="00266EE9"/>
    <w:rsid w:val="00267B2D"/>
    <w:rsid w:val="00267C7E"/>
    <w:rsid w:val="00270398"/>
    <w:rsid w:val="00270429"/>
    <w:rsid w:val="0027094B"/>
    <w:rsid w:val="00270F58"/>
    <w:rsid w:val="00271862"/>
    <w:rsid w:val="002723E9"/>
    <w:rsid w:val="00272C62"/>
    <w:rsid w:val="002736DC"/>
    <w:rsid w:val="00273B59"/>
    <w:rsid w:val="00274874"/>
    <w:rsid w:val="00274962"/>
    <w:rsid w:val="0027618C"/>
    <w:rsid w:val="002775FC"/>
    <w:rsid w:val="00277709"/>
    <w:rsid w:val="00277929"/>
    <w:rsid w:val="00277F30"/>
    <w:rsid w:val="0028107D"/>
    <w:rsid w:val="00281361"/>
    <w:rsid w:val="00282021"/>
    <w:rsid w:val="00282544"/>
    <w:rsid w:val="00282EC6"/>
    <w:rsid w:val="002838AD"/>
    <w:rsid w:val="00283B82"/>
    <w:rsid w:val="00283D9F"/>
    <w:rsid w:val="00284080"/>
    <w:rsid w:val="00284440"/>
    <w:rsid w:val="00284458"/>
    <w:rsid w:val="0028447B"/>
    <w:rsid w:val="002846E9"/>
    <w:rsid w:val="00284C34"/>
    <w:rsid w:val="00284F57"/>
    <w:rsid w:val="00284FA0"/>
    <w:rsid w:val="0028580E"/>
    <w:rsid w:val="002872DD"/>
    <w:rsid w:val="002901CD"/>
    <w:rsid w:val="00290302"/>
    <w:rsid w:val="0029066C"/>
    <w:rsid w:val="0029145A"/>
    <w:rsid w:val="00292B1D"/>
    <w:rsid w:val="00292C8F"/>
    <w:rsid w:val="00292F64"/>
    <w:rsid w:val="00293D17"/>
    <w:rsid w:val="002943F5"/>
    <w:rsid w:val="00294582"/>
    <w:rsid w:val="00294B20"/>
    <w:rsid w:val="00294FAC"/>
    <w:rsid w:val="002955FC"/>
    <w:rsid w:val="00296044"/>
    <w:rsid w:val="0029734F"/>
    <w:rsid w:val="00297441"/>
    <w:rsid w:val="00297785"/>
    <w:rsid w:val="0029778D"/>
    <w:rsid w:val="00297984"/>
    <w:rsid w:val="00297CDA"/>
    <w:rsid w:val="00297DBC"/>
    <w:rsid w:val="002A309C"/>
    <w:rsid w:val="002A3AA5"/>
    <w:rsid w:val="002A483E"/>
    <w:rsid w:val="002A4F78"/>
    <w:rsid w:val="002A5F37"/>
    <w:rsid w:val="002A6016"/>
    <w:rsid w:val="002A66A6"/>
    <w:rsid w:val="002A7210"/>
    <w:rsid w:val="002A77C5"/>
    <w:rsid w:val="002A7B6E"/>
    <w:rsid w:val="002A7EF7"/>
    <w:rsid w:val="002B0373"/>
    <w:rsid w:val="002B0BAC"/>
    <w:rsid w:val="002B1463"/>
    <w:rsid w:val="002B1B23"/>
    <w:rsid w:val="002B2602"/>
    <w:rsid w:val="002B2939"/>
    <w:rsid w:val="002B2BF9"/>
    <w:rsid w:val="002B3CE9"/>
    <w:rsid w:val="002B4248"/>
    <w:rsid w:val="002B50DB"/>
    <w:rsid w:val="002B54C0"/>
    <w:rsid w:val="002B6C93"/>
    <w:rsid w:val="002C0509"/>
    <w:rsid w:val="002C1055"/>
    <w:rsid w:val="002C12AB"/>
    <w:rsid w:val="002C164A"/>
    <w:rsid w:val="002C22DC"/>
    <w:rsid w:val="002C2639"/>
    <w:rsid w:val="002C33BF"/>
    <w:rsid w:val="002C3A51"/>
    <w:rsid w:val="002C3B45"/>
    <w:rsid w:val="002C3BD9"/>
    <w:rsid w:val="002C4012"/>
    <w:rsid w:val="002C5408"/>
    <w:rsid w:val="002C57EB"/>
    <w:rsid w:val="002C6037"/>
    <w:rsid w:val="002C63A3"/>
    <w:rsid w:val="002C6B14"/>
    <w:rsid w:val="002C6B99"/>
    <w:rsid w:val="002C6F19"/>
    <w:rsid w:val="002C78AF"/>
    <w:rsid w:val="002C7A5E"/>
    <w:rsid w:val="002C7CAC"/>
    <w:rsid w:val="002D0C0E"/>
    <w:rsid w:val="002D112D"/>
    <w:rsid w:val="002D1198"/>
    <w:rsid w:val="002D12B2"/>
    <w:rsid w:val="002D130D"/>
    <w:rsid w:val="002D1C16"/>
    <w:rsid w:val="002D1F24"/>
    <w:rsid w:val="002D2102"/>
    <w:rsid w:val="002D2395"/>
    <w:rsid w:val="002D274D"/>
    <w:rsid w:val="002D2921"/>
    <w:rsid w:val="002D3306"/>
    <w:rsid w:val="002D3898"/>
    <w:rsid w:val="002D3A3A"/>
    <w:rsid w:val="002D48AA"/>
    <w:rsid w:val="002D597B"/>
    <w:rsid w:val="002D5C19"/>
    <w:rsid w:val="002D5C24"/>
    <w:rsid w:val="002D684B"/>
    <w:rsid w:val="002D7225"/>
    <w:rsid w:val="002D7844"/>
    <w:rsid w:val="002D7BAA"/>
    <w:rsid w:val="002D7F54"/>
    <w:rsid w:val="002E0A37"/>
    <w:rsid w:val="002E128A"/>
    <w:rsid w:val="002E166A"/>
    <w:rsid w:val="002E16E5"/>
    <w:rsid w:val="002E16F2"/>
    <w:rsid w:val="002E1F02"/>
    <w:rsid w:val="002E34A5"/>
    <w:rsid w:val="002E3B59"/>
    <w:rsid w:val="002E3E01"/>
    <w:rsid w:val="002E3FF4"/>
    <w:rsid w:val="002E4F83"/>
    <w:rsid w:val="002E51DB"/>
    <w:rsid w:val="002E57AD"/>
    <w:rsid w:val="002E5B5E"/>
    <w:rsid w:val="002E6223"/>
    <w:rsid w:val="002E64C5"/>
    <w:rsid w:val="002E6AA4"/>
    <w:rsid w:val="002F0266"/>
    <w:rsid w:val="002F0DC3"/>
    <w:rsid w:val="002F0F57"/>
    <w:rsid w:val="002F1851"/>
    <w:rsid w:val="002F2387"/>
    <w:rsid w:val="002F24F7"/>
    <w:rsid w:val="002F2B74"/>
    <w:rsid w:val="002F2FC5"/>
    <w:rsid w:val="002F4AB0"/>
    <w:rsid w:val="002F4FED"/>
    <w:rsid w:val="002F51C7"/>
    <w:rsid w:val="002F570C"/>
    <w:rsid w:val="002F78C8"/>
    <w:rsid w:val="002F7C57"/>
    <w:rsid w:val="002F7C67"/>
    <w:rsid w:val="002F7D90"/>
    <w:rsid w:val="00300E31"/>
    <w:rsid w:val="00301079"/>
    <w:rsid w:val="00301737"/>
    <w:rsid w:val="00301A05"/>
    <w:rsid w:val="00301CF3"/>
    <w:rsid w:val="00302255"/>
    <w:rsid w:val="0030254B"/>
    <w:rsid w:val="00302F35"/>
    <w:rsid w:val="003037BB"/>
    <w:rsid w:val="00304BC4"/>
    <w:rsid w:val="00305679"/>
    <w:rsid w:val="003056CC"/>
    <w:rsid w:val="00305A3D"/>
    <w:rsid w:val="00306BC7"/>
    <w:rsid w:val="00306ED8"/>
    <w:rsid w:val="003071E3"/>
    <w:rsid w:val="0030755B"/>
    <w:rsid w:val="00307899"/>
    <w:rsid w:val="00310426"/>
    <w:rsid w:val="00310BE4"/>
    <w:rsid w:val="00311571"/>
    <w:rsid w:val="00312AE0"/>
    <w:rsid w:val="00313412"/>
    <w:rsid w:val="00313BB7"/>
    <w:rsid w:val="00314CF9"/>
    <w:rsid w:val="00314DD8"/>
    <w:rsid w:val="0031545B"/>
    <w:rsid w:val="00316009"/>
    <w:rsid w:val="00316958"/>
    <w:rsid w:val="00317A8D"/>
    <w:rsid w:val="00317D57"/>
    <w:rsid w:val="0032020B"/>
    <w:rsid w:val="00320FB0"/>
    <w:rsid w:val="003214CC"/>
    <w:rsid w:val="00321564"/>
    <w:rsid w:val="003215DC"/>
    <w:rsid w:val="00322377"/>
    <w:rsid w:val="0032238F"/>
    <w:rsid w:val="003224B5"/>
    <w:rsid w:val="00322DA3"/>
    <w:rsid w:val="003230CA"/>
    <w:rsid w:val="00323A19"/>
    <w:rsid w:val="00323CA0"/>
    <w:rsid w:val="003242A8"/>
    <w:rsid w:val="00324CB5"/>
    <w:rsid w:val="0032684D"/>
    <w:rsid w:val="00326AAC"/>
    <w:rsid w:val="0032715C"/>
    <w:rsid w:val="003300FF"/>
    <w:rsid w:val="00331D7E"/>
    <w:rsid w:val="003329B8"/>
    <w:rsid w:val="0033366F"/>
    <w:rsid w:val="00333A64"/>
    <w:rsid w:val="003342C9"/>
    <w:rsid w:val="00334FBD"/>
    <w:rsid w:val="003350EE"/>
    <w:rsid w:val="00335982"/>
    <w:rsid w:val="00336A89"/>
    <w:rsid w:val="00336F89"/>
    <w:rsid w:val="00337CA5"/>
    <w:rsid w:val="00337DE2"/>
    <w:rsid w:val="00340341"/>
    <w:rsid w:val="00341984"/>
    <w:rsid w:val="00342D65"/>
    <w:rsid w:val="00342E8E"/>
    <w:rsid w:val="0034465D"/>
    <w:rsid w:val="00345456"/>
    <w:rsid w:val="0034570E"/>
    <w:rsid w:val="00345743"/>
    <w:rsid w:val="00345A47"/>
    <w:rsid w:val="00345B44"/>
    <w:rsid w:val="00346DB9"/>
    <w:rsid w:val="00347038"/>
    <w:rsid w:val="00347081"/>
    <w:rsid w:val="003478CA"/>
    <w:rsid w:val="00347A3D"/>
    <w:rsid w:val="0035414C"/>
    <w:rsid w:val="00355CA7"/>
    <w:rsid w:val="0035678A"/>
    <w:rsid w:val="003605F0"/>
    <w:rsid w:val="00361732"/>
    <w:rsid w:val="00361B19"/>
    <w:rsid w:val="00361BE6"/>
    <w:rsid w:val="00361CAE"/>
    <w:rsid w:val="003621FD"/>
    <w:rsid w:val="00362478"/>
    <w:rsid w:val="00363161"/>
    <w:rsid w:val="00363211"/>
    <w:rsid w:val="00364B68"/>
    <w:rsid w:val="00364D1C"/>
    <w:rsid w:val="00364FA5"/>
    <w:rsid w:val="003657A4"/>
    <w:rsid w:val="00365CC9"/>
    <w:rsid w:val="00365CCE"/>
    <w:rsid w:val="00366467"/>
    <w:rsid w:val="00371F8D"/>
    <w:rsid w:val="003720E1"/>
    <w:rsid w:val="0037218D"/>
    <w:rsid w:val="0037241A"/>
    <w:rsid w:val="00372D79"/>
    <w:rsid w:val="00373A31"/>
    <w:rsid w:val="00373D65"/>
    <w:rsid w:val="003748B5"/>
    <w:rsid w:val="0037496D"/>
    <w:rsid w:val="00375486"/>
    <w:rsid w:val="003757C7"/>
    <w:rsid w:val="00375B25"/>
    <w:rsid w:val="00375C2D"/>
    <w:rsid w:val="003767D8"/>
    <w:rsid w:val="003772DC"/>
    <w:rsid w:val="00377A43"/>
    <w:rsid w:val="00382942"/>
    <w:rsid w:val="0038432F"/>
    <w:rsid w:val="00384A99"/>
    <w:rsid w:val="00385325"/>
    <w:rsid w:val="00385BFC"/>
    <w:rsid w:val="00386DE7"/>
    <w:rsid w:val="0038707F"/>
    <w:rsid w:val="00387539"/>
    <w:rsid w:val="00387779"/>
    <w:rsid w:val="00387997"/>
    <w:rsid w:val="00387F6B"/>
    <w:rsid w:val="00390205"/>
    <w:rsid w:val="003906D8"/>
    <w:rsid w:val="00390E0E"/>
    <w:rsid w:val="003910DD"/>
    <w:rsid w:val="00391877"/>
    <w:rsid w:val="00391C1B"/>
    <w:rsid w:val="00392356"/>
    <w:rsid w:val="00394B32"/>
    <w:rsid w:val="0039626B"/>
    <w:rsid w:val="00396542"/>
    <w:rsid w:val="00396812"/>
    <w:rsid w:val="0039685B"/>
    <w:rsid w:val="00397413"/>
    <w:rsid w:val="00397E8E"/>
    <w:rsid w:val="003A0582"/>
    <w:rsid w:val="003A0632"/>
    <w:rsid w:val="003A098B"/>
    <w:rsid w:val="003A13FD"/>
    <w:rsid w:val="003A1C34"/>
    <w:rsid w:val="003A20B5"/>
    <w:rsid w:val="003A2F57"/>
    <w:rsid w:val="003A375D"/>
    <w:rsid w:val="003A37D3"/>
    <w:rsid w:val="003A394F"/>
    <w:rsid w:val="003A4138"/>
    <w:rsid w:val="003A4166"/>
    <w:rsid w:val="003A5C86"/>
    <w:rsid w:val="003A76A4"/>
    <w:rsid w:val="003A7F0C"/>
    <w:rsid w:val="003A7F79"/>
    <w:rsid w:val="003B0200"/>
    <w:rsid w:val="003B0482"/>
    <w:rsid w:val="003B0542"/>
    <w:rsid w:val="003B1222"/>
    <w:rsid w:val="003B1385"/>
    <w:rsid w:val="003B2713"/>
    <w:rsid w:val="003B2B95"/>
    <w:rsid w:val="003B2B9F"/>
    <w:rsid w:val="003B3664"/>
    <w:rsid w:val="003B3931"/>
    <w:rsid w:val="003B3B0D"/>
    <w:rsid w:val="003B44F5"/>
    <w:rsid w:val="003B462C"/>
    <w:rsid w:val="003B4A33"/>
    <w:rsid w:val="003B4BA6"/>
    <w:rsid w:val="003B4E81"/>
    <w:rsid w:val="003B543D"/>
    <w:rsid w:val="003B56CA"/>
    <w:rsid w:val="003B57A9"/>
    <w:rsid w:val="003B5804"/>
    <w:rsid w:val="003B6404"/>
    <w:rsid w:val="003C0340"/>
    <w:rsid w:val="003C078A"/>
    <w:rsid w:val="003C1644"/>
    <w:rsid w:val="003C189E"/>
    <w:rsid w:val="003C2F31"/>
    <w:rsid w:val="003C34E0"/>
    <w:rsid w:val="003C3B68"/>
    <w:rsid w:val="003C4418"/>
    <w:rsid w:val="003C4B61"/>
    <w:rsid w:val="003C5671"/>
    <w:rsid w:val="003C66BA"/>
    <w:rsid w:val="003C66DE"/>
    <w:rsid w:val="003C6784"/>
    <w:rsid w:val="003C6BE6"/>
    <w:rsid w:val="003C6F2D"/>
    <w:rsid w:val="003C76D8"/>
    <w:rsid w:val="003D086B"/>
    <w:rsid w:val="003D0880"/>
    <w:rsid w:val="003D1440"/>
    <w:rsid w:val="003D1DF1"/>
    <w:rsid w:val="003D1FB8"/>
    <w:rsid w:val="003D21FF"/>
    <w:rsid w:val="003D2BEC"/>
    <w:rsid w:val="003D30C7"/>
    <w:rsid w:val="003D3DFB"/>
    <w:rsid w:val="003D47FD"/>
    <w:rsid w:val="003D4B5F"/>
    <w:rsid w:val="003D50BA"/>
    <w:rsid w:val="003D5595"/>
    <w:rsid w:val="003D5933"/>
    <w:rsid w:val="003D61BE"/>
    <w:rsid w:val="003E0003"/>
    <w:rsid w:val="003E00F0"/>
    <w:rsid w:val="003E0FFF"/>
    <w:rsid w:val="003E1331"/>
    <w:rsid w:val="003E1FAD"/>
    <w:rsid w:val="003E200C"/>
    <w:rsid w:val="003E2084"/>
    <w:rsid w:val="003E2855"/>
    <w:rsid w:val="003E3936"/>
    <w:rsid w:val="003E4136"/>
    <w:rsid w:val="003E67CC"/>
    <w:rsid w:val="003E79B2"/>
    <w:rsid w:val="003F0112"/>
    <w:rsid w:val="003F071A"/>
    <w:rsid w:val="003F0D82"/>
    <w:rsid w:val="003F160B"/>
    <w:rsid w:val="003F1D34"/>
    <w:rsid w:val="003F2D42"/>
    <w:rsid w:val="003F393F"/>
    <w:rsid w:val="003F3E0E"/>
    <w:rsid w:val="003F43F6"/>
    <w:rsid w:val="003F480D"/>
    <w:rsid w:val="003F52FA"/>
    <w:rsid w:val="003F5EF4"/>
    <w:rsid w:val="003F5F22"/>
    <w:rsid w:val="003F6406"/>
    <w:rsid w:val="003F6547"/>
    <w:rsid w:val="003F69C7"/>
    <w:rsid w:val="003F6CBD"/>
    <w:rsid w:val="003F6E09"/>
    <w:rsid w:val="003F7C60"/>
    <w:rsid w:val="003F7F44"/>
    <w:rsid w:val="00400032"/>
    <w:rsid w:val="0040062E"/>
    <w:rsid w:val="00400852"/>
    <w:rsid w:val="00400ABA"/>
    <w:rsid w:val="00400B5B"/>
    <w:rsid w:val="0040106B"/>
    <w:rsid w:val="00401FB1"/>
    <w:rsid w:val="0040209E"/>
    <w:rsid w:val="00402229"/>
    <w:rsid w:val="00402C35"/>
    <w:rsid w:val="00403252"/>
    <w:rsid w:val="00403254"/>
    <w:rsid w:val="0040411B"/>
    <w:rsid w:val="00404268"/>
    <w:rsid w:val="00404360"/>
    <w:rsid w:val="00405480"/>
    <w:rsid w:val="004057DA"/>
    <w:rsid w:val="00405A00"/>
    <w:rsid w:val="00405CE5"/>
    <w:rsid w:val="00406C2B"/>
    <w:rsid w:val="00406EE1"/>
    <w:rsid w:val="00406F07"/>
    <w:rsid w:val="0041009E"/>
    <w:rsid w:val="00410104"/>
    <w:rsid w:val="00410B36"/>
    <w:rsid w:val="0041205C"/>
    <w:rsid w:val="004133D9"/>
    <w:rsid w:val="00413BC1"/>
    <w:rsid w:val="004154F0"/>
    <w:rsid w:val="00415526"/>
    <w:rsid w:val="0041563A"/>
    <w:rsid w:val="004163F7"/>
    <w:rsid w:val="00416892"/>
    <w:rsid w:val="0041692B"/>
    <w:rsid w:val="00416EEB"/>
    <w:rsid w:val="004172D8"/>
    <w:rsid w:val="004175A2"/>
    <w:rsid w:val="004176A2"/>
    <w:rsid w:val="00420870"/>
    <w:rsid w:val="004210FE"/>
    <w:rsid w:val="00421904"/>
    <w:rsid w:val="00421A37"/>
    <w:rsid w:val="004231CC"/>
    <w:rsid w:val="00423268"/>
    <w:rsid w:val="00423346"/>
    <w:rsid w:val="00423F0E"/>
    <w:rsid w:val="00424FC5"/>
    <w:rsid w:val="004257BB"/>
    <w:rsid w:val="004269DE"/>
    <w:rsid w:val="004272BA"/>
    <w:rsid w:val="00431181"/>
    <w:rsid w:val="00431B9D"/>
    <w:rsid w:val="004325F8"/>
    <w:rsid w:val="00432AE2"/>
    <w:rsid w:val="00432F4E"/>
    <w:rsid w:val="00433279"/>
    <w:rsid w:val="00434CD5"/>
    <w:rsid w:val="00434F6B"/>
    <w:rsid w:val="0043527F"/>
    <w:rsid w:val="0043598A"/>
    <w:rsid w:val="00435CCC"/>
    <w:rsid w:val="00435F09"/>
    <w:rsid w:val="00436629"/>
    <w:rsid w:val="00437FF6"/>
    <w:rsid w:val="004401EA"/>
    <w:rsid w:val="0044124D"/>
    <w:rsid w:val="00441483"/>
    <w:rsid w:val="00441BCB"/>
    <w:rsid w:val="00442A9E"/>
    <w:rsid w:val="00442FB1"/>
    <w:rsid w:val="004432F8"/>
    <w:rsid w:val="004435FF"/>
    <w:rsid w:val="004438D2"/>
    <w:rsid w:val="00443BE5"/>
    <w:rsid w:val="00444899"/>
    <w:rsid w:val="004476D3"/>
    <w:rsid w:val="004477EE"/>
    <w:rsid w:val="00450572"/>
    <w:rsid w:val="00450BE2"/>
    <w:rsid w:val="00450C1F"/>
    <w:rsid w:val="00450DEE"/>
    <w:rsid w:val="0045144B"/>
    <w:rsid w:val="0045176A"/>
    <w:rsid w:val="00452754"/>
    <w:rsid w:val="00452A03"/>
    <w:rsid w:val="00452CE6"/>
    <w:rsid w:val="00452D20"/>
    <w:rsid w:val="004533E3"/>
    <w:rsid w:val="0045354A"/>
    <w:rsid w:val="0045385C"/>
    <w:rsid w:val="00453B07"/>
    <w:rsid w:val="004541B2"/>
    <w:rsid w:val="0045536D"/>
    <w:rsid w:val="00455E28"/>
    <w:rsid w:val="00456332"/>
    <w:rsid w:val="00456643"/>
    <w:rsid w:val="00456ADC"/>
    <w:rsid w:val="0045734C"/>
    <w:rsid w:val="00457769"/>
    <w:rsid w:val="00460307"/>
    <w:rsid w:val="00460742"/>
    <w:rsid w:val="00460882"/>
    <w:rsid w:val="004629DA"/>
    <w:rsid w:val="00462DA3"/>
    <w:rsid w:val="00464006"/>
    <w:rsid w:val="004646A5"/>
    <w:rsid w:val="00465D99"/>
    <w:rsid w:val="00465EE6"/>
    <w:rsid w:val="0046643D"/>
    <w:rsid w:val="004665EB"/>
    <w:rsid w:val="00466B3F"/>
    <w:rsid w:val="00470549"/>
    <w:rsid w:val="004709AF"/>
    <w:rsid w:val="00470D64"/>
    <w:rsid w:val="00470F5B"/>
    <w:rsid w:val="004720C5"/>
    <w:rsid w:val="00472716"/>
    <w:rsid w:val="00474F04"/>
    <w:rsid w:val="00474F28"/>
    <w:rsid w:val="004800F9"/>
    <w:rsid w:val="00480AEB"/>
    <w:rsid w:val="00480F2D"/>
    <w:rsid w:val="004814BC"/>
    <w:rsid w:val="00483AFD"/>
    <w:rsid w:val="004849B1"/>
    <w:rsid w:val="00484C7B"/>
    <w:rsid w:val="00485765"/>
    <w:rsid w:val="0048615D"/>
    <w:rsid w:val="0048643D"/>
    <w:rsid w:val="00487777"/>
    <w:rsid w:val="004877E9"/>
    <w:rsid w:val="00490EBC"/>
    <w:rsid w:val="0049134A"/>
    <w:rsid w:val="0049264D"/>
    <w:rsid w:val="00494388"/>
    <w:rsid w:val="004945F4"/>
    <w:rsid w:val="004949D6"/>
    <w:rsid w:val="0049527C"/>
    <w:rsid w:val="00495C6D"/>
    <w:rsid w:val="004965D2"/>
    <w:rsid w:val="00496615"/>
    <w:rsid w:val="00497198"/>
    <w:rsid w:val="00497BDD"/>
    <w:rsid w:val="00497C8E"/>
    <w:rsid w:val="004A05B6"/>
    <w:rsid w:val="004A0AD5"/>
    <w:rsid w:val="004A1282"/>
    <w:rsid w:val="004A19C9"/>
    <w:rsid w:val="004A2102"/>
    <w:rsid w:val="004A38D0"/>
    <w:rsid w:val="004A4279"/>
    <w:rsid w:val="004A45AD"/>
    <w:rsid w:val="004A4A8A"/>
    <w:rsid w:val="004A4F8E"/>
    <w:rsid w:val="004A58CB"/>
    <w:rsid w:val="004A5B5D"/>
    <w:rsid w:val="004A617B"/>
    <w:rsid w:val="004A6790"/>
    <w:rsid w:val="004A69C7"/>
    <w:rsid w:val="004A7DC0"/>
    <w:rsid w:val="004A7FEE"/>
    <w:rsid w:val="004B0683"/>
    <w:rsid w:val="004B1795"/>
    <w:rsid w:val="004B2762"/>
    <w:rsid w:val="004B29BA"/>
    <w:rsid w:val="004B2A1E"/>
    <w:rsid w:val="004B2A47"/>
    <w:rsid w:val="004B2D2F"/>
    <w:rsid w:val="004B2F7E"/>
    <w:rsid w:val="004B3E8B"/>
    <w:rsid w:val="004B4F10"/>
    <w:rsid w:val="004B56DD"/>
    <w:rsid w:val="004C06C7"/>
    <w:rsid w:val="004C06D0"/>
    <w:rsid w:val="004C0D9C"/>
    <w:rsid w:val="004C1301"/>
    <w:rsid w:val="004C14A5"/>
    <w:rsid w:val="004C1AFD"/>
    <w:rsid w:val="004C1E02"/>
    <w:rsid w:val="004C227A"/>
    <w:rsid w:val="004C2626"/>
    <w:rsid w:val="004C2D45"/>
    <w:rsid w:val="004C37DB"/>
    <w:rsid w:val="004C3DF1"/>
    <w:rsid w:val="004C4719"/>
    <w:rsid w:val="004C4789"/>
    <w:rsid w:val="004C4853"/>
    <w:rsid w:val="004C49CD"/>
    <w:rsid w:val="004C558B"/>
    <w:rsid w:val="004C5A11"/>
    <w:rsid w:val="004C6087"/>
    <w:rsid w:val="004C6261"/>
    <w:rsid w:val="004C677A"/>
    <w:rsid w:val="004C6C50"/>
    <w:rsid w:val="004C7714"/>
    <w:rsid w:val="004D10C4"/>
    <w:rsid w:val="004D268E"/>
    <w:rsid w:val="004D2F36"/>
    <w:rsid w:val="004D3191"/>
    <w:rsid w:val="004D472C"/>
    <w:rsid w:val="004D5A07"/>
    <w:rsid w:val="004D62F0"/>
    <w:rsid w:val="004D6958"/>
    <w:rsid w:val="004D777E"/>
    <w:rsid w:val="004D7ADD"/>
    <w:rsid w:val="004E0751"/>
    <w:rsid w:val="004E1200"/>
    <w:rsid w:val="004E13CD"/>
    <w:rsid w:val="004E18C6"/>
    <w:rsid w:val="004E2220"/>
    <w:rsid w:val="004E2455"/>
    <w:rsid w:val="004E26CC"/>
    <w:rsid w:val="004E41C1"/>
    <w:rsid w:val="004E44DC"/>
    <w:rsid w:val="004E4A9A"/>
    <w:rsid w:val="004E5B1E"/>
    <w:rsid w:val="004E60D4"/>
    <w:rsid w:val="004E68BD"/>
    <w:rsid w:val="004E6AB7"/>
    <w:rsid w:val="004E6FCE"/>
    <w:rsid w:val="004E74DC"/>
    <w:rsid w:val="004E7795"/>
    <w:rsid w:val="004E7FD2"/>
    <w:rsid w:val="004F021F"/>
    <w:rsid w:val="004F0F17"/>
    <w:rsid w:val="004F1219"/>
    <w:rsid w:val="004F1EE3"/>
    <w:rsid w:val="004F1F88"/>
    <w:rsid w:val="004F2B59"/>
    <w:rsid w:val="004F3D6A"/>
    <w:rsid w:val="004F43B1"/>
    <w:rsid w:val="004F4D38"/>
    <w:rsid w:val="004F51BA"/>
    <w:rsid w:val="004F5502"/>
    <w:rsid w:val="004F58DB"/>
    <w:rsid w:val="004F5F1B"/>
    <w:rsid w:val="004F69A6"/>
    <w:rsid w:val="004F6A26"/>
    <w:rsid w:val="00500B05"/>
    <w:rsid w:val="00502374"/>
    <w:rsid w:val="00502CF9"/>
    <w:rsid w:val="00502D14"/>
    <w:rsid w:val="00502FA5"/>
    <w:rsid w:val="00502FBA"/>
    <w:rsid w:val="00503A04"/>
    <w:rsid w:val="00504986"/>
    <w:rsid w:val="00505FCD"/>
    <w:rsid w:val="005063ED"/>
    <w:rsid w:val="005064B6"/>
    <w:rsid w:val="00506D42"/>
    <w:rsid w:val="005074F3"/>
    <w:rsid w:val="00510EF6"/>
    <w:rsid w:val="00512531"/>
    <w:rsid w:val="00512AFD"/>
    <w:rsid w:val="00512C46"/>
    <w:rsid w:val="00513DE5"/>
    <w:rsid w:val="00514003"/>
    <w:rsid w:val="00514875"/>
    <w:rsid w:val="00515085"/>
    <w:rsid w:val="00515398"/>
    <w:rsid w:val="0051554B"/>
    <w:rsid w:val="00515A76"/>
    <w:rsid w:val="00515AEE"/>
    <w:rsid w:val="00516072"/>
    <w:rsid w:val="0051669A"/>
    <w:rsid w:val="00516848"/>
    <w:rsid w:val="005169FB"/>
    <w:rsid w:val="00520449"/>
    <w:rsid w:val="0052150E"/>
    <w:rsid w:val="005219F0"/>
    <w:rsid w:val="00521B39"/>
    <w:rsid w:val="00522330"/>
    <w:rsid w:val="00525B09"/>
    <w:rsid w:val="00526797"/>
    <w:rsid w:val="005270C2"/>
    <w:rsid w:val="0052729D"/>
    <w:rsid w:val="00530532"/>
    <w:rsid w:val="005328E4"/>
    <w:rsid w:val="00532AE9"/>
    <w:rsid w:val="005332EC"/>
    <w:rsid w:val="00533D5E"/>
    <w:rsid w:val="00534418"/>
    <w:rsid w:val="0053474A"/>
    <w:rsid w:val="00534953"/>
    <w:rsid w:val="005353AB"/>
    <w:rsid w:val="0053649B"/>
    <w:rsid w:val="005368FF"/>
    <w:rsid w:val="005369AE"/>
    <w:rsid w:val="00537142"/>
    <w:rsid w:val="00537BEC"/>
    <w:rsid w:val="005406D4"/>
    <w:rsid w:val="00540C13"/>
    <w:rsid w:val="005414A5"/>
    <w:rsid w:val="00541DD1"/>
    <w:rsid w:val="00541F09"/>
    <w:rsid w:val="005429DA"/>
    <w:rsid w:val="00542D32"/>
    <w:rsid w:val="005449CA"/>
    <w:rsid w:val="005456D4"/>
    <w:rsid w:val="00547BDA"/>
    <w:rsid w:val="0055022A"/>
    <w:rsid w:val="00551D12"/>
    <w:rsid w:val="00552943"/>
    <w:rsid w:val="00553972"/>
    <w:rsid w:val="00553A88"/>
    <w:rsid w:val="00554AA5"/>
    <w:rsid w:val="005560BC"/>
    <w:rsid w:val="005569FD"/>
    <w:rsid w:val="005573BE"/>
    <w:rsid w:val="00557AA9"/>
    <w:rsid w:val="00560F81"/>
    <w:rsid w:val="0056449D"/>
    <w:rsid w:val="005644C8"/>
    <w:rsid w:val="0056511A"/>
    <w:rsid w:val="005652CC"/>
    <w:rsid w:val="00565807"/>
    <w:rsid w:val="00565BFD"/>
    <w:rsid w:val="00565D25"/>
    <w:rsid w:val="00566295"/>
    <w:rsid w:val="00566444"/>
    <w:rsid w:val="00566E2C"/>
    <w:rsid w:val="00567A66"/>
    <w:rsid w:val="00567ACC"/>
    <w:rsid w:val="00570092"/>
    <w:rsid w:val="005718A8"/>
    <w:rsid w:val="005718B7"/>
    <w:rsid w:val="00572466"/>
    <w:rsid w:val="00572700"/>
    <w:rsid w:val="00572A27"/>
    <w:rsid w:val="00572F37"/>
    <w:rsid w:val="00573F80"/>
    <w:rsid w:val="005743EA"/>
    <w:rsid w:val="00574461"/>
    <w:rsid w:val="00574E1F"/>
    <w:rsid w:val="005754EC"/>
    <w:rsid w:val="00575691"/>
    <w:rsid w:val="00575747"/>
    <w:rsid w:val="00575BC3"/>
    <w:rsid w:val="005764CC"/>
    <w:rsid w:val="0057657F"/>
    <w:rsid w:val="00577969"/>
    <w:rsid w:val="00577A70"/>
    <w:rsid w:val="00577A7F"/>
    <w:rsid w:val="00577ECC"/>
    <w:rsid w:val="00577F87"/>
    <w:rsid w:val="00580388"/>
    <w:rsid w:val="00580468"/>
    <w:rsid w:val="00580AE7"/>
    <w:rsid w:val="00580CB8"/>
    <w:rsid w:val="00581058"/>
    <w:rsid w:val="0058163E"/>
    <w:rsid w:val="00581F40"/>
    <w:rsid w:val="00582007"/>
    <w:rsid w:val="005830B1"/>
    <w:rsid w:val="00583137"/>
    <w:rsid w:val="00583601"/>
    <w:rsid w:val="00584218"/>
    <w:rsid w:val="00584AF8"/>
    <w:rsid w:val="00584D7D"/>
    <w:rsid w:val="0058603B"/>
    <w:rsid w:val="00586F5D"/>
    <w:rsid w:val="005905CA"/>
    <w:rsid w:val="005907B4"/>
    <w:rsid w:val="00591FE2"/>
    <w:rsid w:val="005920DB"/>
    <w:rsid w:val="00592F75"/>
    <w:rsid w:val="0059431B"/>
    <w:rsid w:val="005944B0"/>
    <w:rsid w:val="00595484"/>
    <w:rsid w:val="0059677A"/>
    <w:rsid w:val="00597617"/>
    <w:rsid w:val="005977FD"/>
    <w:rsid w:val="0059780C"/>
    <w:rsid w:val="00597A10"/>
    <w:rsid w:val="005A020B"/>
    <w:rsid w:val="005A1C2C"/>
    <w:rsid w:val="005A26F6"/>
    <w:rsid w:val="005A372A"/>
    <w:rsid w:val="005A39CC"/>
    <w:rsid w:val="005A3B4E"/>
    <w:rsid w:val="005A3D7B"/>
    <w:rsid w:val="005A40A1"/>
    <w:rsid w:val="005A4772"/>
    <w:rsid w:val="005A4993"/>
    <w:rsid w:val="005A5105"/>
    <w:rsid w:val="005A5533"/>
    <w:rsid w:val="005A5FD3"/>
    <w:rsid w:val="005A6D31"/>
    <w:rsid w:val="005A77E2"/>
    <w:rsid w:val="005A7AA8"/>
    <w:rsid w:val="005B25E0"/>
    <w:rsid w:val="005B3010"/>
    <w:rsid w:val="005B30EF"/>
    <w:rsid w:val="005B3156"/>
    <w:rsid w:val="005B3314"/>
    <w:rsid w:val="005B3C9E"/>
    <w:rsid w:val="005B4730"/>
    <w:rsid w:val="005B4BF4"/>
    <w:rsid w:val="005B56EB"/>
    <w:rsid w:val="005B5A4C"/>
    <w:rsid w:val="005B6381"/>
    <w:rsid w:val="005B6ED7"/>
    <w:rsid w:val="005B74D1"/>
    <w:rsid w:val="005B7A2F"/>
    <w:rsid w:val="005C057F"/>
    <w:rsid w:val="005C1E3C"/>
    <w:rsid w:val="005C2577"/>
    <w:rsid w:val="005C3722"/>
    <w:rsid w:val="005C3A68"/>
    <w:rsid w:val="005C4ADC"/>
    <w:rsid w:val="005C4AE6"/>
    <w:rsid w:val="005C4C2D"/>
    <w:rsid w:val="005C694E"/>
    <w:rsid w:val="005C7AB7"/>
    <w:rsid w:val="005D01CC"/>
    <w:rsid w:val="005D093D"/>
    <w:rsid w:val="005D095B"/>
    <w:rsid w:val="005D0E0A"/>
    <w:rsid w:val="005D1751"/>
    <w:rsid w:val="005D1ADC"/>
    <w:rsid w:val="005D1F23"/>
    <w:rsid w:val="005D23FF"/>
    <w:rsid w:val="005D29E0"/>
    <w:rsid w:val="005D314E"/>
    <w:rsid w:val="005D3272"/>
    <w:rsid w:val="005D3A12"/>
    <w:rsid w:val="005D3B54"/>
    <w:rsid w:val="005D3E3B"/>
    <w:rsid w:val="005D465A"/>
    <w:rsid w:val="005D4C18"/>
    <w:rsid w:val="005D5CD3"/>
    <w:rsid w:val="005D5FDA"/>
    <w:rsid w:val="005D628E"/>
    <w:rsid w:val="005D64DC"/>
    <w:rsid w:val="005D6733"/>
    <w:rsid w:val="005E05D7"/>
    <w:rsid w:val="005E06E8"/>
    <w:rsid w:val="005E0718"/>
    <w:rsid w:val="005E0A73"/>
    <w:rsid w:val="005E196C"/>
    <w:rsid w:val="005E2C0A"/>
    <w:rsid w:val="005E30DB"/>
    <w:rsid w:val="005E32BE"/>
    <w:rsid w:val="005E3FD6"/>
    <w:rsid w:val="005E4020"/>
    <w:rsid w:val="005E41E7"/>
    <w:rsid w:val="005E450F"/>
    <w:rsid w:val="005E5102"/>
    <w:rsid w:val="005E5512"/>
    <w:rsid w:val="005E5A14"/>
    <w:rsid w:val="005E5AC4"/>
    <w:rsid w:val="005E5FE7"/>
    <w:rsid w:val="005E6040"/>
    <w:rsid w:val="005E7A93"/>
    <w:rsid w:val="005F01FF"/>
    <w:rsid w:val="005F0793"/>
    <w:rsid w:val="005F142C"/>
    <w:rsid w:val="005F220F"/>
    <w:rsid w:val="005F230C"/>
    <w:rsid w:val="005F26A8"/>
    <w:rsid w:val="005F29DD"/>
    <w:rsid w:val="005F4061"/>
    <w:rsid w:val="005F48FC"/>
    <w:rsid w:val="005F515D"/>
    <w:rsid w:val="005F6874"/>
    <w:rsid w:val="005F6D49"/>
    <w:rsid w:val="005F6F7E"/>
    <w:rsid w:val="005F70D0"/>
    <w:rsid w:val="005F7A73"/>
    <w:rsid w:val="00600743"/>
    <w:rsid w:val="00601AA1"/>
    <w:rsid w:val="0060271E"/>
    <w:rsid w:val="00602893"/>
    <w:rsid w:val="006031AD"/>
    <w:rsid w:val="00603BEA"/>
    <w:rsid w:val="00603D94"/>
    <w:rsid w:val="006042A0"/>
    <w:rsid w:val="00604620"/>
    <w:rsid w:val="0060470B"/>
    <w:rsid w:val="00604C48"/>
    <w:rsid w:val="00604FC3"/>
    <w:rsid w:val="00606971"/>
    <w:rsid w:val="00607A13"/>
    <w:rsid w:val="00607A32"/>
    <w:rsid w:val="00607CE1"/>
    <w:rsid w:val="00607D2C"/>
    <w:rsid w:val="00610523"/>
    <w:rsid w:val="00610CAD"/>
    <w:rsid w:val="006115A0"/>
    <w:rsid w:val="006116A0"/>
    <w:rsid w:val="006127C9"/>
    <w:rsid w:val="0061287B"/>
    <w:rsid w:val="006130F4"/>
    <w:rsid w:val="006135D6"/>
    <w:rsid w:val="00613715"/>
    <w:rsid w:val="0061378A"/>
    <w:rsid w:val="00613FE5"/>
    <w:rsid w:val="0061536E"/>
    <w:rsid w:val="0061586F"/>
    <w:rsid w:val="0061718A"/>
    <w:rsid w:val="006206D7"/>
    <w:rsid w:val="00621090"/>
    <w:rsid w:val="006215C8"/>
    <w:rsid w:val="0062181B"/>
    <w:rsid w:val="00621D2B"/>
    <w:rsid w:val="00622134"/>
    <w:rsid w:val="0062298A"/>
    <w:rsid w:val="006230E0"/>
    <w:rsid w:val="00623666"/>
    <w:rsid w:val="00623813"/>
    <w:rsid w:val="00623BFD"/>
    <w:rsid w:val="00623E92"/>
    <w:rsid w:val="0062432A"/>
    <w:rsid w:val="006249FF"/>
    <w:rsid w:val="00624B92"/>
    <w:rsid w:val="0062536B"/>
    <w:rsid w:val="006253CB"/>
    <w:rsid w:val="00625939"/>
    <w:rsid w:val="0062614C"/>
    <w:rsid w:val="00626514"/>
    <w:rsid w:val="00626589"/>
    <w:rsid w:val="00626C88"/>
    <w:rsid w:val="00630B58"/>
    <w:rsid w:val="00630BD4"/>
    <w:rsid w:val="00633659"/>
    <w:rsid w:val="006339A0"/>
    <w:rsid w:val="00634370"/>
    <w:rsid w:val="00634461"/>
    <w:rsid w:val="0063467E"/>
    <w:rsid w:val="006353C4"/>
    <w:rsid w:val="00635C10"/>
    <w:rsid w:val="0063694A"/>
    <w:rsid w:val="00637DB8"/>
    <w:rsid w:val="00641349"/>
    <w:rsid w:val="006413A8"/>
    <w:rsid w:val="006419B0"/>
    <w:rsid w:val="00641B88"/>
    <w:rsid w:val="00641C4D"/>
    <w:rsid w:val="0064252A"/>
    <w:rsid w:val="00642E56"/>
    <w:rsid w:val="00643D4C"/>
    <w:rsid w:val="00643DAA"/>
    <w:rsid w:val="00643DFB"/>
    <w:rsid w:val="006443C5"/>
    <w:rsid w:val="006448B9"/>
    <w:rsid w:val="00644BB0"/>
    <w:rsid w:val="00645C62"/>
    <w:rsid w:val="00645F08"/>
    <w:rsid w:val="006462D3"/>
    <w:rsid w:val="00647569"/>
    <w:rsid w:val="00650D5B"/>
    <w:rsid w:val="00651488"/>
    <w:rsid w:val="00651E00"/>
    <w:rsid w:val="006521F9"/>
    <w:rsid w:val="006531B6"/>
    <w:rsid w:val="00653868"/>
    <w:rsid w:val="00653F15"/>
    <w:rsid w:val="00654983"/>
    <w:rsid w:val="006554B1"/>
    <w:rsid w:val="006555D5"/>
    <w:rsid w:val="00655B2E"/>
    <w:rsid w:val="00656506"/>
    <w:rsid w:val="00656C03"/>
    <w:rsid w:val="00656D76"/>
    <w:rsid w:val="00657032"/>
    <w:rsid w:val="00657902"/>
    <w:rsid w:val="006607C0"/>
    <w:rsid w:val="00661227"/>
    <w:rsid w:val="00661F08"/>
    <w:rsid w:val="00662012"/>
    <w:rsid w:val="0066232F"/>
    <w:rsid w:val="00662443"/>
    <w:rsid w:val="006626F6"/>
    <w:rsid w:val="00662F73"/>
    <w:rsid w:val="006637E1"/>
    <w:rsid w:val="0066389F"/>
    <w:rsid w:val="00665E3C"/>
    <w:rsid w:val="00666263"/>
    <w:rsid w:val="00666765"/>
    <w:rsid w:val="00666908"/>
    <w:rsid w:val="00666CDC"/>
    <w:rsid w:val="00667047"/>
    <w:rsid w:val="006673F9"/>
    <w:rsid w:val="0066783D"/>
    <w:rsid w:val="00667EC0"/>
    <w:rsid w:val="00670058"/>
    <w:rsid w:val="00670BD0"/>
    <w:rsid w:val="00671502"/>
    <w:rsid w:val="00671519"/>
    <w:rsid w:val="00671DBF"/>
    <w:rsid w:val="006720B4"/>
    <w:rsid w:val="006722E1"/>
    <w:rsid w:val="00672B6D"/>
    <w:rsid w:val="00673346"/>
    <w:rsid w:val="00673B92"/>
    <w:rsid w:val="00674572"/>
    <w:rsid w:val="00674A80"/>
    <w:rsid w:val="00674D06"/>
    <w:rsid w:val="00674E9F"/>
    <w:rsid w:val="0067550E"/>
    <w:rsid w:val="006759C2"/>
    <w:rsid w:val="00675C44"/>
    <w:rsid w:val="006769D9"/>
    <w:rsid w:val="00676DED"/>
    <w:rsid w:val="0067733E"/>
    <w:rsid w:val="00677582"/>
    <w:rsid w:val="006801A3"/>
    <w:rsid w:val="00680231"/>
    <w:rsid w:val="006814F1"/>
    <w:rsid w:val="006817E4"/>
    <w:rsid w:val="00682197"/>
    <w:rsid w:val="006832EA"/>
    <w:rsid w:val="006837CA"/>
    <w:rsid w:val="0068392B"/>
    <w:rsid w:val="00683DB0"/>
    <w:rsid w:val="006847A1"/>
    <w:rsid w:val="00684BCB"/>
    <w:rsid w:val="00685019"/>
    <w:rsid w:val="006852BB"/>
    <w:rsid w:val="00685C13"/>
    <w:rsid w:val="00686022"/>
    <w:rsid w:val="0068641E"/>
    <w:rsid w:val="00687343"/>
    <w:rsid w:val="00687763"/>
    <w:rsid w:val="00690240"/>
    <w:rsid w:val="00690702"/>
    <w:rsid w:val="006908DE"/>
    <w:rsid w:val="0069195D"/>
    <w:rsid w:val="00692213"/>
    <w:rsid w:val="00692259"/>
    <w:rsid w:val="00692B0D"/>
    <w:rsid w:val="0069327C"/>
    <w:rsid w:val="0069386F"/>
    <w:rsid w:val="00693E0E"/>
    <w:rsid w:val="00693E92"/>
    <w:rsid w:val="0069448E"/>
    <w:rsid w:val="0069695A"/>
    <w:rsid w:val="00696F72"/>
    <w:rsid w:val="00697020"/>
    <w:rsid w:val="00697451"/>
    <w:rsid w:val="006A0B77"/>
    <w:rsid w:val="006A1264"/>
    <w:rsid w:val="006A1AE3"/>
    <w:rsid w:val="006A1F12"/>
    <w:rsid w:val="006A2137"/>
    <w:rsid w:val="006A2157"/>
    <w:rsid w:val="006A4406"/>
    <w:rsid w:val="006A538B"/>
    <w:rsid w:val="006A619D"/>
    <w:rsid w:val="006A64AD"/>
    <w:rsid w:val="006A6CF1"/>
    <w:rsid w:val="006A787D"/>
    <w:rsid w:val="006A7EF9"/>
    <w:rsid w:val="006B14F8"/>
    <w:rsid w:val="006B156E"/>
    <w:rsid w:val="006B15D4"/>
    <w:rsid w:val="006B1AFE"/>
    <w:rsid w:val="006B1BC3"/>
    <w:rsid w:val="006B35CF"/>
    <w:rsid w:val="006B3631"/>
    <w:rsid w:val="006B4257"/>
    <w:rsid w:val="006B4280"/>
    <w:rsid w:val="006B4F0B"/>
    <w:rsid w:val="006B5226"/>
    <w:rsid w:val="006B572D"/>
    <w:rsid w:val="006B5B00"/>
    <w:rsid w:val="006B6599"/>
    <w:rsid w:val="006B709A"/>
    <w:rsid w:val="006B715E"/>
    <w:rsid w:val="006B7D10"/>
    <w:rsid w:val="006C116F"/>
    <w:rsid w:val="006C1994"/>
    <w:rsid w:val="006C1D5A"/>
    <w:rsid w:val="006C235F"/>
    <w:rsid w:val="006C30E1"/>
    <w:rsid w:val="006C3255"/>
    <w:rsid w:val="006C3E2E"/>
    <w:rsid w:val="006C4DC1"/>
    <w:rsid w:val="006C629A"/>
    <w:rsid w:val="006C63F3"/>
    <w:rsid w:val="006C6620"/>
    <w:rsid w:val="006C7065"/>
    <w:rsid w:val="006C73A8"/>
    <w:rsid w:val="006D12DA"/>
    <w:rsid w:val="006D1330"/>
    <w:rsid w:val="006D21CC"/>
    <w:rsid w:val="006D25EC"/>
    <w:rsid w:val="006D2EDA"/>
    <w:rsid w:val="006D3127"/>
    <w:rsid w:val="006D3694"/>
    <w:rsid w:val="006D48F1"/>
    <w:rsid w:val="006D55E4"/>
    <w:rsid w:val="006D6154"/>
    <w:rsid w:val="006D6601"/>
    <w:rsid w:val="006D6FF8"/>
    <w:rsid w:val="006D7AC1"/>
    <w:rsid w:val="006E021E"/>
    <w:rsid w:val="006E1278"/>
    <w:rsid w:val="006E2DE3"/>
    <w:rsid w:val="006E3B19"/>
    <w:rsid w:val="006E3B58"/>
    <w:rsid w:val="006E3E5B"/>
    <w:rsid w:val="006E3F7C"/>
    <w:rsid w:val="006E444E"/>
    <w:rsid w:val="006E666B"/>
    <w:rsid w:val="006E67EE"/>
    <w:rsid w:val="006E71D7"/>
    <w:rsid w:val="006E71DC"/>
    <w:rsid w:val="006E7368"/>
    <w:rsid w:val="006E743E"/>
    <w:rsid w:val="006E7726"/>
    <w:rsid w:val="006F0875"/>
    <w:rsid w:val="006F1227"/>
    <w:rsid w:val="006F14C5"/>
    <w:rsid w:val="006F15AB"/>
    <w:rsid w:val="006F1D74"/>
    <w:rsid w:val="006F281C"/>
    <w:rsid w:val="006F29BC"/>
    <w:rsid w:val="006F32B0"/>
    <w:rsid w:val="006F45BE"/>
    <w:rsid w:val="006F692C"/>
    <w:rsid w:val="006F76FD"/>
    <w:rsid w:val="006F7CCE"/>
    <w:rsid w:val="0070040A"/>
    <w:rsid w:val="007004FC"/>
    <w:rsid w:val="007006F7"/>
    <w:rsid w:val="00700760"/>
    <w:rsid w:val="00700888"/>
    <w:rsid w:val="007013D2"/>
    <w:rsid w:val="00701AD5"/>
    <w:rsid w:val="00702421"/>
    <w:rsid w:val="00702951"/>
    <w:rsid w:val="0070325D"/>
    <w:rsid w:val="007033EC"/>
    <w:rsid w:val="00703707"/>
    <w:rsid w:val="00703D83"/>
    <w:rsid w:val="007055A2"/>
    <w:rsid w:val="00705944"/>
    <w:rsid w:val="00705AF6"/>
    <w:rsid w:val="00706243"/>
    <w:rsid w:val="00706670"/>
    <w:rsid w:val="00706746"/>
    <w:rsid w:val="00706D2E"/>
    <w:rsid w:val="00707D0C"/>
    <w:rsid w:val="00710830"/>
    <w:rsid w:val="00710D46"/>
    <w:rsid w:val="007110B7"/>
    <w:rsid w:val="0071130F"/>
    <w:rsid w:val="0071144C"/>
    <w:rsid w:val="00711744"/>
    <w:rsid w:val="007117BF"/>
    <w:rsid w:val="007122E9"/>
    <w:rsid w:val="00712610"/>
    <w:rsid w:val="00712AED"/>
    <w:rsid w:val="007131B2"/>
    <w:rsid w:val="0071350B"/>
    <w:rsid w:val="00714578"/>
    <w:rsid w:val="0071481C"/>
    <w:rsid w:val="00714A74"/>
    <w:rsid w:val="00714A92"/>
    <w:rsid w:val="00715AE4"/>
    <w:rsid w:val="00715FBB"/>
    <w:rsid w:val="00717454"/>
    <w:rsid w:val="00720E55"/>
    <w:rsid w:val="007216AE"/>
    <w:rsid w:val="0072179B"/>
    <w:rsid w:val="00721868"/>
    <w:rsid w:val="00723614"/>
    <w:rsid w:val="00723F46"/>
    <w:rsid w:val="0072417C"/>
    <w:rsid w:val="007249C7"/>
    <w:rsid w:val="00724C1B"/>
    <w:rsid w:val="00724EBD"/>
    <w:rsid w:val="007260AF"/>
    <w:rsid w:val="00726B48"/>
    <w:rsid w:val="00727202"/>
    <w:rsid w:val="00727C56"/>
    <w:rsid w:val="00727F20"/>
    <w:rsid w:val="00730EAF"/>
    <w:rsid w:val="00731590"/>
    <w:rsid w:val="00732128"/>
    <w:rsid w:val="007333D3"/>
    <w:rsid w:val="00733483"/>
    <w:rsid w:val="007338B5"/>
    <w:rsid w:val="0073405B"/>
    <w:rsid w:val="007342BF"/>
    <w:rsid w:val="00734450"/>
    <w:rsid w:val="00734675"/>
    <w:rsid w:val="00734950"/>
    <w:rsid w:val="0073527A"/>
    <w:rsid w:val="007354B3"/>
    <w:rsid w:val="00735B02"/>
    <w:rsid w:val="00737229"/>
    <w:rsid w:val="00737667"/>
    <w:rsid w:val="007378A4"/>
    <w:rsid w:val="00741D3D"/>
    <w:rsid w:val="00743B3B"/>
    <w:rsid w:val="00743F73"/>
    <w:rsid w:val="00743FEC"/>
    <w:rsid w:val="0074535C"/>
    <w:rsid w:val="0074535E"/>
    <w:rsid w:val="00745F67"/>
    <w:rsid w:val="0074680C"/>
    <w:rsid w:val="00746A16"/>
    <w:rsid w:val="00746DC7"/>
    <w:rsid w:val="00747B7C"/>
    <w:rsid w:val="00750598"/>
    <w:rsid w:val="007505E5"/>
    <w:rsid w:val="0075157E"/>
    <w:rsid w:val="007516E5"/>
    <w:rsid w:val="00752D9D"/>
    <w:rsid w:val="0075316B"/>
    <w:rsid w:val="00754784"/>
    <w:rsid w:val="00757C6E"/>
    <w:rsid w:val="00757DDC"/>
    <w:rsid w:val="00761016"/>
    <w:rsid w:val="00761987"/>
    <w:rsid w:val="00761EBC"/>
    <w:rsid w:val="007629FC"/>
    <w:rsid w:val="00762BDA"/>
    <w:rsid w:val="00763B62"/>
    <w:rsid w:val="007646A4"/>
    <w:rsid w:val="007650B4"/>
    <w:rsid w:val="00766194"/>
    <w:rsid w:val="00767611"/>
    <w:rsid w:val="00767A81"/>
    <w:rsid w:val="00767BF9"/>
    <w:rsid w:val="00767CE4"/>
    <w:rsid w:val="00773720"/>
    <w:rsid w:val="00775054"/>
    <w:rsid w:val="00775FA0"/>
    <w:rsid w:val="007805FD"/>
    <w:rsid w:val="007806FC"/>
    <w:rsid w:val="007812B7"/>
    <w:rsid w:val="00782219"/>
    <w:rsid w:val="00782723"/>
    <w:rsid w:val="00782EEE"/>
    <w:rsid w:val="00783464"/>
    <w:rsid w:val="007840C3"/>
    <w:rsid w:val="00784422"/>
    <w:rsid w:val="00784C43"/>
    <w:rsid w:val="007851D7"/>
    <w:rsid w:val="00785A56"/>
    <w:rsid w:val="00785D12"/>
    <w:rsid w:val="00785D39"/>
    <w:rsid w:val="00785DFF"/>
    <w:rsid w:val="00786FBD"/>
    <w:rsid w:val="00786FD5"/>
    <w:rsid w:val="00786FD9"/>
    <w:rsid w:val="00787CC1"/>
    <w:rsid w:val="007908A2"/>
    <w:rsid w:val="007909B4"/>
    <w:rsid w:val="00792515"/>
    <w:rsid w:val="007940E6"/>
    <w:rsid w:val="0079423C"/>
    <w:rsid w:val="00794276"/>
    <w:rsid w:val="00795C2F"/>
    <w:rsid w:val="0079604A"/>
    <w:rsid w:val="0079620D"/>
    <w:rsid w:val="00796BA4"/>
    <w:rsid w:val="00796C80"/>
    <w:rsid w:val="007A29A7"/>
    <w:rsid w:val="007A3762"/>
    <w:rsid w:val="007A419F"/>
    <w:rsid w:val="007A4A4A"/>
    <w:rsid w:val="007A4D54"/>
    <w:rsid w:val="007A4F9C"/>
    <w:rsid w:val="007A68DF"/>
    <w:rsid w:val="007A6D4C"/>
    <w:rsid w:val="007A6E2F"/>
    <w:rsid w:val="007A6F28"/>
    <w:rsid w:val="007A7A70"/>
    <w:rsid w:val="007B1085"/>
    <w:rsid w:val="007B1402"/>
    <w:rsid w:val="007B163A"/>
    <w:rsid w:val="007B1649"/>
    <w:rsid w:val="007B1697"/>
    <w:rsid w:val="007B1A6B"/>
    <w:rsid w:val="007B1BB4"/>
    <w:rsid w:val="007B1BDB"/>
    <w:rsid w:val="007B37B6"/>
    <w:rsid w:val="007B3831"/>
    <w:rsid w:val="007B3B54"/>
    <w:rsid w:val="007B3F33"/>
    <w:rsid w:val="007B3FA0"/>
    <w:rsid w:val="007B4495"/>
    <w:rsid w:val="007B46F3"/>
    <w:rsid w:val="007B4A2F"/>
    <w:rsid w:val="007B4BFE"/>
    <w:rsid w:val="007B5309"/>
    <w:rsid w:val="007B534E"/>
    <w:rsid w:val="007B5664"/>
    <w:rsid w:val="007B5917"/>
    <w:rsid w:val="007B68F2"/>
    <w:rsid w:val="007C05D9"/>
    <w:rsid w:val="007C20AE"/>
    <w:rsid w:val="007C2AC2"/>
    <w:rsid w:val="007C2BCC"/>
    <w:rsid w:val="007C2CBF"/>
    <w:rsid w:val="007C3124"/>
    <w:rsid w:val="007C388A"/>
    <w:rsid w:val="007C4278"/>
    <w:rsid w:val="007C4EF0"/>
    <w:rsid w:val="007C5031"/>
    <w:rsid w:val="007C5C06"/>
    <w:rsid w:val="007C73F4"/>
    <w:rsid w:val="007C760B"/>
    <w:rsid w:val="007D0217"/>
    <w:rsid w:val="007D08B9"/>
    <w:rsid w:val="007D2A81"/>
    <w:rsid w:val="007D2F00"/>
    <w:rsid w:val="007D3224"/>
    <w:rsid w:val="007D49D9"/>
    <w:rsid w:val="007D4A10"/>
    <w:rsid w:val="007D523D"/>
    <w:rsid w:val="007D5F8A"/>
    <w:rsid w:val="007D6058"/>
    <w:rsid w:val="007D727D"/>
    <w:rsid w:val="007E1535"/>
    <w:rsid w:val="007E2664"/>
    <w:rsid w:val="007E30DA"/>
    <w:rsid w:val="007E331D"/>
    <w:rsid w:val="007E35FE"/>
    <w:rsid w:val="007E3ABF"/>
    <w:rsid w:val="007E50D2"/>
    <w:rsid w:val="007E53D8"/>
    <w:rsid w:val="007E5B28"/>
    <w:rsid w:val="007E5BFA"/>
    <w:rsid w:val="007E5F5E"/>
    <w:rsid w:val="007E6689"/>
    <w:rsid w:val="007E6EFC"/>
    <w:rsid w:val="007E731C"/>
    <w:rsid w:val="007F0139"/>
    <w:rsid w:val="007F06B4"/>
    <w:rsid w:val="007F07F2"/>
    <w:rsid w:val="007F0A03"/>
    <w:rsid w:val="007F10EE"/>
    <w:rsid w:val="007F1260"/>
    <w:rsid w:val="007F19A3"/>
    <w:rsid w:val="007F2177"/>
    <w:rsid w:val="007F21BB"/>
    <w:rsid w:val="007F226D"/>
    <w:rsid w:val="007F24D4"/>
    <w:rsid w:val="007F3563"/>
    <w:rsid w:val="007F39EF"/>
    <w:rsid w:val="007F3E2E"/>
    <w:rsid w:val="007F4BF9"/>
    <w:rsid w:val="007F54C0"/>
    <w:rsid w:val="007F69D3"/>
    <w:rsid w:val="007F7049"/>
    <w:rsid w:val="007F795A"/>
    <w:rsid w:val="008003BB"/>
    <w:rsid w:val="00800588"/>
    <w:rsid w:val="008006F0"/>
    <w:rsid w:val="00800CF5"/>
    <w:rsid w:val="00800E4C"/>
    <w:rsid w:val="008016A1"/>
    <w:rsid w:val="00802D35"/>
    <w:rsid w:val="00803096"/>
    <w:rsid w:val="00803396"/>
    <w:rsid w:val="0080356C"/>
    <w:rsid w:val="00803715"/>
    <w:rsid w:val="008052F3"/>
    <w:rsid w:val="00805484"/>
    <w:rsid w:val="00805C98"/>
    <w:rsid w:val="00805ED0"/>
    <w:rsid w:val="00806140"/>
    <w:rsid w:val="00806A41"/>
    <w:rsid w:val="00807801"/>
    <w:rsid w:val="00807FD0"/>
    <w:rsid w:val="00810040"/>
    <w:rsid w:val="00810518"/>
    <w:rsid w:val="00810583"/>
    <w:rsid w:val="0081070C"/>
    <w:rsid w:val="00811093"/>
    <w:rsid w:val="00811953"/>
    <w:rsid w:val="0081218A"/>
    <w:rsid w:val="008135C4"/>
    <w:rsid w:val="0081360A"/>
    <w:rsid w:val="00813BBE"/>
    <w:rsid w:val="008142E0"/>
    <w:rsid w:val="00815418"/>
    <w:rsid w:val="00815683"/>
    <w:rsid w:val="008157E4"/>
    <w:rsid w:val="008168A7"/>
    <w:rsid w:val="00816DF4"/>
    <w:rsid w:val="008171A5"/>
    <w:rsid w:val="008175B9"/>
    <w:rsid w:val="0082019B"/>
    <w:rsid w:val="0082023A"/>
    <w:rsid w:val="008207E3"/>
    <w:rsid w:val="00820E47"/>
    <w:rsid w:val="008219D2"/>
    <w:rsid w:val="00821A7A"/>
    <w:rsid w:val="00821AA2"/>
    <w:rsid w:val="00821ABA"/>
    <w:rsid w:val="00824509"/>
    <w:rsid w:val="008253F8"/>
    <w:rsid w:val="00825C0B"/>
    <w:rsid w:val="00826402"/>
    <w:rsid w:val="008264C2"/>
    <w:rsid w:val="008271C3"/>
    <w:rsid w:val="0082779B"/>
    <w:rsid w:val="008307A9"/>
    <w:rsid w:val="0083116D"/>
    <w:rsid w:val="00831221"/>
    <w:rsid w:val="008314AD"/>
    <w:rsid w:val="00831E7C"/>
    <w:rsid w:val="00832103"/>
    <w:rsid w:val="00832A2B"/>
    <w:rsid w:val="008360E8"/>
    <w:rsid w:val="0083653E"/>
    <w:rsid w:val="00836560"/>
    <w:rsid w:val="00836C70"/>
    <w:rsid w:val="00836E43"/>
    <w:rsid w:val="00837243"/>
    <w:rsid w:val="00837643"/>
    <w:rsid w:val="0084059B"/>
    <w:rsid w:val="008405B5"/>
    <w:rsid w:val="00841D8F"/>
    <w:rsid w:val="00841F46"/>
    <w:rsid w:val="008430A1"/>
    <w:rsid w:val="00843B0F"/>
    <w:rsid w:val="00843DD5"/>
    <w:rsid w:val="008444EC"/>
    <w:rsid w:val="008448A3"/>
    <w:rsid w:val="00845CC3"/>
    <w:rsid w:val="00846228"/>
    <w:rsid w:val="00846309"/>
    <w:rsid w:val="0084647A"/>
    <w:rsid w:val="00846690"/>
    <w:rsid w:val="00846994"/>
    <w:rsid w:val="008470F7"/>
    <w:rsid w:val="00850451"/>
    <w:rsid w:val="008505DD"/>
    <w:rsid w:val="00850A76"/>
    <w:rsid w:val="00850CA5"/>
    <w:rsid w:val="00851318"/>
    <w:rsid w:val="00851C27"/>
    <w:rsid w:val="00852042"/>
    <w:rsid w:val="00852382"/>
    <w:rsid w:val="00852642"/>
    <w:rsid w:val="00852983"/>
    <w:rsid w:val="00852E6F"/>
    <w:rsid w:val="008534C9"/>
    <w:rsid w:val="00853B6E"/>
    <w:rsid w:val="00853DDE"/>
    <w:rsid w:val="00854ED7"/>
    <w:rsid w:val="00855579"/>
    <w:rsid w:val="0085571C"/>
    <w:rsid w:val="0085599D"/>
    <w:rsid w:val="008562A9"/>
    <w:rsid w:val="00856373"/>
    <w:rsid w:val="00857641"/>
    <w:rsid w:val="00857895"/>
    <w:rsid w:val="00857F39"/>
    <w:rsid w:val="0086113C"/>
    <w:rsid w:val="008611A8"/>
    <w:rsid w:val="00861322"/>
    <w:rsid w:val="008615A9"/>
    <w:rsid w:val="00862157"/>
    <w:rsid w:val="008644AF"/>
    <w:rsid w:val="0086454C"/>
    <w:rsid w:val="008658B8"/>
    <w:rsid w:val="0086591B"/>
    <w:rsid w:val="00865EBA"/>
    <w:rsid w:val="008664B0"/>
    <w:rsid w:val="00866C41"/>
    <w:rsid w:val="0086735F"/>
    <w:rsid w:val="00867BB6"/>
    <w:rsid w:val="00867E04"/>
    <w:rsid w:val="00867E25"/>
    <w:rsid w:val="008703ED"/>
    <w:rsid w:val="0087071A"/>
    <w:rsid w:val="008710E2"/>
    <w:rsid w:val="0087133F"/>
    <w:rsid w:val="0087171A"/>
    <w:rsid w:val="00871CE7"/>
    <w:rsid w:val="00873A2E"/>
    <w:rsid w:val="0087446E"/>
    <w:rsid w:val="008749A1"/>
    <w:rsid w:val="00874B54"/>
    <w:rsid w:val="0087510C"/>
    <w:rsid w:val="00876243"/>
    <w:rsid w:val="008764FC"/>
    <w:rsid w:val="00876712"/>
    <w:rsid w:val="008767C7"/>
    <w:rsid w:val="0087785D"/>
    <w:rsid w:val="008779F3"/>
    <w:rsid w:val="00877AFA"/>
    <w:rsid w:val="00877BD7"/>
    <w:rsid w:val="00877F51"/>
    <w:rsid w:val="0088071D"/>
    <w:rsid w:val="00880B8D"/>
    <w:rsid w:val="00883C05"/>
    <w:rsid w:val="00884B15"/>
    <w:rsid w:val="00884E25"/>
    <w:rsid w:val="0088507D"/>
    <w:rsid w:val="00885C4B"/>
    <w:rsid w:val="0088682F"/>
    <w:rsid w:val="008877F5"/>
    <w:rsid w:val="00887B28"/>
    <w:rsid w:val="0089146E"/>
    <w:rsid w:val="00892B9B"/>
    <w:rsid w:val="0089491A"/>
    <w:rsid w:val="00895489"/>
    <w:rsid w:val="008965DF"/>
    <w:rsid w:val="0089738E"/>
    <w:rsid w:val="00897B22"/>
    <w:rsid w:val="008A0021"/>
    <w:rsid w:val="008A0FAD"/>
    <w:rsid w:val="008A1434"/>
    <w:rsid w:val="008A173C"/>
    <w:rsid w:val="008A1AAD"/>
    <w:rsid w:val="008A1C0E"/>
    <w:rsid w:val="008A35A9"/>
    <w:rsid w:val="008A3DA6"/>
    <w:rsid w:val="008A436F"/>
    <w:rsid w:val="008A467D"/>
    <w:rsid w:val="008A47B3"/>
    <w:rsid w:val="008A4DE5"/>
    <w:rsid w:val="008A5134"/>
    <w:rsid w:val="008A56D8"/>
    <w:rsid w:val="008A5BD6"/>
    <w:rsid w:val="008A6DFB"/>
    <w:rsid w:val="008A7F94"/>
    <w:rsid w:val="008B08A2"/>
    <w:rsid w:val="008B1A72"/>
    <w:rsid w:val="008B204C"/>
    <w:rsid w:val="008B360E"/>
    <w:rsid w:val="008B36F8"/>
    <w:rsid w:val="008B3754"/>
    <w:rsid w:val="008B3A38"/>
    <w:rsid w:val="008B44FC"/>
    <w:rsid w:val="008B4587"/>
    <w:rsid w:val="008B5B89"/>
    <w:rsid w:val="008B5FDB"/>
    <w:rsid w:val="008B649B"/>
    <w:rsid w:val="008B67DF"/>
    <w:rsid w:val="008B690A"/>
    <w:rsid w:val="008C1099"/>
    <w:rsid w:val="008C1B42"/>
    <w:rsid w:val="008C1E4E"/>
    <w:rsid w:val="008C2138"/>
    <w:rsid w:val="008C2A91"/>
    <w:rsid w:val="008C2ABA"/>
    <w:rsid w:val="008C3507"/>
    <w:rsid w:val="008C4755"/>
    <w:rsid w:val="008C4878"/>
    <w:rsid w:val="008C49CF"/>
    <w:rsid w:val="008C5649"/>
    <w:rsid w:val="008C6A55"/>
    <w:rsid w:val="008C6ABF"/>
    <w:rsid w:val="008C7705"/>
    <w:rsid w:val="008D04C2"/>
    <w:rsid w:val="008D0F8B"/>
    <w:rsid w:val="008D1DFE"/>
    <w:rsid w:val="008D3727"/>
    <w:rsid w:val="008D5312"/>
    <w:rsid w:val="008D5E20"/>
    <w:rsid w:val="008D6457"/>
    <w:rsid w:val="008D66A8"/>
    <w:rsid w:val="008E0645"/>
    <w:rsid w:val="008E0774"/>
    <w:rsid w:val="008E0B2E"/>
    <w:rsid w:val="008E0F56"/>
    <w:rsid w:val="008E1B7E"/>
    <w:rsid w:val="008E2379"/>
    <w:rsid w:val="008E2761"/>
    <w:rsid w:val="008E29D5"/>
    <w:rsid w:val="008E2E9A"/>
    <w:rsid w:val="008E2FA1"/>
    <w:rsid w:val="008E3311"/>
    <w:rsid w:val="008E37A2"/>
    <w:rsid w:val="008E40A8"/>
    <w:rsid w:val="008E44A2"/>
    <w:rsid w:val="008E4ED3"/>
    <w:rsid w:val="008E6479"/>
    <w:rsid w:val="008E64D2"/>
    <w:rsid w:val="008E657D"/>
    <w:rsid w:val="008E697D"/>
    <w:rsid w:val="008F003E"/>
    <w:rsid w:val="008F0792"/>
    <w:rsid w:val="008F0BE3"/>
    <w:rsid w:val="008F2AB6"/>
    <w:rsid w:val="008F2FD1"/>
    <w:rsid w:val="008F3420"/>
    <w:rsid w:val="008F3BE3"/>
    <w:rsid w:val="008F5474"/>
    <w:rsid w:val="008F59E1"/>
    <w:rsid w:val="008F6302"/>
    <w:rsid w:val="008F633F"/>
    <w:rsid w:val="008F6706"/>
    <w:rsid w:val="008F6711"/>
    <w:rsid w:val="008F6BE1"/>
    <w:rsid w:val="008F7834"/>
    <w:rsid w:val="008F7C2F"/>
    <w:rsid w:val="00900EAC"/>
    <w:rsid w:val="00901BEA"/>
    <w:rsid w:val="00903263"/>
    <w:rsid w:val="009032EE"/>
    <w:rsid w:val="00903829"/>
    <w:rsid w:val="00904789"/>
    <w:rsid w:val="00904A81"/>
    <w:rsid w:val="0090588E"/>
    <w:rsid w:val="009063BB"/>
    <w:rsid w:val="0090697F"/>
    <w:rsid w:val="00906A21"/>
    <w:rsid w:val="00906C2B"/>
    <w:rsid w:val="009079C3"/>
    <w:rsid w:val="0091026A"/>
    <w:rsid w:val="00910462"/>
    <w:rsid w:val="009105FD"/>
    <w:rsid w:val="009116BD"/>
    <w:rsid w:val="00911C58"/>
    <w:rsid w:val="00911F62"/>
    <w:rsid w:val="009125A5"/>
    <w:rsid w:val="00912D54"/>
    <w:rsid w:val="009136F9"/>
    <w:rsid w:val="00913C7F"/>
    <w:rsid w:val="00913D32"/>
    <w:rsid w:val="00914252"/>
    <w:rsid w:val="009148A5"/>
    <w:rsid w:val="00915AB1"/>
    <w:rsid w:val="00915CC2"/>
    <w:rsid w:val="0091735D"/>
    <w:rsid w:val="0091740C"/>
    <w:rsid w:val="00917526"/>
    <w:rsid w:val="00917532"/>
    <w:rsid w:val="00917C45"/>
    <w:rsid w:val="00921CE0"/>
    <w:rsid w:val="00922A65"/>
    <w:rsid w:val="009235BA"/>
    <w:rsid w:val="00923B15"/>
    <w:rsid w:val="00924CE2"/>
    <w:rsid w:val="00924F88"/>
    <w:rsid w:val="009250A2"/>
    <w:rsid w:val="009256BC"/>
    <w:rsid w:val="00925B9F"/>
    <w:rsid w:val="009300B6"/>
    <w:rsid w:val="009315E7"/>
    <w:rsid w:val="009318A9"/>
    <w:rsid w:val="00931AED"/>
    <w:rsid w:val="0093243E"/>
    <w:rsid w:val="00932B31"/>
    <w:rsid w:val="00932C57"/>
    <w:rsid w:val="00933431"/>
    <w:rsid w:val="009339B0"/>
    <w:rsid w:val="00935040"/>
    <w:rsid w:val="009352E8"/>
    <w:rsid w:val="009366ED"/>
    <w:rsid w:val="009367C3"/>
    <w:rsid w:val="00936E40"/>
    <w:rsid w:val="009375FD"/>
    <w:rsid w:val="009378D9"/>
    <w:rsid w:val="00941652"/>
    <w:rsid w:val="00941C22"/>
    <w:rsid w:val="009425D8"/>
    <w:rsid w:val="009426B8"/>
    <w:rsid w:val="0094288F"/>
    <w:rsid w:val="00942D28"/>
    <w:rsid w:val="009432CD"/>
    <w:rsid w:val="00943611"/>
    <w:rsid w:val="0094378C"/>
    <w:rsid w:val="00945258"/>
    <w:rsid w:val="00945307"/>
    <w:rsid w:val="009476A3"/>
    <w:rsid w:val="0095076A"/>
    <w:rsid w:val="00951449"/>
    <w:rsid w:val="00952283"/>
    <w:rsid w:val="00952817"/>
    <w:rsid w:val="0095334F"/>
    <w:rsid w:val="00953AC2"/>
    <w:rsid w:val="00953EF8"/>
    <w:rsid w:val="00953EFA"/>
    <w:rsid w:val="00954422"/>
    <w:rsid w:val="00954FC6"/>
    <w:rsid w:val="00955008"/>
    <w:rsid w:val="0095527E"/>
    <w:rsid w:val="009555C8"/>
    <w:rsid w:val="009558D1"/>
    <w:rsid w:val="0095601E"/>
    <w:rsid w:val="0095652F"/>
    <w:rsid w:val="00956874"/>
    <w:rsid w:val="009576D6"/>
    <w:rsid w:val="00960741"/>
    <w:rsid w:val="00960D00"/>
    <w:rsid w:val="009617B0"/>
    <w:rsid w:val="0096234D"/>
    <w:rsid w:val="009640F9"/>
    <w:rsid w:val="009648BA"/>
    <w:rsid w:val="00964AAB"/>
    <w:rsid w:val="00964F11"/>
    <w:rsid w:val="00965897"/>
    <w:rsid w:val="00965F7B"/>
    <w:rsid w:val="00966606"/>
    <w:rsid w:val="0096765C"/>
    <w:rsid w:val="0096775E"/>
    <w:rsid w:val="00970D07"/>
    <w:rsid w:val="00972167"/>
    <w:rsid w:val="009727E4"/>
    <w:rsid w:val="00972942"/>
    <w:rsid w:val="009732C6"/>
    <w:rsid w:val="009738CB"/>
    <w:rsid w:val="00973A93"/>
    <w:rsid w:val="009745BF"/>
    <w:rsid w:val="00974647"/>
    <w:rsid w:val="00974AFB"/>
    <w:rsid w:val="009762BF"/>
    <w:rsid w:val="00976AA6"/>
    <w:rsid w:val="00977916"/>
    <w:rsid w:val="00977E91"/>
    <w:rsid w:val="00977EFB"/>
    <w:rsid w:val="00981227"/>
    <w:rsid w:val="009813C5"/>
    <w:rsid w:val="009813CC"/>
    <w:rsid w:val="00981423"/>
    <w:rsid w:val="0098147C"/>
    <w:rsid w:val="00981B23"/>
    <w:rsid w:val="00982009"/>
    <w:rsid w:val="009843DD"/>
    <w:rsid w:val="00984452"/>
    <w:rsid w:val="009847D1"/>
    <w:rsid w:val="00984D62"/>
    <w:rsid w:val="009851BF"/>
    <w:rsid w:val="00987F26"/>
    <w:rsid w:val="00990948"/>
    <w:rsid w:val="00990BAD"/>
    <w:rsid w:val="00990CFF"/>
    <w:rsid w:val="00991942"/>
    <w:rsid w:val="009922BD"/>
    <w:rsid w:val="009923A3"/>
    <w:rsid w:val="009932B7"/>
    <w:rsid w:val="009934C5"/>
    <w:rsid w:val="00993822"/>
    <w:rsid w:val="00994106"/>
    <w:rsid w:val="00994C0F"/>
    <w:rsid w:val="00994D38"/>
    <w:rsid w:val="00995C88"/>
    <w:rsid w:val="00997A06"/>
    <w:rsid w:val="00997CE8"/>
    <w:rsid w:val="009A0862"/>
    <w:rsid w:val="009A0E62"/>
    <w:rsid w:val="009A1330"/>
    <w:rsid w:val="009A1578"/>
    <w:rsid w:val="009A1D30"/>
    <w:rsid w:val="009A21C4"/>
    <w:rsid w:val="009A2571"/>
    <w:rsid w:val="009A2D28"/>
    <w:rsid w:val="009A3799"/>
    <w:rsid w:val="009A37E0"/>
    <w:rsid w:val="009A391E"/>
    <w:rsid w:val="009A4A13"/>
    <w:rsid w:val="009A5423"/>
    <w:rsid w:val="009A57F0"/>
    <w:rsid w:val="009A7FE1"/>
    <w:rsid w:val="009B00E8"/>
    <w:rsid w:val="009B02BA"/>
    <w:rsid w:val="009B1042"/>
    <w:rsid w:val="009B148C"/>
    <w:rsid w:val="009B18E0"/>
    <w:rsid w:val="009B2083"/>
    <w:rsid w:val="009B221C"/>
    <w:rsid w:val="009B22D7"/>
    <w:rsid w:val="009B2EAE"/>
    <w:rsid w:val="009B3367"/>
    <w:rsid w:val="009B58D0"/>
    <w:rsid w:val="009B5BD0"/>
    <w:rsid w:val="009B62B1"/>
    <w:rsid w:val="009B72D4"/>
    <w:rsid w:val="009B72ED"/>
    <w:rsid w:val="009B7F7C"/>
    <w:rsid w:val="009C07E7"/>
    <w:rsid w:val="009C0AD6"/>
    <w:rsid w:val="009C18FB"/>
    <w:rsid w:val="009C32BE"/>
    <w:rsid w:val="009C42D8"/>
    <w:rsid w:val="009C5ED0"/>
    <w:rsid w:val="009C6081"/>
    <w:rsid w:val="009C654B"/>
    <w:rsid w:val="009C65E3"/>
    <w:rsid w:val="009C6795"/>
    <w:rsid w:val="009C6DB3"/>
    <w:rsid w:val="009C6DEB"/>
    <w:rsid w:val="009C6EF6"/>
    <w:rsid w:val="009C6FFA"/>
    <w:rsid w:val="009C7203"/>
    <w:rsid w:val="009C7394"/>
    <w:rsid w:val="009D0C48"/>
    <w:rsid w:val="009D13A6"/>
    <w:rsid w:val="009D1D98"/>
    <w:rsid w:val="009D35F6"/>
    <w:rsid w:val="009D3837"/>
    <w:rsid w:val="009D38BF"/>
    <w:rsid w:val="009D3A65"/>
    <w:rsid w:val="009D4271"/>
    <w:rsid w:val="009D4D5A"/>
    <w:rsid w:val="009D4EA4"/>
    <w:rsid w:val="009D524E"/>
    <w:rsid w:val="009D5535"/>
    <w:rsid w:val="009D6504"/>
    <w:rsid w:val="009D78F8"/>
    <w:rsid w:val="009E0394"/>
    <w:rsid w:val="009E14D4"/>
    <w:rsid w:val="009E1782"/>
    <w:rsid w:val="009E284E"/>
    <w:rsid w:val="009E3792"/>
    <w:rsid w:val="009E3811"/>
    <w:rsid w:val="009E3E81"/>
    <w:rsid w:val="009E428B"/>
    <w:rsid w:val="009E43A5"/>
    <w:rsid w:val="009E4858"/>
    <w:rsid w:val="009E4B8A"/>
    <w:rsid w:val="009E5243"/>
    <w:rsid w:val="009E661A"/>
    <w:rsid w:val="009E6644"/>
    <w:rsid w:val="009E69AD"/>
    <w:rsid w:val="009E6AB4"/>
    <w:rsid w:val="009F00F3"/>
    <w:rsid w:val="009F0CE8"/>
    <w:rsid w:val="009F0FE2"/>
    <w:rsid w:val="009F2803"/>
    <w:rsid w:val="009F2F66"/>
    <w:rsid w:val="009F3AC9"/>
    <w:rsid w:val="009F3CF1"/>
    <w:rsid w:val="009F48DD"/>
    <w:rsid w:val="009F4C64"/>
    <w:rsid w:val="009F6EDD"/>
    <w:rsid w:val="009F7979"/>
    <w:rsid w:val="00A00369"/>
    <w:rsid w:val="00A00976"/>
    <w:rsid w:val="00A018C9"/>
    <w:rsid w:val="00A019B0"/>
    <w:rsid w:val="00A01F7F"/>
    <w:rsid w:val="00A02593"/>
    <w:rsid w:val="00A02736"/>
    <w:rsid w:val="00A02936"/>
    <w:rsid w:val="00A03F94"/>
    <w:rsid w:val="00A04243"/>
    <w:rsid w:val="00A054AB"/>
    <w:rsid w:val="00A0615B"/>
    <w:rsid w:val="00A06166"/>
    <w:rsid w:val="00A06412"/>
    <w:rsid w:val="00A0674A"/>
    <w:rsid w:val="00A06781"/>
    <w:rsid w:val="00A07252"/>
    <w:rsid w:val="00A07692"/>
    <w:rsid w:val="00A07B6D"/>
    <w:rsid w:val="00A10137"/>
    <w:rsid w:val="00A1042F"/>
    <w:rsid w:val="00A11A19"/>
    <w:rsid w:val="00A11E2C"/>
    <w:rsid w:val="00A12D03"/>
    <w:rsid w:val="00A12EE9"/>
    <w:rsid w:val="00A12FB8"/>
    <w:rsid w:val="00A134FC"/>
    <w:rsid w:val="00A14E59"/>
    <w:rsid w:val="00A1509C"/>
    <w:rsid w:val="00A15D5B"/>
    <w:rsid w:val="00A168FA"/>
    <w:rsid w:val="00A16B0D"/>
    <w:rsid w:val="00A17B26"/>
    <w:rsid w:val="00A20428"/>
    <w:rsid w:val="00A21D3C"/>
    <w:rsid w:val="00A228FF"/>
    <w:rsid w:val="00A22D62"/>
    <w:rsid w:val="00A2316D"/>
    <w:rsid w:val="00A235C6"/>
    <w:rsid w:val="00A2385A"/>
    <w:rsid w:val="00A23CA1"/>
    <w:rsid w:val="00A241B0"/>
    <w:rsid w:val="00A241EE"/>
    <w:rsid w:val="00A24422"/>
    <w:rsid w:val="00A245B6"/>
    <w:rsid w:val="00A24CC4"/>
    <w:rsid w:val="00A250A2"/>
    <w:rsid w:val="00A25678"/>
    <w:rsid w:val="00A256BF"/>
    <w:rsid w:val="00A25AB1"/>
    <w:rsid w:val="00A26E4C"/>
    <w:rsid w:val="00A2756B"/>
    <w:rsid w:val="00A279FE"/>
    <w:rsid w:val="00A30722"/>
    <w:rsid w:val="00A311C4"/>
    <w:rsid w:val="00A31998"/>
    <w:rsid w:val="00A3219B"/>
    <w:rsid w:val="00A32CE6"/>
    <w:rsid w:val="00A3377D"/>
    <w:rsid w:val="00A33EC9"/>
    <w:rsid w:val="00A34260"/>
    <w:rsid w:val="00A346CE"/>
    <w:rsid w:val="00A35744"/>
    <w:rsid w:val="00A35E23"/>
    <w:rsid w:val="00A36189"/>
    <w:rsid w:val="00A37104"/>
    <w:rsid w:val="00A37B48"/>
    <w:rsid w:val="00A37B4E"/>
    <w:rsid w:val="00A40950"/>
    <w:rsid w:val="00A42B41"/>
    <w:rsid w:val="00A4424E"/>
    <w:rsid w:val="00A44324"/>
    <w:rsid w:val="00A44A2E"/>
    <w:rsid w:val="00A44E13"/>
    <w:rsid w:val="00A45A25"/>
    <w:rsid w:val="00A45A7D"/>
    <w:rsid w:val="00A4666E"/>
    <w:rsid w:val="00A4759A"/>
    <w:rsid w:val="00A47797"/>
    <w:rsid w:val="00A5034D"/>
    <w:rsid w:val="00A504C0"/>
    <w:rsid w:val="00A5069E"/>
    <w:rsid w:val="00A50762"/>
    <w:rsid w:val="00A50DE3"/>
    <w:rsid w:val="00A51765"/>
    <w:rsid w:val="00A52C5D"/>
    <w:rsid w:val="00A5383B"/>
    <w:rsid w:val="00A53906"/>
    <w:rsid w:val="00A54589"/>
    <w:rsid w:val="00A54CF6"/>
    <w:rsid w:val="00A5685E"/>
    <w:rsid w:val="00A5748D"/>
    <w:rsid w:val="00A575E7"/>
    <w:rsid w:val="00A5777D"/>
    <w:rsid w:val="00A5797F"/>
    <w:rsid w:val="00A579F3"/>
    <w:rsid w:val="00A60791"/>
    <w:rsid w:val="00A60AE1"/>
    <w:rsid w:val="00A60BAF"/>
    <w:rsid w:val="00A61C6F"/>
    <w:rsid w:val="00A62568"/>
    <w:rsid w:val="00A6295B"/>
    <w:rsid w:val="00A62BB0"/>
    <w:rsid w:val="00A63175"/>
    <w:rsid w:val="00A63367"/>
    <w:rsid w:val="00A63AC7"/>
    <w:rsid w:val="00A640E5"/>
    <w:rsid w:val="00A6481F"/>
    <w:rsid w:val="00A66825"/>
    <w:rsid w:val="00A66910"/>
    <w:rsid w:val="00A70484"/>
    <w:rsid w:val="00A70CFD"/>
    <w:rsid w:val="00A71147"/>
    <w:rsid w:val="00A71C18"/>
    <w:rsid w:val="00A726A1"/>
    <w:rsid w:val="00A72A0B"/>
    <w:rsid w:val="00A72ECA"/>
    <w:rsid w:val="00A73B68"/>
    <w:rsid w:val="00A74EF7"/>
    <w:rsid w:val="00A75169"/>
    <w:rsid w:val="00A75599"/>
    <w:rsid w:val="00A76211"/>
    <w:rsid w:val="00A766FD"/>
    <w:rsid w:val="00A7671B"/>
    <w:rsid w:val="00A7727A"/>
    <w:rsid w:val="00A777A4"/>
    <w:rsid w:val="00A77A68"/>
    <w:rsid w:val="00A77EE6"/>
    <w:rsid w:val="00A80AC7"/>
    <w:rsid w:val="00A81771"/>
    <w:rsid w:val="00A8185C"/>
    <w:rsid w:val="00A81A52"/>
    <w:rsid w:val="00A81E42"/>
    <w:rsid w:val="00A81ED3"/>
    <w:rsid w:val="00A822BE"/>
    <w:rsid w:val="00A82813"/>
    <w:rsid w:val="00A82BFB"/>
    <w:rsid w:val="00A82C55"/>
    <w:rsid w:val="00A83701"/>
    <w:rsid w:val="00A8409C"/>
    <w:rsid w:val="00A852E9"/>
    <w:rsid w:val="00A85A52"/>
    <w:rsid w:val="00A862D1"/>
    <w:rsid w:val="00A864FE"/>
    <w:rsid w:val="00A86CAC"/>
    <w:rsid w:val="00A86F41"/>
    <w:rsid w:val="00A87377"/>
    <w:rsid w:val="00A87D04"/>
    <w:rsid w:val="00A90847"/>
    <w:rsid w:val="00A90BFE"/>
    <w:rsid w:val="00A912A0"/>
    <w:rsid w:val="00A91908"/>
    <w:rsid w:val="00A91B2D"/>
    <w:rsid w:val="00A9231E"/>
    <w:rsid w:val="00A925CB"/>
    <w:rsid w:val="00A941D9"/>
    <w:rsid w:val="00A94ADA"/>
    <w:rsid w:val="00A94EB3"/>
    <w:rsid w:val="00A950C5"/>
    <w:rsid w:val="00A9570C"/>
    <w:rsid w:val="00A95E4B"/>
    <w:rsid w:val="00A962C9"/>
    <w:rsid w:val="00A963A8"/>
    <w:rsid w:val="00A96755"/>
    <w:rsid w:val="00A97DF8"/>
    <w:rsid w:val="00AA0973"/>
    <w:rsid w:val="00AA1490"/>
    <w:rsid w:val="00AA1D25"/>
    <w:rsid w:val="00AA23AD"/>
    <w:rsid w:val="00AA297B"/>
    <w:rsid w:val="00AA35C9"/>
    <w:rsid w:val="00AA3D07"/>
    <w:rsid w:val="00AA3DA8"/>
    <w:rsid w:val="00AA4E04"/>
    <w:rsid w:val="00AA6272"/>
    <w:rsid w:val="00AA67BE"/>
    <w:rsid w:val="00AA6B2D"/>
    <w:rsid w:val="00AB0BB4"/>
    <w:rsid w:val="00AB0CD1"/>
    <w:rsid w:val="00AB2564"/>
    <w:rsid w:val="00AB2B1A"/>
    <w:rsid w:val="00AB2ECC"/>
    <w:rsid w:val="00AB32E2"/>
    <w:rsid w:val="00AB397F"/>
    <w:rsid w:val="00AB3D22"/>
    <w:rsid w:val="00AB3F38"/>
    <w:rsid w:val="00AB4AC8"/>
    <w:rsid w:val="00AB4CEC"/>
    <w:rsid w:val="00AB554C"/>
    <w:rsid w:val="00AB5824"/>
    <w:rsid w:val="00AB5832"/>
    <w:rsid w:val="00AB6B30"/>
    <w:rsid w:val="00AB6D31"/>
    <w:rsid w:val="00AB6D6D"/>
    <w:rsid w:val="00AB70A2"/>
    <w:rsid w:val="00AB7B4C"/>
    <w:rsid w:val="00AC0951"/>
    <w:rsid w:val="00AC0AE7"/>
    <w:rsid w:val="00AC1250"/>
    <w:rsid w:val="00AC21DE"/>
    <w:rsid w:val="00AC2B09"/>
    <w:rsid w:val="00AC36A7"/>
    <w:rsid w:val="00AC3DBA"/>
    <w:rsid w:val="00AC4CF4"/>
    <w:rsid w:val="00AC51F2"/>
    <w:rsid w:val="00AC550A"/>
    <w:rsid w:val="00AC5558"/>
    <w:rsid w:val="00AC57D7"/>
    <w:rsid w:val="00AC64D3"/>
    <w:rsid w:val="00AD01B1"/>
    <w:rsid w:val="00AD0B3C"/>
    <w:rsid w:val="00AD12A4"/>
    <w:rsid w:val="00AD1671"/>
    <w:rsid w:val="00AD18ED"/>
    <w:rsid w:val="00AD198E"/>
    <w:rsid w:val="00AD1F71"/>
    <w:rsid w:val="00AD1FA5"/>
    <w:rsid w:val="00AD2E96"/>
    <w:rsid w:val="00AD326A"/>
    <w:rsid w:val="00AD3EEE"/>
    <w:rsid w:val="00AD437C"/>
    <w:rsid w:val="00AD4C53"/>
    <w:rsid w:val="00AD52AC"/>
    <w:rsid w:val="00AD52D5"/>
    <w:rsid w:val="00AD58EB"/>
    <w:rsid w:val="00AD6872"/>
    <w:rsid w:val="00AD6937"/>
    <w:rsid w:val="00AD6B2E"/>
    <w:rsid w:val="00AD6D22"/>
    <w:rsid w:val="00AD7067"/>
    <w:rsid w:val="00AD7219"/>
    <w:rsid w:val="00AD777C"/>
    <w:rsid w:val="00AD7CDF"/>
    <w:rsid w:val="00AD7EAA"/>
    <w:rsid w:val="00AE0165"/>
    <w:rsid w:val="00AE151B"/>
    <w:rsid w:val="00AE2D50"/>
    <w:rsid w:val="00AE5066"/>
    <w:rsid w:val="00AE5CF0"/>
    <w:rsid w:val="00AE5E24"/>
    <w:rsid w:val="00AE5FA2"/>
    <w:rsid w:val="00AE61B7"/>
    <w:rsid w:val="00AE685F"/>
    <w:rsid w:val="00AE6C0D"/>
    <w:rsid w:val="00AE6CBA"/>
    <w:rsid w:val="00AE6E21"/>
    <w:rsid w:val="00AE7187"/>
    <w:rsid w:val="00AE7214"/>
    <w:rsid w:val="00AE7278"/>
    <w:rsid w:val="00AE79AD"/>
    <w:rsid w:val="00AE7CBA"/>
    <w:rsid w:val="00AF08AB"/>
    <w:rsid w:val="00AF2033"/>
    <w:rsid w:val="00AF216C"/>
    <w:rsid w:val="00AF271D"/>
    <w:rsid w:val="00AF2ADC"/>
    <w:rsid w:val="00AF31CE"/>
    <w:rsid w:val="00AF35E4"/>
    <w:rsid w:val="00AF45A5"/>
    <w:rsid w:val="00AF4604"/>
    <w:rsid w:val="00AF515A"/>
    <w:rsid w:val="00AF55A4"/>
    <w:rsid w:val="00AF57E6"/>
    <w:rsid w:val="00AF5963"/>
    <w:rsid w:val="00AF5CDE"/>
    <w:rsid w:val="00AF61C7"/>
    <w:rsid w:val="00AF6D65"/>
    <w:rsid w:val="00AF77D3"/>
    <w:rsid w:val="00AF7EA7"/>
    <w:rsid w:val="00B003DE"/>
    <w:rsid w:val="00B00CA1"/>
    <w:rsid w:val="00B00DA7"/>
    <w:rsid w:val="00B01257"/>
    <w:rsid w:val="00B01953"/>
    <w:rsid w:val="00B01E41"/>
    <w:rsid w:val="00B023CD"/>
    <w:rsid w:val="00B026DF"/>
    <w:rsid w:val="00B02FCF"/>
    <w:rsid w:val="00B03128"/>
    <w:rsid w:val="00B03FE2"/>
    <w:rsid w:val="00B04D8F"/>
    <w:rsid w:val="00B05803"/>
    <w:rsid w:val="00B05A04"/>
    <w:rsid w:val="00B05E2F"/>
    <w:rsid w:val="00B0640C"/>
    <w:rsid w:val="00B071B8"/>
    <w:rsid w:val="00B10136"/>
    <w:rsid w:val="00B103E9"/>
    <w:rsid w:val="00B10DA9"/>
    <w:rsid w:val="00B10DC9"/>
    <w:rsid w:val="00B11599"/>
    <w:rsid w:val="00B11960"/>
    <w:rsid w:val="00B11A57"/>
    <w:rsid w:val="00B11DBF"/>
    <w:rsid w:val="00B1333F"/>
    <w:rsid w:val="00B13937"/>
    <w:rsid w:val="00B13DC9"/>
    <w:rsid w:val="00B14084"/>
    <w:rsid w:val="00B14CAA"/>
    <w:rsid w:val="00B151A2"/>
    <w:rsid w:val="00B155E0"/>
    <w:rsid w:val="00B157FE"/>
    <w:rsid w:val="00B15B7E"/>
    <w:rsid w:val="00B1637E"/>
    <w:rsid w:val="00B16828"/>
    <w:rsid w:val="00B1729D"/>
    <w:rsid w:val="00B204DC"/>
    <w:rsid w:val="00B20E35"/>
    <w:rsid w:val="00B214C6"/>
    <w:rsid w:val="00B218E9"/>
    <w:rsid w:val="00B227D2"/>
    <w:rsid w:val="00B22C8E"/>
    <w:rsid w:val="00B2312E"/>
    <w:rsid w:val="00B24655"/>
    <w:rsid w:val="00B24DFF"/>
    <w:rsid w:val="00B25455"/>
    <w:rsid w:val="00B25597"/>
    <w:rsid w:val="00B2574C"/>
    <w:rsid w:val="00B25B7C"/>
    <w:rsid w:val="00B25C69"/>
    <w:rsid w:val="00B2625F"/>
    <w:rsid w:val="00B267B9"/>
    <w:rsid w:val="00B27270"/>
    <w:rsid w:val="00B27C56"/>
    <w:rsid w:val="00B3026E"/>
    <w:rsid w:val="00B308AF"/>
    <w:rsid w:val="00B31375"/>
    <w:rsid w:val="00B338DF"/>
    <w:rsid w:val="00B33B25"/>
    <w:rsid w:val="00B33E09"/>
    <w:rsid w:val="00B34C0C"/>
    <w:rsid w:val="00B356B8"/>
    <w:rsid w:val="00B3572D"/>
    <w:rsid w:val="00B35F0E"/>
    <w:rsid w:val="00B35F98"/>
    <w:rsid w:val="00B369A4"/>
    <w:rsid w:val="00B377A6"/>
    <w:rsid w:val="00B37A5E"/>
    <w:rsid w:val="00B37F64"/>
    <w:rsid w:val="00B4024B"/>
    <w:rsid w:val="00B40B18"/>
    <w:rsid w:val="00B40B94"/>
    <w:rsid w:val="00B40F53"/>
    <w:rsid w:val="00B4254A"/>
    <w:rsid w:val="00B425A1"/>
    <w:rsid w:val="00B4337E"/>
    <w:rsid w:val="00B43DFE"/>
    <w:rsid w:val="00B44325"/>
    <w:rsid w:val="00B44BFA"/>
    <w:rsid w:val="00B45422"/>
    <w:rsid w:val="00B4547C"/>
    <w:rsid w:val="00B457CC"/>
    <w:rsid w:val="00B46CBD"/>
    <w:rsid w:val="00B47816"/>
    <w:rsid w:val="00B50708"/>
    <w:rsid w:val="00B50C68"/>
    <w:rsid w:val="00B50FB8"/>
    <w:rsid w:val="00B51293"/>
    <w:rsid w:val="00B51E72"/>
    <w:rsid w:val="00B5234E"/>
    <w:rsid w:val="00B52B1E"/>
    <w:rsid w:val="00B536B3"/>
    <w:rsid w:val="00B53F02"/>
    <w:rsid w:val="00B5519E"/>
    <w:rsid w:val="00B55481"/>
    <w:rsid w:val="00B56C32"/>
    <w:rsid w:val="00B57ACF"/>
    <w:rsid w:val="00B600EA"/>
    <w:rsid w:val="00B61392"/>
    <w:rsid w:val="00B613D0"/>
    <w:rsid w:val="00B6191F"/>
    <w:rsid w:val="00B619A1"/>
    <w:rsid w:val="00B622FE"/>
    <w:rsid w:val="00B62F0F"/>
    <w:rsid w:val="00B6331E"/>
    <w:rsid w:val="00B63E1D"/>
    <w:rsid w:val="00B6490E"/>
    <w:rsid w:val="00B64BB1"/>
    <w:rsid w:val="00B65881"/>
    <w:rsid w:val="00B66A71"/>
    <w:rsid w:val="00B66D68"/>
    <w:rsid w:val="00B70797"/>
    <w:rsid w:val="00B7080E"/>
    <w:rsid w:val="00B70E45"/>
    <w:rsid w:val="00B70E96"/>
    <w:rsid w:val="00B711D6"/>
    <w:rsid w:val="00B71554"/>
    <w:rsid w:val="00B71E80"/>
    <w:rsid w:val="00B723E0"/>
    <w:rsid w:val="00B72C0E"/>
    <w:rsid w:val="00B72D8A"/>
    <w:rsid w:val="00B73166"/>
    <w:rsid w:val="00B7505E"/>
    <w:rsid w:val="00B76FE5"/>
    <w:rsid w:val="00B771E0"/>
    <w:rsid w:val="00B813F3"/>
    <w:rsid w:val="00B81902"/>
    <w:rsid w:val="00B82E0C"/>
    <w:rsid w:val="00B83492"/>
    <w:rsid w:val="00B83B87"/>
    <w:rsid w:val="00B8426C"/>
    <w:rsid w:val="00B84408"/>
    <w:rsid w:val="00B84637"/>
    <w:rsid w:val="00B86256"/>
    <w:rsid w:val="00B868AB"/>
    <w:rsid w:val="00B876DB"/>
    <w:rsid w:val="00B87B56"/>
    <w:rsid w:val="00B90116"/>
    <w:rsid w:val="00B9017B"/>
    <w:rsid w:val="00B90C31"/>
    <w:rsid w:val="00B91B8D"/>
    <w:rsid w:val="00B91DD8"/>
    <w:rsid w:val="00B920EB"/>
    <w:rsid w:val="00B927CC"/>
    <w:rsid w:val="00B92E7C"/>
    <w:rsid w:val="00B93533"/>
    <w:rsid w:val="00B938F8"/>
    <w:rsid w:val="00B93E6C"/>
    <w:rsid w:val="00B946BC"/>
    <w:rsid w:val="00B948C1"/>
    <w:rsid w:val="00B94D03"/>
    <w:rsid w:val="00B94DE9"/>
    <w:rsid w:val="00B94E90"/>
    <w:rsid w:val="00B95AB0"/>
    <w:rsid w:val="00B963E4"/>
    <w:rsid w:val="00B96736"/>
    <w:rsid w:val="00B9675B"/>
    <w:rsid w:val="00B968DF"/>
    <w:rsid w:val="00B97144"/>
    <w:rsid w:val="00B977FF"/>
    <w:rsid w:val="00B97D5E"/>
    <w:rsid w:val="00BA0D43"/>
    <w:rsid w:val="00BA255F"/>
    <w:rsid w:val="00BA2D10"/>
    <w:rsid w:val="00BA2ED0"/>
    <w:rsid w:val="00BA4E79"/>
    <w:rsid w:val="00BA6476"/>
    <w:rsid w:val="00BA6F01"/>
    <w:rsid w:val="00BA70C5"/>
    <w:rsid w:val="00BB015B"/>
    <w:rsid w:val="00BB01D8"/>
    <w:rsid w:val="00BB0961"/>
    <w:rsid w:val="00BB0A82"/>
    <w:rsid w:val="00BB1458"/>
    <w:rsid w:val="00BB234C"/>
    <w:rsid w:val="00BB2557"/>
    <w:rsid w:val="00BB2750"/>
    <w:rsid w:val="00BB349F"/>
    <w:rsid w:val="00BB3587"/>
    <w:rsid w:val="00BB3C27"/>
    <w:rsid w:val="00BB411A"/>
    <w:rsid w:val="00BB47D4"/>
    <w:rsid w:val="00BB4EAB"/>
    <w:rsid w:val="00BB58F0"/>
    <w:rsid w:val="00BB7C94"/>
    <w:rsid w:val="00BC0955"/>
    <w:rsid w:val="00BC0A9D"/>
    <w:rsid w:val="00BC1123"/>
    <w:rsid w:val="00BC1AAC"/>
    <w:rsid w:val="00BC2DB5"/>
    <w:rsid w:val="00BC301E"/>
    <w:rsid w:val="00BC36E2"/>
    <w:rsid w:val="00BC4A18"/>
    <w:rsid w:val="00BC4DB8"/>
    <w:rsid w:val="00BC5CDC"/>
    <w:rsid w:val="00BC6073"/>
    <w:rsid w:val="00BC6730"/>
    <w:rsid w:val="00BC752A"/>
    <w:rsid w:val="00BC7CDC"/>
    <w:rsid w:val="00BD0376"/>
    <w:rsid w:val="00BD23AF"/>
    <w:rsid w:val="00BD2963"/>
    <w:rsid w:val="00BD4B47"/>
    <w:rsid w:val="00BD4F82"/>
    <w:rsid w:val="00BD5516"/>
    <w:rsid w:val="00BD5573"/>
    <w:rsid w:val="00BD61C5"/>
    <w:rsid w:val="00BD7E15"/>
    <w:rsid w:val="00BD7E51"/>
    <w:rsid w:val="00BE0BFA"/>
    <w:rsid w:val="00BE112F"/>
    <w:rsid w:val="00BE1213"/>
    <w:rsid w:val="00BE22C9"/>
    <w:rsid w:val="00BE23B3"/>
    <w:rsid w:val="00BE25CE"/>
    <w:rsid w:val="00BE2E67"/>
    <w:rsid w:val="00BE358D"/>
    <w:rsid w:val="00BE35CE"/>
    <w:rsid w:val="00BE4887"/>
    <w:rsid w:val="00BE5BBA"/>
    <w:rsid w:val="00BE616C"/>
    <w:rsid w:val="00BE6C72"/>
    <w:rsid w:val="00BE7F86"/>
    <w:rsid w:val="00BF0A3B"/>
    <w:rsid w:val="00BF188D"/>
    <w:rsid w:val="00BF2EFD"/>
    <w:rsid w:val="00BF4008"/>
    <w:rsid w:val="00BF410D"/>
    <w:rsid w:val="00BF4133"/>
    <w:rsid w:val="00BF4802"/>
    <w:rsid w:val="00BF5BC2"/>
    <w:rsid w:val="00BF6708"/>
    <w:rsid w:val="00C00A2F"/>
    <w:rsid w:val="00C00DE3"/>
    <w:rsid w:val="00C01293"/>
    <w:rsid w:val="00C012C7"/>
    <w:rsid w:val="00C02000"/>
    <w:rsid w:val="00C0205B"/>
    <w:rsid w:val="00C03001"/>
    <w:rsid w:val="00C051C1"/>
    <w:rsid w:val="00C05721"/>
    <w:rsid w:val="00C05971"/>
    <w:rsid w:val="00C062CF"/>
    <w:rsid w:val="00C06B67"/>
    <w:rsid w:val="00C06BEC"/>
    <w:rsid w:val="00C06D07"/>
    <w:rsid w:val="00C0752D"/>
    <w:rsid w:val="00C07698"/>
    <w:rsid w:val="00C07852"/>
    <w:rsid w:val="00C07B73"/>
    <w:rsid w:val="00C07F2F"/>
    <w:rsid w:val="00C102D1"/>
    <w:rsid w:val="00C106DA"/>
    <w:rsid w:val="00C1133D"/>
    <w:rsid w:val="00C11DBA"/>
    <w:rsid w:val="00C11F4A"/>
    <w:rsid w:val="00C131A1"/>
    <w:rsid w:val="00C131E5"/>
    <w:rsid w:val="00C14BF3"/>
    <w:rsid w:val="00C15237"/>
    <w:rsid w:val="00C1530C"/>
    <w:rsid w:val="00C179DD"/>
    <w:rsid w:val="00C17FD4"/>
    <w:rsid w:val="00C2003D"/>
    <w:rsid w:val="00C207F3"/>
    <w:rsid w:val="00C20A2D"/>
    <w:rsid w:val="00C20A6D"/>
    <w:rsid w:val="00C20F5F"/>
    <w:rsid w:val="00C21CF4"/>
    <w:rsid w:val="00C22056"/>
    <w:rsid w:val="00C224A5"/>
    <w:rsid w:val="00C229A7"/>
    <w:rsid w:val="00C231CA"/>
    <w:rsid w:val="00C23BB7"/>
    <w:rsid w:val="00C245B8"/>
    <w:rsid w:val="00C254C9"/>
    <w:rsid w:val="00C25BD1"/>
    <w:rsid w:val="00C25BFA"/>
    <w:rsid w:val="00C2702F"/>
    <w:rsid w:val="00C27A08"/>
    <w:rsid w:val="00C30D42"/>
    <w:rsid w:val="00C30F30"/>
    <w:rsid w:val="00C31312"/>
    <w:rsid w:val="00C31A92"/>
    <w:rsid w:val="00C31F6A"/>
    <w:rsid w:val="00C323AA"/>
    <w:rsid w:val="00C32663"/>
    <w:rsid w:val="00C326C6"/>
    <w:rsid w:val="00C32E2D"/>
    <w:rsid w:val="00C33D50"/>
    <w:rsid w:val="00C35085"/>
    <w:rsid w:val="00C35295"/>
    <w:rsid w:val="00C36ADD"/>
    <w:rsid w:val="00C36E74"/>
    <w:rsid w:val="00C36FA8"/>
    <w:rsid w:val="00C37D4E"/>
    <w:rsid w:val="00C40595"/>
    <w:rsid w:val="00C40F47"/>
    <w:rsid w:val="00C41339"/>
    <w:rsid w:val="00C41621"/>
    <w:rsid w:val="00C41971"/>
    <w:rsid w:val="00C41A5F"/>
    <w:rsid w:val="00C41BD8"/>
    <w:rsid w:val="00C42AB6"/>
    <w:rsid w:val="00C434E7"/>
    <w:rsid w:val="00C449FA"/>
    <w:rsid w:val="00C44BA0"/>
    <w:rsid w:val="00C44E8E"/>
    <w:rsid w:val="00C4586F"/>
    <w:rsid w:val="00C45BCE"/>
    <w:rsid w:val="00C46122"/>
    <w:rsid w:val="00C465FF"/>
    <w:rsid w:val="00C47E73"/>
    <w:rsid w:val="00C51884"/>
    <w:rsid w:val="00C51BDC"/>
    <w:rsid w:val="00C51CC7"/>
    <w:rsid w:val="00C53452"/>
    <w:rsid w:val="00C5384F"/>
    <w:rsid w:val="00C53AD1"/>
    <w:rsid w:val="00C53AD3"/>
    <w:rsid w:val="00C54A5F"/>
    <w:rsid w:val="00C54BFD"/>
    <w:rsid w:val="00C54C79"/>
    <w:rsid w:val="00C551EA"/>
    <w:rsid w:val="00C5520D"/>
    <w:rsid w:val="00C56291"/>
    <w:rsid w:val="00C56323"/>
    <w:rsid w:val="00C568D1"/>
    <w:rsid w:val="00C56964"/>
    <w:rsid w:val="00C57578"/>
    <w:rsid w:val="00C60DCE"/>
    <w:rsid w:val="00C60ECE"/>
    <w:rsid w:val="00C60FE1"/>
    <w:rsid w:val="00C6179B"/>
    <w:rsid w:val="00C6194B"/>
    <w:rsid w:val="00C62282"/>
    <w:rsid w:val="00C62544"/>
    <w:rsid w:val="00C6447F"/>
    <w:rsid w:val="00C65011"/>
    <w:rsid w:val="00C6513B"/>
    <w:rsid w:val="00C6514F"/>
    <w:rsid w:val="00C6543C"/>
    <w:rsid w:val="00C656D5"/>
    <w:rsid w:val="00C66146"/>
    <w:rsid w:val="00C663DA"/>
    <w:rsid w:val="00C669F2"/>
    <w:rsid w:val="00C67103"/>
    <w:rsid w:val="00C6762B"/>
    <w:rsid w:val="00C67B5D"/>
    <w:rsid w:val="00C67D49"/>
    <w:rsid w:val="00C707CC"/>
    <w:rsid w:val="00C70F9E"/>
    <w:rsid w:val="00C71451"/>
    <w:rsid w:val="00C71755"/>
    <w:rsid w:val="00C71BB9"/>
    <w:rsid w:val="00C71E26"/>
    <w:rsid w:val="00C72AA4"/>
    <w:rsid w:val="00C73C2A"/>
    <w:rsid w:val="00C748C5"/>
    <w:rsid w:val="00C748F1"/>
    <w:rsid w:val="00C74969"/>
    <w:rsid w:val="00C76889"/>
    <w:rsid w:val="00C76DE7"/>
    <w:rsid w:val="00C77528"/>
    <w:rsid w:val="00C803B1"/>
    <w:rsid w:val="00C8071C"/>
    <w:rsid w:val="00C80A60"/>
    <w:rsid w:val="00C81205"/>
    <w:rsid w:val="00C81ADE"/>
    <w:rsid w:val="00C81C72"/>
    <w:rsid w:val="00C82D4F"/>
    <w:rsid w:val="00C8300E"/>
    <w:rsid w:val="00C83E11"/>
    <w:rsid w:val="00C849AB"/>
    <w:rsid w:val="00C85471"/>
    <w:rsid w:val="00C862CB"/>
    <w:rsid w:val="00C86A37"/>
    <w:rsid w:val="00C87310"/>
    <w:rsid w:val="00C8768E"/>
    <w:rsid w:val="00C9047B"/>
    <w:rsid w:val="00C91456"/>
    <w:rsid w:val="00C916C1"/>
    <w:rsid w:val="00C9170E"/>
    <w:rsid w:val="00C91C9B"/>
    <w:rsid w:val="00C920B1"/>
    <w:rsid w:val="00C92AA6"/>
    <w:rsid w:val="00C92AFD"/>
    <w:rsid w:val="00C936D0"/>
    <w:rsid w:val="00C93756"/>
    <w:rsid w:val="00C9391B"/>
    <w:rsid w:val="00C94181"/>
    <w:rsid w:val="00C9437A"/>
    <w:rsid w:val="00C94C28"/>
    <w:rsid w:val="00C94C8E"/>
    <w:rsid w:val="00C951BC"/>
    <w:rsid w:val="00C95F85"/>
    <w:rsid w:val="00C967BD"/>
    <w:rsid w:val="00C96B04"/>
    <w:rsid w:val="00C96BA7"/>
    <w:rsid w:val="00C97737"/>
    <w:rsid w:val="00CA0538"/>
    <w:rsid w:val="00CA06BE"/>
    <w:rsid w:val="00CA0975"/>
    <w:rsid w:val="00CA119D"/>
    <w:rsid w:val="00CA1D15"/>
    <w:rsid w:val="00CA2533"/>
    <w:rsid w:val="00CA2A16"/>
    <w:rsid w:val="00CA2DD3"/>
    <w:rsid w:val="00CA352C"/>
    <w:rsid w:val="00CA36BE"/>
    <w:rsid w:val="00CA4435"/>
    <w:rsid w:val="00CA4523"/>
    <w:rsid w:val="00CA4FCD"/>
    <w:rsid w:val="00CA5CF0"/>
    <w:rsid w:val="00CA63D7"/>
    <w:rsid w:val="00CA7B57"/>
    <w:rsid w:val="00CB0247"/>
    <w:rsid w:val="00CB02DA"/>
    <w:rsid w:val="00CB071A"/>
    <w:rsid w:val="00CB10B5"/>
    <w:rsid w:val="00CB17E2"/>
    <w:rsid w:val="00CB1D13"/>
    <w:rsid w:val="00CB2650"/>
    <w:rsid w:val="00CB3440"/>
    <w:rsid w:val="00CB3F36"/>
    <w:rsid w:val="00CB4437"/>
    <w:rsid w:val="00CB5705"/>
    <w:rsid w:val="00CB5F2A"/>
    <w:rsid w:val="00CB691C"/>
    <w:rsid w:val="00CB6A99"/>
    <w:rsid w:val="00CB7A6A"/>
    <w:rsid w:val="00CC10A5"/>
    <w:rsid w:val="00CC1692"/>
    <w:rsid w:val="00CC28D7"/>
    <w:rsid w:val="00CC2AA4"/>
    <w:rsid w:val="00CC3406"/>
    <w:rsid w:val="00CC4FBC"/>
    <w:rsid w:val="00CC52B6"/>
    <w:rsid w:val="00CC552A"/>
    <w:rsid w:val="00CC6CDE"/>
    <w:rsid w:val="00CC73FD"/>
    <w:rsid w:val="00CC7792"/>
    <w:rsid w:val="00CD010B"/>
    <w:rsid w:val="00CD064B"/>
    <w:rsid w:val="00CD0B08"/>
    <w:rsid w:val="00CD1203"/>
    <w:rsid w:val="00CD138B"/>
    <w:rsid w:val="00CD1657"/>
    <w:rsid w:val="00CD1712"/>
    <w:rsid w:val="00CD18A1"/>
    <w:rsid w:val="00CD2131"/>
    <w:rsid w:val="00CD2330"/>
    <w:rsid w:val="00CD36E5"/>
    <w:rsid w:val="00CD3E31"/>
    <w:rsid w:val="00CD4489"/>
    <w:rsid w:val="00CD4501"/>
    <w:rsid w:val="00CD48C9"/>
    <w:rsid w:val="00CD4BA1"/>
    <w:rsid w:val="00CD4F9B"/>
    <w:rsid w:val="00CD5743"/>
    <w:rsid w:val="00CD59D4"/>
    <w:rsid w:val="00CD6826"/>
    <w:rsid w:val="00CD6A7A"/>
    <w:rsid w:val="00CD73D3"/>
    <w:rsid w:val="00CD74A3"/>
    <w:rsid w:val="00CD7C96"/>
    <w:rsid w:val="00CE00E9"/>
    <w:rsid w:val="00CE0527"/>
    <w:rsid w:val="00CE0C7E"/>
    <w:rsid w:val="00CE278D"/>
    <w:rsid w:val="00CE28A0"/>
    <w:rsid w:val="00CE2FB7"/>
    <w:rsid w:val="00CE390E"/>
    <w:rsid w:val="00CE3F38"/>
    <w:rsid w:val="00CE4017"/>
    <w:rsid w:val="00CE470D"/>
    <w:rsid w:val="00CE5B23"/>
    <w:rsid w:val="00CE6E80"/>
    <w:rsid w:val="00CE7848"/>
    <w:rsid w:val="00CE7EB0"/>
    <w:rsid w:val="00CF0342"/>
    <w:rsid w:val="00CF1DB1"/>
    <w:rsid w:val="00CF2527"/>
    <w:rsid w:val="00CF254E"/>
    <w:rsid w:val="00CF25A5"/>
    <w:rsid w:val="00CF3FC1"/>
    <w:rsid w:val="00CF6CCB"/>
    <w:rsid w:val="00CF70AD"/>
    <w:rsid w:val="00CF7729"/>
    <w:rsid w:val="00CF783E"/>
    <w:rsid w:val="00CF7872"/>
    <w:rsid w:val="00D00468"/>
    <w:rsid w:val="00D00864"/>
    <w:rsid w:val="00D00E34"/>
    <w:rsid w:val="00D023DC"/>
    <w:rsid w:val="00D03BE0"/>
    <w:rsid w:val="00D03C84"/>
    <w:rsid w:val="00D05530"/>
    <w:rsid w:val="00D05669"/>
    <w:rsid w:val="00D06663"/>
    <w:rsid w:val="00D067BF"/>
    <w:rsid w:val="00D0682A"/>
    <w:rsid w:val="00D06A61"/>
    <w:rsid w:val="00D06BF0"/>
    <w:rsid w:val="00D06CCD"/>
    <w:rsid w:val="00D0744B"/>
    <w:rsid w:val="00D0785D"/>
    <w:rsid w:val="00D10634"/>
    <w:rsid w:val="00D107FA"/>
    <w:rsid w:val="00D10FF8"/>
    <w:rsid w:val="00D110DC"/>
    <w:rsid w:val="00D11175"/>
    <w:rsid w:val="00D11302"/>
    <w:rsid w:val="00D11485"/>
    <w:rsid w:val="00D11978"/>
    <w:rsid w:val="00D11BA2"/>
    <w:rsid w:val="00D11F1F"/>
    <w:rsid w:val="00D11F8D"/>
    <w:rsid w:val="00D12213"/>
    <w:rsid w:val="00D12275"/>
    <w:rsid w:val="00D126D1"/>
    <w:rsid w:val="00D12766"/>
    <w:rsid w:val="00D12DF0"/>
    <w:rsid w:val="00D12ECE"/>
    <w:rsid w:val="00D1383A"/>
    <w:rsid w:val="00D1413A"/>
    <w:rsid w:val="00D141C7"/>
    <w:rsid w:val="00D1501D"/>
    <w:rsid w:val="00D15372"/>
    <w:rsid w:val="00D15470"/>
    <w:rsid w:val="00D1601F"/>
    <w:rsid w:val="00D1606A"/>
    <w:rsid w:val="00D16C01"/>
    <w:rsid w:val="00D20AB4"/>
    <w:rsid w:val="00D20FF4"/>
    <w:rsid w:val="00D21D38"/>
    <w:rsid w:val="00D226D2"/>
    <w:rsid w:val="00D229FC"/>
    <w:rsid w:val="00D23487"/>
    <w:rsid w:val="00D23941"/>
    <w:rsid w:val="00D24216"/>
    <w:rsid w:val="00D24D2C"/>
    <w:rsid w:val="00D25198"/>
    <w:rsid w:val="00D26260"/>
    <w:rsid w:val="00D2676C"/>
    <w:rsid w:val="00D26853"/>
    <w:rsid w:val="00D27219"/>
    <w:rsid w:val="00D2765B"/>
    <w:rsid w:val="00D27C37"/>
    <w:rsid w:val="00D309BF"/>
    <w:rsid w:val="00D30C23"/>
    <w:rsid w:val="00D316A1"/>
    <w:rsid w:val="00D32413"/>
    <w:rsid w:val="00D32B81"/>
    <w:rsid w:val="00D3320B"/>
    <w:rsid w:val="00D34010"/>
    <w:rsid w:val="00D34C92"/>
    <w:rsid w:val="00D355F1"/>
    <w:rsid w:val="00D35881"/>
    <w:rsid w:val="00D35B3B"/>
    <w:rsid w:val="00D36711"/>
    <w:rsid w:val="00D378B7"/>
    <w:rsid w:val="00D37A5A"/>
    <w:rsid w:val="00D40A3C"/>
    <w:rsid w:val="00D40A8C"/>
    <w:rsid w:val="00D41CEF"/>
    <w:rsid w:val="00D41EF1"/>
    <w:rsid w:val="00D423C8"/>
    <w:rsid w:val="00D42911"/>
    <w:rsid w:val="00D430EF"/>
    <w:rsid w:val="00D44C01"/>
    <w:rsid w:val="00D46224"/>
    <w:rsid w:val="00D46B8A"/>
    <w:rsid w:val="00D46C74"/>
    <w:rsid w:val="00D4700F"/>
    <w:rsid w:val="00D47427"/>
    <w:rsid w:val="00D50A58"/>
    <w:rsid w:val="00D51123"/>
    <w:rsid w:val="00D5139D"/>
    <w:rsid w:val="00D513FB"/>
    <w:rsid w:val="00D514F2"/>
    <w:rsid w:val="00D52B20"/>
    <w:rsid w:val="00D537F1"/>
    <w:rsid w:val="00D54000"/>
    <w:rsid w:val="00D540E4"/>
    <w:rsid w:val="00D5470A"/>
    <w:rsid w:val="00D5565B"/>
    <w:rsid w:val="00D557B5"/>
    <w:rsid w:val="00D55847"/>
    <w:rsid w:val="00D56403"/>
    <w:rsid w:val="00D6071E"/>
    <w:rsid w:val="00D60C54"/>
    <w:rsid w:val="00D611BB"/>
    <w:rsid w:val="00D618E5"/>
    <w:rsid w:val="00D61AE9"/>
    <w:rsid w:val="00D6268A"/>
    <w:rsid w:val="00D62934"/>
    <w:rsid w:val="00D62CCF"/>
    <w:rsid w:val="00D6408F"/>
    <w:rsid w:val="00D6475D"/>
    <w:rsid w:val="00D649BD"/>
    <w:rsid w:val="00D64CE8"/>
    <w:rsid w:val="00D64D6E"/>
    <w:rsid w:val="00D65CF3"/>
    <w:rsid w:val="00D6668F"/>
    <w:rsid w:val="00D66783"/>
    <w:rsid w:val="00D66859"/>
    <w:rsid w:val="00D66B05"/>
    <w:rsid w:val="00D66C05"/>
    <w:rsid w:val="00D67D41"/>
    <w:rsid w:val="00D705E1"/>
    <w:rsid w:val="00D71006"/>
    <w:rsid w:val="00D710C6"/>
    <w:rsid w:val="00D716D4"/>
    <w:rsid w:val="00D71CC5"/>
    <w:rsid w:val="00D71F48"/>
    <w:rsid w:val="00D7636D"/>
    <w:rsid w:val="00D76AA2"/>
    <w:rsid w:val="00D771FC"/>
    <w:rsid w:val="00D80CA1"/>
    <w:rsid w:val="00D80FAA"/>
    <w:rsid w:val="00D816F4"/>
    <w:rsid w:val="00D827C7"/>
    <w:rsid w:val="00D8682F"/>
    <w:rsid w:val="00D86860"/>
    <w:rsid w:val="00D87A7F"/>
    <w:rsid w:val="00D90EA5"/>
    <w:rsid w:val="00D914DD"/>
    <w:rsid w:val="00D91FDB"/>
    <w:rsid w:val="00D92446"/>
    <w:rsid w:val="00D92977"/>
    <w:rsid w:val="00D9336E"/>
    <w:rsid w:val="00D934F6"/>
    <w:rsid w:val="00D93731"/>
    <w:rsid w:val="00D949C4"/>
    <w:rsid w:val="00D9580A"/>
    <w:rsid w:val="00D95A05"/>
    <w:rsid w:val="00D95AEF"/>
    <w:rsid w:val="00D95E80"/>
    <w:rsid w:val="00D9627A"/>
    <w:rsid w:val="00D96C0D"/>
    <w:rsid w:val="00D96D8C"/>
    <w:rsid w:val="00D979ED"/>
    <w:rsid w:val="00DA097C"/>
    <w:rsid w:val="00DA3866"/>
    <w:rsid w:val="00DA3C74"/>
    <w:rsid w:val="00DA4E92"/>
    <w:rsid w:val="00DA54ED"/>
    <w:rsid w:val="00DA5C10"/>
    <w:rsid w:val="00DA5E2B"/>
    <w:rsid w:val="00DA7091"/>
    <w:rsid w:val="00DA74D3"/>
    <w:rsid w:val="00DA7818"/>
    <w:rsid w:val="00DA7DA5"/>
    <w:rsid w:val="00DA7EF5"/>
    <w:rsid w:val="00DB073B"/>
    <w:rsid w:val="00DB227A"/>
    <w:rsid w:val="00DB227B"/>
    <w:rsid w:val="00DB2E3D"/>
    <w:rsid w:val="00DB2FF1"/>
    <w:rsid w:val="00DB3AA8"/>
    <w:rsid w:val="00DB3DE3"/>
    <w:rsid w:val="00DB3ED1"/>
    <w:rsid w:val="00DB564F"/>
    <w:rsid w:val="00DB65D4"/>
    <w:rsid w:val="00DB6965"/>
    <w:rsid w:val="00DB6FA1"/>
    <w:rsid w:val="00DB7267"/>
    <w:rsid w:val="00DB78F0"/>
    <w:rsid w:val="00DC0B48"/>
    <w:rsid w:val="00DC1C58"/>
    <w:rsid w:val="00DC2697"/>
    <w:rsid w:val="00DC2702"/>
    <w:rsid w:val="00DC28A9"/>
    <w:rsid w:val="00DC2A36"/>
    <w:rsid w:val="00DC2E43"/>
    <w:rsid w:val="00DC309F"/>
    <w:rsid w:val="00DC3AA5"/>
    <w:rsid w:val="00DC3D09"/>
    <w:rsid w:val="00DC5862"/>
    <w:rsid w:val="00DC5E7D"/>
    <w:rsid w:val="00DC61AC"/>
    <w:rsid w:val="00DC64C4"/>
    <w:rsid w:val="00DC6E32"/>
    <w:rsid w:val="00DC7AA3"/>
    <w:rsid w:val="00DD0386"/>
    <w:rsid w:val="00DD0424"/>
    <w:rsid w:val="00DD04DB"/>
    <w:rsid w:val="00DD095C"/>
    <w:rsid w:val="00DD0971"/>
    <w:rsid w:val="00DD1330"/>
    <w:rsid w:val="00DD16D0"/>
    <w:rsid w:val="00DD175D"/>
    <w:rsid w:val="00DD244D"/>
    <w:rsid w:val="00DD26A9"/>
    <w:rsid w:val="00DD3087"/>
    <w:rsid w:val="00DD3201"/>
    <w:rsid w:val="00DD3264"/>
    <w:rsid w:val="00DD342B"/>
    <w:rsid w:val="00DD36A2"/>
    <w:rsid w:val="00DD3BA6"/>
    <w:rsid w:val="00DD5948"/>
    <w:rsid w:val="00DD5962"/>
    <w:rsid w:val="00DD6354"/>
    <w:rsid w:val="00DD6408"/>
    <w:rsid w:val="00DD6E28"/>
    <w:rsid w:val="00DD7F4E"/>
    <w:rsid w:val="00DE0283"/>
    <w:rsid w:val="00DE04F7"/>
    <w:rsid w:val="00DE0B83"/>
    <w:rsid w:val="00DE1813"/>
    <w:rsid w:val="00DE1A81"/>
    <w:rsid w:val="00DE41FA"/>
    <w:rsid w:val="00DE4985"/>
    <w:rsid w:val="00DE49CF"/>
    <w:rsid w:val="00DE4E10"/>
    <w:rsid w:val="00DE50FA"/>
    <w:rsid w:val="00DE64CA"/>
    <w:rsid w:val="00DE7460"/>
    <w:rsid w:val="00DE7803"/>
    <w:rsid w:val="00DF04A0"/>
    <w:rsid w:val="00DF0A53"/>
    <w:rsid w:val="00DF0B2C"/>
    <w:rsid w:val="00DF11F3"/>
    <w:rsid w:val="00DF1F07"/>
    <w:rsid w:val="00DF1FBE"/>
    <w:rsid w:val="00DF2047"/>
    <w:rsid w:val="00DF20FD"/>
    <w:rsid w:val="00DF238D"/>
    <w:rsid w:val="00DF2476"/>
    <w:rsid w:val="00DF277F"/>
    <w:rsid w:val="00DF27C8"/>
    <w:rsid w:val="00DF2927"/>
    <w:rsid w:val="00DF3387"/>
    <w:rsid w:val="00DF45C7"/>
    <w:rsid w:val="00DF6145"/>
    <w:rsid w:val="00DF708A"/>
    <w:rsid w:val="00DF735D"/>
    <w:rsid w:val="00E004FA"/>
    <w:rsid w:val="00E00E55"/>
    <w:rsid w:val="00E01B91"/>
    <w:rsid w:val="00E0276D"/>
    <w:rsid w:val="00E02ABF"/>
    <w:rsid w:val="00E047E8"/>
    <w:rsid w:val="00E04B35"/>
    <w:rsid w:val="00E04D5F"/>
    <w:rsid w:val="00E0526A"/>
    <w:rsid w:val="00E062E1"/>
    <w:rsid w:val="00E07E87"/>
    <w:rsid w:val="00E1050D"/>
    <w:rsid w:val="00E10603"/>
    <w:rsid w:val="00E110AB"/>
    <w:rsid w:val="00E11154"/>
    <w:rsid w:val="00E112A9"/>
    <w:rsid w:val="00E11D8E"/>
    <w:rsid w:val="00E128ED"/>
    <w:rsid w:val="00E1307A"/>
    <w:rsid w:val="00E136FD"/>
    <w:rsid w:val="00E13BD0"/>
    <w:rsid w:val="00E13CB2"/>
    <w:rsid w:val="00E14995"/>
    <w:rsid w:val="00E14B7E"/>
    <w:rsid w:val="00E150E5"/>
    <w:rsid w:val="00E160AD"/>
    <w:rsid w:val="00E16318"/>
    <w:rsid w:val="00E169BD"/>
    <w:rsid w:val="00E16E6B"/>
    <w:rsid w:val="00E179CD"/>
    <w:rsid w:val="00E2051E"/>
    <w:rsid w:val="00E21445"/>
    <w:rsid w:val="00E216A1"/>
    <w:rsid w:val="00E2193B"/>
    <w:rsid w:val="00E2233E"/>
    <w:rsid w:val="00E23E8D"/>
    <w:rsid w:val="00E240F6"/>
    <w:rsid w:val="00E24B02"/>
    <w:rsid w:val="00E260F5"/>
    <w:rsid w:val="00E2617E"/>
    <w:rsid w:val="00E27143"/>
    <w:rsid w:val="00E277E8"/>
    <w:rsid w:val="00E27E08"/>
    <w:rsid w:val="00E300C6"/>
    <w:rsid w:val="00E30174"/>
    <w:rsid w:val="00E302DB"/>
    <w:rsid w:val="00E306E6"/>
    <w:rsid w:val="00E30B05"/>
    <w:rsid w:val="00E30FE5"/>
    <w:rsid w:val="00E3218B"/>
    <w:rsid w:val="00E329BE"/>
    <w:rsid w:val="00E32C47"/>
    <w:rsid w:val="00E336E1"/>
    <w:rsid w:val="00E3482F"/>
    <w:rsid w:val="00E34B63"/>
    <w:rsid w:val="00E35C10"/>
    <w:rsid w:val="00E365CC"/>
    <w:rsid w:val="00E37306"/>
    <w:rsid w:val="00E373F6"/>
    <w:rsid w:val="00E37F98"/>
    <w:rsid w:val="00E40B62"/>
    <w:rsid w:val="00E41BC5"/>
    <w:rsid w:val="00E42023"/>
    <w:rsid w:val="00E42885"/>
    <w:rsid w:val="00E429BD"/>
    <w:rsid w:val="00E42CF1"/>
    <w:rsid w:val="00E42F9D"/>
    <w:rsid w:val="00E4340F"/>
    <w:rsid w:val="00E4355E"/>
    <w:rsid w:val="00E4362C"/>
    <w:rsid w:val="00E43822"/>
    <w:rsid w:val="00E44769"/>
    <w:rsid w:val="00E44CAE"/>
    <w:rsid w:val="00E44D66"/>
    <w:rsid w:val="00E44E29"/>
    <w:rsid w:val="00E44EA7"/>
    <w:rsid w:val="00E45637"/>
    <w:rsid w:val="00E46199"/>
    <w:rsid w:val="00E46389"/>
    <w:rsid w:val="00E46559"/>
    <w:rsid w:val="00E46D40"/>
    <w:rsid w:val="00E46EED"/>
    <w:rsid w:val="00E47331"/>
    <w:rsid w:val="00E47A36"/>
    <w:rsid w:val="00E50016"/>
    <w:rsid w:val="00E5062C"/>
    <w:rsid w:val="00E50998"/>
    <w:rsid w:val="00E50FB5"/>
    <w:rsid w:val="00E51140"/>
    <w:rsid w:val="00E51600"/>
    <w:rsid w:val="00E51714"/>
    <w:rsid w:val="00E520BA"/>
    <w:rsid w:val="00E528B5"/>
    <w:rsid w:val="00E5320C"/>
    <w:rsid w:val="00E5343E"/>
    <w:rsid w:val="00E539E2"/>
    <w:rsid w:val="00E53BD9"/>
    <w:rsid w:val="00E53EB3"/>
    <w:rsid w:val="00E5418B"/>
    <w:rsid w:val="00E55679"/>
    <w:rsid w:val="00E5727D"/>
    <w:rsid w:val="00E6025E"/>
    <w:rsid w:val="00E602F7"/>
    <w:rsid w:val="00E61FF0"/>
    <w:rsid w:val="00E623D1"/>
    <w:rsid w:val="00E65137"/>
    <w:rsid w:val="00E6524E"/>
    <w:rsid w:val="00E6670C"/>
    <w:rsid w:val="00E67153"/>
    <w:rsid w:val="00E6717B"/>
    <w:rsid w:val="00E67349"/>
    <w:rsid w:val="00E704D4"/>
    <w:rsid w:val="00E704F3"/>
    <w:rsid w:val="00E72AA9"/>
    <w:rsid w:val="00E72BB2"/>
    <w:rsid w:val="00E72EF4"/>
    <w:rsid w:val="00E735C3"/>
    <w:rsid w:val="00E7387A"/>
    <w:rsid w:val="00E73A13"/>
    <w:rsid w:val="00E7461E"/>
    <w:rsid w:val="00E758EC"/>
    <w:rsid w:val="00E75D8F"/>
    <w:rsid w:val="00E7624F"/>
    <w:rsid w:val="00E7653E"/>
    <w:rsid w:val="00E765CC"/>
    <w:rsid w:val="00E776E8"/>
    <w:rsid w:val="00E77BD5"/>
    <w:rsid w:val="00E80895"/>
    <w:rsid w:val="00E80BD5"/>
    <w:rsid w:val="00E81624"/>
    <w:rsid w:val="00E83241"/>
    <w:rsid w:val="00E83B0C"/>
    <w:rsid w:val="00E83BC0"/>
    <w:rsid w:val="00E8463B"/>
    <w:rsid w:val="00E849D3"/>
    <w:rsid w:val="00E84C1F"/>
    <w:rsid w:val="00E84E56"/>
    <w:rsid w:val="00E873D2"/>
    <w:rsid w:val="00E87762"/>
    <w:rsid w:val="00E87A2B"/>
    <w:rsid w:val="00E87C64"/>
    <w:rsid w:val="00E87E5F"/>
    <w:rsid w:val="00E903A5"/>
    <w:rsid w:val="00E90C21"/>
    <w:rsid w:val="00E90DCE"/>
    <w:rsid w:val="00E91C4C"/>
    <w:rsid w:val="00E91D65"/>
    <w:rsid w:val="00E925A6"/>
    <w:rsid w:val="00E92C1F"/>
    <w:rsid w:val="00E93EDF"/>
    <w:rsid w:val="00E95D4B"/>
    <w:rsid w:val="00E95E36"/>
    <w:rsid w:val="00E961FB"/>
    <w:rsid w:val="00E96A6C"/>
    <w:rsid w:val="00E970D4"/>
    <w:rsid w:val="00E970E3"/>
    <w:rsid w:val="00E970F9"/>
    <w:rsid w:val="00E97272"/>
    <w:rsid w:val="00E973CB"/>
    <w:rsid w:val="00E977E6"/>
    <w:rsid w:val="00EA006E"/>
    <w:rsid w:val="00EA0487"/>
    <w:rsid w:val="00EA0A3E"/>
    <w:rsid w:val="00EA0AE1"/>
    <w:rsid w:val="00EA0AFC"/>
    <w:rsid w:val="00EA17F8"/>
    <w:rsid w:val="00EA238A"/>
    <w:rsid w:val="00EA3FCC"/>
    <w:rsid w:val="00EA4480"/>
    <w:rsid w:val="00EA4ABD"/>
    <w:rsid w:val="00EA5A34"/>
    <w:rsid w:val="00EA61A4"/>
    <w:rsid w:val="00EA72A8"/>
    <w:rsid w:val="00EA792E"/>
    <w:rsid w:val="00EA7BAC"/>
    <w:rsid w:val="00EB01B8"/>
    <w:rsid w:val="00EB02E5"/>
    <w:rsid w:val="00EB0559"/>
    <w:rsid w:val="00EB0CF4"/>
    <w:rsid w:val="00EB0E74"/>
    <w:rsid w:val="00EB0F9C"/>
    <w:rsid w:val="00EB199F"/>
    <w:rsid w:val="00EB21D1"/>
    <w:rsid w:val="00EB249A"/>
    <w:rsid w:val="00EB2971"/>
    <w:rsid w:val="00EB310A"/>
    <w:rsid w:val="00EB3802"/>
    <w:rsid w:val="00EB4234"/>
    <w:rsid w:val="00EB46C1"/>
    <w:rsid w:val="00EB60A4"/>
    <w:rsid w:val="00EB6CE4"/>
    <w:rsid w:val="00EB738C"/>
    <w:rsid w:val="00EB78A6"/>
    <w:rsid w:val="00EC0549"/>
    <w:rsid w:val="00EC0D02"/>
    <w:rsid w:val="00EC13E5"/>
    <w:rsid w:val="00EC1CA2"/>
    <w:rsid w:val="00EC23F7"/>
    <w:rsid w:val="00EC244A"/>
    <w:rsid w:val="00EC2F7B"/>
    <w:rsid w:val="00EC3CED"/>
    <w:rsid w:val="00EC4BD8"/>
    <w:rsid w:val="00EC5D8B"/>
    <w:rsid w:val="00EC63EB"/>
    <w:rsid w:val="00EC740E"/>
    <w:rsid w:val="00EC7DD9"/>
    <w:rsid w:val="00ED0011"/>
    <w:rsid w:val="00ED05CF"/>
    <w:rsid w:val="00ED05D7"/>
    <w:rsid w:val="00ED095D"/>
    <w:rsid w:val="00ED0A0B"/>
    <w:rsid w:val="00ED0E28"/>
    <w:rsid w:val="00ED10CE"/>
    <w:rsid w:val="00ED1138"/>
    <w:rsid w:val="00ED2B04"/>
    <w:rsid w:val="00ED30CE"/>
    <w:rsid w:val="00ED3129"/>
    <w:rsid w:val="00ED3FA2"/>
    <w:rsid w:val="00ED4064"/>
    <w:rsid w:val="00ED412F"/>
    <w:rsid w:val="00ED482E"/>
    <w:rsid w:val="00ED4A7C"/>
    <w:rsid w:val="00ED5906"/>
    <w:rsid w:val="00ED5D46"/>
    <w:rsid w:val="00ED606E"/>
    <w:rsid w:val="00ED6372"/>
    <w:rsid w:val="00ED7A2D"/>
    <w:rsid w:val="00ED7A7E"/>
    <w:rsid w:val="00EE0BDE"/>
    <w:rsid w:val="00EE0D21"/>
    <w:rsid w:val="00EE3713"/>
    <w:rsid w:val="00EE47A8"/>
    <w:rsid w:val="00EE4AF7"/>
    <w:rsid w:val="00EE55EF"/>
    <w:rsid w:val="00EE60C5"/>
    <w:rsid w:val="00EE6EBC"/>
    <w:rsid w:val="00EE79DD"/>
    <w:rsid w:val="00EE7B45"/>
    <w:rsid w:val="00EF031E"/>
    <w:rsid w:val="00EF0C33"/>
    <w:rsid w:val="00EF15E1"/>
    <w:rsid w:val="00EF22D6"/>
    <w:rsid w:val="00EF2564"/>
    <w:rsid w:val="00EF2857"/>
    <w:rsid w:val="00EF287F"/>
    <w:rsid w:val="00EF3566"/>
    <w:rsid w:val="00EF36B2"/>
    <w:rsid w:val="00EF43D5"/>
    <w:rsid w:val="00EF482C"/>
    <w:rsid w:val="00EF52E9"/>
    <w:rsid w:val="00EF53EF"/>
    <w:rsid w:val="00EF56D6"/>
    <w:rsid w:val="00EF579D"/>
    <w:rsid w:val="00EF5E18"/>
    <w:rsid w:val="00F0070C"/>
    <w:rsid w:val="00F00F2D"/>
    <w:rsid w:val="00F03519"/>
    <w:rsid w:val="00F03EA1"/>
    <w:rsid w:val="00F04551"/>
    <w:rsid w:val="00F0496D"/>
    <w:rsid w:val="00F052E9"/>
    <w:rsid w:val="00F07A3E"/>
    <w:rsid w:val="00F07D12"/>
    <w:rsid w:val="00F10356"/>
    <w:rsid w:val="00F10BF7"/>
    <w:rsid w:val="00F11752"/>
    <w:rsid w:val="00F1215C"/>
    <w:rsid w:val="00F126CC"/>
    <w:rsid w:val="00F128AA"/>
    <w:rsid w:val="00F12A69"/>
    <w:rsid w:val="00F13099"/>
    <w:rsid w:val="00F13BE1"/>
    <w:rsid w:val="00F146EC"/>
    <w:rsid w:val="00F14AE0"/>
    <w:rsid w:val="00F14B1D"/>
    <w:rsid w:val="00F14CEF"/>
    <w:rsid w:val="00F14EFC"/>
    <w:rsid w:val="00F14F71"/>
    <w:rsid w:val="00F15618"/>
    <w:rsid w:val="00F158F7"/>
    <w:rsid w:val="00F15B0E"/>
    <w:rsid w:val="00F15B4C"/>
    <w:rsid w:val="00F15C28"/>
    <w:rsid w:val="00F16463"/>
    <w:rsid w:val="00F169AF"/>
    <w:rsid w:val="00F17099"/>
    <w:rsid w:val="00F171FD"/>
    <w:rsid w:val="00F175EC"/>
    <w:rsid w:val="00F17A44"/>
    <w:rsid w:val="00F201EC"/>
    <w:rsid w:val="00F208A9"/>
    <w:rsid w:val="00F2091F"/>
    <w:rsid w:val="00F20C90"/>
    <w:rsid w:val="00F210B8"/>
    <w:rsid w:val="00F21398"/>
    <w:rsid w:val="00F2153E"/>
    <w:rsid w:val="00F21597"/>
    <w:rsid w:val="00F21DC7"/>
    <w:rsid w:val="00F224B5"/>
    <w:rsid w:val="00F22AE6"/>
    <w:rsid w:val="00F22F5B"/>
    <w:rsid w:val="00F231BE"/>
    <w:rsid w:val="00F233AD"/>
    <w:rsid w:val="00F237E4"/>
    <w:rsid w:val="00F2456A"/>
    <w:rsid w:val="00F251D1"/>
    <w:rsid w:val="00F256F6"/>
    <w:rsid w:val="00F25DEB"/>
    <w:rsid w:val="00F26632"/>
    <w:rsid w:val="00F2684A"/>
    <w:rsid w:val="00F26C21"/>
    <w:rsid w:val="00F30879"/>
    <w:rsid w:val="00F30F09"/>
    <w:rsid w:val="00F3123E"/>
    <w:rsid w:val="00F3140D"/>
    <w:rsid w:val="00F31445"/>
    <w:rsid w:val="00F318AE"/>
    <w:rsid w:val="00F331F7"/>
    <w:rsid w:val="00F332CC"/>
    <w:rsid w:val="00F333A1"/>
    <w:rsid w:val="00F339AF"/>
    <w:rsid w:val="00F3475C"/>
    <w:rsid w:val="00F34DE4"/>
    <w:rsid w:val="00F35095"/>
    <w:rsid w:val="00F3641C"/>
    <w:rsid w:val="00F36422"/>
    <w:rsid w:val="00F364BE"/>
    <w:rsid w:val="00F36DE5"/>
    <w:rsid w:val="00F3798E"/>
    <w:rsid w:val="00F40018"/>
    <w:rsid w:val="00F408D8"/>
    <w:rsid w:val="00F42E0D"/>
    <w:rsid w:val="00F4323E"/>
    <w:rsid w:val="00F43951"/>
    <w:rsid w:val="00F43A94"/>
    <w:rsid w:val="00F43BF5"/>
    <w:rsid w:val="00F43DD1"/>
    <w:rsid w:val="00F44731"/>
    <w:rsid w:val="00F451C5"/>
    <w:rsid w:val="00F452A6"/>
    <w:rsid w:val="00F45B5F"/>
    <w:rsid w:val="00F469BF"/>
    <w:rsid w:val="00F47315"/>
    <w:rsid w:val="00F476D5"/>
    <w:rsid w:val="00F47D88"/>
    <w:rsid w:val="00F505F1"/>
    <w:rsid w:val="00F506BC"/>
    <w:rsid w:val="00F513FC"/>
    <w:rsid w:val="00F5204B"/>
    <w:rsid w:val="00F52E22"/>
    <w:rsid w:val="00F53388"/>
    <w:rsid w:val="00F533B5"/>
    <w:rsid w:val="00F544BE"/>
    <w:rsid w:val="00F54D04"/>
    <w:rsid w:val="00F5531F"/>
    <w:rsid w:val="00F55673"/>
    <w:rsid w:val="00F55743"/>
    <w:rsid w:val="00F557F0"/>
    <w:rsid w:val="00F55923"/>
    <w:rsid w:val="00F55DF5"/>
    <w:rsid w:val="00F565E2"/>
    <w:rsid w:val="00F56CF0"/>
    <w:rsid w:val="00F57A83"/>
    <w:rsid w:val="00F60374"/>
    <w:rsid w:val="00F6087C"/>
    <w:rsid w:val="00F60C9A"/>
    <w:rsid w:val="00F60CE2"/>
    <w:rsid w:val="00F62415"/>
    <w:rsid w:val="00F6260B"/>
    <w:rsid w:val="00F6459D"/>
    <w:rsid w:val="00F64759"/>
    <w:rsid w:val="00F64BF5"/>
    <w:rsid w:val="00F64EA9"/>
    <w:rsid w:val="00F65779"/>
    <w:rsid w:val="00F66F74"/>
    <w:rsid w:val="00F67B5D"/>
    <w:rsid w:val="00F67F49"/>
    <w:rsid w:val="00F67FD5"/>
    <w:rsid w:val="00F70A82"/>
    <w:rsid w:val="00F70B9C"/>
    <w:rsid w:val="00F71968"/>
    <w:rsid w:val="00F719F9"/>
    <w:rsid w:val="00F721DB"/>
    <w:rsid w:val="00F733D7"/>
    <w:rsid w:val="00F7454F"/>
    <w:rsid w:val="00F7539E"/>
    <w:rsid w:val="00F76CE0"/>
    <w:rsid w:val="00F77988"/>
    <w:rsid w:val="00F77DBD"/>
    <w:rsid w:val="00F77F48"/>
    <w:rsid w:val="00F80D13"/>
    <w:rsid w:val="00F831BC"/>
    <w:rsid w:val="00F834A6"/>
    <w:rsid w:val="00F835B6"/>
    <w:rsid w:val="00F841BC"/>
    <w:rsid w:val="00F85390"/>
    <w:rsid w:val="00F85F7E"/>
    <w:rsid w:val="00F87AE3"/>
    <w:rsid w:val="00F90A0A"/>
    <w:rsid w:val="00F90BFD"/>
    <w:rsid w:val="00F90E99"/>
    <w:rsid w:val="00F91187"/>
    <w:rsid w:val="00F911F0"/>
    <w:rsid w:val="00F91762"/>
    <w:rsid w:val="00F9229A"/>
    <w:rsid w:val="00F93F0F"/>
    <w:rsid w:val="00F93F61"/>
    <w:rsid w:val="00F94250"/>
    <w:rsid w:val="00F94626"/>
    <w:rsid w:val="00F9634A"/>
    <w:rsid w:val="00F96870"/>
    <w:rsid w:val="00F9688C"/>
    <w:rsid w:val="00F97359"/>
    <w:rsid w:val="00F97B9B"/>
    <w:rsid w:val="00FA01F2"/>
    <w:rsid w:val="00FA0C4B"/>
    <w:rsid w:val="00FA11FB"/>
    <w:rsid w:val="00FA1379"/>
    <w:rsid w:val="00FA1B8A"/>
    <w:rsid w:val="00FA2143"/>
    <w:rsid w:val="00FA24C0"/>
    <w:rsid w:val="00FA3463"/>
    <w:rsid w:val="00FA41FE"/>
    <w:rsid w:val="00FA46B3"/>
    <w:rsid w:val="00FA479C"/>
    <w:rsid w:val="00FA4DAD"/>
    <w:rsid w:val="00FA537F"/>
    <w:rsid w:val="00FA684C"/>
    <w:rsid w:val="00FA7666"/>
    <w:rsid w:val="00FA793B"/>
    <w:rsid w:val="00FA7C46"/>
    <w:rsid w:val="00FB0007"/>
    <w:rsid w:val="00FB0862"/>
    <w:rsid w:val="00FB092C"/>
    <w:rsid w:val="00FB0AE4"/>
    <w:rsid w:val="00FB0C1F"/>
    <w:rsid w:val="00FB0E0F"/>
    <w:rsid w:val="00FB1436"/>
    <w:rsid w:val="00FB2D29"/>
    <w:rsid w:val="00FB30F1"/>
    <w:rsid w:val="00FB333C"/>
    <w:rsid w:val="00FB335C"/>
    <w:rsid w:val="00FB3BE0"/>
    <w:rsid w:val="00FB4142"/>
    <w:rsid w:val="00FB4554"/>
    <w:rsid w:val="00FB53E7"/>
    <w:rsid w:val="00FB5688"/>
    <w:rsid w:val="00FB5F3E"/>
    <w:rsid w:val="00FB66A2"/>
    <w:rsid w:val="00FB74EB"/>
    <w:rsid w:val="00FB7B77"/>
    <w:rsid w:val="00FB7DFE"/>
    <w:rsid w:val="00FC0274"/>
    <w:rsid w:val="00FC19A9"/>
    <w:rsid w:val="00FC1C52"/>
    <w:rsid w:val="00FC1D05"/>
    <w:rsid w:val="00FC1D3B"/>
    <w:rsid w:val="00FC258B"/>
    <w:rsid w:val="00FC3F3F"/>
    <w:rsid w:val="00FC44B6"/>
    <w:rsid w:val="00FC458F"/>
    <w:rsid w:val="00FC55CD"/>
    <w:rsid w:val="00FC5891"/>
    <w:rsid w:val="00FC5FF6"/>
    <w:rsid w:val="00FC60C1"/>
    <w:rsid w:val="00FC67EE"/>
    <w:rsid w:val="00FC7CC9"/>
    <w:rsid w:val="00FC7F44"/>
    <w:rsid w:val="00FC7FB2"/>
    <w:rsid w:val="00FD0137"/>
    <w:rsid w:val="00FD04C5"/>
    <w:rsid w:val="00FD06FF"/>
    <w:rsid w:val="00FD088F"/>
    <w:rsid w:val="00FD148E"/>
    <w:rsid w:val="00FD2741"/>
    <w:rsid w:val="00FD278E"/>
    <w:rsid w:val="00FD2888"/>
    <w:rsid w:val="00FD2ACA"/>
    <w:rsid w:val="00FD2D3A"/>
    <w:rsid w:val="00FD2F80"/>
    <w:rsid w:val="00FD329C"/>
    <w:rsid w:val="00FD4291"/>
    <w:rsid w:val="00FD42C5"/>
    <w:rsid w:val="00FD44B5"/>
    <w:rsid w:val="00FD574A"/>
    <w:rsid w:val="00FD5D61"/>
    <w:rsid w:val="00FD5FAE"/>
    <w:rsid w:val="00FD66F8"/>
    <w:rsid w:val="00FD7D2D"/>
    <w:rsid w:val="00FE02F8"/>
    <w:rsid w:val="00FE0C77"/>
    <w:rsid w:val="00FE3006"/>
    <w:rsid w:val="00FE33A9"/>
    <w:rsid w:val="00FE365E"/>
    <w:rsid w:val="00FE3FEA"/>
    <w:rsid w:val="00FE4A9C"/>
    <w:rsid w:val="00FE58BD"/>
    <w:rsid w:val="00FE5ADB"/>
    <w:rsid w:val="00FE6F09"/>
    <w:rsid w:val="00FE75CC"/>
    <w:rsid w:val="00FF027E"/>
    <w:rsid w:val="00FF09E6"/>
    <w:rsid w:val="00FF13DA"/>
    <w:rsid w:val="00FF2643"/>
    <w:rsid w:val="00FF2F27"/>
    <w:rsid w:val="00FF574B"/>
    <w:rsid w:val="00FF5EDC"/>
    <w:rsid w:val="00FF6DD4"/>
    <w:rsid w:val="00FF7734"/>
    <w:rsid w:val="00FF7C05"/>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uiPriority w:val="1"/>
    <w:qFormat/>
    <w:rsid w:val="003350EE"/>
    <w:rPr>
      <w:rFonts w:ascii="Calibri" w:eastAsia="Calibri" w:hAnsi="Calibri"/>
      <w:sz w:val="22"/>
      <w:szCs w:val="22"/>
      <w:lang w:val="lv-LV"/>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themeColor="followedHyperlink"/>
      <w:u w:val="single"/>
    </w:rPr>
  </w:style>
  <w:style w:type="character" w:customStyle="1" w:styleId="apple-converted-space">
    <w:name w:val="apple-converted-space"/>
    <w:basedOn w:val="DefaultParagraphFont"/>
    <w:rsid w:val="00C06B67"/>
  </w:style>
  <w:style w:type="paragraph" w:customStyle="1" w:styleId="tvhtml">
    <w:name w:val="tv_html"/>
    <w:basedOn w:val="Normal"/>
    <w:rsid w:val="009745BF"/>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268121477">
      <w:bodyDiv w:val="1"/>
      <w:marLeft w:val="0"/>
      <w:marRight w:val="0"/>
      <w:marTop w:val="0"/>
      <w:marBottom w:val="0"/>
      <w:divBdr>
        <w:top w:val="none" w:sz="0" w:space="0" w:color="auto"/>
        <w:left w:val="none" w:sz="0" w:space="0" w:color="auto"/>
        <w:bottom w:val="none" w:sz="0" w:space="0" w:color="auto"/>
        <w:right w:val="none" w:sz="0" w:space="0" w:color="auto"/>
      </w:divBdr>
      <w:divsChild>
        <w:div w:id="15106801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33596489">
      <w:bodyDiv w:val="1"/>
      <w:marLeft w:val="0"/>
      <w:marRight w:val="0"/>
      <w:marTop w:val="0"/>
      <w:marBottom w:val="0"/>
      <w:divBdr>
        <w:top w:val="none" w:sz="0" w:space="0" w:color="auto"/>
        <w:left w:val="none" w:sz="0" w:space="0" w:color="auto"/>
        <w:bottom w:val="none" w:sz="0" w:space="0" w:color="auto"/>
        <w:right w:val="none" w:sz="0" w:space="0" w:color="auto"/>
      </w:divBdr>
      <w:divsChild>
        <w:div w:id="1417701287">
          <w:marLeft w:val="0"/>
          <w:marRight w:val="0"/>
          <w:marTop w:val="0"/>
          <w:marBottom w:val="0"/>
          <w:divBdr>
            <w:top w:val="none" w:sz="0" w:space="0" w:color="auto"/>
            <w:left w:val="none" w:sz="0" w:space="0" w:color="auto"/>
            <w:bottom w:val="none" w:sz="0" w:space="0" w:color="auto"/>
            <w:right w:val="none" w:sz="0" w:space="0" w:color="auto"/>
          </w:divBdr>
          <w:divsChild>
            <w:div w:id="1213882130">
              <w:marLeft w:val="0"/>
              <w:marRight w:val="0"/>
              <w:marTop w:val="100"/>
              <w:marBottom w:val="100"/>
              <w:divBdr>
                <w:top w:val="none" w:sz="0" w:space="0" w:color="auto"/>
                <w:left w:val="none" w:sz="0" w:space="0" w:color="auto"/>
                <w:bottom w:val="none" w:sz="0" w:space="0" w:color="auto"/>
                <w:right w:val="none" w:sz="0" w:space="0" w:color="auto"/>
              </w:divBdr>
              <w:divsChild>
                <w:div w:id="1486823094">
                  <w:marLeft w:val="0"/>
                  <w:marRight w:val="0"/>
                  <w:marTop w:val="100"/>
                  <w:marBottom w:val="100"/>
                  <w:divBdr>
                    <w:top w:val="none" w:sz="0" w:space="0" w:color="auto"/>
                    <w:left w:val="none" w:sz="0" w:space="0" w:color="auto"/>
                    <w:bottom w:val="none" w:sz="0" w:space="0" w:color="auto"/>
                    <w:right w:val="none" w:sz="0" w:space="0" w:color="auto"/>
                  </w:divBdr>
                  <w:divsChild>
                    <w:div w:id="372460174">
                      <w:marLeft w:val="0"/>
                      <w:marRight w:val="0"/>
                      <w:marTop w:val="0"/>
                      <w:marBottom w:val="0"/>
                      <w:divBdr>
                        <w:top w:val="none" w:sz="0" w:space="0" w:color="auto"/>
                        <w:left w:val="none" w:sz="0" w:space="0" w:color="auto"/>
                        <w:bottom w:val="none" w:sz="0" w:space="0" w:color="auto"/>
                        <w:right w:val="none" w:sz="0" w:space="0" w:color="auto"/>
                      </w:divBdr>
                      <w:divsChild>
                        <w:div w:id="1715499110">
                          <w:marLeft w:val="0"/>
                          <w:marRight w:val="0"/>
                          <w:marTop w:val="0"/>
                          <w:marBottom w:val="0"/>
                          <w:divBdr>
                            <w:top w:val="none" w:sz="0" w:space="0" w:color="auto"/>
                            <w:left w:val="none" w:sz="0" w:space="0" w:color="auto"/>
                            <w:bottom w:val="none" w:sz="0" w:space="0" w:color="auto"/>
                            <w:right w:val="none" w:sz="0" w:space="0" w:color="auto"/>
                          </w:divBdr>
                          <w:divsChild>
                            <w:div w:id="21429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36672">
      <w:bodyDiv w:val="1"/>
      <w:marLeft w:val="0"/>
      <w:marRight w:val="0"/>
      <w:marTop w:val="0"/>
      <w:marBottom w:val="0"/>
      <w:divBdr>
        <w:top w:val="none" w:sz="0" w:space="0" w:color="auto"/>
        <w:left w:val="none" w:sz="0" w:space="0" w:color="auto"/>
        <w:bottom w:val="none" w:sz="0" w:space="0" w:color="auto"/>
        <w:right w:val="none" w:sz="0" w:space="0" w:color="auto"/>
      </w:divBdr>
      <w:divsChild>
        <w:div w:id="72170736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21042417">
      <w:bodyDiv w:val="1"/>
      <w:marLeft w:val="0"/>
      <w:marRight w:val="0"/>
      <w:marTop w:val="0"/>
      <w:marBottom w:val="0"/>
      <w:divBdr>
        <w:top w:val="none" w:sz="0" w:space="0" w:color="auto"/>
        <w:left w:val="none" w:sz="0" w:space="0" w:color="auto"/>
        <w:bottom w:val="none" w:sz="0" w:space="0" w:color="auto"/>
        <w:right w:val="none" w:sz="0" w:space="0" w:color="auto"/>
      </w:divBdr>
    </w:div>
    <w:div w:id="1086876745">
      <w:bodyDiv w:val="1"/>
      <w:marLeft w:val="0"/>
      <w:marRight w:val="0"/>
      <w:marTop w:val="0"/>
      <w:marBottom w:val="0"/>
      <w:divBdr>
        <w:top w:val="none" w:sz="0" w:space="0" w:color="auto"/>
        <w:left w:val="none" w:sz="0" w:space="0" w:color="auto"/>
        <w:bottom w:val="none" w:sz="0" w:space="0" w:color="auto"/>
        <w:right w:val="none" w:sz="0" w:space="0" w:color="auto"/>
      </w:divBdr>
    </w:div>
    <w:div w:id="1313604575">
      <w:bodyDiv w:val="1"/>
      <w:marLeft w:val="0"/>
      <w:marRight w:val="0"/>
      <w:marTop w:val="0"/>
      <w:marBottom w:val="0"/>
      <w:divBdr>
        <w:top w:val="none" w:sz="0" w:space="0" w:color="auto"/>
        <w:left w:val="none" w:sz="0" w:space="0" w:color="auto"/>
        <w:bottom w:val="none" w:sz="0" w:space="0" w:color="auto"/>
        <w:right w:val="none" w:sz="0" w:space="0" w:color="auto"/>
      </w:divBdr>
      <w:divsChild>
        <w:div w:id="8658004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0355546">
      <w:bodyDiv w:val="1"/>
      <w:marLeft w:val="0"/>
      <w:marRight w:val="0"/>
      <w:marTop w:val="0"/>
      <w:marBottom w:val="0"/>
      <w:divBdr>
        <w:top w:val="none" w:sz="0" w:space="0" w:color="auto"/>
        <w:left w:val="none" w:sz="0" w:space="0" w:color="auto"/>
        <w:bottom w:val="none" w:sz="0" w:space="0" w:color="auto"/>
        <w:right w:val="none" w:sz="0" w:space="0" w:color="auto"/>
      </w:divBdr>
      <w:divsChild>
        <w:div w:id="1474370634">
          <w:marLeft w:val="0"/>
          <w:marRight w:val="0"/>
          <w:marTop w:val="0"/>
          <w:marBottom w:val="0"/>
          <w:divBdr>
            <w:top w:val="none" w:sz="0" w:space="0" w:color="auto"/>
            <w:left w:val="none" w:sz="0" w:space="0" w:color="auto"/>
            <w:bottom w:val="none" w:sz="0" w:space="0" w:color="auto"/>
            <w:right w:val="none" w:sz="0" w:space="0" w:color="auto"/>
          </w:divBdr>
          <w:divsChild>
            <w:div w:id="67849727">
              <w:marLeft w:val="0"/>
              <w:marRight w:val="0"/>
              <w:marTop w:val="975"/>
              <w:marBottom w:val="0"/>
              <w:divBdr>
                <w:top w:val="none" w:sz="0" w:space="0" w:color="auto"/>
                <w:left w:val="none" w:sz="0" w:space="0" w:color="auto"/>
                <w:bottom w:val="none" w:sz="0" w:space="0" w:color="auto"/>
                <w:right w:val="none" w:sz="0" w:space="0" w:color="auto"/>
              </w:divBdr>
              <w:divsChild>
                <w:div w:id="321011633">
                  <w:marLeft w:val="0"/>
                  <w:marRight w:val="0"/>
                  <w:marTop w:val="0"/>
                  <w:marBottom w:val="0"/>
                  <w:divBdr>
                    <w:top w:val="none" w:sz="0" w:space="0" w:color="auto"/>
                    <w:left w:val="none" w:sz="0" w:space="0" w:color="auto"/>
                    <w:bottom w:val="none" w:sz="0" w:space="0" w:color="auto"/>
                    <w:right w:val="none" w:sz="0" w:space="0" w:color="auto"/>
                  </w:divBdr>
                  <w:divsChild>
                    <w:div w:id="363797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056198036">
      <w:bodyDiv w:val="1"/>
      <w:marLeft w:val="0"/>
      <w:marRight w:val="0"/>
      <w:marTop w:val="0"/>
      <w:marBottom w:val="0"/>
      <w:divBdr>
        <w:top w:val="none" w:sz="0" w:space="0" w:color="auto"/>
        <w:left w:val="none" w:sz="0" w:space="0" w:color="auto"/>
        <w:bottom w:val="none" w:sz="0" w:space="0" w:color="auto"/>
        <w:right w:val="none" w:sz="0" w:space="0" w:color="auto"/>
      </w:divBdr>
      <w:divsChild>
        <w:div w:id="1314259117">
          <w:marLeft w:val="0"/>
          <w:marRight w:val="0"/>
          <w:marTop w:val="0"/>
          <w:marBottom w:val="0"/>
          <w:divBdr>
            <w:top w:val="none" w:sz="0" w:space="0" w:color="auto"/>
            <w:left w:val="none" w:sz="0" w:space="0" w:color="auto"/>
            <w:bottom w:val="none" w:sz="0" w:space="0" w:color="auto"/>
            <w:right w:val="none" w:sz="0" w:space="0" w:color="auto"/>
          </w:divBdr>
          <w:divsChild>
            <w:div w:id="1859736644">
              <w:marLeft w:val="0"/>
              <w:marRight w:val="0"/>
              <w:marTop w:val="975"/>
              <w:marBottom w:val="0"/>
              <w:divBdr>
                <w:top w:val="none" w:sz="0" w:space="0" w:color="auto"/>
                <w:left w:val="none" w:sz="0" w:space="0" w:color="auto"/>
                <w:bottom w:val="none" w:sz="0" w:space="0" w:color="auto"/>
                <w:right w:val="none" w:sz="0" w:space="0" w:color="auto"/>
              </w:divBdr>
              <w:divsChild>
                <w:div w:id="1360467202">
                  <w:marLeft w:val="0"/>
                  <w:marRight w:val="0"/>
                  <w:marTop w:val="0"/>
                  <w:marBottom w:val="0"/>
                  <w:divBdr>
                    <w:top w:val="none" w:sz="0" w:space="0" w:color="auto"/>
                    <w:left w:val="none" w:sz="0" w:space="0" w:color="auto"/>
                    <w:bottom w:val="none" w:sz="0" w:space="0" w:color="auto"/>
                    <w:right w:val="none" w:sz="0" w:space="0" w:color="auto"/>
                  </w:divBdr>
                  <w:divsChild>
                    <w:div w:id="18421600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t/e/social_cohesion/soc-sp/resap_2008_1%20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seglina@vm.gov.lv" TargetMode="External"/><Relationship Id="rId4" Type="http://schemas.openxmlformats.org/officeDocument/2006/relationships/settings" Target="settings.xml"/><Relationship Id="rId9" Type="http://schemas.openxmlformats.org/officeDocument/2006/relationships/hyperlink" Target="mailto:astra.kalnin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0C0D-E4D8-47E5-B103-2AC8DB6E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4592</Words>
  <Characters>31762</Characters>
  <Application>Microsoft Office Word</Application>
  <DocSecurity>0</DocSecurity>
  <Lines>264</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higiēnas prasībām tetovēšanas un pīrsinga pakalpojumu sniegšanai un speciālajām prasībām tetovēšanas līdzekļiem</vt:lpstr>
      <vt:lpstr>Grozījumi Ministru kabineta 2012.gada 10.janvāra noteikumos Nr.10 „Peldvietas izveidošanas un uzturēšanas kārtība"</vt:lpstr>
    </vt:vector>
  </TitlesOfParts>
  <Company>Veselības ministrija</Company>
  <LinksUpToDate>false</LinksUpToDate>
  <CharactersWithSpaces>36282</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higiēnas prasībām tetovēšanas un pīrsinga pakalpojumu sniegšanai un speciālajām prasībām tetovēšanas līdzekļiem</dc:title>
  <dc:subject>Sākotnējās ietekmes novērtējuma ziņojums (anotācija)</dc:subject>
  <dc:creator>Astra Kalniņa</dc:creator>
  <dc:description>astra.kalnina@vm.gov.lv; tālr.: 67876148</dc:description>
  <cp:lastModifiedBy>akalnina</cp:lastModifiedBy>
  <cp:revision>77</cp:revision>
  <cp:lastPrinted>2014-06-05T12:46:00Z</cp:lastPrinted>
  <dcterms:created xsi:type="dcterms:W3CDTF">2014-06-08T17:05:00Z</dcterms:created>
  <dcterms:modified xsi:type="dcterms:W3CDTF">2015-02-27T09:04:00Z</dcterms:modified>
</cp:coreProperties>
</file>