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5C" w:rsidRPr="000A505F" w:rsidRDefault="00DC2C5C" w:rsidP="00B33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53" w:rsidRPr="000A505F" w:rsidRDefault="00B62863" w:rsidP="00B33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5F">
        <w:rPr>
          <w:rFonts w:ascii="Times New Roman" w:hAnsi="Times New Roman" w:cs="Times New Roman"/>
          <w:b/>
          <w:sz w:val="24"/>
          <w:szCs w:val="24"/>
        </w:rPr>
        <w:t>Grozījum</w:t>
      </w:r>
      <w:r w:rsidR="00025373" w:rsidRPr="000A505F">
        <w:rPr>
          <w:rFonts w:ascii="Times New Roman" w:hAnsi="Times New Roman" w:cs="Times New Roman"/>
          <w:b/>
          <w:sz w:val="24"/>
          <w:szCs w:val="24"/>
        </w:rPr>
        <w:t>s</w:t>
      </w:r>
      <w:r w:rsidRPr="000A505F">
        <w:rPr>
          <w:rFonts w:ascii="Times New Roman" w:hAnsi="Times New Roman" w:cs="Times New Roman"/>
          <w:b/>
          <w:sz w:val="24"/>
          <w:szCs w:val="24"/>
        </w:rPr>
        <w:t xml:space="preserve"> Ministru kabineta </w:t>
      </w:r>
      <w:proofErr w:type="gramStart"/>
      <w:r w:rsidRPr="000A505F">
        <w:rPr>
          <w:rFonts w:ascii="Times New Roman" w:hAnsi="Times New Roman" w:cs="Times New Roman"/>
          <w:b/>
          <w:sz w:val="24"/>
          <w:szCs w:val="24"/>
        </w:rPr>
        <w:t>2004</w:t>
      </w:r>
      <w:r w:rsidR="00965653" w:rsidRPr="000A505F">
        <w:rPr>
          <w:rFonts w:ascii="Times New Roman" w:hAnsi="Times New Roman" w:cs="Times New Roman"/>
          <w:b/>
          <w:sz w:val="24"/>
          <w:szCs w:val="24"/>
        </w:rPr>
        <w:t>.ga</w:t>
      </w:r>
      <w:r w:rsidRPr="000A505F">
        <w:rPr>
          <w:rFonts w:ascii="Times New Roman" w:hAnsi="Times New Roman" w:cs="Times New Roman"/>
          <w:b/>
          <w:sz w:val="24"/>
          <w:szCs w:val="24"/>
        </w:rPr>
        <w:t>da</w:t>
      </w:r>
      <w:proofErr w:type="gramEnd"/>
      <w:r w:rsidRPr="000A505F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0B7BB4" w:rsidRPr="000A505F">
        <w:rPr>
          <w:rFonts w:ascii="Times New Roman" w:hAnsi="Times New Roman" w:cs="Times New Roman"/>
          <w:b/>
          <w:sz w:val="24"/>
          <w:szCs w:val="24"/>
        </w:rPr>
        <w:t>.novembra noteikumos Nr.</w:t>
      </w:r>
      <w:r w:rsidRPr="000A505F">
        <w:rPr>
          <w:rFonts w:ascii="Times New Roman" w:hAnsi="Times New Roman" w:cs="Times New Roman"/>
          <w:b/>
          <w:sz w:val="24"/>
          <w:szCs w:val="24"/>
        </w:rPr>
        <w:t>1002</w:t>
      </w:r>
      <w:r w:rsidRPr="000A505F">
        <w:rPr>
          <w:rFonts w:ascii="Times New Roman" w:hAnsi="Times New Roman" w:cs="Times New Roman"/>
          <w:b/>
          <w:bCs/>
          <w:sz w:val="24"/>
          <w:szCs w:val="24"/>
        </w:rPr>
        <w:t xml:space="preserve"> “Kārtība, kā</w:t>
      </w:r>
      <w:r w:rsidR="00A35DCE" w:rsidRPr="000A505F">
        <w:rPr>
          <w:rFonts w:ascii="Times New Roman" w:hAnsi="Times New Roman" w:cs="Times New Roman"/>
          <w:b/>
          <w:bCs/>
          <w:sz w:val="24"/>
          <w:szCs w:val="24"/>
        </w:rPr>
        <w:t>dā ieviešams programmdokuments “</w:t>
      </w:r>
      <w:r w:rsidRPr="000A505F">
        <w:rPr>
          <w:rFonts w:ascii="Times New Roman" w:hAnsi="Times New Roman" w:cs="Times New Roman"/>
          <w:b/>
          <w:bCs/>
          <w:sz w:val="24"/>
          <w:szCs w:val="24"/>
        </w:rPr>
        <w:t>Latvijas Lauku attīstības plāns Lauku attīstības programm</w:t>
      </w:r>
      <w:r w:rsidR="00A35DCE" w:rsidRPr="000A505F">
        <w:rPr>
          <w:rFonts w:ascii="Times New Roman" w:hAnsi="Times New Roman" w:cs="Times New Roman"/>
          <w:b/>
          <w:bCs/>
          <w:sz w:val="24"/>
          <w:szCs w:val="24"/>
        </w:rPr>
        <w:t>as īstenošanai 2004.-2006.gadam”</w:t>
      </w:r>
      <w:r w:rsidRPr="000A505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C2C5C" w:rsidRPr="000A505F" w:rsidRDefault="00DC2C5C" w:rsidP="00965653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A204F" w:rsidRPr="000A505F" w:rsidRDefault="008A204F" w:rsidP="00965653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65653" w:rsidRPr="000A505F" w:rsidRDefault="00965653" w:rsidP="0096565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A505F">
        <w:rPr>
          <w:rFonts w:ascii="Times New Roman" w:hAnsi="Times New Roman" w:cs="Times New Roman"/>
          <w:noProof/>
          <w:sz w:val="24"/>
          <w:szCs w:val="24"/>
        </w:rPr>
        <w:t>Izdoti saskaņā ar</w:t>
      </w:r>
    </w:p>
    <w:p w:rsidR="00965653" w:rsidRPr="000A505F" w:rsidRDefault="00965653" w:rsidP="00965653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A505F">
        <w:rPr>
          <w:rFonts w:ascii="Times New Roman" w:hAnsi="Times New Roman" w:cs="Times New Roman"/>
          <w:noProof/>
          <w:sz w:val="24"/>
          <w:szCs w:val="24"/>
        </w:rPr>
        <w:t xml:space="preserve">Lauksaimniecības un lauku attīstības </w:t>
      </w:r>
    </w:p>
    <w:p w:rsidR="00965653" w:rsidRPr="000A505F" w:rsidRDefault="00965653" w:rsidP="00965653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A505F">
        <w:rPr>
          <w:rFonts w:ascii="Times New Roman" w:hAnsi="Times New Roman" w:cs="Times New Roman"/>
          <w:noProof/>
          <w:sz w:val="24"/>
          <w:szCs w:val="24"/>
        </w:rPr>
        <w:t xml:space="preserve">likuma 5.panta </w:t>
      </w:r>
      <w:r w:rsidR="00C265BC" w:rsidRPr="000A505F">
        <w:rPr>
          <w:rFonts w:ascii="Times New Roman" w:hAnsi="Times New Roman" w:cs="Times New Roman"/>
          <w:noProof/>
          <w:sz w:val="24"/>
          <w:szCs w:val="24"/>
        </w:rPr>
        <w:t>septīto</w:t>
      </w:r>
      <w:r w:rsidRPr="000A505F">
        <w:rPr>
          <w:rFonts w:ascii="Times New Roman" w:hAnsi="Times New Roman" w:cs="Times New Roman"/>
          <w:noProof/>
          <w:sz w:val="24"/>
          <w:szCs w:val="24"/>
        </w:rPr>
        <w:t xml:space="preserve"> daļu</w:t>
      </w:r>
    </w:p>
    <w:p w:rsidR="00965653" w:rsidRPr="000A505F" w:rsidRDefault="00965653" w:rsidP="0096565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65653" w:rsidRPr="000A505F" w:rsidRDefault="00965653" w:rsidP="00B33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04F" w:rsidRPr="000A505F" w:rsidRDefault="00B62863" w:rsidP="00B33CFE">
      <w:pPr>
        <w:pStyle w:val="Sarakstarindkopa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05F">
        <w:rPr>
          <w:rFonts w:ascii="Times New Roman" w:hAnsi="Times New Roman" w:cs="Times New Roman"/>
          <w:sz w:val="24"/>
          <w:szCs w:val="24"/>
        </w:rPr>
        <w:t xml:space="preserve">Izdarīt Ministru kabineta </w:t>
      </w:r>
      <w:proofErr w:type="gramStart"/>
      <w:r w:rsidRPr="000A505F">
        <w:rPr>
          <w:rFonts w:ascii="Times New Roman" w:hAnsi="Times New Roman" w:cs="Times New Roman"/>
          <w:sz w:val="24"/>
          <w:szCs w:val="24"/>
        </w:rPr>
        <w:t>2004</w:t>
      </w:r>
      <w:r w:rsidR="006722C2" w:rsidRPr="000A505F">
        <w:rPr>
          <w:rFonts w:ascii="Times New Roman" w:hAnsi="Times New Roman" w:cs="Times New Roman"/>
          <w:sz w:val="24"/>
          <w:szCs w:val="24"/>
        </w:rPr>
        <w:t>.ga</w:t>
      </w:r>
      <w:r w:rsidR="009E06CF" w:rsidRPr="000A505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9E06CF" w:rsidRPr="000A505F">
        <w:rPr>
          <w:rFonts w:ascii="Times New Roman" w:hAnsi="Times New Roman" w:cs="Times New Roman"/>
          <w:sz w:val="24"/>
          <w:szCs w:val="24"/>
        </w:rPr>
        <w:t xml:space="preserve"> 30.novembra noteikum</w:t>
      </w:r>
      <w:r w:rsidR="00025373" w:rsidRPr="000A505F">
        <w:rPr>
          <w:rFonts w:ascii="Times New Roman" w:hAnsi="Times New Roman" w:cs="Times New Roman"/>
          <w:sz w:val="24"/>
          <w:szCs w:val="24"/>
        </w:rPr>
        <w:t>os</w:t>
      </w:r>
      <w:r w:rsidRPr="000A505F">
        <w:rPr>
          <w:rFonts w:ascii="Times New Roman" w:hAnsi="Times New Roman" w:cs="Times New Roman"/>
          <w:sz w:val="24"/>
          <w:szCs w:val="24"/>
        </w:rPr>
        <w:t xml:space="preserve"> Nr.1002</w:t>
      </w:r>
      <w:r w:rsidR="006722C2" w:rsidRPr="000A505F">
        <w:rPr>
          <w:rFonts w:ascii="Times New Roman" w:hAnsi="Times New Roman" w:cs="Times New Roman"/>
          <w:sz w:val="24"/>
          <w:szCs w:val="24"/>
        </w:rPr>
        <w:t xml:space="preserve"> </w:t>
      </w:r>
      <w:r w:rsidRPr="000A505F">
        <w:rPr>
          <w:rFonts w:ascii="Times New Roman" w:hAnsi="Times New Roman" w:cs="Times New Roman"/>
          <w:bCs/>
          <w:sz w:val="24"/>
          <w:szCs w:val="24"/>
        </w:rPr>
        <w:t>“Kārtība, kādā ieviešams programmdokuments “Latvijas Lauku attīstības plāns Lauku attīstības programmas īstenošanai 2004.-2006.gadam””</w:t>
      </w:r>
      <w:r w:rsidRPr="000A505F">
        <w:rPr>
          <w:rFonts w:ascii="Times New Roman" w:hAnsi="Times New Roman" w:cs="Times New Roman"/>
          <w:sz w:val="24"/>
          <w:szCs w:val="24"/>
        </w:rPr>
        <w:t xml:space="preserve"> </w:t>
      </w:r>
      <w:r w:rsidR="00965653" w:rsidRPr="000A505F">
        <w:rPr>
          <w:rFonts w:ascii="Times New Roman" w:hAnsi="Times New Roman" w:cs="Times New Roman"/>
          <w:sz w:val="24"/>
          <w:szCs w:val="24"/>
        </w:rPr>
        <w:t>(</w:t>
      </w:r>
      <w:r w:rsidRPr="000A505F">
        <w:rPr>
          <w:rFonts w:ascii="Times New Roman" w:hAnsi="Times New Roman" w:cs="Times New Roman"/>
          <w:sz w:val="24"/>
          <w:szCs w:val="24"/>
        </w:rPr>
        <w:t>Latvijas Vēstnesis,</w:t>
      </w:r>
      <w:hyperlink r:id="rId7" w:anchor="n193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 xml:space="preserve"> 2004,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n193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193.</w:t>
        </w:r>
      </w:hyperlink>
      <w:r w:rsidRPr="000A505F">
        <w:rPr>
          <w:rFonts w:ascii="Times New Roman" w:hAnsi="Times New Roman" w:cs="Times New Roman"/>
          <w:sz w:val="24"/>
          <w:szCs w:val="24"/>
        </w:rPr>
        <w:t>nr.;</w:t>
      </w:r>
      <w:hyperlink r:id="rId9" w:anchor="n135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 xml:space="preserve"> 2005,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n135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135.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n169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169.</w:t>
        </w:r>
      </w:hyperlink>
      <w:r w:rsidRPr="000A505F">
        <w:rPr>
          <w:rFonts w:ascii="Times New Roman" w:hAnsi="Times New Roman" w:cs="Times New Roman"/>
          <w:sz w:val="24"/>
          <w:szCs w:val="24"/>
        </w:rPr>
        <w:t>nr.;</w:t>
      </w:r>
      <w:hyperlink r:id="rId12" w:anchor="n48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 xml:space="preserve"> 2006,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n48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48.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n111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111.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n160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160.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n180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180.</w:t>
        </w:r>
      </w:hyperlink>
      <w:r w:rsidRPr="000A505F">
        <w:rPr>
          <w:rFonts w:ascii="Times New Roman" w:hAnsi="Times New Roman" w:cs="Times New Roman"/>
          <w:sz w:val="24"/>
          <w:szCs w:val="24"/>
        </w:rPr>
        <w:t>nr.;</w:t>
      </w:r>
      <w:hyperlink r:id="rId17" w:anchor="n50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 xml:space="preserve"> 2007,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n50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50.</w:t>
        </w:r>
      </w:hyperlink>
      <w:r w:rsidRPr="000A50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n175" w:tgtFrame="_blank" w:history="1">
        <w:r w:rsidRPr="000A505F">
          <w:rPr>
            <w:rFonts w:ascii="Times New Roman" w:hAnsi="Times New Roman" w:cs="Times New Roman"/>
            <w:sz w:val="24"/>
            <w:szCs w:val="24"/>
          </w:rPr>
          <w:t>175.</w:t>
        </w:r>
      </w:hyperlink>
      <w:r w:rsidRPr="000A505F">
        <w:rPr>
          <w:rFonts w:ascii="Times New Roman" w:hAnsi="Times New Roman" w:cs="Times New Roman"/>
          <w:sz w:val="24"/>
          <w:szCs w:val="24"/>
        </w:rPr>
        <w:t>nr.</w:t>
      </w:r>
      <w:r w:rsidR="00025373" w:rsidRPr="000A505F">
        <w:rPr>
          <w:rFonts w:ascii="Times New Roman" w:hAnsi="Times New Roman" w:cs="Times New Roman"/>
          <w:sz w:val="24"/>
          <w:szCs w:val="24"/>
        </w:rPr>
        <w:t>;2008, 193.nr.</w:t>
      </w:r>
      <w:r w:rsidR="00CA540E" w:rsidRPr="000A505F">
        <w:rPr>
          <w:rFonts w:ascii="Times New Roman" w:hAnsi="Times New Roman" w:cs="Times New Roman"/>
          <w:sz w:val="24"/>
          <w:szCs w:val="24"/>
        </w:rPr>
        <w:t xml:space="preserve">) </w:t>
      </w:r>
      <w:r w:rsidR="00025373" w:rsidRPr="000A505F">
        <w:rPr>
          <w:rFonts w:ascii="Times New Roman" w:hAnsi="Times New Roman" w:cs="Times New Roman"/>
          <w:sz w:val="24"/>
          <w:szCs w:val="24"/>
        </w:rPr>
        <w:t xml:space="preserve">grozījumu un svītrot </w:t>
      </w:r>
      <w:r w:rsidR="009E06CF" w:rsidRPr="000A505F">
        <w:rPr>
          <w:rFonts w:ascii="Times New Roman" w:hAnsi="Times New Roman" w:cs="Times New Roman"/>
          <w:sz w:val="24"/>
          <w:szCs w:val="24"/>
        </w:rPr>
        <w:t>pielikum</w:t>
      </w:r>
      <w:r w:rsidR="00025373" w:rsidRPr="000A505F">
        <w:rPr>
          <w:rFonts w:ascii="Times New Roman" w:hAnsi="Times New Roman" w:cs="Times New Roman"/>
          <w:sz w:val="24"/>
          <w:szCs w:val="24"/>
        </w:rPr>
        <w:t xml:space="preserve">a </w:t>
      </w:r>
      <w:r w:rsidR="00E01133" w:rsidRPr="000A505F">
        <w:rPr>
          <w:rFonts w:ascii="Times New Roman" w:hAnsi="Times New Roman" w:cs="Times New Roman"/>
          <w:sz w:val="24"/>
          <w:szCs w:val="24"/>
        </w:rPr>
        <w:t>1</w:t>
      </w:r>
      <w:r w:rsidR="009E06CF" w:rsidRPr="000A505F">
        <w:rPr>
          <w:rFonts w:ascii="Times New Roman" w:hAnsi="Times New Roman" w:cs="Times New Roman"/>
          <w:sz w:val="24"/>
          <w:szCs w:val="24"/>
        </w:rPr>
        <w:t>2.3.2.</w:t>
      </w:r>
      <w:r w:rsidR="00025373" w:rsidRPr="000A505F">
        <w:rPr>
          <w:rFonts w:ascii="Times New Roman" w:hAnsi="Times New Roman" w:cs="Times New Roman"/>
          <w:sz w:val="24"/>
          <w:szCs w:val="24"/>
        </w:rPr>
        <w:t>apakšnodaļas sadaļas</w:t>
      </w:r>
      <w:r w:rsidR="00FA6B2E" w:rsidRPr="000A505F">
        <w:rPr>
          <w:rFonts w:ascii="Times New Roman" w:hAnsi="Times New Roman" w:cs="Times New Roman"/>
          <w:sz w:val="24"/>
          <w:szCs w:val="24"/>
        </w:rPr>
        <w:t xml:space="preserve"> “Priekšlaicīgā pensionēšanās” </w:t>
      </w:r>
      <w:r w:rsidR="00025373" w:rsidRPr="000A505F">
        <w:rPr>
          <w:rFonts w:ascii="Times New Roman" w:hAnsi="Times New Roman" w:cs="Times New Roman"/>
          <w:sz w:val="24"/>
          <w:szCs w:val="24"/>
        </w:rPr>
        <w:t>“</w:t>
      </w:r>
      <w:r w:rsidR="008F38E6" w:rsidRPr="000A505F">
        <w:rPr>
          <w:rFonts w:ascii="Times New Roman" w:hAnsi="Times New Roman" w:cs="Times New Roman"/>
          <w:sz w:val="24"/>
          <w:szCs w:val="24"/>
        </w:rPr>
        <w:t>a</w:t>
      </w:r>
      <w:r w:rsidR="00025373" w:rsidRPr="000A505F">
        <w:rPr>
          <w:rFonts w:ascii="Times New Roman" w:hAnsi="Times New Roman" w:cs="Times New Roman"/>
          <w:sz w:val="24"/>
          <w:szCs w:val="24"/>
        </w:rPr>
        <w:t>” punktā vārdus</w:t>
      </w:r>
      <w:r w:rsidR="008F38E6" w:rsidRPr="000A505F">
        <w:rPr>
          <w:rFonts w:ascii="Times New Roman" w:hAnsi="Times New Roman" w:cs="Times New Roman"/>
          <w:sz w:val="24"/>
          <w:szCs w:val="24"/>
        </w:rPr>
        <w:t xml:space="preserve"> </w:t>
      </w:r>
      <w:r w:rsidR="00E01133" w:rsidRPr="000A505F">
        <w:rPr>
          <w:rFonts w:ascii="Times New Roman" w:hAnsi="Times New Roman" w:cs="Times New Roman"/>
          <w:sz w:val="24"/>
          <w:szCs w:val="24"/>
        </w:rPr>
        <w:t>“Ja atbalsta saņēmējs mirst periodā, kurā ir spēkā noslēgtais līgums par priekšlaicīgās pensijas saņemšanu, viņa ikmēneša pensiju par atlikušo periodu turpina izmaksāt personai, kurai saskaņā ar nacionālo likumdošanu ir a</w:t>
      </w:r>
      <w:r w:rsidR="009B5F7B" w:rsidRPr="000A505F">
        <w:rPr>
          <w:rFonts w:ascii="Times New Roman" w:hAnsi="Times New Roman" w:cs="Times New Roman"/>
          <w:sz w:val="24"/>
          <w:szCs w:val="24"/>
        </w:rPr>
        <w:t>pstiprinātas mantojuma tiesības</w:t>
      </w:r>
      <w:r w:rsidR="00E01133" w:rsidRPr="000A505F">
        <w:rPr>
          <w:rFonts w:ascii="Times New Roman" w:hAnsi="Times New Roman" w:cs="Times New Roman"/>
          <w:sz w:val="24"/>
          <w:szCs w:val="24"/>
        </w:rPr>
        <w:t>”</w:t>
      </w:r>
      <w:r w:rsidR="009B5F7B" w:rsidRPr="000A505F">
        <w:rPr>
          <w:rFonts w:ascii="Times New Roman" w:hAnsi="Times New Roman" w:cs="Times New Roman"/>
          <w:sz w:val="24"/>
          <w:szCs w:val="24"/>
        </w:rPr>
        <w:t>.</w:t>
      </w:r>
    </w:p>
    <w:p w:rsidR="002D3E7E" w:rsidRPr="000A505F" w:rsidRDefault="00DB5179" w:rsidP="00B33CFE">
      <w:pPr>
        <w:pStyle w:val="Sarakstarindkopa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05F">
        <w:rPr>
          <w:rFonts w:ascii="Times New Roman" w:hAnsi="Times New Roman" w:cs="Times New Roman"/>
          <w:sz w:val="24"/>
          <w:szCs w:val="24"/>
        </w:rPr>
        <w:t>Noteikumi</w:t>
      </w:r>
      <w:r w:rsidR="002D3E7E" w:rsidRPr="000A505F">
        <w:rPr>
          <w:rFonts w:ascii="Times New Roman" w:hAnsi="Times New Roman" w:cs="Times New Roman"/>
          <w:sz w:val="24"/>
          <w:szCs w:val="24"/>
        </w:rPr>
        <w:t xml:space="preserve"> stājās spēkā ar </w:t>
      </w:r>
      <w:proofErr w:type="gramStart"/>
      <w:r w:rsidR="002D3E7E" w:rsidRPr="000A505F">
        <w:rPr>
          <w:rFonts w:ascii="Times New Roman" w:hAnsi="Times New Roman" w:cs="Times New Roman"/>
          <w:sz w:val="24"/>
          <w:szCs w:val="24"/>
        </w:rPr>
        <w:t>2015.gada</w:t>
      </w:r>
      <w:proofErr w:type="gramEnd"/>
      <w:r w:rsidR="002D3E7E" w:rsidRPr="000A505F">
        <w:rPr>
          <w:rFonts w:ascii="Times New Roman" w:hAnsi="Times New Roman" w:cs="Times New Roman"/>
          <w:sz w:val="24"/>
          <w:szCs w:val="24"/>
        </w:rPr>
        <w:t xml:space="preserve"> 30.aprīli.</w:t>
      </w:r>
    </w:p>
    <w:p w:rsidR="001404E3" w:rsidRPr="000A505F" w:rsidRDefault="001404E3" w:rsidP="005121A7">
      <w:pPr>
        <w:pStyle w:val="tv2131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:rsidR="001404E3" w:rsidRPr="000A505F" w:rsidRDefault="001404E3" w:rsidP="001404E3">
      <w:pPr>
        <w:pStyle w:val="tv2131"/>
        <w:spacing w:line="240" w:lineRule="auto"/>
        <w:jc w:val="both"/>
        <w:rPr>
          <w:color w:val="auto"/>
          <w:sz w:val="24"/>
          <w:szCs w:val="24"/>
        </w:rPr>
      </w:pPr>
    </w:p>
    <w:p w:rsidR="00993EB5" w:rsidRPr="000A505F" w:rsidRDefault="00993EB5" w:rsidP="001404E3">
      <w:pPr>
        <w:pStyle w:val="tv2131"/>
        <w:spacing w:line="240" w:lineRule="auto"/>
        <w:jc w:val="both"/>
        <w:rPr>
          <w:color w:val="auto"/>
          <w:sz w:val="24"/>
          <w:szCs w:val="24"/>
        </w:rPr>
      </w:pPr>
    </w:p>
    <w:p w:rsidR="00993EB5" w:rsidRPr="000A505F" w:rsidRDefault="00993EB5" w:rsidP="001404E3">
      <w:pPr>
        <w:pStyle w:val="tv2131"/>
        <w:spacing w:line="240" w:lineRule="auto"/>
        <w:jc w:val="both"/>
        <w:rPr>
          <w:color w:val="auto"/>
          <w:sz w:val="24"/>
          <w:szCs w:val="24"/>
        </w:rPr>
      </w:pPr>
    </w:p>
    <w:p w:rsidR="001404E3" w:rsidRPr="000A505F" w:rsidRDefault="00B33CFE" w:rsidP="001404E3">
      <w:pPr>
        <w:widowControl w:val="0"/>
        <w:tabs>
          <w:tab w:val="left" w:pos="6660"/>
          <w:tab w:val="left" w:pos="6732"/>
        </w:tabs>
        <w:spacing w:after="0" w:line="240" w:lineRule="auto"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Ministru prezidente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404E3" w:rsidRPr="000A505F">
        <w:rPr>
          <w:rFonts w:ascii="Times New Roman" w:hAnsi="Times New Roman" w:cs="Times New Roman"/>
          <w:noProof/>
          <w:sz w:val="24"/>
          <w:szCs w:val="24"/>
        </w:rPr>
        <w:t xml:space="preserve">L.Straujuma </w:t>
      </w:r>
    </w:p>
    <w:p w:rsidR="001404E3" w:rsidRDefault="001404E3" w:rsidP="001404E3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B33CFE" w:rsidRPr="000A505F" w:rsidRDefault="00B33CFE" w:rsidP="001404E3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1404E3" w:rsidRPr="000A505F" w:rsidRDefault="001404E3" w:rsidP="001404E3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993EB5" w:rsidRPr="000A505F" w:rsidRDefault="00A35DCE" w:rsidP="00A02AE7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505F">
        <w:rPr>
          <w:rFonts w:ascii="Times New Roman" w:hAnsi="Times New Roman" w:cs="Times New Roman"/>
          <w:sz w:val="24"/>
          <w:szCs w:val="24"/>
        </w:rPr>
        <w:t>Zemkopības ministrs</w:t>
      </w:r>
      <w:r w:rsidR="00B33CFE">
        <w:rPr>
          <w:rFonts w:ascii="Times New Roman" w:hAnsi="Times New Roman" w:cs="Times New Roman"/>
          <w:sz w:val="24"/>
          <w:szCs w:val="24"/>
        </w:rPr>
        <w:tab/>
      </w:r>
      <w:r w:rsidR="00B33C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05F">
        <w:rPr>
          <w:rFonts w:ascii="Times New Roman" w:hAnsi="Times New Roman" w:cs="Times New Roman"/>
          <w:sz w:val="24"/>
          <w:szCs w:val="24"/>
        </w:rPr>
        <w:t>J.Dūklavs</w:t>
      </w:r>
      <w:proofErr w:type="spellEnd"/>
    </w:p>
    <w:p w:rsidR="00993EB5" w:rsidRPr="00380A09" w:rsidRDefault="00993EB5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993EB5" w:rsidRPr="00380A09" w:rsidRDefault="00993EB5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993EB5" w:rsidRPr="00380A09" w:rsidRDefault="00993EB5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0A505F" w:rsidRDefault="000A505F">
      <w:pPr>
        <w:pStyle w:val="tv2131"/>
        <w:spacing w:line="240" w:lineRule="auto"/>
        <w:ind w:firstLine="0"/>
        <w:jc w:val="both"/>
        <w:rPr>
          <w:color w:val="auto"/>
        </w:rPr>
      </w:pPr>
    </w:p>
    <w:p w:rsidR="00B33CFE" w:rsidRDefault="00B33CFE">
      <w:pPr>
        <w:pStyle w:val="tv2131"/>
        <w:spacing w:line="240" w:lineRule="auto"/>
        <w:ind w:firstLine="0"/>
        <w:jc w:val="both"/>
        <w:rPr>
          <w:color w:val="auto"/>
        </w:rPr>
      </w:pPr>
    </w:p>
    <w:p w:rsidR="00B33CFE" w:rsidRDefault="00B33CFE">
      <w:pPr>
        <w:pStyle w:val="tv2131"/>
        <w:spacing w:line="240" w:lineRule="auto"/>
        <w:ind w:firstLine="0"/>
        <w:jc w:val="both"/>
        <w:rPr>
          <w:color w:val="auto"/>
        </w:rPr>
      </w:pPr>
    </w:p>
    <w:p w:rsidR="000A505F" w:rsidRDefault="000A505F">
      <w:pPr>
        <w:pStyle w:val="tv2131"/>
        <w:spacing w:line="240" w:lineRule="auto"/>
        <w:ind w:firstLine="0"/>
        <w:jc w:val="both"/>
        <w:rPr>
          <w:color w:val="auto"/>
        </w:rPr>
      </w:pPr>
    </w:p>
    <w:p w:rsidR="00B33CFE" w:rsidRDefault="00B33CFE">
      <w:pPr>
        <w:pStyle w:val="tv2131"/>
        <w:spacing w:line="240" w:lineRule="auto"/>
        <w:ind w:firstLine="0"/>
        <w:jc w:val="both"/>
        <w:rPr>
          <w:color w:val="auto"/>
        </w:rPr>
      </w:pPr>
    </w:p>
    <w:p w:rsidR="00B33CFE" w:rsidRDefault="00B33CFE">
      <w:pPr>
        <w:pStyle w:val="tv2131"/>
        <w:spacing w:line="240" w:lineRule="auto"/>
        <w:ind w:firstLine="0"/>
        <w:jc w:val="both"/>
        <w:rPr>
          <w:color w:val="auto"/>
        </w:rPr>
      </w:pPr>
    </w:p>
    <w:p w:rsidR="00B33CFE" w:rsidRDefault="00B33CFE">
      <w:pPr>
        <w:pStyle w:val="tv2131"/>
        <w:spacing w:line="240" w:lineRule="auto"/>
        <w:ind w:firstLine="0"/>
        <w:jc w:val="both"/>
        <w:rPr>
          <w:color w:val="auto"/>
        </w:rPr>
      </w:pPr>
    </w:p>
    <w:p w:rsidR="000A505F" w:rsidRDefault="000A505F">
      <w:pPr>
        <w:pStyle w:val="tv2131"/>
        <w:spacing w:line="240" w:lineRule="auto"/>
        <w:ind w:firstLine="0"/>
        <w:jc w:val="both"/>
        <w:rPr>
          <w:color w:val="auto"/>
        </w:rPr>
      </w:pPr>
    </w:p>
    <w:p w:rsidR="000A505F" w:rsidRDefault="000A505F">
      <w:pPr>
        <w:pStyle w:val="tv2131"/>
        <w:spacing w:line="240" w:lineRule="auto"/>
        <w:ind w:firstLine="0"/>
        <w:jc w:val="both"/>
        <w:rPr>
          <w:color w:val="auto"/>
        </w:rPr>
      </w:pPr>
    </w:p>
    <w:p w:rsidR="00B33CFE" w:rsidRDefault="00B33CFE">
      <w:pPr>
        <w:pStyle w:val="tv2131"/>
        <w:spacing w:line="240" w:lineRule="auto"/>
        <w:ind w:firstLine="0"/>
        <w:jc w:val="both"/>
        <w:rPr>
          <w:color w:val="auto"/>
        </w:rPr>
      </w:pPr>
    </w:p>
    <w:p w:rsidR="00B33CFE" w:rsidRDefault="00B33CFE">
      <w:pPr>
        <w:pStyle w:val="tv2131"/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t>31.03.2015. 12:03</w:t>
      </w:r>
    </w:p>
    <w:p w:rsidR="00B33CFE" w:rsidRDefault="00B33CFE">
      <w:pPr>
        <w:pStyle w:val="tv2131"/>
        <w:spacing w:line="240" w:lineRule="auto"/>
        <w:ind w:firstLine="0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NUMWORDS   \* MERGEFORMAT </w:instrText>
      </w:r>
      <w:r>
        <w:rPr>
          <w:color w:val="auto"/>
        </w:rPr>
        <w:fldChar w:fldCharType="separate"/>
      </w:r>
      <w:r>
        <w:rPr>
          <w:noProof/>
          <w:color w:val="auto"/>
        </w:rPr>
        <w:t>129</w:t>
      </w:r>
      <w:r>
        <w:rPr>
          <w:color w:val="auto"/>
        </w:rPr>
        <w:fldChar w:fldCharType="end"/>
      </w:r>
    </w:p>
    <w:p w:rsidR="00993EB5" w:rsidRPr="00380A09" w:rsidRDefault="00993EB5">
      <w:pPr>
        <w:pStyle w:val="tv2131"/>
        <w:spacing w:line="240" w:lineRule="auto"/>
        <w:ind w:firstLine="0"/>
        <w:jc w:val="both"/>
        <w:rPr>
          <w:color w:val="auto"/>
        </w:rPr>
      </w:pPr>
      <w:bookmarkStart w:id="0" w:name="_GoBack"/>
      <w:bookmarkEnd w:id="0"/>
      <w:r w:rsidRPr="00380A09">
        <w:rPr>
          <w:color w:val="auto"/>
        </w:rPr>
        <w:t>L.Zelča</w:t>
      </w:r>
    </w:p>
    <w:p w:rsidR="00993EB5" w:rsidRPr="00380A09" w:rsidRDefault="00096DCD">
      <w:pPr>
        <w:pStyle w:val="tv2131"/>
        <w:spacing w:line="240" w:lineRule="auto"/>
        <w:ind w:firstLine="0"/>
        <w:jc w:val="both"/>
        <w:rPr>
          <w:color w:val="auto"/>
        </w:rPr>
      </w:pPr>
      <w:r w:rsidRPr="00380A09">
        <w:rPr>
          <w:color w:val="auto"/>
        </w:rPr>
        <w:t>67027650</w:t>
      </w:r>
      <w:r w:rsidR="00993EB5" w:rsidRPr="00380A09">
        <w:rPr>
          <w:color w:val="auto"/>
        </w:rPr>
        <w:t>, Lasma.Zelca@zm.gov.lv</w:t>
      </w:r>
    </w:p>
    <w:p w:rsidR="00A02AE7" w:rsidRPr="00380A09" w:rsidRDefault="00A02AE7">
      <w:pPr>
        <w:pStyle w:val="tv2131"/>
        <w:spacing w:line="240" w:lineRule="auto"/>
        <w:ind w:firstLine="0"/>
        <w:jc w:val="both"/>
        <w:rPr>
          <w:color w:val="auto"/>
        </w:rPr>
      </w:pPr>
    </w:p>
    <w:sectPr w:rsidR="00A02AE7" w:rsidRPr="00380A09" w:rsidSect="00B33CFE">
      <w:footerReference w:type="default" r:id="rId20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C9" w:rsidRDefault="00582AC9" w:rsidP="00993EB5">
      <w:pPr>
        <w:spacing w:after="0" w:line="240" w:lineRule="auto"/>
      </w:pPr>
      <w:r>
        <w:separator/>
      </w:r>
    </w:p>
  </w:endnote>
  <w:endnote w:type="continuationSeparator" w:id="0">
    <w:p w:rsidR="00582AC9" w:rsidRDefault="00582AC9" w:rsidP="0099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B5" w:rsidRPr="0092104C" w:rsidRDefault="00C15097">
    <w:pPr>
      <w:pStyle w:val="Kjene"/>
      <w:rPr>
        <w:rFonts w:ascii="Times New Roman" w:hAnsi="Times New Roman"/>
        <w:sz w:val="20"/>
        <w:szCs w:val="20"/>
      </w:rPr>
    </w:pPr>
    <w:r w:rsidRPr="00A35DCE">
      <w:rPr>
        <w:rFonts w:ascii="Times New Roman" w:hAnsi="Times New Roman"/>
        <w:sz w:val="20"/>
        <w:szCs w:val="20"/>
      </w:rPr>
      <w:t>ZMNot_</w:t>
    </w:r>
    <w:r w:rsidR="00015D3A">
      <w:rPr>
        <w:rFonts w:ascii="Times New Roman" w:hAnsi="Times New Roman"/>
        <w:sz w:val="20"/>
        <w:szCs w:val="20"/>
      </w:rPr>
      <w:t>31</w:t>
    </w:r>
    <w:r w:rsidR="00096DCD">
      <w:rPr>
        <w:rFonts w:ascii="Times New Roman" w:hAnsi="Times New Roman"/>
        <w:sz w:val="20"/>
        <w:szCs w:val="20"/>
      </w:rPr>
      <w:t>032015</w:t>
    </w:r>
    <w:r w:rsidR="00993EB5" w:rsidRPr="00A35DCE">
      <w:rPr>
        <w:rFonts w:ascii="Times New Roman" w:hAnsi="Times New Roman"/>
        <w:sz w:val="20"/>
        <w:szCs w:val="20"/>
      </w:rPr>
      <w:t xml:space="preserve"> </w:t>
    </w:r>
    <w:r w:rsidR="00C94DAC">
      <w:rPr>
        <w:rFonts w:ascii="Times New Roman" w:hAnsi="Times New Roman"/>
        <w:sz w:val="20"/>
        <w:szCs w:val="20"/>
      </w:rPr>
      <w:t>Grozījums</w:t>
    </w:r>
    <w:r w:rsidR="00A35DCE" w:rsidRPr="00A35DCE">
      <w:rPr>
        <w:rFonts w:ascii="Times New Roman" w:hAnsi="Times New Roman"/>
        <w:sz w:val="20"/>
        <w:szCs w:val="20"/>
      </w:rPr>
      <w:t xml:space="preserve"> Ministru kabineta </w:t>
    </w:r>
    <w:proofErr w:type="gramStart"/>
    <w:r w:rsidR="00A35DCE" w:rsidRPr="00A35DCE">
      <w:rPr>
        <w:rFonts w:ascii="Times New Roman" w:hAnsi="Times New Roman"/>
        <w:sz w:val="20"/>
        <w:szCs w:val="20"/>
      </w:rPr>
      <w:t>2004.gada</w:t>
    </w:r>
    <w:proofErr w:type="gramEnd"/>
    <w:r w:rsidR="00A35DCE" w:rsidRPr="00A35DCE">
      <w:rPr>
        <w:rFonts w:ascii="Times New Roman" w:hAnsi="Times New Roman"/>
        <w:sz w:val="20"/>
        <w:szCs w:val="20"/>
      </w:rPr>
      <w:t xml:space="preserve"> 30.novembra noteikumos Nr.1002</w:t>
    </w:r>
    <w:r w:rsidR="00A35DCE" w:rsidRPr="00A35DCE">
      <w:rPr>
        <w:rFonts w:ascii="Times New Roman" w:hAnsi="Times New Roman"/>
        <w:bCs/>
        <w:sz w:val="20"/>
        <w:szCs w:val="20"/>
      </w:rPr>
      <w:t xml:space="preserve"> “Kārtība, kādā ieviešams programmdokuments “Latvijas Lauku attīstības plāns Lauku attīstības programmas īstenošanai 2004.-2006.gadam””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C9" w:rsidRDefault="00582AC9" w:rsidP="00993EB5">
      <w:pPr>
        <w:spacing w:after="0" w:line="240" w:lineRule="auto"/>
      </w:pPr>
      <w:r>
        <w:separator/>
      </w:r>
    </w:p>
  </w:footnote>
  <w:footnote w:type="continuationSeparator" w:id="0">
    <w:p w:rsidR="00582AC9" w:rsidRDefault="00582AC9" w:rsidP="0099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40E2"/>
    <w:multiLevelType w:val="hybridMultilevel"/>
    <w:tmpl w:val="DD1E7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1452"/>
    <w:multiLevelType w:val="hybridMultilevel"/>
    <w:tmpl w:val="A0AC6D3C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9BA47F0"/>
    <w:multiLevelType w:val="hybridMultilevel"/>
    <w:tmpl w:val="63CAD9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F"/>
    <w:rsid w:val="00015D3A"/>
    <w:rsid w:val="0002331D"/>
    <w:rsid w:val="00025373"/>
    <w:rsid w:val="00090A67"/>
    <w:rsid w:val="00096DCD"/>
    <w:rsid w:val="000A505F"/>
    <w:rsid w:val="000B02EF"/>
    <w:rsid w:val="000B2E7F"/>
    <w:rsid w:val="000B7BB4"/>
    <w:rsid w:val="001001BC"/>
    <w:rsid w:val="001404E3"/>
    <w:rsid w:val="00164833"/>
    <w:rsid w:val="001815FB"/>
    <w:rsid w:val="00193620"/>
    <w:rsid w:val="001F0D8F"/>
    <w:rsid w:val="00236373"/>
    <w:rsid w:val="002811F1"/>
    <w:rsid w:val="00286037"/>
    <w:rsid w:val="002C4D12"/>
    <w:rsid w:val="002D3E7E"/>
    <w:rsid w:val="002F67F9"/>
    <w:rsid w:val="00316B35"/>
    <w:rsid w:val="00370A7F"/>
    <w:rsid w:val="00380A09"/>
    <w:rsid w:val="0038309B"/>
    <w:rsid w:val="00390335"/>
    <w:rsid w:val="00396B55"/>
    <w:rsid w:val="003978BF"/>
    <w:rsid w:val="003A3C47"/>
    <w:rsid w:val="003B0774"/>
    <w:rsid w:val="003B6DDE"/>
    <w:rsid w:val="003D0299"/>
    <w:rsid w:val="003D0984"/>
    <w:rsid w:val="004130EA"/>
    <w:rsid w:val="004251D7"/>
    <w:rsid w:val="00427123"/>
    <w:rsid w:val="00481A13"/>
    <w:rsid w:val="0049316C"/>
    <w:rsid w:val="00507DAA"/>
    <w:rsid w:val="005121A7"/>
    <w:rsid w:val="00553B61"/>
    <w:rsid w:val="00560D5E"/>
    <w:rsid w:val="00582AC9"/>
    <w:rsid w:val="005C4E1B"/>
    <w:rsid w:val="0062332A"/>
    <w:rsid w:val="006722C2"/>
    <w:rsid w:val="00693D65"/>
    <w:rsid w:val="006B2FA1"/>
    <w:rsid w:val="006C01CA"/>
    <w:rsid w:val="006E65E6"/>
    <w:rsid w:val="0074072A"/>
    <w:rsid w:val="00753519"/>
    <w:rsid w:val="007628B4"/>
    <w:rsid w:val="007976F5"/>
    <w:rsid w:val="007A1C57"/>
    <w:rsid w:val="007B724E"/>
    <w:rsid w:val="007C3C0B"/>
    <w:rsid w:val="007F4ADD"/>
    <w:rsid w:val="00805210"/>
    <w:rsid w:val="008564C2"/>
    <w:rsid w:val="008668AB"/>
    <w:rsid w:val="008676B2"/>
    <w:rsid w:val="0088493A"/>
    <w:rsid w:val="0089190F"/>
    <w:rsid w:val="0089621E"/>
    <w:rsid w:val="00897C9F"/>
    <w:rsid w:val="008A204F"/>
    <w:rsid w:val="008D4896"/>
    <w:rsid w:val="008E14BE"/>
    <w:rsid w:val="008E2AB3"/>
    <w:rsid w:val="008F1F8F"/>
    <w:rsid w:val="008F38E6"/>
    <w:rsid w:val="008F584A"/>
    <w:rsid w:val="008F791E"/>
    <w:rsid w:val="00920A67"/>
    <w:rsid w:val="0092104C"/>
    <w:rsid w:val="00923C3B"/>
    <w:rsid w:val="00924541"/>
    <w:rsid w:val="00927D1C"/>
    <w:rsid w:val="009503CB"/>
    <w:rsid w:val="0095171B"/>
    <w:rsid w:val="00965653"/>
    <w:rsid w:val="0098428F"/>
    <w:rsid w:val="00993EB5"/>
    <w:rsid w:val="00994F5A"/>
    <w:rsid w:val="009B5F7B"/>
    <w:rsid w:val="009C32B8"/>
    <w:rsid w:val="009D2A80"/>
    <w:rsid w:val="009E06CF"/>
    <w:rsid w:val="009E6B13"/>
    <w:rsid w:val="00A02AE7"/>
    <w:rsid w:val="00A0475E"/>
    <w:rsid w:val="00A0595E"/>
    <w:rsid w:val="00A35DCE"/>
    <w:rsid w:val="00A84C9A"/>
    <w:rsid w:val="00AB71D5"/>
    <w:rsid w:val="00B33CFE"/>
    <w:rsid w:val="00B62863"/>
    <w:rsid w:val="00BE7207"/>
    <w:rsid w:val="00C04205"/>
    <w:rsid w:val="00C15097"/>
    <w:rsid w:val="00C225E7"/>
    <w:rsid w:val="00C265BC"/>
    <w:rsid w:val="00C313B1"/>
    <w:rsid w:val="00C333A2"/>
    <w:rsid w:val="00C52D7B"/>
    <w:rsid w:val="00C85F91"/>
    <w:rsid w:val="00C94DAC"/>
    <w:rsid w:val="00CA2085"/>
    <w:rsid w:val="00CA49AA"/>
    <w:rsid w:val="00CA540E"/>
    <w:rsid w:val="00D10543"/>
    <w:rsid w:val="00D24917"/>
    <w:rsid w:val="00D3506E"/>
    <w:rsid w:val="00D403A2"/>
    <w:rsid w:val="00D4288C"/>
    <w:rsid w:val="00DB5179"/>
    <w:rsid w:val="00DC2C5C"/>
    <w:rsid w:val="00DC334F"/>
    <w:rsid w:val="00DC7041"/>
    <w:rsid w:val="00DE6605"/>
    <w:rsid w:val="00E01133"/>
    <w:rsid w:val="00E07093"/>
    <w:rsid w:val="00E274AA"/>
    <w:rsid w:val="00E51746"/>
    <w:rsid w:val="00F07362"/>
    <w:rsid w:val="00F12032"/>
    <w:rsid w:val="00F200DC"/>
    <w:rsid w:val="00F240D1"/>
    <w:rsid w:val="00F24505"/>
    <w:rsid w:val="00F35A10"/>
    <w:rsid w:val="00F47808"/>
    <w:rsid w:val="00F7650C"/>
    <w:rsid w:val="00FA6B2E"/>
    <w:rsid w:val="00FA75CB"/>
    <w:rsid w:val="00FB359C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3FDDAC-A921-46D4-8F5C-E64B863E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uiPriority w:val="99"/>
    <w:rsid w:val="00C04205"/>
    <w:pPr>
      <w:spacing w:after="0" w:line="360" w:lineRule="auto"/>
      <w:ind w:firstLine="300"/>
    </w:pPr>
    <w:rPr>
      <w:rFonts w:ascii="Times New Roman" w:hAnsi="Times New Roman" w:cs="Times New Roman"/>
      <w:color w:val="414142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1404E3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1404E3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9C32B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93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93EB5"/>
  </w:style>
  <w:style w:type="paragraph" w:styleId="Balonteksts">
    <w:name w:val="Balloon Text"/>
    <w:basedOn w:val="Parasts"/>
    <w:link w:val="BalontekstsRakstz"/>
    <w:uiPriority w:val="99"/>
    <w:semiHidden/>
    <w:unhideWhenUsed/>
    <w:rsid w:val="0099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3EB5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001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001B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001B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01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0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8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33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13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18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12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17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2" Type="http://schemas.openxmlformats.org/officeDocument/2006/relationships/styles" Target="styles.xml"/><Relationship Id="rId16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10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19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14" Type="http://schemas.openxmlformats.org/officeDocument/2006/relationships/hyperlink" Target="http://likumi.lv/ta/id/97429-kartiba-kada-ieviesams-programmdokuments-latvijas-lauku-attistibas-plans-lauku-attistibas-programmas-istenosanai-2004--2006-gadam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3352</Characters>
  <Application>Microsoft Office Word</Application>
  <DocSecurity>0</DocSecurity>
  <Lines>152</Lines>
  <Paragraphs>40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2012.gada 13.novembra noteikumos Nr. 773 „Kārtība, kādā piešķir valsts un Eiropas Savienības atbalstu atklāta projektu iesniegumu konkursa veidā pasākumam „Tūrisma aktivitāšu veicināšana””</vt:lpstr>
    </vt:vector>
  </TitlesOfParts>
  <Company>ZM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13.novembra noteikumos Nr. 773 „Kārtība, kādā piešķir valsts un Eiropas Savienības atbalstu atklāta projektu iesniegumu konkursa veidā pasākumam „Tūrisma aktivitāšu veicināšana””</dc:title>
  <dc:subject/>
  <dc:creator>Lasma Zelca</dc:creator>
  <cp:keywords/>
  <dc:description>Lāsma Zelča
Lasma.Zelca@zm.gov.lv
67877650</dc:description>
  <cp:lastModifiedBy>Renārs Žagars</cp:lastModifiedBy>
  <cp:revision>22</cp:revision>
  <cp:lastPrinted>2015-03-10T13:11:00Z</cp:lastPrinted>
  <dcterms:created xsi:type="dcterms:W3CDTF">2015-03-10T13:40:00Z</dcterms:created>
  <dcterms:modified xsi:type="dcterms:W3CDTF">2015-03-31T09:03:00Z</dcterms:modified>
</cp:coreProperties>
</file>