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C1" w:rsidRPr="00961B4D" w:rsidRDefault="005E72C1" w:rsidP="00807EAE">
      <w:pPr>
        <w:pStyle w:val="Paraststmeklis1"/>
        <w:jc w:val="right"/>
      </w:pPr>
      <w:r w:rsidRPr="00961B4D">
        <w:t>1.pielikums</w:t>
      </w:r>
      <w:r w:rsidRPr="00961B4D">
        <w:br/>
        <w:t>Ministru kabineta</w:t>
      </w:r>
      <w:r w:rsidRPr="00961B4D">
        <w:br/>
        <w:t>201</w:t>
      </w:r>
      <w:r>
        <w:t>5</w:t>
      </w:r>
      <w:r w:rsidRPr="00961B4D">
        <w:t>.gada</w:t>
      </w:r>
      <w:r w:rsidRPr="00961B4D">
        <w:softHyphen/>
      </w:r>
      <w:r w:rsidRPr="00961B4D">
        <w:softHyphen/>
      </w:r>
      <w:r w:rsidRPr="00961B4D">
        <w:softHyphen/>
      </w:r>
      <w:r w:rsidRPr="00961B4D">
        <w:softHyphen/>
      </w:r>
      <w:r w:rsidRPr="00961B4D">
        <w:softHyphen/>
        <w:t xml:space="preserve">____ </w:t>
      </w:r>
      <w:r w:rsidRPr="00961B4D">
        <w:br/>
        <w:t>noteikumiem Nr.</w:t>
      </w:r>
    </w:p>
    <w:p w:rsidR="005E72C1" w:rsidRDefault="005E72C1" w:rsidP="00807EAE">
      <w:pPr>
        <w:pStyle w:val="Parasts1"/>
        <w:rPr>
          <w:b/>
          <w:bCs/>
          <w:lang w:eastAsia="lv-LV"/>
        </w:rPr>
      </w:pPr>
      <w:bookmarkStart w:id="0" w:name="410107"/>
      <w:bookmarkEnd w:id="0"/>
    </w:p>
    <w:p w:rsidR="005E72C1" w:rsidRDefault="005E72C1" w:rsidP="00260285">
      <w:pPr>
        <w:jc w:val="center"/>
        <w:rPr>
          <w:rFonts w:ascii="Arial" w:hAnsi="Arial" w:cs="Arial"/>
          <w:b/>
          <w:bCs/>
          <w:color w:val="414142"/>
          <w:sz w:val="27"/>
          <w:szCs w:val="27"/>
        </w:rPr>
      </w:pPr>
      <w:bookmarkStart w:id="1" w:name="529437"/>
      <w:bookmarkEnd w:id="1"/>
    </w:p>
    <w:p w:rsidR="005E72C1" w:rsidRPr="001360F5" w:rsidRDefault="005E72C1" w:rsidP="00260285">
      <w:pPr>
        <w:jc w:val="center"/>
        <w:rPr>
          <w:b/>
          <w:bCs/>
          <w:sz w:val="24"/>
          <w:szCs w:val="24"/>
        </w:rPr>
      </w:pPr>
      <w:r w:rsidRPr="001360F5">
        <w:rPr>
          <w:b/>
          <w:bCs/>
          <w:sz w:val="24"/>
          <w:szCs w:val="24"/>
        </w:rPr>
        <w:t>Garantiju maksimālais apmērs un maksimālā atbalsta intensitāte vienam pasākumam</w:t>
      </w:r>
    </w:p>
    <w:p w:rsidR="005E72C1" w:rsidRPr="00260285" w:rsidRDefault="005E72C1" w:rsidP="00260285">
      <w:pPr>
        <w:spacing w:before="45" w:line="312" w:lineRule="auto"/>
        <w:ind w:firstLine="300"/>
        <w:jc w:val="center"/>
        <w:rPr>
          <w:rFonts w:ascii="Arial" w:hAnsi="Arial" w:cs="Arial"/>
          <w:i/>
          <w:iCs/>
          <w:color w:val="41414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720"/>
        <w:gridCol w:w="3972"/>
        <w:gridCol w:w="1703"/>
        <w:gridCol w:w="1041"/>
        <w:gridCol w:w="1775"/>
      </w:tblGrid>
      <w:tr w:rsidR="005E72C1" w:rsidRPr="008C4233" w:rsidTr="00BE2B1C">
        <w:trPr>
          <w:tblCellSpacing w:w="15" w:type="dxa"/>
        </w:trPr>
        <w:tc>
          <w:tcPr>
            <w:tcW w:w="369" w:type="pct"/>
            <w:vMerge w:val="restart"/>
            <w:vAlign w:val="center"/>
          </w:tcPr>
          <w:p w:rsidR="005E72C1" w:rsidRPr="008C4233" w:rsidRDefault="005E72C1" w:rsidP="00260285">
            <w:pPr>
              <w:spacing w:line="312" w:lineRule="auto"/>
              <w:rPr>
                <w:sz w:val="24"/>
                <w:szCs w:val="24"/>
              </w:rPr>
            </w:pPr>
            <w:r w:rsidRPr="008C4233">
              <w:rPr>
                <w:sz w:val="24"/>
                <w:szCs w:val="24"/>
              </w:rPr>
              <w:t>Nr.</w:t>
            </w:r>
            <w:r w:rsidRPr="008C4233">
              <w:rPr>
                <w:sz w:val="24"/>
                <w:szCs w:val="24"/>
              </w:rPr>
              <w:br/>
              <w:t>p.k.</w:t>
            </w:r>
          </w:p>
        </w:tc>
        <w:tc>
          <w:tcPr>
            <w:tcW w:w="2161" w:type="pct"/>
            <w:vMerge w:val="restart"/>
            <w:vAlign w:val="center"/>
          </w:tcPr>
          <w:p w:rsidR="005E72C1" w:rsidRPr="008C4233" w:rsidRDefault="005E72C1" w:rsidP="00260285">
            <w:pPr>
              <w:spacing w:line="312" w:lineRule="auto"/>
              <w:jc w:val="center"/>
              <w:rPr>
                <w:sz w:val="24"/>
                <w:szCs w:val="24"/>
              </w:rPr>
            </w:pPr>
            <w:r w:rsidRPr="008C4233">
              <w:rPr>
                <w:sz w:val="24"/>
                <w:szCs w:val="24"/>
              </w:rPr>
              <w:t>Pasākumā atbalstāmās aktivitātes</w:t>
            </w:r>
          </w:p>
        </w:tc>
        <w:tc>
          <w:tcPr>
            <w:tcW w:w="1472" w:type="pct"/>
            <w:gridSpan w:val="2"/>
            <w:vAlign w:val="center"/>
          </w:tcPr>
          <w:p w:rsidR="005E72C1" w:rsidRPr="008C4233" w:rsidRDefault="005E72C1" w:rsidP="00260285">
            <w:pPr>
              <w:spacing w:line="312" w:lineRule="auto"/>
              <w:jc w:val="center"/>
              <w:rPr>
                <w:sz w:val="24"/>
                <w:szCs w:val="24"/>
              </w:rPr>
            </w:pPr>
            <w:r w:rsidRPr="008C4233">
              <w:rPr>
                <w:sz w:val="24"/>
                <w:szCs w:val="24"/>
              </w:rPr>
              <w:t>Garantijas maksimālais apmērs vienai aktivitātei</w:t>
            </w:r>
          </w:p>
        </w:tc>
        <w:tc>
          <w:tcPr>
            <w:tcW w:w="916" w:type="pct"/>
            <w:vMerge w:val="restart"/>
            <w:vAlign w:val="center"/>
          </w:tcPr>
          <w:p w:rsidR="005E72C1" w:rsidRPr="008C4233" w:rsidRDefault="005E72C1" w:rsidP="00260285">
            <w:pPr>
              <w:spacing w:line="312" w:lineRule="auto"/>
              <w:jc w:val="center"/>
              <w:rPr>
                <w:sz w:val="24"/>
                <w:szCs w:val="24"/>
              </w:rPr>
            </w:pPr>
            <w:r w:rsidRPr="008C4233">
              <w:rPr>
                <w:sz w:val="24"/>
                <w:szCs w:val="24"/>
              </w:rPr>
              <w:t xml:space="preserve">Maksimālā atbalsta intensitāte (%) vai maksimālais </w:t>
            </w:r>
            <w:r w:rsidRPr="008C4233">
              <w:rPr>
                <w:i/>
                <w:iCs/>
                <w:sz w:val="24"/>
                <w:szCs w:val="24"/>
              </w:rPr>
              <w:t>de minimis</w:t>
            </w:r>
            <w:r w:rsidRPr="008C4233">
              <w:rPr>
                <w:sz w:val="24"/>
                <w:szCs w:val="24"/>
              </w:rPr>
              <w:t xml:space="preserve"> atbalsts (</w:t>
            </w:r>
            <w:r w:rsidRPr="008C4233">
              <w:rPr>
                <w:i/>
                <w:iCs/>
                <w:sz w:val="24"/>
                <w:szCs w:val="24"/>
              </w:rPr>
              <w:t>euro</w:t>
            </w:r>
            <w:r w:rsidRPr="008C4233">
              <w:rPr>
                <w:sz w:val="24"/>
                <w:szCs w:val="24"/>
              </w:rPr>
              <w:t>)</w:t>
            </w:r>
          </w:p>
        </w:tc>
      </w:tr>
      <w:tr w:rsidR="005E72C1" w:rsidRPr="008C4233" w:rsidTr="00BE2B1C">
        <w:trPr>
          <w:tblCellSpacing w:w="15" w:type="dxa"/>
        </w:trPr>
        <w:tc>
          <w:tcPr>
            <w:tcW w:w="0" w:type="auto"/>
            <w:vMerge/>
            <w:vAlign w:val="center"/>
          </w:tcPr>
          <w:p w:rsidR="005E72C1" w:rsidRPr="008C4233" w:rsidRDefault="005E72C1" w:rsidP="00260285">
            <w:pPr>
              <w:rPr>
                <w:sz w:val="24"/>
                <w:szCs w:val="24"/>
              </w:rPr>
            </w:pPr>
          </w:p>
        </w:tc>
        <w:tc>
          <w:tcPr>
            <w:tcW w:w="0" w:type="auto"/>
            <w:vMerge/>
            <w:vAlign w:val="center"/>
          </w:tcPr>
          <w:p w:rsidR="005E72C1" w:rsidRPr="008C4233" w:rsidRDefault="005E72C1" w:rsidP="00260285">
            <w:pPr>
              <w:rPr>
                <w:sz w:val="24"/>
                <w:szCs w:val="24"/>
              </w:rPr>
            </w:pPr>
          </w:p>
        </w:tc>
        <w:tc>
          <w:tcPr>
            <w:tcW w:w="917" w:type="pct"/>
            <w:vAlign w:val="center"/>
          </w:tcPr>
          <w:p w:rsidR="005E72C1" w:rsidRPr="008C4233" w:rsidRDefault="005E72C1" w:rsidP="00260285">
            <w:pPr>
              <w:spacing w:line="312" w:lineRule="auto"/>
              <w:ind w:firstLine="300"/>
              <w:jc w:val="center"/>
              <w:rPr>
                <w:i/>
                <w:iCs/>
                <w:sz w:val="24"/>
                <w:szCs w:val="24"/>
              </w:rPr>
            </w:pPr>
            <w:r w:rsidRPr="008C4233">
              <w:rPr>
                <w:i/>
                <w:iCs/>
                <w:sz w:val="24"/>
                <w:szCs w:val="24"/>
              </w:rPr>
              <w:t>euro</w:t>
            </w:r>
          </w:p>
        </w:tc>
        <w:tc>
          <w:tcPr>
            <w:tcW w:w="539" w:type="pct"/>
            <w:vAlign w:val="center"/>
          </w:tcPr>
          <w:p w:rsidR="005E72C1" w:rsidRPr="008C4233" w:rsidRDefault="005E72C1" w:rsidP="00260285">
            <w:pPr>
              <w:spacing w:line="312" w:lineRule="auto"/>
              <w:rPr>
                <w:sz w:val="24"/>
                <w:szCs w:val="24"/>
              </w:rPr>
            </w:pPr>
            <w:r w:rsidRPr="008C4233">
              <w:rPr>
                <w:sz w:val="24"/>
                <w:szCs w:val="24"/>
              </w:rPr>
              <w:t>% no kredīta</w:t>
            </w:r>
          </w:p>
        </w:tc>
        <w:tc>
          <w:tcPr>
            <w:tcW w:w="0" w:type="auto"/>
            <w:vMerge/>
            <w:vAlign w:val="center"/>
          </w:tcPr>
          <w:p w:rsidR="005E72C1" w:rsidRPr="008C4233" w:rsidRDefault="005E72C1" w:rsidP="00260285">
            <w:pPr>
              <w:rPr>
                <w:sz w:val="24"/>
                <w:szCs w:val="24"/>
              </w:rPr>
            </w:pPr>
          </w:p>
        </w:tc>
      </w:tr>
      <w:tr w:rsidR="005E72C1" w:rsidRPr="008C4233" w:rsidTr="00BE2B1C">
        <w:trPr>
          <w:tblCellSpacing w:w="15" w:type="dxa"/>
        </w:trPr>
        <w:tc>
          <w:tcPr>
            <w:tcW w:w="369" w:type="pct"/>
          </w:tcPr>
          <w:p w:rsidR="005E72C1" w:rsidRPr="008C4233" w:rsidRDefault="005E72C1" w:rsidP="00260285">
            <w:pPr>
              <w:rPr>
                <w:b/>
                <w:bCs/>
                <w:sz w:val="24"/>
                <w:szCs w:val="24"/>
              </w:rPr>
            </w:pPr>
            <w:r w:rsidRPr="008C4233">
              <w:rPr>
                <w:b/>
                <w:bCs/>
                <w:sz w:val="24"/>
                <w:szCs w:val="24"/>
              </w:rPr>
              <w:t>1.</w:t>
            </w:r>
          </w:p>
        </w:tc>
        <w:tc>
          <w:tcPr>
            <w:tcW w:w="4582" w:type="pct"/>
            <w:gridSpan w:val="4"/>
          </w:tcPr>
          <w:p w:rsidR="005E72C1" w:rsidRPr="008C4233" w:rsidRDefault="005E72C1" w:rsidP="0016635E">
            <w:pPr>
              <w:rPr>
                <w:b/>
                <w:bCs/>
                <w:sz w:val="24"/>
                <w:szCs w:val="24"/>
              </w:rPr>
            </w:pPr>
            <w:r w:rsidRPr="008C4233">
              <w:rPr>
                <w:b/>
                <w:bCs/>
                <w:sz w:val="24"/>
                <w:szCs w:val="24"/>
              </w:rPr>
              <w:t xml:space="preserve">Lauku saimniecību </w:t>
            </w:r>
            <w:r w:rsidR="0016635E" w:rsidRPr="0016635E">
              <w:rPr>
                <w:b/>
                <w:bCs/>
                <w:sz w:val="24"/>
                <w:szCs w:val="24"/>
              </w:rPr>
              <w:t>investīciju atbalsta pasākumiem, kas sai</w:t>
            </w:r>
            <w:r w:rsidR="00975C33">
              <w:rPr>
                <w:b/>
                <w:bCs/>
                <w:sz w:val="24"/>
                <w:szCs w:val="24"/>
              </w:rPr>
              <w:t>s</w:t>
            </w:r>
            <w:r w:rsidR="0016635E" w:rsidRPr="0016635E">
              <w:rPr>
                <w:b/>
                <w:bCs/>
                <w:sz w:val="24"/>
                <w:szCs w:val="24"/>
              </w:rPr>
              <w:t>tīti ar primāro lauksaimniecības ražošanu</w:t>
            </w:r>
            <w:r w:rsidRPr="00E8398C">
              <w:rPr>
                <w:b/>
                <w:bCs/>
                <w:sz w:val="24"/>
                <w:szCs w:val="24"/>
                <w:vertAlign w:val="superscript"/>
              </w:rPr>
              <w:t>7</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1.1.</w:t>
            </w:r>
          </w:p>
        </w:tc>
        <w:tc>
          <w:tcPr>
            <w:tcW w:w="2161" w:type="pct"/>
          </w:tcPr>
          <w:p w:rsidR="005E72C1" w:rsidRPr="008C4233" w:rsidRDefault="005E72C1" w:rsidP="00260285">
            <w:pPr>
              <w:rPr>
                <w:sz w:val="24"/>
                <w:szCs w:val="24"/>
              </w:rPr>
            </w:pPr>
            <w:r w:rsidRPr="008C4233">
              <w:rPr>
                <w:sz w:val="24"/>
                <w:szCs w:val="24"/>
              </w:rPr>
              <w:t>Investīcijas lauksaimniecības produktu ražošanai paredzētu jaunu iekārtu, tehnikas, aprīkojuma, informācijas tehnoloģiju un programmnodrošinājuma iegādei un uzstādīšanai</w:t>
            </w:r>
          </w:p>
        </w:tc>
        <w:tc>
          <w:tcPr>
            <w:tcW w:w="917" w:type="pct"/>
          </w:tcPr>
          <w:p w:rsidR="005E72C1" w:rsidRPr="008C4233" w:rsidRDefault="005E72C1" w:rsidP="00260285">
            <w:pPr>
              <w:jc w:val="center"/>
              <w:rPr>
                <w:sz w:val="24"/>
                <w:szCs w:val="24"/>
              </w:rPr>
            </w:pPr>
            <w:r w:rsidRPr="008C4233">
              <w:rPr>
                <w:sz w:val="24"/>
                <w:szCs w:val="24"/>
              </w:rPr>
              <w:t>285 000</w:t>
            </w:r>
          </w:p>
        </w:tc>
        <w:tc>
          <w:tcPr>
            <w:tcW w:w="539" w:type="pct"/>
          </w:tcPr>
          <w:p w:rsidR="005E72C1" w:rsidRPr="008C4233" w:rsidRDefault="005E72C1" w:rsidP="00260285">
            <w:pPr>
              <w:spacing w:line="312" w:lineRule="auto"/>
              <w:ind w:firstLine="300"/>
              <w:rPr>
                <w:sz w:val="24"/>
                <w:szCs w:val="24"/>
              </w:rPr>
            </w:pPr>
            <w:r w:rsidRPr="008C4233">
              <w:rPr>
                <w:sz w:val="24"/>
                <w:szCs w:val="24"/>
              </w:rPr>
              <w:t>60</w:t>
            </w:r>
          </w:p>
        </w:tc>
        <w:tc>
          <w:tcPr>
            <w:tcW w:w="916" w:type="pct"/>
          </w:tcPr>
          <w:p w:rsidR="005E72C1" w:rsidRPr="008C4233" w:rsidRDefault="005E72C1" w:rsidP="008C4233">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1.2.</w:t>
            </w:r>
          </w:p>
        </w:tc>
        <w:tc>
          <w:tcPr>
            <w:tcW w:w="2161" w:type="pct"/>
          </w:tcPr>
          <w:p w:rsidR="005E72C1" w:rsidRPr="008C4233" w:rsidRDefault="005E72C1" w:rsidP="00260285">
            <w:pPr>
              <w:rPr>
                <w:sz w:val="24"/>
                <w:szCs w:val="24"/>
              </w:rPr>
            </w:pPr>
            <w:r w:rsidRPr="008C4233">
              <w:rPr>
                <w:sz w:val="24"/>
                <w:szCs w:val="24"/>
              </w:rPr>
              <w:t>Lauksaimniecības produktu ražošanas būvju būvniecība, rekonstrukcija un nepieciešamo būvmateriālu iegāde</w:t>
            </w:r>
          </w:p>
        </w:tc>
        <w:tc>
          <w:tcPr>
            <w:tcW w:w="917" w:type="pct"/>
          </w:tcPr>
          <w:p w:rsidR="005E72C1" w:rsidRPr="008C4233" w:rsidRDefault="005E72C1" w:rsidP="00260285">
            <w:pPr>
              <w:jc w:val="center"/>
              <w:rPr>
                <w:sz w:val="24"/>
                <w:szCs w:val="24"/>
              </w:rPr>
            </w:pPr>
            <w:r w:rsidRPr="008C4233">
              <w:rPr>
                <w:sz w:val="24"/>
                <w:szCs w:val="24"/>
              </w:rPr>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70</w:t>
            </w:r>
          </w:p>
        </w:tc>
        <w:tc>
          <w:tcPr>
            <w:tcW w:w="916" w:type="pct"/>
          </w:tcPr>
          <w:p w:rsidR="005E72C1" w:rsidRPr="008C4233" w:rsidRDefault="005E72C1" w:rsidP="00260285">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1.3.</w:t>
            </w:r>
          </w:p>
        </w:tc>
        <w:tc>
          <w:tcPr>
            <w:tcW w:w="2161" w:type="pct"/>
          </w:tcPr>
          <w:p w:rsidR="005E72C1" w:rsidRPr="008C4233" w:rsidRDefault="005E72C1" w:rsidP="00975C33">
            <w:pPr>
              <w:rPr>
                <w:sz w:val="24"/>
                <w:szCs w:val="24"/>
              </w:rPr>
            </w:pPr>
            <w:r w:rsidRPr="008C4233">
              <w:rPr>
                <w:sz w:val="24"/>
                <w:szCs w:val="24"/>
              </w:rPr>
              <w:t xml:space="preserve">Investīcijas lauksaimniecības produktu ražošanai paredzētu jaunu iekārtu, tehnikas, aprīkojuma, informācijas tehnoloģiju un programmnodrošinājuma iegādei un uzstādīšanai, lauksaimniecības produktu ražošanas būvju būvniecība, rekonstrukcija un nepieciešamo būvmateriālu iegāde lauksaimniecības pakalpojumu kooperatīvajai sabiedrībai, kuru fonds atzīst par atbilstīgu atbalsta saņemšanai saskaņā ar normatīvajiem aktiem par lauksaimniecības pakalpojumu kooperatīvās sabiedrības reģistrācijai nepieciešamajiem dokumentiem un šīs sabiedrības atbilstības izvērtēšanu atbalsta saņemšanai, kuras neto apgrozījums </w:t>
            </w:r>
            <w:r w:rsidRPr="00FF7A1A">
              <w:rPr>
                <w:sz w:val="24"/>
                <w:szCs w:val="24"/>
              </w:rPr>
              <w:t xml:space="preserve">iepriekšējā gadā pārsniedz 7 114 359 </w:t>
            </w:r>
            <w:r w:rsidRPr="00FF7A1A">
              <w:rPr>
                <w:i/>
                <w:iCs/>
                <w:sz w:val="24"/>
                <w:szCs w:val="24"/>
              </w:rPr>
              <w:t>euro</w:t>
            </w:r>
            <w:r w:rsidRPr="00FF7A1A">
              <w:rPr>
                <w:sz w:val="24"/>
                <w:szCs w:val="24"/>
              </w:rPr>
              <w:t xml:space="preserve"> un kurā biedru skaits iesnieguma</w:t>
            </w:r>
            <w:r w:rsidRPr="008C4233">
              <w:rPr>
                <w:sz w:val="24"/>
                <w:szCs w:val="24"/>
              </w:rPr>
              <w:t xml:space="preserve"> iesniegšanas dienā ir ne mazāks par 70 lauksaimnieciskās produkcijas ražotāju</w:t>
            </w:r>
          </w:p>
        </w:tc>
        <w:tc>
          <w:tcPr>
            <w:tcW w:w="917" w:type="pct"/>
          </w:tcPr>
          <w:p w:rsidR="005E72C1" w:rsidRPr="008C4233" w:rsidRDefault="005E72C1" w:rsidP="00260285">
            <w:pPr>
              <w:jc w:val="center"/>
              <w:rPr>
                <w:sz w:val="24"/>
                <w:szCs w:val="24"/>
              </w:rPr>
            </w:pPr>
            <w:r w:rsidRPr="008C4233">
              <w:rPr>
                <w:sz w:val="24"/>
                <w:szCs w:val="24"/>
              </w:rPr>
              <w:t>1 708 000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260285">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BE2B1C">
        <w:trPr>
          <w:tblCellSpacing w:w="15" w:type="dxa"/>
        </w:trPr>
        <w:tc>
          <w:tcPr>
            <w:tcW w:w="369" w:type="pct"/>
          </w:tcPr>
          <w:p w:rsidR="005E72C1" w:rsidRPr="008C4233" w:rsidRDefault="005E72C1" w:rsidP="00260285">
            <w:pPr>
              <w:rPr>
                <w:b/>
                <w:bCs/>
                <w:sz w:val="24"/>
                <w:szCs w:val="24"/>
              </w:rPr>
            </w:pPr>
            <w:r w:rsidRPr="008C4233">
              <w:rPr>
                <w:b/>
                <w:bCs/>
                <w:sz w:val="24"/>
                <w:szCs w:val="24"/>
              </w:rPr>
              <w:lastRenderedPageBreak/>
              <w:t>2.</w:t>
            </w:r>
          </w:p>
        </w:tc>
        <w:tc>
          <w:tcPr>
            <w:tcW w:w="4582" w:type="pct"/>
            <w:gridSpan w:val="4"/>
          </w:tcPr>
          <w:p w:rsidR="005E72C1" w:rsidRPr="00E8398C" w:rsidRDefault="0016635E" w:rsidP="00E8398C">
            <w:pPr>
              <w:rPr>
                <w:b/>
                <w:bCs/>
                <w:sz w:val="24"/>
                <w:szCs w:val="24"/>
                <w:vertAlign w:val="superscript"/>
              </w:rPr>
            </w:pPr>
            <w:r w:rsidRPr="0016635E">
              <w:rPr>
                <w:b/>
                <w:bCs/>
                <w:sz w:val="24"/>
                <w:szCs w:val="24"/>
              </w:rPr>
              <w:t>Investīciju atbalsta pasākumiem lauksaimniecības produktu pārstrādei</w:t>
            </w:r>
            <w:r>
              <w:rPr>
                <w:b/>
                <w:bCs/>
                <w:sz w:val="24"/>
                <w:szCs w:val="24"/>
                <w:vertAlign w:val="superscript"/>
              </w:rPr>
              <w:t xml:space="preserve"> </w:t>
            </w:r>
            <w:r w:rsidR="005E72C1">
              <w:rPr>
                <w:b/>
                <w:bCs/>
                <w:sz w:val="24"/>
                <w:szCs w:val="24"/>
                <w:vertAlign w:val="superscript"/>
              </w:rPr>
              <w:t>7</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2.1.</w:t>
            </w:r>
          </w:p>
        </w:tc>
        <w:tc>
          <w:tcPr>
            <w:tcW w:w="2161" w:type="pct"/>
          </w:tcPr>
          <w:p w:rsidR="005E72C1" w:rsidRPr="008C4233" w:rsidRDefault="005E72C1" w:rsidP="00260285">
            <w:pPr>
              <w:rPr>
                <w:sz w:val="24"/>
                <w:szCs w:val="24"/>
              </w:rPr>
            </w:pPr>
            <w:r w:rsidRPr="008C4233">
              <w:rPr>
                <w:sz w:val="24"/>
                <w:szCs w:val="24"/>
              </w:rPr>
              <w:t>Investīcijas tādu lauksaimniecības produktu ražošanai paredzētu jaunu iekārtu, tehnikas, aprīkojuma, informācijas tehnoloģiju un programmnodrošinājuma iegādei un uzstādīšanai, kas paredzēti lauksaimniecības produktu pārstrādei</w:t>
            </w:r>
          </w:p>
        </w:tc>
        <w:tc>
          <w:tcPr>
            <w:tcW w:w="917" w:type="pct"/>
          </w:tcPr>
          <w:p w:rsidR="005E72C1" w:rsidRPr="008C4233" w:rsidRDefault="005E72C1" w:rsidP="00260285">
            <w:pPr>
              <w:jc w:val="center"/>
              <w:rPr>
                <w:sz w:val="24"/>
                <w:szCs w:val="24"/>
              </w:rPr>
            </w:pPr>
            <w:r w:rsidRPr="008C4233">
              <w:rPr>
                <w:sz w:val="24"/>
                <w:szCs w:val="24"/>
              </w:rPr>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FF7A1A">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Pr>
                <w:sz w:val="24"/>
                <w:szCs w:val="24"/>
                <w:vertAlign w:val="superscript"/>
              </w:rPr>
              <w:t>2</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2.2.</w:t>
            </w:r>
          </w:p>
        </w:tc>
        <w:tc>
          <w:tcPr>
            <w:tcW w:w="2161" w:type="pct"/>
          </w:tcPr>
          <w:p w:rsidR="005E72C1" w:rsidRPr="008C4233" w:rsidRDefault="005E72C1" w:rsidP="00260285">
            <w:pPr>
              <w:rPr>
                <w:sz w:val="24"/>
                <w:szCs w:val="24"/>
              </w:rPr>
            </w:pPr>
            <w:r w:rsidRPr="008C4233">
              <w:rPr>
                <w:sz w:val="24"/>
                <w:szCs w:val="24"/>
              </w:rPr>
              <w:t>Lauksaimniecības produktu pārstrādes būvju būvniecība un rekonstrukcija</w:t>
            </w:r>
          </w:p>
        </w:tc>
        <w:tc>
          <w:tcPr>
            <w:tcW w:w="917" w:type="pct"/>
          </w:tcPr>
          <w:p w:rsidR="005E72C1" w:rsidRPr="008C4233" w:rsidRDefault="005E72C1" w:rsidP="00260285">
            <w:pPr>
              <w:jc w:val="center"/>
              <w:rPr>
                <w:sz w:val="24"/>
                <w:szCs w:val="24"/>
              </w:rPr>
            </w:pPr>
            <w:r w:rsidRPr="008C4233">
              <w:rPr>
                <w:sz w:val="24"/>
                <w:szCs w:val="24"/>
              </w:rPr>
              <w:t>285 000</w:t>
            </w:r>
          </w:p>
        </w:tc>
        <w:tc>
          <w:tcPr>
            <w:tcW w:w="539" w:type="pct"/>
          </w:tcPr>
          <w:p w:rsidR="005E72C1" w:rsidRPr="008C4233" w:rsidRDefault="005E72C1" w:rsidP="00260285">
            <w:pPr>
              <w:spacing w:line="312" w:lineRule="auto"/>
              <w:ind w:firstLine="300"/>
              <w:rPr>
                <w:sz w:val="24"/>
                <w:szCs w:val="24"/>
              </w:rPr>
            </w:pPr>
            <w:r w:rsidRPr="008C4233">
              <w:rPr>
                <w:sz w:val="24"/>
                <w:szCs w:val="24"/>
              </w:rPr>
              <w:t>60</w:t>
            </w:r>
          </w:p>
        </w:tc>
        <w:tc>
          <w:tcPr>
            <w:tcW w:w="916" w:type="pct"/>
          </w:tcPr>
          <w:p w:rsidR="005E72C1" w:rsidRPr="008C4233" w:rsidRDefault="005E72C1" w:rsidP="00FF7A1A">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Pr>
                <w:sz w:val="24"/>
                <w:szCs w:val="24"/>
                <w:vertAlign w:val="superscript"/>
              </w:rPr>
              <w:t>2</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2.3.</w:t>
            </w:r>
          </w:p>
        </w:tc>
        <w:tc>
          <w:tcPr>
            <w:tcW w:w="2161" w:type="pct"/>
          </w:tcPr>
          <w:p w:rsidR="005E72C1" w:rsidRPr="008C4233" w:rsidRDefault="005E72C1" w:rsidP="00260285">
            <w:pPr>
              <w:rPr>
                <w:sz w:val="24"/>
                <w:szCs w:val="24"/>
              </w:rPr>
            </w:pPr>
            <w:r w:rsidRPr="008C4233">
              <w:rPr>
                <w:sz w:val="24"/>
                <w:szCs w:val="24"/>
              </w:rPr>
              <w:t xml:space="preserve">Investīcijas tādu lauksaimniecības produktu ražošanai paredzētu jaunu iekārtu, tehnikas, aprīkojuma, informācijas tehnoloģiju un programmnodrošinājuma iegādei un uzstādīšanai, kas paredzēti lauksaimniecības produktu pārstrādei, lauksaimniecības produktu pārstrādes būvju būvniecība un rekonstrukcija, kā arī investīcijas vides aizsardzības jomā, lai uzlabotu uzņēmuma vispārējo darbību, lauksaimniecības pakalpojumu kooperatīvajai sabiedrībai, kuru fonds atzīst par atbilstīgu atbalsta saņemšanai saskaņā ar normatīvajiem aktiem par lauksaimniecības pakalpojumu kooperatīvās sabiedrības reģistrācijai nepieciešamajiem dokumentiem un šīs sabiedrības atbilstības izvērtēšanu atbalsta saņemšanai, kuras neto apgrozījums iepriekšējā </w:t>
            </w:r>
            <w:r w:rsidRPr="00FF7A1A">
              <w:rPr>
                <w:sz w:val="24"/>
                <w:szCs w:val="24"/>
              </w:rPr>
              <w:t xml:space="preserve">gadā pārsniedz 7 114 359 </w:t>
            </w:r>
            <w:r w:rsidRPr="00FF7A1A">
              <w:rPr>
                <w:i/>
                <w:iCs/>
                <w:sz w:val="24"/>
                <w:szCs w:val="24"/>
              </w:rPr>
              <w:t>euro</w:t>
            </w:r>
            <w:r w:rsidRPr="00FF7A1A">
              <w:rPr>
                <w:sz w:val="24"/>
                <w:szCs w:val="24"/>
              </w:rPr>
              <w:t xml:space="preserve"> un kurā biedru skaits iesnieguma iesniegšanas</w:t>
            </w:r>
            <w:r w:rsidRPr="008C4233">
              <w:rPr>
                <w:sz w:val="24"/>
                <w:szCs w:val="24"/>
              </w:rPr>
              <w:t xml:space="preserve"> dienā ir ne mazāks par 70 lauksaimnieciskās produkcijas ražotāju</w:t>
            </w:r>
          </w:p>
        </w:tc>
        <w:tc>
          <w:tcPr>
            <w:tcW w:w="917" w:type="pct"/>
          </w:tcPr>
          <w:p w:rsidR="005E72C1" w:rsidRPr="008C4233" w:rsidRDefault="005E72C1" w:rsidP="00260285">
            <w:pPr>
              <w:jc w:val="center"/>
              <w:rPr>
                <w:sz w:val="24"/>
                <w:szCs w:val="24"/>
              </w:rPr>
            </w:pPr>
            <w:r w:rsidRPr="008C4233">
              <w:rPr>
                <w:sz w:val="24"/>
                <w:szCs w:val="24"/>
              </w:rPr>
              <w:t>1 708 000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FF7A1A">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Pr>
                <w:sz w:val="24"/>
                <w:szCs w:val="24"/>
                <w:vertAlign w:val="superscript"/>
              </w:rPr>
              <w:t>2</w:t>
            </w:r>
          </w:p>
        </w:tc>
      </w:tr>
      <w:tr w:rsidR="005E72C1" w:rsidRPr="008C4233" w:rsidTr="00BE2B1C">
        <w:trPr>
          <w:trHeight w:val="270"/>
          <w:tblCellSpacing w:w="15" w:type="dxa"/>
        </w:trPr>
        <w:tc>
          <w:tcPr>
            <w:tcW w:w="369" w:type="pct"/>
          </w:tcPr>
          <w:p w:rsidR="005E72C1" w:rsidRPr="008C4233" w:rsidRDefault="005E72C1" w:rsidP="00260285">
            <w:pPr>
              <w:rPr>
                <w:b/>
                <w:bCs/>
                <w:sz w:val="24"/>
                <w:szCs w:val="24"/>
              </w:rPr>
            </w:pPr>
            <w:r w:rsidRPr="008C4233">
              <w:rPr>
                <w:b/>
                <w:bCs/>
                <w:sz w:val="24"/>
                <w:szCs w:val="24"/>
              </w:rPr>
              <w:t>3.</w:t>
            </w:r>
          </w:p>
        </w:tc>
        <w:tc>
          <w:tcPr>
            <w:tcW w:w="4582" w:type="pct"/>
            <w:gridSpan w:val="4"/>
          </w:tcPr>
          <w:p w:rsidR="005E72C1" w:rsidRPr="008C4233" w:rsidRDefault="005E72C1" w:rsidP="00260285">
            <w:pPr>
              <w:rPr>
                <w:b/>
                <w:bCs/>
                <w:sz w:val="24"/>
                <w:szCs w:val="24"/>
              </w:rPr>
            </w:pPr>
            <w:r w:rsidRPr="008C4233">
              <w:rPr>
                <w:b/>
                <w:bCs/>
                <w:sz w:val="24"/>
                <w:szCs w:val="24"/>
              </w:rPr>
              <w:t>Atbalsts jaunajiem lauksaimniekiem</w:t>
            </w:r>
          </w:p>
        </w:tc>
      </w:tr>
      <w:tr w:rsidR="005E72C1" w:rsidRPr="008C4233" w:rsidTr="00BE2B1C">
        <w:trPr>
          <w:trHeight w:val="270"/>
          <w:tblCellSpacing w:w="15" w:type="dxa"/>
        </w:trPr>
        <w:tc>
          <w:tcPr>
            <w:tcW w:w="369" w:type="pct"/>
            <w:vAlign w:val="center"/>
          </w:tcPr>
          <w:p w:rsidR="005E72C1" w:rsidRPr="008C4233" w:rsidRDefault="005E72C1" w:rsidP="00260285">
            <w:pPr>
              <w:rPr>
                <w:sz w:val="24"/>
                <w:szCs w:val="24"/>
              </w:rPr>
            </w:pPr>
            <w:r w:rsidRPr="008C4233">
              <w:rPr>
                <w:sz w:val="24"/>
                <w:szCs w:val="24"/>
              </w:rPr>
              <w:t>3.1.</w:t>
            </w:r>
          </w:p>
        </w:tc>
        <w:tc>
          <w:tcPr>
            <w:tcW w:w="2161" w:type="pct"/>
            <w:vAlign w:val="center"/>
          </w:tcPr>
          <w:p w:rsidR="005E72C1" w:rsidRPr="008C4233" w:rsidRDefault="005E72C1" w:rsidP="00260285">
            <w:pPr>
              <w:rPr>
                <w:sz w:val="24"/>
                <w:szCs w:val="24"/>
              </w:rPr>
            </w:pPr>
            <w:r w:rsidRPr="008C4233">
              <w:rPr>
                <w:sz w:val="24"/>
                <w:szCs w:val="24"/>
              </w:rPr>
              <w:t>Jaunas saimniecības dibināšana</w:t>
            </w:r>
          </w:p>
        </w:tc>
        <w:tc>
          <w:tcPr>
            <w:tcW w:w="917" w:type="pct"/>
            <w:vAlign w:val="center"/>
          </w:tcPr>
          <w:p w:rsidR="005E72C1" w:rsidRPr="008C4233" w:rsidRDefault="005E72C1" w:rsidP="00260285">
            <w:pPr>
              <w:jc w:val="center"/>
              <w:rPr>
                <w:sz w:val="24"/>
                <w:szCs w:val="24"/>
              </w:rPr>
            </w:pPr>
            <w:r w:rsidRPr="008C4233">
              <w:rPr>
                <w:sz w:val="24"/>
                <w:szCs w:val="24"/>
              </w:rPr>
              <w:t>143 000</w:t>
            </w:r>
          </w:p>
        </w:tc>
        <w:tc>
          <w:tcPr>
            <w:tcW w:w="539" w:type="pct"/>
            <w:vAlign w:val="center"/>
          </w:tcPr>
          <w:p w:rsidR="005E72C1" w:rsidRPr="008C4233" w:rsidRDefault="005E72C1" w:rsidP="00260285">
            <w:pPr>
              <w:spacing w:line="312" w:lineRule="auto"/>
              <w:ind w:firstLine="300"/>
              <w:rPr>
                <w:sz w:val="24"/>
                <w:szCs w:val="24"/>
              </w:rPr>
            </w:pPr>
            <w:r w:rsidRPr="008C4233">
              <w:rPr>
                <w:sz w:val="24"/>
                <w:szCs w:val="24"/>
              </w:rPr>
              <w:t>80</w:t>
            </w:r>
          </w:p>
        </w:tc>
        <w:tc>
          <w:tcPr>
            <w:tcW w:w="916" w:type="pct"/>
            <w:vAlign w:val="center"/>
          </w:tcPr>
          <w:p w:rsidR="005E72C1" w:rsidRPr="008C4233" w:rsidRDefault="005E72C1" w:rsidP="00260285">
            <w:pPr>
              <w:spacing w:line="312" w:lineRule="auto"/>
              <w:jc w:val="center"/>
              <w:rPr>
                <w:sz w:val="24"/>
                <w:szCs w:val="24"/>
              </w:rPr>
            </w:pPr>
            <w:r>
              <w:rPr>
                <w:sz w:val="24"/>
                <w:szCs w:val="24"/>
              </w:rPr>
              <w:t>70 000</w:t>
            </w:r>
          </w:p>
        </w:tc>
      </w:tr>
      <w:tr w:rsidR="005E72C1" w:rsidRPr="008C4233" w:rsidTr="00BE2B1C">
        <w:trPr>
          <w:trHeight w:val="270"/>
          <w:tblCellSpacing w:w="15" w:type="dxa"/>
        </w:trPr>
        <w:tc>
          <w:tcPr>
            <w:tcW w:w="369" w:type="pct"/>
            <w:vAlign w:val="center"/>
          </w:tcPr>
          <w:p w:rsidR="005E72C1" w:rsidRPr="008C4233" w:rsidRDefault="005E72C1" w:rsidP="00260285">
            <w:pPr>
              <w:rPr>
                <w:sz w:val="24"/>
                <w:szCs w:val="24"/>
              </w:rPr>
            </w:pPr>
            <w:r w:rsidRPr="008C4233">
              <w:rPr>
                <w:sz w:val="24"/>
                <w:szCs w:val="24"/>
              </w:rPr>
              <w:t>3.2.</w:t>
            </w:r>
          </w:p>
        </w:tc>
        <w:tc>
          <w:tcPr>
            <w:tcW w:w="2161" w:type="pct"/>
            <w:vAlign w:val="center"/>
          </w:tcPr>
          <w:p w:rsidR="005E72C1" w:rsidRPr="008C4233" w:rsidRDefault="005E72C1" w:rsidP="00260285">
            <w:pPr>
              <w:rPr>
                <w:sz w:val="24"/>
                <w:szCs w:val="24"/>
              </w:rPr>
            </w:pPr>
            <w:r w:rsidRPr="008C4233">
              <w:rPr>
                <w:sz w:val="24"/>
                <w:szCs w:val="24"/>
              </w:rPr>
              <w:t>Esošās saimniecības pārņemšana īpašumā</w:t>
            </w:r>
          </w:p>
        </w:tc>
        <w:tc>
          <w:tcPr>
            <w:tcW w:w="917" w:type="pct"/>
            <w:vAlign w:val="center"/>
          </w:tcPr>
          <w:p w:rsidR="005E72C1" w:rsidRPr="008C4233" w:rsidRDefault="005E72C1" w:rsidP="00260285">
            <w:pPr>
              <w:jc w:val="center"/>
              <w:rPr>
                <w:sz w:val="24"/>
                <w:szCs w:val="24"/>
              </w:rPr>
            </w:pPr>
            <w:r w:rsidRPr="008C4233">
              <w:rPr>
                <w:sz w:val="24"/>
                <w:szCs w:val="24"/>
              </w:rPr>
              <w:t>72 000</w:t>
            </w:r>
          </w:p>
        </w:tc>
        <w:tc>
          <w:tcPr>
            <w:tcW w:w="539" w:type="pct"/>
            <w:vAlign w:val="center"/>
          </w:tcPr>
          <w:p w:rsidR="005E72C1" w:rsidRPr="008C4233" w:rsidRDefault="005E72C1" w:rsidP="00260285">
            <w:pPr>
              <w:spacing w:line="312" w:lineRule="auto"/>
              <w:ind w:firstLine="300"/>
              <w:rPr>
                <w:sz w:val="24"/>
                <w:szCs w:val="24"/>
              </w:rPr>
            </w:pPr>
            <w:r w:rsidRPr="008C4233">
              <w:rPr>
                <w:sz w:val="24"/>
                <w:szCs w:val="24"/>
              </w:rPr>
              <w:t>80</w:t>
            </w:r>
          </w:p>
        </w:tc>
        <w:tc>
          <w:tcPr>
            <w:tcW w:w="916" w:type="pct"/>
            <w:vAlign w:val="center"/>
          </w:tcPr>
          <w:p w:rsidR="005E72C1" w:rsidRPr="008C4233" w:rsidRDefault="005E72C1" w:rsidP="00260285">
            <w:pPr>
              <w:spacing w:line="312" w:lineRule="auto"/>
              <w:jc w:val="center"/>
              <w:rPr>
                <w:sz w:val="24"/>
                <w:szCs w:val="24"/>
              </w:rPr>
            </w:pPr>
            <w:r>
              <w:rPr>
                <w:sz w:val="24"/>
                <w:szCs w:val="24"/>
              </w:rPr>
              <w:t>70 000</w:t>
            </w:r>
          </w:p>
        </w:tc>
      </w:tr>
      <w:tr w:rsidR="005E72C1" w:rsidRPr="008C4233" w:rsidTr="00BE2B1C">
        <w:trPr>
          <w:trHeight w:val="270"/>
          <w:tblCellSpacing w:w="15" w:type="dxa"/>
        </w:trPr>
        <w:tc>
          <w:tcPr>
            <w:tcW w:w="369" w:type="pct"/>
          </w:tcPr>
          <w:p w:rsidR="005E72C1" w:rsidRPr="008C4233" w:rsidRDefault="005E72C1" w:rsidP="00260285">
            <w:pPr>
              <w:rPr>
                <w:b/>
                <w:bCs/>
                <w:sz w:val="24"/>
                <w:szCs w:val="24"/>
              </w:rPr>
            </w:pPr>
            <w:r w:rsidRPr="008C4233">
              <w:rPr>
                <w:b/>
                <w:bCs/>
                <w:sz w:val="24"/>
                <w:szCs w:val="24"/>
              </w:rPr>
              <w:t>4.</w:t>
            </w:r>
          </w:p>
        </w:tc>
        <w:tc>
          <w:tcPr>
            <w:tcW w:w="4582" w:type="pct"/>
            <w:gridSpan w:val="4"/>
          </w:tcPr>
          <w:p w:rsidR="005E72C1" w:rsidRPr="00E8398C" w:rsidRDefault="005E72C1" w:rsidP="00260285">
            <w:pPr>
              <w:rPr>
                <w:b/>
                <w:bCs/>
                <w:sz w:val="24"/>
                <w:szCs w:val="24"/>
                <w:vertAlign w:val="superscript"/>
              </w:rPr>
            </w:pPr>
            <w:r w:rsidRPr="008C4233">
              <w:rPr>
                <w:b/>
                <w:bCs/>
                <w:sz w:val="24"/>
                <w:szCs w:val="24"/>
              </w:rPr>
              <w:t>Arodapmācības un informācijas pasākumi</w:t>
            </w:r>
            <w:r>
              <w:rPr>
                <w:b/>
                <w:bCs/>
                <w:sz w:val="24"/>
                <w:szCs w:val="24"/>
                <w:vertAlign w:val="superscript"/>
              </w:rPr>
              <w:t>7</w:t>
            </w:r>
          </w:p>
        </w:tc>
      </w:tr>
      <w:tr w:rsidR="005E72C1" w:rsidRPr="008C4233" w:rsidTr="00BE2B1C">
        <w:trPr>
          <w:trHeight w:val="270"/>
          <w:tblCellSpacing w:w="15" w:type="dxa"/>
        </w:trPr>
        <w:tc>
          <w:tcPr>
            <w:tcW w:w="369" w:type="pct"/>
          </w:tcPr>
          <w:p w:rsidR="005E72C1" w:rsidRPr="008C4233" w:rsidRDefault="005E72C1" w:rsidP="00260285">
            <w:pPr>
              <w:rPr>
                <w:sz w:val="24"/>
                <w:szCs w:val="24"/>
              </w:rPr>
            </w:pPr>
          </w:p>
        </w:tc>
        <w:tc>
          <w:tcPr>
            <w:tcW w:w="2161" w:type="pct"/>
          </w:tcPr>
          <w:p w:rsidR="005E72C1" w:rsidRPr="008C4233" w:rsidRDefault="005E72C1" w:rsidP="00260285">
            <w:pPr>
              <w:rPr>
                <w:sz w:val="24"/>
                <w:szCs w:val="24"/>
              </w:rPr>
            </w:pPr>
            <w:r w:rsidRPr="008C4233">
              <w:rPr>
                <w:sz w:val="24"/>
                <w:szCs w:val="24"/>
              </w:rPr>
              <w:t xml:space="preserve">Apmācības un informācijas pasākumi atbilstoši nozaru vajadzībām (lauksaimniecība, mežsaimniecība un pārtikas pārstrāde), ietverot mācību kursus, seminārus, demonstrāciju projektus, mācību materiāla sagatavošanu un izplatīšanu, kā arī citus </w:t>
            </w:r>
            <w:r w:rsidRPr="008C4233">
              <w:rPr>
                <w:sz w:val="24"/>
                <w:szCs w:val="24"/>
              </w:rPr>
              <w:lastRenderedPageBreak/>
              <w:t>pasākumus</w:t>
            </w:r>
          </w:p>
        </w:tc>
        <w:tc>
          <w:tcPr>
            <w:tcW w:w="917" w:type="pct"/>
          </w:tcPr>
          <w:p w:rsidR="005E72C1" w:rsidRPr="008C4233" w:rsidRDefault="005E72C1" w:rsidP="00260285">
            <w:pPr>
              <w:jc w:val="center"/>
              <w:rPr>
                <w:sz w:val="24"/>
                <w:szCs w:val="24"/>
              </w:rPr>
            </w:pPr>
            <w:r w:rsidRPr="008C4233">
              <w:rPr>
                <w:sz w:val="24"/>
                <w:szCs w:val="24"/>
              </w:rPr>
              <w:lastRenderedPageBreak/>
              <w:t>99 601</w:t>
            </w:r>
          </w:p>
        </w:tc>
        <w:tc>
          <w:tcPr>
            <w:tcW w:w="539" w:type="pct"/>
          </w:tcPr>
          <w:p w:rsidR="005E72C1" w:rsidRPr="008C4233" w:rsidRDefault="005E72C1" w:rsidP="00260285">
            <w:pPr>
              <w:spacing w:line="312" w:lineRule="auto"/>
              <w:ind w:firstLine="300"/>
              <w:rPr>
                <w:sz w:val="24"/>
                <w:szCs w:val="24"/>
              </w:rPr>
            </w:pPr>
            <w:r w:rsidRPr="008C4233">
              <w:rPr>
                <w:sz w:val="24"/>
                <w:szCs w:val="24"/>
              </w:rPr>
              <w:t>70</w:t>
            </w:r>
          </w:p>
        </w:tc>
        <w:tc>
          <w:tcPr>
            <w:tcW w:w="916" w:type="pct"/>
          </w:tcPr>
          <w:p w:rsidR="005E72C1" w:rsidRPr="008C4233" w:rsidRDefault="005E72C1" w:rsidP="00260285">
            <w:pPr>
              <w:spacing w:line="312" w:lineRule="auto"/>
              <w:jc w:val="center"/>
              <w:rPr>
                <w:sz w:val="24"/>
                <w:szCs w:val="24"/>
              </w:rPr>
            </w:pPr>
            <w:r>
              <w:rPr>
                <w:sz w:val="24"/>
                <w:szCs w:val="24"/>
              </w:rPr>
              <w:t>100</w:t>
            </w:r>
            <w:r w:rsidRPr="008C4233">
              <w:rPr>
                <w:sz w:val="24"/>
                <w:szCs w:val="24"/>
              </w:rPr>
              <w:t xml:space="preserve"> %</w:t>
            </w:r>
          </w:p>
        </w:tc>
      </w:tr>
      <w:tr w:rsidR="005E72C1" w:rsidRPr="008C4233" w:rsidTr="00BE2B1C">
        <w:trPr>
          <w:trHeight w:val="270"/>
          <w:tblCellSpacing w:w="15" w:type="dxa"/>
        </w:trPr>
        <w:tc>
          <w:tcPr>
            <w:tcW w:w="369" w:type="pct"/>
          </w:tcPr>
          <w:p w:rsidR="005E72C1" w:rsidRPr="008C4233" w:rsidRDefault="005E72C1" w:rsidP="00260285">
            <w:pPr>
              <w:rPr>
                <w:b/>
                <w:bCs/>
                <w:sz w:val="24"/>
                <w:szCs w:val="24"/>
              </w:rPr>
            </w:pPr>
            <w:r w:rsidRPr="008C4233">
              <w:rPr>
                <w:b/>
                <w:bCs/>
                <w:sz w:val="24"/>
                <w:szCs w:val="24"/>
              </w:rPr>
              <w:lastRenderedPageBreak/>
              <w:t>5.</w:t>
            </w:r>
          </w:p>
        </w:tc>
        <w:tc>
          <w:tcPr>
            <w:tcW w:w="4582" w:type="pct"/>
            <w:gridSpan w:val="4"/>
          </w:tcPr>
          <w:p w:rsidR="005E72C1" w:rsidRPr="008C4233" w:rsidRDefault="005E72C1" w:rsidP="00260285">
            <w:pPr>
              <w:rPr>
                <w:b/>
                <w:bCs/>
                <w:sz w:val="24"/>
                <w:szCs w:val="24"/>
              </w:rPr>
            </w:pPr>
            <w:r w:rsidRPr="008C4233">
              <w:rPr>
                <w:b/>
                <w:bCs/>
                <w:sz w:val="24"/>
                <w:szCs w:val="24"/>
              </w:rPr>
              <w:t>Lauksaimniecības un mežsaimniecības infrastruktūras attīstība un pielāgošana</w:t>
            </w:r>
          </w:p>
        </w:tc>
      </w:tr>
      <w:tr w:rsidR="005E72C1" w:rsidRPr="008C4233" w:rsidTr="00BE2B1C">
        <w:trPr>
          <w:trHeight w:val="270"/>
          <w:tblCellSpacing w:w="15" w:type="dxa"/>
        </w:trPr>
        <w:tc>
          <w:tcPr>
            <w:tcW w:w="369" w:type="pct"/>
          </w:tcPr>
          <w:p w:rsidR="005E72C1" w:rsidRPr="008C4233" w:rsidRDefault="005E72C1" w:rsidP="00260285">
            <w:pPr>
              <w:rPr>
                <w:sz w:val="24"/>
                <w:szCs w:val="24"/>
              </w:rPr>
            </w:pPr>
          </w:p>
        </w:tc>
        <w:tc>
          <w:tcPr>
            <w:tcW w:w="2161" w:type="pct"/>
          </w:tcPr>
          <w:p w:rsidR="005E72C1" w:rsidRPr="008C4233" w:rsidRDefault="005E72C1" w:rsidP="00260285">
            <w:pPr>
              <w:rPr>
                <w:sz w:val="24"/>
                <w:szCs w:val="24"/>
              </w:rPr>
            </w:pPr>
          </w:p>
        </w:tc>
        <w:tc>
          <w:tcPr>
            <w:tcW w:w="917" w:type="pct"/>
          </w:tcPr>
          <w:p w:rsidR="005E72C1" w:rsidRPr="008C4233" w:rsidRDefault="005E72C1" w:rsidP="00260285">
            <w:pPr>
              <w:jc w:val="center"/>
              <w:rPr>
                <w:sz w:val="24"/>
                <w:szCs w:val="24"/>
              </w:rPr>
            </w:pPr>
          </w:p>
        </w:tc>
        <w:tc>
          <w:tcPr>
            <w:tcW w:w="539" w:type="pct"/>
          </w:tcPr>
          <w:p w:rsidR="005E72C1" w:rsidRPr="008C4233" w:rsidRDefault="005E72C1" w:rsidP="00260285">
            <w:pPr>
              <w:spacing w:line="312" w:lineRule="auto"/>
              <w:ind w:firstLine="300"/>
              <w:rPr>
                <w:sz w:val="24"/>
                <w:szCs w:val="24"/>
              </w:rPr>
            </w:pPr>
          </w:p>
        </w:tc>
        <w:tc>
          <w:tcPr>
            <w:tcW w:w="916" w:type="pct"/>
          </w:tcPr>
          <w:p w:rsidR="005E72C1" w:rsidRPr="008C4233" w:rsidRDefault="005E72C1" w:rsidP="00260285">
            <w:pPr>
              <w:spacing w:line="312" w:lineRule="auto"/>
              <w:jc w:val="center"/>
              <w:rPr>
                <w:sz w:val="24"/>
                <w:szCs w:val="24"/>
              </w:rPr>
            </w:pPr>
          </w:p>
        </w:tc>
      </w:tr>
      <w:tr w:rsidR="005E72C1" w:rsidRPr="008C4233" w:rsidTr="00BE2B1C">
        <w:trPr>
          <w:trHeight w:val="270"/>
          <w:tblCellSpacing w:w="15" w:type="dxa"/>
        </w:trPr>
        <w:tc>
          <w:tcPr>
            <w:tcW w:w="369" w:type="pct"/>
          </w:tcPr>
          <w:p w:rsidR="005E72C1" w:rsidRPr="008C4233" w:rsidRDefault="005E72C1" w:rsidP="008C4233">
            <w:pPr>
              <w:rPr>
                <w:sz w:val="24"/>
                <w:szCs w:val="24"/>
              </w:rPr>
            </w:pPr>
            <w:r w:rsidRPr="008C4233">
              <w:rPr>
                <w:sz w:val="24"/>
                <w:szCs w:val="24"/>
              </w:rPr>
              <w:t>5.</w:t>
            </w:r>
            <w:r>
              <w:rPr>
                <w:sz w:val="24"/>
                <w:szCs w:val="24"/>
              </w:rPr>
              <w:t>1</w:t>
            </w:r>
            <w:r w:rsidRPr="008C4233">
              <w:rPr>
                <w:sz w:val="24"/>
                <w:szCs w:val="24"/>
              </w:rPr>
              <w:t>.</w:t>
            </w:r>
          </w:p>
        </w:tc>
        <w:tc>
          <w:tcPr>
            <w:tcW w:w="2161" w:type="pct"/>
          </w:tcPr>
          <w:p w:rsidR="005E72C1" w:rsidRPr="00E8398C" w:rsidRDefault="005E72C1" w:rsidP="00260285">
            <w:pPr>
              <w:rPr>
                <w:sz w:val="24"/>
                <w:szCs w:val="24"/>
                <w:vertAlign w:val="superscript"/>
              </w:rPr>
            </w:pPr>
            <w:r w:rsidRPr="008C4233">
              <w:rPr>
                <w:sz w:val="24"/>
                <w:szCs w:val="24"/>
              </w:rPr>
              <w:t>Saimniecības pievadceļu būvniecība vai rekonstrukcija uz lauksaimniecības ražošanas objektu</w:t>
            </w:r>
            <w:r>
              <w:rPr>
                <w:sz w:val="24"/>
                <w:szCs w:val="24"/>
                <w:vertAlign w:val="superscript"/>
              </w:rPr>
              <w:t>7</w:t>
            </w:r>
          </w:p>
        </w:tc>
        <w:tc>
          <w:tcPr>
            <w:tcW w:w="917" w:type="pct"/>
          </w:tcPr>
          <w:p w:rsidR="005E72C1" w:rsidRPr="008C4233" w:rsidRDefault="005E72C1" w:rsidP="00260285">
            <w:pPr>
              <w:jc w:val="center"/>
              <w:rPr>
                <w:sz w:val="24"/>
                <w:szCs w:val="24"/>
              </w:rPr>
            </w:pPr>
            <w:r w:rsidRPr="008C4233">
              <w:rPr>
                <w:sz w:val="24"/>
                <w:szCs w:val="24"/>
              </w:rPr>
              <w:t>72 000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106291">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BE2B1C">
        <w:trPr>
          <w:trHeight w:val="270"/>
          <w:tblCellSpacing w:w="15" w:type="dxa"/>
        </w:trPr>
        <w:tc>
          <w:tcPr>
            <w:tcW w:w="369" w:type="pct"/>
          </w:tcPr>
          <w:p w:rsidR="005E72C1" w:rsidRPr="008C4233" w:rsidRDefault="005E72C1" w:rsidP="008C4233">
            <w:pPr>
              <w:rPr>
                <w:sz w:val="24"/>
                <w:szCs w:val="24"/>
              </w:rPr>
            </w:pPr>
            <w:r w:rsidRPr="008C4233">
              <w:rPr>
                <w:sz w:val="24"/>
                <w:szCs w:val="24"/>
              </w:rPr>
              <w:t>5.</w:t>
            </w:r>
            <w:r>
              <w:rPr>
                <w:sz w:val="24"/>
                <w:szCs w:val="24"/>
              </w:rPr>
              <w:t>2</w:t>
            </w:r>
            <w:r w:rsidRPr="008C4233">
              <w:rPr>
                <w:sz w:val="24"/>
                <w:szCs w:val="24"/>
              </w:rPr>
              <w:t>.</w:t>
            </w:r>
          </w:p>
        </w:tc>
        <w:tc>
          <w:tcPr>
            <w:tcW w:w="2161" w:type="pct"/>
          </w:tcPr>
          <w:p w:rsidR="005E72C1" w:rsidRPr="008C4233" w:rsidRDefault="005E72C1" w:rsidP="00260285">
            <w:pPr>
              <w:rPr>
                <w:sz w:val="24"/>
                <w:szCs w:val="24"/>
              </w:rPr>
            </w:pPr>
            <w:r w:rsidRPr="008C4233">
              <w:rPr>
                <w:sz w:val="24"/>
                <w:szCs w:val="24"/>
              </w:rPr>
              <w:t>Laukumu būvniecība vai rekonstrukcija pie lauksaimniecības ražošanas būvēm</w:t>
            </w:r>
            <w:r w:rsidRPr="00E8398C">
              <w:rPr>
                <w:sz w:val="24"/>
                <w:szCs w:val="24"/>
                <w:vertAlign w:val="superscript"/>
              </w:rPr>
              <w:t>7</w:t>
            </w:r>
          </w:p>
        </w:tc>
        <w:tc>
          <w:tcPr>
            <w:tcW w:w="917" w:type="pct"/>
          </w:tcPr>
          <w:p w:rsidR="005E72C1" w:rsidRPr="008C4233" w:rsidRDefault="005E72C1" w:rsidP="00260285">
            <w:pPr>
              <w:jc w:val="center"/>
              <w:rPr>
                <w:sz w:val="24"/>
                <w:szCs w:val="24"/>
              </w:rPr>
            </w:pPr>
            <w:r w:rsidRPr="008C4233">
              <w:rPr>
                <w:sz w:val="24"/>
                <w:szCs w:val="24"/>
              </w:rPr>
              <w:t>43 000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260285">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BE2B1C">
        <w:trPr>
          <w:trHeight w:val="270"/>
          <w:tblCellSpacing w:w="15" w:type="dxa"/>
        </w:trPr>
        <w:tc>
          <w:tcPr>
            <w:tcW w:w="369" w:type="pct"/>
          </w:tcPr>
          <w:p w:rsidR="005E72C1" w:rsidRPr="008C4233" w:rsidRDefault="005E72C1" w:rsidP="008C4233">
            <w:pPr>
              <w:rPr>
                <w:sz w:val="24"/>
                <w:szCs w:val="24"/>
              </w:rPr>
            </w:pPr>
            <w:r w:rsidRPr="008C4233">
              <w:rPr>
                <w:sz w:val="24"/>
                <w:szCs w:val="24"/>
              </w:rPr>
              <w:t>5</w:t>
            </w:r>
            <w:r>
              <w:rPr>
                <w:sz w:val="24"/>
                <w:szCs w:val="24"/>
              </w:rPr>
              <w:t>.3</w:t>
            </w:r>
            <w:r w:rsidRPr="008C4233">
              <w:rPr>
                <w:sz w:val="24"/>
                <w:szCs w:val="24"/>
              </w:rPr>
              <w:t>.</w:t>
            </w:r>
          </w:p>
        </w:tc>
        <w:tc>
          <w:tcPr>
            <w:tcW w:w="2161" w:type="pct"/>
          </w:tcPr>
          <w:p w:rsidR="005E72C1" w:rsidRPr="00E8398C" w:rsidRDefault="005E72C1" w:rsidP="00260285">
            <w:pPr>
              <w:rPr>
                <w:sz w:val="24"/>
                <w:szCs w:val="24"/>
                <w:vertAlign w:val="superscript"/>
              </w:rPr>
            </w:pPr>
            <w:r w:rsidRPr="008C4233">
              <w:rPr>
                <w:sz w:val="24"/>
                <w:szCs w:val="24"/>
              </w:rPr>
              <w:t>Ārējo ūdensapgādes un elektroapgādes sistēmu izveidošana vai rekonstrukcija</w:t>
            </w:r>
            <w:r>
              <w:rPr>
                <w:sz w:val="24"/>
                <w:szCs w:val="24"/>
                <w:vertAlign w:val="superscript"/>
              </w:rPr>
              <w:t>7</w:t>
            </w:r>
          </w:p>
        </w:tc>
        <w:tc>
          <w:tcPr>
            <w:tcW w:w="917" w:type="pct"/>
          </w:tcPr>
          <w:p w:rsidR="005E72C1" w:rsidRPr="008C4233" w:rsidRDefault="005E72C1" w:rsidP="00260285">
            <w:pPr>
              <w:jc w:val="center"/>
              <w:rPr>
                <w:sz w:val="24"/>
                <w:szCs w:val="24"/>
              </w:rPr>
            </w:pPr>
            <w:r w:rsidRPr="008C4233">
              <w:rPr>
                <w:sz w:val="24"/>
                <w:szCs w:val="24"/>
              </w:rPr>
              <w:t>57 000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260285">
            <w:pPr>
              <w:spacing w:line="312" w:lineRule="auto"/>
              <w:ind w:firstLine="300"/>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5D6FF2">
        <w:trPr>
          <w:trHeight w:val="1233"/>
          <w:tblCellSpacing w:w="15" w:type="dxa"/>
        </w:trPr>
        <w:tc>
          <w:tcPr>
            <w:tcW w:w="369" w:type="pct"/>
            <w:vMerge w:val="restart"/>
          </w:tcPr>
          <w:p w:rsidR="005E72C1" w:rsidRPr="008C4233" w:rsidRDefault="005E72C1" w:rsidP="008C4233">
            <w:pPr>
              <w:rPr>
                <w:sz w:val="24"/>
                <w:szCs w:val="24"/>
              </w:rPr>
            </w:pPr>
            <w:r w:rsidRPr="008C4233">
              <w:rPr>
                <w:sz w:val="24"/>
                <w:szCs w:val="24"/>
              </w:rPr>
              <w:t>5.</w:t>
            </w:r>
            <w:r>
              <w:rPr>
                <w:sz w:val="24"/>
                <w:szCs w:val="24"/>
              </w:rPr>
              <w:t>4</w:t>
            </w:r>
            <w:r w:rsidRPr="008C4233">
              <w:rPr>
                <w:sz w:val="24"/>
                <w:szCs w:val="24"/>
              </w:rPr>
              <w:t>.</w:t>
            </w:r>
          </w:p>
        </w:tc>
        <w:tc>
          <w:tcPr>
            <w:tcW w:w="2161" w:type="pct"/>
            <w:vMerge w:val="restart"/>
          </w:tcPr>
          <w:p w:rsidR="005E72C1" w:rsidRDefault="005E72C1" w:rsidP="00260285">
            <w:pPr>
              <w:rPr>
                <w:sz w:val="24"/>
                <w:szCs w:val="24"/>
              </w:rPr>
            </w:pPr>
            <w:r>
              <w:rPr>
                <w:sz w:val="24"/>
                <w:szCs w:val="24"/>
              </w:rPr>
              <w:t>M</w:t>
            </w:r>
            <w:r w:rsidRPr="008C4233">
              <w:rPr>
                <w:sz w:val="24"/>
                <w:szCs w:val="24"/>
              </w:rPr>
              <w:t>eliorācijas sistēmu rekonstrukcija un renovācija meža zemēs</w:t>
            </w:r>
            <w:r>
              <w:rPr>
                <w:sz w:val="24"/>
                <w:szCs w:val="24"/>
              </w:rPr>
              <w:t>:</w:t>
            </w:r>
          </w:p>
          <w:p w:rsidR="005E72C1" w:rsidRDefault="005E72C1" w:rsidP="00260285">
            <w:pPr>
              <w:rPr>
                <w:sz w:val="24"/>
                <w:szCs w:val="24"/>
              </w:rPr>
            </w:pPr>
            <w:r>
              <w:rPr>
                <w:sz w:val="24"/>
                <w:szCs w:val="24"/>
              </w:rPr>
              <w:t>5.4.1</w:t>
            </w:r>
            <w:r w:rsidR="00975C33">
              <w:rPr>
                <w:sz w:val="24"/>
                <w:szCs w:val="24"/>
              </w:rPr>
              <w:t>.</w:t>
            </w:r>
            <w:r>
              <w:rPr>
                <w:sz w:val="24"/>
                <w:szCs w:val="24"/>
              </w:rPr>
              <w:t xml:space="preserve"> ienesīgām investīcijām</w:t>
            </w:r>
            <w:r w:rsidR="00975C33">
              <w:rPr>
                <w:sz w:val="24"/>
                <w:szCs w:val="24"/>
              </w:rPr>
              <w:t>;</w:t>
            </w:r>
          </w:p>
          <w:p w:rsidR="005E72C1" w:rsidRDefault="005E72C1" w:rsidP="00260285">
            <w:pPr>
              <w:rPr>
                <w:sz w:val="24"/>
                <w:szCs w:val="24"/>
              </w:rPr>
            </w:pPr>
          </w:p>
          <w:p w:rsidR="005E72C1" w:rsidRDefault="005E72C1" w:rsidP="00260285">
            <w:pPr>
              <w:rPr>
                <w:sz w:val="24"/>
                <w:szCs w:val="24"/>
              </w:rPr>
            </w:pPr>
          </w:p>
          <w:p w:rsidR="005E72C1" w:rsidRDefault="005E72C1" w:rsidP="00260285">
            <w:pPr>
              <w:rPr>
                <w:sz w:val="24"/>
                <w:szCs w:val="24"/>
              </w:rPr>
            </w:pPr>
          </w:p>
          <w:p w:rsidR="005E72C1" w:rsidRPr="008C4233" w:rsidRDefault="005E72C1" w:rsidP="00260285">
            <w:pPr>
              <w:rPr>
                <w:sz w:val="24"/>
                <w:szCs w:val="24"/>
              </w:rPr>
            </w:pPr>
            <w:r>
              <w:rPr>
                <w:sz w:val="24"/>
                <w:szCs w:val="24"/>
              </w:rPr>
              <w:t>5.4.2. neienesīgām investīcijām</w:t>
            </w:r>
          </w:p>
        </w:tc>
        <w:tc>
          <w:tcPr>
            <w:tcW w:w="917" w:type="pct"/>
          </w:tcPr>
          <w:p w:rsidR="005E72C1" w:rsidRDefault="005E72C1" w:rsidP="00D61FE5">
            <w:pPr>
              <w:spacing w:line="312" w:lineRule="auto"/>
              <w:ind w:firstLine="300"/>
              <w:jc w:val="center"/>
              <w:rPr>
                <w:sz w:val="24"/>
                <w:szCs w:val="24"/>
              </w:rPr>
            </w:pPr>
          </w:p>
          <w:p w:rsidR="005E72C1" w:rsidRPr="008C4233" w:rsidRDefault="005E72C1" w:rsidP="00D61FE5">
            <w:pPr>
              <w:spacing w:line="312" w:lineRule="auto"/>
              <w:ind w:firstLine="300"/>
              <w:jc w:val="center"/>
              <w:rPr>
                <w:sz w:val="24"/>
                <w:szCs w:val="24"/>
              </w:rPr>
            </w:pPr>
            <w:r w:rsidRPr="008C4233">
              <w:rPr>
                <w:sz w:val="24"/>
                <w:szCs w:val="24"/>
              </w:rPr>
              <w:t>43</w:t>
            </w:r>
            <w:r>
              <w:rPr>
                <w:sz w:val="24"/>
                <w:szCs w:val="24"/>
              </w:rPr>
              <w:t> </w:t>
            </w:r>
            <w:r w:rsidRPr="008C4233">
              <w:rPr>
                <w:sz w:val="24"/>
                <w:szCs w:val="24"/>
              </w:rPr>
              <w:t>000</w:t>
            </w:r>
          </w:p>
        </w:tc>
        <w:tc>
          <w:tcPr>
            <w:tcW w:w="539" w:type="pct"/>
          </w:tcPr>
          <w:p w:rsidR="005E72C1" w:rsidRDefault="005E72C1" w:rsidP="00D61FE5">
            <w:pPr>
              <w:spacing w:line="312" w:lineRule="auto"/>
              <w:ind w:firstLine="300"/>
              <w:jc w:val="center"/>
              <w:rPr>
                <w:sz w:val="24"/>
                <w:szCs w:val="24"/>
              </w:rPr>
            </w:pPr>
          </w:p>
          <w:p w:rsidR="005E72C1" w:rsidRPr="008C4233" w:rsidRDefault="005E72C1" w:rsidP="00BE2B1C">
            <w:pPr>
              <w:spacing w:line="312" w:lineRule="auto"/>
              <w:ind w:firstLine="300"/>
              <w:rPr>
                <w:sz w:val="24"/>
                <w:szCs w:val="24"/>
              </w:rPr>
            </w:pPr>
            <w:r w:rsidRPr="008C4233">
              <w:rPr>
                <w:sz w:val="24"/>
                <w:szCs w:val="24"/>
              </w:rPr>
              <w:t>50</w:t>
            </w:r>
          </w:p>
        </w:tc>
        <w:tc>
          <w:tcPr>
            <w:tcW w:w="916" w:type="pct"/>
          </w:tcPr>
          <w:p w:rsidR="005E72C1" w:rsidRDefault="005E72C1" w:rsidP="00260285">
            <w:pPr>
              <w:spacing w:line="312" w:lineRule="auto"/>
              <w:ind w:firstLine="300"/>
              <w:jc w:val="center"/>
              <w:rPr>
                <w:sz w:val="24"/>
                <w:szCs w:val="24"/>
              </w:rPr>
            </w:pPr>
          </w:p>
          <w:p w:rsidR="005E72C1" w:rsidRDefault="005E72C1" w:rsidP="00260285">
            <w:pPr>
              <w:spacing w:line="312" w:lineRule="auto"/>
              <w:ind w:firstLine="300"/>
              <w:jc w:val="center"/>
              <w:rPr>
                <w:sz w:val="24"/>
                <w:szCs w:val="24"/>
              </w:rPr>
            </w:pPr>
            <w:r>
              <w:rPr>
                <w:sz w:val="24"/>
                <w:szCs w:val="24"/>
              </w:rPr>
              <w:t>50%</w:t>
            </w:r>
          </w:p>
        </w:tc>
      </w:tr>
      <w:tr w:rsidR="005E72C1" w:rsidRPr="008C4233" w:rsidTr="00D61FE5">
        <w:trPr>
          <w:trHeight w:val="561"/>
          <w:tblCellSpacing w:w="15" w:type="dxa"/>
        </w:trPr>
        <w:tc>
          <w:tcPr>
            <w:tcW w:w="369" w:type="pct"/>
            <w:vMerge/>
          </w:tcPr>
          <w:p w:rsidR="005E72C1" w:rsidRPr="008C4233" w:rsidRDefault="005E72C1" w:rsidP="008C4233">
            <w:pPr>
              <w:rPr>
                <w:sz w:val="24"/>
                <w:szCs w:val="24"/>
              </w:rPr>
            </w:pPr>
          </w:p>
        </w:tc>
        <w:tc>
          <w:tcPr>
            <w:tcW w:w="2161" w:type="pct"/>
            <w:vMerge/>
          </w:tcPr>
          <w:p w:rsidR="005E72C1" w:rsidRPr="008C4233" w:rsidRDefault="005E72C1" w:rsidP="00260285">
            <w:pPr>
              <w:rPr>
                <w:sz w:val="24"/>
                <w:szCs w:val="24"/>
              </w:rPr>
            </w:pPr>
          </w:p>
        </w:tc>
        <w:tc>
          <w:tcPr>
            <w:tcW w:w="917" w:type="pct"/>
          </w:tcPr>
          <w:p w:rsidR="005E72C1" w:rsidRDefault="005E72C1" w:rsidP="00106291">
            <w:pPr>
              <w:jc w:val="center"/>
              <w:rPr>
                <w:sz w:val="24"/>
                <w:szCs w:val="24"/>
              </w:rPr>
            </w:pPr>
          </w:p>
          <w:p w:rsidR="005E72C1" w:rsidRPr="008C4233" w:rsidRDefault="005E72C1" w:rsidP="00106291">
            <w:pPr>
              <w:jc w:val="center"/>
              <w:rPr>
                <w:sz w:val="24"/>
                <w:szCs w:val="24"/>
              </w:rPr>
            </w:pPr>
            <w:r w:rsidRPr="008C4233">
              <w:rPr>
                <w:sz w:val="24"/>
                <w:szCs w:val="24"/>
              </w:rPr>
              <w:t>43</w:t>
            </w:r>
            <w:r>
              <w:rPr>
                <w:sz w:val="24"/>
                <w:szCs w:val="24"/>
              </w:rPr>
              <w:t> </w:t>
            </w:r>
            <w:r w:rsidRPr="008C4233">
              <w:rPr>
                <w:sz w:val="24"/>
                <w:szCs w:val="24"/>
              </w:rPr>
              <w:t>000</w:t>
            </w:r>
          </w:p>
        </w:tc>
        <w:tc>
          <w:tcPr>
            <w:tcW w:w="539" w:type="pct"/>
          </w:tcPr>
          <w:p w:rsidR="005E72C1" w:rsidRDefault="005E72C1" w:rsidP="00106291">
            <w:pPr>
              <w:jc w:val="center"/>
              <w:rPr>
                <w:sz w:val="24"/>
                <w:szCs w:val="24"/>
              </w:rPr>
            </w:pPr>
          </w:p>
          <w:p w:rsidR="005E72C1" w:rsidRPr="008C4233" w:rsidRDefault="005E72C1" w:rsidP="00106291">
            <w:pPr>
              <w:jc w:val="center"/>
              <w:rPr>
                <w:sz w:val="24"/>
                <w:szCs w:val="24"/>
              </w:rPr>
            </w:pPr>
            <w:r w:rsidRPr="008C4233">
              <w:rPr>
                <w:sz w:val="24"/>
                <w:szCs w:val="24"/>
              </w:rPr>
              <w:t>50</w:t>
            </w:r>
          </w:p>
        </w:tc>
        <w:tc>
          <w:tcPr>
            <w:tcW w:w="916" w:type="pct"/>
          </w:tcPr>
          <w:p w:rsidR="005E72C1" w:rsidRPr="008C4233" w:rsidRDefault="005E72C1" w:rsidP="00260285">
            <w:pPr>
              <w:spacing w:line="312" w:lineRule="auto"/>
              <w:jc w:val="center"/>
              <w:rPr>
                <w:sz w:val="24"/>
                <w:szCs w:val="24"/>
              </w:rPr>
            </w:pPr>
            <w:r>
              <w:rPr>
                <w:sz w:val="24"/>
                <w:szCs w:val="24"/>
              </w:rPr>
              <w:t>100 %</w:t>
            </w:r>
          </w:p>
        </w:tc>
      </w:tr>
      <w:tr w:rsidR="005E72C1" w:rsidRPr="008C4233" w:rsidTr="00BE2B1C">
        <w:trPr>
          <w:trHeight w:val="270"/>
          <w:tblCellSpacing w:w="15" w:type="dxa"/>
        </w:trPr>
        <w:tc>
          <w:tcPr>
            <w:tcW w:w="369" w:type="pct"/>
          </w:tcPr>
          <w:p w:rsidR="005E72C1" w:rsidRPr="008C4233" w:rsidRDefault="005E72C1" w:rsidP="00260285">
            <w:pPr>
              <w:rPr>
                <w:b/>
                <w:bCs/>
                <w:sz w:val="24"/>
                <w:szCs w:val="24"/>
              </w:rPr>
            </w:pPr>
            <w:r w:rsidRPr="008C4233">
              <w:rPr>
                <w:b/>
                <w:bCs/>
                <w:sz w:val="24"/>
                <w:szCs w:val="24"/>
              </w:rPr>
              <w:t>6.</w:t>
            </w:r>
          </w:p>
        </w:tc>
        <w:tc>
          <w:tcPr>
            <w:tcW w:w="4582" w:type="pct"/>
            <w:gridSpan w:val="4"/>
          </w:tcPr>
          <w:p w:rsidR="005E72C1" w:rsidRPr="008C4233" w:rsidRDefault="005E72C1" w:rsidP="00260285">
            <w:pPr>
              <w:rPr>
                <w:b/>
                <w:bCs/>
                <w:sz w:val="24"/>
                <w:szCs w:val="24"/>
              </w:rPr>
            </w:pPr>
            <w:r w:rsidRPr="008C4233">
              <w:rPr>
                <w:b/>
                <w:bCs/>
                <w:sz w:val="24"/>
                <w:szCs w:val="24"/>
              </w:rPr>
              <w:t>Zvejas un akvakultūras pasākumi</w:t>
            </w:r>
          </w:p>
        </w:tc>
      </w:tr>
      <w:tr w:rsidR="005E72C1" w:rsidRPr="008C4233" w:rsidTr="00BE2B1C">
        <w:trPr>
          <w:tblCellSpacing w:w="15" w:type="dxa"/>
        </w:trPr>
        <w:tc>
          <w:tcPr>
            <w:tcW w:w="369" w:type="pct"/>
          </w:tcPr>
          <w:p w:rsidR="005E72C1" w:rsidRPr="008C4233" w:rsidRDefault="005E72C1" w:rsidP="005C46E5">
            <w:pPr>
              <w:spacing w:line="312" w:lineRule="auto"/>
              <w:rPr>
                <w:sz w:val="24"/>
                <w:szCs w:val="24"/>
              </w:rPr>
            </w:pPr>
            <w:r w:rsidRPr="008C4233">
              <w:rPr>
                <w:sz w:val="24"/>
                <w:szCs w:val="24"/>
              </w:rPr>
              <w:t>6.1.</w:t>
            </w:r>
          </w:p>
        </w:tc>
        <w:tc>
          <w:tcPr>
            <w:tcW w:w="2161" w:type="pct"/>
          </w:tcPr>
          <w:p w:rsidR="005E72C1" w:rsidRPr="008C4233" w:rsidRDefault="005E72C1" w:rsidP="00260285">
            <w:pPr>
              <w:rPr>
                <w:sz w:val="24"/>
                <w:szCs w:val="24"/>
              </w:rPr>
            </w:pPr>
            <w:r w:rsidRPr="008C4233">
              <w:rPr>
                <w:sz w:val="24"/>
                <w:szCs w:val="24"/>
              </w:rPr>
              <w:t>Zvejas un akvakultūras pasākumi</w:t>
            </w:r>
          </w:p>
        </w:tc>
        <w:tc>
          <w:tcPr>
            <w:tcW w:w="917" w:type="pct"/>
          </w:tcPr>
          <w:p w:rsidR="005E72C1" w:rsidRPr="008C4233" w:rsidRDefault="005E72C1" w:rsidP="009E33DC">
            <w:pPr>
              <w:spacing w:line="312" w:lineRule="auto"/>
              <w:ind w:firstLine="300"/>
              <w:jc w:val="center"/>
              <w:rPr>
                <w:sz w:val="24"/>
                <w:szCs w:val="24"/>
              </w:rPr>
            </w:pPr>
            <w:r w:rsidRPr="008C4233">
              <w:rPr>
                <w:sz w:val="24"/>
                <w:szCs w:val="24"/>
              </w:rPr>
              <w:t>112</w:t>
            </w:r>
            <w:r w:rsidR="009E33DC">
              <w:rPr>
                <w:sz w:val="24"/>
                <w:szCs w:val="24"/>
              </w:rPr>
              <w:t> </w:t>
            </w:r>
            <w:r w:rsidRPr="008C4233">
              <w:rPr>
                <w:sz w:val="24"/>
                <w:szCs w:val="24"/>
              </w:rPr>
              <w:t>500</w:t>
            </w:r>
            <w:r w:rsidR="009E33DC">
              <w:rPr>
                <w:sz w:val="24"/>
                <w:szCs w:val="24"/>
                <w:vertAlign w:val="superscript"/>
              </w:rPr>
              <w:t>5</w:t>
            </w:r>
            <w:r w:rsidRPr="008C4233">
              <w:rPr>
                <w:sz w:val="24"/>
                <w:szCs w:val="24"/>
              </w:rPr>
              <w:t xml:space="preserve"> vai 225</w:t>
            </w:r>
            <w:r w:rsidR="009E33DC">
              <w:rPr>
                <w:sz w:val="24"/>
                <w:szCs w:val="24"/>
              </w:rPr>
              <w:t> </w:t>
            </w:r>
            <w:r w:rsidRPr="008C4233">
              <w:rPr>
                <w:sz w:val="24"/>
                <w:szCs w:val="24"/>
              </w:rPr>
              <w:t>000</w:t>
            </w:r>
            <w:r w:rsidR="009E33DC">
              <w:rPr>
                <w:sz w:val="24"/>
                <w:szCs w:val="24"/>
                <w:vertAlign w:val="superscript"/>
              </w:rPr>
              <w:t>6</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FF7A1A">
            <w:pPr>
              <w:spacing w:line="312" w:lineRule="auto"/>
              <w:jc w:val="center"/>
              <w:rPr>
                <w:sz w:val="24"/>
                <w:szCs w:val="24"/>
              </w:rPr>
            </w:pPr>
            <w:r w:rsidRPr="008C4233">
              <w:rPr>
                <w:sz w:val="24"/>
                <w:szCs w:val="24"/>
              </w:rPr>
              <w:t>30 000</w:t>
            </w:r>
            <w:r>
              <w:rPr>
                <w:sz w:val="24"/>
                <w:szCs w:val="24"/>
                <w:vertAlign w:val="superscript"/>
              </w:rPr>
              <w:t>3</w:t>
            </w:r>
          </w:p>
        </w:tc>
      </w:tr>
      <w:tr w:rsidR="005E72C1" w:rsidRPr="008C4233" w:rsidTr="00BE2B1C">
        <w:trPr>
          <w:tblCellSpacing w:w="15" w:type="dxa"/>
        </w:trPr>
        <w:tc>
          <w:tcPr>
            <w:tcW w:w="369" w:type="pct"/>
          </w:tcPr>
          <w:p w:rsidR="005E72C1" w:rsidRPr="008C4233" w:rsidRDefault="005E72C1" w:rsidP="005C46E5">
            <w:pPr>
              <w:spacing w:line="312" w:lineRule="auto"/>
              <w:rPr>
                <w:sz w:val="24"/>
                <w:szCs w:val="24"/>
              </w:rPr>
            </w:pPr>
            <w:r w:rsidRPr="008C4233">
              <w:rPr>
                <w:sz w:val="24"/>
                <w:szCs w:val="24"/>
              </w:rPr>
              <w:t>6.2.</w:t>
            </w:r>
          </w:p>
        </w:tc>
        <w:tc>
          <w:tcPr>
            <w:tcW w:w="2161" w:type="pct"/>
          </w:tcPr>
          <w:p w:rsidR="005E72C1" w:rsidRPr="008C4233" w:rsidRDefault="005E72C1" w:rsidP="00260285">
            <w:pPr>
              <w:rPr>
                <w:sz w:val="24"/>
                <w:szCs w:val="24"/>
              </w:rPr>
            </w:pPr>
            <w:r w:rsidRPr="008C4233">
              <w:rPr>
                <w:sz w:val="24"/>
                <w:szCs w:val="24"/>
              </w:rPr>
              <w:t>Apgrozāmo līdzekļu papildināšana</w:t>
            </w:r>
          </w:p>
        </w:tc>
        <w:tc>
          <w:tcPr>
            <w:tcW w:w="917" w:type="pct"/>
          </w:tcPr>
          <w:p w:rsidR="005E72C1" w:rsidRPr="008C4233" w:rsidRDefault="005E72C1" w:rsidP="009E33DC">
            <w:pPr>
              <w:spacing w:line="312" w:lineRule="auto"/>
              <w:ind w:firstLine="300"/>
              <w:jc w:val="center"/>
              <w:rPr>
                <w:sz w:val="24"/>
                <w:szCs w:val="24"/>
              </w:rPr>
            </w:pPr>
            <w:r w:rsidRPr="008C4233">
              <w:rPr>
                <w:sz w:val="24"/>
                <w:szCs w:val="24"/>
              </w:rPr>
              <w:t>112</w:t>
            </w:r>
            <w:r w:rsidR="009E33DC">
              <w:rPr>
                <w:sz w:val="24"/>
                <w:szCs w:val="24"/>
              </w:rPr>
              <w:t> </w:t>
            </w:r>
            <w:r w:rsidRPr="008C4233">
              <w:rPr>
                <w:sz w:val="24"/>
                <w:szCs w:val="24"/>
              </w:rPr>
              <w:t>500</w:t>
            </w:r>
            <w:r w:rsidR="009E33DC">
              <w:rPr>
                <w:sz w:val="24"/>
                <w:szCs w:val="24"/>
                <w:vertAlign w:val="superscript"/>
              </w:rPr>
              <w:t>5</w:t>
            </w:r>
            <w:r w:rsidRPr="008C4233">
              <w:rPr>
                <w:sz w:val="24"/>
                <w:szCs w:val="24"/>
              </w:rPr>
              <w:t xml:space="preserve"> vai 225</w:t>
            </w:r>
            <w:r w:rsidR="009E33DC">
              <w:rPr>
                <w:sz w:val="24"/>
                <w:szCs w:val="24"/>
              </w:rPr>
              <w:t> </w:t>
            </w:r>
            <w:r w:rsidRPr="008C4233">
              <w:rPr>
                <w:sz w:val="24"/>
                <w:szCs w:val="24"/>
              </w:rPr>
              <w:t>000</w:t>
            </w:r>
            <w:r w:rsidR="009E33DC">
              <w:rPr>
                <w:sz w:val="24"/>
                <w:szCs w:val="24"/>
                <w:vertAlign w:val="superscript"/>
              </w:rPr>
              <w:t>6</w:t>
            </w:r>
          </w:p>
        </w:tc>
        <w:tc>
          <w:tcPr>
            <w:tcW w:w="539" w:type="pct"/>
          </w:tcPr>
          <w:p w:rsidR="005E72C1" w:rsidRPr="008C4233" w:rsidRDefault="005E72C1" w:rsidP="00260285">
            <w:pPr>
              <w:spacing w:line="312" w:lineRule="auto"/>
              <w:ind w:firstLine="300"/>
              <w:rPr>
                <w:sz w:val="24"/>
                <w:szCs w:val="24"/>
              </w:rPr>
            </w:pPr>
            <w:r w:rsidRPr="008C4233">
              <w:rPr>
                <w:sz w:val="24"/>
                <w:szCs w:val="24"/>
              </w:rPr>
              <w:t>70</w:t>
            </w:r>
          </w:p>
        </w:tc>
        <w:tc>
          <w:tcPr>
            <w:tcW w:w="916" w:type="pct"/>
          </w:tcPr>
          <w:p w:rsidR="005E72C1" w:rsidRPr="008C4233" w:rsidRDefault="005E72C1" w:rsidP="00FF7A1A">
            <w:pPr>
              <w:spacing w:line="312" w:lineRule="auto"/>
              <w:jc w:val="center"/>
              <w:rPr>
                <w:sz w:val="24"/>
                <w:szCs w:val="24"/>
              </w:rPr>
            </w:pPr>
            <w:r w:rsidRPr="008C4233">
              <w:rPr>
                <w:sz w:val="24"/>
                <w:szCs w:val="24"/>
              </w:rPr>
              <w:t>30 000</w:t>
            </w:r>
            <w:r>
              <w:rPr>
                <w:sz w:val="24"/>
                <w:szCs w:val="24"/>
                <w:vertAlign w:val="superscript"/>
              </w:rPr>
              <w:t>3</w:t>
            </w:r>
          </w:p>
        </w:tc>
      </w:tr>
      <w:tr w:rsidR="005E72C1" w:rsidRPr="008C4233" w:rsidTr="00BE2B1C">
        <w:trPr>
          <w:trHeight w:val="270"/>
          <w:tblCellSpacing w:w="15" w:type="dxa"/>
        </w:trPr>
        <w:tc>
          <w:tcPr>
            <w:tcW w:w="369" w:type="pct"/>
          </w:tcPr>
          <w:p w:rsidR="005E72C1" w:rsidRPr="008C4233" w:rsidRDefault="005E72C1" w:rsidP="00260285">
            <w:pPr>
              <w:rPr>
                <w:b/>
                <w:bCs/>
                <w:sz w:val="24"/>
                <w:szCs w:val="24"/>
              </w:rPr>
            </w:pPr>
            <w:r w:rsidRPr="008C4233">
              <w:rPr>
                <w:b/>
                <w:bCs/>
                <w:sz w:val="24"/>
                <w:szCs w:val="24"/>
              </w:rPr>
              <w:t>7.</w:t>
            </w:r>
          </w:p>
        </w:tc>
        <w:tc>
          <w:tcPr>
            <w:tcW w:w="4582" w:type="pct"/>
            <w:gridSpan w:val="4"/>
          </w:tcPr>
          <w:p w:rsidR="005E72C1" w:rsidRPr="008C4233" w:rsidRDefault="005E72C1" w:rsidP="00260285">
            <w:pPr>
              <w:rPr>
                <w:b/>
                <w:bCs/>
                <w:sz w:val="24"/>
                <w:szCs w:val="24"/>
              </w:rPr>
            </w:pPr>
            <w:r w:rsidRPr="008C4233">
              <w:rPr>
                <w:b/>
                <w:bCs/>
                <w:sz w:val="24"/>
                <w:szCs w:val="24"/>
              </w:rPr>
              <w:t>Zivsaimniecības pasākumi</w:t>
            </w:r>
          </w:p>
        </w:tc>
      </w:tr>
      <w:tr w:rsidR="005E72C1" w:rsidRPr="008C4233" w:rsidTr="00BE2B1C">
        <w:trPr>
          <w:trHeight w:val="270"/>
          <w:tblCellSpacing w:w="15" w:type="dxa"/>
        </w:trPr>
        <w:tc>
          <w:tcPr>
            <w:tcW w:w="369" w:type="pct"/>
          </w:tcPr>
          <w:p w:rsidR="005E72C1" w:rsidRPr="008C4233" w:rsidRDefault="005E72C1" w:rsidP="00260285">
            <w:pPr>
              <w:rPr>
                <w:sz w:val="24"/>
                <w:szCs w:val="24"/>
              </w:rPr>
            </w:pPr>
            <w:r w:rsidRPr="008C4233">
              <w:rPr>
                <w:sz w:val="24"/>
                <w:szCs w:val="24"/>
              </w:rPr>
              <w:t>7.1.</w:t>
            </w:r>
          </w:p>
        </w:tc>
        <w:tc>
          <w:tcPr>
            <w:tcW w:w="2161" w:type="pct"/>
          </w:tcPr>
          <w:p w:rsidR="005E72C1" w:rsidRPr="008C4233" w:rsidRDefault="005E72C1" w:rsidP="00260285">
            <w:pPr>
              <w:rPr>
                <w:sz w:val="24"/>
                <w:szCs w:val="24"/>
              </w:rPr>
            </w:pPr>
            <w:r w:rsidRPr="008C4233">
              <w:rPr>
                <w:sz w:val="24"/>
                <w:szCs w:val="24"/>
              </w:rPr>
              <w:t>Investīcijas zvejas un akvakultūras produktu apstrādei paredzētu jaunu iekārtu, tehnikas, aprīkojuma, informācijas tehnoloģiju un programmnodrošinājuma iegādei un uzstādīšanai</w:t>
            </w:r>
          </w:p>
        </w:tc>
        <w:tc>
          <w:tcPr>
            <w:tcW w:w="917" w:type="pct"/>
          </w:tcPr>
          <w:p w:rsidR="005E72C1" w:rsidRPr="008C4233" w:rsidRDefault="005E72C1" w:rsidP="00260285">
            <w:pPr>
              <w:jc w:val="center"/>
              <w:rPr>
                <w:sz w:val="24"/>
                <w:szCs w:val="24"/>
              </w:rPr>
            </w:pPr>
            <w:r w:rsidRPr="008C4233">
              <w:rPr>
                <w:sz w:val="24"/>
                <w:szCs w:val="24"/>
              </w:rPr>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FF7A1A">
            <w:pPr>
              <w:spacing w:line="312" w:lineRule="auto"/>
              <w:jc w:val="center"/>
              <w:rPr>
                <w:sz w:val="24"/>
                <w:szCs w:val="24"/>
              </w:rPr>
            </w:pPr>
            <w:r w:rsidRPr="008C4233">
              <w:rPr>
                <w:sz w:val="24"/>
                <w:szCs w:val="24"/>
              </w:rPr>
              <w:t>200 000</w:t>
            </w:r>
            <w:r>
              <w:rPr>
                <w:sz w:val="24"/>
                <w:szCs w:val="24"/>
                <w:vertAlign w:val="superscript"/>
              </w:rPr>
              <w:t>3</w:t>
            </w:r>
          </w:p>
        </w:tc>
      </w:tr>
      <w:tr w:rsidR="005E72C1" w:rsidRPr="008C4233" w:rsidTr="00BE2B1C">
        <w:trPr>
          <w:trHeight w:val="270"/>
          <w:tblCellSpacing w:w="15" w:type="dxa"/>
        </w:trPr>
        <w:tc>
          <w:tcPr>
            <w:tcW w:w="369" w:type="pct"/>
          </w:tcPr>
          <w:p w:rsidR="005E72C1" w:rsidRPr="008C4233" w:rsidRDefault="005E72C1" w:rsidP="00260285">
            <w:pPr>
              <w:rPr>
                <w:sz w:val="24"/>
                <w:szCs w:val="24"/>
              </w:rPr>
            </w:pPr>
            <w:r w:rsidRPr="008C4233">
              <w:rPr>
                <w:sz w:val="24"/>
                <w:szCs w:val="24"/>
              </w:rPr>
              <w:t>7.2.</w:t>
            </w:r>
          </w:p>
        </w:tc>
        <w:tc>
          <w:tcPr>
            <w:tcW w:w="2161" w:type="pct"/>
          </w:tcPr>
          <w:p w:rsidR="005E72C1" w:rsidRPr="008C4233" w:rsidRDefault="005E72C1" w:rsidP="00260285">
            <w:pPr>
              <w:rPr>
                <w:sz w:val="24"/>
                <w:szCs w:val="24"/>
              </w:rPr>
            </w:pPr>
            <w:r w:rsidRPr="008C4233">
              <w:rPr>
                <w:sz w:val="24"/>
                <w:szCs w:val="24"/>
              </w:rPr>
              <w:t>Zvejas un akvakultūras produktu apstrādei paredzēto būvju būvniecība un rekonstrukcija</w:t>
            </w:r>
          </w:p>
        </w:tc>
        <w:tc>
          <w:tcPr>
            <w:tcW w:w="917" w:type="pct"/>
          </w:tcPr>
          <w:p w:rsidR="005E72C1" w:rsidRPr="008C4233" w:rsidRDefault="005E72C1" w:rsidP="00260285">
            <w:pPr>
              <w:jc w:val="center"/>
              <w:rPr>
                <w:sz w:val="24"/>
                <w:szCs w:val="24"/>
              </w:rPr>
            </w:pPr>
            <w:r w:rsidRPr="008C4233">
              <w:rPr>
                <w:sz w:val="24"/>
                <w:szCs w:val="24"/>
              </w:rPr>
              <w:t>285 000</w:t>
            </w:r>
          </w:p>
        </w:tc>
        <w:tc>
          <w:tcPr>
            <w:tcW w:w="539" w:type="pct"/>
          </w:tcPr>
          <w:p w:rsidR="005E72C1" w:rsidRPr="008C4233" w:rsidRDefault="005E72C1" w:rsidP="00260285">
            <w:pPr>
              <w:spacing w:line="312" w:lineRule="auto"/>
              <w:ind w:firstLine="300"/>
              <w:rPr>
                <w:sz w:val="24"/>
                <w:szCs w:val="24"/>
              </w:rPr>
            </w:pPr>
            <w:r w:rsidRPr="008C4233">
              <w:rPr>
                <w:sz w:val="24"/>
                <w:szCs w:val="24"/>
              </w:rPr>
              <w:t>60</w:t>
            </w:r>
          </w:p>
        </w:tc>
        <w:tc>
          <w:tcPr>
            <w:tcW w:w="916" w:type="pct"/>
          </w:tcPr>
          <w:p w:rsidR="005E72C1" w:rsidRPr="008C4233" w:rsidRDefault="005E72C1" w:rsidP="00FF7A1A">
            <w:pPr>
              <w:spacing w:line="312" w:lineRule="auto"/>
              <w:jc w:val="center"/>
              <w:rPr>
                <w:sz w:val="24"/>
                <w:szCs w:val="24"/>
              </w:rPr>
            </w:pPr>
            <w:r w:rsidRPr="008C4233">
              <w:rPr>
                <w:sz w:val="24"/>
                <w:szCs w:val="24"/>
              </w:rPr>
              <w:t>200 000</w:t>
            </w:r>
            <w:r>
              <w:rPr>
                <w:sz w:val="24"/>
                <w:szCs w:val="24"/>
                <w:vertAlign w:val="superscript"/>
              </w:rPr>
              <w:t>3</w:t>
            </w:r>
          </w:p>
        </w:tc>
      </w:tr>
      <w:tr w:rsidR="005E72C1" w:rsidRPr="008C4233" w:rsidTr="00BE2B1C">
        <w:trPr>
          <w:trHeight w:val="270"/>
          <w:tblCellSpacing w:w="15" w:type="dxa"/>
        </w:trPr>
        <w:tc>
          <w:tcPr>
            <w:tcW w:w="369" w:type="pct"/>
          </w:tcPr>
          <w:p w:rsidR="005E72C1" w:rsidRPr="008C4233" w:rsidRDefault="005E72C1" w:rsidP="00260285">
            <w:pPr>
              <w:rPr>
                <w:b/>
                <w:bCs/>
                <w:sz w:val="24"/>
                <w:szCs w:val="24"/>
              </w:rPr>
            </w:pPr>
            <w:r w:rsidRPr="008C4233">
              <w:rPr>
                <w:b/>
                <w:bCs/>
                <w:sz w:val="24"/>
                <w:szCs w:val="24"/>
              </w:rPr>
              <w:t>8.</w:t>
            </w:r>
          </w:p>
        </w:tc>
        <w:tc>
          <w:tcPr>
            <w:tcW w:w="4582" w:type="pct"/>
            <w:gridSpan w:val="4"/>
          </w:tcPr>
          <w:p w:rsidR="005E72C1" w:rsidRPr="008C4233" w:rsidRDefault="005E72C1" w:rsidP="00260285">
            <w:pPr>
              <w:rPr>
                <w:b/>
                <w:bCs/>
                <w:sz w:val="24"/>
                <w:szCs w:val="24"/>
              </w:rPr>
            </w:pPr>
            <w:r w:rsidRPr="008C4233">
              <w:rPr>
                <w:b/>
                <w:bCs/>
                <w:sz w:val="24"/>
                <w:szCs w:val="24"/>
              </w:rPr>
              <w:t>Citi pasākumi lauku un lauksaimniecības attīstībai</w:t>
            </w:r>
          </w:p>
        </w:tc>
      </w:tr>
      <w:tr w:rsidR="005E72C1" w:rsidRPr="008C4233" w:rsidTr="00BE2B1C">
        <w:trPr>
          <w:trHeight w:val="270"/>
          <w:tblCellSpacing w:w="15" w:type="dxa"/>
        </w:trPr>
        <w:tc>
          <w:tcPr>
            <w:tcW w:w="369" w:type="pct"/>
          </w:tcPr>
          <w:p w:rsidR="005E72C1" w:rsidRPr="008C4233" w:rsidRDefault="005E72C1" w:rsidP="00260285">
            <w:pPr>
              <w:rPr>
                <w:sz w:val="24"/>
                <w:szCs w:val="24"/>
              </w:rPr>
            </w:pPr>
            <w:r w:rsidRPr="008C4233">
              <w:rPr>
                <w:sz w:val="24"/>
                <w:szCs w:val="24"/>
              </w:rPr>
              <w:t>8.1.</w:t>
            </w:r>
          </w:p>
        </w:tc>
        <w:tc>
          <w:tcPr>
            <w:tcW w:w="2161" w:type="pct"/>
          </w:tcPr>
          <w:p w:rsidR="005E72C1" w:rsidRPr="008C4233" w:rsidRDefault="005E72C1" w:rsidP="00260285">
            <w:pPr>
              <w:rPr>
                <w:sz w:val="24"/>
                <w:szCs w:val="24"/>
              </w:rPr>
            </w:pPr>
            <w:r w:rsidRPr="008C4233">
              <w:rPr>
                <w:sz w:val="24"/>
                <w:szCs w:val="24"/>
              </w:rPr>
              <w:t>Ražojošu lauku saimniecību iegāde (izņemot dzīvnieku un lauksaimniecības zemes iegādi)</w:t>
            </w:r>
            <w:r w:rsidRPr="00D61FE5">
              <w:rPr>
                <w:sz w:val="24"/>
                <w:szCs w:val="24"/>
                <w:vertAlign w:val="superscript"/>
              </w:rPr>
              <w:t>7</w:t>
            </w:r>
          </w:p>
        </w:tc>
        <w:tc>
          <w:tcPr>
            <w:tcW w:w="917" w:type="pct"/>
          </w:tcPr>
          <w:p w:rsidR="005E72C1" w:rsidRPr="008C4233" w:rsidRDefault="005E72C1" w:rsidP="00260285">
            <w:pPr>
              <w:jc w:val="center"/>
              <w:rPr>
                <w:sz w:val="24"/>
                <w:szCs w:val="24"/>
              </w:rPr>
            </w:pPr>
            <w:r w:rsidRPr="008C4233">
              <w:rPr>
                <w:sz w:val="24"/>
                <w:szCs w:val="24"/>
              </w:rPr>
              <w:t>143 000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260285">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BE2B1C">
        <w:trPr>
          <w:trHeight w:val="270"/>
          <w:tblCellSpacing w:w="15" w:type="dxa"/>
        </w:trPr>
        <w:tc>
          <w:tcPr>
            <w:tcW w:w="369" w:type="pct"/>
          </w:tcPr>
          <w:p w:rsidR="005E72C1" w:rsidRPr="008C4233" w:rsidRDefault="005E72C1" w:rsidP="00260285">
            <w:pPr>
              <w:rPr>
                <w:sz w:val="24"/>
                <w:szCs w:val="24"/>
              </w:rPr>
            </w:pPr>
            <w:r w:rsidRPr="008C4233">
              <w:rPr>
                <w:sz w:val="24"/>
                <w:szCs w:val="24"/>
              </w:rPr>
              <w:t>8.2.</w:t>
            </w:r>
          </w:p>
        </w:tc>
        <w:tc>
          <w:tcPr>
            <w:tcW w:w="2161" w:type="pct"/>
          </w:tcPr>
          <w:p w:rsidR="005E72C1" w:rsidRPr="008C4233" w:rsidRDefault="005E72C1" w:rsidP="00260285">
            <w:pPr>
              <w:rPr>
                <w:sz w:val="24"/>
                <w:szCs w:val="24"/>
              </w:rPr>
            </w:pPr>
            <w:r w:rsidRPr="008C4233">
              <w:rPr>
                <w:sz w:val="24"/>
                <w:szCs w:val="24"/>
              </w:rPr>
              <w:t>Lauksaimniecības zemes iegāde</w:t>
            </w:r>
          </w:p>
        </w:tc>
        <w:tc>
          <w:tcPr>
            <w:tcW w:w="917" w:type="pct"/>
          </w:tcPr>
          <w:p w:rsidR="005E72C1" w:rsidRPr="008C4233" w:rsidRDefault="005E72C1" w:rsidP="00FF7A1A">
            <w:pPr>
              <w:jc w:val="center"/>
              <w:rPr>
                <w:sz w:val="24"/>
                <w:szCs w:val="24"/>
              </w:rPr>
            </w:pPr>
            <w:r w:rsidRPr="008C4233">
              <w:rPr>
                <w:sz w:val="24"/>
                <w:szCs w:val="24"/>
              </w:rPr>
              <w:t>56</w:t>
            </w:r>
            <w:r>
              <w:rPr>
                <w:sz w:val="24"/>
                <w:szCs w:val="24"/>
              </w:rPr>
              <w:t> </w:t>
            </w:r>
            <w:r w:rsidRPr="008C4233">
              <w:rPr>
                <w:sz w:val="24"/>
                <w:szCs w:val="24"/>
              </w:rPr>
              <w:t>250</w:t>
            </w:r>
            <w:r>
              <w:rPr>
                <w:sz w:val="24"/>
                <w:szCs w:val="24"/>
                <w:vertAlign w:val="superscript"/>
              </w:rPr>
              <w:t>5</w:t>
            </w:r>
            <w:r w:rsidRPr="008C4233">
              <w:rPr>
                <w:sz w:val="24"/>
                <w:szCs w:val="24"/>
              </w:rPr>
              <w:t xml:space="preserve"> vai 112</w:t>
            </w:r>
            <w:r>
              <w:rPr>
                <w:sz w:val="24"/>
                <w:szCs w:val="24"/>
              </w:rPr>
              <w:t> </w:t>
            </w:r>
            <w:r w:rsidRPr="008C4233">
              <w:rPr>
                <w:sz w:val="24"/>
                <w:szCs w:val="24"/>
              </w:rPr>
              <w:t>500</w:t>
            </w:r>
            <w:r>
              <w:rPr>
                <w:sz w:val="24"/>
                <w:szCs w:val="24"/>
                <w:vertAlign w:val="superscript"/>
              </w:rPr>
              <w:t>6</w:t>
            </w:r>
          </w:p>
        </w:tc>
        <w:tc>
          <w:tcPr>
            <w:tcW w:w="539" w:type="pct"/>
          </w:tcPr>
          <w:p w:rsidR="005E72C1" w:rsidRPr="008C4233" w:rsidRDefault="005E72C1" w:rsidP="00260285">
            <w:pPr>
              <w:spacing w:line="312" w:lineRule="auto"/>
              <w:ind w:firstLine="300"/>
              <w:rPr>
                <w:sz w:val="24"/>
                <w:szCs w:val="24"/>
              </w:rPr>
            </w:pPr>
            <w:r w:rsidRPr="008C4233">
              <w:rPr>
                <w:sz w:val="24"/>
                <w:szCs w:val="24"/>
              </w:rPr>
              <w:t>60</w:t>
            </w:r>
          </w:p>
        </w:tc>
        <w:tc>
          <w:tcPr>
            <w:tcW w:w="916" w:type="pct"/>
          </w:tcPr>
          <w:p w:rsidR="005E72C1" w:rsidRPr="008C4233" w:rsidRDefault="005E72C1" w:rsidP="00FF7A1A">
            <w:pPr>
              <w:spacing w:line="312" w:lineRule="auto"/>
              <w:jc w:val="center"/>
              <w:rPr>
                <w:sz w:val="24"/>
                <w:szCs w:val="24"/>
              </w:rPr>
            </w:pPr>
            <w:r w:rsidRPr="008C4233">
              <w:rPr>
                <w:sz w:val="24"/>
                <w:szCs w:val="24"/>
              </w:rPr>
              <w:t>15</w:t>
            </w:r>
            <w:r>
              <w:rPr>
                <w:sz w:val="24"/>
                <w:szCs w:val="24"/>
              </w:rPr>
              <w:t> </w:t>
            </w:r>
            <w:r w:rsidRPr="008C4233">
              <w:rPr>
                <w:sz w:val="24"/>
                <w:szCs w:val="24"/>
              </w:rPr>
              <w:t>000</w:t>
            </w:r>
            <w:r>
              <w:rPr>
                <w:sz w:val="24"/>
                <w:szCs w:val="24"/>
                <w:vertAlign w:val="superscript"/>
              </w:rPr>
              <w:t>3</w:t>
            </w:r>
          </w:p>
        </w:tc>
      </w:tr>
      <w:tr w:rsidR="005E72C1" w:rsidRPr="008C4233" w:rsidTr="00BE2B1C">
        <w:trPr>
          <w:trHeight w:val="270"/>
          <w:tblCellSpacing w:w="15" w:type="dxa"/>
        </w:trPr>
        <w:tc>
          <w:tcPr>
            <w:tcW w:w="369" w:type="pct"/>
          </w:tcPr>
          <w:p w:rsidR="005E72C1" w:rsidRPr="008C4233" w:rsidRDefault="005E72C1" w:rsidP="00BE2B1C">
            <w:pPr>
              <w:rPr>
                <w:sz w:val="24"/>
                <w:szCs w:val="24"/>
              </w:rPr>
            </w:pPr>
            <w:r w:rsidRPr="008C4233">
              <w:rPr>
                <w:sz w:val="24"/>
                <w:szCs w:val="24"/>
              </w:rPr>
              <w:t>8.</w:t>
            </w:r>
            <w:r>
              <w:rPr>
                <w:sz w:val="24"/>
                <w:szCs w:val="24"/>
              </w:rPr>
              <w:t>3</w:t>
            </w:r>
            <w:r w:rsidRPr="008C4233">
              <w:rPr>
                <w:sz w:val="24"/>
                <w:szCs w:val="24"/>
              </w:rPr>
              <w:t>.</w:t>
            </w:r>
          </w:p>
        </w:tc>
        <w:tc>
          <w:tcPr>
            <w:tcW w:w="2161" w:type="pct"/>
          </w:tcPr>
          <w:p w:rsidR="005E72C1" w:rsidRPr="008C4233" w:rsidRDefault="005E72C1" w:rsidP="00260285">
            <w:pPr>
              <w:rPr>
                <w:sz w:val="24"/>
                <w:szCs w:val="24"/>
              </w:rPr>
            </w:pPr>
            <w:r w:rsidRPr="008C4233">
              <w:rPr>
                <w:sz w:val="24"/>
                <w:szCs w:val="24"/>
              </w:rPr>
              <w:t>Augstražīgu dzīvnieku iegāde</w:t>
            </w:r>
          </w:p>
        </w:tc>
        <w:tc>
          <w:tcPr>
            <w:tcW w:w="917" w:type="pct"/>
          </w:tcPr>
          <w:p w:rsidR="005E72C1" w:rsidRPr="008C4233" w:rsidRDefault="005E72C1" w:rsidP="00E8398C">
            <w:pPr>
              <w:jc w:val="center"/>
              <w:rPr>
                <w:sz w:val="24"/>
                <w:szCs w:val="24"/>
              </w:rPr>
            </w:pPr>
            <w:r w:rsidRPr="008C4233">
              <w:rPr>
                <w:sz w:val="24"/>
                <w:szCs w:val="24"/>
              </w:rPr>
              <w:t xml:space="preserve">56 </w:t>
            </w:r>
            <w:r>
              <w:rPr>
                <w:sz w:val="24"/>
                <w:szCs w:val="24"/>
              </w:rPr>
              <w:t> </w:t>
            </w:r>
            <w:r w:rsidRPr="008C4233">
              <w:rPr>
                <w:sz w:val="24"/>
                <w:szCs w:val="24"/>
              </w:rPr>
              <w:t>250</w:t>
            </w:r>
            <w:r>
              <w:rPr>
                <w:sz w:val="24"/>
                <w:szCs w:val="24"/>
                <w:vertAlign w:val="superscript"/>
              </w:rPr>
              <w:t>5</w:t>
            </w:r>
            <w:r w:rsidRPr="008C4233">
              <w:rPr>
                <w:sz w:val="24"/>
                <w:szCs w:val="24"/>
              </w:rPr>
              <w:t xml:space="preserve"> vai 112 500</w:t>
            </w:r>
            <w:r>
              <w:rPr>
                <w:sz w:val="24"/>
                <w:szCs w:val="24"/>
                <w:vertAlign w:val="superscript"/>
              </w:rPr>
              <w:t>6</w:t>
            </w:r>
          </w:p>
        </w:tc>
        <w:tc>
          <w:tcPr>
            <w:tcW w:w="539" w:type="pct"/>
          </w:tcPr>
          <w:p w:rsidR="005E72C1" w:rsidRPr="008C4233" w:rsidRDefault="005E72C1" w:rsidP="00260285">
            <w:pPr>
              <w:spacing w:line="312" w:lineRule="auto"/>
              <w:ind w:firstLine="300"/>
              <w:rPr>
                <w:sz w:val="24"/>
                <w:szCs w:val="24"/>
              </w:rPr>
            </w:pPr>
            <w:r w:rsidRPr="008C4233">
              <w:rPr>
                <w:sz w:val="24"/>
                <w:szCs w:val="24"/>
              </w:rPr>
              <w:t>60</w:t>
            </w:r>
          </w:p>
        </w:tc>
        <w:tc>
          <w:tcPr>
            <w:tcW w:w="916" w:type="pct"/>
          </w:tcPr>
          <w:p w:rsidR="005E72C1" w:rsidRPr="008C4233" w:rsidRDefault="005E72C1" w:rsidP="00FF7A1A">
            <w:pPr>
              <w:spacing w:line="312" w:lineRule="auto"/>
              <w:jc w:val="center"/>
              <w:rPr>
                <w:sz w:val="24"/>
                <w:szCs w:val="24"/>
              </w:rPr>
            </w:pPr>
            <w:r w:rsidRPr="008C4233">
              <w:rPr>
                <w:sz w:val="24"/>
                <w:szCs w:val="24"/>
              </w:rPr>
              <w:t>15 000</w:t>
            </w:r>
            <w:r>
              <w:rPr>
                <w:sz w:val="24"/>
                <w:szCs w:val="24"/>
                <w:vertAlign w:val="superscript"/>
              </w:rPr>
              <w:t>3</w:t>
            </w:r>
          </w:p>
        </w:tc>
      </w:tr>
      <w:tr w:rsidR="005E72C1" w:rsidRPr="008C4233" w:rsidTr="00BE2B1C">
        <w:trPr>
          <w:trHeight w:val="270"/>
          <w:tblCellSpacing w:w="15" w:type="dxa"/>
        </w:trPr>
        <w:tc>
          <w:tcPr>
            <w:tcW w:w="369" w:type="pct"/>
          </w:tcPr>
          <w:p w:rsidR="005E72C1" w:rsidRPr="008C4233" w:rsidRDefault="005E72C1" w:rsidP="00BE2B1C">
            <w:pPr>
              <w:rPr>
                <w:sz w:val="24"/>
                <w:szCs w:val="24"/>
              </w:rPr>
            </w:pPr>
            <w:r w:rsidRPr="008C4233">
              <w:rPr>
                <w:sz w:val="24"/>
                <w:szCs w:val="24"/>
              </w:rPr>
              <w:t>8.</w:t>
            </w:r>
            <w:r>
              <w:rPr>
                <w:sz w:val="24"/>
                <w:szCs w:val="24"/>
              </w:rPr>
              <w:t>4</w:t>
            </w:r>
            <w:r w:rsidRPr="008C4233">
              <w:rPr>
                <w:sz w:val="24"/>
                <w:szCs w:val="24"/>
              </w:rPr>
              <w:t>.</w:t>
            </w:r>
          </w:p>
        </w:tc>
        <w:tc>
          <w:tcPr>
            <w:tcW w:w="2161" w:type="pct"/>
          </w:tcPr>
          <w:p w:rsidR="005E72C1" w:rsidRPr="00D61FE5" w:rsidRDefault="005E72C1" w:rsidP="00260285">
            <w:pPr>
              <w:rPr>
                <w:sz w:val="24"/>
                <w:szCs w:val="24"/>
                <w:vertAlign w:val="superscript"/>
              </w:rPr>
            </w:pPr>
            <w:r w:rsidRPr="008C4233">
              <w:rPr>
                <w:sz w:val="24"/>
                <w:szCs w:val="24"/>
              </w:rPr>
              <w:t>Ilggadīgo stādījumu ierīkošana</w:t>
            </w:r>
            <w:r>
              <w:rPr>
                <w:sz w:val="24"/>
                <w:szCs w:val="24"/>
                <w:vertAlign w:val="superscript"/>
              </w:rPr>
              <w:t>7</w:t>
            </w:r>
          </w:p>
        </w:tc>
        <w:tc>
          <w:tcPr>
            <w:tcW w:w="917" w:type="pct"/>
          </w:tcPr>
          <w:p w:rsidR="005E72C1" w:rsidRPr="008C4233" w:rsidRDefault="005E72C1" w:rsidP="00260285">
            <w:pPr>
              <w:jc w:val="center"/>
              <w:rPr>
                <w:sz w:val="24"/>
                <w:szCs w:val="24"/>
              </w:rPr>
            </w:pPr>
            <w:r w:rsidRPr="008C4233">
              <w:rPr>
                <w:sz w:val="24"/>
                <w:szCs w:val="24"/>
              </w:rPr>
              <w:t>43 000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260285">
            <w:pPr>
              <w:spacing w:line="312" w:lineRule="auto"/>
              <w:jc w:val="center"/>
              <w:rPr>
                <w:sz w:val="24"/>
                <w:szCs w:val="24"/>
              </w:rPr>
            </w:pPr>
            <w:r>
              <w:rPr>
                <w:sz w:val="24"/>
                <w:szCs w:val="24"/>
              </w:rPr>
              <w:t>50</w:t>
            </w:r>
            <w:r w:rsidRPr="008C4233">
              <w:rPr>
                <w:sz w:val="24"/>
                <w:szCs w:val="24"/>
              </w:rPr>
              <w:t xml:space="preserve"> - </w:t>
            </w:r>
            <w:r>
              <w:rPr>
                <w:sz w:val="24"/>
                <w:szCs w:val="24"/>
              </w:rPr>
              <w:t>9</w:t>
            </w:r>
            <w:r w:rsidRPr="008C4233">
              <w:rPr>
                <w:sz w:val="24"/>
                <w:szCs w:val="24"/>
              </w:rPr>
              <w:t>0 %</w:t>
            </w:r>
            <w:r w:rsidRPr="008C4233">
              <w:rPr>
                <w:sz w:val="24"/>
                <w:szCs w:val="24"/>
                <w:vertAlign w:val="superscript"/>
              </w:rPr>
              <w:t>1</w:t>
            </w:r>
          </w:p>
        </w:tc>
      </w:tr>
      <w:tr w:rsidR="005E72C1" w:rsidRPr="008C4233" w:rsidTr="008C4233">
        <w:trPr>
          <w:tblCellSpacing w:w="15" w:type="dxa"/>
        </w:trPr>
        <w:tc>
          <w:tcPr>
            <w:tcW w:w="0" w:type="auto"/>
            <w:vMerge w:val="restart"/>
          </w:tcPr>
          <w:p w:rsidR="005E72C1" w:rsidRPr="008C4233" w:rsidRDefault="005E72C1" w:rsidP="00BE2B1C">
            <w:pPr>
              <w:rPr>
                <w:sz w:val="24"/>
                <w:szCs w:val="24"/>
              </w:rPr>
            </w:pPr>
            <w:r w:rsidRPr="008C4233">
              <w:rPr>
                <w:sz w:val="24"/>
                <w:szCs w:val="24"/>
              </w:rPr>
              <w:lastRenderedPageBreak/>
              <w:t>8.</w:t>
            </w:r>
            <w:r>
              <w:rPr>
                <w:sz w:val="24"/>
                <w:szCs w:val="24"/>
              </w:rPr>
              <w:t>5</w:t>
            </w:r>
            <w:r w:rsidRPr="008C4233">
              <w:rPr>
                <w:sz w:val="24"/>
                <w:szCs w:val="24"/>
              </w:rPr>
              <w:t>.</w:t>
            </w:r>
          </w:p>
        </w:tc>
        <w:tc>
          <w:tcPr>
            <w:tcW w:w="0" w:type="auto"/>
            <w:vMerge w:val="restart"/>
          </w:tcPr>
          <w:p w:rsidR="005E72C1" w:rsidRDefault="005E72C1" w:rsidP="00260285">
            <w:pPr>
              <w:rPr>
                <w:sz w:val="24"/>
                <w:szCs w:val="24"/>
              </w:rPr>
            </w:pPr>
            <w:r w:rsidRPr="008C4233">
              <w:rPr>
                <w:sz w:val="24"/>
                <w:szCs w:val="24"/>
              </w:rPr>
              <w:t>Apgrozāmo līdzekļu papildināšana primārās lauksaimniecības produkcijas ražotājiem</w:t>
            </w:r>
            <w:r>
              <w:rPr>
                <w:sz w:val="24"/>
                <w:szCs w:val="24"/>
              </w:rPr>
              <w:t>:</w:t>
            </w:r>
          </w:p>
          <w:p w:rsidR="005E72C1" w:rsidRDefault="005E72C1" w:rsidP="00260285">
            <w:pPr>
              <w:rPr>
                <w:sz w:val="24"/>
                <w:szCs w:val="24"/>
              </w:rPr>
            </w:pPr>
            <w:r>
              <w:rPr>
                <w:sz w:val="24"/>
                <w:szCs w:val="24"/>
              </w:rPr>
              <w:t>8.5.1. nelauksaimnieciskām darbībām;</w:t>
            </w:r>
          </w:p>
          <w:p w:rsidR="005E72C1" w:rsidRDefault="005E72C1" w:rsidP="00260285">
            <w:pPr>
              <w:rPr>
                <w:sz w:val="24"/>
                <w:szCs w:val="24"/>
              </w:rPr>
            </w:pPr>
          </w:p>
          <w:p w:rsidR="005E72C1" w:rsidRPr="008C4233" w:rsidRDefault="005E72C1" w:rsidP="00BE2B1C">
            <w:pPr>
              <w:rPr>
                <w:sz w:val="24"/>
                <w:szCs w:val="24"/>
              </w:rPr>
            </w:pPr>
            <w:r>
              <w:rPr>
                <w:sz w:val="24"/>
                <w:szCs w:val="24"/>
              </w:rPr>
              <w:t>8.5.2. lauksaimnieciskām darbībām</w:t>
            </w:r>
          </w:p>
        </w:tc>
        <w:tc>
          <w:tcPr>
            <w:tcW w:w="0" w:type="auto"/>
          </w:tcPr>
          <w:p w:rsidR="005E72C1" w:rsidRDefault="005E72C1" w:rsidP="008C4233">
            <w:pPr>
              <w:spacing w:line="312" w:lineRule="auto"/>
              <w:ind w:firstLine="300"/>
              <w:rPr>
                <w:sz w:val="24"/>
                <w:szCs w:val="24"/>
              </w:rPr>
            </w:pPr>
          </w:p>
          <w:p w:rsidR="005E72C1" w:rsidRDefault="005E72C1" w:rsidP="008C4233">
            <w:pPr>
              <w:spacing w:line="312" w:lineRule="auto"/>
              <w:ind w:firstLine="300"/>
              <w:rPr>
                <w:sz w:val="24"/>
                <w:szCs w:val="24"/>
              </w:rPr>
            </w:pPr>
          </w:p>
          <w:p w:rsidR="005E72C1" w:rsidRPr="008C4233" w:rsidRDefault="005E72C1" w:rsidP="008C4233">
            <w:pPr>
              <w:spacing w:line="312" w:lineRule="auto"/>
              <w:ind w:firstLine="300"/>
              <w:rPr>
                <w:sz w:val="24"/>
                <w:szCs w:val="24"/>
              </w:rPr>
            </w:pPr>
            <w:r w:rsidRPr="008C4233">
              <w:rPr>
                <w:sz w:val="24"/>
                <w:szCs w:val="24"/>
              </w:rPr>
              <w:t>114</w:t>
            </w:r>
            <w:r>
              <w:rPr>
                <w:sz w:val="24"/>
                <w:szCs w:val="24"/>
              </w:rPr>
              <w:t> </w:t>
            </w:r>
            <w:r w:rsidRPr="008C4233">
              <w:rPr>
                <w:sz w:val="24"/>
                <w:szCs w:val="24"/>
              </w:rPr>
              <w:t>000</w:t>
            </w:r>
          </w:p>
        </w:tc>
        <w:tc>
          <w:tcPr>
            <w:tcW w:w="0" w:type="auto"/>
          </w:tcPr>
          <w:p w:rsidR="005E72C1" w:rsidRDefault="005E72C1" w:rsidP="00260285">
            <w:pPr>
              <w:spacing w:line="312" w:lineRule="auto"/>
              <w:ind w:firstLine="300"/>
              <w:rPr>
                <w:sz w:val="24"/>
                <w:szCs w:val="24"/>
              </w:rPr>
            </w:pPr>
          </w:p>
          <w:p w:rsidR="005E72C1" w:rsidRDefault="005E72C1" w:rsidP="00260285">
            <w:pPr>
              <w:spacing w:line="312" w:lineRule="auto"/>
              <w:ind w:firstLine="300"/>
              <w:rPr>
                <w:sz w:val="24"/>
                <w:szCs w:val="24"/>
              </w:rPr>
            </w:pPr>
          </w:p>
          <w:p w:rsidR="005E72C1" w:rsidRPr="008C4233" w:rsidRDefault="005E72C1" w:rsidP="00260285">
            <w:pPr>
              <w:spacing w:line="312" w:lineRule="auto"/>
              <w:ind w:firstLine="300"/>
              <w:rPr>
                <w:sz w:val="24"/>
                <w:szCs w:val="24"/>
              </w:rPr>
            </w:pPr>
            <w:r w:rsidRPr="008C4233">
              <w:rPr>
                <w:sz w:val="24"/>
                <w:szCs w:val="24"/>
              </w:rPr>
              <w:t>80</w:t>
            </w:r>
          </w:p>
        </w:tc>
        <w:tc>
          <w:tcPr>
            <w:tcW w:w="0" w:type="auto"/>
          </w:tcPr>
          <w:p w:rsidR="005E72C1" w:rsidRDefault="005E72C1" w:rsidP="00260285">
            <w:pPr>
              <w:spacing w:line="312" w:lineRule="auto"/>
              <w:jc w:val="center"/>
              <w:rPr>
                <w:sz w:val="24"/>
                <w:szCs w:val="24"/>
              </w:rPr>
            </w:pPr>
          </w:p>
          <w:p w:rsidR="005E72C1" w:rsidRDefault="005E72C1" w:rsidP="00260285">
            <w:pPr>
              <w:spacing w:line="312" w:lineRule="auto"/>
              <w:jc w:val="center"/>
              <w:rPr>
                <w:sz w:val="24"/>
                <w:szCs w:val="24"/>
              </w:rPr>
            </w:pPr>
          </w:p>
          <w:p w:rsidR="005E72C1" w:rsidRPr="008C4233" w:rsidRDefault="005E72C1" w:rsidP="00FF7A1A">
            <w:pPr>
              <w:spacing w:line="312" w:lineRule="auto"/>
              <w:jc w:val="center"/>
              <w:rPr>
                <w:sz w:val="24"/>
                <w:szCs w:val="24"/>
              </w:rPr>
            </w:pPr>
            <w:r w:rsidRPr="008C4233">
              <w:rPr>
                <w:sz w:val="24"/>
                <w:szCs w:val="24"/>
              </w:rPr>
              <w:t>200 000</w:t>
            </w:r>
            <w:r>
              <w:rPr>
                <w:sz w:val="24"/>
                <w:szCs w:val="24"/>
                <w:vertAlign w:val="superscript"/>
              </w:rPr>
              <w:t>3</w:t>
            </w:r>
          </w:p>
        </w:tc>
      </w:tr>
      <w:tr w:rsidR="005E72C1" w:rsidRPr="008C4233" w:rsidTr="008C4233">
        <w:trPr>
          <w:tblCellSpacing w:w="15" w:type="dxa"/>
        </w:trPr>
        <w:tc>
          <w:tcPr>
            <w:tcW w:w="0" w:type="auto"/>
            <w:vMerge/>
            <w:vAlign w:val="center"/>
          </w:tcPr>
          <w:p w:rsidR="005E72C1" w:rsidRPr="008C4233" w:rsidRDefault="005E72C1" w:rsidP="00260285">
            <w:pPr>
              <w:rPr>
                <w:sz w:val="24"/>
                <w:szCs w:val="24"/>
              </w:rPr>
            </w:pPr>
          </w:p>
        </w:tc>
        <w:tc>
          <w:tcPr>
            <w:tcW w:w="0" w:type="auto"/>
            <w:vMerge/>
            <w:vAlign w:val="center"/>
          </w:tcPr>
          <w:p w:rsidR="005E72C1" w:rsidRPr="008C4233" w:rsidRDefault="005E72C1" w:rsidP="00260285">
            <w:pPr>
              <w:rPr>
                <w:sz w:val="24"/>
                <w:szCs w:val="24"/>
              </w:rPr>
            </w:pPr>
          </w:p>
        </w:tc>
        <w:tc>
          <w:tcPr>
            <w:tcW w:w="0" w:type="auto"/>
          </w:tcPr>
          <w:p w:rsidR="005E72C1" w:rsidRPr="008C4233" w:rsidRDefault="005E72C1" w:rsidP="00E8398C">
            <w:pPr>
              <w:jc w:val="center"/>
              <w:rPr>
                <w:sz w:val="24"/>
                <w:szCs w:val="24"/>
              </w:rPr>
            </w:pPr>
            <w:r w:rsidRPr="008C4233">
              <w:rPr>
                <w:sz w:val="24"/>
                <w:szCs w:val="24"/>
              </w:rPr>
              <w:t xml:space="preserve">56 </w:t>
            </w:r>
            <w:r>
              <w:rPr>
                <w:sz w:val="24"/>
                <w:szCs w:val="24"/>
              </w:rPr>
              <w:t> </w:t>
            </w:r>
            <w:r w:rsidRPr="008C4233">
              <w:rPr>
                <w:sz w:val="24"/>
                <w:szCs w:val="24"/>
              </w:rPr>
              <w:t>250</w:t>
            </w:r>
            <w:r>
              <w:rPr>
                <w:sz w:val="24"/>
                <w:szCs w:val="24"/>
                <w:vertAlign w:val="superscript"/>
              </w:rPr>
              <w:t>5</w:t>
            </w:r>
            <w:r w:rsidRPr="008C4233">
              <w:rPr>
                <w:sz w:val="24"/>
                <w:szCs w:val="24"/>
              </w:rPr>
              <w:t xml:space="preserve"> vai 112 500</w:t>
            </w:r>
            <w:r>
              <w:rPr>
                <w:sz w:val="24"/>
                <w:szCs w:val="24"/>
                <w:vertAlign w:val="superscript"/>
              </w:rPr>
              <w:t>6</w:t>
            </w:r>
          </w:p>
        </w:tc>
        <w:tc>
          <w:tcPr>
            <w:tcW w:w="0" w:type="auto"/>
          </w:tcPr>
          <w:p w:rsidR="005E72C1" w:rsidRPr="008C4233" w:rsidRDefault="005E72C1" w:rsidP="00260285">
            <w:pPr>
              <w:spacing w:line="312" w:lineRule="auto"/>
              <w:ind w:firstLine="300"/>
              <w:rPr>
                <w:sz w:val="24"/>
                <w:szCs w:val="24"/>
              </w:rPr>
            </w:pPr>
            <w:r w:rsidRPr="008C4233">
              <w:rPr>
                <w:sz w:val="24"/>
                <w:szCs w:val="24"/>
              </w:rPr>
              <w:t>80</w:t>
            </w:r>
          </w:p>
        </w:tc>
        <w:tc>
          <w:tcPr>
            <w:tcW w:w="0" w:type="auto"/>
          </w:tcPr>
          <w:p w:rsidR="005E72C1" w:rsidRPr="008C4233" w:rsidRDefault="005E72C1" w:rsidP="00FF7A1A">
            <w:pPr>
              <w:spacing w:line="312" w:lineRule="auto"/>
              <w:jc w:val="center"/>
              <w:rPr>
                <w:sz w:val="24"/>
                <w:szCs w:val="24"/>
              </w:rPr>
            </w:pPr>
            <w:r w:rsidRPr="008C4233">
              <w:rPr>
                <w:sz w:val="24"/>
                <w:szCs w:val="24"/>
              </w:rPr>
              <w:t>15 000</w:t>
            </w:r>
            <w:r>
              <w:rPr>
                <w:sz w:val="24"/>
                <w:szCs w:val="24"/>
                <w:vertAlign w:val="superscript"/>
              </w:rPr>
              <w:t>3</w:t>
            </w:r>
          </w:p>
        </w:tc>
      </w:tr>
      <w:tr w:rsidR="005E72C1" w:rsidRPr="008C4233" w:rsidTr="00BE2B1C">
        <w:trPr>
          <w:tblCellSpacing w:w="15" w:type="dxa"/>
        </w:trPr>
        <w:tc>
          <w:tcPr>
            <w:tcW w:w="369" w:type="pct"/>
          </w:tcPr>
          <w:p w:rsidR="005E72C1" w:rsidRPr="008C4233" w:rsidRDefault="005E72C1" w:rsidP="00BE2B1C">
            <w:pPr>
              <w:rPr>
                <w:sz w:val="24"/>
                <w:szCs w:val="24"/>
              </w:rPr>
            </w:pPr>
            <w:r w:rsidRPr="008C4233">
              <w:rPr>
                <w:sz w:val="24"/>
                <w:szCs w:val="24"/>
              </w:rPr>
              <w:t>8.</w:t>
            </w:r>
            <w:r>
              <w:rPr>
                <w:sz w:val="24"/>
                <w:szCs w:val="24"/>
              </w:rPr>
              <w:t>6</w:t>
            </w:r>
            <w:r w:rsidRPr="008C4233">
              <w:rPr>
                <w:sz w:val="24"/>
                <w:szCs w:val="24"/>
              </w:rPr>
              <w:t>.</w:t>
            </w:r>
          </w:p>
        </w:tc>
        <w:tc>
          <w:tcPr>
            <w:tcW w:w="2161" w:type="pct"/>
          </w:tcPr>
          <w:p w:rsidR="005E72C1" w:rsidRPr="008C4233" w:rsidRDefault="005E72C1" w:rsidP="00260285">
            <w:pPr>
              <w:rPr>
                <w:sz w:val="24"/>
                <w:szCs w:val="24"/>
              </w:rPr>
            </w:pPr>
            <w:r w:rsidRPr="008C4233">
              <w:rPr>
                <w:sz w:val="24"/>
                <w:szCs w:val="24"/>
              </w:rPr>
              <w:t>Apgrozāmo līdzekļu papildināšana lauksaimniecības pakalpojumu kooperatīvajām sabiedrībām un lauksaimniecības produktu pārstrādei</w:t>
            </w:r>
          </w:p>
        </w:tc>
        <w:tc>
          <w:tcPr>
            <w:tcW w:w="917" w:type="pct"/>
          </w:tcPr>
          <w:p w:rsidR="005E72C1" w:rsidRPr="008C4233" w:rsidRDefault="005E72C1" w:rsidP="00260285">
            <w:pPr>
              <w:jc w:val="center"/>
              <w:rPr>
                <w:sz w:val="24"/>
                <w:szCs w:val="24"/>
              </w:rPr>
            </w:pPr>
            <w:r w:rsidRPr="008C4233">
              <w:rPr>
                <w:sz w:val="24"/>
                <w:szCs w:val="24"/>
              </w:rPr>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80</w:t>
            </w:r>
          </w:p>
        </w:tc>
        <w:tc>
          <w:tcPr>
            <w:tcW w:w="916" w:type="pct"/>
          </w:tcPr>
          <w:p w:rsidR="005E72C1" w:rsidRPr="008C4233" w:rsidRDefault="005E72C1" w:rsidP="00FF7A1A">
            <w:pPr>
              <w:spacing w:line="312" w:lineRule="auto"/>
              <w:jc w:val="center"/>
              <w:rPr>
                <w:sz w:val="24"/>
                <w:szCs w:val="24"/>
              </w:rPr>
            </w:pPr>
            <w:r w:rsidRPr="008C4233">
              <w:rPr>
                <w:sz w:val="24"/>
                <w:szCs w:val="24"/>
              </w:rPr>
              <w:t>200 000</w:t>
            </w:r>
            <w:r>
              <w:rPr>
                <w:sz w:val="24"/>
                <w:szCs w:val="24"/>
                <w:vertAlign w:val="superscript"/>
              </w:rPr>
              <w:t>3</w:t>
            </w:r>
          </w:p>
        </w:tc>
      </w:tr>
      <w:tr w:rsidR="005E72C1" w:rsidRPr="008C4233" w:rsidTr="00BE2B1C">
        <w:trPr>
          <w:tblCellSpacing w:w="15" w:type="dxa"/>
        </w:trPr>
        <w:tc>
          <w:tcPr>
            <w:tcW w:w="369" w:type="pct"/>
          </w:tcPr>
          <w:p w:rsidR="005E72C1" w:rsidRPr="008C4233" w:rsidRDefault="005E72C1" w:rsidP="00BE2B1C">
            <w:pPr>
              <w:rPr>
                <w:sz w:val="24"/>
                <w:szCs w:val="24"/>
              </w:rPr>
            </w:pPr>
            <w:r w:rsidRPr="008C4233">
              <w:rPr>
                <w:sz w:val="24"/>
                <w:szCs w:val="24"/>
              </w:rPr>
              <w:t>8.</w:t>
            </w:r>
            <w:r>
              <w:rPr>
                <w:sz w:val="24"/>
                <w:szCs w:val="24"/>
              </w:rPr>
              <w:t>7</w:t>
            </w:r>
            <w:r w:rsidRPr="008C4233">
              <w:rPr>
                <w:sz w:val="24"/>
                <w:szCs w:val="24"/>
              </w:rPr>
              <w:t>.</w:t>
            </w:r>
          </w:p>
        </w:tc>
        <w:tc>
          <w:tcPr>
            <w:tcW w:w="2161" w:type="pct"/>
          </w:tcPr>
          <w:p w:rsidR="005E72C1" w:rsidRPr="008C4233" w:rsidRDefault="005E72C1" w:rsidP="00260285">
            <w:pPr>
              <w:rPr>
                <w:sz w:val="24"/>
                <w:szCs w:val="24"/>
              </w:rPr>
            </w:pPr>
            <w:r w:rsidRPr="008C4233">
              <w:rPr>
                <w:sz w:val="24"/>
                <w:szCs w:val="24"/>
              </w:rPr>
              <w:t xml:space="preserve">Apgrozāmo līdzekļu papildināšana lauksaimniecības pakalpojumu kooperatīvajai sabiedrībai, kuru fonds atzīst par atbilstīgu atbalsta saņemšanai saskaņā ar normatīvajiem aktiem par lauksaimniecības pakalpojumu kooperatīvās sabiedrības reģistrācijai nepieciešamajiem dokumentiem un šīs sabiedrības atbilstības izvērtēšanu atbalsta saņemšanai, kuras neto apgrozījums iepriekšējā gadā pārsniedz 7 114 359 </w:t>
            </w:r>
            <w:r w:rsidRPr="008C4233">
              <w:rPr>
                <w:i/>
                <w:iCs/>
                <w:sz w:val="24"/>
                <w:szCs w:val="24"/>
              </w:rPr>
              <w:t>euro</w:t>
            </w:r>
            <w:r w:rsidRPr="008C4233">
              <w:rPr>
                <w:sz w:val="24"/>
                <w:szCs w:val="24"/>
              </w:rPr>
              <w:t xml:space="preserve"> un kurā biedru skaits iesnieguma iesniegšanas dienā ir ne mazāks par 70 lauksaimnieciskās produkcijas ražotāju saskaņā ar Komisijas 2013. gada 18. decembra Regulu (EK) Nr. 1407/2013 par Līguma par Eiropas Savienības darbību </w:t>
            </w:r>
            <w:hyperlink r:id="rId7" w:anchor="p107" w:tgtFrame="_blank" w:history="1">
              <w:r w:rsidRPr="008C4233">
                <w:rPr>
                  <w:sz w:val="24"/>
                  <w:szCs w:val="24"/>
                </w:rPr>
                <w:t xml:space="preserve">107. </w:t>
              </w:r>
            </w:hyperlink>
            <w:r w:rsidRPr="008C4233">
              <w:rPr>
                <w:sz w:val="24"/>
                <w:szCs w:val="24"/>
              </w:rPr>
              <w:t xml:space="preserve">un </w:t>
            </w:r>
            <w:hyperlink r:id="rId8" w:anchor="p108" w:tgtFrame="_blank" w:history="1">
              <w:r w:rsidRPr="008C4233">
                <w:rPr>
                  <w:sz w:val="24"/>
                  <w:szCs w:val="24"/>
                </w:rPr>
                <w:t>108. panta</w:t>
              </w:r>
            </w:hyperlink>
            <w:r w:rsidRPr="008C4233">
              <w:rPr>
                <w:sz w:val="24"/>
                <w:szCs w:val="24"/>
              </w:rPr>
              <w:t xml:space="preserve"> piemērošanu </w:t>
            </w:r>
            <w:r w:rsidRPr="008C4233">
              <w:rPr>
                <w:i/>
                <w:iCs/>
                <w:sz w:val="24"/>
                <w:szCs w:val="24"/>
              </w:rPr>
              <w:t>de minimis</w:t>
            </w:r>
            <w:r w:rsidRPr="008C4233">
              <w:rPr>
                <w:sz w:val="24"/>
                <w:szCs w:val="24"/>
              </w:rPr>
              <w:t xml:space="preserve"> atbalstam</w:t>
            </w:r>
          </w:p>
        </w:tc>
        <w:tc>
          <w:tcPr>
            <w:tcW w:w="917" w:type="pct"/>
          </w:tcPr>
          <w:p w:rsidR="005E72C1" w:rsidRPr="008C4233" w:rsidRDefault="005E72C1" w:rsidP="00260285">
            <w:pPr>
              <w:jc w:val="center"/>
              <w:rPr>
                <w:sz w:val="24"/>
                <w:szCs w:val="24"/>
              </w:rPr>
            </w:pPr>
            <w:r w:rsidRPr="008C4233">
              <w:rPr>
                <w:sz w:val="24"/>
                <w:szCs w:val="24"/>
              </w:rPr>
              <w:t>1 500 000</w:t>
            </w:r>
          </w:p>
        </w:tc>
        <w:tc>
          <w:tcPr>
            <w:tcW w:w="539" w:type="pct"/>
          </w:tcPr>
          <w:p w:rsidR="005E72C1" w:rsidRPr="008C4233" w:rsidRDefault="005E72C1" w:rsidP="00260285">
            <w:pPr>
              <w:spacing w:line="312" w:lineRule="auto"/>
              <w:ind w:firstLine="300"/>
              <w:rPr>
                <w:sz w:val="24"/>
                <w:szCs w:val="24"/>
              </w:rPr>
            </w:pPr>
            <w:r w:rsidRPr="008C4233">
              <w:rPr>
                <w:sz w:val="24"/>
                <w:szCs w:val="24"/>
              </w:rPr>
              <w:t>80</w:t>
            </w:r>
          </w:p>
        </w:tc>
        <w:tc>
          <w:tcPr>
            <w:tcW w:w="916" w:type="pct"/>
          </w:tcPr>
          <w:p w:rsidR="005E72C1" w:rsidRPr="008C4233" w:rsidRDefault="005E72C1" w:rsidP="00FF7A1A">
            <w:pPr>
              <w:spacing w:line="312" w:lineRule="auto"/>
              <w:jc w:val="center"/>
              <w:rPr>
                <w:sz w:val="24"/>
                <w:szCs w:val="24"/>
              </w:rPr>
            </w:pPr>
            <w:r w:rsidRPr="008C4233">
              <w:rPr>
                <w:sz w:val="24"/>
                <w:szCs w:val="24"/>
              </w:rPr>
              <w:t>200 000</w:t>
            </w:r>
            <w:r>
              <w:rPr>
                <w:sz w:val="24"/>
                <w:szCs w:val="24"/>
                <w:vertAlign w:val="superscript"/>
              </w:rPr>
              <w:t>3</w:t>
            </w:r>
          </w:p>
        </w:tc>
      </w:tr>
      <w:tr w:rsidR="005E72C1" w:rsidRPr="008C4233" w:rsidTr="00BE2B1C">
        <w:trPr>
          <w:tblCellSpacing w:w="15" w:type="dxa"/>
        </w:trPr>
        <w:tc>
          <w:tcPr>
            <w:tcW w:w="369" w:type="pct"/>
          </w:tcPr>
          <w:p w:rsidR="005E72C1" w:rsidRPr="008C4233" w:rsidRDefault="005E72C1" w:rsidP="00BE2B1C">
            <w:pPr>
              <w:rPr>
                <w:sz w:val="24"/>
                <w:szCs w:val="24"/>
              </w:rPr>
            </w:pPr>
            <w:r w:rsidRPr="008C4233">
              <w:rPr>
                <w:sz w:val="24"/>
                <w:szCs w:val="24"/>
              </w:rPr>
              <w:t>8.</w:t>
            </w:r>
            <w:r>
              <w:rPr>
                <w:sz w:val="24"/>
                <w:szCs w:val="24"/>
              </w:rPr>
              <w:t>8</w:t>
            </w:r>
            <w:r w:rsidRPr="008C4233">
              <w:rPr>
                <w:sz w:val="24"/>
                <w:szCs w:val="24"/>
              </w:rPr>
              <w:t>.</w:t>
            </w:r>
          </w:p>
        </w:tc>
        <w:tc>
          <w:tcPr>
            <w:tcW w:w="2161" w:type="pct"/>
          </w:tcPr>
          <w:p w:rsidR="005E72C1" w:rsidRPr="008C4233" w:rsidRDefault="005E72C1" w:rsidP="00260285">
            <w:pPr>
              <w:rPr>
                <w:sz w:val="24"/>
                <w:szCs w:val="24"/>
              </w:rPr>
            </w:pPr>
            <w:r w:rsidRPr="008C4233">
              <w:rPr>
                <w:sz w:val="24"/>
                <w:szCs w:val="24"/>
              </w:rPr>
              <w:t>Lauku tūrisma un amatniecības pasākumu veicināšana</w:t>
            </w:r>
          </w:p>
        </w:tc>
        <w:tc>
          <w:tcPr>
            <w:tcW w:w="917" w:type="pct"/>
          </w:tcPr>
          <w:p w:rsidR="005E72C1" w:rsidRPr="008C4233" w:rsidRDefault="005E72C1" w:rsidP="00260285">
            <w:pPr>
              <w:jc w:val="center"/>
              <w:rPr>
                <w:sz w:val="24"/>
                <w:szCs w:val="24"/>
              </w:rPr>
            </w:pPr>
            <w:r w:rsidRPr="008C4233">
              <w:rPr>
                <w:sz w:val="24"/>
                <w:szCs w:val="24"/>
              </w:rPr>
              <w:t>72 000</w:t>
            </w:r>
          </w:p>
        </w:tc>
        <w:tc>
          <w:tcPr>
            <w:tcW w:w="539" w:type="pct"/>
          </w:tcPr>
          <w:p w:rsidR="005E72C1" w:rsidRPr="008C4233" w:rsidRDefault="005E72C1" w:rsidP="00260285">
            <w:pPr>
              <w:spacing w:line="312" w:lineRule="auto"/>
              <w:ind w:firstLine="300"/>
              <w:rPr>
                <w:sz w:val="24"/>
                <w:szCs w:val="24"/>
              </w:rPr>
            </w:pPr>
            <w:r w:rsidRPr="008C4233">
              <w:rPr>
                <w:sz w:val="24"/>
                <w:szCs w:val="24"/>
              </w:rPr>
              <w:t>50</w:t>
            </w:r>
          </w:p>
        </w:tc>
        <w:tc>
          <w:tcPr>
            <w:tcW w:w="916" w:type="pct"/>
          </w:tcPr>
          <w:p w:rsidR="005E72C1" w:rsidRPr="008C4233" w:rsidRDefault="005E72C1" w:rsidP="00FF7A1A">
            <w:pPr>
              <w:spacing w:line="312" w:lineRule="auto"/>
              <w:jc w:val="center"/>
              <w:rPr>
                <w:sz w:val="24"/>
                <w:szCs w:val="24"/>
              </w:rPr>
            </w:pPr>
            <w:r w:rsidRPr="008C4233">
              <w:rPr>
                <w:sz w:val="24"/>
                <w:szCs w:val="24"/>
              </w:rPr>
              <w:t>200 000</w:t>
            </w:r>
            <w:r>
              <w:rPr>
                <w:sz w:val="24"/>
                <w:szCs w:val="24"/>
                <w:vertAlign w:val="superscript"/>
              </w:rPr>
              <w:t>3</w:t>
            </w:r>
          </w:p>
        </w:tc>
      </w:tr>
      <w:tr w:rsidR="005E72C1" w:rsidRPr="008C4233" w:rsidTr="008C4233">
        <w:trPr>
          <w:tblCellSpacing w:w="15" w:type="dxa"/>
        </w:trPr>
        <w:tc>
          <w:tcPr>
            <w:tcW w:w="0" w:type="auto"/>
            <w:vMerge w:val="restart"/>
          </w:tcPr>
          <w:p w:rsidR="005E72C1" w:rsidRPr="008C4233" w:rsidRDefault="005E72C1" w:rsidP="00BE2B1C">
            <w:pPr>
              <w:rPr>
                <w:sz w:val="24"/>
                <w:szCs w:val="24"/>
              </w:rPr>
            </w:pPr>
            <w:r w:rsidRPr="008C4233">
              <w:rPr>
                <w:sz w:val="24"/>
                <w:szCs w:val="24"/>
              </w:rPr>
              <w:t>8.</w:t>
            </w:r>
            <w:r>
              <w:rPr>
                <w:sz w:val="24"/>
                <w:szCs w:val="24"/>
              </w:rPr>
              <w:t>9</w:t>
            </w:r>
            <w:r w:rsidRPr="008C4233">
              <w:rPr>
                <w:sz w:val="24"/>
                <w:szCs w:val="24"/>
              </w:rPr>
              <w:t>.</w:t>
            </w:r>
          </w:p>
        </w:tc>
        <w:tc>
          <w:tcPr>
            <w:tcW w:w="0" w:type="auto"/>
            <w:vMerge w:val="restart"/>
          </w:tcPr>
          <w:p w:rsidR="005E72C1" w:rsidRPr="008C4233" w:rsidRDefault="005E72C1" w:rsidP="00260285">
            <w:pPr>
              <w:rPr>
                <w:sz w:val="24"/>
                <w:szCs w:val="24"/>
              </w:rPr>
            </w:pPr>
            <w:r w:rsidRPr="008C4233">
              <w:rPr>
                <w:sz w:val="24"/>
                <w:szCs w:val="24"/>
              </w:rPr>
              <w:t>Citi pasākumi, kas saistīti ar lauku un lauksaimniecības attīstības aktivitāšu dažādošanu</w:t>
            </w:r>
          </w:p>
        </w:tc>
        <w:tc>
          <w:tcPr>
            <w:tcW w:w="0" w:type="auto"/>
          </w:tcPr>
          <w:p w:rsidR="005E72C1" w:rsidRPr="008C4233" w:rsidRDefault="005E72C1" w:rsidP="00260285">
            <w:pPr>
              <w:jc w:val="center"/>
              <w:rPr>
                <w:sz w:val="24"/>
                <w:szCs w:val="24"/>
              </w:rPr>
            </w:pPr>
            <w:r w:rsidRPr="008C4233">
              <w:rPr>
                <w:sz w:val="24"/>
                <w:szCs w:val="24"/>
              </w:rPr>
              <w:t>99 601</w:t>
            </w:r>
          </w:p>
        </w:tc>
        <w:tc>
          <w:tcPr>
            <w:tcW w:w="0" w:type="auto"/>
          </w:tcPr>
          <w:p w:rsidR="005E72C1" w:rsidRPr="008C4233" w:rsidRDefault="005E72C1" w:rsidP="00260285">
            <w:pPr>
              <w:spacing w:line="312" w:lineRule="auto"/>
              <w:ind w:firstLine="300"/>
              <w:rPr>
                <w:sz w:val="24"/>
                <w:szCs w:val="24"/>
              </w:rPr>
            </w:pPr>
            <w:r w:rsidRPr="008C4233">
              <w:rPr>
                <w:sz w:val="24"/>
                <w:szCs w:val="24"/>
              </w:rPr>
              <w:t>70</w:t>
            </w:r>
          </w:p>
        </w:tc>
        <w:tc>
          <w:tcPr>
            <w:tcW w:w="0" w:type="auto"/>
          </w:tcPr>
          <w:p w:rsidR="005E72C1" w:rsidRPr="008C4233" w:rsidRDefault="005E72C1" w:rsidP="00FF7A1A">
            <w:pPr>
              <w:spacing w:line="312" w:lineRule="auto"/>
              <w:jc w:val="center"/>
              <w:rPr>
                <w:sz w:val="24"/>
                <w:szCs w:val="24"/>
              </w:rPr>
            </w:pPr>
            <w:r w:rsidRPr="008C4233">
              <w:rPr>
                <w:sz w:val="24"/>
                <w:szCs w:val="24"/>
              </w:rPr>
              <w:t>200 000</w:t>
            </w:r>
            <w:r>
              <w:rPr>
                <w:sz w:val="24"/>
                <w:szCs w:val="24"/>
                <w:vertAlign w:val="superscript"/>
              </w:rPr>
              <w:t>3</w:t>
            </w:r>
          </w:p>
        </w:tc>
      </w:tr>
      <w:tr w:rsidR="005E72C1" w:rsidRPr="008C4233" w:rsidTr="008C4233">
        <w:trPr>
          <w:tblCellSpacing w:w="15" w:type="dxa"/>
        </w:trPr>
        <w:tc>
          <w:tcPr>
            <w:tcW w:w="0" w:type="auto"/>
            <w:vMerge/>
            <w:vAlign w:val="center"/>
          </w:tcPr>
          <w:p w:rsidR="005E72C1" w:rsidRPr="008C4233" w:rsidRDefault="005E72C1" w:rsidP="00260285">
            <w:pPr>
              <w:rPr>
                <w:sz w:val="24"/>
                <w:szCs w:val="24"/>
              </w:rPr>
            </w:pPr>
          </w:p>
        </w:tc>
        <w:tc>
          <w:tcPr>
            <w:tcW w:w="0" w:type="auto"/>
            <w:vMerge/>
            <w:vAlign w:val="center"/>
          </w:tcPr>
          <w:p w:rsidR="005E72C1" w:rsidRPr="008C4233" w:rsidRDefault="005E72C1" w:rsidP="00260285">
            <w:pPr>
              <w:rPr>
                <w:sz w:val="24"/>
                <w:szCs w:val="24"/>
              </w:rPr>
            </w:pPr>
          </w:p>
        </w:tc>
        <w:tc>
          <w:tcPr>
            <w:tcW w:w="0" w:type="auto"/>
          </w:tcPr>
          <w:p w:rsidR="005E72C1" w:rsidRPr="008C4233" w:rsidRDefault="005E72C1" w:rsidP="00E8398C">
            <w:pPr>
              <w:jc w:val="center"/>
              <w:rPr>
                <w:sz w:val="24"/>
                <w:szCs w:val="24"/>
              </w:rPr>
            </w:pPr>
            <w:r w:rsidRPr="008C4233">
              <w:rPr>
                <w:sz w:val="24"/>
                <w:szCs w:val="24"/>
              </w:rPr>
              <w:t xml:space="preserve">56 </w:t>
            </w:r>
            <w:r>
              <w:rPr>
                <w:sz w:val="24"/>
                <w:szCs w:val="24"/>
              </w:rPr>
              <w:t> </w:t>
            </w:r>
            <w:r w:rsidRPr="008C4233">
              <w:rPr>
                <w:sz w:val="24"/>
                <w:szCs w:val="24"/>
              </w:rPr>
              <w:t>250</w:t>
            </w:r>
            <w:r>
              <w:rPr>
                <w:sz w:val="24"/>
                <w:szCs w:val="24"/>
                <w:vertAlign w:val="superscript"/>
              </w:rPr>
              <w:t>5</w:t>
            </w:r>
            <w:r w:rsidRPr="008C4233">
              <w:rPr>
                <w:sz w:val="24"/>
                <w:szCs w:val="24"/>
              </w:rPr>
              <w:t xml:space="preserve"> vai 112 500</w:t>
            </w:r>
            <w:r>
              <w:rPr>
                <w:sz w:val="24"/>
                <w:szCs w:val="24"/>
                <w:vertAlign w:val="superscript"/>
              </w:rPr>
              <w:t>6</w:t>
            </w:r>
          </w:p>
        </w:tc>
        <w:tc>
          <w:tcPr>
            <w:tcW w:w="0" w:type="auto"/>
          </w:tcPr>
          <w:p w:rsidR="005E72C1" w:rsidRPr="008C4233" w:rsidRDefault="005E72C1" w:rsidP="00260285">
            <w:pPr>
              <w:spacing w:line="312" w:lineRule="auto"/>
              <w:ind w:firstLine="300"/>
              <w:rPr>
                <w:sz w:val="24"/>
                <w:szCs w:val="24"/>
              </w:rPr>
            </w:pPr>
            <w:r w:rsidRPr="008C4233">
              <w:rPr>
                <w:sz w:val="24"/>
                <w:szCs w:val="24"/>
              </w:rPr>
              <w:t>70</w:t>
            </w:r>
          </w:p>
        </w:tc>
        <w:tc>
          <w:tcPr>
            <w:tcW w:w="0" w:type="auto"/>
          </w:tcPr>
          <w:p w:rsidR="005E72C1" w:rsidRPr="008C4233" w:rsidRDefault="005E72C1" w:rsidP="00FF7A1A">
            <w:pPr>
              <w:spacing w:line="312" w:lineRule="auto"/>
              <w:jc w:val="center"/>
              <w:rPr>
                <w:sz w:val="24"/>
                <w:szCs w:val="24"/>
              </w:rPr>
            </w:pPr>
            <w:r w:rsidRPr="008C4233">
              <w:rPr>
                <w:sz w:val="24"/>
                <w:szCs w:val="24"/>
              </w:rPr>
              <w:t>15 000</w:t>
            </w:r>
            <w:r>
              <w:rPr>
                <w:sz w:val="24"/>
                <w:szCs w:val="24"/>
                <w:vertAlign w:val="superscript"/>
              </w:rPr>
              <w:t>3</w:t>
            </w:r>
          </w:p>
        </w:tc>
      </w:tr>
      <w:tr w:rsidR="005E72C1" w:rsidRPr="008C4233" w:rsidTr="00BE2B1C">
        <w:trPr>
          <w:tblCellSpacing w:w="15" w:type="dxa"/>
        </w:trPr>
        <w:tc>
          <w:tcPr>
            <w:tcW w:w="369" w:type="pct"/>
          </w:tcPr>
          <w:p w:rsidR="005E72C1" w:rsidRPr="008C4233" w:rsidRDefault="005E72C1" w:rsidP="00260285">
            <w:pPr>
              <w:rPr>
                <w:b/>
                <w:bCs/>
                <w:sz w:val="24"/>
                <w:szCs w:val="24"/>
              </w:rPr>
            </w:pPr>
            <w:r w:rsidRPr="008C4233">
              <w:rPr>
                <w:b/>
                <w:bCs/>
                <w:sz w:val="24"/>
                <w:szCs w:val="24"/>
              </w:rPr>
              <w:t>9.</w:t>
            </w:r>
          </w:p>
        </w:tc>
        <w:tc>
          <w:tcPr>
            <w:tcW w:w="4582" w:type="pct"/>
            <w:gridSpan w:val="4"/>
          </w:tcPr>
          <w:p w:rsidR="005E72C1" w:rsidRPr="008C4233" w:rsidRDefault="005E72C1" w:rsidP="00260285">
            <w:pPr>
              <w:rPr>
                <w:b/>
                <w:bCs/>
                <w:sz w:val="24"/>
                <w:szCs w:val="24"/>
              </w:rPr>
            </w:pPr>
            <w:r w:rsidRPr="008C4233">
              <w:rPr>
                <w:b/>
                <w:bCs/>
                <w:sz w:val="24"/>
                <w:szCs w:val="24"/>
              </w:rPr>
              <w:t>Garantijas galvinieka sniegtam galvojumam par komersantiem vai biedrībām, kas Lauku atbalsta dienestā pieteikušies atbalstam Kopējās lauksaimniecības politikas īstenošanas pasākumos</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9.1.</w:t>
            </w:r>
          </w:p>
        </w:tc>
        <w:tc>
          <w:tcPr>
            <w:tcW w:w="2161" w:type="pct"/>
          </w:tcPr>
          <w:p w:rsidR="005E72C1" w:rsidRPr="008C4233" w:rsidRDefault="005E72C1" w:rsidP="00260285">
            <w:pPr>
              <w:rPr>
                <w:sz w:val="24"/>
                <w:szCs w:val="24"/>
              </w:rPr>
            </w:pPr>
            <w:r w:rsidRPr="008C4233">
              <w:rPr>
                <w:sz w:val="24"/>
                <w:szCs w:val="24"/>
              </w:rPr>
              <w:t>Eksporta kompensācija (tikai tad, ja komersants pieteicies kompensācijas izmaksai avansā)</w:t>
            </w:r>
          </w:p>
        </w:tc>
        <w:tc>
          <w:tcPr>
            <w:tcW w:w="917" w:type="pct"/>
          </w:tcPr>
          <w:p w:rsidR="005E72C1" w:rsidRPr="008C4233" w:rsidRDefault="005E72C1" w:rsidP="00260285">
            <w:pPr>
              <w:jc w:val="center"/>
              <w:rPr>
                <w:sz w:val="24"/>
                <w:szCs w:val="24"/>
              </w:rPr>
            </w:pPr>
            <w:r w:rsidRPr="008C4233">
              <w:rPr>
                <w:sz w:val="24"/>
                <w:szCs w:val="24"/>
              </w:rPr>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80</w:t>
            </w:r>
          </w:p>
        </w:tc>
        <w:tc>
          <w:tcPr>
            <w:tcW w:w="916" w:type="pct"/>
          </w:tcPr>
          <w:p w:rsidR="005E72C1" w:rsidRPr="008C4233" w:rsidRDefault="005E72C1" w:rsidP="00FF7A1A">
            <w:pPr>
              <w:spacing w:line="312" w:lineRule="auto"/>
              <w:ind w:firstLine="300"/>
              <w:jc w:val="center"/>
              <w:rPr>
                <w:sz w:val="24"/>
                <w:szCs w:val="24"/>
              </w:rPr>
            </w:pPr>
            <w:r w:rsidRPr="008C4233">
              <w:rPr>
                <w:sz w:val="24"/>
                <w:szCs w:val="24"/>
              </w:rPr>
              <w:t>–</w:t>
            </w:r>
            <w:r>
              <w:rPr>
                <w:sz w:val="24"/>
                <w:szCs w:val="24"/>
                <w:vertAlign w:val="superscript"/>
              </w:rPr>
              <w:t>4</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9.2.</w:t>
            </w:r>
          </w:p>
        </w:tc>
        <w:tc>
          <w:tcPr>
            <w:tcW w:w="2161" w:type="pct"/>
          </w:tcPr>
          <w:p w:rsidR="005E72C1" w:rsidRPr="008C4233" w:rsidRDefault="005E72C1" w:rsidP="00260285">
            <w:pPr>
              <w:rPr>
                <w:sz w:val="24"/>
                <w:szCs w:val="24"/>
              </w:rPr>
            </w:pPr>
            <w:r w:rsidRPr="008C4233">
              <w:rPr>
                <w:sz w:val="24"/>
                <w:szCs w:val="24"/>
              </w:rPr>
              <w:t>Sviesta iepirkšanas tirgus intervence</w:t>
            </w:r>
          </w:p>
        </w:tc>
        <w:tc>
          <w:tcPr>
            <w:tcW w:w="917" w:type="pct"/>
          </w:tcPr>
          <w:p w:rsidR="005E72C1" w:rsidRPr="008C4233" w:rsidRDefault="005E72C1" w:rsidP="00260285">
            <w:pPr>
              <w:jc w:val="center"/>
              <w:rPr>
                <w:sz w:val="24"/>
                <w:szCs w:val="24"/>
              </w:rPr>
            </w:pPr>
            <w:r w:rsidRPr="008C4233">
              <w:rPr>
                <w:sz w:val="24"/>
                <w:szCs w:val="24"/>
              </w:rPr>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80</w:t>
            </w:r>
          </w:p>
        </w:tc>
        <w:tc>
          <w:tcPr>
            <w:tcW w:w="916" w:type="pct"/>
          </w:tcPr>
          <w:p w:rsidR="005E72C1" w:rsidRPr="008C4233" w:rsidRDefault="005E72C1" w:rsidP="00FF7A1A">
            <w:pPr>
              <w:spacing w:line="312" w:lineRule="auto"/>
              <w:ind w:firstLine="300"/>
              <w:jc w:val="center"/>
              <w:rPr>
                <w:sz w:val="24"/>
                <w:szCs w:val="24"/>
              </w:rPr>
            </w:pPr>
            <w:r w:rsidRPr="008C4233">
              <w:rPr>
                <w:sz w:val="24"/>
                <w:szCs w:val="24"/>
              </w:rPr>
              <w:t>–</w:t>
            </w:r>
            <w:r>
              <w:rPr>
                <w:sz w:val="24"/>
                <w:szCs w:val="24"/>
                <w:vertAlign w:val="superscript"/>
              </w:rPr>
              <w:t>4</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9.3.</w:t>
            </w:r>
          </w:p>
        </w:tc>
        <w:tc>
          <w:tcPr>
            <w:tcW w:w="2161" w:type="pct"/>
          </w:tcPr>
          <w:p w:rsidR="005E72C1" w:rsidRPr="008C4233" w:rsidRDefault="005E72C1" w:rsidP="00260285">
            <w:pPr>
              <w:rPr>
                <w:sz w:val="24"/>
                <w:szCs w:val="24"/>
              </w:rPr>
            </w:pPr>
            <w:r w:rsidRPr="008C4233">
              <w:rPr>
                <w:sz w:val="24"/>
                <w:szCs w:val="24"/>
              </w:rPr>
              <w:t>Vājpiena pulvera iepirkšanas tirgus intervence</w:t>
            </w:r>
          </w:p>
        </w:tc>
        <w:tc>
          <w:tcPr>
            <w:tcW w:w="917" w:type="pct"/>
          </w:tcPr>
          <w:p w:rsidR="005E72C1" w:rsidRPr="008C4233" w:rsidRDefault="005E72C1" w:rsidP="00260285">
            <w:pPr>
              <w:jc w:val="center"/>
              <w:rPr>
                <w:sz w:val="24"/>
                <w:szCs w:val="24"/>
              </w:rPr>
            </w:pPr>
            <w:r w:rsidRPr="008C4233">
              <w:rPr>
                <w:sz w:val="24"/>
                <w:szCs w:val="24"/>
              </w:rPr>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80</w:t>
            </w:r>
          </w:p>
        </w:tc>
        <w:tc>
          <w:tcPr>
            <w:tcW w:w="916" w:type="pct"/>
          </w:tcPr>
          <w:p w:rsidR="005E72C1" w:rsidRPr="008C4233" w:rsidRDefault="005E72C1" w:rsidP="00FF7A1A">
            <w:pPr>
              <w:spacing w:line="312" w:lineRule="auto"/>
              <w:ind w:firstLine="300"/>
              <w:jc w:val="center"/>
              <w:rPr>
                <w:sz w:val="24"/>
                <w:szCs w:val="24"/>
              </w:rPr>
            </w:pPr>
            <w:r w:rsidRPr="008C4233">
              <w:rPr>
                <w:sz w:val="24"/>
                <w:szCs w:val="24"/>
              </w:rPr>
              <w:t>–</w:t>
            </w:r>
            <w:r>
              <w:rPr>
                <w:sz w:val="24"/>
                <w:szCs w:val="24"/>
                <w:vertAlign w:val="superscript"/>
              </w:rPr>
              <w:t>4</w:t>
            </w:r>
          </w:p>
        </w:tc>
      </w:tr>
      <w:tr w:rsidR="005E72C1" w:rsidRPr="008C4233" w:rsidTr="00BE2B1C">
        <w:trPr>
          <w:tblCellSpacing w:w="15" w:type="dxa"/>
        </w:trPr>
        <w:tc>
          <w:tcPr>
            <w:tcW w:w="369" w:type="pct"/>
          </w:tcPr>
          <w:p w:rsidR="005E72C1" w:rsidRPr="008C4233" w:rsidRDefault="005E72C1" w:rsidP="00260285">
            <w:pPr>
              <w:rPr>
                <w:sz w:val="24"/>
                <w:szCs w:val="24"/>
              </w:rPr>
            </w:pPr>
            <w:r w:rsidRPr="008C4233">
              <w:rPr>
                <w:sz w:val="24"/>
                <w:szCs w:val="24"/>
              </w:rPr>
              <w:t>9.4.</w:t>
            </w:r>
          </w:p>
        </w:tc>
        <w:tc>
          <w:tcPr>
            <w:tcW w:w="2161" w:type="pct"/>
          </w:tcPr>
          <w:p w:rsidR="005E72C1" w:rsidRPr="008C4233" w:rsidRDefault="005E72C1" w:rsidP="00260285">
            <w:pPr>
              <w:rPr>
                <w:sz w:val="24"/>
                <w:szCs w:val="24"/>
              </w:rPr>
            </w:pPr>
            <w:r w:rsidRPr="008C4233">
              <w:rPr>
                <w:sz w:val="24"/>
                <w:szCs w:val="24"/>
              </w:rPr>
              <w:t xml:space="preserve">Privātā uzglabāšana (tikai tad, ja </w:t>
            </w:r>
            <w:r w:rsidRPr="008C4233">
              <w:rPr>
                <w:sz w:val="24"/>
                <w:szCs w:val="24"/>
              </w:rPr>
              <w:lastRenderedPageBreak/>
              <w:t xml:space="preserve">komersants pieteicies kompensācijas izmaksai avansā atbilstoši Komisijas 2008. gada 20. augusta Regulai (EK) Nr. </w:t>
            </w:r>
            <w:hyperlink r:id="rId9" w:tgtFrame="_blank" w:history="1">
              <w:r w:rsidRPr="008C4233">
                <w:rPr>
                  <w:sz w:val="24"/>
                  <w:szCs w:val="24"/>
                </w:rPr>
                <w:t>826/2008</w:t>
              </w:r>
            </w:hyperlink>
            <w:r w:rsidRPr="008C4233">
              <w:rPr>
                <w:sz w:val="24"/>
                <w:szCs w:val="24"/>
              </w:rPr>
              <w:t>, ar ko paredz kopīgus noteikumus par atbalsta piešķiršanu dažu lauksaimniecības produktu privātai uzglabāšanai)</w:t>
            </w:r>
          </w:p>
        </w:tc>
        <w:tc>
          <w:tcPr>
            <w:tcW w:w="917" w:type="pct"/>
          </w:tcPr>
          <w:p w:rsidR="005E72C1" w:rsidRPr="008C4233" w:rsidRDefault="005E72C1" w:rsidP="00260285">
            <w:pPr>
              <w:jc w:val="center"/>
              <w:rPr>
                <w:sz w:val="24"/>
                <w:szCs w:val="24"/>
              </w:rPr>
            </w:pPr>
            <w:r w:rsidRPr="008C4233">
              <w:rPr>
                <w:sz w:val="24"/>
                <w:szCs w:val="24"/>
              </w:rPr>
              <w:lastRenderedPageBreak/>
              <w:t>712 000</w:t>
            </w:r>
          </w:p>
        </w:tc>
        <w:tc>
          <w:tcPr>
            <w:tcW w:w="539" w:type="pct"/>
          </w:tcPr>
          <w:p w:rsidR="005E72C1" w:rsidRPr="008C4233" w:rsidRDefault="005E72C1" w:rsidP="00260285">
            <w:pPr>
              <w:spacing w:line="312" w:lineRule="auto"/>
              <w:ind w:firstLine="300"/>
              <w:rPr>
                <w:sz w:val="24"/>
                <w:szCs w:val="24"/>
              </w:rPr>
            </w:pPr>
            <w:r w:rsidRPr="008C4233">
              <w:rPr>
                <w:sz w:val="24"/>
                <w:szCs w:val="24"/>
              </w:rPr>
              <w:t>80</w:t>
            </w:r>
          </w:p>
        </w:tc>
        <w:tc>
          <w:tcPr>
            <w:tcW w:w="916" w:type="pct"/>
          </w:tcPr>
          <w:p w:rsidR="005E72C1" w:rsidRPr="008C4233" w:rsidRDefault="005E72C1" w:rsidP="00FF7A1A">
            <w:pPr>
              <w:spacing w:line="312" w:lineRule="auto"/>
              <w:ind w:firstLine="300"/>
              <w:jc w:val="center"/>
              <w:rPr>
                <w:sz w:val="24"/>
                <w:szCs w:val="24"/>
              </w:rPr>
            </w:pPr>
            <w:r w:rsidRPr="008C4233">
              <w:rPr>
                <w:sz w:val="24"/>
                <w:szCs w:val="24"/>
              </w:rPr>
              <w:t>–</w:t>
            </w:r>
            <w:r>
              <w:rPr>
                <w:sz w:val="24"/>
                <w:szCs w:val="24"/>
                <w:vertAlign w:val="superscript"/>
              </w:rPr>
              <w:t>4</w:t>
            </w:r>
          </w:p>
        </w:tc>
      </w:tr>
      <w:tr w:rsidR="005E72C1" w:rsidRPr="008C4233" w:rsidTr="00BE2B1C">
        <w:trPr>
          <w:tblCellSpacing w:w="15" w:type="dxa"/>
        </w:trPr>
        <w:tc>
          <w:tcPr>
            <w:tcW w:w="369" w:type="pct"/>
          </w:tcPr>
          <w:p w:rsidR="005E72C1" w:rsidRPr="008C4233" w:rsidRDefault="005E72C1" w:rsidP="00106291">
            <w:pPr>
              <w:spacing w:line="312" w:lineRule="auto"/>
              <w:rPr>
                <w:sz w:val="24"/>
                <w:szCs w:val="24"/>
              </w:rPr>
            </w:pPr>
            <w:r w:rsidRPr="008C4233">
              <w:rPr>
                <w:sz w:val="24"/>
                <w:szCs w:val="24"/>
              </w:rPr>
              <w:lastRenderedPageBreak/>
              <w:t>9.5.</w:t>
            </w:r>
          </w:p>
        </w:tc>
        <w:tc>
          <w:tcPr>
            <w:tcW w:w="2161" w:type="pct"/>
          </w:tcPr>
          <w:p w:rsidR="005E72C1" w:rsidRPr="008C4233" w:rsidRDefault="005E72C1" w:rsidP="00260285">
            <w:pPr>
              <w:rPr>
                <w:sz w:val="24"/>
                <w:szCs w:val="24"/>
              </w:rPr>
            </w:pPr>
            <w:r w:rsidRPr="008C4233">
              <w:rPr>
                <w:sz w:val="24"/>
                <w:szCs w:val="24"/>
              </w:rPr>
              <w:t>Informācijas un tirgus veicināšanas pasākumi lauksaimniecības produktiem</w:t>
            </w:r>
          </w:p>
        </w:tc>
        <w:tc>
          <w:tcPr>
            <w:tcW w:w="917" w:type="pct"/>
          </w:tcPr>
          <w:p w:rsidR="005E72C1" w:rsidRPr="008C4233" w:rsidRDefault="005E72C1" w:rsidP="00260285">
            <w:pPr>
              <w:spacing w:line="312" w:lineRule="auto"/>
              <w:ind w:firstLine="300"/>
              <w:jc w:val="center"/>
              <w:rPr>
                <w:sz w:val="24"/>
                <w:szCs w:val="24"/>
              </w:rPr>
            </w:pPr>
            <w:r w:rsidRPr="008C4233">
              <w:rPr>
                <w:sz w:val="24"/>
                <w:szCs w:val="24"/>
              </w:rPr>
              <w:t>300 000</w:t>
            </w:r>
          </w:p>
        </w:tc>
        <w:tc>
          <w:tcPr>
            <w:tcW w:w="539" w:type="pct"/>
          </w:tcPr>
          <w:p w:rsidR="005E72C1" w:rsidRPr="008C4233" w:rsidRDefault="005E72C1" w:rsidP="00260285">
            <w:pPr>
              <w:spacing w:line="312" w:lineRule="auto"/>
              <w:ind w:firstLine="300"/>
              <w:rPr>
                <w:sz w:val="24"/>
                <w:szCs w:val="24"/>
              </w:rPr>
            </w:pPr>
            <w:r w:rsidRPr="008C4233">
              <w:rPr>
                <w:sz w:val="24"/>
                <w:szCs w:val="24"/>
              </w:rPr>
              <w:t>80</w:t>
            </w:r>
          </w:p>
        </w:tc>
        <w:tc>
          <w:tcPr>
            <w:tcW w:w="916" w:type="pct"/>
          </w:tcPr>
          <w:p w:rsidR="005E72C1" w:rsidRPr="008C4233" w:rsidRDefault="005E72C1" w:rsidP="00FF7A1A">
            <w:pPr>
              <w:spacing w:line="312" w:lineRule="auto"/>
              <w:ind w:firstLine="300"/>
              <w:jc w:val="center"/>
              <w:rPr>
                <w:sz w:val="24"/>
                <w:szCs w:val="24"/>
              </w:rPr>
            </w:pPr>
            <w:r w:rsidRPr="008C4233">
              <w:rPr>
                <w:sz w:val="24"/>
                <w:szCs w:val="24"/>
              </w:rPr>
              <w:t>–</w:t>
            </w:r>
            <w:r>
              <w:rPr>
                <w:sz w:val="24"/>
                <w:szCs w:val="24"/>
                <w:vertAlign w:val="superscript"/>
              </w:rPr>
              <w:t>4</w:t>
            </w:r>
          </w:p>
        </w:tc>
      </w:tr>
    </w:tbl>
    <w:p w:rsidR="005E72C1" w:rsidRPr="008C4233" w:rsidRDefault="005E72C1" w:rsidP="00260285">
      <w:pPr>
        <w:ind w:firstLine="301"/>
        <w:rPr>
          <w:sz w:val="24"/>
          <w:szCs w:val="24"/>
        </w:rPr>
      </w:pPr>
      <w:r w:rsidRPr="008C4233">
        <w:rPr>
          <w:sz w:val="24"/>
          <w:szCs w:val="24"/>
        </w:rPr>
        <w:t>Piezīmes.</w:t>
      </w:r>
    </w:p>
    <w:p w:rsidR="005E72C1" w:rsidRDefault="005E72C1" w:rsidP="00EC06A7">
      <w:pPr>
        <w:ind w:firstLine="301"/>
        <w:jc w:val="both"/>
        <w:rPr>
          <w:sz w:val="24"/>
          <w:szCs w:val="24"/>
        </w:rPr>
      </w:pPr>
      <w:r>
        <w:rPr>
          <w:sz w:val="24"/>
          <w:szCs w:val="24"/>
        </w:rPr>
        <w:t>1.</w:t>
      </w:r>
      <w:r w:rsidR="00975C33">
        <w:rPr>
          <w:sz w:val="24"/>
          <w:szCs w:val="24"/>
        </w:rPr>
        <w:t xml:space="preserve"> </w:t>
      </w:r>
      <w:r>
        <w:rPr>
          <w:sz w:val="24"/>
          <w:szCs w:val="24"/>
          <w:vertAlign w:val="superscript"/>
        </w:rPr>
        <w:t>1</w:t>
      </w:r>
      <w:r w:rsidRPr="008C4233">
        <w:rPr>
          <w:sz w:val="24"/>
          <w:szCs w:val="24"/>
        </w:rPr>
        <w:t xml:space="preserve">Atbalsta intensitāte līdz </w:t>
      </w:r>
      <w:r>
        <w:rPr>
          <w:sz w:val="24"/>
          <w:szCs w:val="24"/>
        </w:rPr>
        <w:t>9</w:t>
      </w:r>
      <w:r w:rsidRPr="008C4233">
        <w:rPr>
          <w:sz w:val="24"/>
          <w:szCs w:val="24"/>
        </w:rPr>
        <w:t>0 % –saskaņā ar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w:t>
      </w:r>
      <w:r w:rsidR="00975C33">
        <w:rPr>
          <w:sz w:val="24"/>
          <w:szCs w:val="24"/>
        </w:rPr>
        <w:t> </w:t>
      </w:r>
      <w:r w:rsidRPr="008C4233">
        <w:rPr>
          <w:sz w:val="24"/>
          <w:szCs w:val="24"/>
        </w:rPr>
        <w:t>jūlijs, Nr. L193)</w:t>
      </w:r>
      <w:r>
        <w:rPr>
          <w:sz w:val="24"/>
          <w:szCs w:val="24"/>
        </w:rPr>
        <w:t xml:space="preserve"> (turpmāk – regula Nr. 702/2014) 14.panta 13.punktu.</w:t>
      </w:r>
    </w:p>
    <w:p w:rsidR="005E72C1" w:rsidRPr="000F766C" w:rsidRDefault="005E72C1" w:rsidP="00EC06A7">
      <w:pPr>
        <w:ind w:firstLine="301"/>
        <w:jc w:val="both"/>
        <w:rPr>
          <w:sz w:val="24"/>
          <w:szCs w:val="24"/>
        </w:rPr>
      </w:pPr>
      <w:r>
        <w:rPr>
          <w:sz w:val="24"/>
          <w:szCs w:val="24"/>
        </w:rPr>
        <w:t>2.</w:t>
      </w:r>
      <w:r w:rsidR="00975C33">
        <w:rPr>
          <w:sz w:val="24"/>
          <w:szCs w:val="24"/>
        </w:rPr>
        <w:t xml:space="preserve"> </w:t>
      </w:r>
      <w:r w:rsidRPr="00106291">
        <w:rPr>
          <w:sz w:val="24"/>
          <w:szCs w:val="24"/>
          <w:vertAlign w:val="superscript"/>
        </w:rPr>
        <w:t>2</w:t>
      </w:r>
      <w:r w:rsidRPr="008C4233">
        <w:rPr>
          <w:sz w:val="24"/>
          <w:szCs w:val="24"/>
        </w:rPr>
        <w:t xml:space="preserve">Atbalsta intensitāte līdz </w:t>
      </w:r>
      <w:r>
        <w:rPr>
          <w:sz w:val="24"/>
          <w:szCs w:val="24"/>
        </w:rPr>
        <w:t>9</w:t>
      </w:r>
      <w:r w:rsidRPr="008C4233">
        <w:rPr>
          <w:sz w:val="24"/>
          <w:szCs w:val="24"/>
        </w:rPr>
        <w:t>0 % –</w:t>
      </w:r>
      <w:r>
        <w:rPr>
          <w:sz w:val="24"/>
          <w:szCs w:val="24"/>
        </w:rPr>
        <w:t xml:space="preserve"> </w:t>
      </w:r>
      <w:r w:rsidRPr="008C4233">
        <w:rPr>
          <w:sz w:val="24"/>
          <w:szCs w:val="24"/>
        </w:rPr>
        <w:t xml:space="preserve">saskaņā ar </w:t>
      </w:r>
      <w:r>
        <w:rPr>
          <w:sz w:val="24"/>
          <w:szCs w:val="24"/>
        </w:rPr>
        <w:t>regulas Nr. 702/2014 7.panta 10.punktu.</w:t>
      </w:r>
    </w:p>
    <w:p w:rsidR="005E72C1" w:rsidRPr="008C4233" w:rsidRDefault="005E72C1" w:rsidP="00EC06A7">
      <w:pPr>
        <w:ind w:firstLine="301"/>
        <w:jc w:val="both"/>
        <w:rPr>
          <w:sz w:val="24"/>
          <w:szCs w:val="24"/>
        </w:rPr>
      </w:pPr>
      <w:r w:rsidRPr="008C4233">
        <w:rPr>
          <w:sz w:val="24"/>
          <w:szCs w:val="24"/>
        </w:rPr>
        <w:t xml:space="preserve">2. </w:t>
      </w:r>
      <w:r>
        <w:rPr>
          <w:sz w:val="24"/>
          <w:szCs w:val="24"/>
          <w:vertAlign w:val="superscript"/>
        </w:rPr>
        <w:t>3</w:t>
      </w:r>
      <w:r w:rsidRPr="008C4233">
        <w:rPr>
          <w:sz w:val="24"/>
          <w:szCs w:val="24"/>
        </w:rPr>
        <w:t xml:space="preserve"> Maksimālais </w:t>
      </w:r>
      <w:r w:rsidRPr="008C4233">
        <w:rPr>
          <w:i/>
          <w:iCs/>
          <w:sz w:val="24"/>
          <w:szCs w:val="24"/>
        </w:rPr>
        <w:t>de minimis</w:t>
      </w:r>
      <w:r w:rsidRPr="008C4233">
        <w:rPr>
          <w:sz w:val="24"/>
          <w:szCs w:val="24"/>
        </w:rPr>
        <w:t xml:space="preserve"> atbalsts vienam saņēmējam trijos gados.</w:t>
      </w:r>
    </w:p>
    <w:p w:rsidR="005E72C1" w:rsidRPr="008C4233" w:rsidRDefault="005E72C1" w:rsidP="00EC06A7">
      <w:pPr>
        <w:ind w:firstLine="301"/>
        <w:jc w:val="both"/>
        <w:rPr>
          <w:sz w:val="24"/>
          <w:szCs w:val="24"/>
        </w:rPr>
      </w:pPr>
      <w:r w:rsidRPr="008C4233">
        <w:rPr>
          <w:sz w:val="24"/>
          <w:szCs w:val="24"/>
        </w:rPr>
        <w:t xml:space="preserve">3. </w:t>
      </w:r>
      <w:r>
        <w:rPr>
          <w:sz w:val="24"/>
          <w:szCs w:val="24"/>
          <w:vertAlign w:val="superscript"/>
        </w:rPr>
        <w:t>4</w:t>
      </w:r>
      <w:r w:rsidRPr="008C4233">
        <w:rPr>
          <w:sz w:val="24"/>
          <w:szCs w:val="24"/>
        </w:rPr>
        <w:t xml:space="preserve"> Atbalstāmās aktivitātes, kas neietver valsts atbalstu.</w:t>
      </w:r>
    </w:p>
    <w:p w:rsidR="005E72C1" w:rsidRPr="008C4233" w:rsidRDefault="005E72C1" w:rsidP="00EC06A7">
      <w:pPr>
        <w:ind w:firstLine="301"/>
        <w:jc w:val="both"/>
        <w:rPr>
          <w:sz w:val="24"/>
          <w:szCs w:val="24"/>
        </w:rPr>
      </w:pPr>
      <w:r>
        <w:rPr>
          <w:sz w:val="24"/>
          <w:szCs w:val="24"/>
        </w:rPr>
        <w:t>4</w:t>
      </w:r>
      <w:r w:rsidRPr="008C4233">
        <w:rPr>
          <w:sz w:val="24"/>
          <w:szCs w:val="24"/>
        </w:rPr>
        <w:t xml:space="preserve">. </w:t>
      </w:r>
      <w:r>
        <w:rPr>
          <w:sz w:val="24"/>
          <w:szCs w:val="24"/>
          <w:vertAlign w:val="superscript"/>
        </w:rPr>
        <w:t>5</w:t>
      </w:r>
      <w:r w:rsidRPr="008C4233">
        <w:rPr>
          <w:sz w:val="24"/>
          <w:szCs w:val="24"/>
        </w:rPr>
        <w:t xml:space="preserve"> Ja garantijas ilgums pārsniedz 5 gadus, bet nepārsniedz 10 gadus.</w:t>
      </w:r>
    </w:p>
    <w:p w:rsidR="005E72C1" w:rsidRDefault="005E72C1" w:rsidP="00EC06A7">
      <w:pPr>
        <w:ind w:firstLine="301"/>
        <w:jc w:val="both"/>
        <w:rPr>
          <w:sz w:val="24"/>
          <w:szCs w:val="24"/>
        </w:rPr>
      </w:pPr>
      <w:r>
        <w:rPr>
          <w:sz w:val="24"/>
          <w:szCs w:val="24"/>
        </w:rPr>
        <w:t>5</w:t>
      </w:r>
      <w:r w:rsidRPr="008C4233">
        <w:rPr>
          <w:sz w:val="24"/>
          <w:szCs w:val="24"/>
        </w:rPr>
        <w:t xml:space="preserve">. </w:t>
      </w:r>
      <w:r>
        <w:rPr>
          <w:sz w:val="24"/>
          <w:szCs w:val="24"/>
          <w:vertAlign w:val="superscript"/>
        </w:rPr>
        <w:t>6</w:t>
      </w:r>
      <w:r w:rsidRPr="008C4233">
        <w:rPr>
          <w:sz w:val="24"/>
          <w:szCs w:val="24"/>
        </w:rPr>
        <w:t xml:space="preserve"> Ja garantijas ilgums ir līdz 5 gadiem.</w:t>
      </w:r>
    </w:p>
    <w:p w:rsidR="005E72C1" w:rsidRPr="00E8398C" w:rsidRDefault="005E72C1" w:rsidP="00EC06A7">
      <w:pPr>
        <w:ind w:firstLine="301"/>
        <w:jc w:val="both"/>
        <w:rPr>
          <w:sz w:val="24"/>
          <w:szCs w:val="24"/>
        </w:rPr>
      </w:pPr>
      <w:r>
        <w:rPr>
          <w:sz w:val="24"/>
          <w:szCs w:val="24"/>
        </w:rPr>
        <w:t>6.</w:t>
      </w:r>
      <w:r w:rsidR="00975C33">
        <w:rPr>
          <w:sz w:val="24"/>
          <w:szCs w:val="24"/>
        </w:rPr>
        <w:t xml:space="preserve"> </w:t>
      </w:r>
      <w:r w:rsidRPr="00E8398C">
        <w:rPr>
          <w:sz w:val="24"/>
          <w:szCs w:val="24"/>
          <w:vertAlign w:val="superscript"/>
        </w:rPr>
        <w:t>7</w:t>
      </w:r>
      <w:r>
        <w:rPr>
          <w:sz w:val="24"/>
          <w:szCs w:val="24"/>
        </w:rPr>
        <w:t xml:space="preserve"> Atbalsts paredzēts </w:t>
      </w:r>
      <w:r w:rsidRPr="00E8398C">
        <w:rPr>
          <w:sz w:val="24"/>
          <w:szCs w:val="24"/>
        </w:rPr>
        <w:t>mikrouzņēmumi</w:t>
      </w:r>
      <w:r>
        <w:rPr>
          <w:sz w:val="24"/>
          <w:szCs w:val="24"/>
        </w:rPr>
        <w:t>em</w:t>
      </w:r>
      <w:r w:rsidRPr="00E8398C">
        <w:rPr>
          <w:sz w:val="24"/>
          <w:szCs w:val="24"/>
        </w:rPr>
        <w:t>, mazajie</w:t>
      </w:r>
      <w:r>
        <w:rPr>
          <w:sz w:val="24"/>
          <w:szCs w:val="24"/>
        </w:rPr>
        <w:t>m</w:t>
      </w:r>
      <w:r w:rsidRPr="00E8398C">
        <w:rPr>
          <w:sz w:val="24"/>
          <w:szCs w:val="24"/>
        </w:rPr>
        <w:t xml:space="preserve"> un vidējie</w:t>
      </w:r>
      <w:r>
        <w:rPr>
          <w:sz w:val="24"/>
          <w:szCs w:val="24"/>
        </w:rPr>
        <w:t>m</w:t>
      </w:r>
      <w:r w:rsidRPr="00E8398C">
        <w:rPr>
          <w:sz w:val="24"/>
          <w:szCs w:val="24"/>
        </w:rPr>
        <w:t xml:space="preserve"> uzņēmumi</w:t>
      </w:r>
      <w:r>
        <w:rPr>
          <w:sz w:val="24"/>
          <w:szCs w:val="24"/>
        </w:rPr>
        <w:t>em</w:t>
      </w:r>
      <w:r w:rsidRPr="00E8398C">
        <w:rPr>
          <w:sz w:val="24"/>
          <w:szCs w:val="24"/>
        </w:rPr>
        <w:t xml:space="preserve">, kuru kategorija noteikta saskaņā ar </w:t>
      </w:r>
      <w:r>
        <w:rPr>
          <w:sz w:val="24"/>
          <w:szCs w:val="24"/>
        </w:rPr>
        <w:t>regulas Nr. 702/2014</w:t>
      </w:r>
      <w:r w:rsidRPr="00E8398C">
        <w:rPr>
          <w:sz w:val="24"/>
          <w:szCs w:val="24"/>
        </w:rPr>
        <w:t xml:space="preserve"> I pielikumu.</w:t>
      </w:r>
    </w:p>
    <w:p w:rsidR="005E72C1" w:rsidRPr="008C4233" w:rsidRDefault="005E72C1" w:rsidP="00EC06A7">
      <w:pPr>
        <w:ind w:firstLine="301"/>
        <w:jc w:val="both"/>
        <w:rPr>
          <w:sz w:val="24"/>
          <w:szCs w:val="24"/>
        </w:rPr>
      </w:pPr>
      <w:r>
        <w:rPr>
          <w:sz w:val="24"/>
          <w:szCs w:val="24"/>
        </w:rPr>
        <w:t>7</w:t>
      </w:r>
      <w:r w:rsidRPr="008C4233">
        <w:rPr>
          <w:sz w:val="24"/>
          <w:szCs w:val="24"/>
        </w:rPr>
        <w:t xml:space="preserve">. Ja ir piešķirts viens kredīts vairāku aktivitāšu īstenošanai, garantijas apmēru nosaka, summējot noteikto </w:t>
      </w:r>
      <w:r w:rsidR="00975C33">
        <w:rPr>
          <w:sz w:val="24"/>
          <w:szCs w:val="24"/>
        </w:rPr>
        <w:t>katras</w:t>
      </w:r>
      <w:r w:rsidRPr="008C4233">
        <w:rPr>
          <w:sz w:val="24"/>
          <w:szCs w:val="24"/>
        </w:rPr>
        <w:t xml:space="preserve"> aktivitā</w:t>
      </w:r>
      <w:r w:rsidR="00975C33">
        <w:rPr>
          <w:sz w:val="24"/>
          <w:szCs w:val="24"/>
        </w:rPr>
        <w:t>tes</w:t>
      </w:r>
      <w:r w:rsidRPr="008C4233">
        <w:rPr>
          <w:sz w:val="24"/>
          <w:szCs w:val="24"/>
        </w:rPr>
        <w:t xml:space="preserve"> garantiju apmēru un aprēķinot atbilstošo garantijas procentu no kredīta</w:t>
      </w:r>
      <w:r w:rsidR="00975C33">
        <w:rPr>
          <w:sz w:val="24"/>
          <w:szCs w:val="24"/>
        </w:rPr>
        <w:t>.</w:t>
      </w:r>
    </w:p>
    <w:p w:rsidR="005E72C1" w:rsidRPr="008C4233" w:rsidRDefault="005E72C1" w:rsidP="002A7E65">
      <w:pPr>
        <w:rPr>
          <w:sz w:val="28"/>
          <w:szCs w:val="28"/>
        </w:rPr>
      </w:pPr>
    </w:p>
    <w:p w:rsidR="005E72C1" w:rsidRPr="008C4233" w:rsidRDefault="005E72C1" w:rsidP="002A7E65">
      <w:pPr>
        <w:rPr>
          <w:sz w:val="28"/>
          <w:szCs w:val="28"/>
        </w:rPr>
      </w:pPr>
    </w:p>
    <w:p w:rsidR="005E72C1" w:rsidRPr="001360F5" w:rsidRDefault="005E72C1" w:rsidP="002A7E65">
      <w:pPr>
        <w:rPr>
          <w:sz w:val="24"/>
          <w:szCs w:val="24"/>
        </w:rPr>
      </w:pPr>
      <w:r w:rsidRPr="001360F5">
        <w:rPr>
          <w:sz w:val="24"/>
          <w:szCs w:val="24"/>
        </w:rPr>
        <w:t>Zemkopības ministrs</w:t>
      </w:r>
      <w:r w:rsidRPr="001360F5">
        <w:rPr>
          <w:sz w:val="24"/>
          <w:szCs w:val="24"/>
        </w:rPr>
        <w:tab/>
      </w:r>
      <w:r w:rsidRPr="001360F5">
        <w:rPr>
          <w:sz w:val="24"/>
          <w:szCs w:val="24"/>
        </w:rPr>
        <w:tab/>
      </w:r>
      <w:r w:rsidRPr="001360F5">
        <w:rPr>
          <w:sz w:val="24"/>
          <w:szCs w:val="24"/>
        </w:rPr>
        <w:tab/>
      </w:r>
      <w:r w:rsidRPr="001360F5">
        <w:rPr>
          <w:sz w:val="24"/>
          <w:szCs w:val="24"/>
        </w:rPr>
        <w:tab/>
      </w:r>
      <w:r w:rsidRPr="001360F5">
        <w:rPr>
          <w:sz w:val="24"/>
          <w:szCs w:val="24"/>
        </w:rPr>
        <w:tab/>
      </w:r>
      <w:r w:rsidRPr="001360F5">
        <w:rPr>
          <w:sz w:val="24"/>
          <w:szCs w:val="24"/>
        </w:rPr>
        <w:tab/>
      </w:r>
      <w:r w:rsidR="001360F5">
        <w:rPr>
          <w:sz w:val="24"/>
          <w:szCs w:val="24"/>
        </w:rPr>
        <w:tab/>
      </w:r>
      <w:r w:rsidRPr="001360F5">
        <w:rPr>
          <w:sz w:val="24"/>
          <w:szCs w:val="24"/>
        </w:rPr>
        <w:tab/>
        <w:t>J.Dūklavs</w:t>
      </w:r>
    </w:p>
    <w:p w:rsidR="005E72C1" w:rsidRPr="008C4233" w:rsidRDefault="001360F5" w:rsidP="00305532">
      <w:pPr>
        <w:pStyle w:val="Pamattekstsaratkpi"/>
        <w:spacing w:after="0"/>
        <w:ind w:left="0" w:firstLine="720"/>
        <w:rPr>
          <w:sz w:val="28"/>
          <w:szCs w:val="28"/>
        </w:rPr>
      </w:pPr>
      <w:r>
        <w:rPr>
          <w:sz w:val="28"/>
          <w:szCs w:val="28"/>
        </w:rPr>
        <w:tab/>
      </w:r>
      <w:r>
        <w:rPr>
          <w:sz w:val="28"/>
          <w:szCs w:val="28"/>
        </w:rPr>
        <w:tab/>
      </w:r>
    </w:p>
    <w:p w:rsidR="005E72C1" w:rsidRPr="008C4233" w:rsidRDefault="005E72C1" w:rsidP="00305532">
      <w:pPr>
        <w:pStyle w:val="Parasts1"/>
        <w:ind w:firstLine="720"/>
        <w:jc w:val="both"/>
      </w:pPr>
      <w:bookmarkStart w:id="2" w:name="_GoBack"/>
      <w:bookmarkEnd w:id="2"/>
      <w:r w:rsidRPr="008C4233">
        <w:tab/>
      </w:r>
    </w:p>
    <w:p w:rsidR="005E72C1" w:rsidRDefault="005E72C1" w:rsidP="00106291">
      <w:pPr>
        <w:pStyle w:val="Parasts1"/>
        <w:jc w:val="both"/>
      </w:pPr>
    </w:p>
    <w:p w:rsidR="001360F5" w:rsidRDefault="001360F5" w:rsidP="00106291">
      <w:pPr>
        <w:pStyle w:val="Parasts1"/>
        <w:jc w:val="both"/>
      </w:pPr>
    </w:p>
    <w:p w:rsidR="001360F5" w:rsidRDefault="001360F5" w:rsidP="00106291">
      <w:pPr>
        <w:pStyle w:val="Parasts1"/>
        <w:jc w:val="both"/>
      </w:pPr>
    </w:p>
    <w:p w:rsidR="001360F5" w:rsidRDefault="001360F5" w:rsidP="00106291">
      <w:pPr>
        <w:pStyle w:val="Parasts1"/>
        <w:jc w:val="both"/>
      </w:pPr>
    </w:p>
    <w:p w:rsidR="001360F5" w:rsidRDefault="001360F5" w:rsidP="00106291">
      <w:pPr>
        <w:pStyle w:val="Parasts1"/>
        <w:jc w:val="both"/>
      </w:pPr>
    </w:p>
    <w:p w:rsidR="001360F5" w:rsidRDefault="001360F5" w:rsidP="00106291">
      <w:pPr>
        <w:pStyle w:val="Parasts1"/>
        <w:jc w:val="both"/>
      </w:pPr>
    </w:p>
    <w:p w:rsidR="001360F5" w:rsidRDefault="001360F5" w:rsidP="00106291">
      <w:pPr>
        <w:pStyle w:val="Parasts1"/>
        <w:jc w:val="both"/>
      </w:pPr>
    </w:p>
    <w:p w:rsidR="001360F5" w:rsidRDefault="001360F5" w:rsidP="00106291">
      <w:pPr>
        <w:pStyle w:val="Parasts1"/>
        <w:jc w:val="both"/>
      </w:pPr>
    </w:p>
    <w:p w:rsidR="001360F5" w:rsidRDefault="001360F5" w:rsidP="00106291">
      <w:pPr>
        <w:pStyle w:val="Parasts1"/>
        <w:jc w:val="both"/>
      </w:pPr>
    </w:p>
    <w:p w:rsidR="001360F5" w:rsidRPr="008C4233" w:rsidRDefault="001360F5" w:rsidP="00106291">
      <w:pPr>
        <w:pStyle w:val="Parasts1"/>
        <w:jc w:val="both"/>
      </w:pPr>
    </w:p>
    <w:p w:rsidR="001360F5" w:rsidRDefault="001360F5" w:rsidP="005E2AA2">
      <w:pPr>
        <w:pStyle w:val="Parasts11"/>
        <w:jc w:val="both"/>
        <w:rPr>
          <w:sz w:val="20"/>
          <w:szCs w:val="20"/>
        </w:rPr>
      </w:pPr>
      <w:r>
        <w:rPr>
          <w:sz w:val="20"/>
          <w:szCs w:val="20"/>
        </w:rPr>
        <w:t>30.03.2015. 14:48</w:t>
      </w:r>
    </w:p>
    <w:p w:rsidR="001360F5" w:rsidRPr="001360F5" w:rsidRDefault="001360F5" w:rsidP="005E2AA2">
      <w:pPr>
        <w:pStyle w:val="Parasts11"/>
        <w:jc w:val="both"/>
        <w:rPr>
          <w:sz w:val="20"/>
          <w:szCs w:val="20"/>
        </w:rPr>
      </w:pPr>
      <w:r w:rsidRPr="001360F5">
        <w:rPr>
          <w:sz w:val="20"/>
          <w:szCs w:val="20"/>
        </w:rPr>
        <w:fldChar w:fldCharType="begin"/>
      </w:r>
      <w:r w:rsidRPr="001360F5">
        <w:rPr>
          <w:sz w:val="20"/>
          <w:szCs w:val="20"/>
        </w:rPr>
        <w:instrText xml:space="preserve"> NUMWORDS   \* MERGEFORMAT </w:instrText>
      </w:r>
      <w:r w:rsidRPr="001360F5">
        <w:rPr>
          <w:sz w:val="20"/>
          <w:szCs w:val="20"/>
        </w:rPr>
        <w:fldChar w:fldCharType="separate"/>
      </w:r>
      <w:r w:rsidRPr="001360F5">
        <w:rPr>
          <w:noProof/>
          <w:sz w:val="20"/>
          <w:szCs w:val="20"/>
        </w:rPr>
        <w:t>1054</w:t>
      </w:r>
      <w:r w:rsidRPr="001360F5">
        <w:rPr>
          <w:sz w:val="20"/>
          <w:szCs w:val="20"/>
        </w:rPr>
        <w:fldChar w:fldCharType="end"/>
      </w:r>
    </w:p>
    <w:p w:rsidR="005E72C1" w:rsidRPr="00E541A1" w:rsidRDefault="005E72C1" w:rsidP="005E2AA2">
      <w:pPr>
        <w:pStyle w:val="Parasts11"/>
        <w:jc w:val="both"/>
        <w:rPr>
          <w:sz w:val="20"/>
          <w:szCs w:val="20"/>
        </w:rPr>
      </w:pPr>
      <w:r w:rsidRPr="00E541A1">
        <w:rPr>
          <w:sz w:val="20"/>
          <w:szCs w:val="20"/>
        </w:rPr>
        <w:t>L.Voiče</w:t>
      </w:r>
    </w:p>
    <w:p w:rsidR="005E72C1" w:rsidRPr="00E541A1" w:rsidRDefault="005E72C1" w:rsidP="005E2AA2">
      <w:pPr>
        <w:pStyle w:val="Parasts11"/>
        <w:jc w:val="both"/>
        <w:rPr>
          <w:sz w:val="20"/>
          <w:szCs w:val="20"/>
        </w:rPr>
      </w:pPr>
      <w:r w:rsidRPr="00E541A1">
        <w:rPr>
          <w:sz w:val="20"/>
          <w:szCs w:val="20"/>
        </w:rPr>
        <w:t xml:space="preserve">67027121, </w:t>
      </w:r>
      <w:hyperlink r:id="rId10" w:history="1">
        <w:r w:rsidRPr="00E541A1">
          <w:rPr>
            <w:rStyle w:val="Hipersaite"/>
            <w:color w:val="auto"/>
            <w:sz w:val="20"/>
            <w:szCs w:val="20"/>
          </w:rPr>
          <w:t>Linda.Voice@zm.gov.lv</w:t>
        </w:r>
      </w:hyperlink>
    </w:p>
    <w:p w:rsidR="005E72C1" w:rsidRPr="005E2AA2" w:rsidRDefault="005E72C1" w:rsidP="005E2AA2">
      <w:pPr>
        <w:pStyle w:val="Parasts1"/>
        <w:jc w:val="left"/>
        <w:rPr>
          <w:sz w:val="20"/>
          <w:szCs w:val="20"/>
        </w:rPr>
      </w:pPr>
    </w:p>
    <w:sectPr w:rsidR="005E72C1" w:rsidRPr="005E2AA2" w:rsidSect="00572724">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DF" w:rsidRDefault="006F27DF">
      <w:pPr>
        <w:pStyle w:val="Parasts1"/>
      </w:pPr>
      <w:r>
        <w:separator/>
      </w:r>
    </w:p>
    <w:p w:rsidR="006F27DF" w:rsidRDefault="006F27DF">
      <w:pPr>
        <w:pStyle w:val="Parasts1"/>
      </w:pPr>
    </w:p>
  </w:endnote>
  <w:endnote w:type="continuationSeparator" w:id="0">
    <w:p w:rsidR="006F27DF" w:rsidRDefault="006F27DF">
      <w:pPr>
        <w:pStyle w:val="Parasts1"/>
      </w:pPr>
      <w:r>
        <w:continuationSeparator/>
      </w:r>
    </w:p>
    <w:p w:rsidR="006F27DF" w:rsidRDefault="006F27DF">
      <w:pPr>
        <w:pStyle w:val="Parasts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F5" w:rsidRPr="00F6281E" w:rsidRDefault="001360F5" w:rsidP="001360F5">
    <w:pPr>
      <w:pStyle w:val="Parasts1"/>
      <w:jc w:val="left"/>
      <w:rPr>
        <w:bCs/>
        <w:sz w:val="20"/>
        <w:szCs w:val="20"/>
        <w:lang w:eastAsia="lv-LV"/>
      </w:rPr>
    </w:pPr>
    <w:r w:rsidRPr="00E541A1">
      <w:rPr>
        <w:sz w:val="20"/>
        <w:szCs w:val="20"/>
      </w:rPr>
      <w:t>Z</w:t>
    </w:r>
    <w:r>
      <w:rPr>
        <w:sz w:val="20"/>
        <w:szCs w:val="20"/>
      </w:rPr>
      <w:t>MNotp1_2303</w:t>
    </w:r>
    <w:r w:rsidRPr="00E541A1">
      <w:rPr>
        <w:sz w:val="20"/>
        <w:szCs w:val="20"/>
      </w:rPr>
      <w:t xml:space="preserve">15; </w:t>
    </w:r>
    <w:r w:rsidRPr="00E541A1">
      <w:rPr>
        <w:bCs/>
        <w:sz w:val="20"/>
        <w:szCs w:val="20"/>
      </w:rPr>
      <w:t>Garantiju maksimālais apmērs un maksimālā atbalsta intensitāte vienam pasākumam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C1" w:rsidRPr="00F6281E" w:rsidRDefault="005E72C1" w:rsidP="001A5126">
    <w:pPr>
      <w:pStyle w:val="Parasts1"/>
      <w:jc w:val="left"/>
      <w:rPr>
        <w:bCs/>
        <w:sz w:val="20"/>
        <w:szCs w:val="20"/>
        <w:lang w:eastAsia="lv-LV"/>
      </w:rPr>
    </w:pPr>
    <w:r w:rsidRPr="00E541A1">
      <w:rPr>
        <w:sz w:val="20"/>
        <w:szCs w:val="20"/>
      </w:rPr>
      <w:t>Z</w:t>
    </w:r>
    <w:r w:rsidR="001360F5">
      <w:rPr>
        <w:sz w:val="20"/>
        <w:szCs w:val="20"/>
      </w:rPr>
      <w:t>MNotp1_2303</w:t>
    </w:r>
    <w:r w:rsidRPr="00E541A1">
      <w:rPr>
        <w:sz w:val="20"/>
        <w:szCs w:val="20"/>
      </w:rPr>
      <w:t xml:space="preserve">15; </w:t>
    </w:r>
    <w:r w:rsidRPr="00E541A1">
      <w:rPr>
        <w:bCs/>
        <w:sz w:val="20"/>
        <w:szCs w:val="20"/>
      </w:rPr>
      <w:t>Garantiju maksimālais apmērs un maksimālā atbalsta intensitāte vienam pasākumam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DF" w:rsidRDefault="006F27DF">
      <w:pPr>
        <w:pStyle w:val="Parasts1"/>
      </w:pPr>
      <w:r>
        <w:separator/>
      </w:r>
    </w:p>
    <w:p w:rsidR="006F27DF" w:rsidRDefault="006F27DF">
      <w:pPr>
        <w:pStyle w:val="Parasts1"/>
      </w:pPr>
    </w:p>
  </w:footnote>
  <w:footnote w:type="continuationSeparator" w:id="0">
    <w:p w:rsidR="006F27DF" w:rsidRDefault="006F27DF">
      <w:pPr>
        <w:pStyle w:val="Parasts1"/>
      </w:pPr>
      <w:r>
        <w:continuationSeparator/>
      </w:r>
    </w:p>
    <w:p w:rsidR="006F27DF" w:rsidRDefault="006F27DF">
      <w:pPr>
        <w:pStyle w:val="Parasts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C1" w:rsidRDefault="005E72C1">
    <w:pPr>
      <w:pStyle w:val="Galvene"/>
    </w:pPr>
  </w:p>
  <w:p w:rsidR="005E72C1" w:rsidRDefault="005E72C1">
    <w:pPr>
      <w:pStyle w:val="Parasts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C1" w:rsidRPr="00B11AB0" w:rsidRDefault="005E72C1">
    <w:pPr>
      <w:pStyle w:val="Galvene"/>
      <w:rPr>
        <w:sz w:val="24"/>
        <w:szCs w:val="24"/>
      </w:rPr>
    </w:pPr>
    <w:r w:rsidRPr="00B11AB0">
      <w:rPr>
        <w:sz w:val="24"/>
        <w:szCs w:val="24"/>
      </w:rPr>
      <w:fldChar w:fldCharType="begin"/>
    </w:r>
    <w:r w:rsidRPr="00B11AB0">
      <w:rPr>
        <w:sz w:val="24"/>
        <w:szCs w:val="24"/>
      </w:rPr>
      <w:instrText>PAGE   \* MERGEFORMAT</w:instrText>
    </w:r>
    <w:r w:rsidRPr="00B11AB0">
      <w:rPr>
        <w:sz w:val="24"/>
        <w:szCs w:val="24"/>
      </w:rPr>
      <w:fldChar w:fldCharType="separate"/>
    </w:r>
    <w:r w:rsidR="001360F5">
      <w:rPr>
        <w:noProof/>
        <w:sz w:val="24"/>
        <w:szCs w:val="24"/>
      </w:rPr>
      <w:t>5</w:t>
    </w:r>
    <w:r w:rsidRPr="00B11AB0">
      <w:rPr>
        <w:sz w:val="24"/>
        <w:szCs w:val="24"/>
      </w:rPr>
      <w:fldChar w:fldCharType="end"/>
    </w:r>
  </w:p>
  <w:p w:rsidR="005E72C1" w:rsidRDefault="005E72C1">
    <w:pPr>
      <w:pStyle w:val="Galvene"/>
    </w:pPr>
  </w:p>
  <w:p w:rsidR="005E72C1" w:rsidRDefault="005E72C1">
    <w:pPr>
      <w:pStyle w:val="Parasts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B56CD"/>
    <w:multiLevelType w:val="hybridMultilevel"/>
    <w:tmpl w:val="B08C778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571914E2"/>
    <w:multiLevelType w:val="multilevel"/>
    <w:tmpl w:val="FE06D494"/>
    <w:lvl w:ilvl="0">
      <w:start w:val="1"/>
      <w:numFmt w:val="none"/>
      <w:pStyle w:val="Virsraksts1"/>
      <w:lvlText w:val=""/>
      <w:lvlJc w:val="left"/>
      <w:pPr>
        <w:tabs>
          <w:tab w:val="num" w:pos="360"/>
        </w:tabs>
      </w:pPr>
      <w:rPr>
        <w:rFonts w:cs="Times New Roman" w:hint="default"/>
      </w:rPr>
    </w:lvl>
    <w:lvl w:ilvl="1">
      <w:start w:val="1"/>
      <w:numFmt w:val="upperRoman"/>
      <w:pStyle w:val="Virsraksts2"/>
      <w:lvlText w:val="%2."/>
      <w:lvlJc w:val="left"/>
      <w:pPr>
        <w:tabs>
          <w:tab w:val="num" w:pos="720"/>
        </w:tabs>
      </w:pPr>
      <w:rPr>
        <w:rFonts w:cs="Times New Roman" w:hint="default"/>
      </w:rPr>
    </w:lvl>
    <w:lvl w:ilvl="2">
      <w:start w:val="1"/>
      <w:numFmt w:val="decimal"/>
      <w:pStyle w:val="Virsraksts3"/>
      <w:lvlText w:val="%3."/>
      <w:lvlJc w:val="left"/>
      <w:pPr>
        <w:tabs>
          <w:tab w:val="num" w:pos="502"/>
        </w:tabs>
      </w:pPr>
      <w:rPr>
        <w:rFonts w:cs="Times New Roman" w:hint="default"/>
      </w:rPr>
    </w:lvl>
    <w:lvl w:ilvl="3">
      <w:start w:val="1"/>
      <w:numFmt w:val="decimal"/>
      <w:pStyle w:val="Virsraksts4"/>
      <w:lvlText w:val="%3.%4."/>
      <w:lvlJc w:val="left"/>
      <w:pPr>
        <w:tabs>
          <w:tab w:val="num" w:pos="720"/>
        </w:tabs>
      </w:pPr>
      <w:rPr>
        <w:rFonts w:cs="Times New Roman" w:hint="default"/>
      </w:rPr>
    </w:lvl>
    <w:lvl w:ilvl="4">
      <w:start w:val="1"/>
      <w:numFmt w:val="decimal"/>
      <w:pStyle w:val="Virsraksts5"/>
      <w:lvlText w:val="%3.%4.%5."/>
      <w:lvlJc w:val="left"/>
      <w:pPr>
        <w:tabs>
          <w:tab w:val="num" w:pos="1440"/>
        </w:tabs>
        <w:ind w:left="720"/>
      </w:pPr>
      <w:rPr>
        <w:rFonts w:cs="Times New Roman" w:hint="default"/>
      </w:rPr>
    </w:lvl>
    <w:lvl w:ilvl="5">
      <w:start w:val="1"/>
      <w:numFmt w:val="lowerLetter"/>
      <w:pStyle w:val="Virsraksts6"/>
      <w:lvlText w:val="(%6)"/>
      <w:lvlJc w:val="left"/>
      <w:pPr>
        <w:tabs>
          <w:tab w:val="num" w:pos="1800"/>
        </w:tabs>
        <w:ind w:left="1440"/>
      </w:pPr>
      <w:rPr>
        <w:rFonts w:cs="Times New Roman" w:hint="default"/>
      </w:rPr>
    </w:lvl>
    <w:lvl w:ilvl="6">
      <w:start w:val="1"/>
      <w:numFmt w:val="lowerRoman"/>
      <w:pStyle w:val="Virsraksts7"/>
      <w:lvlText w:val="(%7)"/>
      <w:lvlJc w:val="left"/>
      <w:pPr>
        <w:tabs>
          <w:tab w:val="num" w:pos="2520"/>
        </w:tabs>
        <w:ind w:left="2160"/>
      </w:pPr>
      <w:rPr>
        <w:rFonts w:cs="Times New Roman" w:hint="default"/>
      </w:rPr>
    </w:lvl>
    <w:lvl w:ilvl="7">
      <w:start w:val="1"/>
      <w:numFmt w:val="lowerLetter"/>
      <w:pStyle w:val="Virsraksts8"/>
      <w:lvlText w:val="(%8)"/>
      <w:lvlJc w:val="left"/>
      <w:pPr>
        <w:tabs>
          <w:tab w:val="num" w:pos="3240"/>
        </w:tabs>
        <w:ind w:left="2880"/>
      </w:pPr>
      <w:rPr>
        <w:rFonts w:cs="Times New Roman" w:hint="default"/>
      </w:rPr>
    </w:lvl>
    <w:lvl w:ilvl="8">
      <w:start w:val="1"/>
      <w:numFmt w:val="lowerRoman"/>
      <w:pStyle w:val="Virsraksts9"/>
      <w:lvlText w:val="(%9)"/>
      <w:lvlJc w:val="left"/>
      <w:pPr>
        <w:tabs>
          <w:tab w:val="num" w:pos="3960"/>
        </w:tabs>
        <w:ind w:left="36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006"/>
    <w:rsid w:val="0002665E"/>
    <w:rsid w:val="0003391C"/>
    <w:rsid w:val="00060447"/>
    <w:rsid w:val="000749A3"/>
    <w:rsid w:val="00084B51"/>
    <w:rsid w:val="000856A7"/>
    <w:rsid w:val="00092006"/>
    <w:rsid w:val="000A1D76"/>
    <w:rsid w:val="000A47A0"/>
    <w:rsid w:val="000F187F"/>
    <w:rsid w:val="000F766C"/>
    <w:rsid w:val="00106291"/>
    <w:rsid w:val="001156C7"/>
    <w:rsid w:val="00120777"/>
    <w:rsid w:val="00127A33"/>
    <w:rsid w:val="001360F5"/>
    <w:rsid w:val="001518A8"/>
    <w:rsid w:val="0016635E"/>
    <w:rsid w:val="00171AC8"/>
    <w:rsid w:val="00196A59"/>
    <w:rsid w:val="001A5126"/>
    <w:rsid w:val="001E0722"/>
    <w:rsid w:val="001E539F"/>
    <w:rsid w:val="001E5E61"/>
    <w:rsid w:val="002015CA"/>
    <w:rsid w:val="00232F99"/>
    <w:rsid w:val="00236BBE"/>
    <w:rsid w:val="002458DF"/>
    <w:rsid w:val="00245987"/>
    <w:rsid w:val="00260285"/>
    <w:rsid w:val="00266BED"/>
    <w:rsid w:val="00283BA1"/>
    <w:rsid w:val="002843F0"/>
    <w:rsid w:val="002A084D"/>
    <w:rsid w:val="002A7E65"/>
    <w:rsid w:val="002B427E"/>
    <w:rsid w:val="002C7B0F"/>
    <w:rsid w:val="002D493B"/>
    <w:rsid w:val="002F0181"/>
    <w:rsid w:val="00305532"/>
    <w:rsid w:val="00322626"/>
    <w:rsid w:val="00332008"/>
    <w:rsid w:val="00341ED6"/>
    <w:rsid w:val="00363750"/>
    <w:rsid w:val="0038445D"/>
    <w:rsid w:val="0039725F"/>
    <w:rsid w:val="003D2267"/>
    <w:rsid w:val="003D34F0"/>
    <w:rsid w:val="003E192A"/>
    <w:rsid w:val="003F31F6"/>
    <w:rsid w:val="003F4979"/>
    <w:rsid w:val="003F6B9B"/>
    <w:rsid w:val="00411BB0"/>
    <w:rsid w:val="00420D6E"/>
    <w:rsid w:val="004214D8"/>
    <w:rsid w:val="00421E7D"/>
    <w:rsid w:val="00437B2F"/>
    <w:rsid w:val="00460751"/>
    <w:rsid w:val="00464BAA"/>
    <w:rsid w:val="004827FB"/>
    <w:rsid w:val="004B51B1"/>
    <w:rsid w:val="004C1895"/>
    <w:rsid w:val="004C24F4"/>
    <w:rsid w:val="004D4A98"/>
    <w:rsid w:val="004D7C0E"/>
    <w:rsid w:val="00504FAE"/>
    <w:rsid w:val="00553CB4"/>
    <w:rsid w:val="00572724"/>
    <w:rsid w:val="005851DA"/>
    <w:rsid w:val="005868FF"/>
    <w:rsid w:val="00590FCF"/>
    <w:rsid w:val="005C46E5"/>
    <w:rsid w:val="005D6FF2"/>
    <w:rsid w:val="005E2AA2"/>
    <w:rsid w:val="005E72C1"/>
    <w:rsid w:val="0061323D"/>
    <w:rsid w:val="0063773C"/>
    <w:rsid w:val="00637BBE"/>
    <w:rsid w:val="00641D55"/>
    <w:rsid w:val="006558AE"/>
    <w:rsid w:val="006649D7"/>
    <w:rsid w:val="00693B5B"/>
    <w:rsid w:val="00696C44"/>
    <w:rsid w:val="00696D51"/>
    <w:rsid w:val="006A25F7"/>
    <w:rsid w:val="006C3731"/>
    <w:rsid w:val="006D7610"/>
    <w:rsid w:val="006F27DF"/>
    <w:rsid w:val="0077664E"/>
    <w:rsid w:val="00776AEA"/>
    <w:rsid w:val="007946C8"/>
    <w:rsid w:val="007B27D1"/>
    <w:rsid w:val="00807EAE"/>
    <w:rsid w:val="00851DFF"/>
    <w:rsid w:val="008829DD"/>
    <w:rsid w:val="008B0BF1"/>
    <w:rsid w:val="008C1517"/>
    <w:rsid w:val="008C4233"/>
    <w:rsid w:val="008E0205"/>
    <w:rsid w:val="008E3E42"/>
    <w:rsid w:val="008E6A0C"/>
    <w:rsid w:val="009062D3"/>
    <w:rsid w:val="00911F07"/>
    <w:rsid w:val="00914B3C"/>
    <w:rsid w:val="00934674"/>
    <w:rsid w:val="009365D7"/>
    <w:rsid w:val="00961B4D"/>
    <w:rsid w:val="00971DBB"/>
    <w:rsid w:val="00975C33"/>
    <w:rsid w:val="0098250F"/>
    <w:rsid w:val="009A5B94"/>
    <w:rsid w:val="009A5EEE"/>
    <w:rsid w:val="009B4E42"/>
    <w:rsid w:val="009D38EA"/>
    <w:rsid w:val="009E1F10"/>
    <w:rsid w:val="009E28C1"/>
    <w:rsid w:val="009E33DC"/>
    <w:rsid w:val="00A000FA"/>
    <w:rsid w:val="00A03C19"/>
    <w:rsid w:val="00A200A8"/>
    <w:rsid w:val="00A27135"/>
    <w:rsid w:val="00A70E69"/>
    <w:rsid w:val="00A73E86"/>
    <w:rsid w:val="00A828D0"/>
    <w:rsid w:val="00AA5B94"/>
    <w:rsid w:val="00AB31FA"/>
    <w:rsid w:val="00AB4727"/>
    <w:rsid w:val="00AB4889"/>
    <w:rsid w:val="00AC0AAA"/>
    <w:rsid w:val="00AC6E8A"/>
    <w:rsid w:val="00AD000E"/>
    <w:rsid w:val="00AD330F"/>
    <w:rsid w:val="00AE3066"/>
    <w:rsid w:val="00AF626C"/>
    <w:rsid w:val="00B11AB0"/>
    <w:rsid w:val="00B20E88"/>
    <w:rsid w:val="00B35D03"/>
    <w:rsid w:val="00B52534"/>
    <w:rsid w:val="00B533C2"/>
    <w:rsid w:val="00B62E6D"/>
    <w:rsid w:val="00B80178"/>
    <w:rsid w:val="00B93F25"/>
    <w:rsid w:val="00BC63AA"/>
    <w:rsid w:val="00BD5489"/>
    <w:rsid w:val="00BD7BD2"/>
    <w:rsid w:val="00BE1B95"/>
    <w:rsid w:val="00BE2B1C"/>
    <w:rsid w:val="00BF1FB3"/>
    <w:rsid w:val="00C00727"/>
    <w:rsid w:val="00C00E9D"/>
    <w:rsid w:val="00C034A7"/>
    <w:rsid w:val="00C10BCA"/>
    <w:rsid w:val="00C146B9"/>
    <w:rsid w:val="00C239A5"/>
    <w:rsid w:val="00C3334F"/>
    <w:rsid w:val="00C440E2"/>
    <w:rsid w:val="00C603A0"/>
    <w:rsid w:val="00C61BF5"/>
    <w:rsid w:val="00C61D6D"/>
    <w:rsid w:val="00C633D7"/>
    <w:rsid w:val="00C66095"/>
    <w:rsid w:val="00C67A2C"/>
    <w:rsid w:val="00C70FA1"/>
    <w:rsid w:val="00C73B3F"/>
    <w:rsid w:val="00CB3AEC"/>
    <w:rsid w:val="00CD6F2D"/>
    <w:rsid w:val="00CE2F39"/>
    <w:rsid w:val="00D17AAC"/>
    <w:rsid w:val="00D25F3E"/>
    <w:rsid w:val="00D43A09"/>
    <w:rsid w:val="00D61FE5"/>
    <w:rsid w:val="00D637F8"/>
    <w:rsid w:val="00D665A0"/>
    <w:rsid w:val="00D66676"/>
    <w:rsid w:val="00D9464B"/>
    <w:rsid w:val="00DB104D"/>
    <w:rsid w:val="00DC6E2F"/>
    <w:rsid w:val="00DD3DA4"/>
    <w:rsid w:val="00DD7567"/>
    <w:rsid w:val="00E14D98"/>
    <w:rsid w:val="00E24A95"/>
    <w:rsid w:val="00E2570C"/>
    <w:rsid w:val="00E50E67"/>
    <w:rsid w:val="00E541A1"/>
    <w:rsid w:val="00E57D00"/>
    <w:rsid w:val="00E72B0D"/>
    <w:rsid w:val="00E73AAB"/>
    <w:rsid w:val="00E8398C"/>
    <w:rsid w:val="00E869F0"/>
    <w:rsid w:val="00E87907"/>
    <w:rsid w:val="00E9187B"/>
    <w:rsid w:val="00E93A80"/>
    <w:rsid w:val="00EA568B"/>
    <w:rsid w:val="00EC06A7"/>
    <w:rsid w:val="00EE7D2D"/>
    <w:rsid w:val="00F6281E"/>
    <w:rsid w:val="00F838EA"/>
    <w:rsid w:val="00F964A1"/>
    <w:rsid w:val="00FB4420"/>
    <w:rsid w:val="00FF09FA"/>
    <w:rsid w:val="00FF7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F62BF1-9A5D-4F17-A715-63AA5E1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0727"/>
  </w:style>
  <w:style w:type="paragraph" w:styleId="Virsraksts1">
    <w:name w:val="heading 1"/>
    <w:basedOn w:val="Parasts1"/>
    <w:link w:val="Virsraksts1Rakstz"/>
    <w:uiPriority w:val="99"/>
    <w:qFormat/>
    <w:rsid w:val="00092006"/>
    <w:pPr>
      <w:keepNext/>
      <w:keepLines/>
      <w:numPr>
        <w:numId w:val="1"/>
      </w:numPr>
      <w:spacing w:before="240" w:after="120"/>
      <w:outlineLvl w:val="0"/>
    </w:pPr>
    <w:rPr>
      <w:b/>
      <w:caps/>
      <w:sz w:val="29"/>
      <w:szCs w:val="20"/>
    </w:rPr>
  </w:style>
  <w:style w:type="paragraph" w:styleId="Virsraksts2">
    <w:name w:val="heading 2"/>
    <w:basedOn w:val="Parasts1"/>
    <w:link w:val="Virsraksts2Rakstz"/>
    <w:uiPriority w:val="99"/>
    <w:qFormat/>
    <w:rsid w:val="00092006"/>
    <w:pPr>
      <w:keepNext/>
      <w:keepLines/>
      <w:numPr>
        <w:ilvl w:val="1"/>
        <w:numId w:val="1"/>
      </w:numPr>
      <w:tabs>
        <w:tab w:val="left" w:pos="284"/>
      </w:tabs>
      <w:spacing w:before="120" w:after="120"/>
      <w:outlineLvl w:val="1"/>
    </w:pPr>
    <w:rPr>
      <w:b/>
      <w:szCs w:val="20"/>
    </w:rPr>
  </w:style>
  <w:style w:type="paragraph" w:styleId="Virsraksts3">
    <w:name w:val="heading 3"/>
    <w:basedOn w:val="Virsraksts2"/>
    <w:link w:val="Virsraksts3Rakstz"/>
    <w:uiPriority w:val="99"/>
    <w:qFormat/>
    <w:rsid w:val="00092006"/>
    <w:pPr>
      <w:keepNext w:val="0"/>
      <w:keepLines w:val="0"/>
      <w:numPr>
        <w:ilvl w:val="2"/>
      </w:numPr>
      <w:tabs>
        <w:tab w:val="clear" w:pos="284"/>
        <w:tab w:val="clear" w:pos="502"/>
        <w:tab w:val="num" w:pos="2160"/>
      </w:tabs>
      <w:spacing w:before="40" w:after="0"/>
      <w:ind w:left="2160" w:hanging="180"/>
      <w:jc w:val="both"/>
      <w:outlineLvl w:val="2"/>
    </w:pPr>
    <w:rPr>
      <w:b w:val="0"/>
    </w:rPr>
  </w:style>
  <w:style w:type="paragraph" w:styleId="Virsraksts4">
    <w:name w:val="heading 4"/>
    <w:basedOn w:val="Parasts1"/>
    <w:link w:val="Virsraksts4Rakstz"/>
    <w:uiPriority w:val="99"/>
    <w:qFormat/>
    <w:rsid w:val="00092006"/>
    <w:pPr>
      <w:numPr>
        <w:ilvl w:val="3"/>
        <w:numId w:val="1"/>
      </w:numPr>
      <w:jc w:val="both"/>
      <w:outlineLvl w:val="3"/>
    </w:pPr>
    <w:rPr>
      <w:szCs w:val="20"/>
    </w:rPr>
  </w:style>
  <w:style w:type="paragraph" w:styleId="Virsraksts5">
    <w:name w:val="heading 5"/>
    <w:basedOn w:val="Parasts1"/>
    <w:next w:val="Parasts1"/>
    <w:link w:val="Virsraksts5Rakstz"/>
    <w:uiPriority w:val="99"/>
    <w:qFormat/>
    <w:rsid w:val="00092006"/>
    <w:pPr>
      <w:numPr>
        <w:ilvl w:val="4"/>
        <w:numId w:val="1"/>
      </w:numPr>
      <w:jc w:val="both"/>
      <w:outlineLvl w:val="4"/>
    </w:pPr>
    <w:rPr>
      <w:szCs w:val="20"/>
    </w:rPr>
  </w:style>
  <w:style w:type="paragraph" w:styleId="Virsraksts6">
    <w:name w:val="heading 6"/>
    <w:basedOn w:val="Parasts1"/>
    <w:next w:val="Parasts1"/>
    <w:link w:val="Virsraksts6Rakstz"/>
    <w:uiPriority w:val="99"/>
    <w:qFormat/>
    <w:rsid w:val="00092006"/>
    <w:pPr>
      <w:numPr>
        <w:ilvl w:val="5"/>
        <w:numId w:val="1"/>
      </w:numPr>
      <w:spacing w:before="20" w:after="20"/>
      <w:jc w:val="both"/>
      <w:outlineLvl w:val="5"/>
    </w:pPr>
    <w:rPr>
      <w:szCs w:val="20"/>
    </w:rPr>
  </w:style>
  <w:style w:type="paragraph" w:styleId="Virsraksts7">
    <w:name w:val="heading 7"/>
    <w:basedOn w:val="Parasts1"/>
    <w:next w:val="Parasts1"/>
    <w:link w:val="Virsraksts7Rakstz"/>
    <w:uiPriority w:val="99"/>
    <w:qFormat/>
    <w:rsid w:val="00092006"/>
    <w:pPr>
      <w:numPr>
        <w:ilvl w:val="6"/>
        <w:numId w:val="1"/>
      </w:numPr>
      <w:spacing w:before="20" w:after="20"/>
      <w:jc w:val="both"/>
      <w:outlineLvl w:val="6"/>
    </w:pPr>
    <w:rPr>
      <w:sz w:val="24"/>
      <w:szCs w:val="20"/>
    </w:rPr>
  </w:style>
  <w:style w:type="paragraph" w:styleId="Virsraksts8">
    <w:name w:val="heading 8"/>
    <w:basedOn w:val="Parasts1"/>
    <w:next w:val="Parasts1"/>
    <w:link w:val="Virsraksts8Rakstz"/>
    <w:uiPriority w:val="99"/>
    <w:qFormat/>
    <w:rsid w:val="00092006"/>
    <w:pPr>
      <w:numPr>
        <w:ilvl w:val="7"/>
        <w:numId w:val="1"/>
      </w:numPr>
      <w:tabs>
        <w:tab w:val="right" w:pos="9072"/>
      </w:tabs>
      <w:spacing w:before="20" w:after="40"/>
      <w:jc w:val="both"/>
      <w:outlineLvl w:val="7"/>
    </w:pPr>
    <w:rPr>
      <w:sz w:val="24"/>
      <w:szCs w:val="20"/>
    </w:rPr>
  </w:style>
  <w:style w:type="paragraph" w:styleId="Virsraksts9">
    <w:name w:val="heading 9"/>
    <w:basedOn w:val="Parasts1"/>
    <w:next w:val="Parasts1"/>
    <w:link w:val="Virsraksts9Rakstz"/>
    <w:uiPriority w:val="99"/>
    <w:qFormat/>
    <w:rsid w:val="00092006"/>
    <w:pPr>
      <w:numPr>
        <w:ilvl w:val="8"/>
        <w:numId w:val="1"/>
      </w:numPr>
      <w:spacing w:before="20" w:after="20"/>
      <w:jc w:val="both"/>
      <w:outlineLvl w:val="8"/>
    </w:pPr>
    <w:rPr>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4096A"/>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D4096A"/>
    <w:rPr>
      <w:rFonts w:ascii="Cambria" w:eastAsia="Times New Roman" w:hAnsi="Cambria" w:cs="Times New Roman"/>
      <w:b/>
      <w:bCs/>
      <w:i/>
      <w:iCs/>
      <w:sz w:val="28"/>
      <w:szCs w:val="28"/>
    </w:rPr>
  </w:style>
  <w:style w:type="character" w:customStyle="1" w:styleId="Virsraksts3Rakstz">
    <w:name w:val="Virsraksts 3 Rakstz."/>
    <w:link w:val="Virsraksts3"/>
    <w:uiPriority w:val="9"/>
    <w:semiHidden/>
    <w:rsid w:val="00D4096A"/>
    <w:rPr>
      <w:rFonts w:ascii="Cambria" w:eastAsia="Times New Roman" w:hAnsi="Cambria" w:cs="Times New Roman"/>
      <w:b/>
      <w:bCs/>
      <w:sz w:val="26"/>
      <w:szCs w:val="26"/>
    </w:rPr>
  </w:style>
  <w:style w:type="character" w:customStyle="1" w:styleId="Virsraksts4Rakstz">
    <w:name w:val="Virsraksts 4 Rakstz."/>
    <w:link w:val="Virsraksts4"/>
    <w:uiPriority w:val="9"/>
    <w:semiHidden/>
    <w:rsid w:val="00D4096A"/>
    <w:rPr>
      <w:rFonts w:ascii="Calibri" w:eastAsia="Times New Roman" w:hAnsi="Calibri" w:cs="Times New Roman"/>
      <w:b/>
      <w:bCs/>
      <w:sz w:val="28"/>
      <w:szCs w:val="28"/>
    </w:rPr>
  </w:style>
  <w:style w:type="character" w:customStyle="1" w:styleId="Virsraksts5Rakstz">
    <w:name w:val="Virsraksts 5 Rakstz."/>
    <w:link w:val="Virsraksts5"/>
    <w:uiPriority w:val="9"/>
    <w:semiHidden/>
    <w:rsid w:val="00D4096A"/>
    <w:rPr>
      <w:rFonts w:ascii="Calibri" w:eastAsia="Times New Roman" w:hAnsi="Calibri" w:cs="Times New Roman"/>
      <w:b/>
      <w:bCs/>
      <w:i/>
      <w:iCs/>
      <w:sz w:val="26"/>
      <w:szCs w:val="26"/>
    </w:rPr>
  </w:style>
  <w:style w:type="character" w:customStyle="1" w:styleId="Virsraksts6Rakstz">
    <w:name w:val="Virsraksts 6 Rakstz."/>
    <w:link w:val="Virsraksts6"/>
    <w:uiPriority w:val="9"/>
    <w:semiHidden/>
    <w:rsid w:val="00D4096A"/>
    <w:rPr>
      <w:rFonts w:ascii="Calibri" w:eastAsia="Times New Roman" w:hAnsi="Calibri" w:cs="Times New Roman"/>
      <w:b/>
      <w:bCs/>
    </w:rPr>
  </w:style>
  <w:style w:type="character" w:customStyle="1" w:styleId="Virsraksts7Rakstz">
    <w:name w:val="Virsraksts 7 Rakstz."/>
    <w:link w:val="Virsraksts7"/>
    <w:uiPriority w:val="9"/>
    <w:semiHidden/>
    <w:rsid w:val="00D4096A"/>
    <w:rPr>
      <w:rFonts w:ascii="Calibri" w:eastAsia="Times New Roman" w:hAnsi="Calibri" w:cs="Times New Roman"/>
      <w:sz w:val="24"/>
      <w:szCs w:val="24"/>
    </w:rPr>
  </w:style>
  <w:style w:type="character" w:customStyle="1" w:styleId="Virsraksts8Rakstz">
    <w:name w:val="Virsraksts 8 Rakstz."/>
    <w:link w:val="Virsraksts8"/>
    <w:uiPriority w:val="9"/>
    <w:semiHidden/>
    <w:rsid w:val="00D4096A"/>
    <w:rPr>
      <w:rFonts w:ascii="Calibri" w:eastAsia="Times New Roman" w:hAnsi="Calibri" w:cs="Times New Roman"/>
      <w:i/>
      <w:iCs/>
      <w:sz w:val="24"/>
      <w:szCs w:val="24"/>
    </w:rPr>
  </w:style>
  <w:style w:type="character" w:customStyle="1" w:styleId="Virsraksts9Rakstz">
    <w:name w:val="Virsraksts 9 Rakstz."/>
    <w:link w:val="Virsraksts9"/>
    <w:uiPriority w:val="9"/>
    <w:semiHidden/>
    <w:rsid w:val="00D4096A"/>
    <w:rPr>
      <w:rFonts w:ascii="Cambria" w:eastAsia="Times New Roman" w:hAnsi="Cambria" w:cs="Times New Roman"/>
    </w:rPr>
  </w:style>
  <w:style w:type="paragraph" w:customStyle="1" w:styleId="Parasts1">
    <w:name w:val="Parasts1"/>
    <w:autoRedefine/>
    <w:uiPriority w:val="99"/>
    <w:rsid w:val="00092006"/>
    <w:pPr>
      <w:jc w:val="center"/>
    </w:pPr>
    <w:rPr>
      <w:sz w:val="28"/>
      <w:szCs w:val="28"/>
      <w:lang w:eastAsia="en-US"/>
    </w:rPr>
  </w:style>
  <w:style w:type="table" w:styleId="Reatabula">
    <w:name w:val="Table Grid"/>
    <w:basedOn w:val="Parastatabula"/>
    <w:uiPriority w:val="99"/>
    <w:rsid w:val="0009200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1"/>
    <w:link w:val="GalveneRakstz"/>
    <w:uiPriority w:val="99"/>
    <w:rsid w:val="0077664E"/>
    <w:pPr>
      <w:tabs>
        <w:tab w:val="center" w:pos="4153"/>
        <w:tab w:val="right" w:pos="8306"/>
      </w:tabs>
    </w:pPr>
  </w:style>
  <w:style w:type="character" w:customStyle="1" w:styleId="GalveneRakstz">
    <w:name w:val="Galvene Rakstz."/>
    <w:link w:val="Galvene"/>
    <w:uiPriority w:val="99"/>
    <w:locked/>
    <w:rsid w:val="00232F99"/>
    <w:rPr>
      <w:sz w:val="28"/>
      <w:lang w:eastAsia="en-US"/>
    </w:rPr>
  </w:style>
  <w:style w:type="paragraph" w:styleId="Kjene">
    <w:name w:val="footer"/>
    <w:basedOn w:val="Parasts1"/>
    <w:link w:val="KjeneRakstz"/>
    <w:uiPriority w:val="99"/>
    <w:rsid w:val="0077664E"/>
    <w:pPr>
      <w:tabs>
        <w:tab w:val="center" w:pos="4153"/>
        <w:tab w:val="right" w:pos="8306"/>
      </w:tabs>
    </w:pPr>
  </w:style>
  <w:style w:type="character" w:customStyle="1" w:styleId="KjeneRakstz">
    <w:name w:val="Kājene Rakstz."/>
    <w:link w:val="Kjene"/>
    <w:uiPriority w:val="99"/>
    <w:locked/>
    <w:rsid w:val="00236BBE"/>
    <w:rPr>
      <w:sz w:val="28"/>
      <w:lang w:eastAsia="en-US"/>
    </w:rPr>
  </w:style>
  <w:style w:type="paragraph" w:customStyle="1" w:styleId="naisnod">
    <w:name w:val="naisnod"/>
    <w:basedOn w:val="Parasts1"/>
    <w:uiPriority w:val="99"/>
    <w:rsid w:val="00464BAA"/>
    <w:pPr>
      <w:spacing w:before="100" w:beforeAutospacing="1" w:after="100" w:afterAutospacing="1"/>
      <w:jc w:val="left"/>
    </w:pPr>
    <w:rPr>
      <w:sz w:val="24"/>
      <w:szCs w:val="24"/>
      <w:lang w:eastAsia="lv-LV"/>
    </w:rPr>
  </w:style>
  <w:style w:type="paragraph" w:customStyle="1" w:styleId="naisf">
    <w:name w:val="naisf"/>
    <w:basedOn w:val="Parasts1"/>
    <w:uiPriority w:val="99"/>
    <w:rsid w:val="00464BAA"/>
    <w:pPr>
      <w:spacing w:before="100" w:beforeAutospacing="1" w:after="100" w:afterAutospacing="1"/>
      <w:jc w:val="left"/>
    </w:pPr>
    <w:rPr>
      <w:sz w:val="24"/>
      <w:szCs w:val="24"/>
      <w:lang w:eastAsia="lv-LV"/>
    </w:rPr>
  </w:style>
  <w:style w:type="paragraph" w:customStyle="1" w:styleId="naisc">
    <w:name w:val="naisc"/>
    <w:basedOn w:val="Parasts1"/>
    <w:uiPriority w:val="99"/>
    <w:rsid w:val="00464BAA"/>
    <w:pPr>
      <w:spacing w:before="100" w:beforeAutospacing="1" w:after="100" w:afterAutospacing="1"/>
      <w:jc w:val="left"/>
    </w:pPr>
    <w:rPr>
      <w:sz w:val="24"/>
      <w:szCs w:val="24"/>
      <w:lang w:eastAsia="lv-LV"/>
    </w:rPr>
  </w:style>
  <w:style w:type="paragraph" w:customStyle="1" w:styleId="naiskr">
    <w:name w:val="naiskr"/>
    <w:basedOn w:val="Parasts1"/>
    <w:uiPriority w:val="99"/>
    <w:rsid w:val="00464BAA"/>
    <w:pPr>
      <w:spacing w:before="100" w:beforeAutospacing="1" w:after="100" w:afterAutospacing="1"/>
      <w:jc w:val="left"/>
    </w:pPr>
    <w:rPr>
      <w:sz w:val="24"/>
      <w:szCs w:val="24"/>
      <w:lang w:eastAsia="lv-LV"/>
    </w:rPr>
  </w:style>
  <w:style w:type="table" w:customStyle="1" w:styleId="Tabulasstils1">
    <w:name w:val="Tabulas stils1"/>
    <w:uiPriority w:val="99"/>
    <w:rsid w:val="009A5B94"/>
    <w:tblPr>
      <w:tblInd w:w="0" w:type="dxa"/>
      <w:tblCellMar>
        <w:top w:w="0" w:type="dxa"/>
        <w:left w:w="108" w:type="dxa"/>
        <w:bottom w:w="0" w:type="dxa"/>
        <w:right w:w="108" w:type="dxa"/>
      </w:tblCellMar>
    </w:tblPr>
  </w:style>
  <w:style w:type="paragraph" w:styleId="Balonteksts">
    <w:name w:val="Balloon Text"/>
    <w:basedOn w:val="Parasts1"/>
    <w:link w:val="BalontekstsRakstz"/>
    <w:uiPriority w:val="99"/>
    <w:semiHidden/>
    <w:rsid w:val="00DD7567"/>
    <w:rPr>
      <w:rFonts w:ascii="Tahoma" w:hAnsi="Tahoma" w:cs="Tahoma"/>
      <w:sz w:val="16"/>
      <w:szCs w:val="16"/>
    </w:rPr>
  </w:style>
  <w:style w:type="character" w:customStyle="1" w:styleId="BalontekstsRakstz">
    <w:name w:val="Balonteksts Rakstz."/>
    <w:link w:val="Balonteksts"/>
    <w:uiPriority w:val="99"/>
    <w:semiHidden/>
    <w:rsid w:val="00D4096A"/>
    <w:rPr>
      <w:sz w:val="0"/>
      <w:szCs w:val="0"/>
    </w:rPr>
  </w:style>
  <w:style w:type="paragraph" w:customStyle="1" w:styleId="Paraststmeklis1">
    <w:name w:val="Parasts (tīmeklis)1"/>
    <w:basedOn w:val="Parasts1"/>
    <w:uiPriority w:val="99"/>
    <w:rsid w:val="00807EAE"/>
    <w:rPr>
      <w:sz w:val="24"/>
      <w:szCs w:val="24"/>
    </w:rPr>
  </w:style>
  <w:style w:type="paragraph" w:styleId="Pamattekstsaratkpi">
    <w:name w:val="Body Text Indent"/>
    <w:basedOn w:val="Parasts1"/>
    <w:link w:val="PamattekstsaratkpiRakstz"/>
    <w:uiPriority w:val="99"/>
    <w:rsid w:val="009E28C1"/>
    <w:pPr>
      <w:spacing w:after="120"/>
      <w:ind w:left="283"/>
      <w:jc w:val="left"/>
    </w:pPr>
    <w:rPr>
      <w:sz w:val="24"/>
      <w:szCs w:val="24"/>
      <w:lang w:eastAsia="lv-LV"/>
    </w:rPr>
  </w:style>
  <w:style w:type="character" w:customStyle="1" w:styleId="PamattekstsaratkpiRakstz">
    <w:name w:val="Pamatteksts ar atkāpi Rakstz."/>
    <w:link w:val="Pamattekstsaratkpi"/>
    <w:uiPriority w:val="99"/>
    <w:locked/>
    <w:rsid w:val="009E28C1"/>
    <w:rPr>
      <w:sz w:val="24"/>
    </w:rPr>
  </w:style>
  <w:style w:type="paragraph" w:customStyle="1" w:styleId="Parasts11">
    <w:name w:val="Parasts11"/>
    <w:uiPriority w:val="99"/>
    <w:rsid w:val="005E2AA2"/>
    <w:rPr>
      <w:sz w:val="24"/>
      <w:szCs w:val="24"/>
    </w:rPr>
  </w:style>
  <w:style w:type="character" w:styleId="Hipersaite">
    <w:name w:val="Hyperlink"/>
    <w:uiPriority w:val="99"/>
    <w:rsid w:val="005E2AA2"/>
    <w:rPr>
      <w:rFonts w:cs="Times New Roman"/>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6092">
      <w:marLeft w:val="0"/>
      <w:marRight w:val="0"/>
      <w:marTop w:val="0"/>
      <w:marBottom w:val="0"/>
      <w:divBdr>
        <w:top w:val="none" w:sz="0" w:space="0" w:color="auto"/>
        <w:left w:val="none" w:sz="0" w:space="0" w:color="auto"/>
        <w:bottom w:val="none" w:sz="0" w:space="0" w:color="auto"/>
        <w:right w:val="none" w:sz="0" w:space="0" w:color="auto"/>
      </w:divBdr>
    </w:div>
    <w:div w:id="1665546095">
      <w:marLeft w:val="0"/>
      <w:marRight w:val="0"/>
      <w:marTop w:val="0"/>
      <w:marBottom w:val="0"/>
      <w:divBdr>
        <w:top w:val="none" w:sz="0" w:space="0" w:color="auto"/>
        <w:left w:val="none" w:sz="0" w:space="0" w:color="auto"/>
        <w:bottom w:val="none" w:sz="0" w:space="0" w:color="auto"/>
        <w:right w:val="none" w:sz="0" w:space="0" w:color="auto"/>
      </w:divBdr>
    </w:div>
    <w:div w:id="1665546096">
      <w:marLeft w:val="0"/>
      <w:marRight w:val="0"/>
      <w:marTop w:val="0"/>
      <w:marBottom w:val="0"/>
      <w:divBdr>
        <w:top w:val="none" w:sz="0" w:space="0" w:color="auto"/>
        <w:left w:val="none" w:sz="0" w:space="0" w:color="auto"/>
        <w:bottom w:val="none" w:sz="0" w:space="0" w:color="auto"/>
        <w:right w:val="none" w:sz="0" w:space="0" w:color="auto"/>
      </w:divBdr>
    </w:div>
    <w:div w:id="1665546097">
      <w:marLeft w:val="0"/>
      <w:marRight w:val="0"/>
      <w:marTop w:val="0"/>
      <w:marBottom w:val="0"/>
      <w:divBdr>
        <w:top w:val="none" w:sz="0" w:space="0" w:color="auto"/>
        <w:left w:val="none" w:sz="0" w:space="0" w:color="auto"/>
        <w:bottom w:val="none" w:sz="0" w:space="0" w:color="auto"/>
        <w:right w:val="none" w:sz="0" w:space="0" w:color="auto"/>
      </w:divBdr>
      <w:divsChild>
        <w:div w:id="1665546098">
          <w:marLeft w:val="0"/>
          <w:marRight w:val="0"/>
          <w:marTop w:val="0"/>
          <w:marBottom w:val="0"/>
          <w:divBdr>
            <w:top w:val="none" w:sz="0" w:space="0" w:color="auto"/>
            <w:left w:val="none" w:sz="0" w:space="0" w:color="auto"/>
            <w:bottom w:val="none" w:sz="0" w:space="0" w:color="auto"/>
            <w:right w:val="none" w:sz="0" w:space="0" w:color="auto"/>
          </w:divBdr>
          <w:divsChild>
            <w:div w:id="1665546093">
              <w:marLeft w:val="0"/>
              <w:marRight w:val="0"/>
              <w:marTop w:val="975"/>
              <w:marBottom w:val="0"/>
              <w:divBdr>
                <w:top w:val="none" w:sz="0" w:space="0" w:color="auto"/>
                <w:left w:val="none" w:sz="0" w:space="0" w:color="auto"/>
                <w:bottom w:val="none" w:sz="0" w:space="0" w:color="auto"/>
                <w:right w:val="none" w:sz="0" w:space="0" w:color="auto"/>
              </w:divBdr>
              <w:divsChild>
                <w:div w:id="1665546099">
                  <w:marLeft w:val="0"/>
                  <w:marRight w:val="0"/>
                  <w:marTop w:val="0"/>
                  <w:marBottom w:val="0"/>
                  <w:divBdr>
                    <w:top w:val="none" w:sz="0" w:space="0" w:color="auto"/>
                    <w:left w:val="none" w:sz="0" w:space="0" w:color="auto"/>
                    <w:bottom w:val="none" w:sz="0" w:space="0" w:color="auto"/>
                    <w:right w:val="none" w:sz="0" w:space="0" w:color="auto"/>
                  </w:divBdr>
                  <w:divsChild>
                    <w:div w:id="1665546094">
                      <w:marLeft w:val="0"/>
                      <w:marRight w:val="0"/>
                      <w:marTop w:val="400"/>
                      <w:marBottom w:val="0"/>
                      <w:divBdr>
                        <w:top w:val="none" w:sz="0" w:space="0" w:color="auto"/>
                        <w:left w:val="none" w:sz="0" w:space="0" w:color="auto"/>
                        <w:bottom w:val="none" w:sz="0" w:space="0" w:color="auto"/>
                        <w:right w:val="none" w:sz="0" w:space="0" w:color="auto"/>
                      </w:divBdr>
                    </w:div>
                    <w:div w:id="1665546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65546100">
      <w:marLeft w:val="0"/>
      <w:marRight w:val="0"/>
      <w:marTop w:val="0"/>
      <w:marBottom w:val="0"/>
      <w:divBdr>
        <w:top w:val="none" w:sz="0" w:space="0" w:color="auto"/>
        <w:left w:val="none" w:sz="0" w:space="0" w:color="auto"/>
        <w:bottom w:val="none" w:sz="0" w:space="0" w:color="auto"/>
        <w:right w:val="none" w:sz="0" w:space="0" w:color="auto"/>
      </w:divBdr>
    </w:div>
    <w:div w:id="1665546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194748&amp;version_date=03.10.2014&amp;version_date_e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body_print.php?id=194748&amp;version_date=03.10.2014&amp;version_date_end=..."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a.Voice@zm.gov.lv" TargetMode="External"/><Relationship Id="rId4" Type="http://schemas.openxmlformats.org/officeDocument/2006/relationships/webSettings" Target="webSettings.xml"/><Relationship Id="rId9" Type="http://schemas.openxmlformats.org/officeDocument/2006/relationships/hyperlink" Target="http://eur-lex.europa.eu/LexUriServ/LexUriServ.do?uri=CONSLEG:2008R0826:20090222: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1128</Words>
  <Characters>7513</Characters>
  <Application>Microsoft Office Word</Application>
  <DocSecurity>0</DocSecurity>
  <Lines>441</Lines>
  <Paragraphs>246</Paragraphs>
  <ScaleCrop>false</ScaleCrop>
  <HeadingPairs>
    <vt:vector size="2" baseType="variant">
      <vt:variant>
        <vt:lpstr>Nosaukums</vt:lpstr>
      </vt:variant>
      <vt:variant>
        <vt:i4>1</vt:i4>
      </vt:variant>
    </vt:vector>
  </HeadingPairs>
  <TitlesOfParts>
    <vt:vector size="1" baseType="lpstr">
      <vt:lpstr>Iesniegums atbalsta saņemšanai kredītprocentu daļējai dzēšanai primāro lauksaimniecības produktu ražotājiem</vt:lpstr>
    </vt:vector>
  </TitlesOfParts>
  <Company>Zemkopības ministrija</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atbalsta saņemšanai kredītprocentu daļējai dzēšanai primāro lauksaimniecības produktu ražotājiem</dc:title>
  <dc:subject>Pielikums</dc:subject>
  <dc:creator>Ritvars Zapereckis</dc:creator>
  <cp:keywords/>
  <dc:description>Ritvars.Zapereckis@zm.gov.lv; 67027301</dc:description>
  <cp:lastModifiedBy>Renārs Žagars</cp:lastModifiedBy>
  <cp:revision>7</cp:revision>
  <cp:lastPrinted>2015-03-02T07:57:00Z</cp:lastPrinted>
  <dcterms:created xsi:type="dcterms:W3CDTF">2015-02-27T12:17:00Z</dcterms:created>
  <dcterms:modified xsi:type="dcterms:W3CDTF">2015-03-30T11:48:00Z</dcterms:modified>
</cp:coreProperties>
</file>