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43" w:rsidRPr="008716D5" w:rsidRDefault="00630F43" w:rsidP="008716D5"/>
    <w:p w:rsidR="000C74F7" w:rsidRPr="00020647" w:rsidRDefault="000C74F7" w:rsidP="00020647">
      <w:pPr>
        <w:pStyle w:val="Heading1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020647">
        <w:rPr>
          <w:rFonts w:ascii="Times New Roman" w:hAnsi="Times New Roman"/>
          <w:b w:val="0"/>
          <w:i/>
          <w:sz w:val="28"/>
          <w:szCs w:val="28"/>
        </w:rPr>
        <w:t>Projekts</w:t>
      </w:r>
    </w:p>
    <w:p w:rsidR="000C74F7" w:rsidRPr="00020647" w:rsidRDefault="000C74F7" w:rsidP="00020647">
      <w:pPr>
        <w:jc w:val="both"/>
        <w:rPr>
          <w:spacing w:val="-1"/>
          <w:sz w:val="28"/>
          <w:szCs w:val="28"/>
        </w:rPr>
      </w:pPr>
    </w:p>
    <w:p w:rsidR="000C74F7" w:rsidRPr="00020647" w:rsidRDefault="000C74F7" w:rsidP="00020647">
      <w:pPr>
        <w:jc w:val="both"/>
        <w:rPr>
          <w:sz w:val="28"/>
          <w:szCs w:val="28"/>
        </w:rPr>
      </w:pPr>
      <w:r w:rsidRPr="00020647">
        <w:rPr>
          <w:spacing w:val="-1"/>
          <w:sz w:val="28"/>
          <w:szCs w:val="28"/>
        </w:rPr>
        <w:t>2015.gada</w:t>
      </w:r>
      <w:r w:rsidRPr="00020647">
        <w:rPr>
          <w:sz w:val="28"/>
          <w:szCs w:val="28"/>
        </w:rPr>
        <w:tab/>
      </w:r>
      <w:r w:rsidRPr="00020647">
        <w:rPr>
          <w:sz w:val="28"/>
          <w:szCs w:val="28"/>
        </w:rPr>
        <w:tab/>
      </w:r>
      <w:r w:rsidRPr="00020647">
        <w:rPr>
          <w:sz w:val="28"/>
          <w:szCs w:val="28"/>
        </w:rPr>
        <w:tab/>
      </w:r>
      <w:r w:rsidRPr="00020647">
        <w:rPr>
          <w:sz w:val="28"/>
          <w:szCs w:val="28"/>
        </w:rPr>
        <w:tab/>
      </w:r>
      <w:r w:rsidRPr="00020647">
        <w:rPr>
          <w:sz w:val="28"/>
          <w:szCs w:val="28"/>
        </w:rPr>
        <w:tab/>
      </w:r>
      <w:r w:rsidRPr="00020647">
        <w:rPr>
          <w:sz w:val="28"/>
          <w:szCs w:val="28"/>
        </w:rPr>
        <w:tab/>
      </w:r>
      <w:r w:rsidRPr="00020647">
        <w:rPr>
          <w:sz w:val="28"/>
          <w:szCs w:val="28"/>
        </w:rPr>
        <w:tab/>
      </w:r>
      <w:r w:rsidRPr="00020647">
        <w:rPr>
          <w:sz w:val="28"/>
          <w:szCs w:val="28"/>
        </w:rPr>
        <w:tab/>
      </w:r>
      <w:proofErr w:type="gramStart"/>
      <w:r w:rsidRPr="00020647">
        <w:rPr>
          <w:sz w:val="28"/>
          <w:szCs w:val="28"/>
        </w:rPr>
        <w:t xml:space="preserve">    </w:t>
      </w:r>
      <w:proofErr w:type="gramEnd"/>
      <w:r w:rsidRPr="00020647">
        <w:rPr>
          <w:sz w:val="28"/>
          <w:szCs w:val="28"/>
        </w:rPr>
        <w:t>Noteikumi Nr.__</w:t>
      </w:r>
    </w:p>
    <w:p w:rsidR="000C74F7" w:rsidRPr="00020647" w:rsidRDefault="000C74F7" w:rsidP="00020647">
      <w:pPr>
        <w:jc w:val="both"/>
        <w:rPr>
          <w:spacing w:val="2"/>
          <w:sz w:val="28"/>
          <w:szCs w:val="28"/>
        </w:rPr>
      </w:pPr>
      <w:r w:rsidRPr="00020647">
        <w:rPr>
          <w:spacing w:val="-1"/>
          <w:sz w:val="28"/>
          <w:szCs w:val="28"/>
        </w:rPr>
        <w:t>Rīgā</w:t>
      </w:r>
      <w:r w:rsidRPr="00020647">
        <w:rPr>
          <w:sz w:val="28"/>
          <w:szCs w:val="28"/>
        </w:rPr>
        <w:tab/>
      </w:r>
      <w:proofErr w:type="gramStart"/>
      <w:r w:rsidRPr="00020647">
        <w:rPr>
          <w:sz w:val="28"/>
          <w:szCs w:val="28"/>
        </w:rPr>
        <w:t xml:space="preserve">                                                   </w:t>
      </w:r>
      <w:proofErr w:type="gramEnd"/>
      <w:r w:rsidRPr="00020647">
        <w:rPr>
          <w:sz w:val="28"/>
          <w:szCs w:val="28"/>
        </w:rPr>
        <w:tab/>
        <w:t xml:space="preserve">               </w:t>
      </w:r>
      <w:r w:rsidRPr="00020647">
        <w:rPr>
          <w:sz w:val="28"/>
          <w:szCs w:val="28"/>
        </w:rPr>
        <w:tab/>
        <w:t xml:space="preserve">                      (</w:t>
      </w:r>
      <w:r w:rsidRPr="00020647">
        <w:rPr>
          <w:spacing w:val="2"/>
          <w:sz w:val="28"/>
          <w:szCs w:val="28"/>
        </w:rPr>
        <w:t>prot. Nr.__)</w:t>
      </w:r>
    </w:p>
    <w:p w:rsidR="000C74F7" w:rsidRDefault="000C74F7" w:rsidP="00020647">
      <w:pPr>
        <w:jc w:val="both"/>
        <w:rPr>
          <w:b/>
          <w:bCs/>
          <w:sz w:val="28"/>
          <w:szCs w:val="28"/>
        </w:rPr>
      </w:pPr>
    </w:p>
    <w:p w:rsidR="001C75DD" w:rsidRPr="00A256F6" w:rsidRDefault="00E42FD1" w:rsidP="00E42FD1">
      <w:pPr>
        <w:jc w:val="center"/>
        <w:rPr>
          <w:b/>
          <w:spacing w:val="-3"/>
          <w:sz w:val="28"/>
          <w:szCs w:val="28"/>
        </w:rPr>
      </w:pPr>
      <w:bookmarkStart w:id="0" w:name="_GoBack"/>
      <w:r w:rsidRPr="00A256F6">
        <w:rPr>
          <w:b/>
          <w:sz w:val="28"/>
          <w:szCs w:val="28"/>
        </w:rPr>
        <w:t>Noteikumi par pasākumiem, kas saistīti ar militārās aviācijas nelaimes gadījumiem</w:t>
      </w:r>
    </w:p>
    <w:bookmarkEnd w:id="0"/>
    <w:p w:rsidR="000C74F7" w:rsidRPr="00A256F6" w:rsidRDefault="000C74F7" w:rsidP="00020647">
      <w:pPr>
        <w:jc w:val="right"/>
        <w:rPr>
          <w:spacing w:val="-3"/>
          <w:sz w:val="28"/>
          <w:szCs w:val="28"/>
        </w:rPr>
      </w:pPr>
      <w:r w:rsidRPr="00A256F6">
        <w:rPr>
          <w:spacing w:val="-3"/>
          <w:sz w:val="28"/>
          <w:szCs w:val="28"/>
        </w:rPr>
        <w:t xml:space="preserve">Izdoti saskaņā ar likuma </w:t>
      </w:r>
    </w:p>
    <w:p w:rsidR="000C74F7" w:rsidRPr="00A256F6" w:rsidRDefault="000C74F7" w:rsidP="00020647">
      <w:pPr>
        <w:jc w:val="right"/>
        <w:rPr>
          <w:spacing w:val="-3"/>
          <w:sz w:val="28"/>
          <w:szCs w:val="28"/>
        </w:rPr>
      </w:pPr>
      <w:r w:rsidRPr="00A256F6">
        <w:rPr>
          <w:spacing w:val="-3"/>
          <w:sz w:val="28"/>
          <w:szCs w:val="28"/>
        </w:rPr>
        <w:t>„Par aviāciju” 66.panta otro daļu</w:t>
      </w:r>
    </w:p>
    <w:p w:rsidR="0002313F" w:rsidRPr="00A256F6" w:rsidRDefault="0002313F" w:rsidP="0002313F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2313F" w:rsidRPr="00A256F6" w:rsidRDefault="0002313F" w:rsidP="0002313F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I. Vispārīgie </w:t>
      </w:r>
      <w:r w:rsidR="005714DD" w:rsidRPr="00A256F6">
        <w:rPr>
          <w:rFonts w:ascii="Times New Roman" w:hAnsi="Times New Roman" w:cs="Times New Roman"/>
          <w:b/>
          <w:color w:val="auto"/>
          <w:sz w:val="28"/>
          <w:szCs w:val="28"/>
        </w:rPr>
        <w:t>jautājumi</w:t>
      </w:r>
    </w:p>
    <w:p w:rsidR="0002313F" w:rsidRPr="00A256F6" w:rsidRDefault="0002313F" w:rsidP="0002313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14DD" w:rsidRPr="00A256F6" w:rsidRDefault="0002313F" w:rsidP="008716D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>1. Noteikumi nosaka</w:t>
      </w:r>
      <w:r w:rsidR="005714DD" w:rsidRPr="00A256F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714DD" w:rsidRPr="00A256F6" w:rsidRDefault="005714DD" w:rsidP="008716D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313F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kārtību</w:t>
      </w:r>
      <w:r w:rsidR="00184580" w:rsidRPr="00A256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313F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kādā notiek aviācijas nelaimes gadījumos cietušo militārās aviācijas gaisa kuģu un cilvēku meklēšanas un glābšanas darbi</w:t>
      </w:r>
      <w:r w:rsidRPr="00A256F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2313F" w:rsidRPr="00A256F6" w:rsidRDefault="005714DD" w:rsidP="008716D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>1.2.</w:t>
      </w:r>
      <w:r w:rsidR="00195E33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313F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militārās aviācijas nelaimes gadījumu seku likvidēšanas </w:t>
      </w:r>
      <w:r w:rsidR="00D96C3B" w:rsidRPr="00A256F6">
        <w:rPr>
          <w:rFonts w:ascii="Times New Roman" w:hAnsi="Times New Roman" w:cs="Times New Roman"/>
          <w:color w:val="auto"/>
          <w:sz w:val="28"/>
          <w:szCs w:val="28"/>
        </w:rPr>
        <w:t>un institūciju sadarbības kārtību</w:t>
      </w:r>
      <w:r w:rsidR="0002313F" w:rsidRPr="00A256F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C74F7" w:rsidRPr="00A256F6" w:rsidRDefault="000C74F7" w:rsidP="0002064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61AFC" w:rsidRPr="00A256F6" w:rsidRDefault="00D96C3B" w:rsidP="008716D5">
      <w:pPr>
        <w:pStyle w:val="Default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02313F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1AFC" w:rsidRPr="00A256F6">
        <w:rPr>
          <w:rFonts w:ascii="Times New Roman" w:hAnsi="Times New Roman" w:cs="Times New Roman"/>
          <w:color w:val="auto"/>
          <w:sz w:val="28"/>
          <w:szCs w:val="28"/>
        </w:rPr>
        <w:t>Noteikumos lietoti</w:t>
      </w:r>
      <w:r w:rsidR="0053473C" w:rsidRPr="00A256F6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B61AFC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4580" w:rsidRPr="00A256F6">
        <w:rPr>
          <w:rFonts w:ascii="Times New Roman" w:hAnsi="Times New Roman" w:cs="Times New Roman"/>
          <w:color w:val="auto"/>
          <w:sz w:val="28"/>
          <w:szCs w:val="28"/>
        </w:rPr>
        <w:t>termini</w:t>
      </w:r>
      <w:r w:rsidR="00B61AFC" w:rsidRPr="00A256F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4266C" w:rsidRPr="00A256F6" w:rsidRDefault="009C7E49" w:rsidP="0084266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0C4F81" w:rsidRPr="00A256F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2313F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2E30B2" w:rsidRPr="00A256F6">
        <w:rPr>
          <w:rFonts w:ascii="Times New Roman" w:hAnsi="Times New Roman" w:cs="Times New Roman"/>
          <w:sz w:val="28"/>
          <w:szCs w:val="28"/>
        </w:rPr>
        <w:t xml:space="preserve">Latvijas </w:t>
      </w:r>
      <w:r w:rsidR="00A256F6" w:rsidRPr="00A256F6">
        <w:rPr>
          <w:rFonts w:ascii="Times New Roman" w:hAnsi="Times New Roman" w:cs="Times New Roman"/>
          <w:sz w:val="28"/>
          <w:szCs w:val="28"/>
        </w:rPr>
        <w:t xml:space="preserve">Republikas </w:t>
      </w:r>
      <w:r w:rsidR="002E30B2" w:rsidRPr="00A256F6">
        <w:rPr>
          <w:rFonts w:ascii="Times New Roman" w:hAnsi="Times New Roman" w:cs="Times New Roman"/>
          <w:sz w:val="28"/>
          <w:szCs w:val="28"/>
        </w:rPr>
        <w:t>meklēšanas un glābšanas atbildības rajons</w:t>
      </w:r>
      <w:r w:rsidR="002E30B2" w:rsidRPr="00A256F6">
        <w:rPr>
          <w:rFonts w:ascii="Arial" w:hAnsi="Arial" w:cs="Arial"/>
        </w:rPr>
        <w:t xml:space="preserve"> </w:t>
      </w:r>
      <w:r w:rsidR="005714DD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84580" w:rsidRPr="00A256F6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B33FE0" w:rsidRPr="00A256F6">
        <w:rPr>
          <w:rFonts w:ascii="Times New Roman" w:hAnsi="Times New Roman" w:cs="Times New Roman"/>
          <w:color w:val="auto"/>
          <w:sz w:val="28"/>
          <w:szCs w:val="28"/>
        </w:rPr>
        <w:t>ajons</w:t>
      </w:r>
      <w:r w:rsidR="001467D8" w:rsidRPr="00A256F6">
        <w:rPr>
          <w:rFonts w:ascii="Times New Roman" w:hAnsi="Times New Roman" w:cs="Times New Roman"/>
          <w:color w:val="auto"/>
          <w:sz w:val="28"/>
          <w:szCs w:val="28"/>
        </w:rPr>
        <w:t>, kas</w:t>
      </w:r>
      <w:r w:rsidR="00B33FE0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noteik</w:t>
      </w:r>
      <w:r w:rsidR="0084266C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ts </w:t>
      </w:r>
      <w:r w:rsidR="00C31365" w:rsidRPr="00A256F6">
        <w:rPr>
          <w:rFonts w:ascii="Times New Roman" w:hAnsi="Times New Roman" w:cs="Times New Roman"/>
          <w:color w:val="auto"/>
          <w:sz w:val="28"/>
          <w:szCs w:val="28"/>
        </w:rPr>
        <w:t>normatīvajos aktos</w:t>
      </w:r>
      <w:r w:rsidR="0084266C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par cilvēku meklēšanu un glābšanu aviācijas un jūras avārijas gadījumā.</w:t>
      </w:r>
    </w:p>
    <w:p w:rsidR="00B61AFC" w:rsidRPr="00A256F6" w:rsidRDefault="000C4F81" w:rsidP="008716D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2313F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C31365" w:rsidRPr="00A256F6">
        <w:rPr>
          <w:rFonts w:ascii="Times New Roman" w:hAnsi="Times New Roman" w:cs="Times New Roman"/>
          <w:color w:val="auto"/>
          <w:sz w:val="28"/>
          <w:szCs w:val="28"/>
        </w:rPr>
        <w:t>Aviācijas meklēšanas un glābšanas koordinācijas centra (ARCC)</w:t>
      </w:r>
      <w:r w:rsidR="00B61AFC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atbildības rajons</w:t>
      </w:r>
      <w:r w:rsidR="005714DD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1A5655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Latvijas atbildības rajons</w:t>
      </w:r>
      <w:r w:rsidR="001467D8" w:rsidRPr="00A256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A5655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izņemot</w:t>
      </w:r>
      <w:r w:rsidR="00C31365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5655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lidostu </w:t>
      </w:r>
      <w:r w:rsidR="00E52137" w:rsidRPr="00A256F6">
        <w:rPr>
          <w:rFonts w:ascii="Times New Roman" w:hAnsi="Times New Roman" w:cs="Times New Roman"/>
          <w:color w:val="auto"/>
          <w:sz w:val="28"/>
          <w:szCs w:val="28"/>
        </w:rPr>
        <w:t>reaģēšanas zonas</w:t>
      </w:r>
      <w:r w:rsidR="001A5655" w:rsidRPr="00A256F6">
        <w:rPr>
          <w:rFonts w:ascii="Times New Roman" w:hAnsi="Times New Roman" w:cs="Times New Roman"/>
          <w:color w:val="auto"/>
          <w:sz w:val="28"/>
          <w:szCs w:val="28"/>
        </w:rPr>
        <w:t>, militāros lidlaukus</w:t>
      </w:r>
      <w:r w:rsidR="001467D8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A5655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militāros poligonus un </w:t>
      </w:r>
      <w:r w:rsidRPr="00A256F6">
        <w:rPr>
          <w:rFonts w:ascii="Times New Roman" w:hAnsi="Times New Roman" w:cs="Times New Roman"/>
          <w:color w:val="auto"/>
          <w:sz w:val="28"/>
          <w:szCs w:val="28"/>
        </w:rPr>
        <w:t>Jūras meklēšanas un glābšanas koordinācijas centra (MRCC)</w:t>
      </w:r>
      <w:r w:rsidR="001A5655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atbildības rajonu.</w:t>
      </w:r>
    </w:p>
    <w:p w:rsidR="00B61AFC" w:rsidRPr="00A256F6" w:rsidRDefault="000C4F81" w:rsidP="008716D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2313F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.3. </w:t>
      </w:r>
      <w:r w:rsidR="00B61AFC" w:rsidRPr="00A256F6">
        <w:rPr>
          <w:rFonts w:ascii="Times New Roman" w:hAnsi="Times New Roman" w:cs="Times New Roman"/>
          <w:color w:val="auto"/>
          <w:sz w:val="28"/>
          <w:szCs w:val="28"/>
        </w:rPr>
        <w:t>MRCC atbildības rajons</w:t>
      </w:r>
      <w:r w:rsidR="005714DD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84266C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3BF7" w:rsidRPr="00A256F6">
        <w:rPr>
          <w:rFonts w:ascii="Times New Roman" w:hAnsi="Times New Roman" w:cs="Times New Roman"/>
          <w:color w:val="auto"/>
          <w:sz w:val="28"/>
          <w:szCs w:val="28"/>
        </w:rPr>
        <w:t>Baltijas jūras un Rīgas j</w:t>
      </w:r>
      <w:r w:rsidR="0084266C" w:rsidRPr="00A256F6">
        <w:rPr>
          <w:rFonts w:ascii="Times New Roman" w:hAnsi="Times New Roman" w:cs="Times New Roman"/>
          <w:color w:val="auto"/>
          <w:sz w:val="28"/>
          <w:szCs w:val="28"/>
        </w:rPr>
        <w:t>ūras līča akvatorija</w:t>
      </w:r>
      <w:r w:rsidR="00AD600F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266C" w:rsidRPr="00A256F6">
        <w:rPr>
          <w:rFonts w:ascii="Times New Roman" w:hAnsi="Times New Roman" w:cs="Times New Roman"/>
          <w:color w:val="auto"/>
          <w:sz w:val="28"/>
          <w:szCs w:val="28"/>
        </w:rPr>
        <w:t>Latvijas atbildības rajonā.</w:t>
      </w:r>
    </w:p>
    <w:p w:rsidR="005C3DEF" w:rsidRPr="00A256F6" w:rsidRDefault="000C4F81" w:rsidP="008716D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2313F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.4. </w:t>
      </w:r>
      <w:r w:rsidR="001A5655" w:rsidRPr="00A256F6">
        <w:rPr>
          <w:rFonts w:ascii="Times New Roman" w:hAnsi="Times New Roman" w:cs="Times New Roman"/>
          <w:color w:val="auto"/>
          <w:sz w:val="28"/>
          <w:szCs w:val="28"/>
        </w:rPr>
        <w:t>COSPAS/SARSAT</w:t>
      </w:r>
      <w:r w:rsidR="005714DD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5C3DEF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4580" w:rsidRPr="00A256F6"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5C3DEF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tarptautiskā satelītu sistēma, kas radīta, lai uztvertu avārijas ziņojumus no lidmašīnu, kuģu un personālajām </w:t>
      </w:r>
      <w:r w:rsidR="004D78EB" w:rsidRPr="00A256F6">
        <w:rPr>
          <w:rFonts w:ascii="Times New Roman" w:hAnsi="Times New Roman" w:cs="Times New Roman"/>
          <w:sz w:val="28"/>
          <w:szCs w:val="28"/>
        </w:rPr>
        <w:t xml:space="preserve">satelītu avārijas </w:t>
      </w:r>
      <w:proofErr w:type="spellStart"/>
      <w:r w:rsidR="004D78EB" w:rsidRPr="00A256F6">
        <w:rPr>
          <w:rFonts w:ascii="Times New Roman" w:hAnsi="Times New Roman" w:cs="Times New Roman"/>
          <w:sz w:val="28"/>
          <w:szCs w:val="28"/>
        </w:rPr>
        <w:t>radiobojām</w:t>
      </w:r>
      <w:proofErr w:type="spellEnd"/>
      <w:r w:rsidR="004D78EB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3DEF" w:rsidRPr="00A256F6">
        <w:rPr>
          <w:rFonts w:ascii="Times New Roman" w:hAnsi="Times New Roman" w:cs="Times New Roman"/>
          <w:color w:val="auto"/>
          <w:sz w:val="28"/>
          <w:szCs w:val="28"/>
        </w:rPr>
        <w:t>avārijas gadījumā</w:t>
      </w:r>
      <w:r w:rsidR="00423BF7" w:rsidRPr="00A256F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A5655" w:rsidRPr="00A256F6" w:rsidRDefault="000C4F81" w:rsidP="008716D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2313F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.5. </w:t>
      </w:r>
      <w:r w:rsidR="005C3DEF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COSPAS/SARSAT sistēmas </w:t>
      </w:r>
      <w:r w:rsidR="001A5655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nacionālais </w:t>
      </w:r>
      <w:r w:rsidR="001467D8" w:rsidRPr="00A256F6">
        <w:rPr>
          <w:rFonts w:ascii="Times New Roman" w:hAnsi="Times New Roman" w:cs="Times New Roman"/>
          <w:color w:val="auto"/>
          <w:sz w:val="28"/>
          <w:szCs w:val="28"/>
        </w:rPr>
        <w:t>kontaktpunkts</w:t>
      </w:r>
      <w:r w:rsidR="005714DD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1467D8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529C" w:rsidRPr="00A256F6">
        <w:rPr>
          <w:rFonts w:ascii="Times New Roman" w:hAnsi="Times New Roman" w:cs="Times New Roman"/>
          <w:color w:val="auto"/>
          <w:sz w:val="28"/>
          <w:szCs w:val="28"/>
        </w:rPr>
        <w:t>MRCC.</w:t>
      </w:r>
    </w:p>
    <w:p w:rsidR="001C047E" w:rsidRPr="00A256F6" w:rsidRDefault="000C4F81" w:rsidP="008716D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2.6. </w:t>
      </w:r>
      <w:r w:rsidR="001C047E" w:rsidRPr="00A256F6">
        <w:rPr>
          <w:rFonts w:ascii="Times New Roman" w:hAnsi="Times New Roman" w:cs="Times New Roman"/>
          <w:color w:val="auto"/>
          <w:sz w:val="28"/>
          <w:szCs w:val="28"/>
        </w:rPr>
        <w:t>SAR plāns</w:t>
      </w:r>
      <w:r w:rsidR="005714DD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1C047E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56F6">
        <w:rPr>
          <w:rFonts w:ascii="Times New Roman" w:hAnsi="Times New Roman" w:cs="Times New Roman"/>
          <w:color w:val="auto"/>
          <w:sz w:val="28"/>
          <w:szCs w:val="28"/>
        </w:rPr>
        <w:t>saskaņā ar normatīvajiem aktiem par cilvēku meklēšanu un glābšanu aviācijas un jūras avārijas gadījumā not</w:t>
      </w:r>
      <w:r w:rsidR="00184580" w:rsidRPr="00A256F6">
        <w:rPr>
          <w:rFonts w:ascii="Times New Roman" w:hAnsi="Times New Roman" w:cs="Times New Roman"/>
          <w:color w:val="auto"/>
          <w:sz w:val="28"/>
          <w:szCs w:val="28"/>
        </w:rPr>
        <w:t>eiktais</w:t>
      </w:r>
      <w:r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529C" w:rsidRPr="00A256F6">
        <w:rPr>
          <w:rFonts w:ascii="Times New Roman" w:hAnsi="Times New Roman" w:cs="Times New Roman"/>
          <w:color w:val="auto"/>
          <w:sz w:val="28"/>
          <w:szCs w:val="28"/>
        </w:rPr>
        <w:t>Operatīvais rīcības plāns cilvēku meklēšanai un glābšanai MRCC atbildības rajonā.</w:t>
      </w:r>
    </w:p>
    <w:p w:rsidR="00DF4F65" w:rsidRPr="00A256F6" w:rsidRDefault="000F43D3" w:rsidP="00DF4F6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>2.7. Paaugstinātas bīstamības objekts – ieroči un ieroču sistēmas.</w:t>
      </w:r>
    </w:p>
    <w:p w:rsidR="00DF4F65" w:rsidRPr="00A256F6" w:rsidRDefault="00DF4F65" w:rsidP="00DF4F6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E3E72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r w:rsidR="0045534A" w:rsidRPr="00A256F6">
        <w:rPr>
          <w:rFonts w:ascii="Times New Roman" w:hAnsi="Times New Roman" w:cs="Times New Roman"/>
          <w:sz w:val="28"/>
          <w:szCs w:val="28"/>
        </w:rPr>
        <w:t>„L</w:t>
      </w:r>
      <w:r w:rsidR="0045534A" w:rsidRPr="00A256F6">
        <w:rPr>
          <w:bCs/>
          <w:sz w:val="28"/>
          <w:szCs w:val="28"/>
        </w:rPr>
        <w:t>idostas atbildības rajons”</w:t>
      </w:r>
      <w:r w:rsidR="0045534A" w:rsidRPr="00A256F6">
        <w:rPr>
          <w:sz w:val="28"/>
          <w:szCs w:val="28"/>
        </w:rPr>
        <w:t xml:space="preserve"> – saskaņā ar Starptautiskās Civilās aviācijas organizācijas (ICAO) izdotajiem standartiem un rekomendācijām - teritorija līdz 8 kilometriem (līdz 5 jūras jūdzēm) rādiusā no skrejceļa centra,  kurā lidosta ir apzinājusi piebraucamos ceļus, infrastruktūras objektus, medicīnas iestādes.</w:t>
      </w:r>
      <w:r w:rsidR="0045534A" w:rsidRPr="00A256F6">
        <w:rPr>
          <w:sz w:val="28"/>
          <w:szCs w:val="28"/>
        </w:rPr>
        <w:br/>
      </w:r>
      <w:r w:rsidR="0045534A" w:rsidRPr="00A256F6">
        <w:rPr>
          <w:sz w:val="27"/>
          <w:szCs w:val="27"/>
        </w:rPr>
        <w:t>           2.9. „L</w:t>
      </w:r>
      <w:r w:rsidR="0045534A" w:rsidRPr="00A256F6">
        <w:rPr>
          <w:bCs/>
          <w:sz w:val="28"/>
          <w:szCs w:val="28"/>
        </w:rPr>
        <w:t>idostas reaģēšanas zona”</w:t>
      </w:r>
      <w:r w:rsidR="0045534A" w:rsidRPr="00A256F6">
        <w:rPr>
          <w:sz w:val="28"/>
          <w:szCs w:val="28"/>
        </w:rPr>
        <w:t xml:space="preserve"> - teritorija, kuras robežās lidostas glābšanas dienests spēj ierasties pirms Valsts ugunsdzēsības un glābšanas dienest</w:t>
      </w:r>
      <w:r w:rsidR="00FC798D" w:rsidRPr="00A256F6">
        <w:rPr>
          <w:sz w:val="28"/>
          <w:szCs w:val="28"/>
        </w:rPr>
        <w:t>a</w:t>
      </w:r>
      <w:r w:rsidR="0045534A" w:rsidRPr="00A256F6">
        <w:rPr>
          <w:sz w:val="28"/>
          <w:szCs w:val="28"/>
        </w:rPr>
        <w:t xml:space="preserve"> ierašanās;</w:t>
      </w:r>
    </w:p>
    <w:p w:rsidR="000F43D3" w:rsidRPr="00A256F6" w:rsidRDefault="000F43D3" w:rsidP="000F43D3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45534A" w:rsidRPr="00A256F6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A256F6">
        <w:rPr>
          <w:rFonts w:ascii="Times New Roman" w:hAnsi="Times New Roman" w:cs="Times New Roman"/>
          <w:color w:val="auto"/>
          <w:sz w:val="28"/>
          <w:szCs w:val="28"/>
        </w:rPr>
        <w:t>. Institūcija – iestāde Valsts pārvaldes iekārtas likuma izpratnē.</w:t>
      </w:r>
    </w:p>
    <w:p w:rsidR="0087529C" w:rsidRPr="00A256F6" w:rsidRDefault="0087529C" w:rsidP="00B33FE0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C74F7" w:rsidRPr="00A256F6" w:rsidRDefault="000C4F81" w:rsidP="008716D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C0DB3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. Īstenojot </w:t>
      </w:r>
      <w:r w:rsidRPr="00A256F6">
        <w:rPr>
          <w:rFonts w:ascii="Times New Roman" w:hAnsi="Times New Roman" w:cs="Times New Roman"/>
          <w:color w:val="auto"/>
          <w:sz w:val="28"/>
          <w:szCs w:val="28"/>
        </w:rPr>
        <w:t>aviācijas nelaimes gadījumos cietušo militārās aviācijas gaisa kuģu</w:t>
      </w:r>
      <w:r w:rsidR="00F746E9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un cilvēku meklēšanas un glābšanas darbus, </w:t>
      </w:r>
      <w:r w:rsidR="000C74F7" w:rsidRPr="00A256F6">
        <w:rPr>
          <w:rFonts w:ascii="Times New Roman" w:hAnsi="Times New Roman" w:cs="Times New Roman"/>
          <w:color w:val="auto"/>
          <w:sz w:val="28"/>
          <w:szCs w:val="28"/>
        </w:rPr>
        <w:t>tiek veiktas šādas darbības:</w:t>
      </w:r>
      <w:r w:rsidR="00BF6DEF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C0DB3" w:rsidRPr="00A256F6" w:rsidRDefault="000C4F81" w:rsidP="008716D5">
      <w:pPr>
        <w:widowControl/>
        <w:ind w:firstLine="720"/>
        <w:jc w:val="both"/>
        <w:rPr>
          <w:sz w:val="28"/>
          <w:szCs w:val="28"/>
        </w:rPr>
      </w:pPr>
      <w:r w:rsidRPr="00A256F6">
        <w:rPr>
          <w:sz w:val="28"/>
          <w:szCs w:val="28"/>
        </w:rPr>
        <w:t>3</w:t>
      </w:r>
      <w:r w:rsidR="002C0DB3" w:rsidRPr="00A256F6">
        <w:rPr>
          <w:sz w:val="28"/>
          <w:szCs w:val="28"/>
        </w:rPr>
        <w:t xml:space="preserve">.1. </w:t>
      </w:r>
      <w:r w:rsidR="009536E3" w:rsidRPr="00A256F6">
        <w:rPr>
          <w:sz w:val="28"/>
          <w:szCs w:val="28"/>
        </w:rPr>
        <w:t>m</w:t>
      </w:r>
      <w:r w:rsidR="002C0DB3" w:rsidRPr="00A256F6">
        <w:rPr>
          <w:sz w:val="28"/>
          <w:szCs w:val="28"/>
        </w:rPr>
        <w:t>ilitārās aviācijas nelaimes gadījuma</w:t>
      </w:r>
      <w:r w:rsidR="002C0DB3" w:rsidRPr="00A256F6" w:rsidDel="00DE316A">
        <w:rPr>
          <w:sz w:val="28"/>
          <w:szCs w:val="28"/>
        </w:rPr>
        <w:t xml:space="preserve"> </w:t>
      </w:r>
      <w:r w:rsidR="002C0DB3" w:rsidRPr="00A256F6">
        <w:rPr>
          <w:sz w:val="28"/>
          <w:szCs w:val="28"/>
        </w:rPr>
        <w:t>identificēšana un institūciju apziņošana par militārās aviācijas nelaimes gadījumu</w:t>
      </w:r>
      <w:r w:rsidR="00C172BE" w:rsidRPr="00A256F6">
        <w:rPr>
          <w:sz w:val="28"/>
          <w:szCs w:val="28"/>
        </w:rPr>
        <w:t>;</w:t>
      </w:r>
    </w:p>
    <w:p w:rsidR="008A686E" w:rsidRPr="00A256F6" w:rsidRDefault="000C4F81" w:rsidP="008716D5">
      <w:pPr>
        <w:ind w:firstLine="720"/>
        <w:jc w:val="both"/>
        <w:rPr>
          <w:sz w:val="28"/>
          <w:szCs w:val="28"/>
        </w:rPr>
      </w:pPr>
      <w:r w:rsidRPr="00A256F6">
        <w:rPr>
          <w:sz w:val="28"/>
          <w:szCs w:val="28"/>
        </w:rPr>
        <w:t>3</w:t>
      </w:r>
      <w:r w:rsidR="002C0DB3" w:rsidRPr="00A256F6">
        <w:rPr>
          <w:sz w:val="28"/>
          <w:szCs w:val="28"/>
        </w:rPr>
        <w:t xml:space="preserve">.2. </w:t>
      </w:r>
      <w:r w:rsidR="009536E3" w:rsidRPr="00A256F6">
        <w:rPr>
          <w:sz w:val="28"/>
          <w:szCs w:val="28"/>
        </w:rPr>
        <w:t>n</w:t>
      </w:r>
      <w:r w:rsidR="008A686E" w:rsidRPr="00A256F6">
        <w:rPr>
          <w:sz w:val="28"/>
          <w:szCs w:val="28"/>
        </w:rPr>
        <w:t xml:space="preserve">elaimes gadījumā cietušā militārā </w:t>
      </w:r>
      <w:r w:rsidR="00CF28A2" w:rsidRPr="00A256F6">
        <w:rPr>
          <w:sz w:val="28"/>
          <w:szCs w:val="28"/>
        </w:rPr>
        <w:t xml:space="preserve">aviācijas </w:t>
      </w:r>
      <w:r w:rsidR="008A686E" w:rsidRPr="00A256F6">
        <w:rPr>
          <w:sz w:val="28"/>
          <w:szCs w:val="28"/>
        </w:rPr>
        <w:t>gaisa kuģa atrašanās vietas identificēšana</w:t>
      </w:r>
      <w:r w:rsidR="00C172BE" w:rsidRPr="00A256F6">
        <w:rPr>
          <w:sz w:val="28"/>
          <w:szCs w:val="28"/>
        </w:rPr>
        <w:t>;</w:t>
      </w:r>
    </w:p>
    <w:p w:rsidR="002C0DB3" w:rsidRPr="00A256F6" w:rsidRDefault="000C4F81" w:rsidP="008716D5">
      <w:pPr>
        <w:ind w:firstLine="720"/>
        <w:jc w:val="both"/>
        <w:rPr>
          <w:sz w:val="28"/>
          <w:szCs w:val="28"/>
        </w:rPr>
      </w:pPr>
      <w:r w:rsidRPr="00A256F6">
        <w:rPr>
          <w:sz w:val="28"/>
          <w:szCs w:val="28"/>
        </w:rPr>
        <w:t>3</w:t>
      </w:r>
      <w:r w:rsidR="002C0DB3" w:rsidRPr="00A256F6">
        <w:rPr>
          <w:sz w:val="28"/>
          <w:szCs w:val="28"/>
        </w:rPr>
        <w:t>.3.</w:t>
      </w:r>
      <w:r w:rsidR="00630F43" w:rsidRPr="00A256F6">
        <w:rPr>
          <w:sz w:val="28"/>
          <w:szCs w:val="28"/>
        </w:rPr>
        <w:t xml:space="preserve"> </w:t>
      </w:r>
      <w:r w:rsidR="009536E3" w:rsidRPr="00A256F6">
        <w:rPr>
          <w:sz w:val="28"/>
          <w:szCs w:val="28"/>
        </w:rPr>
        <w:t>g</w:t>
      </w:r>
      <w:r w:rsidR="008A686E" w:rsidRPr="00A256F6">
        <w:rPr>
          <w:sz w:val="28"/>
          <w:szCs w:val="28"/>
        </w:rPr>
        <w:t xml:space="preserve">lābšanas darbu veikšana nelaimes gadījumā cietušā militārā </w:t>
      </w:r>
      <w:r w:rsidR="009648AC" w:rsidRPr="00A256F6">
        <w:rPr>
          <w:sz w:val="28"/>
          <w:szCs w:val="28"/>
        </w:rPr>
        <w:t xml:space="preserve">aviācijas </w:t>
      </w:r>
      <w:bookmarkStart w:id="1" w:name="OLE_LINK1"/>
      <w:bookmarkStart w:id="2" w:name="OLE_LINK2"/>
      <w:r w:rsidR="008A686E" w:rsidRPr="00A256F6">
        <w:rPr>
          <w:sz w:val="28"/>
          <w:szCs w:val="28"/>
        </w:rPr>
        <w:t xml:space="preserve">gaisa kuģa </w:t>
      </w:r>
      <w:bookmarkEnd w:id="1"/>
      <w:bookmarkEnd w:id="2"/>
      <w:r w:rsidR="008A686E" w:rsidRPr="00A256F6">
        <w:rPr>
          <w:sz w:val="28"/>
          <w:szCs w:val="28"/>
        </w:rPr>
        <w:t>atrašanās vietā</w:t>
      </w:r>
      <w:r w:rsidR="00C172BE" w:rsidRPr="00A256F6">
        <w:rPr>
          <w:sz w:val="28"/>
          <w:szCs w:val="28"/>
        </w:rPr>
        <w:t>;</w:t>
      </w:r>
    </w:p>
    <w:p w:rsidR="008A686E" w:rsidRPr="00A256F6" w:rsidRDefault="000C4F81" w:rsidP="008716D5">
      <w:pPr>
        <w:ind w:firstLine="720"/>
        <w:jc w:val="both"/>
        <w:rPr>
          <w:sz w:val="28"/>
          <w:szCs w:val="28"/>
        </w:rPr>
      </w:pPr>
      <w:r w:rsidRPr="00A256F6">
        <w:rPr>
          <w:sz w:val="28"/>
          <w:szCs w:val="28"/>
        </w:rPr>
        <w:t>3</w:t>
      </w:r>
      <w:r w:rsidR="002C0DB3" w:rsidRPr="00A256F6">
        <w:rPr>
          <w:sz w:val="28"/>
          <w:szCs w:val="28"/>
        </w:rPr>
        <w:t xml:space="preserve">.4. </w:t>
      </w:r>
      <w:r w:rsidR="009536E3" w:rsidRPr="00A256F6">
        <w:rPr>
          <w:sz w:val="28"/>
          <w:szCs w:val="28"/>
        </w:rPr>
        <w:t>m</w:t>
      </w:r>
      <w:r w:rsidR="008A686E" w:rsidRPr="00A256F6">
        <w:rPr>
          <w:sz w:val="28"/>
          <w:szCs w:val="28"/>
        </w:rPr>
        <w:t>edicīniskās palīdzības sniegšana cietušajiem</w:t>
      </w:r>
      <w:r w:rsidR="005714DD" w:rsidRPr="00A256F6">
        <w:rPr>
          <w:sz w:val="28"/>
          <w:szCs w:val="28"/>
        </w:rPr>
        <w:t>.</w:t>
      </w:r>
    </w:p>
    <w:p w:rsidR="005714DD" w:rsidRPr="00A256F6" w:rsidRDefault="005714DD" w:rsidP="00020647">
      <w:pPr>
        <w:jc w:val="both"/>
        <w:rPr>
          <w:sz w:val="28"/>
          <w:szCs w:val="28"/>
        </w:rPr>
      </w:pPr>
    </w:p>
    <w:p w:rsidR="008A686E" w:rsidRPr="00A256F6" w:rsidRDefault="00C172BE" w:rsidP="008716D5">
      <w:pPr>
        <w:ind w:firstLine="720"/>
        <w:jc w:val="both"/>
        <w:rPr>
          <w:sz w:val="28"/>
          <w:szCs w:val="28"/>
        </w:rPr>
      </w:pPr>
      <w:r w:rsidRPr="00A256F6">
        <w:rPr>
          <w:sz w:val="28"/>
          <w:szCs w:val="28"/>
        </w:rPr>
        <w:t>4</w:t>
      </w:r>
      <w:r w:rsidR="008A686E" w:rsidRPr="00A256F6">
        <w:rPr>
          <w:sz w:val="28"/>
          <w:szCs w:val="28"/>
        </w:rPr>
        <w:t xml:space="preserve">. Īstenojot </w:t>
      </w:r>
      <w:r w:rsidRPr="00A256F6">
        <w:rPr>
          <w:sz w:val="28"/>
          <w:szCs w:val="28"/>
        </w:rPr>
        <w:t xml:space="preserve">militārās aviācijas </w:t>
      </w:r>
      <w:r w:rsidR="00F746E9" w:rsidRPr="00A256F6">
        <w:rPr>
          <w:sz w:val="28"/>
          <w:szCs w:val="28"/>
        </w:rPr>
        <w:t xml:space="preserve">gaisa kuģa </w:t>
      </w:r>
      <w:r w:rsidRPr="00A256F6">
        <w:rPr>
          <w:sz w:val="28"/>
          <w:szCs w:val="28"/>
        </w:rPr>
        <w:t>nelaimes gadījum</w:t>
      </w:r>
      <w:r w:rsidR="00BF6DEF" w:rsidRPr="00A256F6">
        <w:rPr>
          <w:sz w:val="28"/>
          <w:szCs w:val="28"/>
        </w:rPr>
        <w:t>a</w:t>
      </w:r>
      <w:r w:rsidRPr="00A256F6">
        <w:rPr>
          <w:sz w:val="28"/>
          <w:szCs w:val="28"/>
        </w:rPr>
        <w:t xml:space="preserve"> seku likvidēšan</w:t>
      </w:r>
      <w:r w:rsidR="005714DD" w:rsidRPr="00A256F6">
        <w:rPr>
          <w:sz w:val="28"/>
          <w:szCs w:val="28"/>
        </w:rPr>
        <w:t>u</w:t>
      </w:r>
      <w:r w:rsidRPr="00A256F6">
        <w:rPr>
          <w:sz w:val="28"/>
          <w:szCs w:val="28"/>
        </w:rPr>
        <w:t xml:space="preserve"> un institūciju sadarbību</w:t>
      </w:r>
      <w:r w:rsidR="00153FEF" w:rsidRPr="00A256F6">
        <w:rPr>
          <w:sz w:val="28"/>
          <w:szCs w:val="28"/>
        </w:rPr>
        <w:t>,</w:t>
      </w:r>
      <w:r w:rsidR="008A686E" w:rsidRPr="00A256F6">
        <w:rPr>
          <w:sz w:val="28"/>
          <w:szCs w:val="28"/>
        </w:rPr>
        <w:t xml:space="preserve"> tiek veiktas šādas darbības:</w:t>
      </w:r>
    </w:p>
    <w:p w:rsidR="002C0DB3" w:rsidRPr="00A256F6" w:rsidRDefault="00C172BE" w:rsidP="008716D5">
      <w:pPr>
        <w:ind w:firstLine="720"/>
        <w:jc w:val="both"/>
        <w:rPr>
          <w:sz w:val="28"/>
          <w:szCs w:val="28"/>
        </w:rPr>
      </w:pPr>
      <w:r w:rsidRPr="00A256F6">
        <w:rPr>
          <w:sz w:val="28"/>
          <w:szCs w:val="28"/>
        </w:rPr>
        <w:t>4</w:t>
      </w:r>
      <w:r w:rsidR="002C0DB3" w:rsidRPr="00A256F6">
        <w:rPr>
          <w:sz w:val="28"/>
          <w:szCs w:val="28"/>
        </w:rPr>
        <w:t>.</w:t>
      </w:r>
      <w:r w:rsidR="008A686E" w:rsidRPr="00A256F6">
        <w:rPr>
          <w:sz w:val="28"/>
          <w:szCs w:val="28"/>
        </w:rPr>
        <w:t>1</w:t>
      </w:r>
      <w:r w:rsidR="002C0DB3" w:rsidRPr="00A256F6">
        <w:rPr>
          <w:sz w:val="28"/>
          <w:szCs w:val="28"/>
        </w:rPr>
        <w:t xml:space="preserve">. </w:t>
      </w:r>
      <w:r w:rsidR="00F41774" w:rsidRPr="00A256F6">
        <w:rPr>
          <w:sz w:val="28"/>
          <w:szCs w:val="28"/>
        </w:rPr>
        <w:t xml:space="preserve">aktivizēta </w:t>
      </w:r>
      <w:r w:rsidR="00790288" w:rsidRPr="00A256F6">
        <w:rPr>
          <w:sz w:val="28"/>
          <w:szCs w:val="28"/>
        </w:rPr>
        <w:t>M</w:t>
      </w:r>
      <w:r w:rsidR="007B7A13" w:rsidRPr="00A256F6">
        <w:rPr>
          <w:sz w:val="28"/>
          <w:szCs w:val="28"/>
        </w:rPr>
        <w:t xml:space="preserve">ilitārās aviācijas </w:t>
      </w:r>
      <w:r w:rsidR="00F746E9" w:rsidRPr="00A256F6">
        <w:rPr>
          <w:sz w:val="28"/>
          <w:szCs w:val="28"/>
        </w:rPr>
        <w:t xml:space="preserve">gaisa kuģa </w:t>
      </w:r>
      <w:r w:rsidR="007B7A13" w:rsidRPr="00A256F6">
        <w:rPr>
          <w:sz w:val="28"/>
          <w:szCs w:val="28"/>
        </w:rPr>
        <w:t>nelaimes gadījuma koordinācijas un informācijas centr</w:t>
      </w:r>
      <w:r w:rsidR="00BC010F" w:rsidRPr="00A256F6">
        <w:rPr>
          <w:sz w:val="28"/>
          <w:szCs w:val="28"/>
        </w:rPr>
        <w:t>a</w:t>
      </w:r>
      <w:r w:rsidR="007B7A13" w:rsidRPr="00A256F6">
        <w:rPr>
          <w:sz w:val="28"/>
          <w:szCs w:val="28"/>
        </w:rPr>
        <w:t xml:space="preserve"> (MANGKIC) </w:t>
      </w:r>
      <w:r w:rsidR="00915B95" w:rsidRPr="00A256F6">
        <w:rPr>
          <w:sz w:val="28"/>
          <w:szCs w:val="28"/>
        </w:rPr>
        <w:t>darbība</w:t>
      </w:r>
      <w:r w:rsidR="00E340ED" w:rsidRPr="00A256F6">
        <w:rPr>
          <w:sz w:val="28"/>
          <w:szCs w:val="28"/>
        </w:rPr>
        <w:t xml:space="preserve"> un starpinstitūciju sadarbības koordinācija</w:t>
      </w:r>
      <w:r w:rsidRPr="00A256F6">
        <w:rPr>
          <w:sz w:val="28"/>
          <w:szCs w:val="28"/>
        </w:rPr>
        <w:t>;</w:t>
      </w:r>
    </w:p>
    <w:p w:rsidR="002C0DB3" w:rsidRPr="00A256F6" w:rsidRDefault="00C172BE" w:rsidP="008716D5">
      <w:pPr>
        <w:ind w:firstLine="720"/>
        <w:jc w:val="both"/>
        <w:rPr>
          <w:sz w:val="28"/>
          <w:szCs w:val="28"/>
        </w:rPr>
      </w:pPr>
      <w:r w:rsidRPr="00A256F6">
        <w:rPr>
          <w:sz w:val="28"/>
          <w:szCs w:val="28"/>
        </w:rPr>
        <w:t>4</w:t>
      </w:r>
      <w:r w:rsidR="002C0DB3" w:rsidRPr="00A256F6">
        <w:rPr>
          <w:sz w:val="28"/>
          <w:szCs w:val="28"/>
        </w:rPr>
        <w:t>.</w:t>
      </w:r>
      <w:r w:rsidR="008A686E" w:rsidRPr="00A256F6">
        <w:rPr>
          <w:sz w:val="28"/>
          <w:szCs w:val="28"/>
        </w:rPr>
        <w:t>2</w:t>
      </w:r>
      <w:r w:rsidR="002C0DB3" w:rsidRPr="00A256F6">
        <w:rPr>
          <w:sz w:val="28"/>
          <w:szCs w:val="28"/>
        </w:rPr>
        <w:t xml:space="preserve">. </w:t>
      </w:r>
      <w:r w:rsidR="009536E3" w:rsidRPr="00A256F6">
        <w:rPr>
          <w:sz w:val="28"/>
          <w:szCs w:val="28"/>
        </w:rPr>
        <w:t>m</w:t>
      </w:r>
      <w:r w:rsidR="008A686E" w:rsidRPr="00A256F6">
        <w:rPr>
          <w:sz w:val="28"/>
          <w:szCs w:val="28"/>
        </w:rPr>
        <w:t xml:space="preserve">ilitārajā </w:t>
      </w:r>
      <w:r w:rsidR="00F746E9" w:rsidRPr="00A256F6">
        <w:rPr>
          <w:sz w:val="28"/>
          <w:szCs w:val="28"/>
        </w:rPr>
        <w:t xml:space="preserve">aviācijas </w:t>
      </w:r>
      <w:r w:rsidR="008A686E" w:rsidRPr="00A256F6">
        <w:rPr>
          <w:sz w:val="28"/>
          <w:szCs w:val="28"/>
        </w:rPr>
        <w:t>gaisa kuģī esošo personu skaita un identitātes noskaidrošana</w:t>
      </w:r>
      <w:r w:rsidRPr="00A256F6">
        <w:rPr>
          <w:sz w:val="28"/>
          <w:szCs w:val="28"/>
        </w:rPr>
        <w:t>;</w:t>
      </w:r>
    </w:p>
    <w:p w:rsidR="002C0DB3" w:rsidRPr="00A256F6" w:rsidRDefault="00C172BE" w:rsidP="008716D5">
      <w:pPr>
        <w:ind w:firstLine="720"/>
        <w:jc w:val="both"/>
        <w:rPr>
          <w:sz w:val="28"/>
          <w:szCs w:val="28"/>
        </w:rPr>
      </w:pPr>
      <w:r w:rsidRPr="00A256F6">
        <w:rPr>
          <w:sz w:val="28"/>
          <w:szCs w:val="28"/>
        </w:rPr>
        <w:t>4</w:t>
      </w:r>
      <w:r w:rsidR="008A686E" w:rsidRPr="00A256F6">
        <w:rPr>
          <w:sz w:val="28"/>
          <w:szCs w:val="28"/>
        </w:rPr>
        <w:t>.3</w:t>
      </w:r>
      <w:r w:rsidR="002C0DB3" w:rsidRPr="00A256F6">
        <w:rPr>
          <w:sz w:val="28"/>
          <w:szCs w:val="28"/>
        </w:rPr>
        <w:t xml:space="preserve">. </w:t>
      </w:r>
      <w:r w:rsidR="00616B4E" w:rsidRPr="00A256F6">
        <w:rPr>
          <w:sz w:val="28"/>
          <w:szCs w:val="28"/>
        </w:rPr>
        <w:t>aviācijas nelaimes gadījuma upuru apzināšana un mirstīgo atlieku pārvietošana</w:t>
      </w:r>
      <w:r w:rsidRPr="00A256F6">
        <w:rPr>
          <w:sz w:val="28"/>
          <w:szCs w:val="28"/>
        </w:rPr>
        <w:t>;</w:t>
      </w:r>
    </w:p>
    <w:p w:rsidR="002C0DB3" w:rsidRPr="00A256F6" w:rsidRDefault="00C172BE" w:rsidP="008716D5">
      <w:pPr>
        <w:ind w:firstLine="720"/>
        <w:jc w:val="both"/>
        <w:rPr>
          <w:bCs/>
          <w:sz w:val="28"/>
          <w:szCs w:val="28"/>
        </w:rPr>
      </w:pPr>
      <w:r w:rsidRPr="00A256F6">
        <w:rPr>
          <w:bCs/>
          <w:sz w:val="28"/>
          <w:szCs w:val="28"/>
        </w:rPr>
        <w:t>4</w:t>
      </w:r>
      <w:r w:rsidR="008A686E" w:rsidRPr="00A256F6">
        <w:rPr>
          <w:bCs/>
          <w:sz w:val="28"/>
          <w:szCs w:val="28"/>
        </w:rPr>
        <w:t>.4</w:t>
      </w:r>
      <w:r w:rsidR="002C0DB3" w:rsidRPr="00A256F6">
        <w:rPr>
          <w:bCs/>
          <w:sz w:val="28"/>
          <w:szCs w:val="28"/>
        </w:rPr>
        <w:t>.</w:t>
      </w:r>
      <w:r w:rsidR="008A686E" w:rsidRPr="00A256F6">
        <w:rPr>
          <w:bCs/>
          <w:sz w:val="28"/>
          <w:szCs w:val="28"/>
        </w:rPr>
        <w:t xml:space="preserve"> </w:t>
      </w:r>
      <w:r w:rsidR="009536E3" w:rsidRPr="00A256F6">
        <w:rPr>
          <w:bCs/>
          <w:sz w:val="28"/>
          <w:szCs w:val="28"/>
        </w:rPr>
        <w:t>a</w:t>
      </w:r>
      <w:r w:rsidR="008A686E" w:rsidRPr="00A256F6">
        <w:rPr>
          <w:bCs/>
          <w:sz w:val="28"/>
          <w:szCs w:val="28"/>
        </w:rPr>
        <w:t xml:space="preserve">tbalsts militārās aviācijas </w:t>
      </w:r>
      <w:r w:rsidR="00F746E9" w:rsidRPr="00A256F6">
        <w:rPr>
          <w:sz w:val="28"/>
          <w:szCs w:val="28"/>
        </w:rPr>
        <w:t xml:space="preserve">gaisa kuģa </w:t>
      </w:r>
      <w:r w:rsidR="008A686E" w:rsidRPr="00A256F6">
        <w:rPr>
          <w:bCs/>
          <w:sz w:val="28"/>
          <w:szCs w:val="28"/>
        </w:rPr>
        <w:t>nelaimes gadījumā cietušajiem un viņu tuviniekiem</w:t>
      </w:r>
      <w:r w:rsidRPr="00A256F6">
        <w:rPr>
          <w:bCs/>
          <w:sz w:val="28"/>
          <w:szCs w:val="28"/>
        </w:rPr>
        <w:t>;</w:t>
      </w:r>
    </w:p>
    <w:p w:rsidR="002C0DB3" w:rsidRPr="00A256F6" w:rsidRDefault="00C172BE" w:rsidP="008716D5">
      <w:pPr>
        <w:ind w:firstLine="720"/>
        <w:jc w:val="both"/>
        <w:rPr>
          <w:bCs/>
          <w:sz w:val="28"/>
          <w:szCs w:val="28"/>
        </w:rPr>
      </w:pPr>
      <w:r w:rsidRPr="00A256F6">
        <w:rPr>
          <w:bCs/>
          <w:sz w:val="28"/>
          <w:szCs w:val="28"/>
        </w:rPr>
        <w:t>4</w:t>
      </w:r>
      <w:r w:rsidR="008A686E" w:rsidRPr="00A256F6">
        <w:rPr>
          <w:bCs/>
          <w:sz w:val="28"/>
          <w:szCs w:val="28"/>
        </w:rPr>
        <w:t>.5</w:t>
      </w:r>
      <w:r w:rsidR="002C0DB3" w:rsidRPr="00A256F6">
        <w:rPr>
          <w:bCs/>
          <w:sz w:val="28"/>
          <w:szCs w:val="28"/>
        </w:rPr>
        <w:t xml:space="preserve">. </w:t>
      </w:r>
      <w:r w:rsidR="009536E3" w:rsidRPr="00A256F6">
        <w:rPr>
          <w:sz w:val="28"/>
          <w:szCs w:val="28"/>
        </w:rPr>
        <w:t>m</w:t>
      </w:r>
      <w:r w:rsidR="008A686E" w:rsidRPr="00A256F6">
        <w:rPr>
          <w:sz w:val="28"/>
          <w:szCs w:val="28"/>
        </w:rPr>
        <w:t xml:space="preserve">ilitārās aviācijas </w:t>
      </w:r>
      <w:r w:rsidR="00F746E9" w:rsidRPr="00A256F6">
        <w:rPr>
          <w:sz w:val="28"/>
          <w:szCs w:val="28"/>
        </w:rPr>
        <w:t xml:space="preserve">gaisa kuģa </w:t>
      </w:r>
      <w:r w:rsidR="008A686E" w:rsidRPr="00A256F6">
        <w:rPr>
          <w:sz w:val="28"/>
          <w:szCs w:val="28"/>
        </w:rPr>
        <w:t>nelaimes gadījuma izmeklēšana</w:t>
      </w:r>
      <w:r w:rsidRPr="00A256F6">
        <w:rPr>
          <w:sz w:val="28"/>
          <w:szCs w:val="28"/>
        </w:rPr>
        <w:t>;</w:t>
      </w:r>
    </w:p>
    <w:p w:rsidR="002C0DB3" w:rsidRPr="00A256F6" w:rsidRDefault="00C172BE" w:rsidP="008716D5">
      <w:pPr>
        <w:ind w:firstLine="720"/>
        <w:jc w:val="both"/>
        <w:rPr>
          <w:sz w:val="28"/>
          <w:szCs w:val="28"/>
        </w:rPr>
      </w:pPr>
      <w:r w:rsidRPr="00A256F6">
        <w:rPr>
          <w:sz w:val="28"/>
          <w:szCs w:val="28"/>
        </w:rPr>
        <w:t>4</w:t>
      </w:r>
      <w:r w:rsidR="008A686E" w:rsidRPr="00A256F6">
        <w:rPr>
          <w:sz w:val="28"/>
          <w:szCs w:val="28"/>
        </w:rPr>
        <w:t>.6.</w:t>
      </w:r>
      <w:r w:rsidR="002C0DB3" w:rsidRPr="00A256F6">
        <w:rPr>
          <w:sz w:val="28"/>
          <w:szCs w:val="28"/>
        </w:rPr>
        <w:t xml:space="preserve"> </w:t>
      </w:r>
      <w:r w:rsidR="009536E3" w:rsidRPr="00A256F6">
        <w:rPr>
          <w:sz w:val="28"/>
          <w:szCs w:val="28"/>
        </w:rPr>
        <w:t>s</w:t>
      </w:r>
      <w:r w:rsidR="00AD600F" w:rsidRPr="00A256F6">
        <w:rPr>
          <w:sz w:val="28"/>
          <w:szCs w:val="28"/>
        </w:rPr>
        <w:t xml:space="preserve">abiedrības informēšanas </w:t>
      </w:r>
      <w:r w:rsidR="005714DD" w:rsidRPr="00A256F6">
        <w:rPr>
          <w:sz w:val="28"/>
          <w:szCs w:val="28"/>
        </w:rPr>
        <w:t xml:space="preserve">organizēšana </w:t>
      </w:r>
      <w:r w:rsidR="00AD600F" w:rsidRPr="00A256F6">
        <w:rPr>
          <w:sz w:val="28"/>
          <w:szCs w:val="28"/>
        </w:rPr>
        <w:t>par aviācijas negadījum</w:t>
      </w:r>
      <w:r w:rsidR="005714DD" w:rsidRPr="00A256F6">
        <w:rPr>
          <w:sz w:val="28"/>
          <w:szCs w:val="28"/>
        </w:rPr>
        <w:t>a</w:t>
      </w:r>
      <w:r w:rsidR="00AD600F" w:rsidRPr="00A256F6">
        <w:rPr>
          <w:sz w:val="28"/>
          <w:szCs w:val="28"/>
        </w:rPr>
        <w:t xml:space="preserve"> </w:t>
      </w:r>
      <w:r w:rsidR="005714DD" w:rsidRPr="00A256F6">
        <w:rPr>
          <w:sz w:val="28"/>
          <w:szCs w:val="28"/>
        </w:rPr>
        <w:t>seku likvidēšanas gaitu;</w:t>
      </w:r>
    </w:p>
    <w:p w:rsidR="005714DD" w:rsidRPr="00A256F6" w:rsidRDefault="005714DD" w:rsidP="008716D5">
      <w:pPr>
        <w:ind w:firstLine="720"/>
        <w:jc w:val="both"/>
        <w:rPr>
          <w:sz w:val="28"/>
          <w:szCs w:val="28"/>
        </w:rPr>
      </w:pPr>
      <w:r w:rsidRPr="00A256F6">
        <w:rPr>
          <w:sz w:val="28"/>
          <w:szCs w:val="28"/>
        </w:rPr>
        <w:t xml:space="preserve">4.7. </w:t>
      </w:r>
      <w:r w:rsidR="009536E3" w:rsidRPr="00A256F6">
        <w:rPr>
          <w:sz w:val="28"/>
          <w:szCs w:val="28"/>
        </w:rPr>
        <w:t>t</w:t>
      </w:r>
      <w:r w:rsidRPr="00A256F6">
        <w:rPr>
          <w:sz w:val="28"/>
          <w:szCs w:val="28"/>
        </w:rPr>
        <w:t>ūlītēja atbalsta sniegšana nelaimes gadījumā cietušajiem, kuriem nav nepieciešama ārstniecība stacionārā;</w:t>
      </w:r>
    </w:p>
    <w:p w:rsidR="005714DD" w:rsidRPr="00A256F6" w:rsidRDefault="005714DD" w:rsidP="008716D5">
      <w:pPr>
        <w:ind w:firstLine="720"/>
        <w:jc w:val="both"/>
        <w:rPr>
          <w:sz w:val="28"/>
          <w:szCs w:val="28"/>
        </w:rPr>
      </w:pPr>
      <w:r w:rsidRPr="00A256F6">
        <w:rPr>
          <w:sz w:val="28"/>
          <w:szCs w:val="28"/>
        </w:rPr>
        <w:t xml:space="preserve">4.8. </w:t>
      </w:r>
      <w:r w:rsidR="009536E3" w:rsidRPr="00A256F6">
        <w:rPr>
          <w:sz w:val="28"/>
          <w:szCs w:val="28"/>
        </w:rPr>
        <w:t>n</w:t>
      </w:r>
      <w:r w:rsidRPr="00A256F6">
        <w:rPr>
          <w:sz w:val="28"/>
          <w:szCs w:val="28"/>
        </w:rPr>
        <w:t>elaimes gadījumā cietušā militārā gaisa kuģa atrašanās vietas perimetra ierobežošana un apsardze.</w:t>
      </w:r>
    </w:p>
    <w:p w:rsidR="005714DD" w:rsidRPr="00A256F6" w:rsidRDefault="005714DD" w:rsidP="00020647">
      <w:pPr>
        <w:jc w:val="both"/>
        <w:rPr>
          <w:sz w:val="28"/>
          <w:szCs w:val="28"/>
        </w:rPr>
      </w:pPr>
    </w:p>
    <w:p w:rsidR="00B14DC4" w:rsidRPr="00A256F6" w:rsidRDefault="00B14DC4" w:rsidP="00020647">
      <w:pPr>
        <w:jc w:val="both"/>
        <w:rPr>
          <w:sz w:val="28"/>
          <w:szCs w:val="28"/>
        </w:rPr>
      </w:pPr>
    </w:p>
    <w:p w:rsidR="000C74F7" w:rsidRPr="00A256F6" w:rsidRDefault="00460941" w:rsidP="00020647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II. Militārās aviācijas </w:t>
      </w:r>
      <w:r w:rsidR="00F746E9" w:rsidRPr="00A256F6">
        <w:rPr>
          <w:b/>
          <w:color w:val="auto"/>
          <w:sz w:val="28"/>
          <w:szCs w:val="28"/>
        </w:rPr>
        <w:t>gaisa kuģa</w:t>
      </w:r>
      <w:r w:rsidR="00F746E9" w:rsidRPr="00A256F6">
        <w:rPr>
          <w:color w:val="auto"/>
          <w:sz w:val="28"/>
          <w:szCs w:val="28"/>
        </w:rPr>
        <w:t xml:space="preserve"> </w:t>
      </w:r>
      <w:r w:rsidRPr="00A256F6">
        <w:rPr>
          <w:rFonts w:ascii="Times New Roman" w:hAnsi="Times New Roman" w:cs="Times New Roman"/>
          <w:b/>
          <w:color w:val="auto"/>
          <w:sz w:val="28"/>
          <w:szCs w:val="28"/>
        </w:rPr>
        <w:t>nelaimes gadījuma</w:t>
      </w:r>
      <w:r w:rsidRPr="00A256F6" w:rsidDel="00DE31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256F6">
        <w:rPr>
          <w:rFonts w:ascii="Times New Roman" w:hAnsi="Times New Roman" w:cs="Times New Roman"/>
          <w:b/>
          <w:color w:val="auto"/>
          <w:sz w:val="28"/>
          <w:szCs w:val="28"/>
        </w:rPr>
        <w:t>identificēšana un institūciju apziņošana par militārās aviācijas nelaimes gadījumu</w:t>
      </w:r>
    </w:p>
    <w:p w:rsidR="0053473C" w:rsidRPr="00A256F6" w:rsidRDefault="0053473C" w:rsidP="00020647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23BF7" w:rsidRPr="00A256F6" w:rsidRDefault="009C7E49" w:rsidP="008716D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23BF7" w:rsidRPr="00A256F6">
        <w:rPr>
          <w:rFonts w:ascii="Times New Roman" w:hAnsi="Times New Roman" w:cs="Times New Roman"/>
          <w:color w:val="auto"/>
          <w:sz w:val="28"/>
          <w:szCs w:val="28"/>
        </w:rPr>
        <w:t>. MRCC</w:t>
      </w:r>
      <w:r w:rsidR="007047BB" w:rsidRPr="00A256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23BF7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7D8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saņemot informāciju no COSPAS/SARSAT sistēmas </w:t>
      </w:r>
      <w:r w:rsidR="008E7B5C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vai citiem avotiem par </w:t>
      </w:r>
      <w:r w:rsidR="00423BF7" w:rsidRPr="00A256F6">
        <w:rPr>
          <w:rFonts w:ascii="Times New Roman" w:hAnsi="Times New Roman" w:cs="Times New Roman"/>
          <w:color w:val="auto"/>
          <w:sz w:val="28"/>
          <w:szCs w:val="28"/>
        </w:rPr>
        <w:t>aviācijas nelaimes gadījumu Latvijas atbildības rajonā</w:t>
      </w:r>
      <w:r w:rsidR="00A613F1" w:rsidRPr="00A256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23BF7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nekavējoties informē</w:t>
      </w:r>
      <w:r w:rsidR="00A613F1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3BF7" w:rsidRPr="00A256F6">
        <w:rPr>
          <w:rFonts w:ascii="Times New Roman" w:hAnsi="Times New Roman" w:cs="Times New Roman"/>
          <w:color w:val="auto"/>
          <w:sz w:val="28"/>
          <w:szCs w:val="28"/>
        </w:rPr>
        <w:t>ARCC</w:t>
      </w:r>
      <w:r w:rsidR="0053473C" w:rsidRPr="00A256F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C74F7" w:rsidRPr="00A256F6" w:rsidRDefault="000C74F7" w:rsidP="0002064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6027" w:rsidRPr="00A256F6" w:rsidRDefault="009C7E49" w:rsidP="008716D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460941" w:rsidRPr="00A256F6">
        <w:rPr>
          <w:rFonts w:ascii="Times New Roman" w:hAnsi="Times New Roman" w:cs="Times New Roman"/>
          <w:color w:val="auto"/>
          <w:sz w:val="28"/>
          <w:szCs w:val="28"/>
        </w:rPr>
        <w:t>. Pēc militārās aviācijas ne</w:t>
      </w:r>
      <w:r w:rsidR="008B246C" w:rsidRPr="00A256F6">
        <w:rPr>
          <w:rFonts w:ascii="Times New Roman" w:hAnsi="Times New Roman" w:cs="Times New Roman"/>
          <w:color w:val="auto"/>
          <w:sz w:val="28"/>
          <w:szCs w:val="28"/>
        </w:rPr>
        <w:t>laimes gadījuma identificēšanas</w:t>
      </w:r>
      <w:r w:rsidR="00453DFE" w:rsidRPr="00A256F6">
        <w:rPr>
          <w:rFonts w:ascii="Times New Roman" w:hAnsi="Times New Roman" w:cs="Times New Roman"/>
          <w:color w:val="auto"/>
          <w:sz w:val="28"/>
          <w:szCs w:val="28"/>
        </w:rPr>
        <w:t>, ja aviācijas nelaimes gadījums noticis</w:t>
      </w:r>
      <w:r w:rsidR="003F6027" w:rsidRPr="00A256F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D262A" w:rsidRPr="00A256F6" w:rsidRDefault="00630F43" w:rsidP="003F602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7E49" w:rsidRPr="00A256F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3F6027" w:rsidRPr="00A256F6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A613F1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5655" w:rsidRPr="00A256F6">
        <w:rPr>
          <w:rFonts w:ascii="Times New Roman" w:hAnsi="Times New Roman" w:cs="Times New Roman"/>
          <w:color w:val="auto"/>
          <w:sz w:val="28"/>
          <w:szCs w:val="28"/>
        </w:rPr>
        <w:t>ARCC</w:t>
      </w:r>
      <w:r w:rsidR="00460941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atbildības </w:t>
      </w:r>
      <w:r w:rsidR="0084266C" w:rsidRPr="00A256F6">
        <w:rPr>
          <w:rFonts w:ascii="Times New Roman" w:hAnsi="Times New Roman" w:cs="Times New Roman"/>
          <w:color w:val="auto"/>
          <w:sz w:val="28"/>
          <w:szCs w:val="28"/>
        </w:rPr>
        <w:t>rajonā</w:t>
      </w:r>
      <w:r w:rsidR="007047BB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460941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246C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ARCC par notikušo </w:t>
      </w:r>
      <w:r w:rsidR="003F6027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nekavējoties </w:t>
      </w:r>
      <w:r w:rsidR="008B246C" w:rsidRPr="00A256F6">
        <w:rPr>
          <w:rFonts w:ascii="Times New Roman" w:hAnsi="Times New Roman" w:cs="Times New Roman"/>
          <w:color w:val="auto"/>
          <w:sz w:val="28"/>
          <w:szCs w:val="28"/>
        </w:rPr>
        <w:t>informē</w:t>
      </w:r>
      <w:r w:rsidR="00137188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72B1" w:rsidRPr="00A256F6">
        <w:rPr>
          <w:rFonts w:ascii="Times New Roman" w:hAnsi="Times New Roman" w:cs="Times New Roman"/>
          <w:color w:val="auto"/>
          <w:sz w:val="28"/>
          <w:szCs w:val="28"/>
        </w:rPr>
        <w:t>N</w:t>
      </w:r>
      <w:r w:rsidR="009A271F" w:rsidRPr="00A256F6">
        <w:rPr>
          <w:rFonts w:ascii="Times New Roman" w:hAnsi="Times New Roman" w:cs="Times New Roman"/>
          <w:color w:val="auto"/>
          <w:sz w:val="28"/>
          <w:szCs w:val="28"/>
        </w:rPr>
        <w:t>acionālos bruņotos spēkus (NBS)</w:t>
      </w:r>
      <w:r w:rsidR="00A613F1" w:rsidRPr="00A256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37188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13F1" w:rsidRPr="00A256F6">
        <w:rPr>
          <w:rFonts w:ascii="Times New Roman" w:hAnsi="Times New Roman" w:cs="Times New Roman"/>
          <w:color w:val="auto"/>
          <w:sz w:val="28"/>
          <w:szCs w:val="28"/>
        </w:rPr>
        <w:t>Valsts ugunsdzēsības un glābšanas dienest</w:t>
      </w:r>
      <w:r w:rsidR="00E92AF9" w:rsidRPr="00A256F6">
        <w:rPr>
          <w:rFonts w:ascii="Times New Roman" w:hAnsi="Times New Roman" w:cs="Times New Roman"/>
          <w:color w:val="auto"/>
          <w:sz w:val="28"/>
          <w:szCs w:val="28"/>
        </w:rPr>
        <w:t>u</w:t>
      </w:r>
      <w:r w:rsidR="00A613F1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460941" w:rsidRPr="00A256F6">
        <w:rPr>
          <w:rFonts w:ascii="Times New Roman" w:hAnsi="Times New Roman" w:cs="Times New Roman"/>
          <w:color w:val="auto"/>
          <w:sz w:val="28"/>
          <w:szCs w:val="28"/>
        </w:rPr>
        <w:t>VUGD</w:t>
      </w:r>
      <w:r w:rsidR="00A613F1" w:rsidRPr="00A256F6">
        <w:rPr>
          <w:rFonts w:ascii="Times New Roman" w:hAnsi="Times New Roman" w:cs="Times New Roman"/>
          <w:color w:val="auto"/>
          <w:sz w:val="28"/>
          <w:szCs w:val="28"/>
        </w:rPr>
        <w:t>), Neatliekamās medicīniskās palīdzības dienestu (NMPD), Valsts policij</w:t>
      </w:r>
      <w:r w:rsidR="007047BB" w:rsidRPr="00A256F6">
        <w:rPr>
          <w:rFonts w:ascii="Times New Roman" w:hAnsi="Times New Roman" w:cs="Times New Roman"/>
          <w:color w:val="auto"/>
          <w:sz w:val="28"/>
          <w:szCs w:val="28"/>
        </w:rPr>
        <w:t>u</w:t>
      </w:r>
      <w:r w:rsidR="007A3C94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13F1" w:rsidRPr="00A256F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7A3C94" w:rsidRPr="00A256F6">
        <w:rPr>
          <w:rFonts w:ascii="Times New Roman" w:hAnsi="Times New Roman" w:cs="Times New Roman"/>
          <w:color w:val="auto"/>
          <w:sz w:val="28"/>
          <w:szCs w:val="28"/>
        </w:rPr>
        <w:t>VP</w:t>
      </w:r>
      <w:r w:rsidR="00A613F1" w:rsidRPr="00A256F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047BB" w:rsidRPr="00A256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613F1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6027" w:rsidRPr="00A256F6">
        <w:rPr>
          <w:rFonts w:ascii="Times New Roman" w:hAnsi="Times New Roman" w:cs="Times New Roman"/>
          <w:color w:val="auto"/>
          <w:sz w:val="28"/>
          <w:szCs w:val="28"/>
        </w:rPr>
        <w:t>valsts aģentūru "Civilās aviācijas aģentūra" (CAA</w:t>
      </w:r>
      <w:r w:rsidR="00E92AF9" w:rsidRPr="00A256F6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8B246C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6027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Militārās izlūkošanas un </w:t>
      </w:r>
      <w:r w:rsidR="003F6027" w:rsidRPr="00A256F6">
        <w:rPr>
          <w:rFonts w:ascii="Times New Roman" w:hAnsi="Times New Roman" w:cs="Times New Roman"/>
          <w:color w:val="auto"/>
          <w:sz w:val="28"/>
          <w:szCs w:val="28"/>
        </w:rPr>
        <w:lastRenderedPageBreak/>
        <w:t>drošības dienestu (MIDD), Aizsardzības ministriju (AIM)</w:t>
      </w:r>
      <w:r w:rsidR="003B72B1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un</w:t>
      </w:r>
      <w:r w:rsidR="003F6027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Ārlietu ministriju (ĀM)</w:t>
      </w:r>
      <w:r w:rsidR="00AD600F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, ja nelaimes gadījumā iesaistīti </w:t>
      </w:r>
      <w:r w:rsidR="003F6027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ārvalstu lidaparāti vai </w:t>
      </w:r>
      <w:r w:rsidR="0088011A" w:rsidRPr="00A256F6">
        <w:rPr>
          <w:rFonts w:ascii="Times New Roman" w:hAnsi="Times New Roman" w:cs="Times New Roman"/>
          <w:color w:val="auto"/>
          <w:sz w:val="28"/>
          <w:szCs w:val="28"/>
        </w:rPr>
        <w:t>ārzemnieki</w:t>
      </w:r>
      <w:r w:rsidR="003F6027" w:rsidRPr="00A256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F4EB9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0941" w:rsidRPr="00A256F6">
        <w:rPr>
          <w:rFonts w:ascii="Times New Roman" w:hAnsi="Times New Roman" w:cs="Times New Roman"/>
          <w:color w:val="auto"/>
          <w:sz w:val="28"/>
          <w:szCs w:val="28"/>
        </w:rPr>
        <w:t>kā arī</w:t>
      </w:r>
      <w:r w:rsidR="005F4EB9" w:rsidRPr="00A256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60941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ja nepieciešams, Latvijas Re</w:t>
      </w:r>
      <w:r w:rsidR="006A564E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publikas kaimiņvalstu aviācijas </w:t>
      </w:r>
      <w:r w:rsidR="00460941" w:rsidRPr="00A256F6">
        <w:rPr>
          <w:rFonts w:ascii="Times New Roman" w:hAnsi="Times New Roman" w:cs="Times New Roman"/>
          <w:color w:val="auto"/>
          <w:sz w:val="28"/>
          <w:szCs w:val="28"/>
        </w:rPr>
        <w:t>meklēšanas un glābšanas koordinācijas centrus</w:t>
      </w:r>
      <w:r w:rsidR="003B72B1" w:rsidRPr="00A256F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D78EB" w:rsidRPr="00A256F6" w:rsidRDefault="004D78EB" w:rsidP="004D78EB">
      <w:pPr>
        <w:pStyle w:val="Default"/>
        <w:ind w:firstLine="720"/>
        <w:jc w:val="both"/>
        <w:rPr>
          <w:rFonts w:ascii="Times New Roman" w:hAnsi="Times New Roman" w:cs="Times New Roman"/>
          <w:strike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6.2. Lidostas atbildības </w:t>
      </w:r>
      <w:r w:rsidR="00052462" w:rsidRPr="00A256F6">
        <w:rPr>
          <w:rFonts w:ascii="Times New Roman" w:hAnsi="Times New Roman" w:cs="Times New Roman"/>
          <w:color w:val="auto"/>
          <w:sz w:val="28"/>
          <w:szCs w:val="28"/>
        </w:rPr>
        <w:t>rajonā</w:t>
      </w:r>
      <w:r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72B1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256F6">
        <w:rPr>
          <w:rFonts w:ascii="Times New Roman" w:hAnsi="Times New Roman" w:cs="Times New Roman"/>
          <w:color w:val="auto"/>
          <w:sz w:val="28"/>
          <w:szCs w:val="28"/>
        </w:rPr>
        <w:t>lidlauka gaisa satiksmes vadības dienesta dispečers par notikušo nekavējoties informē lidostas glābšanas dienestu, VP un ARCC</w:t>
      </w:r>
      <w:r w:rsidR="003B72B1" w:rsidRPr="00A256F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D78EB" w:rsidRPr="00A256F6" w:rsidRDefault="004D78EB" w:rsidP="004D78EB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6.2.1. ARCC par notikušo nekavējoties informē CAA, MIDD, kā arī ĀM, ja nelaimes gadījumā iesaistīti ārvalstu lidaparāti vai </w:t>
      </w:r>
      <w:r w:rsidR="00052462" w:rsidRPr="00A256F6">
        <w:rPr>
          <w:rFonts w:ascii="Times New Roman" w:hAnsi="Times New Roman" w:cs="Times New Roman"/>
          <w:color w:val="auto"/>
          <w:sz w:val="28"/>
          <w:szCs w:val="28"/>
        </w:rPr>
        <w:t>ārzemnieki</w:t>
      </w:r>
      <w:r w:rsidR="003B72B1" w:rsidRPr="00A256F6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4D78EB" w:rsidRPr="00A256F6" w:rsidRDefault="004D78EB" w:rsidP="004D78EB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6.2.2. </w:t>
      </w:r>
      <w:r w:rsidR="003B72B1" w:rsidRPr="00A256F6">
        <w:rPr>
          <w:rFonts w:ascii="Times New Roman" w:hAnsi="Times New Roman" w:cs="Times New Roman"/>
          <w:color w:val="auto"/>
          <w:sz w:val="28"/>
          <w:szCs w:val="28"/>
        </w:rPr>
        <w:t>l</w:t>
      </w:r>
      <w:r w:rsidRPr="00A256F6">
        <w:rPr>
          <w:rFonts w:ascii="Times New Roman" w:hAnsi="Times New Roman" w:cs="Times New Roman"/>
          <w:color w:val="auto"/>
          <w:sz w:val="28"/>
          <w:szCs w:val="28"/>
        </w:rPr>
        <w:t>idosta informē VUGD un NMPD</w:t>
      </w:r>
      <w:r w:rsidR="003B72B1" w:rsidRPr="00A256F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53DFE" w:rsidRPr="00A256F6" w:rsidRDefault="009C7E49" w:rsidP="008716D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453DFE" w:rsidRPr="00A256F6">
        <w:rPr>
          <w:rFonts w:ascii="Times New Roman" w:hAnsi="Times New Roman" w:cs="Times New Roman"/>
          <w:color w:val="auto"/>
          <w:sz w:val="28"/>
          <w:szCs w:val="28"/>
        </w:rPr>
        <w:t>.3.</w:t>
      </w:r>
      <w:r w:rsidR="003F6027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M</w:t>
      </w:r>
      <w:r w:rsidR="005F1342" w:rsidRPr="00A256F6">
        <w:rPr>
          <w:rFonts w:ascii="Times New Roman" w:hAnsi="Times New Roman" w:cs="Times New Roman"/>
          <w:color w:val="auto"/>
          <w:sz w:val="28"/>
          <w:szCs w:val="28"/>
        </w:rPr>
        <w:t>ilitārajā lidlaukā vai militārajā poligonā</w:t>
      </w:r>
      <w:r w:rsidR="00DC4646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5F1342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NBS </w:t>
      </w:r>
      <w:r w:rsidR="003F6027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par notikušo nekavējoties informē </w:t>
      </w:r>
      <w:r w:rsidR="00453DFE" w:rsidRPr="00A256F6">
        <w:rPr>
          <w:rFonts w:ascii="Times New Roman" w:hAnsi="Times New Roman" w:cs="Times New Roman"/>
          <w:color w:val="auto"/>
          <w:sz w:val="28"/>
          <w:szCs w:val="28"/>
        </w:rPr>
        <w:t>CAA</w:t>
      </w:r>
      <w:r w:rsidR="003F6027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53DFE" w:rsidRPr="00A256F6">
        <w:rPr>
          <w:rFonts w:ascii="Times New Roman" w:hAnsi="Times New Roman" w:cs="Times New Roman"/>
          <w:color w:val="auto"/>
          <w:sz w:val="28"/>
          <w:szCs w:val="28"/>
        </w:rPr>
        <w:t>VUGD</w:t>
      </w:r>
      <w:r w:rsidR="003F6027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53DFE" w:rsidRPr="00A256F6">
        <w:rPr>
          <w:rFonts w:ascii="Times New Roman" w:hAnsi="Times New Roman" w:cs="Times New Roman"/>
          <w:color w:val="auto"/>
          <w:sz w:val="28"/>
          <w:szCs w:val="28"/>
        </w:rPr>
        <w:t>NMPD</w:t>
      </w:r>
      <w:r w:rsidR="003F6027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53DFE" w:rsidRPr="00A256F6">
        <w:rPr>
          <w:rFonts w:ascii="Times New Roman" w:hAnsi="Times New Roman" w:cs="Times New Roman"/>
          <w:color w:val="auto"/>
          <w:sz w:val="28"/>
          <w:szCs w:val="28"/>
        </w:rPr>
        <w:t>VP</w:t>
      </w:r>
      <w:r w:rsidR="003F6027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53DFE" w:rsidRPr="00A256F6">
        <w:rPr>
          <w:rFonts w:ascii="Times New Roman" w:hAnsi="Times New Roman" w:cs="Times New Roman"/>
          <w:color w:val="auto"/>
          <w:sz w:val="28"/>
          <w:szCs w:val="28"/>
        </w:rPr>
        <w:t>MIDD</w:t>
      </w:r>
      <w:r w:rsidR="003F6027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, kā arī </w:t>
      </w:r>
      <w:r w:rsidR="00453DFE" w:rsidRPr="00A256F6">
        <w:rPr>
          <w:rFonts w:ascii="Times New Roman" w:hAnsi="Times New Roman" w:cs="Times New Roman"/>
          <w:color w:val="auto"/>
          <w:sz w:val="28"/>
          <w:szCs w:val="28"/>
        </w:rPr>
        <w:t>ĀM</w:t>
      </w:r>
      <w:r w:rsidR="00AD600F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, ja nelaimes gadījumā iesaistīti ārvalstu lidaparāti vai </w:t>
      </w:r>
      <w:r w:rsidR="00052462" w:rsidRPr="00A256F6">
        <w:rPr>
          <w:rFonts w:ascii="Times New Roman" w:hAnsi="Times New Roman" w:cs="Times New Roman"/>
          <w:color w:val="auto"/>
          <w:sz w:val="28"/>
          <w:szCs w:val="28"/>
        </w:rPr>
        <w:t>ārzemnieki</w:t>
      </w:r>
      <w:r w:rsidR="003B72B1" w:rsidRPr="00A256F6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5F1342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61AFC" w:rsidRPr="00A256F6" w:rsidRDefault="009C7E49" w:rsidP="008716D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453DFE" w:rsidRPr="00A256F6">
        <w:rPr>
          <w:rFonts w:ascii="Times New Roman" w:hAnsi="Times New Roman" w:cs="Times New Roman"/>
          <w:color w:val="auto"/>
          <w:sz w:val="28"/>
          <w:szCs w:val="28"/>
        </w:rPr>
        <w:t>.4.</w:t>
      </w:r>
      <w:r w:rsidR="007A3C94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02FC" w:rsidRPr="00A256F6">
        <w:rPr>
          <w:rFonts w:ascii="Times New Roman" w:hAnsi="Times New Roman" w:cs="Times New Roman"/>
          <w:sz w:val="28"/>
          <w:szCs w:val="28"/>
          <w:lang w:bidi="lo-LA"/>
        </w:rPr>
        <w:t>MRCC atbildības rajonā – MRCC par notikušo nekavējoties informē NBS, CAA, VUGD, NMPD, ARCC, VP, MIDD</w:t>
      </w:r>
      <w:r w:rsidR="003B72B1" w:rsidRPr="00A256F6">
        <w:rPr>
          <w:rFonts w:ascii="Times New Roman" w:hAnsi="Times New Roman" w:cs="Times New Roman"/>
          <w:sz w:val="28"/>
          <w:szCs w:val="28"/>
          <w:lang w:bidi="lo-LA"/>
        </w:rPr>
        <w:t xml:space="preserve"> un</w:t>
      </w:r>
      <w:r w:rsidR="00DF02FC" w:rsidRPr="00A256F6">
        <w:rPr>
          <w:rFonts w:ascii="Times New Roman" w:hAnsi="Times New Roman" w:cs="Times New Roman"/>
          <w:sz w:val="28"/>
          <w:szCs w:val="28"/>
          <w:lang w:bidi="lo-LA"/>
        </w:rPr>
        <w:t xml:space="preserve"> ĀM, ja nelaimes gadījumā iesaistīti ārvalstu lidaparāti vai </w:t>
      </w:r>
      <w:r w:rsidR="00052462" w:rsidRPr="00A256F6">
        <w:rPr>
          <w:rFonts w:ascii="Times New Roman" w:hAnsi="Times New Roman" w:cs="Times New Roman"/>
          <w:color w:val="auto"/>
          <w:sz w:val="28"/>
          <w:szCs w:val="28"/>
        </w:rPr>
        <w:t>ārzemnieki</w:t>
      </w:r>
      <w:r w:rsidR="00DF02FC" w:rsidRPr="00A256F6">
        <w:rPr>
          <w:rFonts w:ascii="Times New Roman" w:hAnsi="Times New Roman" w:cs="Times New Roman"/>
          <w:sz w:val="28"/>
          <w:szCs w:val="28"/>
          <w:lang w:bidi="lo-LA"/>
        </w:rPr>
        <w:t>, kā arī, ja nepieciešams</w:t>
      </w:r>
      <w:r w:rsidR="003B72B1" w:rsidRPr="00A256F6">
        <w:rPr>
          <w:rFonts w:ascii="Times New Roman" w:hAnsi="Times New Roman" w:cs="Times New Roman"/>
          <w:sz w:val="28"/>
          <w:szCs w:val="28"/>
          <w:lang w:bidi="lo-LA"/>
        </w:rPr>
        <w:t>,</w:t>
      </w:r>
      <w:r w:rsidR="00DF02FC" w:rsidRPr="00A256F6">
        <w:rPr>
          <w:rFonts w:ascii="Times New Roman" w:hAnsi="Times New Roman" w:cs="Times New Roman"/>
          <w:sz w:val="28"/>
          <w:szCs w:val="28"/>
          <w:lang w:bidi="lo-LA"/>
        </w:rPr>
        <w:t xml:space="preserve"> Latvijas Republikas kaimiņvalstu meklēšanas un glābšanas koordinācijas centrus</w:t>
      </w:r>
      <w:r w:rsidR="00B61AFC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F1342" w:rsidRPr="00A256F6" w:rsidRDefault="005F1342" w:rsidP="0002064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14DC4" w:rsidRPr="00A256F6" w:rsidRDefault="00B14DC4" w:rsidP="0002064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F1342" w:rsidRPr="00A256F6" w:rsidRDefault="005F1342" w:rsidP="00020647">
      <w:pPr>
        <w:widowControl/>
        <w:jc w:val="center"/>
        <w:rPr>
          <w:b/>
          <w:sz w:val="28"/>
          <w:szCs w:val="28"/>
        </w:rPr>
      </w:pPr>
      <w:r w:rsidRPr="00A256F6">
        <w:rPr>
          <w:b/>
          <w:sz w:val="28"/>
          <w:szCs w:val="28"/>
        </w:rPr>
        <w:t>I</w:t>
      </w:r>
      <w:r w:rsidR="00AC53D6" w:rsidRPr="00A256F6">
        <w:rPr>
          <w:b/>
          <w:sz w:val="28"/>
          <w:szCs w:val="28"/>
        </w:rPr>
        <w:t>II</w:t>
      </w:r>
      <w:r w:rsidRPr="00A256F6">
        <w:rPr>
          <w:b/>
          <w:sz w:val="28"/>
          <w:szCs w:val="28"/>
        </w:rPr>
        <w:t>. Militārās aviācijas nelaimes gadījuma</w:t>
      </w:r>
      <w:r w:rsidR="00915B95" w:rsidRPr="00A256F6">
        <w:rPr>
          <w:b/>
          <w:sz w:val="28"/>
          <w:szCs w:val="28"/>
        </w:rPr>
        <w:t xml:space="preserve"> koordinācijas un </w:t>
      </w:r>
      <w:r w:rsidRPr="00A256F6">
        <w:rPr>
          <w:b/>
          <w:sz w:val="28"/>
          <w:szCs w:val="28"/>
        </w:rPr>
        <w:t xml:space="preserve">informācijas centra </w:t>
      </w:r>
      <w:r w:rsidR="00915B95" w:rsidRPr="00A256F6">
        <w:rPr>
          <w:b/>
          <w:sz w:val="28"/>
          <w:szCs w:val="28"/>
        </w:rPr>
        <w:t>darbība</w:t>
      </w:r>
      <w:r w:rsidR="00B26507" w:rsidRPr="00A256F6">
        <w:rPr>
          <w:b/>
          <w:sz w:val="28"/>
          <w:szCs w:val="28"/>
        </w:rPr>
        <w:t xml:space="preserve"> un starpinstitūciju sadarbības koordinācija</w:t>
      </w:r>
      <w:r w:rsidR="00F060E0" w:rsidRPr="00A256F6">
        <w:rPr>
          <w:b/>
          <w:sz w:val="28"/>
          <w:szCs w:val="28"/>
        </w:rPr>
        <w:t xml:space="preserve"> </w:t>
      </w:r>
    </w:p>
    <w:p w:rsidR="00020647" w:rsidRPr="00A256F6" w:rsidRDefault="00020647" w:rsidP="00020647">
      <w:pPr>
        <w:widowControl/>
        <w:jc w:val="center"/>
        <w:rPr>
          <w:b/>
          <w:sz w:val="28"/>
          <w:szCs w:val="28"/>
        </w:rPr>
      </w:pPr>
    </w:p>
    <w:p w:rsidR="00F912B9" w:rsidRPr="00A256F6" w:rsidRDefault="009C7E49" w:rsidP="008716D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F912B9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. MANGKIC ir </w:t>
      </w:r>
      <w:r w:rsidR="00FA1780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ar </w:t>
      </w:r>
      <w:r w:rsidR="00790288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Ministru </w:t>
      </w:r>
      <w:r w:rsidR="00694B7A" w:rsidRPr="00A256F6">
        <w:rPr>
          <w:rFonts w:ascii="Times New Roman" w:hAnsi="Times New Roman" w:cs="Times New Roman"/>
          <w:color w:val="auto"/>
          <w:sz w:val="28"/>
          <w:szCs w:val="28"/>
        </w:rPr>
        <w:t>kabineta</w:t>
      </w:r>
      <w:r w:rsidR="00790288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1780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rīkojumu </w:t>
      </w:r>
      <w:r w:rsidR="00F912B9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izveidota </w:t>
      </w:r>
      <w:r w:rsidR="007B7A13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starpinstitūciju </w:t>
      </w:r>
      <w:r w:rsidR="00F912B9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darba grupa, </w:t>
      </w:r>
      <w:r w:rsidR="00CA5023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kas darbojas pastāvīgi un </w:t>
      </w:r>
      <w:r w:rsidR="00F912B9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kurā atbilstoši nepieciešamībai </w:t>
      </w:r>
      <w:r w:rsidR="00DC4646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ir </w:t>
      </w:r>
      <w:r w:rsidR="00F912B9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deleģēti atbildīgo institūciju pārstāvji no CAA, </w:t>
      </w:r>
      <w:r w:rsidR="00DF4F65" w:rsidRPr="00A256F6">
        <w:rPr>
          <w:rFonts w:ascii="Times New Roman" w:hAnsi="Times New Roman" w:cs="Times New Roman"/>
          <w:color w:val="auto"/>
          <w:sz w:val="28"/>
          <w:szCs w:val="28"/>
        </w:rPr>
        <w:t>Valsts robežsardze</w:t>
      </w:r>
      <w:r w:rsidR="003B72B1" w:rsidRPr="00A256F6">
        <w:rPr>
          <w:rFonts w:ascii="Times New Roman" w:hAnsi="Times New Roman" w:cs="Times New Roman"/>
          <w:color w:val="auto"/>
          <w:sz w:val="28"/>
          <w:szCs w:val="28"/>
        </w:rPr>
        <w:t>s</w:t>
      </w:r>
      <w:r w:rsidR="00DF4F65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(VRS)</w:t>
      </w:r>
      <w:r w:rsidR="00F912B9" w:rsidRPr="00A256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912B9" w:rsidRPr="00A256F6" w:rsidDel="00476C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12B9" w:rsidRPr="00A256F6">
        <w:rPr>
          <w:rFonts w:ascii="Times New Roman" w:hAnsi="Times New Roman" w:cs="Times New Roman"/>
          <w:color w:val="auto"/>
          <w:sz w:val="28"/>
          <w:szCs w:val="28"/>
        </w:rPr>
        <w:t>VUGD, NMPD, VP, NBS, Iekšlietu ministrijas (I</w:t>
      </w:r>
      <w:r w:rsidR="00726E4E" w:rsidRPr="00A256F6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F912B9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M), Satiksmes ministrijas (SM), </w:t>
      </w:r>
      <w:r w:rsidR="00F41774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ĀM </w:t>
      </w:r>
      <w:r w:rsidR="00F912B9" w:rsidRPr="00A256F6">
        <w:rPr>
          <w:rFonts w:ascii="Times New Roman" w:hAnsi="Times New Roman" w:cs="Times New Roman"/>
          <w:color w:val="auto"/>
          <w:sz w:val="28"/>
          <w:szCs w:val="28"/>
        </w:rPr>
        <w:t>un AIM.</w:t>
      </w:r>
      <w:r w:rsidR="005F1342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12B9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MANGKIC darbību vada NBS komandiera norīkota amatpersona (turpmāk – NBS amatpersona). MANGKIC tiek aktivizēts (sanāk uz </w:t>
      </w:r>
      <w:r w:rsidR="00CE3AED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ārkārtas </w:t>
      </w:r>
      <w:r w:rsidR="00F912B9" w:rsidRPr="00A256F6">
        <w:rPr>
          <w:rFonts w:ascii="Times New Roman" w:hAnsi="Times New Roman" w:cs="Times New Roman"/>
          <w:color w:val="auto"/>
          <w:sz w:val="28"/>
          <w:szCs w:val="28"/>
        </w:rPr>
        <w:t>sēdi saskaņā ar NBS amatpersonas uzaicinājumu) ne vēlāk kā četru stundu laikā pēc militārās aviācijas nelaimes gadījuma</w:t>
      </w:r>
      <w:r w:rsidR="002D17C1" w:rsidRPr="00A256F6">
        <w:rPr>
          <w:rFonts w:ascii="Times New Roman" w:hAnsi="Times New Roman" w:cs="Times New Roman"/>
          <w:sz w:val="28"/>
          <w:szCs w:val="28"/>
        </w:rPr>
        <w:t xml:space="preserve"> (cilvēku meklēšanas un glābšanas operācijas izziņošanas)</w:t>
      </w:r>
      <w:r w:rsidR="00F912B9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2A57AF" w:rsidRPr="00A256F6">
        <w:rPr>
          <w:rFonts w:ascii="Times New Roman" w:hAnsi="Times New Roman" w:cs="Times New Roman"/>
          <w:color w:val="auto"/>
          <w:sz w:val="28"/>
          <w:szCs w:val="28"/>
        </w:rPr>
        <w:t>NBS amatpersonai ir</w:t>
      </w:r>
      <w:r w:rsidR="00F912B9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57AF" w:rsidRPr="00A256F6">
        <w:rPr>
          <w:rFonts w:ascii="Times New Roman" w:hAnsi="Times New Roman" w:cs="Times New Roman"/>
          <w:color w:val="auto"/>
          <w:sz w:val="28"/>
          <w:szCs w:val="28"/>
        </w:rPr>
        <w:t>jāuzaicina lidostas, kurā noticis militārās aviācijas nelaimes gadījums, pārstāvi piedalīties MANGKIC</w:t>
      </w:r>
      <w:r w:rsidR="00595F9C" w:rsidRPr="00A256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A57AF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NBS amatpersona </w:t>
      </w:r>
      <w:r w:rsidR="00F912B9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var uzaicināt arī citu institūciju ekspertus dalībai </w:t>
      </w:r>
      <w:r w:rsidR="00502D83" w:rsidRPr="00A256F6">
        <w:rPr>
          <w:rFonts w:ascii="Times New Roman" w:hAnsi="Times New Roman" w:cs="Times New Roman"/>
          <w:color w:val="auto"/>
          <w:sz w:val="28"/>
          <w:szCs w:val="28"/>
        </w:rPr>
        <w:t>MANGKIC</w:t>
      </w:r>
      <w:r w:rsidR="00F912B9" w:rsidRPr="00A256F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F1342" w:rsidRPr="00A256F6" w:rsidRDefault="00902C13" w:rsidP="002A57AF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606CE" w:rsidRPr="00A256F6" w:rsidRDefault="00630F43" w:rsidP="00020647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7E49" w:rsidRPr="00A256F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F1342" w:rsidRPr="00A256F6">
        <w:rPr>
          <w:rFonts w:ascii="Times New Roman" w:hAnsi="Times New Roman" w:cs="Times New Roman"/>
          <w:color w:val="auto"/>
          <w:sz w:val="28"/>
          <w:szCs w:val="28"/>
        </w:rPr>
        <w:t>. MANG</w:t>
      </w:r>
      <w:r w:rsidR="005C2836" w:rsidRPr="00A256F6">
        <w:rPr>
          <w:rFonts w:ascii="Times New Roman" w:hAnsi="Times New Roman" w:cs="Times New Roman"/>
          <w:color w:val="auto"/>
          <w:sz w:val="28"/>
          <w:szCs w:val="28"/>
        </w:rPr>
        <w:t>K</w:t>
      </w:r>
      <w:r w:rsidR="005F1342" w:rsidRPr="00A256F6">
        <w:rPr>
          <w:rFonts w:ascii="Times New Roman" w:hAnsi="Times New Roman" w:cs="Times New Roman"/>
          <w:color w:val="auto"/>
          <w:sz w:val="28"/>
          <w:szCs w:val="28"/>
        </w:rPr>
        <w:t>IC</w:t>
      </w:r>
      <w:r w:rsidR="005F1342" w:rsidRPr="00A256F6" w:rsidDel="00A919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53D6" w:rsidRPr="00A256F6">
        <w:rPr>
          <w:rFonts w:ascii="Times New Roman" w:hAnsi="Times New Roman" w:cs="Times New Roman"/>
          <w:color w:val="auto"/>
          <w:sz w:val="28"/>
          <w:szCs w:val="28"/>
        </w:rPr>
        <w:t>ir</w:t>
      </w:r>
      <w:r w:rsidR="005F1342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26CC" w:rsidRPr="00A256F6">
        <w:rPr>
          <w:rFonts w:ascii="Times New Roman" w:hAnsi="Times New Roman" w:cs="Times New Roman"/>
          <w:color w:val="auto"/>
          <w:sz w:val="28"/>
          <w:szCs w:val="28"/>
        </w:rPr>
        <w:t>šādi</w:t>
      </w:r>
      <w:r w:rsidR="005F1342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uzdevumi:</w:t>
      </w:r>
    </w:p>
    <w:p w:rsidR="00E340ED" w:rsidRPr="00A256F6" w:rsidRDefault="009C7E49" w:rsidP="008716D5">
      <w:pPr>
        <w:pStyle w:val="Default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F1342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CE3AED" w:rsidRPr="00A256F6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E340ED" w:rsidRPr="00A256F6">
        <w:rPr>
          <w:rFonts w:ascii="Times New Roman" w:hAnsi="Times New Roman" w:cs="Times New Roman"/>
          <w:color w:val="auto"/>
          <w:sz w:val="28"/>
          <w:szCs w:val="28"/>
        </w:rPr>
        <w:t>zskatīt un apstiprināt Rīcības plānu militārās aviācijas gaisa kuģu un cilvēku meklēšanas un glābšanas darbu un avārijas seku likvidēšanai</w:t>
      </w:r>
      <w:r w:rsidR="009536E3" w:rsidRPr="00A256F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F1342" w:rsidRPr="00A256F6" w:rsidRDefault="009C7E49" w:rsidP="008716D5">
      <w:pPr>
        <w:pStyle w:val="Default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E340ED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5F1342" w:rsidRPr="00A256F6">
        <w:rPr>
          <w:rFonts w:ascii="Times New Roman" w:hAnsi="Times New Roman" w:cs="Times New Roman"/>
          <w:color w:val="auto"/>
          <w:sz w:val="28"/>
          <w:szCs w:val="28"/>
        </w:rPr>
        <w:t>apkopot informāciju par militārās a</w:t>
      </w:r>
      <w:r w:rsidR="001E33A1" w:rsidRPr="00A256F6">
        <w:rPr>
          <w:rFonts w:ascii="Times New Roman" w:hAnsi="Times New Roman" w:cs="Times New Roman"/>
          <w:color w:val="auto"/>
          <w:sz w:val="28"/>
          <w:szCs w:val="28"/>
        </w:rPr>
        <w:t>viācijas nelaimes gadījuma sekām un organizē</w:t>
      </w:r>
      <w:r w:rsidR="00A17CFB" w:rsidRPr="00A256F6">
        <w:rPr>
          <w:rFonts w:ascii="Times New Roman" w:hAnsi="Times New Roman" w:cs="Times New Roman"/>
          <w:color w:val="auto"/>
          <w:sz w:val="28"/>
          <w:szCs w:val="28"/>
        </w:rPr>
        <w:t>t</w:t>
      </w:r>
      <w:r w:rsidR="000E5E0C" w:rsidRPr="00A256F6">
        <w:rPr>
          <w:rFonts w:ascii="Times New Roman" w:hAnsi="Times New Roman" w:cs="Times New Roman"/>
          <w:color w:val="auto"/>
          <w:sz w:val="28"/>
          <w:szCs w:val="28"/>
        </w:rPr>
        <w:t>, koordinēt un vadīt</w:t>
      </w:r>
      <w:r w:rsidR="001E33A1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šo seku novēršanas </w:t>
      </w:r>
      <w:r w:rsidR="005F1342" w:rsidRPr="00A256F6">
        <w:rPr>
          <w:rFonts w:ascii="Times New Roman" w:hAnsi="Times New Roman" w:cs="Times New Roman"/>
          <w:color w:val="auto"/>
          <w:sz w:val="28"/>
          <w:szCs w:val="28"/>
        </w:rPr>
        <w:t>procesu;</w:t>
      </w:r>
    </w:p>
    <w:p w:rsidR="005F1342" w:rsidRPr="00A256F6" w:rsidRDefault="009C7E49" w:rsidP="008716D5">
      <w:pPr>
        <w:pStyle w:val="Default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F1342" w:rsidRPr="00A256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340ED" w:rsidRPr="00A256F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F1342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. sekot līdzi </w:t>
      </w:r>
      <w:r w:rsidR="00B33FE0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šo noteikumu </w:t>
      </w:r>
      <w:r w:rsidR="00E340ED" w:rsidRPr="00A256F6">
        <w:rPr>
          <w:rFonts w:ascii="Times New Roman" w:hAnsi="Times New Roman" w:cs="Times New Roman"/>
          <w:color w:val="auto"/>
          <w:sz w:val="28"/>
          <w:szCs w:val="28"/>
        </w:rPr>
        <w:t>un Rīcības plān</w:t>
      </w:r>
      <w:r w:rsidR="00595F9C" w:rsidRPr="00A256F6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E340ED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militārās aviācijas gaisa kuģu un cilvēku meklēšanas un glābšanas darbu un avārijas seku likvidēšanai </w:t>
      </w:r>
      <w:r w:rsidR="005F1342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izpildei un, ja nepieciešams, </w:t>
      </w:r>
      <w:r w:rsidR="00CE3AED" w:rsidRPr="00A256F6">
        <w:rPr>
          <w:rFonts w:ascii="Times New Roman" w:hAnsi="Times New Roman" w:cs="Times New Roman"/>
          <w:color w:val="auto"/>
          <w:sz w:val="28"/>
          <w:szCs w:val="28"/>
        </w:rPr>
        <w:t>saska</w:t>
      </w:r>
      <w:r w:rsidR="00595F9C" w:rsidRPr="00A256F6">
        <w:rPr>
          <w:rFonts w:ascii="Times New Roman" w:hAnsi="Times New Roman" w:cs="Times New Roman"/>
          <w:color w:val="auto"/>
          <w:sz w:val="28"/>
          <w:szCs w:val="28"/>
        </w:rPr>
        <w:t>ņ</w:t>
      </w:r>
      <w:r w:rsidR="00CE3AED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ot un </w:t>
      </w:r>
      <w:r w:rsidR="000E5E0C" w:rsidRPr="00A256F6">
        <w:rPr>
          <w:rFonts w:ascii="Times New Roman" w:hAnsi="Times New Roman" w:cs="Times New Roman"/>
          <w:color w:val="auto"/>
          <w:sz w:val="28"/>
          <w:szCs w:val="28"/>
        </w:rPr>
        <w:t>koordinēt iesaistīt</w:t>
      </w:r>
      <w:r w:rsidR="00CE3AED" w:rsidRPr="00A256F6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0E5E0C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institūcij</w:t>
      </w:r>
      <w:r w:rsidR="00CE3AED" w:rsidRPr="00A256F6">
        <w:rPr>
          <w:rFonts w:ascii="Times New Roman" w:hAnsi="Times New Roman" w:cs="Times New Roman"/>
          <w:color w:val="auto"/>
          <w:sz w:val="28"/>
          <w:szCs w:val="28"/>
        </w:rPr>
        <w:t>u darbības</w:t>
      </w:r>
      <w:r w:rsidR="005F1342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5655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šajos noteikumos </w:t>
      </w:r>
      <w:r w:rsidR="005F1342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noteikto pasākumu </w:t>
      </w:r>
      <w:r w:rsidR="000E5E0C" w:rsidRPr="00A256F6">
        <w:rPr>
          <w:rFonts w:ascii="Times New Roman" w:hAnsi="Times New Roman" w:cs="Times New Roman"/>
          <w:color w:val="auto"/>
          <w:sz w:val="28"/>
          <w:szCs w:val="28"/>
        </w:rPr>
        <w:t>īstenošanai</w:t>
      </w:r>
      <w:r w:rsidR="005F1342" w:rsidRPr="00A256F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F1342" w:rsidRPr="00A256F6" w:rsidRDefault="009C7E49" w:rsidP="008716D5">
      <w:pPr>
        <w:pStyle w:val="Default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F2AE2" w:rsidRPr="00A256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340ED" w:rsidRPr="00A256F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F1342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E5E0C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organizēt informācijas sniegšanu </w:t>
      </w:r>
      <w:r w:rsidR="005F1342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sabiedrībai par militārās aviācijas </w:t>
      </w:r>
      <w:r w:rsidR="005F1342" w:rsidRPr="00A256F6">
        <w:rPr>
          <w:rFonts w:ascii="Times New Roman" w:hAnsi="Times New Roman" w:cs="Times New Roman"/>
          <w:color w:val="auto"/>
          <w:sz w:val="28"/>
          <w:szCs w:val="28"/>
        </w:rPr>
        <w:lastRenderedPageBreak/>
        <w:t>nelaimes gadījumu</w:t>
      </w:r>
      <w:r w:rsidR="00902C13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un darboties k</w:t>
      </w:r>
      <w:r w:rsidR="00E67A93" w:rsidRPr="00A256F6">
        <w:rPr>
          <w:rFonts w:ascii="Times New Roman" w:hAnsi="Times New Roman" w:cs="Times New Roman"/>
          <w:color w:val="auto"/>
          <w:sz w:val="28"/>
          <w:szCs w:val="28"/>
        </w:rPr>
        <w:t>ā</w:t>
      </w:r>
      <w:r w:rsidR="000E5E0C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vienīga</w:t>
      </w:r>
      <w:r w:rsidR="00595F9C" w:rsidRPr="00A256F6">
        <w:rPr>
          <w:rFonts w:ascii="Times New Roman" w:hAnsi="Times New Roman" w:cs="Times New Roman"/>
          <w:color w:val="auto"/>
          <w:sz w:val="28"/>
          <w:szCs w:val="28"/>
        </w:rPr>
        <w:t>jam</w:t>
      </w:r>
      <w:r w:rsidR="000E5E0C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autorizēta</w:t>
      </w:r>
      <w:r w:rsidR="00595F9C" w:rsidRPr="00A256F6">
        <w:rPr>
          <w:rFonts w:ascii="Times New Roman" w:hAnsi="Times New Roman" w:cs="Times New Roman"/>
          <w:color w:val="auto"/>
          <w:sz w:val="28"/>
          <w:szCs w:val="28"/>
        </w:rPr>
        <w:t>jam</w:t>
      </w:r>
      <w:r w:rsidR="000E5E0C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oficiāla</w:t>
      </w:r>
      <w:r w:rsidR="00CA5023" w:rsidRPr="00A256F6">
        <w:rPr>
          <w:rFonts w:ascii="Times New Roman" w:hAnsi="Times New Roman" w:cs="Times New Roman"/>
          <w:color w:val="auto"/>
          <w:sz w:val="28"/>
          <w:szCs w:val="28"/>
        </w:rPr>
        <w:t>jam</w:t>
      </w:r>
      <w:r w:rsidR="000E5E0C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informācijas avot</w:t>
      </w:r>
      <w:r w:rsidR="00CA5023" w:rsidRPr="00A256F6">
        <w:rPr>
          <w:rFonts w:ascii="Times New Roman" w:hAnsi="Times New Roman" w:cs="Times New Roman"/>
          <w:color w:val="auto"/>
          <w:sz w:val="28"/>
          <w:szCs w:val="28"/>
        </w:rPr>
        <w:t>am</w:t>
      </w:r>
      <w:r w:rsidR="000E5E0C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par militārās aviācijas nelaimes gadījumu;</w:t>
      </w:r>
    </w:p>
    <w:p w:rsidR="000E5E0C" w:rsidRPr="00A256F6" w:rsidRDefault="009C7E49" w:rsidP="008716D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0E5E0C" w:rsidRPr="00A256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340ED" w:rsidRPr="00A256F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E5E0C" w:rsidRPr="00A256F6">
        <w:rPr>
          <w:rFonts w:ascii="Times New Roman" w:hAnsi="Times New Roman" w:cs="Times New Roman"/>
          <w:color w:val="auto"/>
          <w:sz w:val="28"/>
          <w:szCs w:val="28"/>
        </w:rPr>
        <w:t>. pildīt kontaktpunkta pienākumus militārās aviācijas nelaimes gadījumā cietušajiem un viņu tuviniekiem</w:t>
      </w:r>
      <w:r w:rsidR="009536E3" w:rsidRPr="00A256F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56FF0" w:rsidRPr="00A256F6" w:rsidRDefault="009C7E49" w:rsidP="008716D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C56FF0" w:rsidRPr="00A256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340ED" w:rsidRPr="00A256F6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C56FF0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17CFB" w:rsidRPr="00A256F6">
        <w:rPr>
          <w:rFonts w:ascii="Times New Roman" w:hAnsi="Times New Roman" w:cs="Times New Roman"/>
          <w:color w:val="auto"/>
          <w:sz w:val="28"/>
          <w:szCs w:val="28"/>
        </w:rPr>
        <w:t>j</w:t>
      </w:r>
      <w:r w:rsidR="00C56FF0" w:rsidRPr="00A256F6">
        <w:rPr>
          <w:rFonts w:ascii="Times New Roman" w:hAnsi="Times New Roman" w:cs="Times New Roman"/>
          <w:color w:val="auto"/>
          <w:sz w:val="28"/>
          <w:szCs w:val="28"/>
        </w:rPr>
        <w:t>a nepieciešams (atkarībā no militārās aviācijas nelaimes gadījum</w:t>
      </w:r>
      <w:r w:rsidR="006456F8" w:rsidRPr="00A256F6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C56FF0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rakstura un mēroga)</w:t>
      </w:r>
      <w:r w:rsidR="00CA5023" w:rsidRPr="00A256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56FF0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nodrošin</w:t>
      </w:r>
      <w:r w:rsidR="006456F8" w:rsidRPr="00A256F6">
        <w:rPr>
          <w:rFonts w:ascii="Times New Roman" w:hAnsi="Times New Roman" w:cs="Times New Roman"/>
          <w:color w:val="auto"/>
          <w:sz w:val="28"/>
          <w:szCs w:val="28"/>
        </w:rPr>
        <w:t>āt</w:t>
      </w:r>
      <w:r w:rsidR="00C56FF0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informatīvā tālruņa līniju cietušo tuvinieku informēšanai par militārās aviācijas nelaimes gadījumā </w:t>
      </w:r>
      <w:r w:rsidR="006456F8" w:rsidRPr="00A256F6">
        <w:rPr>
          <w:rFonts w:ascii="Times New Roman" w:hAnsi="Times New Roman" w:cs="Times New Roman"/>
          <w:color w:val="auto"/>
          <w:sz w:val="28"/>
          <w:szCs w:val="28"/>
        </w:rPr>
        <w:t>ciet</w:t>
      </w:r>
      <w:r w:rsidR="00C56FF0" w:rsidRPr="00A256F6">
        <w:rPr>
          <w:rFonts w:ascii="Times New Roman" w:hAnsi="Times New Roman" w:cs="Times New Roman"/>
          <w:color w:val="auto"/>
          <w:sz w:val="28"/>
          <w:szCs w:val="28"/>
        </w:rPr>
        <w:t>ušajām personām;</w:t>
      </w:r>
    </w:p>
    <w:p w:rsidR="005F1342" w:rsidRPr="00A256F6" w:rsidRDefault="009C7E49" w:rsidP="008716D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C56FF0" w:rsidRPr="00A256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340ED" w:rsidRPr="00A256F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C56FF0" w:rsidRPr="00A256F6">
        <w:rPr>
          <w:rFonts w:ascii="Times New Roman" w:hAnsi="Times New Roman" w:cs="Times New Roman"/>
          <w:color w:val="auto"/>
          <w:sz w:val="28"/>
          <w:szCs w:val="28"/>
        </w:rPr>
        <w:t>. organizē</w:t>
      </w:r>
      <w:r w:rsidR="00CA5023" w:rsidRPr="00A256F6">
        <w:rPr>
          <w:rFonts w:ascii="Times New Roman" w:hAnsi="Times New Roman" w:cs="Times New Roman"/>
          <w:color w:val="auto"/>
          <w:sz w:val="28"/>
          <w:szCs w:val="28"/>
        </w:rPr>
        <w:t>t</w:t>
      </w:r>
      <w:r w:rsidR="00C56FF0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nelaimes gadījumā cietušo nodrošināšanu</w:t>
      </w:r>
      <w:r w:rsidR="006456F8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6FF0" w:rsidRPr="00A256F6">
        <w:rPr>
          <w:rFonts w:ascii="Times New Roman" w:hAnsi="Times New Roman" w:cs="Times New Roman"/>
          <w:color w:val="auto"/>
          <w:sz w:val="28"/>
          <w:szCs w:val="28"/>
        </w:rPr>
        <w:t>ar pirmās nepieciešamības precēm, īslaicīgu uzturēšanās vietu, dzērieniem, pārtiku un nepieciešamo psiholoģisk</w:t>
      </w:r>
      <w:r w:rsidR="006456F8" w:rsidRPr="00A256F6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C56FF0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atbalstu</w:t>
      </w:r>
      <w:r w:rsidR="00C30C0C" w:rsidRPr="00A256F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30C0C" w:rsidRPr="00A256F6" w:rsidRDefault="009C7E49" w:rsidP="008716D5">
      <w:pPr>
        <w:pStyle w:val="BodyTextIndent"/>
        <w:ind w:firstLine="720"/>
      </w:pPr>
      <w:r w:rsidRPr="00A256F6">
        <w:t>8</w:t>
      </w:r>
      <w:r w:rsidR="00C30C0C" w:rsidRPr="00A256F6">
        <w:t>.</w:t>
      </w:r>
      <w:r w:rsidR="00E340ED" w:rsidRPr="00A256F6">
        <w:t>8</w:t>
      </w:r>
      <w:r w:rsidR="00C30C0C" w:rsidRPr="00A256F6">
        <w:t>. lai pārbaudītu šo noteikumu</w:t>
      </w:r>
      <w:r w:rsidR="00C46362" w:rsidRPr="00A256F6">
        <w:t xml:space="preserve"> </w:t>
      </w:r>
      <w:r w:rsidR="00C30C0C" w:rsidRPr="00A256F6">
        <w:t>vai to atsevišķu reglamentējoš</w:t>
      </w:r>
      <w:r w:rsidR="00C46362" w:rsidRPr="00A256F6">
        <w:t>u</w:t>
      </w:r>
      <w:r w:rsidR="00C30C0C" w:rsidRPr="00A256F6">
        <w:t xml:space="preserve"> jautājumu</w:t>
      </w:r>
      <w:r w:rsidR="00C46362" w:rsidRPr="00A256F6">
        <w:rPr>
          <w:color w:val="000000"/>
          <w:lang w:bidi="lo-LA"/>
        </w:rPr>
        <w:t xml:space="preserve"> normu piemērošanu praksē</w:t>
      </w:r>
      <w:r w:rsidR="00C30C0C" w:rsidRPr="00A256F6">
        <w:t>, vei</w:t>
      </w:r>
      <w:r w:rsidR="00CA5023" w:rsidRPr="00A256F6">
        <w:t>kt</w:t>
      </w:r>
      <w:r w:rsidR="00C30C0C" w:rsidRPr="00A256F6">
        <w:t xml:space="preserve"> kopējas mācības ne retāk kā reizi gadā (par mācību sagatavošanu un norisi atbild NBS amatpersona).</w:t>
      </w:r>
    </w:p>
    <w:p w:rsidR="003606CE" w:rsidRPr="00A256F6" w:rsidRDefault="003606CE" w:rsidP="0002064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6FF0" w:rsidRPr="00A256F6" w:rsidRDefault="009C7E49" w:rsidP="008716D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C56FF0" w:rsidRPr="00A256F6">
        <w:rPr>
          <w:rFonts w:ascii="Times New Roman" w:hAnsi="Times New Roman" w:cs="Times New Roman"/>
          <w:color w:val="auto"/>
          <w:sz w:val="28"/>
          <w:szCs w:val="28"/>
        </w:rPr>
        <w:t>. Š</w:t>
      </w:r>
      <w:r w:rsidR="00940500" w:rsidRPr="00A256F6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C56FF0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noteikum</w:t>
      </w:r>
      <w:r w:rsidR="00940500" w:rsidRPr="00A256F6">
        <w:rPr>
          <w:rFonts w:ascii="Times New Roman" w:hAnsi="Times New Roman" w:cs="Times New Roman"/>
          <w:color w:val="auto"/>
          <w:sz w:val="28"/>
          <w:szCs w:val="28"/>
        </w:rPr>
        <w:t>u 7.punktā</w:t>
      </w:r>
      <w:r w:rsidR="00C56FF0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minētās institūcijas pēc NBS pieprasījuma sniedz informāciju par atbildīgo amatpersonu un institūciju </w:t>
      </w:r>
      <w:proofErr w:type="spellStart"/>
      <w:r w:rsidR="00C56FF0" w:rsidRPr="00A256F6">
        <w:rPr>
          <w:rFonts w:ascii="Times New Roman" w:hAnsi="Times New Roman" w:cs="Times New Roman"/>
          <w:color w:val="auto"/>
          <w:sz w:val="28"/>
          <w:szCs w:val="28"/>
        </w:rPr>
        <w:t>kontakttālruņiem</w:t>
      </w:r>
      <w:proofErr w:type="spellEnd"/>
      <w:r w:rsidR="00C56FF0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, kas izmantojami </w:t>
      </w:r>
      <w:r w:rsidR="00C30C0C" w:rsidRPr="00A256F6">
        <w:rPr>
          <w:rFonts w:ascii="Times New Roman" w:hAnsi="Times New Roman" w:cs="Times New Roman"/>
          <w:color w:val="auto"/>
          <w:sz w:val="28"/>
          <w:szCs w:val="28"/>
        </w:rPr>
        <w:t>apzi</w:t>
      </w:r>
      <w:r w:rsidR="005714DD" w:rsidRPr="00A256F6">
        <w:rPr>
          <w:rFonts w:ascii="Times New Roman" w:hAnsi="Times New Roman" w:cs="Times New Roman"/>
          <w:color w:val="auto"/>
          <w:sz w:val="28"/>
          <w:szCs w:val="28"/>
        </w:rPr>
        <w:t>ņ</w:t>
      </w:r>
      <w:r w:rsidR="00C30C0C" w:rsidRPr="00A256F6">
        <w:rPr>
          <w:rFonts w:ascii="Times New Roman" w:hAnsi="Times New Roman" w:cs="Times New Roman"/>
          <w:color w:val="auto"/>
          <w:sz w:val="28"/>
          <w:szCs w:val="28"/>
        </w:rPr>
        <w:t>oš</w:t>
      </w:r>
      <w:r w:rsidR="005714DD" w:rsidRPr="00A256F6">
        <w:rPr>
          <w:rFonts w:ascii="Times New Roman" w:hAnsi="Times New Roman" w:cs="Times New Roman"/>
          <w:color w:val="auto"/>
          <w:sz w:val="28"/>
          <w:szCs w:val="28"/>
        </w:rPr>
        <w:t>an</w:t>
      </w:r>
      <w:r w:rsidR="00B275F1" w:rsidRPr="00A256F6">
        <w:rPr>
          <w:rFonts w:ascii="Times New Roman" w:hAnsi="Times New Roman" w:cs="Times New Roman"/>
          <w:color w:val="auto"/>
          <w:sz w:val="28"/>
          <w:szCs w:val="28"/>
        </w:rPr>
        <w:t>ai militārās aviācijas nelaimes gadījuma</w:t>
      </w:r>
      <w:r w:rsidR="00C30C0C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un </w:t>
      </w:r>
      <w:r w:rsidR="00AC53D6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šo </w:t>
      </w:r>
      <w:r w:rsidR="00C56FF0" w:rsidRPr="00A256F6">
        <w:rPr>
          <w:rFonts w:ascii="Times New Roman" w:hAnsi="Times New Roman" w:cs="Times New Roman"/>
          <w:color w:val="auto"/>
          <w:sz w:val="28"/>
          <w:szCs w:val="28"/>
        </w:rPr>
        <w:t>noteikumu</w:t>
      </w:r>
      <w:r w:rsidR="0055275A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6FF0" w:rsidRPr="00A256F6">
        <w:rPr>
          <w:rFonts w:ascii="Times New Roman" w:hAnsi="Times New Roman" w:cs="Times New Roman"/>
          <w:color w:val="auto"/>
          <w:sz w:val="28"/>
          <w:szCs w:val="28"/>
        </w:rPr>
        <w:t>īstenošanas laikā</w:t>
      </w:r>
      <w:r w:rsidR="0045694B" w:rsidRPr="00A256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C43DD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atsevišķi norādot MANGKIC locekļus, dežūrdienestu un </w:t>
      </w:r>
      <w:r w:rsidR="0045694B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par </w:t>
      </w:r>
      <w:r w:rsidR="00AC53D6" w:rsidRPr="00A256F6">
        <w:rPr>
          <w:rFonts w:ascii="Times New Roman" w:hAnsi="Times New Roman" w:cs="Times New Roman"/>
          <w:color w:val="auto"/>
          <w:sz w:val="28"/>
          <w:szCs w:val="28"/>
        </w:rPr>
        <w:t>noteikumu</w:t>
      </w:r>
      <w:r w:rsidR="00BC43DD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punkt</w:t>
      </w:r>
      <w:r w:rsidR="00AC53D6" w:rsidRPr="00A256F6">
        <w:rPr>
          <w:rFonts w:ascii="Times New Roman" w:hAnsi="Times New Roman" w:cs="Times New Roman"/>
          <w:color w:val="auto"/>
          <w:sz w:val="28"/>
          <w:szCs w:val="28"/>
        </w:rPr>
        <w:t>u izpildi</w:t>
      </w:r>
      <w:r w:rsidR="00BC43DD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atbildīg</w:t>
      </w:r>
      <w:r w:rsidR="008D7E26" w:rsidRPr="00A256F6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BC43DD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amatperson</w:t>
      </w:r>
      <w:r w:rsidR="008D7E26" w:rsidRPr="00A256F6">
        <w:rPr>
          <w:rFonts w:ascii="Times New Roman" w:hAnsi="Times New Roman" w:cs="Times New Roman"/>
          <w:color w:val="auto"/>
          <w:sz w:val="28"/>
          <w:szCs w:val="28"/>
        </w:rPr>
        <w:t>u</w:t>
      </w:r>
      <w:r w:rsidR="00AC53D6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kontaktinformāciju</w:t>
      </w:r>
      <w:r w:rsidR="00C56FF0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606CE" w:rsidRPr="00A256F6" w:rsidRDefault="003606CE" w:rsidP="00C56FF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3463" w:rsidRPr="00A256F6" w:rsidRDefault="00C56FF0" w:rsidP="008716D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C7E49" w:rsidRPr="00A256F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63463" w:rsidRPr="00A256F6">
        <w:rPr>
          <w:rFonts w:ascii="Times New Roman" w:hAnsi="Times New Roman" w:cs="Times New Roman"/>
          <w:color w:val="auto"/>
          <w:sz w:val="28"/>
          <w:szCs w:val="28"/>
        </w:rPr>
        <w:t>Š</w:t>
      </w:r>
      <w:r w:rsidR="00940500" w:rsidRPr="00A256F6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363463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0500" w:rsidRPr="00A256F6">
        <w:rPr>
          <w:rFonts w:ascii="Times New Roman" w:hAnsi="Times New Roman" w:cs="Times New Roman"/>
          <w:color w:val="auto"/>
          <w:sz w:val="28"/>
          <w:szCs w:val="28"/>
        </w:rPr>
        <w:t>noteikumu 7.punktā</w:t>
      </w:r>
      <w:r w:rsidR="00363463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minētās institūcijas pēc NBS pieprasījuma sniedz informāciju par šo iestāžu pieejamajiem resursiem un </w:t>
      </w:r>
      <w:r w:rsidR="00940500" w:rsidRPr="00A256F6">
        <w:rPr>
          <w:rFonts w:ascii="Times New Roman" w:hAnsi="Times New Roman" w:cs="Times New Roman"/>
          <w:color w:val="auto"/>
          <w:sz w:val="28"/>
          <w:szCs w:val="28"/>
        </w:rPr>
        <w:t>esošajiem darbības plāniem, kas var tikt izmantoti</w:t>
      </w:r>
      <w:r w:rsidR="00363463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pasākumu veikšanai aviācijas gaisa kuģu un cilvēku meklēšanas un glābšanas darbiem un avārijas seku likvidēšanai.</w:t>
      </w:r>
    </w:p>
    <w:p w:rsidR="00E67A93" w:rsidRPr="00A256F6" w:rsidRDefault="00E67A93" w:rsidP="00C56FF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6FF0" w:rsidRPr="00A256F6" w:rsidRDefault="00C56FF0" w:rsidP="008716D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C7E49" w:rsidRPr="00A256F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. Pēc šo noteikumu </w:t>
      </w:r>
      <w:r w:rsidR="00C46362" w:rsidRPr="00A256F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A256F6">
        <w:rPr>
          <w:rFonts w:ascii="Times New Roman" w:hAnsi="Times New Roman" w:cs="Times New Roman"/>
          <w:color w:val="auto"/>
          <w:sz w:val="28"/>
          <w:szCs w:val="28"/>
        </w:rPr>
        <w:t>. un 1</w:t>
      </w:r>
      <w:r w:rsidR="00C46362" w:rsidRPr="00A256F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A256F6">
        <w:rPr>
          <w:rFonts w:ascii="Times New Roman" w:hAnsi="Times New Roman" w:cs="Times New Roman"/>
          <w:color w:val="auto"/>
          <w:sz w:val="28"/>
          <w:szCs w:val="28"/>
        </w:rPr>
        <w:t>.punktā noteiktās informācijas saņemšanas NBS to apkopo un iekļauj Rīcības plānā militārās aviācijas gaisa kuģu un cilvēku meklēšanas un glābšanas darbu un avārijas seku likvidēšanai</w:t>
      </w:r>
      <w:r w:rsidR="00B26507" w:rsidRPr="00A256F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75F1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NBS </w:t>
      </w:r>
      <w:r w:rsidR="0045694B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minēto </w:t>
      </w:r>
      <w:r w:rsidR="00B275F1" w:rsidRPr="00A256F6">
        <w:rPr>
          <w:rFonts w:ascii="Times New Roman" w:hAnsi="Times New Roman" w:cs="Times New Roman"/>
          <w:color w:val="auto"/>
          <w:sz w:val="28"/>
          <w:szCs w:val="28"/>
        </w:rPr>
        <w:t>rīcības plānu</w:t>
      </w:r>
      <w:r w:rsidR="00B26507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nosūta visām šajos noteikumos minētajām institūcijām saskaņošanai</w:t>
      </w:r>
      <w:r w:rsidR="0045694B" w:rsidRPr="00A256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26507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un šis rīcības plāns kalpo par pamatu starpinstitūcij</w:t>
      </w:r>
      <w:r w:rsidR="0045694B" w:rsidRPr="00A256F6">
        <w:rPr>
          <w:rFonts w:ascii="Times New Roman" w:hAnsi="Times New Roman" w:cs="Times New Roman"/>
          <w:color w:val="auto"/>
          <w:sz w:val="28"/>
          <w:szCs w:val="28"/>
        </w:rPr>
        <w:t>u</w:t>
      </w:r>
      <w:r w:rsidR="00B26507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sadarbības organizēšanai šo noteikumu īstenošanas laikā</w:t>
      </w:r>
      <w:r w:rsidRPr="00A256F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C7E49" w:rsidRPr="00A256F6" w:rsidRDefault="009C7E49" w:rsidP="0002064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14DC4" w:rsidRPr="00A256F6" w:rsidRDefault="00B14DC4" w:rsidP="0002064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526CC" w:rsidRPr="00A256F6" w:rsidRDefault="001E049C" w:rsidP="00020647">
      <w:pPr>
        <w:widowControl/>
        <w:jc w:val="center"/>
        <w:rPr>
          <w:b/>
          <w:sz w:val="28"/>
          <w:szCs w:val="28"/>
        </w:rPr>
      </w:pPr>
      <w:r w:rsidRPr="00A256F6">
        <w:rPr>
          <w:b/>
          <w:sz w:val="28"/>
          <w:szCs w:val="28"/>
        </w:rPr>
        <w:t>I</w:t>
      </w:r>
      <w:r w:rsidR="007526CC" w:rsidRPr="00A256F6">
        <w:rPr>
          <w:b/>
          <w:sz w:val="28"/>
          <w:szCs w:val="28"/>
        </w:rPr>
        <w:t>V. Nelaimes gadījumā cietušā militārā gaisa kuģa atrašanās vietas identificēšana</w:t>
      </w:r>
    </w:p>
    <w:p w:rsidR="007526CC" w:rsidRPr="00A256F6" w:rsidRDefault="007526CC" w:rsidP="0002064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526CC" w:rsidRPr="00A256F6" w:rsidRDefault="003606CE" w:rsidP="008716D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C7E49" w:rsidRPr="00A256F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77911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. Ja militārās aviācijas nelaimes gadījums noticis uz sauszemes vai iekšējos ūdeņos ARCC atbildības </w:t>
      </w:r>
      <w:r w:rsidR="004D78EB" w:rsidRPr="00A256F6">
        <w:rPr>
          <w:rFonts w:ascii="Times New Roman" w:hAnsi="Times New Roman" w:cs="Times New Roman"/>
          <w:color w:val="auto"/>
          <w:sz w:val="28"/>
          <w:szCs w:val="28"/>
        </w:rPr>
        <w:t>rajon</w:t>
      </w:r>
      <w:r w:rsidR="00187ACB" w:rsidRPr="00A256F6">
        <w:rPr>
          <w:rFonts w:ascii="Times New Roman" w:hAnsi="Times New Roman" w:cs="Times New Roman"/>
          <w:color w:val="auto"/>
          <w:sz w:val="28"/>
          <w:szCs w:val="28"/>
        </w:rPr>
        <w:t>ā</w:t>
      </w:r>
      <w:r w:rsidR="00677911" w:rsidRPr="00A256F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77911" w:rsidRPr="00A256F6" w:rsidDel="006E40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7911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nelaimes gadījumā cietušā gaisa kuģa meklēšanu ARCC vadībā veic VUGD, NBS, </w:t>
      </w:r>
      <w:r w:rsidR="00DF4F65" w:rsidRPr="00A256F6">
        <w:rPr>
          <w:rFonts w:ascii="Times New Roman" w:hAnsi="Times New Roman" w:cs="Times New Roman"/>
          <w:color w:val="auto"/>
          <w:sz w:val="28"/>
          <w:szCs w:val="28"/>
        </w:rPr>
        <w:t>VRS</w:t>
      </w:r>
      <w:r w:rsidR="00187ACB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un</w:t>
      </w:r>
      <w:r w:rsidR="00677911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VP.</w:t>
      </w:r>
    </w:p>
    <w:p w:rsidR="00677911" w:rsidRPr="00A256F6" w:rsidRDefault="00677911" w:rsidP="0002064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77911" w:rsidRPr="00A256F6" w:rsidRDefault="005F2AE2" w:rsidP="008716D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C7E49" w:rsidRPr="00A256F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77911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. Ja militārās aviācijas nelaimes gadījums noticis uz sauszemes lidostas atbildības </w:t>
      </w:r>
      <w:r w:rsidR="00052462" w:rsidRPr="00A256F6">
        <w:rPr>
          <w:rFonts w:ascii="Times New Roman" w:hAnsi="Times New Roman" w:cs="Times New Roman"/>
          <w:color w:val="auto"/>
          <w:sz w:val="28"/>
          <w:szCs w:val="28"/>
        </w:rPr>
        <w:t>rajonā</w:t>
      </w:r>
      <w:r w:rsidR="00677911" w:rsidRPr="00A256F6">
        <w:rPr>
          <w:rFonts w:ascii="Times New Roman" w:hAnsi="Times New Roman" w:cs="Times New Roman"/>
          <w:color w:val="auto"/>
          <w:sz w:val="28"/>
          <w:szCs w:val="28"/>
        </w:rPr>
        <w:t>, nelaimes gadījumā cietušā gaisa kuģa meklēšanu saskaņā ar lidostas ārkārtas situāciju rīcības plānu</w:t>
      </w:r>
      <w:r w:rsidR="001C047E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7911" w:rsidRPr="00A256F6">
        <w:rPr>
          <w:rFonts w:ascii="Times New Roman" w:hAnsi="Times New Roman" w:cs="Times New Roman"/>
          <w:color w:val="auto"/>
          <w:sz w:val="28"/>
          <w:szCs w:val="28"/>
        </w:rPr>
        <w:t>veic lidosta sadarbībā ar VUGD.</w:t>
      </w:r>
    </w:p>
    <w:p w:rsidR="00677911" w:rsidRPr="00A256F6" w:rsidRDefault="00677911" w:rsidP="0002064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77911" w:rsidRPr="00A256F6" w:rsidRDefault="005F2AE2" w:rsidP="008716D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lastRenderedPageBreak/>
        <w:t>1</w:t>
      </w:r>
      <w:r w:rsidR="009C7E49" w:rsidRPr="00A256F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77911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677911" w:rsidRPr="00A256F6">
        <w:rPr>
          <w:rFonts w:ascii="Times New Roman" w:hAnsi="Times New Roman" w:cs="Times New Roman"/>
          <w:color w:val="auto"/>
          <w:sz w:val="28"/>
          <w:szCs w:val="28"/>
        </w:rPr>
        <w:t>Ja aviācijas nelaimes gadījums noticis MRCC atbildības rajonā, nelaimes gadījumā cietušā militārā gaisa kuģa meklēšanu</w:t>
      </w:r>
      <w:proofErr w:type="gramEnd"/>
      <w:r w:rsidR="00677911" w:rsidRPr="00A256F6">
        <w:rPr>
          <w:rFonts w:ascii="Times New Roman" w:hAnsi="Times New Roman" w:cs="Times New Roman"/>
          <w:color w:val="auto"/>
          <w:sz w:val="28"/>
          <w:szCs w:val="28"/>
        </w:rPr>
        <w:t xml:space="preserve"> vada MRCC </w:t>
      </w:r>
      <w:r w:rsidR="001C047E" w:rsidRPr="00A256F6">
        <w:rPr>
          <w:rFonts w:ascii="Times New Roman" w:hAnsi="Times New Roman" w:cs="Times New Roman"/>
          <w:color w:val="auto"/>
          <w:sz w:val="28"/>
          <w:szCs w:val="28"/>
        </w:rPr>
        <w:t>saskaņā ar SAR plānu.</w:t>
      </w:r>
    </w:p>
    <w:p w:rsidR="00677911" w:rsidRPr="00A256F6" w:rsidRDefault="00677911" w:rsidP="0002064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77911" w:rsidRPr="00A256F6" w:rsidRDefault="0053473C" w:rsidP="008716D5">
      <w:pPr>
        <w:pStyle w:val="Default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56F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C7E49" w:rsidRPr="00A256F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677911" w:rsidRPr="00A256F6">
        <w:rPr>
          <w:rFonts w:ascii="Times New Roman" w:hAnsi="Times New Roman" w:cs="Times New Roman"/>
          <w:color w:val="auto"/>
          <w:sz w:val="28"/>
          <w:szCs w:val="28"/>
        </w:rPr>
        <w:t>. Ja militārās aviācijas nelaimes gadījums noticis militārajā lidlaukā vai militārajā poligonā, nelaimes gadījumā cietušā gaisa kuģa meklēšanu saskaņā ar teritorijas ārkārtas situāciju rīcības plānu veic NBS sadarbībā ar VUGD.</w:t>
      </w:r>
    </w:p>
    <w:p w:rsidR="00630F43" w:rsidRPr="00A256F6" w:rsidRDefault="00630F43" w:rsidP="0002064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C2836" w:rsidRPr="00A256F6" w:rsidRDefault="005C2836" w:rsidP="0002064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56CE" w:rsidRPr="00A256F6" w:rsidRDefault="008756CE" w:rsidP="00020647">
      <w:pPr>
        <w:widowControl/>
        <w:jc w:val="center"/>
        <w:rPr>
          <w:b/>
          <w:sz w:val="28"/>
          <w:szCs w:val="28"/>
        </w:rPr>
      </w:pPr>
      <w:r w:rsidRPr="00A256F6">
        <w:rPr>
          <w:b/>
          <w:sz w:val="28"/>
          <w:szCs w:val="28"/>
        </w:rPr>
        <w:t>V. Glābšanas darbu veikšana nelaimes gadījumā cietušā militārā gaisa kuģa atrašanās vietā</w:t>
      </w:r>
    </w:p>
    <w:p w:rsidR="008756CE" w:rsidRPr="00A256F6" w:rsidRDefault="008756CE" w:rsidP="00020647">
      <w:pPr>
        <w:widowControl/>
        <w:jc w:val="both"/>
        <w:rPr>
          <w:b/>
          <w:sz w:val="28"/>
          <w:szCs w:val="28"/>
        </w:rPr>
      </w:pPr>
    </w:p>
    <w:p w:rsidR="00CA1DBE" w:rsidRPr="00A256F6" w:rsidRDefault="0053473C" w:rsidP="008716D5">
      <w:pPr>
        <w:widowControl/>
        <w:ind w:firstLine="720"/>
        <w:jc w:val="both"/>
        <w:rPr>
          <w:sz w:val="28"/>
          <w:szCs w:val="28"/>
        </w:rPr>
      </w:pPr>
      <w:r w:rsidRPr="00A256F6">
        <w:rPr>
          <w:sz w:val="28"/>
          <w:szCs w:val="28"/>
        </w:rPr>
        <w:t>1</w:t>
      </w:r>
      <w:r w:rsidR="009C7E49" w:rsidRPr="00A256F6">
        <w:rPr>
          <w:sz w:val="28"/>
          <w:szCs w:val="28"/>
        </w:rPr>
        <w:t>6</w:t>
      </w:r>
      <w:r w:rsidR="00C32C3F" w:rsidRPr="00A256F6">
        <w:rPr>
          <w:sz w:val="28"/>
          <w:szCs w:val="28"/>
        </w:rPr>
        <w:t xml:space="preserve">. Ja militārās aviācijas nelaimes gadījums noticis ARCC atbildības </w:t>
      </w:r>
      <w:r w:rsidR="004D78EB" w:rsidRPr="00A256F6">
        <w:rPr>
          <w:sz w:val="28"/>
          <w:szCs w:val="28"/>
        </w:rPr>
        <w:t>rajonā</w:t>
      </w:r>
      <w:r w:rsidR="00C32C3F" w:rsidRPr="00A256F6">
        <w:rPr>
          <w:sz w:val="28"/>
          <w:szCs w:val="28"/>
        </w:rPr>
        <w:t xml:space="preserve">, glābšanas darbus savas kompetences ietvaros vada </w:t>
      </w:r>
      <w:r w:rsidR="00AD600F" w:rsidRPr="00A256F6">
        <w:rPr>
          <w:sz w:val="28"/>
          <w:szCs w:val="28"/>
        </w:rPr>
        <w:t>VUGD augstākā amatpersona, kura ier</w:t>
      </w:r>
      <w:r w:rsidR="005C778A" w:rsidRPr="00A256F6">
        <w:rPr>
          <w:sz w:val="28"/>
          <w:szCs w:val="28"/>
        </w:rPr>
        <w:t>odas</w:t>
      </w:r>
      <w:r w:rsidR="00AD600F" w:rsidRPr="00A256F6">
        <w:rPr>
          <w:sz w:val="28"/>
          <w:szCs w:val="28"/>
        </w:rPr>
        <w:t xml:space="preserve"> notikuma vietā</w:t>
      </w:r>
      <w:r w:rsidR="00187ACB" w:rsidRPr="00A256F6">
        <w:rPr>
          <w:sz w:val="28"/>
          <w:szCs w:val="28"/>
        </w:rPr>
        <w:t>,</w:t>
      </w:r>
      <w:r w:rsidR="00A61464" w:rsidRPr="00A256F6">
        <w:rPr>
          <w:sz w:val="28"/>
          <w:szCs w:val="28"/>
        </w:rPr>
        <w:t xml:space="preserve"> organizē un vada </w:t>
      </w:r>
      <w:r w:rsidR="00AD600F" w:rsidRPr="00A256F6">
        <w:rPr>
          <w:sz w:val="28"/>
          <w:szCs w:val="28"/>
        </w:rPr>
        <w:t>glābšanas darbus</w:t>
      </w:r>
      <w:r w:rsidR="00BC010F" w:rsidRPr="00A256F6">
        <w:rPr>
          <w:sz w:val="28"/>
          <w:szCs w:val="28"/>
        </w:rPr>
        <w:t>, bet</w:t>
      </w:r>
      <w:r w:rsidR="00C32C3F" w:rsidRPr="00A256F6">
        <w:rPr>
          <w:sz w:val="28"/>
          <w:szCs w:val="28"/>
        </w:rPr>
        <w:t xml:space="preserve"> </w:t>
      </w:r>
      <w:r w:rsidR="00BC010F" w:rsidRPr="00A256F6">
        <w:rPr>
          <w:sz w:val="28"/>
          <w:szCs w:val="28"/>
        </w:rPr>
        <w:t xml:space="preserve">atbalstu </w:t>
      </w:r>
      <w:r w:rsidR="00C32C3F" w:rsidRPr="00A256F6">
        <w:rPr>
          <w:sz w:val="28"/>
          <w:szCs w:val="28"/>
        </w:rPr>
        <w:t>savas kompetences jomā sniedz ARCC, NBS,</w:t>
      </w:r>
      <w:r w:rsidR="009F342B" w:rsidRPr="00A256F6">
        <w:rPr>
          <w:sz w:val="28"/>
          <w:szCs w:val="28"/>
        </w:rPr>
        <w:t xml:space="preserve"> </w:t>
      </w:r>
      <w:r w:rsidR="00C32C3F" w:rsidRPr="00A256F6">
        <w:rPr>
          <w:sz w:val="28"/>
          <w:szCs w:val="28"/>
        </w:rPr>
        <w:t>VP, NMPD</w:t>
      </w:r>
      <w:r w:rsidR="00187ACB" w:rsidRPr="00A256F6">
        <w:rPr>
          <w:sz w:val="28"/>
          <w:szCs w:val="28"/>
        </w:rPr>
        <w:t xml:space="preserve"> un</w:t>
      </w:r>
      <w:r w:rsidR="00C32C3F" w:rsidRPr="00A256F6">
        <w:rPr>
          <w:sz w:val="28"/>
          <w:szCs w:val="28"/>
        </w:rPr>
        <w:t xml:space="preserve"> VRS</w:t>
      </w:r>
      <w:r w:rsidR="009F342B" w:rsidRPr="00A256F6">
        <w:rPr>
          <w:sz w:val="28"/>
          <w:szCs w:val="28"/>
        </w:rPr>
        <w:t>.</w:t>
      </w:r>
    </w:p>
    <w:p w:rsidR="00C56FF0" w:rsidRPr="00A256F6" w:rsidRDefault="00C56FF0" w:rsidP="00020647">
      <w:pPr>
        <w:widowControl/>
        <w:jc w:val="both"/>
        <w:rPr>
          <w:sz w:val="28"/>
          <w:szCs w:val="28"/>
        </w:rPr>
      </w:pPr>
    </w:p>
    <w:p w:rsidR="00CA1DBE" w:rsidRPr="00A256F6" w:rsidRDefault="0053473C" w:rsidP="008716D5">
      <w:pPr>
        <w:ind w:firstLine="720"/>
        <w:jc w:val="both"/>
        <w:rPr>
          <w:sz w:val="28"/>
          <w:szCs w:val="28"/>
        </w:rPr>
      </w:pPr>
      <w:r w:rsidRPr="00A256F6">
        <w:rPr>
          <w:sz w:val="28"/>
          <w:szCs w:val="28"/>
        </w:rPr>
        <w:t>1</w:t>
      </w:r>
      <w:r w:rsidR="009C7E49" w:rsidRPr="00A256F6">
        <w:rPr>
          <w:sz w:val="28"/>
          <w:szCs w:val="28"/>
        </w:rPr>
        <w:t>7</w:t>
      </w:r>
      <w:r w:rsidR="00C32C3F" w:rsidRPr="00A256F6">
        <w:rPr>
          <w:sz w:val="28"/>
          <w:szCs w:val="28"/>
        </w:rPr>
        <w:t xml:space="preserve">. Ja militārās aviācijas nelaimes gadījums noticis uz sauszemes lidostas </w:t>
      </w:r>
      <w:r w:rsidR="00940500" w:rsidRPr="00A256F6">
        <w:rPr>
          <w:sz w:val="28"/>
          <w:szCs w:val="28"/>
        </w:rPr>
        <w:t>reaģēšanas zonā</w:t>
      </w:r>
      <w:r w:rsidR="00C32C3F" w:rsidRPr="00A256F6">
        <w:rPr>
          <w:sz w:val="28"/>
          <w:szCs w:val="28"/>
        </w:rPr>
        <w:t xml:space="preserve">, glābšanas darbus atbilstoši kompetencei </w:t>
      </w:r>
      <w:r w:rsidR="002514E6" w:rsidRPr="00A256F6">
        <w:rPr>
          <w:sz w:val="28"/>
          <w:szCs w:val="28"/>
        </w:rPr>
        <w:t xml:space="preserve">saskaņā ar lidostas ārkārtas situāciju rīcības plānu </w:t>
      </w:r>
      <w:r w:rsidR="00C32C3F" w:rsidRPr="00A256F6">
        <w:rPr>
          <w:sz w:val="28"/>
          <w:szCs w:val="28"/>
        </w:rPr>
        <w:t xml:space="preserve">vada lidosta </w:t>
      </w:r>
      <w:r w:rsidR="00940500" w:rsidRPr="00A256F6">
        <w:rPr>
          <w:sz w:val="28"/>
          <w:szCs w:val="28"/>
        </w:rPr>
        <w:t xml:space="preserve">līdz </w:t>
      </w:r>
      <w:r w:rsidR="00C32C3F" w:rsidRPr="00A256F6">
        <w:rPr>
          <w:sz w:val="28"/>
          <w:szCs w:val="28"/>
        </w:rPr>
        <w:t>VUGD</w:t>
      </w:r>
      <w:r w:rsidR="00940500" w:rsidRPr="00A256F6">
        <w:rPr>
          <w:sz w:val="28"/>
          <w:szCs w:val="28"/>
        </w:rPr>
        <w:t xml:space="preserve"> ierašanās brīdim</w:t>
      </w:r>
      <w:r w:rsidR="00C32C3F" w:rsidRPr="00A256F6">
        <w:rPr>
          <w:sz w:val="28"/>
          <w:szCs w:val="28"/>
        </w:rPr>
        <w:t xml:space="preserve">, </w:t>
      </w:r>
      <w:r w:rsidR="00BC010F" w:rsidRPr="00A256F6">
        <w:rPr>
          <w:sz w:val="28"/>
          <w:szCs w:val="28"/>
        </w:rPr>
        <w:t xml:space="preserve">bet atbalstu </w:t>
      </w:r>
      <w:r w:rsidR="00C32C3F" w:rsidRPr="00A256F6">
        <w:rPr>
          <w:sz w:val="28"/>
          <w:szCs w:val="28"/>
        </w:rPr>
        <w:t>sniedz NMPD, NBS, VRS</w:t>
      </w:r>
      <w:r w:rsidR="00187ACB" w:rsidRPr="00A256F6">
        <w:rPr>
          <w:sz w:val="28"/>
          <w:szCs w:val="28"/>
        </w:rPr>
        <w:t xml:space="preserve"> un</w:t>
      </w:r>
      <w:r w:rsidR="00C32C3F" w:rsidRPr="00A256F6">
        <w:rPr>
          <w:sz w:val="28"/>
          <w:szCs w:val="28"/>
        </w:rPr>
        <w:t xml:space="preserve"> VP</w:t>
      </w:r>
      <w:r w:rsidR="009F342B" w:rsidRPr="00A256F6">
        <w:rPr>
          <w:sz w:val="28"/>
          <w:szCs w:val="28"/>
        </w:rPr>
        <w:t>.</w:t>
      </w:r>
      <w:r w:rsidR="00A5568B" w:rsidRPr="00A256F6">
        <w:rPr>
          <w:sz w:val="28"/>
          <w:szCs w:val="28"/>
        </w:rPr>
        <w:t xml:space="preserve"> </w:t>
      </w:r>
    </w:p>
    <w:p w:rsidR="00C56FF0" w:rsidRPr="00A256F6" w:rsidRDefault="00C56FF0" w:rsidP="00020647">
      <w:pPr>
        <w:jc w:val="both"/>
        <w:rPr>
          <w:sz w:val="28"/>
          <w:szCs w:val="28"/>
        </w:rPr>
      </w:pPr>
    </w:p>
    <w:p w:rsidR="00940500" w:rsidRPr="00A256F6" w:rsidRDefault="00C56FF0" w:rsidP="00E42FD1">
      <w:pPr>
        <w:ind w:firstLine="709"/>
        <w:jc w:val="both"/>
        <w:rPr>
          <w:sz w:val="28"/>
          <w:szCs w:val="28"/>
          <w:lang w:eastAsia="en-US"/>
        </w:rPr>
      </w:pPr>
      <w:r w:rsidRPr="00A256F6">
        <w:rPr>
          <w:sz w:val="28"/>
          <w:szCs w:val="28"/>
        </w:rPr>
        <w:t>1</w:t>
      </w:r>
      <w:r w:rsidR="009C7E49" w:rsidRPr="00A256F6">
        <w:rPr>
          <w:sz w:val="28"/>
          <w:szCs w:val="28"/>
        </w:rPr>
        <w:t>8</w:t>
      </w:r>
      <w:r w:rsidR="005A1D6A" w:rsidRPr="00A256F6">
        <w:rPr>
          <w:sz w:val="28"/>
          <w:szCs w:val="28"/>
        </w:rPr>
        <w:t>.</w:t>
      </w:r>
      <w:r w:rsidR="00CA1DBE" w:rsidRPr="00A256F6">
        <w:rPr>
          <w:sz w:val="28"/>
          <w:szCs w:val="28"/>
        </w:rPr>
        <w:t xml:space="preserve"> </w:t>
      </w:r>
      <w:r w:rsidR="00940500" w:rsidRPr="00A256F6">
        <w:rPr>
          <w:sz w:val="28"/>
          <w:szCs w:val="28"/>
          <w:lang w:eastAsia="en-US"/>
        </w:rPr>
        <w:t>NBS nekavējoties informē lidostu un VUGD</w:t>
      </w:r>
      <w:r w:rsidR="00187ACB" w:rsidRPr="00A256F6">
        <w:rPr>
          <w:sz w:val="28"/>
          <w:szCs w:val="28"/>
          <w:lang w:eastAsia="en-US"/>
        </w:rPr>
        <w:t xml:space="preserve"> par to,</w:t>
      </w:r>
      <w:r w:rsidR="00940500" w:rsidRPr="00A256F6">
        <w:rPr>
          <w:sz w:val="28"/>
          <w:szCs w:val="28"/>
          <w:lang w:eastAsia="en-US"/>
        </w:rPr>
        <w:t xml:space="preserve"> vai </w:t>
      </w:r>
      <w:r w:rsidR="00940500" w:rsidRPr="00A256F6">
        <w:rPr>
          <w:sz w:val="28"/>
          <w:szCs w:val="28"/>
        </w:rPr>
        <w:t>militārās aviācijas nelaimes gadījum</w:t>
      </w:r>
      <w:r w:rsidR="00193C9C" w:rsidRPr="00A256F6">
        <w:rPr>
          <w:sz w:val="28"/>
          <w:szCs w:val="28"/>
        </w:rPr>
        <w:t>ā cietušais</w:t>
      </w:r>
      <w:r w:rsidR="00940500" w:rsidRPr="00A256F6">
        <w:rPr>
          <w:sz w:val="28"/>
          <w:szCs w:val="28"/>
          <w:lang w:eastAsia="en-US"/>
        </w:rPr>
        <w:t xml:space="preserve"> militārais gaisa kuģis satur paaugstinātas bīstamības objektus. Ja militārais gaisa kuģis satur paaugstinātas bīstamības objektus, NBS nekavējoties informē lidostu un VUGD par drošības prasībām un ierobežojumiem.</w:t>
      </w:r>
    </w:p>
    <w:p w:rsidR="00C32C3F" w:rsidRPr="00A256F6" w:rsidRDefault="00C32C3F" w:rsidP="00020647">
      <w:pPr>
        <w:jc w:val="both"/>
        <w:rPr>
          <w:sz w:val="28"/>
          <w:szCs w:val="28"/>
        </w:rPr>
      </w:pPr>
    </w:p>
    <w:p w:rsidR="00C32C3F" w:rsidRPr="00A256F6" w:rsidRDefault="009C7E49" w:rsidP="008716D5">
      <w:pPr>
        <w:ind w:firstLine="720"/>
        <w:jc w:val="both"/>
        <w:rPr>
          <w:sz w:val="28"/>
          <w:szCs w:val="28"/>
        </w:rPr>
      </w:pPr>
      <w:r w:rsidRPr="00A256F6">
        <w:rPr>
          <w:sz w:val="28"/>
          <w:szCs w:val="28"/>
        </w:rPr>
        <w:t>19</w:t>
      </w:r>
      <w:r w:rsidR="00C32C3F" w:rsidRPr="00A256F6">
        <w:rPr>
          <w:sz w:val="28"/>
          <w:szCs w:val="28"/>
        </w:rPr>
        <w:t xml:space="preserve">. Ja militārās aviācijas nelaimes gadījums noticis MRCC atbildības rajonā, glābšanas darbus </w:t>
      </w:r>
      <w:r w:rsidR="00CA1DBE" w:rsidRPr="00A256F6">
        <w:rPr>
          <w:sz w:val="28"/>
          <w:szCs w:val="28"/>
        </w:rPr>
        <w:t>vada MRCC</w:t>
      </w:r>
      <w:r w:rsidR="002514E6" w:rsidRPr="00A256F6">
        <w:rPr>
          <w:sz w:val="28"/>
          <w:szCs w:val="28"/>
        </w:rPr>
        <w:t xml:space="preserve"> saskaņā ar SAR plānu</w:t>
      </w:r>
      <w:r w:rsidR="00CA1DBE" w:rsidRPr="00A256F6">
        <w:rPr>
          <w:sz w:val="28"/>
          <w:szCs w:val="28"/>
        </w:rPr>
        <w:t>.</w:t>
      </w:r>
    </w:p>
    <w:p w:rsidR="00CA1DBE" w:rsidRPr="00A256F6" w:rsidRDefault="00CA1DBE" w:rsidP="00020647">
      <w:pPr>
        <w:jc w:val="both"/>
        <w:rPr>
          <w:sz w:val="28"/>
          <w:szCs w:val="28"/>
        </w:rPr>
      </w:pPr>
    </w:p>
    <w:p w:rsidR="00C32C3F" w:rsidRPr="00A256F6" w:rsidRDefault="003606CE" w:rsidP="008716D5">
      <w:pPr>
        <w:ind w:firstLine="720"/>
        <w:jc w:val="both"/>
        <w:rPr>
          <w:sz w:val="28"/>
          <w:szCs w:val="28"/>
        </w:rPr>
      </w:pPr>
      <w:r w:rsidRPr="00A256F6">
        <w:rPr>
          <w:sz w:val="28"/>
          <w:szCs w:val="28"/>
        </w:rPr>
        <w:t>2</w:t>
      </w:r>
      <w:r w:rsidR="009C7E49" w:rsidRPr="00A256F6">
        <w:rPr>
          <w:sz w:val="28"/>
          <w:szCs w:val="28"/>
        </w:rPr>
        <w:t>0</w:t>
      </w:r>
      <w:r w:rsidR="00C32C3F" w:rsidRPr="00A256F6">
        <w:rPr>
          <w:sz w:val="28"/>
          <w:szCs w:val="28"/>
        </w:rPr>
        <w:t xml:space="preserve">. Ja militārās aviācijas nelaimes gadījums noticis militārajā lidlaukā vai militārajā poligonā, glābšanas darbus atbilstoši kompetencei </w:t>
      </w:r>
      <w:r w:rsidR="002514E6" w:rsidRPr="00A256F6">
        <w:rPr>
          <w:sz w:val="28"/>
          <w:szCs w:val="28"/>
        </w:rPr>
        <w:t xml:space="preserve">saskaņā ar teritorijas ārkārtas situāciju rīcības plānu </w:t>
      </w:r>
      <w:r w:rsidR="00C32C3F" w:rsidRPr="00A256F6">
        <w:rPr>
          <w:sz w:val="28"/>
          <w:szCs w:val="28"/>
        </w:rPr>
        <w:t xml:space="preserve">vada NBS, </w:t>
      </w:r>
      <w:r w:rsidR="00BC010F" w:rsidRPr="00A256F6">
        <w:rPr>
          <w:sz w:val="28"/>
          <w:szCs w:val="28"/>
        </w:rPr>
        <w:t xml:space="preserve">bet </w:t>
      </w:r>
      <w:r w:rsidR="00C32C3F" w:rsidRPr="00A256F6">
        <w:rPr>
          <w:sz w:val="28"/>
          <w:szCs w:val="28"/>
        </w:rPr>
        <w:t xml:space="preserve">atbalstu sniedz </w:t>
      </w:r>
      <w:r w:rsidR="00CA1DBE" w:rsidRPr="00A256F6">
        <w:rPr>
          <w:sz w:val="28"/>
          <w:szCs w:val="28"/>
        </w:rPr>
        <w:t>VUGD un NMPD</w:t>
      </w:r>
      <w:r w:rsidR="009F342B" w:rsidRPr="00A256F6">
        <w:rPr>
          <w:sz w:val="28"/>
          <w:szCs w:val="28"/>
        </w:rPr>
        <w:t>.</w:t>
      </w:r>
    </w:p>
    <w:p w:rsidR="00C32C3F" w:rsidRPr="00A256F6" w:rsidRDefault="00C32C3F" w:rsidP="00020647">
      <w:pPr>
        <w:widowControl/>
        <w:jc w:val="both"/>
        <w:rPr>
          <w:b/>
          <w:sz w:val="28"/>
          <w:szCs w:val="28"/>
        </w:rPr>
      </w:pPr>
    </w:p>
    <w:p w:rsidR="00B14DC4" w:rsidRPr="00A256F6" w:rsidRDefault="00B14DC4" w:rsidP="00020647">
      <w:pPr>
        <w:widowControl/>
        <w:jc w:val="both"/>
        <w:rPr>
          <w:b/>
          <w:sz w:val="28"/>
          <w:szCs w:val="28"/>
        </w:rPr>
      </w:pPr>
    </w:p>
    <w:p w:rsidR="00C32C3F" w:rsidRPr="00A256F6" w:rsidRDefault="00EC3D75" w:rsidP="00020647">
      <w:pPr>
        <w:widowControl/>
        <w:jc w:val="center"/>
        <w:rPr>
          <w:b/>
          <w:sz w:val="28"/>
          <w:szCs w:val="28"/>
        </w:rPr>
      </w:pPr>
      <w:r w:rsidRPr="00A256F6">
        <w:rPr>
          <w:b/>
          <w:sz w:val="28"/>
          <w:szCs w:val="28"/>
        </w:rPr>
        <w:t>V</w:t>
      </w:r>
      <w:r w:rsidR="00E67A93" w:rsidRPr="00A256F6">
        <w:rPr>
          <w:b/>
          <w:sz w:val="28"/>
          <w:szCs w:val="28"/>
        </w:rPr>
        <w:t>I</w:t>
      </w:r>
      <w:r w:rsidR="00C32C3F" w:rsidRPr="00A256F6">
        <w:rPr>
          <w:b/>
          <w:sz w:val="28"/>
          <w:szCs w:val="28"/>
        </w:rPr>
        <w:t>. Medicīniskās palīdzības sniegšana cietušajiem</w:t>
      </w:r>
    </w:p>
    <w:p w:rsidR="00EC3D75" w:rsidRPr="00A256F6" w:rsidRDefault="00EC3D75" w:rsidP="00020647">
      <w:pPr>
        <w:widowControl/>
        <w:jc w:val="both"/>
        <w:rPr>
          <w:b/>
          <w:sz w:val="28"/>
          <w:szCs w:val="28"/>
        </w:rPr>
      </w:pPr>
    </w:p>
    <w:p w:rsidR="00EC3D75" w:rsidRPr="00A256F6" w:rsidRDefault="003606CE" w:rsidP="008716D5">
      <w:pPr>
        <w:ind w:firstLine="720"/>
        <w:jc w:val="both"/>
        <w:rPr>
          <w:sz w:val="28"/>
          <w:szCs w:val="28"/>
        </w:rPr>
      </w:pPr>
      <w:r w:rsidRPr="00A256F6">
        <w:rPr>
          <w:sz w:val="28"/>
          <w:szCs w:val="28"/>
        </w:rPr>
        <w:t>2</w:t>
      </w:r>
      <w:r w:rsidR="009C7E49" w:rsidRPr="00A256F6">
        <w:rPr>
          <w:sz w:val="28"/>
          <w:szCs w:val="28"/>
        </w:rPr>
        <w:t>1</w:t>
      </w:r>
      <w:r w:rsidR="00EC3D75" w:rsidRPr="00A256F6">
        <w:rPr>
          <w:sz w:val="28"/>
          <w:szCs w:val="28"/>
        </w:rPr>
        <w:t>. Institūcijas, kuras pirmās ierodas notikuma vietā, sniedz pirmo palīdzību cietušajiem.</w:t>
      </w:r>
    </w:p>
    <w:p w:rsidR="00EC3D75" w:rsidRPr="00A256F6" w:rsidRDefault="00EC3D75" w:rsidP="00020647">
      <w:pPr>
        <w:jc w:val="both"/>
        <w:rPr>
          <w:sz w:val="28"/>
          <w:szCs w:val="28"/>
        </w:rPr>
      </w:pPr>
    </w:p>
    <w:p w:rsidR="00EC3D75" w:rsidRPr="00A256F6" w:rsidRDefault="003606CE" w:rsidP="008716D5">
      <w:pPr>
        <w:ind w:firstLine="720"/>
        <w:jc w:val="both"/>
        <w:rPr>
          <w:sz w:val="28"/>
          <w:szCs w:val="28"/>
        </w:rPr>
      </w:pPr>
      <w:r w:rsidRPr="00A256F6">
        <w:rPr>
          <w:sz w:val="28"/>
          <w:szCs w:val="28"/>
        </w:rPr>
        <w:t>2</w:t>
      </w:r>
      <w:r w:rsidR="009C7E49" w:rsidRPr="00A256F6">
        <w:rPr>
          <w:sz w:val="28"/>
          <w:szCs w:val="28"/>
        </w:rPr>
        <w:t>2</w:t>
      </w:r>
      <w:r w:rsidR="00EC3D75" w:rsidRPr="00A256F6">
        <w:rPr>
          <w:sz w:val="28"/>
          <w:szCs w:val="28"/>
        </w:rPr>
        <w:t xml:space="preserve">. NMPD sniedz neatliekamo medicīnisko palīdzību cietušajiem. </w:t>
      </w:r>
    </w:p>
    <w:p w:rsidR="00EC3D75" w:rsidRPr="00A256F6" w:rsidRDefault="00EC3D75" w:rsidP="00020647">
      <w:pPr>
        <w:jc w:val="both"/>
        <w:rPr>
          <w:sz w:val="28"/>
          <w:szCs w:val="28"/>
        </w:rPr>
      </w:pPr>
    </w:p>
    <w:p w:rsidR="00EC3D75" w:rsidRPr="00A256F6" w:rsidRDefault="003606CE" w:rsidP="008716D5">
      <w:pPr>
        <w:ind w:firstLine="720"/>
        <w:jc w:val="both"/>
        <w:rPr>
          <w:sz w:val="28"/>
          <w:szCs w:val="28"/>
        </w:rPr>
      </w:pPr>
      <w:r w:rsidRPr="00A256F6">
        <w:rPr>
          <w:sz w:val="28"/>
          <w:szCs w:val="28"/>
        </w:rPr>
        <w:t>2</w:t>
      </w:r>
      <w:r w:rsidR="009C7E49" w:rsidRPr="00A256F6">
        <w:rPr>
          <w:sz w:val="28"/>
          <w:szCs w:val="28"/>
        </w:rPr>
        <w:t>3</w:t>
      </w:r>
      <w:r w:rsidR="00EC3D75" w:rsidRPr="00A256F6">
        <w:rPr>
          <w:sz w:val="28"/>
          <w:szCs w:val="28"/>
        </w:rPr>
        <w:t>. NMPD sadarbībā a</w:t>
      </w:r>
      <w:r w:rsidR="008438E5" w:rsidRPr="00A256F6">
        <w:rPr>
          <w:sz w:val="28"/>
          <w:szCs w:val="28"/>
        </w:rPr>
        <w:t>r NBS sniedz MANG</w:t>
      </w:r>
      <w:r w:rsidR="00F764F4" w:rsidRPr="00A256F6">
        <w:rPr>
          <w:sz w:val="28"/>
          <w:szCs w:val="28"/>
        </w:rPr>
        <w:t>K</w:t>
      </w:r>
      <w:r w:rsidR="008438E5" w:rsidRPr="00A256F6">
        <w:rPr>
          <w:sz w:val="28"/>
          <w:szCs w:val="28"/>
        </w:rPr>
        <w:t xml:space="preserve">IC </w:t>
      </w:r>
      <w:r w:rsidR="00EC3D75" w:rsidRPr="00A256F6">
        <w:rPr>
          <w:sz w:val="28"/>
          <w:szCs w:val="28"/>
        </w:rPr>
        <w:t>informāciju par militārās aviācijas nelaimes gadījumā cietušo, hosp</w:t>
      </w:r>
      <w:r w:rsidR="00CA1DBE" w:rsidRPr="00A256F6">
        <w:rPr>
          <w:sz w:val="28"/>
          <w:szCs w:val="28"/>
        </w:rPr>
        <w:t xml:space="preserve">italizēto un </w:t>
      </w:r>
      <w:r w:rsidR="00616B4E" w:rsidRPr="00A256F6">
        <w:rPr>
          <w:sz w:val="28"/>
          <w:szCs w:val="28"/>
        </w:rPr>
        <w:t>upuru</w:t>
      </w:r>
      <w:r w:rsidR="00CA1DBE" w:rsidRPr="00A256F6">
        <w:rPr>
          <w:sz w:val="28"/>
          <w:szCs w:val="28"/>
        </w:rPr>
        <w:t xml:space="preserve"> skaitu. </w:t>
      </w:r>
    </w:p>
    <w:p w:rsidR="00616B4E" w:rsidRPr="00A256F6" w:rsidRDefault="00616B4E" w:rsidP="008716D5">
      <w:pPr>
        <w:ind w:firstLine="720"/>
        <w:jc w:val="both"/>
        <w:rPr>
          <w:sz w:val="28"/>
          <w:szCs w:val="28"/>
        </w:rPr>
      </w:pPr>
    </w:p>
    <w:p w:rsidR="00616B4E" w:rsidRPr="00A256F6" w:rsidRDefault="00616B4E" w:rsidP="008716D5">
      <w:pPr>
        <w:ind w:firstLine="720"/>
        <w:jc w:val="both"/>
        <w:rPr>
          <w:sz w:val="28"/>
          <w:szCs w:val="28"/>
        </w:rPr>
      </w:pPr>
    </w:p>
    <w:p w:rsidR="00EC3D75" w:rsidRPr="00A256F6" w:rsidRDefault="00C56FF0" w:rsidP="00020647">
      <w:pPr>
        <w:widowControl/>
        <w:jc w:val="center"/>
        <w:rPr>
          <w:b/>
          <w:sz w:val="28"/>
          <w:szCs w:val="28"/>
        </w:rPr>
      </w:pPr>
      <w:r w:rsidRPr="00A256F6">
        <w:rPr>
          <w:b/>
          <w:sz w:val="28"/>
          <w:szCs w:val="28"/>
        </w:rPr>
        <w:t>VII</w:t>
      </w:r>
      <w:r w:rsidR="00EC3D75" w:rsidRPr="00A256F6">
        <w:rPr>
          <w:b/>
          <w:sz w:val="28"/>
          <w:szCs w:val="28"/>
        </w:rPr>
        <w:t>. Nelaimes gadījumā cietušā militārā gaisa kuģa atrašanās vietas perimetra ierobežošana un apsardze</w:t>
      </w:r>
    </w:p>
    <w:p w:rsidR="00EC3D75" w:rsidRPr="00A256F6" w:rsidRDefault="00EC3D75" w:rsidP="0002064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C3D75" w:rsidRPr="00A256F6" w:rsidRDefault="005F2AE2" w:rsidP="008716D5">
      <w:pPr>
        <w:ind w:firstLine="720"/>
        <w:jc w:val="both"/>
        <w:rPr>
          <w:sz w:val="28"/>
          <w:szCs w:val="28"/>
        </w:rPr>
      </w:pPr>
      <w:r w:rsidRPr="00A256F6">
        <w:rPr>
          <w:sz w:val="28"/>
          <w:szCs w:val="28"/>
        </w:rPr>
        <w:t>2</w:t>
      </w:r>
      <w:r w:rsidR="009C7E49" w:rsidRPr="00A256F6">
        <w:rPr>
          <w:sz w:val="28"/>
          <w:szCs w:val="28"/>
        </w:rPr>
        <w:t>4</w:t>
      </w:r>
      <w:r w:rsidR="00EC3D75" w:rsidRPr="00A256F6">
        <w:rPr>
          <w:sz w:val="28"/>
          <w:szCs w:val="28"/>
        </w:rPr>
        <w:t>.</w:t>
      </w:r>
      <w:r w:rsidR="009C7E49" w:rsidRPr="00A256F6">
        <w:rPr>
          <w:sz w:val="28"/>
          <w:szCs w:val="28"/>
        </w:rPr>
        <w:t xml:space="preserve"> </w:t>
      </w:r>
      <w:r w:rsidR="00CA1DBE" w:rsidRPr="00A256F6">
        <w:rPr>
          <w:sz w:val="28"/>
          <w:szCs w:val="28"/>
        </w:rPr>
        <w:t xml:space="preserve">Ja militārās aviācijas nelaimes gadījums noticis ARCC atbildības rajonā, </w:t>
      </w:r>
      <w:r w:rsidR="00EC3D75" w:rsidRPr="00A256F6">
        <w:rPr>
          <w:sz w:val="28"/>
          <w:szCs w:val="28"/>
        </w:rPr>
        <w:t>VP organizē nelaimes gadījumā cietušā militārā gaisa kuģa atrašanās vietas perimetra ierobežošanu</w:t>
      </w:r>
      <w:r w:rsidR="00CA1DBE" w:rsidRPr="00A256F6">
        <w:rPr>
          <w:sz w:val="28"/>
          <w:szCs w:val="28"/>
        </w:rPr>
        <w:t xml:space="preserve"> un apsardzi</w:t>
      </w:r>
      <w:r w:rsidR="00E141B9" w:rsidRPr="00A256F6">
        <w:rPr>
          <w:sz w:val="28"/>
          <w:szCs w:val="28"/>
        </w:rPr>
        <w:t>,</w:t>
      </w:r>
      <w:r w:rsidR="00CA1DBE" w:rsidRPr="00A256F6">
        <w:rPr>
          <w:sz w:val="28"/>
          <w:szCs w:val="28"/>
        </w:rPr>
        <w:t xml:space="preserve"> līdz </w:t>
      </w:r>
      <w:r w:rsidR="00EC3D75" w:rsidRPr="00A256F6">
        <w:rPr>
          <w:sz w:val="28"/>
          <w:szCs w:val="28"/>
        </w:rPr>
        <w:t>NBS pārņem uzdevuma veikšanu pēc attiecīga NBS personāla ierašanās mili</w:t>
      </w:r>
      <w:r w:rsidR="00CA1DBE" w:rsidRPr="00A256F6">
        <w:rPr>
          <w:sz w:val="28"/>
          <w:szCs w:val="28"/>
        </w:rPr>
        <w:t>tārā gaisa kuģa atrašanās vietā</w:t>
      </w:r>
      <w:r w:rsidR="009F342B" w:rsidRPr="00A256F6">
        <w:rPr>
          <w:sz w:val="28"/>
          <w:szCs w:val="28"/>
        </w:rPr>
        <w:t>.</w:t>
      </w:r>
    </w:p>
    <w:p w:rsidR="00EC3D75" w:rsidRPr="00A256F6" w:rsidRDefault="00EC3D75" w:rsidP="00020647">
      <w:pPr>
        <w:jc w:val="both"/>
        <w:rPr>
          <w:sz w:val="28"/>
          <w:szCs w:val="28"/>
        </w:rPr>
      </w:pPr>
    </w:p>
    <w:p w:rsidR="00430B38" w:rsidRPr="00A256F6" w:rsidRDefault="0053473C" w:rsidP="008716D5">
      <w:pPr>
        <w:ind w:firstLine="720"/>
        <w:jc w:val="both"/>
        <w:rPr>
          <w:sz w:val="28"/>
          <w:szCs w:val="28"/>
        </w:rPr>
      </w:pPr>
      <w:r w:rsidRPr="00A256F6">
        <w:rPr>
          <w:sz w:val="28"/>
          <w:szCs w:val="28"/>
        </w:rPr>
        <w:t>2</w:t>
      </w:r>
      <w:r w:rsidR="009C7E49" w:rsidRPr="00A256F6">
        <w:rPr>
          <w:sz w:val="28"/>
          <w:szCs w:val="28"/>
        </w:rPr>
        <w:t>5</w:t>
      </w:r>
      <w:r w:rsidR="00EC3D75" w:rsidRPr="00A256F6">
        <w:rPr>
          <w:sz w:val="28"/>
          <w:szCs w:val="28"/>
        </w:rPr>
        <w:t>.</w:t>
      </w:r>
      <w:r w:rsidR="00CA1DBE" w:rsidRPr="00A256F6">
        <w:rPr>
          <w:sz w:val="28"/>
          <w:szCs w:val="28"/>
        </w:rPr>
        <w:t xml:space="preserve"> Pēc glābšanas darbu veikšanas</w:t>
      </w:r>
      <w:r w:rsidR="00430B38" w:rsidRPr="00A256F6">
        <w:rPr>
          <w:sz w:val="28"/>
          <w:szCs w:val="28"/>
        </w:rPr>
        <w:t xml:space="preserve"> un cietušo evakuācijas</w:t>
      </w:r>
      <w:r w:rsidR="00CA1DBE" w:rsidRPr="00A256F6">
        <w:rPr>
          <w:sz w:val="28"/>
          <w:szCs w:val="28"/>
        </w:rPr>
        <w:t xml:space="preserve"> </w:t>
      </w:r>
      <w:r w:rsidR="00430B38" w:rsidRPr="00A256F6">
        <w:rPr>
          <w:sz w:val="28"/>
          <w:szCs w:val="28"/>
        </w:rPr>
        <w:t>VP nodrošina, lai neviena persona nepiekļūtu notikuma vietai līdz NBS personāla ierašanās un apsardzes pārņemšanas</w:t>
      </w:r>
      <w:r w:rsidR="00187ACB" w:rsidRPr="00A256F6">
        <w:rPr>
          <w:sz w:val="28"/>
          <w:szCs w:val="28"/>
        </w:rPr>
        <w:t xml:space="preserve"> brīdim</w:t>
      </w:r>
      <w:r w:rsidR="00430B38" w:rsidRPr="00A256F6">
        <w:rPr>
          <w:sz w:val="28"/>
          <w:szCs w:val="28"/>
        </w:rPr>
        <w:t>.</w:t>
      </w:r>
      <w:r w:rsidR="00CA1DBE" w:rsidRPr="00A256F6">
        <w:rPr>
          <w:sz w:val="28"/>
          <w:szCs w:val="28"/>
        </w:rPr>
        <w:t xml:space="preserve"> </w:t>
      </w:r>
    </w:p>
    <w:p w:rsidR="003606CE" w:rsidRPr="00A256F6" w:rsidRDefault="003606CE" w:rsidP="00020647">
      <w:pPr>
        <w:jc w:val="both"/>
        <w:rPr>
          <w:sz w:val="28"/>
          <w:szCs w:val="28"/>
        </w:rPr>
      </w:pPr>
    </w:p>
    <w:p w:rsidR="00EC3D75" w:rsidRPr="00A256F6" w:rsidRDefault="0053473C" w:rsidP="008716D5">
      <w:pPr>
        <w:ind w:firstLine="720"/>
        <w:jc w:val="both"/>
        <w:rPr>
          <w:sz w:val="28"/>
          <w:szCs w:val="28"/>
        </w:rPr>
      </w:pPr>
      <w:r w:rsidRPr="00A256F6">
        <w:rPr>
          <w:sz w:val="28"/>
          <w:szCs w:val="28"/>
        </w:rPr>
        <w:t>2</w:t>
      </w:r>
      <w:r w:rsidR="009C7E49" w:rsidRPr="00A256F6">
        <w:rPr>
          <w:sz w:val="28"/>
          <w:szCs w:val="28"/>
        </w:rPr>
        <w:t>6</w:t>
      </w:r>
      <w:r w:rsidR="00EC3D75" w:rsidRPr="00A256F6">
        <w:rPr>
          <w:sz w:val="28"/>
          <w:szCs w:val="28"/>
        </w:rPr>
        <w:t xml:space="preserve">. </w:t>
      </w:r>
      <w:r w:rsidR="00E141B9" w:rsidRPr="00A256F6">
        <w:rPr>
          <w:sz w:val="28"/>
          <w:szCs w:val="28"/>
        </w:rPr>
        <w:t>J</w:t>
      </w:r>
      <w:r w:rsidR="00430B38" w:rsidRPr="00A256F6">
        <w:rPr>
          <w:sz w:val="28"/>
          <w:szCs w:val="28"/>
        </w:rPr>
        <w:t xml:space="preserve">a nepieciešams, </w:t>
      </w:r>
      <w:r w:rsidR="00E141B9" w:rsidRPr="00A256F6">
        <w:rPr>
          <w:sz w:val="28"/>
          <w:szCs w:val="28"/>
        </w:rPr>
        <w:t xml:space="preserve">VP </w:t>
      </w:r>
      <w:r w:rsidR="00430B38" w:rsidRPr="00A256F6">
        <w:rPr>
          <w:sz w:val="28"/>
          <w:szCs w:val="28"/>
        </w:rPr>
        <w:t xml:space="preserve">pēc </w:t>
      </w:r>
      <w:r w:rsidR="00660AEA" w:rsidRPr="00A256F6">
        <w:rPr>
          <w:sz w:val="28"/>
          <w:szCs w:val="28"/>
        </w:rPr>
        <w:t>NBS</w:t>
      </w:r>
      <w:r w:rsidR="00430B38" w:rsidRPr="00A256F6">
        <w:rPr>
          <w:sz w:val="28"/>
          <w:szCs w:val="28"/>
        </w:rPr>
        <w:t xml:space="preserve"> rīkojuma organizē posteņu izvietošanu uz ceļiem ārējā drošības perimetra izveidošanai. Posteņi norāda kustības virzienu uz nelaimes gadījumā cietušā militārā gaisa kuģa atrašanās vietu transportam, kas piedalās avārijas seku likvidēšanas pasākumos.</w:t>
      </w:r>
    </w:p>
    <w:p w:rsidR="003606CE" w:rsidRPr="00A256F6" w:rsidRDefault="003606CE" w:rsidP="00020647">
      <w:pPr>
        <w:jc w:val="both"/>
        <w:rPr>
          <w:sz w:val="28"/>
          <w:szCs w:val="28"/>
        </w:rPr>
      </w:pPr>
    </w:p>
    <w:p w:rsidR="00EC3D75" w:rsidRPr="00A256F6" w:rsidRDefault="0053473C" w:rsidP="008716D5">
      <w:pPr>
        <w:ind w:firstLine="720"/>
        <w:jc w:val="both"/>
        <w:rPr>
          <w:sz w:val="28"/>
          <w:szCs w:val="28"/>
        </w:rPr>
      </w:pPr>
      <w:r w:rsidRPr="00A256F6">
        <w:rPr>
          <w:sz w:val="28"/>
          <w:szCs w:val="28"/>
        </w:rPr>
        <w:t>2</w:t>
      </w:r>
      <w:r w:rsidR="009C7E49" w:rsidRPr="00A256F6">
        <w:rPr>
          <w:sz w:val="28"/>
          <w:szCs w:val="28"/>
        </w:rPr>
        <w:t>7</w:t>
      </w:r>
      <w:r w:rsidR="00EC3D75" w:rsidRPr="00A256F6">
        <w:rPr>
          <w:sz w:val="28"/>
          <w:szCs w:val="28"/>
        </w:rPr>
        <w:t>. Ja militārās aviācijas nelaimes gadījums noticis jūrā,</w:t>
      </w:r>
      <w:r w:rsidR="00430B38" w:rsidRPr="00A256F6">
        <w:rPr>
          <w:sz w:val="28"/>
          <w:szCs w:val="28"/>
        </w:rPr>
        <w:t xml:space="preserve"> NBS nodrošina </w:t>
      </w:r>
      <w:r w:rsidR="00660AEA" w:rsidRPr="00A256F6">
        <w:rPr>
          <w:sz w:val="28"/>
          <w:szCs w:val="28"/>
        </w:rPr>
        <w:t xml:space="preserve">avārijas </w:t>
      </w:r>
      <w:r w:rsidR="00CD29FF" w:rsidRPr="00A256F6">
        <w:rPr>
          <w:sz w:val="28"/>
          <w:szCs w:val="28"/>
        </w:rPr>
        <w:t>rajona slēgšanu</w:t>
      </w:r>
      <w:r w:rsidR="00430B38" w:rsidRPr="00A256F6">
        <w:rPr>
          <w:sz w:val="28"/>
          <w:szCs w:val="28"/>
        </w:rPr>
        <w:t xml:space="preserve"> un visa veida peldlīdzekļu kustības ierobežošan</w:t>
      </w:r>
      <w:r w:rsidR="00CD29FF" w:rsidRPr="00A256F6">
        <w:rPr>
          <w:sz w:val="28"/>
          <w:szCs w:val="28"/>
        </w:rPr>
        <w:t>u</w:t>
      </w:r>
      <w:r w:rsidR="00430B38" w:rsidRPr="00A256F6">
        <w:rPr>
          <w:sz w:val="28"/>
          <w:szCs w:val="28"/>
        </w:rPr>
        <w:t xml:space="preserve"> tajā.</w:t>
      </w:r>
    </w:p>
    <w:p w:rsidR="009C7E49" w:rsidRPr="00A256F6" w:rsidRDefault="009C7E49" w:rsidP="0002064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4DC4" w:rsidRPr="00A256F6" w:rsidRDefault="00B14DC4" w:rsidP="0002064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3320" w:rsidRPr="00A256F6" w:rsidRDefault="00627D28" w:rsidP="00020647">
      <w:pPr>
        <w:widowControl/>
        <w:jc w:val="center"/>
        <w:rPr>
          <w:b/>
          <w:sz w:val="28"/>
          <w:szCs w:val="28"/>
        </w:rPr>
      </w:pPr>
      <w:r w:rsidRPr="00A256F6">
        <w:rPr>
          <w:b/>
          <w:sz w:val="28"/>
          <w:szCs w:val="28"/>
        </w:rPr>
        <w:t>VIII</w:t>
      </w:r>
      <w:r w:rsidR="00F03320" w:rsidRPr="00A256F6">
        <w:rPr>
          <w:b/>
          <w:sz w:val="28"/>
          <w:szCs w:val="28"/>
        </w:rPr>
        <w:t xml:space="preserve">. Rīcība ar </w:t>
      </w:r>
      <w:r w:rsidR="00616B4E" w:rsidRPr="00A256F6">
        <w:rPr>
          <w:sz w:val="28"/>
          <w:szCs w:val="28"/>
        </w:rPr>
        <w:t>upur</w:t>
      </w:r>
      <w:r w:rsidR="00E31BE2" w:rsidRPr="00A256F6">
        <w:rPr>
          <w:sz w:val="28"/>
          <w:szCs w:val="28"/>
        </w:rPr>
        <w:t>u</w:t>
      </w:r>
      <w:r w:rsidR="00616B4E" w:rsidRPr="00A256F6">
        <w:rPr>
          <w:sz w:val="28"/>
          <w:szCs w:val="28"/>
        </w:rPr>
        <w:t xml:space="preserve"> mirstīgām atliekām</w:t>
      </w:r>
    </w:p>
    <w:p w:rsidR="00EC3D75" w:rsidRPr="00A256F6" w:rsidRDefault="00EC3D75" w:rsidP="0002064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3320" w:rsidRPr="00A256F6" w:rsidRDefault="0053473C" w:rsidP="008716D5">
      <w:pPr>
        <w:ind w:firstLine="720"/>
        <w:jc w:val="both"/>
        <w:rPr>
          <w:sz w:val="28"/>
          <w:szCs w:val="28"/>
        </w:rPr>
      </w:pPr>
      <w:r w:rsidRPr="00A256F6">
        <w:rPr>
          <w:sz w:val="28"/>
          <w:szCs w:val="28"/>
        </w:rPr>
        <w:t>2</w:t>
      </w:r>
      <w:r w:rsidR="009C7E49" w:rsidRPr="00A256F6">
        <w:rPr>
          <w:sz w:val="28"/>
          <w:szCs w:val="28"/>
        </w:rPr>
        <w:t>8</w:t>
      </w:r>
      <w:r w:rsidR="00F03320" w:rsidRPr="00A256F6">
        <w:rPr>
          <w:sz w:val="28"/>
          <w:szCs w:val="28"/>
        </w:rPr>
        <w:t>. NMPD konstatē cilvēka bioloģiskās nāves faktu.</w:t>
      </w:r>
    </w:p>
    <w:p w:rsidR="00F03320" w:rsidRPr="00A256F6" w:rsidRDefault="00F03320" w:rsidP="00020647">
      <w:pPr>
        <w:jc w:val="both"/>
        <w:rPr>
          <w:sz w:val="28"/>
          <w:szCs w:val="28"/>
        </w:rPr>
      </w:pPr>
    </w:p>
    <w:p w:rsidR="00F03320" w:rsidRPr="00A256F6" w:rsidRDefault="00E52137" w:rsidP="008716D5">
      <w:pPr>
        <w:ind w:firstLine="720"/>
        <w:jc w:val="both"/>
        <w:rPr>
          <w:sz w:val="28"/>
          <w:szCs w:val="28"/>
        </w:rPr>
      </w:pPr>
      <w:r w:rsidRPr="00A256F6">
        <w:rPr>
          <w:sz w:val="28"/>
          <w:szCs w:val="28"/>
        </w:rPr>
        <w:t xml:space="preserve">29. </w:t>
      </w:r>
      <w:r w:rsidR="002073AB" w:rsidRPr="00A256F6">
        <w:rPr>
          <w:sz w:val="28"/>
          <w:szCs w:val="28"/>
        </w:rPr>
        <w:t xml:space="preserve">NBS organizē </w:t>
      </w:r>
      <w:r w:rsidR="00616B4E" w:rsidRPr="00A256F6">
        <w:rPr>
          <w:sz w:val="28"/>
          <w:szCs w:val="28"/>
        </w:rPr>
        <w:t>upuru mirstīgo atlieku</w:t>
      </w:r>
      <w:r w:rsidR="002073AB" w:rsidRPr="00A256F6">
        <w:rPr>
          <w:sz w:val="28"/>
          <w:szCs w:val="28"/>
        </w:rPr>
        <w:t xml:space="preserve"> transportēšanu uz tam paredzētajām vietām, par kurām informē MANGKIC un pirmstiesas izmeklēšanas iestādi</w:t>
      </w:r>
      <w:r w:rsidR="002073AB" w:rsidRPr="00A256F6">
        <w:rPr>
          <w:sz w:val="28"/>
          <w:szCs w:val="28"/>
          <w:u w:val="single"/>
        </w:rPr>
        <w:t>, kas veic  kriminālprocesu saistībā ar militārās aviācijas negadījumu</w:t>
      </w:r>
      <w:r w:rsidRPr="00A256F6">
        <w:rPr>
          <w:sz w:val="28"/>
          <w:szCs w:val="28"/>
        </w:rPr>
        <w:t>.</w:t>
      </w:r>
    </w:p>
    <w:p w:rsidR="00F03320" w:rsidRPr="00A256F6" w:rsidRDefault="00F03320" w:rsidP="00020647">
      <w:pPr>
        <w:jc w:val="both"/>
        <w:rPr>
          <w:sz w:val="28"/>
          <w:szCs w:val="28"/>
        </w:rPr>
      </w:pPr>
    </w:p>
    <w:p w:rsidR="00F03320" w:rsidRPr="00A256F6" w:rsidRDefault="003606CE" w:rsidP="008716D5">
      <w:pPr>
        <w:ind w:firstLine="720"/>
        <w:jc w:val="both"/>
        <w:rPr>
          <w:sz w:val="28"/>
          <w:szCs w:val="28"/>
        </w:rPr>
      </w:pPr>
      <w:r w:rsidRPr="00A256F6">
        <w:rPr>
          <w:sz w:val="28"/>
          <w:szCs w:val="28"/>
        </w:rPr>
        <w:t>3</w:t>
      </w:r>
      <w:r w:rsidR="009C7E49" w:rsidRPr="00A256F6">
        <w:rPr>
          <w:sz w:val="28"/>
          <w:szCs w:val="28"/>
        </w:rPr>
        <w:t>0</w:t>
      </w:r>
      <w:r w:rsidR="00F03320" w:rsidRPr="00A256F6">
        <w:rPr>
          <w:sz w:val="28"/>
          <w:szCs w:val="28"/>
        </w:rPr>
        <w:t>. NBS organizē militārās aviācijas nelaimes gadījumā bojāgājušo transportēšan</w:t>
      </w:r>
      <w:r w:rsidR="00912824" w:rsidRPr="00A256F6">
        <w:rPr>
          <w:sz w:val="28"/>
          <w:szCs w:val="28"/>
        </w:rPr>
        <w:t>u</w:t>
      </w:r>
      <w:r w:rsidR="00F03320" w:rsidRPr="00A256F6">
        <w:rPr>
          <w:sz w:val="28"/>
          <w:szCs w:val="28"/>
        </w:rPr>
        <w:t xml:space="preserve"> uz mītnes zemi.</w:t>
      </w:r>
    </w:p>
    <w:p w:rsidR="00EC3D75" w:rsidRPr="00A256F6" w:rsidRDefault="00EC3D75" w:rsidP="0002064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4DC4" w:rsidRPr="00A256F6" w:rsidRDefault="00B14DC4" w:rsidP="00020647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3320" w:rsidRPr="00A256F6" w:rsidRDefault="00627D28" w:rsidP="00020647">
      <w:pPr>
        <w:widowControl/>
        <w:jc w:val="center"/>
        <w:rPr>
          <w:b/>
          <w:sz w:val="28"/>
          <w:szCs w:val="28"/>
        </w:rPr>
      </w:pPr>
      <w:r w:rsidRPr="00A256F6">
        <w:rPr>
          <w:b/>
          <w:sz w:val="28"/>
          <w:szCs w:val="28"/>
        </w:rPr>
        <w:t>I</w:t>
      </w:r>
      <w:r w:rsidR="00F03320" w:rsidRPr="00A256F6">
        <w:rPr>
          <w:b/>
          <w:sz w:val="28"/>
          <w:szCs w:val="28"/>
        </w:rPr>
        <w:t>X. Militārajā gaisa kuģī esošo personu skaita un identitātes noskaidrošana</w:t>
      </w:r>
    </w:p>
    <w:p w:rsidR="00F03320" w:rsidRPr="00A256F6" w:rsidRDefault="00F03320" w:rsidP="0002064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03320" w:rsidRPr="00A256F6" w:rsidRDefault="003606CE" w:rsidP="008716D5">
      <w:pPr>
        <w:ind w:firstLine="720"/>
        <w:jc w:val="both"/>
        <w:rPr>
          <w:sz w:val="28"/>
          <w:szCs w:val="28"/>
        </w:rPr>
      </w:pPr>
      <w:r w:rsidRPr="00A256F6">
        <w:rPr>
          <w:sz w:val="28"/>
          <w:szCs w:val="28"/>
        </w:rPr>
        <w:t>3</w:t>
      </w:r>
      <w:r w:rsidR="009C7E49" w:rsidRPr="00A256F6">
        <w:rPr>
          <w:sz w:val="28"/>
          <w:szCs w:val="28"/>
        </w:rPr>
        <w:t>1</w:t>
      </w:r>
      <w:r w:rsidR="00F03320" w:rsidRPr="00A256F6">
        <w:rPr>
          <w:sz w:val="28"/>
          <w:szCs w:val="28"/>
        </w:rPr>
        <w:t>.</w:t>
      </w:r>
      <w:r w:rsidR="000F7EE4" w:rsidRPr="00A256F6">
        <w:rPr>
          <w:sz w:val="28"/>
          <w:szCs w:val="28"/>
        </w:rPr>
        <w:t xml:space="preserve"> </w:t>
      </w:r>
      <w:r w:rsidR="004D27CE" w:rsidRPr="00A256F6">
        <w:rPr>
          <w:sz w:val="28"/>
          <w:szCs w:val="28"/>
        </w:rPr>
        <w:t>NBS</w:t>
      </w:r>
      <w:r w:rsidR="000F7EE4" w:rsidRPr="00A256F6">
        <w:rPr>
          <w:sz w:val="28"/>
          <w:szCs w:val="28"/>
        </w:rPr>
        <w:t xml:space="preserve"> </w:t>
      </w:r>
      <w:r w:rsidR="0053515A" w:rsidRPr="00A256F6">
        <w:rPr>
          <w:sz w:val="28"/>
          <w:szCs w:val="28"/>
        </w:rPr>
        <w:t xml:space="preserve">nosūta </w:t>
      </w:r>
      <w:r w:rsidR="00F03320" w:rsidRPr="00A256F6">
        <w:rPr>
          <w:sz w:val="28"/>
          <w:szCs w:val="28"/>
        </w:rPr>
        <w:t xml:space="preserve">pieprasījumu </w:t>
      </w:r>
      <w:r w:rsidR="000F7EE4" w:rsidRPr="00A256F6">
        <w:rPr>
          <w:sz w:val="28"/>
          <w:szCs w:val="28"/>
        </w:rPr>
        <w:t>lidostai, no kuras</w:t>
      </w:r>
      <w:r w:rsidR="00F03320" w:rsidRPr="00A256F6">
        <w:rPr>
          <w:sz w:val="28"/>
          <w:szCs w:val="28"/>
        </w:rPr>
        <w:t xml:space="preserve"> veikta pēdējā izlidošana, par </w:t>
      </w:r>
      <w:r w:rsidR="00912824" w:rsidRPr="00A256F6">
        <w:rPr>
          <w:sz w:val="28"/>
          <w:szCs w:val="28"/>
        </w:rPr>
        <w:t xml:space="preserve">to </w:t>
      </w:r>
      <w:r w:rsidR="00F03320" w:rsidRPr="00A256F6">
        <w:rPr>
          <w:sz w:val="28"/>
          <w:szCs w:val="28"/>
        </w:rPr>
        <w:t>personu skaitu un identitāti, kuras atr</w:t>
      </w:r>
      <w:r w:rsidR="000F7EE4" w:rsidRPr="00A256F6">
        <w:rPr>
          <w:sz w:val="28"/>
          <w:szCs w:val="28"/>
        </w:rPr>
        <w:t xml:space="preserve">adušās </w:t>
      </w:r>
      <w:r w:rsidR="00F03320" w:rsidRPr="00A256F6">
        <w:rPr>
          <w:sz w:val="28"/>
          <w:szCs w:val="28"/>
        </w:rPr>
        <w:t>militārās aviācijas nelaimes gadījumā cietušajā gaisa kuģī</w:t>
      </w:r>
      <w:r w:rsidR="000F7EE4" w:rsidRPr="00A256F6">
        <w:rPr>
          <w:sz w:val="28"/>
          <w:szCs w:val="28"/>
        </w:rPr>
        <w:t>.</w:t>
      </w:r>
    </w:p>
    <w:p w:rsidR="00F03320" w:rsidRPr="00A256F6" w:rsidRDefault="00F03320" w:rsidP="00020647">
      <w:pPr>
        <w:jc w:val="both"/>
        <w:rPr>
          <w:sz w:val="28"/>
          <w:szCs w:val="28"/>
        </w:rPr>
      </w:pPr>
    </w:p>
    <w:p w:rsidR="00C56FF0" w:rsidRPr="00A256F6" w:rsidRDefault="003606CE" w:rsidP="008716D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256F6">
        <w:rPr>
          <w:rFonts w:ascii="Times New Roman" w:hAnsi="Times New Roman"/>
          <w:sz w:val="28"/>
          <w:szCs w:val="28"/>
        </w:rPr>
        <w:t>3</w:t>
      </w:r>
      <w:r w:rsidR="009C7E49" w:rsidRPr="00A256F6">
        <w:rPr>
          <w:rFonts w:ascii="Times New Roman" w:hAnsi="Times New Roman"/>
          <w:sz w:val="28"/>
          <w:szCs w:val="28"/>
        </w:rPr>
        <w:t>2</w:t>
      </w:r>
      <w:r w:rsidR="00F03320" w:rsidRPr="00A256F6">
        <w:rPr>
          <w:rFonts w:ascii="Times New Roman" w:hAnsi="Times New Roman"/>
          <w:sz w:val="28"/>
          <w:szCs w:val="28"/>
        </w:rPr>
        <w:t xml:space="preserve">. </w:t>
      </w:r>
      <w:r w:rsidR="004D27CE" w:rsidRPr="00A256F6">
        <w:rPr>
          <w:rFonts w:ascii="Times New Roman" w:hAnsi="Times New Roman"/>
          <w:sz w:val="28"/>
          <w:szCs w:val="28"/>
        </w:rPr>
        <w:t>NBS sadarbībā ar</w:t>
      </w:r>
      <w:r w:rsidR="0053515A" w:rsidRPr="00A256F6">
        <w:rPr>
          <w:rFonts w:ascii="Times New Roman" w:hAnsi="Times New Roman"/>
          <w:sz w:val="28"/>
          <w:szCs w:val="28"/>
        </w:rPr>
        <w:t xml:space="preserve"> ĀM</w:t>
      </w:r>
      <w:r w:rsidR="00F03320" w:rsidRPr="00A256F6">
        <w:rPr>
          <w:rFonts w:ascii="Times New Roman" w:hAnsi="Times New Roman"/>
          <w:sz w:val="28"/>
          <w:szCs w:val="28"/>
        </w:rPr>
        <w:t xml:space="preserve"> </w:t>
      </w:r>
      <w:r w:rsidR="0053515A" w:rsidRPr="00A256F6">
        <w:rPr>
          <w:rFonts w:ascii="Times New Roman" w:hAnsi="Times New Roman"/>
          <w:sz w:val="28"/>
          <w:szCs w:val="28"/>
        </w:rPr>
        <w:t xml:space="preserve">nosūta </w:t>
      </w:r>
      <w:r w:rsidR="00F03320" w:rsidRPr="00A256F6">
        <w:rPr>
          <w:rFonts w:ascii="Times New Roman" w:hAnsi="Times New Roman"/>
          <w:sz w:val="28"/>
          <w:szCs w:val="28"/>
        </w:rPr>
        <w:t>pieprasījumu</w:t>
      </w:r>
      <w:r w:rsidR="00430B38" w:rsidRPr="00A256F6">
        <w:rPr>
          <w:rFonts w:ascii="Times New Roman" w:hAnsi="Times New Roman"/>
          <w:sz w:val="28"/>
          <w:szCs w:val="28"/>
        </w:rPr>
        <w:t xml:space="preserve"> </w:t>
      </w:r>
      <w:r w:rsidR="0053515A" w:rsidRPr="00A256F6">
        <w:rPr>
          <w:rFonts w:ascii="Times New Roman" w:hAnsi="Times New Roman"/>
          <w:sz w:val="28"/>
          <w:szCs w:val="28"/>
        </w:rPr>
        <w:t xml:space="preserve">uz </w:t>
      </w:r>
      <w:r w:rsidR="00272E6F" w:rsidRPr="00A256F6">
        <w:rPr>
          <w:rFonts w:ascii="Times New Roman" w:hAnsi="Times New Roman"/>
          <w:sz w:val="28"/>
          <w:szCs w:val="28"/>
        </w:rPr>
        <w:t>ārvalsti</w:t>
      </w:r>
      <w:r w:rsidR="00F03320" w:rsidRPr="00A256F6">
        <w:rPr>
          <w:rFonts w:ascii="Times New Roman" w:hAnsi="Times New Roman"/>
          <w:sz w:val="28"/>
          <w:szCs w:val="28"/>
        </w:rPr>
        <w:t xml:space="preserve">, no kuras gaisa kuģis veicis pēdējo izlidošanu, par </w:t>
      </w:r>
      <w:r w:rsidR="00912824" w:rsidRPr="00A256F6">
        <w:rPr>
          <w:rFonts w:ascii="Times New Roman" w:hAnsi="Times New Roman"/>
          <w:sz w:val="28"/>
          <w:szCs w:val="28"/>
        </w:rPr>
        <w:t xml:space="preserve">to </w:t>
      </w:r>
      <w:r w:rsidR="00F03320" w:rsidRPr="00A256F6">
        <w:rPr>
          <w:rFonts w:ascii="Times New Roman" w:hAnsi="Times New Roman"/>
          <w:sz w:val="28"/>
          <w:szCs w:val="28"/>
        </w:rPr>
        <w:t>personu skaitu un identitāti, kuras atr</w:t>
      </w:r>
      <w:r w:rsidR="0053515A" w:rsidRPr="00A256F6">
        <w:rPr>
          <w:rFonts w:ascii="Times New Roman" w:hAnsi="Times New Roman"/>
          <w:sz w:val="28"/>
          <w:szCs w:val="28"/>
        </w:rPr>
        <w:t>a</w:t>
      </w:r>
      <w:r w:rsidR="00F03320" w:rsidRPr="00A256F6">
        <w:rPr>
          <w:rFonts w:ascii="Times New Roman" w:hAnsi="Times New Roman"/>
          <w:sz w:val="28"/>
          <w:szCs w:val="28"/>
        </w:rPr>
        <w:t>d</w:t>
      </w:r>
      <w:r w:rsidR="0053515A" w:rsidRPr="00A256F6">
        <w:rPr>
          <w:rFonts w:ascii="Times New Roman" w:hAnsi="Times New Roman"/>
          <w:sz w:val="28"/>
          <w:szCs w:val="28"/>
        </w:rPr>
        <w:t>ušās</w:t>
      </w:r>
      <w:r w:rsidR="00F03320" w:rsidRPr="00A256F6">
        <w:rPr>
          <w:rFonts w:ascii="Times New Roman" w:hAnsi="Times New Roman"/>
          <w:sz w:val="28"/>
          <w:szCs w:val="28"/>
        </w:rPr>
        <w:t xml:space="preserve"> militārās aviācijas nelaimes gadījumā cietušajā gaisa kuģī</w:t>
      </w:r>
      <w:r w:rsidR="000F7EE4" w:rsidRPr="00A256F6">
        <w:rPr>
          <w:rFonts w:ascii="Times New Roman" w:hAnsi="Times New Roman"/>
          <w:sz w:val="28"/>
          <w:szCs w:val="28"/>
        </w:rPr>
        <w:t>,</w:t>
      </w:r>
      <w:r w:rsidR="00F03320" w:rsidRPr="00A256F6">
        <w:rPr>
          <w:rFonts w:ascii="Times New Roman" w:hAnsi="Times New Roman"/>
          <w:sz w:val="28"/>
          <w:szCs w:val="28"/>
        </w:rPr>
        <w:t xml:space="preserve"> </w:t>
      </w:r>
      <w:r w:rsidR="000F7EE4" w:rsidRPr="00A256F6">
        <w:rPr>
          <w:rFonts w:ascii="Times New Roman" w:hAnsi="Times New Roman"/>
          <w:sz w:val="28"/>
          <w:szCs w:val="28"/>
        </w:rPr>
        <w:t xml:space="preserve">ja militārais gaisa kuģis </w:t>
      </w:r>
      <w:r w:rsidR="004D27CE" w:rsidRPr="00A256F6">
        <w:rPr>
          <w:rFonts w:ascii="Times New Roman" w:hAnsi="Times New Roman"/>
          <w:sz w:val="28"/>
          <w:szCs w:val="28"/>
        </w:rPr>
        <w:t>šķērsojis Latvijas gaisa telpu tranzītā</w:t>
      </w:r>
      <w:r w:rsidR="000F7EE4" w:rsidRPr="00A256F6">
        <w:rPr>
          <w:rFonts w:ascii="Times New Roman" w:hAnsi="Times New Roman"/>
          <w:sz w:val="28"/>
          <w:szCs w:val="28"/>
        </w:rPr>
        <w:t>.</w:t>
      </w:r>
    </w:p>
    <w:p w:rsidR="009C7E49" w:rsidRPr="00A256F6" w:rsidRDefault="009C7E49" w:rsidP="000206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14DC4" w:rsidRPr="00A256F6" w:rsidRDefault="00B14DC4" w:rsidP="000206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2343F" w:rsidRPr="00A256F6" w:rsidRDefault="0072343F" w:rsidP="00020647">
      <w:pPr>
        <w:widowControl/>
        <w:jc w:val="center"/>
        <w:rPr>
          <w:b/>
          <w:bCs/>
          <w:sz w:val="28"/>
          <w:szCs w:val="28"/>
        </w:rPr>
      </w:pPr>
      <w:r w:rsidRPr="00A256F6">
        <w:rPr>
          <w:b/>
          <w:bCs/>
          <w:sz w:val="28"/>
          <w:szCs w:val="28"/>
        </w:rPr>
        <w:t>X. Atbalsts militārās aviācijas nelaimes gadījumā cietušajiem un viņu tuviniekiem</w:t>
      </w:r>
    </w:p>
    <w:p w:rsidR="00AD4244" w:rsidRPr="00A256F6" w:rsidRDefault="00AD4244" w:rsidP="00020647">
      <w:pPr>
        <w:widowControl/>
        <w:jc w:val="both"/>
        <w:rPr>
          <w:b/>
          <w:bCs/>
          <w:sz w:val="28"/>
          <w:szCs w:val="28"/>
        </w:rPr>
      </w:pPr>
    </w:p>
    <w:p w:rsidR="0072343F" w:rsidRPr="00A256F6" w:rsidRDefault="0053473C" w:rsidP="008716D5">
      <w:pPr>
        <w:ind w:firstLine="720"/>
        <w:jc w:val="both"/>
        <w:rPr>
          <w:sz w:val="28"/>
          <w:szCs w:val="28"/>
        </w:rPr>
      </w:pPr>
      <w:r w:rsidRPr="00A256F6">
        <w:rPr>
          <w:sz w:val="28"/>
          <w:szCs w:val="28"/>
        </w:rPr>
        <w:t>3</w:t>
      </w:r>
      <w:r w:rsidR="009C7E49" w:rsidRPr="00A256F6">
        <w:rPr>
          <w:sz w:val="28"/>
          <w:szCs w:val="28"/>
        </w:rPr>
        <w:t>3</w:t>
      </w:r>
      <w:r w:rsidR="0072343F" w:rsidRPr="00A256F6">
        <w:rPr>
          <w:sz w:val="28"/>
          <w:szCs w:val="28"/>
        </w:rPr>
        <w:t xml:space="preserve">. NBS un </w:t>
      </w:r>
      <w:r w:rsidR="002073AB" w:rsidRPr="00A256F6">
        <w:rPr>
          <w:sz w:val="28"/>
          <w:szCs w:val="28"/>
        </w:rPr>
        <w:t>pirmstiesas izmeklēšanas iestāde, kas veic  kriminālprocesu saistībā ar militārās aviācijas negadījumu,</w:t>
      </w:r>
      <w:r w:rsidR="0072343F" w:rsidRPr="00A256F6">
        <w:rPr>
          <w:sz w:val="28"/>
          <w:szCs w:val="28"/>
        </w:rPr>
        <w:t xml:space="preserve"> nodrošina personīgo mantu nodošanu militārās aviācijas nelaimes gadījumā cietušajiem (īpašniekiem) vai viņu tuviniekiem</w:t>
      </w:r>
      <w:r w:rsidR="00430B38" w:rsidRPr="00A256F6">
        <w:rPr>
          <w:sz w:val="28"/>
          <w:szCs w:val="28"/>
        </w:rPr>
        <w:t>.</w:t>
      </w:r>
    </w:p>
    <w:p w:rsidR="0072343F" w:rsidRPr="00A256F6" w:rsidRDefault="00630F43" w:rsidP="00020647">
      <w:pPr>
        <w:jc w:val="both"/>
        <w:rPr>
          <w:sz w:val="28"/>
          <w:szCs w:val="28"/>
        </w:rPr>
      </w:pPr>
      <w:r w:rsidRPr="00A256F6">
        <w:rPr>
          <w:sz w:val="28"/>
          <w:szCs w:val="28"/>
        </w:rPr>
        <w:tab/>
      </w:r>
    </w:p>
    <w:p w:rsidR="0072343F" w:rsidRPr="00A256F6" w:rsidRDefault="0053473C" w:rsidP="008716D5">
      <w:pPr>
        <w:ind w:firstLine="720"/>
        <w:jc w:val="both"/>
        <w:rPr>
          <w:sz w:val="28"/>
          <w:szCs w:val="28"/>
        </w:rPr>
      </w:pPr>
      <w:r w:rsidRPr="00A256F6">
        <w:rPr>
          <w:sz w:val="28"/>
          <w:szCs w:val="28"/>
        </w:rPr>
        <w:t>3</w:t>
      </w:r>
      <w:r w:rsidR="00193C9C" w:rsidRPr="00A256F6">
        <w:rPr>
          <w:sz w:val="28"/>
          <w:szCs w:val="28"/>
        </w:rPr>
        <w:t>4</w:t>
      </w:r>
      <w:r w:rsidR="0072343F" w:rsidRPr="00A256F6">
        <w:rPr>
          <w:sz w:val="28"/>
          <w:szCs w:val="28"/>
        </w:rPr>
        <w:t>. ĀM sniedz atbalstu pagaidu ceļošanas dokumentu saņemšanā.</w:t>
      </w:r>
    </w:p>
    <w:p w:rsidR="0072343F" w:rsidRPr="00A256F6" w:rsidRDefault="0072343F" w:rsidP="00020647">
      <w:pPr>
        <w:jc w:val="both"/>
        <w:rPr>
          <w:sz w:val="28"/>
          <w:szCs w:val="28"/>
        </w:rPr>
      </w:pPr>
    </w:p>
    <w:p w:rsidR="00B14DC4" w:rsidRPr="00A256F6" w:rsidRDefault="00B14DC4" w:rsidP="00020647">
      <w:pPr>
        <w:jc w:val="both"/>
        <w:rPr>
          <w:sz w:val="28"/>
          <w:szCs w:val="28"/>
        </w:rPr>
      </w:pPr>
    </w:p>
    <w:p w:rsidR="00AD4244" w:rsidRPr="00A256F6" w:rsidRDefault="00C56FF0" w:rsidP="00020647">
      <w:pPr>
        <w:widowControl/>
        <w:jc w:val="center"/>
        <w:rPr>
          <w:b/>
          <w:sz w:val="28"/>
          <w:szCs w:val="28"/>
        </w:rPr>
      </w:pPr>
      <w:r w:rsidRPr="00A256F6">
        <w:rPr>
          <w:b/>
          <w:sz w:val="28"/>
          <w:szCs w:val="28"/>
        </w:rPr>
        <w:t>XI</w:t>
      </w:r>
      <w:r w:rsidR="00AD4244" w:rsidRPr="00A256F6">
        <w:rPr>
          <w:b/>
          <w:sz w:val="28"/>
          <w:szCs w:val="28"/>
        </w:rPr>
        <w:t>. Militārās aviācijas nelaimes gadījuma izmeklēšana</w:t>
      </w:r>
    </w:p>
    <w:p w:rsidR="0072343F" w:rsidRPr="00A256F6" w:rsidRDefault="0072343F" w:rsidP="0002064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D4244" w:rsidRPr="00A256F6" w:rsidRDefault="0053473C" w:rsidP="008716D5">
      <w:pPr>
        <w:ind w:firstLine="720"/>
        <w:jc w:val="both"/>
        <w:rPr>
          <w:sz w:val="28"/>
          <w:szCs w:val="28"/>
        </w:rPr>
      </w:pPr>
      <w:r w:rsidRPr="00A256F6">
        <w:rPr>
          <w:sz w:val="28"/>
          <w:szCs w:val="28"/>
        </w:rPr>
        <w:t>3</w:t>
      </w:r>
      <w:r w:rsidR="00193C9C" w:rsidRPr="00A256F6">
        <w:rPr>
          <w:sz w:val="28"/>
          <w:szCs w:val="28"/>
        </w:rPr>
        <w:t>5</w:t>
      </w:r>
      <w:r w:rsidR="00AD4244" w:rsidRPr="00A256F6">
        <w:rPr>
          <w:sz w:val="28"/>
          <w:szCs w:val="28"/>
        </w:rPr>
        <w:t xml:space="preserve">. </w:t>
      </w:r>
      <w:r w:rsidR="00D2180A" w:rsidRPr="00A256F6">
        <w:rPr>
          <w:sz w:val="28"/>
          <w:szCs w:val="28"/>
        </w:rPr>
        <w:t xml:space="preserve">NBS </w:t>
      </w:r>
      <w:r w:rsidR="00AD4244" w:rsidRPr="00A256F6">
        <w:rPr>
          <w:sz w:val="28"/>
          <w:szCs w:val="28"/>
        </w:rPr>
        <w:t>nelaimes gadījumā cietušā militārā gaisa kuģa atrašanās vietā uzsāk aviācijas nelai</w:t>
      </w:r>
      <w:r w:rsidR="00EC7BF4" w:rsidRPr="00A256F6">
        <w:rPr>
          <w:sz w:val="28"/>
          <w:szCs w:val="28"/>
        </w:rPr>
        <w:t xml:space="preserve">mes gadījuma izmeklēšanu. </w:t>
      </w:r>
      <w:r w:rsidR="00AD4244" w:rsidRPr="00A256F6">
        <w:rPr>
          <w:sz w:val="28"/>
          <w:szCs w:val="28"/>
        </w:rPr>
        <w:t xml:space="preserve">Militārā gaisa kuģa nelaimes gadījuma izmeklēšanai </w:t>
      </w:r>
      <w:r w:rsidR="00193C9C" w:rsidRPr="00A256F6">
        <w:rPr>
          <w:sz w:val="28"/>
          <w:szCs w:val="28"/>
        </w:rPr>
        <w:t xml:space="preserve">NBS </w:t>
      </w:r>
      <w:r w:rsidR="00AD4244" w:rsidRPr="00A256F6">
        <w:rPr>
          <w:sz w:val="28"/>
          <w:szCs w:val="28"/>
        </w:rPr>
        <w:t xml:space="preserve">var pieaicināt </w:t>
      </w:r>
      <w:r w:rsidR="00E92AF9" w:rsidRPr="00A256F6">
        <w:rPr>
          <w:sz w:val="28"/>
          <w:szCs w:val="28"/>
        </w:rPr>
        <w:t>Transporta nelaimes gadījumu un incidentu izmeklēšanas biroju</w:t>
      </w:r>
      <w:r w:rsidR="00E92AF9" w:rsidRPr="00A256F6">
        <w:rPr>
          <w:b/>
          <w:sz w:val="28"/>
          <w:szCs w:val="28"/>
        </w:rPr>
        <w:t xml:space="preserve"> </w:t>
      </w:r>
      <w:r w:rsidR="00E92AF9" w:rsidRPr="00A256F6">
        <w:rPr>
          <w:sz w:val="28"/>
          <w:szCs w:val="28"/>
        </w:rPr>
        <w:t>(TNGIIB)</w:t>
      </w:r>
      <w:r w:rsidR="00AD4244" w:rsidRPr="00A256F6">
        <w:rPr>
          <w:sz w:val="28"/>
          <w:szCs w:val="28"/>
        </w:rPr>
        <w:t>.</w:t>
      </w:r>
      <w:r w:rsidR="00193C9C" w:rsidRPr="00A256F6">
        <w:rPr>
          <w:sz w:val="28"/>
          <w:szCs w:val="28"/>
        </w:rPr>
        <w:t xml:space="preserve"> NBS ārvalsts militārā gaisa kuģa nelaimes gadījuma izmeklēšanai var pieaicināt ārvalstu speciālistus.</w:t>
      </w:r>
    </w:p>
    <w:p w:rsidR="00AD4244" w:rsidRPr="00A256F6" w:rsidRDefault="00AD4244" w:rsidP="00020647">
      <w:pPr>
        <w:jc w:val="both"/>
        <w:rPr>
          <w:sz w:val="28"/>
          <w:szCs w:val="28"/>
        </w:rPr>
      </w:pPr>
    </w:p>
    <w:p w:rsidR="00AD4244" w:rsidRPr="00A256F6" w:rsidRDefault="0053473C" w:rsidP="008716D5">
      <w:pPr>
        <w:ind w:firstLine="720"/>
        <w:jc w:val="both"/>
        <w:rPr>
          <w:sz w:val="28"/>
          <w:szCs w:val="28"/>
        </w:rPr>
      </w:pPr>
      <w:r w:rsidRPr="00A256F6">
        <w:rPr>
          <w:sz w:val="28"/>
          <w:szCs w:val="28"/>
        </w:rPr>
        <w:t>3</w:t>
      </w:r>
      <w:r w:rsidR="003E3010" w:rsidRPr="00A256F6">
        <w:rPr>
          <w:sz w:val="28"/>
          <w:szCs w:val="28"/>
        </w:rPr>
        <w:t>6</w:t>
      </w:r>
      <w:r w:rsidR="00AD4244" w:rsidRPr="00A256F6">
        <w:rPr>
          <w:sz w:val="28"/>
          <w:szCs w:val="28"/>
        </w:rPr>
        <w:t xml:space="preserve">. </w:t>
      </w:r>
      <w:r w:rsidR="00193C9C" w:rsidRPr="00A256F6">
        <w:rPr>
          <w:sz w:val="28"/>
          <w:szCs w:val="28"/>
        </w:rPr>
        <w:t xml:space="preserve">Ja </w:t>
      </w:r>
      <w:r w:rsidR="00C935D4" w:rsidRPr="00A256F6">
        <w:rPr>
          <w:sz w:val="28"/>
          <w:szCs w:val="28"/>
        </w:rPr>
        <w:t>NBS Militārā policija</w:t>
      </w:r>
      <w:r w:rsidR="00193C9C" w:rsidRPr="00A256F6">
        <w:rPr>
          <w:sz w:val="28"/>
          <w:szCs w:val="28"/>
        </w:rPr>
        <w:t xml:space="preserve"> vai cita pirmstiesas izmeklēšanas iestāde saistībā ar militārās aviācijas negadījumu uzsāk kriminālprocesu, tad jebkuras darbības notikuma vietā pēc sākotnējo glābšanas darbu pabeigšanas ir saskaņojamas ar procesa virzītāju. </w:t>
      </w:r>
    </w:p>
    <w:p w:rsidR="00AD4244" w:rsidRPr="00A256F6" w:rsidRDefault="00AD4244" w:rsidP="00020647">
      <w:pPr>
        <w:jc w:val="both"/>
        <w:rPr>
          <w:sz w:val="28"/>
          <w:szCs w:val="28"/>
        </w:rPr>
      </w:pPr>
    </w:p>
    <w:p w:rsidR="00AD4244" w:rsidRPr="00A256F6" w:rsidRDefault="0053473C" w:rsidP="008716D5">
      <w:pPr>
        <w:ind w:firstLine="720"/>
        <w:jc w:val="both"/>
        <w:rPr>
          <w:sz w:val="28"/>
          <w:szCs w:val="28"/>
        </w:rPr>
      </w:pPr>
      <w:r w:rsidRPr="00A256F6">
        <w:rPr>
          <w:sz w:val="28"/>
          <w:szCs w:val="28"/>
        </w:rPr>
        <w:t>3</w:t>
      </w:r>
      <w:r w:rsidR="003E3010" w:rsidRPr="00A256F6">
        <w:rPr>
          <w:sz w:val="28"/>
          <w:szCs w:val="28"/>
        </w:rPr>
        <w:t>7</w:t>
      </w:r>
      <w:r w:rsidR="00AD4244" w:rsidRPr="00A256F6">
        <w:rPr>
          <w:sz w:val="28"/>
          <w:szCs w:val="28"/>
        </w:rPr>
        <w:t>. NBS organizē un vada aviācijas nelaimes gadījumā cietušā gaisa kuģa kravas, dokumentācijas un atlieku pārvietošanu uz tam paredzēt</w:t>
      </w:r>
      <w:r w:rsidR="00BC010F" w:rsidRPr="00A256F6">
        <w:rPr>
          <w:sz w:val="28"/>
          <w:szCs w:val="28"/>
        </w:rPr>
        <w:t>o</w:t>
      </w:r>
      <w:r w:rsidR="00AD4244" w:rsidRPr="00A256F6">
        <w:rPr>
          <w:sz w:val="28"/>
          <w:szCs w:val="28"/>
        </w:rPr>
        <w:t xml:space="preserve"> vietu.</w:t>
      </w:r>
    </w:p>
    <w:p w:rsidR="00AD4244" w:rsidRPr="00A256F6" w:rsidRDefault="00AD4244" w:rsidP="00020647">
      <w:pPr>
        <w:widowControl/>
        <w:jc w:val="both"/>
        <w:rPr>
          <w:b/>
          <w:sz w:val="28"/>
          <w:szCs w:val="28"/>
        </w:rPr>
      </w:pPr>
    </w:p>
    <w:p w:rsidR="00AD4244" w:rsidRPr="00A256F6" w:rsidRDefault="009C7E49" w:rsidP="008716D5">
      <w:pPr>
        <w:ind w:firstLine="720"/>
        <w:jc w:val="both"/>
        <w:rPr>
          <w:sz w:val="28"/>
          <w:szCs w:val="28"/>
        </w:rPr>
      </w:pPr>
      <w:r w:rsidRPr="00A256F6">
        <w:rPr>
          <w:sz w:val="28"/>
          <w:szCs w:val="28"/>
        </w:rPr>
        <w:t>3</w:t>
      </w:r>
      <w:r w:rsidR="003E3010" w:rsidRPr="00A256F6">
        <w:rPr>
          <w:sz w:val="28"/>
          <w:szCs w:val="28"/>
        </w:rPr>
        <w:t>8</w:t>
      </w:r>
      <w:r w:rsidR="00AD4244" w:rsidRPr="00A256F6">
        <w:rPr>
          <w:sz w:val="28"/>
          <w:szCs w:val="28"/>
        </w:rPr>
        <w:t xml:space="preserve">. </w:t>
      </w:r>
      <w:r w:rsidR="000F3E27" w:rsidRPr="00A256F6">
        <w:rPr>
          <w:sz w:val="28"/>
          <w:szCs w:val="28"/>
        </w:rPr>
        <w:t>Ja militārā gaisa kuģa nelaimes gadījumā iesaistīts civilais gaisa kuģis, izmeklēšanu atbilstoši kompetencei vada NBS</w:t>
      </w:r>
      <w:r w:rsidR="00195E33" w:rsidRPr="00A256F6">
        <w:rPr>
          <w:sz w:val="28"/>
          <w:szCs w:val="28"/>
        </w:rPr>
        <w:t>,</w:t>
      </w:r>
      <w:r w:rsidR="000F3E27" w:rsidRPr="00A256F6">
        <w:rPr>
          <w:sz w:val="28"/>
          <w:szCs w:val="28"/>
        </w:rPr>
        <w:t xml:space="preserve"> pieaicinot TNGIIB un izvērtējot iespēju tajā pieaicināt arī ārvalstu speciālistus. </w:t>
      </w:r>
    </w:p>
    <w:p w:rsidR="000633B7" w:rsidRPr="00A256F6" w:rsidRDefault="000633B7" w:rsidP="00020647">
      <w:pPr>
        <w:ind w:firstLine="709"/>
        <w:jc w:val="both"/>
        <w:rPr>
          <w:sz w:val="28"/>
          <w:szCs w:val="28"/>
        </w:rPr>
      </w:pPr>
    </w:p>
    <w:p w:rsidR="005624A1" w:rsidRPr="00A256F6" w:rsidRDefault="005624A1" w:rsidP="00020647">
      <w:pPr>
        <w:ind w:firstLine="709"/>
        <w:jc w:val="both"/>
        <w:rPr>
          <w:sz w:val="28"/>
          <w:szCs w:val="28"/>
        </w:rPr>
      </w:pPr>
    </w:p>
    <w:p w:rsidR="00020647" w:rsidRPr="00A256F6" w:rsidRDefault="00020647" w:rsidP="00020647">
      <w:pPr>
        <w:jc w:val="both"/>
        <w:rPr>
          <w:bCs/>
          <w:sz w:val="28"/>
          <w:szCs w:val="28"/>
        </w:rPr>
      </w:pPr>
      <w:r w:rsidRPr="00A256F6">
        <w:rPr>
          <w:sz w:val="28"/>
          <w:szCs w:val="28"/>
        </w:rPr>
        <w:t>Ministru prezidente</w:t>
      </w:r>
      <w:r w:rsidRPr="00A256F6">
        <w:rPr>
          <w:sz w:val="28"/>
          <w:szCs w:val="28"/>
        </w:rPr>
        <w:tab/>
      </w:r>
      <w:r w:rsidRPr="00A256F6">
        <w:rPr>
          <w:sz w:val="28"/>
          <w:szCs w:val="28"/>
        </w:rPr>
        <w:tab/>
      </w:r>
      <w:r w:rsidRPr="00A256F6">
        <w:rPr>
          <w:sz w:val="28"/>
          <w:szCs w:val="28"/>
        </w:rPr>
        <w:tab/>
      </w:r>
      <w:r w:rsidRPr="00A256F6">
        <w:rPr>
          <w:sz w:val="28"/>
          <w:szCs w:val="28"/>
        </w:rPr>
        <w:tab/>
      </w:r>
      <w:r w:rsidRPr="00A256F6">
        <w:rPr>
          <w:sz w:val="28"/>
          <w:szCs w:val="28"/>
        </w:rPr>
        <w:tab/>
      </w:r>
      <w:r w:rsidRPr="00A256F6">
        <w:rPr>
          <w:sz w:val="28"/>
          <w:szCs w:val="28"/>
        </w:rPr>
        <w:tab/>
        <w:t xml:space="preserve">L.Straujuma </w:t>
      </w:r>
    </w:p>
    <w:p w:rsidR="00020647" w:rsidRPr="00A256F6" w:rsidRDefault="00020647" w:rsidP="00020647">
      <w:pPr>
        <w:jc w:val="both"/>
        <w:rPr>
          <w:bCs/>
          <w:sz w:val="28"/>
          <w:szCs w:val="28"/>
        </w:rPr>
      </w:pPr>
    </w:p>
    <w:p w:rsidR="00020647" w:rsidRPr="00A256F6" w:rsidRDefault="00020647" w:rsidP="00020647">
      <w:pPr>
        <w:jc w:val="both"/>
        <w:rPr>
          <w:bCs/>
          <w:sz w:val="28"/>
          <w:szCs w:val="28"/>
        </w:rPr>
      </w:pPr>
      <w:r w:rsidRPr="00A256F6">
        <w:rPr>
          <w:sz w:val="28"/>
          <w:szCs w:val="28"/>
        </w:rPr>
        <w:t>Aizsardzības ministrs</w:t>
      </w:r>
      <w:r w:rsidRPr="00A256F6">
        <w:rPr>
          <w:sz w:val="28"/>
          <w:szCs w:val="28"/>
        </w:rPr>
        <w:tab/>
      </w:r>
      <w:r w:rsidRPr="00A256F6">
        <w:rPr>
          <w:sz w:val="28"/>
          <w:szCs w:val="28"/>
        </w:rPr>
        <w:tab/>
      </w:r>
      <w:r w:rsidRPr="00A256F6">
        <w:rPr>
          <w:sz w:val="28"/>
          <w:szCs w:val="28"/>
        </w:rPr>
        <w:tab/>
      </w:r>
      <w:r w:rsidRPr="00A256F6">
        <w:rPr>
          <w:sz w:val="28"/>
          <w:szCs w:val="28"/>
        </w:rPr>
        <w:tab/>
      </w:r>
      <w:r w:rsidRPr="00A256F6">
        <w:rPr>
          <w:sz w:val="28"/>
          <w:szCs w:val="28"/>
        </w:rPr>
        <w:tab/>
      </w:r>
      <w:r w:rsidRPr="00A256F6">
        <w:rPr>
          <w:sz w:val="28"/>
          <w:szCs w:val="28"/>
        </w:rPr>
        <w:tab/>
      </w:r>
      <w:proofErr w:type="spellStart"/>
      <w:r w:rsidRPr="00A256F6">
        <w:rPr>
          <w:sz w:val="28"/>
          <w:szCs w:val="28"/>
        </w:rPr>
        <w:t>R.Vējonis</w:t>
      </w:r>
      <w:proofErr w:type="spellEnd"/>
      <w:r w:rsidRPr="00A256F6">
        <w:rPr>
          <w:sz w:val="28"/>
          <w:szCs w:val="28"/>
        </w:rPr>
        <w:t xml:space="preserve"> </w:t>
      </w:r>
    </w:p>
    <w:p w:rsidR="00020647" w:rsidRPr="00A256F6" w:rsidRDefault="00020647" w:rsidP="00020647">
      <w:pPr>
        <w:jc w:val="both"/>
        <w:rPr>
          <w:bCs/>
          <w:sz w:val="28"/>
          <w:szCs w:val="28"/>
        </w:rPr>
      </w:pPr>
    </w:p>
    <w:p w:rsidR="00020647" w:rsidRPr="00A256F6" w:rsidRDefault="00020647" w:rsidP="00020647">
      <w:pPr>
        <w:jc w:val="both"/>
        <w:rPr>
          <w:bCs/>
          <w:sz w:val="28"/>
          <w:szCs w:val="28"/>
        </w:rPr>
      </w:pPr>
      <w:r w:rsidRPr="00A256F6">
        <w:rPr>
          <w:sz w:val="28"/>
          <w:szCs w:val="28"/>
        </w:rPr>
        <w:t>Iesniedzējs:</w:t>
      </w:r>
    </w:p>
    <w:p w:rsidR="00020647" w:rsidRPr="00A256F6" w:rsidRDefault="00020647" w:rsidP="00020647">
      <w:pPr>
        <w:jc w:val="both"/>
        <w:rPr>
          <w:bCs/>
          <w:sz w:val="28"/>
          <w:szCs w:val="28"/>
        </w:rPr>
      </w:pPr>
      <w:r w:rsidRPr="00A256F6">
        <w:rPr>
          <w:sz w:val="28"/>
          <w:szCs w:val="28"/>
        </w:rPr>
        <w:t>aizsardzības ministrs</w:t>
      </w:r>
      <w:r w:rsidRPr="00A256F6">
        <w:rPr>
          <w:sz w:val="28"/>
          <w:szCs w:val="28"/>
        </w:rPr>
        <w:tab/>
      </w:r>
      <w:r w:rsidRPr="00A256F6">
        <w:rPr>
          <w:sz w:val="28"/>
          <w:szCs w:val="28"/>
        </w:rPr>
        <w:tab/>
      </w:r>
      <w:r w:rsidRPr="00A256F6">
        <w:rPr>
          <w:sz w:val="28"/>
          <w:szCs w:val="28"/>
        </w:rPr>
        <w:tab/>
      </w:r>
      <w:r w:rsidRPr="00A256F6">
        <w:rPr>
          <w:sz w:val="28"/>
          <w:szCs w:val="28"/>
        </w:rPr>
        <w:tab/>
      </w:r>
      <w:r w:rsidRPr="00A256F6">
        <w:rPr>
          <w:sz w:val="28"/>
          <w:szCs w:val="28"/>
        </w:rPr>
        <w:tab/>
      </w:r>
      <w:r w:rsidRPr="00A256F6">
        <w:rPr>
          <w:sz w:val="28"/>
          <w:szCs w:val="28"/>
        </w:rPr>
        <w:tab/>
      </w:r>
      <w:proofErr w:type="spellStart"/>
      <w:r w:rsidRPr="00A256F6">
        <w:rPr>
          <w:sz w:val="28"/>
          <w:szCs w:val="28"/>
        </w:rPr>
        <w:t>R.Vējonis</w:t>
      </w:r>
      <w:proofErr w:type="spellEnd"/>
      <w:r w:rsidRPr="00A256F6">
        <w:rPr>
          <w:sz w:val="28"/>
          <w:szCs w:val="28"/>
        </w:rPr>
        <w:t xml:space="preserve"> </w:t>
      </w:r>
    </w:p>
    <w:p w:rsidR="00020647" w:rsidRPr="00A256F6" w:rsidRDefault="00020647" w:rsidP="00020647">
      <w:pPr>
        <w:jc w:val="both"/>
        <w:rPr>
          <w:bCs/>
          <w:sz w:val="28"/>
          <w:szCs w:val="28"/>
        </w:rPr>
      </w:pPr>
    </w:p>
    <w:p w:rsidR="00020647" w:rsidRPr="00A256F6" w:rsidRDefault="00020647" w:rsidP="00020647">
      <w:pPr>
        <w:jc w:val="both"/>
        <w:rPr>
          <w:bCs/>
          <w:sz w:val="28"/>
          <w:szCs w:val="28"/>
        </w:rPr>
      </w:pPr>
      <w:r w:rsidRPr="00A256F6">
        <w:rPr>
          <w:sz w:val="28"/>
          <w:szCs w:val="28"/>
        </w:rPr>
        <w:t>Vīza:</w:t>
      </w:r>
    </w:p>
    <w:p w:rsidR="00020647" w:rsidRPr="00A256F6" w:rsidRDefault="00020647" w:rsidP="00020647">
      <w:pPr>
        <w:jc w:val="both"/>
        <w:rPr>
          <w:bCs/>
          <w:sz w:val="28"/>
          <w:szCs w:val="28"/>
        </w:rPr>
      </w:pPr>
      <w:r w:rsidRPr="00A256F6">
        <w:rPr>
          <w:sz w:val="28"/>
          <w:szCs w:val="28"/>
        </w:rPr>
        <w:t>valsts sekretārs</w:t>
      </w:r>
      <w:r w:rsidRPr="00A256F6">
        <w:rPr>
          <w:sz w:val="28"/>
          <w:szCs w:val="28"/>
        </w:rPr>
        <w:tab/>
      </w:r>
      <w:r w:rsidRPr="00A256F6">
        <w:rPr>
          <w:sz w:val="28"/>
          <w:szCs w:val="28"/>
        </w:rPr>
        <w:tab/>
      </w:r>
      <w:r w:rsidRPr="00A256F6">
        <w:rPr>
          <w:sz w:val="28"/>
          <w:szCs w:val="28"/>
        </w:rPr>
        <w:tab/>
      </w:r>
      <w:r w:rsidRPr="00A256F6">
        <w:rPr>
          <w:sz w:val="28"/>
          <w:szCs w:val="28"/>
        </w:rPr>
        <w:tab/>
      </w:r>
      <w:r w:rsidRPr="00A256F6">
        <w:rPr>
          <w:sz w:val="28"/>
          <w:szCs w:val="28"/>
        </w:rPr>
        <w:tab/>
      </w:r>
      <w:r w:rsidRPr="00A256F6">
        <w:rPr>
          <w:sz w:val="28"/>
          <w:szCs w:val="28"/>
        </w:rPr>
        <w:tab/>
      </w:r>
      <w:r w:rsidR="00D220A5" w:rsidRPr="00A256F6">
        <w:rPr>
          <w:sz w:val="28"/>
          <w:szCs w:val="28"/>
        </w:rPr>
        <w:tab/>
      </w:r>
      <w:r w:rsidRPr="00A256F6">
        <w:rPr>
          <w:sz w:val="28"/>
          <w:szCs w:val="28"/>
        </w:rPr>
        <w:t>J.Sārts</w:t>
      </w:r>
    </w:p>
    <w:p w:rsidR="00020647" w:rsidRPr="00A256F6" w:rsidRDefault="00020647" w:rsidP="00020647">
      <w:pPr>
        <w:pStyle w:val="naisf"/>
        <w:tabs>
          <w:tab w:val="right" w:pos="8280"/>
        </w:tabs>
        <w:spacing w:before="0" w:after="0"/>
        <w:ind w:firstLine="0"/>
        <w:rPr>
          <w:sz w:val="28"/>
          <w:szCs w:val="28"/>
        </w:rPr>
      </w:pPr>
    </w:p>
    <w:p w:rsidR="00726E4E" w:rsidRPr="00A256F6" w:rsidRDefault="00726E4E" w:rsidP="00020647">
      <w:pPr>
        <w:pStyle w:val="naisf"/>
        <w:tabs>
          <w:tab w:val="right" w:pos="8280"/>
        </w:tabs>
        <w:spacing w:before="0" w:after="0"/>
        <w:ind w:firstLine="0"/>
        <w:rPr>
          <w:sz w:val="28"/>
          <w:szCs w:val="28"/>
        </w:rPr>
      </w:pPr>
    </w:p>
    <w:p w:rsidR="00020647" w:rsidRPr="00A256F6" w:rsidRDefault="00704752" w:rsidP="00020647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07</w:t>
      </w:r>
      <w:r w:rsidR="00020647" w:rsidRPr="00A256F6">
        <w:rPr>
          <w:bCs/>
          <w:sz w:val="16"/>
          <w:szCs w:val="16"/>
        </w:rPr>
        <w:t>.0</w:t>
      </w:r>
      <w:r>
        <w:rPr>
          <w:bCs/>
          <w:sz w:val="16"/>
          <w:szCs w:val="16"/>
        </w:rPr>
        <w:t>4</w:t>
      </w:r>
      <w:r w:rsidR="00020647" w:rsidRPr="00A256F6">
        <w:rPr>
          <w:bCs/>
          <w:sz w:val="16"/>
          <w:szCs w:val="16"/>
        </w:rPr>
        <w:t>.201</w:t>
      </w:r>
      <w:r w:rsidR="001C75DD" w:rsidRPr="00A256F6">
        <w:rPr>
          <w:bCs/>
          <w:sz w:val="16"/>
          <w:szCs w:val="16"/>
        </w:rPr>
        <w:t>5</w:t>
      </w:r>
      <w:r w:rsidR="00020647" w:rsidRPr="00A256F6">
        <w:rPr>
          <w:bCs/>
          <w:sz w:val="16"/>
          <w:szCs w:val="16"/>
        </w:rPr>
        <w:t>. 11:07</w:t>
      </w:r>
    </w:p>
    <w:p w:rsidR="00020647" w:rsidRPr="00A256F6" w:rsidRDefault="00704752" w:rsidP="00020647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1907</w:t>
      </w:r>
    </w:p>
    <w:p w:rsidR="00020647" w:rsidRPr="00A256F6" w:rsidRDefault="00020647" w:rsidP="00020647">
      <w:pPr>
        <w:jc w:val="both"/>
        <w:rPr>
          <w:sz w:val="16"/>
          <w:szCs w:val="16"/>
        </w:rPr>
      </w:pPr>
      <w:r w:rsidRPr="00A256F6">
        <w:rPr>
          <w:sz w:val="16"/>
          <w:szCs w:val="16"/>
        </w:rPr>
        <w:t>E.Svarenieks 6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7335029"/>
          </w:smartTagPr>
          <w:r w:rsidRPr="00A256F6">
            <w:rPr>
              <w:sz w:val="16"/>
              <w:szCs w:val="16"/>
            </w:rPr>
            <w:t>7335029</w:t>
          </w:r>
        </w:smartTag>
      </w:smartTag>
    </w:p>
    <w:p w:rsidR="00844AB7" w:rsidRPr="00A256F6" w:rsidRDefault="00CC4BB1" w:rsidP="00020647">
      <w:pPr>
        <w:jc w:val="both"/>
        <w:rPr>
          <w:sz w:val="28"/>
          <w:szCs w:val="28"/>
        </w:rPr>
      </w:pPr>
      <w:hyperlink r:id="rId9" w:history="1">
        <w:r w:rsidR="00020647" w:rsidRPr="00A256F6">
          <w:rPr>
            <w:rStyle w:val="Hyperlink"/>
            <w:sz w:val="16"/>
            <w:szCs w:val="16"/>
          </w:rPr>
          <w:t>edgars.svarenieks@mod.gov.lv</w:t>
        </w:r>
      </w:hyperlink>
    </w:p>
    <w:sectPr w:rsidR="00844AB7" w:rsidRPr="00A256F6" w:rsidSect="008716D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135" w:right="1021" w:bottom="1276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B1" w:rsidRDefault="00CC4BB1">
      <w:r>
        <w:separator/>
      </w:r>
    </w:p>
  </w:endnote>
  <w:endnote w:type="continuationSeparator" w:id="0">
    <w:p w:rsidR="00CC4BB1" w:rsidRDefault="00CC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6B" w:rsidRDefault="00210CDB" w:rsidP="00A309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17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176B" w:rsidRDefault="002F176B" w:rsidP="00A309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EB" w:rsidRPr="00A256F6" w:rsidRDefault="001C75DD">
    <w:pPr>
      <w:pStyle w:val="Footer"/>
      <w:rPr>
        <w:sz w:val="16"/>
        <w:szCs w:val="16"/>
      </w:rPr>
    </w:pPr>
    <w:r w:rsidRPr="00A256F6">
      <w:rPr>
        <w:sz w:val="16"/>
        <w:szCs w:val="16"/>
      </w:rPr>
      <w:t>AMnot_050115 „</w:t>
    </w:r>
    <w:r w:rsidR="00E42FD1" w:rsidRPr="00A256F6">
      <w:rPr>
        <w:sz w:val="16"/>
        <w:szCs w:val="16"/>
      </w:rPr>
      <w:t>Noteikumi par pasākumiem, kas saistīti ar militārās aviācijas nelaimes gadījumiem</w:t>
    </w:r>
    <w:r w:rsidRPr="00A256F6">
      <w:rPr>
        <w:sz w:val="16"/>
        <w:szCs w:val="16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EB" w:rsidRPr="008B5EEA" w:rsidRDefault="005B3EEB" w:rsidP="005B3EEB">
    <w:pPr>
      <w:pStyle w:val="Footer"/>
      <w:rPr>
        <w:sz w:val="16"/>
        <w:szCs w:val="16"/>
      </w:rPr>
    </w:pPr>
    <w:r w:rsidRPr="008B5EEA">
      <w:rPr>
        <w:sz w:val="16"/>
        <w:szCs w:val="16"/>
      </w:rPr>
      <w:t>AMnot_050115 „</w:t>
    </w:r>
    <w:r w:rsidR="00E42FD1" w:rsidRPr="00A657F5">
      <w:rPr>
        <w:color w:val="1F497D"/>
        <w:sz w:val="16"/>
        <w:szCs w:val="16"/>
      </w:rPr>
      <w:t>Noteikumi par pasākumiem, kas saistīti ar militārās aviācijas nelaimes gadījumiem</w:t>
    </w:r>
    <w:r w:rsidRPr="008B5EEA">
      <w:rPr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B1" w:rsidRDefault="00CC4BB1">
      <w:r>
        <w:separator/>
      </w:r>
    </w:p>
  </w:footnote>
  <w:footnote w:type="continuationSeparator" w:id="0">
    <w:p w:rsidR="00CC4BB1" w:rsidRDefault="00CC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6B" w:rsidRDefault="00210CDB" w:rsidP="00BB35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17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176B" w:rsidRDefault="002F17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6B" w:rsidRPr="00F74B41" w:rsidRDefault="00210CDB" w:rsidP="00A72886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F74B41">
      <w:rPr>
        <w:rStyle w:val="PageNumber"/>
        <w:sz w:val="24"/>
        <w:szCs w:val="24"/>
      </w:rPr>
      <w:fldChar w:fldCharType="begin"/>
    </w:r>
    <w:r w:rsidR="002F176B" w:rsidRPr="00F74B41">
      <w:rPr>
        <w:rStyle w:val="PageNumber"/>
        <w:sz w:val="24"/>
        <w:szCs w:val="24"/>
      </w:rPr>
      <w:instrText xml:space="preserve">PAGE  </w:instrText>
    </w:r>
    <w:r w:rsidRPr="00F74B41">
      <w:rPr>
        <w:rStyle w:val="PageNumber"/>
        <w:sz w:val="24"/>
        <w:szCs w:val="24"/>
      </w:rPr>
      <w:fldChar w:fldCharType="separate"/>
    </w:r>
    <w:r w:rsidR="00704752">
      <w:rPr>
        <w:rStyle w:val="PageNumber"/>
        <w:noProof/>
        <w:sz w:val="24"/>
        <w:szCs w:val="24"/>
      </w:rPr>
      <w:t>2</w:t>
    </w:r>
    <w:r w:rsidRPr="00F74B41">
      <w:rPr>
        <w:rStyle w:val="PageNumber"/>
        <w:sz w:val="24"/>
        <w:szCs w:val="24"/>
      </w:rPr>
      <w:fldChar w:fldCharType="end"/>
    </w:r>
  </w:p>
  <w:p w:rsidR="002F176B" w:rsidRDefault="002F176B" w:rsidP="00A3096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19E"/>
    <w:multiLevelType w:val="hybridMultilevel"/>
    <w:tmpl w:val="660A21F0"/>
    <w:lvl w:ilvl="0" w:tplc="E3E8ED34">
      <w:start w:val="4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>
    <w:nsid w:val="3D0F2B55"/>
    <w:multiLevelType w:val="hybridMultilevel"/>
    <w:tmpl w:val="EDEAEA7A"/>
    <w:lvl w:ilvl="0" w:tplc="1F4AB2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26953"/>
    <w:multiLevelType w:val="hybridMultilevel"/>
    <w:tmpl w:val="551224FE"/>
    <w:lvl w:ilvl="0" w:tplc="042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F70D0F"/>
    <w:multiLevelType w:val="hybridMultilevel"/>
    <w:tmpl w:val="6E3A2E28"/>
    <w:lvl w:ilvl="0" w:tplc="41B88750">
      <w:start w:val="1"/>
      <w:numFmt w:val="decimal"/>
      <w:lvlText w:val="%1."/>
      <w:lvlJc w:val="left"/>
      <w:pPr>
        <w:tabs>
          <w:tab w:val="num" w:pos="882"/>
        </w:tabs>
        <w:ind w:left="882" w:hanging="8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6E"/>
    <w:rsid w:val="00003E11"/>
    <w:rsid w:val="000133F6"/>
    <w:rsid w:val="00015275"/>
    <w:rsid w:val="00020647"/>
    <w:rsid w:val="00022ACE"/>
    <w:rsid w:val="0002313F"/>
    <w:rsid w:val="00026401"/>
    <w:rsid w:val="00027740"/>
    <w:rsid w:val="0003590B"/>
    <w:rsid w:val="00040B5C"/>
    <w:rsid w:val="00042F17"/>
    <w:rsid w:val="0004468C"/>
    <w:rsid w:val="00045039"/>
    <w:rsid w:val="00052462"/>
    <w:rsid w:val="00054BED"/>
    <w:rsid w:val="00056405"/>
    <w:rsid w:val="00056C41"/>
    <w:rsid w:val="000633B7"/>
    <w:rsid w:val="00071667"/>
    <w:rsid w:val="000834E9"/>
    <w:rsid w:val="00083E8C"/>
    <w:rsid w:val="00084903"/>
    <w:rsid w:val="000953AB"/>
    <w:rsid w:val="000A16E2"/>
    <w:rsid w:val="000B31B6"/>
    <w:rsid w:val="000B46D7"/>
    <w:rsid w:val="000B64FC"/>
    <w:rsid w:val="000B7AEA"/>
    <w:rsid w:val="000C4F81"/>
    <w:rsid w:val="000C5FBC"/>
    <w:rsid w:val="000C74F7"/>
    <w:rsid w:val="000D23E0"/>
    <w:rsid w:val="000D3D55"/>
    <w:rsid w:val="000E2E45"/>
    <w:rsid w:val="000E4166"/>
    <w:rsid w:val="000E5E0C"/>
    <w:rsid w:val="000F083D"/>
    <w:rsid w:val="000F140C"/>
    <w:rsid w:val="000F3E27"/>
    <w:rsid w:val="000F43D3"/>
    <w:rsid w:val="000F630C"/>
    <w:rsid w:val="000F6528"/>
    <w:rsid w:val="000F7EE4"/>
    <w:rsid w:val="001021F2"/>
    <w:rsid w:val="0010459D"/>
    <w:rsid w:val="001068D8"/>
    <w:rsid w:val="00107845"/>
    <w:rsid w:val="001128BD"/>
    <w:rsid w:val="00115602"/>
    <w:rsid w:val="00116EEA"/>
    <w:rsid w:val="00122FC9"/>
    <w:rsid w:val="00133543"/>
    <w:rsid w:val="00134928"/>
    <w:rsid w:val="00137188"/>
    <w:rsid w:val="0014251D"/>
    <w:rsid w:val="00142698"/>
    <w:rsid w:val="001467D8"/>
    <w:rsid w:val="00150C2F"/>
    <w:rsid w:val="00153FEF"/>
    <w:rsid w:val="00155084"/>
    <w:rsid w:val="0016128A"/>
    <w:rsid w:val="00166A6C"/>
    <w:rsid w:val="00171CF8"/>
    <w:rsid w:val="00172F29"/>
    <w:rsid w:val="00176FB6"/>
    <w:rsid w:val="0017729C"/>
    <w:rsid w:val="00180506"/>
    <w:rsid w:val="001816FB"/>
    <w:rsid w:val="00184580"/>
    <w:rsid w:val="00184FE1"/>
    <w:rsid w:val="001862F2"/>
    <w:rsid w:val="001870DF"/>
    <w:rsid w:val="00187ACB"/>
    <w:rsid w:val="0019323F"/>
    <w:rsid w:val="00193C9C"/>
    <w:rsid w:val="0019511D"/>
    <w:rsid w:val="00195E33"/>
    <w:rsid w:val="001A226B"/>
    <w:rsid w:val="001A5655"/>
    <w:rsid w:val="001B1275"/>
    <w:rsid w:val="001B5851"/>
    <w:rsid w:val="001B6A0F"/>
    <w:rsid w:val="001B77E7"/>
    <w:rsid w:val="001C047E"/>
    <w:rsid w:val="001C06C7"/>
    <w:rsid w:val="001C082D"/>
    <w:rsid w:val="001C328F"/>
    <w:rsid w:val="001C413E"/>
    <w:rsid w:val="001C75DD"/>
    <w:rsid w:val="001D11D5"/>
    <w:rsid w:val="001D376E"/>
    <w:rsid w:val="001D666E"/>
    <w:rsid w:val="001E0256"/>
    <w:rsid w:val="001E049C"/>
    <w:rsid w:val="001E13C6"/>
    <w:rsid w:val="001E2390"/>
    <w:rsid w:val="001E2D1C"/>
    <w:rsid w:val="001E33A1"/>
    <w:rsid w:val="001E3557"/>
    <w:rsid w:val="001E3E72"/>
    <w:rsid w:val="001F3545"/>
    <w:rsid w:val="0020440E"/>
    <w:rsid w:val="002073AB"/>
    <w:rsid w:val="00210CDB"/>
    <w:rsid w:val="00212FBC"/>
    <w:rsid w:val="00217771"/>
    <w:rsid w:val="002348B5"/>
    <w:rsid w:val="00241830"/>
    <w:rsid w:val="00245C5E"/>
    <w:rsid w:val="0024795C"/>
    <w:rsid w:val="002514E6"/>
    <w:rsid w:val="00260107"/>
    <w:rsid w:val="00262217"/>
    <w:rsid w:val="00262E0E"/>
    <w:rsid w:val="0027012E"/>
    <w:rsid w:val="00271693"/>
    <w:rsid w:val="00272E6F"/>
    <w:rsid w:val="00275713"/>
    <w:rsid w:val="00286C5E"/>
    <w:rsid w:val="002931F0"/>
    <w:rsid w:val="00294A8F"/>
    <w:rsid w:val="00295380"/>
    <w:rsid w:val="002964B2"/>
    <w:rsid w:val="00296BAC"/>
    <w:rsid w:val="00297232"/>
    <w:rsid w:val="002A118F"/>
    <w:rsid w:val="002A435A"/>
    <w:rsid w:val="002A4D27"/>
    <w:rsid w:val="002A57AF"/>
    <w:rsid w:val="002B213B"/>
    <w:rsid w:val="002C0DB3"/>
    <w:rsid w:val="002C1996"/>
    <w:rsid w:val="002C29BB"/>
    <w:rsid w:val="002C4F4C"/>
    <w:rsid w:val="002C5437"/>
    <w:rsid w:val="002C79DD"/>
    <w:rsid w:val="002D17C1"/>
    <w:rsid w:val="002D27B7"/>
    <w:rsid w:val="002D3D8E"/>
    <w:rsid w:val="002D4D42"/>
    <w:rsid w:val="002D718D"/>
    <w:rsid w:val="002E1948"/>
    <w:rsid w:val="002E30B2"/>
    <w:rsid w:val="002E3795"/>
    <w:rsid w:val="002E3F25"/>
    <w:rsid w:val="002E4B71"/>
    <w:rsid w:val="002E6481"/>
    <w:rsid w:val="002F176B"/>
    <w:rsid w:val="002F4A6E"/>
    <w:rsid w:val="0032136B"/>
    <w:rsid w:val="00324B4D"/>
    <w:rsid w:val="0032608B"/>
    <w:rsid w:val="00326C94"/>
    <w:rsid w:val="00327A45"/>
    <w:rsid w:val="003305FE"/>
    <w:rsid w:val="003331B7"/>
    <w:rsid w:val="0033414A"/>
    <w:rsid w:val="00335062"/>
    <w:rsid w:val="00336FF1"/>
    <w:rsid w:val="00341F32"/>
    <w:rsid w:val="00345AC4"/>
    <w:rsid w:val="003541E6"/>
    <w:rsid w:val="00354609"/>
    <w:rsid w:val="003552DF"/>
    <w:rsid w:val="00356BB4"/>
    <w:rsid w:val="00356E0C"/>
    <w:rsid w:val="0035777B"/>
    <w:rsid w:val="003606CE"/>
    <w:rsid w:val="0036209C"/>
    <w:rsid w:val="00363463"/>
    <w:rsid w:val="00363B52"/>
    <w:rsid w:val="00374B1F"/>
    <w:rsid w:val="0037682E"/>
    <w:rsid w:val="003772C0"/>
    <w:rsid w:val="003773E4"/>
    <w:rsid w:val="00381F9C"/>
    <w:rsid w:val="00396D04"/>
    <w:rsid w:val="00396F96"/>
    <w:rsid w:val="00397942"/>
    <w:rsid w:val="003A38EE"/>
    <w:rsid w:val="003B46E1"/>
    <w:rsid w:val="003B4E5B"/>
    <w:rsid w:val="003B5454"/>
    <w:rsid w:val="003B72B1"/>
    <w:rsid w:val="003C2EB6"/>
    <w:rsid w:val="003D2733"/>
    <w:rsid w:val="003D360E"/>
    <w:rsid w:val="003D3F99"/>
    <w:rsid w:val="003D5285"/>
    <w:rsid w:val="003D5FA3"/>
    <w:rsid w:val="003E261F"/>
    <w:rsid w:val="003E3010"/>
    <w:rsid w:val="003F24D6"/>
    <w:rsid w:val="003F30FA"/>
    <w:rsid w:val="003F6027"/>
    <w:rsid w:val="00401879"/>
    <w:rsid w:val="00403E37"/>
    <w:rsid w:val="00410FF1"/>
    <w:rsid w:val="00414E31"/>
    <w:rsid w:val="004152C7"/>
    <w:rsid w:val="00416C9F"/>
    <w:rsid w:val="00420832"/>
    <w:rsid w:val="00422F4D"/>
    <w:rsid w:val="004239DF"/>
    <w:rsid w:val="00423BF7"/>
    <w:rsid w:val="0042456A"/>
    <w:rsid w:val="00424C0D"/>
    <w:rsid w:val="00427F26"/>
    <w:rsid w:val="00430B38"/>
    <w:rsid w:val="00435BBC"/>
    <w:rsid w:val="00445870"/>
    <w:rsid w:val="004467C0"/>
    <w:rsid w:val="004506C7"/>
    <w:rsid w:val="0045378C"/>
    <w:rsid w:val="00453DFE"/>
    <w:rsid w:val="004548E7"/>
    <w:rsid w:val="0045534A"/>
    <w:rsid w:val="00455B46"/>
    <w:rsid w:val="0045694B"/>
    <w:rsid w:val="00457217"/>
    <w:rsid w:val="00460941"/>
    <w:rsid w:val="004611E2"/>
    <w:rsid w:val="004660E3"/>
    <w:rsid w:val="00466D93"/>
    <w:rsid w:val="004716EA"/>
    <w:rsid w:val="00472954"/>
    <w:rsid w:val="00472CD9"/>
    <w:rsid w:val="004748D8"/>
    <w:rsid w:val="00474EC9"/>
    <w:rsid w:val="00476C9D"/>
    <w:rsid w:val="00491AE2"/>
    <w:rsid w:val="00493D67"/>
    <w:rsid w:val="004956DD"/>
    <w:rsid w:val="0049641C"/>
    <w:rsid w:val="004A3AA6"/>
    <w:rsid w:val="004A70E7"/>
    <w:rsid w:val="004B243E"/>
    <w:rsid w:val="004B44BB"/>
    <w:rsid w:val="004B63DE"/>
    <w:rsid w:val="004B6434"/>
    <w:rsid w:val="004B70D7"/>
    <w:rsid w:val="004C1257"/>
    <w:rsid w:val="004C551C"/>
    <w:rsid w:val="004D27CE"/>
    <w:rsid w:val="004D3713"/>
    <w:rsid w:val="004D445B"/>
    <w:rsid w:val="004D78EB"/>
    <w:rsid w:val="004E0994"/>
    <w:rsid w:val="004E37DE"/>
    <w:rsid w:val="004E3B67"/>
    <w:rsid w:val="004E5052"/>
    <w:rsid w:val="004F08D2"/>
    <w:rsid w:val="004F1ACA"/>
    <w:rsid w:val="004F3B35"/>
    <w:rsid w:val="00501076"/>
    <w:rsid w:val="00501828"/>
    <w:rsid w:val="005021D2"/>
    <w:rsid w:val="00502D83"/>
    <w:rsid w:val="0050330A"/>
    <w:rsid w:val="005042FD"/>
    <w:rsid w:val="00505B43"/>
    <w:rsid w:val="005062AA"/>
    <w:rsid w:val="00506C0D"/>
    <w:rsid w:val="00510B39"/>
    <w:rsid w:val="005224E7"/>
    <w:rsid w:val="00525A8E"/>
    <w:rsid w:val="005278C8"/>
    <w:rsid w:val="0053473C"/>
    <w:rsid w:val="0053515A"/>
    <w:rsid w:val="00535FD1"/>
    <w:rsid w:val="00542DCA"/>
    <w:rsid w:val="0054447F"/>
    <w:rsid w:val="0054564B"/>
    <w:rsid w:val="00547678"/>
    <w:rsid w:val="00551748"/>
    <w:rsid w:val="00552677"/>
    <w:rsid w:val="0055275A"/>
    <w:rsid w:val="00554302"/>
    <w:rsid w:val="0055770D"/>
    <w:rsid w:val="005624A1"/>
    <w:rsid w:val="00562C8F"/>
    <w:rsid w:val="00562FFE"/>
    <w:rsid w:val="005658CD"/>
    <w:rsid w:val="005703AB"/>
    <w:rsid w:val="0057106B"/>
    <w:rsid w:val="005714DD"/>
    <w:rsid w:val="005733F5"/>
    <w:rsid w:val="00577DB9"/>
    <w:rsid w:val="00581895"/>
    <w:rsid w:val="0058295C"/>
    <w:rsid w:val="00585432"/>
    <w:rsid w:val="00586155"/>
    <w:rsid w:val="00595F9C"/>
    <w:rsid w:val="005A1D6A"/>
    <w:rsid w:val="005A2245"/>
    <w:rsid w:val="005A59A5"/>
    <w:rsid w:val="005A751F"/>
    <w:rsid w:val="005B3EEB"/>
    <w:rsid w:val="005B4A8F"/>
    <w:rsid w:val="005B7999"/>
    <w:rsid w:val="005C2836"/>
    <w:rsid w:val="005C3DEF"/>
    <w:rsid w:val="005C778A"/>
    <w:rsid w:val="005D02A4"/>
    <w:rsid w:val="005D1DC4"/>
    <w:rsid w:val="005D4C55"/>
    <w:rsid w:val="005E232F"/>
    <w:rsid w:val="005E4713"/>
    <w:rsid w:val="005E5AF7"/>
    <w:rsid w:val="005E62E0"/>
    <w:rsid w:val="005E67E0"/>
    <w:rsid w:val="005F1342"/>
    <w:rsid w:val="005F2AE2"/>
    <w:rsid w:val="005F3CA9"/>
    <w:rsid w:val="005F4EB9"/>
    <w:rsid w:val="00600593"/>
    <w:rsid w:val="00615775"/>
    <w:rsid w:val="00615E71"/>
    <w:rsid w:val="00616B4E"/>
    <w:rsid w:val="006234AF"/>
    <w:rsid w:val="006234C9"/>
    <w:rsid w:val="00627D28"/>
    <w:rsid w:val="00630F43"/>
    <w:rsid w:val="00634848"/>
    <w:rsid w:val="00635C81"/>
    <w:rsid w:val="00636396"/>
    <w:rsid w:val="006434F3"/>
    <w:rsid w:val="006456F8"/>
    <w:rsid w:val="00646BF2"/>
    <w:rsid w:val="0065209E"/>
    <w:rsid w:val="006530E4"/>
    <w:rsid w:val="006533AE"/>
    <w:rsid w:val="00654198"/>
    <w:rsid w:val="006576B2"/>
    <w:rsid w:val="00660AEA"/>
    <w:rsid w:val="0067259F"/>
    <w:rsid w:val="00673D67"/>
    <w:rsid w:val="0067521E"/>
    <w:rsid w:val="006753F7"/>
    <w:rsid w:val="00676931"/>
    <w:rsid w:val="00677911"/>
    <w:rsid w:val="00677BC4"/>
    <w:rsid w:val="006810B7"/>
    <w:rsid w:val="00681D5D"/>
    <w:rsid w:val="00682DD9"/>
    <w:rsid w:val="0068361E"/>
    <w:rsid w:val="0068499C"/>
    <w:rsid w:val="006917BE"/>
    <w:rsid w:val="006932F9"/>
    <w:rsid w:val="006943EA"/>
    <w:rsid w:val="00694B7A"/>
    <w:rsid w:val="0069686C"/>
    <w:rsid w:val="006A4950"/>
    <w:rsid w:val="006A5409"/>
    <w:rsid w:val="006A564E"/>
    <w:rsid w:val="006B0F5A"/>
    <w:rsid w:val="006B49F0"/>
    <w:rsid w:val="006B5C68"/>
    <w:rsid w:val="006B6AEE"/>
    <w:rsid w:val="006C32C9"/>
    <w:rsid w:val="006C5235"/>
    <w:rsid w:val="006D262A"/>
    <w:rsid w:val="006D285D"/>
    <w:rsid w:val="006D33C6"/>
    <w:rsid w:val="006D6557"/>
    <w:rsid w:val="006D6CAD"/>
    <w:rsid w:val="006E025B"/>
    <w:rsid w:val="006E1C4F"/>
    <w:rsid w:val="006E402D"/>
    <w:rsid w:val="006F15E1"/>
    <w:rsid w:val="006F4300"/>
    <w:rsid w:val="006F7F6C"/>
    <w:rsid w:val="00704187"/>
    <w:rsid w:val="00704752"/>
    <w:rsid w:val="007047BB"/>
    <w:rsid w:val="00705024"/>
    <w:rsid w:val="00711AE9"/>
    <w:rsid w:val="0071341D"/>
    <w:rsid w:val="0071526C"/>
    <w:rsid w:val="00721B44"/>
    <w:rsid w:val="00721FA1"/>
    <w:rsid w:val="0072343F"/>
    <w:rsid w:val="00726E4E"/>
    <w:rsid w:val="00730BAD"/>
    <w:rsid w:val="00734B8D"/>
    <w:rsid w:val="00735A42"/>
    <w:rsid w:val="007362EB"/>
    <w:rsid w:val="00742982"/>
    <w:rsid w:val="007473DE"/>
    <w:rsid w:val="00751A97"/>
    <w:rsid w:val="007526CC"/>
    <w:rsid w:val="007528B6"/>
    <w:rsid w:val="00756B76"/>
    <w:rsid w:val="007576E9"/>
    <w:rsid w:val="007654DC"/>
    <w:rsid w:val="0076668F"/>
    <w:rsid w:val="0077344E"/>
    <w:rsid w:val="0077432B"/>
    <w:rsid w:val="00780498"/>
    <w:rsid w:val="00785E35"/>
    <w:rsid w:val="00786419"/>
    <w:rsid w:val="00790288"/>
    <w:rsid w:val="007907C7"/>
    <w:rsid w:val="007913E6"/>
    <w:rsid w:val="007A3C94"/>
    <w:rsid w:val="007A6FC3"/>
    <w:rsid w:val="007A7613"/>
    <w:rsid w:val="007B0EE9"/>
    <w:rsid w:val="007B4445"/>
    <w:rsid w:val="007B52BD"/>
    <w:rsid w:val="007B5A67"/>
    <w:rsid w:val="007B76C0"/>
    <w:rsid w:val="007B7A13"/>
    <w:rsid w:val="007C060F"/>
    <w:rsid w:val="007C4873"/>
    <w:rsid w:val="007D6A8D"/>
    <w:rsid w:val="007D7123"/>
    <w:rsid w:val="007D7960"/>
    <w:rsid w:val="007E020A"/>
    <w:rsid w:val="007F20C7"/>
    <w:rsid w:val="007F3E2C"/>
    <w:rsid w:val="0080673B"/>
    <w:rsid w:val="00814F5A"/>
    <w:rsid w:val="008173FC"/>
    <w:rsid w:val="00824830"/>
    <w:rsid w:val="0083259E"/>
    <w:rsid w:val="0083462D"/>
    <w:rsid w:val="0084266C"/>
    <w:rsid w:val="008438E5"/>
    <w:rsid w:val="00844920"/>
    <w:rsid w:val="00844AB7"/>
    <w:rsid w:val="00846B3B"/>
    <w:rsid w:val="00853415"/>
    <w:rsid w:val="00853FA1"/>
    <w:rsid w:val="00860CA5"/>
    <w:rsid w:val="008675FB"/>
    <w:rsid w:val="008716D5"/>
    <w:rsid w:val="00871C80"/>
    <w:rsid w:val="0087239C"/>
    <w:rsid w:val="00874B74"/>
    <w:rsid w:val="0087500E"/>
    <w:rsid w:val="0087529C"/>
    <w:rsid w:val="00875355"/>
    <w:rsid w:val="008756CE"/>
    <w:rsid w:val="00875DBF"/>
    <w:rsid w:val="0088011A"/>
    <w:rsid w:val="00890891"/>
    <w:rsid w:val="008A51EF"/>
    <w:rsid w:val="008A60AB"/>
    <w:rsid w:val="008A686E"/>
    <w:rsid w:val="008A7725"/>
    <w:rsid w:val="008B1766"/>
    <w:rsid w:val="008B246C"/>
    <w:rsid w:val="008B5EEA"/>
    <w:rsid w:val="008B7D9B"/>
    <w:rsid w:val="008C09BF"/>
    <w:rsid w:val="008C179D"/>
    <w:rsid w:val="008C37B7"/>
    <w:rsid w:val="008C380B"/>
    <w:rsid w:val="008C415A"/>
    <w:rsid w:val="008C4924"/>
    <w:rsid w:val="008C5775"/>
    <w:rsid w:val="008D34B2"/>
    <w:rsid w:val="008D7D1D"/>
    <w:rsid w:val="008D7E26"/>
    <w:rsid w:val="008E4DB1"/>
    <w:rsid w:val="008E4F3C"/>
    <w:rsid w:val="008E4F9A"/>
    <w:rsid w:val="008E59AE"/>
    <w:rsid w:val="008E60BD"/>
    <w:rsid w:val="008E660A"/>
    <w:rsid w:val="008E7B5C"/>
    <w:rsid w:val="008F1F96"/>
    <w:rsid w:val="008F3F88"/>
    <w:rsid w:val="008F43B8"/>
    <w:rsid w:val="008F642E"/>
    <w:rsid w:val="00901749"/>
    <w:rsid w:val="00902C13"/>
    <w:rsid w:val="009044C0"/>
    <w:rsid w:val="00912824"/>
    <w:rsid w:val="009151AC"/>
    <w:rsid w:val="00915B95"/>
    <w:rsid w:val="009204BB"/>
    <w:rsid w:val="00920631"/>
    <w:rsid w:val="00927D8B"/>
    <w:rsid w:val="00933CDA"/>
    <w:rsid w:val="0093424C"/>
    <w:rsid w:val="0093632D"/>
    <w:rsid w:val="00940500"/>
    <w:rsid w:val="009440A8"/>
    <w:rsid w:val="00947217"/>
    <w:rsid w:val="009536E3"/>
    <w:rsid w:val="0095413C"/>
    <w:rsid w:val="00955DEB"/>
    <w:rsid w:val="00956CD2"/>
    <w:rsid w:val="00960A53"/>
    <w:rsid w:val="009648AC"/>
    <w:rsid w:val="00966A2A"/>
    <w:rsid w:val="00976997"/>
    <w:rsid w:val="00977C1D"/>
    <w:rsid w:val="00983133"/>
    <w:rsid w:val="00984257"/>
    <w:rsid w:val="00986628"/>
    <w:rsid w:val="0098753D"/>
    <w:rsid w:val="0099715F"/>
    <w:rsid w:val="009A03A7"/>
    <w:rsid w:val="009A271F"/>
    <w:rsid w:val="009A3997"/>
    <w:rsid w:val="009A51C7"/>
    <w:rsid w:val="009A67FA"/>
    <w:rsid w:val="009B07DC"/>
    <w:rsid w:val="009B40AE"/>
    <w:rsid w:val="009B5FCF"/>
    <w:rsid w:val="009B7BB5"/>
    <w:rsid w:val="009C2120"/>
    <w:rsid w:val="009C2FE8"/>
    <w:rsid w:val="009C5D7D"/>
    <w:rsid w:val="009C7139"/>
    <w:rsid w:val="009C7C80"/>
    <w:rsid w:val="009C7E49"/>
    <w:rsid w:val="009D197B"/>
    <w:rsid w:val="009D551D"/>
    <w:rsid w:val="009E3697"/>
    <w:rsid w:val="009E5931"/>
    <w:rsid w:val="009F075B"/>
    <w:rsid w:val="009F342B"/>
    <w:rsid w:val="009F5E5B"/>
    <w:rsid w:val="00A047C3"/>
    <w:rsid w:val="00A04A7E"/>
    <w:rsid w:val="00A05CF2"/>
    <w:rsid w:val="00A10F05"/>
    <w:rsid w:val="00A132C0"/>
    <w:rsid w:val="00A17CFB"/>
    <w:rsid w:val="00A20E80"/>
    <w:rsid w:val="00A24285"/>
    <w:rsid w:val="00A256D4"/>
    <w:rsid w:val="00A256F6"/>
    <w:rsid w:val="00A3096E"/>
    <w:rsid w:val="00A32B32"/>
    <w:rsid w:val="00A34949"/>
    <w:rsid w:val="00A376D8"/>
    <w:rsid w:val="00A4061A"/>
    <w:rsid w:val="00A42021"/>
    <w:rsid w:val="00A43455"/>
    <w:rsid w:val="00A437ED"/>
    <w:rsid w:val="00A516D4"/>
    <w:rsid w:val="00A529CA"/>
    <w:rsid w:val="00A5568B"/>
    <w:rsid w:val="00A55B07"/>
    <w:rsid w:val="00A55FBC"/>
    <w:rsid w:val="00A613F1"/>
    <w:rsid w:val="00A61464"/>
    <w:rsid w:val="00A66119"/>
    <w:rsid w:val="00A67324"/>
    <w:rsid w:val="00A72886"/>
    <w:rsid w:val="00A76E28"/>
    <w:rsid w:val="00A8126F"/>
    <w:rsid w:val="00A879EB"/>
    <w:rsid w:val="00A90CE3"/>
    <w:rsid w:val="00A94CC1"/>
    <w:rsid w:val="00A9557C"/>
    <w:rsid w:val="00A95BBA"/>
    <w:rsid w:val="00AB0AE2"/>
    <w:rsid w:val="00AB35D3"/>
    <w:rsid w:val="00AB3E43"/>
    <w:rsid w:val="00AC5032"/>
    <w:rsid w:val="00AC53D6"/>
    <w:rsid w:val="00AC65B7"/>
    <w:rsid w:val="00AD0AB2"/>
    <w:rsid w:val="00AD1028"/>
    <w:rsid w:val="00AD2040"/>
    <w:rsid w:val="00AD38E9"/>
    <w:rsid w:val="00AD4244"/>
    <w:rsid w:val="00AD5568"/>
    <w:rsid w:val="00AD600F"/>
    <w:rsid w:val="00AE1844"/>
    <w:rsid w:val="00AE5B11"/>
    <w:rsid w:val="00AF1A6C"/>
    <w:rsid w:val="00AF2310"/>
    <w:rsid w:val="00AF3D18"/>
    <w:rsid w:val="00AF7C54"/>
    <w:rsid w:val="00B0148E"/>
    <w:rsid w:val="00B01A5F"/>
    <w:rsid w:val="00B14DC4"/>
    <w:rsid w:val="00B151E9"/>
    <w:rsid w:val="00B15B7B"/>
    <w:rsid w:val="00B15ED2"/>
    <w:rsid w:val="00B17E0E"/>
    <w:rsid w:val="00B26507"/>
    <w:rsid w:val="00B266C6"/>
    <w:rsid w:val="00B275F1"/>
    <w:rsid w:val="00B30592"/>
    <w:rsid w:val="00B33750"/>
    <w:rsid w:val="00B33FE0"/>
    <w:rsid w:val="00B40722"/>
    <w:rsid w:val="00B4083C"/>
    <w:rsid w:val="00B43927"/>
    <w:rsid w:val="00B4687E"/>
    <w:rsid w:val="00B4734D"/>
    <w:rsid w:val="00B47E08"/>
    <w:rsid w:val="00B52627"/>
    <w:rsid w:val="00B52CD5"/>
    <w:rsid w:val="00B53F03"/>
    <w:rsid w:val="00B579DB"/>
    <w:rsid w:val="00B57E89"/>
    <w:rsid w:val="00B61AFC"/>
    <w:rsid w:val="00B63B3B"/>
    <w:rsid w:val="00B75DF1"/>
    <w:rsid w:val="00B87788"/>
    <w:rsid w:val="00B97320"/>
    <w:rsid w:val="00BA4171"/>
    <w:rsid w:val="00BB0E2C"/>
    <w:rsid w:val="00BB3566"/>
    <w:rsid w:val="00BB6136"/>
    <w:rsid w:val="00BB64EF"/>
    <w:rsid w:val="00BC010F"/>
    <w:rsid w:val="00BC2FF5"/>
    <w:rsid w:val="00BC43DD"/>
    <w:rsid w:val="00BD092F"/>
    <w:rsid w:val="00BD3004"/>
    <w:rsid w:val="00BD3D9F"/>
    <w:rsid w:val="00BE5EF9"/>
    <w:rsid w:val="00BE701D"/>
    <w:rsid w:val="00BF1D38"/>
    <w:rsid w:val="00BF608A"/>
    <w:rsid w:val="00BF640B"/>
    <w:rsid w:val="00BF6DEF"/>
    <w:rsid w:val="00BF707D"/>
    <w:rsid w:val="00C00D6F"/>
    <w:rsid w:val="00C01D60"/>
    <w:rsid w:val="00C07FE9"/>
    <w:rsid w:val="00C13759"/>
    <w:rsid w:val="00C172BE"/>
    <w:rsid w:val="00C21CCC"/>
    <w:rsid w:val="00C3085E"/>
    <w:rsid w:val="00C30C0C"/>
    <w:rsid w:val="00C31365"/>
    <w:rsid w:val="00C32C3F"/>
    <w:rsid w:val="00C33AAF"/>
    <w:rsid w:val="00C363E1"/>
    <w:rsid w:val="00C40512"/>
    <w:rsid w:val="00C4374F"/>
    <w:rsid w:val="00C46362"/>
    <w:rsid w:val="00C5086A"/>
    <w:rsid w:val="00C515FC"/>
    <w:rsid w:val="00C56641"/>
    <w:rsid w:val="00C56FF0"/>
    <w:rsid w:val="00C57A6C"/>
    <w:rsid w:val="00C60033"/>
    <w:rsid w:val="00C62FFB"/>
    <w:rsid w:val="00C635A9"/>
    <w:rsid w:val="00C6422E"/>
    <w:rsid w:val="00C740DE"/>
    <w:rsid w:val="00C74951"/>
    <w:rsid w:val="00C76CFA"/>
    <w:rsid w:val="00C8292E"/>
    <w:rsid w:val="00C90781"/>
    <w:rsid w:val="00C935D4"/>
    <w:rsid w:val="00C9698F"/>
    <w:rsid w:val="00C9782A"/>
    <w:rsid w:val="00CA109F"/>
    <w:rsid w:val="00CA1DBE"/>
    <w:rsid w:val="00CA5023"/>
    <w:rsid w:val="00CA74BA"/>
    <w:rsid w:val="00CA7A0F"/>
    <w:rsid w:val="00CB01EC"/>
    <w:rsid w:val="00CB0DB4"/>
    <w:rsid w:val="00CB6903"/>
    <w:rsid w:val="00CC15E2"/>
    <w:rsid w:val="00CC31B5"/>
    <w:rsid w:val="00CC4BB1"/>
    <w:rsid w:val="00CC654D"/>
    <w:rsid w:val="00CD18D6"/>
    <w:rsid w:val="00CD29FF"/>
    <w:rsid w:val="00CD2C58"/>
    <w:rsid w:val="00CD61D7"/>
    <w:rsid w:val="00CE3953"/>
    <w:rsid w:val="00CE3AED"/>
    <w:rsid w:val="00CE6549"/>
    <w:rsid w:val="00CF01FD"/>
    <w:rsid w:val="00CF1870"/>
    <w:rsid w:val="00CF1C3E"/>
    <w:rsid w:val="00CF21E7"/>
    <w:rsid w:val="00CF26E2"/>
    <w:rsid w:val="00CF28A2"/>
    <w:rsid w:val="00CF454D"/>
    <w:rsid w:val="00CF657A"/>
    <w:rsid w:val="00D10021"/>
    <w:rsid w:val="00D14D26"/>
    <w:rsid w:val="00D20C6C"/>
    <w:rsid w:val="00D2180A"/>
    <w:rsid w:val="00D220A5"/>
    <w:rsid w:val="00D225AE"/>
    <w:rsid w:val="00D2335A"/>
    <w:rsid w:val="00D31B5F"/>
    <w:rsid w:val="00D34464"/>
    <w:rsid w:val="00D35ED1"/>
    <w:rsid w:val="00D413BD"/>
    <w:rsid w:val="00D55DC6"/>
    <w:rsid w:val="00D563CE"/>
    <w:rsid w:val="00D606AB"/>
    <w:rsid w:val="00D627EF"/>
    <w:rsid w:val="00D73A8D"/>
    <w:rsid w:val="00D86E3D"/>
    <w:rsid w:val="00D92F6A"/>
    <w:rsid w:val="00D946AE"/>
    <w:rsid w:val="00D96011"/>
    <w:rsid w:val="00D96C3B"/>
    <w:rsid w:val="00DA673F"/>
    <w:rsid w:val="00DB1C7C"/>
    <w:rsid w:val="00DB2D13"/>
    <w:rsid w:val="00DB3100"/>
    <w:rsid w:val="00DC0BBF"/>
    <w:rsid w:val="00DC2FE7"/>
    <w:rsid w:val="00DC4646"/>
    <w:rsid w:val="00DC59EF"/>
    <w:rsid w:val="00DC76D8"/>
    <w:rsid w:val="00DD4C6B"/>
    <w:rsid w:val="00DD632E"/>
    <w:rsid w:val="00DE19B5"/>
    <w:rsid w:val="00DE606D"/>
    <w:rsid w:val="00DF02FC"/>
    <w:rsid w:val="00DF1433"/>
    <w:rsid w:val="00DF4928"/>
    <w:rsid w:val="00DF4F65"/>
    <w:rsid w:val="00E016AB"/>
    <w:rsid w:val="00E01ACB"/>
    <w:rsid w:val="00E02816"/>
    <w:rsid w:val="00E02EB1"/>
    <w:rsid w:val="00E06C03"/>
    <w:rsid w:val="00E10304"/>
    <w:rsid w:val="00E11F54"/>
    <w:rsid w:val="00E141B9"/>
    <w:rsid w:val="00E14342"/>
    <w:rsid w:val="00E21851"/>
    <w:rsid w:val="00E2552C"/>
    <w:rsid w:val="00E256DE"/>
    <w:rsid w:val="00E30667"/>
    <w:rsid w:val="00E31BE2"/>
    <w:rsid w:val="00E31D0A"/>
    <w:rsid w:val="00E340ED"/>
    <w:rsid w:val="00E34E56"/>
    <w:rsid w:val="00E36F4E"/>
    <w:rsid w:val="00E403A5"/>
    <w:rsid w:val="00E42FD1"/>
    <w:rsid w:val="00E4313E"/>
    <w:rsid w:val="00E45BF1"/>
    <w:rsid w:val="00E52037"/>
    <w:rsid w:val="00E52137"/>
    <w:rsid w:val="00E56065"/>
    <w:rsid w:val="00E5692A"/>
    <w:rsid w:val="00E57780"/>
    <w:rsid w:val="00E57D11"/>
    <w:rsid w:val="00E62C85"/>
    <w:rsid w:val="00E67A93"/>
    <w:rsid w:val="00E7458D"/>
    <w:rsid w:val="00E809BC"/>
    <w:rsid w:val="00E8795B"/>
    <w:rsid w:val="00E912C0"/>
    <w:rsid w:val="00E91B95"/>
    <w:rsid w:val="00E921EA"/>
    <w:rsid w:val="00E92AF9"/>
    <w:rsid w:val="00E939E9"/>
    <w:rsid w:val="00E94A28"/>
    <w:rsid w:val="00E94A6D"/>
    <w:rsid w:val="00E96C76"/>
    <w:rsid w:val="00EA3241"/>
    <w:rsid w:val="00EA5B1D"/>
    <w:rsid w:val="00EA7A88"/>
    <w:rsid w:val="00EB26C5"/>
    <w:rsid w:val="00EB318C"/>
    <w:rsid w:val="00EC3D75"/>
    <w:rsid w:val="00EC5BD3"/>
    <w:rsid w:val="00EC7653"/>
    <w:rsid w:val="00EC7BF4"/>
    <w:rsid w:val="00ED6AA0"/>
    <w:rsid w:val="00ED74BB"/>
    <w:rsid w:val="00ED7ED0"/>
    <w:rsid w:val="00EF1458"/>
    <w:rsid w:val="00EF1E80"/>
    <w:rsid w:val="00EF4316"/>
    <w:rsid w:val="00EF7609"/>
    <w:rsid w:val="00EF7C1D"/>
    <w:rsid w:val="00F03044"/>
    <w:rsid w:val="00F03320"/>
    <w:rsid w:val="00F060E0"/>
    <w:rsid w:val="00F103B3"/>
    <w:rsid w:val="00F10C9F"/>
    <w:rsid w:val="00F24E6E"/>
    <w:rsid w:val="00F274F5"/>
    <w:rsid w:val="00F275CD"/>
    <w:rsid w:val="00F37C4D"/>
    <w:rsid w:val="00F41774"/>
    <w:rsid w:val="00F4369A"/>
    <w:rsid w:val="00F4679B"/>
    <w:rsid w:val="00F51C52"/>
    <w:rsid w:val="00F6422F"/>
    <w:rsid w:val="00F66BB4"/>
    <w:rsid w:val="00F673A3"/>
    <w:rsid w:val="00F678FC"/>
    <w:rsid w:val="00F746E9"/>
    <w:rsid w:val="00F74AFB"/>
    <w:rsid w:val="00F74B41"/>
    <w:rsid w:val="00F764F4"/>
    <w:rsid w:val="00F83D2E"/>
    <w:rsid w:val="00F912B9"/>
    <w:rsid w:val="00F93FC4"/>
    <w:rsid w:val="00F954D4"/>
    <w:rsid w:val="00F95B76"/>
    <w:rsid w:val="00F96E4F"/>
    <w:rsid w:val="00FA1780"/>
    <w:rsid w:val="00FA21A6"/>
    <w:rsid w:val="00FA2369"/>
    <w:rsid w:val="00FA46D9"/>
    <w:rsid w:val="00FA495F"/>
    <w:rsid w:val="00FA6B1A"/>
    <w:rsid w:val="00FB279F"/>
    <w:rsid w:val="00FB4E66"/>
    <w:rsid w:val="00FC7700"/>
    <w:rsid w:val="00FC798D"/>
    <w:rsid w:val="00FD67A2"/>
    <w:rsid w:val="00FE0A18"/>
    <w:rsid w:val="00FE1141"/>
    <w:rsid w:val="00FE2A20"/>
    <w:rsid w:val="00FE30FB"/>
    <w:rsid w:val="00FE566B"/>
    <w:rsid w:val="00FF1807"/>
    <w:rsid w:val="00FF2FA5"/>
    <w:rsid w:val="00FF571D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schemas-tilde-lv/tildestengine" w:name="phon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6E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17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096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096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Header">
    <w:name w:val="header"/>
    <w:basedOn w:val="Normal"/>
    <w:rsid w:val="00A309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096E"/>
  </w:style>
  <w:style w:type="paragraph" w:styleId="Footer">
    <w:name w:val="footer"/>
    <w:basedOn w:val="Normal"/>
    <w:rsid w:val="00A3096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A309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040B5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52037"/>
    <w:rPr>
      <w:sz w:val="16"/>
      <w:szCs w:val="16"/>
    </w:rPr>
  </w:style>
  <w:style w:type="paragraph" w:styleId="CommentText">
    <w:name w:val="annotation text"/>
    <w:basedOn w:val="Normal"/>
    <w:semiHidden/>
    <w:rsid w:val="00E52037"/>
  </w:style>
  <w:style w:type="paragraph" w:styleId="CommentSubject">
    <w:name w:val="annotation subject"/>
    <w:basedOn w:val="CommentText"/>
    <w:next w:val="CommentText"/>
    <w:semiHidden/>
    <w:rsid w:val="00E52037"/>
    <w:rPr>
      <w:b/>
      <w:bCs/>
    </w:rPr>
  </w:style>
  <w:style w:type="paragraph" w:styleId="EndnoteText">
    <w:name w:val="endnote text"/>
    <w:basedOn w:val="Normal"/>
    <w:link w:val="EndnoteTextChar"/>
    <w:rsid w:val="00EA7A88"/>
  </w:style>
  <w:style w:type="character" w:customStyle="1" w:styleId="EndnoteTextChar">
    <w:name w:val="Endnote Text Char"/>
    <w:link w:val="EndnoteText"/>
    <w:rsid w:val="00EA7A88"/>
    <w:rPr>
      <w:lang w:val="lv-LV" w:eastAsia="lv-LV"/>
    </w:rPr>
  </w:style>
  <w:style w:type="character" w:styleId="EndnoteReference">
    <w:name w:val="endnote reference"/>
    <w:rsid w:val="00EA7A88"/>
    <w:rPr>
      <w:vertAlign w:val="superscript"/>
    </w:rPr>
  </w:style>
  <w:style w:type="character" w:styleId="Hyperlink">
    <w:name w:val="Hyperlink"/>
    <w:rsid w:val="00F66BB4"/>
    <w:rPr>
      <w:color w:val="0000FF"/>
      <w:u w:val="single"/>
    </w:rPr>
  </w:style>
  <w:style w:type="paragraph" w:customStyle="1" w:styleId="CharChar1">
    <w:name w:val="Char Char1"/>
    <w:basedOn w:val="Normal"/>
    <w:rsid w:val="00844AB7"/>
    <w:pPr>
      <w:widowControl/>
      <w:autoSpaceDE/>
      <w:autoSpaceDN/>
      <w:adjustRightInd/>
      <w:spacing w:before="40"/>
    </w:pPr>
    <w:rPr>
      <w:rFonts w:ascii="Dutch TL" w:hAnsi="Dutch TL"/>
      <w:sz w:val="28"/>
    </w:rPr>
  </w:style>
  <w:style w:type="character" w:customStyle="1" w:styleId="Heading1Char">
    <w:name w:val="Heading 1 Char"/>
    <w:link w:val="Heading1"/>
    <w:uiPriority w:val="9"/>
    <w:rsid w:val="002F17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aisf">
    <w:name w:val="naisf"/>
    <w:basedOn w:val="Normal"/>
    <w:rsid w:val="00020647"/>
    <w:pPr>
      <w:widowControl/>
      <w:autoSpaceDE/>
      <w:autoSpaceDN/>
      <w:adjustRightInd/>
      <w:spacing w:before="75" w:after="75"/>
      <w:ind w:firstLine="375"/>
      <w:jc w:val="both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C30C0C"/>
    <w:pPr>
      <w:widowControl/>
      <w:autoSpaceDE/>
      <w:autoSpaceDN/>
      <w:adjustRightInd/>
      <w:ind w:firstLine="763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30C0C"/>
    <w:rPr>
      <w:sz w:val="28"/>
      <w:szCs w:val="28"/>
      <w:lang w:eastAsia="en-US"/>
    </w:rPr>
  </w:style>
  <w:style w:type="paragraph" w:customStyle="1" w:styleId="xmsonormal">
    <w:name w:val="x_msonormal"/>
    <w:basedOn w:val="Normal"/>
    <w:rsid w:val="002D71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6E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17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096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096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Header">
    <w:name w:val="header"/>
    <w:basedOn w:val="Normal"/>
    <w:rsid w:val="00A309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096E"/>
  </w:style>
  <w:style w:type="paragraph" w:styleId="Footer">
    <w:name w:val="footer"/>
    <w:basedOn w:val="Normal"/>
    <w:rsid w:val="00A3096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rsid w:val="00A3096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040B5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52037"/>
    <w:rPr>
      <w:sz w:val="16"/>
      <w:szCs w:val="16"/>
    </w:rPr>
  </w:style>
  <w:style w:type="paragraph" w:styleId="CommentText">
    <w:name w:val="annotation text"/>
    <w:basedOn w:val="Normal"/>
    <w:semiHidden/>
    <w:rsid w:val="00E52037"/>
  </w:style>
  <w:style w:type="paragraph" w:styleId="CommentSubject">
    <w:name w:val="annotation subject"/>
    <w:basedOn w:val="CommentText"/>
    <w:next w:val="CommentText"/>
    <w:semiHidden/>
    <w:rsid w:val="00E52037"/>
    <w:rPr>
      <w:b/>
      <w:bCs/>
    </w:rPr>
  </w:style>
  <w:style w:type="paragraph" w:styleId="EndnoteText">
    <w:name w:val="endnote text"/>
    <w:basedOn w:val="Normal"/>
    <w:link w:val="EndnoteTextChar"/>
    <w:rsid w:val="00EA7A88"/>
  </w:style>
  <w:style w:type="character" w:customStyle="1" w:styleId="EndnoteTextChar">
    <w:name w:val="Endnote Text Char"/>
    <w:link w:val="EndnoteText"/>
    <w:rsid w:val="00EA7A88"/>
    <w:rPr>
      <w:lang w:val="lv-LV" w:eastAsia="lv-LV"/>
    </w:rPr>
  </w:style>
  <w:style w:type="character" w:styleId="EndnoteReference">
    <w:name w:val="endnote reference"/>
    <w:rsid w:val="00EA7A88"/>
    <w:rPr>
      <w:vertAlign w:val="superscript"/>
    </w:rPr>
  </w:style>
  <w:style w:type="character" w:styleId="Hyperlink">
    <w:name w:val="Hyperlink"/>
    <w:rsid w:val="00F66BB4"/>
    <w:rPr>
      <w:color w:val="0000FF"/>
      <w:u w:val="single"/>
    </w:rPr>
  </w:style>
  <w:style w:type="paragraph" w:customStyle="1" w:styleId="CharChar1">
    <w:name w:val="Char Char1"/>
    <w:basedOn w:val="Normal"/>
    <w:rsid w:val="00844AB7"/>
    <w:pPr>
      <w:widowControl/>
      <w:autoSpaceDE/>
      <w:autoSpaceDN/>
      <w:adjustRightInd/>
      <w:spacing w:before="40"/>
    </w:pPr>
    <w:rPr>
      <w:rFonts w:ascii="Dutch TL" w:hAnsi="Dutch TL"/>
      <w:sz w:val="28"/>
    </w:rPr>
  </w:style>
  <w:style w:type="character" w:customStyle="1" w:styleId="Heading1Char">
    <w:name w:val="Heading 1 Char"/>
    <w:link w:val="Heading1"/>
    <w:uiPriority w:val="9"/>
    <w:rsid w:val="002F17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aisf">
    <w:name w:val="naisf"/>
    <w:basedOn w:val="Normal"/>
    <w:rsid w:val="00020647"/>
    <w:pPr>
      <w:widowControl/>
      <w:autoSpaceDE/>
      <w:autoSpaceDN/>
      <w:adjustRightInd/>
      <w:spacing w:before="75" w:after="75"/>
      <w:ind w:firstLine="375"/>
      <w:jc w:val="both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C30C0C"/>
    <w:pPr>
      <w:widowControl/>
      <w:autoSpaceDE/>
      <w:autoSpaceDN/>
      <w:adjustRightInd/>
      <w:ind w:firstLine="763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30C0C"/>
    <w:rPr>
      <w:sz w:val="28"/>
      <w:szCs w:val="28"/>
      <w:lang w:eastAsia="en-US"/>
    </w:rPr>
  </w:style>
  <w:style w:type="paragraph" w:customStyle="1" w:styleId="xmsonormal">
    <w:name w:val="x_msonormal"/>
    <w:basedOn w:val="Normal"/>
    <w:rsid w:val="002D71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gars.svarenieks@mod.gov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2F9C-4ED4-4AAF-9ABE-8A120CC7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1944</Words>
  <Characters>13401</Characters>
  <Application>Microsoft Office Word</Application>
  <DocSecurity>0</DocSecurity>
  <Lines>319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rīcības plāns militārās aviācijas nelaimes gadījumu seku novēršanai</vt:lpstr>
    </vt:vector>
  </TitlesOfParts>
  <Company>Satiksmes ministrija</Company>
  <LinksUpToDate>false</LinksUpToDate>
  <CharactersWithSpaces>15227</CharactersWithSpaces>
  <SharedDoc>false</SharedDoc>
  <HLinks>
    <vt:vector size="6" baseType="variant">
      <vt:variant>
        <vt:i4>3407881</vt:i4>
      </vt:variant>
      <vt:variant>
        <vt:i4>0</vt:i4>
      </vt:variant>
      <vt:variant>
        <vt:i4>0</vt:i4>
      </vt:variant>
      <vt:variant>
        <vt:i4>5</vt:i4>
      </vt:variant>
      <vt:variant>
        <vt:lpwstr>mailto:edgars.svarenieks@mod.gov.lv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pasākumiem, kas saistīti ar militārās aviācijas nelaimes gadījumiem</dc:title>
  <dc:subject>Valsts rīcības plāns</dc:subject>
  <dc:creator>Edgars Svarenieks</dc:creator>
  <dc:description>edgars.svarenieks@mod.gov.lv
Tālr.: 67028227
Fakss: 67028364</dc:description>
  <cp:lastModifiedBy>Kristiāns Andžāns</cp:lastModifiedBy>
  <cp:revision>12</cp:revision>
  <cp:lastPrinted>2015-01-23T13:58:00Z</cp:lastPrinted>
  <dcterms:created xsi:type="dcterms:W3CDTF">2015-03-25T10:43:00Z</dcterms:created>
  <dcterms:modified xsi:type="dcterms:W3CDTF">2015-04-07T07:29:00Z</dcterms:modified>
  <cp:category>Transporta un sakaru politika</cp:category>
</cp:coreProperties>
</file>