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CF" w:rsidRPr="001509CF" w:rsidRDefault="001509CF" w:rsidP="0082263D">
      <w:pPr>
        <w:pStyle w:val="naisc"/>
        <w:spacing w:before="0" w:after="0"/>
        <w:rPr>
          <w:b/>
          <w:bCs/>
        </w:rPr>
      </w:pPr>
      <w:r w:rsidRPr="001509CF">
        <w:rPr>
          <w:b/>
          <w:bCs/>
        </w:rPr>
        <w:t xml:space="preserve">Likumprojekta „Energoefektivitātes likums” </w:t>
      </w:r>
      <w:r w:rsidRPr="001509CF">
        <w:rPr>
          <w:b/>
        </w:rPr>
        <w:t>projekta sākotnējās ietekmes novērtējuma ziņojums (anotācija)</w:t>
      </w:r>
    </w:p>
    <w:tbl>
      <w:tblPr>
        <w:tblStyle w:val="TableGrid"/>
        <w:tblW w:w="5000" w:type="pct"/>
        <w:tblLook w:val="04A0" w:firstRow="1" w:lastRow="0" w:firstColumn="1" w:lastColumn="0" w:noHBand="0" w:noVBand="1"/>
      </w:tblPr>
      <w:tblGrid>
        <w:gridCol w:w="464"/>
        <w:gridCol w:w="2879"/>
        <w:gridCol w:w="5944"/>
      </w:tblGrid>
      <w:tr w:rsidR="007C60A3" w:rsidRPr="002950C6" w:rsidTr="00AD111C">
        <w:trPr>
          <w:trHeight w:val="405"/>
        </w:trPr>
        <w:tc>
          <w:tcPr>
            <w:tcW w:w="0" w:type="auto"/>
            <w:gridSpan w:val="3"/>
            <w:hideMark/>
          </w:tcPr>
          <w:p w:rsidR="007C60A3" w:rsidRPr="002950C6" w:rsidRDefault="007C60A3" w:rsidP="0082263D">
            <w:pPr>
              <w:jc w:val="center"/>
              <w:rPr>
                <w:rFonts w:eastAsia="Times New Roman" w:cs="Times New Roman"/>
                <w:b/>
                <w:bCs/>
                <w:sz w:val="22"/>
                <w:lang w:eastAsia="lv-LV"/>
              </w:rPr>
            </w:pPr>
            <w:r w:rsidRPr="002950C6">
              <w:rPr>
                <w:rFonts w:eastAsia="Times New Roman" w:cs="Times New Roman"/>
                <w:b/>
                <w:bCs/>
                <w:sz w:val="22"/>
                <w:lang w:eastAsia="lv-LV"/>
              </w:rPr>
              <w:t>I. Tiesību akta projekta izstrādes nepieciešamība</w:t>
            </w:r>
          </w:p>
        </w:tc>
      </w:tr>
      <w:tr w:rsidR="007C60A3" w:rsidRPr="002950C6" w:rsidTr="00AD111C">
        <w:trPr>
          <w:trHeight w:val="405"/>
        </w:trPr>
        <w:tc>
          <w:tcPr>
            <w:tcW w:w="250" w:type="pct"/>
            <w:hideMark/>
          </w:tcPr>
          <w:p w:rsidR="007C60A3" w:rsidRPr="002950C6" w:rsidRDefault="007C60A3" w:rsidP="0082263D">
            <w:pPr>
              <w:jc w:val="center"/>
              <w:rPr>
                <w:rFonts w:eastAsia="Times New Roman" w:cs="Times New Roman"/>
                <w:sz w:val="22"/>
                <w:lang w:eastAsia="lv-LV"/>
              </w:rPr>
            </w:pPr>
            <w:r w:rsidRPr="002950C6">
              <w:rPr>
                <w:rFonts w:eastAsia="Times New Roman" w:cs="Times New Roman"/>
                <w:sz w:val="22"/>
                <w:lang w:eastAsia="lv-LV"/>
              </w:rPr>
              <w:t>1.</w:t>
            </w:r>
          </w:p>
        </w:tc>
        <w:tc>
          <w:tcPr>
            <w:tcW w:w="1550" w:type="pct"/>
            <w:hideMark/>
          </w:tcPr>
          <w:p w:rsidR="007C60A3" w:rsidRPr="002950C6" w:rsidRDefault="007C60A3" w:rsidP="0082263D">
            <w:pPr>
              <w:rPr>
                <w:rFonts w:eastAsia="Times New Roman" w:cs="Times New Roman"/>
                <w:sz w:val="22"/>
                <w:lang w:eastAsia="lv-LV"/>
              </w:rPr>
            </w:pPr>
            <w:r w:rsidRPr="002950C6">
              <w:rPr>
                <w:rFonts w:eastAsia="Times New Roman" w:cs="Times New Roman"/>
                <w:sz w:val="22"/>
                <w:lang w:eastAsia="lv-LV"/>
              </w:rPr>
              <w:t>Pamatojums</w:t>
            </w:r>
          </w:p>
        </w:tc>
        <w:tc>
          <w:tcPr>
            <w:tcW w:w="3200" w:type="pct"/>
            <w:hideMark/>
          </w:tcPr>
          <w:p w:rsidR="00A867B0" w:rsidRPr="00B9408D" w:rsidRDefault="001509CF" w:rsidP="009B6DD9">
            <w:pPr>
              <w:pStyle w:val="doc-ti"/>
              <w:spacing w:before="0" w:after="0"/>
              <w:jc w:val="both"/>
              <w:rPr>
                <w:b w:val="0"/>
                <w:color w:val="000000" w:themeColor="text1"/>
                <w:sz w:val="22"/>
                <w:szCs w:val="22"/>
              </w:rPr>
            </w:pPr>
            <w:r w:rsidRPr="00B9408D">
              <w:rPr>
                <w:b w:val="0"/>
                <w:color w:val="000000" w:themeColor="text1"/>
                <w:sz w:val="22"/>
                <w:szCs w:val="22"/>
              </w:rPr>
              <w:t xml:space="preserve">Likumprojekta </w:t>
            </w:r>
            <w:r w:rsidR="00033CDC" w:rsidRPr="00B9408D">
              <w:rPr>
                <w:b w:val="0"/>
                <w:color w:val="000000" w:themeColor="text1"/>
                <w:sz w:val="22"/>
                <w:szCs w:val="22"/>
              </w:rPr>
              <w:t xml:space="preserve">„Energoefektivitātes likums” (turpmāk – likumprojekts) </w:t>
            </w:r>
            <w:r w:rsidRPr="00B9408D">
              <w:rPr>
                <w:b w:val="0"/>
                <w:color w:val="000000" w:themeColor="text1"/>
                <w:sz w:val="22"/>
                <w:szCs w:val="22"/>
              </w:rPr>
              <w:t>nepieciešamību nosaka</w:t>
            </w:r>
            <w:r w:rsidR="00A867B0" w:rsidRPr="00B9408D">
              <w:rPr>
                <w:b w:val="0"/>
                <w:color w:val="000000" w:themeColor="text1"/>
                <w:sz w:val="22"/>
                <w:szCs w:val="22"/>
              </w:rPr>
              <w:t>:</w:t>
            </w:r>
          </w:p>
          <w:p w:rsidR="00033CDC" w:rsidRPr="00B9408D" w:rsidRDefault="00527605" w:rsidP="009B6DD9">
            <w:pPr>
              <w:pStyle w:val="doc-ti"/>
              <w:spacing w:before="0" w:after="0"/>
              <w:ind w:left="343"/>
              <w:jc w:val="both"/>
              <w:rPr>
                <w:b w:val="0"/>
                <w:color w:val="000000" w:themeColor="text1"/>
                <w:sz w:val="22"/>
                <w:szCs w:val="22"/>
              </w:rPr>
            </w:pPr>
            <w:r w:rsidRPr="00B9408D">
              <w:rPr>
                <w:b w:val="0"/>
                <w:color w:val="000000" w:themeColor="text1"/>
                <w:sz w:val="22"/>
                <w:szCs w:val="22"/>
              </w:rPr>
              <w:t xml:space="preserve">1) </w:t>
            </w:r>
            <w:r w:rsidR="00033CDC" w:rsidRPr="00B9408D">
              <w:rPr>
                <w:b w:val="0"/>
                <w:color w:val="000000" w:themeColor="text1"/>
                <w:sz w:val="22"/>
                <w:szCs w:val="22"/>
              </w:rPr>
              <w:t>Eiropas Parlamenta un Padomes 2012. gada 25. oktobra Direktīvas 2012/27/ES par energoefektivitāti, ar ko groza Direktīvas 2009/125/EK un 2010/30/ES un atceļ Direktīvas 2004/8/EK un 2006/32/EK (turpmāk tekstā - Direktīva 2012/27/ES) 28. pants.</w:t>
            </w:r>
          </w:p>
          <w:p w:rsidR="00A867B0" w:rsidRPr="002950C6" w:rsidRDefault="00527605" w:rsidP="009B6DD9">
            <w:pPr>
              <w:pStyle w:val="doc-ti"/>
              <w:spacing w:before="0" w:after="0"/>
              <w:ind w:left="343"/>
              <w:jc w:val="both"/>
              <w:rPr>
                <w:b w:val="0"/>
                <w:color w:val="000000"/>
                <w:sz w:val="22"/>
                <w:szCs w:val="22"/>
              </w:rPr>
            </w:pPr>
            <w:r w:rsidRPr="00B9408D">
              <w:rPr>
                <w:b w:val="0"/>
                <w:color w:val="000000" w:themeColor="text1"/>
                <w:sz w:val="22"/>
                <w:szCs w:val="22"/>
              </w:rPr>
              <w:t xml:space="preserve">2) </w:t>
            </w:r>
            <w:r w:rsidR="00033CDC" w:rsidRPr="00B9408D">
              <w:rPr>
                <w:b w:val="0"/>
                <w:color w:val="000000" w:themeColor="text1"/>
                <w:sz w:val="22"/>
                <w:szCs w:val="22"/>
              </w:rPr>
              <w:t xml:space="preserve">Ministru kabineta 2013. gada 2. decembra rīkojuma Nr.587 (prot. Nr.63 52.§) </w:t>
            </w:r>
            <w:bookmarkStart w:id="0" w:name="OLE_LINK9"/>
            <w:bookmarkStart w:id="1" w:name="OLE_LINK10"/>
            <w:bookmarkStart w:id="2" w:name="OLE_LINK1"/>
            <w:r w:rsidR="00033CDC" w:rsidRPr="00B9408D">
              <w:rPr>
                <w:b w:val="0"/>
                <w:color w:val="000000" w:themeColor="text1"/>
                <w:sz w:val="22"/>
                <w:szCs w:val="22"/>
              </w:rPr>
              <w:t>„Par Koncepciju par Eiropas Parlamenta un Padomes 2012. gada 25. oktobra Direktīvas 2012/27/ES par energoefektivitāti, ar ko groza Direktīvas 2009/125/EK un 2010/30/ES un atceļ Direktīvas 2004/8/EK un 2006/32/EK, prasību pārņemšanu normatīvajos aktos</w:t>
            </w:r>
            <w:bookmarkEnd w:id="0"/>
            <w:bookmarkEnd w:id="1"/>
            <w:bookmarkEnd w:id="2"/>
            <w:r w:rsidR="00033CDC" w:rsidRPr="00B9408D">
              <w:rPr>
                <w:b w:val="0"/>
                <w:color w:val="000000" w:themeColor="text1"/>
                <w:sz w:val="22"/>
                <w:szCs w:val="22"/>
              </w:rPr>
              <w:t>”</w:t>
            </w:r>
            <w:r w:rsidR="00DF54E8" w:rsidRPr="00B9408D">
              <w:rPr>
                <w:b w:val="0"/>
                <w:color w:val="000000" w:themeColor="text1"/>
                <w:sz w:val="22"/>
                <w:szCs w:val="22"/>
              </w:rPr>
              <w:t xml:space="preserve"> (</w:t>
            </w:r>
            <w:r w:rsidR="00FB495E" w:rsidRPr="00B9408D">
              <w:rPr>
                <w:b w:val="0"/>
                <w:color w:val="000000" w:themeColor="text1"/>
                <w:sz w:val="22"/>
                <w:szCs w:val="22"/>
              </w:rPr>
              <w:t xml:space="preserve">turpmāk - </w:t>
            </w:r>
            <w:r w:rsidR="00DF54E8" w:rsidRPr="00B9408D">
              <w:rPr>
                <w:b w:val="0"/>
                <w:color w:val="000000" w:themeColor="text1"/>
                <w:sz w:val="22"/>
                <w:szCs w:val="22"/>
              </w:rPr>
              <w:t>Koncepcija)</w:t>
            </w:r>
            <w:r w:rsidR="00033CDC" w:rsidRPr="00B9408D">
              <w:rPr>
                <w:b w:val="0"/>
                <w:color w:val="000000" w:themeColor="text1"/>
                <w:sz w:val="22"/>
                <w:szCs w:val="22"/>
              </w:rPr>
              <w:t xml:space="preserve"> 3.2. punkts - „Ekonomikas ministrijai sagatavot un ekonomikas ministram līdz 2014. gada 10. februārim iesniegt noteiktā kārtībā Ministru kabinetā Energoefektivitātes likumprojektu, kurā paredzēta energoefektivitātes fonda izveide.</w:t>
            </w:r>
          </w:p>
        </w:tc>
      </w:tr>
      <w:tr w:rsidR="007C60A3" w:rsidRPr="002950C6" w:rsidTr="00A339F1">
        <w:trPr>
          <w:trHeight w:val="274"/>
        </w:trPr>
        <w:tc>
          <w:tcPr>
            <w:tcW w:w="250" w:type="pct"/>
            <w:hideMark/>
          </w:tcPr>
          <w:p w:rsidR="007C60A3" w:rsidRPr="002950C6" w:rsidRDefault="007C60A3" w:rsidP="0082263D">
            <w:pPr>
              <w:jc w:val="center"/>
              <w:rPr>
                <w:rFonts w:eastAsia="Times New Roman" w:cs="Times New Roman"/>
                <w:sz w:val="22"/>
                <w:lang w:eastAsia="lv-LV"/>
              </w:rPr>
            </w:pPr>
            <w:r w:rsidRPr="002950C6">
              <w:rPr>
                <w:rFonts w:eastAsia="Times New Roman" w:cs="Times New Roman"/>
                <w:sz w:val="22"/>
                <w:lang w:eastAsia="lv-LV"/>
              </w:rPr>
              <w:t>2.</w:t>
            </w:r>
          </w:p>
        </w:tc>
        <w:tc>
          <w:tcPr>
            <w:tcW w:w="1550" w:type="pct"/>
            <w:hideMark/>
          </w:tcPr>
          <w:p w:rsidR="007C60A3" w:rsidRPr="002950C6" w:rsidRDefault="007C60A3" w:rsidP="0082263D">
            <w:pPr>
              <w:rPr>
                <w:rFonts w:eastAsia="Times New Roman" w:cs="Times New Roman"/>
                <w:sz w:val="22"/>
                <w:lang w:eastAsia="lv-LV"/>
              </w:rPr>
            </w:pPr>
            <w:r w:rsidRPr="002950C6">
              <w:rPr>
                <w:rFonts w:eastAsia="Times New Roman" w:cs="Times New Roman"/>
                <w:sz w:val="22"/>
                <w:lang w:eastAsia="lv-LV"/>
              </w:rPr>
              <w:t>Pašreizējā situācija un problēmas, kuru risināšanai tiesību akta projekts izstrādāts, tiesiskā regulējuma mērķis un būtība</w:t>
            </w:r>
          </w:p>
        </w:tc>
        <w:tc>
          <w:tcPr>
            <w:tcW w:w="3200" w:type="pct"/>
            <w:hideMark/>
          </w:tcPr>
          <w:p w:rsidR="007C60A3" w:rsidRPr="002950C6" w:rsidRDefault="00D459A9" w:rsidP="0082263D">
            <w:pPr>
              <w:jc w:val="both"/>
              <w:rPr>
                <w:rFonts w:cs="Times New Roman"/>
                <w:color w:val="000000"/>
                <w:sz w:val="22"/>
              </w:rPr>
            </w:pPr>
            <w:r w:rsidRPr="002950C6">
              <w:rPr>
                <w:rFonts w:eastAsia="Times New Roman" w:cs="Times New Roman"/>
                <w:sz w:val="22"/>
                <w:lang w:eastAsia="lv-LV"/>
              </w:rPr>
              <w:t xml:space="preserve">Direktīvas 2012/27/ES prasības uzliek dalībvalstīm pienākumu noteikt un ar energoefektivitātes pasākumiem nodrošināt indikatīva enerģijas ietaupījuma mērķa sasniegšanu. </w:t>
            </w:r>
            <w:r w:rsidR="00A867B0" w:rsidRPr="002950C6">
              <w:rPr>
                <w:rFonts w:eastAsia="Times New Roman" w:cs="Times New Roman"/>
                <w:sz w:val="22"/>
                <w:lang w:eastAsia="lv-LV"/>
              </w:rPr>
              <w:t>Šobrīd spēkā esošais Enerģijas gala patēriņa efektivitātes likums, kurš tika izstrādāts</w:t>
            </w:r>
            <w:r w:rsidR="006C715F" w:rsidRPr="002950C6">
              <w:rPr>
                <w:rFonts w:eastAsia="Times New Roman" w:cs="Times New Roman"/>
                <w:sz w:val="22"/>
                <w:lang w:eastAsia="lv-LV"/>
              </w:rPr>
              <w:t>,</w:t>
            </w:r>
            <w:r w:rsidR="00A867B0" w:rsidRPr="002950C6">
              <w:rPr>
                <w:rFonts w:eastAsia="Times New Roman" w:cs="Times New Roman"/>
                <w:sz w:val="22"/>
                <w:lang w:eastAsia="lv-LV"/>
              </w:rPr>
              <w:t xml:space="preserve"> pamatojoties uz </w:t>
            </w:r>
            <w:r w:rsidR="00A867B0" w:rsidRPr="002950C6">
              <w:rPr>
                <w:rFonts w:cs="Times New Roman"/>
                <w:sz w:val="22"/>
              </w:rPr>
              <w:t>Eiropas Parlamenta un Padomes Direktīvas 2006/32/EK (2006.</w:t>
            </w:r>
            <w:r w:rsidR="00033CDC" w:rsidRPr="002950C6">
              <w:rPr>
                <w:rFonts w:cs="Times New Roman"/>
                <w:sz w:val="22"/>
              </w:rPr>
              <w:t> </w:t>
            </w:r>
            <w:r w:rsidR="00A867B0" w:rsidRPr="002950C6">
              <w:rPr>
                <w:rFonts w:cs="Times New Roman"/>
                <w:sz w:val="22"/>
              </w:rPr>
              <w:t>gada 5.</w:t>
            </w:r>
            <w:r w:rsidR="00033CDC" w:rsidRPr="002950C6">
              <w:rPr>
                <w:rFonts w:cs="Times New Roman"/>
                <w:sz w:val="22"/>
              </w:rPr>
              <w:t> </w:t>
            </w:r>
            <w:r w:rsidR="00A867B0" w:rsidRPr="002950C6">
              <w:rPr>
                <w:rFonts w:cs="Times New Roman"/>
                <w:sz w:val="22"/>
              </w:rPr>
              <w:t>aprīlis) par enerģijas gala patēriņa efektivitāti un energoefektivitātes pakalpojumiem un ar ko atceļ Padomes Direktīvu 9</w:t>
            </w:r>
            <w:r w:rsidR="00F02054" w:rsidRPr="002950C6">
              <w:rPr>
                <w:rFonts w:cs="Times New Roman"/>
                <w:sz w:val="22"/>
              </w:rPr>
              <w:t>3/76/EEK</w:t>
            </w:r>
            <w:r w:rsidR="00FB495E" w:rsidRPr="002950C6">
              <w:rPr>
                <w:rFonts w:cs="Times New Roman"/>
                <w:sz w:val="22"/>
              </w:rPr>
              <w:t xml:space="preserve"> </w:t>
            </w:r>
            <w:r w:rsidR="00A867B0" w:rsidRPr="002950C6">
              <w:rPr>
                <w:rFonts w:cs="Times New Roman"/>
                <w:sz w:val="22"/>
              </w:rPr>
              <w:t>18.</w:t>
            </w:r>
            <w:r w:rsidR="0055021A" w:rsidRPr="002950C6">
              <w:rPr>
                <w:rFonts w:cs="Times New Roman"/>
                <w:sz w:val="22"/>
              </w:rPr>
              <w:t> </w:t>
            </w:r>
            <w:r w:rsidR="000E763E">
              <w:rPr>
                <w:rFonts w:cs="Times New Roman"/>
                <w:sz w:val="22"/>
              </w:rPr>
              <w:t>p</w:t>
            </w:r>
            <w:r w:rsidR="00A867B0" w:rsidRPr="002950C6">
              <w:rPr>
                <w:rFonts w:cs="Times New Roman"/>
                <w:sz w:val="22"/>
              </w:rPr>
              <w:t>antu</w:t>
            </w:r>
            <w:r w:rsidR="006C715F" w:rsidRPr="002950C6">
              <w:rPr>
                <w:rFonts w:cs="Times New Roman"/>
                <w:sz w:val="22"/>
              </w:rPr>
              <w:t>,</w:t>
            </w:r>
            <w:r w:rsidR="00A867B0" w:rsidRPr="002950C6">
              <w:rPr>
                <w:rFonts w:cs="Times New Roman"/>
                <w:sz w:val="22"/>
              </w:rPr>
              <w:t xml:space="preserve"> un kura mērķis ir nodrošināt enerģijas gala patēriņa efektivitātes un energoefektivitātes pakalpojumu veicināšanu, pilnībā neatbilst </w:t>
            </w:r>
            <w:r w:rsidR="00A867B0" w:rsidRPr="002950C6">
              <w:rPr>
                <w:rFonts w:cs="Times New Roman"/>
                <w:color w:val="000000"/>
                <w:sz w:val="22"/>
              </w:rPr>
              <w:t>Direktīva</w:t>
            </w:r>
            <w:r w:rsidRPr="002950C6">
              <w:rPr>
                <w:rFonts w:cs="Times New Roman"/>
                <w:color w:val="000000"/>
                <w:sz w:val="22"/>
              </w:rPr>
              <w:t>s</w:t>
            </w:r>
            <w:r w:rsidR="00A867B0" w:rsidRPr="002950C6">
              <w:rPr>
                <w:rFonts w:cs="Times New Roman"/>
                <w:color w:val="000000"/>
                <w:sz w:val="22"/>
              </w:rPr>
              <w:t xml:space="preserve"> 2012/27/ES prasībām izstrādāt noteikumus, lai novērstu šķēršļus enerģijas tirgū un pārvarētu tirgus trūkumus, kas kavē enerģijas piegādes un patēriņa efektivitāti, kā arī neparedz indikatīvā valsts energoefektivitātes mērķa</w:t>
            </w:r>
            <w:r w:rsidR="00F02054" w:rsidRPr="002950C6">
              <w:rPr>
                <w:rFonts w:cs="Times New Roman"/>
                <w:color w:val="000000"/>
                <w:sz w:val="22"/>
              </w:rPr>
              <w:t xml:space="preserve"> noteikšanu</w:t>
            </w:r>
            <w:r w:rsidR="00A867B0" w:rsidRPr="002950C6">
              <w:rPr>
                <w:rFonts w:cs="Times New Roman"/>
                <w:color w:val="000000"/>
                <w:sz w:val="22"/>
              </w:rPr>
              <w:t xml:space="preserve"> 2020.</w:t>
            </w:r>
            <w:r w:rsidR="00033CDC" w:rsidRPr="002950C6">
              <w:rPr>
                <w:rFonts w:cs="Times New Roman"/>
                <w:color w:val="000000"/>
                <w:sz w:val="22"/>
              </w:rPr>
              <w:t> </w:t>
            </w:r>
            <w:r w:rsidR="00F02054" w:rsidRPr="002950C6">
              <w:rPr>
                <w:rFonts w:cs="Times New Roman"/>
                <w:color w:val="000000"/>
                <w:sz w:val="22"/>
              </w:rPr>
              <w:t>g</w:t>
            </w:r>
            <w:r w:rsidR="00A867B0" w:rsidRPr="002950C6">
              <w:rPr>
                <w:rFonts w:cs="Times New Roman"/>
                <w:color w:val="000000"/>
                <w:sz w:val="22"/>
              </w:rPr>
              <w:t>adam.</w:t>
            </w:r>
          </w:p>
          <w:p w:rsidR="00F02054" w:rsidRPr="002950C6" w:rsidRDefault="00F02054" w:rsidP="0082263D">
            <w:pPr>
              <w:jc w:val="both"/>
              <w:rPr>
                <w:rFonts w:eastAsia="Times New Roman" w:cs="Times New Roman"/>
                <w:sz w:val="22"/>
                <w:lang w:eastAsia="lv-LV"/>
              </w:rPr>
            </w:pPr>
            <w:r w:rsidRPr="002950C6">
              <w:rPr>
                <w:rFonts w:cs="Times New Roman"/>
                <w:color w:val="000000"/>
                <w:sz w:val="22"/>
              </w:rPr>
              <w:t>Likumprojekts izstrādāts</w:t>
            </w:r>
            <w:r w:rsidR="006C715F" w:rsidRPr="002950C6">
              <w:rPr>
                <w:rFonts w:cs="Times New Roman"/>
                <w:color w:val="000000"/>
                <w:sz w:val="22"/>
              </w:rPr>
              <w:t>,</w:t>
            </w:r>
            <w:r w:rsidRPr="002950C6">
              <w:rPr>
                <w:rFonts w:cs="Times New Roman"/>
                <w:color w:val="000000"/>
                <w:sz w:val="22"/>
              </w:rPr>
              <w:t xml:space="preserve"> izmantojot atsevišķus </w:t>
            </w:r>
            <w:r w:rsidRPr="002950C6">
              <w:rPr>
                <w:rFonts w:eastAsia="Times New Roman" w:cs="Times New Roman"/>
                <w:sz w:val="22"/>
                <w:lang w:eastAsia="lv-LV"/>
              </w:rPr>
              <w:t>Enerģijas gala patēriņa efektivitātes likuma pantus</w:t>
            </w:r>
            <w:r w:rsidR="00D459A9" w:rsidRPr="002950C6">
              <w:rPr>
                <w:rFonts w:eastAsia="Times New Roman" w:cs="Times New Roman"/>
                <w:sz w:val="22"/>
                <w:lang w:eastAsia="lv-LV"/>
              </w:rPr>
              <w:t>, tostarp „</w:t>
            </w:r>
            <w:r w:rsidR="00D459A9" w:rsidRPr="002950C6">
              <w:rPr>
                <w:rFonts w:cs="Times New Roman"/>
                <w:sz w:val="22"/>
              </w:rPr>
              <w:t>Energoefektivitātes monitorings” un „</w:t>
            </w:r>
            <w:r w:rsidR="00D459A9" w:rsidRPr="002950C6">
              <w:rPr>
                <w:rFonts w:cs="Times New Roman"/>
                <w:bCs/>
                <w:sz w:val="22"/>
              </w:rPr>
              <w:t>Vienošanās par energoefektivitātes paaugstināšanu”.</w:t>
            </w:r>
          </w:p>
          <w:p w:rsidR="00B664E7" w:rsidRPr="002950C6" w:rsidRDefault="00B664E7" w:rsidP="009C2D9D">
            <w:pPr>
              <w:jc w:val="both"/>
              <w:rPr>
                <w:rFonts w:eastAsia="Times New Roman" w:cs="Times New Roman"/>
                <w:sz w:val="22"/>
                <w:lang w:eastAsia="lv-LV"/>
              </w:rPr>
            </w:pPr>
          </w:p>
          <w:p w:rsidR="00CF1981" w:rsidRPr="002950C6" w:rsidRDefault="00CF1981" w:rsidP="009C2D9D">
            <w:pPr>
              <w:jc w:val="both"/>
              <w:rPr>
                <w:rFonts w:cs="Times New Roman"/>
                <w:color w:val="000000"/>
                <w:sz w:val="22"/>
              </w:rPr>
            </w:pPr>
            <w:r w:rsidRPr="002950C6">
              <w:rPr>
                <w:rFonts w:eastAsia="Times New Roman" w:cs="Times New Roman"/>
                <w:sz w:val="22"/>
                <w:lang w:eastAsia="lv-LV"/>
              </w:rPr>
              <w:t>Direktīvas 2012/27/ES prasības</w:t>
            </w:r>
            <w:r w:rsidR="006C715F" w:rsidRPr="002950C6">
              <w:rPr>
                <w:rFonts w:eastAsia="Times New Roman" w:cs="Times New Roman"/>
                <w:sz w:val="22"/>
                <w:lang w:eastAsia="lv-LV"/>
              </w:rPr>
              <w:t>,</w:t>
            </w:r>
            <w:r w:rsidRPr="002950C6">
              <w:rPr>
                <w:rFonts w:eastAsia="Times New Roman" w:cs="Times New Roman"/>
                <w:sz w:val="22"/>
                <w:lang w:eastAsia="lv-LV"/>
              </w:rPr>
              <w:t xml:space="preserve"> kas attiecas uz ēku sektoru</w:t>
            </w:r>
            <w:r w:rsidR="006C715F" w:rsidRPr="002950C6">
              <w:rPr>
                <w:rFonts w:eastAsia="Times New Roman" w:cs="Times New Roman"/>
                <w:sz w:val="22"/>
                <w:lang w:eastAsia="lv-LV"/>
              </w:rPr>
              <w:t>,</w:t>
            </w:r>
            <w:r w:rsidRPr="002950C6">
              <w:rPr>
                <w:rFonts w:eastAsia="Times New Roman" w:cs="Times New Roman"/>
                <w:sz w:val="22"/>
                <w:lang w:eastAsia="lv-LV"/>
              </w:rPr>
              <w:t xml:space="preserve"> ir pārņemtas ar likumprojektu „Grozījumi Ēku energoefektivitātes likumā (</w:t>
            </w:r>
            <w:r w:rsidRPr="002950C6">
              <w:rPr>
                <w:rFonts w:cs="Times New Roman"/>
                <w:color w:val="000000"/>
                <w:sz w:val="22"/>
              </w:rPr>
              <w:t>atbalstīts Ministru kabinetā 2014.</w:t>
            </w:r>
            <w:r w:rsidR="00B664E7" w:rsidRPr="002950C6">
              <w:rPr>
                <w:rFonts w:cs="Times New Roman"/>
                <w:color w:val="000000"/>
                <w:sz w:val="22"/>
              </w:rPr>
              <w:t> </w:t>
            </w:r>
            <w:r w:rsidRPr="002950C6">
              <w:rPr>
                <w:rFonts w:cs="Times New Roman"/>
                <w:color w:val="000000"/>
                <w:sz w:val="22"/>
              </w:rPr>
              <w:t>gada 19.</w:t>
            </w:r>
            <w:r w:rsidR="00B664E7" w:rsidRPr="002950C6">
              <w:rPr>
                <w:rFonts w:cs="Times New Roman"/>
                <w:color w:val="000000"/>
                <w:sz w:val="22"/>
              </w:rPr>
              <w:t> </w:t>
            </w:r>
            <w:r w:rsidRPr="002950C6">
              <w:rPr>
                <w:rFonts w:cs="Times New Roman"/>
                <w:color w:val="000000"/>
                <w:sz w:val="22"/>
              </w:rPr>
              <w:t>augustā).</w:t>
            </w:r>
          </w:p>
          <w:p w:rsidR="00CF1981" w:rsidRPr="002950C6" w:rsidRDefault="00CF1981" w:rsidP="009C2D9D">
            <w:pPr>
              <w:jc w:val="both"/>
              <w:rPr>
                <w:rFonts w:cs="Times New Roman"/>
                <w:sz w:val="22"/>
              </w:rPr>
            </w:pPr>
            <w:r w:rsidRPr="002950C6">
              <w:rPr>
                <w:rFonts w:cs="Times New Roman"/>
                <w:color w:val="000000"/>
                <w:sz w:val="22"/>
              </w:rPr>
              <w:t>Izstrādājot likumprojektā plānotos normatīvos aktus</w:t>
            </w:r>
            <w:r w:rsidR="006C715F" w:rsidRPr="002950C6">
              <w:rPr>
                <w:rFonts w:cs="Times New Roman"/>
                <w:color w:val="000000"/>
                <w:sz w:val="22"/>
              </w:rPr>
              <w:t>,</w:t>
            </w:r>
            <w:r w:rsidRPr="002950C6">
              <w:rPr>
                <w:rFonts w:cs="Times New Roman"/>
                <w:color w:val="000000"/>
                <w:sz w:val="22"/>
              </w:rPr>
              <w:t xml:space="preserve"> tiks </w:t>
            </w:r>
            <w:r w:rsidRPr="002950C6">
              <w:rPr>
                <w:rFonts w:cs="Times New Roman"/>
                <w:sz w:val="22"/>
              </w:rPr>
              <w:t>ņemtas vērā komercdarbības atbalsta kontroles normas.</w:t>
            </w:r>
          </w:p>
          <w:p w:rsidR="00CF1981" w:rsidRPr="002950C6" w:rsidRDefault="00CF1981" w:rsidP="0082263D">
            <w:pPr>
              <w:jc w:val="both"/>
              <w:rPr>
                <w:rFonts w:eastAsia="Times New Roman" w:cs="Times New Roman"/>
                <w:sz w:val="22"/>
                <w:lang w:eastAsia="lv-LV"/>
              </w:rPr>
            </w:pPr>
          </w:p>
          <w:p w:rsidR="00F02054" w:rsidRPr="002950C6" w:rsidRDefault="00F02054" w:rsidP="00E472FD">
            <w:pPr>
              <w:pStyle w:val="naiskr"/>
              <w:spacing w:before="0" w:after="0"/>
              <w:ind w:right="-1"/>
              <w:jc w:val="both"/>
              <w:rPr>
                <w:sz w:val="22"/>
                <w:szCs w:val="22"/>
              </w:rPr>
            </w:pPr>
            <w:r w:rsidRPr="002950C6">
              <w:rPr>
                <w:sz w:val="22"/>
                <w:szCs w:val="22"/>
              </w:rPr>
              <w:t>Likumprojekta mērķis ir nodrošināt enerģijas efektivitāti enerģijas ražošanā, sadalē un gala patēriņ</w:t>
            </w:r>
            <w:r w:rsidR="00543D5C" w:rsidRPr="002950C6">
              <w:rPr>
                <w:sz w:val="22"/>
                <w:szCs w:val="22"/>
              </w:rPr>
              <w:t>ā, nodrošināt energ</w:t>
            </w:r>
            <w:r w:rsidR="007E5B8E" w:rsidRPr="002950C6">
              <w:rPr>
                <w:sz w:val="22"/>
                <w:szCs w:val="22"/>
              </w:rPr>
              <w:t xml:space="preserve">oauditu pieejamību un regulārus, obligātus </w:t>
            </w:r>
            <w:proofErr w:type="spellStart"/>
            <w:r w:rsidR="00543D5C" w:rsidRPr="002950C6">
              <w:rPr>
                <w:sz w:val="22"/>
                <w:szCs w:val="22"/>
              </w:rPr>
              <w:t>energoauditus</w:t>
            </w:r>
            <w:proofErr w:type="spellEnd"/>
            <w:r w:rsidR="00543D5C" w:rsidRPr="002950C6">
              <w:rPr>
                <w:sz w:val="22"/>
                <w:szCs w:val="22"/>
              </w:rPr>
              <w:t xml:space="preserve"> lielajos uzņēmumos, kā arī veicināt </w:t>
            </w:r>
            <w:r w:rsidR="00584F1F">
              <w:rPr>
                <w:sz w:val="22"/>
                <w:szCs w:val="22"/>
              </w:rPr>
              <w:t xml:space="preserve">energoefektivitātes pakalpojumu </w:t>
            </w:r>
            <w:r w:rsidR="00543D5C" w:rsidRPr="002950C6">
              <w:rPr>
                <w:sz w:val="22"/>
                <w:szCs w:val="22"/>
              </w:rPr>
              <w:t>tirgus attīstību un izveidot valstī energoefektivitātes fondu.</w:t>
            </w:r>
            <w:r w:rsidRPr="002950C6">
              <w:rPr>
                <w:sz w:val="22"/>
                <w:szCs w:val="22"/>
              </w:rPr>
              <w:t xml:space="preserve"> Likum</w:t>
            </w:r>
            <w:r w:rsidR="00033CDC" w:rsidRPr="002950C6">
              <w:rPr>
                <w:sz w:val="22"/>
                <w:szCs w:val="22"/>
              </w:rPr>
              <w:t>projekts</w:t>
            </w:r>
            <w:r w:rsidRPr="002950C6">
              <w:rPr>
                <w:sz w:val="22"/>
                <w:szCs w:val="22"/>
              </w:rPr>
              <w:t xml:space="preserve"> nodrošinās valsts energoefektivitātes rīcības plānu izstrādi un ieviešanu.</w:t>
            </w:r>
          </w:p>
          <w:p w:rsidR="002B45E2" w:rsidRPr="002950C6" w:rsidRDefault="002B45E2" w:rsidP="0082263D">
            <w:pPr>
              <w:pStyle w:val="naiskr"/>
              <w:spacing w:before="0" w:after="0"/>
              <w:ind w:right="165"/>
              <w:jc w:val="both"/>
              <w:rPr>
                <w:sz w:val="22"/>
                <w:szCs w:val="22"/>
              </w:rPr>
            </w:pPr>
          </w:p>
          <w:p w:rsidR="00543D5C" w:rsidRPr="002950C6" w:rsidRDefault="00543D5C" w:rsidP="0082263D">
            <w:pPr>
              <w:pStyle w:val="naiskr"/>
              <w:spacing w:before="0" w:after="0"/>
              <w:ind w:right="165"/>
              <w:jc w:val="both"/>
              <w:rPr>
                <w:sz w:val="22"/>
                <w:szCs w:val="22"/>
              </w:rPr>
            </w:pPr>
            <w:r w:rsidRPr="002950C6">
              <w:rPr>
                <w:sz w:val="22"/>
                <w:szCs w:val="22"/>
              </w:rPr>
              <w:lastRenderedPageBreak/>
              <w:t>Likumprojekts paredz šādas svarīgākās sadaļas:</w:t>
            </w:r>
          </w:p>
          <w:p w:rsidR="007379C1" w:rsidRPr="002950C6" w:rsidRDefault="007379C1" w:rsidP="0082263D">
            <w:pPr>
              <w:pStyle w:val="naiskr"/>
              <w:numPr>
                <w:ilvl w:val="0"/>
                <w:numId w:val="2"/>
              </w:numPr>
              <w:spacing w:before="0" w:after="0"/>
              <w:ind w:left="357" w:hanging="357"/>
              <w:jc w:val="both"/>
              <w:rPr>
                <w:sz w:val="22"/>
                <w:szCs w:val="22"/>
              </w:rPr>
            </w:pPr>
            <w:r w:rsidRPr="002950C6">
              <w:rPr>
                <w:sz w:val="22"/>
                <w:szCs w:val="22"/>
              </w:rPr>
              <w:t xml:space="preserve">Indikatīvais valsts enerģijas ietaupījuma mērķis, </w:t>
            </w:r>
            <w:r w:rsidRPr="002950C6">
              <w:rPr>
                <w:bCs/>
                <w:sz w:val="22"/>
                <w:szCs w:val="22"/>
              </w:rPr>
              <w:t>valsts energoefektivitātes fonds, energoefektivitātes monitorings</w:t>
            </w:r>
            <w:r w:rsidR="00033CDC" w:rsidRPr="002950C6">
              <w:rPr>
                <w:bCs/>
                <w:sz w:val="22"/>
                <w:szCs w:val="22"/>
              </w:rPr>
              <w:t>.</w:t>
            </w:r>
          </w:p>
          <w:p w:rsidR="007379C1" w:rsidRPr="002950C6" w:rsidRDefault="007379C1" w:rsidP="0082263D">
            <w:pPr>
              <w:pStyle w:val="naiskr"/>
              <w:numPr>
                <w:ilvl w:val="0"/>
                <w:numId w:val="2"/>
              </w:numPr>
              <w:spacing w:before="0" w:after="0"/>
              <w:ind w:left="357" w:hanging="357"/>
              <w:jc w:val="both"/>
              <w:rPr>
                <w:sz w:val="22"/>
                <w:szCs w:val="22"/>
              </w:rPr>
            </w:pPr>
            <w:r w:rsidRPr="002950C6">
              <w:rPr>
                <w:sz w:val="22"/>
                <w:szCs w:val="22"/>
              </w:rPr>
              <w:t>Publiskā sektora energoefektivitāte un atbildīgās ministrija tiesības un pienākumi</w:t>
            </w:r>
            <w:r w:rsidR="00033CDC" w:rsidRPr="002950C6">
              <w:rPr>
                <w:sz w:val="22"/>
                <w:szCs w:val="22"/>
              </w:rPr>
              <w:t>.</w:t>
            </w:r>
          </w:p>
          <w:p w:rsidR="007379C1" w:rsidRPr="002950C6" w:rsidRDefault="007379C1" w:rsidP="0082263D">
            <w:pPr>
              <w:pStyle w:val="naiskr"/>
              <w:numPr>
                <w:ilvl w:val="0"/>
                <w:numId w:val="2"/>
              </w:numPr>
              <w:spacing w:before="0" w:after="0"/>
              <w:ind w:left="357" w:hanging="357"/>
              <w:jc w:val="both"/>
              <w:rPr>
                <w:sz w:val="22"/>
                <w:szCs w:val="22"/>
              </w:rPr>
            </w:pPr>
            <w:r w:rsidRPr="002950C6">
              <w:rPr>
                <w:sz w:val="22"/>
                <w:szCs w:val="22"/>
              </w:rPr>
              <w:t xml:space="preserve">Enerģijas galapatēriņa efektivitātes un </w:t>
            </w:r>
            <w:r w:rsidR="00584F1F">
              <w:rPr>
                <w:sz w:val="22"/>
                <w:szCs w:val="22"/>
              </w:rPr>
              <w:t xml:space="preserve">energoefektivitātes pakalpojumu </w:t>
            </w:r>
            <w:r w:rsidRPr="002950C6">
              <w:rPr>
                <w:sz w:val="22"/>
                <w:szCs w:val="22"/>
              </w:rPr>
              <w:t>veicināšana</w:t>
            </w:r>
            <w:r w:rsidR="00033CDC" w:rsidRPr="002950C6">
              <w:rPr>
                <w:sz w:val="22"/>
                <w:szCs w:val="22"/>
              </w:rPr>
              <w:t>.</w:t>
            </w:r>
          </w:p>
          <w:p w:rsidR="007379C1" w:rsidRPr="002950C6" w:rsidRDefault="007379C1" w:rsidP="0082263D">
            <w:pPr>
              <w:pStyle w:val="naiskr"/>
              <w:numPr>
                <w:ilvl w:val="0"/>
                <w:numId w:val="2"/>
              </w:numPr>
              <w:spacing w:before="0" w:after="0"/>
              <w:ind w:left="357" w:hanging="357"/>
              <w:jc w:val="both"/>
              <w:rPr>
                <w:sz w:val="22"/>
                <w:szCs w:val="22"/>
              </w:rPr>
            </w:pPr>
            <w:r w:rsidRPr="002950C6">
              <w:rPr>
                <w:sz w:val="22"/>
                <w:szCs w:val="22"/>
              </w:rPr>
              <w:t>Energoauditi</w:t>
            </w:r>
            <w:r w:rsidR="00033CDC" w:rsidRPr="002950C6">
              <w:rPr>
                <w:sz w:val="22"/>
                <w:szCs w:val="22"/>
              </w:rPr>
              <w:t>.</w:t>
            </w:r>
          </w:p>
          <w:p w:rsidR="007379C1" w:rsidRPr="002950C6" w:rsidRDefault="007379C1" w:rsidP="0082263D">
            <w:pPr>
              <w:pStyle w:val="naiskr"/>
              <w:numPr>
                <w:ilvl w:val="0"/>
                <w:numId w:val="2"/>
              </w:numPr>
              <w:spacing w:before="0" w:after="0"/>
              <w:ind w:left="357" w:hanging="357"/>
              <w:jc w:val="both"/>
              <w:rPr>
                <w:sz w:val="22"/>
                <w:szCs w:val="22"/>
              </w:rPr>
            </w:pPr>
            <w:r w:rsidRPr="002950C6">
              <w:rPr>
                <w:bCs/>
                <w:sz w:val="22"/>
                <w:szCs w:val="22"/>
              </w:rPr>
              <w:t>Energoefektivitātes pienākuma shēma</w:t>
            </w:r>
            <w:r w:rsidR="00033CDC" w:rsidRPr="002950C6">
              <w:rPr>
                <w:bCs/>
                <w:sz w:val="22"/>
                <w:szCs w:val="22"/>
              </w:rPr>
              <w:t>.</w:t>
            </w:r>
          </w:p>
          <w:p w:rsidR="007379C1" w:rsidRPr="002950C6" w:rsidRDefault="007379C1" w:rsidP="0082263D">
            <w:pPr>
              <w:pStyle w:val="naiskr"/>
              <w:numPr>
                <w:ilvl w:val="0"/>
                <w:numId w:val="2"/>
              </w:numPr>
              <w:spacing w:before="0" w:after="0"/>
              <w:ind w:left="357" w:hanging="357"/>
              <w:jc w:val="both"/>
              <w:rPr>
                <w:sz w:val="22"/>
                <w:szCs w:val="22"/>
              </w:rPr>
            </w:pPr>
            <w:r w:rsidRPr="002950C6">
              <w:rPr>
                <w:bCs/>
                <w:sz w:val="22"/>
                <w:szCs w:val="22"/>
              </w:rPr>
              <w:t>Siltumapgādes un dzesēšanas efektivitāte</w:t>
            </w:r>
            <w:r w:rsidR="00033CDC" w:rsidRPr="002950C6">
              <w:rPr>
                <w:bCs/>
                <w:sz w:val="22"/>
                <w:szCs w:val="22"/>
              </w:rPr>
              <w:t>.</w:t>
            </w:r>
          </w:p>
          <w:p w:rsidR="007379C1" w:rsidRPr="002950C6" w:rsidRDefault="007379C1" w:rsidP="0082263D">
            <w:pPr>
              <w:pStyle w:val="naiskr"/>
              <w:numPr>
                <w:ilvl w:val="0"/>
                <w:numId w:val="2"/>
              </w:numPr>
              <w:spacing w:before="0" w:after="0"/>
              <w:ind w:left="357" w:hanging="357"/>
              <w:jc w:val="both"/>
              <w:rPr>
                <w:sz w:val="22"/>
                <w:szCs w:val="22"/>
              </w:rPr>
            </w:pPr>
            <w:r w:rsidRPr="002950C6">
              <w:rPr>
                <w:bCs/>
                <w:sz w:val="22"/>
                <w:szCs w:val="22"/>
              </w:rPr>
              <w:t>Administratīvie pārkāpumi.</w:t>
            </w:r>
          </w:p>
          <w:p w:rsidR="002B45E2" w:rsidRPr="002950C6" w:rsidRDefault="002B45E2" w:rsidP="002B45E2">
            <w:pPr>
              <w:pStyle w:val="naiskr"/>
              <w:spacing w:before="0" w:after="0"/>
              <w:jc w:val="both"/>
              <w:rPr>
                <w:sz w:val="22"/>
                <w:szCs w:val="22"/>
              </w:rPr>
            </w:pPr>
          </w:p>
          <w:p w:rsidR="006C715F" w:rsidRPr="002950C6" w:rsidRDefault="004A6C29" w:rsidP="00527605">
            <w:pPr>
              <w:pStyle w:val="naiskr"/>
              <w:spacing w:before="0" w:after="0"/>
              <w:jc w:val="both"/>
              <w:rPr>
                <w:b/>
                <w:sz w:val="22"/>
                <w:szCs w:val="22"/>
              </w:rPr>
            </w:pPr>
            <w:r w:rsidRPr="002950C6">
              <w:rPr>
                <w:b/>
                <w:sz w:val="22"/>
                <w:szCs w:val="22"/>
              </w:rPr>
              <w:t>Valsts obligātais enerģijas ietaupījuma mērķis</w:t>
            </w:r>
          </w:p>
          <w:p w:rsidR="004A6C29" w:rsidRPr="002950C6" w:rsidRDefault="004A6C29" w:rsidP="00527605">
            <w:pPr>
              <w:pStyle w:val="naiskr"/>
              <w:spacing w:before="0" w:after="0"/>
              <w:jc w:val="both"/>
              <w:rPr>
                <w:b/>
                <w:sz w:val="22"/>
                <w:szCs w:val="22"/>
              </w:rPr>
            </w:pPr>
            <w:r w:rsidRPr="002950C6">
              <w:rPr>
                <w:sz w:val="22"/>
                <w:szCs w:val="22"/>
              </w:rPr>
              <w:t>Direktīva 2012/27/ES uzliek valstij pienākumu ietaupīt enerģiju enerģijas galapatēriņa sektoros, nosakot ob</w:t>
            </w:r>
            <w:r w:rsidR="002B45E2" w:rsidRPr="002950C6">
              <w:rPr>
                <w:sz w:val="22"/>
                <w:szCs w:val="22"/>
              </w:rPr>
              <w:t>ligātu mērķi 2020. </w:t>
            </w:r>
            <w:r w:rsidRPr="002950C6">
              <w:rPr>
                <w:sz w:val="22"/>
                <w:szCs w:val="22"/>
              </w:rPr>
              <w:t>gadam (turpmāk - obligātais mērķis). Ar katru nākamo gadu jauni enerģijas ietaupījumi tiek rēķināti kā 1,5% no bāzes vērtības, kuru aprēķina kā vidējo no 2010., 2011. un 2012.</w:t>
            </w:r>
            <w:r w:rsidR="002B45E2" w:rsidRPr="002950C6">
              <w:rPr>
                <w:sz w:val="22"/>
                <w:szCs w:val="22"/>
              </w:rPr>
              <w:t> </w:t>
            </w:r>
            <w:r w:rsidRPr="002950C6">
              <w:rPr>
                <w:sz w:val="22"/>
                <w:szCs w:val="22"/>
              </w:rPr>
              <w:t>gadā galalietotājiem pārdotā enerģijas apjoma. Šī bāzes vērtība paliek nemainīga līdz 2020.</w:t>
            </w:r>
            <w:r w:rsidR="002B45E2" w:rsidRPr="002950C6">
              <w:rPr>
                <w:sz w:val="22"/>
                <w:szCs w:val="22"/>
              </w:rPr>
              <w:t> gada 31. </w:t>
            </w:r>
            <w:r w:rsidRPr="002950C6">
              <w:rPr>
                <w:sz w:val="22"/>
                <w:szCs w:val="22"/>
              </w:rPr>
              <w:t>decembrim. Obligātais mērķis tiek aprēķināts kumulatīvi jeb summāri uzkrājot. Tas nozīmē, ka ikgadējie enerģijas ietaupījumi summējas no iepriekšējā gadā iegūtajiem enerģijas ietaupījumiem un jaunajiem enerģijas ietaupījumiem, kas iegūti atbilstošajā gadā. Pielietoj</w:t>
            </w:r>
            <w:r w:rsidR="002B45E2" w:rsidRPr="002950C6">
              <w:rPr>
                <w:sz w:val="22"/>
                <w:szCs w:val="22"/>
              </w:rPr>
              <w:t>ot šādu Direktīvā 2012/27/ES 7. </w:t>
            </w:r>
            <w:r w:rsidRPr="002950C6">
              <w:rPr>
                <w:sz w:val="22"/>
                <w:szCs w:val="22"/>
              </w:rPr>
              <w:t xml:space="preserve">panta otrajā daļā noteiktu aprēķina metodiku, obligātais </w:t>
            </w:r>
            <w:r w:rsidR="00A91CB8" w:rsidRPr="002950C6">
              <w:rPr>
                <w:sz w:val="22"/>
                <w:szCs w:val="22"/>
              </w:rPr>
              <w:t xml:space="preserve">enerģijas galapatēriņa ietaupījuma </w:t>
            </w:r>
            <w:r w:rsidRPr="002950C6">
              <w:rPr>
                <w:sz w:val="22"/>
                <w:szCs w:val="22"/>
              </w:rPr>
              <w:t>mērķis 2014. – 2020.</w:t>
            </w:r>
            <w:r w:rsidR="002B45E2" w:rsidRPr="002950C6">
              <w:rPr>
                <w:sz w:val="22"/>
                <w:szCs w:val="22"/>
              </w:rPr>
              <w:t> </w:t>
            </w:r>
            <w:r w:rsidRPr="002950C6">
              <w:rPr>
                <w:sz w:val="22"/>
                <w:szCs w:val="22"/>
              </w:rPr>
              <w:t xml:space="preserve">gadam atbilst enerģijas ietaupījumam </w:t>
            </w:r>
            <w:r w:rsidRPr="002950C6">
              <w:rPr>
                <w:b/>
                <w:sz w:val="22"/>
                <w:szCs w:val="22"/>
              </w:rPr>
              <w:t>2474</w:t>
            </w:r>
            <w:r w:rsidR="002B45E2" w:rsidRPr="002950C6">
              <w:rPr>
                <w:b/>
                <w:sz w:val="22"/>
                <w:szCs w:val="22"/>
              </w:rPr>
              <w:t xml:space="preserve"> </w:t>
            </w:r>
            <w:proofErr w:type="spellStart"/>
            <w:r w:rsidR="002B45E2" w:rsidRPr="002950C6">
              <w:rPr>
                <w:b/>
                <w:sz w:val="22"/>
                <w:szCs w:val="22"/>
              </w:rPr>
              <w:t>GWh</w:t>
            </w:r>
            <w:proofErr w:type="spellEnd"/>
            <w:r w:rsidR="002B45E2" w:rsidRPr="002950C6">
              <w:rPr>
                <w:b/>
                <w:sz w:val="22"/>
                <w:szCs w:val="22"/>
              </w:rPr>
              <w:t xml:space="preserve"> (0,213 </w:t>
            </w:r>
            <w:proofErr w:type="spellStart"/>
            <w:r w:rsidR="002B45E2" w:rsidRPr="002950C6">
              <w:rPr>
                <w:b/>
                <w:sz w:val="22"/>
                <w:szCs w:val="22"/>
              </w:rPr>
              <w:t>Mtoe</w:t>
            </w:r>
            <w:proofErr w:type="spellEnd"/>
            <w:r w:rsidR="002B45E2" w:rsidRPr="002950C6">
              <w:rPr>
                <w:b/>
                <w:sz w:val="22"/>
                <w:szCs w:val="22"/>
              </w:rPr>
              <w:t>; 8,9 PJ) 2020. </w:t>
            </w:r>
            <w:r w:rsidR="002950C6" w:rsidRPr="002950C6">
              <w:rPr>
                <w:b/>
                <w:sz w:val="22"/>
                <w:szCs w:val="22"/>
              </w:rPr>
              <w:t>gadā</w:t>
            </w:r>
          </w:p>
          <w:p w:rsidR="008B4EC1" w:rsidRDefault="00A91CB8" w:rsidP="00527605">
            <w:pPr>
              <w:pStyle w:val="naiskr"/>
              <w:spacing w:before="0" w:after="0"/>
              <w:jc w:val="both"/>
              <w:rPr>
                <w:bCs/>
                <w:sz w:val="22"/>
                <w:szCs w:val="22"/>
              </w:rPr>
            </w:pPr>
            <w:r w:rsidRPr="002950C6">
              <w:rPr>
                <w:bCs/>
                <w:sz w:val="22"/>
                <w:szCs w:val="22"/>
              </w:rPr>
              <w:t>Valsts obligāto e</w:t>
            </w:r>
            <w:r w:rsidR="00F649E9" w:rsidRPr="002950C6">
              <w:rPr>
                <w:bCs/>
                <w:sz w:val="22"/>
                <w:szCs w:val="22"/>
              </w:rPr>
              <w:t>nerģijas galapatēriņa ietaupījuma mērķi var sasniegt</w:t>
            </w:r>
            <w:r w:rsidR="006C715F" w:rsidRPr="002950C6">
              <w:rPr>
                <w:bCs/>
                <w:sz w:val="22"/>
                <w:szCs w:val="22"/>
              </w:rPr>
              <w:t>,</w:t>
            </w:r>
            <w:r w:rsidR="00F649E9" w:rsidRPr="002950C6">
              <w:rPr>
                <w:bCs/>
                <w:sz w:val="22"/>
                <w:szCs w:val="22"/>
              </w:rPr>
              <w:t xml:space="preserve"> piemērojot energoefektivitātes pienākuma shēmu, alternatīvos energoefektivitātes pasākumus galapatēriņā vai abu iepriekš minēto iespēju kombināciju.</w:t>
            </w:r>
          </w:p>
          <w:p w:rsidR="00FF3142" w:rsidRPr="002950C6" w:rsidRDefault="00FF3142" w:rsidP="00527605">
            <w:pPr>
              <w:pStyle w:val="naiskr"/>
              <w:spacing w:before="0" w:after="0"/>
              <w:jc w:val="both"/>
              <w:rPr>
                <w:bCs/>
                <w:sz w:val="22"/>
                <w:szCs w:val="22"/>
              </w:rPr>
            </w:pPr>
            <w:r w:rsidRPr="00FF3142">
              <w:rPr>
                <w:bCs/>
                <w:sz w:val="22"/>
                <w:szCs w:val="22"/>
              </w:rPr>
              <w:t>Energoefektivitātes pasākumi tiks īstenoti visos galapatēriņa sektoros</w:t>
            </w:r>
            <w:r>
              <w:rPr>
                <w:bCs/>
                <w:sz w:val="22"/>
                <w:szCs w:val="22"/>
              </w:rPr>
              <w:t>,</w:t>
            </w:r>
            <w:r w:rsidRPr="00FF3142">
              <w:rPr>
                <w:bCs/>
                <w:sz w:val="22"/>
                <w:szCs w:val="22"/>
              </w:rPr>
              <w:t xml:space="preserve"> </w:t>
            </w:r>
            <w:r w:rsidRPr="00551BCA">
              <w:rPr>
                <w:rStyle w:val="c1"/>
                <w:color w:val="auto"/>
                <w:sz w:val="22"/>
                <w:szCs w:val="22"/>
              </w:rPr>
              <w:t>t.sk. arī lauksaimniecībā</w:t>
            </w:r>
            <w:r w:rsidRPr="00FF3142">
              <w:rPr>
                <w:bCs/>
                <w:sz w:val="22"/>
                <w:szCs w:val="22"/>
              </w:rPr>
              <w:t>.</w:t>
            </w:r>
          </w:p>
          <w:p w:rsidR="009833E5" w:rsidRPr="002950C6" w:rsidRDefault="009833E5" w:rsidP="00527605">
            <w:pPr>
              <w:pStyle w:val="naiskr"/>
              <w:spacing w:before="0" w:after="0"/>
              <w:jc w:val="both"/>
              <w:rPr>
                <w:b/>
                <w:sz w:val="22"/>
                <w:szCs w:val="22"/>
              </w:rPr>
            </w:pPr>
          </w:p>
          <w:p w:rsidR="008B4EC1" w:rsidRPr="002950C6" w:rsidRDefault="008B4EC1" w:rsidP="00527605">
            <w:pPr>
              <w:pStyle w:val="naiskr"/>
              <w:spacing w:before="0" w:after="0"/>
              <w:jc w:val="both"/>
              <w:rPr>
                <w:b/>
                <w:sz w:val="22"/>
                <w:szCs w:val="22"/>
              </w:rPr>
            </w:pPr>
            <w:r w:rsidRPr="002950C6">
              <w:rPr>
                <w:b/>
                <w:sz w:val="22"/>
                <w:szCs w:val="22"/>
              </w:rPr>
              <w:t>Indikatīvais vals</w:t>
            </w:r>
            <w:r w:rsidR="002950C6" w:rsidRPr="002950C6">
              <w:rPr>
                <w:b/>
                <w:sz w:val="22"/>
                <w:szCs w:val="22"/>
              </w:rPr>
              <w:t>ts enerģijas ietaupījuma mērķis</w:t>
            </w:r>
          </w:p>
          <w:p w:rsidR="008B4EC1" w:rsidRPr="002950C6" w:rsidRDefault="008B4EC1" w:rsidP="008B4EC1">
            <w:pPr>
              <w:pStyle w:val="naiskr"/>
              <w:spacing w:before="0" w:after="0"/>
              <w:jc w:val="both"/>
              <w:rPr>
                <w:sz w:val="22"/>
                <w:szCs w:val="22"/>
              </w:rPr>
            </w:pPr>
            <w:r w:rsidRPr="002950C6">
              <w:rPr>
                <w:sz w:val="22"/>
                <w:szCs w:val="22"/>
              </w:rPr>
              <w:t>Indikatīvais valsts enerģijas ietaupījuma mērķis noteikts atbilstoši Direktīvas 2012/27/ES 24. panta 1. punkta prasībām un 2013. gadā ziņots Eiropas Komisijai (</w:t>
            </w:r>
            <w:hyperlink r:id="rId8" w:history="1">
              <w:r w:rsidRPr="002950C6">
                <w:rPr>
                  <w:rStyle w:val="Hyperlink"/>
                  <w:sz w:val="22"/>
                  <w:szCs w:val="22"/>
                </w:rPr>
                <w:t>http://ec.europa.eu/energy/efficiency/eed/doc /</w:t>
              </w:r>
              <w:proofErr w:type="spellStart"/>
              <w:r w:rsidRPr="002950C6">
                <w:rPr>
                  <w:rStyle w:val="Hyperlink"/>
                  <w:sz w:val="22"/>
                  <w:szCs w:val="22"/>
                </w:rPr>
                <w:t>neep</w:t>
              </w:r>
              <w:proofErr w:type="spellEnd"/>
              <w:r w:rsidRPr="002950C6">
                <w:rPr>
                  <w:rStyle w:val="Hyperlink"/>
                  <w:sz w:val="22"/>
                  <w:szCs w:val="22"/>
                </w:rPr>
                <w:t>/2014_neeap_lv_latvia.pdf</w:t>
              </w:r>
            </w:hyperlink>
            <w:r w:rsidRPr="002950C6">
              <w:rPr>
                <w:sz w:val="22"/>
                <w:szCs w:val="22"/>
              </w:rPr>
              <w:t xml:space="preserve">) </w:t>
            </w:r>
          </w:p>
          <w:p w:rsidR="009833E5" w:rsidRPr="002950C6" w:rsidRDefault="009833E5" w:rsidP="00DF54E8">
            <w:pPr>
              <w:pStyle w:val="tv20787921"/>
              <w:spacing w:after="0" w:line="240" w:lineRule="auto"/>
              <w:jc w:val="both"/>
              <w:rPr>
                <w:rStyle w:val="c1"/>
                <w:rFonts w:ascii="Times New Roman" w:hAnsi="Times New Roman"/>
                <w:bCs w:val="0"/>
                <w:color w:val="000000" w:themeColor="text1"/>
                <w:sz w:val="22"/>
                <w:szCs w:val="22"/>
              </w:rPr>
            </w:pPr>
          </w:p>
          <w:p w:rsidR="00DF54E8" w:rsidRPr="002950C6" w:rsidRDefault="00DF54E8" w:rsidP="00DF54E8">
            <w:pPr>
              <w:pStyle w:val="tv20787921"/>
              <w:spacing w:after="0" w:line="240" w:lineRule="auto"/>
              <w:jc w:val="both"/>
              <w:rPr>
                <w:rStyle w:val="c1"/>
                <w:rFonts w:ascii="Times New Roman" w:hAnsi="Times New Roman"/>
                <w:bCs w:val="0"/>
                <w:color w:val="000000" w:themeColor="text1"/>
                <w:sz w:val="22"/>
                <w:szCs w:val="22"/>
              </w:rPr>
            </w:pPr>
            <w:r w:rsidRPr="002950C6">
              <w:rPr>
                <w:rStyle w:val="c1"/>
                <w:rFonts w:ascii="Times New Roman" w:hAnsi="Times New Roman"/>
                <w:bCs w:val="0"/>
                <w:color w:val="000000" w:themeColor="text1"/>
                <w:sz w:val="22"/>
                <w:szCs w:val="22"/>
              </w:rPr>
              <w:t>Valsts energoefektivitātes fonds</w:t>
            </w:r>
          </w:p>
          <w:p w:rsidR="00DF54E8" w:rsidRPr="002950C6" w:rsidRDefault="00DF54E8" w:rsidP="009833E5">
            <w:pPr>
              <w:jc w:val="both"/>
              <w:rPr>
                <w:rFonts w:cs="Times New Roman"/>
                <w:color w:val="000000"/>
                <w:sz w:val="22"/>
              </w:rPr>
            </w:pPr>
            <w:r w:rsidRPr="002950C6">
              <w:rPr>
                <w:rFonts w:cs="Times New Roman"/>
                <w:sz w:val="22"/>
              </w:rPr>
              <w:t xml:space="preserve">Atbilstoši </w:t>
            </w:r>
            <w:r w:rsidRPr="002950C6">
              <w:rPr>
                <w:rFonts w:cs="Times New Roman"/>
                <w:color w:val="2A2A2A"/>
                <w:sz w:val="22"/>
              </w:rPr>
              <w:t>Ministru kabineta 2013. gada 2. decembra rīkojuma Nr.587 (prot. Nr.63 52.§) 3.2.</w:t>
            </w:r>
            <w:r w:rsidR="002950C6" w:rsidRPr="002950C6">
              <w:rPr>
                <w:rFonts w:cs="Times New Roman"/>
                <w:color w:val="2A2A2A"/>
                <w:sz w:val="22"/>
              </w:rPr>
              <w:t> </w:t>
            </w:r>
            <w:r w:rsidRPr="002950C6">
              <w:rPr>
                <w:rFonts w:cs="Times New Roman"/>
                <w:color w:val="2A2A2A"/>
                <w:sz w:val="22"/>
              </w:rPr>
              <w:t>punktam</w:t>
            </w:r>
            <w:r w:rsidRPr="002950C6">
              <w:rPr>
                <w:rFonts w:cs="Times New Roman"/>
                <w:sz w:val="22"/>
              </w:rPr>
              <w:t xml:space="preserve">, likumprojektā ir paredzēta </w:t>
            </w:r>
            <w:r w:rsidR="006C715F" w:rsidRPr="002950C6">
              <w:rPr>
                <w:rFonts w:cs="Times New Roman"/>
                <w:sz w:val="22"/>
              </w:rPr>
              <w:t xml:space="preserve">valsts </w:t>
            </w:r>
            <w:r w:rsidRPr="002950C6">
              <w:rPr>
                <w:rFonts w:cs="Times New Roman"/>
                <w:sz w:val="22"/>
              </w:rPr>
              <w:t>energoefektivitātes fonda izveide.</w:t>
            </w:r>
            <w:r w:rsidR="007A528A" w:rsidRPr="002950C6">
              <w:rPr>
                <w:rFonts w:cs="Times New Roman"/>
                <w:sz w:val="22"/>
              </w:rPr>
              <w:t xml:space="preserve"> </w:t>
            </w:r>
            <w:r w:rsidRPr="002950C6">
              <w:rPr>
                <w:rFonts w:cs="Times New Roman"/>
                <w:sz w:val="22"/>
              </w:rPr>
              <w:t>Fonda mērķis ir atbalstīt valsts iniciatīvas energoefektivitātes jomā.</w:t>
            </w:r>
            <w:r w:rsidR="007A528A" w:rsidRPr="002950C6">
              <w:rPr>
                <w:rFonts w:cs="Times New Roman"/>
                <w:sz w:val="22"/>
              </w:rPr>
              <w:t xml:space="preserve"> Esošajā situācijā netiek plānots, ka </w:t>
            </w:r>
            <w:r w:rsidR="006C715F" w:rsidRPr="002950C6">
              <w:rPr>
                <w:rFonts w:cs="Times New Roman"/>
                <w:sz w:val="22"/>
              </w:rPr>
              <w:t xml:space="preserve">valsts </w:t>
            </w:r>
            <w:r w:rsidR="007A528A" w:rsidRPr="002950C6">
              <w:rPr>
                <w:rFonts w:cs="Times New Roman"/>
                <w:sz w:val="22"/>
              </w:rPr>
              <w:t>energoefektivitātes fondā varētu veikt iemaksas no pašvaldības vai valsts budžeta līdzekļiem. Energoefektivitātes pienākuma shēmas a</w:t>
            </w:r>
            <w:r w:rsidR="007A528A" w:rsidRPr="002950C6">
              <w:rPr>
                <w:rFonts w:cs="Times New Roman"/>
                <w:color w:val="000000"/>
                <w:sz w:val="22"/>
              </w:rPr>
              <w:t>tbildīgā puse var veikt iemaksas valsts energoefektivitātes fondā</w:t>
            </w:r>
            <w:r w:rsidR="006C715F" w:rsidRPr="002950C6">
              <w:rPr>
                <w:rFonts w:cs="Times New Roman"/>
                <w:color w:val="000000"/>
                <w:sz w:val="22"/>
              </w:rPr>
              <w:t>,</w:t>
            </w:r>
            <w:r w:rsidR="007A528A" w:rsidRPr="002950C6">
              <w:rPr>
                <w:rFonts w:cs="Times New Roman"/>
                <w:color w:val="000000"/>
                <w:sz w:val="22"/>
              </w:rPr>
              <w:t xml:space="preserve"> atbilstoši tai noteiktajam kumulatīva enerģijas galapatēriņa ietaupījuma mērķim. </w:t>
            </w:r>
          </w:p>
          <w:p w:rsidR="007A528A" w:rsidRPr="002950C6" w:rsidRDefault="007A528A" w:rsidP="009833E5">
            <w:pPr>
              <w:jc w:val="both"/>
              <w:rPr>
                <w:rFonts w:cs="Times New Roman"/>
                <w:sz w:val="22"/>
              </w:rPr>
            </w:pPr>
            <w:r w:rsidRPr="002950C6">
              <w:rPr>
                <w:rFonts w:cs="Times New Roman"/>
                <w:sz w:val="22"/>
              </w:rPr>
              <w:t xml:space="preserve">Valsts energoefektivitātes fonda uzdevumus, struktūru, finansējuma avotus un tā rīcībā esošo finanšu līdzekļu </w:t>
            </w:r>
            <w:r w:rsidRPr="002950C6">
              <w:rPr>
                <w:rFonts w:cs="Times New Roman"/>
                <w:sz w:val="22"/>
              </w:rPr>
              <w:lastRenderedPageBreak/>
              <w:t>izlietošanas kārtību noteiks Ministru kabinets</w:t>
            </w:r>
            <w:r w:rsidR="006C715F" w:rsidRPr="002950C6">
              <w:rPr>
                <w:rFonts w:cs="Times New Roman"/>
                <w:sz w:val="22"/>
              </w:rPr>
              <w:t>.</w:t>
            </w:r>
          </w:p>
          <w:p w:rsidR="006C715F" w:rsidRPr="002950C6" w:rsidRDefault="006C715F" w:rsidP="009833E5">
            <w:pPr>
              <w:jc w:val="both"/>
              <w:rPr>
                <w:rFonts w:cs="Times New Roman"/>
                <w:sz w:val="22"/>
              </w:rPr>
            </w:pPr>
            <w:r w:rsidRPr="002950C6">
              <w:rPr>
                <w:rFonts w:cs="Times New Roman"/>
                <w:sz w:val="22"/>
              </w:rPr>
              <w:t>Tiek pieļauts, ka pašvaldība var izveidot pašvaldības energoefektivitātes fondu.</w:t>
            </w:r>
          </w:p>
          <w:p w:rsidR="00E6673E" w:rsidRDefault="00A15E70" w:rsidP="009C2D9D">
            <w:pPr>
              <w:pStyle w:val="naiskr"/>
              <w:spacing w:before="0" w:after="0"/>
              <w:jc w:val="both"/>
              <w:rPr>
                <w:sz w:val="22"/>
                <w:szCs w:val="22"/>
              </w:rPr>
            </w:pPr>
            <w:r w:rsidRPr="002950C6">
              <w:rPr>
                <w:sz w:val="22"/>
                <w:szCs w:val="22"/>
              </w:rPr>
              <w:t>Papildu energoefektivitātes pasākumi tiks īstenoti, piesaistot finansējumu arī no citiem finanšu avotiem, piemēram</w:t>
            </w:r>
            <w:r w:rsidR="006C715F" w:rsidRPr="002950C6">
              <w:rPr>
                <w:sz w:val="22"/>
                <w:szCs w:val="22"/>
              </w:rPr>
              <w:t>, no Investīciju atbalsta pasākuma jeb</w:t>
            </w:r>
            <w:r w:rsidRPr="002950C6">
              <w:rPr>
                <w:sz w:val="22"/>
                <w:szCs w:val="22"/>
              </w:rPr>
              <w:t xml:space="preserve"> </w:t>
            </w:r>
            <w:proofErr w:type="spellStart"/>
            <w:r w:rsidRPr="002950C6">
              <w:rPr>
                <w:sz w:val="22"/>
                <w:szCs w:val="22"/>
              </w:rPr>
              <w:t>Junker</w:t>
            </w:r>
            <w:r w:rsidR="006C715F" w:rsidRPr="002950C6">
              <w:rPr>
                <w:sz w:val="22"/>
                <w:szCs w:val="22"/>
              </w:rPr>
              <w:t>a</w:t>
            </w:r>
            <w:proofErr w:type="spellEnd"/>
            <w:r w:rsidRPr="002950C6">
              <w:rPr>
                <w:sz w:val="22"/>
                <w:szCs w:val="22"/>
              </w:rPr>
              <w:t xml:space="preserve"> ES investīciju stimulēšanas iniciatīv</w:t>
            </w:r>
            <w:r w:rsidR="006C715F" w:rsidRPr="002950C6">
              <w:rPr>
                <w:sz w:val="22"/>
                <w:szCs w:val="22"/>
              </w:rPr>
              <w:t>as</w:t>
            </w:r>
            <w:r w:rsidRPr="002950C6">
              <w:rPr>
                <w:sz w:val="22"/>
                <w:szCs w:val="22"/>
              </w:rPr>
              <w:t>.</w:t>
            </w:r>
          </w:p>
          <w:p w:rsidR="00A15E70" w:rsidRPr="002950C6" w:rsidRDefault="00E6673E" w:rsidP="009C2D9D">
            <w:pPr>
              <w:pStyle w:val="naiskr"/>
              <w:spacing w:before="0" w:after="0"/>
              <w:jc w:val="both"/>
              <w:rPr>
                <w:sz w:val="22"/>
                <w:szCs w:val="22"/>
              </w:rPr>
            </w:pPr>
            <w:r w:rsidRPr="00E6673E">
              <w:rPr>
                <w:sz w:val="22"/>
                <w:szCs w:val="22"/>
              </w:rPr>
              <w:t xml:space="preserve">Valsts energoefektivitātes fonda mērķis ir atbalstīt valsts energoefektivitātes politikas ieviešanu, tai skaitā veicināt dažāda veida jaunus politikas pasākumus, kas dotu ieguldījumu valsts obligātā gala enerģijas ietaupījuma mērķa izpildē. Papildus tam jāņem vērā, ka fonda finansētajiem pasākumiem ir jānodrošina arī enerģijas ietaupījumi atbilstoši pienākumu apjomam, par kuru energoapgādes komersanti veikuši iemaksas fondā, kā tas noteikts likumprojekta </w:t>
            </w:r>
            <w:r>
              <w:rPr>
                <w:sz w:val="22"/>
                <w:szCs w:val="22"/>
              </w:rPr>
              <w:t>11. </w:t>
            </w:r>
            <w:r w:rsidRPr="00E6673E">
              <w:rPr>
                <w:sz w:val="22"/>
                <w:szCs w:val="22"/>
              </w:rPr>
              <w:t>pantā. Detalizētāku skaidrojumu par valsts energoefektivitātes fondu noteiks uz šā likumprojekta izdotie Ministru kabineta noteikumi.</w:t>
            </w:r>
          </w:p>
          <w:p w:rsidR="00A15E70" w:rsidRPr="002950C6" w:rsidRDefault="00A15E70" w:rsidP="009C2D9D">
            <w:pPr>
              <w:pStyle w:val="naiskr"/>
              <w:spacing w:before="0" w:after="0"/>
              <w:jc w:val="both"/>
              <w:rPr>
                <w:b/>
                <w:sz w:val="22"/>
                <w:szCs w:val="22"/>
              </w:rPr>
            </w:pPr>
          </w:p>
          <w:p w:rsidR="008C78E7" w:rsidRPr="002950C6" w:rsidRDefault="00FC31F1" w:rsidP="009C2D9D">
            <w:pPr>
              <w:pStyle w:val="naiskr"/>
              <w:spacing w:before="0" w:after="0"/>
              <w:jc w:val="both"/>
              <w:rPr>
                <w:b/>
                <w:sz w:val="22"/>
                <w:szCs w:val="22"/>
              </w:rPr>
            </w:pPr>
            <w:r w:rsidRPr="002950C6">
              <w:rPr>
                <w:b/>
                <w:sz w:val="22"/>
                <w:szCs w:val="22"/>
              </w:rPr>
              <w:t>Energoefektivitāte valsts un pašvaldību sektorā</w:t>
            </w:r>
          </w:p>
          <w:p w:rsidR="00FC31F1" w:rsidRPr="002950C6" w:rsidRDefault="00FC31F1" w:rsidP="00527605">
            <w:pPr>
              <w:pStyle w:val="naiskr"/>
              <w:spacing w:before="0" w:after="0"/>
              <w:jc w:val="both"/>
              <w:rPr>
                <w:color w:val="000000"/>
                <w:sz w:val="22"/>
                <w:szCs w:val="22"/>
              </w:rPr>
            </w:pPr>
            <w:r w:rsidRPr="002950C6">
              <w:rPr>
                <w:color w:val="000000"/>
                <w:sz w:val="22"/>
                <w:szCs w:val="22"/>
              </w:rPr>
              <w:t>Atsevišķu energoefektivitātes plānu izstrādāšana valsts iestādēm un pašvaldībām ir būtisks priekšnoteikums energoefektivitātes paaugstināš</w:t>
            </w:r>
            <w:r w:rsidR="002B45E2" w:rsidRPr="002950C6">
              <w:rPr>
                <w:color w:val="000000"/>
                <w:sz w:val="22"/>
                <w:szCs w:val="22"/>
              </w:rPr>
              <w:t>a</w:t>
            </w:r>
            <w:r w:rsidRPr="002950C6">
              <w:rPr>
                <w:color w:val="000000"/>
                <w:sz w:val="22"/>
                <w:szCs w:val="22"/>
              </w:rPr>
              <w:t xml:space="preserve">nas pasākumu ieviešanai. Energoefektivitātes plānā </w:t>
            </w:r>
            <w:r w:rsidR="00A15E70" w:rsidRPr="002950C6">
              <w:rPr>
                <w:color w:val="000000"/>
                <w:sz w:val="22"/>
                <w:szCs w:val="22"/>
              </w:rPr>
              <w:t xml:space="preserve">tiks </w:t>
            </w:r>
            <w:r w:rsidRPr="002950C6">
              <w:rPr>
                <w:color w:val="000000"/>
                <w:sz w:val="22"/>
                <w:szCs w:val="22"/>
              </w:rPr>
              <w:t xml:space="preserve">noteikts </w:t>
            </w:r>
            <w:proofErr w:type="spellStart"/>
            <w:r w:rsidRPr="002950C6">
              <w:rPr>
                <w:color w:val="000000"/>
                <w:sz w:val="22"/>
                <w:szCs w:val="22"/>
              </w:rPr>
              <w:t>energoietaupījumu</w:t>
            </w:r>
            <w:proofErr w:type="spellEnd"/>
            <w:r w:rsidRPr="002950C6">
              <w:rPr>
                <w:color w:val="000000"/>
                <w:sz w:val="22"/>
                <w:szCs w:val="22"/>
              </w:rPr>
              <w:t xml:space="preserve"> mērķis un pasākumi</w:t>
            </w:r>
            <w:r w:rsidR="006C715F" w:rsidRPr="002950C6">
              <w:rPr>
                <w:color w:val="000000"/>
                <w:sz w:val="22"/>
                <w:szCs w:val="22"/>
              </w:rPr>
              <w:t>,</w:t>
            </w:r>
            <w:r w:rsidRPr="002950C6">
              <w:rPr>
                <w:color w:val="000000"/>
                <w:sz w:val="22"/>
                <w:szCs w:val="22"/>
              </w:rPr>
              <w:t xml:space="preserve"> ar kuru palīdzību ir plānots tos</w:t>
            </w:r>
            <w:r w:rsidR="00B664E7" w:rsidRPr="002950C6">
              <w:rPr>
                <w:color w:val="000000"/>
                <w:sz w:val="22"/>
                <w:szCs w:val="22"/>
              </w:rPr>
              <w:t xml:space="preserve"> </w:t>
            </w:r>
            <w:r w:rsidRPr="002950C6">
              <w:rPr>
                <w:color w:val="000000"/>
                <w:sz w:val="22"/>
                <w:szCs w:val="22"/>
              </w:rPr>
              <w:t>sasniegt noteiktā laika posmā. Energoefe</w:t>
            </w:r>
            <w:r w:rsidR="008C78E7" w:rsidRPr="002950C6">
              <w:rPr>
                <w:color w:val="000000"/>
                <w:sz w:val="22"/>
                <w:szCs w:val="22"/>
              </w:rPr>
              <w:t>ktivitātes plānu ieviešana paredz arī iegūto rezultātu monitoringu.</w:t>
            </w:r>
          </w:p>
          <w:p w:rsidR="003A6775" w:rsidRPr="002950C6" w:rsidRDefault="003A6775" w:rsidP="00527605">
            <w:pPr>
              <w:pStyle w:val="naiskr"/>
              <w:spacing w:before="0" w:after="0"/>
              <w:jc w:val="both"/>
              <w:rPr>
                <w:color w:val="000000"/>
                <w:sz w:val="22"/>
                <w:szCs w:val="22"/>
              </w:rPr>
            </w:pPr>
          </w:p>
          <w:p w:rsidR="003A6775" w:rsidRPr="002950C6" w:rsidRDefault="003A6775" w:rsidP="00527605">
            <w:pPr>
              <w:pStyle w:val="naiskr"/>
              <w:spacing w:before="0" w:after="0"/>
              <w:jc w:val="both"/>
              <w:rPr>
                <w:b/>
                <w:color w:val="000000"/>
                <w:sz w:val="22"/>
                <w:szCs w:val="22"/>
              </w:rPr>
            </w:pPr>
            <w:r w:rsidRPr="002950C6">
              <w:rPr>
                <w:b/>
                <w:color w:val="000000"/>
                <w:sz w:val="22"/>
                <w:szCs w:val="22"/>
              </w:rPr>
              <w:t>Vienošanās par ene</w:t>
            </w:r>
            <w:r w:rsidR="002950C6" w:rsidRPr="002950C6">
              <w:rPr>
                <w:b/>
                <w:color w:val="000000"/>
                <w:sz w:val="22"/>
                <w:szCs w:val="22"/>
              </w:rPr>
              <w:t>rgoefektivitātes paaugstināšanu</w:t>
            </w:r>
          </w:p>
          <w:p w:rsidR="003A6775" w:rsidRPr="002950C6" w:rsidRDefault="006616A2" w:rsidP="00527605">
            <w:pPr>
              <w:pStyle w:val="naiskr"/>
              <w:spacing w:before="0" w:after="0"/>
              <w:jc w:val="both"/>
              <w:rPr>
                <w:sz w:val="22"/>
                <w:szCs w:val="22"/>
              </w:rPr>
            </w:pPr>
            <w:r w:rsidRPr="002950C6">
              <w:rPr>
                <w:sz w:val="22"/>
                <w:szCs w:val="22"/>
              </w:rPr>
              <w:t xml:space="preserve">Likumprojekta </w:t>
            </w:r>
            <w:r w:rsidR="000E763E">
              <w:rPr>
                <w:sz w:val="22"/>
                <w:szCs w:val="22"/>
              </w:rPr>
              <w:t>8</w:t>
            </w:r>
            <w:r w:rsidR="003A6775" w:rsidRPr="002950C6">
              <w:rPr>
                <w:sz w:val="22"/>
                <w:szCs w:val="22"/>
              </w:rPr>
              <w:t xml:space="preserve">. panta otrās daļas 1. punkts paredz iespēju nozaru asociācijām, komersantiem vai pašvaldībām noslēgt </w:t>
            </w:r>
            <w:r w:rsidR="003A6775" w:rsidRPr="002950C6">
              <w:rPr>
                <w:b/>
                <w:sz w:val="22"/>
                <w:szCs w:val="22"/>
              </w:rPr>
              <w:t>vienošanos</w:t>
            </w:r>
            <w:r w:rsidR="003A6775" w:rsidRPr="002950C6">
              <w:rPr>
                <w:sz w:val="22"/>
                <w:szCs w:val="22"/>
              </w:rPr>
              <w:t xml:space="preserve"> ar valsti atbildīgās ministrijas personā, par energoefektivitātes paaugstinā</w:t>
            </w:r>
            <w:r w:rsidRPr="002950C6">
              <w:rPr>
                <w:sz w:val="22"/>
                <w:szCs w:val="22"/>
              </w:rPr>
              <w:t xml:space="preserve">šanas pasākumu īstenošanu, bet </w:t>
            </w:r>
            <w:r w:rsidR="000E763E">
              <w:rPr>
                <w:sz w:val="22"/>
                <w:szCs w:val="22"/>
              </w:rPr>
              <w:t>8</w:t>
            </w:r>
            <w:r w:rsidR="003A6775" w:rsidRPr="002950C6">
              <w:rPr>
                <w:sz w:val="22"/>
                <w:szCs w:val="22"/>
              </w:rPr>
              <w:t xml:space="preserve">. panta trešā daļa nosaka, ka </w:t>
            </w:r>
            <w:r w:rsidR="006C715F" w:rsidRPr="002950C6">
              <w:rPr>
                <w:sz w:val="22"/>
                <w:szCs w:val="22"/>
              </w:rPr>
              <w:t>k</w:t>
            </w:r>
            <w:r w:rsidR="003A6775" w:rsidRPr="002950C6">
              <w:rPr>
                <w:sz w:val="22"/>
                <w:szCs w:val="22"/>
              </w:rPr>
              <w:t>ārtību, kādā tiek noslēgta vienošanās par energoefektivitātes paaugstināšanu un uzraudzīta tās izpilde,</w:t>
            </w:r>
            <w:r w:rsidR="00843FBE">
              <w:rPr>
                <w:sz w:val="22"/>
                <w:szCs w:val="22"/>
              </w:rPr>
              <w:t xml:space="preserve"> </w:t>
            </w:r>
            <w:r w:rsidR="00843FBE" w:rsidRPr="00843FBE">
              <w:rPr>
                <w:sz w:val="22"/>
                <w:szCs w:val="22"/>
              </w:rPr>
              <w:t xml:space="preserve">kā arī atbalsta </w:t>
            </w:r>
            <w:proofErr w:type="spellStart"/>
            <w:r w:rsidR="00843FBE" w:rsidRPr="00843FBE">
              <w:rPr>
                <w:sz w:val="22"/>
                <w:szCs w:val="22"/>
              </w:rPr>
              <w:t>energoauditiem</w:t>
            </w:r>
            <w:proofErr w:type="spellEnd"/>
            <w:r w:rsidR="00843FBE" w:rsidRPr="00843FBE">
              <w:rPr>
                <w:sz w:val="22"/>
                <w:szCs w:val="22"/>
              </w:rPr>
              <w:t xml:space="preserve"> piešķiršanas nosacījumus vienošanās par energoefektivitātes paaugstināšanu ietvaros</w:t>
            </w:r>
            <w:r w:rsidR="00843FBE">
              <w:rPr>
                <w:sz w:val="22"/>
                <w:szCs w:val="22"/>
              </w:rPr>
              <w:t>,</w:t>
            </w:r>
            <w:r w:rsidR="003A6775" w:rsidRPr="002950C6">
              <w:rPr>
                <w:sz w:val="22"/>
                <w:szCs w:val="22"/>
              </w:rPr>
              <w:t xml:space="preserve"> nosaka Ministru kabinets. Šādu vienošanos noslēgšana motivēs pašvaldības, nozaru asociācijas vai komersantus realizēt energoefektivitātes pasākumus, bet valstij ļaus uzrādīt vienošanās un to rezultātā iegūtos enerģijas galapatēriņa ietaupījumus ieskaitīt kā alternatīvu pasākumu obligātā enerģijas ietaupījuma mērķa sasniegšanai.</w:t>
            </w:r>
          </w:p>
          <w:p w:rsidR="00A81F50" w:rsidRPr="002950C6" w:rsidRDefault="00A81F50" w:rsidP="00527605">
            <w:pPr>
              <w:pStyle w:val="naiskr"/>
              <w:spacing w:before="0" w:after="0"/>
              <w:jc w:val="both"/>
              <w:rPr>
                <w:sz w:val="22"/>
                <w:szCs w:val="22"/>
              </w:rPr>
            </w:pPr>
            <w:r w:rsidRPr="002950C6">
              <w:rPr>
                <w:rFonts w:eastAsia="Calibri"/>
                <w:sz w:val="22"/>
                <w:szCs w:val="22"/>
                <w:lang w:eastAsia="en-US"/>
              </w:rPr>
              <w:t xml:space="preserve">Saskaņā ar </w:t>
            </w:r>
            <w:hyperlink r:id="rId9" w:anchor="ntr43-C_2014200LV.01000101-E0043" w:history="1">
              <w:r w:rsidRPr="002950C6">
                <w:rPr>
                  <w:rFonts w:eastAsia="Calibri"/>
                  <w:sz w:val="22"/>
                  <w:szCs w:val="22"/>
                  <w:lang w:eastAsia="en-US"/>
                </w:rPr>
                <w:t>Direktīvu 2012/27/ES</w:t>
              </w:r>
            </w:hyperlink>
            <w:r w:rsidRPr="002950C6">
              <w:rPr>
                <w:rFonts w:eastAsia="Calibri"/>
                <w:sz w:val="22"/>
                <w:szCs w:val="22"/>
                <w:lang w:eastAsia="en-US"/>
              </w:rPr>
              <w:t xml:space="preserve"> lieliem uzņēmumiem energoauditi jāveic ik pēc četriem gadiem, tādēļ atbalstu </w:t>
            </w:r>
            <w:proofErr w:type="spellStart"/>
            <w:r w:rsidRPr="002950C6">
              <w:rPr>
                <w:rFonts w:eastAsia="Calibri"/>
                <w:sz w:val="22"/>
                <w:szCs w:val="22"/>
                <w:lang w:eastAsia="en-US"/>
              </w:rPr>
              <w:t>energoauditiem</w:t>
            </w:r>
            <w:proofErr w:type="spellEnd"/>
            <w:r w:rsidRPr="002950C6">
              <w:rPr>
                <w:rFonts w:eastAsia="Calibri"/>
                <w:sz w:val="22"/>
                <w:szCs w:val="22"/>
                <w:lang w:eastAsia="en-US"/>
              </w:rPr>
              <w:t xml:space="preserve"> lielos uzņēmumos saskaņā ar Komisijas regulu Nr.651/2014, ar ko noteiktas atbalsta kategorijas atzīst par saderīgām ar iekšējo tirgu, piemērojot Līguma 107. un 108.pantu un saskaņā ar Pamatnostādnēm par valstu atbalstu vides aizsardzībai un enerģētikai 2014.-2020.gadam</w:t>
            </w:r>
            <w:r w:rsidR="006C715F" w:rsidRPr="002950C6">
              <w:rPr>
                <w:rFonts w:eastAsia="Calibri"/>
                <w:sz w:val="22"/>
                <w:szCs w:val="22"/>
                <w:lang w:eastAsia="en-US"/>
              </w:rPr>
              <w:t>,</w:t>
            </w:r>
            <w:r w:rsidRPr="002950C6">
              <w:rPr>
                <w:rFonts w:eastAsia="Calibri"/>
                <w:sz w:val="22"/>
                <w:szCs w:val="22"/>
                <w:lang w:eastAsia="en-US"/>
              </w:rPr>
              <w:t xml:space="preserve"> var piešķirt tikai tiktāl, ciktāl atbalsts nekompensē obligāto energoauditu lielajiem uzņēmumiem, kas nepieciešams saskaņā ar </w:t>
            </w:r>
            <w:hyperlink r:id="rId10" w:anchor="ntr43-C_2014200LV.01000101-E0043" w:history="1">
              <w:r w:rsidRPr="002950C6">
                <w:rPr>
                  <w:rFonts w:eastAsia="Calibri"/>
                  <w:sz w:val="22"/>
                  <w:szCs w:val="22"/>
                  <w:lang w:eastAsia="en-US"/>
                </w:rPr>
                <w:t>Direktīvu 2012/27/ES</w:t>
              </w:r>
            </w:hyperlink>
            <w:r w:rsidRPr="002950C6">
              <w:rPr>
                <w:rFonts w:eastAsia="Calibri"/>
                <w:sz w:val="22"/>
                <w:szCs w:val="22"/>
                <w:lang w:eastAsia="en-US"/>
              </w:rPr>
              <w:t xml:space="preserve">. </w:t>
            </w:r>
            <w:r w:rsidR="00914A30" w:rsidRPr="00914A30">
              <w:rPr>
                <w:rFonts w:eastAsia="Calibri"/>
                <w:sz w:val="22"/>
                <w:szCs w:val="22"/>
                <w:lang w:eastAsia="en-US"/>
              </w:rPr>
              <w:t xml:space="preserve">Atbalsts </w:t>
            </w:r>
            <w:proofErr w:type="spellStart"/>
            <w:r w:rsidR="00914A30" w:rsidRPr="00914A30">
              <w:rPr>
                <w:rFonts w:eastAsia="Calibri"/>
                <w:sz w:val="22"/>
                <w:szCs w:val="22"/>
                <w:lang w:eastAsia="en-US"/>
              </w:rPr>
              <w:t>energoauditiem</w:t>
            </w:r>
            <w:proofErr w:type="spellEnd"/>
            <w:r w:rsidR="00914A30" w:rsidRPr="00914A30">
              <w:rPr>
                <w:rFonts w:eastAsia="Calibri"/>
                <w:sz w:val="22"/>
                <w:szCs w:val="22"/>
                <w:lang w:eastAsia="en-US"/>
              </w:rPr>
              <w:t xml:space="preserve"> lielos uzņēmumos var tikt piešķirts/var paredzēt piešķirt saskaņā ar Komisijas regulu Nr.1407/2013, par Līguma par Eiropas Savienības darbību 107.</w:t>
            </w:r>
            <w:r w:rsidR="00914A30">
              <w:rPr>
                <w:rFonts w:eastAsia="Calibri"/>
                <w:sz w:val="22"/>
                <w:szCs w:val="22"/>
                <w:lang w:eastAsia="en-US"/>
              </w:rPr>
              <w:t xml:space="preserve"> </w:t>
            </w:r>
            <w:r w:rsidR="00914A30" w:rsidRPr="00914A30">
              <w:rPr>
                <w:rFonts w:eastAsia="Calibri"/>
                <w:sz w:val="22"/>
                <w:szCs w:val="22"/>
                <w:lang w:eastAsia="en-US"/>
              </w:rPr>
              <w:t>un 108.</w:t>
            </w:r>
            <w:r w:rsidR="00914A30">
              <w:rPr>
                <w:rFonts w:eastAsia="Calibri"/>
                <w:sz w:val="22"/>
                <w:szCs w:val="22"/>
                <w:lang w:eastAsia="en-US"/>
              </w:rPr>
              <w:t> </w:t>
            </w:r>
            <w:r w:rsidR="00914A30" w:rsidRPr="00914A30">
              <w:rPr>
                <w:rFonts w:eastAsia="Calibri"/>
                <w:sz w:val="22"/>
                <w:szCs w:val="22"/>
                <w:lang w:eastAsia="en-US"/>
              </w:rPr>
              <w:t xml:space="preserve">panta piemērošanu </w:t>
            </w:r>
            <w:proofErr w:type="spellStart"/>
            <w:r w:rsidR="00914A30" w:rsidRPr="00914A30">
              <w:rPr>
                <w:rFonts w:eastAsia="Calibri"/>
                <w:sz w:val="22"/>
                <w:szCs w:val="22"/>
                <w:lang w:eastAsia="en-US"/>
              </w:rPr>
              <w:t>de</w:t>
            </w:r>
            <w:proofErr w:type="spellEnd"/>
            <w:r w:rsidR="00914A30" w:rsidRPr="00914A30">
              <w:rPr>
                <w:rFonts w:eastAsia="Calibri"/>
                <w:sz w:val="22"/>
                <w:szCs w:val="22"/>
                <w:lang w:eastAsia="en-US"/>
              </w:rPr>
              <w:t xml:space="preserve"> </w:t>
            </w:r>
            <w:proofErr w:type="spellStart"/>
            <w:r w:rsidR="00914A30" w:rsidRPr="00914A30">
              <w:rPr>
                <w:rFonts w:eastAsia="Calibri"/>
                <w:sz w:val="22"/>
                <w:szCs w:val="22"/>
                <w:lang w:eastAsia="en-US"/>
              </w:rPr>
              <w:t>minimis</w:t>
            </w:r>
            <w:proofErr w:type="spellEnd"/>
            <w:r w:rsidR="00914A30" w:rsidRPr="00914A30">
              <w:rPr>
                <w:rFonts w:eastAsia="Calibri"/>
                <w:sz w:val="22"/>
                <w:szCs w:val="22"/>
                <w:lang w:eastAsia="en-US"/>
              </w:rPr>
              <w:t xml:space="preserve"> atbalstam.</w:t>
            </w:r>
          </w:p>
          <w:p w:rsidR="002B45E2" w:rsidRPr="002950C6" w:rsidRDefault="002B45E2" w:rsidP="00527605">
            <w:pPr>
              <w:pStyle w:val="naiskr"/>
              <w:spacing w:before="0" w:after="0"/>
              <w:jc w:val="both"/>
              <w:rPr>
                <w:b/>
                <w:sz w:val="22"/>
                <w:szCs w:val="22"/>
              </w:rPr>
            </w:pPr>
          </w:p>
          <w:p w:rsidR="004A6C29" w:rsidRPr="002950C6" w:rsidRDefault="004A6C29" w:rsidP="00527605">
            <w:pPr>
              <w:pStyle w:val="naiskr"/>
              <w:spacing w:before="0" w:after="0"/>
              <w:jc w:val="both"/>
              <w:rPr>
                <w:b/>
                <w:sz w:val="22"/>
                <w:szCs w:val="22"/>
              </w:rPr>
            </w:pPr>
            <w:r w:rsidRPr="002950C6">
              <w:rPr>
                <w:b/>
                <w:sz w:val="22"/>
                <w:szCs w:val="22"/>
              </w:rPr>
              <w:t>Energoefektivitātes</w:t>
            </w:r>
            <w:r w:rsidR="002950C6" w:rsidRPr="002950C6">
              <w:rPr>
                <w:b/>
                <w:sz w:val="22"/>
                <w:szCs w:val="22"/>
              </w:rPr>
              <w:t xml:space="preserve"> pienākuma shēma</w:t>
            </w:r>
          </w:p>
          <w:p w:rsidR="009833E5" w:rsidRPr="002950C6" w:rsidRDefault="004F3C28" w:rsidP="009833E5">
            <w:pPr>
              <w:pStyle w:val="BodyText3"/>
              <w:jc w:val="both"/>
              <w:rPr>
                <w:color w:val="000000"/>
                <w:sz w:val="22"/>
                <w:szCs w:val="22"/>
              </w:rPr>
            </w:pPr>
            <w:r w:rsidRPr="002950C6">
              <w:rPr>
                <w:sz w:val="22"/>
                <w:szCs w:val="22"/>
              </w:rPr>
              <w:t xml:space="preserve">Atbilstoši </w:t>
            </w:r>
            <w:r w:rsidRPr="002950C6">
              <w:rPr>
                <w:color w:val="000000"/>
                <w:sz w:val="22"/>
                <w:szCs w:val="22"/>
              </w:rPr>
              <w:t>Direktīvas 2012/27/ES 7.</w:t>
            </w:r>
            <w:r w:rsidR="00033CDC" w:rsidRPr="002950C6">
              <w:rPr>
                <w:color w:val="000000"/>
                <w:sz w:val="22"/>
                <w:szCs w:val="22"/>
              </w:rPr>
              <w:t> </w:t>
            </w:r>
            <w:r w:rsidRPr="002950C6">
              <w:rPr>
                <w:color w:val="000000"/>
                <w:sz w:val="22"/>
                <w:szCs w:val="22"/>
              </w:rPr>
              <w:t>panta prasībām, valsts obligātā kumulatīv</w:t>
            </w:r>
            <w:r w:rsidR="00951258" w:rsidRPr="002950C6">
              <w:rPr>
                <w:color w:val="000000"/>
                <w:sz w:val="22"/>
                <w:szCs w:val="22"/>
              </w:rPr>
              <w:t>a</w:t>
            </w:r>
            <w:r w:rsidRPr="002950C6">
              <w:rPr>
                <w:color w:val="000000"/>
                <w:sz w:val="22"/>
                <w:szCs w:val="22"/>
              </w:rPr>
              <w:t xml:space="preserve"> enerģijas galapatēriņa ietaupījuma mērķa sasniegšanai ir jāizveido energoefektivitātes pienākuma shēma</w:t>
            </w:r>
            <w:r w:rsidR="008013A6" w:rsidRPr="002950C6">
              <w:rPr>
                <w:color w:val="000000"/>
                <w:sz w:val="22"/>
                <w:szCs w:val="22"/>
              </w:rPr>
              <w:t xml:space="preserve"> (turpmāk – EPS) </w:t>
            </w:r>
            <w:r w:rsidRPr="002950C6">
              <w:rPr>
                <w:color w:val="000000"/>
                <w:sz w:val="22"/>
                <w:szCs w:val="22"/>
              </w:rPr>
              <w:t xml:space="preserve">vai jāievieš alternatīvi energoefektivitātes pasākumi. </w:t>
            </w:r>
            <w:r w:rsidR="002B45E2" w:rsidRPr="002950C6">
              <w:rPr>
                <w:bCs/>
                <w:sz w:val="22"/>
                <w:szCs w:val="22"/>
              </w:rPr>
              <w:t>Līdz šim Latvijā</w:t>
            </w:r>
            <w:r w:rsidR="00BD6160" w:rsidRPr="002950C6">
              <w:rPr>
                <w:bCs/>
                <w:sz w:val="22"/>
                <w:szCs w:val="22"/>
              </w:rPr>
              <w:t xml:space="preserve"> nav pieredze</w:t>
            </w:r>
            <w:r w:rsidR="004A6C29" w:rsidRPr="002950C6">
              <w:rPr>
                <w:bCs/>
                <w:sz w:val="22"/>
                <w:szCs w:val="22"/>
              </w:rPr>
              <w:t>s</w:t>
            </w:r>
            <w:r w:rsidR="00BD6160" w:rsidRPr="002950C6">
              <w:rPr>
                <w:bCs/>
                <w:sz w:val="22"/>
                <w:szCs w:val="22"/>
              </w:rPr>
              <w:t xml:space="preserve"> ar </w:t>
            </w:r>
            <w:r w:rsidR="003A53C7" w:rsidRPr="002950C6">
              <w:rPr>
                <w:bCs/>
                <w:sz w:val="22"/>
                <w:szCs w:val="22"/>
              </w:rPr>
              <w:t>atbildīgo pušu</w:t>
            </w:r>
            <w:r w:rsidRPr="002950C6">
              <w:rPr>
                <w:bCs/>
                <w:sz w:val="22"/>
                <w:szCs w:val="22"/>
              </w:rPr>
              <w:t xml:space="preserve"> ie</w:t>
            </w:r>
            <w:r w:rsidR="00BD6160" w:rsidRPr="002950C6">
              <w:rPr>
                <w:bCs/>
                <w:sz w:val="22"/>
                <w:szCs w:val="22"/>
              </w:rPr>
              <w:t xml:space="preserve">saistīšanu energoefektivitātes pasākumu realizēšanā galapatēriņa sektoros. Likumprojekts </w:t>
            </w:r>
            <w:r w:rsidR="004A6C29" w:rsidRPr="002950C6">
              <w:rPr>
                <w:bCs/>
                <w:sz w:val="22"/>
                <w:szCs w:val="22"/>
              </w:rPr>
              <w:t xml:space="preserve">paredz </w:t>
            </w:r>
            <w:r w:rsidR="00BD6160" w:rsidRPr="002950C6">
              <w:rPr>
                <w:bCs/>
                <w:sz w:val="22"/>
                <w:szCs w:val="22"/>
              </w:rPr>
              <w:t>kā atbildīgās puses</w:t>
            </w:r>
            <w:r w:rsidR="00B664E7" w:rsidRPr="002950C6">
              <w:rPr>
                <w:bCs/>
                <w:sz w:val="22"/>
                <w:szCs w:val="22"/>
              </w:rPr>
              <w:t xml:space="preserve"> </w:t>
            </w:r>
            <w:r w:rsidR="00BD6160" w:rsidRPr="002950C6">
              <w:rPr>
                <w:bCs/>
                <w:sz w:val="22"/>
                <w:szCs w:val="22"/>
              </w:rPr>
              <w:t xml:space="preserve">iesaistīt </w:t>
            </w:r>
            <w:r w:rsidRPr="002950C6">
              <w:rPr>
                <w:bCs/>
                <w:sz w:val="22"/>
                <w:szCs w:val="22"/>
              </w:rPr>
              <w:t>energoapgādes komersant</w:t>
            </w:r>
            <w:r w:rsidR="004A6C29" w:rsidRPr="002950C6">
              <w:rPr>
                <w:bCs/>
                <w:sz w:val="22"/>
                <w:szCs w:val="22"/>
              </w:rPr>
              <w:t xml:space="preserve">us atbilstoši Direktīvā 2012/27/ES noteiktajam aptvērumam – atbildīgās puses ir enerģijas sadales operatori </w:t>
            </w:r>
            <w:r w:rsidR="003A53C7" w:rsidRPr="002950C6">
              <w:rPr>
                <w:bCs/>
                <w:sz w:val="22"/>
                <w:szCs w:val="22"/>
              </w:rPr>
              <w:t xml:space="preserve">vai </w:t>
            </w:r>
            <w:r w:rsidR="004A6C29" w:rsidRPr="002950C6">
              <w:rPr>
                <w:bCs/>
                <w:sz w:val="22"/>
                <w:szCs w:val="22"/>
              </w:rPr>
              <w:t>enerģijas mazumtirgotāji</w:t>
            </w:r>
            <w:r w:rsidRPr="002950C6">
              <w:rPr>
                <w:bCs/>
                <w:sz w:val="22"/>
                <w:szCs w:val="22"/>
              </w:rPr>
              <w:t>.</w:t>
            </w:r>
            <w:r w:rsidR="00BF7B3E" w:rsidRPr="002950C6">
              <w:rPr>
                <w:sz w:val="22"/>
                <w:szCs w:val="22"/>
              </w:rPr>
              <w:t xml:space="preserve"> E</w:t>
            </w:r>
            <w:r w:rsidR="00BF7B3E" w:rsidRPr="002950C6">
              <w:rPr>
                <w:bCs/>
                <w:sz w:val="22"/>
                <w:szCs w:val="22"/>
              </w:rPr>
              <w:t>nerģija likumprojekta izpratnē ir prece ar noteiktu vērtību – kurināmais, siltumenerģija, atjaunojamā enerģija, elektroenerģija vai jebkāds cits enerģijas veids, līdz ar to transporta degviela arī uzskatāma par enerģiju.</w:t>
            </w:r>
            <w:r w:rsidR="004A6C29" w:rsidRPr="002950C6">
              <w:rPr>
                <w:bCs/>
                <w:sz w:val="22"/>
                <w:szCs w:val="22"/>
              </w:rPr>
              <w:t xml:space="preserve"> Detalizētus atbildīgo pušu izvēles kritērijus paredzēts noteikt ar attiecīgiem Ministru kabineta noteikumiem, kuru izdošanas deleģējums iekļauts likumprojektā.</w:t>
            </w:r>
            <w:r w:rsidR="00B664E7" w:rsidRPr="002950C6">
              <w:rPr>
                <w:bCs/>
                <w:sz w:val="22"/>
                <w:szCs w:val="22"/>
              </w:rPr>
              <w:t xml:space="preserve"> </w:t>
            </w:r>
            <w:r w:rsidRPr="002950C6">
              <w:rPr>
                <w:bCs/>
                <w:sz w:val="22"/>
                <w:szCs w:val="22"/>
              </w:rPr>
              <w:t>Atbildīgajām pusēm tiks uzlikts pienākums līdz 2020.</w:t>
            </w:r>
            <w:r w:rsidR="00033CDC" w:rsidRPr="002950C6">
              <w:rPr>
                <w:bCs/>
                <w:sz w:val="22"/>
                <w:szCs w:val="22"/>
              </w:rPr>
              <w:t> </w:t>
            </w:r>
            <w:r w:rsidRPr="002950C6">
              <w:rPr>
                <w:bCs/>
                <w:sz w:val="22"/>
                <w:szCs w:val="22"/>
              </w:rPr>
              <w:t>gada 31.</w:t>
            </w:r>
            <w:r w:rsidR="00033CDC" w:rsidRPr="002950C6">
              <w:rPr>
                <w:bCs/>
                <w:sz w:val="22"/>
                <w:szCs w:val="22"/>
              </w:rPr>
              <w:t> </w:t>
            </w:r>
            <w:r w:rsidRPr="002950C6">
              <w:rPr>
                <w:bCs/>
                <w:sz w:val="22"/>
                <w:szCs w:val="22"/>
              </w:rPr>
              <w:t xml:space="preserve">decembrim sasniegt tām uzliktos </w:t>
            </w:r>
            <w:r w:rsidRPr="002950C6">
              <w:rPr>
                <w:color w:val="000000"/>
                <w:sz w:val="22"/>
                <w:szCs w:val="22"/>
              </w:rPr>
              <w:t>obligātā kumulatīv</w:t>
            </w:r>
            <w:r w:rsidR="00951258" w:rsidRPr="002950C6">
              <w:rPr>
                <w:color w:val="000000"/>
                <w:sz w:val="22"/>
                <w:szCs w:val="22"/>
              </w:rPr>
              <w:t>a</w:t>
            </w:r>
            <w:r w:rsidRPr="002950C6">
              <w:rPr>
                <w:color w:val="000000"/>
                <w:sz w:val="22"/>
                <w:szCs w:val="22"/>
              </w:rPr>
              <w:t xml:space="preserve"> enerģijas galapatēriņa ietaupījuma mērķus, realizējot energoefektivitātes pasākumus pie enerģijas gala</w:t>
            </w:r>
            <w:r w:rsidR="008B6090" w:rsidRPr="002950C6">
              <w:rPr>
                <w:color w:val="000000"/>
                <w:sz w:val="22"/>
                <w:szCs w:val="22"/>
              </w:rPr>
              <w:t>lietotājiem</w:t>
            </w:r>
            <w:r w:rsidRPr="002950C6">
              <w:rPr>
                <w:color w:val="000000"/>
                <w:sz w:val="22"/>
                <w:szCs w:val="22"/>
              </w:rPr>
              <w:t>. Kumulatīvā enerģijas ietaupījumā nedrīkst ieskaitīt enerģijas ietaupījumus, kas radušies energoapgādes komersantiem realizējot energoefektivitātes pasākumus savā infrastruktūrā.</w:t>
            </w:r>
            <w:r w:rsidR="0098602C" w:rsidRPr="002950C6">
              <w:rPr>
                <w:color w:val="000000"/>
                <w:sz w:val="22"/>
                <w:szCs w:val="22"/>
              </w:rPr>
              <w:t xml:space="preserve"> Atbildīgā puse var veikt iemaksas valsts energoefektivitātes fondā atbilstoši tai noteiktajam kumulatīva enerģijas galapatēriņa ietaupījuma mērķim. </w:t>
            </w:r>
          </w:p>
          <w:p w:rsidR="00A07A1A" w:rsidRPr="002950C6" w:rsidRDefault="00A07A1A" w:rsidP="009833E5">
            <w:pPr>
              <w:pStyle w:val="BodyText3"/>
              <w:spacing w:after="0"/>
              <w:jc w:val="both"/>
              <w:rPr>
                <w:b/>
                <w:color w:val="000000"/>
                <w:sz w:val="22"/>
                <w:szCs w:val="22"/>
              </w:rPr>
            </w:pPr>
            <w:r w:rsidRPr="002950C6">
              <w:rPr>
                <w:b/>
                <w:color w:val="000000"/>
                <w:sz w:val="22"/>
                <w:szCs w:val="22"/>
              </w:rPr>
              <w:t>Balto sertifikātu shēma un energo</w:t>
            </w:r>
            <w:r w:rsidR="002950C6">
              <w:rPr>
                <w:b/>
                <w:color w:val="000000"/>
                <w:sz w:val="22"/>
                <w:szCs w:val="22"/>
              </w:rPr>
              <w:t>efektivitātes pasākumu katalogs</w:t>
            </w:r>
          </w:p>
          <w:p w:rsidR="008013A6" w:rsidRPr="002950C6" w:rsidRDefault="008013A6" w:rsidP="008013A6">
            <w:pPr>
              <w:jc w:val="both"/>
              <w:rPr>
                <w:rFonts w:eastAsia="Times New Roman" w:cs="Times New Roman"/>
                <w:color w:val="000000"/>
                <w:sz w:val="22"/>
                <w:lang w:eastAsia="lv-LV"/>
              </w:rPr>
            </w:pPr>
            <w:r w:rsidRPr="002950C6">
              <w:rPr>
                <w:rFonts w:cs="Times New Roman"/>
                <w:sz w:val="22"/>
              </w:rPr>
              <w:t xml:space="preserve">Direktīva 2012/27/ES </w:t>
            </w:r>
            <w:r w:rsidRPr="002950C6">
              <w:rPr>
                <w:rFonts w:eastAsia="Times New Roman" w:cs="Times New Roman"/>
                <w:color w:val="000000"/>
                <w:sz w:val="22"/>
                <w:lang w:eastAsia="lv-LV"/>
              </w:rPr>
              <w:t>nosaka prasības attiecībā uz EPS atbildīgo pušu sasniegto ietaupījumu apliecināšanu un pieļauj iespēju veidot šo apliecinājumu (vai sertifikātu) tirgu. Sistēma, ka papildus noteiktiem enerģijas ietaupījumiem tiek dota iespēja tirgot sertificētus enerģijas ietaupījumus, tiek saukta par „balto sertifikātu” shēmu. Līdzīgi kā emisiju tirdzniecības shēmā balto sertifikātu tirgus mērķis ir nodrošināt, ka, pateicoties tirgus mehānismam, nepieciešamais enerģijas ietaupījums var tikt sasniegts ar zemākajām izmaksām. Šādā veidā kopumā energoefektivitātes pasākumu izmaksas ir viszemākās. Tomēr jāņem vērā, ka šāda shēma prasa lielu administrēšanas kapacitāti un izmaksas. Ņemot vērā, ka Direktīvā 2012/27/ES noteiktais obligātais energoefektivitātes mērķis EPS atbildīgajām pusēm ir jāsasniedz līdz 2020. gada 31. decembrim, tad arī balto sertifikātu shēma darbotos vis</w:t>
            </w:r>
            <w:r w:rsidR="00FF4B5F" w:rsidRPr="002950C6">
              <w:rPr>
                <w:rFonts w:eastAsia="Times New Roman" w:cs="Times New Roman"/>
                <w:color w:val="000000"/>
                <w:sz w:val="22"/>
                <w:lang w:eastAsia="lv-LV"/>
              </w:rPr>
              <w:t>maz tāda paša termiņa ietvaros.</w:t>
            </w:r>
          </w:p>
          <w:p w:rsidR="00FF4B5F" w:rsidRPr="002950C6" w:rsidRDefault="00FF4B5F" w:rsidP="008013A6">
            <w:pPr>
              <w:jc w:val="both"/>
              <w:rPr>
                <w:rFonts w:eastAsia="Times New Roman" w:cs="Times New Roman"/>
                <w:color w:val="000000"/>
                <w:sz w:val="22"/>
                <w:lang w:eastAsia="lv-LV"/>
              </w:rPr>
            </w:pPr>
            <w:r w:rsidRPr="002950C6">
              <w:rPr>
                <w:rFonts w:eastAsia="Times New Roman" w:cs="Times New Roman"/>
                <w:color w:val="000000"/>
                <w:sz w:val="22"/>
                <w:lang w:eastAsia="lv-LV"/>
              </w:rPr>
              <w:t>Izstrādājot Ministru kabineta noteikumus par EPS, tiks apsvērta iespēja to veidot, ņemot vērā balto sertifikātu shēmas principus.</w:t>
            </w:r>
          </w:p>
          <w:p w:rsidR="008013A6" w:rsidRPr="002950C6" w:rsidRDefault="008013A6" w:rsidP="008013A6">
            <w:pPr>
              <w:jc w:val="both"/>
              <w:rPr>
                <w:rFonts w:eastAsia="Times New Roman" w:cs="Times New Roman"/>
                <w:color w:val="000000"/>
                <w:sz w:val="22"/>
                <w:lang w:eastAsia="lv-LV"/>
              </w:rPr>
            </w:pPr>
            <w:r w:rsidRPr="002950C6">
              <w:rPr>
                <w:rFonts w:eastAsia="Times New Roman" w:cs="Times New Roman"/>
                <w:color w:val="000000"/>
                <w:sz w:val="22"/>
                <w:lang w:eastAsia="lv-LV"/>
              </w:rPr>
              <w:t xml:space="preserve">Latvijai atšķirībā no citām valstīm nav pieredzes EPS vai tās elementu ieviešanā. Turklāt līdz šim Eiropas Savienības valstīs </w:t>
            </w:r>
            <w:r w:rsidR="00FF4B5F" w:rsidRPr="002950C6">
              <w:rPr>
                <w:rFonts w:eastAsia="Times New Roman" w:cs="Times New Roman"/>
                <w:color w:val="000000"/>
                <w:sz w:val="22"/>
                <w:lang w:eastAsia="lv-LV"/>
              </w:rPr>
              <w:t>esošās EPS netiek harmonizētas.</w:t>
            </w:r>
          </w:p>
          <w:p w:rsidR="00FF4B5F" w:rsidRPr="002950C6" w:rsidRDefault="00FF4B5F" w:rsidP="008013A6">
            <w:pPr>
              <w:jc w:val="both"/>
              <w:rPr>
                <w:rFonts w:eastAsia="Times New Roman" w:cs="Times New Roman"/>
                <w:color w:val="000000"/>
                <w:sz w:val="22"/>
                <w:lang w:eastAsia="lv-LV"/>
              </w:rPr>
            </w:pPr>
            <w:r w:rsidRPr="002950C6">
              <w:rPr>
                <w:rFonts w:eastAsia="Times New Roman" w:cs="Times New Roman"/>
                <w:color w:val="000000"/>
                <w:sz w:val="22"/>
                <w:lang w:eastAsia="lv-LV"/>
              </w:rPr>
              <w:t>Ekonomikas ministrija jau šobrīd izstrādā katalogu energoefektivitātes pasākumu īstenošanai, kas atvieglos energoefektivitātes pasākumu īstenošanas rezultātā radušos ietaupījuma noteikšanu.</w:t>
            </w:r>
            <w:r w:rsidR="003A53C7" w:rsidRPr="002950C6">
              <w:rPr>
                <w:rFonts w:eastAsia="Times New Roman" w:cs="Times New Roman"/>
                <w:color w:val="000000"/>
                <w:sz w:val="22"/>
                <w:lang w:eastAsia="lv-LV"/>
              </w:rPr>
              <w:t xml:space="preserve"> Šis katalogs būs pieejams Ekonomikas </w:t>
            </w:r>
            <w:r w:rsidR="003A53C7" w:rsidRPr="002950C6">
              <w:rPr>
                <w:rFonts w:eastAsia="Times New Roman" w:cs="Times New Roman"/>
                <w:color w:val="000000"/>
                <w:sz w:val="22"/>
                <w:lang w:eastAsia="lv-LV"/>
              </w:rPr>
              <w:lastRenderedPageBreak/>
              <w:t xml:space="preserve">ministrijas </w:t>
            </w:r>
            <w:r w:rsidR="00FF3283">
              <w:rPr>
                <w:rFonts w:eastAsia="Times New Roman" w:cs="Times New Roman"/>
                <w:color w:val="000000"/>
                <w:sz w:val="22"/>
                <w:lang w:eastAsia="lv-LV"/>
              </w:rPr>
              <w:t>tīmekļa vietnē</w:t>
            </w:r>
            <w:r w:rsidR="003A53C7" w:rsidRPr="002950C6">
              <w:rPr>
                <w:rFonts w:eastAsia="Times New Roman" w:cs="Times New Roman"/>
                <w:color w:val="000000"/>
                <w:sz w:val="22"/>
                <w:lang w:eastAsia="lv-LV"/>
              </w:rPr>
              <w:t>.</w:t>
            </w:r>
            <w:r w:rsidRPr="002950C6">
              <w:rPr>
                <w:rFonts w:eastAsia="Times New Roman" w:cs="Times New Roman"/>
                <w:color w:val="000000"/>
                <w:sz w:val="22"/>
                <w:lang w:eastAsia="lv-LV"/>
              </w:rPr>
              <w:t xml:space="preserve"> </w:t>
            </w:r>
          </w:p>
          <w:p w:rsidR="002B45E2" w:rsidRPr="002950C6" w:rsidRDefault="002B45E2" w:rsidP="00527605">
            <w:pPr>
              <w:pStyle w:val="naiskr"/>
              <w:spacing w:before="0" w:after="0"/>
              <w:jc w:val="both"/>
              <w:rPr>
                <w:b/>
                <w:color w:val="000000"/>
                <w:sz w:val="22"/>
                <w:szCs w:val="22"/>
              </w:rPr>
            </w:pPr>
          </w:p>
          <w:p w:rsidR="004A6C29" w:rsidRPr="002950C6" w:rsidRDefault="004A6C29" w:rsidP="00527605">
            <w:pPr>
              <w:pStyle w:val="naiskr"/>
              <w:spacing w:before="0" w:after="0"/>
              <w:jc w:val="both"/>
              <w:rPr>
                <w:color w:val="000000"/>
                <w:sz w:val="22"/>
                <w:szCs w:val="22"/>
              </w:rPr>
            </w:pPr>
            <w:r w:rsidRPr="002950C6">
              <w:rPr>
                <w:b/>
                <w:color w:val="000000"/>
                <w:sz w:val="22"/>
                <w:szCs w:val="22"/>
              </w:rPr>
              <w:t>Uzskaite un galalietotāju informēšana</w:t>
            </w:r>
          </w:p>
          <w:p w:rsidR="004806BB" w:rsidRPr="002950C6" w:rsidRDefault="004806BB" w:rsidP="00987629">
            <w:pPr>
              <w:jc w:val="both"/>
              <w:rPr>
                <w:rFonts w:eastAsia="Times New Roman" w:cs="Times New Roman"/>
                <w:color w:val="000000"/>
                <w:sz w:val="22"/>
                <w:lang w:eastAsia="lv-LV"/>
              </w:rPr>
            </w:pPr>
            <w:r w:rsidRPr="002950C6">
              <w:rPr>
                <w:rFonts w:eastAsia="Times New Roman" w:cs="Times New Roman"/>
                <w:color w:val="000000"/>
                <w:sz w:val="22"/>
                <w:lang w:eastAsia="lv-LV"/>
              </w:rPr>
              <w:t>Atbilstoši Direktīvas 2009/72/EK un 2009/73/EK prasībām Latvijā tika veikta izdevumu</w:t>
            </w:r>
            <w:r w:rsidR="003A53C7" w:rsidRPr="002950C6">
              <w:rPr>
                <w:rFonts w:eastAsia="Times New Roman" w:cs="Times New Roman"/>
                <w:color w:val="000000"/>
                <w:sz w:val="22"/>
                <w:lang w:eastAsia="lv-LV"/>
              </w:rPr>
              <w:t xml:space="preserve"> </w:t>
            </w:r>
            <w:r w:rsidRPr="002950C6">
              <w:rPr>
                <w:rFonts w:eastAsia="Times New Roman" w:cs="Times New Roman"/>
                <w:color w:val="000000"/>
                <w:sz w:val="22"/>
                <w:lang w:eastAsia="lv-LV"/>
              </w:rPr>
              <w:t>-</w:t>
            </w:r>
            <w:r w:rsidR="003A53C7" w:rsidRPr="002950C6">
              <w:rPr>
                <w:rFonts w:eastAsia="Times New Roman" w:cs="Times New Roman"/>
                <w:color w:val="000000"/>
                <w:sz w:val="22"/>
                <w:lang w:eastAsia="lv-LV"/>
              </w:rPr>
              <w:t xml:space="preserve"> </w:t>
            </w:r>
            <w:r w:rsidRPr="002950C6">
              <w:rPr>
                <w:rFonts w:eastAsia="Times New Roman" w:cs="Times New Roman"/>
                <w:color w:val="000000"/>
                <w:sz w:val="22"/>
                <w:lang w:eastAsia="lv-LV"/>
              </w:rPr>
              <w:t>ieguvumu analīze par viedo skaitītāju uzstādīšanas ekonomisko pamatojumu. Ekonomikas ministrija ar 2013.</w:t>
            </w:r>
            <w:r w:rsidR="00527605" w:rsidRPr="002950C6">
              <w:rPr>
                <w:rFonts w:eastAsia="Times New Roman" w:cs="Times New Roman"/>
                <w:color w:val="000000"/>
                <w:sz w:val="22"/>
                <w:lang w:eastAsia="lv-LV"/>
              </w:rPr>
              <w:t> </w:t>
            </w:r>
            <w:r w:rsidRPr="002950C6">
              <w:rPr>
                <w:rFonts w:eastAsia="Times New Roman" w:cs="Times New Roman"/>
                <w:color w:val="000000"/>
                <w:sz w:val="22"/>
                <w:lang w:eastAsia="lv-LV"/>
              </w:rPr>
              <w:t>gada 25.</w:t>
            </w:r>
            <w:r w:rsidR="00527605" w:rsidRPr="002950C6">
              <w:rPr>
                <w:rFonts w:eastAsia="Times New Roman" w:cs="Times New Roman"/>
                <w:color w:val="000000"/>
                <w:sz w:val="22"/>
                <w:lang w:eastAsia="lv-LV"/>
              </w:rPr>
              <w:t> </w:t>
            </w:r>
            <w:r w:rsidRPr="002950C6">
              <w:rPr>
                <w:rFonts w:eastAsia="Times New Roman" w:cs="Times New Roman"/>
                <w:color w:val="000000"/>
                <w:sz w:val="22"/>
                <w:lang w:eastAsia="lv-LV"/>
              </w:rPr>
              <w:t>janvāra vēstuli ir paziņojusi Eiropas Komisijas Enerģētikas Ģenerāldirektorātam, ka veiktā izdevumu</w:t>
            </w:r>
            <w:r w:rsidR="003A53C7" w:rsidRPr="002950C6">
              <w:rPr>
                <w:rFonts w:eastAsia="Times New Roman" w:cs="Times New Roman"/>
                <w:color w:val="000000"/>
                <w:sz w:val="22"/>
                <w:lang w:eastAsia="lv-LV"/>
              </w:rPr>
              <w:t xml:space="preserve"> </w:t>
            </w:r>
            <w:r w:rsidRPr="002950C6">
              <w:rPr>
                <w:rFonts w:eastAsia="Times New Roman" w:cs="Times New Roman"/>
                <w:color w:val="000000"/>
                <w:sz w:val="22"/>
                <w:lang w:eastAsia="lv-LV"/>
              </w:rPr>
              <w:t>-</w:t>
            </w:r>
            <w:r w:rsidR="003A53C7" w:rsidRPr="002950C6">
              <w:rPr>
                <w:rFonts w:eastAsia="Times New Roman" w:cs="Times New Roman"/>
                <w:color w:val="000000"/>
                <w:sz w:val="22"/>
                <w:lang w:eastAsia="lv-LV"/>
              </w:rPr>
              <w:t xml:space="preserve"> </w:t>
            </w:r>
            <w:r w:rsidRPr="002950C6">
              <w:rPr>
                <w:rFonts w:eastAsia="Times New Roman" w:cs="Times New Roman"/>
                <w:color w:val="000000"/>
                <w:sz w:val="22"/>
                <w:lang w:eastAsia="lv-LV"/>
              </w:rPr>
              <w:t>ieguvumu analīze par viedo skaitītāju uzstādīšanu elektroenerģijas un gāzes sektoros parāda, ka šādu skaitītāju uzstādīšana Latvijas patērētājiem ir ekonomiski nepamatota.</w:t>
            </w:r>
            <w:r w:rsidR="003A53C7" w:rsidRPr="002950C6">
              <w:rPr>
                <w:rFonts w:eastAsia="Times New Roman" w:cs="Times New Roman"/>
                <w:color w:val="000000"/>
                <w:sz w:val="22"/>
                <w:lang w:eastAsia="lv-LV"/>
              </w:rPr>
              <w:t xml:space="preserve"> Tomēr ak</w:t>
            </w:r>
            <w:r w:rsidR="003C5CC5" w:rsidRPr="002950C6">
              <w:rPr>
                <w:rFonts w:eastAsia="Times New Roman" w:cs="Times New Roman"/>
                <w:color w:val="000000"/>
                <w:sz w:val="22"/>
                <w:lang w:eastAsia="lv-LV"/>
              </w:rPr>
              <w:t xml:space="preserve">ciju sabiedrība „Sadales tīkli” plāno ieviest viedo skaitītāju sistēmu gala patērētājiem elektroenerģijas sektorā, tādejādi veicinot patērētāju informētību par savu patēriņu. </w:t>
            </w:r>
          </w:p>
          <w:p w:rsidR="003C708C" w:rsidRPr="002950C6" w:rsidRDefault="003C708C" w:rsidP="00987629">
            <w:pPr>
              <w:jc w:val="both"/>
              <w:rPr>
                <w:rFonts w:eastAsia="Times New Roman" w:cs="Times New Roman"/>
                <w:color w:val="000000"/>
                <w:sz w:val="22"/>
                <w:lang w:eastAsia="lv-LV"/>
              </w:rPr>
            </w:pPr>
            <w:r w:rsidRPr="002950C6">
              <w:rPr>
                <w:rFonts w:eastAsia="Times New Roman" w:cs="Times New Roman"/>
                <w:color w:val="000000"/>
                <w:sz w:val="22"/>
                <w:lang w:eastAsia="lv-LV"/>
              </w:rPr>
              <w:t>Atbilstoši</w:t>
            </w:r>
            <w:r w:rsidRPr="002950C6">
              <w:rPr>
                <w:rFonts w:eastAsia="Times New Roman" w:cs="Times New Roman"/>
                <w:b/>
                <w:color w:val="000000"/>
                <w:sz w:val="22"/>
                <w:lang w:eastAsia="lv-LV"/>
              </w:rPr>
              <w:t xml:space="preserve"> </w:t>
            </w:r>
            <w:r w:rsidRPr="002950C6">
              <w:rPr>
                <w:rFonts w:eastAsia="Times New Roman" w:cs="Times New Roman"/>
                <w:color w:val="000000"/>
                <w:sz w:val="22"/>
                <w:lang w:eastAsia="lv-LV"/>
              </w:rPr>
              <w:t>Direktīvā 2012/27/ES 15.</w:t>
            </w:r>
            <w:r w:rsidR="00527605" w:rsidRPr="002950C6">
              <w:rPr>
                <w:rFonts w:eastAsia="Times New Roman" w:cs="Times New Roman"/>
                <w:color w:val="000000"/>
                <w:sz w:val="22"/>
                <w:lang w:eastAsia="lv-LV"/>
              </w:rPr>
              <w:t> </w:t>
            </w:r>
            <w:r w:rsidRPr="002950C6">
              <w:rPr>
                <w:rFonts w:eastAsia="Times New Roman" w:cs="Times New Roman"/>
                <w:color w:val="000000"/>
                <w:sz w:val="22"/>
                <w:lang w:eastAsia="lv-LV"/>
              </w:rPr>
              <w:t xml:space="preserve">panta </w:t>
            </w:r>
            <w:r w:rsidR="00747278">
              <w:rPr>
                <w:rFonts w:eastAsia="Times New Roman" w:cs="Times New Roman"/>
                <w:color w:val="000000"/>
                <w:sz w:val="22"/>
                <w:lang w:eastAsia="lv-LV"/>
              </w:rPr>
              <w:t>pirmās</w:t>
            </w:r>
            <w:r w:rsidR="00527605" w:rsidRPr="002950C6">
              <w:rPr>
                <w:rFonts w:eastAsia="Times New Roman" w:cs="Times New Roman"/>
                <w:color w:val="000000"/>
                <w:sz w:val="22"/>
                <w:lang w:eastAsia="lv-LV"/>
              </w:rPr>
              <w:t> </w:t>
            </w:r>
            <w:r w:rsidRPr="002950C6">
              <w:rPr>
                <w:rFonts w:eastAsia="Times New Roman" w:cs="Times New Roman"/>
                <w:color w:val="000000"/>
                <w:sz w:val="22"/>
                <w:lang w:eastAsia="lv-LV"/>
              </w:rPr>
              <w:t xml:space="preserve">daļas prasībām ir jānodrošina </w:t>
            </w:r>
            <w:proofErr w:type="spellStart"/>
            <w:r w:rsidRPr="002950C6">
              <w:rPr>
                <w:rFonts w:eastAsia="Times New Roman" w:cs="Times New Roman"/>
                <w:color w:val="000000"/>
                <w:sz w:val="22"/>
                <w:lang w:eastAsia="lv-LV"/>
              </w:rPr>
              <w:t>energoregulatoru</w:t>
            </w:r>
            <w:proofErr w:type="spellEnd"/>
            <w:r w:rsidRPr="002950C6">
              <w:rPr>
                <w:rFonts w:eastAsia="Times New Roman" w:cs="Times New Roman"/>
                <w:color w:val="000000"/>
                <w:sz w:val="22"/>
                <w:lang w:eastAsia="lv-LV"/>
              </w:rPr>
              <w:t xml:space="preserve"> lielāka iesaistīšanās energoefektivitātes veicināšanā un nodrošināšanā. </w:t>
            </w:r>
          </w:p>
          <w:p w:rsidR="00A607FC" w:rsidRPr="002950C6" w:rsidRDefault="00A607FC" w:rsidP="00A607FC">
            <w:pPr>
              <w:jc w:val="both"/>
              <w:rPr>
                <w:rFonts w:eastAsia="Times New Roman" w:cs="Times New Roman"/>
                <w:sz w:val="22"/>
                <w:lang w:eastAsia="lv-LV"/>
              </w:rPr>
            </w:pPr>
            <w:r w:rsidRPr="002950C6">
              <w:rPr>
                <w:rFonts w:eastAsia="Times New Roman" w:cs="Times New Roman"/>
                <w:sz w:val="22"/>
                <w:lang w:eastAsia="lv-LV"/>
              </w:rPr>
              <w:t xml:space="preserve">Individuālo </w:t>
            </w:r>
            <w:r w:rsidR="00147D1B" w:rsidRPr="002950C6">
              <w:rPr>
                <w:rFonts w:eastAsia="Times New Roman" w:cs="Times New Roman"/>
                <w:sz w:val="22"/>
                <w:lang w:eastAsia="lv-LV"/>
              </w:rPr>
              <w:t>komercuzskaites mēraparātu</w:t>
            </w:r>
            <w:r w:rsidRPr="002950C6">
              <w:rPr>
                <w:rFonts w:eastAsia="Times New Roman" w:cs="Times New Roman"/>
                <w:sz w:val="22"/>
                <w:lang w:eastAsia="lv-LV"/>
              </w:rPr>
              <w:t xml:space="preserve"> uzstādīšana jaunās un renovējamās vai rekonstruējamās ēkās ir obligāta Direktīvas 2012/27/ES prasība (9. pants).</w:t>
            </w:r>
          </w:p>
          <w:p w:rsidR="00A607FC" w:rsidRPr="002950C6" w:rsidRDefault="00A607FC" w:rsidP="005B0ADC">
            <w:pPr>
              <w:jc w:val="both"/>
              <w:rPr>
                <w:rFonts w:eastAsia="Times New Roman" w:cs="Times New Roman"/>
                <w:sz w:val="22"/>
                <w:lang w:eastAsia="lv-LV"/>
              </w:rPr>
            </w:pPr>
            <w:r w:rsidRPr="002950C6">
              <w:rPr>
                <w:rFonts w:eastAsia="Times New Roman" w:cs="Times New Roman"/>
                <w:sz w:val="22"/>
                <w:lang w:eastAsia="lv-LV"/>
              </w:rPr>
              <w:t xml:space="preserve">Minētā obligātā prasība tika izvirzīta dalībvalstīm jau Direktīvā 2006/32/EK par enerģijas galapatēriņa efektivitāti un jau ir noteikta Enerģijas galapatēriņa efektivitātes likuma 16. panta ceturtajā daļā. Līdz ar to attiecībā uz individuālo </w:t>
            </w:r>
            <w:r w:rsidR="00147D1B" w:rsidRPr="002950C6">
              <w:rPr>
                <w:rFonts w:eastAsia="Times New Roman" w:cs="Times New Roman"/>
                <w:sz w:val="22"/>
                <w:lang w:eastAsia="lv-LV"/>
              </w:rPr>
              <w:t>komercuzskaites mēraparātu</w:t>
            </w:r>
            <w:r w:rsidRPr="002950C6">
              <w:rPr>
                <w:rFonts w:eastAsia="Times New Roman" w:cs="Times New Roman"/>
                <w:sz w:val="22"/>
                <w:lang w:eastAsia="lv-LV"/>
              </w:rPr>
              <w:t xml:space="preserve"> uzstādīšanu jaunās un renovējamās vai rekonstruējamās ēkās</w:t>
            </w:r>
            <w:r w:rsidR="00776A2D" w:rsidRPr="002950C6">
              <w:rPr>
                <w:rFonts w:eastAsia="Times New Roman" w:cs="Times New Roman"/>
                <w:sz w:val="22"/>
                <w:lang w:eastAsia="lv-LV"/>
              </w:rPr>
              <w:t>.</w:t>
            </w:r>
            <w:r w:rsidRPr="002950C6">
              <w:rPr>
                <w:rFonts w:eastAsia="Times New Roman" w:cs="Times New Roman"/>
                <w:sz w:val="22"/>
                <w:lang w:eastAsia="lv-LV"/>
              </w:rPr>
              <w:t xml:space="preserve"> Likumprojekts nemaina jau spēkā esošo regulējumu.</w:t>
            </w:r>
          </w:p>
          <w:p w:rsidR="005B0ADC" w:rsidRPr="002950C6" w:rsidRDefault="005B0ADC" w:rsidP="005B0ADC">
            <w:pPr>
              <w:autoSpaceDE w:val="0"/>
              <w:autoSpaceDN w:val="0"/>
              <w:adjustRightInd w:val="0"/>
              <w:jc w:val="both"/>
              <w:rPr>
                <w:rFonts w:eastAsia="Times New Roman" w:cs="Times New Roman"/>
                <w:sz w:val="22"/>
                <w:lang w:eastAsia="lv-LV"/>
              </w:rPr>
            </w:pPr>
            <w:r w:rsidRPr="002950C6">
              <w:rPr>
                <w:rFonts w:eastAsia="Times New Roman" w:cs="Times New Roman"/>
                <w:sz w:val="22"/>
                <w:lang w:eastAsia="lv-LV"/>
              </w:rPr>
              <w:t>Likumprojekta 1</w:t>
            </w:r>
            <w:r w:rsidR="00D75583">
              <w:rPr>
                <w:rFonts w:eastAsia="Times New Roman" w:cs="Times New Roman"/>
                <w:sz w:val="22"/>
                <w:lang w:eastAsia="lv-LV"/>
              </w:rPr>
              <w:t>0</w:t>
            </w:r>
            <w:r w:rsidRPr="002950C6">
              <w:rPr>
                <w:rFonts w:eastAsia="Times New Roman" w:cs="Times New Roman"/>
                <w:sz w:val="22"/>
                <w:lang w:eastAsia="lv-LV"/>
              </w:rPr>
              <w:t>. pants nosaka</w:t>
            </w:r>
            <w:r w:rsidR="00776A2D" w:rsidRPr="002950C6">
              <w:rPr>
                <w:rFonts w:eastAsia="Times New Roman" w:cs="Times New Roman"/>
                <w:sz w:val="22"/>
                <w:lang w:eastAsia="lv-LV"/>
              </w:rPr>
              <w:t>, ka</w:t>
            </w:r>
            <w:r w:rsidRPr="002950C6">
              <w:rPr>
                <w:rFonts w:eastAsia="Times New Roman" w:cs="Times New Roman"/>
                <w:sz w:val="22"/>
                <w:lang w:eastAsia="lv-LV"/>
              </w:rPr>
              <w:t xml:space="preserve"> </w:t>
            </w:r>
            <w:r w:rsidR="002B45E2" w:rsidRPr="002950C6">
              <w:rPr>
                <w:rFonts w:eastAsia="Times New Roman" w:cs="Times New Roman"/>
                <w:sz w:val="22"/>
                <w:lang w:eastAsia="lv-LV"/>
              </w:rPr>
              <w:t>ē</w:t>
            </w:r>
            <w:r w:rsidR="003C586C" w:rsidRPr="002950C6">
              <w:rPr>
                <w:rFonts w:eastAsia="Times New Roman" w:cs="Times New Roman"/>
                <w:sz w:val="22"/>
                <w:lang w:eastAsia="lv-LV"/>
              </w:rPr>
              <w:t xml:space="preserve">kā </w:t>
            </w:r>
            <w:r w:rsidR="003C586C" w:rsidRPr="002950C6">
              <w:rPr>
                <w:rFonts w:eastAsia="Times New Roman" w:cs="Times New Roman"/>
                <w:b/>
                <w:sz w:val="22"/>
                <w:lang w:eastAsia="lv-LV"/>
              </w:rPr>
              <w:t>i</w:t>
            </w:r>
            <w:r w:rsidRPr="002950C6">
              <w:rPr>
                <w:rFonts w:eastAsia="Times New Roman" w:cs="Times New Roman"/>
                <w:b/>
                <w:sz w:val="22"/>
                <w:lang w:eastAsia="lv-LV"/>
              </w:rPr>
              <w:t>ndividuālos komercuzskaites mēraparātus</w:t>
            </w:r>
            <w:r w:rsidRPr="002950C6">
              <w:rPr>
                <w:rFonts w:eastAsia="Times New Roman" w:cs="Times New Roman"/>
                <w:sz w:val="22"/>
                <w:lang w:eastAsia="lv-LV"/>
              </w:rPr>
              <w:t xml:space="preserve"> vienmēr uzstāda gadījumos, kad:</w:t>
            </w:r>
          </w:p>
          <w:p w:rsidR="005B0ADC" w:rsidRPr="002950C6" w:rsidRDefault="005B0ADC" w:rsidP="005B0ADC">
            <w:pPr>
              <w:autoSpaceDE w:val="0"/>
              <w:autoSpaceDN w:val="0"/>
              <w:adjustRightInd w:val="0"/>
              <w:jc w:val="both"/>
              <w:rPr>
                <w:rFonts w:eastAsia="Times New Roman" w:cs="Times New Roman"/>
                <w:sz w:val="22"/>
                <w:lang w:eastAsia="lv-LV"/>
              </w:rPr>
            </w:pPr>
            <w:r w:rsidRPr="002950C6">
              <w:rPr>
                <w:rFonts w:eastAsia="Times New Roman" w:cs="Times New Roman"/>
                <w:sz w:val="22"/>
                <w:lang w:eastAsia="lv-LV"/>
              </w:rPr>
              <w:t>1) tiek aizstāts lietošanā esošs komercuzskaites mēraparāts, un tas ir tehniski iespējams un rentabli attiecībā pret potenciālo enerģijas ietaupījumu;</w:t>
            </w:r>
          </w:p>
          <w:p w:rsidR="005B0ADC" w:rsidRPr="002950C6" w:rsidRDefault="005B0ADC" w:rsidP="005B0ADC">
            <w:pPr>
              <w:autoSpaceDE w:val="0"/>
              <w:autoSpaceDN w:val="0"/>
              <w:adjustRightInd w:val="0"/>
              <w:jc w:val="both"/>
              <w:rPr>
                <w:rFonts w:eastAsia="Times New Roman" w:cs="Times New Roman"/>
                <w:sz w:val="22"/>
                <w:lang w:eastAsia="lv-LV"/>
              </w:rPr>
            </w:pPr>
            <w:r w:rsidRPr="002950C6">
              <w:rPr>
                <w:rFonts w:eastAsia="Times New Roman" w:cs="Times New Roman"/>
                <w:sz w:val="22"/>
                <w:lang w:eastAsia="lv-LV"/>
              </w:rPr>
              <w:t>2) energoapgādes tīklam tiek pieslēgta jauna ēka;</w:t>
            </w:r>
          </w:p>
          <w:p w:rsidR="005B0ADC" w:rsidRPr="002950C6" w:rsidRDefault="005B0ADC" w:rsidP="005B0ADC">
            <w:pPr>
              <w:autoSpaceDE w:val="0"/>
              <w:autoSpaceDN w:val="0"/>
              <w:adjustRightInd w:val="0"/>
              <w:jc w:val="both"/>
              <w:rPr>
                <w:rFonts w:eastAsia="Times New Roman" w:cs="Times New Roman"/>
                <w:sz w:val="22"/>
                <w:lang w:eastAsia="lv-LV"/>
              </w:rPr>
            </w:pPr>
            <w:r w:rsidRPr="002950C6">
              <w:rPr>
                <w:rFonts w:eastAsia="Times New Roman" w:cs="Times New Roman"/>
                <w:sz w:val="22"/>
                <w:lang w:eastAsia="lv-LV"/>
              </w:rPr>
              <w:t>3) tiek rekonstruēta vai renovēta ēka atbilstoši Ēku energoefektivitātes likuma 4. panta trešajai daļai.</w:t>
            </w:r>
          </w:p>
          <w:p w:rsidR="00A30548" w:rsidRPr="002950C6" w:rsidRDefault="00A30548" w:rsidP="00E71FE4">
            <w:pPr>
              <w:autoSpaceDE w:val="0"/>
              <w:autoSpaceDN w:val="0"/>
              <w:adjustRightInd w:val="0"/>
              <w:jc w:val="both"/>
              <w:rPr>
                <w:rStyle w:val="c1"/>
                <w:rFonts w:cs="Times New Roman"/>
                <w:bCs/>
                <w:color w:val="000000" w:themeColor="text1"/>
                <w:sz w:val="22"/>
              </w:rPr>
            </w:pPr>
            <w:r w:rsidRPr="002950C6">
              <w:rPr>
                <w:rStyle w:val="c1"/>
                <w:rFonts w:cs="Times New Roman"/>
                <w:bCs/>
                <w:color w:val="000000" w:themeColor="text1"/>
                <w:sz w:val="22"/>
              </w:rPr>
              <w:t>Likumprojekta 1.</w:t>
            </w:r>
            <w:r w:rsidR="002B45E2" w:rsidRPr="002950C6">
              <w:rPr>
                <w:rStyle w:val="c1"/>
                <w:rFonts w:cs="Times New Roman"/>
                <w:bCs/>
                <w:color w:val="000000" w:themeColor="text1"/>
                <w:sz w:val="22"/>
              </w:rPr>
              <w:t> </w:t>
            </w:r>
            <w:r w:rsidRPr="002950C6">
              <w:rPr>
                <w:rStyle w:val="c1"/>
                <w:rFonts w:cs="Times New Roman"/>
                <w:bCs/>
                <w:color w:val="000000" w:themeColor="text1"/>
                <w:sz w:val="22"/>
              </w:rPr>
              <w:t>panta 1</w:t>
            </w:r>
            <w:r w:rsidR="006616A2" w:rsidRPr="002950C6">
              <w:rPr>
                <w:rStyle w:val="c1"/>
                <w:rFonts w:cs="Times New Roman"/>
                <w:bCs/>
                <w:color w:val="000000" w:themeColor="text1"/>
                <w:sz w:val="22"/>
              </w:rPr>
              <w:t>8</w:t>
            </w:r>
            <w:r w:rsidRPr="002950C6">
              <w:rPr>
                <w:rStyle w:val="c1"/>
                <w:rFonts w:cs="Times New Roman"/>
                <w:bCs/>
                <w:color w:val="000000" w:themeColor="text1"/>
                <w:sz w:val="22"/>
              </w:rPr>
              <w:t>.</w:t>
            </w:r>
            <w:r w:rsidR="001C4E0B" w:rsidRPr="002950C6">
              <w:rPr>
                <w:rStyle w:val="c1"/>
                <w:rFonts w:cs="Times New Roman"/>
                <w:bCs/>
                <w:color w:val="000000" w:themeColor="text1"/>
                <w:sz w:val="22"/>
              </w:rPr>
              <w:t> </w:t>
            </w:r>
            <w:r w:rsidRPr="002950C6">
              <w:rPr>
                <w:rStyle w:val="c1"/>
                <w:rFonts w:cs="Times New Roman"/>
                <w:bCs/>
                <w:color w:val="000000" w:themeColor="text1"/>
                <w:sz w:val="22"/>
              </w:rPr>
              <w:t xml:space="preserve">punktā minētais </w:t>
            </w:r>
            <w:r w:rsidRPr="002950C6">
              <w:rPr>
                <w:rStyle w:val="c1"/>
                <w:rFonts w:cs="Times New Roman"/>
                <w:b/>
                <w:bCs/>
                <w:color w:val="000000" w:themeColor="text1"/>
                <w:sz w:val="22"/>
              </w:rPr>
              <w:t>viedais komercuzskaites mēraparāts</w:t>
            </w:r>
            <w:r w:rsidRPr="002950C6">
              <w:rPr>
                <w:rStyle w:val="c1"/>
                <w:rFonts w:cs="Times New Roman"/>
                <w:bCs/>
                <w:color w:val="000000" w:themeColor="text1"/>
                <w:sz w:val="22"/>
              </w:rPr>
              <w:t xml:space="preserve"> tiek izmantots norēķinu vajadzībām</w:t>
            </w:r>
            <w:r w:rsidR="002B45E2" w:rsidRPr="002950C6">
              <w:rPr>
                <w:rStyle w:val="c1"/>
                <w:rFonts w:cs="Times New Roman"/>
                <w:bCs/>
                <w:color w:val="000000" w:themeColor="text1"/>
                <w:sz w:val="22"/>
              </w:rPr>
              <w:t>,</w:t>
            </w:r>
            <w:r w:rsidRPr="002950C6">
              <w:rPr>
                <w:rStyle w:val="c1"/>
                <w:rFonts w:cs="Times New Roman"/>
                <w:bCs/>
                <w:color w:val="000000" w:themeColor="text1"/>
                <w:sz w:val="22"/>
              </w:rPr>
              <w:t xml:space="preserve"> uz ko norāda mēraparāta nosaukumā iekļautais vārds „</w:t>
            </w:r>
            <w:proofErr w:type="spellStart"/>
            <w:r w:rsidRPr="002950C6">
              <w:rPr>
                <w:rStyle w:val="c1"/>
                <w:rFonts w:cs="Times New Roman"/>
                <w:bCs/>
                <w:color w:val="000000" w:themeColor="text1"/>
                <w:sz w:val="22"/>
              </w:rPr>
              <w:t>komercuzsaites</w:t>
            </w:r>
            <w:proofErr w:type="spellEnd"/>
            <w:r w:rsidRPr="002950C6">
              <w:rPr>
                <w:rStyle w:val="c1"/>
                <w:rFonts w:cs="Times New Roman"/>
                <w:bCs/>
                <w:color w:val="000000" w:themeColor="text1"/>
                <w:sz w:val="22"/>
              </w:rPr>
              <w:t>”. Norēķinu kārtību par izmantoto enerģiju nosaka citi normatīvie akti.</w:t>
            </w:r>
            <w:r w:rsidR="00BC53C3" w:rsidRPr="002950C6">
              <w:rPr>
                <w:rStyle w:val="c1"/>
                <w:rFonts w:cs="Times New Roman"/>
                <w:bCs/>
                <w:color w:val="000000" w:themeColor="text1"/>
                <w:sz w:val="22"/>
              </w:rPr>
              <w:t xml:space="preserve"> Likumprojekts paredz, ka sistēmas operators, ņemot vērā galalietotāju vajadzības, nosaka minimālās viedā komercuzskaites mēraparāta funkcijas. Funkciju izvēle būtu jāveic pirms sistēmas operators</w:t>
            </w:r>
            <w:r w:rsidR="00B664E7" w:rsidRPr="002950C6">
              <w:rPr>
                <w:rStyle w:val="c1"/>
                <w:rFonts w:cs="Times New Roman"/>
                <w:bCs/>
                <w:color w:val="000000" w:themeColor="text1"/>
                <w:sz w:val="22"/>
              </w:rPr>
              <w:t xml:space="preserve"> </w:t>
            </w:r>
            <w:r w:rsidR="00BC53C3" w:rsidRPr="002950C6">
              <w:rPr>
                <w:rStyle w:val="c1"/>
                <w:rFonts w:cs="Times New Roman"/>
                <w:bCs/>
                <w:color w:val="000000" w:themeColor="text1"/>
                <w:sz w:val="22"/>
              </w:rPr>
              <w:t>veic viedā skaitītāja izvēli. Savukārt</w:t>
            </w:r>
            <w:r w:rsidR="003C5CC5" w:rsidRPr="002950C6">
              <w:rPr>
                <w:rStyle w:val="c1"/>
                <w:rFonts w:cs="Times New Roman"/>
                <w:bCs/>
                <w:color w:val="000000" w:themeColor="text1"/>
                <w:sz w:val="22"/>
              </w:rPr>
              <w:t>,</w:t>
            </w:r>
            <w:r w:rsidR="00B664E7" w:rsidRPr="002950C6">
              <w:rPr>
                <w:rStyle w:val="c1"/>
                <w:rFonts w:cs="Times New Roman"/>
                <w:bCs/>
                <w:color w:val="000000" w:themeColor="text1"/>
                <w:sz w:val="22"/>
              </w:rPr>
              <w:t xml:space="preserve"> </w:t>
            </w:r>
            <w:r w:rsidR="00BC53C3" w:rsidRPr="002950C6">
              <w:rPr>
                <w:rStyle w:val="c1"/>
                <w:rFonts w:cs="Times New Roman"/>
                <w:bCs/>
                <w:color w:val="000000" w:themeColor="text1"/>
                <w:sz w:val="22"/>
              </w:rPr>
              <w:t>viedo komercuzskaites mēraparātu uzstādīšanas laikā galalietotājiem tiek sniegta informācija par rādījumu pārvaldības un enerģijas patēriņa pārraudzības iespējām.</w:t>
            </w:r>
          </w:p>
          <w:p w:rsidR="00E71FE4" w:rsidRPr="002950C6" w:rsidRDefault="00E71FE4" w:rsidP="00E71FE4">
            <w:pPr>
              <w:jc w:val="both"/>
              <w:rPr>
                <w:rStyle w:val="c1"/>
                <w:rFonts w:cs="Times New Roman"/>
                <w:bCs/>
                <w:color w:val="000000" w:themeColor="text1"/>
                <w:sz w:val="22"/>
              </w:rPr>
            </w:pPr>
            <w:r w:rsidRPr="002950C6">
              <w:rPr>
                <w:rStyle w:val="c1"/>
                <w:rFonts w:cs="Times New Roman"/>
                <w:bCs/>
                <w:color w:val="000000" w:themeColor="text1"/>
                <w:sz w:val="22"/>
              </w:rPr>
              <w:t>Direktīvas 2012/27/ES 9. panta 1. punkta pirmā daļa par individuālo komercuzskaites mēraparātu uzstādīšanu tiek pārņemta ar:</w:t>
            </w:r>
          </w:p>
          <w:p w:rsidR="00E71FE4" w:rsidRPr="002950C6" w:rsidRDefault="00E71FE4" w:rsidP="00E71FE4">
            <w:pPr>
              <w:jc w:val="both"/>
              <w:rPr>
                <w:rStyle w:val="c1"/>
                <w:rFonts w:cs="Times New Roman"/>
                <w:bCs/>
                <w:color w:val="000000" w:themeColor="text1"/>
                <w:sz w:val="22"/>
              </w:rPr>
            </w:pPr>
            <w:r w:rsidRPr="002950C6">
              <w:rPr>
                <w:rStyle w:val="c1"/>
                <w:rFonts w:cs="Times New Roman"/>
                <w:bCs/>
                <w:color w:val="000000" w:themeColor="text1"/>
                <w:sz w:val="22"/>
              </w:rPr>
              <w:t>1) Ministru kabineta 2008. gada 16. decembra noteikumi Nr.1048 „Dabasgāzes piegādes un lietošanas noteikumi” 12. un 16. punkts;</w:t>
            </w:r>
          </w:p>
          <w:p w:rsidR="00E71FE4" w:rsidRPr="002950C6" w:rsidRDefault="00E71FE4" w:rsidP="00E71FE4">
            <w:pPr>
              <w:jc w:val="both"/>
              <w:rPr>
                <w:rStyle w:val="c1"/>
                <w:rFonts w:cs="Times New Roman"/>
                <w:bCs/>
                <w:color w:val="000000" w:themeColor="text1"/>
                <w:sz w:val="22"/>
              </w:rPr>
            </w:pPr>
            <w:r w:rsidRPr="002950C6">
              <w:rPr>
                <w:rStyle w:val="c1"/>
                <w:rFonts w:cs="Times New Roman"/>
                <w:bCs/>
                <w:color w:val="000000" w:themeColor="text1"/>
                <w:sz w:val="22"/>
              </w:rPr>
              <w:t xml:space="preserve">2) Ministru kabineta 2008. gada 21. oktobra noteikumi Nr.876 </w:t>
            </w:r>
            <w:r w:rsidRPr="002950C6">
              <w:rPr>
                <w:rStyle w:val="c1"/>
                <w:rFonts w:cs="Times New Roman"/>
                <w:bCs/>
                <w:color w:val="000000" w:themeColor="text1"/>
                <w:sz w:val="22"/>
              </w:rPr>
              <w:lastRenderedPageBreak/>
              <w:t>„Siltumenerģijas piegādes un lietošanas noteikumi” 8. un 15. punkti;</w:t>
            </w:r>
          </w:p>
          <w:p w:rsidR="00E71FE4" w:rsidRPr="002950C6" w:rsidRDefault="00E71FE4" w:rsidP="00E71FE4">
            <w:pPr>
              <w:jc w:val="both"/>
              <w:rPr>
                <w:rStyle w:val="c1"/>
                <w:rFonts w:cs="Times New Roman"/>
                <w:bCs/>
                <w:color w:val="000000" w:themeColor="text1"/>
                <w:sz w:val="22"/>
              </w:rPr>
            </w:pPr>
            <w:r w:rsidRPr="002950C6">
              <w:rPr>
                <w:rStyle w:val="c1"/>
                <w:rFonts w:cs="Times New Roman"/>
                <w:bCs/>
                <w:color w:val="000000" w:themeColor="text1"/>
                <w:sz w:val="22"/>
              </w:rPr>
              <w:t>3) Ministru kabineta 2014. gada 21. janvārī noteikumi Nr.50 „Elektroenerģijas tirdzniecības un lietošanas noteikumi” 6. un 7. punkti;</w:t>
            </w:r>
          </w:p>
          <w:p w:rsidR="00E71FE4" w:rsidRPr="002950C6" w:rsidRDefault="00E71FE4" w:rsidP="00E71FE4">
            <w:pPr>
              <w:jc w:val="both"/>
              <w:rPr>
                <w:rStyle w:val="c1"/>
                <w:rFonts w:cs="Times New Roman"/>
                <w:bCs/>
                <w:color w:val="000000" w:themeColor="text1"/>
                <w:sz w:val="22"/>
              </w:rPr>
            </w:pPr>
            <w:r w:rsidRPr="002950C6">
              <w:rPr>
                <w:rStyle w:val="c1"/>
                <w:rFonts w:cs="Times New Roman"/>
                <w:bCs/>
                <w:color w:val="000000" w:themeColor="text1"/>
                <w:sz w:val="22"/>
              </w:rPr>
              <w:t>4) Ministru kabineta 2008. gada 9. decembra noteikumi Nr.1013 „Kārtība, kādā dzīvokļa īpašnieks daudzdzīvokļu dzīvojamā mājā norēķinās par pakalpojumiem, kas saistīti ar dzīvokļa īpašuma lietošanu” 14. punkts - karstais ūdens.</w:t>
            </w:r>
          </w:p>
          <w:p w:rsidR="00D0374C" w:rsidRPr="002950C6" w:rsidRDefault="00D0374C" w:rsidP="00E71FE4">
            <w:pPr>
              <w:jc w:val="both"/>
              <w:rPr>
                <w:rStyle w:val="c1"/>
                <w:rFonts w:cs="Times New Roman"/>
                <w:bCs/>
                <w:color w:val="000000" w:themeColor="text1"/>
                <w:sz w:val="22"/>
              </w:rPr>
            </w:pPr>
            <w:r w:rsidRPr="002950C6">
              <w:rPr>
                <w:rStyle w:val="c1"/>
                <w:rFonts w:cs="Times New Roman"/>
                <w:bCs/>
                <w:color w:val="000000" w:themeColor="text1"/>
                <w:sz w:val="22"/>
              </w:rPr>
              <w:t xml:space="preserve">Atbilstoši likuma </w:t>
            </w:r>
            <w:r w:rsidR="003C5CC5" w:rsidRPr="002950C6">
              <w:rPr>
                <w:rStyle w:val="c1"/>
                <w:rFonts w:cs="Times New Roman"/>
                <w:bCs/>
                <w:color w:val="000000" w:themeColor="text1"/>
                <w:sz w:val="22"/>
              </w:rPr>
              <w:t>„</w:t>
            </w:r>
            <w:r w:rsidRPr="002950C6">
              <w:rPr>
                <w:rStyle w:val="c1"/>
                <w:rFonts w:cs="Times New Roman"/>
                <w:bCs/>
                <w:color w:val="000000" w:themeColor="text1"/>
                <w:sz w:val="22"/>
              </w:rPr>
              <w:t>Par nekustamā īpašuma nodokli</w:t>
            </w:r>
            <w:r w:rsidR="003C5CC5" w:rsidRPr="002950C6">
              <w:rPr>
                <w:rStyle w:val="c1"/>
                <w:rFonts w:cs="Times New Roman"/>
                <w:bCs/>
                <w:color w:val="000000" w:themeColor="text1"/>
                <w:sz w:val="22"/>
              </w:rPr>
              <w:t>”</w:t>
            </w:r>
            <w:r w:rsidRPr="002950C6">
              <w:rPr>
                <w:rStyle w:val="c1"/>
                <w:rFonts w:cs="Times New Roman"/>
                <w:bCs/>
                <w:color w:val="000000" w:themeColor="text1"/>
                <w:sz w:val="22"/>
              </w:rPr>
              <w:t xml:space="preserve"> 3. panta pirmajai daļai, ja nekustamais īpašums netiek uzturēts atbilstoši normatīvajos aktos noteiktajai kārtībai, pašvaldībai ir tiesības piemērot paaugstinātu nekustamā īpašuma nodokļa likmi. Savukārt</w:t>
            </w:r>
            <w:r w:rsidR="003C5CC5" w:rsidRPr="002950C6">
              <w:rPr>
                <w:rStyle w:val="c1"/>
                <w:rFonts w:cs="Times New Roman"/>
                <w:bCs/>
                <w:color w:val="000000" w:themeColor="text1"/>
                <w:sz w:val="22"/>
              </w:rPr>
              <w:t>,</w:t>
            </w:r>
            <w:r w:rsidRPr="002950C6">
              <w:rPr>
                <w:rStyle w:val="c1"/>
                <w:rFonts w:cs="Times New Roman"/>
                <w:bCs/>
                <w:color w:val="000000" w:themeColor="text1"/>
                <w:sz w:val="22"/>
              </w:rPr>
              <w:t xml:space="preserve"> dzīvojamās mājas energoefektivitātes minimālās prasības ir noteiktas 2010. gada 28. septembra Ministru kabineta noteikumu Nr.907 „Noteikumi par dzīvojamās mājas apsekošanu, tehnisko apkopi, kārtējo remontu un energoefektivitātes minimālajam prasībām” 21. punktā. </w:t>
            </w:r>
            <w:r w:rsidR="003C5CC5" w:rsidRPr="002950C6">
              <w:rPr>
                <w:rStyle w:val="c1"/>
                <w:rFonts w:cs="Times New Roman"/>
                <w:bCs/>
                <w:color w:val="000000" w:themeColor="text1"/>
                <w:sz w:val="22"/>
              </w:rPr>
              <w:t>Tomēr, lai risinātu pastāvošo problēmu, ir nepieciešams veikt izmaiņas ar tiesību aktos, kas saistīti ar dzīvojamo māju pārvaldīšanu, paredzot atsevišķu lēmuma pieņemšanas kārtību par energoefektivitātes pasākumu veikšanu dzīvojamajā sektorā.</w:t>
            </w:r>
          </w:p>
          <w:p w:rsidR="002B45E2" w:rsidRPr="002950C6" w:rsidRDefault="00CA79DE" w:rsidP="004A6C29">
            <w:pPr>
              <w:autoSpaceDE w:val="0"/>
              <w:autoSpaceDN w:val="0"/>
              <w:adjustRightInd w:val="0"/>
              <w:jc w:val="both"/>
              <w:rPr>
                <w:rStyle w:val="c1"/>
                <w:rFonts w:cs="Times New Roman"/>
                <w:bCs/>
                <w:color w:val="000000" w:themeColor="text1"/>
                <w:sz w:val="22"/>
              </w:rPr>
            </w:pPr>
            <w:r w:rsidRPr="002950C6">
              <w:rPr>
                <w:rFonts w:cs="Times New Roman"/>
                <w:sz w:val="22"/>
              </w:rPr>
              <w:t>Likumprojektā iekļautā norma paredz, ka e</w:t>
            </w:r>
            <w:r w:rsidR="00EA115A">
              <w:rPr>
                <w:rFonts w:cs="Times New Roman"/>
                <w:sz w:val="22"/>
              </w:rPr>
              <w:t>le</w:t>
            </w:r>
            <w:r w:rsidRPr="002950C6">
              <w:rPr>
                <w:rFonts w:cs="Times New Roman"/>
                <w:sz w:val="22"/>
              </w:rPr>
              <w:t xml:space="preserve">ktroenerģijas vai gāzes tirgotājam vai siltumenerģijas piegādātājam galalietotājam, </w:t>
            </w:r>
            <w:r w:rsidRPr="002950C6">
              <w:rPr>
                <w:rFonts w:eastAsia="Calibri" w:cs="Times New Roman"/>
                <w:sz w:val="22"/>
              </w:rPr>
              <w:t>nepieprasot atsevišķu samaksu,</w:t>
            </w:r>
            <w:r w:rsidRPr="002950C6">
              <w:rPr>
                <w:rFonts w:cs="Times New Roman"/>
                <w:sz w:val="22"/>
              </w:rPr>
              <w:t xml:space="preserve"> jānodrošina vismaz viena iespēja saņemt rēķinu un rēķinu informāciju un jānodrošina vismaz viena pieeja galalietotāja enerģijas patēriņa datiem.</w:t>
            </w:r>
            <w:r w:rsidR="00E06113" w:rsidRPr="002950C6">
              <w:rPr>
                <w:rFonts w:cs="Times New Roman"/>
                <w:sz w:val="22"/>
              </w:rPr>
              <w:t xml:space="preserve"> Direktīvas 2012/27/ES 11.</w:t>
            </w:r>
            <w:r w:rsidR="00EA115A">
              <w:rPr>
                <w:rFonts w:cs="Times New Roman"/>
                <w:sz w:val="22"/>
              </w:rPr>
              <w:t> </w:t>
            </w:r>
            <w:r w:rsidR="00E06113" w:rsidRPr="002950C6">
              <w:rPr>
                <w:rFonts w:cs="Times New Roman"/>
                <w:sz w:val="22"/>
              </w:rPr>
              <w:t>panta pirmā daļa neparedz nosacījumus, kuriem izpildoties nevajadzētu nodrošināt pieeju galalietotāja patēriņa datiem.</w:t>
            </w:r>
            <w:r w:rsidR="002E2560" w:rsidRPr="002950C6">
              <w:rPr>
                <w:rFonts w:cs="Times New Roman"/>
                <w:sz w:val="22"/>
              </w:rPr>
              <w:t xml:space="preserve"> Direktīvas 2012/27/ES 11.</w:t>
            </w:r>
            <w:r w:rsidR="00EA115A">
              <w:rPr>
                <w:rFonts w:cs="Times New Roman"/>
                <w:sz w:val="22"/>
              </w:rPr>
              <w:t> </w:t>
            </w:r>
            <w:r w:rsidR="002E2560" w:rsidRPr="002950C6">
              <w:rPr>
                <w:rFonts w:cs="Times New Roman"/>
                <w:sz w:val="22"/>
              </w:rPr>
              <w:t>panta otrā daļa nosaka, ka maksu par rēķinu informācijas saņemšanu attiecībā uz individuālo siltumenerģijas patēriņu daudzdzīvokļu un daudzfunkcionālās ēkās starp lietotājiem sadala, pamatojoties uz bezpeļņas nolūkiem. Rēķinu informācijas sagatavošanas un saņemšanas izmaksas par individuālu siltuma patēriņu dzīvokļos, var prasīt segt dzīvokļu īpašniekiem tikai gadījumos, kad rēķinu informācijas sagatavošana un izsniegšana tiek pirkta kā trešās personas sniegts atsevišķs pakalpojums</w:t>
            </w:r>
            <w:r w:rsidR="002B2A70" w:rsidRPr="002950C6">
              <w:rPr>
                <w:rFonts w:cs="Times New Roman"/>
                <w:sz w:val="22"/>
              </w:rPr>
              <w:t>.</w:t>
            </w:r>
          </w:p>
          <w:p w:rsidR="003C5CC5" w:rsidRPr="002950C6" w:rsidRDefault="003C5CC5" w:rsidP="004A6C29">
            <w:pPr>
              <w:autoSpaceDE w:val="0"/>
              <w:autoSpaceDN w:val="0"/>
              <w:adjustRightInd w:val="0"/>
              <w:jc w:val="both"/>
              <w:rPr>
                <w:rFonts w:eastAsia="Times New Roman" w:cs="Times New Roman"/>
                <w:b/>
                <w:color w:val="000000" w:themeColor="text1"/>
                <w:sz w:val="22"/>
                <w:lang w:eastAsia="lv-LV"/>
              </w:rPr>
            </w:pPr>
          </w:p>
          <w:p w:rsidR="006816B8" w:rsidRPr="002950C6" w:rsidRDefault="006816B8" w:rsidP="004A6C29">
            <w:pPr>
              <w:autoSpaceDE w:val="0"/>
              <w:autoSpaceDN w:val="0"/>
              <w:adjustRightInd w:val="0"/>
              <w:jc w:val="both"/>
              <w:rPr>
                <w:rFonts w:eastAsia="Times New Roman" w:cs="Times New Roman"/>
                <w:b/>
                <w:sz w:val="22"/>
                <w:lang w:eastAsia="lv-LV"/>
              </w:rPr>
            </w:pPr>
            <w:r w:rsidRPr="002950C6">
              <w:rPr>
                <w:rFonts w:eastAsia="Times New Roman" w:cs="Times New Roman"/>
                <w:b/>
                <w:color w:val="000000" w:themeColor="text1"/>
                <w:sz w:val="22"/>
                <w:lang w:eastAsia="lv-LV"/>
              </w:rPr>
              <w:t xml:space="preserve">Valsts </w:t>
            </w:r>
            <w:r w:rsidRPr="002950C6">
              <w:rPr>
                <w:rFonts w:eastAsia="Times New Roman" w:cs="Times New Roman"/>
                <w:b/>
                <w:sz w:val="22"/>
                <w:lang w:eastAsia="lv-LV"/>
              </w:rPr>
              <w:t>augstas efektivitātes koģenerācijas un efektīvas centralizētās siltu</w:t>
            </w:r>
            <w:r w:rsidR="0072022B">
              <w:rPr>
                <w:rFonts w:eastAsia="Times New Roman" w:cs="Times New Roman"/>
                <w:b/>
                <w:sz w:val="22"/>
                <w:lang w:eastAsia="lv-LV"/>
              </w:rPr>
              <w:t>mapgādes potenciāla izvērtējums</w:t>
            </w:r>
          </w:p>
          <w:p w:rsidR="004A6C29" w:rsidRPr="002950C6" w:rsidRDefault="006816B8" w:rsidP="004A6C29">
            <w:pPr>
              <w:autoSpaceDE w:val="0"/>
              <w:autoSpaceDN w:val="0"/>
              <w:adjustRightInd w:val="0"/>
              <w:jc w:val="both"/>
              <w:rPr>
                <w:rFonts w:eastAsia="Times New Roman" w:cs="Times New Roman"/>
                <w:sz w:val="22"/>
                <w:lang w:eastAsia="lv-LV"/>
              </w:rPr>
            </w:pPr>
            <w:r w:rsidRPr="002950C6">
              <w:rPr>
                <w:rFonts w:eastAsia="Times New Roman" w:cs="Times New Roman"/>
                <w:sz w:val="22"/>
                <w:lang w:eastAsia="lv-LV"/>
              </w:rPr>
              <w:t>Direktīva 2012/27/ES paredz valstij pienākumu līdz 2015.</w:t>
            </w:r>
            <w:r w:rsidR="002B45E2" w:rsidRPr="002950C6">
              <w:rPr>
                <w:rFonts w:eastAsia="Times New Roman" w:cs="Times New Roman"/>
                <w:sz w:val="22"/>
                <w:lang w:eastAsia="lv-LV"/>
              </w:rPr>
              <w:t> </w:t>
            </w:r>
            <w:r w:rsidRPr="002950C6">
              <w:rPr>
                <w:rFonts w:eastAsia="Times New Roman" w:cs="Times New Roman"/>
                <w:sz w:val="22"/>
                <w:lang w:eastAsia="lv-LV"/>
              </w:rPr>
              <w:t>gada 31.</w:t>
            </w:r>
            <w:r w:rsidR="002B45E2" w:rsidRPr="002950C6">
              <w:rPr>
                <w:rFonts w:eastAsia="Times New Roman" w:cs="Times New Roman"/>
                <w:sz w:val="22"/>
                <w:lang w:eastAsia="lv-LV"/>
              </w:rPr>
              <w:t> </w:t>
            </w:r>
            <w:r w:rsidRPr="002950C6">
              <w:rPr>
                <w:rFonts w:eastAsia="Times New Roman" w:cs="Times New Roman"/>
                <w:sz w:val="22"/>
                <w:lang w:eastAsia="lv-LV"/>
              </w:rPr>
              <w:t>decembrim veikt un iesniegt Eiropas Komisijā</w:t>
            </w:r>
            <w:r w:rsidR="00B664E7" w:rsidRPr="002950C6">
              <w:rPr>
                <w:rFonts w:eastAsia="Times New Roman" w:cs="Times New Roman"/>
                <w:sz w:val="22"/>
                <w:lang w:eastAsia="lv-LV"/>
              </w:rPr>
              <w:t xml:space="preserve"> </w:t>
            </w:r>
            <w:r w:rsidRPr="002950C6">
              <w:rPr>
                <w:rFonts w:eastAsia="Times New Roman" w:cs="Times New Roman"/>
                <w:sz w:val="22"/>
                <w:lang w:eastAsia="lv-LV"/>
              </w:rPr>
              <w:t>visaptverošu augstas efektivitātes koģenerācijas un efektīvas centralizētās siltumapgādes potenciāla izvērtējumu ar izmaksu un ieguvumu analīzi, kas veikta atbilstoši direktīvā noteiktajai metodikai</w:t>
            </w:r>
            <w:r w:rsidR="006B7918" w:rsidRPr="002950C6">
              <w:rPr>
                <w:rFonts w:eastAsia="Times New Roman" w:cs="Times New Roman"/>
                <w:sz w:val="22"/>
                <w:lang w:eastAsia="lv-LV"/>
              </w:rPr>
              <w:t>.</w:t>
            </w:r>
            <w:r w:rsidR="00872F8F" w:rsidRPr="002950C6">
              <w:rPr>
                <w:rFonts w:eastAsia="Times New Roman" w:cs="Times New Roman"/>
                <w:sz w:val="22"/>
                <w:lang w:eastAsia="lv-LV"/>
              </w:rPr>
              <w:t xml:space="preserve"> N</w:t>
            </w:r>
            <w:r w:rsidRPr="002950C6">
              <w:rPr>
                <w:rFonts w:eastAsia="Times New Roman" w:cs="Times New Roman"/>
                <w:sz w:val="22"/>
                <w:lang w:eastAsia="lv-LV"/>
              </w:rPr>
              <w:t>ovērtējumam tālāk ir šādas funkcijas:</w:t>
            </w:r>
          </w:p>
          <w:p w:rsidR="006816B8" w:rsidRPr="002950C6" w:rsidRDefault="006816B8" w:rsidP="004A6C29">
            <w:pPr>
              <w:autoSpaceDE w:val="0"/>
              <w:autoSpaceDN w:val="0"/>
              <w:adjustRightInd w:val="0"/>
              <w:jc w:val="both"/>
              <w:rPr>
                <w:rFonts w:eastAsia="Times New Roman" w:cs="Times New Roman"/>
                <w:sz w:val="22"/>
                <w:lang w:eastAsia="lv-LV"/>
              </w:rPr>
            </w:pPr>
            <w:r w:rsidRPr="002950C6">
              <w:rPr>
                <w:rFonts w:eastAsia="Times New Roman" w:cs="Times New Roman"/>
                <w:sz w:val="22"/>
                <w:lang w:eastAsia="lv-LV"/>
              </w:rPr>
              <w:t xml:space="preserve">1) ja valstī tiek konstatēts attiecīgais izmaksu efektīvais koģenerācijas un centralizētās siltumapgādes potenciāls, </w:t>
            </w:r>
            <w:r w:rsidR="00424351" w:rsidRPr="002950C6">
              <w:rPr>
                <w:rFonts w:eastAsia="Times New Roman" w:cs="Times New Roman"/>
                <w:sz w:val="22"/>
                <w:lang w:eastAsia="lv-LV"/>
              </w:rPr>
              <w:t xml:space="preserve">efektīvas siltuma izmantošanas </w:t>
            </w:r>
            <w:r w:rsidRPr="002950C6">
              <w:rPr>
                <w:rFonts w:eastAsia="Times New Roman" w:cs="Times New Roman"/>
                <w:sz w:val="22"/>
                <w:lang w:eastAsia="lv-LV"/>
              </w:rPr>
              <w:t>izmaksu un ieguvumu analīze</w:t>
            </w:r>
            <w:r w:rsidR="00B85337" w:rsidRPr="002950C6">
              <w:rPr>
                <w:rFonts w:eastAsia="Times New Roman" w:cs="Times New Roman"/>
                <w:sz w:val="22"/>
                <w:lang w:eastAsia="lv-LV"/>
              </w:rPr>
              <w:t xml:space="preserve"> pēc direktīvā noteiktās iekārtu izvērtējuma metodikas</w:t>
            </w:r>
            <w:r w:rsidR="00B664E7" w:rsidRPr="002950C6">
              <w:rPr>
                <w:rFonts w:eastAsia="Times New Roman" w:cs="Times New Roman"/>
                <w:sz w:val="22"/>
                <w:lang w:eastAsia="lv-LV"/>
              </w:rPr>
              <w:t xml:space="preserve"> </w:t>
            </w:r>
            <w:r w:rsidRPr="002950C6">
              <w:rPr>
                <w:rFonts w:eastAsia="Times New Roman" w:cs="Times New Roman"/>
                <w:sz w:val="22"/>
                <w:lang w:eastAsia="lv-LV"/>
              </w:rPr>
              <w:t>ir jāveic arī liel</w:t>
            </w:r>
            <w:r w:rsidR="00424351" w:rsidRPr="002950C6">
              <w:rPr>
                <w:rFonts w:eastAsia="Times New Roman" w:cs="Times New Roman"/>
                <w:sz w:val="22"/>
                <w:lang w:eastAsia="lv-LV"/>
              </w:rPr>
              <w:t>o iekārtu līmenī</w:t>
            </w:r>
            <w:r w:rsidR="006A74CC" w:rsidRPr="002950C6">
              <w:rPr>
                <w:rFonts w:eastAsia="Times New Roman" w:cs="Times New Roman"/>
                <w:sz w:val="22"/>
                <w:lang w:eastAsia="lv-LV"/>
              </w:rPr>
              <w:t xml:space="preserve"> no 2014.</w:t>
            </w:r>
            <w:r w:rsidR="00872F8F" w:rsidRPr="002950C6">
              <w:rPr>
                <w:rFonts w:eastAsia="Times New Roman" w:cs="Times New Roman"/>
                <w:sz w:val="22"/>
                <w:lang w:eastAsia="lv-LV"/>
              </w:rPr>
              <w:t> </w:t>
            </w:r>
            <w:r w:rsidR="006A74CC" w:rsidRPr="002950C6">
              <w:rPr>
                <w:rFonts w:eastAsia="Times New Roman" w:cs="Times New Roman"/>
                <w:sz w:val="22"/>
                <w:lang w:eastAsia="lv-LV"/>
              </w:rPr>
              <w:t>gada 5.</w:t>
            </w:r>
            <w:r w:rsidR="0072022B">
              <w:rPr>
                <w:rFonts w:eastAsia="Times New Roman" w:cs="Times New Roman"/>
                <w:sz w:val="22"/>
                <w:lang w:eastAsia="lv-LV"/>
              </w:rPr>
              <w:t> </w:t>
            </w:r>
            <w:r w:rsidR="006A74CC" w:rsidRPr="002950C6">
              <w:rPr>
                <w:rFonts w:eastAsia="Times New Roman" w:cs="Times New Roman"/>
                <w:sz w:val="22"/>
                <w:lang w:eastAsia="lv-LV"/>
              </w:rPr>
              <w:t>j</w:t>
            </w:r>
            <w:r w:rsidR="00872F8F" w:rsidRPr="002950C6">
              <w:rPr>
                <w:rFonts w:eastAsia="Times New Roman" w:cs="Times New Roman"/>
                <w:sz w:val="22"/>
                <w:lang w:eastAsia="lv-LV"/>
              </w:rPr>
              <w:t>ū</w:t>
            </w:r>
            <w:r w:rsidR="006A74CC" w:rsidRPr="002950C6">
              <w:rPr>
                <w:rFonts w:eastAsia="Times New Roman" w:cs="Times New Roman"/>
                <w:sz w:val="22"/>
                <w:lang w:eastAsia="lv-LV"/>
              </w:rPr>
              <w:t>nija</w:t>
            </w:r>
            <w:r w:rsidRPr="002950C6">
              <w:rPr>
                <w:rFonts w:eastAsia="Times New Roman" w:cs="Times New Roman"/>
                <w:sz w:val="22"/>
                <w:lang w:eastAsia="lv-LV"/>
              </w:rPr>
              <w:t>:</w:t>
            </w:r>
          </w:p>
          <w:p w:rsidR="00C907D4" w:rsidRPr="002950C6" w:rsidRDefault="00C907D4" w:rsidP="00C907D4">
            <w:pPr>
              <w:pStyle w:val="ListParagraph"/>
              <w:numPr>
                <w:ilvl w:val="0"/>
                <w:numId w:val="10"/>
              </w:numPr>
              <w:autoSpaceDE w:val="0"/>
              <w:autoSpaceDN w:val="0"/>
              <w:adjustRightInd w:val="0"/>
              <w:jc w:val="both"/>
              <w:rPr>
                <w:rFonts w:eastAsia="Times New Roman" w:cs="Times New Roman"/>
                <w:sz w:val="22"/>
                <w:lang w:eastAsia="lv-LV"/>
              </w:rPr>
            </w:pPr>
            <w:r w:rsidRPr="002950C6">
              <w:rPr>
                <w:rFonts w:eastAsia="Times New Roman" w:cs="Times New Roman"/>
                <w:sz w:val="22"/>
                <w:lang w:eastAsia="lv-LV"/>
              </w:rPr>
              <w:t xml:space="preserve">ja tiek plānota jauna vai notiek būtiska modernizācija koģenerācijas iekārtā ar jaudu </w:t>
            </w:r>
            <w:r w:rsidRPr="00974863">
              <w:rPr>
                <w:rFonts w:eastAsia="Times New Roman" w:cs="Times New Roman"/>
                <w:b/>
                <w:sz w:val="22"/>
                <w:lang w:eastAsia="lv-LV"/>
              </w:rPr>
              <w:t>20</w:t>
            </w:r>
            <w:r w:rsidR="00974863">
              <w:rPr>
                <w:rFonts w:eastAsia="Times New Roman" w:cs="Times New Roman"/>
                <w:b/>
                <w:sz w:val="22"/>
                <w:lang w:eastAsia="lv-LV"/>
              </w:rPr>
              <w:t xml:space="preserve"> </w:t>
            </w:r>
            <w:r w:rsidRPr="00974863">
              <w:rPr>
                <w:rFonts w:eastAsia="Times New Roman" w:cs="Times New Roman"/>
                <w:b/>
                <w:sz w:val="22"/>
                <w:lang w:eastAsia="lv-LV"/>
              </w:rPr>
              <w:t>MW</w:t>
            </w:r>
            <w:r w:rsidRPr="002950C6">
              <w:rPr>
                <w:rFonts w:eastAsia="Times New Roman" w:cs="Times New Roman"/>
                <w:sz w:val="22"/>
                <w:lang w:eastAsia="lv-LV"/>
              </w:rPr>
              <w:t xml:space="preserve"> un lielāku</w:t>
            </w:r>
            <w:r w:rsidR="00424351" w:rsidRPr="002950C6">
              <w:rPr>
                <w:rFonts w:eastAsia="Times New Roman" w:cs="Times New Roman"/>
                <w:sz w:val="22"/>
                <w:lang w:eastAsia="lv-LV"/>
              </w:rPr>
              <w:t xml:space="preserve">, </w:t>
            </w:r>
            <w:r w:rsidR="00424351" w:rsidRPr="002950C6">
              <w:rPr>
                <w:rFonts w:eastAsia="Times New Roman" w:cs="Times New Roman"/>
                <w:i/>
                <w:sz w:val="22"/>
                <w:lang w:eastAsia="lv-LV"/>
              </w:rPr>
              <w:t>izvērtējot iespēju</w:t>
            </w:r>
            <w:r w:rsidR="00424351" w:rsidRPr="002950C6">
              <w:rPr>
                <w:rFonts w:eastAsia="Times New Roman" w:cs="Times New Roman"/>
                <w:sz w:val="22"/>
                <w:lang w:eastAsia="lv-LV"/>
              </w:rPr>
              <w:t xml:space="preserve"> </w:t>
            </w:r>
            <w:r w:rsidR="00424351" w:rsidRPr="002950C6">
              <w:rPr>
                <w:rFonts w:eastAsia="Times New Roman" w:cs="Times New Roman"/>
                <w:i/>
                <w:sz w:val="22"/>
                <w:lang w:eastAsia="lv-LV"/>
              </w:rPr>
              <w:t xml:space="preserve">iekārtu </w:t>
            </w:r>
            <w:r w:rsidRPr="002950C6">
              <w:rPr>
                <w:rFonts w:eastAsia="Times New Roman" w:cs="Times New Roman"/>
                <w:i/>
                <w:sz w:val="22"/>
                <w:lang w:eastAsia="lv-LV"/>
              </w:rPr>
              <w:t>pārveido</w:t>
            </w:r>
            <w:r w:rsidR="00424351" w:rsidRPr="002950C6">
              <w:rPr>
                <w:rFonts w:eastAsia="Times New Roman" w:cs="Times New Roman"/>
                <w:i/>
                <w:sz w:val="22"/>
                <w:lang w:eastAsia="lv-LV"/>
              </w:rPr>
              <w:t xml:space="preserve">t </w:t>
            </w:r>
            <w:r w:rsidRPr="002950C6">
              <w:rPr>
                <w:rFonts w:eastAsia="Times New Roman" w:cs="Times New Roman"/>
                <w:i/>
                <w:sz w:val="22"/>
                <w:lang w:eastAsia="lv-LV"/>
              </w:rPr>
              <w:t xml:space="preserve">par augstas efektivitātes </w:t>
            </w:r>
            <w:r w:rsidRPr="002950C6">
              <w:rPr>
                <w:rFonts w:eastAsia="Times New Roman" w:cs="Times New Roman"/>
                <w:i/>
                <w:sz w:val="22"/>
                <w:lang w:eastAsia="lv-LV"/>
              </w:rPr>
              <w:lastRenderedPageBreak/>
              <w:t>koģenerācijas iekārtu</w:t>
            </w:r>
            <w:r w:rsidRPr="002950C6">
              <w:rPr>
                <w:rFonts w:eastAsia="Times New Roman" w:cs="Times New Roman"/>
                <w:sz w:val="22"/>
                <w:lang w:eastAsia="lv-LV"/>
              </w:rPr>
              <w:t>,</w:t>
            </w:r>
          </w:p>
          <w:p w:rsidR="00C907D4" w:rsidRPr="002950C6" w:rsidRDefault="00C907D4" w:rsidP="00C907D4">
            <w:pPr>
              <w:pStyle w:val="ListParagraph"/>
              <w:numPr>
                <w:ilvl w:val="0"/>
                <w:numId w:val="10"/>
              </w:numPr>
              <w:autoSpaceDE w:val="0"/>
              <w:autoSpaceDN w:val="0"/>
              <w:adjustRightInd w:val="0"/>
              <w:jc w:val="both"/>
              <w:rPr>
                <w:rFonts w:eastAsia="Times New Roman" w:cs="Times New Roman"/>
                <w:sz w:val="22"/>
                <w:lang w:eastAsia="lv-LV"/>
              </w:rPr>
            </w:pPr>
            <w:r w:rsidRPr="002950C6">
              <w:rPr>
                <w:rFonts w:eastAsia="Times New Roman" w:cs="Times New Roman"/>
                <w:sz w:val="22"/>
                <w:lang w:eastAsia="lv-LV"/>
              </w:rPr>
              <w:t xml:space="preserve">ja tiek plānota vai būtiski modernizēta rūpnieciska iekārta ar jaudu </w:t>
            </w:r>
            <w:r w:rsidRPr="00974863">
              <w:rPr>
                <w:rFonts w:eastAsia="Times New Roman" w:cs="Times New Roman"/>
                <w:b/>
                <w:sz w:val="22"/>
                <w:lang w:eastAsia="lv-LV"/>
              </w:rPr>
              <w:t>20</w:t>
            </w:r>
            <w:r w:rsidR="00974863">
              <w:rPr>
                <w:rFonts w:eastAsia="Times New Roman" w:cs="Times New Roman"/>
                <w:b/>
                <w:sz w:val="22"/>
                <w:lang w:eastAsia="lv-LV"/>
              </w:rPr>
              <w:t xml:space="preserve"> </w:t>
            </w:r>
            <w:r w:rsidRPr="00974863">
              <w:rPr>
                <w:rFonts w:eastAsia="Times New Roman" w:cs="Times New Roman"/>
                <w:b/>
                <w:sz w:val="22"/>
                <w:lang w:eastAsia="lv-LV"/>
              </w:rPr>
              <w:t>MW</w:t>
            </w:r>
            <w:r w:rsidRPr="002950C6">
              <w:rPr>
                <w:rFonts w:eastAsia="Times New Roman" w:cs="Times New Roman"/>
                <w:sz w:val="22"/>
                <w:lang w:eastAsia="lv-LV"/>
              </w:rPr>
              <w:t xml:space="preserve"> un lielāku, kurā ir siltuma pārpalikums,</w:t>
            </w:r>
            <w:r w:rsidR="00424351" w:rsidRPr="002950C6">
              <w:rPr>
                <w:rFonts w:eastAsia="Times New Roman" w:cs="Times New Roman"/>
                <w:sz w:val="22"/>
                <w:lang w:eastAsia="lv-LV"/>
              </w:rPr>
              <w:t xml:space="preserve"> </w:t>
            </w:r>
            <w:r w:rsidR="00424351" w:rsidRPr="002950C6">
              <w:rPr>
                <w:rFonts w:eastAsia="Times New Roman" w:cs="Times New Roman"/>
                <w:i/>
                <w:sz w:val="22"/>
                <w:lang w:eastAsia="lv-LV"/>
              </w:rPr>
              <w:t>izvērtējot iespēju pārpalikušo siltumu ievadīt centralizētajā siltumapgādes tīklā</w:t>
            </w:r>
            <w:r w:rsidR="00424351" w:rsidRPr="002950C6">
              <w:rPr>
                <w:rFonts w:eastAsia="Times New Roman" w:cs="Times New Roman"/>
                <w:sz w:val="22"/>
                <w:lang w:eastAsia="lv-LV"/>
              </w:rPr>
              <w:t>,</w:t>
            </w:r>
          </w:p>
          <w:p w:rsidR="00C907D4" w:rsidRPr="002950C6" w:rsidRDefault="00C907D4" w:rsidP="00C907D4">
            <w:pPr>
              <w:pStyle w:val="ListParagraph"/>
              <w:numPr>
                <w:ilvl w:val="0"/>
                <w:numId w:val="10"/>
              </w:numPr>
              <w:autoSpaceDE w:val="0"/>
              <w:autoSpaceDN w:val="0"/>
              <w:adjustRightInd w:val="0"/>
              <w:jc w:val="both"/>
              <w:rPr>
                <w:rFonts w:eastAsia="Times New Roman" w:cs="Times New Roman"/>
                <w:sz w:val="22"/>
                <w:lang w:eastAsia="lv-LV"/>
              </w:rPr>
            </w:pPr>
            <w:r w:rsidRPr="002950C6">
              <w:rPr>
                <w:rFonts w:eastAsia="Times New Roman" w:cs="Times New Roman"/>
                <w:sz w:val="22"/>
                <w:lang w:eastAsia="lv-LV"/>
              </w:rPr>
              <w:t>ja centralizētā siltumapgādes tīklā tiek plānota jauna vai būtiski modernizēta esoša siltuma ražošanas iekārta</w:t>
            </w:r>
            <w:r w:rsidRPr="002950C6">
              <w:rPr>
                <w:rFonts w:cs="Times New Roman"/>
                <w:sz w:val="22"/>
              </w:rPr>
              <w:t xml:space="preserve"> </w:t>
            </w:r>
            <w:r w:rsidRPr="002950C6">
              <w:rPr>
                <w:rFonts w:eastAsia="Times New Roman" w:cs="Times New Roman"/>
                <w:sz w:val="22"/>
                <w:lang w:eastAsia="lv-LV"/>
              </w:rPr>
              <w:t xml:space="preserve">ar jaudu </w:t>
            </w:r>
            <w:r w:rsidRPr="00974863">
              <w:rPr>
                <w:rFonts w:eastAsia="Times New Roman" w:cs="Times New Roman"/>
                <w:b/>
                <w:sz w:val="22"/>
                <w:lang w:eastAsia="lv-LV"/>
              </w:rPr>
              <w:t>20</w:t>
            </w:r>
            <w:r w:rsidR="00974863">
              <w:rPr>
                <w:rFonts w:eastAsia="Times New Roman" w:cs="Times New Roman"/>
                <w:b/>
                <w:sz w:val="22"/>
                <w:lang w:eastAsia="lv-LV"/>
              </w:rPr>
              <w:t xml:space="preserve"> </w:t>
            </w:r>
            <w:r w:rsidRPr="00974863">
              <w:rPr>
                <w:rFonts w:eastAsia="Times New Roman" w:cs="Times New Roman"/>
                <w:b/>
                <w:sz w:val="22"/>
                <w:lang w:eastAsia="lv-LV"/>
              </w:rPr>
              <w:t>MW</w:t>
            </w:r>
            <w:r w:rsidRPr="002950C6">
              <w:rPr>
                <w:rFonts w:eastAsia="Times New Roman" w:cs="Times New Roman"/>
                <w:sz w:val="22"/>
                <w:lang w:eastAsia="lv-LV"/>
              </w:rPr>
              <w:t xml:space="preserve"> un lielāku,</w:t>
            </w:r>
            <w:r w:rsidR="00424351" w:rsidRPr="002950C6">
              <w:rPr>
                <w:rFonts w:eastAsia="Times New Roman" w:cs="Times New Roman"/>
                <w:sz w:val="22"/>
                <w:lang w:eastAsia="lv-LV"/>
              </w:rPr>
              <w:t xml:space="preserve"> </w:t>
            </w:r>
            <w:r w:rsidR="00424351" w:rsidRPr="002950C6">
              <w:rPr>
                <w:rFonts w:eastAsia="Times New Roman" w:cs="Times New Roman"/>
                <w:i/>
                <w:sz w:val="22"/>
                <w:lang w:eastAsia="lv-LV"/>
              </w:rPr>
              <w:t>izvērtējot iespēju tā vietā izmantot netālu esošas rūpnieciskas iekārtas pārpalikušo siltumu,</w:t>
            </w:r>
          </w:p>
          <w:p w:rsidR="00C907D4" w:rsidRPr="002950C6" w:rsidRDefault="00C907D4" w:rsidP="00C907D4">
            <w:pPr>
              <w:pStyle w:val="ListParagraph"/>
              <w:numPr>
                <w:ilvl w:val="0"/>
                <w:numId w:val="10"/>
              </w:numPr>
              <w:autoSpaceDE w:val="0"/>
              <w:autoSpaceDN w:val="0"/>
              <w:adjustRightInd w:val="0"/>
              <w:jc w:val="both"/>
              <w:rPr>
                <w:rFonts w:eastAsia="Times New Roman" w:cs="Times New Roman"/>
                <w:sz w:val="22"/>
                <w:lang w:eastAsia="lv-LV"/>
              </w:rPr>
            </w:pPr>
            <w:r w:rsidRPr="002950C6">
              <w:rPr>
                <w:rFonts w:eastAsia="Times New Roman" w:cs="Times New Roman"/>
                <w:sz w:val="22"/>
                <w:lang w:eastAsia="lv-LV"/>
              </w:rPr>
              <w:t>ja tiek plānots jauns centralizētās siltumapgādes vai dzesēšanas tīkls</w:t>
            </w:r>
            <w:r w:rsidR="00424351" w:rsidRPr="002950C6">
              <w:rPr>
                <w:rFonts w:eastAsia="Times New Roman" w:cs="Times New Roman"/>
                <w:sz w:val="22"/>
                <w:lang w:eastAsia="lv-LV"/>
              </w:rPr>
              <w:t>,</w:t>
            </w:r>
            <w:r w:rsidR="00424351" w:rsidRPr="002950C6">
              <w:rPr>
                <w:rFonts w:cs="Times New Roman"/>
                <w:sz w:val="22"/>
              </w:rPr>
              <w:t xml:space="preserve"> </w:t>
            </w:r>
            <w:r w:rsidR="00424351" w:rsidRPr="002950C6">
              <w:rPr>
                <w:rFonts w:eastAsia="Times New Roman" w:cs="Times New Roman"/>
                <w:i/>
                <w:sz w:val="22"/>
                <w:lang w:eastAsia="lv-LV"/>
              </w:rPr>
              <w:t>izvērtējot iespēju tā vietā izmantot netālu esošas rūpnieciskas iekārtas pārpalikušo siltumu.</w:t>
            </w:r>
          </w:p>
          <w:p w:rsidR="006816B8" w:rsidRPr="002950C6" w:rsidRDefault="00424351" w:rsidP="004A6C29">
            <w:pPr>
              <w:autoSpaceDE w:val="0"/>
              <w:autoSpaceDN w:val="0"/>
              <w:adjustRightInd w:val="0"/>
              <w:jc w:val="both"/>
              <w:rPr>
                <w:rFonts w:eastAsia="Times New Roman" w:cs="Times New Roman"/>
                <w:sz w:val="22"/>
                <w:lang w:eastAsia="lv-LV"/>
              </w:rPr>
            </w:pPr>
            <w:r w:rsidRPr="002950C6">
              <w:rPr>
                <w:rFonts w:eastAsia="Times New Roman" w:cs="Times New Roman"/>
                <w:sz w:val="22"/>
                <w:lang w:eastAsia="lv-LV"/>
              </w:rPr>
              <w:t xml:space="preserve">Tādējādi novērtējuma mērķis ir veicināt </w:t>
            </w:r>
            <w:r w:rsidR="00A57C6B" w:rsidRPr="002950C6">
              <w:rPr>
                <w:rFonts w:eastAsia="Times New Roman" w:cs="Times New Roman"/>
                <w:sz w:val="22"/>
                <w:lang w:eastAsia="lv-LV"/>
              </w:rPr>
              <w:t>centralizētajās sistēmās izmantot rūpniecisko siltumu</w:t>
            </w:r>
            <w:r w:rsidR="00B56D9E" w:rsidRPr="002950C6">
              <w:rPr>
                <w:rFonts w:eastAsia="Times New Roman" w:cs="Times New Roman"/>
                <w:sz w:val="22"/>
                <w:lang w:eastAsia="lv-LV"/>
              </w:rPr>
              <w:t>, kā arī veicināt lielu koģenerācijas iekārtu izmantošanu augsti efektīvas koģenerācijas režīmā</w:t>
            </w:r>
            <w:r w:rsidR="00A57C6B" w:rsidRPr="002950C6">
              <w:rPr>
                <w:rFonts w:eastAsia="Times New Roman" w:cs="Times New Roman"/>
                <w:sz w:val="22"/>
                <w:lang w:eastAsia="lv-LV"/>
              </w:rPr>
              <w:t>.</w:t>
            </w:r>
            <w:r w:rsidR="00B56D9E" w:rsidRPr="002950C6">
              <w:rPr>
                <w:rFonts w:eastAsia="Times New Roman" w:cs="Times New Roman"/>
                <w:sz w:val="22"/>
                <w:lang w:eastAsia="lv-LV"/>
              </w:rPr>
              <w:t xml:space="preserve"> Kompetentajām iestādēm, kas izsniedz minētajām iekārtām darbības atļaujas, ir jāņem vērā šis mērķis. Katrs gadījums, kad pastāv izmaksu efektīvas rūpnieciskā siltuma vai augsti efektīvas koģenerācijas iespējas, bet iestādes atļauj to neizmantot, ir atsevišķi jāpaziņo u</w:t>
            </w:r>
            <w:r w:rsidR="0072022B">
              <w:rPr>
                <w:rFonts w:eastAsia="Times New Roman" w:cs="Times New Roman"/>
                <w:sz w:val="22"/>
                <w:lang w:eastAsia="lv-LV"/>
              </w:rPr>
              <w:t>n jāargumentē Eiropas Komisijai;</w:t>
            </w:r>
          </w:p>
          <w:p w:rsidR="008815CD" w:rsidRPr="002950C6" w:rsidRDefault="008815CD" w:rsidP="004A6C29">
            <w:pPr>
              <w:autoSpaceDE w:val="0"/>
              <w:autoSpaceDN w:val="0"/>
              <w:adjustRightInd w:val="0"/>
              <w:jc w:val="both"/>
              <w:rPr>
                <w:rFonts w:eastAsia="Times New Roman" w:cs="Times New Roman"/>
                <w:sz w:val="22"/>
                <w:lang w:eastAsia="lv-LV"/>
              </w:rPr>
            </w:pPr>
            <w:r w:rsidRPr="002950C6">
              <w:rPr>
                <w:rFonts w:eastAsia="Times New Roman" w:cs="Times New Roman"/>
                <w:sz w:val="22"/>
                <w:lang w:eastAsia="lv-LV"/>
              </w:rPr>
              <w:t xml:space="preserve">2) </w:t>
            </w:r>
            <w:r w:rsidR="006B7918" w:rsidRPr="002950C6">
              <w:rPr>
                <w:rFonts w:eastAsia="Times New Roman" w:cs="Times New Roman"/>
                <w:sz w:val="22"/>
                <w:lang w:eastAsia="lv-LV"/>
              </w:rPr>
              <w:t>ja valstī netiek konstatēts attiecīgais izmaksu efektīvais koģenerācijas un centralizētās siltumapgādes potenciāls, izvērtējums iekārtu līmenī nav jāveic.</w:t>
            </w:r>
            <w:r w:rsidR="002D548E" w:rsidRPr="002950C6">
              <w:rPr>
                <w:rFonts w:eastAsia="Times New Roman" w:cs="Times New Roman"/>
                <w:sz w:val="22"/>
                <w:lang w:eastAsia="lv-LV"/>
              </w:rPr>
              <w:t xml:space="preserve"> Tā kā Latvijā vēl nav veikts visaptverošs augstas efektivitātes koģenerācijas un efektīvas centralizētās siltumapgādes potenciāla izvērtējums ar izmaksu un ieguvumu analīze, likumprojekts paredz izvērtējumu iekārtu līmenī.</w:t>
            </w:r>
          </w:p>
          <w:p w:rsidR="006A74CC" w:rsidRPr="002950C6" w:rsidRDefault="006A74CC" w:rsidP="004A6C29">
            <w:pPr>
              <w:autoSpaceDE w:val="0"/>
              <w:autoSpaceDN w:val="0"/>
              <w:adjustRightInd w:val="0"/>
              <w:jc w:val="both"/>
              <w:rPr>
                <w:rFonts w:eastAsia="Times New Roman" w:cs="Times New Roman"/>
                <w:sz w:val="22"/>
                <w:lang w:eastAsia="lv-LV"/>
              </w:rPr>
            </w:pPr>
            <w:r w:rsidRPr="002950C6">
              <w:rPr>
                <w:rFonts w:eastAsia="Times New Roman" w:cs="Times New Roman"/>
                <w:sz w:val="22"/>
                <w:lang w:eastAsia="lv-LV"/>
              </w:rPr>
              <w:t>Pašlaik Latvijā nav konstatētas iekārtas, uz kurām būtu attiecināmas izmaksu un ieguvumu analīzes prasības.</w:t>
            </w:r>
          </w:p>
          <w:p w:rsidR="002D548E" w:rsidRPr="002950C6" w:rsidRDefault="002D548E" w:rsidP="004A6C29">
            <w:pPr>
              <w:autoSpaceDE w:val="0"/>
              <w:autoSpaceDN w:val="0"/>
              <w:adjustRightInd w:val="0"/>
              <w:jc w:val="both"/>
              <w:rPr>
                <w:rFonts w:eastAsia="Times New Roman" w:cs="Times New Roman"/>
                <w:sz w:val="22"/>
                <w:lang w:eastAsia="lv-LV"/>
              </w:rPr>
            </w:pPr>
            <w:r w:rsidRPr="002950C6">
              <w:rPr>
                <w:rFonts w:eastAsia="Times New Roman" w:cs="Times New Roman"/>
                <w:sz w:val="22"/>
                <w:lang w:eastAsia="lv-LV"/>
              </w:rPr>
              <w:t xml:space="preserve">No iepriekšminētā izriet, </w:t>
            </w:r>
            <w:r w:rsidR="00B85337" w:rsidRPr="002950C6">
              <w:rPr>
                <w:rFonts w:eastAsia="Times New Roman" w:cs="Times New Roman"/>
                <w:sz w:val="22"/>
                <w:lang w:eastAsia="lv-LV"/>
              </w:rPr>
              <w:t xml:space="preserve">pirmkārt, </w:t>
            </w:r>
            <w:r w:rsidRPr="002950C6">
              <w:rPr>
                <w:rFonts w:eastAsia="Times New Roman" w:cs="Times New Roman"/>
                <w:sz w:val="22"/>
                <w:lang w:eastAsia="lv-LV"/>
              </w:rPr>
              <w:t xml:space="preserve">ka </w:t>
            </w:r>
            <w:r w:rsidR="00B85337" w:rsidRPr="002950C6">
              <w:rPr>
                <w:rFonts w:eastAsia="Times New Roman" w:cs="Times New Roman"/>
                <w:sz w:val="22"/>
                <w:lang w:eastAsia="lv-LV"/>
              </w:rPr>
              <w:t>turpmāka nepieciešamība pēc iekārtu līmeņa izmaksu un ieguvumu analīzes būs nosakāma pēc valsts līmeņa visaptverošā novērtējuma rezultātiem 2015.</w:t>
            </w:r>
            <w:r w:rsidR="00872F8F" w:rsidRPr="002950C6">
              <w:rPr>
                <w:rFonts w:eastAsia="Times New Roman" w:cs="Times New Roman"/>
                <w:sz w:val="22"/>
                <w:lang w:eastAsia="lv-LV"/>
              </w:rPr>
              <w:t> </w:t>
            </w:r>
            <w:r w:rsidR="00B85337" w:rsidRPr="002950C6">
              <w:rPr>
                <w:rFonts w:eastAsia="Times New Roman" w:cs="Times New Roman"/>
                <w:sz w:val="22"/>
                <w:lang w:eastAsia="lv-LV"/>
              </w:rPr>
              <w:t>gadā, otrkārt, iekārtu līmeņa izmaksu un ieguvumu analīze rada papildu procedūras darbības atļaujas saņemšanā iekārtu operatoriem un rada papildu administratīvo slogu un kompetentajām iestādēm.</w:t>
            </w:r>
            <w:r w:rsidR="00B664E7" w:rsidRPr="002950C6">
              <w:rPr>
                <w:rFonts w:eastAsia="Times New Roman" w:cs="Times New Roman"/>
                <w:sz w:val="22"/>
                <w:lang w:eastAsia="lv-LV"/>
              </w:rPr>
              <w:t xml:space="preserve"> </w:t>
            </w:r>
            <w:r w:rsidR="00974863">
              <w:rPr>
                <w:rFonts w:eastAsia="Times New Roman" w:cs="Times New Roman"/>
                <w:sz w:val="22"/>
                <w:lang w:eastAsia="lv-LV"/>
              </w:rPr>
              <w:t xml:space="preserve">Saskaņošanas procesā tika panākta vienošanās ar iesaistītajām pusēm, ka </w:t>
            </w:r>
            <w:r w:rsidR="006A74CC" w:rsidRPr="002950C6">
              <w:rPr>
                <w:rFonts w:eastAsia="Times New Roman" w:cs="Times New Roman"/>
                <w:sz w:val="22"/>
                <w:lang w:eastAsia="lv-LV"/>
              </w:rPr>
              <w:t xml:space="preserve">iekārtu līmenī </w:t>
            </w:r>
            <w:r w:rsidR="00974863">
              <w:rPr>
                <w:rFonts w:eastAsia="Times New Roman" w:cs="Times New Roman"/>
                <w:sz w:val="22"/>
                <w:lang w:eastAsia="lv-LV"/>
              </w:rPr>
              <w:t>ir</w:t>
            </w:r>
            <w:r w:rsidR="006A74CC" w:rsidRPr="002950C6">
              <w:rPr>
                <w:rFonts w:eastAsia="Times New Roman" w:cs="Times New Roman"/>
                <w:sz w:val="22"/>
                <w:lang w:eastAsia="lv-LV"/>
              </w:rPr>
              <w:t xml:space="preserve"> lietderīgi ieviest stingrākas prasības nekā nosaka Direktīva 2012/27/ES (piemēram, attiecinot prasības uz iekārtām ar jaudu zemāku nekā </w:t>
            </w:r>
            <w:r w:rsidR="006A74CC" w:rsidRPr="00974863">
              <w:rPr>
                <w:rFonts w:eastAsia="Times New Roman" w:cs="Times New Roman"/>
                <w:b/>
                <w:sz w:val="22"/>
                <w:lang w:eastAsia="lv-LV"/>
              </w:rPr>
              <w:t>20 MW</w:t>
            </w:r>
            <w:r w:rsidR="006A74CC" w:rsidRPr="002950C6">
              <w:rPr>
                <w:rFonts w:eastAsia="Times New Roman" w:cs="Times New Roman"/>
                <w:sz w:val="22"/>
                <w:lang w:eastAsia="lv-LV"/>
              </w:rPr>
              <w:t>).</w:t>
            </w:r>
          </w:p>
          <w:p w:rsidR="001E6099" w:rsidRPr="002950C6" w:rsidRDefault="001E6099" w:rsidP="00551182">
            <w:pPr>
              <w:jc w:val="both"/>
              <w:rPr>
                <w:rFonts w:cs="Times New Roman"/>
                <w:b/>
                <w:color w:val="000000" w:themeColor="text1"/>
                <w:sz w:val="22"/>
              </w:rPr>
            </w:pPr>
          </w:p>
          <w:p w:rsidR="00551182" w:rsidRPr="002950C6" w:rsidRDefault="00A81F50" w:rsidP="00551182">
            <w:pPr>
              <w:jc w:val="both"/>
              <w:rPr>
                <w:rFonts w:cs="Times New Roman"/>
                <w:b/>
                <w:color w:val="000000" w:themeColor="text1"/>
                <w:sz w:val="22"/>
              </w:rPr>
            </w:pPr>
            <w:r w:rsidRPr="002950C6">
              <w:rPr>
                <w:rFonts w:cs="Times New Roman"/>
                <w:b/>
                <w:color w:val="000000" w:themeColor="text1"/>
                <w:sz w:val="22"/>
              </w:rPr>
              <w:t>Izvērtējums par gāzes un elektroenerģ</w:t>
            </w:r>
            <w:r w:rsidR="0072022B">
              <w:rPr>
                <w:rFonts w:cs="Times New Roman"/>
                <w:b/>
                <w:color w:val="000000" w:themeColor="text1"/>
                <w:sz w:val="22"/>
              </w:rPr>
              <w:t>ijas infrastruktūras potenciālu</w:t>
            </w:r>
          </w:p>
          <w:p w:rsidR="00551182" w:rsidRPr="002950C6" w:rsidRDefault="00A81F50" w:rsidP="00551182">
            <w:pPr>
              <w:jc w:val="both"/>
              <w:rPr>
                <w:rFonts w:cs="Times New Roman"/>
                <w:color w:val="000000" w:themeColor="text1"/>
                <w:sz w:val="22"/>
              </w:rPr>
            </w:pPr>
            <w:r w:rsidRPr="002950C6">
              <w:rPr>
                <w:rFonts w:cs="Times New Roman"/>
                <w:color w:val="000000" w:themeColor="text1"/>
                <w:sz w:val="22"/>
              </w:rPr>
              <w:t>Ekonomikas ministrija veic izvērtējumu par gāzes un elektroenerģijas infrastruktūras energoefektivitātes potenciālu, vismaz attiecībā uz pārvadi, sadali, slodzes vadību un savietojamību, kā arī pieslēgumu enerģijas ražošanas iekārtām, tai skaitā mikrokoģenerācijas iekārtu un elektroenerģijas ražošanas iekārtu ar jaudu mazāku par 50 kilovatiem pieslēguma iespējām, kā arī apzina konkrētus rentablus</w:t>
            </w:r>
            <w:r w:rsidRPr="002950C6">
              <w:rPr>
                <w:rFonts w:cs="Times New Roman"/>
                <w:sz w:val="22"/>
              </w:rPr>
              <w:t xml:space="preserve"> tīkla infrastruktūras </w:t>
            </w:r>
            <w:r w:rsidRPr="002950C6">
              <w:rPr>
                <w:rFonts w:cs="Times New Roman"/>
                <w:color w:val="000000" w:themeColor="text1"/>
                <w:sz w:val="22"/>
              </w:rPr>
              <w:t>energoefektivitātes paaugstināšanas pasākumus un ieguldījumus un to ieviešanas termiņus.</w:t>
            </w:r>
          </w:p>
          <w:p w:rsidR="001E6099" w:rsidRPr="002950C6" w:rsidRDefault="001E6099" w:rsidP="00551182">
            <w:pPr>
              <w:jc w:val="both"/>
              <w:rPr>
                <w:rFonts w:cs="Times New Roman"/>
                <w:b/>
                <w:color w:val="000000" w:themeColor="text1"/>
                <w:sz w:val="22"/>
              </w:rPr>
            </w:pPr>
          </w:p>
          <w:p w:rsidR="00180103" w:rsidRPr="002950C6" w:rsidRDefault="00180103" w:rsidP="00551182">
            <w:pPr>
              <w:jc w:val="both"/>
              <w:rPr>
                <w:rFonts w:cs="Times New Roman"/>
                <w:b/>
                <w:color w:val="000000" w:themeColor="text1"/>
                <w:sz w:val="22"/>
              </w:rPr>
            </w:pPr>
            <w:r w:rsidRPr="002950C6">
              <w:rPr>
                <w:rFonts w:cs="Times New Roman"/>
                <w:b/>
                <w:color w:val="000000" w:themeColor="text1"/>
                <w:sz w:val="22"/>
              </w:rPr>
              <w:t>Energo</w:t>
            </w:r>
            <w:r w:rsidR="00584F1F">
              <w:rPr>
                <w:rFonts w:cs="Times New Roman"/>
                <w:b/>
                <w:color w:val="000000" w:themeColor="text1"/>
                <w:sz w:val="22"/>
              </w:rPr>
              <w:t xml:space="preserve">efektivitātes </w:t>
            </w:r>
            <w:r w:rsidRPr="002950C6">
              <w:rPr>
                <w:rFonts w:cs="Times New Roman"/>
                <w:b/>
                <w:color w:val="000000" w:themeColor="text1"/>
                <w:sz w:val="22"/>
              </w:rPr>
              <w:t>pakalpojumi</w:t>
            </w:r>
          </w:p>
          <w:p w:rsidR="00223200" w:rsidRDefault="00180103" w:rsidP="00822B40">
            <w:pPr>
              <w:autoSpaceDE w:val="0"/>
              <w:autoSpaceDN w:val="0"/>
              <w:adjustRightInd w:val="0"/>
              <w:jc w:val="both"/>
              <w:rPr>
                <w:rFonts w:cs="Times New Roman"/>
                <w:sz w:val="22"/>
              </w:rPr>
            </w:pPr>
            <w:r w:rsidRPr="002950C6">
              <w:rPr>
                <w:rFonts w:cs="Times New Roman"/>
                <w:sz w:val="22"/>
              </w:rPr>
              <w:t>Energo</w:t>
            </w:r>
            <w:r w:rsidR="00584F1F">
              <w:rPr>
                <w:rFonts w:cs="Times New Roman"/>
                <w:sz w:val="22"/>
              </w:rPr>
              <w:t xml:space="preserve">efektivitātes </w:t>
            </w:r>
            <w:r w:rsidRPr="002950C6">
              <w:rPr>
                <w:rFonts w:cs="Times New Roman"/>
                <w:sz w:val="22"/>
              </w:rPr>
              <w:t xml:space="preserve">pakalpojums - pakalpojums, ko sniedz komersants ar mērķi panākt izmērāmus vai aprēķināmus </w:t>
            </w:r>
            <w:r w:rsidRPr="002950C6">
              <w:rPr>
                <w:rFonts w:cs="Times New Roman"/>
                <w:sz w:val="22"/>
              </w:rPr>
              <w:lastRenderedPageBreak/>
              <w:t xml:space="preserve">primārās vai gala enerģijas ietaupījumus, kas gūti no energoefektivitātes paaugstināšanas pasākumiem, un kurā var būt iekļautas pakalpojuma sniegšanai vajadzīgās ekspluatācijas, uzturēšanas un kontroles darbības un ko sniedz, pamatojoties uz </w:t>
            </w:r>
            <w:r w:rsidR="00584F1F">
              <w:rPr>
                <w:sz w:val="22"/>
              </w:rPr>
              <w:t xml:space="preserve">energoefektivitātes pakalpojuma </w:t>
            </w:r>
            <w:r w:rsidRPr="002950C6">
              <w:rPr>
                <w:rFonts w:cs="Times New Roman"/>
                <w:sz w:val="22"/>
              </w:rPr>
              <w:t>līgumu. Energo</w:t>
            </w:r>
            <w:r w:rsidR="00584F1F">
              <w:rPr>
                <w:rFonts w:cs="Times New Roman"/>
                <w:sz w:val="22"/>
              </w:rPr>
              <w:t xml:space="preserve">efektivitātes </w:t>
            </w:r>
            <w:r w:rsidRPr="002950C6">
              <w:rPr>
                <w:rFonts w:cs="Times New Roman"/>
                <w:sz w:val="22"/>
              </w:rPr>
              <w:t xml:space="preserve">pakalpojumu izmaksas nevar iekļaut sabiedrisko pakalpojumu tarifos (cenās). </w:t>
            </w:r>
            <w:r w:rsidR="00584F1F">
              <w:rPr>
                <w:rFonts w:cs="Times New Roman"/>
                <w:sz w:val="22"/>
              </w:rPr>
              <w:t>E</w:t>
            </w:r>
            <w:r w:rsidR="00584F1F">
              <w:rPr>
                <w:sz w:val="22"/>
              </w:rPr>
              <w:t xml:space="preserve">nergoefektivitātes pakalpojuma </w:t>
            </w:r>
            <w:r w:rsidRPr="002950C6">
              <w:rPr>
                <w:rFonts w:cs="Times New Roman"/>
                <w:sz w:val="22"/>
              </w:rPr>
              <w:t>sniegšanas no</w:t>
            </w:r>
            <w:r w:rsidR="003B0D62">
              <w:rPr>
                <w:rFonts w:cs="Times New Roman"/>
                <w:sz w:val="22"/>
              </w:rPr>
              <w:t>sacījumus nosaka likumprojekta 9</w:t>
            </w:r>
            <w:r w:rsidRPr="002950C6">
              <w:rPr>
                <w:rFonts w:cs="Times New Roman"/>
                <w:sz w:val="22"/>
              </w:rPr>
              <w:t>.</w:t>
            </w:r>
            <w:r w:rsidR="0072022B">
              <w:rPr>
                <w:rFonts w:cs="Times New Roman"/>
                <w:sz w:val="22"/>
              </w:rPr>
              <w:t> </w:t>
            </w:r>
            <w:r w:rsidRPr="002950C6">
              <w:rPr>
                <w:rFonts w:cs="Times New Roman"/>
                <w:sz w:val="22"/>
              </w:rPr>
              <w:t>pants. Attiecībā uz energo</w:t>
            </w:r>
            <w:r w:rsidR="00584F1F">
              <w:rPr>
                <w:sz w:val="22"/>
              </w:rPr>
              <w:t xml:space="preserve">efektivitātes </w:t>
            </w:r>
            <w:r w:rsidRPr="002950C6">
              <w:rPr>
                <w:rFonts w:cs="Times New Roman"/>
                <w:sz w:val="22"/>
              </w:rPr>
              <w:t>pakalpojuma finansēšanu noteikti šādi varianti: energo</w:t>
            </w:r>
            <w:r w:rsidR="00584F1F">
              <w:rPr>
                <w:sz w:val="22"/>
              </w:rPr>
              <w:t xml:space="preserve">efektivitātes </w:t>
            </w:r>
            <w:r w:rsidRPr="002950C6">
              <w:rPr>
                <w:rFonts w:cs="Times New Roman"/>
                <w:sz w:val="22"/>
              </w:rPr>
              <w:t>pakalpojuma sniedzējs pilnībā finansē energoefektivitātes paaugstināšanas pasākumus no saviem un trešās personas (banka vai cita finanšu institūcija) finanšu līdzekļiem vai tikai no saviem vai tikai no trešās personas finanšu līdzekļiem. Gadījumā, kad energo</w:t>
            </w:r>
            <w:r w:rsidR="00584F1F">
              <w:rPr>
                <w:sz w:val="22"/>
              </w:rPr>
              <w:t xml:space="preserve">efektivitātes </w:t>
            </w:r>
            <w:r w:rsidRPr="002950C6">
              <w:rPr>
                <w:rFonts w:cs="Times New Roman"/>
                <w:sz w:val="22"/>
              </w:rPr>
              <w:t>pakalpojuma pasūtītājs iegulda savu finansējumu</w:t>
            </w:r>
            <w:r w:rsidR="00A04356" w:rsidRPr="002950C6">
              <w:rPr>
                <w:rFonts w:cs="Times New Roman"/>
                <w:sz w:val="22"/>
              </w:rPr>
              <w:t>,</w:t>
            </w:r>
            <w:r w:rsidRPr="002950C6">
              <w:rPr>
                <w:rFonts w:cs="Times New Roman"/>
                <w:sz w:val="22"/>
              </w:rPr>
              <w:t xml:space="preserve"> energo</w:t>
            </w:r>
            <w:r w:rsidR="00584F1F">
              <w:rPr>
                <w:sz w:val="22"/>
              </w:rPr>
              <w:t xml:space="preserve">efektivitātes </w:t>
            </w:r>
            <w:r w:rsidRPr="002950C6">
              <w:rPr>
                <w:rFonts w:cs="Times New Roman"/>
                <w:sz w:val="22"/>
              </w:rPr>
              <w:t>pakalpojum</w:t>
            </w:r>
            <w:r w:rsidR="00822B40">
              <w:rPr>
                <w:rFonts w:cs="Times New Roman"/>
                <w:sz w:val="22"/>
              </w:rPr>
              <w:t>a</w:t>
            </w:r>
            <w:r w:rsidRPr="002950C6">
              <w:rPr>
                <w:rFonts w:cs="Times New Roman"/>
                <w:sz w:val="22"/>
              </w:rPr>
              <w:t xml:space="preserve"> līgumā atrunā veidu, kādā </w:t>
            </w:r>
            <w:r w:rsidR="00A04356" w:rsidRPr="002950C6">
              <w:rPr>
                <w:rFonts w:cs="Times New Roman"/>
                <w:sz w:val="22"/>
              </w:rPr>
              <w:t>pasūtītājs atgūs savus ieguldījumus atbilstoši panāktajam energoefektivitātes paaugstinājumam.</w:t>
            </w:r>
          </w:p>
          <w:p w:rsidR="00822B40" w:rsidRPr="00822B40" w:rsidRDefault="00822B40" w:rsidP="00822B40">
            <w:pPr>
              <w:jc w:val="both"/>
              <w:rPr>
                <w:rFonts w:cs="Times New Roman"/>
                <w:sz w:val="22"/>
              </w:rPr>
            </w:pPr>
            <w:r w:rsidRPr="00822B40">
              <w:rPr>
                <w:rFonts w:cs="Times New Roman"/>
                <w:sz w:val="22"/>
              </w:rPr>
              <w:t>Energoefektivitātes pakalpojumu sniedzējs (ESKO) ir uzņēmums, kura sniegtie pakalpojumi tiek finansēti no enerģijas ietaupītajām izmaksām. ESKO darbojas kā finanšu avots energoefektivitātes paaugstināšanas projektu īstenošanai. ESKO ieguldījumi (darbs, iekārtu nomaiņa vai uzlabojumi, materiāli u.c.) tiek atmaksāti, izmantojot finanšu ienākumu plūsmu no enerģijas izmaksu ietaupījumiem, kas sedz projekta izmaksas. ESKO uzņemas pilnīgu vai daļēju risku, lai uzlabotu energoefektivitāti ēkās vai ražošanas procesos.</w:t>
            </w:r>
          </w:p>
          <w:p w:rsidR="00822B40" w:rsidRPr="00822B40" w:rsidRDefault="00822B40" w:rsidP="00822B40">
            <w:pPr>
              <w:jc w:val="both"/>
              <w:rPr>
                <w:rFonts w:cs="Times New Roman"/>
                <w:sz w:val="22"/>
              </w:rPr>
            </w:pPr>
            <w:r w:rsidRPr="00822B40">
              <w:rPr>
                <w:rFonts w:cs="Times New Roman"/>
                <w:sz w:val="22"/>
              </w:rPr>
              <w:t>Energoefektivitātes pakalpojuma saņēmēja izvēle noslēgt līgumu ar ESKO ir veids, kā tas var augstā kvalitātē realizēt energoefektivitātes paaugstināšanas projektu. Piemēram, iedzīvotāji, piesaistot ESKO, var sākt daudzdzīvokļu dzīvojamās mājas renovāciju, neieguldot savus finanšu līdzekļus un neuzņemoties projekta tehnisko izpildi un vadīšanu.</w:t>
            </w:r>
          </w:p>
          <w:p w:rsidR="00822B40" w:rsidRPr="00822B40" w:rsidRDefault="00822B40" w:rsidP="00822B40">
            <w:pPr>
              <w:jc w:val="both"/>
              <w:rPr>
                <w:rFonts w:cs="Times New Roman"/>
                <w:sz w:val="22"/>
              </w:rPr>
            </w:pPr>
            <w:r w:rsidRPr="00822B40">
              <w:rPr>
                <w:rFonts w:cs="Times New Roman"/>
                <w:sz w:val="22"/>
              </w:rPr>
              <w:t>Pasūtītājs, piemēram, ēkas apsaimniekotājs, slēdz energoefektivitātes pakalpojuma līgumu ar ESKO, kas uzņemas turpmākos darbus un pati slēdz līgumus ar projektētājiem, būvniekiem un citiem renovācijas procesā iesaistītajiem uzņēmumiem.</w:t>
            </w:r>
          </w:p>
          <w:p w:rsidR="00822B40" w:rsidRPr="00822B40" w:rsidRDefault="00822B40" w:rsidP="00822B40">
            <w:pPr>
              <w:jc w:val="both"/>
              <w:rPr>
                <w:rFonts w:cs="Times New Roman"/>
                <w:sz w:val="22"/>
              </w:rPr>
            </w:pPr>
            <w:r w:rsidRPr="00822B40">
              <w:rPr>
                <w:rFonts w:cs="Times New Roman"/>
                <w:sz w:val="22"/>
              </w:rPr>
              <w:t>ESKO tipiskākie pakalpojumi:</w:t>
            </w:r>
          </w:p>
          <w:p w:rsidR="00822B40" w:rsidRPr="00822B40" w:rsidRDefault="00822B40" w:rsidP="00822B40">
            <w:pPr>
              <w:jc w:val="both"/>
              <w:rPr>
                <w:rFonts w:cs="Times New Roman"/>
                <w:sz w:val="22"/>
              </w:rPr>
            </w:pPr>
            <w:r w:rsidRPr="00822B40">
              <w:rPr>
                <w:rFonts w:cs="Times New Roman"/>
                <w:sz w:val="22"/>
              </w:rPr>
              <w:t xml:space="preserve">• </w:t>
            </w:r>
            <w:proofErr w:type="spellStart"/>
            <w:r w:rsidRPr="00822B40">
              <w:rPr>
                <w:rFonts w:cs="Times New Roman"/>
                <w:sz w:val="22"/>
              </w:rPr>
              <w:t>energoaudita</w:t>
            </w:r>
            <w:proofErr w:type="spellEnd"/>
            <w:r w:rsidRPr="00822B40">
              <w:rPr>
                <w:rFonts w:cs="Times New Roman"/>
                <w:sz w:val="22"/>
              </w:rPr>
              <w:t xml:space="preserve"> veikšana</w:t>
            </w:r>
            <w:r w:rsidR="00D44450">
              <w:rPr>
                <w:rFonts w:cs="Times New Roman"/>
                <w:sz w:val="22"/>
              </w:rPr>
              <w:t>,</w:t>
            </w:r>
            <w:r w:rsidRPr="00822B40">
              <w:rPr>
                <w:rFonts w:cs="Times New Roman"/>
                <w:sz w:val="22"/>
              </w:rPr>
              <w:t xml:space="preserve"> lai noteiktu pamatdatus projekta plānošanai, enerģijas patēriņa bāz</w:t>
            </w:r>
            <w:r w:rsidR="00E86C06">
              <w:rPr>
                <w:rFonts w:cs="Times New Roman"/>
                <w:sz w:val="22"/>
              </w:rPr>
              <w:t>es līnijas noteikšanai, kā arī </w:t>
            </w:r>
            <w:r w:rsidRPr="00822B40">
              <w:rPr>
                <w:rFonts w:cs="Times New Roman"/>
                <w:sz w:val="22"/>
              </w:rPr>
              <w:t>potenciālo ietaupījumu apmēru un iespēju identificēšanai;</w:t>
            </w:r>
          </w:p>
          <w:p w:rsidR="00822B40" w:rsidRPr="00822B40" w:rsidRDefault="00822B40" w:rsidP="00822B40">
            <w:pPr>
              <w:jc w:val="both"/>
              <w:rPr>
                <w:rFonts w:cs="Times New Roman"/>
                <w:sz w:val="22"/>
              </w:rPr>
            </w:pPr>
            <w:r w:rsidRPr="00822B40">
              <w:rPr>
                <w:rFonts w:cs="Times New Roman"/>
                <w:sz w:val="22"/>
              </w:rPr>
              <w:t>• projekta realizācijai nepieciešamo iekārtu piegāde, uzstādīšana un darbināšana, kā arī klienta iekārtu darbināšanas un apkopes personāla apmācība;</w:t>
            </w:r>
          </w:p>
          <w:p w:rsidR="00822B40" w:rsidRPr="00822B40" w:rsidRDefault="00822B40" w:rsidP="00822B40">
            <w:pPr>
              <w:jc w:val="both"/>
              <w:rPr>
                <w:rFonts w:cs="Times New Roman"/>
                <w:sz w:val="22"/>
              </w:rPr>
            </w:pPr>
            <w:r w:rsidRPr="00822B40">
              <w:rPr>
                <w:rFonts w:cs="Times New Roman"/>
                <w:sz w:val="22"/>
              </w:rPr>
              <w:t>• iegūto enerģijas ietaupījumu monitoringa veikšana un verifikācijas nodrošināšana, lai aprēķinātu reālos ietaupījumus (salīdzinājumā ar enerģijas patēriņa bāzes līniju).</w:t>
            </w:r>
          </w:p>
          <w:p w:rsidR="00822B40" w:rsidRPr="00822B40" w:rsidRDefault="00822B40" w:rsidP="00822B40">
            <w:pPr>
              <w:jc w:val="both"/>
              <w:rPr>
                <w:rFonts w:cs="Times New Roman"/>
                <w:sz w:val="22"/>
              </w:rPr>
            </w:pPr>
            <w:r w:rsidRPr="00822B40">
              <w:rPr>
                <w:rFonts w:cs="Times New Roman"/>
                <w:sz w:val="22"/>
              </w:rPr>
              <w:t xml:space="preserve">Energoefektivitātes pakalpojuma līgumu ar ESKO slēdz gadījumos, kad projekti ir kompleksi un tiem nepieciešama gan padziļināta izpratne no pasūtītāja puses, gan jānodrošina projekta profesionāla ieviešana un augsti enerģijas ietaupījumi. </w:t>
            </w:r>
          </w:p>
          <w:p w:rsidR="00822B40" w:rsidRPr="00822B40" w:rsidRDefault="00822B40" w:rsidP="00822B40">
            <w:pPr>
              <w:jc w:val="both"/>
              <w:rPr>
                <w:rFonts w:cs="Times New Roman"/>
                <w:sz w:val="22"/>
              </w:rPr>
            </w:pPr>
            <w:r w:rsidRPr="00822B40">
              <w:rPr>
                <w:rFonts w:cs="Times New Roman"/>
                <w:sz w:val="22"/>
              </w:rPr>
              <w:t>Nepieciešamais sagatavošanās laiks līdz energoefektivitātes pakalpojuma līguma ar ESKO noslēgšanai un projekta īstenošanas uzsākšanai ir 6–12 mēneši.</w:t>
            </w:r>
          </w:p>
          <w:p w:rsidR="00822B40" w:rsidRPr="00822B40" w:rsidRDefault="00822B40" w:rsidP="00822B40">
            <w:pPr>
              <w:jc w:val="both"/>
              <w:rPr>
                <w:rFonts w:cs="Times New Roman"/>
                <w:sz w:val="22"/>
              </w:rPr>
            </w:pPr>
            <w:r w:rsidRPr="00822B40">
              <w:rPr>
                <w:rFonts w:cs="Times New Roman"/>
                <w:sz w:val="22"/>
              </w:rPr>
              <w:lastRenderedPageBreak/>
              <w:t>Parasti energoefektivitātes pakalpojuma līguma darbības laiks atbilst projekta atmaksāšanās laikam.</w:t>
            </w:r>
          </w:p>
          <w:p w:rsidR="00822B40" w:rsidRPr="00822B40" w:rsidRDefault="00822B40" w:rsidP="00822B40">
            <w:pPr>
              <w:jc w:val="both"/>
              <w:rPr>
                <w:rFonts w:cs="Times New Roman"/>
                <w:sz w:val="22"/>
              </w:rPr>
            </w:pPr>
            <w:r w:rsidRPr="00822B40">
              <w:rPr>
                <w:rFonts w:cs="Times New Roman"/>
                <w:sz w:val="22"/>
              </w:rPr>
              <w:t>Maksājumu veikšanas kārtība tiek atrunāta energoefektivitātes pakalpojuma līgumā. Maksājumu veikšanas kārtība var atšķirties līguma darbības laikā un mainīties atkarībā no gūtā enerģijas ietaupījuma apmēra vai, piemēram, no enerģijas tarifa izmaiņām. Ja ESKO nespēj panākt garantētos ietaupījumus, tās pienākums ir samaksāt pasūtītājam garantēto ietaupījumu naudas vērtībā par visu maksājumu periodu. Savukārt, ja enerģijas izmaksas izdodas samazināt tā, ka tās pārsniedz garantētos ietaupījumus, ESKO līgumā tiek paredzēts, ka „papildu enerģijas izmaksu samazinājums” tiek sadalīts starp ESKO un pasūtītāju, kalpojot par stimulu ESKO un pasūtītājam palielināt līgumā paredzētos ietaupījumus.</w:t>
            </w:r>
          </w:p>
          <w:p w:rsidR="00822B40" w:rsidRPr="00822B40" w:rsidRDefault="00822B40" w:rsidP="00822B40">
            <w:pPr>
              <w:jc w:val="both"/>
              <w:rPr>
                <w:rFonts w:cs="Times New Roman"/>
                <w:sz w:val="22"/>
              </w:rPr>
            </w:pPr>
            <w:r w:rsidRPr="00822B40">
              <w:rPr>
                <w:rFonts w:cs="Times New Roman"/>
                <w:sz w:val="22"/>
              </w:rPr>
              <w:t>Pasūtītāja galvenās intereses energoefektivitātes pakalpojuma līgumā ir tajā garantētais enerģijas un ekspluatācijas izmaksu ietaupījums.</w:t>
            </w:r>
          </w:p>
          <w:p w:rsidR="001E6099" w:rsidRPr="002950C6" w:rsidRDefault="001E6099" w:rsidP="00872F8F">
            <w:pPr>
              <w:autoSpaceDE w:val="0"/>
              <w:autoSpaceDN w:val="0"/>
              <w:adjustRightInd w:val="0"/>
              <w:jc w:val="both"/>
              <w:rPr>
                <w:rFonts w:eastAsia="Times New Roman" w:cs="Times New Roman"/>
                <w:b/>
                <w:sz w:val="22"/>
                <w:lang w:eastAsia="lv-LV"/>
              </w:rPr>
            </w:pPr>
          </w:p>
          <w:p w:rsidR="009B2800" w:rsidRPr="002950C6" w:rsidRDefault="009B2800" w:rsidP="00872F8F">
            <w:pPr>
              <w:autoSpaceDE w:val="0"/>
              <w:autoSpaceDN w:val="0"/>
              <w:adjustRightInd w:val="0"/>
              <w:jc w:val="both"/>
              <w:rPr>
                <w:rFonts w:eastAsia="Times New Roman" w:cs="Times New Roman"/>
                <w:b/>
                <w:sz w:val="22"/>
                <w:lang w:eastAsia="lv-LV"/>
              </w:rPr>
            </w:pPr>
            <w:r w:rsidRPr="002950C6">
              <w:rPr>
                <w:rFonts w:eastAsia="Times New Roman" w:cs="Times New Roman"/>
                <w:b/>
                <w:sz w:val="22"/>
                <w:lang w:eastAsia="lv-LV"/>
              </w:rPr>
              <w:t>Energoef</w:t>
            </w:r>
            <w:r w:rsidR="0072022B">
              <w:rPr>
                <w:rFonts w:eastAsia="Times New Roman" w:cs="Times New Roman"/>
                <w:b/>
                <w:sz w:val="22"/>
                <w:lang w:eastAsia="lv-LV"/>
              </w:rPr>
              <w:t>ektivitātes monitoringa sistēma</w:t>
            </w:r>
          </w:p>
          <w:p w:rsidR="00F402F6" w:rsidRPr="002950C6" w:rsidRDefault="00F402F6" w:rsidP="00872F8F">
            <w:pPr>
              <w:jc w:val="both"/>
              <w:rPr>
                <w:rFonts w:cs="Times New Roman"/>
                <w:sz w:val="22"/>
              </w:rPr>
            </w:pPr>
            <w:r w:rsidRPr="002950C6">
              <w:rPr>
                <w:rStyle w:val="c1"/>
                <w:rFonts w:cs="Times New Roman"/>
                <w:bCs/>
                <w:color w:val="000000" w:themeColor="text1"/>
                <w:sz w:val="22"/>
              </w:rPr>
              <w:t xml:space="preserve">Viens no atbildīgās ministrijas uzdevumiem ir izveidot energoefektivitātes monitoringa sistēmu. Atbilstoši </w:t>
            </w:r>
            <w:r w:rsidRPr="002950C6">
              <w:rPr>
                <w:rFonts w:cs="Times New Roman"/>
                <w:sz w:val="22"/>
              </w:rPr>
              <w:t xml:space="preserve">Likumprojekta </w:t>
            </w:r>
            <w:r w:rsidR="006616A2" w:rsidRPr="002950C6">
              <w:rPr>
                <w:rFonts w:cs="Times New Roman"/>
                <w:sz w:val="22"/>
              </w:rPr>
              <w:t>6</w:t>
            </w:r>
            <w:r w:rsidRPr="002950C6">
              <w:rPr>
                <w:rFonts w:cs="Times New Roman"/>
                <w:sz w:val="22"/>
              </w:rPr>
              <w:t>.</w:t>
            </w:r>
            <w:r w:rsidR="00872F8F" w:rsidRPr="002950C6">
              <w:rPr>
                <w:rFonts w:cs="Times New Roman"/>
                <w:sz w:val="22"/>
              </w:rPr>
              <w:t> </w:t>
            </w:r>
            <w:r w:rsidRPr="002950C6">
              <w:rPr>
                <w:rFonts w:cs="Times New Roman"/>
                <w:sz w:val="22"/>
              </w:rPr>
              <w:t>panta otrās daļas prasībām</w:t>
            </w:r>
            <w:r w:rsidR="00872F8F" w:rsidRPr="002950C6">
              <w:rPr>
                <w:rFonts w:cs="Times New Roman"/>
                <w:sz w:val="22"/>
              </w:rPr>
              <w:t>, j</w:t>
            </w:r>
            <w:r w:rsidRPr="002950C6">
              <w:rPr>
                <w:rFonts w:cs="Times New Roman"/>
                <w:sz w:val="22"/>
              </w:rPr>
              <w:t>ebkurš energoefektivitātes paaugstināšanas projekta finansējuma saņēmējs, ja attiecīgais projekts ir pilnībā vai daļēji īstenots, izmantojot tādus atbalsta veidus kā maksājumi no valsts vai pašvaldības budžeta, valsts vai pašvaldības galvojumi, kredītu procentu likmju subsidēšana, kā arī cita finanšu palīdzība, kas tiek piešķirta vai sniegta no valsts, pašvaldības vai Eiropas Savienības budžeta</w:t>
            </w:r>
            <w:r w:rsidR="00B664E7" w:rsidRPr="002950C6">
              <w:rPr>
                <w:rFonts w:cs="Times New Roman"/>
                <w:sz w:val="22"/>
              </w:rPr>
              <w:t xml:space="preserve"> </w:t>
            </w:r>
            <w:r w:rsidRPr="002950C6">
              <w:rPr>
                <w:rFonts w:cs="Times New Roman"/>
                <w:sz w:val="22"/>
              </w:rPr>
              <w:t>līdzekļiem</w:t>
            </w:r>
            <w:r w:rsidRPr="002950C6">
              <w:rPr>
                <w:rFonts w:cs="Times New Roman"/>
                <w:b/>
                <w:sz w:val="22"/>
              </w:rPr>
              <w:t xml:space="preserve"> </w:t>
            </w:r>
            <w:r w:rsidRPr="002950C6">
              <w:rPr>
                <w:rFonts w:cs="Times New Roman"/>
                <w:sz w:val="22"/>
              </w:rPr>
              <w:t>un</w:t>
            </w:r>
            <w:r w:rsidR="00B664E7" w:rsidRPr="002950C6">
              <w:rPr>
                <w:rFonts w:cs="Times New Roman"/>
                <w:sz w:val="22"/>
              </w:rPr>
              <w:t xml:space="preserve"> </w:t>
            </w:r>
            <w:r w:rsidRPr="002950C6">
              <w:rPr>
                <w:rFonts w:cs="Times New Roman"/>
                <w:sz w:val="22"/>
              </w:rPr>
              <w:t>ārvalstu finanšu palīdzības līdzekļiem, reizi gadā piecus gadus pēc projekta pabeigšanas sniedz informāciju atbildīgajai</w:t>
            </w:r>
            <w:r w:rsidR="00B664E7" w:rsidRPr="002950C6">
              <w:rPr>
                <w:rFonts w:cs="Times New Roman"/>
                <w:sz w:val="22"/>
              </w:rPr>
              <w:t xml:space="preserve"> </w:t>
            </w:r>
            <w:r w:rsidRPr="002950C6">
              <w:rPr>
                <w:rFonts w:cs="Times New Roman"/>
                <w:sz w:val="22"/>
              </w:rPr>
              <w:t>iestādei</w:t>
            </w:r>
            <w:r w:rsidRPr="002950C6">
              <w:rPr>
                <w:rFonts w:cs="Times New Roman"/>
                <w:b/>
                <w:sz w:val="22"/>
              </w:rPr>
              <w:t xml:space="preserve"> </w:t>
            </w:r>
            <w:r w:rsidRPr="002950C6">
              <w:rPr>
                <w:rFonts w:cs="Times New Roman"/>
                <w:sz w:val="22"/>
              </w:rPr>
              <w:t>atbilstoši noslēgtajam līgumam,</w:t>
            </w:r>
            <w:r w:rsidR="00B664E7" w:rsidRPr="002950C6">
              <w:rPr>
                <w:rFonts w:cs="Times New Roman"/>
                <w:sz w:val="22"/>
              </w:rPr>
              <w:t xml:space="preserve"> </w:t>
            </w:r>
            <w:r w:rsidRPr="002950C6">
              <w:rPr>
                <w:rFonts w:cs="Times New Roman"/>
                <w:sz w:val="22"/>
              </w:rPr>
              <w:t xml:space="preserve">par attiecīgā objekta enerģijas patēriņu pirms un pēc projekta īstenošanas. Tātad projekta īstenotājs sniegs informāciju atbildīgajai iestādei, piemēram, VARAM, un tālāk šo informāciju apkopos atbildīgā ministrija. Šādu informācijas sniegšanas sistēma darbību </w:t>
            </w:r>
            <w:r w:rsidR="00221C52" w:rsidRPr="002950C6">
              <w:rPr>
                <w:rFonts w:cs="Times New Roman"/>
                <w:sz w:val="22"/>
              </w:rPr>
              <w:t xml:space="preserve">jau </w:t>
            </w:r>
            <w:r w:rsidRPr="002950C6">
              <w:rPr>
                <w:rFonts w:cs="Times New Roman"/>
                <w:sz w:val="22"/>
              </w:rPr>
              <w:t xml:space="preserve">šobrīd nosaka </w:t>
            </w:r>
            <w:r w:rsidR="00221C52" w:rsidRPr="002950C6">
              <w:rPr>
                <w:rFonts w:cs="Times New Roman"/>
                <w:bCs/>
                <w:sz w:val="22"/>
              </w:rPr>
              <w:t>Ministru kabineta 2010.</w:t>
            </w:r>
            <w:r w:rsidR="00872F8F" w:rsidRPr="002950C6">
              <w:rPr>
                <w:rFonts w:cs="Times New Roman"/>
                <w:bCs/>
                <w:sz w:val="22"/>
              </w:rPr>
              <w:t> </w:t>
            </w:r>
            <w:r w:rsidR="00221C52" w:rsidRPr="002950C6">
              <w:rPr>
                <w:rFonts w:cs="Times New Roman"/>
                <w:bCs/>
                <w:sz w:val="22"/>
              </w:rPr>
              <w:t>gada 30.</w:t>
            </w:r>
            <w:r w:rsidR="00872F8F" w:rsidRPr="002950C6">
              <w:rPr>
                <w:rFonts w:cs="Times New Roman"/>
                <w:bCs/>
                <w:sz w:val="22"/>
              </w:rPr>
              <w:t> </w:t>
            </w:r>
            <w:r w:rsidR="00221C52" w:rsidRPr="002950C6">
              <w:rPr>
                <w:rFonts w:cs="Times New Roman"/>
                <w:bCs/>
                <w:sz w:val="22"/>
              </w:rPr>
              <w:t>septembra noteikumi Nr.923 „</w:t>
            </w:r>
            <w:r w:rsidR="00221C52" w:rsidRPr="002950C6">
              <w:rPr>
                <w:rFonts w:cs="Times New Roman"/>
                <w:sz w:val="22"/>
              </w:rPr>
              <w:t>Kārtība, kādā uzskaita valsts enerģijas galapatēriņa ietaupījumu un nodrošina energoefektivitātes monitoringa sistēmas darbību”.</w:t>
            </w:r>
            <w:r w:rsidR="009B2800" w:rsidRPr="002950C6">
              <w:rPr>
                <w:rFonts w:cs="Times New Roman"/>
                <w:sz w:val="22"/>
              </w:rPr>
              <w:t xml:space="preserve"> Atbilstoši likumprojekta </w:t>
            </w:r>
            <w:r w:rsidR="0072022B">
              <w:rPr>
                <w:rFonts w:cs="Times New Roman"/>
                <w:sz w:val="22"/>
              </w:rPr>
              <w:t>6</w:t>
            </w:r>
            <w:r w:rsidR="009B2800" w:rsidRPr="002950C6">
              <w:rPr>
                <w:rFonts w:cs="Times New Roman"/>
                <w:sz w:val="22"/>
              </w:rPr>
              <w:t>.</w:t>
            </w:r>
            <w:r w:rsidR="00872F8F" w:rsidRPr="002950C6">
              <w:rPr>
                <w:rFonts w:cs="Times New Roman"/>
                <w:sz w:val="22"/>
              </w:rPr>
              <w:t> </w:t>
            </w:r>
            <w:r w:rsidR="009B2800" w:rsidRPr="002950C6">
              <w:rPr>
                <w:rFonts w:cs="Times New Roman"/>
                <w:sz w:val="22"/>
              </w:rPr>
              <w:t xml:space="preserve">panta </w:t>
            </w:r>
            <w:r w:rsidR="0072022B">
              <w:rPr>
                <w:rFonts w:cs="Times New Roman"/>
                <w:sz w:val="22"/>
              </w:rPr>
              <w:t>pirmajai</w:t>
            </w:r>
            <w:r w:rsidR="009B2800" w:rsidRPr="002950C6">
              <w:rPr>
                <w:rFonts w:cs="Times New Roman"/>
                <w:sz w:val="22"/>
              </w:rPr>
              <w:t xml:space="preserve"> daļai, atbildīgā ministrija izveido un pārrauga</w:t>
            </w:r>
            <w:r w:rsidR="009B2800" w:rsidRPr="002950C6">
              <w:rPr>
                <w:rFonts w:cs="Times New Roman"/>
                <w:bCs/>
                <w:sz w:val="22"/>
              </w:rPr>
              <w:t xml:space="preserve"> </w:t>
            </w:r>
            <w:r w:rsidR="009B2800" w:rsidRPr="002950C6">
              <w:rPr>
                <w:rFonts w:cs="Times New Roman"/>
                <w:sz w:val="22"/>
              </w:rPr>
              <w:t>energoefektivitātes monitoringa sistēmu. Plānots, ka energoefektivitātes monitoringa sistēma tiks uzlabota, papildinot to ar Direktīvas 2012/27/ES prasībām attiecībā uz enerģijas ietaupījumu monitoringu.</w:t>
            </w:r>
          </w:p>
          <w:p w:rsidR="001E6099" w:rsidRPr="002950C6" w:rsidRDefault="001E6099" w:rsidP="009C2D9D">
            <w:pPr>
              <w:jc w:val="both"/>
              <w:rPr>
                <w:rFonts w:cs="Times New Roman"/>
                <w:b/>
                <w:sz w:val="22"/>
              </w:rPr>
            </w:pPr>
          </w:p>
          <w:p w:rsidR="009833E5" w:rsidRPr="002950C6" w:rsidRDefault="0072022B" w:rsidP="009C2D9D">
            <w:pPr>
              <w:jc w:val="both"/>
              <w:rPr>
                <w:rFonts w:cs="Times New Roman"/>
                <w:b/>
                <w:sz w:val="22"/>
              </w:rPr>
            </w:pPr>
            <w:r>
              <w:rPr>
                <w:rFonts w:cs="Times New Roman"/>
                <w:b/>
                <w:sz w:val="22"/>
              </w:rPr>
              <w:t>Sabiedrības informēšana</w:t>
            </w:r>
          </w:p>
          <w:p w:rsidR="001F1A13" w:rsidRPr="002950C6" w:rsidRDefault="001D2BD6" w:rsidP="009C2D9D">
            <w:pPr>
              <w:jc w:val="both"/>
              <w:rPr>
                <w:rStyle w:val="c1"/>
                <w:rFonts w:cs="Times New Roman"/>
                <w:b/>
                <w:color w:val="000000" w:themeColor="text1"/>
                <w:sz w:val="22"/>
              </w:rPr>
            </w:pPr>
            <w:r w:rsidRPr="002950C6">
              <w:rPr>
                <w:rFonts w:cs="Times New Roman"/>
                <w:sz w:val="22"/>
              </w:rPr>
              <w:t xml:space="preserve">Likumprojekta </w:t>
            </w:r>
            <w:r w:rsidR="00DD7E00">
              <w:rPr>
                <w:rFonts w:cs="Times New Roman"/>
                <w:sz w:val="22"/>
              </w:rPr>
              <w:t>4</w:t>
            </w:r>
            <w:r w:rsidRPr="002950C6">
              <w:rPr>
                <w:rFonts w:cs="Times New Roman"/>
                <w:sz w:val="22"/>
              </w:rPr>
              <w:t>.</w:t>
            </w:r>
            <w:r w:rsidR="00872F8F" w:rsidRPr="002950C6">
              <w:rPr>
                <w:rFonts w:cs="Times New Roman"/>
                <w:sz w:val="22"/>
              </w:rPr>
              <w:t> </w:t>
            </w:r>
            <w:r w:rsidRPr="002950C6">
              <w:rPr>
                <w:rFonts w:cs="Times New Roman"/>
                <w:sz w:val="22"/>
              </w:rPr>
              <w:t xml:space="preserve">panta </w:t>
            </w:r>
            <w:r w:rsidR="00DD7E00">
              <w:rPr>
                <w:rFonts w:cs="Times New Roman"/>
                <w:sz w:val="22"/>
              </w:rPr>
              <w:t>ceturtā</w:t>
            </w:r>
            <w:r w:rsidRPr="002950C6">
              <w:rPr>
                <w:rFonts w:cs="Times New Roman"/>
                <w:sz w:val="22"/>
              </w:rPr>
              <w:t xml:space="preserve"> daļa paredz, ka</w:t>
            </w:r>
            <w:r w:rsidRPr="002950C6">
              <w:rPr>
                <w:rFonts w:cs="Times New Roman"/>
                <w:b/>
                <w:sz w:val="22"/>
              </w:rPr>
              <w:t xml:space="preserve"> </w:t>
            </w:r>
            <w:r w:rsidRPr="002950C6">
              <w:rPr>
                <w:rFonts w:cs="Times New Roman"/>
                <w:sz w:val="22"/>
              </w:rPr>
              <w:t>atbildīgā ministrija informē sabiedrību par pieejamiem energoefektivitātes politikas pasākumiem un atbalsta programmām. Sākot ar 2010.</w:t>
            </w:r>
            <w:r w:rsidR="00872F8F" w:rsidRPr="002950C6">
              <w:rPr>
                <w:rFonts w:cs="Times New Roman"/>
                <w:sz w:val="22"/>
              </w:rPr>
              <w:t> </w:t>
            </w:r>
            <w:r w:rsidR="001E6099" w:rsidRPr="002950C6">
              <w:rPr>
                <w:rFonts w:cs="Times New Roman"/>
                <w:sz w:val="22"/>
              </w:rPr>
              <w:t>g</w:t>
            </w:r>
            <w:r w:rsidRPr="002950C6">
              <w:rPr>
                <w:rFonts w:cs="Times New Roman"/>
                <w:sz w:val="22"/>
              </w:rPr>
              <w:t>adu</w:t>
            </w:r>
            <w:r w:rsidR="001E6099" w:rsidRPr="002950C6">
              <w:rPr>
                <w:rFonts w:cs="Times New Roman"/>
                <w:sz w:val="22"/>
              </w:rPr>
              <w:t>,</w:t>
            </w:r>
            <w:r w:rsidRPr="002950C6">
              <w:rPr>
                <w:rFonts w:cs="Times New Roman"/>
                <w:sz w:val="22"/>
              </w:rPr>
              <w:t xml:space="preserve"> Ekonomikas ministrija veiksmīgi realizē informatīvo kampaņu „Dzīvo siltāk”, kas informē iedzīvotājus par</w:t>
            </w:r>
            <w:r w:rsidR="00B664E7" w:rsidRPr="002950C6">
              <w:rPr>
                <w:rFonts w:cs="Times New Roman"/>
                <w:sz w:val="22"/>
              </w:rPr>
              <w:t xml:space="preserve"> </w:t>
            </w:r>
            <w:r w:rsidRPr="002950C6">
              <w:rPr>
                <w:rFonts w:cs="Times New Roman"/>
                <w:sz w:val="22"/>
              </w:rPr>
              <w:t xml:space="preserve">ieguvumiem veicot energoefektivitātes pasākumus daudzdzīvokļu dzīvojamās mājās. Šīs kampaņas laikā iegūtā pieredze tiks izmatota turpmākai iedzīvotāju informēšanai. </w:t>
            </w:r>
            <w:r w:rsidRPr="002950C6">
              <w:rPr>
                <w:rStyle w:val="c1"/>
                <w:rFonts w:cs="Times New Roman"/>
                <w:bCs/>
                <w:color w:val="000000" w:themeColor="text1"/>
                <w:sz w:val="22"/>
              </w:rPr>
              <w:t>Likumprojekta 1</w:t>
            </w:r>
            <w:r w:rsidR="00505F46">
              <w:rPr>
                <w:rStyle w:val="c1"/>
                <w:rFonts w:cs="Times New Roman"/>
                <w:bCs/>
                <w:color w:val="000000" w:themeColor="text1"/>
                <w:sz w:val="22"/>
              </w:rPr>
              <w:t>3</w:t>
            </w:r>
            <w:r w:rsidRPr="002950C6">
              <w:rPr>
                <w:rStyle w:val="c1"/>
                <w:rFonts w:cs="Times New Roman"/>
                <w:bCs/>
                <w:color w:val="000000" w:themeColor="text1"/>
                <w:sz w:val="22"/>
              </w:rPr>
              <w:t>.</w:t>
            </w:r>
            <w:r w:rsidR="00872F8F" w:rsidRPr="002950C6">
              <w:rPr>
                <w:rStyle w:val="c1"/>
                <w:rFonts w:cs="Times New Roman"/>
                <w:bCs/>
                <w:color w:val="000000" w:themeColor="text1"/>
                <w:sz w:val="22"/>
              </w:rPr>
              <w:t> </w:t>
            </w:r>
            <w:r w:rsidRPr="002950C6">
              <w:rPr>
                <w:rStyle w:val="c1"/>
                <w:rFonts w:cs="Times New Roman"/>
                <w:bCs/>
                <w:color w:val="000000" w:themeColor="text1"/>
                <w:sz w:val="22"/>
              </w:rPr>
              <w:t xml:space="preserve">panta </w:t>
            </w:r>
            <w:r w:rsidR="001C4E0B" w:rsidRPr="002950C6">
              <w:rPr>
                <w:rStyle w:val="c1"/>
                <w:rFonts w:cs="Times New Roman"/>
                <w:bCs/>
                <w:color w:val="000000" w:themeColor="text1"/>
                <w:sz w:val="22"/>
              </w:rPr>
              <w:t>ceturtajā</w:t>
            </w:r>
            <w:r w:rsidRPr="002950C6">
              <w:rPr>
                <w:rStyle w:val="c1"/>
                <w:rFonts w:cs="Times New Roman"/>
                <w:bCs/>
                <w:color w:val="000000" w:themeColor="text1"/>
                <w:sz w:val="22"/>
              </w:rPr>
              <w:t xml:space="preserve"> daļā ir noteikts, ka </w:t>
            </w:r>
            <w:r w:rsidRPr="002950C6">
              <w:rPr>
                <w:rStyle w:val="c1"/>
                <w:rFonts w:cs="Times New Roman"/>
                <w:bCs/>
                <w:color w:val="000000" w:themeColor="text1"/>
                <w:sz w:val="22"/>
              </w:rPr>
              <w:lastRenderedPageBreak/>
              <w:t>energoauditi lielajos uzņēmumos ir obligāti, līdz ar to lielajiem uzņēmumiem notiks atbilstoši informatīvie pasākumi.</w:t>
            </w:r>
            <w:r w:rsidR="001F1A13" w:rsidRPr="002950C6">
              <w:rPr>
                <w:rStyle w:val="c1"/>
                <w:rFonts w:cs="Times New Roman"/>
                <w:bCs/>
                <w:color w:val="000000" w:themeColor="text1"/>
                <w:sz w:val="22"/>
              </w:rPr>
              <w:t xml:space="preserve"> Plānotie informatīvie pasākumi saturēs arī informāciju par energoefektivitātes īstenošanas rezultātiem.</w:t>
            </w:r>
          </w:p>
          <w:p w:rsidR="001E6099" w:rsidRPr="002950C6" w:rsidRDefault="001E6099" w:rsidP="004A6C29">
            <w:pPr>
              <w:autoSpaceDE w:val="0"/>
              <w:autoSpaceDN w:val="0"/>
              <w:adjustRightInd w:val="0"/>
              <w:jc w:val="both"/>
              <w:rPr>
                <w:rFonts w:eastAsia="Times New Roman" w:cs="Times New Roman"/>
                <w:b/>
                <w:sz w:val="22"/>
                <w:lang w:eastAsia="lv-LV"/>
              </w:rPr>
            </w:pPr>
          </w:p>
          <w:p w:rsidR="00B03397" w:rsidRPr="002950C6" w:rsidRDefault="0088545F" w:rsidP="004A6C29">
            <w:pPr>
              <w:autoSpaceDE w:val="0"/>
              <w:autoSpaceDN w:val="0"/>
              <w:adjustRightInd w:val="0"/>
              <w:jc w:val="both"/>
              <w:rPr>
                <w:rFonts w:eastAsia="Times New Roman" w:cs="Times New Roman"/>
                <w:b/>
                <w:sz w:val="22"/>
                <w:lang w:eastAsia="lv-LV"/>
              </w:rPr>
            </w:pPr>
            <w:r w:rsidRPr="002950C6">
              <w:rPr>
                <w:rFonts w:eastAsia="Times New Roman" w:cs="Times New Roman"/>
                <w:b/>
                <w:sz w:val="22"/>
                <w:lang w:eastAsia="lv-LV"/>
              </w:rPr>
              <w:t>C</w:t>
            </w:r>
            <w:r w:rsidR="00B24BA7" w:rsidRPr="002950C6">
              <w:rPr>
                <w:rFonts w:eastAsia="Times New Roman" w:cs="Times New Roman"/>
                <w:b/>
                <w:sz w:val="22"/>
                <w:lang w:eastAsia="lv-LV"/>
              </w:rPr>
              <w:t>itos likumos definē</w:t>
            </w:r>
            <w:r w:rsidRPr="002950C6">
              <w:rPr>
                <w:rFonts w:eastAsia="Times New Roman" w:cs="Times New Roman"/>
                <w:b/>
                <w:sz w:val="22"/>
                <w:lang w:eastAsia="lv-LV"/>
              </w:rPr>
              <w:t>tu terminu lietojums</w:t>
            </w:r>
          </w:p>
          <w:p w:rsidR="004A6C29" w:rsidRPr="002950C6" w:rsidRDefault="00B03397" w:rsidP="004A6C29">
            <w:pPr>
              <w:autoSpaceDE w:val="0"/>
              <w:autoSpaceDN w:val="0"/>
              <w:adjustRightInd w:val="0"/>
              <w:jc w:val="both"/>
              <w:rPr>
                <w:rFonts w:eastAsia="Times New Roman" w:cs="Times New Roman"/>
                <w:sz w:val="22"/>
                <w:lang w:eastAsia="lv-LV"/>
              </w:rPr>
            </w:pPr>
            <w:r w:rsidRPr="002950C6">
              <w:rPr>
                <w:rFonts w:eastAsia="Times New Roman" w:cs="Times New Roman"/>
                <w:sz w:val="22"/>
                <w:lang w:eastAsia="lv-LV"/>
              </w:rPr>
              <w:t>Likumprojekts satur deleģējumu Ministru kabinetam noteikt energo</w:t>
            </w:r>
            <w:r w:rsidR="00584F1F">
              <w:rPr>
                <w:sz w:val="22"/>
              </w:rPr>
              <w:t xml:space="preserve">efektivitātes </w:t>
            </w:r>
            <w:r w:rsidR="00631C47" w:rsidRPr="002950C6">
              <w:rPr>
                <w:rFonts w:eastAsia="Times New Roman" w:cs="Times New Roman"/>
                <w:sz w:val="22"/>
                <w:lang w:eastAsia="lv-LV"/>
              </w:rPr>
              <w:t>pakalpojum</w:t>
            </w:r>
            <w:r w:rsidR="00822B40">
              <w:rPr>
                <w:rFonts w:eastAsia="Times New Roman" w:cs="Times New Roman"/>
                <w:sz w:val="22"/>
                <w:lang w:eastAsia="lv-LV"/>
              </w:rPr>
              <w:t>a</w:t>
            </w:r>
            <w:r w:rsidRPr="002950C6">
              <w:rPr>
                <w:rFonts w:eastAsia="Times New Roman" w:cs="Times New Roman"/>
                <w:sz w:val="22"/>
                <w:lang w:eastAsia="lv-LV"/>
              </w:rPr>
              <w:t xml:space="preserve"> līgumos ar publisko sektoru iekļaujamās prasības. </w:t>
            </w:r>
            <w:r w:rsidR="004A6C29" w:rsidRPr="002950C6">
              <w:rPr>
                <w:rFonts w:eastAsia="Times New Roman" w:cs="Times New Roman"/>
                <w:sz w:val="22"/>
                <w:lang w:eastAsia="lv-LV"/>
              </w:rPr>
              <w:t xml:space="preserve">Likumprojektā </w:t>
            </w:r>
            <w:r w:rsidR="004A6C29" w:rsidRPr="002950C6">
              <w:rPr>
                <w:rFonts w:eastAsia="Times New Roman" w:cs="Times New Roman"/>
                <w:b/>
                <w:sz w:val="22"/>
                <w:lang w:eastAsia="lv-LV"/>
              </w:rPr>
              <w:t>„publiskais sektors”</w:t>
            </w:r>
            <w:r w:rsidR="004A6C29" w:rsidRPr="002950C6">
              <w:rPr>
                <w:rFonts w:eastAsia="Times New Roman" w:cs="Times New Roman"/>
                <w:sz w:val="22"/>
                <w:lang w:eastAsia="lv-LV"/>
              </w:rPr>
              <w:t xml:space="preserve"> atbil</w:t>
            </w:r>
            <w:r w:rsidR="00872F8F" w:rsidRPr="002950C6">
              <w:rPr>
                <w:rFonts w:eastAsia="Times New Roman" w:cs="Times New Roman"/>
                <w:sz w:val="22"/>
                <w:lang w:eastAsia="lv-LV"/>
              </w:rPr>
              <w:t>st Publisko iepirkumu likuma 1. panta 10. </w:t>
            </w:r>
            <w:r w:rsidR="004A6C29" w:rsidRPr="002950C6">
              <w:rPr>
                <w:rFonts w:eastAsia="Times New Roman" w:cs="Times New Roman"/>
                <w:sz w:val="22"/>
                <w:lang w:eastAsia="lv-LV"/>
              </w:rPr>
              <w:t>punktam, kas savukārt atbilst Eiropas Parlamenta un Padomes Direktīvas 2004/18/EK par to, kā koordinēt būvdarbu valsts līgumu, piegādes valsts līgumu un pakalpojumu valsts līgumu slēgšanas tie</w:t>
            </w:r>
            <w:r w:rsidR="00872F8F" w:rsidRPr="002950C6">
              <w:rPr>
                <w:rFonts w:eastAsia="Times New Roman" w:cs="Times New Roman"/>
                <w:sz w:val="22"/>
                <w:lang w:eastAsia="lv-LV"/>
              </w:rPr>
              <w:t>sību piešķiršanas procedūru, 1. panta otrās daļas 9. </w:t>
            </w:r>
            <w:r w:rsidR="004A6C29" w:rsidRPr="002950C6">
              <w:rPr>
                <w:rFonts w:eastAsia="Times New Roman" w:cs="Times New Roman"/>
                <w:sz w:val="22"/>
                <w:lang w:eastAsia="lv-LV"/>
              </w:rPr>
              <w:t>punktam.</w:t>
            </w:r>
          </w:p>
          <w:p w:rsidR="004A6C29" w:rsidRPr="002950C6" w:rsidRDefault="00B03397" w:rsidP="0088545F">
            <w:pPr>
              <w:autoSpaceDE w:val="0"/>
              <w:autoSpaceDN w:val="0"/>
              <w:adjustRightInd w:val="0"/>
              <w:jc w:val="both"/>
              <w:rPr>
                <w:rFonts w:eastAsia="Times New Roman" w:cs="Times New Roman"/>
                <w:sz w:val="22"/>
                <w:lang w:eastAsia="lv-LV"/>
              </w:rPr>
            </w:pPr>
            <w:r w:rsidRPr="002950C6">
              <w:rPr>
                <w:rFonts w:eastAsia="Times New Roman" w:cs="Times New Roman"/>
                <w:sz w:val="22"/>
                <w:lang w:eastAsia="lv-LV"/>
              </w:rPr>
              <w:t>Likumprojekts paredz</w:t>
            </w:r>
            <w:r w:rsidR="0088545F" w:rsidRPr="002950C6">
              <w:rPr>
                <w:rFonts w:eastAsia="Times New Roman" w:cs="Times New Roman"/>
                <w:sz w:val="22"/>
                <w:lang w:eastAsia="lv-LV"/>
              </w:rPr>
              <w:t>, ka mazā vai vidējā uzņēmuma energoauditu var veikt kā daļu no plašāka vides audita.</w:t>
            </w:r>
            <w:r w:rsidR="00B664E7" w:rsidRPr="002950C6">
              <w:rPr>
                <w:rFonts w:eastAsia="Times New Roman" w:cs="Times New Roman"/>
                <w:sz w:val="22"/>
                <w:lang w:eastAsia="lv-LV"/>
              </w:rPr>
              <w:t xml:space="preserve"> </w:t>
            </w:r>
            <w:r w:rsidR="0088545F" w:rsidRPr="002950C6">
              <w:rPr>
                <w:rFonts w:eastAsia="Times New Roman" w:cs="Times New Roman"/>
                <w:sz w:val="22"/>
                <w:lang w:eastAsia="lv-LV"/>
              </w:rPr>
              <w:t xml:space="preserve">Šajā gadījumā </w:t>
            </w:r>
            <w:r w:rsidR="004A6C29" w:rsidRPr="002950C6">
              <w:rPr>
                <w:rFonts w:eastAsia="Times New Roman" w:cs="Times New Roman"/>
                <w:sz w:val="22"/>
                <w:lang w:eastAsia="lv-LV"/>
              </w:rPr>
              <w:t>„</w:t>
            </w:r>
            <w:r w:rsidR="004A6C29" w:rsidRPr="002950C6">
              <w:rPr>
                <w:rFonts w:eastAsia="Times New Roman" w:cs="Times New Roman"/>
                <w:b/>
                <w:sz w:val="22"/>
                <w:lang w:eastAsia="lv-LV"/>
              </w:rPr>
              <w:t>vides audits</w:t>
            </w:r>
            <w:r w:rsidR="004A6C29" w:rsidRPr="002950C6">
              <w:rPr>
                <w:rFonts w:eastAsia="Times New Roman" w:cs="Times New Roman"/>
                <w:sz w:val="22"/>
                <w:lang w:eastAsia="lv-LV"/>
              </w:rPr>
              <w:t>” atbilst Vides aizsardzības likuma 39.</w:t>
            </w:r>
            <w:r w:rsidR="00872F8F" w:rsidRPr="002950C6">
              <w:rPr>
                <w:rFonts w:eastAsia="Times New Roman" w:cs="Times New Roman"/>
                <w:sz w:val="22"/>
                <w:lang w:eastAsia="lv-LV"/>
              </w:rPr>
              <w:t> </w:t>
            </w:r>
            <w:r w:rsidR="004A6C29" w:rsidRPr="002950C6">
              <w:rPr>
                <w:rFonts w:eastAsia="Times New Roman" w:cs="Times New Roman"/>
                <w:sz w:val="22"/>
                <w:lang w:eastAsia="lv-LV"/>
              </w:rPr>
              <w:t>panta pirmajā daļā noteiktajam.</w:t>
            </w:r>
          </w:p>
          <w:p w:rsidR="00566CB8" w:rsidRPr="002950C6" w:rsidRDefault="00566CB8" w:rsidP="00872F8F">
            <w:pPr>
              <w:pStyle w:val="naisc"/>
              <w:spacing w:before="0" w:after="0"/>
              <w:ind w:firstLine="34"/>
              <w:jc w:val="both"/>
              <w:rPr>
                <w:sz w:val="22"/>
                <w:szCs w:val="22"/>
              </w:rPr>
            </w:pPr>
            <w:r w:rsidRPr="002950C6">
              <w:rPr>
                <w:sz w:val="22"/>
                <w:szCs w:val="22"/>
              </w:rPr>
              <w:t>Likumprojekta 1.</w:t>
            </w:r>
            <w:r w:rsidR="00872F8F" w:rsidRPr="002950C6">
              <w:rPr>
                <w:sz w:val="22"/>
                <w:szCs w:val="22"/>
              </w:rPr>
              <w:t> </w:t>
            </w:r>
            <w:r w:rsidRPr="002950C6">
              <w:rPr>
                <w:sz w:val="22"/>
                <w:szCs w:val="22"/>
              </w:rPr>
              <w:t xml:space="preserve">panta </w:t>
            </w:r>
            <w:r w:rsidR="001C4E0B" w:rsidRPr="002950C6">
              <w:rPr>
                <w:sz w:val="22"/>
                <w:szCs w:val="22"/>
              </w:rPr>
              <w:t>otrajā daļā</w:t>
            </w:r>
            <w:r w:rsidRPr="002950C6">
              <w:rPr>
                <w:sz w:val="22"/>
                <w:szCs w:val="22"/>
              </w:rPr>
              <w:t xml:space="preserve"> ir iekļauts termins „</w:t>
            </w:r>
            <w:r w:rsidRPr="002950C6">
              <w:rPr>
                <w:b/>
                <w:sz w:val="22"/>
                <w:szCs w:val="22"/>
              </w:rPr>
              <w:t>enerģija</w:t>
            </w:r>
            <w:r w:rsidRPr="002950C6">
              <w:rPr>
                <w:sz w:val="22"/>
                <w:szCs w:val="22"/>
              </w:rPr>
              <w:t>” saskaņā ar 2008.</w:t>
            </w:r>
            <w:r w:rsidR="00872F8F" w:rsidRPr="002950C6">
              <w:rPr>
                <w:sz w:val="22"/>
                <w:szCs w:val="22"/>
              </w:rPr>
              <w:t> </w:t>
            </w:r>
            <w:r w:rsidRPr="002950C6">
              <w:rPr>
                <w:sz w:val="22"/>
                <w:szCs w:val="22"/>
              </w:rPr>
              <w:t>gada 22.</w:t>
            </w:r>
            <w:r w:rsidR="00872F8F" w:rsidRPr="002950C6">
              <w:rPr>
                <w:sz w:val="22"/>
                <w:szCs w:val="22"/>
              </w:rPr>
              <w:t> </w:t>
            </w:r>
            <w:r w:rsidRPr="002950C6">
              <w:rPr>
                <w:sz w:val="22"/>
                <w:szCs w:val="22"/>
              </w:rPr>
              <w:t>oktobra Eiropas Parlamenta un Padomes Regulas (EK) Nr. 1099/2008 par enerģētikas statistiku 2.</w:t>
            </w:r>
            <w:r w:rsidR="00872F8F" w:rsidRPr="002950C6">
              <w:rPr>
                <w:sz w:val="22"/>
                <w:szCs w:val="22"/>
              </w:rPr>
              <w:t> </w:t>
            </w:r>
            <w:r w:rsidRPr="002950C6">
              <w:rPr>
                <w:sz w:val="22"/>
                <w:szCs w:val="22"/>
              </w:rPr>
              <w:t xml:space="preserve">panta d) </w:t>
            </w:r>
            <w:r w:rsidR="00872F8F" w:rsidRPr="002950C6">
              <w:rPr>
                <w:sz w:val="22"/>
                <w:szCs w:val="22"/>
              </w:rPr>
              <w:t>apakš</w:t>
            </w:r>
            <w:r w:rsidRPr="002950C6">
              <w:rPr>
                <w:sz w:val="22"/>
                <w:szCs w:val="22"/>
              </w:rPr>
              <w:t>punkta prasībām. Enerģētikas likuma 1.</w:t>
            </w:r>
            <w:r w:rsidR="00872F8F" w:rsidRPr="002950C6">
              <w:rPr>
                <w:sz w:val="22"/>
                <w:szCs w:val="22"/>
              </w:rPr>
              <w:t> </w:t>
            </w:r>
            <w:r w:rsidRPr="002950C6">
              <w:rPr>
                <w:sz w:val="22"/>
                <w:szCs w:val="22"/>
              </w:rPr>
              <w:t>panta 1.</w:t>
            </w:r>
            <w:r w:rsidR="00872F8F" w:rsidRPr="002950C6">
              <w:rPr>
                <w:sz w:val="22"/>
                <w:szCs w:val="22"/>
              </w:rPr>
              <w:t> </w:t>
            </w:r>
            <w:r w:rsidRPr="002950C6">
              <w:rPr>
                <w:sz w:val="22"/>
                <w:szCs w:val="22"/>
              </w:rPr>
              <w:t>punkta definīcija tiek izmantota tikai š</w:t>
            </w:r>
            <w:r w:rsidR="00B664E7" w:rsidRPr="002950C6">
              <w:rPr>
                <w:sz w:val="22"/>
                <w:szCs w:val="22"/>
              </w:rPr>
              <w:t>ā</w:t>
            </w:r>
            <w:r w:rsidRPr="002950C6">
              <w:rPr>
                <w:sz w:val="22"/>
                <w:szCs w:val="22"/>
              </w:rPr>
              <w:t xml:space="preserve"> likuma ietvaros.</w:t>
            </w:r>
          </w:p>
          <w:p w:rsidR="003F7C1A" w:rsidRPr="002950C6" w:rsidRDefault="002E70FD" w:rsidP="00872F8F">
            <w:pPr>
              <w:pStyle w:val="naisc"/>
              <w:spacing w:before="0" w:after="0"/>
              <w:ind w:firstLine="34"/>
              <w:jc w:val="both"/>
              <w:rPr>
                <w:sz w:val="22"/>
                <w:szCs w:val="22"/>
              </w:rPr>
            </w:pPr>
            <w:r w:rsidRPr="002950C6">
              <w:rPr>
                <w:sz w:val="22"/>
                <w:szCs w:val="22"/>
              </w:rPr>
              <w:t>Likumprojekta 1.</w:t>
            </w:r>
            <w:r w:rsidR="00872F8F" w:rsidRPr="002950C6">
              <w:rPr>
                <w:sz w:val="22"/>
                <w:szCs w:val="22"/>
              </w:rPr>
              <w:t> </w:t>
            </w:r>
            <w:r w:rsidRPr="002950C6">
              <w:rPr>
                <w:sz w:val="22"/>
                <w:szCs w:val="22"/>
              </w:rPr>
              <w:t xml:space="preserve">panta </w:t>
            </w:r>
            <w:r w:rsidR="001C4E0B" w:rsidRPr="002950C6">
              <w:rPr>
                <w:sz w:val="22"/>
                <w:szCs w:val="22"/>
              </w:rPr>
              <w:t>otrajā daļā</w:t>
            </w:r>
            <w:r w:rsidRPr="002950C6">
              <w:rPr>
                <w:sz w:val="22"/>
                <w:szCs w:val="22"/>
              </w:rPr>
              <w:t xml:space="preserve"> definētais termins „</w:t>
            </w:r>
            <w:r w:rsidRPr="002950C6">
              <w:rPr>
                <w:b/>
                <w:sz w:val="22"/>
                <w:szCs w:val="22"/>
              </w:rPr>
              <w:t>enerģijas galapatēriņš</w:t>
            </w:r>
            <w:r w:rsidRPr="002950C6">
              <w:rPr>
                <w:sz w:val="22"/>
                <w:szCs w:val="22"/>
              </w:rPr>
              <w:t>”</w:t>
            </w:r>
            <w:r w:rsidR="00B664E7" w:rsidRPr="002950C6">
              <w:rPr>
                <w:sz w:val="22"/>
                <w:szCs w:val="22"/>
              </w:rPr>
              <w:t xml:space="preserve"> </w:t>
            </w:r>
            <w:r w:rsidRPr="002950C6">
              <w:rPr>
                <w:sz w:val="22"/>
                <w:szCs w:val="22"/>
              </w:rPr>
              <w:t>saskaņā ar statistikas nosacījumiem ietver paplašinātu nozaru sarakstu – tas ir</w:t>
            </w:r>
            <w:r w:rsidR="00B664E7" w:rsidRPr="002950C6">
              <w:rPr>
                <w:sz w:val="22"/>
                <w:szCs w:val="22"/>
              </w:rPr>
              <w:t xml:space="preserve"> </w:t>
            </w:r>
            <w:r w:rsidRPr="002950C6">
              <w:rPr>
                <w:sz w:val="22"/>
                <w:szCs w:val="22"/>
              </w:rPr>
              <w:t>enerģijas patēriņš rūpniecībā un būvniecībā, transportā, mājsaimniecībās, komerciālajos un sabiedriskajos pakalpojumos, lauksaimniecībā, mežsaimniecībā, medniecībā, zivsaimniecībā.</w:t>
            </w:r>
          </w:p>
          <w:p w:rsidR="00566CB8" w:rsidRPr="002950C6" w:rsidRDefault="00566CB8" w:rsidP="00872F8F">
            <w:pPr>
              <w:jc w:val="both"/>
              <w:rPr>
                <w:rFonts w:cs="Times New Roman"/>
                <w:sz w:val="22"/>
              </w:rPr>
            </w:pPr>
            <w:r w:rsidRPr="002950C6">
              <w:rPr>
                <w:rFonts w:cs="Times New Roman"/>
                <w:sz w:val="22"/>
              </w:rPr>
              <w:t>Likumprojektā izmatoti Enerģētikas likumā noteiktie</w:t>
            </w:r>
            <w:r w:rsidR="00B664E7" w:rsidRPr="002950C6">
              <w:rPr>
                <w:rFonts w:cs="Times New Roman"/>
                <w:sz w:val="22"/>
              </w:rPr>
              <w:t xml:space="preserve"> </w:t>
            </w:r>
            <w:r w:rsidRPr="002950C6">
              <w:rPr>
                <w:rFonts w:cs="Times New Roman"/>
                <w:sz w:val="22"/>
              </w:rPr>
              <w:t xml:space="preserve">termini. Likumprojektā termins </w:t>
            </w:r>
            <w:r w:rsidR="00872F8F" w:rsidRPr="002950C6">
              <w:rPr>
                <w:rFonts w:cs="Times New Roman"/>
                <w:sz w:val="22"/>
              </w:rPr>
              <w:t>„</w:t>
            </w:r>
            <w:r w:rsidRPr="002950C6">
              <w:rPr>
                <w:rFonts w:cs="Times New Roman"/>
                <w:b/>
                <w:sz w:val="22"/>
              </w:rPr>
              <w:t>komersants</w:t>
            </w:r>
            <w:r w:rsidRPr="002950C6">
              <w:rPr>
                <w:rFonts w:cs="Times New Roman"/>
                <w:sz w:val="22"/>
              </w:rPr>
              <w:t>” izmantots atbilstoši Komerclikuma 1.</w:t>
            </w:r>
            <w:r w:rsidR="00872F8F" w:rsidRPr="002950C6">
              <w:rPr>
                <w:rFonts w:cs="Times New Roman"/>
                <w:sz w:val="22"/>
              </w:rPr>
              <w:t> </w:t>
            </w:r>
            <w:r w:rsidRPr="002950C6">
              <w:rPr>
                <w:rFonts w:cs="Times New Roman"/>
                <w:sz w:val="22"/>
              </w:rPr>
              <w:t>panta 1.</w:t>
            </w:r>
            <w:r w:rsidR="00872F8F" w:rsidRPr="002950C6">
              <w:rPr>
                <w:rFonts w:cs="Times New Roman"/>
                <w:sz w:val="22"/>
              </w:rPr>
              <w:t> </w:t>
            </w:r>
            <w:r w:rsidRPr="002950C6">
              <w:rPr>
                <w:rFonts w:cs="Times New Roman"/>
                <w:sz w:val="22"/>
              </w:rPr>
              <w:t>punktam , kas nosaka, ka</w:t>
            </w:r>
            <w:r w:rsidR="00B664E7" w:rsidRPr="002950C6">
              <w:rPr>
                <w:rFonts w:cs="Times New Roman"/>
                <w:sz w:val="22"/>
              </w:rPr>
              <w:t xml:space="preserve"> </w:t>
            </w:r>
            <w:r w:rsidRPr="002950C6">
              <w:rPr>
                <w:rFonts w:cs="Times New Roman"/>
                <w:sz w:val="22"/>
              </w:rPr>
              <w:t>komersants ir komercreģistrā ierakstīta fiziskā persona (individuālais komersants) vai komercsabiedrība (personālsa</w:t>
            </w:r>
            <w:r w:rsidR="00872F8F" w:rsidRPr="002950C6">
              <w:rPr>
                <w:rFonts w:cs="Times New Roman"/>
                <w:sz w:val="22"/>
              </w:rPr>
              <w:t>biedrība un kapitālsabiedrība).</w:t>
            </w:r>
          </w:p>
          <w:p w:rsidR="00566CB8" w:rsidRPr="002950C6" w:rsidRDefault="00566CB8" w:rsidP="00872F8F">
            <w:pPr>
              <w:jc w:val="both"/>
              <w:rPr>
                <w:rFonts w:eastAsia="Times New Roman" w:cs="Times New Roman"/>
                <w:color w:val="000000"/>
                <w:sz w:val="22"/>
                <w:lang w:eastAsia="lv-LV"/>
              </w:rPr>
            </w:pPr>
            <w:r w:rsidRPr="002950C6">
              <w:rPr>
                <w:rFonts w:cs="Times New Roman"/>
                <w:bCs/>
                <w:color w:val="000000"/>
                <w:sz w:val="22"/>
              </w:rPr>
              <w:t>Likumprojektā minētais „</w:t>
            </w:r>
            <w:r w:rsidRPr="002950C6">
              <w:rPr>
                <w:rFonts w:cs="Times New Roman"/>
                <w:b/>
                <w:bCs/>
                <w:color w:val="000000"/>
                <w:sz w:val="22"/>
              </w:rPr>
              <w:t>energoefektivitātes plāns</w:t>
            </w:r>
            <w:r w:rsidRPr="002950C6">
              <w:rPr>
                <w:rFonts w:cs="Times New Roman"/>
                <w:bCs/>
                <w:color w:val="000000"/>
                <w:sz w:val="22"/>
              </w:rPr>
              <w:t>” ir</w:t>
            </w:r>
            <w:r w:rsidR="00B664E7" w:rsidRPr="002950C6">
              <w:rPr>
                <w:rFonts w:cs="Times New Roman"/>
                <w:b/>
                <w:bCs/>
                <w:color w:val="000000"/>
                <w:sz w:val="22"/>
              </w:rPr>
              <w:t xml:space="preserve"> </w:t>
            </w:r>
            <w:r w:rsidRPr="002950C6">
              <w:rPr>
                <w:rFonts w:cs="Times New Roman"/>
                <w:color w:val="000000"/>
                <w:sz w:val="22"/>
              </w:rPr>
              <w:t>dokuments, kurā ir formulēts</w:t>
            </w:r>
            <w:r w:rsidR="00872F8F" w:rsidRPr="002950C6">
              <w:rPr>
                <w:rFonts w:cs="Times New Roman"/>
                <w:color w:val="000000"/>
                <w:sz w:val="22"/>
              </w:rPr>
              <w:t>,</w:t>
            </w:r>
            <w:r w:rsidRPr="002950C6">
              <w:rPr>
                <w:rFonts w:cs="Times New Roman"/>
                <w:color w:val="000000"/>
                <w:sz w:val="22"/>
              </w:rPr>
              <w:t xml:space="preserve"> kādus mērķus un ar kādiem līdzekļiem ir plānots sasniegt energoefektivitātes jomā noteiktās laika robežās. </w:t>
            </w:r>
            <w:r w:rsidRPr="002950C6">
              <w:rPr>
                <w:rFonts w:eastAsia="Times New Roman" w:cs="Times New Roman"/>
                <w:color w:val="000000"/>
                <w:sz w:val="22"/>
                <w:lang w:eastAsia="lv-LV"/>
              </w:rPr>
              <w:t>Šajā plānā tiek konkrēti aprakstīti izvirzītie mērķi un izstrādāta stratēģija jeb vienota programma plānā noteikto mērķu sasniegšanai.</w:t>
            </w:r>
          </w:p>
          <w:p w:rsidR="00566CB8" w:rsidRPr="002950C6" w:rsidRDefault="00566CB8" w:rsidP="00872F8F">
            <w:pPr>
              <w:jc w:val="both"/>
              <w:rPr>
                <w:rFonts w:cs="Times New Roman"/>
                <w:sz w:val="22"/>
              </w:rPr>
            </w:pPr>
            <w:r w:rsidRPr="002950C6">
              <w:rPr>
                <w:rFonts w:eastAsia="Times New Roman" w:cs="Times New Roman"/>
                <w:color w:val="000000"/>
                <w:sz w:val="22"/>
                <w:lang w:eastAsia="lv-LV"/>
              </w:rPr>
              <w:t>Likumprojektā minētās „iekārtas” ir</w:t>
            </w:r>
            <w:r w:rsidRPr="002950C6">
              <w:rPr>
                <w:rFonts w:cs="Times New Roman"/>
                <w:sz w:val="22"/>
              </w:rPr>
              <w:t xml:space="preserve"> jebkura galalietotāja izmantošanā esošās iekārtas, kas patērē enerģiju.</w:t>
            </w:r>
            <w:r w:rsidRPr="002950C6">
              <w:rPr>
                <w:rFonts w:eastAsia="Times New Roman" w:cs="Times New Roman"/>
                <w:color w:val="000000" w:themeColor="text1"/>
                <w:sz w:val="22"/>
                <w:lang w:eastAsia="lv-LV"/>
              </w:rPr>
              <w:t xml:space="preserve"> </w:t>
            </w:r>
            <w:r w:rsidRPr="002950C6">
              <w:rPr>
                <w:rStyle w:val="c1"/>
                <w:rFonts w:cs="Times New Roman"/>
                <w:bCs/>
                <w:color w:val="000000" w:themeColor="text1"/>
                <w:sz w:val="22"/>
              </w:rPr>
              <w:t>Atbilstoši Enerģētikas likuma 1.</w:t>
            </w:r>
            <w:r w:rsidR="00872F8F" w:rsidRPr="002950C6">
              <w:rPr>
                <w:rStyle w:val="c1"/>
                <w:rFonts w:cs="Times New Roman"/>
                <w:bCs/>
                <w:color w:val="000000" w:themeColor="text1"/>
                <w:sz w:val="22"/>
              </w:rPr>
              <w:t> </w:t>
            </w:r>
            <w:r w:rsidRPr="002950C6">
              <w:rPr>
                <w:rStyle w:val="c1"/>
                <w:rFonts w:cs="Times New Roman"/>
                <w:bCs/>
                <w:color w:val="000000" w:themeColor="text1"/>
                <w:sz w:val="22"/>
              </w:rPr>
              <w:t>panta 38.</w:t>
            </w:r>
            <w:r w:rsidR="00872F8F" w:rsidRPr="002950C6">
              <w:rPr>
                <w:rStyle w:val="c1"/>
                <w:rFonts w:cs="Times New Roman"/>
                <w:bCs/>
                <w:color w:val="000000" w:themeColor="text1"/>
                <w:sz w:val="22"/>
              </w:rPr>
              <w:t> </w:t>
            </w:r>
            <w:r w:rsidRPr="002950C6">
              <w:rPr>
                <w:rStyle w:val="c1"/>
                <w:rFonts w:cs="Times New Roman"/>
                <w:bCs/>
                <w:color w:val="000000" w:themeColor="text1"/>
                <w:sz w:val="22"/>
              </w:rPr>
              <w:t xml:space="preserve">punktam, </w:t>
            </w:r>
            <w:r w:rsidR="001E6099" w:rsidRPr="002950C6">
              <w:rPr>
                <w:rStyle w:val="c1"/>
                <w:rFonts w:cs="Times New Roman"/>
                <w:bCs/>
                <w:color w:val="000000" w:themeColor="text1"/>
                <w:sz w:val="22"/>
              </w:rPr>
              <w:t>„</w:t>
            </w:r>
            <w:r w:rsidRPr="002950C6">
              <w:rPr>
                <w:rStyle w:val="c1"/>
                <w:rFonts w:cs="Times New Roman"/>
                <w:b/>
                <w:bCs/>
                <w:color w:val="000000" w:themeColor="text1"/>
                <w:sz w:val="22"/>
              </w:rPr>
              <w:t>g</w:t>
            </w:r>
            <w:r w:rsidRPr="002950C6">
              <w:rPr>
                <w:rFonts w:cs="Times New Roman"/>
                <w:b/>
                <w:bCs/>
                <w:sz w:val="22"/>
              </w:rPr>
              <w:t>alalietotājs</w:t>
            </w:r>
            <w:r w:rsidR="001E6099" w:rsidRPr="002950C6">
              <w:rPr>
                <w:rFonts w:cs="Times New Roman"/>
                <w:b/>
                <w:bCs/>
                <w:sz w:val="22"/>
              </w:rPr>
              <w:t>”</w:t>
            </w:r>
            <w:r w:rsidRPr="002950C6">
              <w:rPr>
                <w:rFonts w:cs="Times New Roman"/>
                <w:bCs/>
                <w:sz w:val="22"/>
              </w:rPr>
              <w:t xml:space="preserve"> ir</w:t>
            </w:r>
            <w:r w:rsidRPr="002950C6">
              <w:rPr>
                <w:rFonts w:cs="Times New Roman"/>
                <w:sz w:val="22"/>
              </w:rPr>
              <w:t xml:space="preserve"> enerģijas lietotājs, kurš pērk enerģiju izlietošanai paša vajadzībām (galapatēriņam). </w:t>
            </w:r>
          </w:p>
          <w:p w:rsidR="00566CB8" w:rsidRPr="002950C6" w:rsidRDefault="002E6C29" w:rsidP="00872F8F">
            <w:pPr>
              <w:jc w:val="both"/>
              <w:rPr>
                <w:rFonts w:cs="Times New Roman"/>
                <w:sz w:val="22"/>
              </w:rPr>
            </w:pPr>
            <w:r w:rsidRPr="002950C6">
              <w:rPr>
                <w:rFonts w:cs="Times New Roman"/>
                <w:sz w:val="22"/>
              </w:rPr>
              <w:t>Likum</w:t>
            </w:r>
            <w:r w:rsidR="002563F4" w:rsidRPr="002950C6">
              <w:rPr>
                <w:rFonts w:cs="Times New Roman"/>
                <w:sz w:val="22"/>
              </w:rPr>
              <w:t>projekt</w:t>
            </w:r>
            <w:r w:rsidRPr="002950C6">
              <w:rPr>
                <w:rFonts w:cs="Times New Roman"/>
                <w:sz w:val="22"/>
              </w:rPr>
              <w:t>ā minētais termins „</w:t>
            </w:r>
            <w:r w:rsidRPr="002950C6">
              <w:rPr>
                <w:rFonts w:cs="Times New Roman"/>
                <w:b/>
                <w:sz w:val="22"/>
              </w:rPr>
              <w:t>neatkarīgs eksperts</w:t>
            </w:r>
            <w:r w:rsidRPr="002950C6">
              <w:rPr>
                <w:rFonts w:cs="Times New Roman"/>
                <w:sz w:val="22"/>
              </w:rPr>
              <w:t>” lietots atbilstoši Ēku energoefektivitātes likumam un Ministru kabineta 2013.</w:t>
            </w:r>
            <w:r w:rsidR="00872F8F" w:rsidRPr="002950C6">
              <w:rPr>
                <w:rFonts w:cs="Times New Roman"/>
                <w:sz w:val="22"/>
              </w:rPr>
              <w:t> </w:t>
            </w:r>
            <w:r w:rsidRPr="002950C6">
              <w:rPr>
                <w:rFonts w:cs="Times New Roman"/>
                <w:sz w:val="22"/>
              </w:rPr>
              <w:t>gada 9.</w:t>
            </w:r>
            <w:r w:rsidR="00872F8F" w:rsidRPr="002950C6">
              <w:rPr>
                <w:rFonts w:cs="Times New Roman"/>
                <w:sz w:val="22"/>
              </w:rPr>
              <w:t> </w:t>
            </w:r>
            <w:r w:rsidRPr="002950C6">
              <w:rPr>
                <w:rFonts w:cs="Times New Roman"/>
                <w:sz w:val="22"/>
              </w:rPr>
              <w:t>jūlija noteikumiem Nr.382 „Noteikumi par neatkarīgiem ekspertiem ēku energoefektivitātes jomā”.</w:t>
            </w:r>
          </w:p>
          <w:p w:rsidR="002563F4" w:rsidRPr="002950C6" w:rsidRDefault="002563F4" w:rsidP="00872F8F">
            <w:pPr>
              <w:jc w:val="both"/>
              <w:rPr>
                <w:rFonts w:cs="Times New Roman"/>
                <w:sz w:val="22"/>
              </w:rPr>
            </w:pPr>
            <w:r w:rsidRPr="002950C6">
              <w:rPr>
                <w:rFonts w:cs="Times New Roman"/>
                <w:sz w:val="22"/>
              </w:rPr>
              <w:t>Likumprojektā lietotie termini „</w:t>
            </w:r>
            <w:r w:rsidRPr="002950C6">
              <w:rPr>
                <w:rFonts w:cs="Times New Roman"/>
                <w:b/>
                <w:sz w:val="22"/>
              </w:rPr>
              <w:t>sadales sistēmas operators</w:t>
            </w:r>
            <w:r w:rsidRPr="002950C6">
              <w:rPr>
                <w:rFonts w:cs="Times New Roman"/>
                <w:sz w:val="22"/>
              </w:rPr>
              <w:t>” un „</w:t>
            </w:r>
            <w:r w:rsidRPr="002950C6">
              <w:rPr>
                <w:rFonts w:cs="Times New Roman"/>
                <w:b/>
                <w:sz w:val="22"/>
              </w:rPr>
              <w:t>sistēmas operators</w:t>
            </w:r>
            <w:r w:rsidRPr="002950C6">
              <w:rPr>
                <w:rFonts w:cs="Times New Roman"/>
                <w:sz w:val="22"/>
              </w:rPr>
              <w:t>” atbilst Enerģētikas likuma 1. panta 23. un 30. punktā minētajiem termi</w:t>
            </w:r>
            <w:r w:rsidR="008B4EC1" w:rsidRPr="002950C6">
              <w:rPr>
                <w:rFonts w:cs="Times New Roman"/>
                <w:sz w:val="22"/>
              </w:rPr>
              <w:t>niem.</w:t>
            </w:r>
          </w:p>
          <w:p w:rsidR="008B4EC1" w:rsidRPr="002950C6" w:rsidRDefault="008B4EC1" w:rsidP="008B4EC1">
            <w:pPr>
              <w:jc w:val="both"/>
              <w:rPr>
                <w:rFonts w:cs="Times New Roman"/>
                <w:sz w:val="22"/>
              </w:rPr>
            </w:pPr>
            <w:r w:rsidRPr="002950C6">
              <w:rPr>
                <w:rFonts w:cs="Times New Roman"/>
                <w:sz w:val="22"/>
              </w:rPr>
              <w:t>Likumprojektā lietotajam terminam „</w:t>
            </w:r>
            <w:r w:rsidRPr="002950C6">
              <w:rPr>
                <w:rFonts w:cs="Times New Roman"/>
                <w:b/>
                <w:sz w:val="22"/>
              </w:rPr>
              <w:t xml:space="preserve">individuālais </w:t>
            </w:r>
            <w:r w:rsidRPr="002950C6">
              <w:rPr>
                <w:rFonts w:cs="Times New Roman"/>
                <w:b/>
                <w:sz w:val="22"/>
              </w:rPr>
              <w:lastRenderedPageBreak/>
              <w:t>komercuzskaites mēraparāts</w:t>
            </w:r>
            <w:r w:rsidRPr="002950C6">
              <w:rPr>
                <w:rFonts w:cs="Times New Roman"/>
                <w:sz w:val="22"/>
              </w:rPr>
              <w:t>” analoga definīcija tiek lietota Ministru kabineta 2014. gada 21. janvāra noteikumos Nr.50 „Elektroenerģijas tirdzniecības un lietošanas noteikumi”. Likumprojektā definīcija attiecināta uz jebkura enerģijas veida daudzuma uzskaiti.</w:t>
            </w:r>
          </w:p>
          <w:p w:rsidR="008B4EC1" w:rsidRPr="002950C6" w:rsidRDefault="008B4EC1" w:rsidP="008B4EC1">
            <w:pPr>
              <w:jc w:val="both"/>
              <w:rPr>
                <w:rFonts w:cs="Times New Roman"/>
                <w:sz w:val="22"/>
              </w:rPr>
            </w:pPr>
            <w:r w:rsidRPr="002950C6">
              <w:rPr>
                <w:rFonts w:cs="Times New Roman"/>
                <w:sz w:val="22"/>
              </w:rPr>
              <w:t xml:space="preserve">Likumprojekta 1. panta </w:t>
            </w:r>
            <w:r w:rsidR="001C4E0B" w:rsidRPr="002950C6">
              <w:rPr>
                <w:rFonts w:cs="Times New Roman"/>
                <w:sz w:val="22"/>
              </w:rPr>
              <w:t>otrajā daļā</w:t>
            </w:r>
            <w:r w:rsidRPr="002950C6">
              <w:rPr>
                <w:rFonts w:cs="Times New Roman"/>
                <w:sz w:val="22"/>
              </w:rPr>
              <w:t xml:space="preserve"> noteiktais, ka </w:t>
            </w:r>
            <w:r w:rsidR="001E6099" w:rsidRPr="002950C6">
              <w:rPr>
                <w:rFonts w:cs="Times New Roman"/>
                <w:sz w:val="22"/>
              </w:rPr>
              <w:t>„</w:t>
            </w:r>
            <w:r w:rsidRPr="002950C6">
              <w:rPr>
                <w:rFonts w:cs="Times New Roman"/>
                <w:b/>
                <w:sz w:val="22"/>
              </w:rPr>
              <w:t>primārais enerģijas patēriņš</w:t>
            </w:r>
            <w:r w:rsidR="001E6099" w:rsidRPr="002950C6">
              <w:rPr>
                <w:rFonts w:cs="Times New Roman"/>
                <w:b/>
                <w:sz w:val="22"/>
              </w:rPr>
              <w:t>”</w:t>
            </w:r>
            <w:r w:rsidRPr="002950C6">
              <w:rPr>
                <w:rFonts w:cs="Times New Roman"/>
                <w:sz w:val="22"/>
              </w:rPr>
              <w:t xml:space="preserve"> neietver energoresursus, kurus izmanto kā izejvielu dažādās nozarēs un kas nav patērēti kā kurināmie vai pārveidoti citā kurināmā veidā, atbilst Starptautiskās Enerģētikas aģentūras izmantotajai definīcijai un pilnībā atbilst Direktīvas 2012/27/ES 2. panta 2. punktam.</w:t>
            </w:r>
          </w:p>
          <w:p w:rsidR="005878D3" w:rsidRDefault="005878D3" w:rsidP="001E6099">
            <w:pPr>
              <w:pStyle w:val="tv20787921"/>
              <w:spacing w:after="0" w:line="240" w:lineRule="auto"/>
              <w:jc w:val="both"/>
              <w:rPr>
                <w:rFonts w:ascii="Times New Roman" w:eastAsiaTheme="minorHAnsi" w:hAnsi="Times New Roman"/>
                <w:b w:val="0"/>
                <w:bCs w:val="0"/>
                <w:sz w:val="22"/>
                <w:szCs w:val="22"/>
                <w:lang w:eastAsia="en-US"/>
              </w:rPr>
            </w:pPr>
            <w:r w:rsidRPr="002950C6">
              <w:rPr>
                <w:rFonts w:ascii="Times New Roman" w:eastAsiaTheme="minorHAnsi" w:hAnsi="Times New Roman"/>
                <w:b w:val="0"/>
                <w:bCs w:val="0"/>
                <w:sz w:val="22"/>
                <w:szCs w:val="22"/>
                <w:lang w:eastAsia="en-US"/>
              </w:rPr>
              <w:t xml:space="preserve">Atbilstoši Enerģētikas likuma 1. panta 31. punktam </w:t>
            </w:r>
            <w:r w:rsidR="001E6099" w:rsidRPr="002950C6">
              <w:rPr>
                <w:rFonts w:ascii="Times New Roman" w:eastAsiaTheme="minorHAnsi" w:hAnsi="Times New Roman"/>
                <w:b w:val="0"/>
                <w:bCs w:val="0"/>
                <w:sz w:val="22"/>
                <w:szCs w:val="22"/>
                <w:lang w:eastAsia="en-US"/>
              </w:rPr>
              <w:t>„</w:t>
            </w:r>
            <w:r w:rsidRPr="002950C6">
              <w:rPr>
                <w:rFonts w:ascii="Times New Roman" w:eastAsiaTheme="minorHAnsi" w:hAnsi="Times New Roman"/>
                <w:bCs w:val="0"/>
                <w:sz w:val="22"/>
                <w:szCs w:val="22"/>
                <w:lang w:eastAsia="en-US"/>
              </w:rPr>
              <w:t>tīkls</w:t>
            </w:r>
            <w:r w:rsidR="001E6099" w:rsidRPr="002950C6">
              <w:rPr>
                <w:rFonts w:ascii="Times New Roman" w:eastAsiaTheme="minorHAnsi" w:hAnsi="Times New Roman"/>
                <w:bCs w:val="0"/>
                <w:sz w:val="22"/>
                <w:szCs w:val="22"/>
                <w:lang w:eastAsia="en-US"/>
              </w:rPr>
              <w:t>”</w:t>
            </w:r>
            <w:r w:rsidRPr="002950C6">
              <w:rPr>
                <w:rFonts w:ascii="Times New Roman" w:eastAsiaTheme="minorHAnsi" w:hAnsi="Times New Roman"/>
                <w:b w:val="0"/>
                <w:bCs w:val="0"/>
                <w:sz w:val="22"/>
                <w:szCs w:val="22"/>
                <w:lang w:eastAsia="en-US"/>
              </w:rPr>
              <w:t xml:space="preserve"> </w:t>
            </w:r>
            <w:r w:rsidR="001E6099" w:rsidRPr="002950C6">
              <w:rPr>
                <w:rFonts w:ascii="Times New Roman" w:eastAsiaTheme="minorHAnsi" w:hAnsi="Times New Roman"/>
                <w:b w:val="0"/>
                <w:bCs w:val="0"/>
                <w:sz w:val="22"/>
                <w:szCs w:val="22"/>
                <w:lang w:eastAsia="en-US"/>
              </w:rPr>
              <w:t>ir</w:t>
            </w:r>
            <w:r w:rsidRPr="002950C6">
              <w:rPr>
                <w:rFonts w:ascii="Times New Roman" w:eastAsiaTheme="minorHAnsi" w:hAnsi="Times New Roman"/>
                <w:b w:val="0"/>
                <w:bCs w:val="0"/>
                <w:sz w:val="22"/>
                <w:szCs w:val="22"/>
                <w:lang w:eastAsia="en-US"/>
              </w:rPr>
              <w:t xml:space="preserve"> līniju un iekārtu kopums, kas nepieciešams enerģijas transportēšanai. Enerģētikas likums attiecas uz visiem enerģijas veidiem.</w:t>
            </w:r>
          </w:p>
          <w:p w:rsidR="00B9408D" w:rsidRDefault="00B9408D" w:rsidP="001E6099">
            <w:pPr>
              <w:pStyle w:val="tv20787921"/>
              <w:spacing w:after="0" w:line="240" w:lineRule="auto"/>
              <w:jc w:val="both"/>
              <w:rPr>
                <w:rFonts w:ascii="Times New Roman" w:eastAsiaTheme="minorHAnsi" w:hAnsi="Times New Roman"/>
                <w:b w:val="0"/>
                <w:bCs w:val="0"/>
                <w:sz w:val="22"/>
                <w:szCs w:val="22"/>
                <w:lang w:eastAsia="en-US"/>
              </w:rPr>
            </w:pPr>
          </w:p>
          <w:p w:rsidR="00B9408D" w:rsidRDefault="00B9408D" w:rsidP="001E6099">
            <w:pPr>
              <w:pStyle w:val="tv20787921"/>
              <w:spacing w:after="0" w:line="240" w:lineRule="auto"/>
              <w:jc w:val="both"/>
              <w:rPr>
                <w:rFonts w:ascii="Times New Roman" w:eastAsiaTheme="minorHAnsi" w:hAnsi="Times New Roman"/>
                <w:bCs w:val="0"/>
                <w:sz w:val="22"/>
                <w:szCs w:val="22"/>
                <w:lang w:eastAsia="en-US"/>
              </w:rPr>
            </w:pPr>
            <w:proofErr w:type="spellStart"/>
            <w:r>
              <w:rPr>
                <w:rFonts w:ascii="Times New Roman" w:eastAsiaTheme="minorHAnsi" w:hAnsi="Times New Roman"/>
                <w:bCs w:val="0"/>
                <w:sz w:val="22"/>
                <w:szCs w:val="22"/>
                <w:lang w:eastAsia="en-US"/>
              </w:rPr>
              <w:t>Energopārvaldības</w:t>
            </w:r>
            <w:proofErr w:type="spellEnd"/>
            <w:r>
              <w:rPr>
                <w:rFonts w:ascii="Times New Roman" w:eastAsiaTheme="minorHAnsi" w:hAnsi="Times New Roman"/>
                <w:bCs w:val="0"/>
                <w:sz w:val="22"/>
                <w:szCs w:val="22"/>
                <w:lang w:eastAsia="en-US"/>
              </w:rPr>
              <w:t xml:space="preserve"> sistēma</w:t>
            </w:r>
          </w:p>
          <w:p w:rsidR="00B9408D" w:rsidRPr="00B9408D" w:rsidRDefault="00B9408D" w:rsidP="003806ED">
            <w:pPr>
              <w:pStyle w:val="tv20787921"/>
              <w:spacing w:after="0" w:line="240" w:lineRule="auto"/>
              <w:jc w:val="both"/>
              <w:rPr>
                <w:rFonts w:ascii="Times New Roman" w:eastAsiaTheme="minorHAnsi" w:hAnsi="Times New Roman"/>
                <w:b w:val="0"/>
                <w:bCs w:val="0"/>
                <w:sz w:val="22"/>
                <w:szCs w:val="22"/>
                <w:lang w:eastAsia="en-US"/>
              </w:rPr>
            </w:pPr>
            <w:r>
              <w:rPr>
                <w:rFonts w:ascii="Times New Roman" w:eastAsiaTheme="minorHAnsi" w:hAnsi="Times New Roman"/>
                <w:b w:val="0"/>
                <w:bCs w:val="0"/>
                <w:sz w:val="22"/>
                <w:szCs w:val="22"/>
                <w:lang w:eastAsia="en-US"/>
              </w:rPr>
              <w:t>Likumprojekta 7. pantā</w:t>
            </w:r>
            <w:r w:rsidR="00DB791F">
              <w:rPr>
                <w:rFonts w:ascii="Times New Roman" w:eastAsiaTheme="minorHAnsi" w:hAnsi="Times New Roman"/>
                <w:b w:val="0"/>
                <w:bCs w:val="0"/>
                <w:sz w:val="22"/>
                <w:szCs w:val="22"/>
                <w:lang w:eastAsia="en-US"/>
              </w:rPr>
              <w:t xml:space="preserve"> minētā</w:t>
            </w:r>
            <w:r w:rsidR="000D4AD0">
              <w:rPr>
                <w:rFonts w:ascii="Times New Roman" w:eastAsiaTheme="minorHAnsi" w:hAnsi="Times New Roman"/>
                <w:b w:val="0"/>
                <w:bCs w:val="0"/>
                <w:sz w:val="22"/>
                <w:szCs w:val="22"/>
                <w:lang w:eastAsia="en-US"/>
              </w:rPr>
              <w:t>s</w:t>
            </w:r>
            <w:r w:rsidR="00DB791F">
              <w:rPr>
                <w:rFonts w:ascii="Times New Roman" w:eastAsiaTheme="minorHAnsi" w:hAnsi="Times New Roman"/>
                <w:b w:val="0"/>
                <w:bCs w:val="0"/>
                <w:sz w:val="22"/>
                <w:szCs w:val="22"/>
                <w:lang w:eastAsia="en-US"/>
              </w:rPr>
              <w:t xml:space="preserve"> prasība</w:t>
            </w:r>
            <w:r w:rsidR="000D4AD0">
              <w:rPr>
                <w:rFonts w:ascii="Times New Roman" w:eastAsiaTheme="minorHAnsi" w:hAnsi="Times New Roman"/>
                <w:b w:val="0"/>
                <w:bCs w:val="0"/>
                <w:sz w:val="22"/>
                <w:szCs w:val="22"/>
                <w:lang w:eastAsia="en-US"/>
              </w:rPr>
              <w:t>s</w:t>
            </w:r>
            <w:r w:rsidR="00DB791F">
              <w:rPr>
                <w:rFonts w:ascii="Times New Roman" w:eastAsiaTheme="minorHAnsi" w:hAnsi="Times New Roman"/>
                <w:b w:val="0"/>
                <w:bCs w:val="0"/>
                <w:sz w:val="22"/>
                <w:szCs w:val="22"/>
                <w:lang w:eastAsia="en-US"/>
              </w:rPr>
              <w:t xml:space="preserve"> par </w:t>
            </w:r>
            <w:proofErr w:type="spellStart"/>
            <w:r w:rsidR="00DB791F">
              <w:rPr>
                <w:rFonts w:ascii="Times New Roman" w:eastAsiaTheme="minorHAnsi" w:hAnsi="Times New Roman"/>
                <w:b w:val="0"/>
                <w:bCs w:val="0"/>
                <w:sz w:val="22"/>
                <w:szCs w:val="22"/>
                <w:lang w:eastAsia="en-US"/>
              </w:rPr>
              <w:t>energopārvaldības</w:t>
            </w:r>
            <w:proofErr w:type="spellEnd"/>
            <w:r w:rsidR="00DB791F">
              <w:rPr>
                <w:rFonts w:ascii="Times New Roman" w:eastAsiaTheme="minorHAnsi" w:hAnsi="Times New Roman"/>
                <w:b w:val="0"/>
                <w:bCs w:val="0"/>
                <w:sz w:val="22"/>
                <w:szCs w:val="22"/>
                <w:lang w:eastAsia="en-US"/>
              </w:rPr>
              <w:t xml:space="preserve"> sistēmas ieviešanu pilsētu sai</w:t>
            </w:r>
            <w:r w:rsidR="003806ED">
              <w:rPr>
                <w:rFonts w:ascii="Times New Roman" w:eastAsiaTheme="minorHAnsi" w:hAnsi="Times New Roman"/>
                <w:b w:val="0"/>
                <w:bCs w:val="0"/>
                <w:sz w:val="22"/>
                <w:szCs w:val="22"/>
                <w:lang w:eastAsia="en-US"/>
              </w:rPr>
              <w:t>mniecībās attiecas uz pašvaldību</w:t>
            </w:r>
            <w:r w:rsidR="00DB791F">
              <w:rPr>
                <w:rFonts w:ascii="Times New Roman" w:eastAsiaTheme="minorHAnsi" w:hAnsi="Times New Roman"/>
                <w:b w:val="0"/>
                <w:bCs w:val="0"/>
                <w:sz w:val="22"/>
                <w:szCs w:val="22"/>
                <w:lang w:eastAsia="en-US"/>
              </w:rPr>
              <w:t xml:space="preserve"> iestādēm</w:t>
            </w:r>
            <w:r w:rsidR="003806ED">
              <w:rPr>
                <w:rFonts w:ascii="Times New Roman" w:eastAsiaTheme="minorHAnsi" w:hAnsi="Times New Roman"/>
                <w:b w:val="0"/>
                <w:bCs w:val="0"/>
                <w:sz w:val="22"/>
                <w:szCs w:val="22"/>
                <w:lang w:eastAsia="en-US"/>
              </w:rPr>
              <w:t xml:space="preserve">, pašvaldību transportu, publisko apgaismojumu, publisko iepirkumu u.c., bet neattiecas uz kapitālsabiedrībām, kurās pašvaldība ir </w:t>
            </w:r>
            <w:proofErr w:type="spellStart"/>
            <w:r w:rsidR="003806ED">
              <w:rPr>
                <w:rFonts w:ascii="Times New Roman" w:eastAsiaTheme="minorHAnsi" w:hAnsi="Times New Roman"/>
                <w:b w:val="0"/>
                <w:bCs w:val="0"/>
                <w:sz w:val="22"/>
                <w:szCs w:val="22"/>
                <w:lang w:eastAsia="en-US"/>
              </w:rPr>
              <w:t>kapitāldaļu</w:t>
            </w:r>
            <w:proofErr w:type="spellEnd"/>
            <w:r w:rsidR="003806ED">
              <w:rPr>
                <w:rFonts w:ascii="Times New Roman" w:eastAsiaTheme="minorHAnsi" w:hAnsi="Times New Roman"/>
                <w:b w:val="0"/>
                <w:bCs w:val="0"/>
                <w:sz w:val="22"/>
                <w:szCs w:val="22"/>
                <w:lang w:eastAsia="en-US"/>
              </w:rPr>
              <w:t xml:space="preserve"> turētāja. Šo kapitālsabiedrību iesaiste </w:t>
            </w:r>
            <w:proofErr w:type="spellStart"/>
            <w:r w:rsidR="003806ED">
              <w:rPr>
                <w:rFonts w:ascii="Times New Roman" w:eastAsiaTheme="minorHAnsi" w:hAnsi="Times New Roman"/>
                <w:b w:val="0"/>
                <w:bCs w:val="0"/>
                <w:sz w:val="22"/>
                <w:szCs w:val="22"/>
                <w:lang w:eastAsia="en-US"/>
              </w:rPr>
              <w:t>energopārvaldības</w:t>
            </w:r>
            <w:proofErr w:type="spellEnd"/>
            <w:r w:rsidR="003806ED">
              <w:rPr>
                <w:rFonts w:ascii="Times New Roman" w:eastAsiaTheme="minorHAnsi" w:hAnsi="Times New Roman"/>
                <w:b w:val="0"/>
                <w:bCs w:val="0"/>
                <w:sz w:val="22"/>
                <w:szCs w:val="22"/>
                <w:lang w:eastAsia="en-US"/>
              </w:rPr>
              <w:t xml:space="preserve"> sistēmā ir brīvprātīga.</w:t>
            </w:r>
          </w:p>
        </w:tc>
      </w:tr>
      <w:tr w:rsidR="007C60A3" w:rsidRPr="002950C6" w:rsidTr="00AD111C">
        <w:trPr>
          <w:trHeight w:val="465"/>
        </w:trPr>
        <w:tc>
          <w:tcPr>
            <w:tcW w:w="250" w:type="pct"/>
            <w:hideMark/>
          </w:tcPr>
          <w:p w:rsidR="007C60A3" w:rsidRPr="002950C6" w:rsidRDefault="007C60A3" w:rsidP="0082263D">
            <w:pPr>
              <w:jc w:val="center"/>
              <w:rPr>
                <w:rFonts w:eastAsia="Times New Roman" w:cs="Times New Roman"/>
                <w:sz w:val="22"/>
                <w:lang w:eastAsia="lv-LV"/>
              </w:rPr>
            </w:pPr>
            <w:r w:rsidRPr="002950C6">
              <w:rPr>
                <w:rFonts w:eastAsia="Times New Roman" w:cs="Times New Roman"/>
                <w:sz w:val="22"/>
                <w:lang w:eastAsia="lv-LV"/>
              </w:rPr>
              <w:lastRenderedPageBreak/>
              <w:t>3.</w:t>
            </w:r>
          </w:p>
        </w:tc>
        <w:tc>
          <w:tcPr>
            <w:tcW w:w="1550" w:type="pct"/>
            <w:hideMark/>
          </w:tcPr>
          <w:p w:rsidR="007C60A3" w:rsidRPr="002950C6" w:rsidRDefault="007C60A3" w:rsidP="0082263D">
            <w:pPr>
              <w:rPr>
                <w:rFonts w:eastAsia="Times New Roman" w:cs="Times New Roman"/>
                <w:sz w:val="22"/>
                <w:lang w:eastAsia="lv-LV"/>
              </w:rPr>
            </w:pPr>
            <w:r w:rsidRPr="002950C6">
              <w:rPr>
                <w:rFonts w:eastAsia="Times New Roman" w:cs="Times New Roman"/>
                <w:sz w:val="22"/>
                <w:lang w:eastAsia="lv-LV"/>
              </w:rPr>
              <w:t>Projekta izstrādē iesaistītās institūcijas</w:t>
            </w:r>
          </w:p>
        </w:tc>
        <w:tc>
          <w:tcPr>
            <w:tcW w:w="3200" w:type="pct"/>
            <w:hideMark/>
          </w:tcPr>
          <w:p w:rsidR="007C60A3" w:rsidRPr="002950C6" w:rsidRDefault="00033CDC" w:rsidP="0082263D">
            <w:pPr>
              <w:rPr>
                <w:rFonts w:eastAsia="Times New Roman" w:cs="Times New Roman"/>
                <w:sz w:val="22"/>
                <w:lang w:eastAsia="lv-LV"/>
              </w:rPr>
            </w:pPr>
            <w:r w:rsidRPr="002950C6">
              <w:rPr>
                <w:rFonts w:eastAsia="Times New Roman" w:cs="Times New Roman"/>
                <w:sz w:val="22"/>
                <w:lang w:eastAsia="lv-LV"/>
              </w:rPr>
              <w:t>Nav attiecināms.</w:t>
            </w:r>
          </w:p>
        </w:tc>
      </w:tr>
      <w:tr w:rsidR="007C60A3" w:rsidRPr="002950C6" w:rsidTr="00AD111C">
        <w:tc>
          <w:tcPr>
            <w:tcW w:w="250" w:type="pct"/>
            <w:hideMark/>
          </w:tcPr>
          <w:p w:rsidR="007C60A3" w:rsidRPr="002950C6" w:rsidRDefault="007C60A3" w:rsidP="00527605">
            <w:pPr>
              <w:jc w:val="center"/>
              <w:rPr>
                <w:rFonts w:eastAsia="Times New Roman" w:cs="Times New Roman"/>
                <w:sz w:val="22"/>
                <w:lang w:eastAsia="lv-LV"/>
              </w:rPr>
            </w:pPr>
            <w:r w:rsidRPr="002950C6">
              <w:rPr>
                <w:rFonts w:eastAsia="Times New Roman" w:cs="Times New Roman"/>
                <w:sz w:val="22"/>
                <w:lang w:eastAsia="lv-LV"/>
              </w:rPr>
              <w:t>4.</w:t>
            </w:r>
          </w:p>
        </w:tc>
        <w:tc>
          <w:tcPr>
            <w:tcW w:w="1550" w:type="pct"/>
            <w:hideMark/>
          </w:tcPr>
          <w:p w:rsidR="007C60A3" w:rsidRPr="002950C6" w:rsidRDefault="007C60A3" w:rsidP="00527605">
            <w:pPr>
              <w:rPr>
                <w:rFonts w:eastAsia="Times New Roman" w:cs="Times New Roman"/>
                <w:sz w:val="22"/>
                <w:lang w:eastAsia="lv-LV"/>
              </w:rPr>
            </w:pPr>
            <w:r w:rsidRPr="002950C6">
              <w:rPr>
                <w:rFonts w:eastAsia="Times New Roman" w:cs="Times New Roman"/>
                <w:sz w:val="22"/>
                <w:lang w:eastAsia="lv-LV"/>
              </w:rPr>
              <w:t>Cita informācija</w:t>
            </w:r>
          </w:p>
        </w:tc>
        <w:tc>
          <w:tcPr>
            <w:tcW w:w="3200" w:type="pct"/>
            <w:hideMark/>
          </w:tcPr>
          <w:p w:rsidR="007C60A3" w:rsidRPr="002950C6" w:rsidRDefault="007E5B8E" w:rsidP="00147D1B">
            <w:pPr>
              <w:jc w:val="both"/>
              <w:rPr>
                <w:rFonts w:eastAsia="Times New Roman" w:cs="Times New Roman"/>
                <w:sz w:val="22"/>
                <w:lang w:eastAsia="lv-LV"/>
              </w:rPr>
            </w:pPr>
            <w:r w:rsidRPr="002950C6">
              <w:rPr>
                <w:rFonts w:cs="Times New Roman"/>
                <w:sz w:val="22"/>
              </w:rPr>
              <w:t>Likumprojekta izstrādāšanā ņemti vērā Koncepcijā par Eiropas Parlamenta un Padomes 2012.</w:t>
            </w:r>
            <w:r w:rsidR="00033CDC" w:rsidRPr="002950C6">
              <w:rPr>
                <w:rFonts w:cs="Times New Roman"/>
                <w:sz w:val="22"/>
              </w:rPr>
              <w:t> </w:t>
            </w:r>
            <w:r w:rsidRPr="002950C6">
              <w:rPr>
                <w:rFonts w:cs="Times New Roman"/>
                <w:sz w:val="22"/>
              </w:rPr>
              <w:t>gada 25.</w:t>
            </w:r>
            <w:r w:rsidR="00033CDC" w:rsidRPr="002950C6">
              <w:rPr>
                <w:rFonts w:cs="Times New Roman"/>
                <w:sz w:val="22"/>
              </w:rPr>
              <w:t> </w:t>
            </w:r>
            <w:r w:rsidRPr="002950C6">
              <w:rPr>
                <w:rFonts w:cs="Times New Roman"/>
                <w:sz w:val="22"/>
              </w:rPr>
              <w:t>oktobra Direktīvas 2012/27/ES par energoefektivitāti, ar ko groza Direktīvas 2009/125/EK un 2010/30/ES un atceļ Direktīvas 2004/8/EK un 2006/32/EK, prasību pārņemšanu normatīvajos aktos, piedāvātie risinājumi, kā arī pētījums „Energoefektivitātes rīcības plāna priekšlikumu izstrāde atbilstoši Energoefektivitātes direktīvas 2012/27/ES prasībām (Iepirkuma līgums Nr. EM 2013/65).</w:t>
            </w:r>
          </w:p>
        </w:tc>
      </w:tr>
    </w:tbl>
    <w:p w:rsidR="007C60A3" w:rsidRPr="007C60A3" w:rsidRDefault="007C60A3" w:rsidP="0082263D">
      <w:pPr>
        <w:rPr>
          <w:rFonts w:eastAsia="Times New Roman" w:cs="Times New Roman"/>
          <w:sz w:val="24"/>
          <w:szCs w:val="24"/>
          <w:lang w:eastAsia="lv-LV"/>
        </w:rPr>
      </w:pPr>
      <w:r w:rsidRPr="007C60A3">
        <w:rPr>
          <w:rFonts w:eastAsia="Times New Roman" w:cs="Times New Roman"/>
          <w:sz w:val="24"/>
          <w:szCs w:val="24"/>
          <w:lang w:eastAsia="lv-LV"/>
        </w:rPr>
        <w:t> </w:t>
      </w:r>
    </w:p>
    <w:tbl>
      <w:tblPr>
        <w:tblStyle w:val="TableGrid"/>
        <w:tblW w:w="5000" w:type="pct"/>
        <w:tblLook w:val="04A0" w:firstRow="1" w:lastRow="0" w:firstColumn="1" w:lastColumn="0" w:noHBand="0" w:noVBand="1"/>
      </w:tblPr>
      <w:tblGrid>
        <w:gridCol w:w="464"/>
        <w:gridCol w:w="2879"/>
        <w:gridCol w:w="5944"/>
      </w:tblGrid>
      <w:tr w:rsidR="007C60A3" w:rsidRPr="009B6DD9" w:rsidTr="00AD111C">
        <w:trPr>
          <w:trHeight w:val="555"/>
        </w:trPr>
        <w:tc>
          <w:tcPr>
            <w:tcW w:w="0" w:type="auto"/>
            <w:gridSpan w:val="3"/>
            <w:hideMark/>
          </w:tcPr>
          <w:p w:rsidR="007C60A3" w:rsidRPr="009B6DD9" w:rsidRDefault="007C60A3" w:rsidP="0082263D">
            <w:pPr>
              <w:jc w:val="center"/>
              <w:rPr>
                <w:rFonts w:eastAsia="Times New Roman" w:cs="Times New Roman"/>
                <w:b/>
                <w:bCs/>
                <w:sz w:val="22"/>
                <w:szCs w:val="24"/>
                <w:lang w:eastAsia="lv-LV"/>
              </w:rPr>
            </w:pPr>
            <w:r w:rsidRPr="009B6DD9">
              <w:rPr>
                <w:rFonts w:eastAsia="Times New Roman" w:cs="Times New Roman"/>
                <w:b/>
                <w:bCs/>
                <w:sz w:val="22"/>
                <w:szCs w:val="24"/>
                <w:lang w:eastAsia="lv-LV"/>
              </w:rPr>
              <w:t>II. Tiesību akta projekta ietekme uz sabiedrību, tautsaimniecības attīstību un administratīvo slogu</w:t>
            </w:r>
          </w:p>
        </w:tc>
      </w:tr>
      <w:tr w:rsidR="007C60A3" w:rsidRPr="009B6DD9" w:rsidTr="00AD111C">
        <w:trPr>
          <w:trHeight w:val="465"/>
        </w:trPr>
        <w:tc>
          <w:tcPr>
            <w:tcW w:w="250" w:type="pct"/>
            <w:hideMark/>
          </w:tcPr>
          <w:p w:rsidR="007C60A3" w:rsidRPr="009B6DD9" w:rsidRDefault="007C60A3" w:rsidP="0082263D">
            <w:pPr>
              <w:rPr>
                <w:rFonts w:eastAsia="Times New Roman" w:cs="Times New Roman"/>
                <w:sz w:val="22"/>
                <w:szCs w:val="24"/>
                <w:lang w:eastAsia="lv-LV"/>
              </w:rPr>
            </w:pPr>
            <w:r w:rsidRPr="009B6DD9">
              <w:rPr>
                <w:rFonts w:eastAsia="Times New Roman" w:cs="Times New Roman"/>
                <w:sz w:val="22"/>
                <w:szCs w:val="24"/>
                <w:lang w:eastAsia="lv-LV"/>
              </w:rPr>
              <w:t>1.</w:t>
            </w:r>
          </w:p>
        </w:tc>
        <w:tc>
          <w:tcPr>
            <w:tcW w:w="1550" w:type="pct"/>
            <w:hideMark/>
          </w:tcPr>
          <w:p w:rsidR="007C60A3" w:rsidRPr="009B6DD9" w:rsidRDefault="007C60A3" w:rsidP="0082263D">
            <w:pPr>
              <w:rPr>
                <w:rFonts w:eastAsia="Times New Roman" w:cs="Times New Roman"/>
                <w:sz w:val="22"/>
                <w:szCs w:val="24"/>
                <w:lang w:eastAsia="lv-LV"/>
              </w:rPr>
            </w:pPr>
            <w:r w:rsidRPr="009B6DD9">
              <w:rPr>
                <w:rFonts w:eastAsia="Times New Roman" w:cs="Times New Roman"/>
                <w:sz w:val="22"/>
                <w:szCs w:val="24"/>
                <w:lang w:eastAsia="lv-LV"/>
              </w:rPr>
              <w:t xml:space="preserve">Sabiedrības </w:t>
            </w:r>
            <w:proofErr w:type="spellStart"/>
            <w:r w:rsidRPr="009B6DD9">
              <w:rPr>
                <w:rFonts w:eastAsia="Times New Roman" w:cs="Times New Roman"/>
                <w:sz w:val="22"/>
                <w:szCs w:val="24"/>
                <w:lang w:eastAsia="lv-LV"/>
              </w:rPr>
              <w:t>mērķgrupas</w:t>
            </w:r>
            <w:proofErr w:type="spellEnd"/>
            <w:r w:rsidRPr="009B6DD9">
              <w:rPr>
                <w:rFonts w:eastAsia="Times New Roman" w:cs="Times New Roman"/>
                <w:sz w:val="22"/>
                <w:szCs w:val="24"/>
                <w:lang w:eastAsia="lv-LV"/>
              </w:rPr>
              <w:t>, kuras tiesiskais regulējums ietekmē vai varētu ietekmēt</w:t>
            </w:r>
          </w:p>
        </w:tc>
        <w:tc>
          <w:tcPr>
            <w:tcW w:w="3200" w:type="pct"/>
            <w:hideMark/>
          </w:tcPr>
          <w:p w:rsidR="007C60A3" w:rsidRPr="009B6DD9" w:rsidRDefault="007E5B8E" w:rsidP="009B6DD9">
            <w:pPr>
              <w:jc w:val="both"/>
              <w:rPr>
                <w:rFonts w:eastAsia="Times New Roman" w:cs="Times New Roman"/>
                <w:sz w:val="22"/>
                <w:szCs w:val="24"/>
                <w:lang w:eastAsia="lv-LV"/>
              </w:rPr>
            </w:pPr>
            <w:r w:rsidRPr="009B6DD9">
              <w:rPr>
                <w:rFonts w:eastAsia="Times New Roman" w:cs="Times New Roman"/>
                <w:sz w:val="22"/>
                <w:szCs w:val="24"/>
                <w:lang w:eastAsia="lv-LV"/>
              </w:rPr>
              <w:t>Valsts un pašvaldību iestādes, energoapgādes komersanti,</w:t>
            </w:r>
            <w:r w:rsidR="001B2442" w:rsidRPr="009B6DD9">
              <w:rPr>
                <w:rFonts w:eastAsia="Times New Roman" w:cs="Times New Roman"/>
                <w:sz w:val="22"/>
                <w:szCs w:val="24"/>
                <w:lang w:eastAsia="lv-LV"/>
              </w:rPr>
              <w:t xml:space="preserve"> rūpniecības un citu nozaru lielie uzņēmumi, mazie un vidējie uzņēmumi, neatkarīgie eksperti, </w:t>
            </w:r>
            <w:proofErr w:type="spellStart"/>
            <w:r w:rsidR="001B2442" w:rsidRPr="009B6DD9">
              <w:rPr>
                <w:rFonts w:eastAsia="Times New Roman" w:cs="Times New Roman"/>
                <w:sz w:val="22"/>
                <w:szCs w:val="24"/>
                <w:lang w:eastAsia="lv-LV"/>
              </w:rPr>
              <w:t>energoauditori</w:t>
            </w:r>
            <w:proofErr w:type="spellEnd"/>
            <w:r w:rsidR="001B2442" w:rsidRPr="009B6DD9">
              <w:rPr>
                <w:rFonts w:eastAsia="Times New Roman" w:cs="Times New Roman"/>
                <w:sz w:val="22"/>
                <w:szCs w:val="24"/>
                <w:lang w:eastAsia="lv-LV"/>
              </w:rPr>
              <w:t>, mājsaimniecības.</w:t>
            </w:r>
          </w:p>
        </w:tc>
      </w:tr>
      <w:tr w:rsidR="007C60A3" w:rsidRPr="009B6DD9" w:rsidTr="00AD111C">
        <w:trPr>
          <w:trHeight w:val="510"/>
        </w:trPr>
        <w:tc>
          <w:tcPr>
            <w:tcW w:w="250" w:type="pct"/>
            <w:hideMark/>
          </w:tcPr>
          <w:p w:rsidR="007C60A3" w:rsidRPr="009B6DD9" w:rsidRDefault="007C60A3" w:rsidP="0082263D">
            <w:pPr>
              <w:rPr>
                <w:rFonts w:eastAsia="Times New Roman" w:cs="Times New Roman"/>
                <w:sz w:val="22"/>
                <w:szCs w:val="24"/>
                <w:lang w:eastAsia="lv-LV"/>
              </w:rPr>
            </w:pPr>
            <w:r w:rsidRPr="009B6DD9">
              <w:rPr>
                <w:rFonts w:eastAsia="Times New Roman" w:cs="Times New Roman"/>
                <w:sz w:val="22"/>
                <w:szCs w:val="24"/>
                <w:lang w:eastAsia="lv-LV"/>
              </w:rPr>
              <w:t>2.</w:t>
            </w:r>
          </w:p>
        </w:tc>
        <w:tc>
          <w:tcPr>
            <w:tcW w:w="1550" w:type="pct"/>
            <w:hideMark/>
          </w:tcPr>
          <w:p w:rsidR="007C60A3" w:rsidRPr="009B6DD9" w:rsidRDefault="007C60A3" w:rsidP="0082263D">
            <w:pPr>
              <w:rPr>
                <w:rFonts w:eastAsia="Times New Roman" w:cs="Times New Roman"/>
                <w:sz w:val="22"/>
                <w:szCs w:val="24"/>
                <w:lang w:eastAsia="lv-LV"/>
              </w:rPr>
            </w:pPr>
            <w:r w:rsidRPr="009B6DD9">
              <w:rPr>
                <w:rFonts w:eastAsia="Times New Roman" w:cs="Times New Roman"/>
                <w:sz w:val="22"/>
                <w:szCs w:val="24"/>
                <w:lang w:eastAsia="lv-LV"/>
              </w:rPr>
              <w:t>Tiesiskā regulējuma ietekme uz tautsaimniecību un administratīvo slogu</w:t>
            </w:r>
          </w:p>
        </w:tc>
        <w:tc>
          <w:tcPr>
            <w:tcW w:w="3200" w:type="pct"/>
            <w:hideMark/>
          </w:tcPr>
          <w:p w:rsidR="001B2442" w:rsidRPr="009B6DD9" w:rsidRDefault="001B2442" w:rsidP="0082263D">
            <w:pPr>
              <w:jc w:val="both"/>
              <w:rPr>
                <w:sz w:val="22"/>
                <w:szCs w:val="24"/>
              </w:rPr>
            </w:pPr>
            <w:r w:rsidRPr="009B6DD9">
              <w:rPr>
                <w:sz w:val="22"/>
                <w:szCs w:val="24"/>
              </w:rPr>
              <w:t>Likumprojekta ieviešanas rezultātā tiks radīti apstākļi energoefektivitātes paaugstināšanai, kas veicinās primārās enerģijas patēriņa samazināšanos un līdz ar to arī samazināsies valsts atkarība no importējamiem energoresursiem. Pieaugs sabiedriskā sektora loma energoefektivitātes paaugstināšanas pasākumu ieviešanā un līdz ar to veidosies valsts un pašvaldību budžeta līdzekļu ekonomija un tiks sekmēta to racionāla izmantošana.</w:t>
            </w:r>
          </w:p>
          <w:p w:rsidR="007C60A3" w:rsidRPr="009B6DD9" w:rsidRDefault="001B2442" w:rsidP="0082263D">
            <w:pPr>
              <w:jc w:val="both"/>
              <w:rPr>
                <w:rFonts w:eastAsia="Times New Roman" w:cs="Times New Roman"/>
                <w:sz w:val="22"/>
                <w:szCs w:val="24"/>
                <w:lang w:eastAsia="lv-LV"/>
              </w:rPr>
            </w:pPr>
            <w:r w:rsidRPr="009B6DD9">
              <w:rPr>
                <w:rFonts w:eastAsia="Times New Roman" w:cs="Times New Roman"/>
                <w:sz w:val="22"/>
                <w:szCs w:val="24"/>
                <w:lang w:eastAsia="lv-LV"/>
              </w:rPr>
              <w:t xml:space="preserve">Likumprojektā paredzētā EPS izveidošana uzliks papildus pienākumus EPS iesaistītajiem </w:t>
            </w:r>
            <w:r w:rsidRPr="009B6DD9">
              <w:rPr>
                <w:color w:val="000000"/>
                <w:sz w:val="22"/>
                <w:szCs w:val="24"/>
              </w:rPr>
              <w:t xml:space="preserve">enerģijas sadales komersantiem un energoapgādes komersantiem. </w:t>
            </w:r>
            <w:r w:rsidRPr="009B6DD9">
              <w:rPr>
                <w:rFonts w:eastAsia="Times New Roman" w:cs="Times New Roman"/>
                <w:sz w:val="22"/>
                <w:szCs w:val="24"/>
                <w:lang w:eastAsia="lv-LV"/>
              </w:rPr>
              <w:t>Likumprojektā paredzētais obligātais, regulārais energoaudits uzliks papildus pienākumus</w:t>
            </w:r>
            <w:r w:rsidR="006950E2" w:rsidRPr="009B6DD9">
              <w:rPr>
                <w:rFonts w:eastAsia="Times New Roman" w:cs="Times New Roman"/>
                <w:sz w:val="22"/>
                <w:szCs w:val="24"/>
                <w:lang w:eastAsia="lv-LV"/>
              </w:rPr>
              <w:t xml:space="preserve"> rūpniecības un citu nozaru lielajiem uzņēmumiem.</w:t>
            </w:r>
          </w:p>
          <w:p w:rsidR="006950E2" w:rsidRPr="009B6DD9" w:rsidRDefault="006950E2" w:rsidP="0082263D">
            <w:pPr>
              <w:jc w:val="both"/>
              <w:rPr>
                <w:sz w:val="22"/>
              </w:rPr>
            </w:pPr>
            <w:r w:rsidRPr="009B6DD9">
              <w:rPr>
                <w:sz w:val="22"/>
                <w:szCs w:val="24"/>
              </w:rPr>
              <w:t xml:space="preserve">Likumprojektā noteikts pienākums sadales sistēmas operatoram </w:t>
            </w:r>
            <w:r w:rsidRPr="009B6DD9">
              <w:rPr>
                <w:sz w:val="22"/>
                <w:szCs w:val="24"/>
              </w:rPr>
              <w:lastRenderedPageBreak/>
              <w:t>vai enerģijas mazumtirdzniecības komersantam nodrošināt gala</w:t>
            </w:r>
            <w:r w:rsidR="00EB2B6F" w:rsidRPr="009B6DD9">
              <w:rPr>
                <w:sz w:val="22"/>
                <w:szCs w:val="24"/>
              </w:rPr>
              <w:t>lietotāju</w:t>
            </w:r>
            <w:r w:rsidRPr="009B6DD9">
              <w:rPr>
                <w:sz w:val="22"/>
                <w:szCs w:val="24"/>
              </w:rPr>
              <w:t xml:space="preserve"> ar atbilstošu informāciju.</w:t>
            </w:r>
            <w:r w:rsidRPr="009B6DD9">
              <w:rPr>
                <w:sz w:val="22"/>
              </w:rPr>
              <w:t xml:space="preserve"> </w:t>
            </w:r>
          </w:p>
        </w:tc>
      </w:tr>
      <w:tr w:rsidR="007C60A3" w:rsidRPr="009B6DD9" w:rsidTr="00AD111C">
        <w:trPr>
          <w:trHeight w:val="510"/>
        </w:trPr>
        <w:tc>
          <w:tcPr>
            <w:tcW w:w="250" w:type="pct"/>
            <w:hideMark/>
          </w:tcPr>
          <w:p w:rsidR="007C60A3" w:rsidRPr="009B6DD9" w:rsidRDefault="007C60A3" w:rsidP="0082263D">
            <w:pPr>
              <w:rPr>
                <w:rFonts w:eastAsia="Times New Roman" w:cs="Times New Roman"/>
                <w:sz w:val="22"/>
                <w:szCs w:val="24"/>
                <w:lang w:eastAsia="lv-LV"/>
              </w:rPr>
            </w:pPr>
            <w:r w:rsidRPr="009B6DD9">
              <w:rPr>
                <w:rFonts w:eastAsia="Times New Roman" w:cs="Times New Roman"/>
                <w:sz w:val="22"/>
                <w:szCs w:val="24"/>
                <w:lang w:eastAsia="lv-LV"/>
              </w:rPr>
              <w:lastRenderedPageBreak/>
              <w:t>3.</w:t>
            </w:r>
          </w:p>
        </w:tc>
        <w:tc>
          <w:tcPr>
            <w:tcW w:w="1550" w:type="pct"/>
            <w:hideMark/>
          </w:tcPr>
          <w:p w:rsidR="007C60A3" w:rsidRPr="009B6DD9" w:rsidRDefault="007C60A3" w:rsidP="0082263D">
            <w:pPr>
              <w:rPr>
                <w:rFonts w:eastAsia="Times New Roman" w:cs="Times New Roman"/>
                <w:sz w:val="22"/>
                <w:szCs w:val="24"/>
                <w:lang w:eastAsia="lv-LV"/>
              </w:rPr>
            </w:pPr>
            <w:r w:rsidRPr="009B6DD9">
              <w:rPr>
                <w:rFonts w:eastAsia="Times New Roman" w:cs="Times New Roman"/>
                <w:sz w:val="22"/>
                <w:szCs w:val="24"/>
                <w:lang w:eastAsia="lv-LV"/>
              </w:rPr>
              <w:t>Administratīvo izmaksu monetārs novērtējums</w:t>
            </w:r>
          </w:p>
        </w:tc>
        <w:tc>
          <w:tcPr>
            <w:tcW w:w="3200" w:type="pct"/>
            <w:hideMark/>
          </w:tcPr>
          <w:p w:rsidR="007C60A3" w:rsidRPr="009B6DD9" w:rsidRDefault="00527605" w:rsidP="0082263D">
            <w:pPr>
              <w:rPr>
                <w:rFonts w:eastAsia="Times New Roman" w:cs="Times New Roman"/>
                <w:sz w:val="22"/>
                <w:szCs w:val="24"/>
                <w:lang w:eastAsia="lv-LV"/>
              </w:rPr>
            </w:pPr>
            <w:r w:rsidRPr="009B6DD9">
              <w:rPr>
                <w:rFonts w:eastAsia="Times New Roman" w:cs="Times New Roman"/>
                <w:sz w:val="22"/>
                <w:szCs w:val="24"/>
                <w:lang w:eastAsia="lv-LV"/>
              </w:rPr>
              <w:t>Nav attiecināms.</w:t>
            </w:r>
          </w:p>
        </w:tc>
      </w:tr>
      <w:tr w:rsidR="007C60A3" w:rsidRPr="009B6DD9" w:rsidTr="00AD111C">
        <w:trPr>
          <w:trHeight w:val="345"/>
        </w:trPr>
        <w:tc>
          <w:tcPr>
            <w:tcW w:w="250" w:type="pct"/>
            <w:hideMark/>
          </w:tcPr>
          <w:p w:rsidR="007C60A3" w:rsidRPr="009B6DD9" w:rsidRDefault="007C60A3" w:rsidP="0082263D">
            <w:pPr>
              <w:rPr>
                <w:rFonts w:eastAsia="Times New Roman" w:cs="Times New Roman"/>
                <w:sz w:val="22"/>
                <w:szCs w:val="24"/>
                <w:lang w:eastAsia="lv-LV"/>
              </w:rPr>
            </w:pPr>
            <w:r w:rsidRPr="009B6DD9">
              <w:rPr>
                <w:rFonts w:eastAsia="Times New Roman" w:cs="Times New Roman"/>
                <w:sz w:val="22"/>
                <w:szCs w:val="24"/>
                <w:lang w:eastAsia="lv-LV"/>
              </w:rPr>
              <w:t>4.</w:t>
            </w:r>
          </w:p>
        </w:tc>
        <w:tc>
          <w:tcPr>
            <w:tcW w:w="1550" w:type="pct"/>
            <w:hideMark/>
          </w:tcPr>
          <w:p w:rsidR="007C60A3" w:rsidRPr="009B6DD9" w:rsidRDefault="007C60A3" w:rsidP="0082263D">
            <w:pPr>
              <w:rPr>
                <w:rFonts w:eastAsia="Times New Roman" w:cs="Times New Roman"/>
                <w:sz w:val="22"/>
                <w:szCs w:val="24"/>
                <w:lang w:eastAsia="lv-LV"/>
              </w:rPr>
            </w:pPr>
            <w:r w:rsidRPr="009B6DD9">
              <w:rPr>
                <w:rFonts w:eastAsia="Times New Roman" w:cs="Times New Roman"/>
                <w:sz w:val="22"/>
                <w:szCs w:val="24"/>
                <w:lang w:eastAsia="lv-LV"/>
              </w:rPr>
              <w:t>Cita informācija</w:t>
            </w:r>
          </w:p>
        </w:tc>
        <w:tc>
          <w:tcPr>
            <w:tcW w:w="3200" w:type="pct"/>
            <w:hideMark/>
          </w:tcPr>
          <w:p w:rsidR="007C60A3" w:rsidRPr="009B6DD9" w:rsidRDefault="004F031E" w:rsidP="0082263D">
            <w:pPr>
              <w:rPr>
                <w:rFonts w:eastAsia="Times New Roman" w:cs="Times New Roman"/>
                <w:sz w:val="22"/>
                <w:szCs w:val="24"/>
                <w:lang w:eastAsia="lv-LV"/>
              </w:rPr>
            </w:pPr>
            <w:r w:rsidRPr="009B6DD9">
              <w:rPr>
                <w:rFonts w:eastAsia="Times New Roman" w:cs="Times New Roman"/>
                <w:sz w:val="22"/>
                <w:szCs w:val="24"/>
                <w:lang w:eastAsia="lv-LV"/>
              </w:rPr>
              <w:t>Nav</w:t>
            </w:r>
          </w:p>
        </w:tc>
      </w:tr>
    </w:tbl>
    <w:p w:rsidR="007C60A3" w:rsidRPr="007C60A3" w:rsidRDefault="007C60A3" w:rsidP="0082263D">
      <w:pPr>
        <w:rPr>
          <w:rFonts w:eastAsia="Times New Roman" w:cs="Times New Roman"/>
          <w:sz w:val="24"/>
          <w:szCs w:val="24"/>
          <w:lang w:eastAsia="lv-LV"/>
        </w:rPr>
      </w:pPr>
      <w:r w:rsidRPr="007C60A3">
        <w:rPr>
          <w:rFonts w:eastAsia="Times New Roman" w:cs="Times New Roman"/>
          <w:sz w:val="24"/>
          <w:szCs w:val="24"/>
          <w:lang w:eastAsia="lv-LV"/>
        </w:rPr>
        <w:t> </w:t>
      </w:r>
    </w:p>
    <w:tbl>
      <w:tblPr>
        <w:tblStyle w:val="TableGrid"/>
        <w:tblW w:w="5000" w:type="pct"/>
        <w:tblLook w:val="04A0" w:firstRow="1" w:lastRow="0" w:firstColumn="1" w:lastColumn="0" w:noHBand="0" w:noVBand="1"/>
      </w:tblPr>
      <w:tblGrid>
        <w:gridCol w:w="3148"/>
        <w:gridCol w:w="1197"/>
        <w:gridCol w:w="1569"/>
        <w:gridCol w:w="1104"/>
        <w:gridCol w:w="1197"/>
        <w:gridCol w:w="1072"/>
      </w:tblGrid>
      <w:tr w:rsidR="007C60A3" w:rsidRPr="00E3009A" w:rsidTr="00AD111C">
        <w:trPr>
          <w:trHeight w:val="360"/>
        </w:trPr>
        <w:tc>
          <w:tcPr>
            <w:tcW w:w="0" w:type="auto"/>
            <w:gridSpan w:val="6"/>
            <w:hideMark/>
          </w:tcPr>
          <w:p w:rsidR="007C60A3" w:rsidRPr="00E3009A" w:rsidRDefault="007C60A3" w:rsidP="0082263D">
            <w:pPr>
              <w:jc w:val="center"/>
              <w:rPr>
                <w:rFonts w:eastAsia="Times New Roman" w:cs="Times New Roman"/>
                <w:b/>
                <w:bCs/>
                <w:sz w:val="22"/>
                <w:lang w:eastAsia="lv-LV"/>
              </w:rPr>
            </w:pPr>
            <w:r w:rsidRPr="00E3009A">
              <w:rPr>
                <w:rFonts w:eastAsia="Times New Roman" w:cs="Times New Roman"/>
                <w:b/>
                <w:bCs/>
                <w:sz w:val="22"/>
                <w:lang w:eastAsia="lv-LV"/>
              </w:rPr>
              <w:t>III. Tiesību akta projekta ietekme uz valsts budžetu un pašvaldību budžetiem</w:t>
            </w:r>
          </w:p>
        </w:tc>
      </w:tr>
      <w:tr w:rsidR="007C60A3" w:rsidRPr="00E3009A" w:rsidTr="00AD111C">
        <w:tc>
          <w:tcPr>
            <w:tcW w:w="1700" w:type="pct"/>
            <w:vMerge w:val="restart"/>
            <w:hideMark/>
          </w:tcPr>
          <w:p w:rsidR="007C60A3" w:rsidRPr="00E3009A" w:rsidRDefault="007C60A3" w:rsidP="0082263D">
            <w:pPr>
              <w:jc w:val="center"/>
              <w:rPr>
                <w:rFonts w:eastAsia="Times New Roman" w:cs="Times New Roman"/>
                <w:b/>
                <w:bCs/>
                <w:sz w:val="22"/>
                <w:lang w:eastAsia="lv-LV"/>
              </w:rPr>
            </w:pPr>
            <w:r w:rsidRPr="00E3009A">
              <w:rPr>
                <w:rFonts w:eastAsia="Times New Roman" w:cs="Times New Roman"/>
                <w:b/>
                <w:bCs/>
                <w:sz w:val="22"/>
                <w:lang w:eastAsia="lv-LV"/>
              </w:rPr>
              <w:t>Rādītāji</w:t>
            </w:r>
          </w:p>
        </w:tc>
        <w:tc>
          <w:tcPr>
            <w:tcW w:w="1500" w:type="pct"/>
            <w:gridSpan w:val="2"/>
            <w:vMerge w:val="restart"/>
            <w:hideMark/>
          </w:tcPr>
          <w:p w:rsidR="007C60A3" w:rsidRPr="00E3009A" w:rsidRDefault="008B7C0F" w:rsidP="0082263D">
            <w:pPr>
              <w:jc w:val="center"/>
              <w:rPr>
                <w:rFonts w:eastAsia="Times New Roman" w:cs="Times New Roman"/>
                <w:b/>
                <w:bCs/>
                <w:sz w:val="22"/>
                <w:lang w:eastAsia="lv-LV"/>
              </w:rPr>
            </w:pPr>
            <w:r w:rsidRPr="00E3009A">
              <w:rPr>
                <w:rFonts w:eastAsia="Times New Roman" w:cs="Times New Roman"/>
                <w:b/>
                <w:bCs/>
                <w:sz w:val="22"/>
                <w:lang w:eastAsia="lv-LV"/>
              </w:rPr>
              <w:t>2015</w:t>
            </w:r>
            <w:r w:rsidR="007C60A3" w:rsidRPr="00E3009A">
              <w:rPr>
                <w:rFonts w:eastAsia="Times New Roman" w:cs="Times New Roman"/>
                <w:b/>
                <w:bCs/>
                <w:sz w:val="22"/>
                <w:lang w:eastAsia="lv-LV"/>
              </w:rPr>
              <w:t>-tais gads</w:t>
            </w:r>
          </w:p>
        </w:tc>
        <w:tc>
          <w:tcPr>
            <w:tcW w:w="1850" w:type="pct"/>
            <w:gridSpan w:val="3"/>
            <w:hideMark/>
          </w:tcPr>
          <w:p w:rsidR="007C60A3" w:rsidRPr="00E3009A" w:rsidRDefault="007C60A3" w:rsidP="0082263D">
            <w:pPr>
              <w:jc w:val="center"/>
              <w:rPr>
                <w:rFonts w:eastAsia="Times New Roman" w:cs="Times New Roman"/>
                <w:sz w:val="22"/>
                <w:lang w:eastAsia="lv-LV"/>
              </w:rPr>
            </w:pPr>
            <w:r w:rsidRPr="00E3009A">
              <w:rPr>
                <w:rFonts w:eastAsia="Times New Roman" w:cs="Times New Roman"/>
                <w:sz w:val="22"/>
                <w:lang w:eastAsia="lv-LV"/>
              </w:rPr>
              <w:t>Turpmākie trīs gadi (</w:t>
            </w:r>
            <w:proofErr w:type="spellStart"/>
            <w:r w:rsidRPr="00E3009A">
              <w:rPr>
                <w:rFonts w:eastAsia="Times New Roman" w:cs="Times New Roman"/>
                <w:i/>
                <w:iCs/>
                <w:sz w:val="22"/>
                <w:lang w:eastAsia="lv-LV"/>
              </w:rPr>
              <w:t>euro</w:t>
            </w:r>
            <w:proofErr w:type="spellEnd"/>
            <w:r w:rsidRPr="00E3009A">
              <w:rPr>
                <w:rFonts w:eastAsia="Times New Roman" w:cs="Times New Roman"/>
                <w:sz w:val="22"/>
                <w:lang w:eastAsia="lv-LV"/>
              </w:rPr>
              <w:t>)</w:t>
            </w:r>
          </w:p>
        </w:tc>
      </w:tr>
      <w:tr w:rsidR="007C60A3" w:rsidRPr="00E3009A" w:rsidTr="00AD111C">
        <w:tc>
          <w:tcPr>
            <w:tcW w:w="0" w:type="auto"/>
            <w:vMerge/>
            <w:hideMark/>
          </w:tcPr>
          <w:p w:rsidR="007C60A3" w:rsidRPr="00E3009A" w:rsidRDefault="007C60A3" w:rsidP="0082263D">
            <w:pPr>
              <w:rPr>
                <w:rFonts w:eastAsia="Times New Roman" w:cs="Times New Roman"/>
                <w:b/>
                <w:bCs/>
                <w:sz w:val="22"/>
                <w:lang w:eastAsia="lv-LV"/>
              </w:rPr>
            </w:pPr>
          </w:p>
        </w:tc>
        <w:tc>
          <w:tcPr>
            <w:tcW w:w="0" w:type="auto"/>
            <w:gridSpan w:val="2"/>
            <w:vMerge/>
            <w:hideMark/>
          </w:tcPr>
          <w:p w:rsidR="007C60A3" w:rsidRPr="00E3009A" w:rsidRDefault="007C60A3" w:rsidP="0082263D">
            <w:pPr>
              <w:rPr>
                <w:rFonts w:eastAsia="Times New Roman" w:cs="Times New Roman"/>
                <w:b/>
                <w:bCs/>
                <w:sz w:val="22"/>
                <w:lang w:eastAsia="lv-LV"/>
              </w:rPr>
            </w:pPr>
          </w:p>
        </w:tc>
        <w:tc>
          <w:tcPr>
            <w:tcW w:w="600" w:type="pct"/>
            <w:hideMark/>
          </w:tcPr>
          <w:p w:rsidR="007C60A3" w:rsidRPr="00E3009A" w:rsidRDefault="008B7C0F" w:rsidP="009B6DD9">
            <w:pPr>
              <w:jc w:val="center"/>
              <w:rPr>
                <w:rFonts w:eastAsia="Times New Roman" w:cs="Times New Roman"/>
                <w:b/>
                <w:bCs/>
                <w:sz w:val="22"/>
                <w:lang w:eastAsia="lv-LV"/>
              </w:rPr>
            </w:pPr>
            <w:r w:rsidRPr="00E3009A">
              <w:rPr>
                <w:rFonts w:eastAsia="Times New Roman" w:cs="Times New Roman"/>
                <w:b/>
                <w:bCs/>
                <w:sz w:val="22"/>
                <w:lang w:eastAsia="lv-LV"/>
              </w:rPr>
              <w:t>2016</w:t>
            </w:r>
          </w:p>
        </w:tc>
        <w:tc>
          <w:tcPr>
            <w:tcW w:w="650" w:type="pct"/>
            <w:hideMark/>
          </w:tcPr>
          <w:p w:rsidR="007C60A3" w:rsidRPr="00E3009A" w:rsidRDefault="008B7C0F" w:rsidP="009B6DD9">
            <w:pPr>
              <w:jc w:val="center"/>
              <w:rPr>
                <w:rFonts w:eastAsia="Times New Roman" w:cs="Times New Roman"/>
                <w:b/>
                <w:bCs/>
                <w:sz w:val="22"/>
                <w:lang w:eastAsia="lv-LV"/>
              </w:rPr>
            </w:pPr>
            <w:r w:rsidRPr="00E3009A">
              <w:rPr>
                <w:rFonts w:eastAsia="Times New Roman" w:cs="Times New Roman"/>
                <w:b/>
                <w:bCs/>
                <w:sz w:val="22"/>
                <w:lang w:eastAsia="lv-LV"/>
              </w:rPr>
              <w:t>2017</w:t>
            </w:r>
          </w:p>
        </w:tc>
        <w:tc>
          <w:tcPr>
            <w:tcW w:w="600" w:type="pct"/>
            <w:hideMark/>
          </w:tcPr>
          <w:p w:rsidR="007C60A3" w:rsidRPr="00E3009A" w:rsidRDefault="008B7C0F" w:rsidP="009B6DD9">
            <w:pPr>
              <w:jc w:val="center"/>
              <w:rPr>
                <w:rFonts w:eastAsia="Times New Roman" w:cs="Times New Roman"/>
                <w:b/>
                <w:bCs/>
                <w:sz w:val="22"/>
                <w:lang w:eastAsia="lv-LV"/>
              </w:rPr>
            </w:pPr>
            <w:r w:rsidRPr="00E3009A">
              <w:rPr>
                <w:rFonts w:eastAsia="Times New Roman" w:cs="Times New Roman"/>
                <w:b/>
                <w:bCs/>
                <w:sz w:val="22"/>
                <w:lang w:eastAsia="lv-LV"/>
              </w:rPr>
              <w:t>2018</w:t>
            </w:r>
          </w:p>
        </w:tc>
      </w:tr>
      <w:tr w:rsidR="007C60A3" w:rsidRPr="00E3009A" w:rsidTr="00AD111C">
        <w:tc>
          <w:tcPr>
            <w:tcW w:w="0" w:type="auto"/>
            <w:vMerge/>
            <w:hideMark/>
          </w:tcPr>
          <w:p w:rsidR="007C60A3" w:rsidRPr="00E3009A" w:rsidRDefault="007C60A3" w:rsidP="0082263D">
            <w:pPr>
              <w:rPr>
                <w:rFonts w:eastAsia="Times New Roman" w:cs="Times New Roman"/>
                <w:b/>
                <w:bCs/>
                <w:sz w:val="22"/>
                <w:lang w:eastAsia="lv-LV"/>
              </w:rPr>
            </w:pPr>
          </w:p>
        </w:tc>
        <w:tc>
          <w:tcPr>
            <w:tcW w:w="650" w:type="pct"/>
            <w:hideMark/>
          </w:tcPr>
          <w:p w:rsidR="007C60A3" w:rsidRPr="00E3009A" w:rsidRDefault="007C60A3" w:rsidP="0082263D">
            <w:pPr>
              <w:jc w:val="center"/>
              <w:rPr>
                <w:rFonts w:eastAsia="Times New Roman" w:cs="Times New Roman"/>
                <w:sz w:val="22"/>
                <w:lang w:eastAsia="lv-LV"/>
              </w:rPr>
            </w:pPr>
            <w:r w:rsidRPr="00E3009A">
              <w:rPr>
                <w:rFonts w:eastAsia="Times New Roman" w:cs="Times New Roman"/>
                <w:sz w:val="22"/>
                <w:lang w:eastAsia="lv-LV"/>
              </w:rPr>
              <w:t>saskaņā ar valsts budžetu kārtējam gadam</w:t>
            </w:r>
          </w:p>
        </w:tc>
        <w:tc>
          <w:tcPr>
            <w:tcW w:w="800" w:type="pct"/>
            <w:hideMark/>
          </w:tcPr>
          <w:p w:rsidR="007C60A3" w:rsidRPr="00E3009A" w:rsidRDefault="007C60A3" w:rsidP="0082263D">
            <w:pPr>
              <w:jc w:val="center"/>
              <w:rPr>
                <w:rFonts w:eastAsia="Times New Roman" w:cs="Times New Roman"/>
                <w:sz w:val="22"/>
                <w:lang w:eastAsia="lv-LV"/>
              </w:rPr>
            </w:pPr>
            <w:r w:rsidRPr="00E3009A">
              <w:rPr>
                <w:rFonts w:eastAsia="Times New Roman" w:cs="Times New Roman"/>
                <w:sz w:val="22"/>
                <w:lang w:eastAsia="lv-LV"/>
              </w:rPr>
              <w:t>izmaiņas kārtējā gadā, salīdzinot ar valsts budžetu kārtējam gadam</w:t>
            </w:r>
          </w:p>
        </w:tc>
        <w:tc>
          <w:tcPr>
            <w:tcW w:w="600" w:type="pct"/>
            <w:hideMark/>
          </w:tcPr>
          <w:p w:rsidR="007C60A3" w:rsidRPr="00E3009A" w:rsidRDefault="007C60A3" w:rsidP="0082263D">
            <w:pPr>
              <w:jc w:val="center"/>
              <w:rPr>
                <w:rFonts w:eastAsia="Times New Roman" w:cs="Times New Roman"/>
                <w:sz w:val="22"/>
                <w:lang w:eastAsia="lv-LV"/>
              </w:rPr>
            </w:pPr>
            <w:r w:rsidRPr="00E3009A">
              <w:rPr>
                <w:rFonts w:eastAsia="Times New Roman" w:cs="Times New Roman"/>
                <w:sz w:val="22"/>
                <w:lang w:eastAsia="lv-LV"/>
              </w:rPr>
              <w:t>izmaiņas, salīdzinot ar kārtējo (n) gadu</w:t>
            </w:r>
          </w:p>
        </w:tc>
        <w:tc>
          <w:tcPr>
            <w:tcW w:w="650" w:type="pct"/>
            <w:hideMark/>
          </w:tcPr>
          <w:p w:rsidR="007C60A3" w:rsidRPr="00E3009A" w:rsidRDefault="007C60A3" w:rsidP="0082263D">
            <w:pPr>
              <w:jc w:val="center"/>
              <w:rPr>
                <w:rFonts w:eastAsia="Times New Roman" w:cs="Times New Roman"/>
                <w:sz w:val="22"/>
                <w:lang w:eastAsia="lv-LV"/>
              </w:rPr>
            </w:pPr>
            <w:r w:rsidRPr="00E3009A">
              <w:rPr>
                <w:rFonts w:eastAsia="Times New Roman" w:cs="Times New Roman"/>
                <w:sz w:val="22"/>
                <w:lang w:eastAsia="lv-LV"/>
              </w:rPr>
              <w:t>izmaiņas, salīdzinot ar kārtējo (n) gadu</w:t>
            </w:r>
          </w:p>
        </w:tc>
        <w:tc>
          <w:tcPr>
            <w:tcW w:w="600" w:type="pct"/>
            <w:hideMark/>
          </w:tcPr>
          <w:p w:rsidR="007C60A3" w:rsidRPr="00E3009A" w:rsidRDefault="007C60A3" w:rsidP="0082263D">
            <w:pPr>
              <w:jc w:val="center"/>
              <w:rPr>
                <w:rFonts w:eastAsia="Times New Roman" w:cs="Times New Roman"/>
                <w:sz w:val="22"/>
                <w:lang w:eastAsia="lv-LV"/>
              </w:rPr>
            </w:pPr>
            <w:r w:rsidRPr="00E3009A">
              <w:rPr>
                <w:rFonts w:eastAsia="Times New Roman" w:cs="Times New Roman"/>
                <w:sz w:val="22"/>
                <w:lang w:eastAsia="lv-LV"/>
              </w:rPr>
              <w:t>izmaiņas, salīdzinot ar kārtējo (n) gadu</w:t>
            </w:r>
          </w:p>
        </w:tc>
      </w:tr>
      <w:tr w:rsidR="007C60A3" w:rsidRPr="00E3009A" w:rsidTr="00AD111C">
        <w:tc>
          <w:tcPr>
            <w:tcW w:w="1700" w:type="pct"/>
            <w:hideMark/>
          </w:tcPr>
          <w:p w:rsidR="007C60A3" w:rsidRPr="00E3009A" w:rsidRDefault="007C60A3" w:rsidP="0082263D">
            <w:pPr>
              <w:jc w:val="center"/>
              <w:rPr>
                <w:rFonts w:eastAsia="Times New Roman" w:cs="Times New Roman"/>
                <w:sz w:val="22"/>
                <w:lang w:eastAsia="lv-LV"/>
              </w:rPr>
            </w:pPr>
            <w:r w:rsidRPr="00E3009A">
              <w:rPr>
                <w:rFonts w:eastAsia="Times New Roman" w:cs="Times New Roman"/>
                <w:sz w:val="22"/>
                <w:lang w:eastAsia="lv-LV"/>
              </w:rPr>
              <w:t>1</w:t>
            </w:r>
          </w:p>
        </w:tc>
        <w:tc>
          <w:tcPr>
            <w:tcW w:w="650" w:type="pct"/>
            <w:hideMark/>
          </w:tcPr>
          <w:p w:rsidR="007C60A3" w:rsidRPr="00E3009A" w:rsidRDefault="007C60A3" w:rsidP="0082263D">
            <w:pPr>
              <w:jc w:val="center"/>
              <w:rPr>
                <w:rFonts w:eastAsia="Times New Roman" w:cs="Times New Roman"/>
                <w:sz w:val="22"/>
                <w:lang w:eastAsia="lv-LV"/>
              </w:rPr>
            </w:pPr>
            <w:r w:rsidRPr="00E3009A">
              <w:rPr>
                <w:rFonts w:eastAsia="Times New Roman" w:cs="Times New Roman"/>
                <w:sz w:val="22"/>
                <w:lang w:eastAsia="lv-LV"/>
              </w:rPr>
              <w:t>2</w:t>
            </w:r>
          </w:p>
        </w:tc>
        <w:tc>
          <w:tcPr>
            <w:tcW w:w="800" w:type="pct"/>
            <w:hideMark/>
          </w:tcPr>
          <w:p w:rsidR="007C60A3" w:rsidRPr="00E3009A" w:rsidRDefault="007C60A3" w:rsidP="0082263D">
            <w:pPr>
              <w:jc w:val="center"/>
              <w:rPr>
                <w:rFonts w:eastAsia="Times New Roman" w:cs="Times New Roman"/>
                <w:sz w:val="22"/>
                <w:lang w:eastAsia="lv-LV"/>
              </w:rPr>
            </w:pPr>
            <w:r w:rsidRPr="00E3009A">
              <w:rPr>
                <w:rFonts w:eastAsia="Times New Roman" w:cs="Times New Roman"/>
                <w:sz w:val="22"/>
                <w:lang w:eastAsia="lv-LV"/>
              </w:rPr>
              <w:t>3</w:t>
            </w:r>
          </w:p>
        </w:tc>
        <w:tc>
          <w:tcPr>
            <w:tcW w:w="600" w:type="pct"/>
            <w:hideMark/>
          </w:tcPr>
          <w:p w:rsidR="007C60A3" w:rsidRPr="00E3009A" w:rsidRDefault="007C60A3" w:rsidP="0082263D">
            <w:pPr>
              <w:jc w:val="center"/>
              <w:rPr>
                <w:rFonts w:eastAsia="Times New Roman" w:cs="Times New Roman"/>
                <w:sz w:val="22"/>
                <w:lang w:eastAsia="lv-LV"/>
              </w:rPr>
            </w:pPr>
            <w:r w:rsidRPr="00E3009A">
              <w:rPr>
                <w:rFonts w:eastAsia="Times New Roman" w:cs="Times New Roman"/>
                <w:sz w:val="22"/>
                <w:lang w:eastAsia="lv-LV"/>
              </w:rPr>
              <w:t>4</w:t>
            </w:r>
          </w:p>
        </w:tc>
        <w:tc>
          <w:tcPr>
            <w:tcW w:w="650" w:type="pct"/>
            <w:hideMark/>
          </w:tcPr>
          <w:p w:rsidR="007C60A3" w:rsidRPr="00E3009A" w:rsidRDefault="007C60A3" w:rsidP="0082263D">
            <w:pPr>
              <w:jc w:val="center"/>
              <w:rPr>
                <w:rFonts w:eastAsia="Times New Roman" w:cs="Times New Roman"/>
                <w:sz w:val="22"/>
                <w:lang w:eastAsia="lv-LV"/>
              </w:rPr>
            </w:pPr>
            <w:r w:rsidRPr="00E3009A">
              <w:rPr>
                <w:rFonts w:eastAsia="Times New Roman" w:cs="Times New Roman"/>
                <w:sz w:val="22"/>
                <w:lang w:eastAsia="lv-LV"/>
              </w:rPr>
              <w:t>5</w:t>
            </w:r>
          </w:p>
        </w:tc>
        <w:tc>
          <w:tcPr>
            <w:tcW w:w="600" w:type="pct"/>
            <w:hideMark/>
          </w:tcPr>
          <w:p w:rsidR="007C60A3" w:rsidRPr="00E3009A" w:rsidRDefault="007C60A3" w:rsidP="0082263D">
            <w:pPr>
              <w:jc w:val="center"/>
              <w:rPr>
                <w:rFonts w:eastAsia="Times New Roman" w:cs="Times New Roman"/>
                <w:sz w:val="22"/>
                <w:lang w:eastAsia="lv-LV"/>
              </w:rPr>
            </w:pPr>
            <w:r w:rsidRPr="00E3009A">
              <w:rPr>
                <w:rFonts w:eastAsia="Times New Roman" w:cs="Times New Roman"/>
                <w:sz w:val="22"/>
                <w:lang w:eastAsia="lv-LV"/>
              </w:rPr>
              <w:t>6</w:t>
            </w:r>
          </w:p>
        </w:tc>
      </w:tr>
      <w:tr w:rsidR="007C60A3" w:rsidRPr="00E3009A" w:rsidTr="00AD111C">
        <w:tc>
          <w:tcPr>
            <w:tcW w:w="17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1. Budžeta ieņēmumi:</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8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r>
      <w:tr w:rsidR="007C60A3" w:rsidRPr="00E3009A" w:rsidTr="00AD111C">
        <w:tc>
          <w:tcPr>
            <w:tcW w:w="17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1.1. valsts pamatbudžets, tai skaitā ieņēmumi no maksas pakalpojumiem un citi pašu ieņēmumi</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8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r>
      <w:tr w:rsidR="007C60A3" w:rsidRPr="00E3009A" w:rsidTr="00AD111C">
        <w:tc>
          <w:tcPr>
            <w:tcW w:w="17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1.2. valsts speciālais budžets</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8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r>
      <w:tr w:rsidR="007C60A3" w:rsidRPr="00E3009A" w:rsidTr="00AD111C">
        <w:tc>
          <w:tcPr>
            <w:tcW w:w="17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1.3. pašvaldību budžets</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8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r>
      <w:tr w:rsidR="007C60A3" w:rsidRPr="00E3009A" w:rsidTr="00AD111C">
        <w:tc>
          <w:tcPr>
            <w:tcW w:w="17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2. Budžeta izdevumi:</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8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r>
      <w:tr w:rsidR="007C60A3" w:rsidRPr="00E3009A" w:rsidTr="00AD111C">
        <w:tc>
          <w:tcPr>
            <w:tcW w:w="17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2.1. valsts pamatbudžets</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8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r>
      <w:tr w:rsidR="007C60A3" w:rsidRPr="00E3009A" w:rsidTr="00AD111C">
        <w:tc>
          <w:tcPr>
            <w:tcW w:w="17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2.2. valsts speciālais budžets</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8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r>
      <w:tr w:rsidR="007C60A3" w:rsidRPr="00E3009A" w:rsidTr="00AD111C">
        <w:tc>
          <w:tcPr>
            <w:tcW w:w="17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2.3. pašvaldību budžets</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8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50" w:type="pct"/>
            <w:hideMark/>
          </w:tcPr>
          <w:p w:rsidR="007C60A3" w:rsidRPr="00E3009A" w:rsidRDefault="00AC6730" w:rsidP="0082263D">
            <w:pPr>
              <w:rPr>
                <w:rFonts w:eastAsia="Times New Roman" w:cs="Times New Roman"/>
                <w:sz w:val="22"/>
                <w:lang w:eastAsia="lv-LV"/>
              </w:rPr>
            </w:pPr>
            <w:r w:rsidRPr="00E3009A">
              <w:rPr>
                <w:rFonts w:eastAsia="Times New Roman" w:cs="Times New Roman"/>
                <w:sz w:val="22"/>
                <w:lang w:eastAsia="lv-LV"/>
              </w:rPr>
              <w:t>0</w:t>
            </w:r>
            <w:r w:rsidR="007C60A3" w:rsidRPr="00E3009A">
              <w:rPr>
                <w:rFonts w:eastAsia="Times New Roman" w:cs="Times New Roman"/>
                <w:sz w:val="22"/>
                <w:lang w:eastAsia="lv-LV"/>
              </w:rPr>
              <w:t> </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r>
      <w:tr w:rsidR="007C60A3" w:rsidRPr="00E3009A" w:rsidTr="00AD111C">
        <w:tc>
          <w:tcPr>
            <w:tcW w:w="17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3. Finansiālā ietekme:</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8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600" w:type="pct"/>
            <w:hideMark/>
          </w:tcPr>
          <w:p w:rsidR="007C60A3" w:rsidRPr="00E3009A" w:rsidRDefault="007C60A3" w:rsidP="0082263D">
            <w:pPr>
              <w:rPr>
                <w:rFonts w:eastAsia="Times New Roman" w:cs="Times New Roman"/>
                <w:sz w:val="22"/>
                <w:lang w:eastAsia="lv-LV"/>
              </w:rPr>
            </w:pP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r>
      <w:tr w:rsidR="007C60A3" w:rsidRPr="00E3009A" w:rsidTr="00AD111C">
        <w:tc>
          <w:tcPr>
            <w:tcW w:w="17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3.1. valsts pamatbudžets</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8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r>
      <w:tr w:rsidR="007C60A3" w:rsidRPr="00E3009A" w:rsidTr="00AD111C">
        <w:tc>
          <w:tcPr>
            <w:tcW w:w="17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3.2. speciālais budžets</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8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r>
      <w:tr w:rsidR="007C60A3" w:rsidRPr="00E3009A" w:rsidTr="00AD111C">
        <w:tc>
          <w:tcPr>
            <w:tcW w:w="17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3.3. pašvaldību budžets</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8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r>
      <w:tr w:rsidR="007C60A3" w:rsidRPr="00E3009A" w:rsidTr="00AD111C">
        <w:tc>
          <w:tcPr>
            <w:tcW w:w="1700" w:type="pct"/>
            <w:vMerge w:val="restar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4. Finanšu līdzekļi papildu izdevumu finansēšanai (kompensējošu izdevumu samazinājumu norāda ar "+" zīmi)</w:t>
            </w:r>
          </w:p>
        </w:tc>
        <w:tc>
          <w:tcPr>
            <w:tcW w:w="650" w:type="pct"/>
            <w:vMerge w:val="restart"/>
            <w:hideMark/>
          </w:tcPr>
          <w:p w:rsidR="007C60A3" w:rsidRPr="00E3009A" w:rsidRDefault="007C60A3" w:rsidP="0082263D">
            <w:pPr>
              <w:jc w:val="center"/>
              <w:rPr>
                <w:rFonts w:eastAsia="Times New Roman" w:cs="Times New Roman"/>
                <w:sz w:val="22"/>
                <w:lang w:eastAsia="lv-LV"/>
              </w:rPr>
            </w:pPr>
            <w:r w:rsidRPr="00E3009A">
              <w:rPr>
                <w:rFonts w:eastAsia="Times New Roman" w:cs="Times New Roman"/>
                <w:sz w:val="22"/>
                <w:lang w:eastAsia="lv-LV"/>
              </w:rPr>
              <w:t>X</w:t>
            </w:r>
          </w:p>
        </w:tc>
        <w:tc>
          <w:tcPr>
            <w:tcW w:w="8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r>
      <w:tr w:rsidR="007C60A3" w:rsidRPr="00E3009A" w:rsidTr="00AD111C">
        <w:tc>
          <w:tcPr>
            <w:tcW w:w="0" w:type="auto"/>
            <w:vMerge/>
            <w:hideMark/>
          </w:tcPr>
          <w:p w:rsidR="007C60A3" w:rsidRPr="00E3009A" w:rsidRDefault="007C60A3" w:rsidP="0082263D">
            <w:pPr>
              <w:rPr>
                <w:rFonts w:eastAsia="Times New Roman" w:cs="Times New Roman"/>
                <w:sz w:val="22"/>
                <w:lang w:eastAsia="lv-LV"/>
              </w:rPr>
            </w:pPr>
          </w:p>
        </w:tc>
        <w:tc>
          <w:tcPr>
            <w:tcW w:w="0" w:type="auto"/>
            <w:vMerge/>
            <w:hideMark/>
          </w:tcPr>
          <w:p w:rsidR="007C60A3" w:rsidRPr="00E3009A" w:rsidRDefault="007C60A3" w:rsidP="0082263D">
            <w:pPr>
              <w:rPr>
                <w:rFonts w:eastAsia="Times New Roman" w:cs="Times New Roman"/>
                <w:sz w:val="22"/>
                <w:lang w:eastAsia="lv-LV"/>
              </w:rPr>
            </w:pPr>
          </w:p>
        </w:tc>
        <w:tc>
          <w:tcPr>
            <w:tcW w:w="8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r>
      <w:tr w:rsidR="007C60A3" w:rsidRPr="00E3009A" w:rsidTr="00AD111C">
        <w:tc>
          <w:tcPr>
            <w:tcW w:w="0" w:type="auto"/>
            <w:vMerge/>
            <w:hideMark/>
          </w:tcPr>
          <w:p w:rsidR="007C60A3" w:rsidRPr="00E3009A" w:rsidRDefault="007C60A3" w:rsidP="0082263D">
            <w:pPr>
              <w:rPr>
                <w:rFonts w:eastAsia="Times New Roman" w:cs="Times New Roman"/>
                <w:sz w:val="22"/>
                <w:lang w:eastAsia="lv-LV"/>
              </w:rPr>
            </w:pPr>
          </w:p>
        </w:tc>
        <w:tc>
          <w:tcPr>
            <w:tcW w:w="0" w:type="auto"/>
            <w:vMerge/>
            <w:hideMark/>
          </w:tcPr>
          <w:p w:rsidR="007C60A3" w:rsidRPr="00E3009A" w:rsidRDefault="007C60A3" w:rsidP="0082263D">
            <w:pPr>
              <w:rPr>
                <w:rFonts w:eastAsia="Times New Roman" w:cs="Times New Roman"/>
                <w:sz w:val="22"/>
                <w:lang w:eastAsia="lv-LV"/>
              </w:rPr>
            </w:pPr>
          </w:p>
        </w:tc>
        <w:tc>
          <w:tcPr>
            <w:tcW w:w="8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r>
      <w:tr w:rsidR="007C60A3" w:rsidRPr="00E3009A" w:rsidTr="00AD111C">
        <w:tc>
          <w:tcPr>
            <w:tcW w:w="17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5. Precizēta finansiālā ietekme:</w:t>
            </w:r>
          </w:p>
        </w:tc>
        <w:tc>
          <w:tcPr>
            <w:tcW w:w="650" w:type="pct"/>
            <w:vMerge w:val="restart"/>
            <w:hideMark/>
          </w:tcPr>
          <w:p w:rsidR="007C60A3" w:rsidRPr="00E3009A" w:rsidRDefault="007C60A3" w:rsidP="0082263D">
            <w:pPr>
              <w:jc w:val="center"/>
              <w:rPr>
                <w:rFonts w:eastAsia="Times New Roman" w:cs="Times New Roman"/>
                <w:sz w:val="22"/>
                <w:lang w:eastAsia="lv-LV"/>
              </w:rPr>
            </w:pPr>
            <w:r w:rsidRPr="00E3009A">
              <w:rPr>
                <w:rFonts w:eastAsia="Times New Roman" w:cs="Times New Roman"/>
                <w:sz w:val="22"/>
                <w:lang w:eastAsia="lv-LV"/>
              </w:rPr>
              <w:t>X</w:t>
            </w:r>
          </w:p>
        </w:tc>
        <w:tc>
          <w:tcPr>
            <w:tcW w:w="8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r w:rsidR="00AC6730" w:rsidRPr="00E3009A">
              <w:rPr>
                <w:rFonts w:eastAsia="Times New Roman" w:cs="Times New Roman"/>
                <w:sz w:val="22"/>
                <w:lang w:eastAsia="lv-LV"/>
              </w:rPr>
              <w:t>0</w:t>
            </w:r>
          </w:p>
        </w:tc>
      </w:tr>
      <w:tr w:rsidR="007C60A3" w:rsidRPr="00E3009A" w:rsidTr="00AD111C">
        <w:tc>
          <w:tcPr>
            <w:tcW w:w="17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5.1. valsts pamatbudžets</w:t>
            </w:r>
          </w:p>
        </w:tc>
        <w:tc>
          <w:tcPr>
            <w:tcW w:w="0" w:type="auto"/>
            <w:vMerge/>
            <w:hideMark/>
          </w:tcPr>
          <w:p w:rsidR="007C60A3" w:rsidRPr="00E3009A" w:rsidRDefault="007C60A3" w:rsidP="0082263D">
            <w:pPr>
              <w:rPr>
                <w:rFonts w:eastAsia="Times New Roman" w:cs="Times New Roman"/>
                <w:sz w:val="22"/>
                <w:lang w:eastAsia="lv-LV"/>
              </w:rPr>
            </w:pPr>
          </w:p>
        </w:tc>
        <w:tc>
          <w:tcPr>
            <w:tcW w:w="8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r>
      <w:tr w:rsidR="007C60A3" w:rsidRPr="00E3009A" w:rsidTr="00AD111C">
        <w:tc>
          <w:tcPr>
            <w:tcW w:w="17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5.2. speciālais budžets</w:t>
            </w:r>
          </w:p>
        </w:tc>
        <w:tc>
          <w:tcPr>
            <w:tcW w:w="0" w:type="auto"/>
            <w:vMerge/>
            <w:hideMark/>
          </w:tcPr>
          <w:p w:rsidR="007C60A3" w:rsidRPr="00E3009A" w:rsidRDefault="007C60A3" w:rsidP="0082263D">
            <w:pPr>
              <w:rPr>
                <w:rFonts w:eastAsia="Times New Roman" w:cs="Times New Roman"/>
                <w:sz w:val="22"/>
                <w:lang w:eastAsia="lv-LV"/>
              </w:rPr>
            </w:pPr>
          </w:p>
        </w:tc>
        <w:tc>
          <w:tcPr>
            <w:tcW w:w="8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600" w:type="pct"/>
            <w:hideMark/>
          </w:tcPr>
          <w:p w:rsidR="007C60A3" w:rsidRPr="00E3009A" w:rsidRDefault="007C60A3" w:rsidP="00484CA8">
            <w:pPr>
              <w:rPr>
                <w:rFonts w:eastAsia="Times New Roman" w:cs="Times New Roman"/>
                <w:sz w:val="22"/>
                <w:lang w:eastAsia="lv-LV"/>
              </w:rPr>
            </w:pPr>
          </w:p>
        </w:tc>
      </w:tr>
      <w:tr w:rsidR="007C60A3" w:rsidRPr="00E3009A" w:rsidTr="00AD111C">
        <w:tc>
          <w:tcPr>
            <w:tcW w:w="17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5.3. pašvaldību budžets</w:t>
            </w:r>
          </w:p>
        </w:tc>
        <w:tc>
          <w:tcPr>
            <w:tcW w:w="0" w:type="auto"/>
            <w:vMerge/>
            <w:hideMark/>
          </w:tcPr>
          <w:p w:rsidR="007C60A3" w:rsidRPr="00E3009A" w:rsidRDefault="007C60A3" w:rsidP="0082263D">
            <w:pPr>
              <w:rPr>
                <w:rFonts w:eastAsia="Times New Roman" w:cs="Times New Roman"/>
                <w:sz w:val="22"/>
                <w:lang w:eastAsia="lv-LV"/>
              </w:rPr>
            </w:pPr>
          </w:p>
        </w:tc>
        <w:tc>
          <w:tcPr>
            <w:tcW w:w="8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6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6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 </w:t>
            </w:r>
          </w:p>
        </w:tc>
        <w:tc>
          <w:tcPr>
            <w:tcW w:w="600" w:type="pct"/>
            <w:hideMark/>
          </w:tcPr>
          <w:p w:rsidR="007C60A3" w:rsidRPr="00E3009A" w:rsidRDefault="007C60A3" w:rsidP="0082263D">
            <w:pPr>
              <w:rPr>
                <w:rFonts w:eastAsia="Times New Roman" w:cs="Times New Roman"/>
                <w:sz w:val="22"/>
                <w:lang w:eastAsia="lv-LV"/>
              </w:rPr>
            </w:pPr>
          </w:p>
        </w:tc>
      </w:tr>
      <w:tr w:rsidR="007C60A3" w:rsidRPr="00E3009A" w:rsidTr="00AD111C">
        <w:tc>
          <w:tcPr>
            <w:tcW w:w="17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6. Detalizēts ieņēmumu un izdevumu aprēķins (ja nepieciešams, detalizētu ieņēmumu un izdevumu aprēķinu var pievienot anotācijas pielikumā):</w:t>
            </w:r>
          </w:p>
        </w:tc>
        <w:tc>
          <w:tcPr>
            <w:tcW w:w="3300" w:type="pct"/>
            <w:gridSpan w:val="5"/>
            <w:vMerge w:val="restart"/>
            <w:hideMark/>
          </w:tcPr>
          <w:p w:rsidR="007C60A3" w:rsidRPr="00E3009A" w:rsidRDefault="00484CA8" w:rsidP="0082263D">
            <w:pPr>
              <w:rPr>
                <w:rFonts w:eastAsia="Times New Roman" w:cs="Times New Roman"/>
                <w:sz w:val="22"/>
                <w:lang w:eastAsia="lv-LV"/>
              </w:rPr>
            </w:pPr>
            <w:r w:rsidRPr="00E3009A">
              <w:rPr>
                <w:rFonts w:eastAsia="Times New Roman" w:cs="Times New Roman"/>
                <w:sz w:val="22"/>
                <w:lang w:eastAsia="lv-LV"/>
              </w:rPr>
              <w:t>Nav attiecināms</w:t>
            </w:r>
          </w:p>
        </w:tc>
      </w:tr>
      <w:tr w:rsidR="007C60A3" w:rsidRPr="00E3009A" w:rsidTr="00AD111C">
        <w:tc>
          <w:tcPr>
            <w:tcW w:w="17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6.1. detalizēts ieņēmumu aprēķins</w:t>
            </w:r>
          </w:p>
        </w:tc>
        <w:tc>
          <w:tcPr>
            <w:tcW w:w="0" w:type="auto"/>
            <w:gridSpan w:val="5"/>
            <w:vMerge/>
            <w:hideMark/>
          </w:tcPr>
          <w:p w:rsidR="007C60A3" w:rsidRPr="00E3009A" w:rsidRDefault="007C60A3" w:rsidP="0082263D">
            <w:pPr>
              <w:rPr>
                <w:rFonts w:eastAsia="Times New Roman" w:cs="Times New Roman"/>
                <w:sz w:val="22"/>
                <w:lang w:eastAsia="lv-LV"/>
              </w:rPr>
            </w:pPr>
          </w:p>
        </w:tc>
      </w:tr>
      <w:tr w:rsidR="007C60A3" w:rsidRPr="00E3009A" w:rsidTr="00AD111C">
        <w:tc>
          <w:tcPr>
            <w:tcW w:w="17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6.2. detalizēts izdevumu aprēķins</w:t>
            </w:r>
          </w:p>
        </w:tc>
        <w:tc>
          <w:tcPr>
            <w:tcW w:w="0" w:type="auto"/>
            <w:gridSpan w:val="5"/>
            <w:vMerge/>
            <w:hideMark/>
          </w:tcPr>
          <w:p w:rsidR="007C60A3" w:rsidRPr="00E3009A" w:rsidRDefault="007C60A3" w:rsidP="0082263D">
            <w:pPr>
              <w:rPr>
                <w:rFonts w:eastAsia="Times New Roman" w:cs="Times New Roman"/>
                <w:sz w:val="22"/>
                <w:lang w:eastAsia="lv-LV"/>
              </w:rPr>
            </w:pPr>
          </w:p>
        </w:tc>
      </w:tr>
      <w:tr w:rsidR="007C60A3" w:rsidRPr="00E3009A" w:rsidTr="00AD111C">
        <w:trPr>
          <w:trHeight w:val="555"/>
        </w:trPr>
        <w:tc>
          <w:tcPr>
            <w:tcW w:w="170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7. Cita informācija</w:t>
            </w:r>
          </w:p>
        </w:tc>
        <w:tc>
          <w:tcPr>
            <w:tcW w:w="3300" w:type="pct"/>
            <w:gridSpan w:val="5"/>
            <w:hideMark/>
          </w:tcPr>
          <w:p w:rsidR="00C15435" w:rsidRPr="00E3009A" w:rsidRDefault="00C15435" w:rsidP="0082263D">
            <w:pPr>
              <w:jc w:val="both"/>
              <w:rPr>
                <w:rFonts w:eastAsia="Times New Roman" w:cs="Times New Roman"/>
                <w:sz w:val="22"/>
                <w:lang w:eastAsia="lv-LV"/>
              </w:rPr>
            </w:pPr>
            <w:r w:rsidRPr="00E3009A">
              <w:rPr>
                <w:rFonts w:cs="Times New Roman"/>
                <w:color w:val="000000"/>
                <w:sz w:val="22"/>
              </w:rPr>
              <w:t>Pēc E</w:t>
            </w:r>
            <w:r w:rsidR="00EB2B6F" w:rsidRPr="00E3009A">
              <w:rPr>
                <w:rFonts w:cs="Times New Roman"/>
                <w:color w:val="000000"/>
                <w:sz w:val="22"/>
              </w:rPr>
              <w:t>konomikas ministrijas</w:t>
            </w:r>
            <w:r w:rsidRPr="00E3009A">
              <w:rPr>
                <w:rFonts w:cs="Times New Roman"/>
                <w:color w:val="000000"/>
                <w:sz w:val="22"/>
              </w:rPr>
              <w:t xml:space="preserve"> ekspertu vērtējuma</w:t>
            </w:r>
            <w:r w:rsidRPr="00E3009A">
              <w:rPr>
                <w:rFonts w:cs="Times New Roman"/>
                <w:sz w:val="22"/>
              </w:rPr>
              <w:t xml:space="preserve"> </w:t>
            </w:r>
            <w:r w:rsidRPr="00E3009A">
              <w:rPr>
                <w:rFonts w:cs="Times New Roman"/>
                <w:color w:val="000000"/>
                <w:sz w:val="22"/>
              </w:rPr>
              <w:t xml:space="preserve">energoefektivitātes pasākumu izmaksas publiskajās ēkās un mājokļos 2014. - 2020. gada periodā būs vidēji 142,29 </w:t>
            </w:r>
            <w:proofErr w:type="spellStart"/>
            <w:r w:rsidR="0077334C" w:rsidRPr="00E3009A">
              <w:rPr>
                <w:rFonts w:cs="Times New Roman"/>
                <w:i/>
                <w:color w:val="000000"/>
                <w:sz w:val="22"/>
              </w:rPr>
              <w:t>euro</w:t>
            </w:r>
            <w:proofErr w:type="spellEnd"/>
            <w:r w:rsidRPr="00E3009A">
              <w:rPr>
                <w:rFonts w:cs="Times New Roman"/>
                <w:color w:val="000000"/>
                <w:sz w:val="22"/>
              </w:rPr>
              <w:t>/m</w:t>
            </w:r>
            <w:r w:rsidRPr="00E3009A">
              <w:rPr>
                <w:rFonts w:cs="Times New Roman"/>
                <w:color w:val="000000"/>
                <w:sz w:val="22"/>
                <w:vertAlign w:val="superscript"/>
              </w:rPr>
              <w:t>2</w:t>
            </w:r>
            <w:r w:rsidRPr="00E3009A">
              <w:rPr>
                <w:rFonts w:cs="Times New Roman"/>
                <w:color w:val="000000"/>
                <w:sz w:val="22"/>
              </w:rPr>
              <w:t xml:space="preserve">, līdz ar to 3% mērķa </w:t>
            </w:r>
            <w:r w:rsidRPr="00E3009A">
              <w:rPr>
                <w:rFonts w:cs="Times New Roman"/>
                <w:color w:val="000000"/>
                <w:sz w:val="22"/>
              </w:rPr>
              <w:lastRenderedPageBreak/>
              <w:t xml:space="preserve">sasniegšanai nepieciešamais finansējums 96 541 852,35 </w:t>
            </w:r>
            <w:proofErr w:type="spellStart"/>
            <w:r w:rsidR="0077334C" w:rsidRPr="00E3009A">
              <w:rPr>
                <w:rFonts w:cs="Times New Roman"/>
                <w:i/>
                <w:color w:val="000000"/>
                <w:sz w:val="22"/>
              </w:rPr>
              <w:t>euro</w:t>
            </w:r>
            <w:proofErr w:type="spellEnd"/>
            <w:r w:rsidRPr="00E3009A">
              <w:rPr>
                <w:rFonts w:cs="Times New Roman"/>
                <w:color w:val="000000"/>
                <w:sz w:val="22"/>
              </w:rPr>
              <w:t xml:space="preserve"> apjomā, jeb 13 787 627,85 </w:t>
            </w:r>
            <w:proofErr w:type="spellStart"/>
            <w:r w:rsidR="0077334C" w:rsidRPr="00E3009A">
              <w:rPr>
                <w:rFonts w:cs="Times New Roman"/>
                <w:i/>
                <w:color w:val="000000"/>
                <w:sz w:val="22"/>
              </w:rPr>
              <w:t>euro</w:t>
            </w:r>
            <w:proofErr w:type="spellEnd"/>
            <w:r w:rsidRPr="00E3009A">
              <w:rPr>
                <w:rFonts w:cs="Times New Roman"/>
                <w:color w:val="000000"/>
                <w:sz w:val="22"/>
              </w:rPr>
              <w:t xml:space="preserve"> katru gadu. Ņemot vērā to, ka publisko ēku finansēšanai paredzēts piesaistīt ES fondus, valsts budžeta kopējais līdzfinansējums nepieciešams 9 348 267,80 </w:t>
            </w:r>
            <w:proofErr w:type="spellStart"/>
            <w:r w:rsidR="0077334C" w:rsidRPr="00E3009A">
              <w:rPr>
                <w:rFonts w:cs="Times New Roman"/>
                <w:i/>
                <w:color w:val="000000"/>
                <w:sz w:val="22"/>
              </w:rPr>
              <w:t>euro</w:t>
            </w:r>
            <w:proofErr w:type="spellEnd"/>
            <w:r w:rsidRPr="00E3009A">
              <w:rPr>
                <w:rFonts w:cs="Times New Roman"/>
                <w:color w:val="000000"/>
                <w:sz w:val="22"/>
              </w:rPr>
              <w:t xml:space="preserve"> apjomā, un risinājums atstāj papildus ietekmi uz valsts budžetu.</w:t>
            </w:r>
            <w:r w:rsidRPr="00E3009A">
              <w:rPr>
                <w:rFonts w:cs="Times New Roman"/>
                <w:sz w:val="22"/>
              </w:rPr>
              <w:t xml:space="preserve"> </w:t>
            </w:r>
            <w:r w:rsidRPr="00E3009A">
              <w:rPr>
                <w:rFonts w:cs="Times New Roman"/>
                <w:color w:val="000000"/>
                <w:sz w:val="22"/>
              </w:rPr>
              <w:t>Vienlaikus ietekme var mainīties, ja centrālās valdības ēku renovācijai tiek izvēlēts valsts energoefektivitātes fonds - kas var piešķirt ne tikai grantus, bet arī aizdevumus (vai arī valsts finansē ēku renovāciju no budžeta līdzekļiem), valsts budžetā būs jāparedz pilnas valsts ēku renovācijas izmaksas.</w:t>
            </w:r>
          </w:p>
          <w:p w:rsidR="00C57C49" w:rsidRPr="00E3009A" w:rsidRDefault="00C15435" w:rsidP="0082263D">
            <w:pPr>
              <w:jc w:val="both"/>
              <w:rPr>
                <w:rFonts w:cs="Times New Roman"/>
                <w:color w:val="000000"/>
                <w:sz w:val="22"/>
              </w:rPr>
            </w:pPr>
            <w:r w:rsidRPr="00E3009A">
              <w:rPr>
                <w:rFonts w:cs="Times New Roman"/>
                <w:color w:val="000000"/>
                <w:sz w:val="22"/>
              </w:rPr>
              <w:t>Centrālās valdības ēku renovācijas rezultātā samazināsies maksājumi par siltumenerģiju. 3% mērķa sasniegšanas rezultātā valsts ēku enerģijas patēriņš (salīdzinājumā ar stāvokli pirms 3% platības renovācijas) samazināsies kopumā par 50 885</w:t>
            </w:r>
            <w:r w:rsidR="009B6DD9" w:rsidRPr="00E3009A">
              <w:rPr>
                <w:rFonts w:cs="Times New Roman"/>
                <w:color w:val="000000"/>
                <w:sz w:val="22"/>
              </w:rPr>
              <w:t xml:space="preserve"> </w:t>
            </w:r>
            <w:proofErr w:type="spellStart"/>
            <w:r w:rsidR="009B6DD9" w:rsidRPr="00E3009A">
              <w:rPr>
                <w:rFonts w:cs="Times New Roman"/>
                <w:color w:val="000000"/>
                <w:sz w:val="22"/>
              </w:rPr>
              <w:t>MWh</w:t>
            </w:r>
            <w:proofErr w:type="spellEnd"/>
            <w:r w:rsidR="009B6DD9" w:rsidRPr="00E3009A">
              <w:rPr>
                <w:rFonts w:cs="Times New Roman"/>
                <w:color w:val="000000"/>
                <w:sz w:val="22"/>
              </w:rPr>
              <w:t>, līdz ar to sākot ar 2020. </w:t>
            </w:r>
            <w:r w:rsidRPr="00E3009A">
              <w:rPr>
                <w:rFonts w:cs="Times New Roman"/>
                <w:color w:val="000000"/>
                <w:sz w:val="22"/>
              </w:rPr>
              <w:t xml:space="preserve">gadu valstij radīsies enerģijas izmaksu ietaupījums ap 3 272 605,16 </w:t>
            </w:r>
            <w:proofErr w:type="spellStart"/>
            <w:r w:rsidR="0077334C" w:rsidRPr="00E3009A">
              <w:rPr>
                <w:rFonts w:cs="Times New Roman"/>
                <w:i/>
                <w:color w:val="000000"/>
                <w:sz w:val="22"/>
              </w:rPr>
              <w:t>euro</w:t>
            </w:r>
            <w:proofErr w:type="spellEnd"/>
            <w:r w:rsidRPr="00E3009A">
              <w:rPr>
                <w:rFonts w:cs="Times New Roman"/>
                <w:color w:val="000000"/>
                <w:sz w:val="22"/>
              </w:rPr>
              <w:t>/gadā.</w:t>
            </w:r>
          </w:p>
          <w:p w:rsidR="007F0DBD" w:rsidRPr="00E3009A" w:rsidRDefault="007F0DBD" w:rsidP="0082263D">
            <w:pPr>
              <w:pStyle w:val="naiskr"/>
              <w:spacing w:before="0" w:after="0"/>
              <w:jc w:val="both"/>
              <w:rPr>
                <w:sz w:val="22"/>
                <w:szCs w:val="22"/>
              </w:rPr>
            </w:pPr>
            <w:r w:rsidRPr="00E3009A">
              <w:rPr>
                <w:sz w:val="22"/>
                <w:szCs w:val="22"/>
              </w:rPr>
              <w:t xml:space="preserve">Energoefektivitātes paaugstināšanas vienošanos ieviešana paredz iespēju valstij noteikt subsīdijas energoauditiem un/vai atsevišķiem energoefektivitātes paaugstināšanas pasākumiem. </w:t>
            </w:r>
          </w:p>
          <w:p w:rsidR="007C60A3" w:rsidRPr="00E3009A" w:rsidRDefault="007F0DBD" w:rsidP="005332A0">
            <w:pPr>
              <w:pStyle w:val="naiskr"/>
              <w:spacing w:before="0" w:after="0"/>
              <w:jc w:val="both"/>
              <w:rPr>
                <w:sz w:val="22"/>
                <w:szCs w:val="22"/>
              </w:rPr>
            </w:pPr>
            <w:r w:rsidRPr="00E3009A">
              <w:rPr>
                <w:sz w:val="22"/>
                <w:szCs w:val="22"/>
              </w:rPr>
              <w:t>Paredzamais energoauditu skaits l</w:t>
            </w:r>
            <w:r w:rsidR="00B375F1" w:rsidRPr="00E3009A">
              <w:rPr>
                <w:sz w:val="22"/>
                <w:szCs w:val="22"/>
              </w:rPr>
              <w:t>ielajos uzņēmumos 2015.</w:t>
            </w:r>
            <w:r w:rsidR="0055021A" w:rsidRPr="00E3009A">
              <w:rPr>
                <w:sz w:val="22"/>
                <w:szCs w:val="22"/>
              </w:rPr>
              <w:t> </w:t>
            </w:r>
            <w:r w:rsidR="00B375F1" w:rsidRPr="00E3009A">
              <w:rPr>
                <w:sz w:val="22"/>
                <w:szCs w:val="22"/>
              </w:rPr>
              <w:t xml:space="preserve">gadā </w:t>
            </w:r>
            <w:r w:rsidR="0055021A" w:rsidRPr="00E3009A">
              <w:rPr>
                <w:sz w:val="22"/>
                <w:szCs w:val="22"/>
              </w:rPr>
              <w:t>–</w:t>
            </w:r>
            <w:r w:rsidR="00B375F1" w:rsidRPr="00E3009A">
              <w:rPr>
                <w:sz w:val="22"/>
                <w:szCs w:val="22"/>
              </w:rPr>
              <w:t xml:space="preserve"> 40</w:t>
            </w:r>
            <w:r w:rsidRPr="00E3009A">
              <w:rPr>
                <w:sz w:val="22"/>
                <w:szCs w:val="22"/>
              </w:rPr>
              <w:t>0</w:t>
            </w:r>
            <w:r w:rsidR="0055021A" w:rsidRPr="00E3009A">
              <w:rPr>
                <w:sz w:val="22"/>
                <w:szCs w:val="22"/>
              </w:rPr>
              <w:t xml:space="preserve"> </w:t>
            </w:r>
            <w:r w:rsidRPr="00E3009A">
              <w:rPr>
                <w:sz w:val="22"/>
                <w:szCs w:val="22"/>
              </w:rPr>
              <w:t xml:space="preserve">gab., prognozējamās viena energoaudita izmaksas – 3000 </w:t>
            </w:r>
            <w:proofErr w:type="spellStart"/>
            <w:r w:rsidRPr="00E3009A">
              <w:rPr>
                <w:i/>
                <w:sz w:val="22"/>
                <w:szCs w:val="22"/>
              </w:rPr>
              <w:t>euro</w:t>
            </w:r>
            <w:proofErr w:type="spellEnd"/>
            <w:r w:rsidRPr="00E3009A">
              <w:rPr>
                <w:i/>
                <w:sz w:val="22"/>
                <w:szCs w:val="22"/>
              </w:rPr>
              <w:t>.</w:t>
            </w:r>
            <w:r w:rsidRPr="00E3009A">
              <w:rPr>
                <w:sz w:val="22"/>
                <w:szCs w:val="22"/>
              </w:rPr>
              <w:t xml:space="preserve"> </w:t>
            </w:r>
          </w:p>
        </w:tc>
      </w:tr>
    </w:tbl>
    <w:p w:rsidR="007C60A3" w:rsidRPr="007C60A3" w:rsidRDefault="007C60A3" w:rsidP="0082263D">
      <w:pPr>
        <w:rPr>
          <w:rFonts w:eastAsia="Times New Roman" w:cs="Times New Roman"/>
          <w:sz w:val="24"/>
          <w:szCs w:val="24"/>
          <w:lang w:eastAsia="lv-LV"/>
        </w:rPr>
      </w:pPr>
      <w:r w:rsidRPr="007C60A3">
        <w:rPr>
          <w:rFonts w:eastAsia="Times New Roman" w:cs="Times New Roman"/>
          <w:sz w:val="24"/>
          <w:szCs w:val="24"/>
          <w:lang w:eastAsia="lv-LV"/>
        </w:rPr>
        <w:lastRenderedPageBreak/>
        <w:t> </w:t>
      </w:r>
    </w:p>
    <w:tbl>
      <w:tblPr>
        <w:tblStyle w:val="TableGrid"/>
        <w:tblW w:w="5000" w:type="pct"/>
        <w:tblLook w:val="04A0" w:firstRow="1" w:lastRow="0" w:firstColumn="1" w:lastColumn="0" w:noHBand="0" w:noVBand="1"/>
      </w:tblPr>
      <w:tblGrid>
        <w:gridCol w:w="465"/>
        <w:gridCol w:w="2693"/>
        <w:gridCol w:w="6129"/>
      </w:tblGrid>
      <w:tr w:rsidR="007C60A3" w:rsidRPr="009B6DD9" w:rsidTr="00AD111C">
        <w:trPr>
          <w:trHeight w:val="450"/>
        </w:trPr>
        <w:tc>
          <w:tcPr>
            <w:tcW w:w="0" w:type="auto"/>
            <w:gridSpan w:val="3"/>
            <w:hideMark/>
          </w:tcPr>
          <w:p w:rsidR="007C60A3" w:rsidRPr="009B6DD9" w:rsidRDefault="007C60A3" w:rsidP="0082263D">
            <w:pPr>
              <w:jc w:val="center"/>
              <w:rPr>
                <w:rFonts w:eastAsia="Times New Roman" w:cs="Times New Roman"/>
                <w:b/>
                <w:bCs/>
                <w:sz w:val="22"/>
                <w:szCs w:val="24"/>
                <w:lang w:eastAsia="lv-LV"/>
              </w:rPr>
            </w:pPr>
            <w:r w:rsidRPr="009B6DD9">
              <w:rPr>
                <w:rFonts w:eastAsia="Times New Roman" w:cs="Times New Roman"/>
                <w:b/>
                <w:bCs/>
                <w:sz w:val="22"/>
                <w:szCs w:val="24"/>
                <w:lang w:eastAsia="lv-LV"/>
              </w:rPr>
              <w:t>IV. Tiesību akta projekta ietekme uz spēkā esošo tiesību normu sistēmu</w:t>
            </w:r>
          </w:p>
        </w:tc>
      </w:tr>
      <w:tr w:rsidR="007C60A3" w:rsidRPr="009B6DD9" w:rsidTr="00AD111C">
        <w:tc>
          <w:tcPr>
            <w:tcW w:w="250" w:type="pct"/>
            <w:hideMark/>
          </w:tcPr>
          <w:p w:rsidR="007C60A3" w:rsidRPr="009B6DD9" w:rsidRDefault="007C60A3" w:rsidP="0082263D">
            <w:pPr>
              <w:rPr>
                <w:rFonts w:eastAsia="Times New Roman" w:cs="Times New Roman"/>
                <w:sz w:val="22"/>
                <w:szCs w:val="24"/>
                <w:lang w:eastAsia="lv-LV"/>
              </w:rPr>
            </w:pPr>
            <w:r w:rsidRPr="009B6DD9">
              <w:rPr>
                <w:rFonts w:eastAsia="Times New Roman" w:cs="Times New Roman"/>
                <w:sz w:val="22"/>
                <w:szCs w:val="24"/>
                <w:lang w:eastAsia="lv-LV"/>
              </w:rPr>
              <w:t>1.</w:t>
            </w:r>
          </w:p>
        </w:tc>
        <w:tc>
          <w:tcPr>
            <w:tcW w:w="1450" w:type="pct"/>
            <w:hideMark/>
          </w:tcPr>
          <w:p w:rsidR="007C60A3" w:rsidRPr="009B6DD9" w:rsidRDefault="007C60A3" w:rsidP="0082263D">
            <w:pPr>
              <w:rPr>
                <w:rFonts w:eastAsia="Times New Roman" w:cs="Times New Roman"/>
                <w:sz w:val="22"/>
                <w:szCs w:val="24"/>
                <w:lang w:eastAsia="lv-LV"/>
              </w:rPr>
            </w:pPr>
            <w:r w:rsidRPr="009B6DD9">
              <w:rPr>
                <w:rFonts w:eastAsia="Times New Roman" w:cs="Times New Roman"/>
                <w:sz w:val="22"/>
                <w:szCs w:val="24"/>
                <w:lang w:eastAsia="lv-LV"/>
              </w:rPr>
              <w:t>Nepieciešamie saistītie tiesību aktu projekti</w:t>
            </w:r>
          </w:p>
        </w:tc>
        <w:tc>
          <w:tcPr>
            <w:tcW w:w="3300" w:type="pct"/>
            <w:hideMark/>
          </w:tcPr>
          <w:p w:rsidR="007C60A3" w:rsidRPr="009B6DD9" w:rsidRDefault="007F0DBD" w:rsidP="0082263D">
            <w:pPr>
              <w:jc w:val="both"/>
              <w:rPr>
                <w:rFonts w:eastAsia="Times New Roman" w:cs="Times New Roman"/>
                <w:sz w:val="22"/>
                <w:szCs w:val="24"/>
                <w:lang w:eastAsia="lv-LV"/>
              </w:rPr>
            </w:pPr>
            <w:r w:rsidRPr="009B6DD9">
              <w:rPr>
                <w:rFonts w:eastAsia="Times New Roman" w:cs="Times New Roman"/>
                <w:sz w:val="22"/>
                <w:szCs w:val="24"/>
                <w:lang w:eastAsia="lv-LV"/>
              </w:rPr>
              <w:t>Likumprojekts nomainīs esošo Enerģijas galapatēriņa efektivitātes likumu (pieņemts 2010.</w:t>
            </w:r>
            <w:r w:rsidR="00EB2B6F" w:rsidRPr="009B6DD9">
              <w:rPr>
                <w:rFonts w:eastAsia="Times New Roman" w:cs="Times New Roman"/>
                <w:sz w:val="22"/>
                <w:szCs w:val="24"/>
                <w:lang w:eastAsia="lv-LV"/>
              </w:rPr>
              <w:t> </w:t>
            </w:r>
            <w:r w:rsidRPr="009B6DD9">
              <w:rPr>
                <w:rFonts w:eastAsia="Times New Roman" w:cs="Times New Roman"/>
                <w:sz w:val="22"/>
                <w:szCs w:val="24"/>
                <w:lang w:eastAsia="lv-LV"/>
              </w:rPr>
              <w:t>gada 28.</w:t>
            </w:r>
            <w:r w:rsidR="00EB2B6F" w:rsidRPr="009B6DD9">
              <w:rPr>
                <w:rFonts w:eastAsia="Times New Roman" w:cs="Times New Roman"/>
                <w:sz w:val="22"/>
                <w:szCs w:val="24"/>
                <w:lang w:eastAsia="lv-LV"/>
              </w:rPr>
              <w:t> </w:t>
            </w:r>
            <w:r w:rsidRPr="009B6DD9">
              <w:rPr>
                <w:rFonts w:eastAsia="Times New Roman" w:cs="Times New Roman"/>
                <w:sz w:val="22"/>
                <w:szCs w:val="24"/>
                <w:lang w:eastAsia="lv-LV"/>
              </w:rPr>
              <w:t>janvārī).</w:t>
            </w:r>
          </w:p>
          <w:p w:rsidR="000B0B06" w:rsidRPr="009B6DD9" w:rsidRDefault="00D40196" w:rsidP="0082263D">
            <w:pPr>
              <w:jc w:val="both"/>
              <w:rPr>
                <w:rFonts w:eastAsia="Times New Roman" w:cs="Times New Roman"/>
                <w:sz w:val="22"/>
                <w:szCs w:val="24"/>
                <w:lang w:eastAsia="lv-LV"/>
              </w:rPr>
            </w:pPr>
            <w:r w:rsidRPr="009B6DD9">
              <w:rPr>
                <w:rFonts w:eastAsia="Times New Roman" w:cs="Times New Roman"/>
                <w:sz w:val="22"/>
                <w:szCs w:val="24"/>
                <w:lang w:eastAsia="lv-LV"/>
              </w:rPr>
              <w:t>Zaudēs spēku un precizētā redakcijā no jauna pieņemti</w:t>
            </w:r>
            <w:r w:rsidR="007F0DBD" w:rsidRPr="009B6DD9">
              <w:rPr>
                <w:rFonts w:eastAsia="Times New Roman" w:cs="Times New Roman"/>
                <w:sz w:val="22"/>
                <w:szCs w:val="24"/>
                <w:lang w:eastAsia="lv-LV"/>
              </w:rPr>
              <w:t xml:space="preserve"> atbilstoši iepriekš minētajam likumam izdotie</w:t>
            </w:r>
            <w:r w:rsidR="000B0B06" w:rsidRPr="009B6DD9">
              <w:rPr>
                <w:rFonts w:eastAsia="Times New Roman" w:cs="Times New Roman"/>
                <w:sz w:val="22"/>
                <w:szCs w:val="24"/>
                <w:lang w:eastAsia="lv-LV"/>
              </w:rPr>
              <w:t xml:space="preserve"> noteikumi:</w:t>
            </w:r>
          </w:p>
          <w:p w:rsidR="000B0B06" w:rsidRPr="009B6DD9" w:rsidRDefault="007F0DBD" w:rsidP="00435039">
            <w:pPr>
              <w:pStyle w:val="ListParagraph"/>
              <w:numPr>
                <w:ilvl w:val="0"/>
                <w:numId w:val="12"/>
              </w:numPr>
              <w:jc w:val="both"/>
              <w:rPr>
                <w:rFonts w:eastAsia="Times New Roman" w:cs="Times New Roman"/>
                <w:sz w:val="22"/>
                <w:szCs w:val="24"/>
                <w:lang w:eastAsia="lv-LV"/>
              </w:rPr>
            </w:pPr>
            <w:r w:rsidRPr="009B6DD9">
              <w:rPr>
                <w:rFonts w:eastAsia="Times New Roman" w:cs="Times New Roman"/>
                <w:bCs/>
                <w:sz w:val="22"/>
                <w:szCs w:val="24"/>
                <w:lang w:eastAsia="lv-LV"/>
              </w:rPr>
              <w:t>Ministru kabineta 2011.</w:t>
            </w:r>
            <w:r w:rsidR="00EB2B6F" w:rsidRPr="009B6DD9">
              <w:rPr>
                <w:rFonts w:eastAsia="Times New Roman" w:cs="Times New Roman"/>
                <w:bCs/>
                <w:sz w:val="22"/>
                <w:szCs w:val="24"/>
                <w:lang w:eastAsia="lv-LV"/>
              </w:rPr>
              <w:t> </w:t>
            </w:r>
            <w:r w:rsidRPr="009B6DD9">
              <w:rPr>
                <w:rFonts w:eastAsia="Times New Roman" w:cs="Times New Roman"/>
                <w:bCs/>
                <w:sz w:val="22"/>
                <w:szCs w:val="24"/>
                <w:lang w:eastAsia="lv-LV"/>
              </w:rPr>
              <w:t>gada 12.</w:t>
            </w:r>
            <w:r w:rsidR="00EB2B6F" w:rsidRPr="009B6DD9">
              <w:rPr>
                <w:rFonts w:eastAsia="Times New Roman" w:cs="Times New Roman"/>
                <w:bCs/>
                <w:sz w:val="22"/>
                <w:szCs w:val="24"/>
                <w:lang w:eastAsia="lv-LV"/>
              </w:rPr>
              <w:t> </w:t>
            </w:r>
            <w:r w:rsidRPr="009B6DD9">
              <w:rPr>
                <w:rFonts w:eastAsia="Times New Roman" w:cs="Times New Roman"/>
                <w:bCs/>
                <w:sz w:val="22"/>
                <w:szCs w:val="24"/>
                <w:lang w:eastAsia="lv-LV"/>
              </w:rPr>
              <w:t>jūlija noteikumi Nr.555</w:t>
            </w:r>
            <w:r w:rsidRPr="009B6DD9">
              <w:rPr>
                <w:rFonts w:eastAsia="Times New Roman" w:cs="Times New Roman"/>
                <w:sz w:val="22"/>
                <w:szCs w:val="24"/>
                <w:lang w:eastAsia="lv-LV"/>
              </w:rPr>
              <w:t xml:space="preserve"> (prot. Nr.43 7.§) „Noteikumi par kārtību, kādā noslēdz un pārrauga vienošanos par energoefektivitātes paaugstināšanu”</w:t>
            </w:r>
            <w:r w:rsidR="000B0B06" w:rsidRPr="009B6DD9">
              <w:rPr>
                <w:rFonts w:eastAsia="Times New Roman" w:cs="Times New Roman"/>
                <w:sz w:val="22"/>
                <w:szCs w:val="24"/>
                <w:lang w:eastAsia="lv-LV"/>
              </w:rPr>
              <w:t xml:space="preserve">. Noteikumu </w:t>
            </w:r>
            <w:r w:rsidR="009B6DD9">
              <w:rPr>
                <w:rFonts w:eastAsia="Times New Roman" w:cs="Times New Roman"/>
                <w:sz w:val="22"/>
                <w:szCs w:val="24"/>
                <w:lang w:eastAsia="lv-LV"/>
              </w:rPr>
              <w:t xml:space="preserve">mērķis ir regulēt kārtību, kādā </w:t>
            </w:r>
            <w:r w:rsidR="000B0B06" w:rsidRPr="009B6DD9">
              <w:rPr>
                <w:rFonts w:eastAsia="Times New Roman" w:cs="Times New Roman"/>
                <w:sz w:val="22"/>
                <w:szCs w:val="24"/>
                <w:lang w:eastAsia="lv-LV"/>
              </w:rPr>
              <w:t>vienošanās dalībnieks (nozares asociācija, komersants vai pašvaldība) noslēdz vienošanos ar valsti,</w:t>
            </w:r>
            <w:r w:rsidR="00B664E7" w:rsidRPr="009B6DD9">
              <w:rPr>
                <w:rFonts w:eastAsia="Times New Roman" w:cs="Times New Roman"/>
                <w:sz w:val="22"/>
                <w:szCs w:val="24"/>
                <w:lang w:eastAsia="lv-LV"/>
              </w:rPr>
              <w:t xml:space="preserve"> </w:t>
            </w:r>
            <w:r w:rsidR="000B0B06" w:rsidRPr="009B6DD9">
              <w:rPr>
                <w:rFonts w:eastAsia="Times New Roman" w:cs="Times New Roman"/>
                <w:sz w:val="22"/>
                <w:szCs w:val="24"/>
                <w:lang w:eastAsia="lv-LV"/>
              </w:rPr>
              <w:t>apņemoties sasniegt noteiktu enerģijas ietaupījuma mērķi, īstenojot konkrētus energoefektivitātes paaugstināšanas pasākumus, kā arī kārtību, kādā notiek vienošanās izpildes uzraudzība. Brīvprātīgā vienošanas ar valsti ir viens no pasākumiem, ar kuriem Direktīva 2012/27/ES paredz izpildīt valsts obligāto gala enerģijas ietaupījuma mērķi.</w:t>
            </w:r>
            <w:r w:rsidRPr="009B6DD9">
              <w:rPr>
                <w:rFonts w:eastAsia="Times New Roman" w:cs="Times New Roman"/>
                <w:sz w:val="22"/>
                <w:szCs w:val="24"/>
                <w:lang w:eastAsia="lv-LV"/>
              </w:rPr>
              <w:t xml:space="preserve"> </w:t>
            </w:r>
            <w:r w:rsidR="00435039" w:rsidRPr="009B6DD9">
              <w:rPr>
                <w:rFonts w:eastAsia="Times New Roman" w:cs="Times New Roman"/>
                <w:sz w:val="22"/>
                <w:szCs w:val="24"/>
                <w:lang w:eastAsia="lv-LV"/>
              </w:rPr>
              <w:t>Vienošanās par energoefektivitātes paaugstināšanu,</w:t>
            </w:r>
            <w:r w:rsidR="00B664E7" w:rsidRPr="009B6DD9">
              <w:rPr>
                <w:rFonts w:eastAsia="Times New Roman" w:cs="Times New Roman"/>
                <w:sz w:val="22"/>
                <w:szCs w:val="24"/>
                <w:lang w:eastAsia="lv-LV"/>
              </w:rPr>
              <w:t xml:space="preserve"> </w:t>
            </w:r>
            <w:r w:rsidR="00435039" w:rsidRPr="009B6DD9">
              <w:rPr>
                <w:rFonts w:eastAsia="Times New Roman" w:cs="Times New Roman"/>
                <w:sz w:val="22"/>
                <w:szCs w:val="24"/>
                <w:lang w:eastAsia="lv-LV"/>
              </w:rPr>
              <w:t>ir instruments energoefektivitātes paaugstināšanai, kas kopš 1996.</w:t>
            </w:r>
            <w:r w:rsidR="009B6DD9">
              <w:rPr>
                <w:rFonts w:eastAsia="Times New Roman" w:cs="Times New Roman"/>
                <w:sz w:val="22"/>
                <w:szCs w:val="24"/>
                <w:lang w:eastAsia="lv-LV"/>
              </w:rPr>
              <w:t> </w:t>
            </w:r>
            <w:r w:rsidR="00435039" w:rsidRPr="009B6DD9">
              <w:rPr>
                <w:rFonts w:eastAsia="Times New Roman" w:cs="Times New Roman"/>
                <w:sz w:val="22"/>
                <w:szCs w:val="24"/>
                <w:lang w:eastAsia="lv-LV"/>
              </w:rPr>
              <w:t>gada sekmīgi darbojas Dānijā un vairākās citās ES valstīs. Vienošanās noslēgšana</w:t>
            </w:r>
            <w:r w:rsidR="00B664E7" w:rsidRPr="009B6DD9">
              <w:rPr>
                <w:rFonts w:eastAsia="Times New Roman" w:cs="Times New Roman"/>
                <w:sz w:val="22"/>
                <w:szCs w:val="24"/>
                <w:lang w:eastAsia="lv-LV"/>
              </w:rPr>
              <w:t xml:space="preserve"> </w:t>
            </w:r>
            <w:r w:rsidR="00435039" w:rsidRPr="009B6DD9">
              <w:rPr>
                <w:rFonts w:eastAsia="Times New Roman" w:cs="Times New Roman"/>
                <w:sz w:val="22"/>
                <w:szCs w:val="24"/>
                <w:lang w:eastAsia="lv-LV"/>
              </w:rPr>
              <w:t>ir brīvprātīga, bet tā var tikt izmantota kā alternatīvais pasākums obligātā kumulatīv</w:t>
            </w:r>
            <w:r w:rsidR="00951258">
              <w:rPr>
                <w:rFonts w:eastAsia="Times New Roman" w:cs="Times New Roman"/>
                <w:sz w:val="22"/>
                <w:szCs w:val="24"/>
                <w:lang w:eastAsia="lv-LV"/>
              </w:rPr>
              <w:t>a</w:t>
            </w:r>
            <w:r w:rsidR="00435039" w:rsidRPr="009B6DD9">
              <w:rPr>
                <w:rFonts w:eastAsia="Times New Roman" w:cs="Times New Roman"/>
                <w:sz w:val="22"/>
                <w:szCs w:val="24"/>
                <w:lang w:eastAsia="lv-LV"/>
              </w:rPr>
              <w:t xml:space="preserve"> enerģijas ietaupījumu mērķa sasniegšanā. Vienošanās subjekti </w:t>
            </w:r>
            <w:r w:rsidR="00C46D92">
              <w:rPr>
                <w:rFonts w:eastAsia="Times New Roman" w:cs="Times New Roman"/>
                <w:sz w:val="22"/>
                <w:szCs w:val="24"/>
                <w:lang w:eastAsia="lv-LV"/>
              </w:rPr>
              <w:t>ir norādīti likumprojekta 9</w:t>
            </w:r>
            <w:r w:rsidR="00435039" w:rsidRPr="009B6DD9">
              <w:rPr>
                <w:rFonts w:eastAsia="Times New Roman" w:cs="Times New Roman"/>
                <w:sz w:val="22"/>
                <w:szCs w:val="24"/>
                <w:lang w:eastAsia="lv-LV"/>
              </w:rPr>
              <w:t>.</w:t>
            </w:r>
            <w:r w:rsidR="009B6DD9">
              <w:rPr>
                <w:rFonts w:eastAsia="Times New Roman" w:cs="Times New Roman"/>
                <w:sz w:val="22"/>
                <w:szCs w:val="24"/>
                <w:lang w:eastAsia="lv-LV"/>
              </w:rPr>
              <w:t> </w:t>
            </w:r>
            <w:r w:rsidR="00435039" w:rsidRPr="009B6DD9">
              <w:rPr>
                <w:rFonts w:eastAsia="Times New Roman" w:cs="Times New Roman"/>
                <w:sz w:val="22"/>
                <w:szCs w:val="24"/>
                <w:lang w:eastAsia="lv-LV"/>
              </w:rPr>
              <w:t>panta otrajā daļā</w:t>
            </w:r>
          </w:p>
          <w:p w:rsidR="00915045" w:rsidRPr="009B6DD9" w:rsidRDefault="007F0DBD" w:rsidP="00915045">
            <w:pPr>
              <w:pStyle w:val="ListParagraph"/>
              <w:numPr>
                <w:ilvl w:val="0"/>
                <w:numId w:val="12"/>
              </w:numPr>
              <w:jc w:val="both"/>
              <w:rPr>
                <w:rFonts w:eastAsia="Times New Roman" w:cs="Times New Roman"/>
                <w:sz w:val="22"/>
                <w:szCs w:val="24"/>
                <w:lang w:eastAsia="lv-LV"/>
              </w:rPr>
            </w:pPr>
            <w:r w:rsidRPr="009B6DD9">
              <w:rPr>
                <w:rFonts w:eastAsia="Times New Roman" w:cs="Times New Roman"/>
                <w:bCs/>
                <w:sz w:val="22"/>
                <w:szCs w:val="24"/>
                <w:lang w:eastAsia="lv-LV"/>
              </w:rPr>
              <w:t>Ministru kabineta 2010</w:t>
            </w:r>
            <w:r w:rsidR="00EB2B6F" w:rsidRPr="009B6DD9">
              <w:rPr>
                <w:rFonts w:eastAsia="Times New Roman" w:cs="Times New Roman"/>
                <w:bCs/>
                <w:sz w:val="22"/>
                <w:szCs w:val="24"/>
                <w:lang w:eastAsia="lv-LV"/>
              </w:rPr>
              <w:t> </w:t>
            </w:r>
            <w:r w:rsidRPr="009B6DD9">
              <w:rPr>
                <w:rFonts w:eastAsia="Times New Roman" w:cs="Times New Roman"/>
                <w:bCs/>
                <w:sz w:val="22"/>
                <w:szCs w:val="24"/>
                <w:lang w:eastAsia="lv-LV"/>
              </w:rPr>
              <w:t>.gada 30.</w:t>
            </w:r>
            <w:r w:rsidR="00EB2B6F" w:rsidRPr="009B6DD9">
              <w:rPr>
                <w:rFonts w:eastAsia="Times New Roman" w:cs="Times New Roman"/>
                <w:bCs/>
                <w:sz w:val="22"/>
                <w:szCs w:val="24"/>
                <w:lang w:eastAsia="lv-LV"/>
              </w:rPr>
              <w:t> </w:t>
            </w:r>
            <w:r w:rsidRPr="009B6DD9">
              <w:rPr>
                <w:rFonts w:eastAsia="Times New Roman" w:cs="Times New Roman"/>
                <w:bCs/>
                <w:sz w:val="22"/>
                <w:szCs w:val="24"/>
                <w:lang w:eastAsia="lv-LV"/>
              </w:rPr>
              <w:t>septembra noteikumi Nr.923</w:t>
            </w:r>
            <w:r w:rsidRPr="009B6DD9">
              <w:rPr>
                <w:rFonts w:eastAsia="Times New Roman" w:cs="Times New Roman"/>
                <w:sz w:val="22"/>
                <w:szCs w:val="24"/>
                <w:lang w:eastAsia="lv-LV"/>
              </w:rPr>
              <w:t xml:space="preserve"> (prot. Nr.50 1.§) „Kārtība, kādā uzskaita valsts enerģijas galapatēriņa ietaupījumu un nodrošina energoefektivitātes monitoringa sistēmas darbību”</w:t>
            </w:r>
          </w:p>
          <w:p w:rsidR="007F0DBD" w:rsidRPr="009B6DD9" w:rsidRDefault="007F0DBD" w:rsidP="00915045">
            <w:pPr>
              <w:pStyle w:val="ListParagraph"/>
              <w:numPr>
                <w:ilvl w:val="0"/>
                <w:numId w:val="12"/>
              </w:numPr>
              <w:jc w:val="both"/>
              <w:rPr>
                <w:rFonts w:eastAsia="Times New Roman" w:cs="Times New Roman"/>
                <w:sz w:val="22"/>
                <w:szCs w:val="24"/>
                <w:lang w:eastAsia="lv-LV"/>
              </w:rPr>
            </w:pPr>
            <w:r w:rsidRPr="009B6DD9">
              <w:rPr>
                <w:rFonts w:eastAsia="Times New Roman" w:cs="Times New Roman"/>
                <w:bCs/>
                <w:sz w:val="22"/>
                <w:szCs w:val="24"/>
                <w:lang w:eastAsia="lv-LV"/>
              </w:rPr>
              <w:t>Ministru kabineta 2013.</w:t>
            </w:r>
            <w:r w:rsidR="00EB2B6F" w:rsidRPr="009B6DD9">
              <w:rPr>
                <w:rFonts w:eastAsia="Times New Roman" w:cs="Times New Roman"/>
                <w:bCs/>
                <w:sz w:val="22"/>
                <w:szCs w:val="24"/>
                <w:lang w:eastAsia="lv-LV"/>
              </w:rPr>
              <w:t> </w:t>
            </w:r>
            <w:r w:rsidRPr="009B6DD9">
              <w:rPr>
                <w:rFonts w:eastAsia="Times New Roman" w:cs="Times New Roman"/>
                <w:bCs/>
                <w:sz w:val="22"/>
                <w:szCs w:val="24"/>
                <w:lang w:eastAsia="lv-LV"/>
              </w:rPr>
              <w:t>gada 12.</w:t>
            </w:r>
            <w:r w:rsidR="00EB2B6F" w:rsidRPr="009B6DD9">
              <w:rPr>
                <w:rFonts w:eastAsia="Times New Roman" w:cs="Times New Roman"/>
                <w:bCs/>
                <w:sz w:val="22"/>
                <w:szCs w:val="24"/>
                <w:lang w:eastAsia="lv-LV"/>
              </w:rPr>
              <w:t> </w:t>
            </w:r>
            <w:r w:rsidRPr="009B6DD9">
              <w:rPr>
                <w:rFonts w:eastAsia="Times New Roman" w:cs="Times New Roman"/>
                <w:bCs/>
                <w:sz w:val="22"/>
                <w:szCs w:val="24"/>
                <w:lang w:eastAsia="lv-LV"/>
              </w:rPr>
              <w:t xml:space="preserve">marta noteikumi Nr.138 </w:t>
            </w:r>
            <w:r w:rsidRPr="009B6DD9">
              <w:rPr>
                <w:rFonts w:eastAsia="Times New Roman" w:cs="Times New Roman"/>
                <w:sz w:val="22"/>
                <w:szCs w:val="24"/>
                <w:lang w:eastAsia="lv-LV"/>
              </w:rPr>
              <w:t>(prot. Nr.14 30.§) „Noteikumi par rūpniecisko energoauditu”</w:t>
            </w:r>
            <w:r w:rsidR="00915045" w:rsidRPr="009B6DD9">
              <w:rPr>
                <w:rFonts w:eastAsia="Times New Roman" w:cs="Times New Roman"/>
                <w:sz w:val="22"/>
                <w:szCs w:val="24"/>
                <w:lang w:eastAsia="lv-LV"/>
              </w:rPr>
              <w:t>,</w:t>
            </w:r>
            <w:r w:rsidR="009B6DD9">
              <w:rPr>
                <w:rFonts w:eastAsia="Times New Roman" w:cs="Times New Roman"/>
                <w:sz w:val="22"/>
                <w:szCs w:val="24"/>
                <w:lang w:eastAsia="lv-LV"/>
              </w:rPr>
              <w:t xml:space="preserve"> n</w:t>
            </w:r>
            <w:r w:rsidR="00915045" w:rsidRPr="009B6DD9">
              <w:rPr>
                <w:rFonts w:eastAsia="Times New Roman" w:cs="Times New Roman"/>
                <w:sz w:val="22"/>
                <w:szCs w:val="24"/>
                <w:lang w:eastAsia="lv-LV"/>
              </w:rPr>
              <w:t>osaka, kas ir „</w:t>
            </w:r>
            <w:proofErr w:type="spellStart"/>
            <w:r w:rsidR="00915045" w:rsidRPr="009B6DD9">
              <w:rPr>
                <w:rFonts w:eastAsia="Times New Roman" w:cs="Times New Roman"/>
                <w:sz w:val="22"/>
                <w:szCs w:val="24"/>
                <w:lang w:eastAsia="lv-LV"/>
              </w:rPr>
              <w:t>energoauditors</w:t>
            </w:r>
            <w:proofErr w:type="spellEnd"/>
            <w:r w:rsidR="00915045" w:rsidRPr="009B6DD9">
              <w:rPr>
                <w:rFonts w:eastAsia="Times New Roman" w:cs="Times New Roman"/>
                <w:sz w:val="22"/>
                <w:szCs w:val="24"/>
                <w:lang w:eastAsia="lv-LV"/>
              </w:rPr>
              <w:t xml:space="preserve">” un kādi nosacījumi pastāv šīs </w:t>
            </w:r>
            <w:r w:rsidR="00915045" w:rsidRPr="009B6DD9">
              <w:rPr>
                <w:rFonts w:eastAsia="Times New Roman" w:cs="Times New Roman"/>
                <w:sz w:val="22"/>
                <w:szCs w:val="24"/>
                <w:lang w:eastAsia="lv-LV"/>
              </w:rPr>
              <w:lastRenderedPageBreak/>
              <w:t>kvalifikācijas iegūšanai. Tā kā Direktīva 2012/27/ES nosaka speciālas prasības attiecībā uz visu lielo uzņēmumu (ne</w:t>
            </w:r>
            <w:r w:rsidR="00F6762F" w:rsidRPr="009B6DD9">
              <w:rPr>
                <w:rFonts w:eastAsia="Times New Roman" w:cs="Times New Roman"/>
                <w:sz w:val="22"/>
                <w:szCs w:val="24"/>
                <w:lang w:eastAsia="lv-LV"/>
              </w:rPr>
              <w:t xml:space="preserve"> tikai rūpnīcu) energoauditiem, </w:t>
            </w:r>
            <w:r w:rsidR="00915045" w:rsidRPr="009B6DD9">
              <w:rPr>
                <w:rFonts w:eastAsia="Times New Roman" w:cs="Times New Roman"/>
                <w:sz w:val="22"/>
                <w:szCs w:val="24"/>
                <w:lang w:eastAsia="lv-LV"/>
              </w:rPr>
              <w:t>ir n</w:t>
            </w:r>
            <w:r w:rsidR="00F6762F" w:rsidRPr="009B6DD9">
              <w:rPr>
                <w:rFonts w:eastAsia="Times New Roman" w:cs="Times New Roman"/>
                <w:sz w:val="22"/>
                <w:szCs w:val="24"/>
                <w:lang w:eastAsia="lv-LV"/>
              </w:rPr>
              <w:t>epieciešams attiecīgi paplašināt noteikumu aptvērumu</w:t>
            </w:r>
            <w:r w:rsidR="004A1866" w:rsidRPr="009B6DD9">
              <w:rPr>
                <w:rFonts w:eastAsia="Times New Roman" w:cs="Times New Roman"/>
                <w:sz w:val="22"/>
                <w:szCs w:val="24"/>
                <w:lang w:eastAsia="lv-LV"/>
              </w:rPr>
              <w:t>, kā arī noteikt nosacījumus energoaudita veikšanai lielajos uzņēmumos, kuri neveic rūpnieciskas darbības un kuriem nav piemērojamas rūpnieciskā energoaudita prasības.</w:t>
            </w:r>
          </w:p>
          <w:p w:rsidR="00046B8A" w:rsidRPr="009B6DD9" w:rsidRDefault="00046B8A" w:rsidP="0082263D">
            <w:pPr>
              <w:jc w:val="both"/>
              <w:rPr>
                <w:rFonts w:eastAsia="Times New Roman" w:cs="Times New Roman"/>
                <w:sz w:val="22"/>
                <w:szCs w:val="24"/>
                <w:lang w:eastAsia="lv-LV"/>
              </w:rPr>
            </w:pPr>
            <w:r w:rsidRPr="009B6DD9">
              <w:rPr>
                <w:rFonts w:eastAsia="Times New Roman" w:cs="Times New Roman"/>
                <w:sz w:val="22"/>
                <w:szCs w:val="24"/>
                <w:lang w:eastAsia="lv-LV"/>
              </w:rPr>
              <w:t>Papildus likumprojektā paredzēti ministru kabineta noteikumi par:</w:t>
            </w:r>
          </w:p>
          <w:p w:rsidR="00046B8A" w:rsidRPr="009B6DD9" w:rsidRDefault="00046B8A" w:rsidP="0082263D">
            <w:pPr>
              <w:pStyle w:val="ListParagraph"/>
              <w:numPr>
                <w:ilvl w:val="0"/>
                <w:numId w:val="3"/>
              </w:numPr>
              <w:contextualSpacing w:val="0"/>
              <w:jc w:val="both"/>
              <w:rPr>
                <w:rFonts w:eastAsia="Times New Roman" w:cs="Times New Roman"/>
                <w:sz w:val="22"/>
                <w:szCs w:val="24"/>
                <w:lang w:eastAsia="lv-LV"/>
              </w:rPr>
            </w:pPr>
            <w:r w:rsidRPr="009B6DD9">
              <w:rPr>
                <w:sz w:val="22"/>
                <w:szCs w:val="24"/>
                <w:lang w:eastAsia="lv-LV"/>
              </w:rPr>
              <w:t>Energoefektivitātes fonda struktūru, finansējuma a</w:t>
            </w:r>
            <w:r w:rsidR="00EB2B6F" w:rsidRPr="009B6DD9">
              <w:rPr>
                <w:sz w:val="22"/>
                <w:szCs w:val="24"/>
                <w:lang w:eastAsia="lv-LV"/>
              </w:rPr>
              <w:t>votiem un darbības nosacījumiem.</w:t>
            </w:r>
          </w:p>
          <w:p w:rsidR="00046B8A" w:rsidRPr="009B6DD9" w:rsidRDefault="00046B8A" w:rsidP="0082263D">
            <w:pPr>
              <w:pStyle w:val="ListParagraph"/>
              <w:numPr>
                <w:ilvl w:val="0"/>
                <w:numId w:val="3"/>
              </w:numPr>
              <w:contextualSpacing w:val="0"/>
              <w:jc w:val="both"/>
              <w:rPr>
                <w:rFonts w:eastAsia="Times New Roman" w:cs="Times New Roman"/>
                <w:sz w:val="22"/>
                <w:szCs w:val="24"/>
                <w:lang w:eastAsia="lv-LV"/>
              </w:rPr>
            </w:pPr>
            <w:r w:rsidRPr="009B6DD9">
              <w:rPr>
                <w:sz w:val="22"/>
                <w:szCs w:val="24"/>
              </w:rPr>
              <w:t>Energo</w:t>
            </w:r>
            <w:r w:rsidR="00584F1F">
              <w:rPr>
                <w:sz w:val="22"/>
              </w:rPr>
              <w:t xml:space="preserve">efektivitātes </w:t>
            </w:r>
            <w:r w:rsidRPr="009B6DD9">
              <w:rPr>
                <w:sz w:val="22"/>
                <w:szCs w:val="24"/>
              </w:rPr>
              <w:t>pakalpojum</w:t>
            </w:r>
            <w:r w:rsidR="00822B40">
              <w:rPr>
                <w:sz w:val="22"/>
                <w:szCs w:val="24"/>
              </w:rPr>
              <w:t>a</w:t>
            </w:r>
            <w:r w:rsidRPr="009B6DD9">
              <w:rPr>
                <w:sz w:val="22"/>
                <w:szCs w:val="24"/>
              </w:rPr>
              <w:t xml:space="preserve"> līgumos ar publisko sektoru vai saistītajos iepirkuma konkursu </w:t>
            </w:r>
            <w:r w:rsidR="00EB2B6F" w:rsidRPr="009B6DD9">
              <w:rPr>
                <w:sz w:val="22"/>
                <w:szCs w:val="24"/>
              </w:rPr>
              <w:t>noteikumos iekļaujamām prasībām.</w:t>
            </w:r>
          </w:p>
          <w:p w:rsidR="00046B8A" w:rsidRPr="009B6DD9" w:rsidRDefault="00046B8A" w:rsidP="0082263D">
            <w:pPr>
              <w:pStyle w:val="ListParagraph"/>
              <w:numPr>
                <w:ilvl w:val="0"/>
                <w:numId w:val="3"/>
              </w:numPr>
              <w:contextualSpacing w:val="0"/>
              <w:jc w:val="both"/>
              <w:rPr>
                <w:rFonts w:eastAsia="Times New Roman" w:cs="Times New Roman"/>
                <w:sz w:val="22"/>
                <w:szCs w:val="24"/>
                <w:lang w:eastAsia="lv-LV"/>
              </w:rPr>
            </w:pPr>
            <w:r w:rsidRPr="009B6DD9">
              <w:rPr>
                <w:bCs/>
                <w:sz w:val="22"/>
                <w:szCs w:val="24"/>
              </w:rPr>
              <w:t>Energoefektivitātes pienākuma shēmas princip</w:t>
            </w:r>
            <w:r w:rsidR="00A470DE" w:rsidRPr="009B6DD9">
              <w:rPr>
                <w:bCs/>
                <w:sz w:val="22"/>
                <w:szCs w:val="24"/>
              </w:rPr>
              <w:t>iem</w:t>
            </w:r>
            <w:r w:rsidRPr="009B6DD9">
              <w:rPr>
                <w:bCs/>
                <w:sz w:val="22"/>
                <w:szCs w:val="24"/>
              </w:rPr>
              <w:t xml:space="preserve">, </w:t>
            </w:r>
            <w:r w:rsidRPr="009B6DD9">
              <w:rPr>
                <w:color w:val="000000"/>
                <w:sz w:val="22"/>
                <w:szCs w:val="24"/>
              </w:rPr>
              <w:t xml:space="preserve">kumulatīva enerģijas galapatēriņa ietaupījuma mērķa sasniegšanas trajektoriju, </w:t>
            </w:r>
            <w:r w:rsidRPr="009B6DD9">
              <w:rPr>
                <w:bCs/>
                <w:sz w:val="22"/>
                <w:szCs w:val="24"/>
              </w:rPr>
              <w:t>atbildīgo pušu enerģijas ietaupījumu mērķu noteikšanas metodiku, iemaksu lielumu valsts energoefektivitātes fondā un iegūtā enerģijas ietaupījuma monitoringa un verifikācijas sistēmu</w:t>
            </w:r>
            <w:r w:rsidR="00EB2B6F" w:rsidRPr="009B6DD9">
              <w:rPr>
                <w:bCs/>
                <w:sz w:val="22"/>
                <w:szCs w:val="24"/>
              </w:rPr>
              <w:t>.</w:t>
            </w:r>
          </w:p>
          <w:p w:rsidR="00A36230" w:rsidRPr="009B6DD9" w:rsidRDefault="00A470DE" w:rsidP="0082263D">
            <w:pPr>
              <w:pStyle w:val="ListParagraph"/>
              <w:numPr>
                <w:ilvl w:val="0"/>
                <w:numId w:val="3"/>
              </w:numPr>
              <w:contextualSpacing w:val="0"/>
              <w:jc w:val="both"/>
              <w:rPr>
                <w:rFonts w:eastAsia="Times New Roman" w:cs="Times New Roman"/>
                <w:sz w:val="22"/>
                <w:szCs w:val="24"/>
                <w:lang w:eastAsia="lv-LV"/>
              </w:rPr>
            </w:pPr>
            <w:r w:rsidRPr="009B6DD9">
              <w:rPr>
                <w:bCs/>
                <w:sz w:val="22"/>
                <w:szCs w:val="24"/>
              </w:rPr>
              <w:t>Efektīvas siltumapgādes un dzesēšanas izmaksu un ieguvumu analīzes veikšanas kārtību, kā arī kārtību, kādā kompetentās iestādes ņem vērā izmaksu un ieguvumu analīzi.</w:t>
            </w:r>
            <w:r w:rsidR="00903AF4" w:rsidRPr="009B6DD9">
              <w:rPr>
                <w:bCs/>
                <w:sz w:val="22"/>
                <w:szCs w:val="24"/>
              </w:rPr>
              <w:t xml:space="preserve"> Saskaņā ar Direktīvas 2012/27/ES prasībām</w:t>
            </w:r>
            <w:r w:rsidR="00CA6E78" w:rsidRPr="009B6DD9">
              <w:rPr>
                <w:bCs/>
                <w:sz w:val="22"/>
                <w:szCs w:val="24"/>
              </w:rPr>
              <w:t xml:space="preserve"> pirms elektroenerģijas, siltumenerģijas</w:t>
            </w:r>
            <w:r w:rsidR="00B664E7" w:rsidRPr="009B6DD9">
              <w:rPr>
                <w:bCs/>
                <w:sz w:val="22"/>
                <w:szCs w:val="24"/>
              </w:rPr>
              <w:t xml:space="preserve"> </w:t>
            </w:r>
            <w:r w:rsidR="00CA6E78" w:rsidRPr="009B6DD9">
              <w:rPr>
                <w:bCs/>
                <w:sz w:val="22"/>
                <w:szCs w:val="24"/>
              </w:rPr>
              <w:t xml:space="preserve">un rūpniecisku iekārtu ieviešanas ir jāveic </w:t>
            </w:r>
            <w:r w:rsidR="009B6DD9">
              <w:rPr>
                <w:bCs/>
                <w:sz w:val="22"/>
                <w:szCs w:val="24"/>
              </w:rPr>
              <w:t>r</w:t>
            </w:r>
            <w:r w:rsidR="00CA6E78" w:rsidRPr="009B6DD9">
              <w:rPr>
                <w:bCs/>
                <w:sz w:val="22"/>
                <w:szCs w:val="24"/>
              </w:rPr>
              <w:t>a</w:t>
            </w:r>
            <w:r w:rsidR="009B6DD9">
              <w:rPr>
                <w:bCs/>
                <w:sz w:val="22"/>
                <w:szCs w:val="24"/>
              </w:rPr>
              <w:t>ž</w:t>
            </w:r>
            <w:r w:rsidR="00CA6E78" w:rsidRPr="009B6DD9">
              <w:rPr>
                <w:bCs/>
                <w:sz w:val="22"/>
                <w:szCs w:val="24"/>
              </w:rPr>
              <w:t>ošanā pāri palikušā</w:t>
            </w:r>
            <w:r w:rsidR="00B664E7" w:rsidRPr="009B6DD9">
              <w:rPr>
                <w:bCs/>
                <w:sz w:val="22"/>
                <w:szCs w:val="24"/>
              </w:rPr>
              <w:t xml:space="preserve"> </w:t>
            </w:r>
            <w:r w:rsidR="00CA6E78" w:rsidRPr="009B6DD9">
              <w:rPr>
                <w:bCs/>
                <w:sz w:val="22"/>
                <w:szCs w:val="24"/>
              </w:rPr>
              <w:t xml:space="preserve">siltuma izmantošanas izmaksu un ieguvumu analīze, kuras principus nosaka </w:t>
            </w:r>
            <w:r w:rsidR="009B6DD9">
              <w:rPr>
                <w:bCs/>
                <w:sz w:val="22"/>
                <w:szCs w:val="24"/>
              </w:rPr>
              <w:t xml:space="preserve">šīs direktīvas IX pielikuma otrā </w:t>
            </w:r>
            <w:r w:rsidR="00CA6E78" w:rsidRPr="009B6DD9">
              <w:rPr>
                <w:bCs/>
                <w:sz w:val="22"/>
                <w:szCs w:val="24"/>
              </w:rPr>
              <w:t>daļa. Savukārt</w:t>
            </w:r>
            <w:r w:rsidR="00B664E7" w:rsidRPr="009B6DD9">
              <w:rPr>
                <w:bCs/>
                <w:sz w:val="22"/>
                <w:szCs w:val="24"/>
              </w:rPr>
              <w:t xml:space="preserve"> </w:t>
            </w:r>
            <w:r w:rsidR="00903AF4" w:rsidRPr="009B6DD9">
              <w:rPr>
                <w:bCs/>
                <w:sz w:val="22"/>
                <w:szCs w:val="24"/>
              </w:rPr>
              <w:t xml:space="preserve">kompetentajām iestādēm, kas izsniedz darbības atļaujas enerģijas ražošanas un rūpnieciskām iekārtām, ir jāizvērtē, vai attiecīgā darbība </w:t>
            </w:r>
            <w:r w:rsidR="00CA6E78" w:rsidRPr="009B6DD9">
              <w:rPr>
                <w:bCs/>
                <w:sz w:val="22"/>
                <w:szCs w:val="24"/>
              </w:rPr>
              <w:t>paredz</w:t>
            </w:r>
            <w:r w:rsidR="00903AF4" w:rsidRPr="009B6DD9">
              <w:rPr>
                <w:bCs/>
                <w:sz w:val="22"/>
                <w:szCs w:val="24"/>
              </w:rPr>
              <w:t xml:space="preserve"> maksimāli izmantot elektroenerģijas ražošanā vai rūpniecībā radušos lieko siltumu. </w:t>
            </w:r>
            <w:r w:rsidR="00CA6E78" w:rsidRPr="009B6DD9">
              <w:rPr>
                <w:bCs/>
                <w:sz w:val="22"/>
                <w:szCs w:val="24"/>
              </w:rPr>
              <w:t xml:space="preserve">Izvērtējums balstās uz </w:t>
            </w:r>
            <w:r w:rsidR="00903AF4" w:rsidRPr="009B6DD9">
              <w:rPr>
                <w:bCs/>
                <w:sz w:val="22"/>
                <w:szCs w:val="24"/>
              </w:rPr>
              <w:t>siltuma pieprasījuma un piedāvājuma punkt</w:t>
            </w:r>
            <w:r w:rsidR="00CA6E78" w:rsidRPr="009B6DD9">
              <w:rPr>
                <w:bCs/>
                <w:sz w:val="22"/>
                <w:szCs w:val="24"/>
              </w:rPr>
              <w:t>iem, kas</w:t>
            </w:r>
            <w:r w:rsidR="00903AF4" w:rsidRPr="009B6DD9">
              <w:rPr>
                <w:bCs/>
                <w:sz w:val="22"/>
                <w:szCs w:val="24"/>
              </w:rPr>
              <w:t xml:space="preserve"> ir jāapzina visā Latvijas teritorijā visaptveroša </w:t>
            </w:r>
            <w:r w:rsidR="00CA6E78" w:rsidRPr="009B6DD9">
              <w:rPr>
                <w:bCs/>
                <w:sz w:val="22"/>
                <w:szCs w:val="24"/>
              </w:rPr>
              <w:t xml:space="preserve">siltumapgādes potenciāla </w:t>
            </w:r>
            <w:r w:rsidR="00903AF4" w:rsidRPr="009B6DD9">
              <w:rPr>
                <w:bCs/>
                <w:sz w:val="22"/>
                <w:szCs w:val="24"/>
              </w:rPr>
              <w:t xml:space="preserve">novērtējuma </w:t>
            </w:r>
            <w:r w:rsidR="00CA6E78" w:rsidRPr="009B6DD9">
              <w:rPr>
                <w:bCs/>
                <w:sz w:val="22"/>
                <w:szCs w:val="24"/>
              </w:rPr>
              <w:t xml:space="preserve">ietvaros, kā arī uz minētā izvērtējuma rezultātā ieteiktajiem pasākumiem efektīvas siltumapgādes veicināšanai.. </w:t>
            </w:r>
          </w:p>
          <w:p w:rsidR="00E43B00" w:rsidRPr="009B6DD9" w:rsidRDefault="00E43B00" w:rsidP="00E43B00">
            <w:pPr>
              <w:jc w:val="both"/>
              <w:rPr>
                <w:sz w:val="22"/>
                <w:szCs w:val="24"/>
              </w:rPr>
            </w:pPr>
            <w:r w:rsidRPr="009B6DD9">
              <w:rPr>
                <w:sz w:val="22"/>
                <w:szCs w:val="24"/>
              </w:rPr>
              <w:t xml:space="preserve">Attiecībā uz administratīvajiem pārkāpumiem likumprojekta normu ieviešanai būs nepieciešams veikt grozījumus </w:t>
            </w:r>
            <w:r w:rsidR="009B6DD9">
              <w:rPr>
                <w:sz w:val="22"/>
                <w:szCs w:val="24"/>
              </w:rPr>
              <w:t xml:space="preserve">Latvijas </w:t>
            </w:r>
            <w:r w:rsidRPr="009B6DD9">
              <w:rPr>
                <w:sz w:val="22"/>
                <w:szCs w:val="24"/>
              </w:rPr>
              <w:t xml:space="preserve">Administratīvo pārkāpumu kodeksā saskaņā ar </w:t>
            </w:r>
            <w:r w:rsidR="0030461A">
              <w:rPr>
                <w:sz w:val="22"/>
                <w:szCs w:val="24"/>
              </w:rPr>
              <w:t>spēkā esošajos normatīvajos aktos noteikto kārtību</w:t>
            </w:r>
            <w:r w:rsidRPr="009B6DD9">
              <w:rPr>
                <w:sz w:val="22"/>
                <w:szCs w:val="24"/>
              </w:rPr>
              <w:t>.</w:t>
            </w:r>
          </w:p>
          <w:p w:rsidR="0095620B" w:rsidRPr="009B6DD9" w:rsidRDefault="0095620B" w:rsidP="0095620B">
            <w:pPr>
              <w:jc w:val="both"/>
              <w:rPr>
                <w:rFonts w:eastAsia="Times New Roman" w:cs="Times New Roman"/>
                <w:sz w:val="22"/>
                <w:szCs w:val="24"/>
                <w:lang w:eastAsia="lv-LV"/>
              </w:rPr>
            </w:pPr>
            <w:r w:rsidRPr="009B6DD9">
              <w:rPr>
                <w:sz w:val="22"/>
                <w:szCs w:val="24"/>
              </w:rPr>
              <w:t>Par minēto tiesību aktu izstrādi atbildīga Ekonomikas ministrija.</w:t>
            </w:r>
          </w:p>
        </w:tc>
      </w:tr>
      <w:tr w:rsidR="007C60A3" w:rsidRPr="009B6DD9" w:rsidTr="00AD111C">
        <w:tc>
          <w:tcPr>
            <w:tcW w:w="250" w:type="pct"/>
            <w:hideMark/>
          </w:tcPr>
          <w:p w:rsidR="007C60A3" w:rsidRPr="009B6DD9" w:rsidRDefault="007C60A3" w:rsidP="0082263D">
            <w:pPr>
              <w:rPr>
                <w:rFonts w:eastAsia="Times New Roman" w:cs="Times New Roman"/>
                <w:sz w:val="22"/>
                <w:szCs w:val="24"/>
                <w:lang w:eastAsia="lv-LV"/>
              </w:rPr>
            </w:pPr>
            <w:r w:rsidRPr="009B6DD9">
              <w:rPr>
                <w:rFonts w:eastAsia="Times New Roman" w:cs="Times New Roman"/>
                <w:sz w:val="22"/>
                <w:szCs w:val="24"/>
                <w:lang w:eastAsia="lv-LV"/>
              </w:rPr>
              <w:lastRenderedPageBreak/>
              <w:t>2.</w:t>
            </w:r>
          </w:p>
        </w:tc>
        <w:tc>
          <w:tcPr>
            <w:tcW w:w="1450" w:type="pct"/>
            <w:hideMark/>
          </w:tcPr>
          <w:p w:rsidR="007C60A3" w:rsidRPr="009B6DD9" w:rsidRDefault="007C60A3" w:rsidP="0082263D">
            <w:pPr>
              <w:rPr>
                <w:rFonts w:eastAsia="Times New Roman" w:cs="Times New Roman"/>
                <w:sz w:val="22"/>
                <w:szCs w:val="24"/>
                <w:lang w:eastAsia="lv-LV"/>
              </w:rPr>
            </w:pPr>
            <w:r w:rsidRPr="009B6DD9">
              <w:rPr>
                <w:rFonts w:eastAsia="Times New Roman" w:cs="Times New Roman"/>
                <w:sz w:val="22"/>
                <w:szCs w:val="24"/>
                <w:lang w:eastAsia="lv-LV"/>
              </w:rPr>
              <w:t>Atbildīgā institūcija</w:t>
            </w:r>
          </w:p>
        </w:tc>
        <w:tc>
          <w:tcPr>
            <w:tcW w:w="3300" w:type="pct"/>
            <w:hideMark/>
          </w:tcPr>
          <w:p w:rsidR="007C60A3" w:rsidRPr="009B6DD9" w:rsidRDefault="00EA6944" w:rsidP="0082263D">
            <w:pPr>
              <w:rPr>
                <w:rFonts w:eastAsia="Times New Roman" w:cs="Times New Roman"/>
                <w:sz w:val="22"/>
                <w:szCs w:val="24"/>
                <w:lang w:eastAsia="lv-LV"/>
              </w:rPr>
            </w:pPr>
            <w:r w:rsidRPr="009B6DD9">
              <w:rPr>
                <w:rFonts w:eastAsia="Times New Roman" w:cs="Times New Roman"/>
                <w:sz w:val="22"/>
                <w:szCs w:val="24"/>
                <w:lang w:eastAsia="lv-LV"/>
              </w:rPr>
              <w:t>Ekonomikas ministrija</w:t>
            </w:r>
            <w:r w:rsidR="0055021A" w:rsidRPr="009B6DD9">
              <w:rPr>
                <w:rFonts w:eastAsia="Times New Roman" w:cs="Times New Roman"/>
                <w:sz w:val="22"/>
                <w:szCs w:val="24"/>
                <w:lang w:eastAsia="lv-LV"/>
              </w:rPr>
              <w:t>.</w:t>
            </w:r>
          </w:p>
        </w:tc>
      </w:tr>
      <w:tr w:rsidR="007C60A3" w:rsidRPr="009B6DD9" w:rsidTr="00AD111C">
        <w:tc>
          <w:tcPr>
            <w:tcW w:w="250" w:type="pct"/>
            <w:hideMark/>
          </w:tcPr>
          <w:p w:rsidR="007C60A3" w:rsidRPr="009B6DD9" w:rsidRDefault="007C60A3" w:rsidP="0082263D">
            <w:pPr>
              <w:rPr>
                <w:rFonts w:eastAsia="Times New Roman" w:cs="Times New Roman"/>
                <w:sz w:val="22"/>
                <w:szCs w:val="24"/>
                <w:lang w:eastAsia="lv-LV"/>
              </w:rPr>
            </w:pPr>
            <w:r w:rsidRPr="009B6DD9">
              <w:rPr>
                <w:rFonts w:eastAsia="Times New Roman" w:cs="Times New Roman"/>
                <w:sz w:val="22"/>
                <w:szCs w:val="24"/>
                <w:lang w:eastAsia="lv-LV"/>
              </w:rPr>
              <w:t>3.</w:t>
            </w:r>
          </w:p>
        </w:tc>
        <w:tc>
          <w:tcPr>
            <w:tcW w:w="1450" w:type="pct"/>
            <w:hideMark/>
          </w:tcPr>
          <w:p w:rsidR="007C60A3" w:rsidRPr="009B6DD9" w:rsidRDefault="007C60A3" w:rsidP="0082263D">
            <w:pPr>
              <w:rPr>
                <w:rFonts w:eastAsia="Times New Roman" w:cs="Times New Roman"/>
                <w:sz w:val="22"/>
                <w:szCs w:val="24"/>
                <w:lang w:eastAsia="lv-LV"/>
              </w:rPr>
            </w:pPr>
            <w:r w:rsidRPr="009B6DD9">
              <w:rPr>
                <w:rFonts w:eastAsia="Times New Roman" w:cs="Times New Roman"/>
                <w:sz w:val="22"/>
                <w:szCs w:val="24"/>
                <w:lang w:eastAsia="lv-LV"/>
              </w:rPr>
              <w:t>Cita informācija</w:t>
            </w:r>
          </w:p>
        </w:tc>
        <w:tc>
          <w:tcPr>
            <w:tcW w:w="3300" w:type="pct"/>
            <w:hideMark/>
          </w:tcPr>
          <w:p w:rsidR="007C60A3" w:rsidRPr="009B6DD9" w:rsidRDefault="00EA6944" w:rsidP="0082263D">
            <w:pPr>
              <w:rPr>
                <w:rFonts w:eastAsia="Times New Roman" w:cs="Times New Roman"/>
                <w:sz w:val="22"/>
                <w:szCs w:val="24"/>
                <w:lang w:eastAsia="lv-LV"/>
              </w:rPr>
            </w:pPr>
            <w:r w:rsidRPr="009B6DD9">
              <w:rPr>
                <w:rFonts w:eastAsia="Times New Roman" w:cs="Times New Roman"/>
                <w:sz w:val="22"/>
                <w:szCs w:val="24"/>
                <w:lang w:eastAsia="lv-LV"/>
              </w:rPr>
              <w:t>Nav</w:t>
            </w:r>
            <w:r w:rsidR="0055021A" w:rsidRPr="009B6DD9">
              <w:rPr>
                <w:rFonts w:eastAsia="Times New Roman" w:cs="Times New Roman"/>
                <w:sz w:val="22"/>
                <w:szCs w:val="24"/>
                <w:lang w:eastAsia="lv-LV"/>
              </w:rPr>
              <w:t>.</w:t>
            </w:r>
          </w:p>
        </w:tc>
      </w:tr>
    </w:tbl>
    <w:p w:rsidR="007C60A3" w:rsidRPr="007C60A3" w:rsidRDefault="007C60A3" w:rsidP="0082263D">
      <w:pPr>
        <w:rPr>
          <w:rFonts w:eastAsia="Times New Roman" w:cs="Times New Roman"/>
          <w:sz w:val="24"/>
          <w:szCs w:val="24"/>
          <w:lang w:eastAsia="lv-LV"/>
        </w:rPr>
      </w:pPr>
      <w:r w:rsidRPr="007C60A3">
        <w:rPr>
          <w:rFonts w:eastAsia="Times New Roman" w:cs="Times New Roman"/>
          <w:sz w:val="24"/>
          <w:szCs w:val="24"/>
          <w:lang w:eastAsia="lv-LV"/>
        </w:rPr>
        <w:t> </w:t>
      </w:r>
    </w:p>
    <w:tbl>
      <w:tblPr>
        <w:tblStyle w:val="TableGrid"/>
        <w:tblW w:w="5000" w:type="pct"/>
        <w:tblLook w:val="04A0" w:firstRow="1" w:lastRow="0" w:firstColumn="1" w:lastColumn="0" w:noHBand="0" w:noVBand="1"/>
      </w:tblPr>
      <w:tblGrid>
        <w:gridCol w:w="465"/>
        <w:gridCol w:w="2693"/>
        <w:gridCol w:w="6129"/>
      </w:tblGrid>
      <w:tr w:rsidR="007C60A3" w:rsidRPr="009B6DD9" w:rsidTr="00AD111C">
        <w:tc>
          <w:tcPr>
            <w:tcW w:w="0" w:type="auto"/>
            <w:gridSpan w:val="3"/>
            <w:hideMark/>
          </w:tcPr>
          <w:p w:rsidR="007C60A3" w:rsidRPr="009B6DD9" w:rsidRDefault="007C60A3" w:rsidP="0082263D">
            <w:pPr>
              <w:jc w:val="center"/>
              <w:rPr>
                <w:rFonts w:eastAsia="Times New Roman" w:cs="Times New Roman"/>
                <w:b/>
                <w:bCs/>
                <w:sz w:val="22"/>
                <w:szCs w:val="24"/>
                <w:lang w:eastAsia="lv-LV"/>
              </w:rPr>
            </w:pPr>
            <w:r w:rsidRPr="009B6DD9">
              <w:rPr>
                <w:rFonts w:eastAsia="Times New Roman" w:cs="Times New Roman"/>
                <w:b/>
                <w:bCs/>
                <w:sz w:val="22"/>
                <w:szCs w:val="24"/>
                <w:lang w:eastAsia="lv-LV"/>
              </w:rPr>
              <w:t>V. Tiesību akta projekta atbilstība Latvijas Republikas starptautiskajām saistībām</w:t>
            </w:r>
          </w:p>
        </w:tc>
      </w:tr>
      <w:tr w:rsidR="007C60A3" w:rsidRPr="009B6DD9" w:rsidTr="00AD111C">
        <w:tc>
          <w:tcPr>
            <w:tcW w:w="250" w:type="pct"/>
            <w:hideMark/>
          </w:tcPr>
          <w:p w:rsidR="007C60A3" w:rsidRPr="009B6DD9" w:rsidRDefault="007C60A3" w:rsidP="0082263D">
            <w:pPr>
              <w:rPr>
                <w:rFonts w:eastAsia="Times New Roman" w:cs="Times New Roman"/>
                <w:sz w:val="22"/>
                <w:szCs w:val="24"/>
                <w:lang w:eastAsia="lv-LV"/>
              </w:rPr>
            </w:pPr>
            <w:r w:rsidRPr="009B6DD9">
              <w:rPr>
                <w:rFonts w:eastAsia="Times New Roman" w:cs="Times New Roman"/>
                <w:sz w:val="22"/>
                <w:szCs w:val="24"/>
                <w:lang w:eastAsia="lv-LV"/>
              </w:rPr>
              <w:t>1.</w:t>
            </w:r>
          </w:p>
        </w:tc>
        <w:tc>
          <w:tcPr>
            <w:tcW w:w="4890" w:type="dxa"/>
            <w:hideMark/>
          </w:tcPr>
          <w:p w:rsidR="007C60A3" w:rsidRPr="009B6DD9" w:rsidRDefault="007C60A3" w:rsidP="0082263D">
            <w:pPr>
              <w:rPr>
                <w:rFonts w:eastAsia="Times New Roman" w:cs="Times New Roman"/>
                <w:sz w:val="22"/>
                <w:szCs w:val="24"/>
                <w:lang w:eastAsia="lv-LV"/>
              </w:rPr>
            </w:pPr>
            <w:r w:rsidRPr="009B6DD9">
              <w:rPr>
                <w:rFonts w:eastAsia="Times New Roman" w:cs="Times New Roman"/>
                <w:sz w:val="22"/>
                <w:szCs w:val="24"/>
                <w:lang w:eastAsia="lv-LV"/>
              </w:rPr>
              <w:t>Saistības pret Eiropas Savienību</w:t>
            </w:r>
          </w:p>
        </w:tc>
        <w:tc>
          <w:tcPr>
            <w:tcW w:w="3300" w:type="pct"/>
            <w:hideMark/>
          </w:tcPr>
          <w:p w:rsidR="007C60A3" w:rsidRPr="009B6DD9" w:rsidRDefault="00BD2464" w:rsidP="0082263D">
            <w:pPr>
              <w:pStyle w:val="doc-ti"/>
              <w:spacing w:before="0" w:after="0"/>
              <w:jc w:val="both"/>
              <w:rPr>
                <w:sz w:val="22"/>
                <w:szCs w:val="24"/>
              </w:rPr>
            </w:pPr>
            <w:r w:rsidRPr="009B6DD9">
              <w:rPr>
                <w:b w:val="0"/>
                <w:sz w:val="22"/>
                <w:szCs w:val="24"/>
              </w:rPr>
              <w:t>Likumprojekta nepieciešamību nosaka</w:t>
            </w:r>
            <w:r w:rsidR="00050D8B" w:rsidRPr="009B6DD9">
              <w:rPr>
                <w:b w:val="0"/>
                <w:sz w:val="22"/>
                <w:szCs w:val="24"/>
              </w:rPr>
              <w:t xml:space="preserve"> </w:t>
            </w:r>
            <w:r w:rsidRPr="009B6DD9">
              <w:rPr>
                <w:b w:val="0"/>
                <w:color w:val="000000"/>
                <w:sz w:val="22"/>
                <w:szCs w:val="24"/>
              </w:rPr>
              <w:t>Direktīva</w:t>
            </w:r>
            <w:r w:rsidR="00050D8B" w:rsidRPr="009B6DD9">
              <w:rPr>
                <w:b w:val="0"/>
                <w:color w:val="000000"/>
                <w:sz w:val="22"/>
                <w:szCs w:val="24"/>
              </w:rPr>
              <w:t>s</w:t>
            </w:r>
            <w:r w:rsidRPr="009B6DD9">
              <w:rPr>
                <w:b w:val="0"/>
                <w:color w:val="000000"/>
                <w:sz w:val="22"/>
                <w:szCs w:val="24"/>
              </w:rPr>
              <w:t xml:space="preserve"> 2012/27/ES</w:t>
            </w:r>
            <w:r w:rsidR="00050D8B" w:rsidRPr="009B6DD9">
              <w:rPr>
                <w:b w:val="0"/>
                <w:color w:val="000000"/>
                <w:sz w:val="22"/>
                <w:szCs w:val="24"/>
              </w:rPr>
              <w:t xml:space="preserve"> 28.</w:t>
            </w:r>
            <w:r w:rsidR="00EB2B6F" w:rsidRPr="009B6DD9">
              <w:rPr>
                <w:b w:val="0"/>
                <w:color w:val="000000"/>
                <w:sz w:val="22"/>
                <w:szCs w:val="24"/>
              </w:rPr>
              <w:t> </w:t>
            </w:r>
            <w:r w:rsidR="00050D8B" w:rsidRPr="009B6DD9">
              <w:rPr>
                <w:b w:val="0"/>
                <w:color w:val="000000"/>
                <w:sz w:val="22"/>
                <w:szCs w:val="24"/>
              </w:rPr>
              <w:t>panta 1.</w:t>
            </w:r>
            <w:r w:rsidR="00EB2B6F" w:rsidRPr="009B6DD9">
              <w:rPr>
                <w:b w:val="0"/>
                <w:color w:val="000000"/>
                <w:sz w:val="22"/>
                <w:szCs w:val="24"/>
              </w:rPr>
              <w:t> </w:t>
            </w:r>
            <w:r w:rsidR="00050D8B" w:rsidRPr="009B6DD9">
              <w:rPr>
                <w:b w:val="0"/>
                <w:color w:val="000000"/>
                <w:sz w:val="22"/>
                <w:szCs w:val="24"/>
              </w:rPr>
              <w:t>punkts,</w:t>
            </w:r>
            <w:r w:rsidR="00EB2B6F" w:rsidRPr="009B6DD9">
              <w:rPr>
                <w:b w:val="0"/>
                <w:color w:val="000000"/>
                <w:sz w:val="22"/>
                <w:szCs w:val="24"/>
              </w:rPr>
              <w:t xml:space="preserve"> kurā teikts,</w:t>
            </w:r>
            <w:r w:rsidR="0077334C" w:rsidRPr="009B6DD9">
              <w:rPr>
                <w:b w:val="0"/>
                <w:color w:val="000000"/>
                <w:sz w:val="22"/>
                <w:szCs w:val="24"/>
              </w:rPr>
              <w:t xml:space="preserve"> </w:t>
            </w:r>
            <w:r w:rsidR="00050D8B" w:rsidRPr="009B6DD9">
              <w:rPr>
                <w:b w:val="0"/>
                <w:color w:val="000000"/>
                <w:sz w:val="22"/>
                <w:szCs w:val="24"/>
              </w:rPr>
              <w:t>ka normatīvajiem un administratīvajiem aktiem, kas vajadzīgi, lai izpildītu Direktīvas 2012/27/ES prasības, jāstājas spēkā līdz 2014.</w:t>
            </w:r>
            <w:r w:rsidR="00EB2B6F" w:rsidRPr="009B6DD9">
              <w:rPr>
                <w:b w:val="0"/>
                <w:color w:val="000000"/>
                <w:sz w:val="22"/>
                <w:szCs w:val="24"/>
              </w:rPr>
              <w:t> </w:t>
            </w:r>
            <w:r w:rsidR="00050D8B" w:rsidRPr="009B6DD9">
              <w:rPr>
                <w:b w:val="0"/>
                <w:color w:val="000000"/>
                <w:sz w:val="22"/>
                <w:szCs w:val="24"/>
              </w:rPr>
              <w:t>gada 5.</w:t>
            </w:r>
            <w:r w:rsidR="00EB2B6F" w:rsidRPr="009B6DD9">
              <w:rPr>
                <w:b w:val="0"/>
                <w:color w:val="000000"/>
                <w:sz w:val="22"/>
                <w:szCs w:val="24"/>
              </w:rPr>
              <w:t> </w:t>
            </w:r>
            <w:r w:rsidR="00050D8B" w:rsidRPr="009B6DD9">
              <w:rPr>
                <w:b w:val="0"/>
                <w:color w:val="000000"/>
                <w:sz w:val="22"/>
                <w:szCs w:val="24"/>
              </w:rPr>
              <w:t>jūnijam.</w:t>
            </w:r>
          </w:p>
        </w:tc>
      </w:tr>
      <w:tr w:rsidR="007C60A3" w:rsidRPr="009B6DD9" w:rsidTr="00AD111C">
        <w:tc>
          <w:tcPr>
            <w:tcW w:w="250" w:type="pct"/>
            <w:hideMark/>
          </w:tcPr>
          <w:p w:rsidR="007C60A3" w:rsidRPr="009B6DD9" w:rsidRDefault="007C60A3" w:rsidP="0082263D">
            <w:pPr>
              <w:rPr>
                <w:rFonts w:eastAsia="Times New Roman" w:cs="Times New Roman"/>
                <w:sz w:val="22"/>
                <w:szCs w:val="24"/>
                <w:lang w:eastAsia="lv-LV"/>
              </w:rPr>
            </w:pPr>
            <w:r w:rsidRPr="009B6DD9">
              <w:rPr>
                <w:rFonts w:eastAsia="Times New Roman" w:cs="Times New Roman"/>
                <w:sz w:val="22"/>
                <w:szCs w:val="24"/>
                <w:lang w:eastAsia="lv-LV"/>
              </w:rPr>
              <w:t>2.</w:t>
            </w:r>
          </w:p>
        </w:tc>
        <w:tc>
          <w:tcPr>
            <w:tcW w:w="4890" w:type="dxa"/>
            <w:hideMark/>
          </w:tcPr>
          <w:p w:rsidR="007C60A3" w:rsidRPr="009B6DD9" w:rsidRDefault="007C60A3" w:rsidP="0082263D">
            <w:pPr>
              <w:rPr>
                <w:rFonts w:eastAsia="Times New Roman" w:cs="Times New Roman"/>
                <w:sz w:val="22"/>
                <w:szCs w:val="24"/>
                <w:lang w:eastAsia="lv-LV"/>
              </w:rPr>
            </w:pPr>
            <w:r w:rsidRPr="009B6DD9">
              <w:rPr>
                <w:rFonts w:eastAsia="Times New Roman" w:cs="Times New Roman"/>
                <w:sz w:val="22"/>
                <w:szCs w:val="24"/>
                <w:lang w:eastAsia="lv-LV"/>
              </w:rPr>
              <w:t>Citas starptautiskās saistības</w:t>
            </w:r>
          </w:p>
        </w:tc>
        <w:tc>
          <w:tcPr>
            <w:tcW w:w="3300" w:type="pct"/>
            <w:hideMark/>
          </w:tcPr>
          <w:p w:rsidR="007C60A3" w:rsidRPr="009B6DD9" w:rsidRDefault="00050D8B" w:rsidP="0082263D">
            <w:pPr>
              <w:rPr>
                <w:rFonts w:eastAsia="Times New Roman" w:cs="Times New Roman"/>
                <w:sz w:val="22"/>
                <w:szCs w:val="24"/>
                <w:lang w:eastAsia="lv-LV"/>
              </w:rPr>
            </w:pPr>
            <w:r w:rsidRPr="009B6DD9">
              <w:rPr>
                <w:rFonts w:eastAsia="Times New Roman" w:cs="Times New Roman"/>
                <w:sz w:val="22"/>
                <w:szCs w:val="24"/>
                <w:lang w:eastAsia="lv-LV"/>
              </w:rPr>
              <w:t>Nav</w:t>
            </w:r>
            <w:r w:rsidR="00EB2B6F" w:rsidRPr="009B6DD9">
              <w:rPr>
                <w:rFonts w:eastAsia="Times New Roman" w:cs="Times New Roman"/>
                <w:sz w:val="22"/>
                <w:szCs w:val="24"/>
                <w:lang w:eastAsia="lv-LV"/>
              </w:rPr>
              <w:t xml:space="preserve"> attiecināms.</w:t>
            </w:r>
          </w:p>
        </w:tc>
      </w:tr>
      <w:tr w:rsidR="007C60A3" w:rsidRPr="009B6DD9" w:rsidTr="00AD111C">
        <w:tc>
          <w:tcPr>
            <w:tcW w:w="250" w:type="pct"/>
            <w:hideMark/>
          </w:tcPr>
          <w:p w:rsidR="007C60A3" w:rsidRPr="009B6DD9" w:rsidRDefault="007C60A3" w:rsidP="0082263D">
            <w:pPr>
              <w:rPr>
                <w:rFonts w:eastAsia="Times New Roman" w:cs="Times New Roman"/>
                <w:sz w:val="22"/>
                <w:szCs w:val="24"/>
                <w:lang w:eastAsia="lv-LV"/>
              </w:rPr>
            </w:pPr>
            <w:r w:rsidRPr="009B6DD9">
              <w:rPr>
                <w:rFonts w:eastAsia="Times New Roman" w:cs="Times New Roman"/>
                <w:sz w:val="22"/>
                <w:szCs w:val="24"/>
                <w:lang w:eastAsia="lv-LV"/>
              </w:rPr>
              <w:t>3.</w:t>
            </w:r>
          </w:p>
        </w:tc>
        <w:tc>
          <w:tcPr>
            <w:tcW w:w="4890" w:type="dxa"/>
            <w:hideMark/>
          </w:tcPr>
          <w:p w:rsidR="007C60A3" w:rsidRPr="009B6DD9" w:rsidRDefault="007C60A3" w:rsidP="0082263D">
            <w:pPr>
              <w:rPr>
                <w:rFonts w:eastAsia="Times New Roman" w:cs="Times New Roman"/>
                <w:sz w:val="22"/>
                <w:szCs w:val="24"/>
                <w:lang w:eastAsia="lv-LV"/>
              </w:rPr>
            </w:pPr>
            <w:r w:rsidRPr="009B6DD9">
              <w:rPr>
                <w:rFonts w:eastAsia="Times New Roman" w:cs="Times New Roman"/>
                <w:sz w:val="22"/>
                <w:szCs w:val="24"/>
                <w:lang w:eastAsia="lv-LV"/>
              </w:rPr>
              <w:t>Cita informācija</w:t>
            </w:r>
          </w:p>
        </w:tc>
        <w:tc>
          <w:tcPr>
            <w:tcW w:w="3300" w:type="pct"/>
            <w:hideMark/>
          </w:tcPr>
          <w:p w:rsidR="007C60A3" w:rsidRPr="009B6DD9" w:rsidRDefault="00050D8B" w:rsidP="0082263D">
            <w:pPr>
              <w:rPr>
                <w:rFonts w:eastAsia="Times New Roman" w:cs="Times New Roman"/>
                <w:sz w:val="22"/>
                <w:szCs w:val="24"/>
                <w:lang w:eastAsia="lv-LV"/>
              </w:rPr>
            </w:pPr>
            <w:r w:rsidRPr="009B6DD9">
              <w:rPr>
                <w:rFonts w:eastAsia="Times New Roman" w:cs="Times New Roman"/>
                <w:sz w:val="22"/>
                <w:szCs w:val="24"/>
                <w:lang w:eastAsia="lv-LV"/>
              </w:rPr>
              <w:t>Nav</w:t>
            </w:r>
            <w:r w:rsidR="00EB2B6F" w:rsidRPr="009B6DD9">
              <w:rPr>
                <w:rFonts w:eastAsia="Times New Roman" w:cs="Times New Roman"/>
                <w:sz w:val="22"/>
                <w:szCs w:val="24"/>
                <w:lang w:eastAsia="lv-LV"/>
              </w:rPr>
              <w:t>.</w:t>
            </w:r>
          </w:p>
        </w:tc>
      </w:tr>
    </w:tbl>
    <w:p w:rsidR="007C60A3" w:rsidRPr="007C60A3" w:rsidRDefault="007C60A3" w:rsidP="0082263D">
      <w:pPr>
        <w:rPr>
          <w:rFonts w:eastAsia="Times New Roman" w:cs="Times New Roman"/>
          <w:sz w:val="24"/>
          <w:szCs w:val="24"/>
          <w:lang w:eastAsia="lv-LV"/>
        </w:rPr>
      </w:pPr>
      <w:r w:rsidRPr="007C60A3">
        <w:rPr>
          <w:rFonts w:eastAsia="Times New Roman" w:cs="Times New Roman"/>
          <w:sz w:val="24"/>
          <w:szCs w:val="24"/>
          <w:lang w:eastAsia="lv-LV"/>
        </w:rPr>
        <w:lastRenderedPageBreak/>
        <w:t> </w:t>
      </w:r>
    </w:p>
    <w:tbl>
      <w:tblPr>
        <w:tblStyle w:val="TableGrid"/>
        <w:tblW w:w="5000" w:type="pct"/>
        <w:tblLook w:val="04A0" w:firstRow="1" w:lastRow="0" w:firstColumn="1" w:lastColumn="0" w:noHBand="0" w:noVBand="1"/>
      </w:tblPr>
      <w:tblGrid>
        <w:gridCol w:w="465"/>
        <w:gridCol w:w="1179"/>
        <w:gridCol w:w="1599"/>
        <w:gridCol w:w="854"/>
        <w:gridCol w:w="3726"/>
        <w:gridCol w:w="1464"/>
      </w:tblGrid>
      <w:tr w:rsidR="007C60A3" w:rsidRPr="00E3009A" w:rsidTr="00AD111C">
        <w:tc>
          <w:tcPr>
            <w:tcW w:w="0" w:type="auto"/>
            <w:gridSpan w:val="6"/>
            <w:hideMark/>
          </w:tcPr>
          <w:p w:rsidR="007C60A3" w:rsidRPr="00E3009A" w:rsidRDefault="007C60A3" w:rsidP="0082263D">
            <w:pPr>
              <w:jc w:val="center"/>
              <w:rPr>
                <w:rFonts w:eastAsia="Times New Roman" w:cs="Times New Roman"/>
                <w:b/>
                <w:bCs/>
                <w:sz w:val="22"/>
                <w:lang w:eastAsia="lv-LV"/>
              </w:rPr>
            </w:pPr>
            <w:r w:rsidRPr="00E3009A">
              <w:rPr>
                <w:rFonts w:eastAsia="Times New Roman" w:cs="Times New Roman"/>
                <w:b/>
                <w:bCs/>
                <w:sz w:val="22"/>
                <w:lang w:eastAsia="lv-LV"/>
              </w:rPr>
              <w:t>1.</w:t>
            </w:r>
            <w:r w:rsidR="00451D39" w:rsidRPr="00E3009A">
              <w:rPr>
                <w:rFonts w:eastAsia="Times New Roman" w:cs="Times New Roman"/>
                <w:b/>
                <w:bCs/>
                <w:sz w:val="22"/>
                <w:lang w:eastAsia="lv-LV"/>
              </w:rPr>
              <w:t> </w:t>
            </w:r>
            <w:r w:rsidRPr="00E3009A">
              <w:rPr>
                <w:rFonts w:eastAsia="Times New Roman" w:cs="Times New Roman"/>
                <w:b/>
                <w:bCs/>
                <w:sz w:val="22"/>
                <w:lang w:eastAsia="lv-LV"/>
              </w:rPr>
              <w:t>tabula</w:t>
            </w:r>
            <w:r w:rsidRPr="00E3009A">
              <w:rPr>
                <w:rFonts w:eastAsia="Times New Roman" w:cs="Times New Roman"/>
                <w:b/>
                <w:bCs/>
                <w:sz w:val="22"/>
                <w:lang w:eastAsia="lv-LV"/>
              </w:rPr>
              <w:br/>
              <w:t>Tiesību akta projekta atbilstība ES tiesību aktiem</w:t>
            </w:r>
          </w:p>
        </w:tc>
      </w:tr>
      <w:tr w:rsidR="007C60A3" w:rsidRPr="00E3009A" w:rsidTr="00A70E32">
        <w:tc>
          <w:tcPr>
            <w:tcW w:w="885" w:type="pct"/>
            <w:gridSpan w:val="2"/>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Attiecīgā ES tiesību akta datums, numurs un nosaukums</w:t>
            </w:r>
          </w:p>
        </w:tc>
        <w:tc>
          <w:tcPr>
            <w:tcW w:w="4115" w:type="pct"/>
            <w:gridSpan w:val="4"/>
            <w:hideMark/>
          </w:tcPr>
          <w:p w:rsidR="007C60A3" w:rsidRPr="00E3009A" w:rsidRDefault="00E52050" w:rsidP="0082263D">
            <w:pPr>
              <w:rPr>
                <w:rFonts w:eastAsia="Times New Roman" w:cs="Times New Roman"/>
                <w:sz w:val="22"/>
                <w:lang w:eastAsia="lv-LV"/>
              </w:rPr>
            </w:pPr>
            <w:r w:rsidRPr="00E3009A">
              <w:rPr>
                <w:rFonts w:cs="Times New Roman"/>
                <w:sz w:val="22"/>
              </w:rPr>
              <w:t>Eiropas Parlamenta un Padomes 2012.</w:t>
            </w:r>
            <w:r w:rsidR="00EB2B6F" w:rsidRPr="00E3009A">
              <w:rPr>
                <w:rFonts w:cs="Times New Roman"/>
                <w:sz w:val="22"/>
              </w:rPr>
              <w:t> </w:t>
            </w:r>
            <w:r w:rsidRPr="00E3009A">
              <w:rPr>
                <w:rFonts w:cs="Times New Roman"/>
                <w:sz w:val="22"/>
              </w:rPr>
              <w:t>gada 25.</w:t>
            </w:r>
            <w:r w:rsidR="00EB2B6F" w:rsidRPr="00E3009A">
              <w:rPr>
                <w:rFonts w:cs="Times New Roman"/>
                <w:sz w:val="22"/>
              </w:rPr>
              <w:t> </w:t>
            </w:r>
            <w:r w:rsidRPr="00E3009A">
              <w:rPr>
                <w:rFonts w:cs="Times New Roman"/>
                <w:sz w:val="22"/>
              </w:rPr>
              <w:t>oktobra Direktīva 2012/27/ES par energoefektivitāti, ar ko groza Direktīvas 2009/125/EK un 2010/30/ES un atceļ Direktīvas 2004/8/EK un 2006/32/EK</w:t>
            </w:r>
          </w:p>
        </w:tc>
      </w:tr>
      <w:tr w:rsidR="00694597" w:rsidRPr="00E3009A" w:rsidTr="00907112">
        <w:tc>
          <w:tcPr>
            <w:tcW w:w="885" w:type="pct"/>
            <w:gridSpan w:val="2"/>
            <w:hideMark/>
          </w:tcPr>
          <w:p w:rsidR="007C60A3" w:rsidRPr="00E3009A" w:rsidRDefault="007C60A3" w:rsidP="0082263D">
            <w:pPr>
              <w:jc w:val="center"/>
              <w:rPr>
                <w:rFonts w:eastAsia="Times New Roman" w:cs="Times New Roman"/>
                <w:sz w:val="22"/>
                <w:lang w:eastAsia="lv-LV"/>
              </w:rPr>
            </w:pPr>
            <w:r w:rsidRPr="00E3009A">
              <w:rPr>
                <w:rFonts w:eastAsia="Times New Roman" w:cs="Times New Roman"/>
                <w:sz w:val="22"/>
                <w:lang w:eastAsia="lv-LV"/>
              </w:rPr>
              <w:t>A</w:t>
            </w:r>
          </w:p>
        </w:tc>
        <w:tc>
          <w:tcPr>
            <w:tcW w:w="1321" w:type="pct"/>
            <w:gridSpan w:val="2"/>
            <w:hideMark/>
          </w:tcPr>
          <w:p w:rsidR="007C60A3" w:rsidRPr="00E3009A" w:rsidRDefault="007C60A3" w:rsidP="0082263D">
            <w:pPr>
              <w:jc w:val="center"/>
              <w:rPr>
                <w:rFonts w:eastAsia="Times New Roman" w:cs="Times New Roman"/>
                <w:sz w:val="22"/>
                <w:lang w:eastAsia="lv-LV"/>
              </w:rPr>
            </w:pPr>
            <w:r w:rsidRPr="00E3009A">
              <w:rPr>
                <w:rFonts w:eastAsia="Times New Roman" w:cs="Times New Roman"/>
                <w:sz w:val="22"/>
                <w:lang w:eastAsia="lv-LV"/>
              </w:rPr>
              <w:t>B</w:t>
            </w:r>
          </w:p>
        </w:tc>
        <w:tc>
          <w:tcPr>
            <w:tcW w:w="2006" w:type="pct"/>
            <w:hideMark/>
          </w:tcPr>
          <w:p w:rsidR="007C60A3" w:rsidRPr="00E3009A" w:rsidRDefault="007C60A3" w:rsidP="0082263D">
            <w:pPr>
              <w:jc w:val="center"/>
              <w:rPr>
                <w:rFonts w:eastAsia="Times New Roman" w:cs="Times New Roman"/>
                <w:sz w:val="22"/>
                <w:lang w:eastAsia="lv-LV"/>
              </w:rPr>
            </w:pPr>
            <w:r w:rsidRPr="00E3009A">
              <w:rPr>
                <w:rFonts w:eastAsia="Times New Roman" w:cs="Times New Roman"/>
                <w:sz w:val="22"/>
                <w:lang w:eastAsia="lv-LV"/>
              </w:rPr>
              <w:t>C</w:t>
            </w:r>
          </w:p>
        </w:tc>
        <w:tc>
          <w:tcPr>
            <w:tcW w:w="788" w:type="pct"/>
            <w:hideMark/>
          </w:tcPr>
          <w:p w:rsidR="007C60A3" w:rsidRPr="00E3009A" w:rsidRDefault="007C60A3" w:rsidP="0082263D">
            <w:pPr>
              <w:jc w:val="center"/>
              <w:rPr>
                <w:rFonts w:eastAsia="Times New Roman" w:cs="Times New Roman"/>
                <w:sz w:val="22"/>
                <w:lang w:eastAsia="lv-LV"/>
              </w:rPr>
            </w:pPr>
            <w:r w:rsidRPr="00E3009A">
              <w:rPr>
                <w:rFonts w:eastAsia="Times New Roman" w:cs="Times New Roman"/>
                <w:sz w:val="22"/>
                <w:lang w:eastAsia="lv-LV"/>
              </w:rPr>
              <w:t>D</w:t>
            </w:r>
          </w:p>
        </w:tc>
      </w:tr>
      <w:tr w:rsidR="00EB2B6F" w:rsidRPr="00E3009A" w:rsidTr="00907112">
        <w:tc>
          <w:tcPr>
            <w:tcW w:w="885" w:type="pct"/>
            <w:gridSpan w:val="2"/>
          </w:tcPr>
          <w:p w:rsidR="00EB2B6F" w:rsidRPr="00E3009A" w:rsidRDefault="00AC02D2" w:rsidP="0082263D">
            <w:pPr>
              <w:rPr>
                <w:rFonts w:cs="Times New Roman"/>
                <w:sz w:val="22"/>
              </w:rPr>
            </w:pPr>
            <w:r w:rsidRPr="00E3009A">
              <w:rPr>
                <w:rFonts w:cs="Times New Roman"/>
                <w:sz w:val="22"/>
              </w:rPr>
              <w:t xml:space="preserve">Attiecīgā ES tiesību akta panta numurs (uzskaitot katru tiesību akta </w:t>
            </w:r>
            <w:r w:rsidRPr="00E3009A">
              <w:rPr>
                <w:rFonts w:cs="Times New Roman"/>
                <w:sz w:val="22"/>
              </w:rPr>
              <w:br/>
              <w:t>vienību – pantu, daļu, punktu, apakšpunktu)</w:t>
            </w:r>
          </w:p>
        </w:tc>
        <w:tc>
          <w:tcPr>
            <w:tcW w:w="1321" w:type="pct"/>
            <w:gridSpan w:val="2"/>
          </w:tcPr>
          <w:p w:rsidR="00EB2B6F" w:rsidRPr="00E3009A" w:rsidRDefault="00AC02D2" w:rsidP="0082263D">
            <w:pPr>
              <w:rPr>
                <w:rFonts w:eastAsia="Times New Roman" w:cs="Times New Roman"/>
                <w:sz w:val="22"/>
                <w:lang w:eastAsia="lv-LV"/>
              </w:rPr>
            </w:pPr>
            <w:r w:rsidRPr="00E3009A">
              <w:rPr>
                <w:rFonts w:cs="Times New Roman"/>
                <w:sz w:val="22"/>
              </w:rPr>
              <w:t>Projekta vienība, kas pārņem vai ievieš katru šīs tabulas A ailē minēto ES tiesību akta vienību</w:t>
            </w:r>
          </w:p>
        </w:tc>
        <w:tc>
          <w:tcPr>
            <w:tcW w:w="2006" w:type="pct"/>
          </w:tcPr>
          <w:p w:rsidR="00AC02D2" w:rsidRPr="00E3009A" w:rsidRDefault="00AC02D2" w:rsidP="0082263D">
            <w:pPr>
              <w:pStyle w:val="naiskr"/>
              <w:spacing w:before="0" w:after="0"/>
              <w:rPr>
                <w:sz w:val="22"/>
                <w:szCs w:val="22"/>
              </w:rPr>
            </w:pPr>
            <w:r w:rsidRPr="00E3009A">
              <w:rPr>
                <w:sz w:val="22"/>
                <w:szCs w:val="22"/>
              </w:rPr>
              <w:t>Informācija par to, vai šīs tabulas A ailē minētās ES tiesību akta vienības tiek pārņemtas vai ieviestas pilnībā vai daļēji.</w:t>
            </w:r>
          </w:p>
          <w:p w:rsidR="00AC02D2" w:rsidRPr="00E3009A" w:rsidRDefault="00AC02D2" w:rsidP="0082263D">
            <w:pPr>
              <w:pStyle w:val="naiskr"/>
              <w:spacing w:before="0" w:after="0"/>
              <w:rPr>
                <w:sz w:val="22"/>
                <w:szCs w:val="22"/>
              </w:rPr>
            </w:pPr>
          </w:p>
          <w:p w:rsidR="00AC02D2" w:rsidRPr="00E3009A" w:rsidRDefault="00AC02D2" w:rsidP="0082263D">
            <w:pPr>
              <w:pStyle w:val="naiskr"/>
              <w:spacing w:before="0" w:after="0"/>
              <w:rPr>
                <w:sz w:val="22"/>
                <w:szCs w:val="22"/>
              </w:rPr>
            </w:pPr>
            <w:r w:rsidRPr="00E3009A">
              <w:rPr>
                <w:sz w:val="22"/>
                <w:szCs w:val="22"/>
              </w:rPr>
              <w:t>Ja attiecīgā ES tiesību akta vienība tiek pārņemta vai ieviesta daļēji, – sniedz attiecīgu skaidrojumu, kā arī precīzi norāda, kad un kādā veidā ES tiesību akta vienība tiks pārņemta vai ieviesta pilnībā.</w:t>
            </w:r>
          </w:p>
          <w:p w:rsidR="00AC02D2" w:rsidRPr="00E3009A" w:rsidRDefault="00AC02D2" w:rsidP="0082263D">
            <w:pPr>
              <w:pStyle w:val="naiskr"/>
              <w:spacing w:before="0" w:after="0"/>
              <w:rPr>
                <w:sz w:val="22"/>
                <w:szCs w:val="22"/>
              </w:rPr>
            </w:pPr>
          </w:p>
          <w:p w:rsidR="00EB2B6F" w:rsidRPr="00E3009A" w:rsidRDefault="00AC02D2" w:rsidP="0082263D">
            <w:pPr>
              <w:rPr>
                <w:rFonts w:eastAsia="Times New Roman" w:cs="Times New Roman"/>
                <w:b/>
                <w:sz w:val="22"/>
                <w:lang w:eastAsia="lv-LV"/>
              </w:rPr>
            </w:pPr>
            <w:r w:rsidRPr="00E3009A">
              <w:rPr>
                <w:rFonts w:cs="Times New Roman"/>
                <w:sz w:val="22"/>
              </w:rPr>
              <w:t>Norāda institūciju, kas ir atbildīga par šo saistību izpildi pilnībā</w:t>
            </w:r>
          </w:p>
        </w:tc>
        <w:tc>
          <w:tcPr>
            <w:tcW w:w="788" w:type="pct"/>
          </w:tcPr>
          <w:p w:rsidR="00AC02D2" w:rsidRPr="00E3009A" w:rsidRDefault="00AC02D2" w:rsidP="0082263D">
            <w:pPr>
              <w:pStyle w:val="naiskr"/>
              <w:spacing w:before="0" w:after="0"/>
              <w:rPr>
                <w:sz w:val="22"/>
                <w:szCs w:val="22"/>
              </w:rPr>
            </w:pPr>
            <w:r w:rsidRPr="00E3009A">
              <w:rPr>
                <w:sz w:val="22"/>
                <w:szCs w:val="22"/>
              </w:rPr>
              <w:t>Informācija par to, vai šīs tabulas B ailē minētās projekta vienības paredz stingrākas prasības nekā šīs tabulas A ailē minētās ES tiesību akta vienības.</w:t>
            </w:r>
          </w:p>
          <w:p w:rsidR="00AC02D2" w:rsidRPr="00E3009A" w:rsidRDefault="00AC02D2" w:rsidP="0082263D">
            <w:pPr>
              <w:pStyle w:val="naiskr"/>
              <w:spacing w:before="0" w:after="0"/>
              <w:rPr>
                <w:sz w:val="22"/>
                <w:szCs w:val="22"/>
              </w:rPr>
            </w:pPr>
          </w:p>
          <w:p w:rsidR="00AC02D2" w:rsidRPr="00E3009A" w:rsidRDefault="00AC02D2" w:rsidP="0082263D">
            <w:pPr>
              <w:pStyle w:val="naiskr"/>
              <w:spacing w:before="0" w:after="0"/>
              <w:rPr>
                <w:sz w:val="22"/>
                <w:szCs w:val="22"/>
              </w:rPr>
            </w:pPr>
            <w:r w:rsidRPr="00E3009A">
              <w:rPr>
                <w:sz w:val="22"/>
                <w:szCs w:val="22"/>
              </w:rPr>
              <w:t>Ja projekts satur stingrākas prasības nekā attiecīgais ES tiesību akts, – norāda pamatojumu un samērīgumu.</w:t>
            </w:r>
          </w:p>
          <w:p w:rsidR="00AC02D2" w:rsidRPr="00E3009A" w:rsidRDefault="00AC02D2" w:rsidP="0082263D">
            <w:pPr>
              <w:pStyle w:val="naiskr"/>
              <w:spacing w:before="0" w:after="0"/>
              <w:rPr>
                <w:sz w:val="22"/>
                <w:szCs w:val="22"/>
              </w:rPr>
            </w:pPr>
          </w:p>
          <w:p w:rsidR="00EB2B6F" w:rsidRPr="00E3009A" w:rsidRDefault="00AC02D2" w:rsidP="0082263D">
            <w:pPr>
              <w:rPr>
                <w:rFonts w:eastAsia="Times New Roman" w:cs="Times New Roman"/>
                <w:sz w:val="22"/>
                <w:lang w:eastAsia="lv-LV"/>
              </w:rPr>
            </w:pPr>
            <w:r w:rsidRPr="00E3009A">
              <w:rPr>
                <w:rFonts w:cs="Times New Roman"/>
                <w:sz w:val="22"/>
              </w:rPr>
              <w:t xml:space="preserve">Norāda iespējamās alternatīvas (t.sk. alternatīvas, kas neparedz tiesiskā regulējuma izstrādi) – kādos gadījumos būtu iespējams izvairīties no stingrāku prasību noteikšanas, nekā paredzēts attiecīgajos ES tiesību </w:t>
            </w:r>
            <w:r w:rsidRPr="00E3009A">
              <w:rPr>
                <w:rFonts w:cs="Times New Roman"/>
                <w:sz w:val="22"/>
              </w:rPr>
              <w:lastRenderedPageBreak/>
              <w:t>aktos</w:t>
            </w:r>
          </w:p>
        </w:tc>
      </w:tr>
      <w:tr w:rsidR="00E3009A" w:rsidRPr="00E3009A" w:rsidTr="00907112">
        <w:tc>
          <w:tcPr>
            <w:tcW w:w="885" w:type="pct"/>
            <w:gridSpan w:val="2"/>
            <w:hideMark/>
          </w:tcPr>
          <w:p w:rsidR="00E3009A" w:rsidRPr="003260A2" w:rsidRDefault="00E3009A" w:rsidP="006806CA">
            <w:pPr>
              <w:rPr>
                <w:rFonts w:eastAsia="Times New Roman"/>
                <w:sz w:val="22"/>
                <w:lang w:eastAsia="lv-LV"/>
              </w:rPr>
            </w:pPr>
            <w:r w:rsidRPr="003260A2">
              <w:rPr>
                <w:sz w:val="22"/>
              </w:rPr>
              <w:lastRenderedPageBreak/>
              <w:t xml:space="preserve">Direktīvas 2012/27/ES </w:t>
            </w:r>
            <w:r w:rsidRPr="003260A2">
              <w:rPr>
                <w:rFonts w:eastAsia="Times New Roman"/>
                <w:sz w:val="22"/>
                <w:lang w:eastAsia="lv-LV"/>
              </w:rPr>
              <w:t>2. panta 1. punkts</w:t>
            </w:r>
          </w:p>
        </w:tc>
        <w:tc>
          <w:tcPr>
            <w:tcW w:w="1321" w:type="pct"/>
            <w:gridSpan w:val="2"/>
            <w:hideMark/>
          </w:tcPr>
          <w:p w:rsidR="00E3009A" w:rsidRPr="00E3009A" w:rsidRDefault="00E3009A" w:rsidP="0082263D">
            <w:pPr>
              <w:rPr>
                <w:rFonts w:eastAsia="Times New Roman" w:cs="Times New Roman"/>
                <w:sz w:val="22"/>
                <w:lang w:eastAsia="lv-LV"/>
              </w:rPr>
            </w:pPr>
            <w:r w:rsidRPr="00E3009A">
              <w:rPr>
                <w:rFonts w:eastAsia="Times New Roman" w:cs="Times New Roman"/>
                <w:sz w:val="22"/>
                <w:lang w:eastAsia="lv-LV"/>
              </w:rPr>
              <w:t>Likumprojekta 1. panta</w:t>
            </w:r>
            <w:r w:rsidR="00C46D92">
              <w:rPr>
                <w:rFonts w:eastAsia="Times New Roman" w:cs="Times New Roman"/>
                <w:sz w:val="22"/>
                <w:lang w:eastAsia="lv-LV"/>
              </w:rPr>
              <w:t xml:space="preserve"> otrās daļas</w:t>
            </w:r>
            <w:r w:rsidRPr="00E3009A">
              <w:rPr>
                <w:rFonts w:eastAsia="Times New Roman" w:cs="Times New Roman"/>
                <w:sz w:val="22"/>
                <w:lang w:eastAsia="lv-LV"/>
              </w:rPr>
              <w:t xml:space="preserve"> 3. punkts</w:t>
            </w:r>
          </w:p>
        </w:tc>
        <w:tc>
          <w:tcPr>
            <w:tcW w:w="2006" w:type="pct"/>
            <w:hideMark/>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Pārņemts pilnībā</w:t>
            </w:r>
            <w:r w:rsidRPr="00E3009A">
              <w:rPr>
                <w:rFonts w:eastAsia="Times New Roman" w:cs="Times New Roman"/>
                <w:sz w:val="22"/>
                <w:lang w:eastAsia="lv-LV"/>
              </w:rPr>
              <w:t xml:space="preserve"> </w:t>
            </w:r>
          </w:p>
        </w:tc>
        <w:tc>
          <w:tcPr>
            <w:tcW w:w="788" w:type="pct"/>
          </w:tcPr>
          <w:p w:rsidR="00E3009A" w:rsidRPr="00E3009A" w:rsidRDefault="00E3009A" w:rsidP="0082263D">
            <w:pPr>
              <w:rPr>
                <w:rFonts w:eastAsia="Times New Roman" w:cs="Times New Roman"/>
                <w:sz w:val="22"/>
                <w:lang w:eastAsia="lv-LV"/>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2. punkts</w:t>
            </w:r>
          </w:p>
        </w:tc>
        <w:tc>
          <w:tcPr>
            <w:tcW w:w="1321" w:type="pct"/>
            <w:gridSpan w:val="2"/>
          </w:tcPr>
          <w:p w:rsidR="00E3009A" w:rsidRPr="00E3009A" w:rsidRDefault="00E3009A" w:rsidP="006616A2">
            <w:pPr>
              <w:rPr>
                <w:rFonts w:eastAsia="Times New Roman" w:cs="Times New Roman"/>
                <w:sz w:val="22"/>
                <w:lang w:eastAsia="lv-LV"/>
              </w:rPr>
            </w:pPr>
            <w:r w:rsidRPr="00E3009A">
              <w:rPr>
                <w:rFonts w:eastAsia="Times New Roman" w:cs="Times New Roman"/>
                <w:sz w:val="22"/>
                <w:lang w:eastAsia="lv-LV"/>
              </w:rPr>
              <w:t xml:space="preserve">Likumprojekta 1. panta </w:t>
            </w:r>
            <w:r w:rsidR="00C46D92">
              <w:rPr>
                <w:rFonts w:eastAsia="Times New Roman" w:cs="Times New Roman"/>
                <w:sz w:val="22"/>
                <w:lang w:eastAsia="lv-LV"/>
              </w:rPr>
              <w:t>otrās daļas</w:t>
            </w:r>
            <w:r w:rsidR="00C46D92" w:rsidRPr="00E3009A">
              <w:rPr>
                <w:rFonts w:eastAsia="Times New Roman" w:cs="Times New Roman"/>
                <w:sz w:val="22"/>
                <w:lang w:eastAsia="lv-LV"/>
              </w:rPr>
              <w:t xml:space="preserve"> </w:t>
            </w:r>
            <w:r w:rsidRPr="00E3009A">
              <w:rPr>
                <w:rFonts w:eastAsia="Times New Roman" w:cs="Times New Roman"/>
                <w:sz w:val="22"/>
                <w:lang w:eastAsia="lv-LV"/>
              </w:rPr>
              <w:t>17. punkts</w:t>
            </w:r>
          </w:p>
        </w:tc>
        <w:tc>
          <w:tcPr>
            <w:tcW w:w="2006" w:type="pct"/>
          </w:tcPr>
          <w:p w:rsidR="00E3009A" w:rsidRPr="00E3009A" w:rsidRDefault="00E3009A" w:rsidP="0082263D">
            <w:pPr>
              <w:rPr>
                <w:rFonts w:cs="Times New Roman"/>
                <w:sz w:val="22"/>
              </w:rPr>
            </w:pPr>
            <w:r w:rsidRPr="00E3009A">
              <w:rPr>
                <w:rFonts w:eastAsia="Times New Roman" w:cs="Times New Roman"/>
                <w:b/>
                <w:sz w:val="22"/>
                <w:lang w:eastAsia="lv-LV"/>
              </w:rPr>
              <w:t>Pārņemts pilnībā</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3. punkts</w:t>
            </w:r>
          </w:p>
        </w:tc>
        <w:tc>
          <w:tcPr>
            <w:tcW w:w="1321" w:type="pct"/>
            <w:gridSpan w:val="2"/>
          </w:tcPr>
          <w:p w:rsidR="00E3009A" w:rsidRPr="00E3009A" w:rsidRDefault="00E3009A" w:rsidP="00C93A5D">
            <w:pPr>
              <w:rPr>
                <w:rFonts w:eastAsia="Times New Roman" w:cs="Times New Roman"/>
                <w:sz w:val="22"/>
                <w:lang w:eastAsia="lv-LV"/>
              </w:rPr>
            </w:pPr>
            <w:r w:rsidRPr="00E3009A">
              <w:rPr>
                <w:rFonts w:eastAsia="Times New Roman" w:cs="Times New Roman"/>
                <w:sz w:val="22"/>
                <w:lang w:eastAsia="lv-LV"/>
              </w:rPr>
              <w:t xml:space="preserve">Likumprojekta 1. panta </w:t>
            </w:r>
            <w:r w:rsidR="00C46D92">
              <w:rPr>
                <w:rFonts w:eastAsia="Times New Roman" w:cs="Times New Roman"/>
                <w:sz w:val="22"/>
                <w:lang w:eastAsia="lv-LV"/>
              </w:rPr>
              <w:t>otrās daļas</w:t>
            </w:r>
            <w:r w:rsidR="00C46D92" w:rsidRPr="00E3009A">
              <w:rPr>
                <w:rFonts w:eastAsia="Times New Roman" w:cs="Times New Roman"/>
                <w:sz w:val="22"/>
                <w:lang w:eastAsia="lv-LV"/>
              </w:rPr>
              <w:t xml:space="preserve"> </w:t>
            </w:r>
            <w:r w:rsidRPr="00E3009A">
              <w:rPr>
                <w:rFonts w:eastAsia="Times New Roman" w:cs="Times New Roman"/>
                <w:sz w:val="22"/>
                <w:lang w:eastAsia="lv-LV"/>
              </w:rPr>
              <w:t>4. punkts</w:t>
            </w:r>
          </w:p>
        </w:tc>
        <w:tc>
          <w:tcPr>
            <w:tcW w:w="2006" w:type="pct"/>
          </w:tcPr>
          <w:p w:rsidR="00E3009A" w:rsidRPr="00E3009A" w:rsidRDefault="00E3009A" w:rsidP="0082263D">
            <w:pPr>
              <w:rPr>
                <w:rFonts w:cs="Times New Roman"/>
                <w:sz w:val="22"/>
              </w:rPr>
            </w:pPr>
            <w:r w:rsidRPr="00E3009A">
              <w:rPr>
                <w:rFonts w:eastAsia="Times New Roman" w:cs="Times New Roman"/>
                <w:b/>
                <w:sz w:val="22"/>
                <w:lang w:eastAsia="lv-LV"/>
              </w:rPr>
              <w:t>Pārņemts pilnībā</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4. punkts</w:t>
            </w:r>
          </w:p>
        </w:tc>
        <w:tc>
          <w:tcPr>
            <w:tcW w:w="1321" w:type="pct"/>
            <w:gridSpan w:val="2"/>
          </w:tcPr>
          <w:p w:rsidR="00E3009A" w:rsidRPr="00E3009A" w:rsidRDefault="00E3009A" w:rsidP="00C93A5D">
            <w:pPr>
              <w:rPr>
                <w:rFonts w:eastAsia="Times New Roman" w:cs="Times New Roman"/>
                <w:sz w:val="22"/>
                <w:lang w:eastAsia="lv-LV"/>
              </w:rPr>
            </w:pPr>
            <w:r w:rsidRPr="00E3009A">
              <w:rPr>
                <w:rFonts w:eastAsia="Times New Roman" w:cs="Times New Roman"/>
                <w:sz w:val="22"/>
                <w:lang w:eastAsia="lv-LV"/>
              </w:rPr>
              <w:t xml:space="preserve">Likumprojekta 1. panta </w:t>
            </w:r>
            <w:r w:rsidR="00C46D92">
              <w:rPr>
                <w:rFonts w:eastAsia="Times New Roman" w:cs="Times New Roman"/>
                <w:sz w:val="22"/>
                <w:lang w:eastAsia="lv-LV"/>
              </w:rPr>
              <w:t>otrās daļas</w:t>
            </w:r>
            <w:r w:rsidR="00C46D92" w:rsidRPr="00E3009A">
              <w:rPr>
                <w:rFonts w:eastAsia="Times New Roman" w:cs="Times New Roman"/>
                <w:sz w:val="22"/>
                <w:lang w:eastAsia="lv-LV"/>
              </w:rPr>
              <w:t xml:space="preserve"> </w:t>
            </w:r>
            <w:r w:rsidRPr="00E3009A">
              <w:rPr>
                <w:rFonts w:eastAsia="Times New Roman" w:cs="Times New Roman"/>
                <w:sz w:val="22"/>
                <w:lang w:eastAsia="lv-LV"/>
              </w:rPr>
              <w:t>5. punkts</w:t>
            </w:r>
          </w:p>
        </w:tc>
        <w:tc>
          <w:tcPr>
            <w:tcW w:w="2006" w:type="pct"/>
          </w:tcPr>
          <w:p w:rsidR="00E3009A" w:rsidRPr="00E3009A" w:rsidRDefault="00E3009A" w:rsidP="0082263D">
            <w:pPr>
              <w:rPr>
                <w:rFonts w:cs="Times New Roman"/>
                <w:sz w:val="22"/>
              </w:rPr>
            </w:pPr>
            <w:r w:rsidRPr="00E3009A">
              <w:rPr>
                <w:rFonts w:eastAsia="Times New Roman" w:cs="Times New Roman"/>
                <w:b/>
                <w:sz w:val="22"/>
                <w:lang w:eastAsia="lv-LV"/>
              </w:rPr>
              <w:t>Pārņemts pilnībā</w:t>
            </w:r>
          </w:p>
        </w:tc>
        <w:tc>
          <w:tcPr>
            <w:tcW w:w="788" w:type="pct"/>
          </w:tcPr>
          <w:p w:rsidR="00E3009A" w:rsidRPr="00E3009A" w:rsidRDefault="00E3009A" w:rsidP="0082263D">
            <w:pPr>
              <w:rPr>
                <w:rFonts w:eastAsia="Times New Roman" w:cs="Times New Roman"/>
                <w:sz w:val="22"/>
                <w:lang w:eastAsia="lv-LV"/>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5. punkts</w:t>
            </w:r>
          </w:p>
        </w:tc>
        <w:tc>
          <w:tcPr>
            <w:tcW w:w="1321" w:type="pct"/>
            <w:gridSpan w:val="2"/>
          </w:tcPr>
          <w:p w:rsidR="00E3009A" w:rsidRPr="00E3009A" w:rsidRDefault="00E3009A" w:rsidP="0082263D">
            <w:pPr>
              <w:rPr>
                <w:rFonts w:eastAsia="Times New Roman" w:cs="Times New Roman"/>
                <w:sz w:val="22"/>
                <w:lang w:eastAsia="lv-LV"/>
              </w:rPr>
            </w:pPr>
            <w:r w:rsidRPr="00E3009A">
              <w:rPr>
                <w:rFonts w:eastAsia="Times New Roman" w:cs="Times New Roman"/>
                <w:sz w:val="22"/>
                <w:lang w:eastAsia="lv-LV"/>
              </w:rPr>
              <w:t xml:space="preserve">Likumprojekta 1. panta </w:t>
            </w:r>
            <w:r w:rsidR="00C46D92">
              <w:rPr>
                <w:rFonts w:eastAsia="Times New Roman" w:cs="Times New Roman"/>
                <w:sz w:val="22"/>
                <w:lang w:eastAsia="lv-LV"/>
              </w:rPr>
              <w:t>otrās daļas</w:t>
            </w:r>
            <w:r w:rsidR="00C46D92" w:rsidRPr="00E3009A">
              <w:rPr>
                <w:rFonts w:eastAsia="Times New Roman" w:cs="Times New Roman"/>
                <w:sz w:val="22"/>
                <w:lang w:eastAsia="lv-LV"/>
              </w:rPr>
              <w:t xml:space="preserve"> </w:t>
            </w:r>
            <w:r w:rsidRPr="00E3009A">
              <w:rPr>
                <w:rFonts w:eastAsia="Times New Roman" w:cs="Times New Roman"/>
                <w:sz w:val="22"/>
                <w:lang w:eastAsia="lv-LV"/>
              </w:rPr>
              <w:t>8. punkts</w:t>
            </w:r>
          </w:p>
        </w:tc>
        <w:tc>
          <w:tcPr>
            <w:tcW w:w="2006" w:type="pct"/>
          </w:tcPr>
          <w:p w:rsidR="00E3009A" w:rsidRPr="00E3009A" w:rsidRDefault="00E3009A" w:rsidP="0082263D">
            <w:pPr>
              <w:rPr>
                <w:rFonts w:cs="Times New Roman"/>
                <w:sz w:val="22"/>
              </w:rPr>
            </w:pPr>
            <w:r w:rsidRPr="00E3009A">
              <w:rPr>
                <w:rFonts w:eastAsia="Times New Roman" w:cs="Times New Roman"/>
                <w:b/>
                <w:sz w:val="22"/>
                <w:lang w:eastAsia="lv-LV"/>
              </w:rPr>
              <w:t>Pārņemts pilnībā</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6. punkts</w:t>
            </w:r>
          </w:p>
        </w:tc>
        <w:tc>
          <w:tcPr>
            <w:tcW w:w="1321" w:type="pct"/>
            <w:gridSpan w:val="2"/>
          </w:tcPr>
          <w:p w:rsidR="00E3009A" w:rsidRPr="00E3009A" w:rsidRDefault="00E3009A" w:rsidP="00C93A5D">
            <w:pPr>
              <w:rPr>
                <w:rFonts w:eastAsia="Times New Roman" w:cs="Times New Roman"/>
                <w:sz w:val="22"/>
                <w:lang w:eastAsia="lv-LV"/>
              </w:rPr>
            </w:pPr>
            <w:r w:rsidRPr="00E3009A">
              <w:rPr>
                <w:rFonts w:eastAsia="Times New Roman" w:cs="Times New Roman"/>
                <w:sz w:val="22"/>
                <w:lang w:eastAsia="lv-LV"/>
              </w:rPr>
              <w:t xml:space="preserve">Likumprojekta 1. panta </w:t>
            </w:r>
            <w:r w:rsidR="00C46D92">
              <w:rPr>
                <w:rFonts w:eastAsia="Times New Roman" w:cs="Times New Roman"/>
                <w:sz w:val="22"/>
                <w:lang w:eastAsia="lv-LV"/>
              </w:rPr>
              <w:t>otrās daļas</w:t>
            </w:r>
            <w:r w:rsidR="00C46D92" w:rsidRPr="00E3009A">
              <w:rPr>
                <w:rFonts w:eastAsia="Times New Roman" w:cs="Times New Roman"/>
                <w:sz w:val="22"/>
                <w:lang w:eastAsia="lv-LV"/>
              </w:rPr>
              <w:t xml:space="preserve"> </w:t>
            </w:r>
            <w:r w:rsidRPr="00E3009A">
              <w:rPr>
                <w:rFonts w:eastAsia="Times New Roman" w:cs="Times New Roman"/>
                <w:sz w:val="22"/>
                <w:lang w:eastAsia="lv-LV"/>
              </w:rPr>
              <w:t>6. punkts</w:t>
            </w:r>
          </w:p>
        </w:tc>
        <w:tc>
          <w:tcPr>
            <w:tcW w:w="2006" w:type="pct"/>
          </w:tcPr>
          <w:p w:rsidR="00E3009A" w:rsidRPr="00E3009A" w:rsidRDefault="00E3009A" w:rsidP="0082263D">
            <w:pPr>
              <w:rPr>
                <w:rFonts w:cs="Times New Roman"/>
                <w:sz w:val="22"/>
              </w:rPr>
            </w:pPr>
            <w:r w:rsidRPr="00E3009A">
              <w:rPr>
                <w:rFonts w:eastAsia="Times New Roman" w:cs="Times New Roman"/>
                <w:b/>
                <w:sz w:val="22"/>
                <w:lang w:eastAsia="lv-LV"/>
              </w:rPr>
              <w:t>Pārņemts pilnībā</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7. apakšpunkts</w:t>
            </w:r>
          </w:p>
        </w:tc>
        <w:tc>
          <w:tcPr>
            <w:tcW w:w="1321" w:type="pct"/>
            <w:gridSpan w:val="2"/>
          </w:tcPr>
          <w:p w:rsidR="00E3009A" w:rsidRPr="00E3009A" w:rsidRDefault="00E3009A" w:rsidP="0082263D">
            <w:pPr>
              <w:rPr>
                <w:rFonts w:eastAsia="Times New Roman" w:cs="Times New Roman"/>
                <w:sz w:val="22"/>
                <w:lang w:eastAsia="lv-LV"/>
              </w:rPr>
            </w:pPr>
            <w:r w:rsidRPr="00E3009A">
              <w:rPr>
                <w:rFonts w:eastAsia="Times New Roman" w:cs="Times New Roman"/>
                <w:sz w:val="22"/>
                <w:lang w:eastAsia="lv-LV"/>
              </w:rPr>
              <w:t>Likumprojekta 1. panta</w:t>
            </w:r>
            <w:r w:rsidR="00C46D92">
              <w:rPr>
                <w:rFonts w:eastAsia="Times New Roman" w:cs="Times New Roman"/>
                <w:sz w:val="22"/>
                <w:lang w:eastAsia="lv-LV"/>
              </w:rPr>
              <w:t xml:space="preserve"> otrās daļas</w:t>
            </w:r>
            <w:r w:rsidRPr="00E3009A">
              <w:rPr>
                <w:rFonts w:eastAsia="Times New Roman" w:cs="Times New Roman"/>
                <w:sz w:val="22"/>
                <w:lang w:eastAsia="lv-LV"/>
              </w:rPr>
              <w:t xml:space="preserve"> 9. punkts</w:t>
            </w:r>
          </w:p>
        </w:tc>
        <w:tc>
          <w:tcPr>
            <w:tcW w:w="2006" w:type="pct"/>
          </w:tcPr>
          <w:p w:rsidR="00E3009A" w:rsidRPr="00E3009A" w:rsidRDefault="00E3009A" w:rsidP="0082263D">
            <w:pPr>
              <w:rPr>
                <w:rFonts w:cs="Times New Roman"/>
                <w:sz w:val="22"/>
              </w:rPr>
            </w:pPr>
            <w:r w:rsidRPr="00E3009A">
              <w:rPr>
                <w:rFonts w:eastAsia="Times New Roman" w:cs="Times New Roman"/>
                <w:b/>
                <w:sz w:val="22"/>
                <w:lang w:eastAsia="lv-LV"/>
              </w:rPr>
              <w:t>Pārņemts pilnībā</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8. punkts</w:t>
            </w: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E3009A" w:rsidRPr="00E3009A" w:rsidRDefault="00E3009A" w:rsidP="0082263D">
            <w:pPr>
              <w:rPr>
                <w:rFonts w:eastAsia="Times New Roman" w:cs="Times New Roman"/>
                <w:sz w:val="22"/>
                <w:lang w:eastAsia="lv-LV"/>
              </w:rPr>
            </w:pPr>
            <w:r w:rsidRPr="00E3009A">
              <w:rPr>
                <w:rFonts w:cs="Times New Roman"/>
                <w:sz w:val="22"/>
              </w:rPr>
              <w:t>Prasības pārņemtas ar Publisko iepirkumu likuma 1. panta 10. punktu</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9. punkts</w:t>
            </w: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E3009A" w:rsidRPr="00E3009A" w:rsidRDefault="00E3009A" w:rsidP="0082263D">
            <w:pPr>
              <w:rPr>
                <w:rFonts w:eastAsia="Times New Roman" w:cs="Times New Roman"/>
                <w:sz w:val="22"/>
                <w:lang w:eastAsia="lv-LV"/>
              </w:rPr>
            </w:pPr>
            <w:r w:rsidRPr="00E3009A">
              <w:rPr>
                <w:rFonts w:eastAsia="Times New Roman" w:cs="Times New Roman"/>
                <w:sz w:val="22"/>
                <w:lang w:eastAsia="lv-LV"/>
              </w:rPr>
              <w:t>Prasības pārņemtas ar Valsts pārvaldes iekārtas likuma 1. panta 5. punktu</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10. punkts</w:t>
            </w: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E3009A" w:rsidRPr="00E3009A" w:rsidRDefault="00E3009A" w:rsidP="0082263D">
            <w:pPr>
              <w:rPr>
                <w:rFonts w:eastAsia="Times New Roman" w:cs="Times New Roman"/>
                <w:sz w:val="22"/>
                <w:lang w:eastAsia="lv-LV"/>
              </w:rPr>
            </w:pPr>
            <w:r w:rsidRPr="00E3009A">
              <w:rPr>
                <w:rFonts w:eastAsia="Times New Roman" w:cs="Times New Roman"/>
                <w:sz w:val="22"/>
                <w:lang w:eastAsia="lv-LV"/>
              </w:rPr>
              <w:t>Prasības pārņemtas ar Ministru kabineta noteikumu Nr.348 „Ēkas energoefektivitātes aprēķina metode” 2. punkta 2.9. apakšpunktu</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11. punkts</w:t>
            </w:r>
          </w:p>
        </w:tc>
        <w:tc>
          <w:tcPr>
            <w:tcW w:w="1321" w:type="pct"/>
            <w:gridSpan w:val="2"/>
          </w:tcPr>
          <w:p w:rsidR="00E3009A" w:rsidRPr="00E3009A" w:rsidRDefault="00E3009A" w:rsidP="00C93A5D">
            <w:pPr>
              <w:rPr>
                <w:rFonts w:eastAsia="Times New Roman" w:cs="Times New Roman"/>
                <w:sz w:val="22"/>
                <w:lang w:eastAsia="lv-LV"/>
              </w:rPr>
            </w:pPr>
            <w:r w:rsidRPr="00E3009A">
              <w:rPr>
                <w:rFonts w:eastAsia="Times New Roman" w:cs="Times New Roman"/>
                <w:sz w:val="22"/>
                <w:lang w:eastAsia="lv-LV"/>
              </w:rPr>
              <w:t xml:space="preserve">Likumprojekta 1. panta </w:t>
            </w:r>
            <w:r w:rsidR="00C46D92">
              <w:rPr>
                <w:rFonts w:eastAsia="Times New Roman" w:cs="Times New Roman"/>
                <w:sz w:val="22"/>
                <w:lang w:eastAsia="lv-LV"/>
              </w:rPr>
              <w:t>otrās daļas</w:t>
            </w:r>
            <w:r w:rsidR="00C46D92" w:rsidRPr="00E3009A">
              <w:rPr>
                <w:rFonts w:eastAsia="Times New Roman" w:cs="Times New Roman"/>
                <w:sz w:val="22"/>
                <w:lang w:eastAsia="lv-LV"/>
              </w:rPr>
              <w:t xml:space="preserve"> </w:t>
            </w:r>
            <w:r w:rsidRPr="00E3009A">
              <w:rPr>
                <w:rFonts w:eastAsia="Times New Roman" w:cs="Times New Roman"/>
                <w:sz w:val="22"/>
                <w:lang w:eastAsia="lv-LV"/>
              </w:rPr>
              <w:t>12. punkts</w:t>
            </w:r>
          </w:p>
        </w:tc>
        <w:tc>
          <w:tcPr>
            <w:tcW w:w="2006" w:type="pct"/>
          </w:tcPr>
          <w:p w:rsidR="00E3009A" w:rsidRPr="00E3009A" w:rsidRDefault="00E3009A" w:rsidP="0082263D">
            <w:pPr>
              <w:rPr>
                <w:rFonts w:eastAsia="Times New Roman" w:cs="Times New Roman"/>
                <w:sz w:val="22"/>
                <w:lang w:eastAsia="lv-LV"/>
              </w:rPr>
            </w:pPr>
            <w:r w:rsidRPr="00E3009A">
              <w:rPr>
                <w:rFonts w:eastAsia="Times New Roman" w:cs="Times New Roman"/>
                <w:b/>
                <w:sz w:val="22"/>
                <w:lang w:eastAsia="lv-LV"/>
              </w:rPr>
              <w:t>Pārņemts pilnībā</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12. punkts</w:t>
            </w: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E3009A" w:rsidRPr="00E3009A" w:rsidRDefault="00E3009A" w:rsidP="0082263D">
            <w:pPr>
              <w:rPr>
                <w:rFonts w:eastAsia="Times New Roman" w:cs="Times New Roman"/>
                <w:sz w:val="22"/>
                <w:lang w:eastAsia="lv-LV"/>
              </w:rPr>
            </w:pPr>
            <w:r w:rsidRPr="00E3009A">
              <w:rPr>
                <w:rFonts w:eastAsia="Times New Roman" w:cs="Times New Roman"/>
                <w:sz w:val="22"/>
                <w:lang w:eastAsia="lv-LV"/>
              </w:rPr>
              <w:t>Prasības pārņemtas ar Standartizācijas likuma 12. panta trešo daļu</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13. punkts</w:t>
            </w: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E3009A" w:rsidRPr="00E3009A" w:rsidRDefault="00E3009A" w:rsidP="0082263D">
            <w:pPr>
              <w:rPr>
                <w:rFonts w:eastAsia="Times New Roman" w:cs="Times New Roman"/>
                <w:sz w:val="22"/>
                <w:lang w:eastAsia="lv-LV"/>
              </w:rPr>
            </w:pPr>
            <w:r w:rsidRPr="00E3009A">
              <w:rPr>
                <w:rFonts w:eastAsia="Times New Roman" w:cs="Times New Roman"/>
                <w:sz w:val="22"/>
                <w:lang w:eastAsia="lv-LV"/>
              </w:rPr>
              <w:t>Prasības pārņemtas ar Standartizācijas likuma 12. panta pirmo un otro daļu</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lastRenderedPageBreak/>
              <w:t xml:space="preserve">Direktīvas 2012/27/ES </w:t>
            </w:r>
            <w:r w:rsidRPr="003260A2">
              <w:rPr>
                <w:rFonts w:eastAsia="Times New Roman"/>
                <w:sz w:val="22"/>
                <w:lang w:eastAsia="lv-LV"/>
              </w:rPr>
              <w:t>2. panta 14. punkts</w:t>
            </w:r>
          </w:p>
        </w:tc>
        <w:tc>
          <w:tcPr>
            <w:tcW w:w="1321" w:type="pct"/>
            <w:gridSpan w:val="2"/>
          </w:tcPr>
          <w:p w:rsidR="00E3009A" w:rsidRPr="00E3009A" w:rsidRDefault="00E3009A" w:rsidP="0082263D">
            <w:pPr>
              <w:rPr>
                <w:rFonts w:eastAsia="Times New Roman" w:cs="Times New Roman"/>
                <w:sz w:val="22"/>
                <w:lang w:eastAsia="lv-LV"/>
              </w:rPr>
            </w:pPr>
            <w:r w:rsidRPr="00E3009A">
              <w:rPr>
                <w:rFonts w:eastAsia="Times New Roman" w:cs="Times New Roman"/>
                <w:sz w:val="22"/>
                <w:lang w:eastAsia="lv-LV"/>
              </w:rPr>
              <w:t xml:space="preserve">Likumprojekta 1. panta </w:t>
            </w:r>
            <w:r w:rsidR="00C46D92">
              <w:rPr>
                <w:rFonts w:eastAsia="Times New Roman" w:cs="Times New Roman"/>
                <w:sz w:val="22"/>
                <w:lang w:eastAsia="lv-LV"/>
              </w:rPr>
              <w:t>otrās daļas</w:t>
            </w:r>
            <w:r w:rsidR="00C46D92" w:rsidRPr="00E3009A">
              <w:rPr>
                <w:rFonts w:eastAsia="Times New Roman" w:cs="Times New Roman"/>
                <w:sz w:val="22"/>
                <w:lang w:eastAsia="lv-LV"/>
              </w:rPr>
              <w:t xml:space="preserve"> </w:t>
            </w:r>
            <w:r w:rsidRPr="00E3009A">
              <w:rPr>
                <w:rFonts w:eastAsia="Times New Roman" w:cs="Times New Roman"/>
                <w:sz w:val="22"/>
                <w:lang w:eastAsia="lv-LV"/>
              </w:rPr>
              <w:t>1. punkts</w:t>
            </w:r>
          </w:p>
        </w:tc>
        <w:tc>
          <w:tcPr>
            <w:tcW w:w="2006" w:type="pct"/>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Pārņemts pilnībā</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15. punkts</w:t>
            </w:r>
          </w:p>
          <w:p w:rsidR="00E3009A" w:rsidRPr="003260A2" w:rsidRDefault="00E3009A" w:rsidP="006806CA">
            <w:pPr>
              <w:rPr>
                <w:rFonts w:eastAsia="Times New Roman"/>
                <w:sz w:val="22"/>
                <w:lang w:eastAsia="lv-LV"/>
              </w:rPr>
            </w:pP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cs="Times New Roman"/>
                <w:b/>
                <w:sz w:val="22"/>
              </w:rPr>
            </w:pPr>
            <w:r w:rsidRPr="00E3009A">
              <w:rPr>
                <w:rFonts w:cs="Times New Roman"/>
                <w:b/>
                <w:sz w:val="22"/>
              </w:rPr>
              <w:t>Nav pārņemts</w:t>
            </w:r>
          </w:p>
          <w:p w:rsidR="00E3009A" w:rsidRPr="00E3009A" w:rsidRDefault="00E3009A" w:rsidP="0082263D">
            <w:pPr>
              <w:rPr>
                <w:rFonts w:cs="Times New Roman"/>
                <w:spacing w:val="-2"/>
                <w:sz w:val="22"/>
              </w:rPr>
            </w:pPr>
            <w:r w:rsidRPr="00E3009A">
              <w:rPr>
                <w:rFonts w:cs="Times New Roman"/>
                <w:sz w:val="22"/>
              </w:rPr>
              <w:t>Prasības tiks pārņemtas ar Ministru kabineta noteikumu projektu „</w:t>
            </w:r>
            <w:r w:rsidRPr="00E3009A">
              <w:rPr>
                <w:rFonts w:cs="Times New Roman"/>
                <w:bCs/>
                <w:sz w:val="22"/>
              </w:rPr>
              <w:t>Energoefektivitātes pienākuma shēma”</w:t>
            </w:r>
            <w:r w:rsidRPr="00E3009A">
              <w:rPr>
                <w:rFonts w:cs="Times New Roman"/>
                <w:sz w:val="22"/>
              </w:rPr>
              <w:t xml:space="preserve">, ko paredzēts izdot, pamatojoties uz likumprojektu „Energoefektivitātes likums” </w:t>
            </w:r>
          </w:p>
          <w:p w:rsidR="00E3009A" w:rsidRPr="00E3009A" w:rsidRDefault="00E3009A" w:rsidP="0082263D">
            <w:pPr>
              <w:rPr>
                <w:rFonts w:eastAsia="Times New Roman" w:cs="Times New Roman"/>
                <w:sz w:val="22"/>
                <w:lang w:eastAsia="lv-LV"/>
              </w:rPr>
            </w:pPr>
            <w:r w:rsidRPr="00E3009A">
              <w:rPr>
                <w:rFonts w:cs="Times New Roman"/>
                <w:spacing w:val="-2"/>
                <w:sz w:val="22"/>
              </w:rPr>
              <w:t>Atbildīgā Ekonomikas ministrija</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16. punkts</w:t>
            </w:r>
          </w:p>
          <w:p w:rsidR="00E3009A" w:rsidRPr="003260A2" w:rsidRDefault="00E3009A" w:rsidP="006806CA">
            <w:pPr>
              <w:rPr>
                <w:rFonts w:eastAsia="Times New Roman"/>
                <w:sz w:val="22"/>
                <w:lang w:eastAsia="lv-LV"/>
              </w:rPr>
            </w:pP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cs="Times New Roman"/>
                <w:b/>
                <w:sz w:val="22"/>
              </w:rPr>
            </w:pPr>
            <w:r w:rsidRPr="00E3009A">
              <w:rPr>
                <w:rFonts w:cs="Times New Roman"/>
                <w:b/>
                <w:sz w:val="22"/>
              </w:rPr>
              <w:t>Nav pārņemts</w:t>
            </w:r>
          </w:p>
          <w:p w:rsidR="00E3009A" w:rsidRPr="00E3009A" w:rsidRDefault="00E3009A" w:rsidP="0082263D">
            <w:pPr>
              <w:rPr>
                <w:rFonts w:cs="Times New Roman"/>
                <w:spacing w:val="-2"/>
                <w:sz w:val="22"/>
              </w:rPr>
            </w:pPr>
            <w:r w:rsidRPr="00E3009A">
              <w:rPr>
                <w:rFonts w:cs="Times New Roman"/>
                <w:sz w:val="22"/>
              </w:rPr>
              <w:t>Prasības tiks pārņemtas ar Ministru kabineta noteikumu projektu „</w:t>
            </w:r>
            <w:r w:rsidRPr="00E3009A">
              <w:rPr>
                <w:rFonts w:cs="Times New Roman"/>
                <w:bCs/>
                <w:sz w:val="22"/>
              </w:rPr>
              <w:t>Energoefektivitātes pienākuma shēma”</w:t>
            </w:r>
            <w:r w:rsidRPr="00E3009A">
              <w:rPr>
                <w:rFonts w:cs="Times New Roman"/>
                <w:sz w:val="22"/>
              </w:rPr>
              <w:t>, ko paredzēts izdot, pamatojoties uz likumprojektu „Energoefektivitātes likums”</w:t>
            </w:r>
          </w:p>
          <w:p w:rsidR="00E3009A" w:rsidRPr="00E3009A" w:rsidRDefault="00E3009A" w:rsidP="0082263D">
            <w:pPr>
              <w:rPr>
                <w:rFonts w:eastAsia="Times New Roman" w:cs="Times New Roman"/>
                <w:sz w:val="22"/>
                <w:lang w:eastAsia="lv-LV"/>
              </w:rPr>
            </w:pPr>
            <w:r w:rsidRPr="00E3009A">
              <w:rPr>
                <w:rFonts w:cs="Times New Roman"/>
                <w:spacing w:val="-2"/>
                <w:sz w:val="22"/>
              </w:rPr>
              <w:t>Atbildīgā Ekonomikas ministrija</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17. punkts</w:t>
            </w:r>
          </w:p>
          <w:p w:rsidR="00E3009A" w:rsidRPr="003260A2" w:rsidRDefault="00E3009A" w:rsidP="006806CA">
            <w:pPr>
              <w:rPr>
                <w:rFonts w:eastAsia="Times New Roman"/>
                <w:sz w:val="22"/>
                <w:lang w:eastAsia="lv-LV"/>
              </w:rPr>
            </w:pP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cs="Times New Roman"/>
                <w:b/>
                <w:sz w:val="22"/>
              </w:rPr>
            </w:pPr>
            <w:r w:rsidRPr="00E3009A">
              <w:rPr>
                <w:rFonts w:cs="Times New Roman"/>
                <w:b/>
                <w:sz w:val="22"/>
              </w:rPr>
              <w:t>Nav pārņemts</w:t>
            </w:r>
          </w:p>
          <w:p w:rsidR="00E3009A" w:rsidRPr="00E3009A" w:rsidRDefault="00E3009A" w:rsidP="0082263D">
            <w:pPr>
              <w:rPr>
                <w:rFonts w:cs="Times New Roman"/>
                <w:spacing w:val="-2"/>
                <w:sz w:val="22"/>
              </w:rPr>
            </w:pPr>
            <w:r w:rsidRPr="00E3009A">
              <w:rPr>
                <w:rFonts w:cs="Times New Roman"/>
                <w:sz w:val="22"/>
              </w:rPr>
              <w:t>Prasības tiks pārņemtas ar Ministru kabineta noteikumu projektu „</w:t>
            </w:r>
            <w:r w:rsidRPr="00E3009A">
              <w:rPr>
                <w:rFonts w:cs="Times New Roman"/>
                <w:bCs/>
                <w:sz w:val="22"/>
              </w:rPr>
              <w:t>Energoefektivitātes pienākuma shēma”</w:t>
            </w:r>
            <w:r w:rsidRPr="00E3009A">
              <w:rPr>
                <w:rFonts w:cs="Times New Roman"/>
                <w:sz w:val="22"/>
              </w:rPr>
              <w:t>, ko paredzēts izdot, pamatojoties uz likumprojektu „Energoefektivitātes likums”</w:t>
            </w:r>
          </w:p>
          <w:p w:rsidR="00E3009A" w:rsidRPr="00E3009A" w:rsidRDefault="00E3009A" w:rsidP="0082263D">
            <w:pPr>
              <w:rPr>
                <w:rFonts w:eastAsia="Times New Roman" w:cs="Times New Roman"/>
                <w:sz w:val="22"/>
                <w:lang w:eastAsia="lv-LV"/>
              </w:rPr>
            </w:pPr>
            <w:r w:rsidRPr="00E3009A">
              <w:rPr>
                <w:rFonts w:cs="Times New Roman"/>
                <w:spacing w:val="-2"/>
                <w:sz w:val="22"/>
              </w:rPr>
              <w:t>Atbildīgā Ekonomikas ministrija</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18. punkts</w:t>
            </w:r>
          </w:p>
        </w:tc>
        <w:tc>
          <w:tcPr>
            <w:tcW w:w="1321" w:type="pct"/>
            <w:gridSpan w:val="2"/>
          </w:tcPr>
          <w:p w:rsidR="00E3009A" w:rsidRPr="00E3009A" w:rsidRDefault="00E3009A" w:rsidP="006616A2">
            <w:pPr>
              <w:rPr>
                <w:rFonts w:eastAsia="Times New Roman" w:cs="Times New Roman"/>
                <w:sz w:val="22"/>
                <w:lang w:eastAsia="lv-LV"/>
              </w:rPr>
            </w:pPr>
            <w:r w:rsidRPr="00E3009A">
              <w:rPr>
                <w:rFonts w:eastAsia="Times New Roman" w:cs="Times New Roman"/>
                <w:sz w:val="22"/>
                <w:lang w:eastAsia="lv-LV"/>
              </w:rPr>
              <w:t xml:space="preserve">Likumprojekta 1. panta </w:t>
            </w:r>
            <w:r w:rsidR="00C46D92">
              <w:rPr>
                <w:rFonts w:eastAsia="Times New Roman" w:cs="Times New Roman"/>
                <w:sz w:val="22"/>
                <w:lang w:eastAsia="lv-LV"/>
              </w:rPr>
              <w:t>otrās daļas</w:t>
            </w:r>
            <w:r w:rsidR="00C46D92" w:rsidRPr="00E3009A">
              <w:rPr>
                <w:rFonts w:eastAsia="Times New Roman" w:cs="Times New Roman"/>
                <w:sz w:val="22"/>
                <w:lang w:eastAsia="lv-LV"/>
              </w:rPr>
              <w:t xml:space="preserve"> </w:t>
            </w:r>
            <w:r w:rsidRPr="00E3009A">
              <w:rPr>
                <w:rFonts w:eastAsia="Times New Roman" w:cs="Times New Roman"/>
                <w:sz w:val="22"/>
                <w:lang w:eastAsia="lv-LV"/>
              </w:rPr>
              <w:t>14. punkts</w:t>
            </w:r>
          </w:p>
        </w:tc>
        <w:tc>
          <w:tcPr>
            <w:tcW w:w="2006" w:type="pct"/>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Pārņemts pilnībā.</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19. punkts</w:t>
            </w: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cs="Times New Roman"/>
                <w:b/>
                <w:sz w:val="22"/>
              </w:rPr>
            </w:pPr>
            <w:r w:rsidRPr="00E3009A">
              <w:rPr>
                <w:rFonts w:cs="Times New Roman"/>
                <w:b/>
                <w:sz w:val="22"/>
              </w:rPr>
              <w:t>Nav pārņemts</w:t>
            </w:r>
          </w:p>
          <w:p w:rsidR="00E3009A" w:rsidRPr="00E3009A" w:rsidRDefault="00E3009A" w:rsidP="0082263D">
            <w:pPr>
              <w:rPr>
                <w:rFonts w:cs="Times New Roman"/>
                <w:spacing w:val="-2"/>
                <w:sz w:val="22"/>
              </w:rPr>
            </w:pPr>
            <w:r w:rsidRPr="00E3009A">
              <w:rPr>
                <w:rFonts w:cs="Times New Roman"/>
                <w:sz w:val="22"/>
              </w:rPr>
              <w:t>Prasības tiks pārņemtas ar Ministru kabineta noteikumu projektu „</w:t>
            </w:r>
            <w:r w:rsidRPr="00E3009A">
              <w:rPr>
                <w:rFonts w:cs="Times New Roman"/>
                <w:bCs/>
                <w:sz w:val="22"/>
              </w:rPr>
              <w:t>Energoefektivitātes pienākuma shēma”</w:t>
            </w:r>
            <w:r w:rsidRPr="00E3009A">
              <w:rPr>
                <w:rFonts w:cs="Times New Roman"/>
                <w:sz w:val="22"/>
              </w:rPr>
              <w:t>, ko paredzēts izdot, pamatojoties uz likumprojektu „Energoefektivitātes likums”</w:t>
            </w:r>
          </w:p>
          <w:p w:rsidR="00E3009A" w:rsidRPr="00E3009A" w:rsidRDefault="00E3009A" w:rsidP="0082263D">
            <w:pPr>
              <w:rPr>
                <w:rFonts w:eastAsia="Times New Roman" w:cs="Times New Roman"/>
                <w:sz w:val="22"/>
                <w:lang w:eastAsia="lv-LV"/>
              </w:rPr>
            </w:pPr>
            <w:r w:rsidRPr="00E3009A">
              <w:rPr>
                <w:rFonts w:cs="Times New Roman"/>
                <w:spacing w:val="-2"/>
                <w:sz w:val="22"/>
              </w:rPr>
              <w:t>Atbildīgā Ekonomikas ministrija</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20. punkts</w:t>
            </w: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E3009A" w:rsidRPr="00E3009A" w:rsidRDefault="00E3009A" w:rsidP="0082263D">
            <w:pPr>
              <w:rPr>
                <w:rFonts w:eastAsia="Times New Roman" w:cs="Times New Roman"/>
                <w:sz w:val="22"/>
                <w:lang w:eastAsia="lv-LV"/>
              </w:rPr>
            </w:pPr>
            <w:r w:rsidRPr="00E3009A">
              <w:rPr>
                <w:rFonts w:eastAsia="Times New Roman" w:cs="Times New Roman"/>
                <w:sz w:val="22"/>
                <w:lang w:eastAsia="lv-LV"/>
              </w:rPr>
              <w:t>Prasības pārņemtas ar Enerģētikas likuma 1. panta 23. punktu</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21. punkts</w:t>
            </w: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E3009A" w:rsidRPr="00E3009A" w:rsidRDefault="00E3009A" w:rsidP="0082263D">
            <w:pPr>
              <w:rPr>
                <w:rFonts w:eastAsia="Times New Roman" w:cs="Times New Roman"/>
                <w:sz w:val="22"/>
                <w:lang w:eastAsia="lv-LV"/>
              </w:rPr>
            </w:pPr>
            <w:r w:rsidRPr="00E3009A">
              <w:rPr>
                <w:rFonts w:eastAsia="Times New Roman" w:cs="Times New Roman"/>
                <w:sz w:val="22"/>
                <w:lang w:eastAsia="lv-LV"/>
              </w:rPr>
              <w:t>Prasības pārņemtas ar Enerģētikas likuma 1. panta 23. punktu</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22. punkts</w:t>
            </w: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E3009A" w:rsidRPr="00E3009A" w:rsidRDefault="00E3009A" w:rsidP="0082263D">
            <w:pPr>
              <w:rPr>
                <w:rFonts w:eastAsia="Times New Roman" w:cs="Times New Roman"/>
                <w:sz w:val="22"/>
                <w:lang w:eastAsia="lv-LV"/>
              </w:rPr>
            </w:pPr>
            <w:r w:rsidRPr="00E3009A">
              <w:rPr>
                <w:rFonts w:eastAsia="Times New Roman" w:cs="Times New Roman"/>
                <w:sz w:val="22"/>
                <w:lang w:eastAsia="lv-LV"/>
              </w:rPr>
              <w:t>Prasības pārņemtas ar Enerģētikas likuma 1. panta 3. punktu</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lastRenderedPageBreak/>
              <w:t>2. panta 23. punkts</w:t>
            </w: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E3009A" w:rsidRPr="00E3009A" w:rsidRDefault="00E3009A" w:rsidP="0082263D">
            <w:pPr>
              <w:rPr>
                <w:rFonts w:eastAsia="Times New Roman" w:cs="Times New Roman"/>
                <w:sz w:val="22"/>
                <w:lang w:eastAsia="lv-LV"/>
              </w:rPr>
            </w:pPr>
            <w:r w:rsidRPr="00E3009A">
              <w:rPr>
                <w:rFonts w:eastAsia="Times New Roman" w:cs="Times New Roman"/>
                <w:sz w:val="22"/>
                <w:lang w:eastAsia="lv-LV"/>
              </w:rPr>
              <w:t xml:space="preserve">Prasības pārņemtas ar Enerģētikas </w:t>
            </w:r>
            <w:r w:rsidRPr="00E3009A">
              <w:rPr>
                <w:rFonts w:eastAsia="Times New Roman" w:cs="Times New Roman"/>
                <w:sz w:val="22"/>
                <w:lang w:eastAsia="lv-LV"/>
              </w:rPr>
              <w:lastRenderedPageBreak/>
              <w:t>likuma 1. panta 38. punktu</w:t>
            </w:r>
          </w:p>
        </w:tc>
        <w:tc>
          <w:tcPr>
            <w:tcW w:w="788" w:type="pct"/>
          </w:tcPr>
          <w:p w:rsidR="00E3009A" w:rsidRPr="00E3009A" w:rsidRDefault="00E3009A" w:rsidP="0082263D">
            <w:pPr>
              <w:rPr>
                <w:rFonts w:cs="Times New Roman"/>
                <w:sz w:val="22"/>
              </w:rPr>
            </w:pPr>
            <w:r w:rsidRPr="00E3009A">
              <w:rPr>
                <w:rFonts w:cs="Times New Roman"/>
                <w:spacing w:val="-2"/>
                <w:sz w:val="22"/>
              </w:rPr>
              <w:lastRenderedPageBreak/>
              <w:t xml:space="preserve">Neparedz stingrākas </w:t>
            </w:r>
            <w:r w:rsidRPr="00E3009A">
              <w:rPr>
                <w:rFonts w:cs="Times New Roman"/>
                <w:spacing w:val="-2"/>
                <w:sz w:val="22"/>
              </w:rPr>
              <w:lastRenderedPageBreak/>
              <w:t>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lastRenderedPageBreak/>
              <w:t xml:space="preserve">Direktīvas 2012/27/ES </w:t>
            </w:r>
            <w:r w:rsidRPr="003260A2">
              <w:rPr>
                <w:rFonts w:eastAsia="Times New Roman"/>
                <w:sz w:val="22"/>
                <w:lang w:eastAsia="lv-LV"/>
              </w:rPr>
              <w:t>2. panta 24. punkts</w:t>
            </w:r>
          </w:p>
        </w:tc>
        <w:tc>
          <w:tcPr>
            <w:tcW w:w="1321" w:type="pct"/>
            <w:gridSpan w:val="2"/>
          </w:tcPr>
          <w:p w:rsidR="00E3009A" w:rsidRPr="00E3009A" w:rsidRDefault="00E3009A" w:rsidP="00C93A5D">
            <w:pPr>
              <w:rPr>
                <w:rFonts w:eastAsia="Times New Roman" w:cs="Times New Roman"/>
                <w:sz w:val="22"/>
                <w:lang w:eastAsia="lv-LV"/>
              </w:rPr>
            </w:pPr>
            <w:r w:rsidRPr="00E3009A">
              <w:rPr>
                <w:rFonts w:eastAsia="Times New Roman" w:cs="Times New Roman"/>
                <w:sz w:val="22"/>
                <w:lang w:eastAsia="lv-LV"/>
              </w:rPr>
              <w:t xml:space="preserve">Likumprojekta 1. panta </w:t>
            </w:r>
            <w:r w:rsidR="00C46D92">
              <w:rPr>
                <w:rFonts w:eastAsia="Times New Roman" w:cs="Times New Roman"/>
                <w:sz w:val="22"/>
                <w:lang w:eastAsia="lv-LV"/>
              </w:rPr>
              <w:t>otrās daļas</w:t>
            </w:r>
            <w:r w:rsidR="00C46D92" w:rsidRPr="00E3009A">
              <w:rPr>
                <w:rFonts w:eastAsia="Times New Roman" w:cs="Times New Roman"/>
                <w:sz w:val="22"/>
                <w:lang w:eastAsia="lv-LV"/>
              </w:rPr>
              <w:t xml:space="preserve"> </w:t>
            </w:r>
            <w:r w:rsidRPr="00E3009A">
              <w:rPr>
                <w:rFonts w:eastAsia="Times New Roman" w:cs="Times New Roman"/>
                <w:sz w:val="22"/>
                <w:lang w:eastAsia="lv-LV"/>
              </w:rPr>
              <w:t>10. punkts</w:t>
            </w:r>
          </w:p>
        </w:tc>
        <w:tc>
          <w:tcPr>
            <w:tcW w:w="2006" w:type="pct"/>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Pārņemts pilnībā</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25. punkts</w:t>
            </w:r>
          </w:p>
        </w:tc>
        <w:tc>
          <w:tcPr>
            <w:tcW w:w="1321" w:type="pct"/>
            <w:gridSpan w:val="2"/>
          </w:tcPr>
          <w:p w:rsidR="00E3009A" w:rsidRPr="00E3009A" w:rsidRDefault="00E3009A" w:rsidP="00C93A5D">
            <w:pPr>
              <w:rPr>
                <w:rFonts w:eastAsia="Times New Roman" w:cs="Times New Roman"/>
                <w:sz w:val="22"/>
                <w:lang w:eastAsia="lv-LV"/>
              </w:rPr>
            </w:pPr>
            <w:r w:rsidRPr="00E3009A">
              <w:rPr>
                <w:rFonts w:eastAsia="Times New Roman" w:cs="Times New Roman"/>
                <w:sz w:val="22"/>
                <w:lang w:eastAsia="lv-LV"/>
              </w:rPr>
              <w:t xml:space="preserve">Likumprojekta 1. panta </w:t>
            </w:r>
            <w:r w:rsidR="00C46D92">
              <w:rPr>
                <w:rFonts w:eastAsia="Times New Roman" w:cs="Times New Roman"/>
                <w:sz w:val="22"/>
                <w:lang w:eastAsia="lv-LV"/>
              </w:rPr>
              <w:t>otrās daļas</w:t>
            </w:r>
            <w:r w:rsidR="00C46D92" w:rsidRPr="00E3009A">
              <w:rPr>
                <w:rFonts w:eastAsia="Times New Roman" w:cs="Times New Roman"/>
                <w:sz w:val="22"/>
                <w:lang w:eastAsia="lv-LV"/>
              </w:rPr>
              <w:t xml:space="preserve"> </w:t>
            </w:r>
            <w:r w:rsidRPr="00E3009A">
              <w:rPr>
                <w:rFonts w:eastAsia="Times New Roman" w:cs="Times New Roman"/>
                <w:sz w:val="22"/>
                <w:lang w:eastAsia="lv-LV"/>
              </w:rPr>
              <w:t>11. punkts</w:t>
            </w:r>
          </w:p>
        </w:tc>
        <w:tc>
          <w:tcPr>
            <w:tcW w:w="2006" w:type="pct"/>
          </w:tcPr>
          <w:p w:rsidR="00E3009A" w:rsidRPr="00E3009A" w:rsidRDefault="00E3009A" w:rsidP="0082263D">
            <w:pPr>
              <w:rPr>
                <w:rFonts w:eastAsia="Times New Roman" w:cs="Times New Roman"/>
                <w:sz w:val="22"/>
                <w:lang w:eastAsia="lv-LV"/>
              </w:rPr>
            </w:pPr>
            <w:r w:rsidRPr="00E3009A">
              <w:rPr>
                <w:rFonts w:eastAsia="Times New Roman" w:cs="Times New Roman"/>
                <w:b/>
                <w:sz w:val="22"/>
                <w:lang w:eastAsia="lv-LV"/>
              </w:rPr>
              <w:t>Pārņemts pilnībā</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26. punkts</w:t>
            </w:r>
          </w:p>
          <w:p w:rsidR="00E3009A" w:rsidRPr="003260A2" w:rsidRDefault="00E3009A" w:rsidP="006806CA">
            <w:pPr>
              <w:rPr>
                <w:rFonts w:eastAsia="Times New Roman"/>
                <w:sz w:val="22"/>
                <w:lang w:eastAsia="lv-LV"/>
              </w:rPr>
            </w:pP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BD7FA9" w:rsidRPr="00BD7FA9" w:rsidRDefault="00BD7FA9" w:rsidP="00BD7FA9">
            <w:pPr>
              <w:rPr>
                <w:b/>
                <w:sz w:val="22"/>
              </w:rPr>
            </w:pPr>
            <w:r w:rsidRPr="00BD7FA9">
              <w:rPr>
                <w:b/>
                <w:sz w:val="22"/>
              </w:rPr>
              <w:t>Nav nepieciešams pārņemt</w:t>
            </w:r>
          </w:p>
          <w:p w:rsidR="00E3009A" w:rsidRPr="00E3009A" w:rsidRDefault="00BD7FA9" w:rsidP="00BD7FA9">
            <w:pPr>
              <w:rPr>
                <w:rFonts w:eastAsia="Times New Roman" w:cs="Times New Roman"/>
                <w:sz w:val="22"/>
                <w:lang w:eastAsia="lv-LV"/>
              </w:rPr>
            </w:pPr>
            <w:r w:rsidRPr="00BD7FA9">
              <w:rPr>
                <w:sz w:val="22"/>
              </w:rPr>
              <w:t>Definīciju „mazie un vidējie uzņēmumi” nav nepieciešams pārņemt, jo tā atbilst Eiropas Komisijas Regulas (EK) Nr.800/2008 (2008. gada 6. augusts), kas atzīst noteiktas atbalsta kategorijas par saderīgām ar kopējo tirgu, piemērojot Līguma 87. un 88. pantu (vispārējā grupu atbrīvojuma regula) 1. pielikuma 2. pantam</w:t>
            </w:r>
          </w:p>
        </w:tc>
        <w:tc>
          <w:tcPr>
            <w:tcW w:w="788" w:type="pct"/>
          </w:tcPr>
          <w:p w:rsidR="00E3009A" w:rsidRPr="00E3009A" w:rsidRDefault="00E3009A" w:rsidP="0082263D">
            <w:pPr>
              <w:rPr>
                <w:rFonts w:eastAsia="Times New Roman" w:cs="Times New Roman"/>
                <w:sz w:val="22"/>
                <w:lang w:eastAsia="lv-LV"/>
              </w:rPr>
            </w:pP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27. punkts</w:t>
            </w:r>
          </w:p>
        </w:tc>
        <w:tc>
          <w:tcPr>
            <w:tcW w:w="1321" w:type="pct"/>
            <w:gridSpan w:val="2"/>
          </w:tcPr>
          <w:p w:rsidR="00E3009A" w:rsidRPr="00E3009A" w:rsidRDefault="00E3009A" w:rsidP="00B66312">
            <w:pPr>
              <w:rPr>
                <w:rFonts w:eastAsia="Times New Roman" w:cs="Times New Roman"/>
                <w:sz w:val="22"/>
                <w:lang w:eastAsia="lv-LV"/>
              </w:rPr>
            </w:pPr>
            <w:r w:rsidRPr="00E3009A">
              <w:rPr>
                <w:rFonts w:eastAsia="Times New Roman" w:cs="Times New Roman"/>
                <w:sz w:val="22"/>
                <w:lang w:eastAsia="lv-LV"/>
              </w:rPr>
              <w:t xml:space="preserve">Likumprojekta </w:t>
            </w:r>
            <w:r w:rsidR="00B66312">
              <w:rPr>
                <w:rFonts w:eastAsia="Times New Roman" w:cs="Times New Roman"/>
                <w:sz w:val="22"/>
                <w:lang w:eastAsia="lv-LV"/>
              </w:rPr>
              <w:t>9</w:t>
            </w:r>
            <w:r w:rsidRPr="00E3009A">
              <w:rPr>
                <w:rFonts w:eastAsia="Times New Roman" w:cs="Times New Roman"/>
                <w:sz w:val="22"/>
                <w:lang w:eastAsia="lv-LV"/>
              </w:rPr>
              <w:t>. panta pirmā daļa</w:t>
            </w:r>
          </w:p>
        </w:tc>
        <w:tc>
          <w:tcPr>
            <w:tcW w:w="2006" w:type="pct"/>
          </w:tcPr>
          <w:p w:rsidR="00E3009A" w:rsidRPr="00E3009A" w:rsidRDefault="00E3009A" w:rsidP="0082263D">
            <w:pPr>
              <w:rPr>
                <w:rFonts w:eastAsia="Times New Roman" w:cs="Times New Roman"/>
                <w:sz w:val="22"/>
                <w:lang w:eastAsia="lv-LV"/>
              </w:rPr>
            </w:pPr>
            <w:r w:rsidRPr="00E3009A">
              <w:rPr>
                <w:rFonts w:eastAsia="Times New Roman" w:cs="Times New Roman"/>
                <w:b/>
                <w:sz w:val="22"/>
                <w:lang w:eastAsia="lv-LV"/>
              </w:rPr>
              <w:t>Pārņemts pilnībā</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28. punkts</w:t>
            </w:r>
          </w:p>
        </w:tc>
        <w:tc>
          <w:tcPr>
            <w:tcW w:w="1321" w:type="pct"/>
            <w:gridSpan w:val="2"/>
          </w:tcPr>
          <w:p w:rsidR="00E3009A" w:rsidRPr="00E3009A" w:rsidRDefault="00E3009A" w:rsidP="00B66312">
            <w:pPr>
              <w:rPr>
                <w:rFonts w:eastAsia="Times New Roman" w:cs="Times New Roman"/>
                <w:sz w:val="22"/>
                <w:lang w:eastAsia="lv-LV"/>
              </w:rPr>
            </w:pPr>
            <w:r w:rsidRPr="00E3009A">
              <w:rPr>
                <w:rFonts w:eastAsia="Times New Roman" w:cs="Times New Roman"/>
                <w:sz w:val="22"/>
                <w:lang w:eastAsia="lv-LV"/>
              </w:rPr>
              <w:t xml:space="preserve">Likumprojekta 1. panta </w:t>
            </w:r>
            <w:r w:rsidR="00C46D92">
              <w:rPr>
                <w:rFonts w:eastAsia="Times New Roman" w:cs="Times New Roman"/>
                <w:sz w:val="22"/>
                <w:lang w:eastAsia="lv-LV"/>
              </w:rPr>
              <w:t>otrās daļas</w:t>
            </w:r>
            <w:r w:rsidR="00C46D92" w:rsidRPr="00E3009A">
              <w:rPr>
                <w:rFonts w:eastAsia="Times New Roman" w:cs="Times New Roman"/>
                <w:sz w:val="22"/>
                <w:lang w:eastAsia="lv-LV"/>
              </w:rPr>
              <w:t xml:space="preserve"> </w:t>
            </w:r>
            <w:r w:rsidRPr="00E3009A">
              <w:rPr>
                <w:rFonts w:eastAsia="Times New Roman" w:cs="Times New Roman"/>
                <w:sz w:val="22"/>
                <w:lang w:eastAsia="lv-LV"/>
              </w:rPr>
              <w:t>1</w:t>
            </w:r>
            <w:r w:rsidR="00B66312">
              <w:rPr>
                <w:rFonts w:eastAsia="Times New Roman" w:cs="Times New Roman"/>
                <w:sz w:val="22"/>
                <w:lang w:eastAsia="lv-LV"/>
              </w:rPr>
              <w:t>8</w:t>
            </w:r>
            <w:r w:rsidRPr="00E3009A">
              <w:rPr>
                <w:rFonts w:eastAsia="Times New Roman" w:cs="Times New Roman"/>
                <w:sz w:val="22"/>
                <w:lang w:eastAsia="lv-LV"/>
              </w:rPr>
              <w:t>. punkts</w:t>
            </w:r>
          </w:p>
        </w:tc>
        <w:tc>
          <w:tcPr>
            <w:tcW w:w="2006" w:type="pct"/>
          </w:tcPr>
          <w:p w:rsidR="00E3009A" w:rsidRPr="00E3009A" w:rsidRDefault="00E3009A" w:rsidP="0082263D">
            <w:pPr>
              <w:rPr>
                <w:rFonts w:eastAsia="Times New Roman" w:cs="Times New Roman"/>
                <w:sz w:val="22"/>
                <w:lang w:eastAsia="lv-LV"/>
              </w:rPr>
            </w:pPr>
            <w:r w:rsidRPr="00E3009A">
              <w:rPr>
                <w:rFonts w:eastAsia="Times New Roman" w:cs="Times New Roman"/>
                <w:b/>
                <w:sz w:val="22"/>
                <w:lang w:eastAsia="lv-LV"/>
              </w:rPr>
              <w:t>Pārņemts pilnībā</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29. punkts</w:t>
            </w:r>
          </w:p>
        </w:tc>
        <w:tc>
          <w:tcPr>
            <w:tcW w:w="1321" w:type="pct"/>
            <w:gridSpan w:val="2"/>
          </w:tcPr>
          <w:p w:rsidR="00E3009A" w:rsidRPr="00E3009A" w:rsidRDefault="00E3009A" w:rsidP="0082263D">
            <w:pPr>
              <w:ind w:left="57"/>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E3009A" w:rsidRPr="00E3009A" w:rsidRDefault="00E3009A" w:rsidP="0082263D">
            <w:pPr>
              <w:rPr>
                <w:rFonts w:eastAsia="Times New Roman" w:cs="Times New Roman"/>
                <w:b/>
                <w:sz w:val="22"/>
                <w:lang w:eastAsia="lv-LV"/>
              </w:rPr>
            </w:pPr>
            <w:r w:rsidRPr="00E3009A">
              <w:rPr>
                <w:rFonts w:cs="Times New Roman"/>
                <w:sz w:val="22"/>
              </w:rPr>
              <w:t xml:space="preserve">Prasības pārņemtas ar Enerģētikas likuma 1. panta 23. punktu </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30. punkts</w:t>
            </w:r>
          </w:p>
          <w:p w:rsidR="00E3009A" w:rsidRPr="003260A2" w:rsidRDefault="00E3009A" w:rsidP="006806CA">
            <w:pPr>
              <w:rPr>
                <w:rFonts w:eastAsia="Times New Roman"/>
                <w:sz w:val="22"/>
                <w:lang w:eastAsia="lv-LV"/>
              </w:rPr>
            </w:pP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Pārņemts daļēji</w:t>
            </w:r>
          </w:p>
          <w:p w:rsidR="00E3009A" w:rsidRPr="00E3009A" w:rsidRDefault="00E3009A" w:rsidP="0082263D">
            <w:pPr>
              <w:rPr>
                <w:rFonts w:eastAsia="Times New Roman" w:cs="Times New Roman"/>
                <w:sz w:val="22"/>
                <w:lang w:eastAsia="lv-LV"/>
              </w:rPr>
            </w:pPr>
            <w:r w:rsidRPr="00E3009A">
              <w:rPr>
                <w:rFonts w:eastAsia="Times New Roman" w:cs="Times New Roman"/>
                <w:sz w:val="22"/>
                <w:lang w:eastAsia="lv-LV"/>
              </w:rPr>
              <w:t xml:space="preserve">Prasības daļēji pārņemtas ar Elektroenerģijas tirgus likuma 1. panta 12. punktu. </w:t>
            </w:r>
          </w:p>
          <w:p w:rsidR="00E3009A" w:rsidRPr="00E3009A" w:rsidRDefault="00E3009A" w:rsidP="0082263D">
            <w:pPr>
              <w:rPr>
                <w:rFonts w:eastAsia="Times New Roman" w:cs="Times New Roman"/>
                <w:sz w:val="22"/>
                <w:lang w:eastAsia="lv-LV"/>
              </w:rPr>
            </w:pPr>
          </w:p>
          <w:p w:rsidR="00E3009A" w:rsidRPr="00E3009A" w:rsidRDefault="00E3009A" w:rsidP="0082263D">
            <w:pPr>
              <w:rPr>
                <w:rFonts w:eastAsia="Times New Roman" w:cs="Times New Roman"/>
                <w:sz w:val="22"/>
                <w:lang w:eastAsia="lv-LV"/>
              </w:rPr>
            </w:pPr>
            <w:r w:rsidRPr="00E3009A">
              <w:rPr>
                <w:rFonts w:eastAsia="Times New Roman" w:cs="Times New Roman"/>
                <w:sz w:val="22"/>
                <w:lang w:eastAsia="lv-LV"/>
              </w:rPr>
              <w:t xml:space="preserve">Prasības pilnībā tiks pārņemtas ar likumprojektu „Grozījumi </w:t>
            </w:r>
            <w:r w:rsidR="00BD7FA9">
              <w:rPr>
                <w:rFonts w:eastAsia="Times New Roman" w:cs="Times New Roman"/>
                <w:sz w:val="22"/>
                <w:lang w:eastAsia="lv-LV"/>
              </w:rPr>
              <w:t>Enerģētikas</w:t>
            </w:r>
            <w:r w:rsidRPr="00E3009A">
              <w:rPr>
                <w:rFonts w:eastAsia="Times New Roman" w:cs="Times New Roman"/>
                <w:sz w:val="22"/>
                <w:lang w:eastAsia="lv-LV"/>
              </w:rPr>
              <w:t xml:space="preserve"> likumā”</w:t>
            </w:r>
          </w:p>
          <w:p w:rsidR="00E3009A" w:rsidRPr="00E3009A" w:rsidRDefault="00E3009A" w:rsidP="0082263D">
            <w:pPr>
              <w:rPr>
                <w:rFonts w:eastAsia="Times New Roman" w:cs="Times New Roman"/>
                <w:sz w:val="22"/>
                <w:lang w:eastAsia="lv-LV"/>
              </w:rPr>
            </w:pPr>
            <w:r w:rsidRPr="00E3009A">
              <w:rPr>
                <w:rFonts w:cs="Times New Roman"/>
                <w:spacing w:val="-2"/>
                <w:sz w:val="22"/>
              </w:rPr>
              <w:t>Atbildīgā Ekonomikas ministrija</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31. punkts</w:t>
            </w: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Nav pārņemts</w:t>
            </w:r>
          </w:p>
          <w:p w:rsidR="00E3009A" w:rsidRPr="00E3009A" w:rsidRDefault="00E3009A" w:rsidP="0082263D">
            <w:pPr>
              <w:rPr>
                <w:rFonts w:cs="Times New Roman"/>
                <w:sz w:val="22"/>
              </w:rPr>
            </w:pPr>
            <w:r w:rsidRPr="00E3009A">
              <w:rPr>
                <w:rFonts w:eastAsia="Times New Roman" w:cs="Times New Roman"/>
                <w:sz w:val="22"/>
                <w:lang w:eastAsia="lv-LV"/>
              </w:rPr>
              <w:t>Prasības tiks</w:t>
            </w:r>
            <w:r w:rsidRPr="00E3009A">
              <w:rPr>
                <w:rFonts w:eastAsia="Times New Roman" w:cs="Times New Roman"/>
                <w:bCs/>
                <w:sz w:val="22"/>
                <w:lang w:eastAsia="lv-LV"/>
              </w:rPr>
              <w:t xml:space="preserve"> pārņemtas ar </w:t>
            </w:r>
            <w:r w:rsidRPr="00E3009A">
              <w:rPr>
                <w:rFonts w:cs="Times New Roman"/>
                <w:bCs/>
                <w:sz w:val="22"/>
              </w:rPr>
              <w:t xml:space="preserve">Ministru kabineta noteikumu projektu „Efektīvas siltumapgādes un dzesēšanas izmaksu un ieguvumu analīzes veikšanas kārtība”, </w:t>
            </w:r>
            <w:r w:rsidRPr="00E3009A">
              <w:rPr>
                <w:rFonts w:cs="Times New Roman"/>
                <w:sz w:val="22"/>
              </w:rPr>
              <w:t>ko paredzēts izdot, pamatojoties uz likumprojektu „Energoefektivitātes likums”</w:t>
            </w:r>
          </w:p>
          <w:p w:rsidR="00E3009A" w:rsidRPr="00E3009A" w:rsidRDefault="00E3009A" w:rsidP="0082263D">
            <w:pPr>
              <w:rPr>
                <w:rFonts w:eastAsia="Times New Roman" w:cs="Times New Roman"/>
                <w:sz w:val="22"/>
                <w:lang w:eastAsia="lv-LV"/>
              </w:rPr>
            </w:pPr>
            <w:r w:rsidRPr="00E3009A">
              <w:rPr>
                <w:rFonts w:cs="Times New Roman"/>
                <w:spacing w:val="-2"/>
                <w:sz w:val="22"/>
              </w:rPr>
              <w:t>Atbildīgā Ekonomikas ministrija</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 xml:space="preserve">2. panta </w:t>
            </w:r>
            <w:r w:rsidRPr="003260A2">
              <w:rPr>
                <w:rFonts w:eastAsia="Times New Roman"/>
                <w:sz w:val="22"/>
                <w:lang w:eastAsia="lv-LV"/>
              </w:rPr>
              <w:lastRenderedPageBreak/>
              <w:t>32. punkts</w:t>
            </w:r>
          </w:p>
          <w:p w:rsidR="00E3009A" w:rsidRPr="003260A2" w:rsidRDefault="00E3009A" w:rsidP="006806CA">
            <w:pPr>
              <w:rPr>
                <w:rFonts w:eastAsia="Times New Roman"/>
                <w:sz w:val="22"/>
                <w:lang w:eastAsia="lv-LV"/>
              </w:rPr>
            </w:pPr>
          </w:p>
        </w:tc>
        <w:tc>
          <w:tcPr>
            <w:tcW w:w="1321" w:type="pct"/>
            <w:gridSpan w:val="2"/>
          </w:tcPr>
          <w:p w:rsidR="00E3009A" w:rsidRPr="00E3009A" w:rsidRDefault="00E3009A" w:rsidP="0082263D">
            <w:pPr>
              <w:rPr>
                <w:rFonts w:cs="Times New Roman"/>
                <w:bCs/>
                <w:sz w:val="22"/>
              </w:rPr>
            </w:pPr>
          </w:p>
        </w:tc>
        <w:tc>
          <w:tcPr>
            <w:tcW w:w="2006" w:type="pct"/>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Pārņemts daļēji</w:t>
            </w:r>
          </w:p>
          <w:p w:rsidR="00E3009A" w:rsidRPr="00E3009A" w:rsidRDefault="00E3009A" w:rsidP="0082263D">
            <w:pPr>
              <w:rPr>
                <w:rFonts w:eastAsia="Times New Roman" w:cs="Times New Roman"/>
                <w:sz w:val="22"/>
                <w:lang w:eastAsia="lv-LV"/>
              </w:rPr>
            </w:pPr>
            <w:r w:rsidRPr="00E3009A">
              <w:rPr>
                <w:rFonts w:eastAsia="Times New Roman" w:cs="Times New Roman"/>
                <w:bCs/>
                <w:sz w:val="22"/>
                <w:lang w:eastAsia="lv-LV"/>
              </w:rPr>
              <w:t>Prasības daļēji pārņemtas ar Ministru kabineta noteikumu Nr.221</w:t>
            </w:r>
            <w:r w:rsidRPr="00E3009A">
              <w:rPr>
                <w:rFonts w:eastAsia="Times New Roman" w:cs="Times New Roman"/>
                <w:sz w:val="22"/>
                <w:lang w:eastAsia="lv-LV"/>
              </w:rPr>
              <w:t xml:space="preserve"> „Noteikumi </w:t>
            </w:r>
            <w:r w:rsidRPr="00E3009A">
              <w:rPr>
                <w:rFonts w:eastAsia="Times New Roman" w:cs="Times New Roman"/>
                <w:sz w:val="22"/>
                <w:lang w:eastAsia="lv-LV"/>
              </w:rPr>
              <w:lastRenderedPageBreak/>
              <w:t>par elektroenerģijas ražošanu un cenu noteikšanu, ražojot elektroenerģiju koģenerācijā” 2.3. apakšpunktu</w:t>
            </w:r>
          </w:p>
          <w:p w:rsidR="00E3009A" w:rsidRPr="00E3009A" w:rsidRDefault="00E3009A" w:rsidP="0082263D">
            <w:pPr>
              <w:rPr>
                <w:rFonts w:eastAsia="Times New Roman" w:cs="Times New Roman"/>
                <w:sz w:val="22"/>
                <w:lang w:eastAsia="lv-LV"/>
              </w:rPr>
            </w:pPr>
          </w:p>
          <w:p w:rsidR="00E3009A" w:rsidRDefault="00E3009A" w:rsidP="0082263D">
            <w:pPr>
              <w:rPr>
                <w:rFonts w:eastAsia="Times New Roman" w:cs="Times New Roman"/>
                <w:sz w:val="22"/>
                <w:lang w:eastAsia="lv-LV"/>
              </w:rPr>
            </w:pPr>
            <w:r w:rsidRPr="00E3009A">
              <w:rPr>
                <w:rFonts w:eastAsia="Times New Roman" w:cs="Times New Roman"/>
                <w:sz w:val="22"/>
                <w:lang w:eastAsia="lv-LV"/>
              </w:rPr>
              <w:t xml:space="preserve">Prasības pilnībā tiks pārņemtas noteikumu projektu „Grozījumi </w:t>
            </w:r>
            <w:r w:rsidRPr="00E3009A">
              <w:rPr>
                <w:rFonts w:eastAsia="Times New Roman" w:cs="Times New Roman"/>
                <w:bCs/>
                <w:sz w:val="22"/>
                <w:lang w:eastAsia="lv-LV"/>
              </w:rPr>
              <w:t>Ministru kabineta noteikumos Nr.221</w:t>
            </w:r>
            <w:r w:rsidRPr="00E3009A">
              <w:rPr>
                <w:rFonts w:eastAsia="Times New Roman" w:cs="Times New Roman"/>
                <w:sz w:val="22"/>
                <w:lang w:eastAsia="lv-LV"/>
              </w:rPr>
              <w:t xml:space="preserve"> „Noteikumi par elektroenerģijas ražošanu un cenu noteikšanu, ražojot elektroenerģiju koģenerācijā””</w:t>
            </w:r>
            <w:r w:rsidR="006806CA">
              <w:rPr>
                <w:rFonts w:eastAsia="Times New Roman" w:cs="Times New Roman"/>
                <w:sz w:val="22"/>
                <w:lang w:eastAsia="lv-LV"/>
              </w:rPr>
              <w:t xml:space="preserve"> un likumprojektu „Grozījumi Enerģētikas likumā”</w:t>
            </w:r>
          </w:p>
          <w:p w:rsidR="00BD7FA9" w:rsidRPr="00E3009A" w:rsidRDefault="00BD7FA9" w:rsidP="0082263D">
            <w:pPr>
              <w:rPr>
                <w:rFonts w:eastAsia="Times New Roman" w:cs="Times New Roman"/>
                <w:sz w:val="22"/>
                <w:lang w:eastAsia="lv-LV"/>
              </w:rPr>
            </w:pPr>
            <w:r w:rsidRPr="00E3009A">
              <w:rPr>
                <w:rFonts w:cs="Times New Roman"/>
                <w:spacing w:val="-2"/>
                <w:sz w:val="22"/>
              </w:rPr>
              <w:t>Atbildīgā Ekonomikas ministrija</w:t>
            </w:r>
          </w:p>
        </w:tc>
        <w:tc>
          <w:tcPr>
            <w:tcW w:w="788" w:type="pct"/>
          </w:tcPr>
          <w:p w:rsidR="00E3009A" w:rsidRPr="00E3009A" w:rsidRDefault="00E3009A" w:rsidP="0082263D">
            <w:pPr>
              <w:rPr>
                <w:rFonts w:cs="Times New Roman"/>
                <w:sz w:val="22"/>
              </w:rPr>
            </w:pPr>
            <w:r w:rsidRPr="00E3009A">
              <w:rPr>
                <w:rFonts w:cs="Times New Roman"/>
                <w:spacing w:val="-2"/>
                <w:sz w:val="22"/>
              </w:rPr>
              <w:lastRenderedPageBreak/>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lastRenderedPageBreak/>
              <w:t xml:space="preserve">Direktīvas 2012/27/ES </w:t>
            </w:r>
            <w:r w:rsidRPr="003260A2">
              <w:rPr>
                <w:rFonts w:eastAsia="Times New Roman"/>
                <w:sz w:val="22"/>
                <w:lang w:eastAsia="lv-LV"/>
              </w:rPr>
              <w:t>2. panta 33. punkts</w:t>
            </w:r>
          </w:p>
          <w:p w:rsidR="00E3009A" w:rsidRPr="003260A2" w:rsidRDefault="00E3009A" w:rsidP="006806CA">
            <w:pPr>
              <w:rPr>
                <w:rFonts w:eastAsia="Times New Roman"/>
                <w:sz w:val="22"/>
                <w:lang w:eastAsia="lv-LV"/>
              </w:rPr>
            </w:pP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Pārņemts daļēji</w:t>
            </w:r>
          </w:p>
          <w:p w:rsidR="00E3009A" w:rsidRPr="00E3009A" w:rsidRDefault="00E3009A" w:rsidP="0082263D">
            <w:pPr>
              <w:rPr>
                <w:rFonts w:eastAsia="Times New Roman" w:cs="Times New Roman"/>
                <w:sz w:val="22"/>
                <w:lang w:eastAsia="lv-LV"/>
              </w:rPr>
            </w:pPr>
            <w:r w:rsidRPr="00E3009A">
              <w:rPr>
                <w:rFonts w:eastAsia="Times New Roman" w:cs="Times New Roman"/>
                <w:bCs/>
                <w:sz w:val="22"/>
                <w:lang w:eastAsia="lv-LV"/>
              </w:rPr>
              <w:t>Prasības daļēji pārņemtas ar Ministru kabineta noteikumu Nr.221</w:t>
            </w:r>
            <w:r w:rsidRPr="00E3009A">
              <w:rPr>
                <w:rFonts w:eastAsia="Times New Roman" w:cs="Times New Roman"/>
                <w:sz w:val="22"/>
                <w:lang w:eastAsia="lv-LV"/>
              </w:rPr>
              <w:t xml:space="preserve"> „Noteikumi par elektroenerģijas ražošanu un cenu noteikšanu, ražojot elektroenerģiju koģenerācijā” 4. punktu</w:t>
            </w:r>
          </w:p>
          <w:p w:rsidR="00E3009A" w:rsidRPr="00E3009A" w:rsidRDefault="00E3009A" w:rsidP="0082263D">
            <w:pPr>
              <w:rPr>
                <w:rFonts w:cs="Times New Roman"/>
                <w:sz w:val="22"/>
              </w:rPr>
            </w:pPr>
          </w:p>
          <w:p w:rsidR="00E3009A" w:rsidRDefault="00E3009A" w:rsidP="00BD7FA9">
            <w:pPr>
              <w:rPr>
                <w:rFonts w:eastAsia="Times New Roman" w:cs="Times New Roman"/>
                <w:sz w:val="22"/>
                <w:lang w:eastAsia="lv-LV"/>
              </w:rPr>
            </w:pPr>
            <w:r w:rsidRPr="00E3009A">
              <w:rPr>
                <w:rFonts w:eastAsia="Times New Roman" w:cs="Times New Roman"/>
                <w:sz w:val="22"/>
                <w:lang w:eastAsia="lv-LV"/>
              </w:rPr>
              <w:t xml:space="preserve">Prasības pilnībā tiks pārņemta ar likumprojektu „Grozījumi </w:t>
            </w:r>
            <w:r w:rsidR="00BD7FA9">
              <w:rPr>
                <w:rFonts w:eastAsia="Times New Roman" w:cs="Times New Roman"/>
                <w:sz w:val="22"/>
                <w:lang w:eastAsia="lv-LV"/>
              </w:rPr>
              <w:t xml:space="preserve">Enerģētikas </w:t>
            </w:r>
            <w:r w:rsidRPr="00E3009A">
              <w:rPr>
                <w:rFonts w:eastAsia="Times New Roman" w:cs="Times New Roman"/>
                <w:sz w:val="22"/>
                <w:lang w:eastAsia="lv-LV"/>
              </w:rPr>
              <w:t>likumā”</w:t>
            </w:r>
          </w:p>
          <w:p w:rsidR="00BD7FA9" w:rsidRPr="00E3009A" w:rsidRDefault="00BD7FA9" w:rsidP="00BD7FA9">
            <w:pPr>
              <w:rPr>
                <w:rFonts w:eastAsia="Times New Roman" w:cs="Times New Roman"/>
                <w:sz w:val="22"/>
                <w:lang w:eastAsia="lv-LV"/>
              </w:rPr>
            </w:pPr>
            <w:r w:rsidRPr="00E3009A">
              <w:rPr>
                <w:rFonts w:cs="Times New Roman"/>
                <w:spacing w:val="-2"/>
                <w:sz w:val="22"/>
              </w:rPr>
              <w:t>Atbildīgā Ekonomikas ministrija</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34. punkts</w:t>
            </w:r>
          </w:p>
          <w:p w:rsidR="00E3009A" w:rsidRPr="003260A2" w:rsidRDefault="00E3009A" w:rsidP="006806CA">
            <w:pPr>
              <w:rPr>
                <w:rFonts w:eastAsia="Times New Roman"/>
                <w:sz w:val="22"/>
                <w:lang w:eastAsia="lv-LV"/>
              </w:rPr>
            </w:pP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Pārņemts daļēji</w:t>
            </w:r>
          </w:p>
          <w:p w:rsidR="00E3009A" w:rsidRPr="00E3009A" w:rsidRDefault="00E3009A" w:rsidP="0082263D">
            <w:pPr>
              <w:rPr>
                <w:rFonts w:eastAsia="Times New Roman" w:cs="Times New Roman"/>
                <w:sz w:val="22"/>
                <w:lang w:eastAsia="lv-LV"/>
              </w:rPr>
            </w:pPr>
            <w:r w:rsidRPr="00E3009A">
              <w:rPr>
                <w:rFonts w:eastAsia="Times New Roman" w:cs="Times New Roman"/>
                <w:bCs/>
                <w:sz w:val="22"/>
                <w:lang w:eastAsia="lv-LV"/>
              </w:rPr>
              <w:t>Prasības daļēji pārņemtas ar Ministru kabineta noteikumu Nr.221</w:t>
            </w:r>
            <w:r w:rsidRPr="00E3009A">
              <w:rPr>
                <w:rFonts w:eastAsia="Times New Roman" w:cs="Times New Roman"/>
                <w:sz w:val="22"/>
                <w:lang w:eastAsia="lv-LV"/>
              </w:rPr>
              <w:t xml:space="preserve"> „Noteikumi par elektroenerģijas ražošanu un cenu noteikšanu, ražojot elektroenerģiju koģenerācijā” 6. punktu</w:t>
            </w:r>
          </w:p>
          <w:p w:rsidR="00E3009A" w:rsidRPr="00E3009A" w:rsidRDefault="00E3009A" w:rsidP="0082263D">
            <w:pPr>
              <w:rPr>
                <w:rFonts w:eastAsia="Times New Roman" w:cs="Times New Roman"/>
                <w:sz w:val="22"/>
                <w:lang w:eastAsia="lv-LV"/>
              </w:rPr>
            </w:pPr>
          </w:p>
          <w:p w:rsidR="00E3009A" w:rsidRDefault="00E3009A" w:rsidP="00C93A5D">
            <w:pPr>
              <w:rPr>
                <w:rFonts w:eastAsia="Times New Roman" w:cs="Times New Roman"/>
                <w:sz w:val="22"/>
                <w:lang w:eastAsia="lv-LV"/>
              </w:rPr>
            </w:pPr>
            <w:r w:rsidRPr="00E3009A">
              <w:rPr>
                <w:rFonts w:eastAsia="Times New Roman" w:cs="Times New Roman"/>
                <w:sz w:val="22"/>
                <w:lang w:eastAsia="lv-LV"/>
              </w:rPr>
              <w:t>Prasības pilnībā tiks pārņemtas ar likumprojektu „Grozījumi Enerģētikas likumā”</w:t>
            </w:r>
          </w:p>
          <w:p w:rsidR="006806CA" w:rsidRPr="00E3009A" w:rsidRDefault="006806CA" w:rsidP="00C93A5D">
            <w:pPr>
              <w:rPr>
                <w:rFonts w:eastAsia="Times New Roman" w:cs="Times New Roman"/>
                <w:sz w:val="22"/>
                <w:lang w:eastAsia="lv-LV"/>
              </w:rPr>
            </w:pPr>
            <w:r w:rsidRPr="00E3009A">
              <w:rPr>
                <w:rFonts w:cs="Times New Roman"/>
                <w:spacing w:val="-2"/>
                <w:sz w:val="22"/>
              </w:rPr>
              <w:t>Atbildīgā Ekonomikas ministrija</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35. punkts</w:t>
            </w:r>
          </w:p>
          <w:p w:rsidR="00E3009A" w:rsidRPr="003260A2" w:rsidRDefault="00E3009A" w:rsidP="006806CA">
            <w:pPr>
              <w:rPr>
                <w:rFonts w:eastAsia="Times New Roman"/>
                <w:sz w:val="22"/>
                <w:lang w:eastAsia="lv-LV"/>
              </w:rPr>
            </w:pP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bCs/>
                <w:sz w:val="22"/>
                <w:lang w:eastAsia="lv-LV"/>
              </w:rPr>
            </w:pPr>
            <w:r w:rsidRPr="00E3009A">
              <w:rPr>
                <w:rFonts w:eastAsia="Times New Roman" w:cs="Times New Roman"/>
                <w:b/>
                <w:bCs/>
                <w:sz w:val="22"/>
                <w:lang w:eastAsia="lv-LV"/>
              </w:rPr>
              <w:t>Nav pārņemts</w:t>
            </w:r>
          </w:p>
          <w:p w:rsidR="00E3009A" w:rsidRPr="00E3009A" w:rsidRDefault="00E3009A" w:rsidP="0082263D">
            <w:pPr>
              <w:rPr>
                <w:rFonts w:eastAsia="Times New Roman" w:cs="Times New Roman"/>
                <w:sz w:val="22"/>
                <w:lang w:eastAsia="lv-LV"/>
              </w:rPr>
            </w:pPr>
            <w:r w:rsidRPr="00E3009A">
              <w:rPr>
                <w:rFonts w:eastAsia="Times New Roman" w:cs="Times New Roman"/>
                <w:bCs/>
                <w:sz w:val="22"/>
                <w:lang w:eastAsia="lv-LV"/>
              </w:rPr>
              <w:t>Prasības tiks pārņemtas ar noteikumu projektu „Grozījumi Ministru kabineta noteikumos Nr.221</w:t>
            </w:r>
            <w:r w:rsidRPr="00E3009A">
              <w:rPr>
                <w:rFonts w:eastAsia="Times New Roman" w:cs="Times New Roman"/>
                <w:sz w:val="22"/>
                <w:lang w:eastAsia="lv-LV"/>
              </w:rPr>
              <w:t xml:space="preserve"> „Noteikumi par elektroenerģijas ražošanu un cenu noteikšanu, ražojot elektroenerģiju koģenerācijā””</w:t>
            </w:r>
          </w:p>
          <w:p w:rsidR="00E3009A" w:rsidRPr="00E3009A" w:rsidRDefault="00E3009A" w:rsidP="0082263D">
            <w:pPr>
              <w:rPr>
                <w:rFonts w:eastAsia="Times New Roman" w:cs="Times New Roman"/>
                <w:sz w:val="22"/>
                <w:lang w:eastAsia="lv-LV"/>
              </w:rPr>
            </w:pPr>
            <w:r w:rsidRPr="00E3009A">
              <w:rPr>
                <w:rFonts w:eastAsia="Times New Roman" w:cs="Times New Roman"/>
                <w:sz w:val="22"/>
                <w:lang w:eastAsia="lv-LV"/>
              </w:rPr>
              <w:t>un</w:t>
            </w:r>
          </w:p>
          <w:p w:rsidR="00E3009A" w:rsidRPr="00E3009A" w:rsidRDefault="00E3009A" w:rsidP="0082263D">
            <w:pPr>
              <w:rPr>
                <w:rFonts w:eastAsia="Times New Roman" w:cs="Times New Roman"/>
                <w:sz w:val="22"/>
                <w:lang w:eastAsia="lv-LV"/>
              </w:rPr>
            </w:pPr>
            <w:r w:rsidRPr="00E3009A">
              <w:rPr>
                <w:rFonts w:eastAsia="Times New Roman" w:cs="Times New Roman"/>
                <w:sz w:val="22"/>
                <w:lang w:eastAsia="lv-LV"/>
              </w:rPr>
              <w:t>Ministru kabineta noteikumu projektu „Efektīvas siltumapgādes un dzesēšanas izmaksu un ieguvumu analīzes veikšanas kārtība un kārtība, kādā kompetentās iestādes ņem vērā izmaksu un ieguvumu analīzi”, ko paredzēts izdot, pamatojoties uz likumprojektu „Energoefektivitātes likums”</w:t>
            </w:r>
          </w:p>
          <w:p w:rsidR="00E3009A" w:rsidRPr="00E3009A" w:rsidRDefault="00E3009A" w:rsidP="0082263D">
            <w:pPr>
              <w:rPr>
                <w:rFonts w:eastAsia="Times New Roman" w:cs="Times New Roman"/>
                <w:sz w:val="22"/>
                <w:lang w:eastAsia="lv-LV"/>
              </w:rPr>
            </w:pPr>
            <w:r w:rsidRPr="00E3009A">
              <w:rPr>
                <w:rFonts w:cs="Times New Roman"/>
                <w:spacing w:val="-2"/>
                <w:sz w:val="22"/>
              </w:rPr>
              <w:t>Atbildīgā Ekonomikas ministrija</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lastRenderedPageBreak/>
              <w:t>2. panta 36. punkts</w:t>
            </w:r>
          </w:p>
          <w:p w:rsidR="00E3009A" w:rsidRPr="003260A2" w:rsidRDefault="00E3009A" w:rsidP="006806CA">
            <w:pPr>
              <w:rPr>
                <w:rFonts w:eastAsia="Times New Roman"/>
                <w:sz w:val="22"/>
                <w:lang w:eastAsia="lv-LV"/>
              </w:rPr>
            </w:pP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bCs/>
                <w:sz w:val="22"/>
                <w:lang w:eastAsia="lv-LV"/>
              </w:rPr>
            </w:pPr>
            <w:r w:rsidRPr="00E3009A">
              <w:rPr>
                <w:rFonts w:eastAsia="Times New Roman" w:cs="Times New Roman"/>
                <w:b/>
                <w:bCs/>
                <w:sz w:val="22"/>
                <w:lang w:eastAsia="lv-LV"/>
              </w:rPr>
              <w:t>Pārņemts pilnībā</w:t>
            </w:r>
          </w:p>
          <w:p w:rsidR="00E3009A" w:rsidRPr="00E3009A" w:rsidRDefault="00E3009A" w:rsidP="0082263D">
            <w:pPr>
              <w:rPr>
                <w:rFonts w:eastAsia="Times New Roman" w:cs="Times New Roman"/>
                <w:sz w:val="22"/>
                <w:lang w:eastAsia="lv-LV"/>
              </w:rPr>
            </w:pPr>
            <w:r w:rsidRPr="00E3009A">
              <w:rPr>
                <w:rFonts w:eastAsia="Times New Roman" w:cs="Times New Roman"/>
                <w:bCs/>
                <w:sz w:val="22"/>
                <w:lang w:eastAsia="lv-LV"/>
              </w:rPr>
              <w:t xml:space="preserve">Prasības pārņemtas ar Ministru </w:t>
            </w:r>
            <w:r w:rsidRPr="00E3009A">
              <w:rPr>
                <w:rFonts w:eastAsia="Times New Roman" w:cs="Times New Roman"/>
                <w:bCs/>
                <w:sz w:val="22"/>
                <w:lang w:eastAsia="lv-LV"/>
              </w:rPr>
              <w:lastRenderedPageBreak/>
              <w:t>kabineta noteikumu Nr.221</w:t>
            </w:r>
            <w:r w:rsidRPr="00E3009A">
              <w:rPr>
                <w:rFonts w:eastAsia="Times New Roman" w:cs="Times New Roman"/>
                <w:sz w:val="22"/>
                <w:lang w:eastAsia="lv-LV"/>
              </w:rPr>
              <w:t xml:space="preserve"> „Noteikumi par elektroenerģijas ražošanu un cenu noteikšanu, ražojot elektroenerģiju koģenerācijā” 29.3. apakšpunktu</w:t>
            </w:r>
          </w:p>
        </w:tc>
        <w:tc>
          <w:tcPr>
            <w:tcW w:w="788" w:type="pct"/>
          </w:tcPr>
          <w:p w:rsidR="00E3009A" w:rsidRPr="00E3009A" w:rsidRDefault="00E3009A" w:rsidP="0082263D">
            <w:pPr>
              <w:rPr>
                <w:rFonts w:cs="Times New Roman"/>
                <w:sz w:val="22"/>
              </w:rPr>
            </w:pPr>
            <w:r w:rsidRPr="00E3009A">
              <w:rPr>
                <w:rFonts w:cs="Times New Roman"/>
                <w:spacing w:val="-2"/>
                <w:sz w:val="22"/>
              </w:rPr>
              <w:lastRenderedPageBreak/>
              <w:t xml:space="preserve">Neparedz stingrākas </w:t>
            </w:r>
            <w:r w:rsidRPr="00E3009A">
              <w:rPr>
                <w:rFonts w:cs="Times New Roman"/>
                <w:spacing w:val="-2"/>
                <w:sz w:val="22"/>
              </w:rPr>
              <w:lastRenderedPageBreak/>
              <w:t>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lastRenderedPageBreak/>
              <w:t xml:space="preserve">Direktīvas 2012/27/ES </w:t>
            </w:r>
            <w:r w:rsidRPr="003260A2">
              <w:rPr>
                <w:rFonts w:eastAsia="Times New Roman"/>
                <w:sz w:val="22"/>
                <w:lang w:eastAsia="lv-LV"/>
              </w:rPr>
              <w:t>2. panta 37. punkts</w:t>
            </w:r>
          </w:p>
          <w:p w:rsidR="00E3009A" w:rsidRPr="003260A2" w:rsidRDefault="00E3009A" w:rsidP="006806CA">
            <w:pPr>
              <w:rPr>
                <w:rFonts w:eastAsia="Times New Roman"/>
                <w:sz w:val="22"/>
                <w:lang w:eastAsia="lv-LV"/>
              </w:rPr>
            </w:pP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E3009A" w:rsidRPr="00E3009A" w:rsidRDefault="00E3009A" w:rsidP="0082263D">
            <w:pPr>
              <w:rPr>
                <w:rFonts w:eastAsia="Times New Roman" w:cs="Times New Roman"/>
                <w:sz w:val="22"/>
                <w:lang w:eastAsia="lv-LV"/>
              </w:rPr>
            </w:pPr>
            <w:r w:rsidRPr="00E3009A">
              <w:rPr>
                <w:rFonts w:eastAsia="Times New Roman" w:cs="Times New Roman"/>
                <w:sz w:val="22"/>
                <w:lang w:eastAsia="lv-LV"/>
              </w:rPr>
              <w:t xml:space="preserve">Prasības </w:t>
            </w:r>
            <w:r w:rsidRPr="00E3009A">
              <w:rPr>
                <w:rFonts w:eastAsia="Times New Roman" w:cs="Times New Roman"/>
                <w:bCs/>
                <w:sz w:val="22"/>
                <w:lang w:eastAsia="lv-LV"/>
              </w:rPr>
              <w:t>pārņemtas ar Ministru kabineta noteikumu Nr.221</w:t>
            </w:r>
            <w:r w:rsidRPr="00E3009A">
              <w:rPr>
                <w:rFonts w:eastAsia="Times New Roman" w:cs="Times New Roman"/>
                <w:sz w:val="22"/>
                <w:lang w:eastAsia="lv-LV"/>
              </w:rPr>
              <w:t xml:space="preserve"> „Noteikumi par elektroenerģijas ražošanu un cenu noteikšanu, ražojot elektroenerģiju koģenerācijā” 2.2. apakšpunktu</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38. punkts</w:t>
            </w:r>
          </w:p>
          <w:p w:rsidR="00E3009A" w:rsidRPr="003260A2" w:rsidRDefault="00E3009A" w:rsidP="006806CA">
            <w:pPr>
              <w:rPr>
                <w:rFonts w:eastAsia="Times New Roman"/>
                <w:sz w:val="22"/>
                <w:lang w:eastAsia="lv-LV"/>
              </w:rPr>
            </w:pP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E3009A" w:rsidRPr="00E3009A" w:rsidRDefault="00E3009A" w:rsidP="0082263D">
            <w:pPr>
              <w:rPr>
                <w:rFonts w:eastAsia="Times New Roman" w:cs="Times New Roman"/>
                <w:sz w:val="22"/>
                <w:lang w:eastAsia="lv-LV"/>
              </w:rPr>
            </w:pPr>
            <w:r w:rsidRPr="00E3009A">
              <w:rPr>
                <w:rFonts w:eastAsia="Times New Roman" w:cs="Times New Roman"/>
                <w:sz w:val="22"/>
                <w:lang w:eastAsia="lv-LV"/>
              </w:rPr>
              <w:t xml:space="preserve">Prasības </w:t>
            </w:r>
            <w:r w:rsidRPr="00E3009A">
              <w:rPr>
                <w:rFonts w:eastAsia="Times New Roman" w:cs="Times New Roman"/>
                <w:bCs/>
                <w:sz w:val="22"/>
                <w:lang w:eastAsia="lv-LV"/>
              </w:rPr>
              <w:t>pārņemtas ar Ministru kabineta noteikumu Nr.221</w:t>
            </w:r>
            <w:r w:rsidRPr="00E3009A">
              <w:rPr>
                <w:rFonts w:eastAsia="Times New Roman" w:cs="Times New Roman"/>
                <w:sz w:val="22"/>
                <w:lang w:eastAsia="lv-LV"/>
              </w:rPr>
              <w:t xml:space="preserve"> „Noteikumi par elektroenerģijas ražošanu un cenu noteikšanu, ražojot elektroenerģiju koģenerācijā” 2.5. apakšpunktu</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39. punkts</w:t>
            </w: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bCs/>
                <w:sz w:val="22"/>
                <w:lang w:eastAsia="lv-LV"/>
              </w:rPr>
            </w:pPr>
            <w:r w:rsidRPr="00E3009A">
              <w:rPr>
                <w:rFonts w:eastAsia="Times New Roman" w:cs="Times New Roman"/>
                <w:b/>
                <w:bCs/>
                <w:sz w:val="22"/>
                <w:lang w:eastAsia="lv-LV"/>
              </w:rPr>
              <w:t>Nav pārņemts</w:t>
            </w:r>
          </w:p>
          <w:p w:rsidR="00E3009A" w:rsidRPr="00E3009A" w:rsidRDefault="00E3009A" w:rsidP="0082263D">
            <w:pPr>
              <w:rPr>
                <w:rFonts w:eastAsia="Times New Roman" w:cs="Times New Roman"/>
                <w:bCs/>
                <w:sz w:val="22"/>
                <w:lang w:eastAsia="lv-LV"/>
              </w:rPr>
            </w:pPr>
            <w:r w:rsidRPr="00E3009A">
              <w:rPr>
                <w:rFonts w:eastAsia="Times New Roman" w:cs="Times New Roman"/>
                <w:bCs/>
                <w:sz w:val="22"/>
                <w:lang w:eastAsia="lv-LV"/>
              </w:rPr>
              <w:t xml:space="preserve">Prasības tiks pārņemtas </w:t>
            </w:r>
            <w:r w:rsidR="006806CA">
              <w:rPr>
                <w:rFonts w:eastAsia="Times New Roman" w:cs="Times New Roman"/>
                <w:bCs/>
                <w:sz w:val="22"/>
                <w:lang w:eastAsia="lv-LV"/>
              </w:rPr>
              <w:t>l</w:t>
            </w:r>
            <w:r w:rsidRPr="00E3009A">
              <w:rPr>
                <w:rFonts w:eastAsia="Times New Roman" w:cs="Times New Roman"/>
                <w:bCs/>
                <w:sz w:val="22"/>
                <w:lang w:eastAsia="lv-LV"/>
              </w:rPr>
              <w:t>ikumprojektu „Grozījumi Enerģētikas likumā”</w:t>
            </w:r>
          </w:p>
          <w:p w:rsidR="00E3009A" w:rsidRPr="00E3009A" w:rsidRDefault="00E3009A" w:rsidP="0082263D">
            <w:pPr>
              <w:rPr>
                <w:rFonts w:eastAsia="Times New Roman" w:cs="Times New Roman"/>
                <w:sz w:val="22"/>
                <w:lang w:eastAsia="lv-LV"/>
              </w:rPr>
            </w:pPr>
            <w:r w:rsidRPr="00E3009A">
              <w:rPr>
                <w:rFonts w:eastAsia="Times New Roman" w:cs="Times New Roman"/>
                <w:bCs/>
                <w:sz w:val="22"/>
                <w:lang w:eastAsia="lv-LV"/>
              </w:rPr>
              <w:t>Atbildīgā Ekonomikas ministrija</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40. punkts</w:t>
            </w:r>
          </w:p>
          <w:p w:rsidR="00E3009A" w:rsidRPr="003260A2" w:rsidRDefault="00E3009A" w:rsidP="006806CA">
            <w:pPr>
              <w:rPr>
                <w:rFonts w:eastAsia="Times New Roman"/>
                <w:sz w:val="22"/>
                <w:lang w:eastAsia="lv-LV"/>
              </w:rPr>
            </w:pP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E3009A" w:rsidRPr="00E3009A" w:rsidRDefault="00E3009A" w:rsidP="0082263D">
            <w:pPr>
              <w:rPr>
                <w:rFonts w:eastAsia="Times New Roman" w:cs="Times New Roman"/>
                <w:sz w:val="22"/>
                <w:lang w:eastAsia="lv-LV"/>
              </w:rPr>
            </w:pPr>
            <w:r w:rsidRPr="00E3009A">
              <w:rPr>
                <w:rFonts w:eastAsia="Times New Roman" w:cs="Times New Roman"/>
                <w:sz w:val="22"/>
                <w:lang w:eastAsia="lv-LV"/>
              </w:rPr>
              <w:t xml:space="preserve">Prasības </w:t>
            </w:r>
            <w:r w:rsidRPr="00E3009A">
              <w:rPr>
                <w:rFonts w:eastAsia="Times New Roman" w:cs="Times New Roman"/>
                <w:bCs/>
                <w:sz w:val="22"/>
                <w:lang w:eastAsia="lv-LV"/>
              </w:rPr>
              <w:t>pārņemtas ar Ministru kabineta noteikumu Nr.240 „</w:t>
            </w:r>
            <w:r w:rsidRPr="00E3009A">
              <w:rPr>
                <w:rFonts w:cs="Times New Roman"/>
                <w:sz w:val="22"/>
              </w:rPr>
              <w:t>Vispārīgie teritorijas plānošanas, izmantošanas un apbūves noteikumi” 116. punktu</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41. punkts</w:t>
            </w:r>
          </w:p>
          <w:p w:rsidR="00E3009A" w:rsidRPr="003260A2" w:rsidRDefault="00E3009A" w:rsidP="006806CA">
            <w:pPr>
              <w:rPr>
                <w:rFonts w:eastAsia="Times New Roman"/>
                <w:sz w:val="22"/>
                <w:lang w:eastAsia="lv-LV"/>
              </w:rPr>
            </w:pP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bCs/>
                <w:sz w:val="22"/>
                <w:lang w:eastAsia="lv-LV"/>
              </w:rPr>
            </w:pPr>
            <w:r w:rsidRPr="00E3009A">
              <w:rPr>
                <w:rFonts w:eastAsia="Times New Roman" w:cs="Times New Roman"/>
                <w:b/>
                <w:bCs/>
                <w:sz w:val="22"/>
                <w:lang w:eastAsia="lv-LV"/>
              </w:rPr>
              <w:t>Nav pārņemts</w:t>
            </w:r>
          </w:p>
          <w:p w:rsidR="00E3009A" w:rsidRPr="00E3009A" w:rsidRDefault="00E3009A" w:rsidP="00AD1DCD">
            <w:pPr>
              <w:rPr>
                <w:rFonts w:cs="Times New Roman"/>
                <w:sz w:val="22"/>
              </w:rPr>
            </w:pPr>
            <w:r w:rsidRPr="00E3009A">
              <w:rPr>
                <w:rFonts w:cs="Times New Roman"/>
                <w:sz w:val="22"/>
              </w:rPr>
              <w:t xml:space="preserve">Prasības </w:t>
            </w:r>
            <w:r w:rsidRPr="00E3009A">
              <w:rPr>
                <w:rFonts w:eastAsia="Times New Roman" w:cs="Times New Roman"/>
                <w:sz w:val="22"/>
                <w:lang w:eastAsia="lv-LV"/>
              </w:rPr>
              <w:t>tiks pārņemtas ar</w:t>
            </w:r>
          </w:p>
          <w:p w:rsidR="00E3009A" w:rsidRPr="00E3009A" w:rsidRDefault="00E3009A" w:rsidP="0082263D">
            <w:pPr>
              <w:rPr>
                <w:rFonts w:cs="Times New Roman"/>
                <w:sz w:val="22"/>
              </w:rPr>
            </w:pPr>
            <w:r w:rsidRPr="00E3009A">
              <w:rPr>
                <w:rFonts w:cs="Times New Roman"/>
                <w:sz w:val="22"/>
              </w:rPr>
              <w:t>Ministru kabineta noteikumu projektu, ko paredzēts izdot, pamatojoties uz likumprojektu „Energoefektivitātes likums”</w:t>
            </w:r>
          </w:p>
          <w:p w:rsidR="00E3009A" w:rsidRPr="00E3009A" w:rsidRDefault="00E3009A" w:rsidP="0082263D">
            <w:pPr>
              <w:rPr>
                <w:rFonts w:eastAsia="Times New Roman" w:cs="Times New Roman"/>
                <w:sz w:val="22"/>
                <w:lang w:eastAsia="lv-LV"/>
              </w:rPr>
            </w:pPr>
            <w:r w:rsidRPr="00E3009A">
              <w:rPr>
                <w:rFonts w:eastAsia="Times New Roman" w:cs="Times New Roman"/>
                <w:bCs/>
                <w:sz w:val="22"/>
                <w:lang w:eastAsia="lv-LV"/>
              </w:rPr>
              <w:t>Atbildīgā Ekonomikas ministrija</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42. punkts</w:t>
            </w:r>
          </w:p>
          <w:p w:rsidR="00E3009A" w:rsidRPr="003260A2" w:rsidRDefault="00E3009A" w:rsidP="006806CA">
            <w:pPr>
              <w:rPr>
                <w:rFonts w:eastAsia="Times New Roman"/>
                <w:sz w:val="22"/>
                <w:lang w:eastAsia="lv-LV"/>
              </w:rPr>
            </w:pP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bCs/>
                <w:sz w:val="22"/>
                <w:lang w:eastAsia="lv-LV"/>
              </w:rPr>
            </w:pPr>
            <w:r w:rsidRPr="00E3009A">
              <w:rPr>
                <w:rFonts w:eastAsia="Times New Roman" w:cs="Times New Roman"/>
                <w:b/>
                <w:bCs/>
                <w:sz w:val="22"/>
                <w:lang w:eastAsia="lv-LV"/>
              </w:rPr>
              <w:t xml:space="preserve">Nav pārņemts </w:t>
            </w:r>
          </w:p>
          <w:p w:rsidR="00E3009A" w:rsidRPr="00E3009A" w:rsidRDefault="00E3009A" w:rsidP="00AA0CA5">
            <w:pPr>
              <w:rPr>
                <w:rFonts w:cs="Times New Roman"/>
                <w:sz w:val="22"/>
              </w:rPr>
            </w:pPr>
            <w:r w:rsidRPr="00E3009A">
              <w:rPr>
                <w:rFonts w:cs="Times New Roman"/>
                <w:sz w:val="22"/>
              </w:rPr>
              <w:t xml:space="preserve">Prasības </w:t>
            </w:r>
            <w:r w:rsidRPr="00E3009A">
              <w:rPr>
                <w:rFonts w:eastAsia="Times New Roman" w:cs="Times New Roman"/>
                <w:sz w:val="22"/>
                <w:lang w:eastAsia="lv-LV"/>
              </w:rPr>
              <w:t>tiks pārņemtas ar</w:t>
            </w:r>
          </w:p>
          <w:p w:rsidR="00E3009A" w:rsidRPr="00E3009A" w:rsidRDefault="00E3009A" w:rsidP="00AA0CA5">
            <w:pPr>
              <w:rPr>
                <w:rFonts w:cs="Times New Roman"/>
                <w:sz w:val="22"/>
              </w:rPr>
            </w:pPr>
            <w:r w:rsidRPr="00E3009A">
              <w:rPr>
                <w:rFonts w:cs="Times New Roman"/>
                <w:sz w:val="22"/>
              </w:rPr>
              <w:t>Ministru kabineta noteikumu projektu, ko paredzēts izdot, pamatojoties uz likumprojektu „Energoefektivitātes likums”</w:t>
            </w:r>
          </w:p>
          <w:p w:rsidR="00E3009A" w:rsidRPr="00E3009A" w:rsidRDefault="00E3009A" w:rsidP="0082263D">
            <w:pPr>
              <w:rPr>
                <w:rFonts w:eastAsia="Times New Roman" w:cs="Times New Roman"/>
                <w:sz w:val="22"/>
                <w:lang w:eastAsia="lv-LV"/>
              </w:rPr>
            </w:pPr>
            <w:r w:rsidRPr="00E3009A">
              <w:rPr>
                <w:rFonts w:eastAsia="Times New Roman" w:cs="Times New Roman"/>
                <w:bCs/>
                <w:sz w:val="22"/>
                <w:lang w:eastAsia="lv-LV"/>
              </w:rPr>
              <w:t>Atbildīgā Ekonomikas ministrija</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43. punkts</w:t>
            </w:r>
          </w:p>
          <w:p w:rsidR="00E3009A" w:rsidRPr="003260A2" w:rsidRDefault="00E3009A" w:rsidP="006806CA">
            <w:pPr>
              <w:rPr>
                <w:rFonts w:eastAsia="Times New Roman"/>
                <w:sz w:val="22"/>
                <w:lang w:eastAsia="lv-LV"/>
              </w:rPr>
            </w:pP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bCs/>
                <w:sz w:val="22"/>
                <w:lang w:eastAsia="lv-LV"/>
              </w:rPr>
            </w:pPr>
            <w:r w:rsidRPr="00E3009A">
              <w:rPr>
                <w:rFonts w:eastAsia="Times New Roman" w:cs="Times New Roman"/>
                <w:b/>
                <w:bCs/>
                <w:sz w:val="22"/>
                <w:lang w:eastAsia="lv-LV"/>
              </w:rPr>
              <w:t>Nav pārņemts</w:t>
            </w:r>
          </w:p>
          <w:p w:rsidR="00E3009A" w:rsidRPr="00E3009A" w:rsidRDefault="00E3009A" w:rsidP="003F272E">
            <w:pPr>
              <w:rPr>
                <w:rFonts w:cs="Times New Roman"/>
                <w:sz w:val="22"/>
              </w:rPr>
            </w:pPr>
            <w:r w:rsidRPr="00E3009A">
              <w:rPr>
                <w:rFonts w:cs="Times New Roman"/>
                <w:sz w:val="22"/>
              </w:rPr>
              <w:t xml:space="preserve">Prasības </w:t>
            </w:r>
            <w:r w:rsidRPr="00E3009A">
              <w:rPr>
                <w:rFonts w:eastAsia="Times New Roman" w:cs="Times New Roman"/>
                <w:sz w:val="22"/>
                <w:lang w:eastAsia="lv-LV"/>
              </w:rPr>
              <w:t>tiks pārņemtas ar</w:t>
            </w:r>
          </w:p>
          <w:p w:rsidR="00E3009A" w:rsidRPr="00E3009A" w:rsidRDefault="00E3009A" w:rsidP="003F272E">
            <w:pPr>
              <w:rPr>
                <w:rFonts w:cs="Times New Roman"/>
                <w:sz w:val="22"/>
              </w:rPr>
            </w:pPr>
            <w:r w:rsidRPr="00E3009A">
              <w:rPr>
                <w:rFonts w:cs="Times New Roman"/>
                <w:sz w:val="22"/>
              </w:rPr>
              <w:t>Ministru kabineta noteikumu projektu, ko paredzēts izdot, pamatojoties uz likumprojektu „Energoefektivitātes likums”</w:t>
            </w:r>
          </w:p>
          <w:p w:rsidR="00E3009A" w:rsidRPr="00E3009A" w:rsidRDefault="00E3009A" w:rsidP="0082263D">
            <w:pPr>
              <w:rPr>
                <w:rFonts w:eastAsia="Times New Roman" w:cs="Times New Roman"/>
                <w:sz w:val="22"/>
                <w:lang w:eastAsia="lv-LV"/>
              </w:rPr>
            </w:pPr>
            <w:r w:rsidRPr="00E3009A">
              <w:rPr>
                <w:rFonts w:eastAsia="Times New Roman" w:cs="Times New Roman"/>
                <w:bCs/>
                <w:sz w:val="22"/>
                <w:lang w:eastAsia="lv-LV"/>
              </w:rPr>
              <w:t>Atbildīgā Ekonomikas ministrija</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2. panta 44. punkts</w:t>
            </w:r>
          </w:p>
          <w:p w:rsidR="00E3009A" w:rsidRPr="003260A2" w:rsidRDefault="00E3009A" w:rsidP="006806CA">
            <w:pPr>
              <w:rPr>
                <w:rFonts w:eastAsia="Times New Roman"/>
                <w:sz w:val="22"/>
                <w:lang w:eastAsia="lv-LV"/>
              </w:rPr>
            </w:pPr>
          </w:p>
        </w:tc>
        <w:tc>
          <w:tcPr>
            <w:tcW w:w="1321" w:type="pct"/>
            <w:gridSpan w:val="2"/>
          </w:tcPr>
          <w:p w:rsidR="00E3009A" w:rsidRPr="00E3009A" w:rsidRDefault="00E3009A" w:rsidP="00C93A5D">
            <w:pPr>
              <w:rPr>
                <w:rFonts w:eastAsia="Times New Roman" w:cs="Times New Roman"/>
                <w:sz w:val="22"/>
                <w:lang w:eastAsia="lv-LV"/>
              </w:rPr>
            </w:pPr>
            <w:r w:rsidRPr="00E3009A">
              <w:rPr>
                <w:rFonts w:eastAsia="Times New Roman" w:cs="Times New Roman"/>
                <w:sz w:val="22"/>
                <w:lang w:eastAsia="lv-LV"/>
              </w:rPr>
              <w:t xml:space="preserve">Likumprojekta 1. panta </w:t>
            </w:r>
            <w:r w:rsidR="00C46D92">
              <w:rPr>
                <w:rFonts w:eastAsia="Times New Roman" w:cs="Times New Roman"/>
                <w:sz w:val="22"/>
                <w:lang w:eastAsia="lv-LV"/>
              </w:rPr>
              <w:t>otrās daļas</w:t>
            </w:r>
            <w:r w:rsidR="00C46D92" w:rsidRPr="00E3009A">
              <w:rPr>
                <w:rFonts w:eastAsia="Times New Roman" w:cs="Times New Roman"/>
                <w:sz w:val="22"/>
                <w:lang w:eastAsia="lv-LV"/>
              </w:rPr>
              <w:t xml:space="preserve"> </w:t>
            </w:r>
            <w:r w:rsidRPr="00E3009A">
              <w:rPr>
                <w:rFonts w:eastAsia="Times New Roman" w:cs="Times New Roman"/>
                <w:sz w:val="22"/>
                <w:lang w:eastAsia="lv-LV"/>
              </w:rPr>
              <w:t>2. punkts</w:t>
            </w:r>
          </w:p>
        </w:tc>
        <w:tc>
          <w:tcPr>
            <w:tcW w:w="2006" w:type="pct"/>
          </w:tcPr>
          <w:p w:rsidR="00E3009A" w:rsidRPr="00E3009A" w:rsidRDefault="00E3009A" w:rsidP="00035E34">
            <w:pPr>
              <w:rPr>
                <w:rFonts w:eastAsia="Times New Roman" w:cs="Times New Roman"/>
                <w:sz w:val="22"/>
                <w:lang w:eastAsia="lv-LV"/>
              </w:rPr>
            </w:pPr>
            <w:r w:rsidRPr="00E3009A">
              <w:rPr>
                <w:rFonts w:eastAsia="Times New Roman" w:cs="Times New Roman"/>
                <w:b/>
                <w:sz w:val="22"/>
                <w:lang w:eastAsia="lv-LV"/>
              </w:rPr>
              <w:t>Pārņemts pilnībā</w:t>
            </w:r>
            <w:r w:rsidRPr="00E3009A">
              <w:rPr>
                <w:rFonts w:eastAsia="Times New Roman" w:cs="Times New Roman"/>
                <w:sz w:val="22"/>
                <w:lang w:eastAsia="lv-LV"/>
              </w:rPr>
              <w:t xml:space="preserve"> </w:t>
            </w:r>
          </w:p>
        </w:tc>
        <w:tc>
          <w:tcPr>
            <w:tcW w:w="788" w:type="pct"/>
          </w:tcPr>
          <w:p w:rsidR="00E3009A" w:rsidRPr="00E3009A" w:rsidRDefault="00E3009A" w:rsidP="0082263D">
            <w:pPr>
              <w:rPr>
                <w:rFonts w:cs="Times New Roman"/>
                <w:sz w:val="22"/>
              </w:rPr>
            </w:pPr>
            <w:r w:rsidRPr="00E3009A">
              <w:rPr>
                <w:rFonts w:cs="Times New Roman"/>
                <w:spacing w:val="-2"/>
                <w:sz w:val="22"/>
              </w:rPr>
              <w:t>Neparedz stingrākas prasības</w:t>
            </w:r>
          </w:p>
        </w:tc>
      </w:tr>
      <w:tr w:rsidR="00E3009A" w:rsidRPr="00E3009A" w:rsidTr="00907112">
        <w:tc>
          <w:tcPr>
            <w:tcW w:w="885" w:type="pct"/>
            <w:gridSpan w:val="2"/>
          </w:tcPr>
          <w:p w:rsidR="00E3009A" w:rsidRPr="003260A2" w:rsidRDefault="00E3009A" w:rsidP="006806CA">
            <w:pPr>
              <w:rPr>
                <w:rFonts w:eastAsia="Times New Roman"/>
                <w:sz w:val="22"/>
                <w:lang w:eastAsia="lv-LV"/>
              </w:rPr>
            </w:pPr>
            <w:r w:rsidRPr="003260A2">
              <w:rPr>
                <w:sz w:val="22"/>
              </w:rPr>
              <w:t xml:space="preserve">Direktīvas 2012/27/ES </w:t>
            </w:r>
            <w:r w:rsidRPr="003260A2">
              <w:rPr>
                <w:rFonts w:eastAsia="Times New Roman"/>
                <w:sz w:val="22"/>
                <w:lang w:eastAsia="lv-LV"/>
              </w:rPr>
              <w:t xml:space="preserve">2. panta </w:t>
            </w:r>
            <w:r w:rsidRPr="003260A2">
              <w:rPr>
                <w:rFonts w:eastAsia="Times New Roman"/>
                <w:sz w:val="22"/>
                <w:lang w:eastAsia="lv-LV"/>
              </w:rPr>
              <w:lastRenderedPageBreak/>
              <w:t>45. punkts</w:t>
            </w:r>
          </w:p>
          <w:p w:rsidR="00E3009A" w:rsidRPr="003260A2" w:rsidRDefault="00E3009A" w:rsidP="006806CA">
            <w:pPr>
              <w:rPr>
                <w:rFonts w:eastAsia="Times New Roman"/>
                <w:sz w:val="22"/>
                <w:lang w:eastAsia="lv-LV"/>
              </w:rPr>
            </w:pPr>
          </w:p>
        </w:tc>
        <w:tc>
          <w:tcPr>
            <w:tcW w:w="1321" w:type="pct"/>
            <w:gridSpan w:val="2"/>
          </w:tcPr>
          <w:p w:rsidR="00E3009A" w:rsidRPr="00E3009A" w:rsidRDefault="00E3009A" w:rsidP="0082263D">
            <w:pPr>
              <w:rPr>
                <w:rFonts w:eastAsia="Times New Roman" w:cs="Times New Roman"/>
                <w:sz w:val="22"/>
                <w:lang w:eastAsia="lv-LV"/>
              </w:rPr>
            </w:pPr>
          </w:p>
        </w:tc>
        <w:tc>
          <w:tcPr>
            <w:tcW w:w="2006" w:type="pct"/>
          </w:tcPr>
          <w:p w:rsidR="00E3009A" w:rsidRPr="00E3009A" w:rsidRDefault="00E3009A" w:rsidP="0082263D">
            <w:pPr>
              <w:rPr>
                <w:rFonts w:eastAsia="Times New Roman" w:cs="Times New Roman"/>
                <w:b/>
                <w:bCs/>
                <w:sz w:val="22"/>
                <w:lang w:eastAsia="lv-LV"/>
              </w:rPr>
            </w:pPr>
            <w:r w:rsidRPr="00E3009A">
              <w:rPr>
                <w:rFonts w:eastAsia="Times New Roman" w:cs="Times New Roman"/>
                <w:b/>
                <w:bCs/>
                <w:sz w:val="22"/>
                <w:lang w:eastAsia="lv-LV"/>
              </w:rPr>
              <w:t>Nav pārņemts</w:t>
            </w:r>
          </w:p>
          <w:p w:rsidR="00E3009A" w:rsidRPr="00E3009A" w:rsidRDefault="00E3009A" w:rsidP="0082263D">
            <w:pPr>
              <w:rPr>
                <w:rFonts w:eastAsia="Times New Roman" w:cs="Times New Roman"/>
                <w:bCs/>
                <w:sz w:val="22"/>
                <w:lang w:eastAsia="lv-LV"/>
              </w:rPr>
            </w:pPr>
            <w:r w:rsidRPr="00E3009A">
              <w:rPr>
                <w:rFonts w:eastAsia="Times New Roman" w:cs="Times New Roman"/>
                <w:bCs/>
                <w:sz w:val="22"/>
                <w:lang w:eastAsia="lv-LV"/>
              </w:rPr>
              <w:t xml:space="preserve">Prasības tiks pārņemtas ar </w:t>
            </w:r>
          </w:p>
          <w:p w:rsidR="00E3009A" w:rsidRPr="00E3009A" w:rsidRDefault="00E3009A" w:rsidP="0082263D">
            <w:pPr>
              <w:rPr>
                <w:rFonts w:eastAsia="Times New Roman" w:cs="Times New Roman"/>
                <w:bCs/>
                <w:sz w:val="22"/>
                <w:lang w:eastAsia="lv-LV"/>
              </w:rPr>
            </w:pPr>
            <w:r w:rsidRPr="00E3009A">
              <w:rPr>
                <w:rFonts w:eastAsia="Times New Roman" w:cs="Times New Roman"/>
                <w:bCs/>
                <w:sz w:val="22"/>
                <w:lang w:eastAsia="lv-LV"/>
              </w:rPr>
              <w:t xml:space="preserve">likumprojektu „Grozījumi </w:t>
            </w:r>
            <w:r w:rsidRPr="00E3009A">
              <w:rPr>
                <w:rFonts w:eastAsia="Times New Roman" w:cs="Times New Roman"/>
                <w:bCs/>
                <w:sz w:val="22"/>
                <w:lang w:eastAsia="lv-LV"/>
              </w:rPr>
              <w:lastRenderedPageBreak/>
              <w:t>Elektroenerģijas tirgus likumā”</w:t>
            </w:r>
          </w:p>
          <w:p w:rsidR="00E3009A" w:rsidRPr="00E3009A" w:rsidRDefault="00E3009A" w:rsidP="0082263D">
            <w:pPr>
              <w:rPr>
                <w:rFonts w:eastAsia="Times New Roman" w:cs="Times New Roman"/>
                <w:sz w:val="22"/>
                <w:lang w:eastAsia="lv-LV"/>
              </w:rPr>
            </w:pPr>
            <w:r w:rsidRPr="00E3009A">
              <w:rPr>
                <w:rFonts w:eastAsia="Times New Roman" w:cs="Times New Roman"/>
                <w:bCs/>
                <w:sz w:val="22"/>
                <w:lang w:eastAsia="lv-LV"/>
              </w:rPr>
              <w:t>Atbildīgā Ekonomikas ministrija</w:t>
            </w:r>
          </w:p>
        </w:tc>
        <w:tc>
          <w:tcPr>
            <w:tcW w:w="788" w:type="pct"/>
          </w:tcPr>
          <w:p w:rsidR="00E3009A" w:rsidRPr="00E3009A" w:rsidRDefault="00E3009A" w:rsidP="0082263D">
            <w:pPr>
              <w:rPr>
                <w:rFonts w:cs="Times New Roman"/>
                <w:sz w:val="22"/>
              </w:rPr>
            </w:pPr>
            <w:r w:rsidRPr="00E3009A">
              <w:rPr>
                <w:rFonts w:cs="Times New Roman"/>
                <w:spacing w:val="-2"/>
                <w:sz w:val="22"/>
              </w:rPr>
              <w:lastRenderedPageBreak/>
              <w:t>Neparedz stingrākas prasības</w:t>
            </w:r>
          </w:p>
        </w:tc>
      </w:tr>
      <w:tr w:rsidR="00723801" w:rsidRPr="00E3009A" w:rsidTr="00907112">
        <w:tc>
          <w:tcPr>
            <w:tcW w:w="885" w:type="pct"/>
            <w:gridSpan w:val="2"/>
          </w:tcPr>
          <w:p w:rsidR="00723801" w:rsidRPr="00E3009A" w:rsidRDefault="00E3009A" w:rsidP="0082263D">
            <w:pPr>
              <w:rPr>
                <w:rFonts w:eastAsia="Times New Roman" w:cs="Times New Roman"/>
                <w:sz w:val="22"/>
                <w:lang w:eastAsia="lv-LV"/>
              </w:rPr>
            </w:pPr>
            <w:r w:rsidRPr="003260A2">
              <w:rPr>
                <w:sz w:val="22"/>
              </w:rPr>
              <w:lastRenderedPageBreak/>
              <w:t xml:space="preserve">Direktīvas 2012/27/ES </w:t>
            </w:r>
            <w:r w:rsidR="00723801" w:rsidRPr="00E3009A">
              <w:rPr>
                <w:rFonts w:eastAsia="Times New Roman" w:cs="Times New Roman"/>
                <w:sz w:val="22"/>
                <w:lang w:eastAsia="lv-LV"/>
              </w:rPr>
              <w:t>3.</w:t>
            </w:r>
            <w:r w:rsidR="00443F55" w:rsidRPr="00E3009A">
              <w:rPr>
                <w:rFonts w:eastAsia="Times New Roman" w:cs="Times New Roman"/>
                <w:sz w:val="22"/>
                <w:lang w:eastAsia="lv-LV"/>
              </w:rPr>
              <w:t> </w:t>
            </w:r>
            <w:r w:rsidR="00723801" w:rsidRPr="00E3009A">
              <w:rPr>
                <w:rFonts w:eastAsia="Times New Roman" w:cs="Times New Roman"/>
                <w:sz w:val="22"/>
                <w:lang w:eastAsia="lv-LV"/>
              </w:rPr>
              <w:t>panta 1.</w:t>
            </w:r>
            <w:r w:rsidR="00443F55" w:rsidRPr="00E3009A">
              <w:rPr>
                <w:rFonts w:eastAsia="Times New Roman" w:cs="Times New Roman"/>
                <w:sz w:val="22"/>
                <w:lang w:eastAsia="lv-LV"/>
              </w:rPr>
              <w:t> </w:t>
            </w:r>
            <w:r w:rsidR="00723801" w:rsidRPr="00E3009A">
              <w:rPr>
                <w:rFonts w:eastAsia="Times New Roman" w:cs="Times New Roman"/>
                <w:sz w:val="22"/>
                <w:lang w:eastAsia="lv-LV"/>
              </w:rPr>
              <w:t>punkts</w:t>
            </w:r>
          </w:p>
          <w:p w:rsidR="00723801" w:rsidRPr="00E3009A" w:rsidRDefault="00723801" w:rsidP="0082263D">
            <w:pPr>
              <w:rPr>
                <w:rFonts w:eastAsia="Times New Roman" w:cs="Times New Roman"/>
                <w:sz w:val="22"/>
                <w:lang w:eastAsia="lv-LV"/>
              </w:rPr>
            </w:pPr>
          </w:p>
        </w:tc>
        <w:tc>
          <w:tcPr>
            <w:tcW w:w="1321" w:type="pct"/>
            <w:gridSpan w:val="2"/>
          </w:tcPr>
          <w:p w:rsidR="00723801" w:rsidRPr="00E3009A" w:rsidRDefault="00723801" w:rsidP="0082263D">
            <w:pPr>
              <w:rPr>
                <w:rFonts w:eastAsia="Times New Roman" w:cs="Times New Roman"/>
                <w:sz w:val="22"/>
                <w:lang w:eastAsia="lv-LV"/>
              </w:rPr>
            </w:pPr>
          </w:p>
        </w:tc>
        <w:tc>
          <w:tcPr>
            <w:tcW w:w="2006" w:type="pct"/>
          </w:tcPr>
          <w:p w:rsidR="00723801" w:rsidRPr="00E3009A" w:rsidRDefault="00723801" w:rsidP="0082263D">
            <w:pPr>
              <w:rPr>
                <w:rFonts w:eastAsia="Times New Roman" w:cs="Times New Roman"/>
                <w:sz w:val="22"/>
                <w:lang w:eastAsia="lv-LV"/>
              </w:rPr>
            </w:pPr>
            <w:r w:rsidRPr="00E3009A">
              <w:rPr>
                <w:rFonts w:eastAsia="Times New Roman" w:cs="Times New Roman"/>
                <w:sz w:val="22"/>
                <w:lang w:eastAsia="lv-LV"/>
              </w:rPr>
              <w:t>Paziņots Eiropas Komisijai 2013.</w:t>
            </w:r>
            <w:r w:rsidR="00443F55" w:rsidRPr="00E3009A">
              <w:rPr>
                <w:rFonts w:eastAsia="Times New Roman" w:cs="Times New Roman"/>
                <w:sz w:val="22"/>
                <w:lang w:eastAsia="lv-LV"/>
              </w:rPr>
              <w:t> </w:t>
            </w:r>
            <w:r w:rsidRPr="00E3009A">
              <w:rPr>
                <w:rFonts w:eastAsia="Times New Roman" w:cs="Times New Roman"/>
                <w:sz w:val="22"/>
                <w:lang w:eastAsia="lv-LV"/>
              </w:rPr>
              <w:t>gada 2.</w:t>
            </w:r>
            <w:r w:rsidR="00443F55" w:rsidRPr="00E3009A">
              <w:rPr>
                <w:rFonts w:eastAsia="Times New Roman" w:cs="Times New Roman"/>
                <w:sz w:val="22"/>
                <w:lang w:eastAsia="lv-LV"/>
              </w:rPr>
              <w:t> </w:t>
            </w:r>
            <w:r w:rsidRPr="00E3009A">
              <w:rPr>
                <w:rFonts w:eastAsia="Times New Roman" w:cs="Times New Roman"/>
                <w:sz w:val="22"/>
                <w:lang w:eastAsia="lv-LV"/>
              </w:rPr>
              <w:t>maijā iesniedzot Latvijas otro Progresa ziņojumu par Latvijas Nacionālās reformu programmas „Eiropa 2020”stratēģijas īstenošanu. Ziņojums papildināts 2013.</w:t>
            </w:r>
            <w:r w:rsidR="00443F55" w:rsidRPr="00E3009A">
              <w:rPr>
                <w:rFonts w:eastAsia="Times New Roman" w:cs="Times New Roman"/>
                <w:sz w:val="22"/>
                <w:lang w:eastAsia="lv-LV"/>
              </w:rPr>
              <w:t> </w:t>
            </w:r>
            <w:r w:rsidRPr="00E3009A">
              <w:rPr>
                <w:rFonts w:eastAsia="Times New Roman" w:cs="Times New Roman"/>
                <w:sz w:val="22"/>
                <w:lang w:eastAsia="lv-LV"/>
              </w:rPr>
              <w:t>gada 21.</w:t>
            </w:r>
            <w:r w:rsidR="00443F55" w:rsidRPr="00E3009A">
              <w:rPr>
                <w:rFonts w:eastAsia="Times New Roman" w:cs="Times New Roman"/>
                <w:sz w:val="22"/>
                <w:lang w:eastAsia="lv-LV"/>
              </w:rPr>
              <w:t> </w:t>
            </w:r>
            <w:r w:rsidRPr="00E3009A">
              <w:rPr>
                <w:rFonts w:eastAsia="Times New Roman" w:cs="Times New Roman"/>
                <w:sz w:val="22"/>
                <w:lang w:eastAsia="lv-LV"/>
              </w:rPr>
              <w:t xml:space="preserve">jūnijā atbilstoši </w:t>
            </w:r>
            <w:r w:rsidRPr="00E3009A">
              <w:rPr>
                <w:rFonts w:cs="Times New Roman"/>
                <w:i/>
                <w:color w:val="000000"/>
                <w:sz w:val="22"/>
              </w:rPr>
              <w:t>EU Pilot lietas Nr.505/13/ENER prasībām</w:t>
            </w:r>
          </w:p>
        </w:tc>
        <w:tc>
          <w:tcPr>
            <w:tcW w:w="788" w:type="pct"/>
          </w:tcPr>
          <w:p w:rsidR="00723801" w:rsidRPr="00E3009A" w:rsidRDefault="00723801" w:rsidP="0082263D">
            <w:pPr>
              <w:rPr>
                <w:rFonts w:eastAsia="Times New Roman" w:cs="Times New Roman"/>
                <w:sz w:val="22"/>
                <w:lang w:eastAsia="lv-LV"/>
              </w:rPr>
            </w:pPr>
          </w:p>
        </w:tc>
      </w:tr>
      <w:tr w:rsidR="00723801" w:rsidRPr="00E3009A" w:rsidTr="00907112">
        <w:tc>
          <w:tcPr>
            <w:tcW w:w="885" w:type="pct"/>
            <w:gridSpan w:val="2"/>
          </w:tcPr>
          <w:p w:rsidR="00723801" w:rsidRPr="00E3009A" w:rsidRDefault="00E3009A" w:rsidP="0082263D">
            <w:pPr>
              <w:rPr>
                <w:rFonts w:eastAsia="Times New Roman" w:cs="Times New Roman"/>
                <w:sz w:val="22"/>
                <w:lang w:eastAsia="lv-LV"/>
              </w:rPr>
            </w:pPr>
            <w:r w:rsidRPr="003260A2">
              <w:rPr>
                <w:sz w:val="22"/>
              </w:rPr>
              <w:t xml:space="preserve">Direktīvas 2012/27/ES </w:t>
            </w:r>
            <w:r w:rsidR="00723801" w:rsidRPr="00E3009A">
              <w:rPr>
                <w:rFonts w:eastAsia="Times New Roman" w:cs="Times New Roman"/>
                <w:sz w:val="22"/>
                <w:lang w:eastAsia="lv-LV"/>
              </w:rPr>
              <w:t>3.</w:t>
            </w:r>
            <w:r w:rsidR="00443F55" w:rsidRPr="00E3009A">
              <w:rPr>
                <w:rFonts w:eastAsia="Times New Roman" w:cs="Times New Roman"/>
                <w:sz w:val="22"/>
                <w:lang w:eastAsia="lv-LV"/>
              </w:rPr>
              <w:t> </w:t>
            </w:r>
            <w:r w:rsidR="00723801" w:rsidRPr="00E3009A">
              <w:rPr>
                <w:rFonts w:eastAsia="Times New Roman" w:cs="Times New Roman"/>
                <w:sz w:val="22"/>
                <w:lang w:eastAsia="lv-LV"/>
              </w:rPr>
              <w:t>panta 2.</w:t>
            </w:r>
            <w:r w:rsidR="00443F55" w:rsidRPr="00E3009A">
              <w:rPr>
                <w:rFonts w:eastAsia="Times New Roman" w:cs="Times New Roman"/>
                <w:sz w:val="22"/>
                <w:lang w:eastAsia="lv-LV"/>
              </w:rPr>
              <w:t> </w:t>
            </w:r>
            <w:r w:rsidR="00723801" w:rsidRPr="00E3009A">
              <w:rPr>
                <w:rFonts w:eastAsia="Times New Roman" w:cs="Times New Roman"/>
                <w:sz w:val="22"/>
                <w:lang w:eastAsia="lv-LV"/>
              </w:rPr>
              <w:t>punkts</w:t>
            </w:r>
          </w:p>
          <w:p w:rsidR="00723801" w:rsidRPr="00E3009A" w:rsidRDefault="00723801" w:rsidP="0082263D">
            <w:pPr>
              <w:rPr>
                <w:rFonts w:eastAsia="Times New Roman" w:cs="Times New Roman"/>
                <w:sz w:val="22"/>
                <w:lang w:eastAsia="lv-LV"/>
              </w:rPr>
            </w:pPr>
          </w:p>
        </w:tc>
        <w:tc>
          <w:tcPr>
            <w:tcW w:w="1321" w:type="pct"/>
            <w:gridSpan w:val="2"/>
          </w:tcPr>
          <w:p w:rsidR="00723801" w:rsidRPr="00E3009A" w:rsidRDefault="00723801" w:rsidP="0082263D">
            <w:pPr>
              <w:rPr>
                <w:rFonts w:eastAsia="Times New Roman" w:cs="Times New Roman"/>
                <w:sz w:val="22"/>
                <w:lang w:eastAsia="lv-LV"/>
              </w:rPr>
            </w:pPr>
          </w:p>
        </w:tc>
        <w:tc>
          <w:tcPr>
            <w:tcW w:w="2006" w:type="pct"/>
          </w:tcPr>
          <w:p w:rsidR="00723801" w:rsidRPr="00E3009A" w:rsidRDefault="00723801" w:rsidP="0082263D">
            <w:pPr>
              <w:rPr>
                <w:rFonts w:eastAsia="Times New Roman" w:cs="Times New Roman"/>
                <w:sz w:val="22"/>
                <w:lang w:eastAsia="lv-LV"/>
              </w:rPr>
            </w:pPr>
            <w:r w:rsidRPr="00E3009A">
              <w:rPr>
                <w:rFonts w:cs="Times New Roman"/>
                <w:color w:val="000000"/>
                <w:sz w:val="22"/>
              </w:rPr>
              <w:t>Norma nesatur dalībvalstij saistošus pienākumus un tā</w:t>
            </w:r>
            <w:r w:rsidR="00EA6944" w:rsidRPr="00E3009A">
              <w:rPr>
                <w:rFonts w:cs="Times New Roman"/>
                <w:color w:val="000000"/>
                <w:sz w:val="22"/>
              </w:rPr>
              <w:t>pēc to nav nepieciešams pārņemt</w:t>
            </w:r>
          </w:p>
        </w:tc>
        <w:tc>
          <w:tcPr>
            <w:tcW w:w="788" w:type="pct"/>
          </w:tcPr>
          <w:p w:rsidR="00723801" w:rsidRPr="00E3009A" w:rsidRDefault="00723801" w:rsidP="0082263D">
            <w:pPr>
              <w:rPr>
                <w:rFonts w:eastAsia="Times New Roman" w:cs="Times New Roman"/>
                <w:sz w:val="22"/>
                <w:lang w:eastAsia="lv-LV"/>
              </w:rPr>
            </w:pPr>
          </w:p>
        </w:tc>
      </w:tr>
      <w:tr w:rsidR="00EA6944" w:rsidRPr="00E3009A" w:rsidTr="00907112">
        <w:tc>
          <w:tcPr>
            <w:tcW w:w="885" w:type="pct"/>
            <w:gridSpan w:val="2"/>
          </w:tcPr>
          <w:p w:rsidR="00EA6944" w:rsidRPr="00E3009A" w:rsidRDefault="00E3009A" w:rsidP="0082263D">
            <w:pPr>
              <w:rPr>
                <w:rFonts w:eastAsia="Times New Roman" w:cs="Times New Roman"/>
                <w:sz w:val="22"/>
                <w:lang w:eastAsia="lv-LV"/>
              </w:rPr>
            </w:pPr>
            <w:r w:rsidRPr="003260A2">
              <w:rPr>
                <w:sz w:val="22"/>
              </w:rPr>
              <w:t xml:space="preserve">Direktīvas 2012/27/ES </w:t>
            </w:r>
            <w:r w:rsidR="00EA6944" w:rsidRPr="00E3009A">
              <w:rPr>
                <w:rFonts w:eastAsia="Times New Roman" w:cs="Times New Roman"/>
                <w:sz w:val="22"/>
                <w:lang w:eastAsia="lv-LV"/>
              </w:rPr>
              <w:t>3.</w:t>
            </w:r>
            <w:r w:rsidR="00443F55" w:rsidRPr="00E3009A">
              <w:rPr>
                <w:rFonts w:eastAsia="Times New Roman" w:cs="Times New Roman"/>
                <w:sz w:val="22"/>
                <w:lang w:eastAsia="lv-LV"/>
              </w:rPr>
              <w:t> </w:t>
            </w:r>
            <w:r w:rsidR="00EA6944" w:rsidRPr="00E3009A">
              <w:rPr>
                <w:rFonts w:eastAsia="Times New Roman" w:cs="Times New Roman"/>
                <w:sz w:val="22"/>
                <w:lang w:eastAsia="lv-LV"/>
              </w:rPr>
              <w:t>panta 3.</w:t>
            </w:r>
            <w:r w:rsidR="00443F55" w:rsidRPr="00E3009A">
              <w:rPr>
                <w:rFonts w:eastAsia="Times New Roman" w:cs="Times New Roman"/>
                <w:sz w:val="22"/>
                <w:lang w:eastAsia="lv-LV"/>
              </w:rPr>
              <w:t> </w:t>
            </w:r>
            <w:r w:rsidR="00EA6944" w:rsidRPr="00E3009A">
              <w:rPr>
                <w:rFonts w:eastAsia="Times New Roman" w:cs="Times New Roman"/>
                <w:sz w:val="22"/>
                <w:lang w:eastAsia="lv-LV"/>
              </w:rPr>
              <w:t>punkts</w:t>
            </w:r>
          </w:p>
          <w:p w:rsidR="00EA6944" w:rsidRPr="00E3009A" w:rsidRDefault="00EA6944" w:rsidP="0082263D">
            <w:pPr>
              <w:rPr>
                <w:rFonts w:eastAsia="Times New Roman" w:cs="Times New Roman"/>
                <w:sz w:val="22"/>
                <w:lang w:eastAsia="lv-LV"/>
              </w:rPr>
            </w:pPr>
          </w:p>
        </w:tc>
        <w:tc>
          <w:tcPr>
            <w:tcW w:w="1321" w:type="pct"/>
            <w:gridSpan w:val="2"/>
          </w:tcPr>
          <w:p w:rsidR="00EA6944" w:rsidRPr="00E3009A" w:rsidRDefault="00EA6944" w:rsidP="0082263D">
            <w:pPr>
              <w:rPr>
                <w:rFonts w:eastAsia="Times New Roman" w:cs="Times New Roman"/>
                <w:sz w:val="22"/>
                <w:lang w:eastAsia="lv-LV"/>
              </w:rPr>
            </w:pPr>
          </w:p>
        </w:tc>
        <w:tc>
          <w:tcPr>
            <w:tcW w:w="2006" w:type="pct"/>
          </w:tcPr>
          <w:p w:rsidR="00EA6944" w:rsidRPr="00E3009A" w:rsidRDefault="00EA6944" w:rsidP="0082263D">
            <w:pPr>
              <w:rPr>
                <w:rFonts w:cs="Times New Roman"/>
                <w:color w:val="000000"/>
                <w:sz w:val="22"/>
              </w:rPr>
            </w:pPr>
            <w:r w:rsidRPr="00E3009A">
              <w:rPr>
                <w:rFonts w:cs="Times New Roman"/>
                <w:color w:val="000000"/>
                <w:sz w:val="22"/>
              </w:rPr>
              <w:t>Norma nesatur dalībvalstij saistošus pienākumus un tāpēc to nav nepieciešams pārņemt</w:t>
            </w:r>
          </w:p>
        </w:tc>
        <w:tc>
          <w:tcPr>
            <w:tcW w:w="788" w:type="pct"/>
          </w:tcPr>
          <w:p w:rsidR="00EA6944" w:rsidRPr="00E3009A" w:rsidRDefault="00EA6944" w:rsidP="0082263D">
            <w:pPr>
              <w:rPr>
                <w:rFonts w:cs="Times New Roman"/>
                <w:spacing w:val="-2"/>
                <w:sz w:val="22"/>
              </w:rPr>
            </w:pPr>
          </w:p>
        </w:tc>
      </w:tr>
      <w:tr w:rsidR="00723801" w:rsidRPr="00E3009A" w:rsidTr="00907112">
        <w:tc>
          <w:tcPr>
            <w:tcW w:w="885" w:type="pct"/>
            <w:gridSpan w:val="2"/>
          </w:tcPr>
          <w:p w:rsidR="00723801" w:rsidRPr="00E3009A" w:rsidRDefault="00E3009A" w:rsidP="0082263D">
            <w:pPr>
              <w:rPr>
                <w:rFonts w:eastAsia="Times New Roman" w:cs="Times New Roman"/>
                <w:sz w:val="22"/>
                <w:lang w:eastAsia="lv-LV"/>
              </w:rPr>
            </w:pPr>
            <w:r w:rsidRPr="003260A2">
              <w:rPr>
                <w:sz w:val="22"/>
              </w:rPr>
              <w:t xml:space="preserve">Direktīvas 2012/27/ES </w:t>
            </w:r>
            <w:r w:rsidR="00723801" w:rsidRPr="00E3009A">
              <w:rPr>
                <w:rFonts w:eastAsia="Times New Roman" w:cs="Times New Roman"/>
                <w:sz w:val="22"/>
                <w:lang w:eastAsia="lv-LV"/>
              </w:rPr>
              <w:t>4.</w:t>
            </w:r>
            <w:r w:rsidR="00443F55" w:rsidRPr="00E3009A">
              <w:rPr>
                <w:rFonts w:eastAsia="Times New Roman" w:cs="Times New Roman"/>
                <w:sz w:val="22"/>
                <w:lang w:eastAsia="lv-LV"/>
              </w:rPr>
              <w:t> </w:t>
            </w:r>
            <w:r w:rsidR="00723801" w:rsidRPr="00E3009A">
              <w:rPr>
                <w:rFonts w:eastAsia="Times New Roman" w:cs="Times New Roman"/>
                <w:sz w:val="22"/>
                <w:lang w:eastAsia="lv-LV"/>
              </w:rPr>
              <w:t>pants</w:t>
            </w:r>
          </w:p>
          <w:p w:rsidR="00723801" w:rsidRPr="00E3009A" w:rsidRDefault="00723801" w:rsidP="0082263D">
            <w:pPr>
              <w:rPr>
                <w:rFonts w:eastAsia="Times New Roman" w:cs="Times New Roman"/>
                <w:sz w:val="22"/>
                <w:lang w:eastAsia="lv-LV"/>
              </w:rPr>
            </w:pPr>
          </w:p>
        </w:tc>
        <w:tc>
          <w:tcPr>
            <w:tcW w:w="1321" w:type="pct"/>
            <w:gridSpan w:val="2"/>
          </w:tcPr>
          <w:p w:rsidR="00723801" w:rsidRPr="00E3009A" w:rsidRDefault="00723801" w:rsidP="0082263D">
            <w:pPr>
              <w:rPr>
                <w:rFonts w:eastAsia="Times New Roman" w:cs="Times New Roman"/>
                <w:sz w:val="22"/>
                <w:lang w:eastAsia="lv-LV"/>
              </w:rPr>
            </w:pPr>
          </w:p>
        </w:tc>
        <w:tc>
          <w:tcPr>
            <w:tcW w:w="2006" w:type="pct"/>
          </w:tcPr>
          <w:p w:rsidR="006806CA" w:rsidRPr="006806CA" w:rsidRDefault="006806CA" w:rsidP="006806CA">
            <w:pPr>
              <w:rPr>
                <w:rFonts w:eastAsia="Times New Roman"/>
                <w:b/>
                <w:bCs/>
                <w:color w:val="000000" w:themeColor="text1"/>
                <w:sz w:val="22"/>
                <w:lang w:eastAsia="lv-LV"/>
              </w:rPr>
            </w:pPr>
            <w:r w:rsidRPr="006806CA">
              <w:rPr>
                <w:rFonts w:eastAsia="Times New Roman"/>
                <w:b/>
                <w:bCs/>
                <w:color w:val="000000" w:themeColor="text1"/>
                <w:sz w:val="22"/>
                <w:lang w:eastAsia="lv-LV"/>
              </w:rPr>
              <w:t>Pārņemts daļēji</w:t>
            </w:r>
          </w:p>
          <w:p w:rsidR="006806CA" w:rsidRPr="006806CA" w:rsidRDefault="006806CA" w:rsidP="006806CA">
            <w:pPr>
              <w:shd w:val="clear" w:color="auto" w:fill="FFFFFF"/>
              <w:rPr>
                <w:rFonts w:eastAsia="Times New Roman"/>
                <w:bCs/>
                <w:color w:val="000000" w:themeColor="text1"/>
                <w:sz w:val="22"/>
                <w:lang w:eastAsia="lv-LV"/>
              </w:rPr>
            </w:pPr>
            <w:r w:rsidRPr="006806CA">
              <w:rPr>
                <w:rFonts w:eastAsia="Times New Roman"/>
                <w:bCs/>
                <w:color w:val="000000" w:themeColor="text1"/>
                <w:sz w:val="22"/>
                <w:lang w:eastAsia="lv-LV"/>
              </w:rPr>
              <w:t xml:space="preserve">Prasības daļēji pārņemtas ar Ministru kabineta </w:t>
            </w:r>
            <w:r w:rsidRPr="006806CA">
              <w:rPr>
                <w:rFonts w:eastAsia="Times New Roman"/>
                <w:color w:val="000000" w:themeColor="text1"/>
                <w:sz w:val="22"/>
                <w:lang w:eastAsia="lv-LV"/>
              </w:rPr>
              <w:t xml:space="preserve">2013.gada 2.decembra </w:t>
            </w:r>
            <w:r w:rsidRPr="006806CA">
              <w:rPr>
                <w:rFonts w:eastAsia="Times New Roman"/>
                <w:bCs/>
                <w:color w:val="000000" w:themeColor="text1"/>
                <w:sz w:val="22"/>
                <w:lang w:eastAsia="lv-LV"/>
              </w:rPr>
              <w:t>rīkojumu Nr.587 (</w:t>
            </w:r>
            <w:r w:rsidRPr="006806CA">
              <w:rPr>
                <w:rFonts w:eastAsia="Times New Roman"/>
                <w:color w:val="000000" w:themeColor="text1"/>
                <w:sz w:val="22"/>
                <w:lang w:eastAsia="lv-LV"/>
              </w:rPr>
              <w:t xml:space="preserve">prot. Nr.63 52.§) </w:t>
            </w:r>
            <w:r w:rsidRPr="006806CA">
              <w:rPr>
                <w:rFonts w:eastAsia="Times New Roman"/>
                <w:bCs/>
                <w:color w:val="000000" w:themeColor="text1"/>
                <w:sz w:val="22"/>
                <w:lang w:eastAsia="lv-LV"/>
              </w:rPr>
              <w:t>Par Koncepciju par Eiropas Parlamenta un Padomes 2012.gada 25. oktobra Direktīvas </w:t>
            </w:r>
            <w:hyperlink r:id="rId11" w:tgtFrame="_blank" w:history="1">
              <w:r w:rsidRPr="006806CA">
                <w:rPr>
                  <w:rFonts w:eastAsia="Times New Roman"/>
                  <w:bCs/>
                  <w:color w:val="000000" w:themeColor="text1"/>
                  <w:sz w:val="22"/>
                  <w:u w:val="single"/>
                  <w:lang w:eastAsia="lv-LV"/>
                </w:rPr>
                <w:t>2012/27/ES</w:t>
              </w:r>
            </w:hyperlink>
            <w:r w:rsidRPr="006806CA">
              <w:rPr>
                <w:rFonts w:eastAsia="Times New Roman"/>
                <w:bCs/>
                <w:color w:val="000000" w:themeColor="text1"/>
                <w:sz w:val="22"/>
                <w:lang w:eastAsia="lv-LV"/>
              </w:rPr>
              <w:t> par energoefektivitāti prasību pārņemšanu normatīvajos aktos</w:t>
            </w:r>
          </w:p>
          <w:p w:rsidR="00723801" w:rsidRPr="006806CA" w:rsidRDefault="00723801" w:rsidP="0082263D">
            <w:pPr>
              <w:rPr>
                <w:rFonts w:eastAsia="Times New Roman" w:cs="Times New Roman"/>
                <w:bCs/>
                <w:color w:val="000000" w:themeColor="text1"/>
                <w:sz w:val="22"/>
                <w:lang w:eastAsia="lv-LV"/>
              </w:rPr>
            </w:pPr>
            <w:r w:rsidRPr="006806CA">
              <w:rPr>
                <w:rFonts w:eastAsia="Times New Roman" w:cs="Times New Roman"/>
                <w:bCs/>
                <w:color w:val="000000" w:themeColor="text1"/>
                <w:sz w:val="22"/>
                <w:lang w:eastAsia="lv-LV"/>
              </w:rPr>
              <w:t xml:space="preserve">Prasības </w:t>
            </w:r>
            <w:r w:rsidR="006806CA">
              <w:rPr>
                <w:rFonts w:eastAsia="Times New Roman" w:cs="Times New Roman"/>
                <w:bCs/>
                <w:color w:val="000000" w:themeColor="text1"/>
                <w:sz w:val="22"/>
                <w:lang w:eastAsia="lv-LV"/>
              </w:rPr>
              <w:t xml:space="preserve">pilnībā </w:t>
            </w:r>
            <w:r w:rsidRPr="006806CA">
              <w:rPr>
                <w:rFonts w:eastAsia="Times New Roman" w:cs="Times New Roman"/>
                <w:bCs/>
                <w:color w:val="000000" w:themeColor="text1"/>
                <w:sz w:val="22"/>
                <w:lang w:eastAsia="lv-LV"/>
              </w:rPr>
              <w:t xml:space="preserve">tiks </w:t>
            </w:r>
            <w:r w:rsidR="00E3056C" w:rsidRPr="006806CA">
              <w:rPr>
                <w:rFonts w:eastAsia="Times New Roman" w:cs="Times New Roman"/>
                <w:bCs/>
                <w:color w:val="000000" w:themeColor="text1"/>
                <w:sz w:val="22"/>
                <w:lang w:eastAsia="lv-LV"/>
              </w:rPr>
              <w:t xml:space="preserve">pilnībā </w:t>
            </w:r>
            <w:r w:rsidRPr="006806CA">
              <w:rPr>
                <w:rFonts w:eastAsia="Times New Roman" w:cs="Times New Roman"/>
                <w:bCs/>
                <w:color w:val="000000" w:themeColor="text1"/>
                <w:sz w:val="22"/>
                <w:lang w:eastAsia="lv-LV"/>
              </w:rPr>
              <w:t>pārņemtas ar likumprojektu „Grozījumi Ēku energoefektivitātes likumā”</w:t>
            </w:r>
          </w:p>
          <w:p w:rsidR="00723801" w:rsidRPr="006806CA" w:rsidRDefault="00723801" w:rsidP="0082263D">
            <w:pPr>
              <w:rPr>
                <w:rFonts w:eastAsia="Times New Roman" w:cs="Times New Roman"/>
                <w:color w:val="000000" w:themeColor="text1"/>
                <w:sz w:val="22"/>
                <w:lang w:eastAsia="lv-LV"/>
              </w:rPr>
            </w:pPr>
            <w:r w:rsidRPr="006806CA">
              <w:rPr>
                <w:rFonts w:eastAsia="Times New Roman" w:cs="Times New Roman"/>
                <w:bCs/>
                <w:color w:val="000000" w:themeColor="text1"/>
                <w:sz w:val="22"/>
                <w:lang w:eastAsia="lv-LV"/>
              </w:rPr>
              <w:t>Atbildīgā Ekonomikas ministrija.</w:t>
            </w:r>
          </w:p>
        </w:tc>
        <w:tc>
          <w:tcPr>
            <w:tcW w:w="788" w:type="pct"/>
          </w:tcPr>
          <w:p w:rsidR="00723801" w:rsidRPr="00E3009A" w:rsidRDefault="00AC02D2" w:rsidP="0082263D">
            <w:pPr>
              <w:rPr>
                <w:rFonts w:eastAsia="Times New Roman" w:cs="Times New Roman"/>
                <w:sz w:val="22"/>
                <w:lang w:eastAsia="lv-LV"/>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5.</w:t>
            </w:r>
            <w:r w:rsidR="00443F55" w:rsidRPr="00E3009A">
              <w:rPr>
                <w:rFonts w:eastAsia="Times New Roman" w:cs="Times New Roman"/>
                <w:sz w:val="22"/>
                <w:lang w:eastAsia="lv-LV"/>
              </w:rPr>
              <w:t> </w:t>
            </w:r>
            <w:r w:rsidR="00AC02D2" w:rsidRPr="00E3009A">
              <w:rPr>
                <w:rFonts w:eastAsia="Times New Roman" w:cs="Times New Roman"/>
                <w:sz w:val="22"/>
                <w:lang w:eastAsia="lv-LV"/>
              </w:rPr>
              <w:t>panta 1.</w:t>
            </w:r>
            <w:r w:rsidR="00443F55" w:rsidRPr="00E3009A">
              <w:rPr>
                <w:rFonts w:eastAsia="Times New Roman" w:cs="Times New Roman"/>
                <w:sz w:val="22"/>
                <w:lang w:eastAsia="lv-LV"/>
              </w:rPr>
              <w:t> </w:t>
            </w:r>
            <w:r w:rsidR="00AC02D2" w:rsidRPr="00E3009A">
              <w:rPr>
                <w:rFonts w:eastAsia="Times New Roman" w:cs="Times New Roman"/>
                <w:sz w:val="22"/>
                <w:lang w:eastAsia="lv-LV"/>
              </w:rPr>
              <w:t>punkts</w:t>
            </w:r>
          </w:p>
          <w:p w:rsidR="00AC02D2" w:rsidRPr="00E3009A" w:rsidRDefault="00AC02D2" w:rsidP="0082263D">
            <w:pPr>
              <w:rPr>
                <w:rFonts w:eastAsia="Times New Roman" w:cs="Times New Roman"/>
                <w:sz w:val="22"/>
                <w:lang w:eastAsia="lv-LV"/>
              </w:rPr>
            </w:pPr>
          </w:p>
        </w:tc>
        <w:tc>
          <w:tcPr>
            <w:tcW w:w="1321" w:type="pct"/>
            <w:gridSpan w:val="2"/>
          </w:tcPr>
          <w:p w:rsidR="00AC02D2" w:rsidRPr="00E3009A" w:rsidRDefault="00AC02D2" w:rsidP="0082263D">
            <w:pPr>
              <w:rPr>
                <w:rFonts w:eastAsia="Times New Roman" w:cs="Times New Roman"/>
                <w:sz w:val="22"/>
                <w:lang w:eastAsia="lv-LV"/>
              </w:rPr>
            </w:pPr>
          </w:p>
        </w:tc>
        <w:tc>
          <w:tcPr>
            <w:tcW w:w="2006" w:type="pct"/>
          </w:tcPr>
          <w:p w:rsidR="00AC02D2" w:rsidRPr="00E3009A" w:rsidRDefault="00AC02D2" w:rsidP="0082263D">
            <w:pPr>
              <w:rPr>
                <w:rFonts w:eastAsia="Times New Roman" w:cs="Times New Roman"/>
                <w:b/>
                <w:bCs/>
                <w:sz w:val="22"/>
                <w:lang w:eastAsia="lv-LV"/>
              </w:rPr>
            </w:pPr>
            <w:r w:rsidRPr="00E3009A">
              <w:rPr>
                <w:rFonts w:eastAsia="Times New Roman" w:cs="Times New Roman"/>
                <w:b/>
                <w:bCs/>
                <w:sz w:val="22"/>
                <w:lang w:eastAsia="lv-LV"/>
              </w:rPr>
              <w:t>Nav pārņemts</w:t>
            </w:r>
          </w:p>
          <w:p w:rsidR="00AC02D2" w:rsidRPr="00E3009A" w:rsidRDefault="00AC02D2" w:rsidP="0082263D">
            <w:pPr>
              <w:rPr>
                <w:rFonts w:eastAsia="Times New Roman" w:cs="Times New Roman"/>
                <w:bCs/>
                <w:sz w:val="22"/>
                <w:lang w:eastAsia="lv-LV"/>
              </w:rPr>
            </w:pPr>
            <w:r w:rsidRPr="00E3009A">
              <w:rPr>
                <w:rFonts w:eastAsia="Times New Roman" w:cs="Times New Roman"/>
                <w:bCs/>
                <w:sz w:val="22"/>
                <w:lang w:eastAsia="lv-LV"/>
              </w:rPr>
              <w:t xml:space="preserve">Prasības </w:t>
            </w:r>
            <w:r w:rsidR="00443F55" w:rsidRPr="00E3009A">
              <w:rPr>
                <w:rFonts w:eastAsia="Times New Roman" w:cs="Times New Roman"/>
                <w:bCs/>
                <w:sz w:val="22"/>
                <w:lang w:eastAsia="lv-LV"/>
              </w:rPr>
              <w:t>tiks pārņemtas ar likumprojektu</w:t>
            </w:r>
            <w:r w:rsidRPr="00E3009A">
              <w:rPr>
                <w:rFonts w:eastAsia="Times New Roman" w:cs="Times New Roman"/>
                <w:bCs/>
                <w:sz w:val="22"/>
                <w:lang w:eastAsia="lv-LV"/>
              </w:rPr>
              <w:t xml:space="preserve"> „Grozījumi Ēku energoefektivitātes likumā”</w:t>
            </w:r>
          </w:p>
          <w:p w:rsidR="00AC02D2" w:rsidRPr="00E3009A" w:rsidRDefault="00AC02D2" w:rsidP="0082263D">
            <w:pPr>
              <w:rPr>
                <w:rFonts w:eastAsia="Times New Roman" w:cs="Times New Roman"/>
                <w:sz w:val="22"/>
                <w:lang w:eastAsia="lv-LV"/>
              </w:rPr>
            </w:pPr>
            <w:r w:rsidRPr="00E3009A">
              <w:rPr>
                <w:rFonts w:eastAsia="Times New Roman" w:cs="Times New Roman"/>
                <w:bCs/>
                <w:sz w:val="22"/>
                <w:lang w:eastAsia="lv-LV"/>
              </w:rPr>
              <w:t xml:space="preserve">Atbildīgā Ekonomikas ministrija </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5.</w:t>
            </w:r>
            <w:r w:rsidR="00443F55" w:rsidRPr="00E3009A">
              <w:rPr>
                <w:rFonts w:eastAsia="Times New Roman" w:cs="Times New Roman"/>
                <w:sz w:val="22"/>
                <w:lang w:eastAsia="lv-LV"/>
              </w:rPr>
              <w:t> </w:t>
            </w:r>
            <w:r w:rsidR="00AC02D2" w:rsidRPr="00E3009A">
              <w:rPr>
                <w:rFonts w:eastAsia="Times New Roman" w:cs="Times New Roman"/>
                <w:sz w:val="22"/>
                <w:lang w:eastAsia="lv-LV"/>
              </w:rPr>
              <w:t>panta 2.</w:t>
            </w:r>
            <w:r w:rsidR="00443F55" w:rsidRPr="00E3009A">
              <w:rPr>
                <w:rFonts w:eastAsia="Times New Roman" w:cs="Times New Roman"/>
                <w:sz w:val="22"/>
                <w:lang w:eastAsia="lv-LV"/>
              </w:rPr>
              <w:t> </w:t>
            </w:r>
            <w:r w:rsidR="00AC02D2" w:rsidRPr="00E3009A">
              <w:rPr>
                <w:rFonts w:eastAsia="Times New Roman" w:cs="Times New Roman"/>
                <w:sz w:val="22"/>
                <w:lang w:eastAsia="lv-LV"/>
              </w:rPr>
              <w:t>punkts</w:t>
            </w:r>
          </w:p>
          <w:p w:rsidR="00AC02D2" w:rsidRPr="00E3009A" w:rsidRDefault="00AC02D2" w:rsidP="0082263D">
            <w:pPr>
              <w:rPr>
                <w:rFonts w:eastAsia="Times New Roman" w:cs="Times New Roman"/>
                <w:sz w:val="22"/>
                <w:lang w:eastAsia="lv-LV"/>
              </w:rPr>
            </w:pPr>
          </w:p>
        </w:tc>
        <w:tc>
          <w:tcPr>
            <w:tcW w:w="1321" w:type="pct"/>
            <w:gridSpan w:val="2"/>
          </w:tcPr>
          <w:p w:rsidR="00AC02D2" w:rsidRPr="00E3009A" w:rsidRDefault="00AC02D2" w:rsidP="0082263D">
            <w:pPr>
              <w:rPr>
                <w:rFonts w:eastAsia="Times New Roman" w:cs="Times New Roman"/>
                <w:sz w:val="22"/>
                <w:lang w:eastAsia="lv-LV"/>
              </w:rPr>
            </w:pPr>
          </w:p>
        </w:tc>
        <w:tc>
          <w:tcPr>
            <w:tcW w:w="2006" w:type="pct"/>
          </w:tcPr>
          <w:p w:rsidR="00AC02D2" w:rsidRPr="00E3009A" w:rsidRDefault="00AC02D2" w:rsidP="0082263D">
            <w:pPr>
              <w:rPr>
                <w:rFonts w:eastAsia="Times New Roman" w:cs="Times New Roman"/>
                <w:b/>
                <w:bCs/>
                <w:sz w:val="22"/>
                <w:lang w:eastAsia="lv-LV"/>
              </w:rPr>
            </w:pPr>
            <w:r w:rsidRPr="00E3009A">
              <w:rPr>
                <w:rFonts w:eastAsia="Times New Roman" w:cs="Times New Roman"/>
                <w:b/>
                <w:bCs/>
                <w:sz w:val="22"/>
                <w:lang w:eastAsia="lv-LV"/>
              </w:rPr>
              <w:t>Nav pārņemts</w:t>
            </w:r>
          </w:p>
          <w:p w:rsidR="00AC02D2" w:rsidRPr="00E3009A" w:rsidRDefault="00AC02D2" w:rsidP="0082263D">
            <w:pPr>
              <w:rPr>
                <w:rFonts w:eastAsia="Times New Roman" w:cs="Times New Roman"/>
                <w:bCs/>
                <w:sz w:val="22"/>
                <w:lang w:eastAsia="lv-LV"/>
              </w:rPr>
            </w:pPr>
            <w:r w:rsidRPr="00E3009A">
              <w:rPr>
                <w:rFonts w:eastAsia="Times New Roman" w:cs="Times New Roman"/>
                <w:bCs/>
                <w:sz w:val="22"/>
                <w:lang w:eastAsia="lv-LV"/>
              </w:rPr>
              <w:t xml:space="preserve">Prasības tiks pārņemtas ar likumprojektu </w:t>
            </w:r>
            <w:r w:rsidR="00443F55" w:rsidRPr="00E3009A">
              <w:rPr>
                <w:rFonts w:eastAsia="Times New Roman" w:cs="Times New Roman"/>
                <w:bCs/>
                <w:sz w:val="22"/>
                <w:lang w:eastAsia="lv-LV"/>
              </w:rPr>
              <w:t>„</w:t>
            </w:r>
            <w:r w:rsidRPr="00E3009A">
              <w:rPr>
                <w:rFonts w:eastAsia="Times New Roman" w:cs="Times New Roman"/>
                <w:bCs/>
                <w:sz w:val="22"/>
                <w:lang w:eastAsia="lv-LV"/>
              </w:rPr>
              <w:t>Grozījumi Ēku energoefektivitātes likumā”</w:t>
            </w:r>
          </w:p>
          <w:p w:rsidR="00AC02D2" w:rsidRPr="00E3009A" w:rsidRDefault="00AC02D2" w:rsidP="005332A0">
            <w:pPr>
              <w:rPr>
                <w:rFonts w:eastAsia="Times New Roman" w:cs="Times New Roman"/>
                <w:sz w:val="22"/>
                <w:lang w:eastAsia="lv-LV"/>
              </w:rPr>
            </w:pPr>
            <w:r w:rsidRPr="00E3009A">
              <w:rPr>
                <w:rFonts w:eastAsia="Times New Roman" w:cs="Times New Roman"/>
                <w:bCs/>
                <w:sz w:val="22"/>
                <w:lang w:eastAsia="lv-LV"/>
              </w:rPr>
              <w:t>Atbildīgā Ekonomikas ministrija</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5.</w:t>
            </w:r>
            <w:r w:rsidR="00443F55" w:rsidRPr="00E3009A">
              <w:rPr>
                <w:rFonts w:eastAsia="Times New Roman" w:cs="Times New Roman"/>
                <w:sz w:val="22"/>
                <w:lang w:eastAsia="lv-LV"/>
              </w:rPr>
              <w:t> </w:t>
            </w:r>
            <w:r w:rsidR="00AC02D2" w:rsidRPr="00E3009A">
              <w:rPr>
                <w:rFonts w:eastAsia="Times New Roman" w:cs="Times New Roman"/>
                <w:sz w:val="22"/>
                <w:lang w:eastAsia="lv-LV"/>
              </w:rPr>
              <w:t>panta 3.</w:t>
            </w:r>
            <w:r w:rsidR="00443F55" w:rsidRPr="00E3009A">
              <w:rPr>
                <w:rFonts w:eastAsia="Times New Roman" w:cs="Times New Roman"/>
                <w:sz w:val="22"/>
                <w:lang w:eastAsia="lv-LV"/>
              </w:rPr>
              <w:t> </w:t>
            </w:r>
            <w:r w:rsidR="00AC02D2" w:rsidRPr="00E3009A">
              <w:rPr>
                <w:rFonts w:eastAsia="Times New Roman" w:cs="Times New Roman"/>
                <w:sz w:val="22"/>
                <w:lang w:eastAsia="lv-LV"/>
              </w:rPr>
              <w:t>punkts</w:t>
            </w:r>
          </w:p>
          <w:p w:rsidR="00AC02D2" w:rsidRPr="00E3009A" w:rsidRDefault="00AC02D2" w:rsidP="0082263D">
            <w:pPr>
              <w:rPr>
                <w:rFonts w:eastAsia="Times New Roman" w:cs="Times New Roman"/>
                <w:sz w:val="22"/>
                <w:lang w:eastAsia="lv-LV"/>
              </w:rPr>
            </w:pPr>
          </w:p>
        </w:tc>
        <w:tc>
          <w:tcPr>
            <w:tcW w:w="1321" w:type="pct"/>
            <w:gridSpan w:val="2"/>
          </w:tcPr>
          <w:p w:rsidR="00AC02D2" w:rsidRPr="00E3009A" w:rsidRDefault="00AC02D2" w:rsidP="0082263D">
            <w:pPr>
              <w:rPr>
                <w:rFonts w:eastAsia="Times New Roman" w:cs="Times New Roman"/>
                <w:sz w:val="22"/>
                <w:lang w:eastAsia="lv-LV"/>
              </w:rPr>
            </w:pPr>
          </w:p>
        </w:tc>
        <w:tc>
          <w:tcPr>
            <w:tcW w:w="2006" w:type="pct"/>
          </w:tcPr>
          <w:p w:rsidR="00AC02D2" w:rsidRPr="00E3009A" w:rsidRDefault="00AC02D2" w:rsidP="0082263D">
            <w:pPr>
              <w:rPr>
                <w:rFonts w:eastAsia="Times New Roman" w:cs="Times New Roman"/>
                <w:b/>
                <w:bCs/>
                <w:sz w:val="22"/>
                <w:lang w:eastAsia="lv-LV"/>
              </w:rPr>
            </w:pPr>
            <w:r w:rsidRPr="00E3009A">
              <w:rPr>
                <w:rFonts w:eastAsia="Times New Roman" w:cs="Times New Roman"/>
                <w:b/>
                <w:bCs/>
                <w:sz w:val="22"/>
                <w:lang w:eastAsia="lv-LV"/>
              </w:rPr>
              <w:t>Nav pārņemts</w:t>
            </w:r>
          </w:p>
          <w:p w:rsidR="00AC02D2" w:rsidRPr="00E3009A" w:rsidRDefault="00AC02D2" w:rsidP="0082263D">
            <w:pPr>
              <w:rPr>
                <w:rFonts w:eastAsia="Times New Roman" w:cs="Times New Roman"/>
                <w:bCs/>
                <w:sz w:val="22"/>
                <w:lang w:eastAsia="lv-LV"/>
              </w:rPr>
            </w:pPr>
            <w:r w:rsidRPr="00E3009A">
              <w:rPr>
                <w:rFonts w:eastAsia="Times New Roman" w:cs="Times New Roman"/>
                <w:bCs/>
                <w:sz w:val="22"/>
                <w:lang w:eastAsia="lv-LV"/>
              </w:rPr>
              <w:t xml:space="preserve">Prasības tiks pārņemtas ar likumprojektu „Grozījumi </w:t>
            </w:r>
            <w:r w:rsidR="00443F55" w:rsidRPr="00E3009A">
              <w:rPr>
                <w:rFonts w:eastAsia="Times New Roman" w:cs="Times New Roman"/>
                <w:bCs/>
                <w:sz w:val="22"/>
                <w:lang w:eastAsia="lv-LV"/>
              </w:rPr>
              <w:t>Ēku energoefektivitātes likumā”</w:t>
            </w:r>
          </w:p>
          <w:p w:rsidR="00AC02D2" w:rsidRPr="00E3009A" w:rsidRDefault="00AC02D2" w:rsidP="0082263D">
            <w:pPr>
              <w:rPr>
                <w:rFonts w:eastAsia="Times New Roman" w:cs="Times New Roman"/>
                <w:sz w:val="22"/>
                <w:lang w:eastAsia="lv-LV"/>
              </w:rPr>
            </w:pPr>
            <w:r w:rsidRPr="00E3009A">
              <w:rPr>
                <w:rFonts w:eastAsia="Times New Roman" w:cs="Times New Roman"/>
                <w:bCs/>
                <w:sz w:val="22"/>
                <w:lang w:eastAsia="lv-LV"/>
              </w:rPr>
              <w:t>A</w:t>
            </w:r>
            <w:r w:rsidR="005332A0" w:rsidRPr="00E3009A">
              <w:rPr>
                <w:rFonts w:eastAsia="Times New Roman" w:cs="Times New Roman"/>
                <w:bCs/>
                <w:sz w:val="22"/>
                <w:lang w:eastAsia="lv-LV"/>
              </w:rPr>
              <w:t>tbildīgā Ekonomikas ministrija</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5.</w:t>
            </w:r>
            <w:r w:rsidR="00443F55" w:rsidRPr="00E3009A">
              <w:rPr>
                <w:rFonts w:eastAsia="Times New Roman" w:cs="Times New Roman"/>
                <w:sz w:val="22"/>
                <w:lang w:eastAsia="lv-LV"/>
              </w:rPr>
              <w:t> </w:t>
            </w:r>
            <w:r w:rsidR="00AC02D2" w:rsidRPr="00E3009A">
              <w:rPr>
                <w:rFonts w:eastAsia="Times New Roman" w:cs="Times New Roman"/>
                <w:sz w:val="22"/>
                <w:lang w:eastAsia="lv-LV"/>
              </w:rPr>
              <w:t>panta 4.</w:t>
            </w:r>
            <w:r w:rsidR="00443F55" w:rsidRPr="00E3009A">
              <w:rPr>
                <w:rFonts w:eastAsia="Times New Roman" w:cs="Times New Roman"/>
                <w:sz w:val="22"/>
                <w:lang w:eastAsia="lv-LV"/>
              </w:rPr>
              <w:t> </w:t>
            </w:r>
            <w:r w:rsidR="00AC02D2" w:rsidRPr="00E3009A">
              <w:rPr>
                <w:rFonts w:eastAsia="Times New Roman" w:cs="Times New Roman"/>
                <w:sz w:val="22"/>
                <w:lang w:eastAsia="lv-LV"/>
              </w:rPr>
              <w:t>punkts</w:t>
            </w:r>
          </w:p>
          <w:p w:rsidR="00AC02D2" w:rsidRPr="00E3009A" w:rsidRDefault="00AC02D2" w:rsidP="0082263D">
            <w:pPr>
              <w:rPr>
                <w:rFonts w:eastAsia="Times New Roman" w:cs="Times New Roman"/>
                <w:sz w:val="22"/>
                <w:lang w:eastAsia="lv-LV"/>
              </w:rPr>
            </w:pPr>
          </w:p>
        </w:tc>
        <w:tc>
          <w:tcPr>
            <w:tcW w:w="1321" w:type="pct"/>
            <w:gridSpan w:val="2"/>
          </w:tcPr>
          <w:p w:rsidR="00AC02D2" w:rsidRPr="00E3009A" w:rsidRDefault="00AC02D2" w:rsidP="0082263D">
            <w:pPr>
              <w:rPr>
                <w:rFonts w:eastAsia="Times New Roman" w:cs="Times New Roman"/>
                <w:sz w:val="22"/>
                <w:lang w:eastAsia="lv-LV"/>
              </w:rPr>
            </w:pPr>
          </w:p>
        </w:tc>
        <w:tc>
          <w:tcPr>
            <w:tcW w:w="2006" w:type="pct"/>
          </w:tcPr>
          <w:p w:rsidR="00AC02D2" w:rsidRPr="00E3009A" w:rsidRDefault="00AC02D2" w:rsidP="0082263D">
            <w:pPr>
              <w:rPr>
                <w:rFonts w:eastAsia="Times New Roman" w:cs="Times New Roman"/>
                <w:b/>
                <w:bCs/>
                <w:sz w:val="22"/>
                <w:lang w:eastAsia="lv-LV"/>
              </w:rPr>
            </w:pPr>
            <w:r w:rsidRPr="00E3009A">
              <w:rPr>
                <w:rFonts w:eastAsia="Times New Roman" w:cs="Times New Roman"/>
                <w:b/>
                <w:bCs/>
                <w:sz w:val="22"/>
                <w:lang w:eastAsia="lv-LV"/>
              </w:rPr>
              <w:t>Nav pārņemts</w:t>
            </w:r>
          </w:p>
          <w:p w:rsidR="00443F55" w:rsidRPr="00E3009A" w:rsidRDefault="00AC02D2" w:rsidP="0082263D">
            <w:pPr>
              <w:rPr>
                <w:rFonts w:eastAsia="Times New Roman" w:cs="Times New Roman"/>
                <w:bCs/>
                <w:sz w:val="22"/>
                <w:lang w:eastAsia="lv-LV"/>
              </w:rPr>
            </w:pPr>
            <w:r w:rsidRPr="00E3009A">
              <w:rPr>
                <w:rFonts w:eastAsia="Times New Roman" w:cs="Times New Roman"/>
                <w:bCs/>
                <w:sz w:val="22"/>
                <w:lang w:eastAsia="lv-LV"/>
              </w:rPr>
              <w:t xml:space="preserve">Prasības </w:t>
            </w:r>
            <w:r w:rsidR="00443F55" w:rsidRPr="00E3009A">
              <w:rPr>
                <w:rFonts w:eastAsia="Times New Roman" w:cs="Times New Roman"/>
                <w:bCs/>
                <w:sz w:val="22"/>
                <w:lang w:eastAsia="lv-LV"/>
              </w:rPr>
              <w:t>tiks pārņemtas ar likumprojektu</w:t>
            </w:r>
            <w:r w:rsidRPr="00E3009A">
              <w:rPr>
                <w:rFonts w:eastAsia="Times New Roman" w:cs="Times New Roman"/>
                <w:bCs/>
                <w:sz w:val="22"/>
                <w:lang w:eastAsia="lv-LV"/>
              </w:rPr>
              <w:t xml:space="preserve"> ”Grozījumi Ēku </w:t>
            </w:r>
            <w:r w:rsidR="00443F55" w:rsidRPr="00E3009A">
              <w:rPr>
                <w:rFonts w:eastAsia="Times New Roman" w:cs="Times New Roman"/>
                <w:bCs/>
                <w:sz w:val="22"/>
                <w:lang w:eastAsia="lv-LV"/>
              </w:rPr>
              <w:t>energoefektivitātes likumā”</w:t>
            </w:r>
          </w:p>
          <w:p w:rsidR="00AC02D2" w:rsidRPr="00E3009A" w:rsidRDefault="00AC02D2" w:rsidP="0082263D">
            <w:pPr>
              <w:rPr>
                <w:rFonts w:eastAsia="Times New Roman" w:cs="Times New Roman"/>
                <w:sz w:val="22"/>
                <w:lang w:eastAsia="lv-LV"/>
              </w:rPr>
            </w:pPr>
            <w:r w:rsidRPr="00E3009A">
              <w:rPr>
                <w:rFonts w:eastAsia="Times New Roman" w:cs="Times New Roman"/>
                <w:bCs/>
                <w:sz w:val="22"/>
                <w:lang w:eastAsia="lv-LV"/>
              </w:rPr>
              <w:t xml:space="preserve">Atbildīgā Ekonomikas ministrija </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w:t>
            </w:r>
            <w:r w:rsidRPr="003260A2">
              <w:rPr>
                <w:sz w:val="22"/>
              </w:rPr>
              <w:lastRenderedPageBreak/>
              <w:t xml:space="preserve">2012/27/ES </w:t>
            </w:r>
            <w:r w:rsidR="00AC02D2" w:rsidRPr="00E3009A">
              <w:rPr>
                <w:rFonts w:eastAsia="Times New Roman" w:cs="Times New Roman"/>
                <w:sz w:val="22"/>
                <w:lang w:eastAsia="lv-LV"/>
              </w:rPr>
              <w:t>5.</w:t>
            </w:r>
            <w:r w:rsidR="00443F55" w:rsidRPr="00E3009A">
              <w:rPr>
                <w:rFonts w:eastAsia="Times New Roman" w:cs="Times New Roman"/>
                <w:sz w:val="22"/>
                <w:lang w:eastAsia="lv-LV"/>
              </w:rPr>
              <w:t> </w:t>
            </w:r>
            <w:r w:rsidR="00AC02D2" w:rsidRPr="00E3009A">
              <w:rPr>
                <w:rFonts w:eastAsia="Times New Roman" w:cs="Times New Roman"/>
                <w:sz w:val="22"/>
                <w:lang w:eastAsia="lv-LV"/>
              </w:rPr>
              <w:t>panta 5.</w:t>
            </w:r>
            <w:r w:rsidR="00443F55" w:rsidRPr="00E3009A">
              <w:rPr>
                <w:rFonts w:eastAsia="Times New Roman" w:cs="Times New Roman"/>
                <w:sz w:val="22"/>
                <w:lang w:eastAsia="lv-LV"/>
              </w:rPr>
              <w:t> </w:t>
            </w:r>
            <w:r w:rsidR="00AC02D2" w:rsidRPr="00E3009A">
              <w:rPr>
                <w:rFonts w:eastAsia="Times New Roman" w:cs="Times New Roman"/>
                <w:sz w:val="22"/>
                <w:lang w:eastAsia="lv-LV"/>
              </w:rPr>
              <w:t>punkts</w:t>
            </w:r>
          </w:p>
          <w:p w:rsidR="00AC02D2" w:rsidRPr="00E3009A" w:rsidRDefault="00AC02D2" w:rsidP="0082263D">
            <w:pPr>
              <w:rPr>
                <w:rFonts w:eastAsia="Times New Roman" w:cs="Times New Roman"/>
                <w:sz w:val="22"/>
                <w:lang w:eastAsia="lv-LV"/>
              </w:rPr>
            </w:pPr>
          </w:p>
        </w:tc>
        <w:tc>
          <w:tcPr>
            <w:tcW w:w="1321" w:type="pct"/>
            <w:gridSpan w:val="2"/>
          </w:tcPr>
          <w:p w:rsidR="00AC02D2" w:rsidRPr="00E3009A" w:rsidRDefault="00AC02D2" w:rsidP="0082263D">
            <w:pPr>
              <w:rPr>
                <w:rFonts w:eastAsia="Times New Roman" w:cs="Times New Roman"/>
                <w:sz w:val="22"/>
                <w:lang w:eastAsia="lv-LV"/>
              </w:rPr>
            </w:pPr>
          </w:p>
        </w:tc>
        <w:tc>
          <w:tcPr>
            <w:tcW w:w="2006" w:type="pct"/>
          </w:tcPr>
          <w:p w:rsidR="00AC02D2" w:rsidRPr="00E3009A" w:rsidRDefault="00AC02D2" w:rsidP="0082263D">
            <w:pPr>
              <w:rPr>
                <w:rFonts w:eastAsia="Times New Roman" w:cs="Times New Roman"/>
                <w:sz w:val="22"/>
                <w:lang w:eastAsia="lv-LV"/>
              </w:rPr>
            </w:pPr>
            <w:r w:rsidRPr="00E3009A">
              <w:rPr>
                <w:rFonts w:eastAsia="Times New Roman" w:cs="Times New Roman"/>
                <w:b/>
                <w:sz w:val="22"/>
                <w:lang w:eastAsia="lv-LV"/>
              </w:rPr>
              <w:t>Pārņemts daļēji</w:t>
            </w:r>
          </w:p>
          <w:p w:rsidR="006616A2" w:rsidRPr="00F675C1" w:rsidRDefault="00AC02D2" w:rsidP="0082263D">
            <w:pPr>
              <w:rPr>
                <w:rFonts w:eastAsia="Times New Roman" w:cs="Times New Roman"/>
                <w:sz w:val="22"/>
                <w:lang w:eastAsia="lv-LV"/>
              </w:rPr>
            </w:pPr>
            <w:r w:rsidRPr="00E3009A">
              <w:rPr>
                <w:rFonts w:eastAsia="Times New Roman" w:cs="Times New Roman"/>
                <w:sz w:val="22"/>
                <w:lang w:eastAsia="lv-LV"/>
              </w:rPr>
              <w:lastRenderedPageBreak/>
              <w:t>Valsts īpašumā, valdījumā un lietošanā esošās ēkas ar kopējo platību virs 500 m</w:t>
            </w:r>
            <w:r w:rsidRPr="00E3009A">
              <w:rPr>
                <w:rFonts w:eastAsia="Times New Roman" w:cs="Times New Roman"/>
                <w:sz w:val="22"/>
                <w:vertAlign w:val="superscript"/>
                <w:lang w:eastAsia="lv-LV"/>
              </w:rPr>
              <w:t xml:space="preserve">2 </w:t>
            </w:r>
            <w:r w:rsidRPr="00E3009A">
              <w:rPr>
                <w:rFonts w:eastAsia="Times New Roman" w:cs="Times New Roman"/>
                <w:sz w:val="22"/>
                <w:lang w:eastAsia="lv-LV"/>
              </w:rPr>
              <w:t>uz 31.12.</w:t>
            </w:r>
            <w:r w:rsidRPr="00F675C1">
              <w:rPr>
                <w:rFonts w:eastAsia="Times New Roman" w:cs="Times New Roman"/>
                <w:sz w:val="22"/>
                <w:lang w:eastAsia="lv-LV"/>
              </w:rPr>
              <w:t>2013. saskaņā ar Eiropas padomes un Parlamenta Direktīvas 2012/27/ES par energoefektivitāti 5.</w:t>
            </w:r>
            <w:r w:rsidR="00443F55" w:rsidRPr="00F675C1">
              <w:rPr>
                <w:rFonts w:eastAsia="Times New Roman" w:cs="Times New Roman"/>
                <w:sz w:val="22"/>
                <w:lang w:eastAsia="lv-LV"/>
              </w:rPr>
              <w:t> </w:t>
            </w:r>
            <w:r w:rsidRPr="00F675C1">
              <w:rPr>
                <w:rFonts w:eastAsia="Times New Roman" w:cs="Times New Roman"/>
                <w:sz w:val="22"/>
                <w:lang w:eastAsia="lv-LV"/>
              </w:rPr>
              <w:t>panta 5.</w:t>
            </w:r>
            <w:r w:rsidR="00443F55" w:rsidRPr="00F675C1">
              <w:rPr>
                <w:rFonts w:eastAsia="Times New Roman" w:cs="Times New Roman"/>
                <w:sz w:val="22"/>
                <w:lang w:eastAsia="lv-LV"/>
              </w:rPr>
              <w:t> </w:t>
            </w:r>
            <w:r w:rsidR="006616A2" w:rsidRPr="00F675C1">
              <w:rPr>
                <w:rFonts w:eastAsia="Times New Roman" w:cs="Times New Roman"/>
                <w:sz w:val="22"/>
                <w:lang w:eastAsia="lv-LV"/>
              </w:rPr>
              <w:t>punktu pieejams</w:t>
            </w:r>
          </w:p>
          <w:p w:rsidR="00AC02D2" w:rsidRPr="00F675C1" w:rsidRDefault="009833E5" w:rsidP="0082263D">
            <w:pPr>
              <w:rPr>
                <w:rFonts w:eastAsia="Times New Roman" w:cs="Times New Roman"/>
                <w:sz w:val="22"/>
                <w:lang w:eastAsia="lv-LV"/>
              </w:rPr>
            </w:pPr>
            <w:r w:rsidRPr="00F675C1">
              <w:rPr>
                <w:rFonts w:eastAsia="Times New Roman" w:cs="Times New Roman"/>
                <w:sz w:val="22"/>
                <w:lang w:eastAsia="lv-LV"/>
              </w:rPr>
              <w:t xml:space="preserve">https://www.em.gov.lv/lv/ </w:t>
            </w:r>
            <w:r w:rsidRPr="00F675C1">
              <w:rPr>
                <w:rFonts w:eastAsia="Times New Roman" w:cs="Times New Roman"/>
                <w:sz w:val="22"/>
                <w:lang w:eastAsia="lv-LV"/>
              </w:rPr>
              <w:br/>
            </w:r>
            <w:proofErr w:type="spellStart"/>
            <w:r w:rsidRPr="00F675C1">
              <w:rPr>
                <w:rFonts w:eastAsia="Times New Roman" w:cs="Times New Roman"/>
                <w:sz w:val="22"/>
                <w:lang w:eastAsia="lv-LV"/>
              </w:rPr>
              <w:t>nozares_politika</w:t>
            </w:r>
            <w:proofErr w:type="spellEnd"/>
            <w:r w:rsidRPr="00F675C1">
              <w:rPr>
                <w:rFonts w:eastAsia="Times New Roman" w:cs="Times New Roman"/>
                <w:sz w:val="22"/>
                <w:lang w:eastAsia="lv-LV"/>
              </w:rPr>
              <w:t>/</w:t>
            </w:r>
            <w:proofErr w:type="spellStart"/>
            <w:r w:rsidRPr="00F675C1">
              <w:rPr>
                <w:rFonts w:eastAsia="Times New Roman" w:cs="Times New Roman"/>
                <w:sz w:val="22"/>
                <w:lang w:eastAsia="lv-LV"/>
              </w:rPr>
              <w:t>majokli</w:t>
            </w:r>
            <w:proofErr w:type="spellEnd"/>
            <w:r w:rsidRPr="00F675C1">
              <w:rPr>
                <w:rFonts w:eastAsia="Times New Roman" w:cs="Times New Roman"/>
                <w:sz w:val="22"/>
                <w:lang w:eastAsia="lv-LV"/>
              </w:rPr>
              <w:t xml:space="preserve">/ </w:t>
            </w:r>
            <w:r w:rsidRPr="00F675C1">
              <w:rPr>
                <w:rFonts w:eastAsia="Times New Roman" w:cs="Times New Roman"/>
                <w:sz w:val="22"/>
                <w:lang w:eastAsia="lv-LV"/>
              </w:rPr>
              <w:br/>
            </w:r>
            <w:proofErr w:type="spellStart"/>
            <w:r w:rsidRPr="00F675C1">
              <w:rPr>
                <w:rFonts w:eastAsia="Times New Roman" w:cs="Times New Roman"/>
                <w:sz w:val="22"/>
                <w:lang w:eastAsia="lv-LV"/>
              </w:rPr>
              <w:t>eku_energoefektivitate</w:t>
            </w:r>
            <w:proofErr w:type="spellEnd"/>
            <w:r w:rsidRPr="00F675C1">
              <w:rPr>
                <w:rFonts w:eastAsia="Times New Roman" w:cs="Times New Roman"/>
                <w:sz w:val="22"/>
                <w:lang w:eastAsia="lv-LV"/>
              </w:rPr>
              <w:t>/</w:t>
            </w:r>
            <w:proofErr w:type="spellStart"/>
            <w:r w:rsidRPr="00F675C1">
              <w:rPr>
                <w:rFonts w:eastAsia="Times New Roman" w:cs="Times New Roman"/>
                <w:sz w:val="22"/>
                <w:lang w:eastAsia="lv-LV"/>
              </w:rPr>
              <w:t>no_direktivas</w:t>
            </w:r>
            <w:proofErr w:type="spellEnd"/>
            <w:r w:rsidR="00F675C1" w:rsidRPr="00F675C1">
              <w:rPr>
                <w:rFonts w:eastAsia="Times New Roman" w:cs="Times New Roman"/>
                <w:sz w:val="22"/>
                <w:lang w:eastAsia="lv-LV"/>
              </w:rPr>
              <w:br/>
            </w:r>
            <w:r w:rsidRPr="00F675C1">
              <w:rPr>
                <w:rFonts w:eastAsia="Times New Roman" w:cs="Times New Roman"/>
                <w:sz w:val="22"/>
                <w:lang w:eastAsia="lv-LV"/>
              </w:rPr>
              <w:t>_2012_27_es_par_energoefektivitati</w:t>
            </w:r>
            <w:r w:rsidR="00F675C1" w:rsidRPr="00F675C1">
              <w:rPr>
                <w:rFonts w:eastAsia="Times New Roman" w:cs="Times New Roman"/>
                <w:sz w:val="22"/>
                <w:lang w:eastAsia="lv-LV"/>
              </w:rPr>
              <w:br/>
            </w:r>
            <w:r w:rsidRPr="00F675C1">
              <w:rPr>
                <w:rFonts w:eastAsia="Times New Roman" w:cs="Times New Roman"/>
                <w:sz w:val="22"/>
                <w:lang w:eastAsia="lv-LV"/>
              </w:rPr>
              <w:t>_</w:t>
            </w:r>
            <w:proofErr w:type="spellStart"/>
            <w:r w:rsidRPr="00F675C1">
              <w:rPr>
                <w:rFonts w:eastAsia="Times New Roman" w:cs="Times New Roman"/>
                <w:sz w:val="22"/>
                <w:lang w:eastAsia="lv-LV"/>
              </w:rPr>
              <w:t>izrietosas_prasibas</w:t>
            </w:r>
            <w:proofErr w:type="spellEnd"/>
            <w:r w:rsidRPr="00F675C1">
              <w:rPr>
                <w:rFonts w:eastAsia="Times New Roman" w:cs="Times New Roman"/>
                <w:sz w:val="22"/>
                <w:lang w:eastAsia="lv-LV"/>
              </w:rPr>
              <w:t>/</w:t>
            </w:r>
            <w:r w:rsidR="006616A2" w:rsidRPr="00F675C1">
              <w:rPr>
                <w:rFonts w:eastAsia="Times New Roman" w:cs="Times New Roman"/>
                <w:sz w:val="22"/>
                <w:lang w:eastAsia="lv-LV"/>
              </w:rPr>
              <w:t>.</w:t>
            </w:r>
          </w:p>
          <w:p w:rsidR="00AC02D2" w:rsidRPr="00E3009A" w:rsidRDefault="00AC02D2" w:rsidP="0082263D">
            <w:pPr>
              <w:rPr>
                <w:rFonts w:eastAsia="Times New Roman" w:cs="Times New Roman"/>
                <w:sz w:val="22"/>
                <w:lang w:eastAsia="lv-LV"/>
              </w:rPr>
            </w:pPr>
            <w:r w:rsidRPr="00F675C1">
              <w:rPr>
                <w:rFonts w:eastAsia="Times New Roman" w:cs="Times New Roman"/>
                <w:sz w:val="22"/>
                <w:lang w:eastAsia="lv-LV"/>
              </w:rPr>
              <w:t>Citas Direktīvas 2012/27/ES 5.</w:t>
            </w:r>
            <w:r w:rsidR="00443F55" w:rsidRPr="00F675C1">
              <w:rPr>
                <w:rFonts w:eastAsia="Times New Roman" w:cs="Times New Roman"/>
                <w:sz w:val="22"/>
                <w:lang w:eastAsia="lv-LV"/>
              </w:rPr>
              <w:t> </w:t>
            </w:r>
            <w:r w:rsidRPr="00F675C1">
              <w:rPr>
                <w:rFonts w:eastAsia="Times New Roman" w:cs="Times New Roman"/>
                <w:sz w:val="22"/>
                <w:lang w:eastAsia="lv-LV"/>
              </w:rPr>
              <w:t>panta 5.</w:t>
            </w:r>
            <w:r w:rsidR="00443F55" w:rsidRPr="00F675C1">
              <w:rPr>
                <w:rFonts w:eastAsia="Times New Roman" w:cs="Times New Roman"/>
                <w:sz w:val="22"/>
                <w:lang w:eastAsia="lv-LV"/>
              </w:rPr>
              <w:t> </w:t>
            </w:r>
            <w:r w:rsidRPr="00F675C1">
              <w:rPr>
                <w:rFonts w:eastAsia="Times New Roman" w:cs="Times New Roman"/>
                <w:sz w:val="22"/>
                <w:lang w:eastAsia="lv-LV"/>
              </w:rPr>
              <w:t>punkta prasības tiks pārņemtas</w:t>
            </w:r>
            <w:r w:rsidRPr="00E3009A">
              <w:rPr>
                <w:rFonts w:eastAsia="Times New Roman" w:cs="Times New Roman"/>
                <w:sz w:val="22"/>
                <w:lang w:eastAsia="lv-LV"/>
              </w:rPr>
              <w:t xml:space="preserve"> ar likumprojektu „Grozījumi Ē</w:t>
            </w:r>
            <w:r w:rsidR="00443F55" w:rsidRPr="00E3009A">
              <w:rPr>
                <w:rFonts w:eastAsia="Times New Roman" w:cs="Times New Roman"/>
                <w:sz w:val="22"/>
                <w:lang w:eastAsia="lv-LV"/>
              </w:rPr>
              <w:t>ku energoefektivitātes likumā”</w:t>
            </w:r>
          </w:p>
          <w:p w:rsidR="00AC02D2" w:rsidRPr="00E3009A" w:rsidRDefault="00AC02D2" w:rsidP="0082263D">
            <w:pPr>
              <w:rPr>
                <w:rFonts w:eastAsia="Times New Roman" w:cs="Times New Roman"/>
                <w:sz w:val="22"/>
                <w:lang w:eastAsia="lv-LV"/>
              </w:rPr>
            </w:pPr>
            <w:r w:rsidRPr="00E3009A">
              <w:rPr>
                <w:rFonts w:eastAsia="Times New Roman" w:cs="Times New Roman"/>
                <w:bCs/>
                <w:sz w:val="22"/>
                <w:lang w:eastAsia="lv-LV"/>
              </w:rPr>
              <w:t>Atbildīgā Ekonomikas ministrija</w:t>
            </w:r>
          </w:p>
        </w:tc>
        <w:tc>
          <w:tcPr>
            <w:tcW w:w="788" w:type="pct"/>
          </w:tcPr>
          <w:p w:rsidR="00AC02D2" w:rsidRPr="00E3009A" w:rsidRDefault="00AC02D2" w:rsidP="0082263D">
            <w:pPr>
              <w:rPr>
                <w:rFonts w:cs="Times New Roman"/>
                <w:sz w:val="22"/>
              </w:rPr>
            </w:pPr>
            <w:r w:rsidRPr="00E3009A">
              <w:rPr>
                <w:rFonts w:cs="Times New Roman"/>
                <w:spacing w:val="-2"/>
                <w:sz w:val="22"/>
              </w:rPr>
              <w:lastRenderedPageBreak/>
              <w:t xml:space="preserve">Neparedz </w:t>
            </w:r>
            <w:r w:rsidRPr="00E3009A">
              <w:rPr>
                <w:rFonts w:cs="Times New Roman"/>
                <w:spacing w:val="-2"/>
                <w:sz w:val="22"/>
              </w:rPr>
              <w:lastRenderedPageBreak/>
              <w:t>stingrākas prasības</w:t>
            </w:r>
          </w:p>
        </w:tc>
      </w:tr>
      <w:tr w:rsidR="00723801" w:rsidRPr="00E3009A" w:rsidTr="00907112">
        <w:tc>
          <w:tcPr>
            <w:tcW w:w="885" w:type="pct"/>
            <w:gridSpan w:val="2"/>
          </w:tcPr>
          <w:p w:rsidR="00723801" w:rsidRPr="00E3009A" w:rsidRDefault="00E3009A" w:rsidP="0082263D">
            <w:pPr>
              <w:rPr>
                <w:rFonts w:eastAsia="Times New Roman" w:cs="Times New Roman"/>
                <w:sz w:val="22"/>
                <w:lang w:eastAsia="lv-LV"/>
              </w:rPr>
            </w:pPr>
            <w:r w:rsidRPr="003260A2">
              <w:rPr>
                <w:sz w:val="22"/>
              </w:rPr>
              <w:lastRenderedPageBreak/>
              <w:t xml:space="preserve">Direktīvas 2012/27/ES </w:t>
            </w:r>
            <w:r w:rsidR="00723801" w:rsidRPr="00E3009A">
              <w:rPr>
                <w:rFonts w:eastAsia="Times New Roman" w:cs="Times New Roman"/>
                <w:sz w:val="22"/>
                <w:lang w:eastAsia="lv-LV"/>
              </w:rPr>
              <w:t>5.</w:t>
            </w:r>
            <w:r w:rsidR="00443F55" w:rsidRPr="00E3009A">
              <w:rPr>
                <w:rFonts w:eastAsia="Times New Roman" w:cs="Times New Roman"/>
                <w:sz w:val="22"/>
                <w:lang w:eastAsia="lv-LV"/>
              </w:rPr>
              <w:t> </w:t>
            </w:r>
            <w:r w:rsidR="00723801" w:rsidRPr="00E3009A">
              <w:rPr>
                <w:rFonts w:eastAsia="Times New Roman" w:cs="Times New Roman"/>
                <w:sz w:val="22"/>
                <w:lang w:eastAsia="lv-LV"/>
              </w:rPr>
              <w:t>panta 6.</w:t>
            </w:r>
            <w:r w:rsidR="00443F55" w:rsidRPr="00E3009A">
              <w:rPr>
                <w:rFonts w:eastAsia="Times New Roman" w:cs="Times New Roman"/>
                <w:sz w:val="22"/>
                <w:lang w:eastAsia="lv-LV"/>
              </w:rPr>
              <w:t> </w:t>
            </w:r>
            <w:r w:rsidR="00723801" w:rsidRPr="00E3009A">
              <w:rPr>
                <w:rFonts w:eastAsia="Times New Roman" w:cs="Times New Roman"/>
                <w:sz w:val="22"/>
                <w:lang w:eastAsia="lv-LV"/>
              </w:rPr>
              <w:t>punkts</w:t>
            </w:r>
          </w:p>
        </w:tc>
        <w:tc>
          <w:tcPr>
            <w:tcW w:w="1321" w:type="pct"/>
            <w:gridSpan w:val="2"/>
          </w:tcPr>
          <w:p w:rsidR="00723801" w:rsidRPr="00E3009A" w:rsidRDefault="00723801" w:rsidP="0082263D">
            <w:pPr>
              <w:rPr>
                <w:rFonts w:eastAsia="Times New Roman" w:cs="Times New Roman"/>
                <w:sz w:val="22"/>
                <w:lang w:eastAsia="lv-LV"/>
              </w:rPr>
            </w:pPr>
          </w:p>
        </w:tc>
        <w:tc>
          <w:tcPr>
            <w:tcW w:w="2006" w:type="pct"/>
          </w:tcPr>
          <w:p w:rsidR="00723801" w:rsidRPr="006806CA" w:rsidRDefault="006806CA" w:rsidP="0082263D">
            <w:pPr>
              <w:rPr>
                <w:rFonts w:eastAsia="Times New Roman" w:cs="Times New Roman"/>
                <w:sz w:val="22"/>
                <w:lang w:eastAsia="lv-LV"/>
              </w:rPr>
            </w:pPr>
            <w:r w:rsidRPr="006806CA">
              <w:rPr>
                <w:rFonts w:eastAsia="Times New Roman"/>
                <w:sz w:val="22"/>
                <w:lang w:eastAsia="lv-LV"/>
              </w:rPr>
              <w:t>Latvija nav izvēlējusies iespēju ieviest Direktīvas 2012/27/ES 5. panta 6. punkta prasības, jo ir izvēlētas ieviest Direktīvas 2012/27/ES 5. panta 1. līdz 5. punkta prasības</w:t>
            </w:r>
          </w:p>
        </w:tc>
        <w:tc>
          <w:tcPr>
            <w:tcW w:w="788" w:type="pct"/>
          </w:tcPr>
          <w:p w:rsidR="00723801" w:rsidRPr="00E3009A" w:rsidRDefault="00723801" w:rsidP="0082263D">
            <w:pPr>
              <w:rPr>
                <w:rFonts w:eastAsia="Times New Roman" w:cs="Times New Roman"/>
                <w:sz w:val="22"/>
                <w:lang w:eastAsia="lv-LV"/>
              </w:rPr>
            </w:pP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5.</w:t>
            </w:r>
            <w:r w:rsidR="00443F55" w:rsidRPr="00E3009A">
              <w:rPr>
                <w:rFonts w:eastAsia="Times New Roman" w:cs="Times New Roman"/>
                <w:sz w:val="22"/>
                <w:lang w:eastAsia="lv-LV"/>
              </w:rPr>
              <w:t> </w:t>
            </w:r>
            <w:r w:rsidR="00AC02D2" w:rsidRPr="00E3009A">
              <w:rPr>
                <w:rFonts w:eastAsia="Times New Roman" w:cs="Times New Roman"/>
                <w:sz w:val="22"/>
                <w:lang w:eastAsia="lv-LV"/>
              </w:rPr>
              <w:t>panta 7.</w:t>
            </w:r>
            <w:r w:rsidR="00443F55" w:rsidRPr="00E3009A">
              <w:rPr>
                <w:rFonts w:eastAsia="Times New Roman" w:cs="Times New Roman"/>
                <w:sz w:val="22"/>
                <w:lang w:eastAsia="lv-LV"/>
              </w:rPr>
              <w:t> </w:t>
            </w:r>
            <w:r w:rsidR="00AC02D2" w:rsidRPr="00E3009A">
              <w:rPr>
                <w:rFonts w:eastAsia="Times New Roman" w:cs="Times New Roman"/>
                <w:sz w:val="22"/>
                <w:lang w:eastAsia="lv-LV"/>
              </w:rPr>
              <w:t>punkts</w:t>
            </w:r>
          </w:p>
        </w:tc>
        <w:tc>
          <w:tcPr>
            <w:tcW w:w="1321" w:type="pct"/>
            <w:gridSpan w:val="2"/>
          </w:tcPr>
          <w:p w:rsidR="00AC02D2" w:rsidRPr="00E3009A" w:rsidRDefault="00AC02D2" w:rsidP="006616A2">
            <w:pPr>
              <w:rPr>
                <w:rFonts w:eastAsia="Times New Roman" w:cs="Times New Roman"/>
                <w:sz w:val="22"/>
                <w:lang w:eastAsia="lv-LV"/>
              </w:rPr>
            </w:pPr>
            <w:r w:rsidRPr="00E3009A">
              <w:rPr>
                <w:rFonts w:eastAsia="Times New Roman" w:cs="Times New Roman"/>
                <w:sz w:val="22"/>
                <w:lang w:eastAsia="lv-LV"/>
              </w:rPr>
              <w:t xml:space="preserve">Likumprojekta </w:t>
            </w:r>
            <w:r w:rsidR="006616A2" w:rsidRPr="00E3009A">
              <w:rPr>
                <w:rFonts w:eastAsia="Times New Roman" w:cs="Times New Roman"/>
                <w:sz w:val="22"/>
                <w:lang w:eastAsia="lv-LV"/>
              </w:rPr>
              <w:t>7</w:t>
            </w:r>
            <w:r w:rsidRPr="00E3009A">
              <w:rPr>
                <w:rFonts w:eastAsia="Times New Roman" w:cs="Times New Roman"/>
                <w:sz w:val="22"/>
                <w:lang w:eastAsia="lv-LV"/>
              </w:rPr>
              <w:t>.</w:t>
            </w:r>
            <w:r w:rsidR="00443F55" w:rsidRPr="00E3009A">
              <w:rPr>
                <w:rFonts w:eastAsia="Times New Roman" w:cs="Times New Roman"/>
                <w:sz w:val="22"/>
                <w:lang w:eastAsia="lv-LV"/>
              </w:rPr>
              <w:t> </w:t>
            </w:r>
            <w:r w:rsidRPr="00E3009A">
              <w:rPr>
                <w:rFonts w:eastAsia="Times New Roman" w:cs="Times New Roman"/>
                <w:sz w:val="22"/>
                <w:lang w:eastAsia="lv-LV"/>
              </w:rPr>
              <w:t>pants</w:t>
            </w:r>
          </w:p>
        </w:tc>
        <w:tc>
          <w:tcPr>
            <w:tcW w:w="2006" w:type="pct"/>
          </w:tcPr>
          <w:p w:rsidR="00AC02D2" w:rsidRPr="00E3009A" w:rsidRDefault="00AC02D2" w:rsidP="0082263D">
            <w:pPr>
              <w:rPr>
                <w:rFonts w:eastAsia="Times New Roman" w:cs="Times New Roman"/>
                <w:sz w:val="22"/>
                <w:lang w:eastAsia="lv-LV"/>
              </w:rPr>
            </w:pPr>
            <w:r w:rsidRPr="00E3009A">
              <w:rPr>
                <w:rFonts w:eastAsia="Times New Roman" w:cs="Times New Roman"/>
                <w:b/>
                <w:sz w:val="22"/>
                <w:lang w:eastAsia="lv-LV"/>
              </w:rPr>
              <w:t>Pārņ</w:t>
            </w:r>
            <w:r w:rsidR="00EB787D" w:rsidRPr="00E3009A">
              <w:rPr>
                <w:rFonts w:eastAsia="Times New Roman" w:cs="Times New Roman"/>
                <w:b/>
                <w:sz w:val="22"/>
                <w:lang w:eastAsia="lv-LV"/>
              </w:rPr>
              <w:t>emts pilnībā</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highlight w:val="yellow"/>
                <w:lang w:eastAsia="lv-LV"/>
              </w:rPr>
            </w:pPr>
            <w:r w:rsidRPr="003260A2">
              <w:rPr>
                <w:sz w:val="22"/>
              </w:rPr>
              <w:t xml:space="preserve">Direktīvas 2012/27/ES </w:t>
            </w:r>
            <w:r w:rsidR="00AC02D2" w:rsidRPr="00E3009A">
              <w:rPr>
                <w:rFonts w:cs="Times New Roman"/>
                <w:spacing w:val="-2"/>
                <w:sz w:val="22"/>
              </w:rPr>
              <w:t>6.</w:t>
            </w:r>
            <w:r w:rsidR="00EB787D" w:rsidRPr="00E3009A">
              <w:rPr>
                <w:rFonts w:cs="Times New Roman"/>
                <w:spacing w:val="-2"/>
                <w:sz w:val="22"/>
              </w:rPr>
              <w:t> </w:t>
            </w:r>
            <w:r w:rsidR="00AC02D2" w:rsidRPr="00E3009A">
              <w:rPr>
                <w:rFonts w:cs="Times New Roman"/>
                <w:spacing w:val="-2"/>
                <w:sz w:val="22"/>
              </w:rPr>
              <w:t>panta 1.</w:t>
            </w:r>
            <w:r w:rsidR="00EB787D" w:rsidRPr="00E3009A">
              <w:rPr>
                <w:rFonts w:cs="Times New Roman"/>
                <w:spacing w:val="-2"/>
                <w:sz w:val="22"/>
              </w:rPr>
              <w:t> </w:t>
            </w:r>
            <w:r w:rsidR="00035E34" w:rsidRPr="00E3009A">
              <w:rPr>
                <w:rFonts w:cs="Times New Roman"/>
                <w:spacing w:val="-2"/>
                <w:sz w:val="22"/>
              </w:rPr>
              <w:t>punkta pirmā daļa</w:t>
            </w:r>
          </w:p>
        </w:tc>
        <w:tc>
          <w:tcPr>
            <w:tcW w:w="1321" w:type="pct"/>
            <w:gridSpan w:val="2"/>
          </w:tcPr>
          <w:p w:rsidR="00AC02D2" w:rsidRPr="00E3009A" w:rsidRDefault="00AC02D2" w:rsidP="0082263D">
            <w:pPr>
              <w:rPr>
                <w:rFonts w:eastAsia="Times New Roman" w:cs="Times New Roman"/>
                <w:sz w:val="22"/>
                <w:lang w:eastAsia="lv-LV"/>
              </w:rPr>
            </w:pPr>
          </w:p>
        </w:tc>
        <w:tc>
          <w:tcPr>
            <w:tcW w:w="2006" w:type="pct"/>
          </w:tcPr>
          <w:p w:rsidR="00AC02D2" w:rsidRPr="00E3009A" w:rsidRDefault="00EB787D" w:rsidP="0082263D">
            <w:pPr>
              <w:rPr>
                <w:rFonts w:cs="Times New Roman"/>
                <w:b/>
                <w:spacing w:val="-2"/>
                <w:sz w:val="22"/>
              </w:rPr>
            </w:pPr>
            <w:r w:rsidRPr="00E3009A">
              <w:rPr>
                <w:rFonts w:cs="Times New Roman"/>
                <w:b/>
                <w:spacing w:val="-2"/>
                <w:sz w:val="22"/>
              </w:rPr>
              <w:t>Nav pārņemts</w:t>
            </w:r>
          </w:p>
          <w:p w:rsidR="00AC02D2" w:rsidRPr="00E3009A" w:rsidRDefault="00035E34" w:rsidP="0082263D">
            <w:pPr>
              <w:rPr>
                <w:rFonts w:cs="Times New Roman"/>
                <w:spacing w:val="-2"/>
                <w:sz w:val="22"/>
              </w:rPr>
            </w:pPr>
            <w:r w:rsidRPr="00E3009A">
              <w:rPr>
                <w:rFonts w:cs="Times New Roman"/>
                <w:spacing w:val="-2"/>
                <w:sz w:val="22"/>
              </w:rPr>
              <w:t xml:space="preserve">Prasības tiks pārņemtas </w:t>
            </w:r>
            <w:r w:rsidR="00AC02D2" w:rsidRPr="00E3009A">
              <w:rPr>
                <w:rFonts w:cs="Times New Roman"/>
                <w:spacing w:val="-2"/>
                <w:sz w:val="22"/>
              </w:rPr>
              <w:t xml:space="preserve">ar </w:t>
            </w:r>
            <w:r w:rsidRPr="00E3009A">
              <w:rPr>
                <w:rFonts w:cs="Times New Roman"/>
                <w:spacing w:val="-2"/>
                <w:sz w:val="22"/>
              </w:rPr>
              <w:t>l</w:t>
            </w:r>
            <w:r w:rsidR="00AC02D2" w:rsidRPr="00E3009A">
              <w:rPr>
                <w:rFonts w:cs="Times New Roman"/>
                <w:spacing w:val="-2"/>
                <w:sz w:val="22"/>
              </w:rPr>
              <w:t>ikumprojektiem:</w:t>
            </w:r>
          </w:p>
          <w:p w:rsidR="00AC02D2" w:rsidRPr="00E3009A" w:rsidRDefault="00AC02D2" w:rsidP="0082263D">
            <w:pPr>
              <w:rPr>
                <w:rFonts w:cs="Times New Roman"/>
                <w:spacing w:val="-2"/>
                <w:sz w:val="22"/>
              </w:rPr>
            </w:pPr>
            <w:r w:rsidRPr="00E3009A">
              <w:rPr>
                <w:rFonts w:cs="Times New Roman"/>
                <w:spacing w:val="-2"/>
                <w:sz w:val="22"/>
              </w:rPr>
              <w:t>1)</w:t>
            </w:r>
            <w:r w:rsidR="00EB787D" w:rsidRPr="00E3009A">
              <w:rPr>
                <w:rFonts w:cs="Times New Roman"/>
                <w:spacing w:val="-2"/>
                <w:sz w:val="22"/>
              </w:rPr>
              <w:t xml:space="preserve"> „</w:t>
            </w:r>
            <w:r w:rsidRPr="00E3009A">
              <w:rPr>
                <w:rFonts w:cs="Times New Roman"/>
                <w:spacing w:val="-2"/>
                <w:sz w:val="22"/>
              </w:rPr>
              <w:t>Grozījumi Publisko iepirkumu likumā</w:t>
            </w:r>
            <w:r w:rsidR="00EB787D" w:rsidRPr="00E3009A">
              <w:rPr>
                <w:rFonts w:cs="Times New Roman"/>
                <w:spacing w:val="-2"/>
                <w:sz w:val="22"/>
              </w:rPr>
              <w:t>”</w:t>
            </w:r>
            <w:r w:rsidRPr="00E3009A">
              <w:rPr>
                <w:rFonts w:cs="Times New Roman"/>
                <w:spacing w:val="-2"/>
                <w:sz w:val="22"/>
              </w:rPr>
              <w:t>;</w:t>
            </w:r>
          </w:p>
          <w:p w:rsidR="00AC02D2" w:rsidRPr="00E3009A" w:rsidRDefault="00AC02D2" w:rsidP="0082263D">
            <w:pPr>
              <w:rPr>
                <w:rFonts w:cs="Times New Roman"/>
                <w:spacing w:val="-2"/>
                <w:sz w:val="22"/>
              </w:rPr>
            </w:pPr>
            <w:r w:rsidRPr="00E3009A">
              <w:rPr>
                <w:rFonts w:cs="Times New Roman"/>
                <w:spacing w:val="-2"/>
                <w:sz w:val="22"/>
              </w:rPr>
              <w:t>2)</w:t>
            </w:r>
            <w:r w:rsidR="00EB787D" w:rsidRPr="00E3009A">
              <w:rPr>
                <w:rFonts w:cs="Times New Roman"/>
                <w:spacing w:val="-2"/>
                <w:sz w:val="22"/>
              </w:rPr>
              <w:t xml:space="preserve"> „</w:t>
            </w:r>
            <w:r w:rsidRPr="00E3009A">
              <w:rPr>
                <w:rFonts w:cs="Times New Roman"/>
                <w:spacing w:val="-2"/>
                <w:sz w:val="22"/>
              </w:rPr>
              <w:t>Grozījumi Ēku energoefektivitātes likumā</w:t>
            </w:r>
            <w:r w:rsidR="00EB787D" w:rsidRPr="00E3009A">
              <w:rPr>
                <w:rFonts w:cs="Times New Roman"/>
                <w:spacing w:val="-2"/>
                <w:sz w:val="22"/>
              </w:rPr>
              <w:t>”</w:t>
            </w:r>
            <w:r w:rsidRPr="00E3009A">
              <w:rPr>
                <w:rFonts w:cs="Times New Roman"/>
                <w:spacing w:val="-2"/>
                <w:sz w:val="22"/>
              </w:rPr>
              <w:t>.</w:t>
            </w:r>
          </w:p>
          <w:p w:rsidR="00AC02D2" w:rsidRPr="00E3009A" w:rsidRDefault="00AC02D2" w:rsidP="0082263D">
            <w:pPr>
              <w:rPr>
                <w:rFonts w:eastAsia="Times New Roman" w:cs="Times New Roman"/>
                <w:sz w:val="22"/>
                <w:lang w:eastAsia="lv-LV"/>
              </w:rPr>
            </w:pPr>
            <w:r w:rsidRPr="00E3009A">
              <w:rPr>
                <w:rFonts w:cs="Times New Roman"/>
                <w:spacing w:val="-2"/>
                <w:sz w:val="22"/>
              </w:rPr>
              <w:t>Atbildīgā Ekonomikas ministrija</w:t>
            </w:r>
            <w:r w:rsidRPr="00E3009A">
              <w:rPr>
                <w:rFonts w:cs="Times New Roman"/>
                <w:sz w:val="22"/>
              </w:rPr>
              <w:t xml:space="preserve"> </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035E34" w:rsidRPr="00E3009A" w:rsidTr="00907112">
        <w:tc>
          <w:tcPr>
            <w:tcW w:w="885" w:type="pct"/>
            <w:gridSpan w:val="2"/>
          </w:tcPr>
          <w:p w:rsidR="00035E34" w:rsidRPr="00E3009A" w:rsidRDefault="00E3009A" w:rsidP="00035E34">
            <w:pPr>
              <w:rPr>
                <w:rFonts w:cs="Times New Roman"/>
                <w:spacing w:val="-2"/>
                <w:sz w:val="22"/>
              </w:rPr>
            </w:pPr>
            <w:r w:rsidRPr="003260A2">
              <w:rPr>
                <w:sz w:val="22"/>
              </w:rPr>
              <w:t xml:space="preserve">Direktīvas 2012/27/ES </w:t>
            </w:r>
            <w:r w:rsidR="00035E34" w:rsidRPr="00E3009A">
              <w:rPr>
                <w:rFonts w:cs="Times New Roman"/>
                <w:spacing w:val="-2"/>
                <w:sz w:val="22"/>
              </w:rPr>
              <w:t>6. panta 1. punkta otrā daļa</w:t>
            </w:r>
          </w:p>
        </w:tc>
        <w:tc>
          <w:tcPr>
            <w:tcW w:w="1321" w:type="pct"/>
            <w:gridSpan w:val="2"/>
          </w:tcPr>
          <w:p w:rsidR="00035E34" w:rsidRPr="00E3009A" w:rsidRDefault="00035E34" w:rsidP="0082263D">
            <w:pPr>
              <w:rPr>
                <w:rFonts w:eastAsia="Times New Roman" w:cs="Times New Roman"/>
                <w:sz w:val="22"/>
                <w:lang w:eastAsia="lv-LV"/>
              </w:rPr>
            </w:pPr>
          </w:p>
        </w:tc>
        <w:tc>
          <w:tcPr>
            <w:tcW w:w="2006" w:type="pct"/>
          </w:tcPr>
          <w:p w:rsidR="00035E34" w:rsidRPr="00E3009A" w:rsidRDefault="00035E34" w:rsidP="00035E34">
            <w:pPr>
              <w:rPr>
                <w:rFonts w:cs="Times New Roman"/>
                <w:b/>
                <w:spacing w:val="-2"/>
                <w:sz w:val="22"/>
              </w:rPr>
            </w:pPr>
            <w:r w:rsidRPr="00E3009A">
              <w:rPr>
                <w:rFonts w:cs="Times New Roman"/>
                <w:b/>
                <w:spacing w:val="-2"/>
                <w:sz w:val="22"/>
              </w:rPr>
              <w:t>Nav pārņemts</w:t>
            </w:r>
          </w:p>
          <w:p w:rsidR="00035E34" w:rsidRPr="00E3009A" w:rsidRDefault="00035E34" w:rsidP="00035E34">
            <w:pPr>
              <w:rPr>
                <w:rFonts w:cs="Times New Roman"/>
                <w:spacing w:val="-2"/>
                <w:sz w:val="22"/>
              </w:rPr>
            </w:pPr>
            <w:r w:rsidRPr="00E3009A">
              <w:rPr>
                <w:rFonts w:cs="Times New Roman"/>
                <w:spacing w:val="-2"/>
                <w:sz w:val="22"/>
              </w:rPr>
              <w:t xml:space="preserve">Prasības </w:t>
            </w:r>
            <w:r w:rsidR="006806CA">
              <w:rPr>
                <w:rFonts w:cs="Times New Roman"/>
                <w:spacing w:val="-2"/>
                <w:sz w:val="22"/>
              </w:rPr>
              <w:t>tiks pārņemtas ar likumprojektu</w:t>
            </w:r>
            <w:r w:rsidRPr="00E3009A">
              <w:rPr>
                <w:rFonts w:cs="Times New Roman"/>
                <w:spacing w:val="-2"/>
                <w:sz w:val="22"/>
              </w:rPr>
              <w:t xml:space="preserve"> „Grozījumi Publisko iepirkumu likumā”</w:t>
            </w:r>
          </w:p>
          <w:p w:rsidR="00035E34" w:rsidRPr="00E3009A" w:rsidRDefault="00035E34" w:rsidP="00035E34">
            <w:pPr>
              <w:rPr>
                <w:rFonts w:cs="Times New Roman"/>
                <w:b/>
                <w:spacing w:val="-2"/>
                <w:sz w:val="22"/>
              </w:rPr>
            </w:pPr>
            <w:r w:rsidRPr="00E3009A">
              <w:rPr>
                <w:rFonts w:cs="Times New Roman"/>
                <w:spacing w:val="-2"/>
                <w:sz w:val="22"/>
              </w:rPr>
              <w:t>Atbildīgā Ekonomikas ministrija</w:t>
            </w:r>
          </w:p>
        </w:tc>
        <w:tc>
          <w:tcPr>
            <w:tcW w:w="788" w:type="pct"/>
          </w:tcPr>
          <w:p w:rsidR="00035E34" w:rsidRPr="00E3009A" w:rsidRDefault="00035E34" w:rsidP="0082263D">
            <w:pPr>
              <w:rPr>
                <w:rFonts w:cs="Times New Roman"/>
                <w:spacing w:val="-2"/>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6.</w:t>
            </w:r>
            <w:r w:rsidR="00EB787D" w:rsidRPr="00E3009A">
              <w:rPr>
                <w:rFonts w:eastAsia="Times New Roman" w:cs="Times New Roman"/>
                <w:sz w:val="22"/>
                <w:lang w:eastAsia="lv-LV"/>
              </w:rPr>
              <w:t> </w:t>
            </w:r>
            <w:r w:rsidR="00AC02D2" w:rsidRPr="00E3009A">
              <w:rPr>
                <w:rFonts w:eastAsia="Times New Roman" w:cs="Times New Roman"/>
                <w:sz w:val="22"/>
                <w:lang w:eastAsia="lv-LV"/>
              </w:rPr>
              <w:t>panta 2.</w:t>
            </w:r>
            <w:r w:rsidR="00EB787D" w:rsidRPr="00E3009A">
              <w:rPr>
                <w:rFonts w:eastAsia="Times New Roman" w:cs="Times New Roman"/>
                <w:sz w:val="22"/>
                <w:lang w:eastAsia="lv-LV"/>
              </w:rPr>
              <w:t> </w:t>
            </w:r>
            <w:r w:rsidR="00AC02D2" w:rsidRPr="00E3009A">
              <w:rPr>
                <w:rFonts w:eastAsia="Times New Roman" w:cs="Times New Roman"/>
                <w:sz w:val="22"/>
                <w:lang w:eastAsia="lv-LV"/>
              </w:rPr>
              <w:t>punkts</w:t>
            </w:r>
          </w:p>
        </w:tc>
        <w:tc>
          <w:tcPr>
            <w:tcW w:w="1321" w:type="pct"/>
            <w:gridSpan w:val="2"/>
          </w:tcPr>
          <w:p w:rsidR="00AC02D2" w:rsidRPr="00E3009A" w:rsidRDefault="00AC02D2" w:rsidP="0082263D">
            <w:pPr>
              <w:rPr>
                <w:rFonts w:eastAsia="Times New Roman" w:cs="Times New Roman"/>
                <w:sz w:val="22"/>
                <w:lang w:eastAsia="lv-LV"/>
              </w:rPr>
            </w:pPr>
          </w:p>
        </w:tc>
        <w:tc>
          <w:tcPr>
            <w:tcW w:w="2006" w:type="pct"/>
          </w:tcPr>
          <w:p w:rsidR="00035E34" w:rsidRPr="00E3009A" w:rsidRDefault="00035E34" w:rsidP="00035E34">
            <w:pPr>
              <w:jc w:val="both"/>
              <w:rPr>
                <w:rFonts w:cs="Times New Roman"/>
                <w:b/>
                <w:spacing w:val="-2"/>
                <w:sz w:val="22"/>
              </w:rPr>
            </w:pPr>
            <w:r w:rsidRPr="00E3009A">
              <w:rPr>
                <w:rFonts w:cs="Times New Roman"/>
                <w:b/>
                <w:spacing w:val="-2"/>
                <w:sz w:val="22"/>
              </w:rPr>
              <w:t>Pārņemts pilnībā</w:t>
            </w:r>
          </w:p>
          <w:p w:rsidR="00AC02D2" w:rsidRPr="00E3009A" w:rsidRDefault="00035E34" w:rsidP="00035E34">
            <w:pPr>
              <w:rPr>
                <w:rFonts w:eastAsia="Times New Roman" w:cs="Times New Roman"/>
                <w:sz w:val="22"/>
                <w:lang w:eastAsia="lv-LV"/>
              </w:rPr>
            </w:pPr>
            <w:r w:rsidRPr="00E3009A">
              <w:rPr>
                <w:rFonts w:cs="Times New Roman"/>
                <w:spacing w:val="-2"/>
                <w:sz w:val="22"/>
              </w:rPr>
              <w:t>Aizsardzības un drošības jomas iepirkumu likums</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6.</w:t>
            </w:r>
            <w:r w:rsidR="00EB787D" w:rsidRPr="00E3009A">
              <w:rPr>
                <w:rFonts w:eastAsia="Times New Roman" w:cs="Times New Roman"/>
                <w:sz w:val="22"/>
                <w:lang w:eastAsia="lv-LV"/>
              </w:rPr>
              <w:t> </w:t>
            </w:r>
            <w:r w:rsidR="00AC02D2" w:rsidRPr="00E3009A">
              <w:rPr>
                <w:rFonts w:eastAsia="Times New Roman" w:cs="Times New Roman"/>
                <w:sz w:val="22"/>
                <w:lang w:eastAsia="lv-LV"/>
              </w:rPr>
              <w:t>panta 3.</w:t>
            </w:r>
            <w:r w:rsidR="00EB787D" w:rsidRPr="00E3009A">
              <w:rPr>
                <w:rFonts w:eastAsia="Times New Roman" w:cs="Times New Roman"/>
                <w:sz w:val="22"/>
                <w:lang w:eastAsia="lv-LV"/>
              </w:rPr>
              <w:t> </w:t>
            </w:r>
            <w:r w:rsidR="00AC02D2" w:rsidRPr="00E3009A">
              <w:rPr>
                <w:rFonts w:eastAsia="Times New Roman" w:cs="Times New Roman"/>
                <w:sz w:val="22"/>
                <w:lang w:eastAsia="lv-LV"/>
              </w:rPr>
              <w:t>punkts</w:t>
            </w:r>
          </w:p>
          <w:p w:rsidR="00AC02D2" w:rsidRPr="00E3009A" w:rsidRDefault="00AC02D2" w:rsidP="0082263D">
            <w:pPr>
              <w:rPr>
                <w:rFonts w:eastAsia="Times New Roman" w:cs="Times New Roman"/>
                <w:sz w:val="22"/>
                <w:lang w:eastAsia="lv-LV"/>
              </w:rPr>
            </w:pPr>
          </w:p>
        </w:tc>
        <w:tc>
          <w:tcPr>
            <w:tcW w:w="1321" w:type="pct"/>
            <w:gridSpan w:val="2"/>
          </w:tcPr>
          <w:p w:rsidR="00AC02D2" w:rsidRPr="00E3009A" w:rsidRDefault="00AC02D2" w:rsidP="0082263D">
            <w:pPr>
              <w:rPr>
                <w:rFonts w:eastAsia="Times New Roman" w:cs="Times New Roman"/>
                <w:sz w:val="22"/>
                <w:lang w:eastAsia="lv-LV"/>
              </w:rPr>
            </w:pPr>
          </w:p>
        </w:tc>
        <w:tc>
          <w:tcPr>
            <w:tcW w:w="2006" w:type="pct"/>
          </w:tcPr>
          <w:p w:rsidR="006806CA" w:rsidRPr="006806CA" w:rsidRDefault="006806CA" w:rsidP="006806CA">
            <w:pPr>
              <w:rPr>
                <w:b/>
                <w:spacing w:val="-2"/>
                <w:sz w:val="22"/>
              </w:rPr>
            </w:pPr>
            <w:r w:rsidRPr="006806CA">
              <w:rPr>
                <w:b/>
                <w:spacing w:val="-2"/>
                <w:sz w:val="22"/>
              </w:rPr>
              <w:t>Pārņemts daļēji</w:t>
            </w:r>
          </w:p>
          <w:p w:rsidR="006806CA" w:rsidRPr="006806CA" w:rsidRDefault="006806CA" w:rsidP="006806CA">
            <w:pPr>
              <w:rPr>
                <w:spacing w:val="-2"/>
                <w:sz w:val="22"/>
              </w:rPr>
            </w:pPr>
            <w:r w:rsidRPr="006806CA">
              <w:rPr>
                <w:spacing w:val="-2"/>
                <w:sz w:val="22"/>
              </w:rPr>
              <w:t>Prasības daļēji pārņemtas ar Ekonomikas ministrijas izstrādātajiem Ieteikumiem enerģijas sektora plānošanai pašvaldībās (publicēti https://www.em.gov.lv/lv/</w:t>
            </w:r>
            <w:r w:rsidR="00F675C1">
              <w:rPr>
                <w:spacing w:val="-2"/>
                <w:sz w:val="22"/>
              </w:rPr>
              <w:br/>
            </w:r>
            <w:proofErr w:type="spellStart"/>
            <w:r w:rsidRPr="006806CA">
              <w:rPr>
                <w:spacing w:val="-2"/>
                <w:sz w:val="22"/>
              </w:rPr>
              <w:t>nozares_politika</w:t>
            </w:r>
            <w:proofErr w:type="spellEnd"/>
            <w:r w:rsidRPr="006806CA">
              <w:rPr>
                <w:spacing w:val="-2"/>
                <w:sz w:val="22"/>
              </w:rPr>
              <w:t>/</w:t>
            </w:r>
            <w:r w:rsidR="00F675C1">
              <w:rPr>
                <w:spacing w:val="-2"/>
                <w:sz w:val="22"/>
              </w:rPr>
              <w:t>energoefektivitāte</w:t>
            </w:r>
            <w:r w:rsidR="00F675C1">
              <w:rPr>
                <w:spacing w:val="-2"/>
                <w:sz w:val="22"/>
              </w:rPr>
              <w:br/>
            </w:r>
            <w:r w:rsidRPr="006806CA">
              <w:rPr>
                <w:spacing w:val="-2"/>
                <w:sz w:val="22"/>
              </w:rPr>
              <w:t>_</w:t>
            </w:r>
            <w:proofErr w:type="spellStart"/>
            <w:r w:rsidRPr="006806CA">
              <w:rPr>
                <w:spacing w:val="-2"/>
                <w:sz w:val="22"/>
              </w:rPr>
              <w:t>un_siltumapgade</w:t>
            </w:r>
            <w:proofErr w:type="spellEnd"/>
            <w:r w:rsidRPr="006806CA">
              <w:rPr>
                <w:spacing w:val="-2"/>
                <w:sz w:val="22"/>
              </w:rPr>
              <w:t>/</w:t>
            </w:r>
            <w:r w:rsidR="00F675C1">
              <w:rPr>
                <w:spacing w:val="-2"/>
                <w:sz w:val="22"/>
              </w:rPr>
              <w:t>energoefektivitāte</w:t>
            </w:r>
            <w:r w:rsidR="00F675C1">
              <w:rPr>
                <w:spacing w:val="-2"/>
                <w:sz w:val="22"/>
              </w:rPr>
              <w:br/>
            </w:r>
            <w:r w:rsidRPr="006806CA">
              <w:rPr>
                <w:spacing w:val="-2"/>
                <w:sz w:val="22"/>
              </w:rPr>
              <w:t>/</w:t>
            </w:r>
            <w:proofErr w:type="spellStart"/>
            <w:r w:rsidRPr="006806CA">
              <w:rPr>
                <w:spacing w:val="-2"/>
                <w:sz w:val="22"/>
              </w:rPr>
              <w:t>pasvaldibu_energoplani</w:t>
            </w:r>
            <w:proofErr w:type="spellEnd"/>
            <w:r w:rsidRPr="006806CA">
              <w:rPr>
                <w:spacing w:val="-2"/>
                <w:sz w:val="22"/>
              </w:rPr>
              <w:t>/</w:t>
            </w:r>
            <w:r w:rsidR="00F675C1">
              <w:rPr>
                <w:spacing w:val="-2"/>
                <w:sz w:val="22"/>
              </w:rPr>
              <w:t>)</w:t>
            </w:r>
          </w:p>
          <w:p w:rsidR="006806CA" w:rsidRPr="006806CA" w:rsidRDefault="006806CA" w:rsidP="006806CA">
            <w:pPr>
              <w:rPr>
                <w:spacing w:val="-2"/>
                <w:sz w:val="22"/>
              </w:rPr>
            </w:pPr>
            <w:r w:rsidRPr="006806CA">
              <w:rPr>
                <w:spacing w:val="-2"/>
                <w:sz w:val="22"/>
              </w:rPr>
              <w:t xml:space="preserve">un pilnībā tiks pārņemtas ar likumprojektu „Grozījumi Ēku energoefektivitātes likumā” un </w:t>
            </w:r>
            <w:r w:rsidRPr="006806CA">
              <w:rPr>
                <w:spacing w:val="-2"/>
                <w:sz w:val="22"/>
              </w:rPr>
              <w:lastRenderedPageBreak/>
              <w:t>papildinājumiem rekomendējošā dokumenta „Metodiskie ieteikumi attīstības programmu izstrādei reģionālā un vietējā līmenī” pielikumā „Nozaru plānošanas vadlīnijas”.</w:t>
            </w:r>
          </w:p>
          <w:p w:rsidR="006806CA" w:rsidRPr="006806CA" w:rsidRDefault="006806CA" w:rsidP="006806CA">
            <w:pPr>
              <w:rPr>
                <w:spacing w:val="-2"/>
                <w:sz w:val="22"/>
              </w:rPr>
            </w:pPr>
            <w:r w:rsidRPr="006806CA">
              <w:rPr>
                <w:spacing w:val="-2"/>
                <w:sz w:val="22"/>
              </w:rPr>
              <w:t xml:space="preserve">Atbildīgā par „Nozaru plānošanas vadlīniju” aktualizāciju - </w:t>
            </w:r>
          </w:p>
          <w:p w:rsidR="00AC02D2" w:rsidRPr="006806CA" w:rsidRDefault="006806CA" w:rsidP="006806CA">
            <w:pPr>
              <w:rPr>
                <w:rFonts w:eastAsia="Times New Roman" w:cs="Times New Roman"/>
                <w:sz w:val="22"/>
                <w:lang w:eastAsia="lv-LV"/>
              </w:rPr>
            </w:pPr>
            <w:r w:rsidRPr="006806CA">
              <w:rPr>
                <w:spacing w:val="-2"/>
                <w:sz w:val="22"/>
              </w:rPr>
              <w:t>Vides aizsardzības un reģionālās attīstības ministrija</w:t>
            </w:r>
          </w:p>
        </w:tc>
        <w:tc>
          <w:tcPr>
            <w:tcW w:w="788" w:type="pct"/>
          </w:tcPr>
          <w:p w:rsidR="00AC02D2" w:rsidRPr="00E3009A" w:rsidRDefault="00AC02D2" w:rsidP="0082263D">
            <w:pPr>
              <w:rPr>
                <w:rFonts w:cs="Times New Roman"/>
                <w:sz w:val="22"/>
              </w:rPr>
            </w:pPr>
            <w:r w:rsidRPr="00E3009A">
              <w:rPr>
                <w:rFonts w:cs="Times New Roman"/>
                <w:spacing w:val="-2"/>
                <w:sz w:val="22"/>
              </w:rPr>
              <w:lastRenderedPageBreak/>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lastRenderedPageBreak/>
              <w:t xml:space="preserve">Direktīvas 2012/27/ES </w:t>
            </w:r>
            <w:r w:rsidR="00AC02D2" w:rsidRPr="00E3009A">
              <w:rPr>
                <w:rFonts w:eastAsia="Times New Roman" w:cs="Times New Roman"/>
                <w:sz w:val="22"/>
                <w:lang w:eastAsia="lv-LV"/>
              </w:rPr>
              <w:t>7.pants</w:t>
            </w:r>
          </w:p>
          <w:p w:rsidR="00AC02D2" w:rsidRPr="00E3009A" w:rsidRDefault="00AC02D2" w:rsidP="0082263D">
            <w:pPr>
              <w:rPr>
                <w:rFonts w:eastAsia="Times New Roman" w:cs="Times New Roman"/>
                <w:sz w:val="22"/>
                <w:lang w:eastAsia="lv-LV"/>
              </w:rPr>
            </w:pPr>
          </w:p>
        </w:tc>
        <w:tc>
          <w:tcPr>
            <w:tcW w:w="1321" w:type="pct"/>
            <w:gridSpan w:val="2"/>
          </w:tcPr>
          <w:p w:rsidR="00AC02D2" w:rsidRPr="00E3009A" w:rsidRDefault="00AC02D2" w:rsidP="00B66312">
            <w:pPr>
              <w:rPr>
                <w:rFonts w:eastAsia="Times New Roman" w:cs="Times New Roman"/>
                <w:sz w:val="22"/>
                <w:lang w:eastAsia="lv-LV"/>
              </w:rPr>
            </w:pPr>
            <w:r w:rsidRPr="00E3009A">
              <w:rPr>
                <w:rFonts w:eastAsia="Times New Roman" w:cs="Times New Roman"/>
                <w:sz w:val="22"/>
                <w:lang w:eastAsia="lv-LV"/>
              </w:rPr>
              <w:t>Likumprojekta 1</w:t>
            </w:r>
            <w:r w:rsidR="00B66312">
              <w:rPr>
                <w:rFonts w:eastAsia="Times New Roman" w:cs="Times New Roman"/>
                <w:sz w:val="22"/>
                <w:lang w:eastAsia="lv-LV"/>
              </w:rPr>
              <w:t>1</w:t>
            </w:r>
            <w:r w:rsidRPr="00E3009A">
              <w:rPr>
                <w:rFonts w:eastAsia="Times New Roman" w:cs="Times New Roman"/>
                <w:sz w:val="22"/>
                <w:lang w:eastAsia="lv-LV"/>
              </w:rPr>
              <w:t>.</w:t>
            </w:r>
            <w:r w:rsidR="00EB787D" w:rsidRPr="00E3009A">
              <w:rPr>
                <w:rFonts w:eastAsia="Times New Roman" w:cs="Times New Roman"/>
                <w:sz w:val="22"/>
                <w:lang w:eastAsia="lv-LV"/>
              </w:rPr>
              <w:t> </w:t>
            </w:r>
            <w:r w:rsidRPr="00E3009A">
              <w:rPr>
                <w:rFonts w:eastAsia="Times New Roman" w:cs="Times New Roman"/>
                <w:sz w:val="22"/>
                <w:lang w:eastAsia="lv-LV"/>
              </w:rPr>
              <w:t>pants</w:t>
            </w:r>
          </w:p>
        </w:tc>
        <w:tc>
          <w:tcPr>
            <w:tcW w:w="2006" w:type="pct"/>
          </w:tcPr>
          <w:p w:rsidR="00AC02D2" w:rsidRPr="00E3009A" w:rsidRDefault="00AC02D2" w:rsidP="0082263D">
            <w:pPr>
              <w:rPr>
                <w:rFonts w:eastAsia="Times New Roman" w:cs="Times New Roman"/>
                <w:b/>
                <w:sz w:val="22"/>
                <w:lang w:eastAsia="lv-LV"/>
              </w:rPr>
            </w:pPr>
            <w:r w:rsidRPr="00E3009A">
              <w:rPr>
                <w:rFonts w:eastAsia="Times New Roman" w:cs="Times New Roman"/>
                <w:b/>
                <w:sz w:val="22"/>
                <w:lang w:eastAsia="lv-LV"/>
              </w:rPr>
              <w:t xml:space="preserve">Pārņemts </w:t>
            </w:r>
            <w:r w:rsidR="00EB787D" w:rsidRPr="00E3009A">
              <w:rPr>
                <w:rFonts w:eastAsia="Times New Roman" w:cs="Times New Roman"/>
                <w:b/>
                <w:sz w:val="22"/>
                <w:lang w:eastAsia="lv-LV"/>
              </w:rPr>
              <w:t>daļēji</w:t>
            </w:r>
          </w:p>
          <w:p w:rsidR="00AC02D2" w:rsidRPr="00E3009A" w:rsidRDefault="00456F34" w:rsidP="0082263D">
            <w:pPr>
              <w:rPr>
                <w:rFonts w:cs="Times New Roman"/>
                <w:sz w:val="22"/>
              </w:rPr>
            </w:pPr>
            <w:r w:rsidRPr="00E3009A">
              <w:rPr>
                <w:rFonts w:cs="Times New Roman"/>
                <w:sz w:val="22"/>
              </w:rPr>
              <w:t>Prasības p</w:t>
            </w:r>
            <w:r w:rsidR="00AC02D2" w:rsidRPr="00E3009A">
              <w:rPr>
                <w:rFonts w:cs="Times New Roman"/>
                <w:sz w:val="22"/>
              </w:rPr>
              <w:t xml:space="preserve">ilnībā </w:t>
            </w:r>
            <w:r w:rsidR="00AC02D2" w:rsidRPr="00E3009A">
              <w:rPr>
                <w:rFonts w:eastAsia="Times New Roman" w:cs="Times New Roman"/>
                <w:sz w:val="22"/>
                <w:lang w:eastAsia="lv-LV"/>
              </w:rPr>
              <w:t>tiks pārņemtas ar</w:t>
            </w:r>
          </w:p>
          <w:p w:rsidR="00AC02D2" w:rsidRPr="00E3009A" w:rsidRDefault="00AC02D2" w:rsidP="008A521E">
            <w:pPr>
              <w:rPr>
                <w:rFonts w:eastAsia="Times New Roman" w:cs="Times New Roman"/>
                <w:sz w:val="22"/>
                <w:lang w:eastAsia="lv-LV"/>
              </w:rPr>
            </w:pPr>
            <w:r w:rsidRPr="00E3009A">
              <w:rPr>
                <w:rFonts w:cs="Times New Roman"/>
                <w:sz w:val="22"/>
              </w:rPr>
              <w:t>Ministru kabineta noteikumu projektu „</w:t>
            </w:r>
            <w:r w:rsidRPr="00E3009A">
              <w:rPr>
                <w:rFonts w:cs="Times New Roman"/>
                <w:bCs/>
                <w:sz w:val="22"/>
              </w:rPr>
              <w:t>Energoefektivitātes pienākuma shēma”</w:t>
            </w:r>
            <w:r w:rsidRPr="00E3009A">
              <w:rPr>
                <w:rFonts w:cs="Times New Roman"/>
                <w:sz w:val="22"/>
              </w:rPr>
              <w:t>, ko paredzēts izdot, pamatojoties uz likumprojekt</w:t>
            </w:r>
            <w:r w:rsidR="008A521E" w:rsidRPr="00E3009A">
              <w:rPr>
                <w:rFonts w:cs="Times New Roman"/>
                <w:sz w:val="22"/>
              </w:rPr>
              <w:t>u</w:t>
            </w:r>
            <w:r w:rsidRPr="00E3009A">
              <w:rPr>
                <w:rFonts w:cs="Times New Roman"/>
                <w:sz w:val="22"/>
              </w:rPr>
              <w:t xml:space="preserve"> „Energoefektivitātes likums”</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8.</w:t>
            </w:r>
            <w:r w:rsidR="00EB787D" w:rsidRPr="00E3009A">
              <w:rPr>
                <w:rFonts w:eastAsia="Times New Roman" w:cs="Times New Roman"/>
                <w:sz w:val="22"/>
                <w:lang w:eastAsia="lv-LV"/>
              </w:rPr>
              <w:t> </w:t>
            </w:r>
            <w:r w:rsidR="00AC02D2" w:rsidRPr="00E3009A">
              <w:rPr>
                <w:rFonts w:eastAsia="Times New Roman" w:cs="Times New Roman"/>
                <w:sz w:val="22"/>
                <w:lang w:eastAsia="lv-LV"/>
              </w:rPr>
              <w:t>panta 1.</w:t>
            </w:r>
            <w:r w:rsidR="00EB787D" w:rsidRPr="00E3009A">
              <w:rPr>
                <w:rFonts w:eastAsia="Times New Roman" w:cs="Times New Roman"/>
                <w:sz w:val="22"/>
                <w:lang w:eastAsia="lv-LV"/>
              </w:rPr>
              <w:t> </w:t>
            </w:r>
            <w:r w:rsidR="00035E34" w:rsidRPr="00E3009A">
              <w:rPr>
                <w:rFonts w:eastAsia="Times New Roman" w:cs="Times New Roman"/>
                <w:sz w:val="22"/>
                <w:lang w:eastAsia="lv-LV"/>
              </w:rPr>
              <w:t xml:space="preserve">punkta pirmās </w:t>
            </w:r>
            <w:r w:rsidR="00AC02D2" w:rsidRPr="00E3009A">
              <w:rPr>
                <w:rFonts w:eastAsia="Times New Roman" w:cs="Times New Roman"/>
                <w:sz w:val="22"/>
                <w:lang w:eastAsia="lv-LV"/>
              </w:rPr>
              <w:t>daļas a)</w:t>
            </w:r>
          </w:p>
          <w:p w:rsidR="00AC02D2" w:rsidRPr="00E3009A" w:rsidRDefault="00AC02D2" w:rsidP="0082263D">
            <w:pPr>
              <w:rPr>
                <w:rFonts w:eastAsia="Times New Roman" w:cs="Times New Roman"/>
                <w:sz w:val="22"/>
                <w:lang w:eastAsia="lv-LV"/>
              </w:rPr>
            </w:pPr>
          </w:p>
        </w:tc>
        <w:tc>
          <w:tcPr>
            <w:tcW w:w="1321" w:type="pct"/>
            <w:gridSpan w:val="2"/>
          </w:tcPr>
          <w:p w:rsidR="00AC02D2" w:rsidRPr="00E3009A" w:rsidRDefault="00AC02D2" w:rsidP="0082263D">
            <w:pPr>
              <w:rPr>
                <w:rFonts w:eastAsia="Times New Roman" w:cs="Times New Roman"/>
                <w:sz w:val="22"/>
                <w:lang w:eastAsia="lv-LV"/>
              </w:rPr>
            </w:pPr>
            <w:r w:rsidRPr="00E3009A">
              <w:rPr>
                <w:rFonts w:eastAsia="Times New Roman" w:cs="Times New Roman"/>
                <w:sz w:val="22"/>
                <w:lang w:eastAsia="lv-LV"/>
              </w:rPr>
              <w:t>Likumprojekta 1</w:t>
            </w:r>
            <w:r w:rsidR="003B0C31">
              <w:rPr>
                <w:rFonts w:eastAsia="Times New Roman" w:cs="Times New Roman"/>
                <w:sz w:val="22"/>
                <w:lang w:eastAsia="lv-LV"/>
              </w:rPr>
              <w:t>3</w:t>
            </w:r>
            <w:r w:rsidRPr="00E3009A">
              <w:rPr>
                <w:rFonts w:eastAsia="Times New Roman" w:cs="Times New Roman"/>
                <w:sz w:val="22"/>
                <w:lang w:eastAsia="lv-LV"/>
              </w:rPr>
              <w:t>.</w:t>
            </w:r>
            <w:r w:rsidR="00E85E80" w:rsidRPr="00E3009A">
              <w:rPr>
                <w:rFonts w:eastAsia="Times New Roman" w:cs="Times New Roman"/>
                <w:sz w:val="22"/>
                <w:lang w:eastAsia="lv-LV"/>
              </w:rPr>
              <w:t> panta pirmā daļa un</w:t>
            </w:r>
            <w:r w:rsidRPr="00E3009A">
              <w:rPr>
                <w:rFonts w:eastAsia="Times New Roman" w:cs="Times New Roman"/>
                <w:sz w:val="22"/>
                <w:lang w:eastAsia="lv-LV"/>
              </w:rPr>
              <w:t xml:space="preserve"> 1</w:t>
            </w:r>
            <w:r w:rsidR="003B0C31">
              <w:rPr>
                <w:rFonts w:eastAsia="Times New Roman" w:cs="Times New Roman"/>
                <w:sz w:val="22"/>
                <w:lang w:eastAsia="lv-LV"/>
              </w:rPr>
              <w:t>4</w:t>
            </w:r>
            <w:r w:rsidRPr="00E3009A">
              <w:rPr>
                <w:rFonts w:eastAsia="Times New Roman" w:cs="Times New Roman"/>
                <w:sz w:val="22"/>
                <w:lang w:eastAsia="lv-LV"/>
              </w:rPr>
              <w:t>.</w:t>
            </w:r>
            <w:r w:rsidR="00E85E80" w:rsidRPr="00E3009A">
              <w:rPr>
                <w:rFonts w:eastAsia="Times New Roman" w:cs="Times New Roman"/>
                <w:sz w:val="22"/>
                <w:lang w:eastAsia="lv-LV"/>
              </w:rPr>
              <w:t> panta otrā daļa</w:t>
            </w:r>
          </w:p>
          <w:p w:rsidR="00AC02D2" w:rsidRPr="00E3009A" w:rsidRDefault="00AC02D2" w:rsidP="0082263D">
            <w:pPr>
              <w:rPr>
                <w:rFonts w:eastAsia="Times New Roman" w:cs="Times New Roman"/>
                <w:sz w:val="22"/>
                <w:lang w:eastAsia="lv-LV"/>
              </w:rPr>
            </w:pPr>
          </w:p>
        </w:tc>
        <w:tc>
          <w:tcPr>
            <w:tcW w:w="2006" w:type="pct"/>
          </w:tcPr>
          <w:p w:rsidR="00035E34" w:rsidRPr="00E3009A" w:rsidRDefault="00456F34" w:rsidP="00035E34">
            <w:pPr>
              <w:rPr>
                <w:rFonts w:eastAsia="Times New Roman" w:cs="Times New Roman"/>
                <w:b/>
                <w:sz w:val="22"/>
                <w:lang w:eastAsia="lv-LV"/>
              </w:rPr>
            </w:pPr>
            <w:r w:rsidRPr="00E3009A">
              <w:rPr>
                <w:rFonts w:eastAsia="Times New Roman" w:cs="Times New Roman"/>
                <w:b/>
                <w:sz w:val="22"/>
                <w:lang w:eastAsia="lv-LV"/>
              </w:rPr>
              <w:t>P</w:t>
            </w:r>
            <w:r w:rsidR="00035E34" w:rsidRPr="00E3009A">
              <w:rPr>
                <w:rFonts w:eastAsia="Times New Roman" w:cs="Times New Roman"/>
                <w:b/>
                <w:sz w:val="22"/>
                <w:lang w:eastAsia="lv-LV"/>
              </w:rPr>
              <w:t>ārņemts</w:t>
            </w:r>
            <w:r w:rsidRPr="00E3009A">
              <w:rPr>
                <w:rFonts w:eastAsia="Times New Roman" w:cs="Times New Roman"/>
                <w:b/>
                <w:sz w:val="22"/>
                <w:lang w:eastAsia="lv-LV"/>
              </w:rPr>
              <w:t xml:space="preserve"> daļēji</w:t>
            </w:r>
          </w:p>
          <w:p w:rsidR="00035E34" w:rsidRPr="00E3009A" w:rsidRDefault="009833E5" w:rsidP="00035E34">
            <w:pPr>
              <w:rPr>
                <w:rFonts w:eastAsia="Times New Roman" w:cs="Times New Roman"/>
                <w:sz w:val="22"/>
                <w:lang w:eastAsia="lv-LV"/>
              </w:rPr>
            </w:pPr>
            <w:r w:rsidRPr="00E3009A">
              <w:rPr>
                <w:rFonts w:cs="Times New Roman"/>
                <w:sz w:val="22"/>
              </w:rPr>
              <w:t>Prasības p</w:t>
            </w:r>
            <w:r w:rsidR="00035E34" w:rsidRPr="00E3009A">
              <w:rPr>
                <w:rFonts w:cs="Times New Roman"/>
                <w:sz w:val="22"/>
              </w:rPr>
              <w:t xml:space="preserve">ilnībā </w:t>
            </w:r>
            <w:r w:rsidR="00035E34" w:rsidRPr="00E3009A">
              <w:rPr>
                <w:rFonts w:eastAsia="Times New Roman" w:cs="Times New Roman"/>
                <w:sz w:val="22"/>
                <w:lang w:eastAsia="lv-LV"/>
              </w:rPr>
              <w:t>tiks pārņemtas ar:</w:t>
            </w:r>
          </w:p>
          <w:p w:rsidR="00035E34" w:rsidRPr="00E3009A" w:rsidRDefault="00035E34" w:rsidP="00035E34">
            <w:pPr>
              <w:rPr>
                <w:rFonts w:eastAsia="Times New Roman" w:cs="Times New Roman"/>
                <w:bCs/>
                <w:sz w:val="22"/>
                <w:lang w:eastAsia="lv-LV"/>
              </w:rPr>
            </w:pPr>
            <w:r w:rsidRPr="00E3009A">
              <w:rPr>
                <w:rFonts w:eastAsia="Times New Roman" w:cs="Times New Roman"/>
                <w:bCs/>
                <w:sz w:val="22"/>
                <w:lang w:eastAsia="lv-LV"/>
              </w:rPr>
              <w:t>1) Ministru kabineta noteikumu projektu „Grozījumi Ministru kabineta noteikumos Nr.382</w:t>
            </w:r>
            <w:r w:rsidRPr="00E3009A">
              <w:rPr>
                <w:rFonts w:eastAsia="Times New Roman" w:cs="Times New Roman"/>
                <w:sz w:val="22"/>
                <w:lang w:eastAsia="lv-LV"/>
              </w:rPr>
              <w:t xml:space="preserve"> „Noteikumi par neatkarīgiem ekspertiem ēku energoefektivitātes jomā””;</w:t>
            </w:r>
          </w:p>
          <w:p w:rsidR="00AC02D2" w:rsidRPr="00E3009A" w:rsidRDefault="00035E34" w:rsidP="00456F34">
            <w:pPr>
              <w:rPr>
                <w:rFonts w:eastAsia="Times New Roman" w:cs="Times New Roman"/>
                <w:sz w:val="22"/>
                <w:lang w:eastAsia="lv-LV"/>
              </w:rPr>
            </w:pPr>
            <w:r w:rsidRPr="00E3009A">
              <w:rPr>
                <w:rFonts w:eastAsia="Times New Roman" w:cs="Times New Roman"/>
                <w:sz w:val="22"/>
                <w:lang w:eastAsia="lv-LV"/>
              </w:rPr>
              <w:t>2)</w:t>
            </w:r>
            <w:r w:rsidRPr="00E3009A">
              <w:rPr>
                <w:rFonts w:eastAsia="Times New Roman" w:cs="Times New Roman"/>
                <w:bCs/>
                <w:sz w:val="22"/>
                <w:lang w:eastAsia="lv-LV"/>
              </w:rPr>
              <w:t xml:space="preserve"> Ministru kabineta noteikumu projektu „Grozījumi Ministru kabineta noteikumos </w:t>
            </w:r>
            <w:r w:rsidRPr="00E3009A">
              <w:rPr>
                <w:rFonts w:cs="Times New Roman"/>
                <w:sz w:val="22"/>
              </w:rPr>
              <w:t>Nr.138 „Noteikumi par rūpniecisko energoauditu””</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6A10B7" w:rsidRPr="00E3009A" w:rsidTr="00907112">
        <w:tc>
          <w:tcPr>
            <w:tcW w:w="885" w:type="pct"/>
            <w:gridSpan w:val="2"/>
          </w:tcPr>
          <w:p w:rsidR="006A10B7" w:rsidRPr="00E3009A" w:rsidRDefault="00E3009A" w:rsidP="00035E34">
            <w:pPr>
              <w:rPr>
                <w:rFonts w:eastAsia="Times New Roman" w:cs="Times New Roman"/>
                <w:sz w:val="22"/>
                <w:lang w:eastAsia="lv-LV"/>
              </w:rPr>
            </w:pPr>
            <w:r w:rsidRPr="003260A2">
              <w:rPr>
                <w:sz w:val="22"/>
              </w:rPr>
              <w:t xml:space="preserve">Direktīvas 2012/27/ES </w:t>
            </w:r>
            <w:r w:rsidR="006A10B7" w:rsidRPr="00E3009A">
              <w:rPr>
                <w:rFonts w:eastAsia="Times New Roman" w:cs="Times New Roman"/>
                <w:sz w:val="22"/>
                <w:lang w:eastAsia="lv-LV"/>
              </w:rPr>
              <w:t>8.</w:t>
            </w:r>
            <w:r w:rsidR="00EB787D" w:rsidRPr="00E3009A">
              <w:rPr>
                <w:rFonts w:eastAsia="Times New Roman" w:cs="Times New Roman"/>
                <w:sz w:val="22"/>
                <w:lang w:eastAsia="lv-LV"/>
              </w:rPr>
              <w:t> </w:t>
            </w:r>
            <w:r w:rsidR="006A10B7" w:rsidRPr="00E3009A">
              <w:rPr>
                <w:rFonts w:eastAsia="Times New Roman" w:cs="Times New Roman"/>
                <w:sz w:val="22"/>
                <w:lang w:eastAsia="lv-LV"/>
              </w:rPr>
              <w:t>panta 1.</w:t>
            </w:r>
            <w:r w:rsidR="00EB787D" w:rsidRPr="00E3009A">
              <w:rPr>
                <w:rFonts w:eastAsia="Times New Roman" w:cs="Times New Roman"/>
                <w:sz w:val="22"/>
                <w:lang w:eastAsia="lv-LV"/>
              </w:rPr>
              <w:t> </w:t>
            </w:r>
            <w:r w:rsidR="00035E34" w:rsidRPr="00E3009A">
              <w:rPr>
                <w:rFonts w:eastAsia="Times New Roman" w:cs="Times New Roman"/>
                <w:sz w:val="22"/>
                <w:lang w:eastAsia="lv-LV"/>
              </w:rPr>
              <w:t xml:space="preserve">punkta pirmās </w:t>
            </w:r>
            <w:r w:rsidR="006A10B7" w:rsidRPr="00E3009A">
              <w:rPr>
                <w:rFonts w:eastAsia="Times New Roman" w:cs="Times New Roman"/>
                <w:sz w:val="22"/>
                <w:lang w:eastAsia="lv-LV"/>
              </w:rPr>
              <w:t>daļas b)</w:t>
            </w:r>
          </w:p>
        </w:tc>
        <w:tc>
          <w:tcPr>
            <w:tcW w:w="1321" w:type="pct"/>
            <w:gridSpan w:val="2"/>
          </w:tcPr>
          <w:p w:rsidR="006A10B7" w:rsidRPr="00E3009A" w:rsidRDefault="006A10B7" w:rsidP="0082263D">
            <w:pPr>
              <w:rPr>
                <w:rFonts w:eastAsia="Times New Roman" w:cs="Times New Roman"/>
                <w:sz w:val="22"/>
                <w:lang w:eastAsia="lv-LV"/>
              </w:rPr>
            </w:pPr>
          </w:p>
        </w:tc>
        <w:tc>
          <w:tcPr>
            <w:tcW w:w="2006" w:type="pct"/>
          </w:tcPr>
          <w:p w:rsidR="006A10B7" w:rsidRPr="00F675C1" w:rsidRDefault="00F675C1" w:rsidP="0082263D">
            <w:pPr>
              <w:rPr>
                <w:rFonts w:eastAsia="Times New Roman" w:cs="Times New Roman"/>
                <w:b/>
                <w:sz w:val="22"/>
                <w:lang w:eastAsia="lv-LV"/>
              </w:rPr>
            </w:pPr>
            <w:r w:rsidRPr="00F675C1">
              <w:rPr>
                <w:rFonts w:eastAsia="Times New Roman"/>
                <w:sz w:val="22"/>
                <w:lang w:eastAsia="lv-LV"/>
              </w:rPr>
              <w:t>Latvija nav izvēlējusies iespēju ieviest Direktīvas 2012/27/ES 8. panta 1. punkta b) apakšpunkta prasības, jo ir izvēlējusies Direktīvas 2012/27/ES 8. panta 1. punkta a) apakšpunkta iespējas</w:t>
            </w:r>
          </w:p>
        </w:tc>
        <w:tc>
          <w:tcPr>
            <w:tcW w:w="788" w:type="pct"/>
          </w:tcPr>
          <w:p w:rsidR="006A10B7" w:rsidRPr="00E3009A" w:rsidRDefault="006A10B7" w:rsidP="0082263D">
            <w:pPr>
              <w:rPr>
                <w:rFonts w:cs="Times New Roman"/>
                <w:spacing w:val="-2"/>
                <w:sz w:val="22"/>
              </w:rPr>
            </w:pPr>
          </w:p>
        </w:tc>
      </w:tr>
      <w:tr w:rsidR="006A10B7" w:rsidRPr="00E3009A" w:rsidTr="00907112">
        <w:tc>
          <w:tcPr>
            <w:tcW w:w="885" w:type="pct"/>
            <w:gridSpan w:val="2"/>
          </w:tcPr>
          <w:p w:rsidR="006A10B7" w:rsidRPr="00E3009A" w:rsidRDefault="00E3009A" w:rsidP="00035E34">
            <w:pPr>
              <w:rPr>
                <w:rFonts w:eastAsia="Times New Roman" w:cs="Times New Roman"/>
                <w:sz w:val="22"/>
                <w:lang w:eastAsia="lv-LV"/>
              </w:rPr>
            </w:pPr>
            <w:r w:rsidRPr="003260A2">
              <w:rPr>
                <w:sz w:val="22"/>
              </w:rPr>
              <w:t xml:space="preserve">Direktīvas 2012/27/ES </w:t>
            </w:r>
            <w:r w:rsidR="006A10B7" w:rsidRPr="00E3009A">
              <w:rPr>
                <w:rFonts w:eastAsia="Times New Roman" w:cs="Times New Roman"/>
                <w:sz w:val="22"/>
                <w:lang w:eastAsia="lv-LV"/>
              </w:rPr>
              <w:t>8.</w:t>
            </w:r>
            <w:r w:rsidR="00EB787D" w:rsidRPr="00E3009A">
              <w:rPr>
                <w:rFonts w:eastAsia="Times New Roman" w:cs="Times New Roman"/>
                <w:sz w:val="22"/>
                <w:lang w:eastAsia="lv-LV"/>
              </w:rPr>
              <w:t> </w:t>
            </w:r>
            <w:r w:rsidR="006A10B7" w:rsidRPr="00E3009A">
              <w:rPr>
                <w:rFonts w:eastAsia="Times New Roman" w:cs="Times New Roman"/>
                <w:sz w:val="22"/>
                <w:lang w:eastAsia="lv-LV"/>
              </w:rPr>
              <w:t>panta 1.</w:t>
            </w:r>
            <w:r w:rsidR="00EB787D" w:rsidRPr="00E3009A">
              <w:rPr>
                <w:rFonts w:eastAsia="Times New Roman" w:cs="Times New Roman"/>
                <w:sz w:val="22"/>
                <w:lang w:eastAsia="lv-LV"/>
              </w:rPr>
              <w:t> </w:t>
            </w:r>
            <w:r w:rsidR="006A10B7" w:rsidRPr="00E3009A">
              <w:rPr>
                <w:rFonts w:eastAsia="Times New Roman" w:cs="Times New Roman"/>
                <w:sz w:val="22"/>
                <w:lang w:eastAsia="lv-LV"/>
              </w:rPr>
              <w:t xml:space="preserve">punkta </w:t>
            </w:r>
            <w:r w:rsidR="00035E34" w:rsidRPr="00E3009A">
              <w:rPr>
                <w:rFonts w:eastAsia="Times New Roman" w:cs="Times New Roman"/>
                <w:sz w:val="22"/>
                <w:lang w:eastAsia="lv-LV"/>
              </w:rPr>
              <w:t xml:space="preserve">otrā </w:t>
            </w:r>
            <w:r w:rsidR="006A10B7" w:rsidRPr="00E3009A">
              <w:rPr>
                <w:rFonts w:eastAsia="Times New Roman" w:cs="Times New Roman"/>
                <w:sz w:val="22"/>
                <w:lang w:eastAsia="lv-LV"/>
              </w:rPr>
              <w:t>daļa</w:t>
            </w:r>
          </w:p>
        </w:tc>
        <w:tc>
          <w:tcPr>
            <w:tcW w:w="1321" w:type="pct"/>
            <w:gridSpan w:val="2"/>
          </w:tcPr>
          <w:p w:rsidR="006A10B7" w:rsidRPr="00E3009A" w:rsidRDefault="006A10B7" w:rsidP="0082263D">
            <w:pPr>
              <w:rPr>
                <w:rFonts w:eastAsia="Times New Roman" w:cs="Times New Roman"/>
                <w:sz w:val="22"/>
                <w:lang w:eastAsia="lv-LV"/>
              </w:rPr>
            </w:pPr>
          </w:p>
        </w:tc>
        <w:tc>
          <w:tcPr>
            <w:tcW w:w="2006" w:type="pct"/>
          </w:tcPr>
          <w:p w:rsidR="006A10B7" w:rsidRPr="00F675C1" w:rsidRDefault="00F675C1" w:rsidP="0082263D">
            <w:pPr>
              <w:rPr>
                <w:rFonts w:eastAsia="Times New Roman" w:cs="Times New Roman"/>
                <w:sz w:val="22"/>
                <w:lang w:eastAsia="lv-LV"/>
              </w:rPr>
            </w:pPr>
            <w:r w:rsidRPr="00F675C1">
              <w:rPr>
                <w:rFonts w:eastAsia="Times New Roman"/>
                <w:sz w:val="22"/>
                <w:lang w:eastAsia="lv-LV"/>
              </w:rPr>
              <w:t>Latvija nav izvēlējusies iespēju ieviest Direktīvas 2012/27/ES 8. panta 1. punkta otrās daļas prasības, jo vēl nav izlemts par normas nepieciešamību</w:t>
            </w:r>
          </w:p>
        </w:tc>
        <w:tc>
          <w:tcPr>
            <w:tcW w:w="788" w:type="pct"/>
          </w:tcPr>
          <w:p w:rsidR="006A10B7" w:rsidRPr="00E3009A" w:rsidRDefault="006A10B7" w:rsidP="0082263D">
            <w:pPr>
              <w:rPr>
                <w:rFonts w:cs="Times New Roman"/>
                <w:spacing w:val="-2"/>
                <w:sz w:val="22"/>
              </w:rPr>
            </w:pP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8.</w:t>
            </w:r>
            <w:r w:rsidR="0074393F" w:rsidRPr="00E3009A">
              <w:rPr>
                <w:rFonts w:eastAsia="Times New Roman" w:cs="Times New Roman"/>
                <w:sz w:val="22"/>
                <w:lang w:eastAsia="lv-LV"/>
              </w:rPr>
              <w:t> </w:t>
            </w:r>
            <w:r w:rsidR="00AC02D2" w:rsidRPr="00E3009A">
              <w:rPr>
                <w:rFonts w:eastAsia="Times New Roman" w:cs="Times New Roman"/>
                <w:sz w:val="22"/>
                <w:lang w:eastAsia="lv-LV"/>
              </w:rPr>
              <w:t>panta 1.</w:t>
            </w:r>
            <w:r w:rsidR="0074393F" w:rsidRPr="00E3009A">
              <w:rPr>
                <w:rFonts w:eastAsia="Times New Roman" w:cs="Times New Roman"/>
                <w:sz w:val="22"/>
                <w:lang w:eastAsia="lv-LV"/>
              </w:rPr>
              <w:t> </w:t>
            </w:r>
            <w:r w:rsidR="00035E34" w:rsidRPr="00E3009A">
              <w:rPr>
                <w:rFonts w:eastAsia="Times New Roman" w:cs="Times New Roman"/>
                <w:sz w:val="22"/>
                <w:lang w:eastAsia="lv-LV"/>
              </w:rPr>
              <w:t xml:space="preserve">punkta trešā </w:t>
            </w:r>
            <w:r w:rsidR="00AC02D2" w:rsidRPr="00E3009A">
              <w:rPr>
                <w:rFonts w:eastAsia="Times New Roman" w:cs="Times New Roman"/>
                <w:sz w:val="22"/>
                <w:lang w:eastAsia="lv-LV"/>
              </w:rPr>
              <w:t>daļa</w:t>
            </w:r>
          </w:p>
        </w:tc>
        <w:tc>
          <w:tcPr>
            <w:tcW w:w="1321" w:type="pct"/>
            <w:gridSpan w:val="2"/>
          </w:tcPr>
          <w:p w:rsidR="00AC02D2" w:rsidRPr="00E3009A" w:rsidRDefault="00AC02D2" w:rsidP="003B0C31">
            <w:pPr>
              <w:rPr>
                <w:rFonts w:eastAsia="Times New Roman" w:cs="Times New Roman"/>
                <w:sz w:val="22"/>
                <w:lang w:eastAsia="lv-LV"/>
              </w:rPr>
            </w:pPr>
            <w:r w:rsidRPr="00E3009A">
              <w:rPr>
                <w:rFonts w:eastAsia="Times New Roman" w:cs="Times New Roman"/>
                <w:sz w:val="22"/>
                <w:lang w:eastAsia="lv-LV"/>
              </w:rPr>
              <w:t>Likumprojekta 1</w:t>
            </w:r>
            <w:r w:rsidR="003B0C31">
              <w:rPr>
                <w:rFonts w:eastAsia="Times New Roman" w:cs="Times New Roman"/>
                <w:sz w:val="22"/>
                <w:lang w:eastAsia="lv-LV"/>
              </w:rPr>
              <w:t>2</w:t>
            </w:r>
            <w:r w:rsidRPr="00E3009A">
              <w:rPr>
                <w:rFonts w:eastAsia="Times New Roman" w:cs="Times New Roman"/>
                <w:sz w:val="22"/>
                <w:lang w:eastAsia="lv-LV"/>
              </w:rPr>
              <w:t>.</w:t>
            </w:r>
            <w:r w:rsidR="00EB787D" w:rsidRPr="00E3009A">
              <w:rPr>
                <w:rFonts w:eastAsia="Times New Roman" w:cs="Times New Roman"/>
                <w:sz w:val="22"/>
                <w:lang w:eastAsia="lv-LV"/>
              </w:rPr>
              <w:t> panta</w:t>
            </w:r>
            <w:r w:rsidRPr="00E3009A">
              <w:rPr>
                <w:rFonts w:eastAsia="Times New Roman" w:cs="Times New Roman"/>
                <w:sz w:val="22"/>
                <w:lang w:eastAsia="lv-LV"/>
              </w:rPr>
              <w:t xml:space="preserve"> </w:t>
            </w:r>
            <w:r w:rsidR="0074393F" w:rsidRPr="00E3009A">
              <w:rPr>
                <w:rFonts w:eastAsia="Times New Roman" w:cs="Times New Roman"/>
                <w:sz w:val="22"/>
                <w:lang w:eastAsia="lv-LV"/>
              </w:rPr>
              <w:t>pirmā, otrā un trešā daļa</w:t>
            </w:r>
          </w:p>
        </w:tc>
        <w:tc>
          <w:tcPr>
            <w:tcW w:w="2006" w:type="pct"/>
          </w:tcPr>
          <w:p w:rsidR="00AC02D2" w:rsidRPr="00E3009A" w:rsidRDefault="00AC02D2"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AC02D2" w:rsidRPr="00E3009A" w:rsidRDefault="00AC02D2" w:rsidP="0082263D">
            <w:pPr>
              <w:rPr>
                <w:rFonts w:eastAsia="Times New Roman" w:cs="Times New Roman"/>
                <w:sz w:val="22"/>
                <w:lang w:eastAsia="lv-LV"/>
              </w:rPr>
            </w:pP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8.</w:t>
            </w:r>
            <w:r w:rsidR="0074393F" w:rsidRPr="00E3009A">
              <w:rPr>
                <w:rFonts w:eastAsia="Times New Roman" w:cs="Times New Roman"/>
                <w:sz w:val="22"/>
                <w:lang w:eastAsia="lv-LV"/>
              </w:rPr>
              <w:t> </w:t>
            </w:r>
            <w:r w:rsidR="00AC02D2" w:rsidRPr="00E3009A">
              <w:rPr>
                <w:rFonts w:eastAsia="Times New Roman" w:cs="Times New Roman"/>
                <w:sz w:val="22"/>
                <w:lang w:eastAsia="lv-LV"/>
              </w:rPr>
              <w:t>panta 1.</w:t>
            </w:r>
            <w:r w:rsidR="0074393F" w:rsidRPr="00E3009A">
              <w:rPr>
                <w:rFonts w:eastAsia="Times New Roman" w:cs="Times New Roman"/>
                <w:sz w:val="22"/>
                <w:lang w:eastAsia="lv-LV"/>
              </w:rPr>
              <w:t> </w:t>
            </w:r>
            <w:r w:rsidR="00035E34" w:rsidRPr="00E3009A">
              <w:rPr>
                <w:rFonts w:eastAsia="Times New Roman" w:cs="Times New Roman"/>
                <w:sz w:val="22"/>
                <w:lang w:eastAsia="lv-LV"/>
              </w:rPr>
              <w:t xml:space="preserve">punkta ceturtā </w:t>
            </w:r>
            <w:r w:rsidR="00AC02D2" w:rsidRPr="00E3009A">
              <w:rPr>
                <w:rFonts w:eastAsia="Times New Roman" w:cs="Times New Roman"/>
                <w:sz w:val="22"/>
                <w:lang w:eastAsia="lv-LV"/>
              </w:rPr>
              <w:t>daļa</w:t>
            </w:r>
          </w:p>
        </w:tc>
        <w:tc>
          <w:tcPr>
            <w:tcW w:w="1321" w:type="pct"/>
            <w:gridSpan w:val="2"/>
          </w:tcPr>
          <w:p w:rsidR="00AC02D2" w:rsidRPr="00E3009A" w:rsidRDefault="00AC02D2" w:rsidP="003B0C31">
            <w:pPr>
              <w:rPr>
                <w:rFonts w:eastAsia="Times New Roman" w:cs="Times New Roman"/>
                <w:sz w:val="22"/>
                <w:lang w:eastAsia="lv-LV"/>
              </w:rPr>
            </w:pPr>
            <w:r w:rsidRPr="00E3009A">
              <w:rPr>
                <w:rFonts w:eastAsia="Times New Roman" w:cs="Times New Roman"/>
                <w:sz w:val="22"/>
                <w:lang w:eastAsia="lv-LV"/>
              </w:rPr>
              <w:t>Likumprojekta 1</w:t>
            </w:r>
            <w:r w:rsidR="003B0C31">
              <w:rPr>
                <w:rFonts w:eastAsia="Times New Roman" w:cs="Times New Roman"/>
                <w:sz w:val="22"/>
                <w:lang w:eastAsia="lv-LV"/>
              </w:rPr>
              <w:t>2</w:t>
            </w:r>
            <w:r w:rsidRPr="00E3009A">
              <w:rPr>
                <w:rFonts w:eastAsia="Times New Roman" w:cs="Times New Roman"/>
                <w:sz w:val="22"/>
                <w:lang w:eastAsia="lv-LV"/>
              </w:rPr>
              <w:t>.</w:t>
            </w:r>
            <w:r w:rsidR="0074393F" w:rsidRPr="00E3009A">
              <w:rPr>
                <w:rFonts w:eastAsia="Times New Roman" w:cs="Times New Roman"/>
                <w:sz w:val="22"/>
                <w:lang w:eastAsia="lv-LV"/>
              </w:rPr>
              <w:t> </w:t>
            </w:r>
            <w:r w:rsidRPr="00E3009A">
              <w:rPr>
                <w:rFonts w:eastAsia="Times New Roman" w:cs="Times New Roman"/>
                <w:sz w:val="22"/>
                <w:lang w:eastAsia="lv-LV"/>
              </w:rPr>
              <w:t>pant</w:t>
            </w:r>
            <w:r w:rsidR="0074393F" w:rsidRPr="00E3009A">
              <w:rPr>
                <w:rFonts w:eastAsia="Times New Roman" w:cs="Times New Roman"/>
                <w:sz w:val="22"/>
                <w:lang w:eastAsia="lv-LV"/>
              </w:rPr>
              <w:t>a</w:t>
            </w:r>
            <w:r w:rsidRPr="00E3009A">
              <w:rPr>
                <w:rFonts w:eastAsia="Times New Roman" w:cs="Times New Roman"/>
                <w:sz w:val="22"/>
                <w:lang w:eastAsia="lv-LV"/>
              </w:rPr>
              <w:t xml:space="preserve"> </w:t>
            </w:r>
            <w:r w:rsidR="00C46D92">
              <w:rPr>
                <w:rFonts w:eastAsia="Times New Roman" w:cs="Times New Roman"/>
                <w:sz w:val="22"/>
                <w:lang w:eastAsia="lv-LV"/>
              </w:rPr>
              <w:t>trešā</w:t>
            </w:r>
            <w:r w:rsidR="0074393F" w:rsidRPr="00E3009A">
              <w:rPr>
                <w:rFonts w:eastAsia="Times New Roman" w:cs="Times New Roman"/>
                <w:sz w:val="22"/>
                <w:lang w:eastAsia="lv-LV"/>
              </w:rPr>
              <w:t xml:space="preserve"> daļa</w:t>
            </w:r>
          </w:p>
        </w:tc>
        <w:tc>
          <w:tcPr>
            <w:tcW w:w="2006" w:type="pct"/>
          </w:tcPr>
          <w:p w:rsidR="00AC02D2" w:rsidRPr="00E3009A" w:rsidRDefault="00AC02D2"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AC02D2" w:rsidRPr="00E3009A" w:rsidRDefault="00AC02D2" w:rsidP="0082263D">
            <w:pPr>
              <w:rPr>
                <w:rFonts w:eastAsia="Times New Roman" w:cs="Times New Roman"/>
                <w:sz w:val="22"/>
                <w:lang w:eastAsia="lv-LV"/>
              </w:rPr>
            </w:pP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8.</w:t>
            </w:r>
            <w:r w:rsidR="0074393F" w:rsidRPr="00E3009A">
              <w:rPr>
                <w:rFonts w:eastAsia="Times New Roman" w:cs="Times New Roman"/>
                <w:sz w:val="22"/>
                <w:lang w:eastAsia="lv-LV"/>
              </w:rPr>
              <w:t> </w:t>
            </w:r>
            <w:r w:rsidR="00AC02D2" w:rsidRPr="00E3009A">
              <w:rPr>
                <w:rFonts w:eastAsia="Times New Roman" w:cs="Times New Roman"/>
                <w:sz w:val="22"/>
                <w:lang w:eastAsia="lv-LV"/>
              </w:rPr>
              <w:t>panta 2.</w:t>
            </w:r>
            <w:r w:rsidR="0074393F" w:rsidRPr="00E3009A">
              <w:rPr>
                <w:rFonts w:eastAsia="Times New Roman" w:cs="Times New Roman"/>
                <w:sz w:val="22"/>
                <w:lang w:eastAsia="lv-LV"/>
              </w:rPr>
              <w:t> </w:t>
            </w:r>
            <w:r w:rsidR="00AC02D2" w:rsidRPr="00E3009A">
              <w:rPr>
                <w:rFonts w:eastAsia="Times New Roman" w:cs="Times New Roman"/>
                <w:sz w:val="22"/>
                <w:lang w:eastAsia="lv-LV"/>
              </w:rPr>
              <w:t>punkts</w:t>
            </w:r>
          </w:p>
          <w:p w:rsidR="00AC02D2" w:rsidRPr="00E3009A" w:rsidRDefault="00AC02D2" w:rsidP="0082263D">
            <w:pPr>
              <w:rPr>
                <w:rFonts w:eastAsia="Times New Roman" w:cs="Times New Roman"/>
                <w:sz w:val="22"/>
                <w:lang w:eastAsia="lv-LV"/>
              </w:rPr>
            </w:pPr>
          </w:p>
        </w:tc>
        <w:tc>
          <w:tcPr>
            <w:tcW w:w="1321" w:type="pct"/>
            <w:gridSpan w:val="2"/>
          </w:tcPr>
          <w:p w:rsidR="00AC02D2" w:rsidRPr="00E3009A" w:rsidRDefault="00AC02D2" w:rsidP="0082263D">
            <w:pPr>
              <w:rPr>
                <w:rFonts w:eastAsia="Times New Roman" w:cs="Times New Roman"/>
                <w:sz w:val="22"/>
                <w:lang w:eastAsia="lv-LV"/>
              </w:rPr>
            </w:pPr>
            <w:r w:rsidRPr="00E3009A">
              <w:rPr>
                <w:rFonts w:eastAsia="Times New Roman" w:cs="Times New Roman"/>
                <w:sz w:val="22"/>
                <w:lang w:eastAsia="lv-LV"/>
              </w:rPr>
              <w:t xml:space="preserve">Likumprojekta </w:t>
            </w:r>
            <w:r w:rsidR="001619DD">
              <w:rPr>
                <w:rFonts w:eastAsia="Times New Roman" w:cs="Times New Roman"/>
                <w:sz w:val="22"/>
                <w:lang w:eastAsia="lv-LV"/>
              </w:rPr>
              <w:t>12</w:t>
            </w:r>
            <w:r w:rsidRPr="00E3009A">
              <w:rPr>
                <w:rFonts w:eastAsia="Times New Roman" w:cs="Times New Roman"/>
                <w:sz w:val="22"/>
                <w:lang w:eastAsia="lv-LV"/>
              </w:rPr>
              <w:t>.</w:t>
            </w:r>
            <w:r w:rsidR="0074393F" w:rsidRPr="00E3009A">
              <w:rPr>
                <w:rFonts w:eastAsia="Times New Roman" w:cs="Times New Roman"/>
                <w:sz w:val="22"/>
                <w:lang w:eastAsia="lv-LV"/>
              </w:rPr>
              <w:t xml:space="preserve"> panta </w:t>
            </w:r>
            <w:r w:rsidR="00301F6F" w:rsidRPr="00E3009A">
              <w:rPr>
                <w:rFonts w:eastAsia="Times New Roman" w:cs="Times New Roman"/>
                <w:sz w:val="22"/>
                <w:lang w:eastAsia="lv-LV"/>
              </w:rPr>
              <w:t>ceturtā</w:t>
            </w:r>
            <w:r w:rsidR="0074393F" w:rsidRPr="00E3009A">
              <w:rPr>
                <w:rFonts w:eastAsia="Times New Roman" w:cs="Times New Roman"/>
                <w:sz w:val="22"/>
                <w:lang w:eastAsia="lv-LV"/>
              </w:rPr>
              <w:t xml:space="preserve"> </w:t>
            </w:r>
            <w:r w:rsidRPr="00E3009A">
              <w:rPr>
                <w:rFonts w:eastAsia="Times New Roman" w:cs="Times New Roman"/>
                <w:sz w:val="22"/>
                <w:lang w:eastAsia="lv-LV"/>
              </w:rPr>
              <w:t>daļa;</w:t>
            </w:r>
          </w:p>
          <w:p w:rsidR="00AC02D2" w:rsidRPr="00E3009A" w:rsidRDefault="00301F6F" w:rsidP="001619DD">
            <w:pPr>
              <w:rPr>
                <w:rFonts w:eastAsia="Times New Roman" w:cs="Times New Roman"/>
                <w:sz w:val="22"/>
                <w:lang w:eastAsia="lv-LV"/>
              </w:rPr>
            </w:pPr>
            <w:r w:rsidRPr="00E3009A">
              <w:rPr>
                <w:rFonts w:eastAsia="Times New Roman" w:cs="Times New Roman"/>
                <w:sz w:val="22"/>
                <w:lang w:eastAsia="lv-LV"/>
              </w:rPr>
              <w:t xml:space="preserve">Likumprojekta </w:t>
            </w:r>
            <w:r w:rsidR="001619DD">
              <w:rPr>
                <w:rFonts w:eastAsia="Times New Roman" w:cs="Times New Roman"/>
                <w:sz w:val="22"/>
                <w:lang w:eastAsia="lv-LV"/>
              </w:rPr>
              <w:t>8</w:t>
            </w:r>
            <w:r w:rsidR="0074393F" w:rsidRPr="00E3009A">
              <w:rPr>
                <w:rFonts w:eastAsia="Times New Roman" w:cs="Times New Roman"/>
                <w:sz w:val="22"/>
                <w:lang w:eastAsia="lv-LV"/>
              </w:rPr>
              <w:t>.</w:t>
            </w:r>
            <w:r w:rsidR="003654C3" w:rsidRPr="00E3009A">
              <w:rPr>
                <w:rFonts w:eastAsia="Times New Roman" w:cs="Times New Roman"/>
                <w:sz w:val="22"/>
                <w:lang w:eastAsia="lv-LV"/>
              </w:rPr>
              <w:t> </w:t>
            </w:r>
            <w:r w:rsidR="0074393F" w:rsidRPr="00E3009A">
              <w:rPr>
                <w:rFonts w:eastAsia="Times New Roman" w:cs="Times New Roman"/>
                <w:sz w:val="22"/>
                <w:lang w:eastAsia="lv-LV"/>
              </w:rPr>
              <w:t xml:space="preserve">panta otrās </w:t>
            </w:r>
            <w:r w:rsidR="00AC02D2" w:rsidRPr="00E3009A">
              <w:rPr>
                <w:rFonts w:eastAsia="Times New Roman" w:cs="Times New Roman"/>
                <w:sz w:val="22"/>
                <w:lang w:eastAsia="lv-LV"/>
              </w:rPr>
              <w:t>daļa</w:t>
            </w:r>
            <w:r w:rsidR="0074393F" w:rsidRPr="00E3009A">
              <w:rPr>
                <w:rFonts w:eastAsia="Times New Roman" w:cs="Times New Roman"/>
                <w:sz w:val="22"/>
                <w:lang w:eastAsia="lv-LV"/>
              </w:rPr>
              <w:t>s</w:t>
            </w:r>
            <w:r w:rsidR="00AC02D2" w:rsidRPr="00E3009A">
              <w:rPr>
                <w:rFonts w:eastAsia="Times New Roman" w:cs="Times New Roman"/>
                <w:sz w:val="22"/>
                <w:lang w:eastAsia="lv-LV"/>
              </w:rPr>
              <w:t xml:space="preserve"> 2.</w:t>
            </w:r>
            <w:r w:rsidR="0074393F" w:rsidRPr="00E3009A">
              <w:rPr>
                <w:rFonts w:eastAsia="Times New Roman" w:cs="Times New Roman"/>
                <w:sz w:val="22"/>
                <w:lang w:eastAsia="lv-LV"/>
              </w:rPr>
              <w:t> </w:t>
            </w:r>
            <w:r w:rsidR="00AC02D2" w:rsidRPr="00E3009A">
              <w:rPr>
                <w:rFonts w:eastAsia="Times New Roman" w:cs="Times New Roman"/>
                <w:sz w:val="22"/>
                <w:lang w:eastAsia="lv-LV"/>
              </w:rPr>
              <w:t>punkts</w:t>
            </w:r>
          </w:p>
        </w:tc>
        <w:tc>
          <w:tcPr>
            <w:tcW w:w="2006" w:type="pct"/>
          </w:tcPr>
          <w:p w:rsidR="00AC02D2" w:rsidRPr="00E3009A" w:rsidRDefault="0074393F"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AC02D2" w:rsidRPr="00E3009A" w:rsidRDefault="00AC02D2" w:rsidP="0082263D">
            <w:pPr>
              <w:rPr>
                <w:rFonts w:eastAsia="Times New Roman" w:cs="Times New Roman"/>
                <w:sz w:val="22"/>
                <w:lang w:eastAsia="lv-LV"/>
              </w:rPr>
            </w:pP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035E34">
            <w:pPr>
              <w:rPr>
                <w:rFonts w:eastAsia="Times New Roman" w:cs="Times New Roman"/>
                <w:sz w:val="22"/>
                <w:lang w:eastAsia="lv-LV"/>
              </w:rPr>
            </w:pPr>
            <w:r w:rsidRPr="003260A2">
              <w:rPr>
                <w:sz w:val="22"/>
              </w:rPr>
              <w:t xml:space="preserve">Direktīvas </w:t>
            </w:r>
            <w:r w:rsidRPr="003260A2">
              <w:rPr>
                <w:sz w:val="22"/>
              </w:rPr>
              <w:lastRenderedPageBreak/>
              <w:t xml:space="preserve">2012/27/ES </w:t>
            </w:r>
            <w:r w:rsidR="00AC02D2" w:rsidRPr="00E3009A">
              <w:rPr>
                <w:rFonts w:eastAsia="Times New Roman" w:cs="Times New Roman"/>
                <w:sz w:val="22"/>
                <w:lang w:eastAsia="lv-LV"/>
              </w:rPr>
              <w:t>8.</w:t>
            </w:r>
            <w:r w:rsidR="0074393F" w:rsidRPr="00E3009A">
              <w:rPr>
                <w:rFonts w:eastAsia="Times New Roman" w:cs="Times New Roman"/>
                <w:sz w:val="22"/>
                <w:lang w:eastAsia="lv-LV"/>
              </w:rPr>
              <w:t> </w:t>
            </w:r>
            <w:r w:rsidR="00AC02D2" w:rsidRPr="00E3009A">
              <w:rPr>
                <w:rFonts w:eastAsia="Times New Roman" w:cs="Times New Roman"/>
                <w:sz w:val="22"/>
                <w:lang w:eastAsia="lv-LV"/>
              </w:rPr>
              <w:t>panta 3.</w:t>
            </w:r>
            <w:r w:rsidR="0074393F" w:rsidRPr="00E3009A">
              <w:rPr>
                <w:rFonts w:eastAsia="Times New Roman" w:cs="Times New Roman"/>
                <w:sz w:val="22"/>
                <w:lang w:eastAsia="lv-LV"/>
              </w:rPr>
              <w:t> </w:t>
            </w:r>
            <w:r w:rsidR="00035E34" w:rsidRPr="00E3009A">
              <w:rPr>
                <w:rFonts w:eastAsia="Times New Roman" w:cs="Times New Roman"/>
                <w:sz w:val="22"/>
                <w:lang w:eastAsia="lv-LV"/>
              </w:rPr>
              <w:t xml:space="preserve">punkta pirmā </w:t>
            </w:r>
            <w:r w:rsidR="00AC02D2" w:rsidRPr="00E3009A">
              <w:rPr>
                <w:rFonts w:eastAsia="Times New Roman" w:cs="Times New Roman"/>
                <w:sz w:val="22"/>
                <w:lang w:eastAsia="lv-LV"/>
              </w:rPr>
              <w:t>daļa</w:t>
            </w:r>
          </w:p>
        </w:tc>
        <w:tc>
          <w:tcPr>
            <w:tcW w:w="1321" w:type="pct"/>
            <w:gridSpan w:val="2"/>
          </w:tcPr>
          <w:p w:rsidR="00AC02D2" w:rsidRPr="00E3009A" w:rsidRDefault="00AC02D2" w:rsidP="00301F6F">
            <w:pPr>
              <w:rPr>
                <w:rFonts w:eastAsia="Times New Roman" w:cs="Times New Roman"/>
                <w:sz w:val="22"/>
                <w:lang w:eastAsia="lv-LV"/>
              </w:rPr>
            </w:pPr>
            <w:r w:rsidRPr="00E3009A">
              <w:rPr>
                <w:rFonts w:eastAsia="Times New Roman" w:cs="Times New Roman"/>
                <w:sz w:val="22"/>
                <w:lang w:eastAsia="lv-LV"/>
              </w:rPr>
              <w:lastRenderedPageBreak/>
              <w:t xml:space="preserve">Likumprojekta </w:t>
            </w:r>
            <w:r w:rsidR="001619DD">
              <w:rPr>
                <w:rFonts w:eastAsia="Times New Roman" w:cs="Times New Roman"/>
                <w:sz w:val="22"/>
                <w:lang w:eastAsia="lv-LV"/>
              </w:rPr>
              <w:t>12</w:t>
            </w:r>
            <w:r w:rsidRPr="00E3009A">
              <w:rPr>
                <w:rFonts w:eastAsia="Times New Roman" w:cs="Times New Roman"/>
                <w:sz w:val="22"/>
                <w:lang w:eastAsia="lv-LV"/>
              </w:rPr>
              <w:t>.</w:t>
            </w:r>
            <w:r w:rsidR="0074393F" w:rsidRPr="00E3009A">
              <w:rPr>
                <w:rFonts w:eastAsia="Times New Roman" w:cs="Times New Roman"/>
                <w:sz w:val="22"/>
                <w:lang w:eastAsia="lv-LV"/>
              </w:rPr>
              <w:t> </w:t>
            </w:r>
            <w:r w:rsidRPr="00E3009A">
              <w:rPr>
                <w:rFonts w:eastAsia="Times New Roman" w:cs="Times New Roman"/>
                <w:sz w:val="22"/>
                <w:lang w:eastAsia="lv-LV"/>
              </w:rPr>
              <w:t xml:space="preserve">panta </w:t>
            </w:r>
            <w:r w:rsidR="00301F6F" w:rsidRPr="00E3009A">
              <w:rPr>
                <w:rFonts w:eastAsia="Times New Roman" w:cs="Times New Roman"/>
                <w:sz w:val="22"/>
                <w:lang w:eastAsia="lv-LV"/>
              </w:rPr>
              <w:lastRenderedPageBreak/>
              <w:t>piektā</w:t>
            </w:r>
            <w:r w:rsidR="0074393F" w:rsidRPr="00E3009A">
              <w:rPr>
                <w:rFonts w:eastAsia="Times New Roman" w:cs="Times New Roman"/>
                <w:sz w:val="22"/>
                <w:lang w:eastAsia="lv-LV"/>
              </w:rPr>
              <w:t xml:space="preserve"> </w:t>
            </w:r>
            <w:r w:rsidRPr="00E3009A">
              <w:rPr>
                <w:rFonts w:eastAsia="Times New Roman" w:cs="Times New Roman"/>
                <w:sz w:val="22"/>
                <w:lang w:eastAsia="lv-LV"/>
              </w:rPr>
              <w:t>daļa</w:t>
            </w:r>
          </w:p>
        </w:tc>
        <w:tc>
          <w:tcPr>
            <w:tcW w:w="2006" w:type="pct"/>
          </w:tcPr>
          <w:p w:rsidR="00AC02D2" w:rsidRPr="00E3009A" w:rsidRDefault="0074393F" w:rsidP="0082263D">
            <w:pPr>
              <w:rPr>
                <w:rFonts w:eastAsia="Times New Roman" w:cs="Times New Roman"/>
                <w:b/>
                <w:sz w:val="22"/>
                <w:lang w:eastAsia="lv-LV"/>
              </w:rPr>
            </w:pPr>
            <w:r w:rsidRPr="00E3009A">
              <w:rPr>
                <w:rFonts w:eastAsia="Times New Roman" w:cs="Times New Roman"/>
                <w:b/>
                <w:sz w:val="22"/>
                <w:lang w:eastAsia="lv-LV"/>
              </w:rPr>
              <w:lastRenderedPageBreak/>
              <w:t>Pārņemts pilnībā</w:t>
            </w:r>
          </w:p>
          <w:p w:rsidR="00AC02D2" w:rsidRPr="00E3009A" w:rsidRDefault="00AC02D2" w:rsidP="0082263D">
            <w:pPr>
              <w:rPr>
                <w:rFonts w:eastAsia="Times New Roman" w:cs="Times New Roman"/>
                <w:b/>
                <w:sz w:val="22"/>
                <w:lang w:eastAsia="lv-LV"/>
              </w:rPr>
            </w:pPr>
          </w:p>
        </w:tc>
        <w:tc>
          <w:tcPr>
            <w:tcW w:w="788" w:type="pct"/>
          </w:tcPr>
          <w:p w:rsidR="00AC02D2" w:rsidRPr="00E3009A" w:rsidRDefault="00AC02D2" w:rsidP="0082263D">
            <w:pPr>
              <w:rPr>
                <w:rFonts w:cs="Times New Roman"/>
                <w:sz w:val="22"/>
              </w:rPr>
            </w:pPr>
            <w:r w:rsidRPr="00E3009A">
              <w:rPr>
                <w:rFonts w:cs="Times New Roman"/>
                <w:spacing w:val="-2"/>
                <w:sz w:val="22"/>
              </w:rPr>
              <w:lastRenderedPageBreak/>
              <w:t xml:space="preserve">Neparedz </w:t>
            </w:r>
            <w:r w:rsidRPr="00E3009A">
              <w:rPr>
                <w:rFonts w:cs="Times New Roman"/>
                <w:spacing w:val="-2"/>
                <w:sz w:val="22"/>
              </w:rPr>
              <w:lastRenderedPageBreak/>
              <w:t>stingrākas prasības</w:t>
            </w:r>
          </w:p>
        </w:tc>
      </w:tr>
      <w:tr w:rsidR="00AC02D2" w:rsidRPr="00E3009A" w:rsidTr="00907112">
        <w:tc>
          <w:tcPr>
            <w:tcW w:w="885" w:type="pct"/>
            <w:gridSpan w:val="2"/>
          </w:tcPr>
          <w:p w:rsidR="00AC02D2" w:rsidRPr="00E3009A" w:rsidRDefault="00E3009A" w:rsidP="00035E34">
            <w:pPr>
              <w:rPr>
                <w:rFonts w:eastAsia="Times New Roman" w:cs="Times New Roman"/>
                <w:sz w:val="22"/>
                <w:lang w:eastAsia="lv-LV"/>
              </w:rPr>
            </w:pPr>
            <w:r w:rsidRPr="003260A2">
              <w:rPr>
                <w:sz w:val="22"/>
              </w:rPr>
              <w:lastRenderedPageBreak/>
              <w:t xml:space="preserve">Direktīvas 2012/27/ES </w:t>
            </w:r>
            <w:r w:rsidR="00AC02D2" w:rsidRPr="00E3009A">
              <w:rPr>
                <w:rFonts w:eastAsia="Times New Roman" w:cs="Times New Roman"/>
                <w:sz w:val="22"/>
                <w:lang w:eastAsia="lv-LV"/>
              </w:rPr>
              <w:t>8.</w:t>
            </w:r>
            <w:r w:rsidR="0074393F" w:rsidRPr="00E3009A">
              <w:rPr>
                <w:rFonts w:eastAsia="Times New Roman" w:cs="Times New Roman"/>
                <w:sz w:val="22"/>
                <w:lang w:eastAsia="lv-LV"/>
              </w:rPr>
              <w:t> </w:t>
            </w:r>
            <w:r w:rsidR="00AC02D2" w:rsidRPr="00E3009A">
              <w:rPr>
                <w:rFonts w:eastAsia="Times New Roman" w:cs="Times New Roman"/>
                <w:sz w:val="22"/>
                <w:lang w:eastAsia="lv-LV"/>
              </w:rPr>
              <w:t>panta 3.</w:t>
            </w:r>
            <w:r w:rsidR="0074393F" w:rsidRPr="00E3009A">
              <w:rPr>
                <w:rFonts w:eastAsia="Times New Roman" w:cs="Times New Roman"/>
                <w:sz w:val="22"/>
                <w:lang w:eastAsia="lv-LV"/>
              </w:rPr>
              <w:t> </w:t>
            </w:r>
            <w:r w:rsidR="00035E34" w:rsidRPr="00E3009A">
              <w:rPr>
                <w:rFonts w:eastAsia="Times New Roman" w:cs="Times New Roman"/>
                <w:sz w:val="22"/>
                <w:lang w:eastAsia="lv-LV"/>
              </w:rPr>
              <w:t xml:space="preserve">punkta otrā </w:t>
            </w:r>
            <w:r w:rsidR="00AC02D2" w:rsidRPr="00E3009A">
              <w:rPr>
                <w:rFonts w:eastAsia="Times New Roman" w:cs="Times New Roman"/>
                <w:sz w:val="22"/>
                <w:lang w:eastAsia="lv-LV"/>
              </w:rPr>
              <w:t>daļa</w:t>
            </w:r>
          </w:p>
        </w:tc>
        <w:tc>
          <w:tcPr>
            <w:tcW w:w="1321" w:type="pct"/>
            <w:gridSpan w:val="2"/>
          </w:tcPr>
          <w:p w:rsidR="00AC02D2" w:rsidRPr="00E3009A" w:rsidRDefault="00AC02D2" w:rsidP="0082263D">
            <w:pPr>
              <w:rPr>
                <w:rFonts w:eastAsia="Times New Roman" w:cs="Times New Roman"/>
                <w:sz w:val="22"/>
                <w:lang w:eastAsia="lv-LV"/>
              </w:rPr>
            </w:pPr>
          </w:p>
        </w:tc>
        <w:tc>
          <w:tcPr>
            <w:tcW w:w="2006" w:type="pct"/>
          </w:tcPr>
          <w:p w:rsidR="00F675C1" w:rsidRPr="00F675C1" w:rsidRDefault="00F675C1" w:rsidP="00F675C1">
            <w:pPr>
              <w:rPr>
                <w:rFonts w:eastAsia="Times New Roman"/>
                <w:b/>
                <w:sz w:val="22"/>
                <w:lang w:eastAsia="lv-LV"/>
              </w:rPr>
            </w:pPr>
            <w:r w:rsidRPr="00F675C1">
              <w:rPr>
                <w:rFonts w:eastAsia="Times New Roman"/>
                <w:b/>
                <w:sz w:val="22"/>
                <w:lang w:eastAsia="lv-LV"/>
              </w:rPr>
              <w:t>Pārņemts pilnībā</w:t>
            </w:r>
          </w:p>
          <w:p w:rsidR="00AC02D2" w:rsidRPr="00F675C1" w:rsidRDefault="00F675C1" w:rsidP="00F675C1">
            <w:pPr>
              <w:rPr>
                <w:rFonts w:eastAsia="Times New Roman" w:cs="Times New Roman"/>
                <w:b/>
                <w:sz w:val="22"/>
                <w:lang w:eastAsia="lv-LV"/>
              </w:rPr>
            </w:pPr>
            <w:r w:rsidRPr="00F675C1">
              <w:rPr>
                <w:sz w:val="22"/>
              </w:rPr>
              <w:t>Prasības pārņemtas ar Rīgas Tehniskās universitātes Būvniecības fakultātes Profesionālās Tālākizglītības centrs organizē licencētu profesionālas pilnveides izglītības programmu „Ēku un būvju energoefektivitātes audits” (LR IZM licence Nr. P-34 no 07.08.2009).</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8.</w:t>
            </w:r>
            <w:r w:rsidR="0074393F" w:rsidRPr="00E3009A">
              <w:rPr>
                <w:rFonts w:eastAsia="Times New Roman" w:cs="Times New Roman"/>
                <w:sz w:val="22"/>
                <w:lang w:eastAsia="lv-LV"/>
              </w:rPr>
              <w:t> </w:t>
            </w:r>
            <w:r w:rsidR="00AC02D2" w:rsidRPr="00E3009A">
              <w:rPr>
                <w:rFonts w:eastAsia="Times New Roman" w:cs="Times New Roman"/>
                <w:sz w:val="22"/>
                <w:lang w:eastAsia="lv-LV"/>
              </w:rPr>
              <w:t>panta 4.</w:t>
            </w:r>
            <w:r w:rsidR="0074393F" w:rsidRPr="00E3009A">
              <w:rPr>
                <w:rFonts w:eastAsia="Times New Roman" w:cs="Times New Roman"/>
                <w:sz w:val="22"/>
                <w:lang w:eastAsia="lv-LV"/>
              </w:rPr>
              <w:t> </w:t>
            </w:r>
            <w:r w:rsidR="00AC02D2" w:rsidRPr="00E3009A">
              <w:rPr>
                <w:rFonts w:eastAsia="Times New Roman" w:cs="Times New Roman"/>
                <w:sz w:val="22"/>
                <w:lang w:eastAsia="lv-LV"/>
              </w:rPr>
              <w:t>punkts</w:t>
            </w:r>
          </w:p>
        </w:tc>
        <w:tc>
          <w:tcPr>
            <w:tcW w:w="1321" w:type="pct"/>
            <w:gridSpan w:val="2"/>
          </w:tcPr>
          <w:p w:rsidR="00AC02D2" w:rsidRPr="00E3009A" w:rsidRDefault="00AC02D2" w:rsidP="001619DD">
            <w:pPr>
              <w:rPr>
                <w:rFonts w:eastAsia="Times New Roman" w:cs="Times New Roman"/>
                <w:sz w:val="22"/>
                <w:lang w:eastAsia="lv-LV"/>
              </w:rPr>
            </w:pPr>
            <w:r w:rsidRPr="00E3009A">
              <w:rPr>
                <w:rFonts w:eastAsia="Times New Roman" w:cs="Times New Roman"/>
                <w:sz w:val="22"/>
                <w:lang w:eastAsia="lv-LV"/>
              </w:rPr>
              <w:t>Likumprojekta</w:t>
            </w:r>
            <w:r w:rsidR="0074393F" w:rsidRPr="00E3009A">
              <w:rPr>
                <w:rFonts w:eastAsia="Times New Roman" w:cs="Times New Roman"/>
                <w:sz w:val="22"/>
                <w:lang w:eastAsia="lv-LV"/>
              </w:rPr>
              <w:t xml:space="preserve"> </w:t>
            </w:r>
            <w:r w:rsidRPr="00E3009A">
              <w:rPr>
                <w:rFonts w:eastAsia="Times New Roman" w:cs="Times New Roman"/>
                <w:sz w:val="22"/>
                <w:lang w:eastAsia="lv-LV"/>
              </w:rPr>
              <w:t>1</w:t>
            </w:r>
            <w:r w:rsidR="001619DD">
              <w:rPr>
                <w:rFonts w:eastAsia="Times New Roman" w:cs="Times New Roman"/>
                <w:sz w:val="22"/>
                <w:lang w:eastAsia="lv-LV"/>
              </w:rPr>
              <w:t>3</w:t>
            </w:r>
            <w:r w:rsidRPr="00E3009A">
              <w:rPr>
                <w:rFonts w:eastAsia="Times New Roman" w:cs="Times New Roman"/>
                <w:sz w:val="22"/>
                <w:lang w:eastAsia="lv-LV"/>
              </w:rPr>
              <w:t>.</w:t>
            </w:r>
            <w:r w:rsidR="0074393F" w:rsidRPr="00E3009A">
              <w:rPr>
                <w:rFonts w:eastAsia="Times New Roman" w:cs="Times New Roman"/>
                <w:sz w:val="22"/>
                <w:lang w:eastAsia="lv-LV"/>
              </w:rPr>
              <w:t> </w:t>
            </w:r>
            <w:r w:rsidRPr="00E3009A">
              <w:rPr>
                <w:rFonts w:eastAsia="Times New Roman" w:cs="Times New Roman"/>
                <w:sz w:val="22"/>
                <w:lang w:eastAsia="lv-LV"/>
              </w:rPr>
              <w:t>pant</w:t>
            </w:r>
            <w:r w:rsidR="0074393F" w:rsidRPr="00E3009A">
              <w:rPr>
                <w:rFonts w:eastAsia="Times New Roman" w:cs="Times New Roman"/>
                <w:sz w:val="22"/>
                <w:lang w:eastAsia="lv-LV"/>
              </w:rPr>
              <w:t>a</w:t>
            </w:r>
            <w:r w:rsidRPr="00E3009A">
              <w:rPr>
                <w:rFonts w:eastAsia="Times New Roman" w:cs="Times New Roman"/>
                <w:sz w:val="22"/>
                <w:lang w:eastAsia="lv-LV"/>
              </w:rPr>
              <w:t xml:space="preserve"> </w:t>
            </w:r>
            <w:r w:rsidR="0074393F" w:rsidRPr="00E3009A">
              <w:rPr>
                <w:rFonts w:eastAsia="Times New Roman" w:cs="Times New Roman"/>
                <w:sz w:val="22"/>
                <w:lang w:eastAsia="lv-LV"/>
              </w:rPr>
              <w:t>pirmā</w:t>
            </w:r>
            <w:r w:rsidRPr="00E3009A">
              <w:rPr>
                <w:rFonts w:eastAsia="Times New Roman" w:cs="Times New Roman"/>
                <w:sz w:val="22"/>
                <w:lang w:eastAsia="lv-LV"/>
              </w:rPr>
              <w:t xml:space="preserve"> un</w:t>
            </w:r>
            <w:r w:rsidR="0074393F" w:rsidRPr="00E3009A">
              <w:rPr>
                <w:rFonts w:eastAsia="Times New Roman" w:cs="Times New Roman"/>
                <w:sz w:val="22"/>
                <w:lang w:eastAsia="lv-LV"/>
              </w:rPr>
              <w:t xml:space="preserve"> </w:t>
            </w:r>
            <w:r w:rsidR="00C46D92">
              <w:rPr>
                <w:rFonts w:eastAsia="Times New Roman" w:cs="Times New Roman"/>
                <w:sz w:val="22"/>
                <w:lang w:eastAsia="lv-LV"/>
              </w:rPr>
              <w:t>ceturtā</w:t>
            </w:r>
            <w:r w:rsidR="0074393F" w:rsidRPr="00E3009A">
              <w:rPr>
                <w:rFonts w:eastAsia="Times New Roman" w:cs="Times New Roman"/>
                <w:sz w:val="22"/>
                <w:lang w:eastAsia="lv-LV"/>
              </w:rPr>
              <w:t xml:space="preserve"> </w:t>
            </w:r>
            <w:r w:rsidRPr="00E3009A">
              <w:rPr>
                <w:rFonts w:eastAsia="Times New Roman" w:cs="Times New Roman"/>
                <w:sz w:val="22"/>
                <w:lang w:eastAsia="lv-LV"/>
              </w:rPr>
              <w:t>daļa</w:t>
            </w:r>
          </w:p>
        </w:tc>
        <w:tc>
          <w:tcPr>
            <w:tcW w:w="2006" w:type="pct"/>
          </w:tcPr>
          <w:p w:rsidR="00AC02D2" w:rsidRPr="00E3009A" w:rsidRDefault="0074393F" w:rsidP="0082263D">
            <w:pPr>
              <w:rPr>
                <w:rFonts w:eastAsia="Times New Roman" w:cs="Times New Roman"/>
                <w:sz w:val="22"/>
                <w:lang w:eastAsia="lv-LV"/>
              </w:rPr>
            </w:pPr>
            <w:r w:rsidRPr="00E3009A">
              <w:rPr>
                <w:rFonts w:eastAsia="Times New Roman" w:cs="Times New Roman"/>
                <w:b/>
                <w:sz w:val="22"/>
                <w:lang w:eastAsia="lv-LV"/>
              </w:rPr>
              <w:t>Pārņemts pilnībā</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8.</w:t>
            </w:r>
            <w:r w:rsidR="0074393F" w:rsidRPr="00E3009A">
              <w:rPr>
                <w:rFonts w:eastAsia="Times New Roman" w:cs="Times New Roman"/>
                <w:sz w:val="22"/>
                <w:lang w:eastAsia="lv-LV"/>
              </w:rPr>
              <w:t> </w:t>
            </w:r>
            <w:r w:rsidR="00AC02D2" w:rsidRPr="00E3009A">
              <w:rPr>
                <w:rFonts w:eastAsia="Times New Roman" w:cs="Times New Roman"/>
                <w:sz w:val="22"/>
                <w:lang w:eastAsia="lv-LV"/>
              </w:rPr>
              <w:t>panta 5.</w:t>
            </w:r>
            <w:r w:rsidR="0074393F" w:rsidRPr="00E3009A">
              <w:rPr>
                <w:rFonts w:eastAsia="Times New Roman" w:cs="Times New Roman"/>
                <w:sz w:val="22"/>
                <w:lang w:eastAsia="lv-LV"/>
              </w:rPr>
              <w:t> </w:t>
            </w:r>
            <w:r w:rsidR="00AC02D2" w:rsidRPr="00E3009A">
              <w:rPr>
                <w:rFonts w:eastAsia="Times New Roman" w:cs="Times New Roman"/>
                <w:sz w:val="22"/>
                <w:lang w:eastAsia="lv-LV"/>
              </w:rPr>
              <w:t>punkts</w:t>
            </w:r>
          </w:p>
          <w:p w:rsidR="00AC02D2" w:rsidRPr="00E3009A" w:rsidRDefault="00AC02D2" w:rsidP="0082263D">
            <w:pPr>
              <w:rPr>
                <w:rFonts w:eastAsia="Times New Roman" w:cs="Times New Roman"/>
                <w:sz w:val="22"/>
                <w:lang w:eastAsia="lv-LV"/>
              </w:rPr>
            </w:pPr>
          </w:p>
        </w:tc>
        <w:tc>
          <w:tcPr>
            <w:tcW w:w="1321" w:type="pct"/>
            <w:gridSpan w:val="2"/>
          </w:tcPr>
          <w:p w:rsidR="00AC02D2" w:rsidRPr="00E3009A" w:rsidRDefault="00AC02D2" w:rsidP="001619DD">
            <w:pPr>
              <w:rPr>
                <w:rFonts w:eastAsia="Times New Roman" w:cs="Times New Roman"/>
                <w:sz w:val="22"/>
                <w:lang w:eastAsia="lv-LV"/>
              </w:rPr>
            </w:pPr>
            <w:r w:rsidRPr="00E3009A">
              <w:rPr>
                <w:rFonts w:eastAsia="Times New Roman" w:cs="Times New Roman"/>
                <w:sz w:val="22"/>
                <w:lang w:eastAsia="lv-LV"/>
              </w:rPr>
              <w:t>Likumprojekta</w:t>
            </w:r>
            <w:r w:rsidR="0074393F" w:rsidRPr="00E3009A">
              <w:rPr>
                <w:rFonts w:eastAsia="Times New Roman" w:cs="Times New Roman"/>
                <w:sz w:val="22"/>
                <w:lang w:eastAsia="lv-LV"/>
              </w:rPr>
              <w:t xml:space="preserve"> </w:t>
            </w:r>
            <w:r w:rsidRPr="00E3009A">
              <w:rPr>
                <w:rFonts w:eastAsia="Times New Roman" w:cs="Times New Roman"/>
                <w:sz w:val="22"/>
                <w:lang w:eastAsia="lv-LV"/>
              </w:rPr>
              <w:t>1</w:t>
            </w:r>
            <w:r w:rsidR="001619DD">
              <w:rPr>
                <w:rFonts w:eastAsia="Times New Roman" w:cs="Times New Roman"/>
                <w:sz w:val="22"/>
                <w:lang w:eastAsia="lv-LV"/>
              </w:rPr>
              <w:t>3</w:t>
            </w:r>
            <w:r w:rsidRPr="00E3009A">
              <w:rPr>
                <w:rFonts w:eastAsia="Times New Roman" w:cs="Times New Roman"/>
                <w:sz w:val="22"/>
                <w:lang w:eastAsia="lv-LV"/>
              </w:rPr>
              <w:t>.</w:t>
            </w:r>
            <w:r w:rsidR="0074393F" w:rsidRPr="00E3009A">
              <w:rPr>
                <w:rFonts w:eastAsia="Times New Roman" w:cs="Times New Roman"/>
                <w:sz w:val="22"/>
                <w:lang w:eastAsia="lv-LV"/>
              </w:rPr>
              <w:t> </w:t>
            </w:r>
            <w:r w:rsidRPr="00E3009A">
              <w:rPr>
                <w:rFonts w:eastAsia="Times New Roman" w:cs="Times New Roman"/>
                <w:sz w:val="22"/>
                <w:lang w:eastAsia="lv-LV"/>
              </w:rPr>
              <w:t xml:space="preserve">panta </w:t>
            </w:r>
            <w:r w:rsidR="0074393F" w:rsidRPr="00E3009A">
              <w:rPr>
                <w:rFonts w:eastAsia="Times New Roman" w:cs="Times New Roman"/>
                <w:sz w:val="22"/>
                <w:lang w:eastAsia="lv-LV"/>
              </w:rPr>
              <w:t xml:space="preserve">pirmā un </w:t>
            </w:r>
            <w:r w:rsidR="00C46D92">
              <w:rPr>
                <w:rFonts w:eastAsia="Times New Roman" w:cs="Times New Roman"/>
                <w:sz w:val="22"/>
                <w:lang w:eastAsia="lv-LV"/>
              </w:rPr>
              <w:t>ceturtā</w:t>
            </w:r>
            <w:r w:rsidR="0074393F" w:rsidRPr="00E3009A">
              <w:rPr>
                <w:rFonts w:eastAsia="Times New Roman" w:cs="Times New Roman"/>
                <w:sz w:val="22"/>
                <w:lang w:eastAsia="lv-LV"/>
              </w:rPr>
              <w:t xml:space="preserve"> daļa</w:t>
            </w:r>
          </w:p>
        </w:tc>
        <w:tc>
          <w:tcPr>
            <w:tcW w:w="2006" w:type="pct"/>
          </w:tcPr>
          <w:p w:rsidR="00AC02D2" w:rsidRPr="00E3009A" w:rsidRDefault="00AC02D2" w:rsidP="0082263D">
            <w:pPr>
              <w:rPr>
                <w:rFonts w:eastAsia="Times New Roman" w:cs="Times New Roman"/>
                <w:sz w:val="22"/>
                <w:lang w:eastAsia="lv-LV"/>
              </w:rPr>
            </w:pPr>
            <w:r w:rsidRPr="00E3009A">
              <w:rPr>
                <w:rFonts w:eastAsia="Times New Roman" w:cs="Times New Roman"/>
                <w:b/>
                <w:sz w:val="22"/>
                <w:lang w:eastAsia="lv-LV"/>
              </w:rPr>
              <w:t>Pārņemts daļēji</w:t>
            </w:r>
          </w:p>
          <w:p w:rsidR="00AC02D2" w:rsidRPr="00E3009A" w:rsidRDefault="00AC02D2" w:rsidP="0082263D">
            <w:pPr>
              <w:rPr>
                <w:rFonts w:eastAsia="Times New Roman" w:cs="Times New Roman"/>
                <w:sz w:val="22"/>
                <w:lang w:eastAsia="lv-LV"/>
              </w:rPr>
            </w:pPr>
            <w:r w:rsidRPr="00E3009A">
              <w:rPr>
                <w:rFonts w:eastAsia="Times New Roman" w:cs="Times New Roman"/>
                <w:bCs/>
                <w:sz w:val="22"/>
                <w:lang w:eastAsia="lv-LV"/>
              </w:rPr>
              <w:t>Prasības pilnībā tiks pārņemtas ar noteikumu projektu „Grozījumi Ministru kabineta noteikumos Nr.138</w:t>
            </w:r>
            <w:r w:rsidRPr="00E3009A">
              <w:rPr>
                <w:rFonts w:eastAsia="Times New Roman" w:cs="Times New Roman"/>
                <w:sz w:val="22"/>
                <w:lang w:eastAsia="lv-LV"/>
              </w:rPr>
              <w:t xml:space="preserve"> „Noteikumi par rūp</w:t>
            </w:r>
            <w:r w:rsidR="0074393F" w:rsidRPr="00E3009A">
              <w:rPr>
                <w:rFonts w:eastAsia="Times New Roman" w:cs="Times New Roman"/>
                <w:sz w:val="22"/>
                <w:lang w:eastAsia="lv-LV"/>
              </w:rPr>
              <w:t>niecisko energoauditu””</w:t>
            </w:r>
          </w:p>
          <w:p w:rsidR="00AC02D2" w:rsidRPr="00E3009A" w:rsidRDefault="00AC02D2" w:rsidP="0082263D">
            <w:pPr>
              <w:rPr>
                <w:rFonts w:eastAsia="Times New Roman" w:cs="Times New Roman"/>
                <w:sz w:val="22"/>
                <w:lang w:eastAsia="lv-LV"/>
              </w:rPr>
            </w:pPr>
            <w:r w:rsidRPr="00E3009A">
              <w:rPr>
                <w:rFonts w:eastAsia="Times New Roman" w:cs="Times New Roman"/>
                <w:bCs/>
                <w:sz w:val="22"/>
                <w:lang w:eastAsia="lv-LV"/>
              </w:rPr>
              <w:t>Atbildīgā Ekonomikas ministrija</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723801" w:rsidRPr="00E3009A" w:rsidTr="00907112">
        <w:tc>
          <w:tcPr>
            <w:tcW w:w="885" w:type="pct"/>
            <w:gridSpan w:val="2"/>
          </w:tcPr>
          <w:p w:rsidR="00723801" w:rsidRPr="00E3009A" w:rsidRDefault="00E3009A" w:rsidP="0082263D">
            <w:pPr>
              <w:rPr>
                <w:rFonts w:eastAsia="Times New Roman" w:cs="Times New Roman"/>
                <w:sz w:val="22"/>
                <w:lang w:eastAsia="lv-LV"/>
              </w:rPr>
            </w:pPr>
            <w:r w:rsidRPr="003260A2">
              <w:rPr>
                <w:sz w:val="22"/>
              </w:rPr>
              <w:t xml:space="preserve">Direktīvas 2012/27/ES </w:t>
            </w:r>
            <w:r w:rsidR="00723801" w:rsidRPr="00E3009A">
              <w:rPr>
                <w:rFonts w:eastAsia="Times New Roman" w:cs="Times New Roman"/>
                <w:sz w:val="22"/>
                <w:lang w:eastAsia="lv-LV"/>
              </w:rPr>
              <w:t>8.panta 6.punkts</w:t>
            </w:r>
          </w:p>
          <w:p w:rsidR="00723801" w:rsidRPr="00E3009A" w:rsidRDefault="00723801" w:rsidP="0082263D">
            <w:pPr>
              <w:rPr>
                <w:rFonts w:eastAsia="Times New Roman" w:cs="Times New Roman"/>
                <w:sz w:val="22"/>
                <w:lang w:eastAsia="lv-LV"/>
              </w:rPr>
            </w:pPr>
          </w:p>
        </w:tc>
        <w:tc>
          <w:tcPr>
            <w:tcW w:w="1321" w:type="pct"/>
            <w:gridSpan w:val="2"/>
          </w:tcPr>
          <w:p w:rsidR="00723801" w:rsidRPr="00E3009A" w:rsidRDefault="009F07B1" w:rsidP="001619DD">
            <w:pPr>
              <w:rPr>
                <w:rFonts w:eastAsia="Times New Roman" w:cs="Times New Roman"/>
                <w:sz w:val="22"/>
                <w:lang w:eastAsia="lv-LV"/>
              </w:rPr>
            </w:pPr>
            <w:r w:rsidRPr="00E3009A">
              <w:rPr>
                <w:rFonts w:eastAsia="Times New Roman" w:cs="Times New Roman"/>
                <w:sz w:val="22"/>
                <w:lang w:eastAsia="lv-LV"/>
              </w:rPr>
              <w:t>Likumprojekta 1</w:t>
            </w:r>
            <w:r w:rsidR="001619DD">
              <w:rPr>
                <w:rFonts w:eastAsia="Times New Roman" w:cs="Times New Roman"/>
                <w:sz w:val="22"/>
                <w:lang w:eastAsia="lv-LV"/>
              </w:rPr>
              <w:t>3</w:t>
            </w:r>
            <w:r w:rsidRPr="00E3009A">
              <w:rPr>
                <w:rFonts w:eastAsia="Times New Roman" w:cs="Times New Roman"/>
                <w:sz w:val="22"/>
                <w:lang w:eastAsia="lv-LV"/>
              </w:rPr>
              <w:t xml:space="preserve">. panta </w:t>
            </w:r>
            <w:r w:rsidR="00C46D92">
              <w:rPr>
                <w:rFonts w:eastAsia="Times New Roman" w:cs="Times New Roman"/>
                <w:sz w:val="22"/>
                <w:lang w:eastAsia="lv-LV"/>
              </w:rPr>
              <w:t>ceturtā</w:t>
            </w:r>
            <w:r w:rsidRPr="00E3009A">
              <w:rPr>
                <w:rFonts w:eastAsia="Times New Roman" w:cs="Times New Roman"/>
                <w:sz w:val="22"/>
                <w:lang w:eastAsia="lv-LV"/>
              </w:rPr>
              <w:t xml:space="preserve"> </w:t>
            </w:r>
            <w:r w:rsidR="00723801" w:rsidRPr="00E3009A">
              <w:rPr>
                <w:rFonts w:eastAsia="Times New Roman" w:cs="Times New Roman"/>
                <w:sz w:val="22"/>
                <w:lang w:eastAsia="lv-LV"/>
              </w:rPr>
              <w:t>daļa</w:t>
            </w:r>
          </w:p>
        </w:tc>
        <w:tc>
          <w:tcPr>
            <w:tcW w:w="2006" w:type="pct"/>
          </w:tcPr>
          <w:p w:rsidR="00723801" w:rsidRPr="00E3009A" w:rsidRDefault="009F07B1"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723801" w:rsidRPr="00E3009A" w:rsidRDefault="00723801" w:rsidP="0082263D">
            <w:pPr>
              <w:rPr>
                <w:rFonts w:eastAsia="Times New Roman" w:cs="Times New Roman"/>
                <w:sz w:val="22"/>
                <w:lang w:eastAsia="lv-LV"/>
              </w:rPr>
            </w:pPr>
          </w:p>
        </w:tc>
        <w:tc>
          <w:tcPr>
            <w:tcW w:w="788" w:type="pct"/>
          </w:tcPr>
          <w:p w:rsidR="00723801" w:rsidRPr="00E3009A" w:rsidRDefault="00AC02D2" w:rsidP="0082263D">
            <w:pPr>
              <w:rPr>
                <w:rFonts w:eastAsia="Times New Roman" w:cs="Times New Roman"/>
                <w:sz w:val="22"/>
                <w:lang w:eastAsia="lv-LV"/>
              </w:rPr>
            </w:pPr>
            <w:r w:rsidRPr="00E3009A">
              <w:rPr>
                <w:rFonts w:cs="Times New Roman"/>
                <w:spacing w:val="-2"/>
                <w:sz w:val="22"/>
              </w:rPr>
              <w:t>Neparedz stingrākas prasības</w:t>
            </w:r>
          </w:p>
        </w:tc>
      </w:tr>
      <w:tr w:rsidR="005A1676" w:rsidRPr="00E3009A" w:rsidTr="00907112">
        <w:tc>
          <w:tcPr>
            <w:tcW w:w="885" w:type="pct"/>
            <w:gridSpan w:val="2"/>
          </w:tcPr>
          <w:p w:rsidR="005A1676" w:rsidRPr="00E3009A" w:rsidRDefault="00E3009A" w:rsidP="0082263D">
            <w:pPr>
              <w:rPr>
                <w:rFonts w:eastAsia="Times New Roman" w:cs="Times New Roman"/>
                <w:sz w:val="22"/>
                <w:lang w:eastAsia="lv-LV"/>
              </w:rPr>
            </w:pPr>
            <w:r w:rsidRPr="003260A2">
              <w:rPr>
                <w:sz w:val="22"/>
              </w:rPr>
              <w:t xml:space="preserve">Direktīvas 2012/27/ES </w:t>
            </w:r>
            <w:r w:rsidR="005A1676" w:rsidRPr="00E3009A">
              <w:rPr>
                <w:rFonts w:eastAsia="Times New Roman" w:cs="Times New Roman"/>
                <w:sz w:val="22"/>
                <w:lang w:eastAsia="lv-LV"/>
              </w:rPr>
              <w:t>8. panta 7. punkta pirmā daļa</w:t>
            </w:r>
          </w:p>
        </w:tc>
        <w:tc>
          <w:tcPr>
            <w:tcW w:w="1321" w:type="pct"/>
            <w:gridSpan w:val="2"/>
          </w:tcPr>
          <w:p w:rsidR="005A1676" w:rsidRPr="00E3009A" w:rsidRDefault="005A1676" w:rsidP="001619DD">
            <w:pPr>
              <w:rPr>
                <w:rFonts w:eastAsia="Times New Roman" w:cs="Times New Roman"/>
                <w:sz w:val="22"/>
                <w:lang w:eastAsia="lv-LV"/>
              </w:rPr>
            </w:pPr>
            <w:r w:rsidRPr="00E3009A">
              <w:rPr>
                <w:rFonts w:eastAsia="Times New Roman" w:cs="Times New Roman"/>
                <w:sz w:val="22"/>
                <w:lang w:eastAsia="lv-LV"/>
              </w:rPr>
              <w:t>Likumprojekta 1</w:t>
            </w:r>
            <w:r w:rsidR="001619DD">
              <w:rPr>
                <w:rFonts w:eastAsia="Times New Roman" w:cs="Times New Roman"/>
                <w:sz w:val="22"/>
                <w:lang w:eastAsia="lv-LV"/>
              </w:rPr>
              <w:t>4</w:t>
            </w:r>
            <w:r w:rsidRPr="00E3009A">
              <w:rPr>
                <w:rFonts w:eastAsia="Times New Roman" w:cs="Times New Roman"/>
                <w:sz w:val="22"/>
                <w:lang w:eastAsia="lv-LV"/>
              </w:rPr>
              <w:t>. panta pirmā daļa</w:t>
            </w:r>
          </w:p>
        </w:tc>
        <w:tc>
          <w:tcPr>
            <w:tcW w:w="2006" w:type="pct"/>
          </w:tcPr>
          <w:p w:rsidR="005A1676" w:rsidRPr="00E3009A" w:rsidRDefault="005A1676" w:rsidP="005A1676">
            <w:pPr>
              <w:rPr>
                <w:rFonts w:eastAsia="Times New Roman" w:cs="Times New Roman"/>
                <w:b/>
                <w:sz w:val="22"/>
                <w:lang w:eastAsia="lv-LV"/>
              </w:rPr>
            </w:pPr>
            <w:r w:rsidRPr="00E3009A">
              <w:rPr>
                <w:rFonts w:eastAsia="Times New Roman" w:cs="Times New Roman"/>
                <w:b/>
                <w:sz w:val="22"/>
                <w:lang w:eastAsia="lv-LV"/>
              </w:rPr>
              <w:t>Pārņemts pilnībā</w:t>
            </w:r>
          </w:p>
          <w:p w:rsidR="005A1676" w:rsidRPr="00E3009A" w:rsidRDefault="005A1676" w:rsidP="0082263D">
            <w:pPr>
              <w:rPr>
                <w:rFonts w:eastAsia="Times New Roman" w:cs="Times New Roman"/>
                <w:b/>
                <w:sz w:val="22"/>
                <w:lang w:eastAsia="lv-LV"/>
              </w:rPr>
            </w:pPr>
          </w:p>
        </w:tc>
        <w:tc>
          <w:tcPr>
            <w:tcW w:w="788" w:type="pct"/>
          </w:tcPr>
          <w:p w:rsidR="005A1676" w:rsidRPr="00E3009A" w:rsidRDefault="00F56455" w:rsidP="0082263D">
            <w:pPr>
              <w:rPr>
                <w:rFonts w:cs="Times New Roman"/>
                <w:spacing w:val="-2"/>
                <w:sz w:val="22"/>
              </w:rPr>
            </w:pPr>
            <w:r w:rsidRPr="00E3009A">
              <w:rPr>
                <w:rFonts w:cs="Times New Roman"/>
                <w:spacing w:val="-2"/>
                <w:sz w:val="22"/>
              </w:rPr>
              <w:t>Neparedz stingrākas prasības</w:t>
            </w:r>
          </w:p>
        </w:tc>
      </w:tr>
      <w:tr w:rsidR="00723801" w:rsidRPr="00E3009A" w:rsidTr="00907112">
        <w:tc>
          <w:tcPr>
            <w:tcW w:w="885" w:type="pct"/>
            <w:gridSpan w:val="2"/>
          </w:tcPr>
          <w:p w:rsidR="00723801" w:rsidRPr="00E3009A" w:rsidRDefault="00E3009A" w:rsidP="0082263D">
            <w:pPr>
              <w:rPr>
                <w:rFonts w:eastAsia="Times New Roman" w:cs="Times New Roman"/>
                <w:sz w:val="22"/>
                <w:lang w:eastAsia="lv-LV"/>
              </w:rPr>
            </w:pPr>
            <w:r w:rsidRPr="003260A2">
              <w:rPr>
                <w:sz w:val="22"/>
              </w:rPr>
              <w:t xml:space="preserve">Direktīvas 2012/27/ES </w:t>
            </w:r>
            <w:r w:rsidR="00723801" w:rsidRPr="00E3009A">
              <w:rPr>
                <w:rFonts w:eastAsia="Times New Roman" w:cs="Times New Roman"/>
                <w:sz w:val="22"/>
                <w:lang w:eastAsia="lv-LV"/>
              </w:rPr>
              <w:t>8.</w:t>
            </w:r>
            <w:r w:rsidR="009F07B1" w:rsidRPr="00E3009A">
              <w:rPr>
                <w:rFonts w:eastAsia="Times New Roman" w:cs="Times New Roman"/>
                <w:sz w:val="22"/>
                <w:lang w:eastAsia="lv-LV"/>
              </w:rPr>
              <w:t> </w:t>
            </w:r>
            <w:r w:rsidR="00723801" w:rsidRPr="00E3009A">
              <w:rPr>
                <w:rFonts w:eastAsia="Times New Roman" w:cs="Times New Roman"/>
                <w:sz w:val="22"/>
                <w:lang w:eastAsia="lv-LV"/>
              </w:rPr>
              <w:t>panta 7.</w:t>
            </w:r>
            <w:r w:rsidR="009F07B1" w:rsidRPr="00E3009A">
              <w:rPr>
                <w:rFonts w:eastAsia="Times New Roman" w:cs="Times New Roman"/>
                <w:sz w:val="22"/>
                <w:lang w:eastAsia="lv-LV"/>
              </w:rPr>
              <w:t> </w:t>
            </w:r>
            <w:r w:rsidR="005A1676" w:rsidRPr="00E3009A">
              <w:rPr>
                <w:rFonts w:eastAsia="Times New Roman" w:cs="Times New Roman"/>
                <w:sz w:val="22"/>
                <w:lang w:eastAsia="lv-LV"/>
              </w:rPr>
              <w:t>punkta otrā daļa</w:t>
            </w:r>
          </w:p>
        </w:tc>
        <w:tc>
          <w:tcPr>
            <w:tcW w:w="1321" w:type="pct"/>
            <w:gridSpan w:val="2"/>
          </w:tcPr>
          <w:p w:rsidR="00723801" w:rsidRPr="00E3009A" w:rsidRDefault="00723801" w:rsidP="0082263D">
            <w:pPr>
              <w:rPr>
                <w:rFonts w:eastAsia="Times New Roman" w:cs="Times New Roman"/>
                <w:sz w:val="22"/>
                <w:lang w:eastAsia="lv-LV"/>
              </w:rPr>
            </w:pPr>
          </w:p>
        </w:tc>
        <w:tc>
          <w:tcPr>
            <w:tcW w:w="2006" w:type="pct"/>
          </w:tcPr>
          <w:p w:rsidR="00723801" w:rsidRPr="00E3009A" w:rsidRDefault="00723801" w:rsidP="0082263D">
            <w:pPr>
              <w:rPr>
                <w:rFonts w:eastAsia="Times New Roman" w:cs="Times New Roman"/>
                <w:sz w:val="22"/>
                <w:lang w:eastAsia="lv-LV"/>
              </w:rPr>
            </w:pPr>
            <w:r w:rsidRPr="00E3009A">
              <w:rPr>
                <w:rFonts w:cs="Times New Roman"/>
                <w:color w:val="000000"/>
                <w:sz w:val="22"/>
              </w:rPr>
              <w:t xml:space="preserve">Norma nesatur dalībvalstij saistošus pienākumus </w:t>
            </w:r>
          </w:p>
        </w:tc>
        <w:tc>
          <w:tcPr>
            <w:tcW w:w="788" w:type="pct"/>
          </w:tcPr>
          <w:p w:rsidR="00723801" w:rsidRPr="00E3009A" w:rsidRDefault="00723801" w:rsidP="0082263D">
            <w:pPr>
              <w:rPr>
                <w:rFonts w:eastAsia="Times New Roman" w:cs="Times New Roman"/>
                <w:sz w:val="22"/>
                <w:lang w:eastAsia="lv-LV"/>
              </w:rPr>
            </w:pP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9.</w:t>
            </w:r>
            <w:r w:rsidR="009F07B1" w:rsidRPr="00E3009A">
              <w:rPr>
                <w:rFonts w:eastAsia="Times New Roman" w:cs="Times New Roman"/>
                <w:sz w:val="22"/>
                <w:lang w:eastAsia="lv-LV"/>
              </w:rPr>
              <w:t> </w:t>
            </w:r>
            <w:r w:rsidR="00AC02D2" w:rsidRPr="00E3009A">
              <w:rPr>
                <w:rFonts w:eastAsia="Times New Roman" w:cs="Times New Roman"/>
                <w:sz w:val="22"/>
                <w:lang w:eastAsia="lv-LV"/>
              </w:rPr>
              <w:t>panta 1.</w:t>
            </w:r>
            <w:r w:rsidR="009F07B1" w:rsidRPr="00E3009A">
              <w:rPr>
                <w:rFonts w:eastAsia="Times New Roman" w:cs="Times New Roman"/>
                <w:sz w:val="22"/>
                <w:lang w:eastAsia="lv-LV"/>
              </w:rPr>
              <w:t> </w:t>
            </w:r>
            <w:r w:rsidR="00AC02D2" w:rsidRPr="00E3009A">
              <w:rPr>
                <w:rFonts w:eastAsia="Times New Roman" w:cs="Times New Roman"/>
                <w:sz w:val="22"/>
                <w:lang w:eastAsia="lv-LV"/>
              </w:rPr>
              <w:t>punkts</w:t>
            </w:r>
          </w:p>
        </w:tc>
        <w:tc>
          <w:tcPr>
            <w:tcW w:w="1321" w:type="pct"/>
            <w:gridSpan w:val="2"/>
          </w:tcPr>
          <w:p w:rsidR="00AC02D2" w:rsidRPr="00E3009A" w:rsidRDefault="00AC02D2" w:rsidP="0098263F">
            <w:pPr>
              <w:rPr>
                <w:rFonts w:eastAsia="Times New Roman" w:cs="Times New Roman"/>
                <w:sz w:val="22"/>
                <w:lang w:eastAsia="lv-LV"/>
              </w:rPr>
            </w:pPr>
            <w:r w:rsidRPr="00E3009A">
              <w:rPr>
                <w:rFonts w:eastAsia="Times New Roman" w:cs="Times New Roman"/>
                <w:sz w:val="22"/>
                <w:lang w:eastAsia="lv-LV"/>
              </w:rPr>
              <w:t>Likumprojekta</w:t>
            </w:r>
            <w:r w:rsidR="009F07B1" w:rsidRPr="00E3009A">
              <w:rPr>
                <w:rFonts w:eastAsia="Times New Roman" w:cs="Times New Roman"/>
                <w:sz w:val="22"/>
                <w:lang w:eastAsia="lv-LV"/>
              </w:rPr>
              <w:t xml:space="preserve"> </w:t>
            </w:r>
            <w:r w:rsidRPr="00E3009A">
              <w:rPr>
                <w:rFonts w:eastAsia="Times New Roman" w:cs="Times New Roman"/>
                <w:sz w:val="22"/>
                <w:lang w:eastAsia="lv-LV"/>
              </w:rPr>
              <w:t>1</w:t>
            </w:r>
            <w:r w:rsidR="001619DD">
              <w:rPr>
                <w:rFonts w:eastAsia="Times New Roman" w:cs="Times New Roman"/>
                <w:sz w:val="22"/>
                <w:lang w:eastAsia="lv-LV"/>
              </w:rPr>
              <w:t>1</w:t>
            </w:r>
            <w:r w:rsidRPr="00E3009A">
              <w:rPr>
                <w:rFonts w:eastAsia="Times New Roman" w:cs="Times New Roman"/>
                <w:sz w:val="22"/>
                <w:lang w:eastAsia="lv-LV"/>
              </w:rPr>
              <w:t>.</w:t>
            </w:r>
            <w:r w:rsidR="009F07B1" w:rsidRPr="00E3009A">
              <w:rPr>
                <w:rFonts w:eastAsia="Times New Roman" w:cs="Times New Roman"/>
                <w:sz w:val="22"/>
                <w:lang w:eastAsia="lv-LV"/>
              </w:rPr>
              <w:t> </w:t>
            </w:r>
            <w:r w:rsidRPr="00E3009A">
              <w:rPr>
                <w:rFonts w:eastAsia="Times New Roman" w:cs="Times New Roman"/>
                <w:sz w:val="22"/>
                <w:lang w:eastAsia="lv-LV"/>
              </w:rPr>
              <w:t>panta</w:t>
            </w:r>
            <w:r w:rsidR="009F07B1" w:rsidRPr="00E3009A">
              <w:rPr>
                <w:rFonts w:eastAsia="Times New Roman" w:cs="Times New Roman"/>
                <w:sz w:val="22"/>
                <w:lang w:eastAsia="lv-LV"/>
              </w:rPr>
              <w:t xml:space="preserve"> </w:t>
            </w:r>
            <w:r w:rsidR="0098263F">
              <w:rPr>
                <w:rFonts w:eastAsia="Times New Roman" w:cs="Times New Roman"/>
                <w:sz w:val="22"/>
                <w:lang w:eastAsia="lv-LV"/>
              </w:rPr>
              <w:t>sestā</w:t>
            </w:r>
            <w:r w:rsidR="009F07B1" w:rsidRPr="00E3009A">
              <w:rPr>
                <w:rFonts w:eastAsia="Times New Roman" w:cs="Times New Roman"/>
                <w:sz w:val="22"/>
                <w:lang w:eastAsia="lv-LV"/>
              </w:rPr>
              <w:t xml:space="preserve"> </w:t>
            </w:r>
            <w:r w:rsidRPr="00E3009A">
              <w:rPr>
                <w:rFonts w:eastAsia="Times New Roman" w:cs="Times New Roman"/>
                <w:sz w:val="22"/>
                <w:lang w:eastAsia="lv-LV"/>
              </w:rPr>
              <w:t>daļa</w:t>
            </w:r>
          </w:p>
        </w:tc>
        <w:tc>
          <w:tcPr>
            <w:tcW w:w="2006" w:type="pct"/>
          </w:tcPr>
          <w:p w:rsidR="00AC02D2" w:rsidRPr="00E3009A" w:rsidRDefault="009F07B1"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3624F6" w:rsidRPr="00E3009A" w:rsidRDefault="00301F6F" w:rsidP="003624F6">
            <w:pPr>
              <w:rPr>
                <w:rFonts w:eastAsia="Times New Roman" w:cs="Times New Roman"/>
                <w:sz w:val="22"/>
                <w:lang w:eastAsia="lv-LV"/>
              </w:rPr>
            </w:pPr>
            <w:r w:rsidRPr="00E3009A">
              <w:rPr>
                <w:rFonts w:eastAsia="Times New Roman" w:cs="Times New Roman"/>
                <w:sz w:val="22"/>
                <w:lang w:eastAsia="lv-LV"/>
              </w:rPr>
              <w:t>Prasības pārņemtas arī ar</w:t>
            </w:r>
            <w:r w:rsidR="003624F6" w:rsidRPr="00E3009A">
              <w:rPr>
                <w:rFonts w:eastAsia="Times New Roman" w:cs="Times New Roman"/>
                <w:sz w:val="22"/>
                <w:lang w:eastAsia="lv-LV"/>
              </w:rPr>
              <w:t>:</w:t>
            </w:r>
          </w:p>
          <w:p w:rsidR="003624F6" w:rsidRPr="00E3009A" w:rsidRDefault="003624F6" w:rsidP="003624F6">
            <w:pPr>
              <w:rPr>
                <w:rFonts w:eastAsia="Times New Roman" w:cs="Times New Roman"/>
                <w:sz w:val="22"/>
                <w:lang w:eastAsia="lv-LV"/>
              </w:rPr>
            </w:pPr>
            <w:r w:rsidRPr="00E3009A">
              <w:rPr>
                <w:rFonts w:eastAsia="Times New Roman" w:cs="Times New Roman"/>
                <w:sz w:val="22"/>
                <w:lang w:eastAsia="lv-LV"/>
              </w:rPr>
              <w:t>1)</w:t>
            </w:r>
            <w:r w:rsidR="00301F6F" w:rsidRPr="00E3009A">
              <w:rPr>
                <w:rFonts w:eastAsia="Times New Roman" w:cs="Times New Roman"/>
                <w:sz w:val="22"/>
                <w:lang w:eastAsia="lv-LV"/>
              </w:rPr>
              <w:t xml:space="preserve"> </w:t>
            </w:r>
            <w:r w:rsidRPr="00E3009A">
              <w:rPr>
                <w:rFonts w:eastAsia="Times New Roman" w:cs="Times New Roman"/>
                <w:sz w:val="22"/>
                <w:lang w:eastAsia="lv-LV"/>
              </w:rPr>
              <w:t>Ministru kabineta 2008.</w:t>
            </w:r>
            <w:r w:rsidR="00456F34" w:rsidRPr="00E3009A">
              <w:rPr>
                <w:rFonts w:eastAsia="Times New Roman" w:cs="Times New Roman"/>
                <w:sz w:val="22"/>
                <w:lang w:eastAsia="lv-LV"/>
              </w:rPr>
              <w:t> </w:t>
            </w:r>
            <w:r w:rsidRPr="00E3009A">
              <w:rPr>
                <w:rFonts w:eastAsia="Times New Roman" w:cs="Times New Roman"/>
                <w:sz w:val="22"/>
                <w:lang w:eastAsia="lv-LV"/>
              </w:rPr>
              <w:t>gada 16.</w:t>
            </w:r>
            <w:r w:rsidR="00456F34" w:rsidRPr="00E3009A">
              <w:rPr>
                <w:rFonts w:eastAsia="Times New Roman" w:cs="Times New Roman"/>
                <w:sz w:val="22"/>
                <w:lang w:eastAsia="lv-LV"/>
              </w:rPr>
              <w:t> </w:t>
            </w:r>
            <w:r w:rsidRPr="00E3009A">
              <w:rPr>
                <w:rFonts w:eastAsia="Times New Roman" w:cs="Times New Roman"/>
                <w:sz w:val="22"/>
                <w:lang w:eastAsia="lv-LV"/>
              </w:rPr>
              <w:t>decembra noteikum</w:t>
            </w:r>
            <w:r w:rsidR="00456F34" w:rsidRPr="00E3009A">
              <w:rPr>
                <w:rFonts w:eastAsia="Times New Roman" w:cs="Times New Roman"/>
                <w:sz w:val="22"/>
                <w:lang w:eastAsia="lv-LV"/>
              </w:rPr>
              <w:t>u</w:t>
            </w:r>
            <w:r w:rsidRPr="00E3009A">
              <w:rPr>
                <w:rFonts w:eastAsia="Times New Roman" w:cs="Times New Roman"/>
                <w:sz w:val="22"/>
                <w:lang w:eastAsia="lv-LV"/>
              </w:rPr>
              <w:t xml:space="preserve"> Nr.1048 „Dabasgāzes piegādes un lietošanas noteikumi” 12. un 16.</w:t>
            </w:r>
            <w:r w:rsidR="00456F34" w:rsidRPr="00E3009A">
              <w:rPr>
                <w:rFonts w:eastAsia="Times New Roman" w:cs="Times New Roman"/>
                <w:sz w:val="22"/>
                <w:lang w:eastAsia="lv-LV"/>
              </w:rPr>
              <w:t> </w:t>
            </w:r>
            <w:r w:rsidRPr="00E3009A">
              <w:rPr>
                <w:rFonts w:eastAsia="Times New Roman" w:cs="Times New Roman"/>
                <w:sz w:val="22"/>
                <w:lang w:eastAsia="lv-LV"/>
              </w:rPr>
              <w:t>punkt</w:t>
            </w:r>
            <w:r w:rsidR="00456F34" w:rsidRPr="00E3009A">
              <w:rPr>
                <w:rFonts w:eastAsia="Times New Roman" w:cs="Times New Roman"/>
                <w:sz w:val="22"/>
                <w:lang w:eastAsia="lv-LV"/>
              </w:rPr>
              <w:t>u</w:t>
            </w:r>
            <w:r w:rsidRPr="00E3009A">
              <w:rPr>
                <w:rFonts w:eastAsia="Times New Roman" w:cs="Times New Roman"/>
                <w:sz w:val="22"/>
                <w:lang w:eastAsia="lv-LV"/>
              </w:rPr>
              <w:t>;</w:t>
            </w:r>
          </w:p>
          <w:p w:rsidR="003624F6" w:rsidRPr="00E3009A" w:rsidRDefault="003624F6" w:rsidP="003624F6">
            <w:pPr>
              <w:rPr>
                <w:rFonts w:eastAsia="Times New Roman" w:cs="Times New Roman"/>
                <w:sz w:val="22"/>
                <w:lang w:eastAsia="lv-LV"/>
              </w:rPr>
            </w:pPr>
            <w:r w:rsidRPr="00E3009A">
              <w:rPr>
                <w:rFonts w:eastAsia="Times New Roman" w:cs="Times New Roman"/>
                <w:sz w:val="22"/>
                <w:lang w:eastAsia="lv-LV"/>
              </w:rPr>
              <w:t>2)</w:t>
            </w:r>
            <w:r w:rsidR="00301F6F" w:rsidRPr="00E3009A">
              <w:rPr>
                <w:rFonts w:eastAsia="Times New Roman" w:cs="Times New Roman"/>
                <w:sz w:val="22"/>
                <w:lang w:eastAsia="lv-LV"/>
              </w:rPr>
              <w:t xml:space="preserve"> </w:t>
            </w:r>
            <w:r w:rsidRPr="00E3009A">
              <w:rPr>
                <w:rFonts w:eastAsia="Times New Roman" w:cs="Times New Roman"/>
                <w:sz w:val="22"/>
                <w:lang w:eastAsia="lv-LV"/>
              </w:rPr>
              <w:t>Ministru kabinet</w:t>
            </w:r>
            <w:r w:rsidR="00456F34" w:rsidRPr="00E3009A">
              <w:rPr>
                <w:rFonts w:eastAsia="Times New Roman" w:cs="Times New Roman"/>
                <w:sz w:val="22"/>
                <w:lang w:eastAsia="lv-LV"/>
              </w:rPr>
              <w:t>a 2008. gada 21. oktobra noteikumu</w:t>
            </w:r>
            <w:r w:rsidRPr="00E3009A">
              <w:rPr>
                <w:rFonts w:eastAsia="Times New Roman" w:cs="Times New Roman"/>
                <w:sz w:val="22"/>
                <w:lang w:eastAsia="lv-LV"/>
              </w:rPr>
              <w:t xml:space="preserve"> Nr.876 „Siltumenerģijas piegādes un lietošanas noteikumi”</w:t>
            </w:r>
            <w:r w:rsidR="00B664E7" w:rsidRPr="00E3009A">
              <w:rPr>
                <w:rFonts w:eastAsia="Times New Roman" w:cs="Times New Roman"/>
                <w:sz w:val="22"/>
                <w:lang w:eastAsia="lv-LV"/>
              </w:rPr>
              <w:t xml:space="preserve"> </w:t>
            </w:r>
            <w:r w:rsidRPr="00E3009A">
              <w:rPr>
                <w:rFonts w:eastAsia="Times New Roman" w:cs="Times New Roman"/>
                <w:sz w:val="22"/>
                <w:lang w:eastAsia="lv-LV"/>
              </w:rPr>
              <w:t>8. un 15.punkt</w:t>
            </w:r>
            <w:r w:rsidR="00456F34" w:rsidRPr="00E3009A">
              <w:rPr>
                <w:rFonts w:eastAsia="Times New Roman" w:cs="Times New Roman"/>
                <w:sz w:val="22"/>
                <w:lang w:eastAsia="lv-LV"/>
              </w:rPr>
              <w:t>u</w:t>
            </w:r>
            <w:r w:rsidRPr="00E3009A">
              <w:rPr>
                <w:rFonts w:eastAsia="Times New Roman" w:cs="Times New Roman"/>
                <w:sz w:val="22"/>
                <w:lang w:eastAsia="lv-LV"/>
              </w:rPr>
              <w:t>;</w:t>
            </w:r>
          </w:p>
          <w:p w:rsidR="003624F6" w:rsidRPr="00E3009A" w:rsidRDefault="003624F6" w:rsidP="003624F6">
            <w:pPr>
              <w:rPr>
                <w:rFonts w:eastAsia="Times New Roman" w:cs="Times New Roman"/>
                <w:sz w:val="22"/>
                <w:lang w:eastAsia="lv-LV"/>
              </w:rPr>
            </w:pPr>
            <w:r w:rsidRPr="00E3009A">
              <w:rPr>
                <w:rFonts w:eastAsia="Times New Roman" w:cs="Times New Roman"/>
                <w:sz w:val="22"/>
                <w:lang w:eastAsia="lv-LV"/>
              </w:rPr>
              <w:t>3)</w:t>
            </w:r>
            <w:r w:rsidR="00301F6F" w:rsidRPr="00E3009A">
              <w:rPr>
                <w:rFonts w:eastAsia="Times New Roman" w:cs="Times New Roman"/>
                <w:sz w:val="22"/>
                <w:lang w:eastAsia="lv-LV"/>
              </w:rPr>
              <w:t xml:space="preserve"> </w:t>
            </w:r>
            <w:r w:rsidRPr="00E3009A">
              <w:rPr>
                <w:rFonts w:eastAsia="Times New Roman" w:cs="Times New Roman"/>
                <w:sz w:val="22"/>
                <w:lang w:eastAsia="lv-LV"/>
              </w:rPr>
              <w:t>Ministru kabineta 2014.</w:t>
            </w:r>
            <w:r w:rsidR="00456F34" w:rsidRPr="00E3009A">
              <w:rPr>
                <w:rFonts w:eastAsia="Times New Roman" w:cs="Times New Roman"/>
                <w:sz w:val="22"/>
                <w:lang w:eastAsia="lv-LV"/>
              </w:rPr>
              <w:t> </w:t>
            </w:r>
            <w:r w:rsidRPr="00E3009A">
              <w:rPr>
                <w:rFonts w:eastAsia="Times New Roman" w:cs="Times New Roman"/>
                <w:sz w:val="22"/>
                <w:lang w:eastAsia="lv-LV"/>
              </w:rPr>
              <w:t>gada 21.</w:t>
            </w:r>
            <w:r w:rsidR="00456F34" w:rsidRPr="00E3009A">
              <w:rPr>
                <w:rFonts w:eastAsia="Times New Roman" w:cs="Times New Roman"/>
                <w:sz w:val="22"/>
                <w:lang w:eastAsia="lv-LV"/>
              </w:rPr>
              <w:t> </w:t>
            </w:r>
            <w:r w:rsidRPr="00E3009A">
              <w:rPr>
                <w:rFonts w:eastAsia="Times New Roman" w:cs="Times New Roman"/>
                <w:sz w:val="22"/>
                <w:lang w:eastAsia="lv-LV"/>
              </w:rPr>
              <w:t>janvārī noteikumi</w:t>
            </w:r>
            <w:r w:rsidR="00301F6F" w:rsidRPr="00E3009A">
              <w:rPr>
                <w:rFonts w:eastAsia="Times New Roman" w:cs="Times New Roman"/>
                <w:sz w:val="22"/>
                <w:lang w:eastAsia="lv-LV"/>
              </w:rPr>
              <w:t>em</w:t>
            </w:r>
            <w:r w:rsidRPr="00E3009A">
              <w:rPr>
                <w:rFonts w:eastAsia="Times New Roman" w:cs="Times New Roman"/>
                <w:sz w:val="22"/>
                <w:lang w:eastAsia="lv-LV"/>
              </w:rPr>
              <w:t xml:space="preserve"> Nr.50 „Elektroenerģijas tirdzniecības un lietošanas noteikumi” 6. un 7.</w:t>
            </w:r>
            <w:r w:rsidR="00456F34" w:rsidRPr="00E3009A">
              <w:rPr>
                <w:rFonts w:eastAsia="Times New Roman" w:cs="Times New Roman"/>
                <w:sz w:val="22"/>
                <w:lang w:eastAsia="lv-LV"/>
              </w:rPr>
              <w:t> </w:t>
            </w:r>
            <w:r w:rsidRPr="00E3009A">
              <w:rPr>
                <w:rFonts w:eastAsia="Times New Roman" w:cs="Times New Roman"/>
                <w:sz w:val="22"/>
                <w:lang w:eastAsia="lv-LV"/>
              </w:rPr>
              <w:t>punkti ;</w:t>
            </w:r>
          </w:p>
          <w:p w:rsidR="00AC02D2" w:rsidRPr="00E3009A" w:rsidRDefault="003624F6" w:rsidP="003624F6">
            <w:pPr>
              <w:rPr>
                <w:rFonts w:eastAsia="Times New Roman" w:cs="Times New Roman"/>
                <w:sz w:val="22"/>
                <w:highlight w:val="cyan"/>
                <w:lang w:eastAsia="lv-LV"/>
              </w:rPr>
            </w:pPr>
            <w:r w:rsidRPr="00E3009A">
              <w:rPr>
                <w:rFonts w:eastAsia="Times New Roman" w:cs="Times New Roman"/>
                <w:sz w:val="22"/>
                <w:lang w:eastAsia="lv-LV"/>
              </w:rPr>
              <w:t>4)</w:t>
            </w:r>
            <w:r w:rsidR="00301F6F" w:rsidRPr="00E3009A">
              <w:rPr>
                <w:rFonts w:eastAsia="Times New Roman" w:cs="Times New Roman"/>
                <w:sz w:val="22"/>
                <w:lang w:eastAsia="lv-LV"/>
              </w:rPr>
              <w:t xml:space="preserve"> </w:t>
            </w:r>
            <w:r w:rsidRPr="00E3009A">
              <w:rPr>
                <w:rFonts w:eastAsia="Times New Roman" w:cs="Times New Roman"/>
                <w:sz w:val="22"/>
                <w:lang w:eastAsia="lv-LV"/>
              </w:rPr>
              <w:t>Ministru kabineta 2008.</w:t>
            </w:r>
            <w:r w:rsidR="00456F34" w:rsidRPr="00E3009A">
              <w:rPr>
                <w:rFonts w:eastAsia="Times New Roman" w:cs="Times New Roman"/>
                <w:sz w:val="22"/>
                <w:lang w:eastAsia="lv-LV"/>
              </w:rPr>
              <w:t> </w:t>
            </w:r>
            <w:r w:rsidRPr="00E3009A">
              <w:rPr>
                <w:rFonts w:eastAsia="Times New Roman" w:cs="Times New Roman"/>
                <w:sz w:val="22"/>
                <w:lang w:eastAsia="lv-LV"/>
              </w:rPr>
              <w:t xml:space="preserve">gada </w:t>
            </w:r>
            <w:r w:rsidRPr="00E3009A">
              <w:rPr>
                <w:rFonts w:eastAsia="Times New Roman" w:cs="Times New Roman"/>
                <w:sz w:val="22"/>
                <w:lang w:eastAsia="lv-LV"/>
              </w:rPr>
              <w:lastRenderedPageBreak/>
              <w:t>9.</w:t>
            </w:r>
            <w:r w:rsidR="00456F34" w:rsidRPr="00E3009A">
              <w:rPr>
                <w:rFonts w:eastAsia="Times New Roman" w:cs="Times New Roman"/>
                <w:sz w:val="22"/>
                <w:lang w:eastAsia="lv-LV"/>
              </w:rPr>
              <w:t> </w:t>
            </w:r>
            <w:r w:rsidRPr="00E3009A">
              <w:rPr>
                <w:rFonts w:eastAsia="Times New Roman" w:cs="Times New Roman"/>
                <w:sz w:val="22"/>
                <w:lang w:eastAsia="lv-LV"/>
              </w:rPr>
              <w:t>decembra noteikumi</w:t>
            </w:r>
            <w:r w:rsidR="00301F6F" w:rsidRPr="00E3009A">
              <w:rPr>
                <w:rFonts w:eastAsia="Times New Roman" w:cs="Times New Roman"/>
                <w:sz w:val="22"/>
                <w:lang w:eastAsia="lv-LV"/>
              </w:rPr>
              <w:t>em</w:t>
            </w:r>
            <w:r w:rsidRPr="00E3009A">
              <w:rPr>
                <w:rFonts w:eastAsia="Times New Roman" w:cs="Times New Roman"/>
                <w:sz w:val="22"/>
                <w:lang w:eastAsia="lv-LV"/>
              </w:rPr>
              <w:t xml:space="preserve"> Nr.1013 „Kārtība, kādā dzīvokļa īpašnieks daudzdzīvokļu dzīvojamā mājā norēķinās par pakalpojumiem, kas saistīti ar </w:t>
            </w:r>
            <w:r w:rsidR="00456F34" w:rsidRPr="00E3009A">
              <w:rPr>
                <w:rFonts w:eastAsia="Times New Roman" w:cs="Times New Roman"/>
                <w:sz w:val="22"/>
                <w:lang w:eastAsia="lv-LV"/>
              </w:rPr>
              <w:t>dzīvokļa īpašuma lietošanu” 14. </w:t>
            </w:r>
            <w:r w:rsidRPr="00E3009A">
              <w:rPr>
                <w:rFonts w:eastAsia="Times New Roman" w:cs="Times New Roman"/>
                <w:sz w:val="22"/>
                <w:lang w:eastAsia="lv-LV"/>
              </w:rPr>
              <w:t>punkts.- karstais ūdens</w:t>
            </w:r>
          </w:p>
        </w:tc>
        <w:tc>
          <w:tcPr>
            <w:tcW w:w="788" w:type="pct"/>
          </w:tcPr>
          <w:p w:rsidR="00AC02D2" w:rsidRPr="00E3009A" w:rsidRDefault="00AC02D2" w:rsidP="0082263D">
            <w:pPr>
              <w:rPr>
                <w:rFonts w:cs="Times New Roman"/>
                <w:sz w:val="22"/>
              </w:rPr>
            </w:pPr>
            <w:r w:rsidRPr="00E3009A">
              <w:rPr>
                <w:rFonts w:cs="Times New Roman"/>
                <w:spacing w:val="-2"/>
                <w:sz w:val="22"/>
              </w:rPr>
              <w:lastRenderedPageBreak/>
              <w:t>Neparedz stingrākas prasības</w:t>
            </w:r>
          </w:p>
        </w:tc>
      </w:tr>
      <w:tr w:rsidR="00035E34" w:rsidRPr="00E3009A" w:rsidTr="00907112">
        <w:tc>
          <w:tcPr>
            <w:tcW w:w="885" w:type="pct"/>
            <w:gridSpan w:val="2"/>
          </w:tcPr>
          <w:p w:rsidR="00035E34" w:rsidRPr="00E3009A" w:rsidRDefault="00E3009A" w:rsidP="00CC1360">
            <w:pPr>
              <w:rPr>
                <w:rFonts w:eastAsia="Times New Roman" w:cs="Times New Roman"/>
                <w:sz w:val="22"/>
                <w:lang w:eastAsia="lv-LV"/>
              </w:rPr>
            </w:pPr>
            <w:r w:rsidRPr="003260A2">
              <w:rPr>
                <w:sz w:val="22"/>
              </w:rPr>
              <w:lastRenderedPageBreak/>
              <w:t xml:space="preserve">Direktīvas 2012/27/ES </w:t>
            </w:r>
            <w:r w:rsidR="00035E34" w:rsidRPr="00E3009A">
              <w:rPr>
                <w:rFonts w:eastAsia="Times New Roman" w:cs="Times New Roman"/>
                <w:sz w:val="22"/>
                <w:lang w:eastAsia="lv-LV"/>
              </w:rPr>
              <w:t>9. panta 2. punkta a) un b) apakšpunkti</w:t>
            </w:r>
          </w:p>
        </w:tc>
        <w:tc>
          <w:tcPr>
            <w:tcW w:w="1321" w:type="pct"/>
            <w:gridSpan w:val="2"/>
          </w:tcPr>
          <w:p w:rsidR="00035E34" w:rsidRPr="00E3009A" w:rsidRDefault="00035E34" w:rsidP="00843FBE">
            <w:pPr>
              <w:rPr>
                <w:rFonts w:eastAsia="Times New Roman" w:cs="Times New Roman"/>
                <w:sz w:val="22"/>
                <w:lang w:eastAsia="lv-LV"/>
              </w:rPr>
            </w:pPr>
            <w:r w:rsidRPr="00E3009A">
              <w:rPr>
                <w:rFonts w:eastAsia="Times New Roman" w:cs="Times New Roman"/>
                <w:sz w:val="22"/>
                <w:lang w:eastAsia="lv-LV"/>
              </w:rPr>
              <w:t>Likumprojekta 1</w:t>
            </w:r>
            <w:r w:rsidR="001619DD">
              <w:rPr>
                <w:rFonts w:eastAsia="Times New Roman" w:cs="Times New Roman"/>
                <w:sz w:val="22"/>
                <w:lang w:eastAsia="lv-LV"/>
              </w:rPr>
              <w:t>0</w:t>
            </w:r>
            <w:r w:rsidRPr="00E3009A">
              <w:rPr>
                <w:rFonts w:eastAsia="Times New Roman" w:cs="Times New Roman"/>
                <w:sz w:val="22"/>
                <w:lang w:eastAsia="lv-LV"/>
              </w:rPr>
              <w:t xml:space="preserve">. panta </w:t>
            </w:r>
            <w:r w:rsidR="00843FBE">
              <w:rPr>
                <w:rFonts w:eastAsia="Times New Roman" w:cs="Times New Roman"/>
                <w:sz w:val="22"/>
                <w:lang w:eastAsia="lv-LV"/>
              </w:rPr>
              <w:t>trešā</w:t>
            </w:r>
            <w:r w:rsidRPr="00E3009A">
              <w:rPr>
                <w:rFonts w:eastAsia="Times New Roman" w:cs="Times New Roman"/>
                <w:sz w:val="22"/>
                <w:lang w:eastAsia="lv-LV"/>
              </w:rPr>
              <w:t xml:space="preserve"> daļa</w:t>
            </w:r>
          </w:p>
        </w:tc>
        <w:tc>
          <w:tcPr>
            <w:tcW w:w="2006" w:type="pct"/>
          </w:tcPr>
          <w:p w:rsidR="00035E34" w:rsidRPr="00E3009A" w:rsidRDefault="00035E34"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035E34" w:rsidRPr="00E3009A" w:rsidRDefault="00035E34" w:rsidP="0082263D">
            <w:pPr>
              <w:rPr>
                <w:rFonts w:cs="Times New Roman"/>
                <w:sz w:val="22"/>
              </w:rPr>
            </w:pPr>
          </w:p>
        </w:tc>
        <w:tc>
          <w:tcPr>
            <w:tcW w:w="788" w:type="pct"/>
          </w:tcPr>
          <w:p w:rsidR="00035E34" w:rsidRPr="00E3009A" w:rsidRDefault="00035E34" w:rsidP="0082263D">
            <w:pPr>
              <w:rPr>
                <w:rFonts w:cs="Times New Roman"/>
                <w:sz w:val="22"/>
              </w:rPr>
            </w:pPr>
            <w:r w:rsidRPr="00E3009A">
              <w:rPr>
                <w:rFonts w:cs="Times New Roman"/>
                <w:spacing w:val="-2"/>
                <w:sz w:val="22"/>
              </w:rPr>
              <w:t>Neparedz stingrākas prasības</w:t>
            </w:r>
          </w:p>
        </w:tc>
      </w:tr>
      <w:tr w:rsidR="00035E34" w:rsidRPr="00E3009A" w:rsidTr="00907112">
        <w:tc>
          <w:tcPr>
            <w:tcW w:w="885" w:type="pct"/>
            <w:gridSpan w:val="2"/>
          </w:tcPr>
          <w:p w:rsidR="00035E34" w:rsidRPr="00E3009A" w:rsidRDefault="00E3009A" w:rsidP="00CC1360">
            <w:pPr>
              <w:rPr>
                <w:rFonts w:eastAsia="Times New Roman" w:cs="Times New Roman"/>
                <w:sz w:val="22"/>
                <w:lang w:eastAsia="lv-LV"/>
              </w:rPr>
            </w:pPr>
            <w:r w:rsidRPr="003260A2">
              <w:rPr>
                <w:sz w:val="22"/>
              </w:rPr>
              <w:t xml:space="preserve">Direktīvas 2012/27/ES </w:t>
            </w:r>
            <w:r w:rsidR="00035E34" w:rsidRPr="00E3009A">
              <w:rPr>
                <w:rFonts w:eastAsia="Times New Roman" w:cs="Times New Roman"/>
                <w:sz w:val="22"/>
                <w:lang w:eastAsia="lv-LV"/>
              </w:rPr>
              <w:t>9. panta 2. punkta c) apakšpunkts</w:t>
            </w:r>
          </w:p>
        </w:tc>
        <w:tc>
          <w:tcPr>
            <w:tcW w:w="1321" w:type="pct"/>
            <w:gridSpan w:val="2"/>
          </w:tcPr>
          <w:p w:rsidR="00035E34" w:rsidRPr="00E3009A" w:rsidRDefault="00035E34" w:rsidP="0082263D">
            <w:pPr>
              <w:rPr>
                <w:rFonts w:eastAsia="Times New Roman" w:cs="Times New Roman"/>
                <w:sz w:val="22"/>
                <w:lang w:eastAsia="lv-LV"/>
              </w:rPr>
            </w:pPr>
          </w:p>
        </w:tc>
        <w:tc>
          <w:tcPr>
            <w:tcW w:w="2006" w:type="pct"/>
          </w:tcPr>
          <w:p w:rsidR="00035E34" w:rsidRPr="00E3009A" w:rsidRDefault="00035E34" w:rsidP="0082263D">
            <w:pPr>
              <w:rPr>
                <w:rFonts w:eastAsia="Times New Roman" w:cs="Times New Roman"/>
                <w:b/>
                <w:sz w:val="22"/>
                <w:lang w:eastAsia="lv-LV"/>
              </w:rPr>
            </w:pPr>
            <w:r w:rsidRPr="00E3009A">
              <w:rPr>
                <w:rFonts w:eastAsia="Times New Roman" w:cs="Times New Roman"/>
                <w:b/>
                <w:sz w:val="22"/>
                <w:lang w:eastAsia="lv-LV"/>
              </w:rPr>
              <w:t>Nav pārņemts</w:t>
            </w:r>
          </w:p>
          <w:p w:rsidR="00035E34" w:rsidRPr="00E3009A" w:rsidRDefault="00035E34" w:rsidP="0082263D">
            <w:pPr>
              <w:rPr>
                <w:rFonts w:eastAsia="Times New Roman" w:cs="Times New Roman"/>
                <w:bCs/>
                <w:sz w:val="22"/>
                <w:lang w:eastAsia="lv-LV"/>
              </w:rPr>
            </w:pPr>
            <w:r w:rsidRPr="00E3009A">
              <w:rPr>
                <w:rFonts w:eastAsia="Times New Roman" w:cs="Times New Roman"/>
                <w:bCs/>
                <w:sz w:val="22"/>
                <w:lang w:eastAsia="lv-LV"/>
              </w:rPr>
              <w:t xml:space="preserve">Prasības tiks pārņemtas ar </w:t>
            </w:r>
          </w:p>
          <w:p w:rsidR="00035E34" w:rsidRPr="00E3009A" w:rsidRDefault="00035E34" w:rsidP="0082263D">
            <w:pPr>
              <w:rPr>
                <w:rFonts w:eastAsia="Times New Roman" w:cs="Times New Roman"/>
                <w:bCs/>
                <w:sz w:val="22"/>
                <w:lang w:eastAsia="lv-LV"/>
              </w:rPr>
            </w:pPr>
            <w:r w:rsidRPr="00E3009A">
              <w:rPr>
                <w:rFonts w:eastAsia="Times New Roman" w:cs="Times New Roman"/>
                <w:bCs/>
                <w:sz w:val="22"/>
                <w:lang w:eastAsia="lv-LV"/>
              </w:rPr>
              <w:t>likumprojektu „Grozījumi Elektroenerģijas tirgus likumā”</w:t>
            </w:r>
          </w:p>
          <w:p w:rsidR="00035E34" w:rsidRPr="00E3009A" w:rsidRDefault="00035E34" w:rsidP="0082263D">
            <w:pPr>
              <w:rPr>
                <w:rFonts w:eastAsia="Times New Roman" w:cs="Times New Roman"/>
                <w:sz w:val="22"/>
                <w:lang w:eastAsia="lv-LV"/>
              </w:rPr>
            </w:pPr>
            <w:r w:rsidRPr="00E3009A">
              <w:rPr>
                <w:rFonts w:eastAsia="Times New Roman" w:cs="Times New Roman"/>
                <w:bCs/>
                <w:sz w:val="22"/>
                <w:lang w:eastAsia="lv-LV"/>
              </w:rPr>
              <w:t>Atbildīgā Ekonomikas ministrija</w:t>
            </w:r>
          </w:p>
        </w:tc>
        <w:tc>
          <w:tcPr>
            <w:tcW w:w="788" w:type="pct"/>
          </w:tcPr>
          <w:p w:rsidR="00035E34" w:rsidRPr="00E3009A" w:rsidRDefault="00035E34" w:rsidP="0082263D">
            <w:pPr>
              <w:rPr>
                <w:rFonts w:cs="Times New Roman"/>
                <w:spacing w:val="-2"/>
                <w:sz w:val="22"/>
              </w:rPr>
            </w:pPr>
            <w:r w:rsidRPr="00E3009A">
              <w:rPr>
                <w:rFonts w:cs="Times New Roman"/>
                <w:spacing w:val="-2"/>
                <w:sz w:val="22"/>
              </w:rPr>
              <w:t>Neparedz stingrākas prasības</w:t>
            </w:r>
          </w:p>
        </w:tc>
      </w:tr>
      <w:tr w:rsidR="00035E34" w:rsidRPr="00E3009A" w:rsidTr="00907112">
        <w:tc>
          <w:tcPr>
            <w:tcW w:w="885" w:type="pct"/>
            <w:gridSpan w:val="2"/>
          </w:tcPr>
          <w:p w:rsidR="00035E34" w:rsidRPr="00E3009A" w:rsidRDefault="00E3009A" w:rsidP="00CC1360">
            <w:pPr>
              <w:rPr>
                <w:rFonts w:eastAsia="Times New Roman" w:cs="Times New Roman"/>
                <w:sz w:val="22"/>
                <w:lang w:eastAsia="lv-LV"/>
              </w:rPr>
            </w:pPr>
            <w:r w:rsidRPr="003260A2">
              <w:rPr>
                <w:sz w:val="22"/>
              </w:rPr>
              <w:t xml:space="preserve">Direktīvas 2012/27/ES </w:t>
            </w:r>
            <w:r w:rsidR="00035E34" w:rsidRPr="00E3009A">
              <w:rPr>
                <w:rFonts w:eastAsia="Times New Roman" w:cs="Times New Roman"/>
                <w:sz w:val="22"/>
                <w:lang w:eastAsia="lv-LV"/>
              </w:rPr>
              <w:t>9. panta 2. punkta d) apakšpunkts</w:t>
            </w:r>
          </w:p>
        </w:tc>
        <w:tc>
          <w:tcPr>
            <w:tcW w:w="1321" w:type="pct"/>
            <w:gridSpan w:val="2"/>
          </w:tcPr>
          <w:p w:rsidR="00035E34" w:rsidRPr="00E3009A" w:rsidRDefault="00035E34" w:rsidP="0082263D">
            <w:pPr>
              <w:rPr>
                <w:rFonts w:eastAsia="Times New Roman" w:cs="Times New Roman"/>
                <w:sz w:val="22"/>
                <w:lang w:eastAsia="lv-LV"/>
              </w:rPr>
            </w:pPr>
          </w:p>
        </w:tc>
        <w:tc>
          <w:tcPr>
            <w:tcW w:w="2006" w:type="pct"/>
          </w:tcPr>
          <w:p w:rsidR="00035E34" w:rsidRPr="00E3009A" w:rsidRDefault="00035E34"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035E34" w:rsidRPr="00E3009A" w:rsidRDefault="00035E34" w:rsidP="00E43E2B">
            <w:pPr>
              <w:rPr>
                <w:rFonts w:eastAsia="Times New Roman" w:cs="Times New Roman"/>
                <w:b/>
                <w:sz w:val="22"/>
                <w:lang w:eastAsia="lv-LV"/>
              </w:rPr>
            </w:pPr>
            <w:r w:rsidRPr="00E3009A">
              <w:rPr>
                <w:rFonts w:eastAsia="Times New Roman" w:cs="Times New Roman"/>
                <w:bCs/>
                <w:sz w:val="22"/>
                <w:lang w:eastAsia="lv-LV"/>
              </w:rPr>
              <w:t>Ministru kabineta noteikumu Nr.</w:t>
            </w:r>
            <w:r w:rsidR="00E43E2B" w:rsidRPr="00E3009A">
              <w:rPr>
                <w:rFonts w:eastAsia="Times New Roman" w:cs="Times New Roman"/>
                <w:bCs/>
                <w:sz w:val="22"/>
                <w:lang w:eastAsia="lv-LV"/>
              </w:rPr>
              <w:t>50</w:t>
            </w:r>
            <w:r w:rsidRPr="00E3009A">
              <w:rPr>
                <w:rFonts w:eastAsia="Times New Roman" w:cs="Times New Roman"/>
                <w:sz w:val="22"/>
                <w:lang w:eastAsia="lv-LV"/>
              </w:rPr>
              <w:t xml:space="preserve"> „Elektroenerģijas tirdzniecības un lietošanas noteikumi” 106. punkts</w:t>
            </w:r>
          </w:p>
        </w:tc>
        <w:tc>
          <w:tcPr>
            <w:tcW w:w="788" w:type="pct"/>
          </w:tcPr>
          <w:p w:rsidR="00035E34" w:rsidRPr="00E3009A" w:rsidRDefault="00035E34" w:rsidP="0082263D">
            <w:pPr>
              <w:rPr>
                <w:rFonts w:cs="Times New Roman"/>
                <w:spacing w:val="-2"/>
                <w:sz w:val="22"/>
              </w:rPr>
            </w:pPr>
            <w:r w:rsidRPr="00E3009A">
              <w:rPr>
                <w:rFonts w:cs="Times New Roman"/>
                <w:spacing w:val="-2"/>
                <w:sz w:val="22"/>
              </w:rPr>
              <w:t>Neparedz stingrākas prasības</w:t>
            </w:r>
          </w:p>
        </w:tc>
      </w:tr>
      <w:tr w:rsidR="00035E34" w:rsidRPr="00E3009A" w:rsidTr="00907112">
        <w:tc>
          <w:tcPr>
            <w:tcW w:w="885" w:type="pct"/>
            <w:gridSpan w:val="2"/>
          </w:tcPr>
          <w:p w:rsidR="00035E34" w:rsidRPr="00E3009A" w:rsidRDefault="00E3009A" w:rsidP="00CC1360">
            <w:pPr>
              <w:rPr>
                <w:rFonts w:eastAsia="Times New Roman" w:cs="Times New Roman"/>
                <w:sz w:val="22"/>
                <w:lang w:eastAsia="lv-LV"/>
              </w:rPr>
            </w:pPr>
            <w:r w:rsidRPr="003260A2">
              <w:rPr>
                <w:sz w:val="22"/>
              </w:rPr>
              <w:t xml:space="preserve">Direktīvas 2012/27/ES </w:t>
            </w:r>
            <w:r w:rsidR="00035E34" w:rsidRPr="00E3009A">
              <w:rPr>
                <w:rFonts w:eastAsia="Times New Roman" w:cs="Times New Roman"/>
                <w:sz w:val="22"/>
                <w:lang w:eastAsia="lv-LV"/>
              </w:rPr>
              <w:t>9. panta 2. punkta e) apakšpunkts</w:t>
            </w:r>
          </w:p>
        </w:tc>
        <w:tc>
          <w:tcPr>
            <w:tcW w:w="1321" w:type="pct"/>
            <w:gridSpan w:val="2"/>
          </w:tcPr>
          <w:p w:rsidR="00035E34" w:rsidRPr="00E3009A" w:rsidRDefault="00035E34" w:rsidP="00843FBE">
            <w:pPr>
              <w:rPr>
                <w:rFonts w:eastAsia="Times New Roman" w:cs="Times New Roman"/>
                <w:sz w:val="22"/>
                <w:lang w:eastAsia="lv-LV"/>
              </w:rPr>
            </w:pPr>
            <w:r w:rsidRPr="00E3009A">
              <w:rPr>
                <w:rFonts w:eastAsia="Times New Roman" w:cs="Times New Roman"/>
                <w:sz w:val="22"/>
                <w:lang w:eastAsia="lv-LV"/>
              </w:rPr>
              <w:t>Likumprojekta 1</w:t>
            </w:r>
            <w:r w:rsidR="001619DD">
              <w:rPr>
                <w:rFonts w:eastAsia="Times New Roman" w:cs="Times New Roman"/>
                <w:sz w:val="22"/>
                <w:lang w:eastAsia="lv-LV"/>
              </w:rPr>
              <w:t>0</w:t>
            </w:r>
            <w:r w:rsidRPr="00E3009A">
              <w:rPr>
                <w:rFonts w:eastAsia="Times New Roman" w:cs="Times New Roman"/>
                <w:sz w:val="22"/>
                <w:lang w:eastAsia="lv-LV"/>
              </w:rPr>
              <w:t xml:space="preserve">. panta </w:t>
            </w:r>
            <w:r w:rsidR="00843FBE">
              <w:rPr>
                <w:rFonts w:eastAsia="Times New Roman" w:cs="Times New Roman"/>
                <w:sz w:val="22"/>
                <w:lang w:eastAsia="lv-LV"/>
              </w:rPr>
              <w:t>trešā</w:t>
            </w:r>
            <w:r w:rsidRPr="00E3009A">
              <w:rPr>
                <w:rFonts w:eastAsia="Times New Roman" w:cs="Times New Roman"/>
                <w:sz w:val="22"/>
                <w:lang w:eastAsia="lv-LV"/>
              </w:rPr>
              <w:t xml:space="preserve"> daļa</w:t>
            </w:r>
          </w:p>
        </w:tc>
        <w:tc>
          <w:tcPr>
            <w:tcW w:w="2006" w:type="pct"/>
          </w:tcPr>
          <w:p w:rsidR="00035E34" w:rsidRPr="00E3009A" w:rsidRDefault="00456F34" w:rsidP="0082263D">
            <w:pPr>
              <w:rPr>
                <w:rFonts w:eastAsia="Times New Roman" w:cs="Times New Roman"/>
                <w:b/>
                <w:sz w:val="22"/>
                <w:lang w:eastAsia="lv-LV"/>
              </w:rPr>
            </w:pPr>
            <w:r w:rsidRPr="00E3009A">
              <w:rPr>
                <w:rFonts w:eastAsia="Times New Roman" w:cs="Times New Roman"/>
                <w:b/>
                <w:sz w:val="22"/>
                <w:lang w:eastAsia="lv-LV"/>
              </w:rPr>
              <w:t>Pārņemts pilnībā</w:t>
            </w:r>
          </w:p>
        </w:tc>
        <w:tc>
          <w:tcPr>
            <w:tcW w:w="788" w:type="pct"/>
          </w:tcPr>
          <w:p w:rsidR="00035E34" w:rsidRPr="00E3009A" w:rsidRDefault="00035E34" w:rsidP="0082263D">
            <w:pPr>
              <w:rPr>
                <w:rFonts w:cs="Times New Roman"/>
                <w:spacing w:val="-2"/>
                <w:sz w:val="22"/>
              </w:rPr>
            </w:pPr>
            <w:r w:rsidRPr="00E3009A">
              <w:rPr>
                <w:rFonts w:cs="Times New Roman"/>
                <w:spacing w:val="-2"/>
                <w:sz w:val="22"/>
              </w:rPr>
              <w:t>Neparedz stingrākas prasības</w:t>
            </w:r>
          </w:p>
        </w:tc>
      </w:tr>
      <w:tr w:rsidR="00FA0410" w:rsidRPr="00E3009A" w:rsidTr="00907112">
        <w:tc>
          <w:tcPr>
            <w:tcW w:w="885" w:type="pct"/>
            <w:gridSpan w:val="2"/>
          </w:tcPr>
          <w:p w:rsidR="00723801" w:rsidRPr="00E3009A" w:rsidRDefault="00E3009A" w:rsidP="0082263D">
            <w:pPr>
              <w:rPr>
                <w:rFonts w:eastAsia="Times New Roman" w:cs="Times New Roman"/>
                <w:color w:val="000000" w:themeColor="text1"/>
                <w:sz w:val="22"/>
                <w:lang w:eastAsia="lv-LV"/>
              </w:rPr>
            </w:pPr>
            <w:r w:rsidRPr="003260A2">
              <w:rPr>
                <w:sz w:val="22"/>
              </w:rPr>
              <w:t xml:space="preserve">Direktīvas 2012/27/ES </w:t>
            </w:r>
            <w:r w:rsidR="00723801" w:rsidRPr="00E3009A">
              <w:rPr>
                <w:rFonts w:eastAsia="Times New Roman" w:cs="Times New Roman"/>
                <w:color w:val="000000" w:themeColor="text1"/>
                <w:sz w:val="22"/>
                <w:lang w:eastAsia="lv-LV"/>
              </w:rPr>
              <w:t>9.</w:t>
            </w:r>
            <w:r w:rsidR="00FA0410" w:rsidRPr="00E3009A">
              <w:rPr>
                <w:rFonts w:eastAsia="Times New Roman" w:cs="Times New Roman"/>
                <w:color w:val="000000" w:themeColor="text1"/>
                <w:sz w:val="22"/>
                <w:lang w:eastAsia="lv-LV"/>
              </w:rPr>
              <w:t> </w:t>
            </w:r>
            <w:r w:rsidR="00723801" w:rsidRPr="00E3009A">
              <w:rPr>
                <w:rFonts w:eastAsia="Times New Roman" w:cs="Times New Roman"/>
                <w:color w:val="000000" w:themeColor="text1"/>
                <w:sz w:val="22"/>
                <w:lang w:eastAsia="lv-LV"/>
              </w:rPr>
              <w:t>panta 3.</w:t>
            </w:r>
            <w:r w:rsidR="00FA0410" w:rsidRPr="00E3009A">
              <w:rPr>
                <w:rFonts w:eastAsia="Times New Roman" w:cs="Times New Roman"/>
                <w:color w:val="000000" w:themeColor="text1"/>
                <w:sz w:val="22"/>
                <w:lang w:eastAsia="lv-LV"/>
              </w:rPr>
              <w:t xml:space="preserve"> punkta pirmā </w:t>
            </w:r>
            <w:r w:rsidR="00147D1B" w:rsidRPr="00E3009A">
              <w:rPr>
                <w:rFonts w:eastAsia="Times New Roman" w:cs="Times New Roman"/>
                <w:color w:val="000000" w:themeColor="text1"/>
                <w:sz w:val="22"/>
                <w:lang w:eastAsia="lv-LV"/>
              </w:rPr>
              <w:t xml:space="preserve">un otrā </w:t>
            </w:r>
            <w:r w:rsidR="00FA0410" w:rsidRPr="00E3009A">
              <w:rPr>
                <w:rFonts w:eastAsia="Times New Roman" w:cs="Times New Roman"/>
                <w:color w:val="000000" w:themeColor="text1"/>
                <w:sz w:val="22"/>
                <w:lang w:eastAsia="lv-LV"/>
              </w:rPr>
              <w:t>daļa</w:t>
            </w:r>
          </w:p>
          <w:p w:rsidR="00723801" w:rsidRPr="00E3009A" w:rsidRDefault="00723801" w:rsidP="0082263D">
            <w:pPr>
              <w:rPr>
                <w:rFonts w:eastAsia="Times New Roman" w:cs="Times New Roman"/>
                <w:color w:val="000000" w:themeColor="text1"/>
                <w:sz w:val="22"/>
                <w:lang w:eastAsia="lv-LV"/>
              </w:rPr>
            </w:pPr>
          </w:p>
        </w:tc>
        <w:tc>
          <w:tcPr>
            <w:tcW w:w="1321" w:type="pct"/>
            <w:gridSpan w:val="2"/>
          </w:tcPr>
          <w:p w:rsidR="00723801" w:rsidRPr="00E3009A" w:rsidRDefault="00723801" w:rsidP="0082263D">
            <w:pPr>
              <w:rPr>
                <w:rFonts w:eastAsia="Times New Roman" w:cs="Times New Roman"/>
                <w:color w:val="000000" w:themeColor="text1"/>
                <w:sz w:val="22"/>
                <w:lang w:eastAsia="lv-LV"/>
              </w:rPr>
            </w:pPr>
          </w:p>
        </w:tc>
        <w:tc>
          <w:tcPr>
            <w:tcW w:w="2006" w:type="pct"/>
          </w:tcPr>
          <w:p w:rsidR="00035E34" w:rsidRPr="00E3009A" w:rsidRDefault="00147D1B" w:rsidP="00035E34">
            <w:pPr>
              <w:pStyle w:val="naiskr"/>
              <w:spacing w:before="0" w:after="0"/>
              <w:rPr>
                <w:sz w:val="22"/>
                <w:szCs w:val="22"/>
              </w:rPr>
            </w:pPr>
            <w:r w:rsidRPr="00E3009A">
              <w:rPr>
                <w:b/>
                <w:color w:val="000000"/>
                <w:sz w:val="22"/>
                <w:szCs w:val="22"/>
              </w:rPr>
              <w:t>Nav pārņemts</w:t>
            </w:r>
          </w:p>
          <w:p w:rsidR="00723801" w:rsidRDefault="00147D1B" w:rsidP="00147D1B">
            <w:pPr>
              <w:rPr>
                <w:rFonts w:cs="Times New Roman"/>
                <w:sz w:val="22"/>
              </w:rPr>
            </w:pPr>
            <w:r w:rsidRPr="00E3009A">
              <w:rPr>
                <w:rFonts w:cs="Times New Roman"/>
                <w:sz w:val="22"/>
              </w:rPr>
              <w:t xml:space="preserve">Prasības </w:t>
            </w:r>
            <w:r w:rsidR="00456F34" w:rsidRPr="00E3009A">
              <w:rPr>
                <w:rFonts w:cs="Times New Roman"/>
                <w:sz w:val="22"/>
              </w:rPr>
              <w:t xml:space="preserve">tiks </w:t>
            </w:r>
            <w:r w:rsidRPr="00E3009A">
              <w:rPr>
                <w:rFonts w:cs="Times New Roman"/>
                <w:sz w:val="22"/>
              </w:rPr>
              <w:t xml:space="preserve">pārņemtas ar </w:t>
            </w:r>
            <w:r w:rsidR="00035E34" w:rsidRPr="00E3009A">
              <w:rPr>
                <w:rFonts w:cs="Times New Roman"/>
                <w:sz w:val="22"/>
              </w:rPr>
              <w:t xml:space="preserve">Ministru kabineta noteikumu </w:t>
            </w:r>
            <w:r w:rsidRPr="00E3009A">
              <w:rPr>
                <w:rFonts w:cs="Times New Roman"/>
                <w:sz w:val="22"/>
              </w:rPr>
              <w:t>projektu</w:t>
            </w:r>
            <w:r w:rsidR="00035E34" w:rsidRPr="00E3009A">
              <w:rPr>
                <w:rFonts w:cs="Times New Roman"/>
                <w:sz w:val="22"/>
              </w:rPr>
              <w:t xml:space="preserve"> „Grozījumi Ministru kabineta 2008. gada 21. oktobra noteikumos Nr.876 „Siltumenerģijas pie</w:t>
            </w:r>
            <w:r w:rsidRPr="00E3009A">
              <w:rPr>
                <w:rFonts w:cs="Times New Roman"/>
                <w:sz w:val="22"/>
              </w:rPr>
              <w:t>gādes un lietošanas noteikumi””</w:t>
            </w:r>
          </w:p>
          <w:p w:rsidR="00F675C1" w:rsidRPr="00E3009A" w:rsidRDefault="00F675C1" w:rsidP="00147D1B">
            <w:pPr>
              <w:rPr>
                <w:rFonts w:eastAsia="Times New Roman" w:cs="Times New Roman"/>
                <w:color w:val="000000" w:themeColor="text1"/>
                <w:sz w:val="22"/>
                <w:lang w:eastAsia="lv-LV"/>
              </w:rPr>
            </w:pPr>
            <w:r w:rsidRPr="00F675C1">
              <w:rPr>
                <w:spacing w:val="-2"/>
                <w:sz w:val="22"/>
              </w:rPr>
              <w:t>Atbildīgā Ekonomikas ministrija</w:t>
            </w:r>
          </w:p>
        </w:tc>
        <w:tc>
          <w:tcPr>
            <w:tcW w:w="788" w:type="pct"/>
          </w:tcPr>
          <w:p w:rsidR="00723801" w:rsidRPr="00E3009A" w:rsidRDefault="001C361F" w:rsidP="0082263D">
            <w:pPr>
              <w:rPr>
                <w:rFonts w:eastAsia="Times New Roman" w:cs="Times New Roman"/>
                <w:color w:val="000000" w:themeColor="text1"/>
                <w:sz w:val="22"/>
                <w:lang w:eastAsia="lv-LV"/>
              </w:rPr>
            </w:pPr>
            <w:r w:rsidRPr="00E3009A">
              <w:rPr>
                <w:rFonts w:cs="Times New Roman"/>
                <w:spacing w:val="-2"/>
                <w:sz w:val="22"/>
              </w:rPr>
              <w:t>Neparedz stingrākas prasības</w:t>
            </w:r>
          </w:p>
        </w:tc>
      </w:tr>
      <w:tr w:rsidR="00FA0410" w:rsidRPr="00E3009A" w:rsidTr="00907112">
        <w:tc>
          <w:tcPr>
            <w:tcW w:w="885" w:type="pct"/>
            <w:gridSpan w:val="2"/>
          </w:tcPr>
          <w:p w:rsidR="00FA0410" w:rsidRPr="00E3009A" w:rsidRDefault="00E3009A" w:rsidP="0082263D">
            <w:pPr>
              <w:rPr>
                <w:rFonts w:eastAsia="Times New Roman" w:cs="Times New Roman"/>
                <w:color w:val="000000" w:themeColor="text1"/>
                <w:sz w:val="22"/>
                <w:lang w:eastAsia="lv-LV"/>
              </w:rPr>
            </w:pPr>
            <w:r w:rsidRPr="003260A2">
              <w:rPr>
                <w:sz w:val="22"/>
              </w:rPr>
              <w:t xml:space="preserve">Direktīvas 2012/27/ES </w:t>
            </w:r>
            <w:r w:rsidR="00FA0410" w:rsidRPr="00E3009A">
              <w:rPr>
                <w:rFonts w:eastAsia="Times New Roman" w:cs="Times New Roman"/>
                <w:color w:val="000000" w:themeColor="text1"/>
                <w:sz w:val="22"/>
                <w:lang w:eastAsia="lv-LV"/>
              </w:rPr>
              <w:t>9. panta 3. punkta trešā daļa</w:t>
            </w:r>
          </w:p>
        </w:tc>
        <w:tc>
          <w:tcPr>
            <w:tcW w:w="1321" w:type="pct"/>
            <w:gridSpan w:val="2"/>
          </w:tcPr>
          <w:p w:rsidR="00FA0410" w:rsidRPr="00E3009A" w:rsidRDefault="00FA0410" w:rsidP="0082263D">
            <w:pPr>
              <w:rPr>
                <w:rFonts w:eastAsia="Times New Roman" w:cs="Times New Roman"/>
                <w:color w:val="000000" w:themeColor="text1"/>
                <w:sz w:val="22"/>
                <w:lang w:eastAsia="lv-LV"/>
              </w:rPr>
            </w:pPr>
          </w:p>
        </w:tc>
        <w:tc>
          <w:tcPr>
            <w:tcW w:w="2006" w:type="pct"/>
          </w:tcPr>
          <w:p w:rsidR="004A0045" w:rsidRPr="00E3009A" w:rsidRDefault="004A0045" w:rsidP="0082263D">
            <w:pPr>
              <w:pStyle w:val="naiskr"/>
              <w:spacing w:before="0" w:after="0"/>
              <w:rPr>
                <w:b/>
                <w:color w:val="000000"/>
                <w:sz w:val="22"/>
                <w:szCs w:val="22"/>
              </w:rPr>
            </w:pPr>
            <w:r w:rsidRPr="00E3009A">
              <w:rPr>
                <w:b/>
                <w:color w:val="000000"/>
                <w:sz w:val="22"/>
                <w:szCs w:val="22"/>
              </w:rPr>
              <w:t>Pārņemts pilnībā</w:t>
            </w:r>
          </w:p>
          <w:p w:rsidR="00FA0410" w:rsidRPr="00E3009A" w:rsidRDefault="00F74A31" w:rsidP="0082263D">
            <w:pPr>
              <w:rPr>
                <w:rFonts w:cs="Times New Roman"/>
                <w:b/>
                <w:color w:val="000000" w:themeColor="text1"/>
                <w:sz w:val="22"/>
              </w:rPr>
            </w:pPr>
            <w:r w:rsidRPr="00E3009A">
              <w:rPr>
                <w:rFonts w:cs="Times New Roman"/>
                <w:sz w:val="22"/>
              </w:rPr>
              <w:t xml:space="preserve">Prasības pārņemtas ar </w:t>
            </w:r>
            <w:r w:rsidR="004A0045" w:rsidRPr="00E3009A">
              <w:rPr>
                <w:rFonts w:cs="Times New Roman"/>
                <w:sz w:val="22"/>
              </w:rPr>
              <w:t xml:space="preserve">Ministru kabineta noteikumu Nr.1013 „Kārtība, kādā dzīvokļa īpašnieks daudzdzīvokļu dzīvojamā mājā norēķinās par pakalpojumiem, kas saistīti ar dzīvokļa īpašuma lietošanu” </w:t>
            </w:r>
            <w:r w:rsidRPr="00E3009A">
              <w:rPr>
                <w:rFonts w:cs="Times New Roman"/>
                <w:sz w:val="22"/>
              </w:rPr>
              <w:t>17. punktu</w:t>
            </w:r>
          </w:p>
        </w:tc>
        <w:tc>
          <w:tcPr>
            <w:tcW w:w="788" w:type="pct"/>
          </w:tcPr>
          <w:p w:rsidR="00FA0410" w:rsidRPr="00E3009A" w:rsidRDefault="001C361F" w:rsidP="0082263D">
            <w:pPr>
              <w:rPr>
                <w:rFonts w:eastAsia="Times New Roman" w:cs="Times New Roman"/>
                <w:color w:val="000000" w:themeColor="text1"/>
                <w:sz w:val="22"/>
                <w:lang w:eastAsia="lv-LV"/>
              </w:rPr>
            </w:pPr>
            <w:r w:rsidRPr="00E3009A">
              <w:rPr>
                <w:rFonts w:cs="Times New Roman"/>
                <w:spacing w:val="-2"/>
                <w:sz w:val="22"/>
              </w:rPr>
              <w:t>Neparedz stingrākas prasības</w:t>
            </w:r>
          </w:p>
        </w:tc>
      </w:tr>
      <w:tr w:rsidR="00843FBE" w:rsidRPr="00E3009A" w:rsidTr="00907112">
        <w:tc>
          <w:tcPr>
            <w:tcW w:w="885" w:type="pct"/>
            <w:gridSpan w:val="2"/>
          </w:tcPr>
          <w:p w:rsidR="00843FBE" w:rsidRPr="00E3009A" w:rsidRDefault="00843FBE" w:rsidP="0082263D">
            <w:pPr>
              <w:rPr>
                <w:rFonts w:eastAsia="Times New Roman" w:cs="Times New Roman"/>
                <w:sz w:val="22"/>
                <w:lang w:eastAsia="lv-LV"/>
              </w:rPr>
            </w:pPr>
            <w:r w:rsidRPr="003260A2">
              <w:rPr>
                <w:sz w:val="22"/>
              </w:rPr>
              <w:t xml:space="preserve">Direktīvas 2012/27/ES </w:t>
            </w:r>
            <w:r w:rsidRPr="00E3009A">
              <w:rPr>
                <w:rFonts w:eastAsia="Times New Roman" w:cs="Times New Roman"/>
                <w:sz w:val="22"/>
                <w:lang w:eastAsia="lv-LV"/>
              </w:rPr>
              <w:t>10. panta 1. punkts</w:t>
            </w:r>
          </w:p>
        </w:tc>
        <w:tc>
          <w:tcPr>
            <w:tcW w:w="1321" w:type="pct"/>
            <w:gridSpan w:val="2"/>
          </w:tcPr>
          <w:p w:rsidR="00843FBE" w:rsidRPr="00843FBE" w:rsidRDefault="00843FBE" w:rsidP="001619DD">
            <w:pPr>
              <w:rPr>
                <w:rFonts w:eastAsia="Times New Roman" w:cs="Times New Roman"/>
                <w:sz w:val="22"/>
                <w:lang w:eastAsia="lv-LV"/>
              </w:rPr>
            </w:pPr>
            <w:r w:rsidRPr="00843FBE">
              <w:rPr>
                <w:rFonts w:eastAsia="Times New Roman" w:cs="Times New Roman"/>
                <w:sz w:val="22"/>
                <w:lang w:eastAsia="lv-LV"/>
              </w:rPr>
              <w:t>Likumprojekta 10. panta pirmā daļa</w:t>
            </w:r>
          </w:p>
        </w:tc>
        <w:tc>
          <w:tcPr>
            <w:tcW w:w="2006" w:type="pct"/>
          </w:tcPr>
          <w:p w:rsidR="00843FBE" w:rsidRDefault="00843FBE">
            <w:r w:rsidRPr="007845CF">
              <w:rPr>
                <w:rFonts w:eastAsia="Times New Roman" w:cs="Times New Roman"/>
                <w:b/>
                <w:sz w:val="22"/>
                <w:lang w:eastAsia="lv-LV"/>
              </w:rPr>
              <w:t>Pārņemts pilnībā</w:t>
            </w:r>
          </w:p>
        </w:tc>
        <w:tc>
          <w:tcPr>
            <w:tcW w:w="788" w:type="pct"/>
          </w:tcPr>
          <w:p w:rsidR="00843FBE" w:rsidRPr="00E3009A" w:rsidRDefault="00843FBE" w:rsidP="0082263D">
            <w:pPr>
              <w:rPr>
                <w:rFonts w:cs="Times New Roman"/>
                <w:sz w:val="22"/>
              </w:rPr>
            </w:pPr>
            <w:r w:rsidRPr="00E3009A">
              <w:rPr>
                <w:rFonts w:cs="Times New Roman"/>
                <w:spacing w:val="-2"/>
                <w:sz w:val="22"/>
              </w:rPr>
              <w:t>Neparedz stingrākas prasības</w:t>
            </w:r>
          </w:p>
        </w:tc>
      </w:tr>
      <w:tr w:rsidR="00843FBE" w:rsidRPr="00E3009A" w:rsidTr="00907112">
        <w:tc>
          <w:tcPr>
            <w:tcW w:w="885" w:type="pct"/>
            <w:gridSpan w:val="2"/>
          </w:tcPr>
          <w:p w:rsidR="00843FBE" w:rsidRPr="00E3009A" w:rsidRDefault="00843FBE" w:rsidP="0082263D">
            <w:pPr>
              <w:rPr>
                <w:rFonts w:eastAsia="Times New Roman" w:cs="Times New Roman"/>
                <w:sz w:val="22"/>
                <w:lang w:eastAsia="lv-LV"/>
              </w:rPr>
            </w:pPr>
            <w:r w:rsidRPr="003260A2">
              <w:rPr>
                <w:sz w:val="22"/>
              </w:rPr>
              <w:t xml:space="preserve">Direktīvas 2012/27/ES </w:t>
            </w:r>
            <w:r w:rsidRPr="00E3009A">
              <w:rPr>
                <w:rFonts w:eastAsia="Times New Roman" w:cs="Times New Roman"/>
                <w:sz w:val="22"/>
                <w:lang w:eastAsia="lv-LV"/>
              </w:rPr>
              <w:t>10. panta 2. punkts</w:t>
            </w:r>
          </w:p>
        </w:tc>
        <w:tc>
          <w:tcPr>
            <w:tcW w:w="1321" w:type="pct"/>
            <w:gridSpan w:val="2"/>
          </w:tcPr>
          <w:p w:rsidR="00843FBE" w:rsidRPr="00843FBE" w:rsidRDefault="00843FBE" w:rsidP="001619DD">
            <w:pPr>
              <w:rPr>
                <w:rFonts w:eastAsia="Times New Roman" w:cs="Times New Roman"/>
                <w:sz w:val="22"/>
                <w:lang w:eastAsia="lv-LV"/>
              </w:rPr>
            </w:pPr>
            <w:r w:rsidRPr="00843FBE">
              <w:rPr>
                <w:rFonts w:eastAsia="Times New Roman" w:cs="Times New Roman"/>
                <w:sz w:val="22"/>
                <w:lang w:eastAsia="lv-LV"/>
              </w:rPr>
              <w:t>Likumprojekta 10. panta pirmā daļa</w:t>
            </w:r>
          </w:p>
        </w:tc>
        <w:tc>
          <w:tcPr>
            <w:tcW w:w="2006" w:type="pct"/>
          </w:tcPr>
          <w:p w:rsidR="00843FBE" w:rsidRDefault="00843FBE">
            <w:r w:rsidRPr="007845CF">
              <w:rPr>
                <w:rFonts w:eastAsia="Times New Roman" w:cs="Times New Roman"/>
                <w:b/>
                <w:sz w:val="22"/>
                <w:lang w:eastAsia="lv-LV"/>
              </w:rPr>
              <w:t>Pārņemts pilnībā</w:t>
            </w:r>
          </w:p>
        </w:tc>
        <w:tc>
          <w:tcPr>
            <w:tcW w:w="788" w:type="pct"/>
          </w:tcPr>
          <w:p w:rsidR="00843FBE" w:rsidRPr="00E3009A" w:rsidRDefault="00843FBE" w:rsidP="0082263D">
            <w:pPr>
              <w:rPr>
                <w:rFonts w:cs="Times New Roman"/>
                <w:sz w:val="22"/>
              </w:rPr>
            </w:pPr>
            <w:r w:rsidRPr="00E3009A">
              <w:rPr>
                <w:rFonts w:cs="Times New Roman"/>
                <w:spacing w:val="-2"/>
                <w:sz w:val="22"/>
              </w:rPr>
              <w:t>Neparedz stingrākas prasības</w:t>
            </w:r>
          </w:p>
        </w:tc>
      </w:tr>
      <w:tr w:rsidR="00843FBE" w:rsidRPr="00E3009A" w:rsidTr="00907112">
        <w:tc>
          <w:tcPr>
            <w:tcW w:w="885" w:type="pct"/>
            <w:gridSpan w:val="2"/>
          </w:tcPr>
          <w:p w:rsidR="00843FBE" w:rsidRPr="00E3009A" w:rsidRDefault="00843FBE" w:rsidP="0082263D">
            <w:pPr>
              <w:rPr>
                <w:rFonts w:eastAsia="Times New Roman" w:cs="Times New Roman"/>
                <w:sz w:val="22"/>
                <w:lang w:eastAsia="lv-LV"/>
              </w:rPr>
            </w:pPr>
            <w:r w:rsidRPr="003260A2">
              <w:rPr>
                <w:sz w:val="22"/>
              </w:rPr>
              <w:t xml:space="preserve">Direktīvas 2012/27/ES </w:t>
            </w:r>
            <w:r w:rsidRPr="00E3009A">
              <w:rPr>
                <w:rFonts w:eastAsia="Times New Roman" w:cs="Times New Roman"/>
                <w:sz w:val="22"/>
                <w:lang w:eastAsia="lv-LV"/>
              </w:rPr>
              <w:t>10. panta 3. punkts</w:t>
            </w:r>
          </w:p>
        </w:tc>
        <w:tc>
          <w:tcPr>
            <w:tcW w:w="1321" w:type="pct"/>
            <w:gridSpan w:val="2"/>
          </w:tcPr>
          <w:p w:rsidR="00843FBE" w:rsidRPr="00843FBE" w:rsidRDefault="00843FBE" w:rsidP="001619DD">
            <w:pPr>
              <w:rPr>
                <w:rFonts w:eastAsia="Times New Roman" w:cs="Times New Roman"/>
                <w:sz w:val="22"/>
                <w:lang w:eastAsia="lv-LV"/>
              </w:rPr>
            </w:pPr>
            <w:r w:rsidRPr="00843FBE">
              <w:rPr>
                <w:rFonts w:eastAsia="Times New Roman" w:cs="Times New Roman"/>
                <w:sz w:val="22"/>
                <w:lang w:eastAsia="lv-LV"/>
              </w:rPr>
              <w:t>Likumprojekta 10. panta pirmā daļa</w:t>
            </w:r>
          </w:p>
        </w:tc>
        <w:tc>
          <w:tcPr>
            <w:tcW w:w="2006" w:type="pct"/>
          </w:tcPr>
          <w:p w:rsidR="00843FBE" w:rsidRDefault="00843FBE">
            <w:r w:rsidRPr="007845CF">
              <w:rPr>
                <w:rFonts w:eastAsia="Times New Roman" w:cs="Times New Roman"/>
                <w:b/>
                <w:sz w:val="22"/>
                <w:lang w:eastAsia="lv-LV"/>
              </w:rPr>
              <w:t>Pārņemts pilnībā</w:t>
            </w:r>
          </w:p>
        </w:tc>
        <w:tc>
          <w:tcPr>
            <w:tcW w:w="788" w:type="pct"/>
          </w:tcPr>
          <w:p w:rsidR="00843FBE" w:rsidRPr="00E3009A" w:rsidRDefault="00843FBE" w:rsidP="0082263D">
            <w:pPr>
              <w:rPr>
                <w:rFonts w:cs="Times New Roman"/>
                <w:sz w:val="22"/>
              </w:rPr>
            </w:pPr>
            <w:r w:rsidRPr="00E3009A">
              <w:rPr>
                <w:rFonts w:cs="Times New Roman"/>
                <w:spacing w:val="-2"/>
                <w:sz w:val="22"/>
              </w:rPr>
              <w:t>Neparedz stingrākas prasības</w:t>
            </w:r>
          </w:p>
        </w:tc>
      </w:tr>
      <w:tr w:rsidR="00843FBE" w:rsidRPr="00E3009A" w:rsidTr="00907112">
        <w:tc>
          <w:tcPr>
            <w:tcW w:w="885" w:type="pct"/>
            <w:gridSpan w:val="2"/>
          </w:tcPr>
          <w:p w:rsidR="00843FBE" w:rsidRPr="00E3009A" w:rsidRDefault="00843FBE" w:rsidP="0082263D">
            <w:pPr>
              <w:rPr>
                <w:rFonts w:eastAsia="Times New Roman" w:cs="Times New Roman"/>
                <w:sz w:val="22"/>
                <w:lang w:eastAsia="lv-LV"/>
              </w:rPr>
            </w:pPr>
            <w:r w:rsidRPr="003260A2">
              <w:rPr>
                <w:sz w:val="22"/>
              </w:rPr>
              <w:t xml:space="preserve">Direktīvas </w:t>
            </w:r>
            <w:r w:rsidRPr="003260A2">
              <w:rPr>
                <w:sz w:val="22"/>
              </w:rPr>
              <w:lastRenderedPageBreak/>
              <w:t xml:space="preserve">2012/27/ES </w:t>
            </w:r>
            <w:r w:rsidRPr="00E3009A">
              <w:rPr>
                <w:rFonts w:eastAsia="Times New Roman" w:cs="Times New Roman"/>
                <w:sz w:val="22"/>
                <w:lang w:eastAsia="lv-LV"/>
              </w:rPr>
              <w:t>11. panta 1. punkts</w:t>
            </w:r>
          </w:p>
        </w:tc>
        <w:tc>
          <w:tcPr>
            <w:tcW w:w="1321" w:type="pct"/>
            <w:gridSpan w:val="2"/>
          </w:tcPr>
          <w:p w:rsidR="00843FBE" w:rsidRPr="00843FBE" w:rsidRDefault="00843FBE" w:rsidP="001619DD">
            <w:pPr>
              <w:rPr>
                <w:rFonts w:eastAsia="Times New Roman" w:cs="Times New Roman"/>
                <w:sz w:val="22"/>
                <w:lang w:eastAsia="lv-LV"/>
              </w:rPr>
            </w:pPr>
            <w:r w:rsidRPr="00843FBE">
              <w:rPr>
                <w:rFonts w:eastAsia="Times New Roman" w:cs="Times New Roman"/>
                <w:sz w:val="22"/>
                <w:lang w:eastAsia="lv-LV"/>
              </w:rPr>
              <w:lastRenderedPageBreak/>
              <w:t xml:space="preserve">Likumprojekta 10. panta </w:t>
            </w:r>
            <w:r w:rsidRPr="00843FBE">
              <w:rPr>
                <w:rFonts w:eastAsia="Times New Roman" w:cs="Times New Roman"/>
                <w:sz w:val="22"/>
                <w:lang w:eastAsia="lv-LV"/>
              </w:rPr>
              <w:lastRenderedPageBreak/>
              <w:t>pirmā daļa</w:t>
            </w:r>
          </w:p>
        </w:tc>
        <w:tc>
          <w:tcPr>
            <w:tcW w:w="2006" w:type="pct"/>
          </w:tcPr>
          <w:p w:rsidR="00843FBE" w:rsidRDefault="00843FBE">
            <w:r w:rsidRPr="007845CF">
              <w:rPr>
                <w:rFonts w:eastAsia="Times New Roman" w:cs="Times New Roman"/>
                <w:b/>
                <w:sz w:val="22"/>
                <w:lang w:eastAsia="lv-LV"/>
              </w:rPr>
              <w:lastRenderedPageBreak/>
              <w:t>Pārņemts pilnībā</w:t>
            </w:r>
          </w:p>
        </w:tc>
        <w:tc>
          <w:tcPr>
            <w:tcW w:w="788" w:type="pct"/>
          </w:tcPr>
          <w:p w:rsidR="00843FBE" w:rsidRPr="00E3009A" w:rsidRDefault="00843FBE" w:rsidP="0082263D">
            <w:pPr>
              <w:rPr>
                <w:rFonts w:cs="Times New Roman"/>
                <w:sz w:val="22"/>
              </w:rPr>
            </w:pPr>
            <w:r w:rsidRPr="00E3009A">
              <w:rPr>
                <w:rFonts w:cs="Times New Roman"/>
                <w:spacing w:val="-2"/>
                <w:sz w:val="22"/>
              </w:rPr>
              <w:t xml:space="preserve">Neparedz </w:t>
            </w:r>
            <w:r w:rsidRPr="00E3009A">
              <w:rPr>
                <w:rFonts w:cs="Times New Roman"/>
                <w:spacing w:val="-2"/>
                <w:sz w:val="22"/>
              </w:rPr>
              <w:lastRenderedPageBreak/>
              <w:t>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lastRenderedPageBreak/>
              <w:t xml:space="preserve">Direktīvas 2012/27/ES </w:t>
            </w:r>
            <w:r w:rsidR="00AC02D2" w:rsidRPr="00E3009A">
              <w:rPr>
                <w:rFonts w:eastAsia="Times New Roman" w:cs="Times New Roman"/>
                <w:sz w:val="22"/>
                <w:lang w:eastAsia="lv-LV"/>
              </w:rPr>
              <w:t>11.</w:t>
            </w:r>
            <w:r w:rsidR="008E0B2A" w:rsidRPr="00E3009A">
              <w:rPr>
                <w:rFonts w:eastAsia="Times New Roman" w:cs="Times New Roman"/>
                <w:sz w:val="22"/>
                <w:lang w:eastAsia="lv-LV"/>
              </w:rPr>
              <w:t> </w:t>
            </w:r>
            <w:r w:rsidR="00AC02D2" w:rsidRPr="00E3009A">
              <w:rPr>
                <w:rFonts w:eastAsia="Times New Roman" w:cs="Times New Roman"/>
                <w:sz w:val="22"/>
                <w:lang w:eastAsia="lv-LV"/>
              </w:rPr>
              <w:t>panta 2.</w:t>
            </w:r>
            <w:r w:rsidR="008E0B2A" w:rsidRPr="00E3009A">
              <w:rPr>
                <w:rFonts w:eastAsia="Times New Roman" w:cs="Times New Roman"/>
                <w:sz w:val="22"/>
                <w:lang w:eastAsia="lv-LV"/>
              </w:rPr>
              <w:t> </w:t>
            </w:r>
            <w:r w:rsidR="00AC02D2" w:rsidRPr="00E3009A">
              <w:rPr>
                <w:rFonts w:eastAsia="Times New Roman" w:cs="Times New Roman"/>
                <w:sz w:val="22"/>
                <w:lang w:eastAsia="lv-LV"/>
              </w:rPr>
              <w:t>punkts</w:t>
            </w:r>
          </w:p>
        </w:tc>
        <w:tc>
          <w:tcPr>
            <w:tcW w:w="1321" w:type="pct"/>
            <w:gridSpan w:val="2"/>
          </w:tcPr>
          <w:p w:rsidR="00AC02D2" w:rsidRPr="00E3009A" w:rsidRDefault="00AC02D2" w:rsidP="0082263D">
            <w:pPr>
              <w:rPr>
                <w:rFonts w:eastAsia="Times New Roman" w:cs="Times New Roman"/>
                <w:sz w:val="22"/>
                <w:lang w:eastAsia="lv-LV"/>
              </w:rPr>
            </w:pPr>
          </w:p>
        </w:tc>
        <w:tc>
          <w:tcPr>
            <w:tcW w:w="2006" w:type="pct"/>
          </w:tcPr>
          <w:p w:rsidR="00AC02D2" w:rsidRPr="00E3009A" w:rsidRDefault="008E0B2A"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F74A31" w:rsidRPr="00E3009A" w:rsidRDefault="00F74A31" w:rsidP="0082263D">
            <w:pPr>
              <w:rPr>
                <w:rFonts w:cs="Times New Roman"/>
                <w:sz w:val="22"/>
              </w:rPr>
            </w:pPr>
            <w:r w:rsidRPr="00E3009A">
              <w:rPr>
                <w:rFonts w:cs="Times New Roman"/>
                <w:sz w:val="22"/>
              </w:rPr>
              <w:t>Prasības pārņemtas ar:</w:t>
            </w:r>
          </w:p>
          <w:p w:rsidR="00AC02D2" w:rsidRPr="00E3009A" w:rsidRDefault="00AC02D2" w:rsidP="0082263D">
            <w:pPr>
              <w:rPr>
                <w:rFonts w:cs="Times New Roman"/>
                <w:sz w:val="22"/>
              </w:rPr>
            </w:pPr>
            <w:r w:rsidRPr="00E3009A">
              <w:rPr>
                <w:rFonts w:cs="Times New Roman"/>
                <w:sz w:val="22"/>
              </w:rPr>
              <w:t>1)</w:t>
            </w:r>
            <w:r w:rsidR="008E0B2A" w:rsidRPr="00E3009A">
              <w:rPr>
                <w:rFonts w:cs="Times New Roman"/>
                <w:sz w:val="22"/>
              </w:rPr>
              <w:t xml:space="preserve"> </w:t>
            </w:r>
            <w:r w:rsidRPr="00E3009A">
              <w:rPr>
                <w:rFonts w:cs="Times New Roman"/>
                <w:sz w:val="22"/>
              </w:rPr>
              <w:t>„Dzīvojamo māju pārvaldīšanas likums” 10.</w:t>
            </w:r>
            <w:r w:rsidR="008E0B2A" w:rsidRPr="00E3009A">
              <w:rPr>
                <w:rFonts w:cs="Times New Roman"/>
                <w:sz w:val="22"/>
              </w:rPr>
              <w:t> </w:t>
            </w:r>
            <w:r w:rsidRPr="00E3009A">
              <w:rPr>
                <w:rFonts w:cs="Times New Roman"/>
                <w:sz w:val="22"/>
              </w:rPr>
              <w:t>panta ceturtā daļa un</w:t>
            </w:r>
          </w:p>
          <w:p w:rsidR="00AC02D2" w:rsidRPr="00E3009A" w:rsidRDefault="00AC02D2" w:rsidP="0082263D">
            <w:pPr>
              <w:rPr>
                <w:rFonts w:cs="Times New Roman"/>
                <w:sz w:val="22"/>
              </w:rPr>
            </w:pPr>
            <w:r w:rsidRPr="00E3009A">
              <w:rPr>
                <w:rFonts w:cs="Times New Roman"/>
                <w:sz w:val="22"/>
              </w:rPr>
              <w:t>11.</w:t>
            </w:r>
            <w:r w:rsidR="008E0B2A" w:rsidRPr="00E3009A">
              <w:rPr>
                <w:rFonts w:cs="Times New Roman"/>
                <w:sz w:val="22"/>
              </w:rPr>
              <w:t> </w:t>
            </w:r>
            <w:r w:rsidRPr="00E3009A">
              <w:rPr>
                <w:rFonts w:cs="Times New Roman"/>
                <w:sz w:val="22"/>
              </w:rPr>
              <w:t>panta otrās daļas 8.</w:t>
            </w:r>
            <w:r w:rsidR="008E0B2A" w:rsidRPr="00E3009A">
              <w:rPr>
                <w:rFonts w:cs="Times New Roman"/>
                <w:sz w:val="22"/>
              </w:rPr>
              <w:t> </w:t>
            </w:r>
            <w:r w:rsidRPr="00E3009A">
              <w:rPr>
                <w:rFonts w:cs="Times New Roman"/>
                <w:sz w:val="22"/>
              </w:rPr>
              <w:t>punkta c apakšpunkts;</w:t>
            </w:r>
          </w:p>
          <w:p w:rsidR="00AC02D2" w:rsidRPr="00E3009A" w:rsidRDefault="00AC02D2" w:rsidP="0082263D">
            <w:pPr>
              <w:rPr>
                <w:rFonts w:eastAsia="Times New Roman" w:cs="Times New Roman"/>
                <w:sz w:val="22"/>
                <w:lang w:eastAsia="lv-LV"/>
              </w:rPr>
            </w:pPr>
            <w:r w:rsidRPr="00E3009A">
              <w:rPr>
                <w:rFonts w:cs="Times New Roman"/>
                <w:sz w:val="22"/>
              </w:rPr>
              <w:t>2)</w:t>
            </w:r>
            <w:r w:rsidR="008E0B2A" w:rsidRPr="00E3009A">
              <w:rPr>
                <w:rFonts w:cs="Times New Roman"/>
                <w:sz w:val="22"/>
              </w:rPr>
              <w:t xml:space="preserve"> </w:t>
            </w:r>
            <w:r w:rsidRPr="00E3009A">
              <w:rPr>
                <w:rFonts w:cs="Times New Roman"/>
                <w:sz w:val="22"/>
              </w:rPr>
              <w:t>Likums „Par valsts un pašvaldību dzīvojamo māju pārvaldīšanu” 50.</w:t>
            </w:r>
            <w:r w:rsidR="008E0B2A" w:rsidRPr="00E3009A">
              <w:rPr>
                <w:rFonts w:cs="Times New Roman"/>
                <w:sz w:val="22"/>
              </w:rPr>
              <w:t> </w:t>
            </w:r>
            <w:r w:rsidRPr="00E3009A">
              <w:rPr>
                <w:rFonts w:cs="Times New Roman"/>
                <w:sz w:val="22"/>
              </w:rPr>
              <w:t>panta astotā daļa.</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12.</w:t>
            </w:r>
            <w:r w:rsidR="008E0B2A" w:rsidRPr="00E3009A">
              <w:rPr>
                <w:rFonts w:eastAsia="Times New Roman" w:cs="Times New Roman"/>
                <w:sz w:val="22"/>
                <w:lang w:eastAsia="lv-LV"/>
              </w:rPr>
              <w:t> </w:t>
            </w:r>
            <w:r w:rsidR="00AC02D2" w:rsidRPr="00E3009A">
              <w:rPr>
                <w:rFonts w:eastAsia="Times New Roman" w:cs="Times New Roman"/>
                <w:sz w:val="22"/>
                <w:lang w:eastAsia="lv-LV"/>
              </w:rPr>
              <w:t>panta 1.</w:t>
            </w:r>
            <w:r w:rsidR="008E0B2A" w:rsidRPr="00E3009A">
              <w:rPr>
                <w:rFonts w:eastAsia="Times New Roman" w:cs="Times New Roman"/>
                <w:sz w:val="22"/>
                <w:lang w:eastAsia="lv-LV"/>
              </w:rPr>
              <w:t> </w:t>
            </w:r>
            <w:r w:rsidR="00AC02D2" w:rsidRPr="00E3009A">
              <w:rPr>
                <w:rFonts w:eastAsia="Times New Roman" w:cs="Times New Roman"/>
                <w:sz w:val="22"/>
                <w:lang w:eastAsia="lv-LV"/>
              </w:rPr>
              <w:t>punkts</w:t>
            </w:r>
          </w:p>
        </w:tc>
        <w:tc>
          <w:tcPr>
            <w:tcW w:w="1321" w:type="pct"/>
            <w:gridSpan w:val="2"/>
          </w:tcPr>
          <w:p w:rsidR="00AC02D2" w:rsidRPr="00E3009A" w:rsidRDefault="00AC02D2" w:rsidP="00541F7A">
            <w:pPr>
              <w:rPr>
                <w:rFonts w:eastAsia="Times New Roman" w:cs="Times New Roman"/>
                <w:sz w:val="22"/>
                <w:lang w:eastAsia="lv-LV"/>
              </w:rPr>
            </w:pPr>
            <w:r w:rsidRPr="00E3009A">
              <w:rPr>
                <w:rFonts w:eastAsia="Times New Roman" w:cs="Times New Roman"/>
                <w:sz w:val="22"/>
                <w:lang w:eastAsia="lv-LV"/>
              </w:rPr>
              <w:t xml:space="preserve">Likumprojekta </w:t>
            </w:r>
            <w:r w:rsidR="00541F7A">
              <w:rPr>
                <w:rFonts w:eastAsia="Times New Roman" w:cs="Times New Roman"/>
                <w:sz w:val="22"/>
                <w:lang w:eastAsia="lv-LV"/>
              </w:rPr>
              <w:t>4</w:t>
            </w:r>
            <w:r w:rsidRPr="00E3009A">
              <w:rPr>
                <w:rFonts w:eastAsia="Times New Roman" w:cs="Times New Roman"/>
                <w:sz w:val="22"/>
                <w:lang w:eastAsia="lv-LV"/>
              </w:rPr>
              <w:t>.</w:t>
            </w:r>
            <w:r w:rsidR="008E0B2A" w:rsidRPr="00E3009A">
              <w:rPr>
                <w:rFonts w:eastAsia="Times New Roman" w:cs="Times New Roman"/>
                <w:sz w:val="22"/>
                <w:lang w:eastAsia="lv-LV"/>
              </w:rPr>
              <w:t> </w:t>
            </w:r>
            <w:r w:rsidRPr="00E3009A">
              <w:rPr>
                <w:rFonts w:eastAsia="Times New Roman" w:cs="Times New Roman"/>
                <w:sz w:val="22"/>
                <w:lang w:eastAsia="lv-LV"/>
              </w:rPr>
              <w:t xml:space="preserve">panta </w:t>
            </w:r>
            <w:r w:rsidR="00541F7A">
              <w:rPr>
                <w:rFonts w:eastAsia="Times New Roman" w:cs="Times New Roman"/>
                <w:sz w:val="22"/>
                <w:lang w:eastAsia="lv-LV"/>
              </w:rPr>
              <w:t>piektā</w:t>
            </w:r>
            <w:r w:rsidR="008E0B2A" w:rsidRPr="00E3009A">
              <w:rPr>
                <w:rFonts w:eastAsia="Times New Roman" w:cs="Times New Roman"/>
                <w:sz w:val="22"/>
                <w:lang w:eastAsia="lv-LV"/>
              </w:rPr>
              <w:t xml:space="preserve"> </w:t>
            </w:r>
            <w:r w:rsidRPr="00E3009A">
              <w:rPr>
                <w:rFonts w:eastAsia="Times New Roman" w:cs="Times New Roman"/>
                <w:sz w:val="22"/>
                <w:lang w:eastAsia="lv-LV"/>
              </w:rPr>
              <w:t>daļa</w:t>
            </w:r>
          </w:p>
        </w:tc>
        <w:tc>
          <w:tcPr>
            <w:tcW w:w="2006" w:type="pct"/>
          </w:tcPr>
          <w:p w:rsidR="00AC02D2" w:rsidRPr="00E3009A" w:rsidRDefault="008E0B2A" w:rsidP="0082263D">
            <w:pPr>
              <w:rPr>
                <w:rFonts w:eastAsia="Times New Roman" w:cs="Times New Roman"/>
                <w:sz w:val="22"/>
                <w:lang w:eastAsia="lv-LV"/>
              </w:rPr>
            </w:pPr>
            <w:r w:rsidRPr="00E3009A">
              <w:rPr>
                <w:rFonts w:eastAsia="Times New Roman" w:cs="Times New Roman"/>
                <w:b/>
                <w:sz w:val="22"/>
                <w:lang w:eastAsia="lv-LV"/>
              </w:rPr>
              <w:t>Pārņemts pilnībā</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12.</w:t>
            </w:r>
            <w:r w:rsidR="008E0B2A" w:rsidRPr="00E3009A">
              <w:rPr>
                <w:rFonts w:eastAsia="Times New Roman" w:cs="Times New Roman"/>
                <w:sz w:val="22"/>
                <w:lang w:eastAsia="lv-LV"/>
              </w:rPr>
              <w:t> </w:t>
            </w:r>
            <w:r w:rsidR="00AC02D2" w:rsidRPr="00E3009A">
              <w:rPr>
                <w:rFonts w:eastAsia="Times New Roman" w:cs="Times New Roman"/>
                <w:sz w:val="22"/>
                <w:lang w:eastAsia="lv-LV"/>
              </w:rPr>
              <w:t>panta 2.</w:t>
            </w:r>
            <w:r w:rsidR="008E0B2A" w:rsidRPr="00E3009A">
              <w:rPr>
                <w:rFonts w:eastAsia="Times New Roman" w:cs="Times New Roman"/>
                <w:sz w:val="22"/>
                <w:lang w:eastAsia="lv-LV"/>
              </w:rPr>
              <w:t> </w:t>
            </w:r>
            <w:r w:rsidR="00AC02D2" w:rsidRPr="00E3009A">
              <w:rPr>
                <w:rFonts w:eastAsia="Times New Roman" w:cs="Times New Roman"/>
                <w:sz w:val="22"/>
                <w:lang w:eastAsia="lv-LV"/>
              </w:rPr>
              <w:t>punkts</w:t>
            </w:r>
          </w:p>
          <w:p w:rsidR="00AC02D2" w:rsidRPr="00E3009A" w:rsidRDefault="00AC02D2" w:rsidP="0082263D">
            <w:pPr>
              <w:rPr>
                <w:rFonts w:eastAsia="Times New Roman" w:cs="Times New Roman"/>
                <w:sz w:val="22"/>
                <w:lang w:eastAsia="lv-LV"/>
              </w:rPr>
            </w:pPr>
          </w:p>
        </w:tc>
        <w:tc>
          <w:tcPr>
            <w:tcW w:w="1321" w:type="pct"/>
            <w:gridSpan w:val="2"/>
          </w:tcPr>
          <w:p w:rsidR="00AC02D2" w:rsidRPr="00E3009A" w:rsidRDefault="00C02D11" w:rsidP="00541F7A">
            <w:pPr>
              <w:rPr>
                <w:rFonts w:eastAsia="Times New Roman" w:cs="Times New Roman"/>
                <w:sz w:val="22"/>
                <w:lang w:eastAsia="lv-LV"/>
              </w:rPr>
            </w:pPr>
            <w:r w:rsidRPr="00E3009A">
              <w:rPr>
                <w:rFonts w:eastAsia="Times New Roman" w:cs="Times New Roman"/>
                <w:sz w:val="22"/>
                <w:lang w:eastAsia="lv-LV"/>
              </w:rPr>
              <w:t xml:space="preserve">Likumprojekta </w:t>
            </w:r>
            <w:r w:rsidR="00541F7A">
              <w:rPr>
                <w:rFonts w:eastAsia="Times New Roman" w:cs="Times New Roman"/>
                <w:sz w:val="22"/>
                <w:lang w:eastAsia="lv-LV"/>
              </w:rPr>
              <w:t>4. panta piektā</w:t>
            </w:r>
            <w:r w:rsidRPr="00E3009A">
              <w:rPr>
                <w:rFonts w:eastAsia="Times New Roman" w:cs="Times New Roman"/>
                <w:sz w:val="22"/>
                <w:lang w:eastAsia="lv-LV"/>
              </w:rPr>
              <w:t xml:space="preserve"> daļa</w:t>
            </w:r>
          </w:p>
        </w:tc>
        <w:tc>
          <w:tcPr>
            <w:tcW w:w="2006" w:type="pct"/>
          </w:tcPr>
          <w:p w:rsidR="00AC02D2" w:rsidRPr="00E3009A" w:rsidRDefault="008E0B2A" w:rsidP="0082263D">
            <w:pPr>
              <w:rPr>
                <w:rFonts w:eastAsia="Times New Roman" w:cs="Times New Roman"/>
                <w:sz w:val="22"/>
                <w:lang w:eastAsia="lv-LV"/>
              </w:rPr>
            </w:pPr>
            <w:r w:rsidRPr="00E3009A">
              <w:rPr>
                <w:rFonts w:eastAsia="Times New Roman" w:cs="Times New Roman"/>
                <w:b/>
                <w:sz w:val="22"/>
                <w:lang w:eastAsia="lv-LV"/>
              </w:rPr>
              <w:t>Pārņemts pilnībā</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13.</w:t>
            </w:r>
            <w:r w:rsidR="008E0B2A" w:rsidRPr="00E3009A">
              <w:rPr>
                <w:rFonts w:eastAsia="Times New Roman" w:cs="Times New Roman"/>
                <w:sz w:val="22"/>
                <w:lang w:eastAsia="lv-LV"/>
              </w:rPr>
              <w:t> </w:t>
            </w:r>
            <w:r w:rsidR="00AC02D2" w:rsidRPr="00E3009A">
              <w:rPr>
                <w:rFonts w:eastAsia="Times New Roman" w:cs="Times New Roman"/>
                <w:sz w:val="22"/>
                <w:lang w:eastAsia="lv-LV"/>
              </w:rPr>
              <w:t>pants</w:t>
            </w:r>
          </w:p>
        </w:tc>
        <w:tc>
          <w:tcPr>
            <w:tcW w:w="1321" w:type="pct"/>
            <w:gridSpan w:val="2"/>
          </w:tcPr>
          <w:p w:rsidR="00AC02D2" w:rsidRPr="00E3009A" w:rsidRDefault="00AC02D2" w:rsidP="0098263F">
            <w:pPr>
              <w:rPr>
                <w:rFonts w:eastAsia="Times New Roman" w:cs="Times New Roman"/>
                <w:sz w:val="22"/>
                <w:lang w:eastAsia="lv-LV"/>
              </w:rPr>
            </w:pPr>
            <w:r w:rsidRPr="00E3009A">
              <w:rPr>
                <w:rFonts w:eastAsia="Times New Roman" w:cs="Times New Roman"/>
                <w:sz w:val="22"/>
                <w:lang w:eastAsia="lv-LV"/>
              </w:rPr>
              <w:t>Likump</w:t>
            </w:r>
            <w:r w:rsidR="00541F7A">
              <w:rPr>
                <w:rFonts w:eastAsia="Times New Roman" w:cs="Times New Roman"/>
                <w:sz w:val="22"/>
                <w:lang w:eastAsia="lv-LV"/>
              </w:rPr>
              <w:t>rojekta 9</w:t>
            </w:r>
            <w:r w:rsidRPr="00E3009A">
              <w:rPr>
                <w:rFonts w:eastAsia="Times New Roman" w:cs="Times New Roman"/>
                <w:sz w:val="22"/>
                <w:lang w:eastAsia="lv-LV"/>
              </w:rPr>
              <w:t>.</w:t>
            </w:r>
            <w:r w:rsidR="008E0B2A" w:rsidRPr="00E3009A">
              <w:rPr>
                <w:rFonts w:eastAsia="Times New Roman" w:cs="Times New Roman"/>
                <w:sz w:val="22"/>
                <w:lang w:eastAsia="lv-LV"/>
              </w:rPr>
              <w:t> </w:t>
            </w:r>
            <w:r w:rsidR="00B5484F" w:rsidRPr="00E3009A">
              <w:rPr>
                <w:rFonts w:eastAsia="Times New Roman" w:cs="Times New Roman"/>
                <w:sz w:val="22"/>
                <w:lang w:eastAsia="lv-LV"/>
              </w:rPr>
              <w:t xml:space="preserve">panta </w:t>
            </w:r>
            <w:r w:rsidR="00984E87">
              <w:rPr>
                <w:rFonts w:eastAsia="Times New Roman" w:cs="Times New Roman"/>
                <w:sz w:val="22"/>
                <w:lang w:eastAsia="lv-LV"/>
              </w:rPr>
              <w:t>piektā</w:t>
            </w:r>
            <w:r w:rsidR="00B5484F" w:rsidRPr="00E3009A">
              <w:rPr>
                <w:rFonts w:eastAsia="Times New Roman" w:cs="Times New Roman"/>
                <w:sz w:val="22"/>
                <w:lang w:eastAsia="lv-LV"/>
              </w:rPr>
              <w:t xml:space="preserve"> daļa, 1</w:t>
            </w:r>
            <w:r w:rsidR="00541F7A">
              <w:rPr>
                <w:rFonts w:eastAsia="Times New Roman" w:cs="Times New Roman"/>
                <w:sz w:val="22"/>
                <w:lang w:eastAsia="lv-LV"/>
              </w:rPr>
              <w:t>0</w:t>
            </w:r>
            <w:r w:rsidR="00B5484F" w:rsidRPr="00E3009A">
              <w:rPr>
                <w:rFonts w:eastAsia="Times New Roman" w:cs="Times New Roman"/>
                <w:sz w:val="22"/>
                <w:lang w:eastAsia="lv-LV"/>
              </w:rPr>
              <w:t xml:space="preserve">. panta </w:t>
            </w:r>
            <w:r w:rsidR="00843FBE">
              <w:rPr>
                <w:rFonts w:eastAsia="Times New Roman" w:cs="Times New Roman"/>
                <w:sz w:val="22"/>
                <w:lang w:eastAsia="lv-LV"/>
              </w:rPr>
              <w:t>astotā</w:t>
            </w:r>
            <w:r w:rsidR="00B5484F" w:rsidRPr="00E3009A">
              <w:rPr>
                <w:rFonts w:eastAsia="Times New Roman" w:cs="Times New Roman"/>
                <w:sz w:val="22"/>
                <w:lang w:eastAsia="lv-LV"/>
              </w:rPr>
              <w:t xml:space="preserve"> daļa, 1</w:t>
            </w:r>
            <w:r w:rsidR="00541F7A">
              <w:rPr>
                <w:rFonts w:eastAsia="Times New Roman" w:cs="Times New Roman"/>
                <w:sz w:val="22"/>
                <w:lang w:eastAsia="lv-LV"/>
              </w:rPr>
              <w:t>1</w:t>
            </w:r>
            <w:r w:rsidR="00B5484F" w:rsidRPr="00E3009A">
              <w:rPr>
                <w:rFonts w:eastAsia="Times New Roman" w:cs="Times New Roman"/>
                <w:sz w:val="22"/>
                <w:lang w:eastAsia="lv-LV"/>
              </w:rPr>
              <w:t xml:space="preserve">. panta </w:t>
            </w:r>
            <w:r w:rsidR="0098263F">
              <w:rPr>
                <w:rFonts w:eastAsia="Times New Roman" w:cs="Times New Roman"/>
                <w:sz w:val="22"/>
                <w:lang w:eastAsia="lv-LV"/>
              </w:rPr>
              <w:t>astotā</w:t>
            </w:r>
            <w:r w:rsidR="00B5484F" w:rsidRPr="00E3009A">
              <w:rPr>
                <w:rFonts w:eastAsia="Times New Roman" w:cs="Times New Roman"/>
                <w:sz w:val="22"/>
                <w:lang w:eastAsia="lv-LV"/>
              </w:rPr>
              <w:t xml:space="preserve"> daļa, 1</w:t>
            </w:r>
            <w:r w:rsidR="00541F7A">
              <w:rPr>
                <w:rFonts w:eastAsia="Times New Roman" w:cs="Times New Roman"/>
                <w:sz w:val="22"/>
                <w:lang w:eastAsia="lv-LV"/>
              </w:rPr>
              <w:t>3</w:t>
            </w:r>
            <w:r w:rsidR="00B5484F" w:rsidRPr="00E3009A">
              <w:rPr>
                <w:rFonts w:eastAsia="Times New Roman" w:cs="Times New Roman"/>
                <w:sz w:val="22"/>
                <w:lang w:eastAsia="lv-LV"/>
              </w:rPr>
              <w:t xml:space="preserve">. panta </w:t>
            </w:r>
            <w:r w:rsidR="00C46D92">
              <w:rPr>
                <w:rFonts w:eastAsia="Times New Roman" w:cs="Times New Roman"/>
                <w:sz w:val="22"/>
                <w:lang w:eastAsia="lv-LV"/>
              </w:rPr>
              <w:t>piektā</w:t>
            </w:r>
            <w:r w:rsidR="00B5484F" w:rsidRPr="00E3009A">
              <w:rPr>
                <w:rFonts w:eastAsia="Times New Roman" w:cs="Times New Roman"/>
                <w:sz w:val="22"/>
                <w:lang w:eastAsia="lv-LV"/>
              </w:rPr>
              <w:t xml:space="preserve"> daļa</w:t>
            </w:r>
          </w:p>
        </w:tc>
        <w:tc>
          <w:tcPr>
            <w:tcW w:w="2006" w:type="pct"/>
          </w:tcPr>
          <w:p w:rsidR="00AC02D2" w:rsidRPr="00E3009A" w:rsidRDefault="008E0B2A" w:rsidP="00FA48F1">
            <w:pPr>
              <w:rPr>
                <w:rFonts w:eastAsia="Times New Roman" w:cs="Times New Roman"/>
                <w:b/>
                <w:sz w:val="22"/>
                <w:lang w:eastAsia="lv-LV"/>
              </w:rPr>
            </w:pPr>
            <w:r w:rsidRPr="00E3009A">
              <w:rPr>
                <w:rFonts w:eastAsia="Times New Roman" w:cs="Times New Roman"/>
                <w:b/>
                <w:sz w:val="22"/>
                <w:lang w:eastAsia="lv-LV"/>
              </w:rPr>
              <w:t xml:space="preserve">Pārņemts </w:t>
            </w:r>
            <w:r w:rsidR="00FA48F1" w:rsidRPr="00E3009A">
              <w:rPr>
                <w:rFonts w:eastAsia="Times New Roman" w:cs="Times New Roman"/>
                <w:b/>
                <w:sz w:val="22"/>
                <w:lang w:eastAsia="lv-LV"/>
              </w:rPr>
              <w:t xml:space="preserve">daļēji </w:t>
            </w:r>
          </w:p>
          <w:p w:rsidR="00FA48F1" w:rsidRPr="00E3009A" w:rsidRDefault="00FA48F1" w:rsidP="002425CD">
            <w:pPr>
              <w:rPr>
                <w:rFonts w:eastAsia="Times New Roman" w:cs="Times New Roman"/>
                <w:sz w:val="22"/>
                <w:lang w:eastAsia="lv-LV"/>
              </w:rPr>
            </w:pPr>
            <w:r w:rsidRPr="00E3009A">
              <w:rPr>
                <w:rFonts w:cs="Times New Roman"/>
                <w:sz w:val="22"/>
              </w:rPr>
              <w:t xml:space="preserve">Prasības </w:t>
            </w:r>
            <w:r w:rsidR="002425CD" w:rsidRPr="00E3009A">
              <w:rPr>
                <w:rFonts w:cs="Times New Roman"/>
                <w:sz w:val="22"/>
              </w:rPr>
              <w:t xml:space="preserve">pilnībā </w:t>
            </w:r>
            <w:r w:rsidRPr="00E3009A">
              <w:rPr>
                <w:rFonts w:eastAsia="Times New Roman" w:cs="Times New Roman"/>
                <w:sz w:val="22"/>
                <w:lang w:eastAsia="lv-LV"/>
              </w:rPr>
              <w:t>tiks pārņemtas ar likumprojektu „Grozījumi Latvijas administratīvo pārkāpumu kodeksā”</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14.</w:t>
            </w:r>
            <w:r w:rsidR="008E0B2A" w:rsidRPr="00E3009A">
              <w:rPr>
                <w:rFonts w:eastAsia="Times New Roman" w:cs="Times New Roman"/>
                <w:sz w:val="22"/>
                <w:lang w:eastAsia="lv-LV"/>
              </w:rPr>
              <w:t> </w:t>
            </w:r>
            <w:r w:rsidR="00AC02D2" w:rsidRPr="00E3009A">
              <w:rPr>
                <w:rFonts w:eastAsia="Times New Roman" w:cs="Times New Roman"/>
                <w:sz w:val="22"/>
                <w:lang w:eastAsia="lv-LV"/>
              </w:rPr>
              <w:t>panta 1.</w:t>
            </w:r>
            <w:r w:rsidR="008E0B2A" w:rsidRPr="00E3009A">
              <w:rPr>
                <w:rFonts w:eastAsia="Times New Roman" w:cs="Times New Roman"/>
                <w:sz w:val="22"/>
                <w:lang w:eastAsia="lv-LV"/>
              </w:rPr>
              <w:t> </w:t>
            </w:r>
            <w:r w:rsidR="00AC02D2" w:rsidRPr="00E3009A">
              <w:rPr>
                <w:rFonts w:eastAsia="Times New Roman" w:cs="Times New Roman"/>
                <w:sz w:val="22"/>
                <w:lang w:eastAsia="lv-LV"/>
              </w:rPr>
              <w:t>punkts</w:t>
            </w:r>
          </w:p>
          <w:p w:rsidR="00AC02D2" w:rsidRPr="00E3009A" w:rsidRDefault="00AC02D2" w:rsidP="0082263D">
            <w:pPr>
              <w:rPr>
                <w:rFonts w:eastAsia="Times New Roman" w:cs="Times New Roman"/>
                <w:sz w:val="22"/>
                <w:lang w:eastAsia="lv-LV"/>
              </w:rPr>
            </w:pPr>
          </w:p>
        </w:tc>
        <w:tc>
          <w:tcPr>
            <w:tcW w:w="1321" w:type="pct"/>
            <w:gridSpan w:val="2"/>
          </w:tcPr>
          <w:p w:rsidR="00AC02D2" w:rsidRPr="00E3009A" w:rsidRDefault="00AC02D2" w:rsidP="007C02F1">
            <w:pPr>
              <w:rPr>
                <w:rFonts w:eastAsia="Times New Roman" w:cs="Times New Roman"/>
                <w:sz w:val="22"/>
                <w:lang w:eastAsia="lv-LV"/>
              </w:rPr>
            </w:pPr>
            <w:r w:rsidRPr="00E3009A">
              <w:rPr>
                <w:rFonts w:eastAsia="Times New Roman" w:cs="Times New Roman"/>
                <w:sz w:val="22"/>
                <w:lang w:eastAsia="lv-LV"/>
              </w:rPr>
              <w:t>Likumprojekta 1</w:t>
            </w:r>
            <w:r w:rsidR="007C02F1">
              <w:rPr>
                <w:rFonts w:eastAsia="Times New Roman" w:cs="Times New Roman"/>
                <w:sz w:val="22"/>
                <w:lang w:eastAsia="lv-LV"/>
              </w:rPr>
              <w:t>6</w:t>
            </w:r>
            <w:r w:rsidRPr="00E3009A">
              <w:rPr>
                <w:rFonts w:eastAsia="Times New Roman" w:cs="Times New Roman"/>
                <w:sz w:val="22"/>
                <w:lang w:eastAsia="lv-LV"/>
              </w:rPr>
              <w:t>.</w:t>
            </w:r>
            <w:r w:rsidR="008E0B2A" w:rsidRPr="00E3009A">
              <w:rPr>
                <w:rFonts w:eastAsia="Times New Roman" w:cs="Times New Roman"/>
                <w:sz w:val="22"/>
                <w:lang w:eastAsia="lv-LV"/>
              </w:rPr>
              <w:t> </w:t>
            </w:r>
            <w:r w:rsidR="00C02D11" w:rsidRPr="00E3009A">
              <w:rPr>
                <w:rFonts w:eastAsia="Times New Roman" w:cs="Times New Roman"/>
                <w:sz w:val="22"/>
                <w:lang w:eastAsia="lv-LV"/>
              </w:rPr>
              <w:t>pants</w:t>
            </w:r>
          </w:p>
        </w:tc>
        <w:tc>
          <w:tcPr>
            <w:tcW w:w="2006" w:type="pct"/>
          </w:tcPr>
          <w:p w:rsidR="00AC02D2" w:rsidRPr="00E3009A" w:rsidRDefault="00AC02D2" w:rsidP="0082263D">
            <w:pPr>
              <w:rPr>
                <w:rFonts w:eastAsia="Times New Roman" w:cs="Times New Roman"/>
                <w:b/>
                <w:sz w:val="22"/>
                <w:lang w:eastAsia="lv-LV"/>
              </w:rPr>
            </w:pPr>
            <w:r w:rsidRPr="00E3009A">
              <w:rPr>
                <w:rFonts w:eastAsia="Times New Roman" w:cs="Times New Roman"/>
                <w:b/>
                <w:sz w:val="22"/>
                <w:lang w:eastAsia="lv-LV"/>
              </w:rPr>
              <w:t>Pārņemts daļēji</w:t>
            </w:r>
          </w:p>
          <w:p w:rsidR="00AC02D2" w:rsidRPr="00E3009A" w:rsidRDefault="00F74A31" w:rsidP="0082263D">
            <w:pPr>
              <w:rPr>
                <w:rFonts w:cs="Times New Roman"/>
                <w:sz w:val="22"/>
              </w:rPr>
            </w:pPr>
            <w:r w:rsidRPr="00E3009A">
              <w:rPr>
                <w:rFonts w:cs="Times New Roman"/>
                <w:sz w:val="22"/>
              </w:rPr>
              <w:t xml:space="preserve">Prasības </w:t>
            </w:r>
            <w:r w:rsidR="00AC02D2" w:rsidRPr="00E3009A">
              <w:rPr>
                <w:rFonts w:eastAsia="Times New Roman" w:cs="Times New Roman"/>
                <w:sz w:val="22"/>
                <w:lang w:eastAsia="lv-LV"/>
              </w:rPr>
              <w:t>tiks pārņemt</w:t>
            </w:r>
            <w:r w:rsidRPr="00E3009A">
              <w:rPr>
                <w:rFonts w:eastAsia="Times New Roman" w:cs="Times New Roman"/>
                <w:sz w:val="22"/>
                <w:lang w:eastAsia="lv-LV"/>
              </w:rPr>
              <w:t>a</w:t>
            </w:r>
            <w:r w:rsidR="00AC02D2" w:rsidRPr="00E3009A">
              <w:rPr>
                <w:rFonts w:eastAsia="Times New Roman" w:cs="Times New Roman"/>
                <w:sz w:val="22"/>
                <w:lang w:eastAsia="lv-LV"/>
              </w:rPr>
              <w:t>s ar</w:t>
            </w:r>
          </w:p>
          <w:p w:rsidR="00AC02D2" w:rsidRPr="00E3009A" w:rsidRDefault="00AC02D2" w:rsidP="0082263D">
            <w:pPr>
              <w:rPr>
                <w:rFonts w:cs="Times New Roman"/>
                <w:bCs/>
                <w:sz w:val="22"/>
              </w:rPr>
            </w:pPr>
            <w:r w:rsidRPr="00E3009A">
              <w:rPr>
                <w:rFonts w:cs="Times New Roman"/>
                <w:sz w:val="22"/>
              </w:rPr>
              <w:t>Ministru kabineta noteikumiem „</w:t>
            </w:r>
            <w:r w:rsidRPr="00E3009A">
              <w:rPr>
                <w:rFonts w:cs="Times New Roman"/>
                <w:bCs/>
                <w:sz w:val="22"/>
              </w:rPr>
              <w:t>Efektīvas siltumapgādes un dzesēšanas izmaksu un ieguvumu analīzes veikšanas kārtība un kārtība, kādā kompetentās iestādes ņem vē</w:t>
            </w:r>
            <w:r w:rsidR="008E0B2A" w:rsidRPr="00E3009A">
              <w:rPr>
                <w:rFonts w:cs="Times New Roman"/>
                <w:bCs/>
                <w:sz w:val="22"/>
              </w:rPr>
              <w:t>rā izmaksu un ieguvumu analīzi”</w:t>
            </w:r>
          </w:p>
          <w:p w:rsidR="00AC02D2" w:rsidRPr="00E3009A" w:rsidRDefault="00AC02D2" w:rsidP="0082263D">
            <w:pPr>
              <w:rPr>
                <w:rFonts w:eastAsia="Times New Roman" w:cs="Times New Roman"/>
                <w:sz w:val="22"/>
                <w:lang w:eastAsia="lv-LV"/>
              </w:rPr>
            </w:pPr>
            <w:r w:rsidRPr="00E3009A">
              <w:rPr>
                <w:rFonts w:eastAsia="Times New Roman" w:cs="Times New Roman"/>
                <w:bCs/>
                <w:sz w:val="22"/>
                <w:lang w:eastAsia="lv-LV"/>
              </w:rPr>
              <w:t>Atbildīgā Ekonomikas ministrija</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14.</w:t>
            </w:r>
            <w:r w:rsidR="008E0B2A" w:rsidRPr="00E3009A">
              <w:rPr>
                <w:rFonts w:eastAsia="Times New Roman" w:cs="Times New Roman"/>
                <w:sz w:val="22"/>
                <w:lang w:eastAsia="lv-LV"/>
              </w:rPr>
              <w:t> </w:t>
            </w:r>
            <w:r w:rsidR="00AC02D2" w:rsidRPr="00E3009A">
              <w:rPr>
                <w:rFonts w:eastAsia="Times New Roman" w:cs="Times New Roman"/>
                <w:sz w:val="22"/>
                <w:lang w:eastAsia="lv-LV"/>
              </w:rPr>
              <w:t>panta 2.</w:t>
            </w:r>
            <w:r w:rsidR="008E0B2A" w:rsidRPr="00E3009A">
              <w:rPr>
                <w:rFonts w:eastAsia="Times New Roman" w:cs="Times New Roman"/>
                <w:sz w:val="22"/>
                <w:lang w:eastAsia="lv-LV"/>
              </w:rPr>
              <w:t> </w:t>
            </w:r>
            <w:r w:rsidR="00AC02D2" w:rsidRPr="00E3009A">
              <w:rPr>
                <w:rFonts w:eastAsia="Times New Roman" w:cs="Times New Roman"/>
                <w:sz w:val="22"/>
                <w:lang w:eastAsia="lv-LV"/>
              </w:rPr>
              <w:t>punkts</w:t>
            </w:r>
          </w:p>
          <w:p w:rsidR="00AC02D2" w:rsidRPr="00E3009A" w:rsidRDefault="00AC02D2" w:rsidP="0082263D">
            <w:pPr>
              <w:rPr>
                <w:rFonts w:eastAsia="Times New Roman" w:cs="Times New Roman"/>
                <w:sz w:val="22"/>
                <w:lang w:eastAsia="lv-LV"/>
              </w:rPr>
            </w:pPr>
          </w:p>
        </w:tc>
        <w:tc>
          <w:tcPr>
            <w:tcW w:w="1321" w:type="pct"/>
            <w:gridSpan w:val="2"/>
          </w:tcPr>
          <w:p w:rsidR="00AC02D2" w:rsidRPr="00E3009A" w:rsidRDefault="008E0B2A" w:rsidP="007C02F1">
            <w:pPr>
              <w:rPr>
                <w:rFonts w:eastAsia="Times New Roman" w:cs="Times New Roman"/>
                <w:sz w:val="22"/>
                <w:lang w:eastAsia="lv-LV"/>
              </w:rPr>
            </w:pPr>
            <w:r w:rsidRPr="00E3009A">
              <w:rPr>
                <w:rFonts w:eastAsia="Times New Roman" w:cs="Times New Roman"/>
                <w:sz w:val="22"/>
                <w:lang w:eastAsia="lv-LV"/>
              </w:rPr>
              <w:t>Likumprojekta 1</w:t>
            </w:r>
            <w:r w:rsidR="007C02F1">
              <w:rPr>
                <w:rFonts w:eastAsia="Times New Roman" w:cs="Times New Roman"/>
                <w:sz w:val="22"/>
                <w:lang w:eastAsia="lv-LV"/>
              </w:rPr>
              <w:t>6</w:t>
            </w:r>
            <w:r w:rsidR="00C02D11" w:rsidRPr="00E3009A">
              <w:rPr>
                <w:rFonts w:eastAsia="Times New Roman" w:cs="Times New Roman"/>
                <w:sz w:val="22"/>
                <w:lang w:eastAsia="lv-LV"/>
              </w:rPr>
              <w:t>. pants</w:t>
            </w:r>
          </w:p>
        </w:tc>
        <w:tc>
          <w:tcPr>
            <w:tcW w:w="2006" w:type="pct"/>
          </w:tcPr>
          <w:p w:rsidR="00AC02D2" w:rsidRPr="00E3009A" w:rsidRDefault="008E0B2A" w:rsidP="0082263D">
            <w:pPr>
              <w:rPr>
                <w:rFonts w:eastAsia="Times New Roman" w:cs="Times New Roman"/>
                <w:b/>
                <w:sz w:val="22"/>
                <w:lang w:eastAsia="lv-LV"/>
              </w:rPr>
            </w:pPr>
            <w:r w:rsidRPr="00E3009A">
              <w:rPr>
                <w:rFonts w:eastAsia="Times New Roman" w:cs="Times New Roman"/>
                <w:b/>
                <w:sz w:val="22"/>
                <w:lang w:eastAsia="lv-LV"/>
              </w:rPr>
              <w:t xml:space="preserve">Pārņemts </w:t>
            </w:r>
            <w:r w:rsidR="004F0F1C" w:rsidRPr="00E3009A">
              <w:rPr>
                <w:rFonts w:eastAsia="Times New Roman" w:cs="Times New Roman"/>
                <w:b/>
                <w:sz w:val="22"/>
                <w:lang w:eastAsia="lv-LV"/>
              </w:rPr>
              <w:t>daļēji</w:t>
            </w:r>
          </w:p>
          <w:p w:rsidR="00F74A31" w:rsidRPr="00E3009A" w:rsidRDefault="00F74A31" w:rsidP="0082263D">
            <w:pPr>
              <w:rPr>
                <w:rFonts w:cs="Times New Roman"/>
                <w:sz w:val="22"/>
              </w:rPr>
            </w:pPr>
            <w:r w:rsidRPr="00E3009A">
              <w:rPr>
                <w:rFonts w:cs="Times New Roman"/>
                <w:sz w:val="22"/>
              </w:rPr>
              <w:t xml:space="preserve">Prasības </w:t>
            </w:r>
            <w:r w:rsidRPr="00E3009A">
              <w:rPr>
                <w:rFonts w:eastAsia="Times New Roman" w:cs="Times New Roman"/>
                <w:sz w:val="22"/>
                <w:lang w:eastAsia="lv-LV"/>
              </w:rPr>
              <w:t>tiks pārņemtas ar</w:t>
            </w:r>
          </w:p>
          <w:p w:rsidR="00F74A31" w:rsidRPr="00E3009A" w:rsidRDefault="00F74A31" w:rsidP="0082263D">
            <w:pPr>
              <w:rPr>
                <w:rFonts w:cs="Times New Roman"/>
                <w:bCs/>
                <w:sz w:val="22"/>
              </w:rPr>
            </w:pPr>
            <w:r w:rsidRPr="00E3009A">
              <w:rPr>
                <w:rFonts w:cs="Times New Roman"/>
                <w:sz w:val="22"/>
              </w:rPr>
              <w:t>Ministru kabineta noteikumiem „</w:t>
            </w:r>
            <w:r w:rsidRPr="00E3009A">
              <w:rPr>
                <w:rFonts w:cs="Times New Roman"/>
                <w:bCs/>
                <w:sz w:val="22"/>
              </w:rPr>
              <w:t>Efektīvas siltumapgādes un dzesēšanas izmaksu un ieguvumu analīzes veikšanas kārtība un kārtība, kādā kompetentās iestādes ņem vērā izmaksu un ieguvumu analīzi”</w:t>
            </w:r>
          </w:p>
          <w:p w:rsidR="008E0B2A" w:rsidRPr="00E3009A" w:rsidRDefault="00F74A31" w:rsidP="0082263D">
            <w:pPr>
              <w:rPr>
                <w:rFonts w:eastAsia="Times New Roman" w:cs="Times New Roman"/>
                <w:b/>
                <w:sz w:val="22"/>
                <w:lang w:eastAsia="lv-LV"/>
              </w:rPr>
            </w:pPr>
            <w:r w:rsidRPr="00E3009A">
              <w:rPr>
                <w:rFonts w:eastAsia="Times New Roman" w:cs="Times New Roman"/>
                <w:bCs/>
                <w:sz w:val="22"/>
                <w:lang w:eastAsia="lv-LV"/>
              </w:rPr>
              <w:t>Atbildīgā Ekonomikas ministrija</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14.</w:t>
            </w:r>
            <w:r w:rsidR="005F2898" w:rsidRPr="00E3009A">
              <w:rPr>
                <w:rFonts w:eastAsia="Times New Roman" w:cs="Times New Roman"/>
                <w:sz w:val="22"/>
                <w:lang w:eastAsia="lv-LV"/>
              </w:rPr>
              <w:t> </w:t>
            </w:r>
            <w:r w:rsidR="00AC02D2" w:rsidRPr="00E3009A">
              <w:rPr>
                <w:rFonts w:eastAsia="Times New Roman" w:cs="Times New Roman"/>
                <w:sz w:val="22"/>
                <w:lang w:eastAsia="lv-LV"/>
              </w:rPr>
              <w:t>panta 3.</w:t>
            </w:r>
            <w:r w:rsidR="008E0B2A" w:rsidRPr="00E3009A">
              <w:rPr>
                <w:rFonts w:eastAsia="Times New Roman" w:cs="Times New Roman"/>
                <w:sz w:val="22"/>
                <w:lang w:eastAsia="lv-LV"/>
              </w:rPr>
              <w:t> </w:t>
            </w:r>
            <w:r w:rsidR="00AC02D2" w:rsidRPr="00E3009A">
              <w:rPr>
                <w:rFonts w:eastAsia="Times New Roman" w:cs="Times New Roman"/>
                <w:sz w:val="22"/>
                <w:lang w:eastAsia="lv-LV"/>
              </w:rPr>
              <w:t>punkts</w:t>
            </w:r>
          </w:p>
          <w:p w:rsidR="00AC02D2" w:rsidRPr="00E3009A" w:rsidRDefault="00AC02D2" w:rsidP="0082263D">
            <w:pPr>
              <w:rPr>
                <w:rFonts w:eastAsia="Times New Roman" w:cs="Times New Roman"/>
                <w:sz w:val="22"/>
                <w:lang w:eastAsia="lv-LV"/>
              </w:rPr>
            </w:pPr>
          </w:p>
        </w:tc>
        <w:tc>
          <w:tcPr>
            <w:tcW w:w="1321" w:type="pct"/>
            <w:gridSpan w:val="2"/>
          </w:tcPr>
          <w:p w:rsidR="00AC02D2" w:rsidRPr="00E3009A" w:rsidRDefault="00AC02D2" w:rsidP="007C02F1">
            <w:pPr>
              <w:rPr>
                <w:rFonts w:eastAsia="Times New Roman" w:cs="Times New Roman"/>
                <w:sz w:val="22"/>
                <w:lang w:eastAsia="lv-LV"/>
              </w:rPr>
            </w:pPr>
            <w:r w:rsidRPr="00E3009A">
              <w:rPr>
                <w:rFonts w:eastAsia="Times New Roman" w:cs="Times New Roman"/>
                <w:sz w:val="22"/>
                <w:lang w:eastAsia="lv-LV"/>
              </w:rPr>
              <w:t>Likumprojekta 1</w:t>
            </w:r>
            <w:r w:rsidR="007C02F1">
              <w:rPr>
                <w:rFonts w:eastAsia="Times New Roman" w:cs="Times New Roman"/>
                <w:sz w:val="22"/>
                <w:lang w:eastAsia="lv-LV"/>
              </w:rPr>
              <w:t>6</w:t>
            </w:r>
            <w:r w:rsidRPr="00E3009A">
              <w:rPr>
                <w:rFonts w:eastAsia="Times New Roman" w:cs="Times New Roman"/>
                <w:sz w:val="22"/>
                <w:lang w:eastAsia="lv-LV"/>
              </w:rPr>
              <w:t>.</w:t>
            </w:r>
            <w:r w:rsidR="008E0B2A" w:rsidRPr="00E3009A">
              <w:rPr>
                <w:rFonts w:eastAsia="Times New Roman" w:cs="Times New Roman"/>
                <w:sz w:val="22"/>
                <w:lang w:eastAsia="lv-LV"/>
              </w:rPr>
              <w:t> </w:t>
            </w:r>
            <w:r w:rsidRPr="00E3009A">
              <w:rPr>
                <w:rFonts w:eastAsia="Times New Roman" w:cs="Times New Roman"/>
                <w:sz w:val="22"/>
                <w:lang w:eastAsia="lv-LV"/>
              </w:rPr>
              <w:t xml:space="preserve">panta </w:t>
            </w:r>
            <w:r w:rsidR="00C02D11" w:rsidRPr="00E3009A">
              <w:rPr>
                <w:rFonts w:eastAsia="Times New Roman" w:cs="Times New Roman"/>
                <w:sz w:val="22"/>
                <w:lang w:eastAsia="lv-LV"/>
              </w:rPr>
              <w:t>trešā</w:t>
            </w:r>
            <w:r w:rsidR="008E0B2A" w:rsidRPr="00E3009A">
              <w:rPr>
                <w:rFonts w:eastAsia="Times New Roman" w:cs="Times New Roman"/>
                <w:sz w:val="22"/>
                <w:lang w:eastAsia="lv-LV"/>
              </w:rPr>
              <w:t xml:space="preserve"> daļa</w:t>
            </w:r>
          </w:p>
        </w:tc>
        <w:tc>
          <w:tcPr>
            <w:tcW w:w="2006" w:type="pct"/>
          </w:tcPr>
          <w:p w:rsidR="00AC02D2" w:rsidRPr="00E3009A" w:rsidRDefault="00AC02D2" w:rsidP="0082263D">
            <w:pPr>
              <w:rPr>
                <w:rFonts w:eastAsia="Times New Roman" w:cs="Times New Roman"/>
                <w:b/>
                <w:sz w:val="22"/>
                <w:lang w:eastAsia="lv-LV"/>
              </w:rPr>
            </w:pPr>
            <w:r w:rsidRPr="00E3009A">
              <w:rPr>
                <w:rFonts w:eastAsia="Times New Roman" w:cs="Times New Roman"/>
                <w:b/>
                <w:sz w:val="22"/>
                <w:lang w:eastAsia="lv-LV"/>
              </w:rPr>
              <w:t>Pārņemts daļēji</w:t>
            </w:r>
          </w:p>
          <w:p w:rsidR="00F74A31" w:rsidRPr="00E3009A" w:rsidRDefault="00F74A31" w:rsidP="0082263D">
            <w:pPr>
              <w:rPr>
                <w:rFonts w:cs="Times New Roman"/>
                <w:sz w:val="22"/>
              </w:rPr>
            </w:pPr>
            <w:r w:rsidRPr="00E3009A">
              <w:rPr>
                <w:rFonts w:cs="Times New Roman"/>
                <w:sz w:val="22"/>
              </w:rPr>
              <w:t xml:space="preserve">Prasības </w:t>
            </w:r>
            <w:r w:rsidRPr="00E3009A">
              <w:rPr>
                <w:rFonts w:eastAsia="Times New Roman" w:cs="Times New Roman"/>
                <w:sz w:val="22"/>
                <w:lang w:eastAsia="lv-LV"/>
              </w:rPr>
              <w:t>tiks pārņemtas ar</w:t>
            </w:r>
          </w:p>
          <w:p w:rsidR="00F74A31" w:rsidRPr="00E3009A" w:rsidRDefault="00F74A31" w:rsidP="0082263D">
            <w:pPr>
              <w:rPr>
                <w:rFonts w:cs="Times New Roman"/>
                <w:bCs/>
                <w:sz w:val="22"/>
              </w:rPr>
            </w:pPr>
            <w:r w:rsidRPr="00E3009A">
              <w:rPr>
                <w:rFonts w:cs="Times New Roman"/>
                <w:sz w:val="22"/>
              </w:rPr>
              <w:t>Ministru kabineta noteikumiem „</w:t>
            </w:r>
            <w:r w:rsidRPr="00E3009A">
              <w:rPr>
                <w:rFonts w:cs="Times New Roman"/>
                <w:bCs/>
                <w:sz w:val="22"/>
              </w:rPr>
              <w:t>Efektīvas siltumapgādes un dzesēšanas izmaksu un ieguvumu analīzes veikšanas kārtība un kārtība, kādā kompetentās iestādes ņem vērā izmaksu un ieguvumu analīzi”</w:t>
            </w:r>
          </w:p>
          <w:p w:rsidR="00AC02D2" w:rsidRPr="00E3009A" w:rsidRDefault="00F74A31" w:rsidP="0082263D">
            <w:pPr>
              <w:rPr>
                <w:rFonts w:eastAsia="Times New Roman" w:cs="Times New Roman"/>
                <w:sz w:val="22"/>
                <w:lang w:eastAsia="lv-LV"/>
              </w:rPr>
            </w:pPr>
            <w:r w:rsidRPr="00E3009A">
              <w:rPr>
                <w:rFonts w:eastAsia="Times New Roman" w:cs="Times New Roman"/>
                <w:bCs/>
                <w:sz w:val="22"/>
                <w:lang w:eastAsia="lv-LV"/>
              </w:rPr>
              <w:t>Atbildīgā Ekonomikas ministrija</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w:t>
            </w:r>
            <w:r w:rsidRPr="003260A2">
              <w:rPr>
                <w:sz w:val="22"/>
              </w:rPr>
              <w:lastRenderedPageBreak/>
              <w:t xml:space="preserve">2012/27/ES </w:t>
            </w:r>
            <w:r w:rsidR="00AC02D2" w:rsidRPr="00E3009A">
              <w:rPr>
                <w:rFonts w:eastAsia="Times New Roman" w:cs="Times New Roman"/>
                <w:sz w:val="22"/>
                <w:lang w:eastAsia="lv-LV"/>
              </w:rPr>
              <w:t>14.</w:t>
            </w:r>
            <w:r w:rsidR="005F2898" w:rsidRPr="00E3009A">
              <w:rPr>
                <w:rFonts w:eastAsia="Times New Roman" w:cs="Times New Roman"/>
                <w:sz w:val="22"/>
                <w:lang w:eastAsia="lv-LV"/>
              </w:rPr>
              <w:t> </w:t>
            </w:r>
            <w:r w:rsidR="00AC02D2" w:rsidRPr="00E3009A">
              <w:rPr>
                <w:rFonts w:eastAsia="Times New Roman" w:cs="Times New Roman"/>
                <w:sz w:val="22"/>
                <w:lang w:eastAsia="lv-LV"/>
              </w:rPr>
              <w:t>panta 4.</w:t>
            </w:r>
            <w:r w:rsidR="005F2898" w:rsidRPr="00E3009A">
              <w:rPr>
                <w:rFonts w:eastAsia="Times New Roman" w:cs="Times New Roman"/>
                <w:sz w:val="22"/>
                <w:lang w:eastAsia="lv-LV"/>
              </w:rPr>
              <w:t> </w:t>
            </w:r>
            <w:r w:rsidR="00AC02D2" w:rsidRPr="00E3009A">
              <w:rPr>
                <w:rFonts w:eastAsia="Times New Roman" w:cs="Times New Roman"/>
                <w:sz w:val="22"/>
                <w:lang w:eastAsia="lv-LV"/>
              </w:rPr>
              <w:t>punkts</w:t>
            </w:r>
          </w:p>
          <w:p w:rsidR="00AC02D2" w:rsidRPr="00E3009A" w:rsidRDefault="00AC02D2" w:rsidP="0082263D">
            <w:pPr>
              <w:rPr>
                <w:rFonts w:eastAsia="Times New Roman" w:cs="Times New Roman"/>
                <w:sz w:val="22"/>
                <w:lang w:eastAsia="lv-LV"/>
              </w:rPr>
            </w:pPr>
          </w:p>
        </w:tc>
        <w:tc>
          <w:tcPr>
            <w:tcW w:w="1321" w:type="pct"/>
            <w:gridSpan w:val="2"/>
          </w:tcPr>
          <w:p w:rsidR="00AC02D2" w:rsidRPr="00E3009A" w:rsidRDefault="005F2898" w:rsidP="007C02F1">
            <w:pPr>
              <w:rPr>
                <w:rFonts w:eastAsia="Times New Roman" w:cs="Times New Roman"/>
                <w:sz w:val="22"/>
                <w:lang w:eastAsia="lv-LV"/>
              </w:rPr>
            </w:pPr>
            <w:r w:rsidRPr="00E3009A">
              <w:rPr>
                <w:rFonts w:eastAsia="Times New Roman" w:cs="Times New Roman"/>
                <w:sz w:val="22"/>
                <w:lang w:eastAsia="lv-LV"/>
              </w:rPr>
              <w:lastRenderedPageBreak/>
              <w:t>Likumprojekta 1</w:t>
            </w:r>
            <w:r w:rsidR="007C02F1">
              <w:rPr>
                <w:rFonts w:eastAsia="Times New Roman" w:cs="Times New Roman"/>
                <w:sz w:val="22"/>
                <w:lang w:eastAsia="lv-LV"/>
              </w:rPr>
              <w:t>6</w:t>
            </w:r>
            <w:r w:rsidRPr="00E3009A">
              <w:rPr>
                <w:rFonts w:eastAsia="Times New Roman" w:cs="Times New Roman"/>
                <w:sz w:val="22"/>
                <w:lang w:eastAsia="lv-LV"/>
              </w:rPr>
              <w:t xml:space="preserve">. panta </w:t>
            </w:r>
            <w:r w:rsidR="00C02D11" w:rsidRPr="00E3009A">
              <w:rPr>
                <w:rFonts w:eastAsia="Times New Roman" w:cs="Times New Roman"/>
                <w:sz w:val="22"/>
                <w:lang w:eastAsia="lv-LV"/>
              </w:rPr>
              <w:lastRenderedPageBreak/>
              <w:t>trešā</w:t>
            </w:r>
            <w:r w:rsidRPr="00E3009A">
              <w:rPr>
                <w:rFonts w:eastAsia="Times New Roman" w:cs="Times New Roman"/>
                <w:sz w:val="22"/>
                <w:lang w:eastAsia="lv-LV"/>
              </w:rPr>
              <w:t xml:space="preserve"> daļa</w:t>
            </w:r>
          </w:p>
        </w:tc>
        <w:tc>
          <w:tcPr>
            <w:tcW w:w="2006" w:type="pct"/>
          </w:tcPr>
          <w:p w:rsidR="00AC02D2" w:rsidRPr="00E3009A" w:rsidRDefault="00AC02D2" w:rsidP="0082263D">
            <w:pPr>
              <w:rPr>
                <w:rFonts w:eastAsia="Times New Roman" w:cs="Times New Roman"/>
                <w:b/>
                <w:sz w:val="22"/>
                <w:lang w:eastAsia="lv-LV"/>
              </w:rPr>
            </w:pPr>
            <w:r w:rsidRPr="00E3009A">
              <w:rPr>
                <w:rFonts w:eastAsia="Times New Roman" w:cs="Times New Roman"/>
                <w:b/>
                <w:sz w:val="22"/>
                <w:lang w:eastAsia="lv-LV"/>
              </w:rPr>
              <w:lastRenderedPageBreak/>
              <w:t>Pārņemts daļēji</w:t>
            </w:r>
          </w:p>
          <w:p w:rsidR="00F74A31" w:rsidRPr="00E3009A" w:rsidRDefault="00F74A31" w:rsidP="0082263D">
            <w:pPr>
              <w:rPr>
                <w:rFonts w:cs="Times New Roman"/>
                <w:sz w:val="22"/>
              </w:rPr>
            </w:pPr>
            <w:r w:rsidRPr="00E3009A">
              <w:rPr>
                <w:rFonts w:cs="Times New Roman"/>
                <w:sz w:val="22"/>
              </w:rPr>
              <w:lastRenderedPageBreak/>
              <w:t xml:space="preserve">Prasības </w:t>
            </w:r>
            <w:r w:rsidRPr="00E3009A">
              <w:rPr>
                <w:rFonts w:eastAsia="Times New Roman" w:cs="Times New Roman"/>
                <w:sz w:val="22"/>
                <w:lang w:eastAsia="lv-LV"/>
              </w:rPr>
              <w:t>tiks pārņemtas ar</w:t>
            </w:r>
          </w:p>
          <w:p w:rsidR="00F74A31" w:rsidRPr="00E3009A" w:rsidRDefault="00F74A31" w:rsidP="0082263D">
            <w:pPr>
              <w:rPr>
                <w:rFonts w:cs="Times New Roman"/>
                <w:bCs/>
                <w:sz w:val="22"/>
              </w:rPr>
            </w:pPr>
            <w:r w:rsidRPr="00E3009A">
              <w:rPr>
                <w:rFonts w:cs="Times New Roman"/>
                <w:sz w:val="22"/>
              </w:rPr>
              <w:t>Ministru kabineta noteikumiem „</w:t>
            </w:r>
            <w:r w:rsidRPr="00E3009A">
              <w:rPr>
                <w:rFonts w:cs="Times New Roman"/>
                <w:bCs/>
                <w:sz w:val="22"/>
              </w:rPr>
              <w:t>Efektīvas siltumapgādes un dzesēšanas izmaksu un ieguvumu analīzes veikšanas kārtība un kārtība, kādā kompetentās iestādes ņem vērā izmaksu un ieguvumu analīzi”</w:t>
            </w:r>
          </w:p>
          <w:p w:rsidR="00AC02D2" w:rsidRPr="00E3009A" w:rsidRDefault="00F74A31" w:rsidP="0082263D">
            <w:pPr>
              <w:rPr>
                <w:rFonts w:eastAsia="Times New Roman" w:cs="Times New Roman"/>
                <w:sz w:val="22"/>
                <w:lang w:eastAsia="lv-LV"/>
              </w:rPr>
            </w:pPr>
            <w:r w:rsidRPr="00E3009A">
              <w:rPr>
                <w:rFonts w:eastAsia="Times New Roman" w:cs="Times New Roman"/>
                <w:bCs/>
                <w:sz w:val="22"/>
                <w:lang w:eastAsia="lv-LV"/>
              </w:rPr>
              <w:t>Atbildīgā Ekonomikas ministrija</w:t>
            </w:r>
          </w:p>
        </w:tc>
        <w:tc>
          <w:tcPr>
            <w:tcW w:w="788" w:type="pct"/>
          </w:tcPr>
          <w:p w:rsidR="00AC02D2" w:rsidRPr="00E3009A" w:rsidRDefault="00AC02D2" w:rsidP="0082263D">
            <w:pPr>
              <w:rPr>
                <w:rFonts w:cs="Times New Roman"/>
                <w:sz w:val="22"/>
              </w:rPr>
            </w:pPr>
            <w:r w:rsidRPr="00E3009A">
              <w:rPr>
                <w:rFonts w:cs="Times New Roman"/>
                <w:spacing w:val="-2"/>
                <w:sz w:val="22"/>
              </w:rPr>
              <w:lastRenderedPageBreak/>
              <w:t xml:space="preserve">Neparedz </w:t>
            </w:r>
            <w:r w:rsidRPr="00E3009A">
              <w:rPr>
                <w:rFonts w:cs="Times New Roman"/>
                <w:spacing w:val="-2"/>
                <w:sz w:val="22"/>
              </w:rPr>
              <w:lastRenderedPageBreak/>
              <w:t>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lastRenderedPageBreak/>
              <w:t xml:space="preserve">Direktīvas 2012/27/ES </w:t>
            </w:r>
            <w:r w:rsidR="00AC02D2" w:rsidRPr="00E3009A">
              <w:rPr>
                <w:rFonts w:eastAsia="Times New Roman" w:cs="Times New Roman"/>
                <w:sz w:val="22"/>
                <w:lang w:eastAsia="lv-LV"/>
              </w:rPr>
              <w:t>14.</w:t>
            </w:r>
            <w:r w:rsidR="005F2898" w:rsidRPr="00E3009A">
              <w:rPr>
                <w:rFonts w:eastAsia="Times New Roman" w:cs="Times New Roman"/>
                <w:sz w:val="22"/>
                <w:lang w:eastAsia="lv-LV"/>
              </w:rPr>
              <w:t> </w:t>
            </w:r>
            <w:r w:rsidR="00AC02D2" w:rsidRPr="00E3009A">
              <w:rPr>
                <w:rFonts w:eastAsia="Times New Roman" w:cs="Times New Roman"/>
                <w:sz w:val="22"/>
                <w:lang w:eastAsia="lv-LV"/>
              </w:rPr>
              <w:t>panta 5.</w:t>
            </w:r>
            <w:r w:rsidR="005F2898" w:rsidRPr="00E3009A">
              <w:rPr>
                <w:rFonts w:eastAsia="Times New Roman" w:cs="Times New Roman"/>
                <w:sz w:val="22"/>
                <w:lang w:eastAsia="lv-LV"/>
              </w:rPr>
              <w:t> </w:t>
            </w:r>
            <w:r w:rsidR="00AC02D2" w:rsidRPr="00E3009A">
              <w:rPr>
                <w:rFonts w:eastAsia="Times New Roman" w:cs="Times New Roman"/>
                <w:sz w:val="22"/>
                <w:lang w:eastAsia="lv-LV"/>
              </w:rPr>
              <w:t>punkts</w:t>
            </w:r>
          </w:p>
        </w:tc>
        <w:tc>
          <w:tcPr>
            <w:tcW w:w="1321" w:type="pct"/>
            <w:gridSpan w:val="2"/>
          </w:tcPr>
          <w:p w:rsidR="00AC02D2" w:rsidRPr="00E3009A" w:rsidRDefault="00AC02D2" w:rsidP="007C02F1">
            <w:pPr>
              <w:rPr>
                <w:rFonts w:eastAsia="Times New Roman" w:cs="Times New Roman"/>
                <w:sz w:val="22"/>
                <w:lang w:eastAsia="lv-LV"/>
              </w:rPr>
            </w:pPr>
            <w:r w:rsidRPr="00E3009A">
              <w:rPr>
                <w:rFonts w:eastAsia="Times New Roman" w:cs="Times New Roman"/>
                <w:sz w:val="22"/>
                <w:lang w:eastAsia="lv-LV"/>
              </w:rPr>
              <w:t>Likumprojekta 1</w:t>
            </w:r>
            <w:r w:rsidR="007C02F1">
              <w:rPr>
                <w:rFonts w:eastAsia="Times New Roman" w:cs="Times New Roman"/>
                <w:sz w:val="22"/>
                <w:lang w:eastAsia="lv-LV"/>
              </w:rPr>
              <w:t>6</w:t>
            </w:r>
            <w:r w:rsidRPr="00E3009A">
              <w:rPr>
                <w:rFonts w:eastAsia="Times New Roman" w:cs="Times New Roman"/>
                <w:sz w:val="22"/>
                <w:lang w:eastAsia="lv-LV"/>
              </w:rPr>
              <w:t>.</w:t>
            </w:r>
            <w:r w:rsidR="005F2898" w:rsidRPr="00E3009A">
              <w:rPr>
                <w:rFonts w:eastAsia="Times New Roman" w:cs="Times New Roman"/>
                <w:sz w:val="22"/>
                <w:lang w:eastAsia="lv-LV"/>
              </w:rPr>
              <w:t> </w:t>
            </w:r>
            <w:r w:rsidRPr="00E3009A">
              <w:rPr>
                <w:rFonts w:eastAsia="Times New Roman" w:cs="Times New Roman"/>
                <w:sz w:val="22"/>
                <w:lang w:eastAsia="lv-LV"/>
              </w:rPr>
              <w:t xml:space="preserve">panta </w:t>
            </w:r>
            <w:r w:rsidR="00C02D11" w:rsidRPr="00E3009A">
              <w:rPr>
                <w:rFonts w:eastAsia="Times New Roman" w:cs="Times New Roman"/>
                <w:sz w:val="22"/>
                <w:lang w:eastAsia="lv-LV"/>
              </w:rPr>
              <w:t>pirmā</w:t>
            </w:r>
            <w:r w:rsidR="005F2898" w:rsidRPr="00E3009A">
              <w:rPr>
                <w:rFonts w:eastAsia="Times New Roman" w:cs="Times New Roman"/>
                <w:sz w:val="22"/>
                <w:lang w:eastAsia="lv-LV"/>
              </w:rPr>
              <w:t xml:space="preserve"> </w:t>
            </w:r>
            <w:r w:rsidRPr="00E3009A">
              <w:rPr>
                <w:rFonts w:eastAsia="Times New Roman" w:cs="Times New Roman"/>
                <w:sz w:val="22"/>
                <w:lang w:eastAsia="lv-LV"/>
              </w:rPr>
              <w:t>daļa</w:t>
            </w:r>
          </w:p>
        </w:tc>
        <w:tc>
          <w:tcPr>
            <w:tcW w:w="2006" w:type="pct"/>
          </w:tcPr>
          <w:p w:rsidR="00AC02D2" w:rsidRPr="00E3009A" w:rsidRDefault="00AC02D2" w:rsidP="0082263D">
            <w:pPr>
              <w:rPr>
                <w:rFonts w:eastAsia="Times New Roman" w:cs="Times New Roman"/>
                <w:sz w:val="22"/>
                <w:lang w:eastAsia="lv-LV"/>
              </w:rPr>
            </w:pPr>
            <w:r w:rsidRPr="00E3009A">
              <w:rPr>
                <w:rFonts w:eastAsia="Times New Roman" w:cs="Times New Roman"/>
                <w:b/>
                <w:sz w:val="22"/>
                <w:lang w:eastAsia="lv-LV"/>
              </w:rPr>
              <w:t>Pārņemt</w:t>
            </w:r>
            <w:r w:rsidR="005F2898" w:rsidRPr="00E3009A">
              <w:rPr>
                <w:rFonts w:eastAsia="Times New Roman" w:cs="Times New Roman"/>
                <w:b/>
                <w:sz w:val="22"/>
                <w:lang w:eastAsia="lv-LV"/>
              </w:rPr>
              <w:t>s pilnībā</w:t>
            </w:r>
          </w:p>
        </w:tc>
        <w:tc>
          <w:tcPr>
            <w:tcW w:w="788" w:type="pct"/>
          </w:tcPr>
          <w:p w:rsidR="00AC02D2" w:rsidRDefault="00BC11A9" w:rsidP="0082263D">
            <w:pPr>
              <w:rPr>
                <w:rFonts w:cs="Times New Roman"/>
                <w:spacing w:val="-2"/>
                <w:sz w:val="22"/>
              </w:rPr>
            </w:pPr>
            <w:r>
              <w:rPr>
                <w:rFonts w:cs="Times New Roman"/>
                <w:spacing w:val="-2"/>
                <w:sz w:val="22"/>
              </w:rPr>
              <w:t>P</w:t>
            </w:r>
            <w:r w:rsidR="00AC02D2" w:rsidRPr="00E3009A">
              <w:rPr>
                <w:rFonts w:cs="Times New Roman"/>
                <w:spacing w:val="-2"/>
                <w:sz w:val="22"/>
              </w:rPr>
              <w:t>aredz stingrākas prasības</w:t>
            </w:r>
            <w:r>
              <w:rPr>
                <w:rFonts w:cs="Times New Roman"/>
                <w:spacing w:val="-2"/>
                <w:sz w:val="22"/>
              </w:rPr>
              <w:t>.</w:t>
            </w:r>
          </w:p>
          <w:p w:rsidR="00BC11A9" w:rsidRPr="00E3009A" w:rsidRDefault="00BC11A9" w:rsidP="0082263D">
            <w:pPr>
              <w:rPr>
                <w:rFonts w:cs="Times New Roman"/>
                <w:sz w:val="22"/>
              </w:rPr>
            </w:pPr>
            <w:r w:rsidRPr="00BC11A9">
              <w:rPr>
                <w:rFonts w:cs="Times New Roman"/>
                <w:sz w:val="22"/>
              </w:rPr>
              <w:t>Latvijas apstākļiem atbilstošāk būtu noteikt daudz zemāku jaudas slieksni</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14.</w:t>
            </w:r>
            <w:r w:rsidR="005F2898" w:rsidRPr="00E3009A">
              <w:rPr>
                <w:rFonts w:eastAsia="Times New Roman" w:cs="Times New Roman"/>
                <w:sz w:val="22"/>
                <w:lang w:eastAsia="lv-LV"/>
              </w:rPr>
              <w:t> </w:t>
            </w:r>
            <w:r w:rsidR="00AC02D2" w:rsidRPr="00E3009A">
              <w:rPr>
                <w:rFonts w:eastAsia="Times New Roman" w:cs="Times New Roman"/>
                <w:sz w:val="22"/>
                <w:lang w:eastAsia="lv-LV"/>
              </w:rPr>
              <w:t>panta 6.</w:t>
            </w:r>
            <w:r w:rsidR="005F2898" w:rsidRPr="00E3009A">
              <w:rPr>
                <w:rFonts w:eastAsia="Times New Roman" w:cs="Times New Roman"/>
                <w:sz w:val="22"/>
                <w:lang w:eastAsia="lv-LV"/>
              </w:rPr>
              <w:t> </w:t>
            </w:r>
            <w:r w:rsidR="00AC02D2" w:rsidRPr="00E3009A">
              <w:rPr>
                <w:rFonts w:eastAsia="Times New Roman" w:cs="Times New Roman"/>
                <w:sz w:val="22"/>
                <w:lang w:eastAsia="lv-LV"/>
              </w:rPr>
              <w:t>punkts</w:t>
            </w:r>
          </w:p>
        </w:tc>
        <w:tc>
          <w:tcPr>
            <w:tcW w:w="1321" w:type="pct"/>
            <w:gridSpan w:val="2"/>
          </w:tcPr>
          <w:p w:rsidR="00AC02D2" w:rsidRPr="00E3009A" w:rsidRDefault="00AC02D2" w:rsidP="0082263D">
            <w:pPr>
              <w:rPr>
                <w:rFonts w:eastAsia="Times New Roman" w:cs="Times New Roman"/>
                <w:sz w:val="22"/>
                <w:lang w:eastAsia="lv-LV"/>
              </w:rPr>
            </w:pPr>
          </w:p>
        </w:tc>
        <w:tc>
          <w:tcPr>
            <w:tcW w:w="2006" w:type="pct"/>
          </w:tcPr>
          <w:p w:rsidR="00AC02D2" w:rsidRPr="00F675C1" w:rsidRDefault="00F675C1" w:rsidP="0082263D">
            <w:pPr>
              <w:rPr>
                <w:rFonts w:eastAsia="Times New Roman" w:cs="Times New Roman"/>
                <w:sz w:val="22"/>
                <w:lang w:eastAsia="lv-LV"/>
              </w:rPr>
            </w:pPr>
            <w:r w:rsidRPr="00F675C1">
              <w:rPr>
                <w:rFonts w:eastAsia="Times New Roman"/>
                <w:sz w:val="22"/>
                <w:lang w:eastAsia="lv-LV"/>
              </w:rPr>
              <w:t>Direktīvas 2012/27/ES 14. panta 6. punkta iespēja netika izmantota, jo ir nolemts nepiešķirt atbrīvojumus atsevišķām iekārtām</w:t>
            </w:r>
          </w:p>
        </w:tc>
        <w:tc>
          <w:tcPr>
            <w:tcW w:w="788" w:type="pct"/>
          </w:tcPr>
          <w:p w:rsidR="00AC02D2" w:rsidRPr="00E3009A" w:rsidRDefault="00AC02D2" w:rsidP="0082263D">
            <w:pPr>
              <w:rPr>
                <w:rFonts w:cs="Times New Roman"/>
                <w:sz w:val="22"/>
              </w:rPr>
            </w:pP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14.</w:t>
            </w:r>
            <w:r w:rsidR="005F2898" w:rsidRPr="00E3009A">
              <w:rPr>
                <w:rFonts w:eastAsia="Times New Roman" w:cs="Times New Roman"/>
                <w:sz w:val="22"/>
                <w:lang w:eastAsia="lv-LV"/>
              </w:rPr>
              <w:t> </w:t>
            </w:r>
            <w:r w:rsidR="00AC02D2" w:rsidRPr="00E3009A">
              <w:rPr>
                <w:rFonts w:eastAsia="Times New Roman" w:cs="Times New Roman"/>
                <w:sz w:val="22"/>
                <w:lang w:eastAsia="lv-LV"/>
              </w:rPr>
              <w:t>panta 7.</w:t>
            </w:r>
            <w:r w:rsidR="005F2898" w:rsidRPr="00E3009A">
              <w:rPr>
                <w:rFonts w:eastAsia="Times New Roman" w:cs="Times New Roman"/>
                <w:sz w:val="22"/>
                <w:lang w:eastAsia="lv-LV"/>
              </w:rPr>
              <w:t> </w:t>
            </w:r>
            <w:r w:rsidR="00AC02D2" w:rsidRPr="00E3009A">
              <w:rPr>
                <w:rFonts w:eastAsia="Times New Roman" w:cs="Times New Roman"/>
                <w:sz w:val="22"/>
                <w:lang w:eastAsia="lv-LV"/>
              </w:rPr>
              <w:t>punkts</w:t>
            </w:r>
          </w:p>
        </w:tc>
        <w:tc>
          <w:tcPr>
            <w:tcW w:w="1321" w:type="pct"/>
            <w:gridSpan w:val="2"/>
          </w:tcPr>
          <w:p w:rsidR="00AC02D2" w:rsidRPr="00E3009A" w:rsidRDefault="00AC02D2" w:rsidP="007C02F1">
            <w:pPr>
              <w:rPr>
                <w:rFonts w:eastAsia="Times New Roman" w:cs="Times New Roman"/>
                <w:sz w:val="22"/>
                <w:lang w:eastAsia="lv-LV"/>
              </w:rPr>
            </w:pPr>
            <w:r w:rsidRPr="00E3009A">
              <w:rPr>
                <w:rFonts w:eastAsia="Times New Roman" w:cs="Times New Roman"/>
                <w:sz w:val="22"/>
                <w:lang w:eastAsia="lv-LV"/>
              </w:rPr>
              <w:t>Likumprojekta 1</w:t>
            </w:r>
            <w:r w:rsidR="007C02F1">
              <w:rPr>
                <w:rFonts w:eastAsia="Times New Roman" w:cs="Times New Roman"/>
                <w:sz w:val="22"/>
                <w:lang w:eastAsia="lv-LV"/>
              </w:rPr>
              <w:t>6</w:t>
            </w:r>
            <w:r w:rsidRPr="00E3009A">
              <w:rPr>
                <w:rFonts w:eastAsia="Times New Roman" w:cs="Times New Roman"/>
                <w:sz w:val="22"/>
                <w:lang w:eastAsia="lv-LV"/>
              </w:rPr>
              <w:t>.</w:t>
            </w:r>
            <w:r w:rsidR="005F2898" w:rsidRPr="00E3009A">
              <w:rPr>
                <w:rFonts w:eastAsia="Times New Roman" w:cs="Times New Roman"/>
                <w:sz w:val="22"/>
                <w:lang w:eastAsia="lv-LV"/>
              </w:rPr>
              <w:t> </w:t>
            </w:r>
            <w:r w:rsidRPr="00E3009A">
              <w:rPr>
                <w:rFonts w:eastAsia="Times New Roman" w:cs="Times New Roman"/>
                <w:sz w:val="22"/>
                <w:lang w:eastAsia="lv-LV"/>
              </w:rPr>
              <w:t xml:space="preserve">panta </w:t>
            </w:r>
            <w:r w:rsidR="00C02D11" w:rsidRPr="00E3009A">
              <w:rPr>
                <w:rFonts w:eastAsia="Times New Roman" w:cs="Times New Roman"/>
                <w:sz w:val="22"/>
                <w:lang w:eastAsia="lv-LV"/>
              </w:rPr>
              <w:t>otrā</w:t>
            </w:r>
            <w:r w:rsidR="005F2898" w:rsidRPr="00E3009A">
              <w:rPr>
                <w:rFonts w:eastAsia="Times New Roman" w:cs="Times New Roman"/>
                <w:sz w:val="22"/>
                <w:lang w:eastAsia="lv-LV"/>
              </w:rPr>
              <w:t xml:space="preserve"> </w:t>
            </w:r>
            <w:r w:rsidRPr="00E3009A">
              <w:rPr>
                <w:rFonts w:eastAsia="Times New Roman" w:cs="Times New Roman"/>
                <w:sz w:val="22"/>
                <w:lang w:eastAsia="lv-LV"/>
              </w:rPr>
              <w:t>daļa</w:t>
            </w:r>
          </w:p>
        </w:tc>
        <w:tc>
          <w:tcPr>
            <w:tcW w:w="2006" w:type="pct"/>
          </w:tcPr>
          <w:p w:rsidR="00AC02D2" w:rsidRPr="00E3009A" w:rsidRDefault="005F2898" w:rsidP="0082263D">
            <w:pPr>
              <w:rPr>
                <w:rFonts w:eastAsia="Times New Roman" w:cs="Times New Roman"/>
                <w:sz w:val="22"/>
                <w:lang w:eastAsia="lv-LV"/>
              </w:rPr>
            </w:pPr>
            <w:r w:rsidRPr="00E3009A">
              <w:rPr>
                <w:rFonts w:eastAsia="Times New Roman" w:cs="Times New Roman"/>
                <w:b/>
                <w:sz w:val="22"/>
                <w:lang w:eastAsia="lv-LV"/>
              </w:rPr>
              <w:t>Pārņemts pilnībā</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723801" w:rsidRPr="00E3009A" w:rsidTr="00907112">
        <w:tc>
          <w:tcPr>
            <w:tcW w:w="885" w:type="pct"/>
            <w:gridSpan w:val="2"/>
          </w:tcPr>
          <w:p w:rsidR="00723801" w:rsidRPr="00E3009A" w:rsidRDefault="00E3009A" w:rsidP="0082263D">
            <w:pPr>
              <w:rPr>
                <w:rFonts w:eastAsia="Times New Roman" w:cs="Times New Roman"/>
                <w:sz w:val="22"/>
                <w:lang w:eastAsia="lv-LV"/>
              </w:rPr>
            </w:pPr>
            <w:r w:rsidRPr="003260A2">
              <w:rPr>
                <w:sz w:val="22"/>
              </w:rPr>
              <w:t xml:space="preserve">Direktīvas 2012/27/ES </w:t>
            </w:r>
            <w:r w:rsidR="00723801" w:rsidRPr="00E3009A">
              <w:rPr>
                <w:rFonts w:eastAsia="Times New Roman" w:cs="Times New Roman"/>
                <w:sz w:val="22"/>
                <w:lang w:eastAsia="lv-LV"/>
              </w:rPr>
              <w:t>14.</w:t>
            </w:r>
            <w:r w:rsidR="005F2898" w:rsidRPr="00E3009A">
              <w:rPr>
                <w:rFonts w:eastAsia="Times New Roman" w:cs="Times New Roman"/>
                <w:sz w:val="22"/>
                <w:lang w:eastAsia="lv-LV"/>
              </w:rPr>
              <w:t> </w:t>
            </w:r>
            <w:r w:rsidR="00723801" w:rsidRPr="00E3009A">
              <w:rPr>
                <w:rFonts w:eastAsia="Times New Roman" w:cs="Times New Roman"/>
                <w:sz w:val="22"/>
                <w:lang w:eastAsia="lv-LV"/>
              </w:rPr>
              <w:t>panta 8.</w:t>
            </w:r>
            <w:r w:rsidR="005F2898" w:rsidRPr="00E3009A">
              <w:rPr>
                <w:rFonts w:eastAsia="Times New Roman" w:cs="Times New Roman"/>
                <w:sz w:val="22"/>
                <w:lang w:eastAsia="lv-LV"/>
              </w:rPr>
              <w:t> </w:t>
            </w:r>
            <w:r w:rsidR="00723801" w:rsidRPr="00E3009A">
              <w:rPr>
                <w:rFonts w:eastAsia="Times New Roman" w:cs="Times New Roman"/>
                <w:sz w:val="22"/>
                <w:lang w:eastAsia="lv-LV"/>
              </w:rPr>
              <w:t>punkts</w:t>
            </w:r>
          </w:p>
        </w:tc>
        <w:tc>
          <w:tcPr>
            <w:tcW w:w="1321" w:type="pct"/>
            <w:gridSpan w:val="2"/>
          </w:tcPr>
          <w:p w:rsidR="00723801" w:rsidRPr="00E3009A" w:rsidRDefault="00723801" w:rsidP="0082263D">
            <w:pPr>
              <w:rPr>
                <w:rFonts w:eastAsia="Times New Roman" w:cs="Times New Roman"/>
                <w:sz w:val="22"/>
                <w:lang w:eastAsia="lv-LV"/>
              </w:rPr>
            </w:pPr>
          </w:p>
        </w:tc>
        <w:tc>
          <w:tcPr>
            <w:tcW w:w="2006" w:type="pct"/>
          </w:tcPr>
          <w:p w:rsidR="00723801" w:rsidRPr="00E3009A" w:rsidRDefault="00723801" w:rsidP="0082263D">
            <w:pPr>
              <w:rPr>
                <w:rFonts w:eastAsia="Times New Roman" w:cs="Times New Roman"/>
                <w:sz w:val="22"/>
                <w:lang w:eastAsia="lv-LV"/>
              </w:rPr>
            </w:pPr>
            <w:r w:rsidRPr="00E3009A">
              <w:rPr>
                <w:rFonts w:cs="Times New Roman"/>
                <w:color w:val="000000"/>
                <w:sz w:val="22"/>
              </w:rPr>
              <w:t xml:space="preserve">Norma nesatur dalībvalstij saistošus pienākumus </w:t>
            </w:r>
          </w:p>
        </w:tc>
        <w:tc>
          <w:tcPr>
            <w:tcW w:w="788" w:type="pct"/>
          </w:tcPr>
          <w:p w:rsidR="00723801" w:rsidRPr="00E3009A" w:rsidRDefault="00723801" w:rsidP="0082263D">
            <w:pPr>
              <w:rPr>
                <w:rFonts w:eastAsia="Times New Roman" w:cs="Times New Roman"/>
                <w:sz w:val="22"/>
                <w:lang w:eastAsia="lv-LV"/>
              </w:rPr>
            </w:pP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14.</w:t>
            </w:r>
            <w:r w:rsidR="005F2898" w:rsidRPr="00E3009A">
              <w:rPr>
                <w:rFonts w:eastAsia="Times New Roman" w:cs="Times New Roman"/>
                <w:sz w:val="22"/>
                <w:lang w:eastAsia="lv-LV"/>
              </w:rPr>
              <w:t> </w:t>
            </w:r>
            <w:r w:rsidR="00AC02D2" w:rsidRPr="00E3009A">
              <w:rPr>
                <w:rFonts w:eastAsia="Times New Roman" w:cs="Times New Roman"/>
                <w:sz w:val="22"/>
                <w:lang w:eastAsia="lv-LV"/>
              </w:rPr>
              <w:t>panta 9.</w:t>
            </w:r>
            <w:r w:rsidR="005F2898" w:rsidRPr="00E3009A">
              <w:rPr>
                <w:rFonts w:eastAsia="Times New Roman" w:cs="Times New Roman"/>
                <w:sz w:val="22"/>
                <w:lang w:eastAsia="lv-LV"/>
              </w:rPr>
              <w:t> </w:t>
            </w:r>
            <w:r w:rsidR="00AC02D2" w:rsidRPr="00E3009A">
              <w:rPr>
                <w:rFonts w:eastAsia="Times New Roman" w:cs="Times New Roman"/>
                <w:sz w:val="22"/>
                <w:lang w:eastAsia="lv-LV"/>
              </w:rPr>
              <w:t>punkts</w:t>
            </w:r>
          </w:p>
        </w:tc>
        <w:tc>
          <w:tcPr>
            <w:tcW w:w="1321" w:type="pct"/>
            <w:gridSpan w:val="2"/>
          </w:tcPr>
          <w:p w:rsidR="00AC02D2" w:rsidRPr="00E3009A" w:rsidRDefault="005F2898" w:rsidP="007C02F1">
            <w:pPr>
              <w:rPr>
                <w:rFonts w:eastAsia="Times New Roman" w:cs="Times New Roman"/>
                <w:sz w:val="22"/>
                <w:lang w:eastAsia="lv-LV"/>
              </w:rPr>
            </w:pPr>
            <w:r w:rsidRPr="00E3009A">
              <w:rPr>
                <w:rFonts w:eastAsia="Times New Roman" w:cs="Times New Roman"/>
                <w:sz w:val="22"/>
                <w:lang w:eastAsia="lv-LV"/>
              </w:rPr>
              <w:t>Likumprojekta 1</w:t>
            </w:r>
            <w:r w:rsidR="007C02F1">
              <w:rPr>
                <w:rFonts w:eastAsia="Times New Roman" w:cs="Times New Roman"/>
                <w:sz w:val="22"/>
                <w:lang w:eastAsia="lv-LV"/>
              </w:rPr>
              <w:t>6</w:t>
            </w:r>
            <w:r w:rsidRPr="00E3009A">
              <w:rPr>
                <w:rFonts w:eastAsia="Times New Roman" w:cs="Times New Roman"/>
                <w:sz w:val="22"/>
                <w:lang w:eastAsia="lv-LV"/>
              </w:rPr>
              <w:t xml:space="preserve">. panta </w:t>
            </w:r>
            <w:r w:rsidR="00C02D11" w:rsidRPr="00E3009A">
              <w:rPr>
                <w:rFonts w:eastAsia="Times New Roman" w:cs="Times New Roman"/>
                <w:sz w:val="22"/>
                <w:lang w:eastAsia="lv-LV"/>
              </w:rPr>
              <w:t>pirmā</w:t>
            </w:r>
            <w:r w:rsidR="00AC02D2" w:rsidRPr="00E3009A">
              <w:rPr>
                <w:rFonts w:eastAsia="Times New Roman" w:cs="Times New Roman"/>
                <w:sz w:val="22"/>
                <w:lang w:eastAsia="lv-LV"/>
              </w:rPr>
              <w:t xml:space="preserve"> un </w:t>
            </w:r>
            <w:r w:rsidR="00C02D11" w:rsidRPr="00E3009A">
              <w:rPr>
                <w:rFonts w:eastAsia="Times New Roman" w:cs="Times New Roman"/>
                <w:sz w:val="22"/>
                <w:lang w:eastAsia="lv-LV"/>
              </w:rPr>
              <w:t>otrā</w:t>
            </w:r>
            <w:r w:rsidRPr="00E3009A">
              <w:rPr>
                <w:rFonts w:eastAsia="Times New Roman" w:cs="Times New Roman"/>
                <w:sz w:val="22"/>
                <w:lang w:eastAsia="lv-LV"/>
              </w:rPr>
              <w:t xml:space="preserve"> </w:t>
            </w:r>
            <w:r w:rsidR="00AC02D2" w:rsidRPr="00E3009A">
              <w:rPr>
                <w:rFonts w:eastAsia="Times New Roman" w:cs="Times New Roman"/>
                <w:sz w:val="22"/>
                <w:lang w:eastAsia="lv-LV"/>
              </w:rPr>
              <w:t>daļa</w:t>
            </w:r>
          </w:p>
        </w:tc>
        <w:tc>
          <w:tcPr>
            <w:tcW w:w="2006" w:type="pct"/>
          </w:tcPr>
          <w:p w:rsidR="00AC02D2" w:rsidRPr="00E3009A" w:rsidRDefault="00AC02D2" w:rsidP="0082263D">
            <w:pPr>
              <w:rPr>
                <w:rFonts w:cs="Times New Roman"/>
                <w:color w:val="000000"/>
                <w:sz w:val="22"/>
              </w:rPr>
            </w:pPr>
            <w:r w:rsidRPr="00E3009A">
              <w:rPr>
                <w:rFonts w:eastAsia="Times New Roman" w:cs="Times New Roman"/>
                <w:b/>
                <w:sz w:val="22"/>
                <w:lang w:eastAsia="lv-LV"/>
              </w:rPr>
              <w:t>Pārņemts pilnībā</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14.</w:t>
            </w:r>
            <w:r w:rsidR="005F2898" w:rsidRPr="00E3009A">
              <w:rPr>
                <w:rFonts w:eastAsia="Times New Roman" w:cs="Times New Roman"/>
                <w:sz w:val="22"/>
                <w:lang w:eastAsia="lv-LV"/>
              </w:rPr>
              <w:t> </w:t>
            </w:r>
            <w:r w:rsidR="00AC02D2" w:rsidRPr="00E3009A">
              <w:rPr>
                <w:rFonts w:eastAsia="Times New Roman" w:cs="Times New Roman"/>
                <w:sz w:val="22"/>
                <w:lang w:eastAsia="lv-LV"/>
              </w:rPr>
              <w:t>panta 10.</w:t>
            </w:r>
            <w:r w:rsidR="005F2898" w:rsidRPr="00E3009A">
              <w:rPr>
                <w:rFonts w:eastAsia="Times New Roman" w:cs="Times New Roman"/>
                <w:sz w:val="22"/>
                <w:lang w:eastAsia="lv-LV"/>
              </w:rPr>
              <w:t> punkta pirmā daļa</w:t>
            </w:r>
          </w:p>
          <w:p w:rsidR="00AC02D2" w:rsidRPr="00E3009A" w:rsidRDefault="00AC02D2" w:rsidP="0082263D">
            <w:pPr>
              <w:rPr>
                <w:rFonts w:eastAsia="Times New Roman" w:cs="Times New Roman"/>
                <w:sz w:val="22"/>
                <w:lang w:eastAsia="lv-LV"/>
              </w:rPr>
            </w:pPr>
          </w:p>
        </w:tc>
        <w:tc>
          <w:tcPr>
            <w:tcW w:w="1321" w:type="pct"/>
            <w:gridSpan w:val="2"/>
          </w:tcPr>
          <w:p w:rsidR="00AC02D2" w:rsidRPr="00E3009A" w:rsidRDefault="00AC02D2" w:rsidP="0082263D">
            <w:pPr>
              <w:rPr>
                <w:rFonts w:eastAsia="Times New Roman" w:cs="Times New Roman"/>
                <w:sz w:val="22"/>
                <w:lang w:eastAsia="lv-LV"/>
              </w:rPr>
            </w:pPr>
          </w:p>
        </w:tc>
        <w:tc>
          <w:tcPr>
            <w:tcW w:w="2006" w:type="pct"/>
          </w:tcPr>
          <w:p w:rsidR="005F2898" w:rsidRPr="00E3009A" w:rsidRDefault="00AC02D2" w:rsidP="0082263D">
            <w:pPr>
              <w:rPr>
                <w:rFonts w:eastAsia="Times New Roman" w:cs="Times New Roman"/>
                <w:b/>
                <w:sz w:val="22"/>
                <w:lang w:eastAsia="lv-LV"/>
              </w:rPr>
            </w:pPr>
            <w:r w:rsidRPr="00E3009A">
              <w:rPr>
                <w:rFonts w:eastAsia="Times New Roman" w:cs="Times New Roman"/>
                <w:b/>
                <w:sz w:val="22"/>
                <w:lang w:eastAsia="lv-LV"/>
              </w:rPr>
              <w:t>Pārņemts daļēji</w:t>
            </w:r>
          </w:p>
          <w:p w:rsidR="00AC02D2" w:rsidRPr="00E3009A" w:rsidRDefault="00AC02D2" w:rsidP="0082263D">
            <w:pPr>
              <w:rPr>
                <w:rFonts w:eastAsia="Times New Roman" w:cs="Times New Roman"/>
                <w:sz w:val="22"/>
                <w:lang w:eastAsia="lv-LV"/>
              </w:rPr>
            </w:pPr>
            <w:r w:rsidRPr="00E3009A">
              <w:rPr>
                <w:rFonts w:eastAsia="Times New Roman" w:cs="Times New Roman"/>
                <w:sz w:val="22"/>
                <w:lang w:eastAsia="lv-LV"/>
              </w:rPr>
              <w:t xml:space="preserve">Ministru kabineta noteikumu </w:t>
            </w:r>
            <w:r w:rsidRPr="00E3009A">
              <w:rPr>
                <w:rFonts w:eastAsia="Times New Roman" w:cs="Times New Roman"/>
                <w:bCs/>
                <w:sz w:val="22"/>
                <w:lang w:eastAsia="lv-LV"/>
              </w:rPr>
              <w:t>Nr.221</w:t>
            </w:r>
            <w:r w:rsidRPr="00E3009A">
              <w:rPr>
                <w:rFonts w:eastAsia="Times New Roman" w:cs="Times New Roman"/>
                <w:sz w:val="22"/>
                <w:lang w:eastAsia="lv-LV"/>
              </w:rPr>
              <w:t xml:space="preserve"> „Noteikumi par elektroenerģijas ražošanu un cenu noteikšanu, ražojot elektroenerģiju koģenerācijā” </w:t>
            </w:r>
            <w:proofErr w:type="spellStart"/>
            <w:r w:rsidRPr="00E3009A">
              <w:rPr>
                <w:rFonts w:eastAsia="Times New Roman" w:cs="Times New Roman"/>
                <w:sz w:val="22"/>
                <w:lang w:eastAsia="lv-LV"/>
              </w:rPr>
              <w:t>V.nodaļ</w:t>
            </w:r>
            <w:r w:rsidR="005F2898" w:rsidRPr="00E3009A">
              <w:rPr>
                <w:rFonts w:eastAsia="Times New Roman" w:cs="Times New Roman"/>
                <w:sz w:val="22"/>
                <w:lang w:eastAsia="lv-LV"/>
              </w:rPr>
              <w:t>a</w:t>
            </w:r>
            <w:proofErr w:type="spellEnd"/>
          </w:p>
          <w:p w:rsidR="00AC02D2" w:rsidRPr="00E3009A" w:rsidRDefault="00AC02D2" w:rsidP="0082263D">
            <w:pPr>
              <w:rPr>
                <w:rFonts w:eastAsia="Times New Roman" w:cs="Times New Roman"/>
                <w:sz w:val="22"/>
                <w:lang w:eastAsia="lv-LV"/>
              </w:rPr>
            </w:pPr>
          </w:p>
          <w:p w:rsidR="00AC02D2" w:rsidRPr="00E3009A" w:rsidRDefault="00AC02D2" w:rsidP="0082263D">
            <w:pPr>
              <w:rPr>
                <w:rFonts w:eastAsia="Times New Roman" w:cs="Times New Roman"/>
                <w:sz w:val="22"/>
                <w:lang w:eastAsia="lv-LV"/>
              </w:rPr>
            </w:pPr>
            <w:r w:rsidRPr="00E3009A">
              <w:rPr>
                <w:rFonts w:eastAsia="Times New Roman" w:cs="Times New Roman"/>
                <w:sz w:val="22"/>
                <w:lang w:eastAsia="lv-LV"/>
              </w:rPr>
              <w:t>Prasības pilnībā tiks pārņemtas</w:t>
            </w:r>
            <w:r w:rsidR="00F74A31" w:rsidRPr="00E3009A">
              <w:rPr>
                <w:rFonts w:eastAsia="Times New Roman" w:cs="Times New Roman"/>
                <w:sz w:val="22"/>
                <w:lang w:eastAsia="lv-LV"/>
              </w:rPr>
              <w:t xml:space="preserve"> ar </w:t>
            </w:r>
            <w:r w:rsidR="00112188" w:rsidRPr="00E3009A">
              <w:rPr>
                <w:rFonts w:eastAsia="Times New Roman" w:cs="Times New Roman"/>
                <w:sz w:val="22"/>
                <w:lang w:eastAsia="lv-LV"/>
              </w:rPr>
              <w:t xml:space="preserve">likumprojektu „Grozījumi Elektroenerģijas tirgus likumā” un </w:t>
            </w:r>
            <w:r w:rsidR="00F74A31" w:rsidRPr="00E3009A">
              <w:rPr>
                <w:rFonts w:eastAsia="Times New Roman" w:cs="Times New Roman"/>
                <w:sz w:val="22"/>
                <w:lang w:eastAsia="lv-LV"/>
              </w:rPr>
              <w:t>Ministru kabineta</w:t>
            </w:r>
            <w:r w:rsidRPr="00E3009A">
              <w:rPr>
                <w:rFonts w:eastAsia="Times New Roman" w:cs="Times New Roman"/>
                <w:sz w:val="22"/>
                <w:lang w:eastAsia="lv-LV"/>
              </w:rPr>
              <w:t xml:space="preserve"> noteikumu projektu „Grozījumi </w:t>
            </w:r>
            <w:r w:rsidRPr="00E3009A">
              <w:rPr>
                <w:rFonts w:eastAsia="Times New Roman" w:cs="Times New Roman"/>
                <w:bCs/>
                <w:sz w:val="22"/>
                <w:lang w:eastAsia="lv-LV"/>
              </w:rPr>
              <w:t>Ministru kabineta noteikumos Nr.221</w:t>
            </w:r>
            <w:r w:rsidRPr="00E3009A">
              <w:rPr>
                <w:rFonts w:eastAsia="Times New Roman" w:cs="Times New Roman"/>
                <w:sz w:val="22"/>
                <w:lang w:eastAsia="lv-LV"/>
              </w:rPr>
              <w:t xml:space="preserve"> „Noteikumi par elektroenerģijas ražošanu un cenu noteikšanu, ražojot elektroenerģiju koģenerācijā”.</w:t>
            </w:r>
          </w:p>
          <w:p w:rsidR="00AC02D2" w:rsidRPr="00E3009A" w:rsidRDefault="00AC02D2" w:rsidP="0082263D">
            <w:pPr>
              <w:rPr>
                <w:rFonts w:eastAsia="Times New Roman" w:cs="Times New Roman"/>
                <w:sz w:val="22"/>
                <w:lang w:eastAsia="lv-LV"/>
              </w:rPr>
            </w:pPr>
            <w:r w:rsidRPr="00E3009A">
              <w:rPr>
                <w:rFonts w:eastAsia="Times New Roman" w:cs="Times New Roman"/>
                <w:bCs/>
                <w:sz w:val="22"/>
                <w:lang w:eastAsia="lv-LV"/>
              </w:rPr>
              <w:t>Atbildīgā Ekonomikas ministrija</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5F2898" w:rsidRPr="00E3009A" w:rsidTr="00907112">
        <w:tc>
          <w:tcPr>
            <w:tcW w:w="885" w:type="pct"/>
            <w:gridSpan w:val="2"/>
          </w:tcPr>
          <w:p w:rsidR="005F2898" w:rsidRPr="00E3009A" w:rsidRDefault="00E3009A" w:rsidP="0082263D">
            <w:pPr>
              <w:rPr>
                <w:rFonts w:eastAsia="Times New Roman" w:cs="Times New Roman"/>
                <w:sz w:val="22"/>
                <w:lang w:eastAsia="lv-LV"/>
              </w:rPr>
            </w:pPr>
            <w:r w:rsidRPr="003260A2">
              <w:rPr>
                <w:sz w:val="22"/>
              </w:rPr>
              <w:t xml:space="preserve">Direktīvas 2012/27/ES </w:t>
            </w:r>
            <w:r w:rsidR="005F2898" w:rsidRPr="00E3009A">
              <w:rPr>
                <w:rFonts w:eastAsia="Times New Roman" w:cs="Times New Roman"/>
                <w:sz w:val="22"/>
                <w:lang w:eastAsia="lv-LV"/>
              </w:rPr>
              <w:t xml:space="preserve">14. panta </w:t>
            </w:r>
            <w:r w:rsidR="005F2898" w:rsidRPr="00E3009A">
              <w:rPr>
                <w:rFonts w:eastAsia="Times New Roman" w:cs="Times New Roman"/>
                <w:sz w:val="22"/>
                <w:lang w:eastAsia="lv-LV"/>
              </w:rPr>
              <w:lastRenderedPageBreak/>
              <w:t>10. punkta otrā daļa</w:t>
            </w:r>
          </w:p>
        </w:tc>
        <w:tc>
          <w:tcPr>
            <w:tcW w:w="1321" w:type="pct"/>
            <w:gridSpan w:val="2"/>
          </w:tcPr>
          <w:p w:rsidR="005F2898" w:rsidRPr="00E3009A" w:rsidRDefault="005F2898" w:rsidP="0082263D">
            <w:pPr>
              <w:rPr>
                <w:rFonts w:eastAsia="Times New Roman" w:cs="Times New Roman"/>
                <w:sz w:val="22"/>
                <w:lang w:eastAsia="lv-LV"/>
              </w:rPr>
            </w:pPr>
          </w:p>
        </w:tc>
        <w:tc>
          <w:tcPr>
            <w:tcW w:w="2006" w:type="pct"/>
          </w:tcPr>
          <w:p w:rsidR="005F2898" w:rsidRPr="00E3009A" w:rsidRDefault="005F2898" w:rsidP="0082263D">
            <w:pPr>
              <w:rPr>
                <w:rFonts w:eastAsia="Times New Roman" w:cs="Times New Roman"/>
                <w:b/>
                <w:sz w:val="22"/>
                <w:lang w:eastAsia="lv-LV"/>
              </w:rPr>
            </w:pPr>
            <w:r w:rsidRPr="00E3009A">
              <w:rPr>
                <w:rFonts w:cs="Times New Roman"/>
                <w:color w:val="000000"/>
                <w:sz w:val="22"/>
              </w:rPr>
              <w:t>Norma nesatur dalībvalstij saistošus pienākumus</w:t>
            </w:r>
          </w:p>
        </w:tc>
        <w:tc>
          <w:tcPr>
            <w:tcW w:w="788" w:type="pct"/>
          </w:tcPr>
          <w:p w:rsidR="005F2898" w:rsidRPr="00E3009A" w:rsidRDefault="005F2898" w:rsidP="0082263D">
            <w:pPr>
              <w:rPr>
                <w:rFonts w:cs="Times New Roman"/>
                <w:spacing w:val="-2"/>
                <w:sz w:val="22"/>
              </w:rPr>
            </w:pP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lastRenderedPageBreak/>
              <w:t xml:space="preserve">Direktīvas 2012/27/ES </w:t>
            </w:r>
            <w:r w:rsidR="00AC02D2" w:rsidRPr="00E3009A">
              <w:rPr>
                <w:rFonts w:eastAsia="Times New Roman" w:cs="Times New Roman"/>
                <w:sz w:val="22"/>
                <w:lang w:eastAsia="lv-LV"/>
              </w:rPr>
              <w:t>14.</w:t>
            </w:r>
            <w:r w:rsidR="001A3843" w:rsidRPr="00E3009A">
              <w:rPr>
                <w:rFonts w:eastAsia="Times New Roman" w:cs="Times New Roman"/>
                <w:sz w:val="22"/>
                <w:lang w:eastAsia="lv-LV"/>
              </w:rPr>
              <w:t> </w:t>
            </w:r>
            <w:r w:rsidR="00AC02D2" w:rsidRPr="00E3009A">
              <w:rPr>
                <w:rFonts w:eastAsia="Times New Roman" w:cs="Times New Roman"/>
                <w:sz w:val="22"/>
                <w:lang w:eastAsia="lv-LV"/>
              </w:rPr>
              <w:t>panta 11.</w:t>
            </w:r>
            <w:r w:rsidR="001A3843" w:rsidRPr="00E3009A">
              <w:rPr>
                <w:rFonts w:eastAsia="Times New Roman" w:cs="Times New Roman"/>
                <w:sz w:val="22"/>
                <w:lang w:eastAsia="lv-LV"/>
              </w:rPr>
              <w:t> </w:t>
            </w:r>
            <w:r w:rsidR="00AC02D2" w:rsidRPr="00E3009A">
              <w:rPr>
                <w:rFonts w:eastAsia="Times New Roman" w:cs="Times New Roman"/>
                <w:sz w:val="22"/>
                <w:lang w:eastAsia="lv-LV"/>
              </w:rPr>
              <w:t>punkts</w:t>
            </w:r>
          </w:p>
          <w:p w:rsidR="00AC02D2" w:rsidRPr="00E3009A" w:rsidRDefault="00AC02D2" w:rsidP="0082263D">
            <w:pPr>
              <w:rPr>
                <w:rFonts w:eastAsia="Times New Roman" w:cs="Times New Roman"/>
                <w:sz w:val="22"/>
                <w:lang w:eastAsia="lv-LV"/>
              </w:rPr>
            </w:pPr>
          </w:p>
        </w:tc>
        <w:tc>
          <w:tcPr>
            <w:tcW w:w="1321" w:type="pct"/>
            <w:gridSpan w:val="2"/>
          </w:tcPr>
          <w:p w:rsidR="00AC02D2" w:rsidRPr="00E3009A" w:rsidRDefault="00AC02D2" w:rsidP="0082263D">
            <w:pPr>
              <w:rPr>
                <w:rFonts w:eastAsia="Times New Roman" w:cs="Times New Roman"/>
                <w:sz w:val="22"/>
                <w:lang w:eastAsia="lv-LV"/>
              </w:rPr>
            </w:pPr>
          </w:p>
        </w:tc>
        <w:tc>
          <w:tcPr>
            <w:tcW w:w="2006" w:type="pct"/>
          </w:tcPr>
          <w:p w:rsidR="00AC02D2" w:rsidRPr="00E3009A" w:rsidRDefault="001A3843"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F74A31" w:rsidRPr="00E3009A" w:rsidRDefault="00F74A31" w:rsidP="0082263D">
            <w:pPr>
              <w:rPr>
                <w:rFonts w:eastAsia="Times New Roman" w:cs="Times New Roman"/>
                <w:sz w:val="22"/>
                <w:lang w:eastAsia="lv-LV"/>
              </w:rPr>
            </w:pPr>
            <w:r w:rsidRPr="00E3009A">
              <w:rPr>
                <w:rFonts w:eastAsia="Times New Roman" w:cs="Times New Roman"/>
                <w:sz w:val="22"/>
                <w:lang w:eastAsia="lv-LV"/>
              </w:rPr>
              <w:t>Prasības pārņemtas ar:</w:t>
            </w:r>
          </w:p>
          <w:p w:rsidR="00AC02D2" w:rsidRPr="00E3009A" w:rsidRDefault="00AC02D2" w:rsidP="0082263D">
            <w:pPr>
              <w:rPr>
                <w:rFonts w:eastAsia="Times New Roman" w:cs="Times New Roman"/>
                <w:sz w:val="22"/>
                <w:lang w:eastAsia="lv-LV"/>
              </w:rPr>
            </w:pPr>
            <w:r w:rsidRPr="00E3009A">
              <w:rPr>
                <w:rFonts w:eastAsia="Times New Roman" w:cs="Times New Roman"/>
                <w:sz w:val="22"/>
                <w:lang w:eastAsia="lv-LV"/>
              </w:rPr>
              <w:t>1)</w:t>
            </w:r>
            <w:r w:rsidR="001A3843" w:rsidRPr="00E3009A">
              <w:rPr>
                <w:rFonts w:eastAsia="Times New Roman" w:cs="Times New Roman"/>
                <w:sz w:val="22"/>
                <w:lang w:eastAsia="lv-LV"/>
              </w:rPr>
              <w:t xml:space="preserve"> </w:t>
            </w:r>
            <w:r w:rsidRPr="00E3009A">
              <w:rPr>
                <w:rFonts w:eastAsia="Times New Roman" w:cs="Times New Roman"/>
                <w:sz w:val="22"/>
                <w:lang w:eastAsia="lv-LV"/>
              </w:rPr>
              <w:t xml:space="preserve">Ministru kabineta noteikumi </w:t>
            </w:r>
            <w:r w:rsidRPr="00E3009A">
              <w:rPr>
                <w:rFonts w:eastAsia="Times New Roman" w:cs="Times New Roman"/>
                <w:bCs/>
                <w:sz w:val="22"/>
                <w:lang w:eastAsia="lv-LV"/>
              </w:rPr>
              <w:t>Nr.221</w:t>
            </w:r>
            <w:r w:rsidRPr="00E3009A">
              <w:rPr>
                <w:rFonts w:eastAsia="Times New Roman" w:cs="Times New Roman"/>
                <w:sz w:val="22"/>
                <w:lang w:eastAsia="lv-LV"/>
              </w:rPr>
              <w:t xml:space="preserve"> „Noteikumi par elektroenerģijas ražošanu un cenu noteikšanu, ražojot elektroenerģiju koģenerācijā” </w:t>
            </w:r>
            <w:proofErr w:type="spellStart"/>
            <w:r w:rsidRPr="00E3009A">
              <w:rPr>
                <w:rFonts w:eastAsia="Times New Roman" w:cs="Times New Roman"/>
                <w:sz w:val="22"/>
                <w:lang w:eastAsia="lv-LV"/>
              </w:rPr>
              <w:t>II.nodaļu</w:t>
            </w:r>
            <w:proofErr w:type="spellEnd"/>
            <w:r w:rsidRPr="00E3009A">
              <w:rPr>
                <w:rFonts w:eastAsia="Times New Roman" w:cs="Times New Roman"/>
                <w:sz w:val="22"/>
                <w:lang w:eastAsia="lv-LV"/>
              </w:rPr>
              <w:t>.</w:t>
            </w:r>
          </w:p>
          <w:p w:rsidR="00AC02D2" w:rsidRPr="00E3009A" w:rsidRDefault="00AC02D2" w:rsidP="0082263D">
            <w:pPr>
              <w:rPr>
                <w:rFonts w:eastAsia="Times New Roman" w:cs="Times New Roman"/>
                <w:sz w:val="22"/>
                <w:lang w:eastAsia="lv-LV"/>
              </w:rPr>
            </w:pPr>
            <w:r w:rsidRPr="00E3009A">
              <w:rPr>
                <w:rFonts w:eastAsia="Times New Roman" w:cs="Times New Roman"/>
                <w:sz w:val="22"/>
                <w:lang w:eastAsia="lv-LV"/>
              </w:rPr>
              <w:t>2) Ministru kabineta noteikumi Nr.559” Klimata pārmaiņu finanšu instrumenta finansēto projektu atklāta konkursa "Kompleksi risinājumi siltumnīcefekta gāzu emisiju samazināšanai" nolikums</w:t>
            </w:r>
            <w:r w:rsidR="001A3843" w:rsidRPr="00E3009A">
              <w:rPr>
                <w:rFonts w:eastAsia="Times New Roman" w:cs="Times New Roman"/>
                <w:sz w:val="22"/>
                <w:lang w:eastAsia="lv-LV"/>
              </w:rPr>
              <w:t>” 12.8. punkts</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highlight w:val="magenta"/>
                <w:lang w:eastAsia="lv-LV"/>
              </w:rPr>
            </w:pPr>
            <w:r w:rsidRPr="003260A2">
              <w:rPr>
                <w:sz w:val="22"/>
              </w:rPr>
              <w:t xml:space="preserve">Direktīvas 2012/27/ES </w:t>
            </w:r>
            <w:r w:rsidR="00AC02D2" w:rsidRPr="00E3009A">
              <w:rPr>
                <w:rFonts w:eastAsia="Times New Roman" w:cs="Times New Roman"/>
                <w:sz w:val="22"/>
                <w:lang w:eastAsia="lv-LV"/>
              </w:rPr>
              <w:t>15.</w:t>
            </w:r>
            <w:r w:rsidR="001A3843" w:rsidRPr="00E3009A">
              <w:rPr>
                <w:rFonts w:eastAsia="Times New Roman" w:cs="Times New Roman"/>
                <w:sz w:val="22"/>
                <w:lang w:eastAsia="lv-LV"/>
              </w:rPr>
              <w:t> </w:t>
            </w:r>
            <w:r w:rsidR="00AC02D2" w:rsidRPr="00E3009A">
              <w:rPr>
                <w:rFonts w:eastAsia="Times New Roman" w:cs="Times New Roman"/>
                <w:sz w:val="22"/>
                <w:lang w:eastAsia="lv-LV"/>
              </w:rPr>
              <w:t>panta 1.</w:t>
            </w:r>
            <w:r w:rsidR="001A3843" w:rsidRPr="00E3009A">
              <w:rPr>
                <w:rFonts w:eastAsia="Times New Roman" w:cs="Times New Roman"/>
                <w:sz w:val="22"/>
                <w:lang w:eastAsia="lv-LV"/>
              </w:rPr>
              <w:t> punkta pirmā, otrā un trešā daļa</w:t>
            </w:r>
          </w:p>
        </w:tc>
        <w:tc>
          <w:tcPr>
            <w:tcW w:w="1321" w:type="pct"/>
            <w:gridSpan w:val="2"/>
          </w:tcPr>
          <w:p w:rsidR="00AC02D2" w:rsidRPr="00E3009A" w:rsidRDefault="00AC02D2" w:rsidP="00C02D11">
            <w:pPr>
              <w:rPr>
                <w:rFonts w:eastAsia="Times New Roman" w:cs="Times New Roman"/>
                <w:sz w:val="22"/>
                <w:highlight w:val="yellow"/>
                <w:lang w:eastAsia="lv-LV"/>
              </w:rPr>
            </w:pPr>
          </w:p>
        </w:tc>
        <w:tc>
          <w:tcPr>
            <w:tcW w:w="2006" w:type="pct"/>
          </w:tcPr>
          <w:p w:rsidR="00AC02D2" w:rsidRPr="00E3009A" w:rsidRDefault="009B0BA8" w:rsidP="0082263D">
            <w:pPr>
              <w:rPr>
                <w:rFonts w:eastAsia="Times New Roman" w:cs="Times New Roman"/>
                <w:b/>
                <w:sz w:val="22"/>
                <w:lang w:eastAsia="lv-LV"/>
              </w:rPr>
            </w:pPr>
            <w:r w:rsidRPr="00E3009A">
              <w:rPr>
                <w:rFonts w:eastAsia="Times New Roman" w:cs="Times New Roman"/>
                <w:b/>
                <w:sz w:val="22"/>
                <w:lang w:eastAsia="lv-LV"/>
              </w:rPr>
              <w:t xml:space="preserve">Pārņemts </w:t>
            </w:r>
            <w:r w:rsidR="00C46D92">
              <w:rPr>
                <w:rFonts w:eastAsia="Times New Roman" w:cs="Times New Roman"/>
                <w:b/>
                <w:sz w:val="22"/>
                <w:lang w:eastAsia="lv-LV"/>
              </w:rPr>
              <w:t>pilnībā</w:t>
            </w:r>
          </w:p>
          <w:p w:rsidR="00CF138C" w:rsidRPr="00E3009A" w:rsidRDefault="00C27E8B" w:rsidP="00C27E8B">
            <w:pPr>
              <w:rPr>
                <w:rFonts w:eastAsia="Times New Roman" w:cs="Times New Roman"/>
                <w:sz w:val="22"/>
                <w:lang w:eastAsia="lv-LV"/>
              </w:rPr>
            </w:pPr>
            <w:r w:rsidRPr="00E3009A">
              <w:rPr>
                <w:rFonts w:eastAsia="Times New Roman" w:cs="Times New Roman"/>
                <w:sz w:val="22"/>
                <w:lang w:eastAsia="lv-LV"/>
              </w:rPr>
              <w:t xml:space="preserve">Prasības pārņemtas ar Enerģētikas likuma 3., </w:t>
            </w:r>
            <w:r w:rsidR="00C46D92">
              <w:rPr>
                <w:rFonts w:eastAsia="Times New Roman" w:cs="Times New Roman"/>
                <w:sz w:val="22"/>
                <w:lang w:eastAsia="lv-LV"/>
              </w:rPr>
              <w:t>54. un 84. pantu un Elektroenerģi</w:t>
            </w:r>
            <w:r w:rsidRPr="00E3009A">
              <w:rPr>
                <w:rFonts w:eastAsia="Times New Roman" w:cs="Times New Roman"/>
                <w:sz w:val="22"/>
                <w:lang w:eastAsia="lv-LV"/>
              </w:rPr>
              <w:t>jas tirgus likuma 2. pantu</w:t>
            </w:r>
            <w:r w:rsidR="00CF138C">
              <w:rPr>
                <w:rFonts w:eastAsia="Times New Roman" w:cs="Times New Roman"/>
                <w:sz w:val="22"/>
                <w:lang w:eastAsia="lv-LV"/>
              </w:rPr>
              <w:t>.</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1A3843" w:rsidRPr="00E3009A" w:rsidTr="00907112">
        <w:tc>
          <w:tcPr>
            <w:tcW w:w="885" w:type="pct"/>
            <w:gridSpan w:val="2"/>
          </w:tcPr>
          <w:p w:rsidR="001A3843" w:rsidRPr="00E3009A" w:rsidRDefault="00E3009A" w:rsidP="0082263D">
            <w:pPr>
              <w:rPr>
                <w:rFonts w:eastAsia="Times New Roman" w:cs="Times New Roman"/>
                <w:sz w:val="22"/>
                <w:lang w:eastAsia="lv-LV"/>
              </w:rPr>
            </w:pPr>
            <w:r w:rsidRPr="003260A2">
              <w:rPr>
                <w:sz w:val="22"/>
              </w:rPr>
              <w:t xml:space="preserve">Direktīvas 2012/27/ES </w:t>
            </w:r>
            <w:r w:rsidR="001A3843" w:rsidRPr="00E3009A">
              <w:rPr>
                <w:rFonts w:eastAsia="Times New Roman" w:cs="Times New Roman"/>
                <w:sz w:val="22"/>
                <w:lang w:eastAsia="lv-LV"/>
              </w:rPr>
              <w:t>15. panta 1. punkta ceturtā daļa</w:t>
            </w:r>
          </w:p>
        </w:tc>
        <w:tc>
          <w:tcPr>
            <w:tcW w:w="1321" w:type="pct"/>
            <w:gridSpan w:val="2"/>
          </w:tcPr>
          <w:p w:rsidR="001A3843" w:rsidRPr="00E3009A" w:rsidRDefault="001A3843" w:rsidP="0082263D">
            <w:pPr>
              <w:rPr>
                <w:rFonts w:eastAsia="Times New Roman" w:cs="Times New Roman"/>
                <w:sz w:val="22"/>
                <w:lang w:eastAsia="lv-LV"/>
              </w:rPr>
            </w:pPr>
          </w:p>
        </w:tc>
        <w:tc>
          <w:tcPr>
            <w:tcW w:w="2006" w:type="pct"/>
          </w:tcPr>
          <w:p w:rsidR="001A3843" w:rsidRPr="00E3009A" w:rsidRDefault="0082263D" w:rsidP="0082263D">
            <w:pPr>
              <w:rPr>
                <w:rFonts w:eastAsia="Times New Roman" w:cs="Times New Roman"/>
                <w:b/>
                <w:sz w:val="22"/>
                <w:lang w:eastAsia="lv-LV"/>
              </w:rPr>
            </w:pPr>
            <w:r w:rsidRPr="00E3009A">
              <w:rPr>
                <w:rFonts w:eastAsia="Times New Roman" w:cs="Times New Roman"/>
                <w:b/>
                <w:sz w:val="22"/>
                <w:lang w:eastAsia="lv-LV"/>
              </w:rPr>
              <w:t>Nav pārņemts</w:t>
            </w:r>
          </w:p>
          <w:p w:rsidR="0082263D" w:rsidRPr="00E3009A" w:rsidRDefault="0082263D" w:rsidP="0082263D">
            <w:pPr>
              <w:rPr>
                <w:rFonts w:eastAsia="Times New Roman" w:cs="Times New Roman"/>
                <w:sz w:val="22"/>
                <w:lang w:eastAsia="lv-LV"/>
              </w:rPr>
            </w:pPr>
            <w:r w:rsidRPr="00E3009A">
              <w:rPr>
                <w:rFonts w:eastAsia="Times New Roman" w:cs="Times New Roman"/>
                <w:sz w:val="22"/>
                <w:lang w:eastAsia="lv-LV"/>
              </w:rPr>
              <w:t>Prasības tiks pārņemtas ar likumprojektu „Grozījumi Elektroenerģijas tirgus likumā”</w:t>
            </w:r>
          </w:p>
        </w:tc>
        <w:tc>
          <w:tcPr>
            <w:tcW w:w="788" w:type="pct"/>
          </w:tcPr>
          <w:p w:rsidR="001A3843" w:rsidRPr="00E3009A" w:rsidRDefault="001C361F" w:rsidP="0082263D">
            <w:pPr>
              <w:rPr>
                <w:rFonts w:cs="Times New Roman"/>
                <w:spacing w:val="-2"/>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highlight w:val="magenta"/>
                <w:lang w:eastAsia="lv-LV"/>
              </w:rPr>
            </w:pPr>
            <w:r w:rsidRPr="003260A2">
              <w:rPr>
                <w:sz w:val="22"/>
              </w:rPr>
              <w:t xml:space="preserve">Direktīvas 2012/27/ES </w:t>
            </w:r>
            <w:r w:rsidR="00AC02D2" w:rsidRPr="00E3009A">
              <w:rPr>
                <w:rFonts w:eastAsia="Times New Roman" w:cs="Times New Roman"/>
                <w:sz w:val="22"/>
                <w:lang w:eastAsia="lv-LV"/>
              </w:rPr>
              <w:t>15.</w:t>
            </w:r>
            <w:r w:rsidR="001A3843" w:rsidRPr="00E3009A">
              <w:rPr>
                <w:rFonts w:eastAsia="Times New Roman" w:cs="Times New Roman"/>
                <w:sz w:val="22"/>
                <w:lang w:eastAsia="lv-LV"/>
              </w:rPr>
              <w:t> </w:t>
            </w:r>
            <w:r w:rsidR="00AC02D2" w:rsidRPr="00E3009A">
              <w:rPr>
                <w:rFonts w:eastAsia="Times New Roman" w:cs="Times New Roman"/>
                <w:sz w:val="22"/>
                <w:lang w:eastAsia="lv-LV"/>
              </w:rPr>
              <w:t>panta 2.</w:t>
            </w:r>
            <w:r w:rsidR="001A3843" w:rsidRPr="00E3009A">
              <w:rPr>
                <w:rFonts w:eastAsia="Times New Roman" w:cs="Times New Roman"/>
                <w:sz w:val="22"/>
                <w:lang w:eastAsia="lv-LV"/>
              </w:rPr>
              <w:t> </w:t>
            </w:r>
            <w:r w:rsidR="009B0BA8" w:rsidRPr="00E3009A">
              <w:rPr>
                <w:rFonts w:eastAsia="Times New Roman" w:cs="Times New Roman"/>
                <w:sz w:val="22"/>
                <w:lang w:eastAsia="lv-LV"/>
              </w:rPr>
              <w:t>punkta a apakšpunkts</w:t>
            </w:r>
          </w:p>
        </w:tc>
        <w:tc>
          <w:tcPr>
            <w:tcW w:w="1321" w:type="pct"/>
            <w:gridSpan w:val="2"/>
          </w:tcPr>
          <w:p w:rsidR="00AC02D2" w:rsidRPr="00E3009A" w:rsidRDefault="000221AF" w:rsidP="00C02D11">
            <w:pPr>
              <w:rPr>
                <w:rFonts w:eastAsia="Times New Roman" w:cs="Times New Roman"/>
                <w:sz w:val="22"/>
                <w:lang w:eastAsia="lv-LV"/>
              </w:rPr>
            </w:pPr>
            <w:r>
              <w:rPr>
                <w:rFonts w:eastAsia="Times New Roman" w:cs="Times New Roman"/>
                <w:sz w:val="22"/>
                <w:lang w:eastAsia="lv-LV"/>
              </w:rPr>
              <w:t>Likumprojekta 8. panta devītā daļa</w:t>
            </w:r>
          </w:p>
        </w:tc>
        <w:tc>
          <w:tcPr>
            <w:tcW w:w="2006" w:type="pct"/>
          </w:tcPr>
          <w:p w:rsidR="00AC02D2" w:rsidRPr="00E3009A" w:rsidRDefault="009B0BA8" w:rsidP="0082263D">
            <w:pPr>
              <w:rPr>
                <w:rFonts w:eastAsia="Times New Roman" w:cs="Times New Roman"/>
                <w:sz w:val="22"/>
                <w:lang w:eastAsia="lv-LV"/>
              </w:rPr>
            </w:pPr>
            <w:r w:rsidRPr="00E3009A">
              <w:rPr>
                <w:rFonts w:eastAsia="Times New Roman" w:cs="Times New Roman"/>
                <w:b/>
                <w:sz w:val="22"/>
                <w:lang w:eastAsia="lv-LV"/>
              </w:rPr>
              <w:t>Pārņemts pilnībā</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9B0BA8" w:rsidRPr="00E3009A" w:rsidTr="00907112">
        <w:tc>
          <w:tcPr>
            <w:tcW w:w="885" w:type="pct"/>
            <w:gridSpan w:val="2"/>
          </w:tcPr>
          <w:p w:rsidR="009B0BA8" w:rsidRPr="00E3009A" w:rsidRDefault="00E3009A" w:rsidP="0082263D">
            <w:pPr>
              <w:rPr>
                <w:rFonts w:eastAsia="Times New Roman" w:cs="Times New Roman"/>
                <w:sz w:val="22"/>
                <w:lang w:eastAsia="lv-LV"/>
              </w:rPr>
            </w:pPr>
            <w:r w:rsidRPr="003260A2">
              <w:rPr>
                <w:sz w:val="22"/>
              </w:rPr>
              <w:t xml:space="preserve">Direktīvas 2012/27/ES </w:t>
            </w:r>
            <w:r w:rsidR="009B0BA8" w:rsidRPr="00E3009A">
              <w:rPr>
                <w:rFonts w:eastAsia="Times New Roman" w:cs="Times New Roman"/>
                <w:sz w:val="22"/>
                <w:lang w:eastAsia="lv-LV"/>
              </w:rPr>
              <w:t>15. panta 2. punkta b apakšpunkts</w:t>
            </w:r>
          </w:p>
        </w:tc>
        <w:tc>
          <w:tcPr>
            <w:tcW w:w="1321" w:type="pct"/>
            <w:gridSpan w:val="2"/>
          </w:tcPr>
          <w:p w:rsidR="009B0BA8" w:rsidRPr="00E3009A" w:rsidRDefault="007C02F1" w:rsidP="007C02F1">
            <w:pPr>
              <w:rPr>
                <w:rFonts w:eastAsia="Times New Roman" w:cs="Times New Roman"/>
                <w:sz w:val="22"/>
                <w:lang w:eastAsia="lv-LV"/>
              </w:rPr>
            </w:pPr>
            <w:r>
              <w:rPr>
                <w:rFonts w:eastAsia="Times New Roman" w:cs="Times New Roman"/>
                <w:sz w:val="22"/>
                <w:lang w:eastAsia="lv-LV"/>
              </w:rPr>
              <w:t>Likumprojekta 17</w:t>
            </w:r>
            <w:r w:rsidR="000221AF">
              <w:rPr>
                <w:rFonts w:eastAsia="Times New Roman" w:cs="Times New Roman"/>
                <w:sz w:val="22"/>
                <w:lang w:eastAsia="lv-LV"/>
              </w:rPr>
              <w:t>. pant</w:t>
            </w:r>
            <w:r>
              <w:rPr>
                <w:rFonts w:eastAsia="Times New Roman" w:cs="Times New Roman"/>
                <w:sz w:val="22"/>
                <w:lang w:eastAsia="lv-LV"/>
              </w:rPr>
              <w:t>s</w:t>
            </w:r>
          </w:p>
        </w:tc>
        <w:tc>
          <w:tcPr>
            <w:tcW w:w="2006" w:type="pct"/>
          </w:tcPr>
          <w:p w:rsidR="009B0BA8" w:rsidRPr="00E3009A" w:rsidRDefault="009B0BA8" w:rsidP="0082263D">
            <w:pPr>
              <w:rPr>
                <w:rFonts w:eastAsia="Times New Roman" w:cs="Times New Roman"/>
                <w:b/>
                <w:sz w:val="22"/>
                <w:lang w:eastAsia="lv-LV"/>
              </w:rPr>
            </w:pPr>
            <w:r w:rsidRPr="00E3009A">
              <w:rPr>
                <w:rFonts w:eastAsia="Times New Roman" w:cs="Times New Roman"/>
                <w:b/>
                <w:sz w:val="22"/>
                <w:lang w:eastAsia="lv-LV"/>
              </w:rPr>
              <w:t>Pārņemts pilnībā</w:t>
            </w:r>
          </w:p>
        </w:tc>
        <w:tc>
          <w:tcPr>
            <w:tcW w:w="788" w:type="pct"/>
          </w:tcPr>
          <w:p w:rsidR="009B0BA8" w:rsidRPr="00E3009A" w:rsidRDefault="001C361F" w:rsidP="0082263D">
            <w:pPr>
              <w:rPr>
                <w:rFonts w:cs="Times New Roman"/>
                <w:spacing w:val="-2"/>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highlight w:val="magenta"/>
                <w:lang w:eastAsia="lv-LV"/>
              </w:rPr>
            </w:pPr>
            <w:r w:rsidRPr="003260A2">
              <w:rPr>
                <w:sz w:val="22"/>
              </w:rPr>
              <w:t xml:space="preserve">Direktīvas 2012/27/ES </w:t>
            </w:r>
            <w:r w:rsidR="00AC02D2" w:rsidRPr="00E3009A">
              <w:rPr>
                <w:rFonts w:eastAsia="Times New Roman" w:cs="Times New Roman"/>
                <w:sz w:val="22"/>
                <w:lang w:eastAsia="lv-LV"/>
              </w:rPr>
              <w:t>15.</w:t>
            </w:r>
            <w:r w:rsidR="009B0BA8" w:rsidRPr="00E3009A">
              <w:rPr>
                <w:rFonts w:eastAsia="Times New Roman" w:cs="Times New Roman"/>
                <w:sz w:val="22"/>
                <w:lang w:eastAsia="lv-LV"/>
              </w:rPr>
              <w:t> </w:t>
            </w:r>
            <w:r w:rsidR="00AC02D2" w:rsidRPr="00E3009A">
              <w:rPr>
                <w:rFonts w:eastAsia="Times New Roman" w:cs="Times New Roman"/>
                <w:sz w:val="22"/>
                <w:lang w:eastAsia="lv-LV"/>
              </w:rPr>
              <w:t>panta 3.</w:t>
            </w:r>
            <w:r w:rsidR="009B0BA8" w:rsidRPr="00E3009A">
              <w:rPr>
                <w:rFonts w:eastAsia="Times New Roman" w:cs="Times New Roman"/>
                <w:sz w:val="22"/>
                <w:lang w:eastAsia="lv-LV"/>
              </w:rPr>
              <w:t> </w:t>
            </w:r>
            <w:r w:rsidR="00AC02D2" w:rsidRPr="00E3009A">
              <w:rPr>
                <w:rFonts w:eastAsia="Times New Roman" w:cs="Times New Roman"/>
                <w:sz w:val="22"/>
                <w:lang w:eastAsia="lv-LV"/>
              </w:rPr>
              <w:t>punkts</w:t>
            </w:r>
          </w:p>
        </w:tc>
        <w:tc>
          <w:tcPr>
            <w:tcW w:w="1321" w:type="pct"/>
            <w:gridSpan w:val="2"/>
          </w:tcPr>
          <w:p w:rsidR="00AC02D2" w:rsidRPr="00E3009A" w:rsidRDefault="00AC02D2" w:rsidP="00400A04">
            <w:pPr>
              <w:rPr>
                <w:rFonts w:eastAsia="Times New Roman" w:cs="Times New Roman"/>
                <w:sz w:val="22"/>
                <w:lang w:eastAsia="lv-LV"/>
              </w:rPr>
            </w:pPr>
          </w:p>
        </w:tc>
        <w:tc>
          <w:tcPr>
            <w:tcW w:w="2006" w:type="pct"/>
          </w:tcPr>
          <w:p w:rsidR="00AC02D2" w:rsidRPr="00E3009A" w:rsidRDefault="00AC02D2" w:rsidP="0082263D">
            <w:pPr>
              <w:rPr>
                <w:rFonts w:eastAsia="Times New Roman" w:cs="Times New Roman"/>
                <w:b/>
                <w:sz w:val="22"/>
                <w:lang w:eastAsia="lv-LV"/>
              </w:rPr>
            </w:pPr>
            <w:r w:rsidRPr="00E3009A">
              <w:rPr>
                <w:rFonts w:eastAsia="Times New Roman" w:cs="Times New Roman"/>
                <w:b/>
                <w:sz w:val="22"/>
                <w:lang w:eastAsia="lv-LV"/>
              </w:rPr>
              <w:t xml:space="preserve">Pārņemts </w:t>
            </w:r>
            <w:r w:rsidR="009B0BA8" w:rsidRPr="00E3009A">
              <w:rPr>
                <w:rFonts w:eastAsia="Times New Roman" w:cs="Times New Roman"/>
                <w:b/>
                <w:sz w:val="22"/>
                <w:lang w:eastAsia="lv-LV"/>
              </w:rPr>
              <w:t>pilnībā</w:t>
            </w:r>
          </w:p>
          <w:p w:rsidR="00AC02D2" w:rsidRPr="00E3009A" w:rsidRDefault="00C02D11" w:rsidP="00C02D11">
            <w:pPr>
              <w:rPr>
                <w:rFonts w:eastAsia="Times New Roman" w:cs="Times New Roman"/>
                <w:sz w:val="22"/>
                <w:lang w:eastAsia="lv-LV"/>
              </w:rPr>
            </w:pPr>
            <w:r w:rsidRPr="00E3009A">
              <w:rPr>
                <w:rFonts w:eastAsia="Times New Roman" w:cs="Times New Roman"/>
                <w:sz w:val="22"/>
                <w:lang w:eastAsia="lv-LV"/>
              </w:rPr>
              <w:t>P</w:t>
            </w:r>
            <w:r w:rsidR="00EB1509" w:rsidRPr="00E3009A">
              <w:rPr>
                <w:rFonts w:eastAsia="Times New Roman" w:cs="Times New Roman"/>
                <w:sz w:val="22"/>
                <w:lang w:eastAsia="lv-LV"/>
              </w:rPr>
              <w:t>rasības pārņemtas ar likuma „Par sabiedrisko pakalpojumu regulatoriem” 20.</w:t>
            </w:r>
            <w:r w:rsidR="00DD64D1" w:rsidRPr="00E3009A">
              <w:rPr>
                <w:rFonts w:eastAsia="Times New Roman" w:cs="Times New Roman"/>
                <w:sz w:val="22"/>
                <w:lang w:eastAsia="lv-LV"/>
              </w:rPr>
              <w:t> </w:t>
            </w:r>
            <w:r w:rsidR="00EB1509" w:rsidRPr="00E3009A">
              <w:rPr>
                <w:rFonts w:eastAsia="Times New Roman" w:cs="Times New Roman"/>
                <w:sz w:val="22"/>
                <w:lang w:eastAsia="lv-LV"/>
              </w:rPr>
              <w:t>pantu un Sabiedrisko pakalpojumu regulēšanas komisijas 2011.</w:t>
            </w:r>
            <w:r w:rsidR="00DD64D1" w:rsidRPr="00E3009A">
              <w:rPr>
                <w:rFonts w:eastAsia="Times New Roman" w:cs="Times New Roman"/>
                <w:sz w:val="22"/>
                <w:lang w:eastAsia="lv-LV"/>
              </w:rPr>
              <w:t> </w:t>
            </w:r>
            <w:r w:rsidR="00EB1509" w:rsidRPr="00E3009A">
              <w:rPr>
                <w:rFonts w:eastAsia="Times New Roman" w:cs="Times New Roman"/>
                <w:sz w:val="22"/>
                <w:lang w:eastAsia="lv-LV"/>
              </w:rPr>
              <w:t>gada 26.</w:t>
            </w:r>
            <w:r w:rsidR="00DD64D1" w:rsidRPr="00E3009A">
              <w:rPr>
                <w:rFonts w:eastAsia="Times New Roman" w:cs="Times New Roman"/>
                <w:sz w:val="22"/>
                <w:lang w:eastAsia="lv-LV"/>
              </w:rPr>
              <w:t> </w:t>
            </w:r>
            <w:r w:rsidR="00EB1509" w:rsidRPr="00E3009A">
              <w:rPr>
                <w:rFonts w:eastAsia="Times New Roman" w:cs="Times New Roman"/>
                <w:sz w:val="22"/>
                <w:lang w:eastAsia="lv-LV"/>
              </w:rPr>
              <w:t>oktobra lēmumā Nr.1/23 „Elektroenerģijas pārvades sistēmas pakalpojumu tarifu aprēķināšanas metodika” (3. un 18.</w:t>
            </w:r>
            <w:r w:rsidR="00DD64D1" w:rsidRPr="00E3009A">
              <w:rPr>
                <w:rFonts w:eastAsia="Times New Roman" w:cs="Times New Roman"/>
                <w:sz w:val="22"/>
                <w:lang w:eastAsia="lv-LV"/>
              </w:rPr>
              <w:t> </w:t>
            </w:r>
            <w:r w:rsidR="00EB1509" w:rsidRPr="00E3009A">
              <w:rPr>
                <w:rFonts w:eastAsia="Times New Roman" w:cs="Times New Roman"/>
                <w:sz w:val="22"/>
                <w:lang w:eastAsia="lv-LV"/>
              </w:rPr>
              <w:t>punkts) un Sabiedrisko pakalpojumu regulēšanas komisijas 2011.</w:t>
            </w:r>
            <w:r w:rsidR="00DD64D1" w:rsidRPr="00E3009A">
              <w:rPr>
                <w:rFonts w:eastAsia="Times New Roman" w:cs="Times New Roman"/>
                <w:sz w:val="22"/>
                <w:lang w:eastAsia="lv-LV"/>
              </w:rPr>
              <w:t> </w:t>
            </w:r>
            <w:r w:rsidR="00EB1509" w:rsidRPr="00E3009A">
              <w:rPr>
                <w:rFonts w:eastAsia="Times New Roman" w:cs="Times New Roman"/>
                <w:sz w:val="22"/>
                <w:lang w:eastAsia="lv-LV"/>
              </w:rPr>
              <w:t>gada 15.</w:t>
            </w:r>
            <w:r w:rsidR="00DD64D1" w:rsidRPr="00E3009A">
              <w:rPr>
                <w:rFonts w:eastAsia="Times New Roman" w:cs="Times New Roman"/>
                <w:sz w:val="22"/>
                <w:lang w:eastAsia="lv-LV"/>
              </w:rPr>
              <w:t> </w:t>
            </w:r>
            <w:r w:rsidR="00EB1509" w:rsidRPr="00E3009A">
              <w:rPr>
                <w:rFonts w:eastAsia="Times New Roman" w:cs="Times New Roman"/>
                <w:sz w:val="22"/>
                <w:lang w:eastAsia="lv-LV"/>
              </w:rPr>
              <w:t>decembra lēmumā Nr.1/32 „Elektroenerģijas sadales sistēmas pakalpojumu tarifu aprēķināšanas metodika” (4. un 19.</w:t>
            </w:r>
            <w:r w:rsidR="00DD64D1" w:rsidRPr="00E3009A">
              <w:rPr>
                <w:rFonts w:eastAsia="Times New Roman" w:cs="Times New Roman"/>
                <w:sz w:val="22"/>
                <w:lang w:eastAsia="lv-LV"/>
              </w:rPr>
              <w:t> </w:t>
            </w:r>
            <w:r w:rsidR="00EB1509" w:rsidRPr="00E3009A">
              <w:rPr>
                <w:rFonts w:eastAsia="Times New Roman" w:cs="Times New Roman"/>
                <w:sz w:val="22"/>
                <w:lang w:eastAsia="lv-LV"/>
              </w:rPr>
              <w:t>punkts).</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15.</w:t>
            </w:r>
            <w:r w:rsidR="009B0BA8" w:rsidRPr="00E3009A">
              <w:rPr>
                <w:rFonts w:eastAsia="Times New Roman" w:cs="Times New Roman"/>
                <w:sz w:val="22"/>
                <w:lang w:eastAsia="lv-LV"/>
              </w:rPr>
              <w:t> </w:t>
            </w:r>
            <w:r w:rsidR="00AC02D2" w:rsidRPr="00E3009A">
              <w:rPr>
                <w:rFonts w:eastAsia="Times New Roman" w:cs="Times New Roman"/>
                <w:sz w:val="22"/>
                <w:lang w:eastAsia="lv-LV"/>
              </w:rPr>
              <w:t xml:space="preserve">panta </w:t>
            </w:r>
            <w:r w:rsidR="00AC02D2" w:rsidRPr="00E3009A">
              <w:rPr>
                <w:rFonts w:eastAsia="Times New Roman" w:cs="Times New Roman"/>
                <w:sz w:val="22"/>
                <w:lang w:eastAsia="lv-LV"/>
              </w:rPr>
              <w:lastRenderedPageBreak/>
              <w:t>4.</w:t>
            </w:r>
            <w:r w:rsidR="009B0BA8" w:rsidRPr="00E3009A">
              <w:rPr>
                <w:rFonts w:eastAsia="Times New Roman" w:cs="Times New Roman"/>
                <w:sz w:val="22"/>
                <w:lang w:eastAsia="lv-LV"/>
              </w:rPr>
              <w:t> </w:t>
            </w:r>
            <w:r w:rsidR="00AC02D2" w:rsidRPr="00E3009A">
              <w:rPr>
                <w:rFonts w:eastAsia="Times New Roman" w:cs="Times New Roman"/>
                <w:sz w:val="22"/>
                <w:lang w:eastAsia="lv-LV"/>
              </w:rPr>
              <w:t>punkts</w:t>
            </w:r>
          </w:p>
          <w:p w:rsidR="00AC02D2" w:rsidRPr="00E3009A" w:rsidRDefault="00AC02D2" w:rsidP="0082263D">
            <w:pPr>
              <w:rPr>
                <w:rFonts w:eastAsia="Times New Roman" w:cs="Times New Roman"/>
                <w:sz w:val="22"/>
                <w:highlight w:val="magenta"/>
                <w:lang w:eastAsia="lv-LV"/>
              </w:rPr>
            </w:pPr>
          </w:p>
        </w:tc>
        <w:tc>
          <w:tcPr>
            <w:tcW w:w="1321" w:type="pct"/>
            <w:gridSpan w:val="2"/>
          </w:tcPr>
          <w:p w:rsidR="00AC02D2" w:rsidRPr="00E3009A" w:rsidRDefault="00AC02D2" w:rsidP="0082263D">
            <w:pPr>
              <w:rPr>
                <w:rFonts w:eastAsia="Times New Roman" w:cs="Times New Roman"/>
                <w:sz w:val="22"/>
                <w:lang w:eastAsia="lv-LV"/>
              </w:rPr>
            </w:pPr>
          </w:p>
        </w:tc>
        <w:tc>
          <w:tcPr>
            <w:tcW w:w="2006" w:type="pct"/>
          </w:tcPr>
          <w:p w:rsidR="00AC02D2" w:rsidRPr="00D3545F" w:rsidRDefault="00271533" w:rsidP="0082263D">
            <w:pPr>
              <w:rPr>
                <w:rFonts w:eastAsia="Times New Roman" w:cs="Times New Roman"/>
                <w:b/>
                <w:sz w:val="22"/>
                <w:lang w:eastAsia="lv-LV"/>
              </w:rPr>
            </w:pPr>
            <w:r w:rsidRPr="00D3545F">
              <w:rPr>
                <w:rFonts w:eastAsia="Times New Roman" w:cs="Times New Roman"/>
                <w:b/>
                <w:sz w:val="22"/>
                <w:lang w:eastAsia="lv-LV"/>
              </w:rPr>
              <w:t>Pārņemts daļēji</w:t>
            </w:r>
          </w:p>
          <w:p w:rsidR="00D3545F" w:rsidRPr="00D3545F" w:rsidRDefault="00D3545F" w:rsidP="00D3545F">
            <w:pPr>
              <w:rPr>
                <w:spacing w:val="-2"/>
                <w:sz w:val="22"/>
              </w:rPr>
            </w:pPr>
            <w:r w:rsidRPr="00D3545F">
              <w:rPr>
                <w:spacing w:val="-2"/>
                <w:sz w:val="22"/>
              </w:rPr>
              <w:t>Prasības daļēji pārņemtas ar:</w:t>
            </w:r>
          </w:p>
          <w:p w:rsidR="00D3545F" w:rsidRPr="00D3545F" w:rsidRDefault="00D3545F" w:rsidP="00D3545F">
            <w:pPr>
              <w:rPr>
                <w:rFonts w:eastAsia="Times New Roman"/>
                <w:sz w:val="22"/>
                <w:lang w:eastAsia="lv-LV"/>
              </w:rPr>
            </w:pPr>
            <w:r w:rsidRPr="00D3545F">
              <w:rPr>
                <w:spacing w:val="-2"/>
                <w:sz w:val="22"/>
              </w:rPr>
              <w:t xml:space="preserve">1) </w:t>
            </w:r>
            <w:r w:rsidRPr="00D3545F">
              <w:rPr>
                <w:rFonts w:eastAsia="Times New Roman"/>
                <w:bCs/>
                <w:sz w:val="22"/>
                <w:lang w:eastAsia="lv-LV"/>
              </w:rPr>
              <w:t xml:space="preserve">Sabiedrisko pakalpojumu </w:t>
            </w:r>
            <w:r w:rsidRPr="00D3545F">
              <w:rPr>
                <w:rFonts w:eastAsia="Times New Roman"/>
                <w:bCs/>
                <w:sz w:val="22"/>
                <w:lang w:eastAsia="lv-LV"/>
              </w:rPr>
              <w:lastRenderedPageBreak/>
              <w:t>regulēšanas komisijas 2011. gada 26. oktobra lēmuma Nr.1/23</w:t>
            </w:r>
            <w:r w:rsidRPr="00D3545F">
              <w:rPr>
                <w:rFonts w:eastAsia="Times New Roman"/>
                <w:sz w:val="22"/>
                <w:lang w:eastAsia="lv-LV"/>
              </w:rPr>
              <w:t xml:space="preserve"> „Elektroenerģijas pārvades sistēmas pakalpojumu tarifu aprēķināšanas metodika” 1. un 3. punkts;</w:t>
            </w:r>
          </w:p>
          <w:p w:rsidR="00D3545F" w:rsidRPr="00D3545F" w:rsidRDefault="00D3545F" w:rsidP="00D3545F">
            <w:pPr>
              <w:rPr>
                <w:spacing w:val="-2"/>
                <w:sz w:val="22"/>
              </w:rPr>
            </w:pPr>
            <w:r w:rsidRPr="00D3545F">
              <w:rPr>
                <w:rFonts w:eastAsia="Times New Roman"/>
                <w:sz w:val="22"/>
                <w:lang w:eastAsia="lv-LV"/>
              </w:rPr>
              <w:t xml:space="preserve">2) </w:t>
            </w:r>
            <w:r w:rsidRPr="00D3545F">
              <w:rPr>
                <w:rFonts w:eastAsia="Times New Roman"/>
                <w:bCs/>
                <w:sz w:val="22"/>
                <w:lang w:eastAsia="lv-LV"/>
              </w:rPr>
              <w:t>Sabiedrisko pakalpojumu regulēšanas komisijas 2010. gada 14. aprīļa padomes lēmuma Nr.1/7</w:t>
            </w:r>
            <w:r w:rsidRPr="00D3545F">
              <w:rPr>
                <w:rFonts w:eastAsia="Times New Roman"/>
                <w:sz w:val="22"/>
                <w:lang w:eastAsia="lv-LV"/>
              </w:rPr>
              <w:t xml:space="preserve"> „Siltumenerģijas apgādes pakalpojumu tarifu aprēķināšanas metodika” 1., 3., 7., 14. un 21. punkts</w:t>
            </w:r>
            <w:r w:rsidRPr="00D3545F">
              <w:rPr>
                <w:spacing w:val="-2"/>
                <w:sz w:val="22"/>
              </w:rPr>
              <w:t xml:space="preserve"> </w:t>
            </w:r>
          </w:p>
          <w:p w:rsidR="00D3545F" w:rsidRPr="00D3545F" w:rsidRDefault="00D3545F" w:rsidP="0082263D">
            <w:pPr>
              <w:rPr>
                <w:rFonts w:cs="Times New Roman"/>
                <w:spacing w:val="-2"/>
                <w:sz w:val="22"/>
              </w:rPr>
            </w:pPr>
          </w:p>
          <w:p w:rsidR="00C27E8B" w:rsidRPr="00D3545F" w:rsidRDefault="00F74A31" w:rsidP="0082263D">
            <w:pPr>
              <w:rPr>
                <w:rFonts w:cs="Times New Roman"/>
                <w:spacing w:val="-2"/>
                <w:sz w:val="22"/>
              </w:rPr>
            </w:pPr>
            <w:r w:rsidRPr="00D3545F">
              <w:rPr>
                <w:rFonts w:cs="Times New Roman"/>
                <w:spacing w:val="-2"/>
                <w:sz w:val="22"/>
              </w:rPr>
              <w:t>Prasības p</w:t>
            </w:r>
            <w:r w:rsidR="00AC02D2" w:rsidRPr="00D3545F">
              <w:rPr>
                <w:rFonts w:cs="Times New Roman"/>
                <w:spacing w:val="-2"/>
                <w:sz w:val="22"/>
              </w:rPr>
              <w:t>ilnībā tiks pārņemt</w:t>
            </w:r>
            <w:r w:rsidR="00C27E8B" w:rsidRPr="00D3545F">
              <w:rPr>
                <w:rFonts w:cs="Times New Roman"/>
                <w:spacing w:val="-2"/>
                <w:sz w:val="22"/>
              </w:rPr>
              <w:t>a</w:t>
            </w:r>
            <w:r w:rsidR="00AC02D2" w:rsidRPr="00D3545F">
              <w:rPr>
                <w:rFonts w:cs="Times New Roman"/>
                <w:spacing w:val="-2"/>
                <w:sz w:val="22"/>
              </w:rPr>
              <w:t xml:space="preserve">s ar grozījumiem Sabiedrisko pakalpojumu </w:t>
            </w:r>
            <w:r w:rsidR="00C27E8B" w:rsidRPr="00D3545F">
              <w:rPr>
                <w:rFonts w:cs="Times New Roman"/>
                <w:spacing w:val="-2"/>
                <w:sz w:val="22"/>
              </w:rPr>
              <w:t>regulēšanas komisijas metodikās:</w:t>
            </w:r>
          </w:p>
          <w:p w:rsidR="00AC02D2" w:rsidRPr="00D3545F" w:rsidRDefault="00AC02D2" w:rsidP="0082263D">
            <w:pPr>
              <w:rPr>
                <w:rFonts w:eastAsia="Times New Roman" w:cs="Times New Roman"/>
                <w:sz w:val="22"/>
                <w:lang w:eastAsia="lv-LV"/>
              </w:rPr>
            </w:pPr>
            <w:r w:rsidRPr="00D3545F">
              <w:rPr>
                <w:rFonts w:cs="Times New Roman"/>
                <w:spacing w:val="-2"/>
                <w:sz w:val="22"/>
              </w:rPr>
              <w:t>1)</w:t>
            </w:r>
            <w:r w:rsidR="00587A7E" w:rsidRPr="00D3545F">
              <w:rPr>
                <w:rFonts w:cs="Times New Roman"/>
                <w:spacing w:val="-2"/>
                <w:sz w:val="22"/>
              </w:rPr>
              <w:t xml:space="preserve"> </w:t>
            </w:r>
            <w:r w:rsidRPr="00D3545F">
              <w:rPr>
                <w:rFonts w:eastAsia="Times New Roman" w:cs="Times New Roman"/>
                <w:bCs/>
                <w:sz w:val="22"/>
                <w:lang w:eastAsia="lv-LV"/>
              </w:rPr>
              <w:t>Sabiedrisko pakalpojumu regulēšanas komisijas padomes lēmums Nr.1/23</w:t>
            </w:r>
            <w:r w:rsidRPr="00D3545F">
              <w:rPr>
                <w:rFonts w:eastAsia="Times New Roman" w:cs="Times New Roman"/>
                <w:sz w:val="22"/>
                <w:lang w:eastAsia="lv-LV"/>
              </w:rPr>
              <w:t xml:space="preserve"> „Elektroenerģijas pārvades sistēmas pakalpojumu tarifu aprēķināšanas metodika</w:t>
            </w:r>
            <w:r w:rsidR="00587A7E" w:rsidRPr="00D3545F">
              <w:rPr>
                <w:rFonts w:eastAsia="Times New Roman" w:cs="Times New Roman"/>
                <w:sz w:val="22"/>
                <w:lang w:eastAsia="lv-LV"/>
              </w:rPr>
              <w:t>”.</w:t>
            </w:r>
          </w:p>
          <w:p w:rsidR="00587A7E" w:rsidRPr="00D3545F" w:rsidRDefault="00AC02D2" w:rsidP="0082263D">
            <w:pPr>
              <w:rPr>
                <w:rFonts w:eastAsia="Times New Roman" w:cs="Times New Roman"/>
                <w:bCs/>
                <w:sz w:val="22"/>
                <w:lang w:eastAsia="lv-LV"/>
              </w:rPr>
            </w:pPr>
            <w:r w:rsidRPr="00D3545F">
              <w:rPr>
                <w:rFonts w:eastAsia="Times New Roman" w:cs="Times New Roman"/>
                <w:sz w:val="22"/>
                <w:lang w:eastAsia="lv-LV"/>
              </w:rPr>
              <w:t>2)</w:t>
            </w:r>
            <w:r w:rsidR="00587A7E" w:rsidRPr="00D3545F">
              <w:rPr>
                <w:rFonts w:eastAsia="Times New Roman" w:cs="Times New Roman"/>
                <w:sz w:val="22"/>
                <w:lang w:eastAsia="lv-LV"/>
              </w:rPr>
              <w:t xml:space="preserve"> </w:t>
            </w:r>
            <w:r w:rsidRPr="00D3545F">
              <w:rPr>
                <w:rFonts w:eastAsia="Times New Roman" w:cs="Times New Roman"/>
                <w:bCs/>
                <w:sz w:val="22"/>
                <w:lang w:eastAsia="lv-LV"/>
              </w:rPr>
              <w:t>Sabiedrisko pakalpojumu regulēšanas komisijas padomes lēmums Nr.1/32</w:t>
            </w:r>
            <w:r w:rsidRPr="00D3545F">
              <w:rPr>
                <w:rFonts w:eastAsia="Times New Roman" w:cs="Times New Roman"/>
                <w:sz w:val="22"/>
                <w:lang w:eastAsia="lv-LV"/>
              </w:rPr>
              <w:t xml:space="preserve"> „Elektroenerģijas sadales sistēmas pakalpojumu tarifu aprēķināšanas metodika</w:t>
            </w:r>
            <w:r w:rsidR="00587A7E" w:rsidRPr="00D3545F">
              <w:rPr>
                <w:rFonts w:eastAsia="Times New Roman" w:cs="Times New Roman"/>
                <w:sz w:val="22"/>
                <w:lang w:eastAsia="lv-LV"/>
              </w:rPr>
              <w:t>”</w:t>
            </w:r>
            <w:r w:rsidR="00C27E8B" w:rsidRPr="00D3545F">
              <w:rPr>
                <w:rFonts w:eastAsia="Times New Roman" w:cs="Times New Roman"/>
                <w:sz w:val="22"/>
                <w:lang w:eastAsia="lv-LV"/>
              </w:rPr>
              <w:t xml:space="preserve"> u</w:t>
            </w:r>
            <w:r w:rsidR="00587A7E" w:rsidRPr="00D3545F">
              <w:rPr>
                <w:rFonts w:eastAsia="Times New Roman" w:cs="Times New Roman"/>
                <w:sz w:val="22"/>
                <w:lang w:eastAsia="lv-LV"/>
              </w:rPr>
              <w:t>n</w:t>
            </w:r>
            <w:r w:rsidR="00C27E8B" w:rsidRPr="00D3545F">
              <w:rPr>
                <w:rFonts w:eastAsia="Times New Roman" w:cs="Times New Roman"/>
                <w:sz w:val="22"/>
                <w:lang w:eastAsia="lv-LV"/>
              </w:rPr>
              <w:t xml:space="preserve"> </w:t>
            </w:r>
            <w:r w:rsidR="00587A7E" w:rsidRPr="00D3545F">
              <w:rPr>
                <w:rFonts w:eastAsia="Times New Roman" w:cs="Times New Roman"/>
                <w:bCs/>
                <w:sz w:val="22"/>
                <w:lang w:eastAsia="lv-LV"/>
              </w:rPr>
              <w:t>likumprojektu „Grozījumi Elektroenerģijas tirgus likumā”</w:t>
            </w:r>
          </w:p>
          <w:p w:rsidR="00587A7E" w:rsidRPr="00D3545F" w:rsidRDefault="00587A7E" w:rsidP="0082263D">
            <w:pPr>
              <w:rPr>
                <w:rFonts w:eastAsia="Times New Roman" w:cs="Times New Roman"/>
                <w:sz w:val="22"/>
                <w:lang w:eastAsia="lv-LV"/>
              </w:rPr>
            </w:pPr>
            <w:r w:rsidRPr="00D3545F">
              <w:rPr>
                <w:rFonts w:eastAsia="Times New Roman" w:cs="Times New Roman"/>
                <w:bCs/>
                <w:sz w:val="22"/>
                <w:lang w:eastAsia="lv-LV"/>
              </w:rPr>
              <w:t>Atbildīgā Ekonomikas ministrija un Sabiedrisko pakalpojumu regulēšanas komisija</w:t>
            </w:r>
          </w:p>
        </w:tc>
        <w:tc>
          <w:tcPr>
            <w:tcW w:w="788" w:type="pct"/>
          </w:tcPr>
          <w:p w:rsidR="00AC02D2" w:rsidRPr="00E3009A" w:rsidRDefault="00AC02D2" w:rsidP="0082263D">
            <w:pPr>
              <w:rPr>
                <w:rFonts w:cs="Times New Roman"/>
                <w:sz w:val="22"/>
              </w:rPr>
            </w:pPr>
            <w:r w:rsidRPr="00E3009A">
              <w:rPr>
                <w:rFonts w:cs="Times New Roman"/>
                <w:spacing w:val="-2"/>
                <w:sz w:val="22"/>
              </w:rPr>
              <w:lastRenderedPageBreak/>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lastRenderedPageBreak/>
              <w:t xml:space="preserve">Direktīvas 2012/27/ES </w:t>
            </w:r>
            <w:r w:rsidR="00AC02D2" w:rsidRPr="00E3009A">
              <w:rPr>
                <w:rFonts w:eastAsia="Times New Roman" w:cs="Times New Roman"/>
                <w:sz w:val="22"/>
                <w:lang w:eastAsia="lv-LV"/>
              </w:rPr>
              <w:t>15.</w:t>
            </w:r>
            <w:r w:rsidR="00587A7E" w:rsidRPr="00E3009A">
              <w:rPr>
                <w:rFonts w:eastAsia="Times New Roman" w:cs="Times New Roman"/>
                <w:sz w:val="22"/>
                <w:lang w:eastAsia="lv-LV"/>
              </w:rPr>
              <w:t> </w:t>
            </w:r>
            <w:r w:rsidR="00AC02D2" w:rsidRPr="00E3009A">
              <w:rPr>
                <w:rFonts w:eastAsia="Times New Roman" w:cs="Times New Roman"/>
                <w:sz w:val="22"/>
                <w:lang w:eastAsia="lv-LV"/>
              </w:rPr>
              <w:t>panta 5.</w:t>
            </w:r>
            <w:r w:rsidR="00587A7E" w:rsidRPr="00E3009A">
              <w:rPr>
                <w:rFonts w:eastAsia="Times New Roman" w:cs="Times New Roman"/>
                <w:sz w:val="22"/>
                <w:lang w:eastAsia="lv-LV"/>
              </w:rPr>
              <w:t> </w:t>
            </w:r>
            <w:r w:rsidR="00AC02D2" w:rsidRPr="00E3009A">
              <w:rPr>
                <w:rFonts w:eastAsia="Times New Roman" w:cs="Times New Roman"/>
                <w:sz w:val="22"/>
                <w:lang w:eastAsia="lv-LV"/>
              </w:rPr>
              <w:t>punkts</w:t>
            </w:r>
          </w:p>
          <w:p w:rsidR="00AC02D2" w:rsidRPr="00E3009A" w:rsidRDefault="00AC02D2" w:rsidP="0082263D">
            <w:pPr>
              <w:rPr>
                <w:rFonts w:eastAsia="Times New Roman" w:cs="Times New Roman"/>
                <w:sz w:val="22"/>
                <w:highlight w:val="magenta"/>
                <w:lang w:eastAsia="lv-LV"/>
              </w:rPr>
            </w:pPr>
          </w:p>
        </w:tc>
        <w:tc>
          <w:tcPr>
            <w:tcW w:w="1321" w:type="pct"/>
            <w:gridSpan w:val="2"/>
          </w:tcPr>
          <w:p w:rsidR="00AC02D2" w:rsidRPr="00E3009A" w:rsidRDefault="00AC02D2" w:rsidP="0082263D">
            <w:pPr>
              <w:rPr>
                <w:rFonts w:eastAsia="Times New Roman" w:cs="Times New Roman"/>
                <w:sz w:val="22"/>
                <w:lang w:eastAsia="lv-LV"/>
              </w:rPr>
            </w:pPr>
          </w:p>
        </w:tc>
        <w:tc>
          <w:tcPr>
            <w:tcW w:w="2006" w:type="pct"/>
          </w:tcPr>
          <w:p w:rsidR="00AC02D2" w:rsidRPr="00E3009A" w:rsidRDefault="00271533" w:rsidP="0082263D">
            <w:pPr>
              <w:rPr>
                <w:rFonts w:eastAsia="Times New Roman" w:cs="Times New Roman"/>
                <w:b/>
                <w:sz w:val="22"/>
                <w:lang w:eastAsia="lv-LV"/>
              </w:rPr>
            </w:pPr>
            <w:r w:rsidRPr="00E3009A">
              <w:rPr>
                <w:rFonts w:eastAsia="Times New Roman" w:cs="Times New Roman"/>
                <w:b/>
                <w:sz w:val="22"/>
                <w:lang w:eastAsia="lv-LV"/>
              </w:rPr>
              <w:t>Pārņemts daļēji</w:t>
            </w:r>
          </w:p>
          <w:p w:rsidR="00AC02D2" w:rsidRPr="00E3009A" w:rsidRDefault="00F74A31" w:rsidP="0082263D">
            <w:pPr>
              <w:rPr>
                <w:rFonts w:eastAsia="Times New Roman" w:cs="Times New Roman"/>
                <w:sz w:val="22"/>
                <w:lang w:eastAsia="lv-LV"/>
              </w:rPr>
            </w:pPr>
            <w:r w:rsidRPr="00E3009A">
              <w:rPr>
                <w:rFonts w:eastAsia="Times New Roman" w:cs="Times New Roman"/>
                <w:sz w:val="22"/>
                <w:lang w:eastAsia="lv-LV"/>
              </w:rPr>
              <w:t>Prasības p</w:t>
            </w:r>
            <w:r w:rsidR="00AC02D2" w:rsidRPr="00E3009A">
              <w:rPr>
                <w:rFonts w:eastAsia="Times New Roman" w:cs="Times New Roman"/>
                <w:sz w:val="22"/>
                <w:lang w:eastAsia="lv-LV"/>
              </w:rPr>
              <w:t>ilnībā tiks pārņemt</w:t>
            </w:r>
            <w:r w:rsidR="00C27E8B" w:rsidRPr="00E3009A">
              <w:rPr>
                <w:rFonts w:eastAsia="Times New Roman" w:cs="Times New Roman"/>
                <w:sz w:val="22"/>
                <w:lang w:eastAsia="lv-LV"/>
              </w:rPr>
              <w:t>a</w:t>
            </w:r>
            <w:r w:rsidR="00AC02D2" w:rsidRPr="00E3009A">
              <w:rPr>
                <w:rFonts w:eastAsia="Times New Roman" w:cs="Times New Roman"/>
                <w:sz w:val="22"/>
                <w:lang w:eastAsia="lv-LV"/>
              </w:rPr>
              <w:t>s ar:</w:t>
            </w:r>
          </w:p>
          <w:p w:rsidR="00AC02D2" w:rsidRPr="00E3009A" w:rsidRDefault="00AC02D2" w:rsidP="0082263D">
            <w:pPr>
              <w:rPr>
                <w:rFonts w:eastAsia="Times New Roman" w:cs="Times New Roman"/>
                <w:sz w:val="22"/>
                <w:lang w:eastAsia="lv-LV"/>
              </w:rPr>
            </w:pPr>
            <w:r w:rsidRPr="00E3009A">
              <w:rPr>
                <w:rFonts w:eastAsia="Times New Roman" w:cs="Times New Roman"/>
                <w:sz w:val="22"/>
                <w:lang w:eastAsia="lv-LV"/>
              </w:rPr>
              <w:t>1)</w:t>
            </w:r>
            <w:r w:rsidR="00587A7E" w:rsidRPr="00E3009A">
              <w:rPr>
                <w:rFonts w:eastAsia="Times New Roman" w:cs="Times New Roman"/>
                <w:sz w:val="22"/>
                <w:lang w:eastAsia="lv-LV"/>
              </w:rPr>
              <w:t xml:space="preserve"> </w:t>
            </w:r>
            <w:r w:rsidRPr="00E3009A">
              <w:rPr>
                <w:rFonts w:eastAsia="Times New Roman" w:cs="Times New Roman"/>
                <w:sz w:val="22"/>
                <w:lang w:eastAsia="lv-LV"/>
              </w:rPr>
              <w:t>Likumprojektu</w:t>
            </w:r>
            <w:r w:rsidR="00587A7E" w:rsidRPr="00E3009A">
              <w:rPr>
                <w:rFonts w:eastAsia="Times New Roman" w:cs="Times New Roman"/>
                <w:sz w:val="22"/>
                <w:lang w:eastAsia="lv-LV"/>
              </w:rPr>
              <w:t xml:space="preserve"> </w:t>
            </w:r>
            <w:r w:rsidRPr="00E3009A">
              <w:rPr>
                <w:rFonts w:eastAsia="Times New Roman" w:cs="Times New Roman"/>
                <w:sz w:val="22"/>
                <w:lang w:eastAsia="lv-LV"/>
              </w:rPr>
              <w:t xml:space="preserve">”Grozījumi </w:t>
            </w:r>
            <w:r w:rsidR="00F74A31" w:rsidRPr="00E3009A">
              <w:rPr>
                <w:rFonts w:eastAsia="Times New Roman" w:cs="Times New Roman"/>
                <w:sz w:val="22"/>
                <w:lang w:eastAsia="lv-LV"/>
              </w:rPr>
              <w:t>E</w:t>
            </w:r>
            <w:r w:rsidR="00587A7E" w:rsidRPr="00E3009A">
              <w:rPr>
                <w:rFonts w:eastAsia="Times New Roman" w:cs="Times New Roman"/>
                <w:sz w:val="22"/>
                <w:lang w:eastAsia="lv-LV"/>
              </w:rPr>
              <w:t>lektroenerģijas tirgus likumā”.</w:t>
            </w:r>
          </w:p>
          <w:p w:rsidR="00AC02D2" w:rsidRPr="00E3009A" w:rsidRDefault="00AC02D2" w:rsidP="0082263D">
            <w:pPr>
              <w:rPr>
                <w:rFonts w:eastAsia="Times New Roman" w:cs="Times New Roman"/>
                <w:sz w:val="22"/>
                <w:lang w:eastAsia="lv-LV"/>
              </w:rPr>
            </w:pPr>
            <w:r w:rsidRPr="00E3009A">
              <w:rPr>
                <w:rFonts w:eastAsia="Times New Roman" w:cs="Times New Roman"/>
                <w:sz w:val="22"/>
                <w:lang w:eastAsia="lv-LV"/>
              </w:rPr>
              <w:t>2)</w:t>
            </w:r>
            <w:r w:rsidRPr="00E3009A">
              <w:rPr>
                <w:rFonts w:eastAsia="Times New Roman" w:cs="Times New Roman"/>
                <w:bCs/>
                <w:sz w:val="22"/>
                <w:lang w:eastAsia="lv-LV"/>
              </w:rPr>
              <w:t xml:space="preserve"> Sabiedrisko pakalpojumu regulēšanas komisijas padomes lēmums Nr.1/23</w:t>
            </w:r>
            <w:r w:rsidRPr="00E3009A">
              <w:rPr>
                <w:rFonts w:eastAsia="Times New Roman" w:cs="Times New Roman"/>
                <w:sz w:val="22"/>
                <w:lang w:eastAsia="lv-LV"/>
              </w:rPr>
              <w:t xml:space="preserve"> „Dabasgāzes pārvades pakalpojumu tarifu aprēķināšanas metodika</w:t>
            </w:r>
            <w:r w:rsidR="00587A7E" w:rsidRPr="00E3009A">
              <w:rPr>
                <w:rFonts w:eastAsia="Times New Roman" w:cs="Times New Roman"/>
                <w:sz w:val="22"/>
                <w:lang w:eastAsia="lv-LV"/>
              </w:rPr>
              <w:t>”.</w:t>
            </w:r>
          </w:p>
          <w:p w:rsidR="00AC02D2" w:rsidRPr="00E3009A" w:rsidRDefault="00AC02D2" w:rsidP="0082263D">
            <w:pPr>
              <w:rPr>
                <w:rFonts w:eastAsia="Times New Roman" w:cs="Times New Roman"/>
                <w:sz w:val="22"/>
                <w:lang w:eastAsia="lv-LV"/>
              </w:rPr>
            </w:pPr>
            <w:r w:rsidRPr="00E3009A">
              <w:rPr>
                <w:rFonts w:eastAsia="Times New Roman" w:cs="Times New Roman"/>
                <w:sz w:val="22"/>
                <w:lang w:eastAsia="lv-LV"/>
              </w:rPr>
              <w:t>3)</w:t>
            </w:r>
            <w:r w:rsidRPr="00E3009A">
              <w:rPr>
                <w:rFonts w:eastAsia="Times New Roman" w:cs="Times New Roman"/>
                <w:bCs/>
                <w:sz w:val="22"/>
                <w:lang w:eastAsia="lv-LV"/>
              </w:rPr>
              <w:t xml:space="preserve"> Sabiedrisko pakalpojumu regulēšanas komisijas padomes lēmums Nr.1/32</w:t>
            </w:r>
            <w:r w:rsidRPr="00E3009A">
              <w:rPr>
                <w:rFonts w:eastAsia="Times New Roman" w:cs="Times New Roman"/>
                <w:sz w:val="22"/>
                <w:lang w:eastAsia="lv-LV"/>
              </w:rPr>
              <w:t xml:space="preserve"> „Elektroenerģijas sadales sistēmas pakalpojumu tarifu aprēķināšanas metodika</w:t>
            </w:r>
            <w:r w:rsidR="00587A7E" w:rsidRPr="00E3009A">
              <w:rPr>
                <w:rFonts w:eastAsia="Times New Roman" w:cs="Times New Roman"/>
                <w:sz w:val="22"/>
                <w:lang w:eastAsia="lv-LV"/>
              </w:rPr>
              <w:t>”</w:t>
            </w:r>
          </w:p>
          <w:p w:rsidR="00AC02D2" w:rsidRPr="00E3009A" w:rsidRDefault="00AC02D2" w:rsidP="0082263D">
            <w:pPr>
              <w:rPr>
                <w:rFonts w:eastAsia="Times New Roman" w:cs="Times New Roman"/>
                <w:sz w:val="22"/>
                <w:lang w:eastAsia="lv-LV"/>
              </w:rPr>
            </w:pPr>
            <w:r w:rsidRPr="00E3009A">
              <w:rPr>
                <w:rFonts w:eastAsia="Times New Roman" w:cs="Times New Roman"/>
                <w:bCs/>
                <w:sz w:val="22"/>
                <w:lang w:eastAsia="lv-LV"/>
              </w:rPr>
              <w:t>Atbildīgā Ekonomikas ministrija un Sabiedrisko pakalpojumu regulēšanas komisija</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F62E53" w:rsidRPr="00E3009A" w:rsidTr="00907112">
        <w:tc>
          <w:tcPr>
            <w:tcW w:w="885" w:type="pct"/>
            <w:gridSpan w:val="2"/>
          </w:tcPr>
          <w:p w:rsidR="00F62E53" w:rsidRPr="00E3009A" w:rsidRDefault="00E3009A"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15.</w:t>
            </w:r>
            <w:r w:rsidR="00587A7E" w:rsidRPr="00E3009A">
              <w:rPr>
                <w:rFonts w:eastAsia="Times New Roman" w:cs="Times New Roman"/>
                <w:sz w:val="22"/>
                <w:lang w:eastAsia="lv-LV"/>
              </w:rPr>
              <w:t> </w:t>
            </w:r>
            <w:r w:rsidR="00F62E53" w:rsidRPr="00E3009A">
              <w:rPr>
                <w:rFonts w:eastAsia="Times New Roman" w:cs="Times New Roman"/>
                <w:sz w:val="22"/>
                <w:lang w:eastAsia="lv-LV"/>
              </w:rPr>
              <w:t>panta 6.</w:t>
            </w:r>
            <w:r w:rsidR="00587A7E" w:rsidRPr="00E3009A">
              <w:rPr>
                <w:rFonts w:eastAsia="Times New Roman" w:cs="Times New Roman"/>
                <w:sz w:val="22"/>
                <w:lang w:eastAsia="lv-LV"/>
              </w:rPr>
              <w:t> </w:t>
            </w:r>
            <w:r w:rsidR="00F62E53" w:rsidRPr="00E3009A">
              <w:rPr>
                <w:rFonts w:eastAsia="Times New Roman" w:cs="Times New Roman"/>
                <w:sz w:val="22"/>
                <w:lang w:eastAsia="lv-LV"/>
              </w:rPr>
              <w:t>punkts</w:t>
            </w:r>
          </w:p>
          <w:p w:rsidR="00F62E53" w:rsidRPr="00E3009A" w:rsidRDefault="00F62E53" w:rsidP="0082263D">
            <w:pPr>
              <w:rPr>
                <w:rFonts w:eastAsia="Times New Roman" w:cs="Times New Roman"/>
                <w:sz w:val="22"/>
                <w:highlight w:val="magenta"/>
                <w:lang w:eastAsia="lv-LV"/>
              </w:rPr>
            </w:pPr>
          </w:p>
        </w:tc>
        <w:tc>
          <w:tcPr>
            <w:tcW w:w="1321" w:type="pct"/>
            <w:gridSpan w:val="2"/>
          </w:tcPr>
          <w:p w:rsidR="00F62E53" w:rsidRPr="00E3009A" w:rsidRDefault="00F62E53" w:rsidP="0082263D">
            <w:pPr>
              <w:rPr>
                <w:rFonts w:eastAsia="Times New Roman" w:cs="Times New Roman"/>
                <w:sz w:val="22"/>
                <w:lang w:eastAsia="lv-LV"/>
              </w:rPr>
            </w:pPr>
          </w:p>
        </w:tc>
        <w:tc>
          <w:tcPr>
            <w:tcW w:w="2006" w:type="pct"/>
          </w:tcPr>
          <w:p w:rsidR="00F62E53" w:rsidRPr="00E3009A" w:rsidRDefault="00C27E8B" w:rsidP="0082263D">
            <w:pPr>
              <w:rPr>
                <w:rFonts w:eastAsia="Times New Roman" w:cs="Times New Roman"/>
                <w:b/>
                <w:sz w:val="22"/>
                <w:lang w:eastAsia="lv-LV"/>
              </w:rPr>
            </w:pPr>
            <w:r w:rsidRPr="00E3009A">
              <w:rPr>
                <w:rFonts w:eastAsia="Times New Roman" w:cs="Times New Roman"/>
                <w:b/>
                <w:sz w:val="22"/>
                <w:lang w:eastAsia="lv-LV"/>
              </w:rPr>
              <w:t>Nav p</w:t>
            </w:r>
            <w:r w:rsidR="00271533" w:rsidRPr="00E3009A">
              <w:rPr>
                <w:rFonts w:eastAsia="Times New Roman" w:cs="Times New Roman"/>
                <w:b/>
                <w:sz w:val="22"/>
                <w:lang w:eastAsia="lv-LV"/>
              </w:rPr>
              <w:t>ārņemts</w:t>
            </w:r>
          </w:p>
          <w:p w:rsidR="00F62E53" w:rsidRPr="00E3009A" w:rsidRDefault="00C27E8B" w:rsidP="0082263D">
            <w:pPr>
              <w:rPr>
                <w:rFonts w:eastAsia="Times New Roman" w:cs="Times New Roman"/>
                <w:sz w:val="22"/>
                <w:lang w:eastAsia="lv-LV"/>
              </w:rPr>
            </w:pPr>
            <w:r w:rsidRPr="00E3009A">
              <w:rPr>
                <w:rFonts w:eastAsia="Times New Roman" w:cs="Times New Roman"/>
                <w:sz w:val="22"/>
                <w:lang w:eastAsia="lv-LV"/>
              </w:rPr>
              <w:t>Prasības</w:t>
            </w:r>
            <w:r w:rsidR="00F62E53" w:rsidRPr="00E3009A">
              <w:rPr>
                <w:rFonts w:eastAsia="Times New Roman" w:cs="Times New Roman"/>
                <w:sz w:val="22"/>
                <w:lang w:eastAsia="lv-LV"/>
              </w:rPr>
              <w:t xml:space="preserve"> tiks pārņemts ar likumprojektu” Grozījumi </w:t>
            </w:r>
            <w:r w:rsidR="00F74A31" w:rsidRPr="00E3009A">
              <w:rPr>
                <w:rFonts w:eastAsia="Times New Roman" w:cs="Times New Roman"/>
                <w:sz w:val="22"/>
                <w:lang w:eastAsia="lv-LV"/>
              </w:rPr>
              <w:t>E</w:t>
            </w:r>
            <w:r w:rsidR="00F62E53" w:rsidRPr="00E3009A">
              <w:rPr>
                <w:rFonts w:eastAsia="Times New Roman" w:cs="Times New Roman"/>
                <w:sz w:val="22"/>
                <w:lang w:eastAsia="lv-LV"/>
              </w:rPr>
              <w:t>lektroenerģijas tirgus likumā”</w:t>
            </w:r>
          </w:p>
          <w:p w:rsidR="00F62E53" w:rsidRPr="00E3009A" w:rsidRDefault="002500F8" w:rsidP="0082263D">
            <w:pPr>
              <w:rPr>
                <w:rFonts w:eastAsia="Times New Roman" w:cs="Times New Roman"/>
                <w:sz w:val="22"/>
                <w:lang w:eastAsia="lv-LV"/>
              </w:rPr>
            </w:pPr>
            <w:r w:rsidRPr="00E3009A">
              <w:rPr>
                <w:rFonts w:eastAsia="Times New Roman" w:cs="Times New Roman"/>
                <w:bCs/>
                <w:sz w:val="22"/>
                <w:lang w:eastAsia="lv-LV"/>
              </w:rPr>
              <w:t>Atbildīgā Ekonomikas ministrija</w:t>
            </w:r>
          </w:p>
        </w:tc>
        <w:tc>
          <w:tcPr>
            <w:tcW w:w="788" w:type="pct"/>
          </w:tcPr>
          <w:p w:rsidR="00F62E53" w:rsidRPr="00E3009A" w:rsidRDefault="00AC02D2" w:rsidP="0082263D">
            <w:pPr>
              <w:rPr>
                <w:rFonts w:eastAsia="Times New Roman" w:cs="Times New Roman"/>
                <w:sz w:val="22"/>
                <w:lang w:eastAsia="lv-LV"/>
              </w:rPr>
            </w:pPr>
            <w:r w:rsidRPr="00E3009A">
              <w:rPr>
                <w:rFonts w:cs="Times New Roman"/>
                <w:spacing w:val="-2"/>
                <w:sz w:val="22"/>
              </w:rPr>
              <w:t>Neparedz stingrākas prasības</w:t>
            </w:r>
          </w:p>
        </w:tc>
      </w:tr>
      <w:tr w:rsidR="00F62E53" w:rsidRPr="00E3009A" w:rsidTr="00907112">
        <w:tc>
          <w:tcPr>
            <w:tcW w:w="885" w:type="pct"/>
            <w:gridSpan w:val="2"/>
          </w:tcPr>
          <w:p w:rsidR="00F62E53" w:rsidRPr="00E3009A" w:rsidRDefault="00E3009A" w:rsidP="0082263D">
            <w:pPr>
              <w:rPr>
                <w:rFonts w:eastAsia="Times New Roman" w:cs="Times New Roman"/>
                <w:sz w:val="22"/>
                <w:highlight w:val="magenta"/>
                <w:lang w:eastAsia="lv-LV"/>
              </w:rPr>
            </w:pPr>
            <w:r w:rsidRPr="003260A2">
              <w:rPr>
                <w:sz w:val="22"/>
              </w:rPr>
              <w:t xml:space="preserve">Direktīvas 2012/27/ES </w:t>
            </w:r>
            <w:r w:rsidR="00F62E53" w:rsidRPr="00E3009A">
              <w:rPr>
                <w:rFonts w:eastAsia="Times New Roman" w:cs="Times New Roman"/>
                <w:sz w:val="22"/>
                <w:lang w:eastAsia="lv-LV"/>
              </w:rPr>
              <w:t>15.</w:t>
            </w:r>
            <w:r w:rsidR="00271533" w:rsidRPr="00E3009A">
              <w:rPr>
                <w:rFonts w:eastAsia="Times New Roman" w:cs="Times New Roman"/>
                <w:sz w:val="22"/>
                <w:lang w:eastAsia="lv-LV"/>
              </w:rPr>
              <w:t> </w:t>
            </w:r>
            <w:r w:rsidR="00F62E53" w:rsidRPr="00E3009A">
              <w:rPr>
                <w:rFonts w:eastAsia="Times New Roman" w:cs="Times New Roman"/>
                <w:sz w:val="22"/>
                <w:lang w:eastAsia="lv-LV"/>
              </w:rPr>
              <w:t xml:space="preserve">panta </w:t>
            </w:r>
            <w:r w:rsidR="00F62E53" w:rsidRPr="00E3009A">
              <w:rPr>
                <w:rFonts w:eastAsia="Times New Roman" w:cs="Times New Roman"/>
                <w:sz w:val="22"/>
                <w:lang w:eastAsia="lv-LV"/>
              </w:rPr>
              <w:lastRenderedPageBreak/>
              <w:t>7.</w:t>
            </w:r>
            <w:r w:rsidR="00271533" w:rsidRPr="00E3009A">
              <w:rPr>
                <w:rFonts w:eastAsia="Times New Roman" w:cs="Times New Roman"/>
                <w:sz w:val="22"/>
                <w:lang w:eastAsia="lv-LV"/>
              </w:rPr>
              <w:t> </w:t>
            </w:r>
            <w:r w:rsidR="00F62E53" w:rsidRPr="00E3009A">
              <w:rPr>
                <w:rFonts w:eastAsia="Times New Roman" w:cs="Times New Roman"/>
                <w:sz w:val="22"/>
                <w:lang w:eastAsia="lv-LV"/>
              </w:rPr>
              <w:t>punkts</w:t>
            </w:r>
          </w:p>
        </w:tc>
        <w:tc>
          <w:tcPr>
            <w:tcW w:w="1321" w:type="pct"/>
            <w:gridSpan w:val="2"/>
          </w:tcPr>
          <w:p w:rsidR="00F62E53" w:rsidRPr="00E3009A" w:rsidRDefault="00F62E53" w:rsidP="0082263D">
            <w:pPr>
              <w:rPr>
                <w:rFonts w:eastAsia="Times New Roman" w:cs="Times New Roman"/>
                <w:sz w:val="22"/>
                <w:lang w:eastAsia="lv-LV"/>
              </w:rPr>
            </w:pPr>
          </w:p>
        </w:tc>
        <w:tc>
          <w:tcPr>
            <w:tcW w:w="2006" w:type="pct"/>
          </w:tcPr>
          <w:p w:rsidR="00F62E53" w:rsidRPr="00E3009A" w:rsidRDefault="00F62E53" w:rsidP="0082263D">
            <w:pPr>
              <w:rPr>
                <w:rFonts w:eastAsia="Times New Roman" w:cs="Times New Roman"/>
                <w:sz w:val="22"/>
                <w:lang w:eastAsia="lv-LV"/>
              </w:rPr>
            </w:pPr>
            <w:r w:rsidRPr="00E3009A">
              <w:rPr>
                <w:rFonts w:cs="Times New Roman"/>
                <w:color w:val="000000"/>
                <w:sz w:val="22"/>
              </w:rPr>
              <w:t>Norma nesatur dalībvalstij saistošus pienākumus</w:t>
            </w:r>
          </w:p>
        </w:tc>
        <w:tc>
          <w:tcPr>
            <w:tcW w:w="788" w:type="pct"/>
          </w:tcPr>
          <w:p w:rsidR="00F62E53" w:rsidRPr="00E3009A" w:rsidRDefault="00F62E53" w:rsidP="0082263D">
            <w:pPr>
              <w:rPr>
                <w:rFonts w:eastAsia="Times New Roman" w:cs="Times New Roman"/>
                <w:sz w:val="22"/>
                <w:lang w:eastAsia="lv-LV"/>
              </w:rPr>
            </w:pPr>
          </w:p>
        </w:tc>
      </w:tr>
      <w:tr w:rsidR="00F62E53" w:rsidRPr="00E3009A" w:rsidTr="00907112">
        <w:tc>
          <w:tcPr>
            <w:tcW w:w="885" w:type="pct"/>
            <w:gridSpan w:val="2"/>
          </w:tcPr>
          <w:p w:rsidR="00F62E53" w:rsidRPr="00E3009A" w:rsidRDefault="00E3009A" w:rsidP="0082263D">
            <w:pPr>
              <w:rPr>
                <w:rFonts w:eastAsia="Times New Roman" w:cs="Times New Roman"/>
                <w:sz w:val="22"/>
                <w:lang w:eastAsia="lv-LV"/>
              </w:rPr>
            </w:pPr>
            <w:r w:rsidRPr="003260A2">
              <w:rPr>
                <w:sz w:val="22"/>
              </w:rPr>
              <w:lastRenderedPageBreak/>
              <w:t xml:space="preserve">Direktīvas 2012/27/ES </w:t>
            </w:r>
            <w:r w:rsidR="00F62E53" w:rsidRPr="00E3009A">
              <w:rPr>
                <w:rFonts w:eastAsia="Times New Roman" w:cs="Times New Roman"/>
                <w:sz w:val="22"/>
                <w:lang w:eastAsia="lv-LV"/>
              </w:rPr>
              <w:t>15.</w:t>
            </w:r>
            <w:r w:rsidR="00271533" w:rsidRPr="00E3009A">
              <w:rPr>
                <w:rFonts w:eastAsia="Times New Roman" w:cs="Times New Roman"/>
                <w:sz w:val="22"/>
                <w:lang w:eastAsia="lv-LV"/>
              </w:rPr>
              <w:t> </w:t>
            </w:r>
            <w:r w:rsidR="00F62E53" w:rsidRPr="00E3009A">
              <w:rPr>
                <w:rFonts w:eastAsia="Times New Roman" w:cs="Times New Roman"/>
                <w:sz w:val="22"/>
                <w:lang w:eastAsia="lv-LV"/>
              </w:rPr>
              <w:t>panta 8.</w:t>
            </w:r>
            <w:r w:rsidR="00271533" w:rsidRPr="00E3009A">
              <w:rPr>
                <w:rFonts w:eastAsia="Times New Roman" w:cs="Times New Roman"/>
                <w:sz w:val="22"/>
                <w:lang w:eastAsia="lv-LV"/>
              </w:rPr>
              <w:t> </w:t>
            </w:r>
            <w:r w:rsidR="00F62E53" w:rsidRPr="00E3009A">
              <w:rPr>
                <w:rFonts w:eastAsia="Times New Roman" w:cs="Times New Roman"/>
                <w:sz w:val="22"/>
                <w:lang w:eastAsia="lv-LV"/>
              </w:rPr>
              <w:t>punkts</w:t>
            </w:r>
          </w:p>
          <w:p w:rsidR="00F62E53" w:rsidRPr="00E3009A" w:rsidRDefault="00F62E53" w:rsidP="0082263D">
            <w:pPr>
              <w:rPr>
                <w:rFonts w:eastAsia="Times New Roman" w:cs="Times New Roman"/>
                <w:sz w:val="22"/>
                <w:highlight w:val="magenta"/>
                <w:lang w:eastAsia="lv-LV"/>
              </w:rPr>
            </w:pPr>
          </w:p>
        </w:tc>
        <w:tc>
          <w:tcPr>
            <w:tcW w:w="1321" w:type="pct"/>
            <w:gridSpan w:val="2"/>
          </w:tcPr>
          <w:p w:rsidR="00F62E53" w:rsidRPr="00E3009A" w:rsidRDefault="00F62E53" w:rsidP="0082263D">
            <w:pPr>
              <w:rPr>
                <w:rFonts w:eastAsia="Times New Roman" w:cs="Times New Roman"/>
                <w:sz w:val="22"/>
                <w:lang w:eastAsia="lv-LV"/>
              </w:rPr>
            </w:pPr>
          </w:p>
        </w:tc>
        <w:tc>
          <w:tcPr>
            <w:tcW w:w="2006" w:type="pct"/>
          </w:tcPr>
          <w:p w:rsidR="00F62E53" w:rsidRPr="00E3009A" w:rsidRDefault="00271533" w:rsidP="0082263D">
            <w:pPr>
              <w:rPr>
                <w:rFonts w:eastAsia="Times New Roman" w:cs="Times New Roman"/>
                <w:b/>
                <w:sz w:val="22"/>
                <w:lang w:eastAsia="lv-LV"/>
              </w:rPr>
            </w:pPr>
            <w:r w:rsidRPr="00E3009A">
              <w:rPr>
                <w:rFonts w:eastAsia="Times New Roman" w:cs="Times New Roman"/>
                <w:b/>
                <w:sz w:val="22"/>
                <w:lang w:eastAsia="lv-LV"/>
              </w:rPr>
              <w:t>Nav pārņemts</w:t>
            </w:r>
          </w:p>
          <w:p w:rsidR="00F62E53" w:rsidRPr="00E3009A" w:rsidRDefault="00F62E53" w:rsidP="0082263D">
            <w:pPr>
              <w:rPr>
                <w:rFonts w:eastAsia="Times New Roman" w:cs="Times New Roman"/>
                <w:sz w:val="22"/>
                <w:lang w:eastAsia="lv-LV"/>
              </w:rPr>
            </w:pPr>
            <w:r w:rsidRPr="00E3009A">
              <w:rPr>
                <w:rFonts w:eastAsia="Times New Roman" w:cs="Times New Roman"/>
                <w:bCs/>
                <w:sz w:val="22"/>
                <w:lang w:eastAsia="lv-LV"/>
              </w:rPr>
              <w:t xml:space="preserve">Prasības tiks pārņemtas ar </w:t>
            </w:r>
            <w:r w:rsidRPr="00E3009A">
              <w:rPr>
                <w:rFonts w:eastAsia="Times New Roman" w:cs="Times New Roman"/>
                <w:sz w:val="22"/>
                <w:lang w:eastAsia="lv-LV"/>
              </w:rPr>
              <w:t xml:space="preserve">likumprojektu” Grozījumi </w:t>
            </w:r>
            <w:r w:rsidR="00F74A31" w:rsidRPr="00E3009A">
              <w:rPr>
                <w:rFonts w:eastAsia="Times New Roman" w:cs="Times New Roman"/>
                <w:sz w:val="22"/>
                <w:lang w:eastAsia="lv-LV"/>
              </w:rPr>
              <w:t>E</w:t>
            </w:r>
            <w:r w:rsidRPr="00E3009A">
              <w:rPr>
                <w:rFonts w:eastAsia="Times New Roman" w:cs="Times New Roman"/>
                <w:sz w:val="22"/>
                <w:lang w:eastAsia="lv-LV"/>
              </w:rPr>
              <w:t>lektroenerģijas tirgus likumā”.</w:t>
            </w:r>
          </w:p>
          <w:p w:rsidR="00F62E53" w:rsidRPr="00E3009A" w:rsidRDefault="002500F8" w:rsidP="0082263D">
            <w:pPr>
              <w:rPr>
                <w:rFonts w:eastAsia="Times New Roman" w:cs="Times New Roman"/>
                <w:sz w:val="22"/>
                <w:lang w:eastAsia="lv-LV"/>
              </w:rPr>
            </w:pPr>
            <w:r w:rsidRPr="00E3009A">
              <w:rPr>
                <w:rFonts w:eastAsia="Times New Roman" w:cs="Times New Roman"/>
                <w:bCs/>
                <w:sz w:val="22"/>
                <w:lang w:eastAsia="lv-LV"/>
              </w:rPr>
              <w:t>Atbildīgā Ekonomikas ministrija</w:t>
            </w:r>
          </w:p>
        </w:tc>
        <w:tc>
          <w:tcPr>
            <w:tcW w:w="788" w:type="pct"/>
          </w:tcPr>
          <w:p w:rsidR="00F62E53" w:rsidRPr="00E3009A" w:rsidRDefault="00AC02D2" w:rsidP="0082263D">
            <w:pPr>
              <w:rPr>
                <w:rFonts w:eastAsia="Times New Roman" w:cs="Times New Roman"/>
                <w:sz w:val="22"/>
                <w:lang w:eastAsia="lv-LV"/>
              </w:rPr>
            </w:pPr>
            <w:r w:rsidRPr="00E3009A">
              <w:rPr>
                <w:rFonts w:cs="Times New Roman"/>
                <w:spacing w:val="-2"/>
                <w:sz w:val="22"/>
              </w:rPr>
              <w:t>Neparedz stingrākas prasības</w:t>
            </w:r>
          </w:p>
        </w:tc>
      </w:tr>
      <w:tr w:rsidR="00F62E53" w:rsidRPr="00E3009A" w:rsidTr="00907112">
        <w:tc>
          <w:tcPr>
            <w:tcW w:w="885" w:type="pct"/>
            <w:gridSpan w:val="2"/>
          </w:tcPr>
          <w:p w:rsidR="00F62E53" w:rsidRPr="00E3009A" w:rsidRDefault="00E3009A"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15.</w:t>
            </w:r>
            <w:r w:rsidR="00271533" w:rsidRPr="00E3009A">
              <w:rPr>
                <w:rFonts w:eastAsia="Times New Roman" w:cs="Times New Roman"/>
                <w:sz w:val="22"/>
                <w:lang w:eastAsia="lv-LV"/>
              </w:rPr>
              <w:t> </w:t>
            </w:r>
            <w:r w:rsidR="00F62E53" w:rsidRPr="00E3009A">
              <w:rPr>
                <w:rFonts w:eastAsia="Times New Roman" w:cs="Times New Roman"/>
                <w:sz w:val="22"/>
                <w:lang w:eastAsia="lv-LV"/>
              </w:rPr>
              <w:t>panta 9.</w:t>
            </w:r>
            <w:r w:rsidR="00271533" w:rsidRPr="00E3009A">
              <w:rPr>
                <w:rFonts w:eastAsia="Times New Roman" w:cs="Times New Roman"/>
                <w:sz w:val="22"/>
                <w:lang w:eastAsia="lv-LV"/>
              </w:rPr>
              <w:t> </w:t>
            </w:r>
            <w:r w:rsidR="00F62E53" w:rsidRPr="00E3009A">
              <w:rPr>
                <w:rFonts w:eastAsia="Times New Roman" w:cs="Times New Roman"/>
                <w:sz w:val="22"/>
                <w:lang w:eastAsia="lv-LV"/>
              </w:rPr>
              <w:t>punkts</w:t>
            </w:r>
          </w:p>
        </w:tc>
        <w:tc>
          <w:tcPr>
            <w:tcW w:w="1321" w:type="pct"/>
            <w:gridSpan w:val="2"/>
          </w:tcPr>
          <w:p w:rsidR="00F62E53" w:rsidRPr="00E3009A" w:rsidRDefault="00F62E53" w:rsidP="0082263D">
            <w:pPr>
              <w:rPr>
                <w:rFonts w:eastAsia="Times New Roman" w:cs="Times New Roman"/>
                <w:sz w:val="22"/>
                <w:lang w:eastAsia="lv-LV"/>
              </w:rPr>
            </w:pPr>
          </w:p>
        </w:tc>
        <w:tc>
          <w:tcPr>
            <w:tcW w:w="2006" w:type="pct"/>
          </w:tcPr>
          <w:p w:rsidR="00F62E53" w:rsidRPr="00E3009A" w:rsidRDefault="00F62E53" w:rsidP="0082263D">
            <w:pPr>
              <w:rPr>
                <w:rFonts w:eastAsia="Times New Roman" w:cs="Times New Roman"/>
                <w:sz w:val="22"/>
                <w:lang w:eastAsia="lv-LV"/>
              </w:rPr>
            </w:pPr>
            <w:r w:rsidRPr="00E3009A">
              <w:rPr>
                <w:rFonts w:cs="Times New Roman"/>
                <w:color w:val="000000"/>
                <w:sz w:val="22"/>
              </w:rPr>
              <w:t>Norma nesatur dalībvalstij saistošus pienākumus</w:t>
            </w:r>
          </w:p>
        </w:tc>
        <w:tc>
          <w:tcPr>
            <w:tcW w:w="788" w:type="pct"/>
          </w:tcPr>
          <w:p w:rsidR="00F62E53" w:rsidRPr="00E3009A" w:rsidRDefault="00F62E53" w:rsidP="0082263D">
            <w:pPr>
              <w:rPr>
                <w:rFonts w:eastAsia="Times New Roman" w:cs="Times New Roman"/>
                <w:sz w:val="22"/>
                <w:lang w:eastAsia="lv-LV"/>
              </w:rPr>
            </w:pPr>
          </w:p>
        </w:tc>
      </w:tr>
      <w:tr w:rsidR="00F62E53" w:rsidRPr="00E3009A" w:rsidTr="00907112">
        <w:tc>
          <w:tcPr>
            <w:tcW w:w="885" w:type="pct"/>
            <w:gridSpan w:val="2"/>
          </w:tcPr>
          <w:p w:rsidR="00F62E53" w:rsidRPr="00E3009A" w:rsidRDefault="00E3009A"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16.</w:t>
            </w:r>
            <w:r w:rsidR="00271533" w:rsidRPr="00E3009A">
              <w:rPr>
                <w:rFonts w:eastAsia="Times New Roman" w:cs="Times New Roman"/>
                <w:sz w:val="22"/>
                <w:lang w:eastAsia="lv-LV"/>
              </w:rPr>
              <w:t> </w:t>
            </w:r>
            <w:r w:rsidR="00F62E53" w:rsidRPr="00E3009A">
              <w:rPr>
                <w:rFonts w:eastAsia="Times New Roman" w:cs="Times New Roman"/>
                <w:sz w:val="22"/>
                <w:lang w:eastAsia="lv-LV"/>
              </w:rPr>
              <w:t>panta 1.</w:t>
            </w:r>
            <w:r w:rsidR="00271533" w:rsidRPr="00E3009A">
              <w:rPr>
                <w:rFonts w:eastAsia="Times New Roman" w:cs="Times New Roman"/>
                <w:sz w:val="22"/>
                <w:lang w:eastAsia="lv-LV"/>
              </w:rPr>
              <w:t> </w:t>
            </w:r>
            <w:r w:rsidR="00F62E53" w:rsidRPr="00E3009A">
              <w:rPr>
                <w:rFonts w:eastAsia="Times New Roman" w:cs="Times New Roman"/>
                <w:sz w:val="22"/>
                <w:lang w:eastAsia="lv-LV"/>
              </w:rPr>
              <w:t>punkts</w:t>
            </w:r>
          </w:p>
        </w:tc>
        <w:tc>
          <w:tcPr>
            <w:tcW w:w="1321" w:type="pct"/>
            <w:gridSpan w:val="2"/>
          </w:tcPr>
          <w:p w:rsidR="00F62E53" w:rsidRPr="00E3009A" w:rsidRDefault="00F62E53" w:rsidP="0082263D">
            <w:pPr>
              <w:rPr>
                <w:rFonts w:eastAsia="Times New Roman" w:cs="Times New Roman"/>
                <w:sz w:val="22"/>
                <w:lang w:eastAsia="lv-LV"/>
              </w:rPr>
            </w:pPr>
          </w:p>
        </w:tc>
        <w:tc>
          <w:tcPr>
            <w:tcW w:w="2006" w:type="pct"/>
          </w:tcPr>
          <w:p w:rsidR="00F62E53" w:rsidRPr="006C4BC0" w:rsidRDefault="006C4BC0" w:rsidP="0082263D">
            <w:pPr>
              <w:rPr>
                <w:rFonts w:eastAsia="Times New Roman" w:cs="Times New Roman"/>
                <w:sz w:val="22"/>
                <w:lang w:eastAsia="lv-LV"/>
              </w:rPr>
            </w:pPr>
            <w:r w:rsidRPr="006C4BC0">
              <w:rPr>
                <w:rFonts w:eastAsia="Times New Roman"/>
                <w:sz w:val="22"/>
                <w:lang w:eastAsia="lv-LV"/>
              </w:rPr>
              <w:t>Latvija nav izvēlējusies iespēju ieviest Direktīvas 2012/27/ES 16. panta 1. punkta prasības, jo Latvija uzskata, ka tehniskās kompetences, objektivitātes un uzticamības līmenis valstī ir pietiekams</w:t>
            </w:r>
          </w:p>
        </w:tc>
        <w:tc>
          <w:tcPr>
            <w:tcW w:w="788" w:type="pct"/>
          </w:tcPr>
          <w:p w:rsidR="00F62E53" w:rsidRPr="00E3009A" w:rsidRDefault="00F62E53" w:rsidP="0082263D">
            <w:pPr>
              <w:rPr>
                <w:rFonts w:eastAsia="Times New Roman" w:cs="Times New Roman"/>
                <w:sz w:val="22"/>
                <w:lang w:eastAsia="lv-LV"/>
              </w:rPr>
            </w:pPr>
          </w:p>
        </w:tc>
      </w:tr>
      <w:tr w:rsidR="00F62E53" w:rsidRPr="00E3009A" w:rsidTr="00907112">
        <w:tc>
          <w:tcPr>
            <w:tcW w:w="885" w:type="pct"/>
            <w:gridSpan w:val="2"/>
          </w:tcPr>
          <w:p w:rsidR="00F62E53" w:rsidRPr="00E3009A" w:rsidRDefault="00E3009A"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16.</w:t>
            </w:r>
            <w:r w:rsidR="00271533" w:rsidRPr="00E3009A">
              <w:rPr>
                <w:rFonts w:eastAsia="Times New Roman" w:cs="Times New Roman"/>
                <w:sz w:val="22"/>
                <w:lang w:eastAsia="lv-LV"/>
              </w:rPr>
              <w:t> </w:t>
            </w:r>
            <w:r w:rsidR="00F62E53" w:rsidRPr="00E3009A">
              <w:rPr>
                <w:rFonts w:eastAsia="Times New Roman" w:cs="Times New Roman"/>
                <w:sz w:val="22"/>
                <w:lang w:eastAsia="lv-LV"/>
              </w:rPr>
              <w:t>panta 2.</w:t>
            </w:r>
            <w:r w:rsidR="00271533" w:rsidRPr="00E3009A">
              <w:rPr>
                <w:rFonts w:eastAsia="Times New Roman" w:cs="Times New Roman"/>
                <w:sz w:val="22"/>
                <w:lang w:eastAsia="lv-LV"/>
              </w:rPr>
              <w:t> </w:t>
            </w:r>
            <w:r w:rsidR="00F62E53" w:rsidRPr="00E3009A">
              <w:rPr>
                <w:rFonts w:eastAsia="Times New Roman" w:cs="Times New Roman"/>
                <w:sz w:val="22"/>
                <w:lang w:eastAsia="lv-LV"/>
              </w:rPr>
              <w:t>punkts</w:t>
            </w:r>
          </w:p>
          <w:p w:rsidR="00F62E53" w:rsidRPr="00E3009A" w:rsidRDefault="00F62E53" w:rsidP="0082263D">
            <w:pPr>
              <w:rPr>
                <w:rFonts w:eastAsia="Times New Roman" w:cs="Times New Roman"/>
                <w:sz w:val="22"/>
                <w:lang w:eastAsia="lv-LV"/>
              </w:rPr>
            </w:pPr>
          </w:p>
        </w:tc>
        <w:tc>
          <w:tcPr>
            <w:tcW w:w="1321" w:type="pct"/>
            <w:gridSpan w:val="2"/>
          </w:tcPr>
          <w:p w:rsidR="00F62E53" w:rsidRPr="00E3009A" w:rsidRDefault="00F62E53" w:rsidP="0082263D">
            <w:pPr>
              <w:rPr>
                <w:rFonts w:eastAsia="Times New Roman" w:cs="Times New Roman"/>
                <w:sz w:val="22"/>
                <w:lang w:eastAsia="lv-LV"/>
              </w:rPr>
            </w:pPr>
          </w:p>
        </w:tc>
        <w:tc>
          <w:tcPr>
            <w:tcW w:w="2006" w:type="pct"/>
          </w:tcPr>
          <w:p w:rsidR="00F62E53" w:rsidRPr="00E3009A" w:rsidRDefault="00F62E53" w:rsidP="0082263D">
            <w:pPr>
              <w:rPr>
                <w:rFonts w:eastAsia="Times New Roman" w:cs="Times New Roman"/>
                <w:sz w:val="22"/>
                <w:lang w:eastAsia="lv-LV"/>
              </w:rPr>
            </w:pPr>
            <w:r w:rsidRPr="00E3009A">
              <w:rPr>
                <w:rFonts w:cs="Times New Roman"/>
                <w:color w:val="000000"/>
                <w:sz w:val="22"/>
              </w:rPr>
              <w:t xml:space="preserve">Tieši saistīts ar </w:t>
            </w:r>
            <w:r w:rsidRPr="00E3009A">
              <w:rPr>
                <w:rFonts w:eastAsia="Times New Roman" w:cs="Times New Roman"/>
                <w:sz w:val="22"/>
                <w:lang w:eastAsia="lv-LV"/>
              </w:rPr>
              <w:t>Direktīvas 2012/27/ES 16.</w:t>
            </w:r>
            <w:r w:rsidR="00271533" w:rsidRPr="00E3009A">
              <w:rPr>
                <w:rFonts w:eastAsia="Times New Roman" w:cs="Times New Roman"/>
                <w:sz w:val="22"/>
                <w:lang w:eastAsia="lv-LV"/>
              </w:rPr>
              <w:t> </w:t>
            </w:r>
            <w:r w:rsidRPr="00E3009A">
              <w:rPr>
                <w:rFonts w:eastAsia="Times New Roman" w:cs="Times New Roman"/>
                <w:sz w:val="22"/>
                <w:lang w:eastAsia="lv-LV"/>
              </w:rPr>
              <w:t>panta 1.</w:t>
            </w:r>
            <w:r w:rsidR="00271533" w:rsidRPr="00E3009A">
              <w:rPr>
                <w:rFonts w:eastAsia="Times New Roman" w:cs="Times New Roman"/>
                <w:sz w:val="22"/>
                <w:lang w:eastAsia="lv-LV"/>
              </w:rPr>
              <w:t> </w:t>
            </w:r>
            <w:r w:rsidRPr="00E3009A">
              <w:rPr>
                <w:rFonts w:eastAsia="Times New Roman" w:cs="Times New Roman"/>
                <w:sz w:val="22"/>
                <w:lang w:eastAsia="lv-LV"/>
              </w:rPr>
              <w:t>punktu.</w:t>
            </w:r>
          </w:p>
          <w:p w:rsidR="00F62E53" w:rsidRPr="00E3009A" w:rsidRDefault="00F62E53" w:rsidP="0082263D">
            <w:pPr>
              <w:rPr>
                <w:rFonts w:eastAsia="Times New Roman" w:cs="Times New Roman"/>
                <w:sz w:val="22"/>
                <w:lang w:eastAsia="lv-LV"/>
              </w:rPr>
            </w:pPr>
            <w:r w:rsidRPr="00E3009A">
              <w:rPr>
                <w:rFonts w:cs="Times New Roman"/>
                <w:color w:val="000000"/>
                <w:sz w:val="22"/>
              </w:rPr>
              <w:t xml:space="preserve">Norma nesatur dalībvalstij saistošus pienākumus </w:t>
            </w:r>
          </w:p>
        </w:tc>
        <w:tc>
          <w:tcPr>
            <w:tcW w:w="788" w:type="pct"/>
          </w:tcPr>
          <w:p w:rsidR="00F62E53" w:rsidRPr="00E3009A" w:rsidRDefault="00F62E53" w:rsidP="0082263D">
            <w:pPr>
              <w:rPr>
                <w:rFonts w:eastAsia="Times New Roman" w:cs="Times New Roman"/>
                <w:sz w:val="22"/>
                <w:lang w:eastAsia="lv-LV"/>
              </w:rPr>
            </w:pPr>
          </w:p>
        </w:tc>
      </w:tr>
      <w:tr w:rsidR="00F62E53" w:rsidRPr="00E3009A" w:rsidTr="00907112">
        <w:tc>
          <w:tcPr>
            <w:tcW w:w="885" w:type="pct"/>
            <w:gridSpan w:val="2"/>
          </w:tcPr>
          <w:p w:rsidR="00F62E53" w:rsidRPr="00E3009A" w:rsidRDefault="00E3009A"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16.</w:t>
            </w:r>
            <w:r w:rsidR="00271533" w:rsidRPr="00E3009A">
              <w:rPr>
                <w:rFonts w:eastAsia="Times New Roman" w:cs="Times New Roman"/>
                <w:sz w:val="22"/>
                <w:lang w:eastAsia="lv-LV"/>
              </w:rPr>
              <w:t> </w:t>
            </w:r>
            <w:r w:rsidR="00F62E53" w:rsidRPr="00E3009A">
              <w:rPr>
                <w:rFonts w:eastAsia="Times New Roman" w:cs="Times New Roman"/>
                <w:sz w:val="22"/>
                <w:lang w:eastAsia="lv-LV"/>
              </w:rPr>
              <w:t>pant</w:t>
            </w:r>
            <w:r w:rsidR="00915D4A" w:rsidRPr="00E3009A">
              <w:rPr>
                <w:rFonts w:eastAsia="Times New Roman" w:cs="Times New Roman"/>
                <w:sz w:val="22"/>
                <w:lang w:eastAsia="lv-LV"/>
              </w:rPr>
              <w:t>a 3</w:t>
            </w:r>
            <w:r w:rsidR="00F62E53" w:rsidRPr="00E3009A">
              <w:rPr>
                <w:rFonts w:eastAsia="Times New Roman" w:cs="Times New Roman"/>
                <w:sz w:val="22"/>
                <w:lang w:eastAsia="lv-LV"/>
              </w:rPr>
              <w:t>.</w:t>
            </w:r>
            <w:r w:rsidR="00271533" w:rsidRPr="00E3009A">
              <w:rPr>
                <w:rFonts w:eastAsia="Times New Roman" w:cs="Times New Roman"/>
                <w:sz w:val="22"/>
                <w:lang w:eastAsia="lv-LV"/>
              </w:rPr>
              <w:t> </w:t>
            </w:r>
            <w:r w:rsidR="00F62E53" w:rsidRPr="00E3009A">
              <w:rPr>
                <w:rFonts w:eastAsia="Times New Roman" w:cs="Times New Roman"/>
                <w:sz w:val="22"/>
                <w:lang w:eastAsia="lv-LV"/>
              </w:rPr>
              <w:t>punkts</w:t>
            </w:r>
          </w:p>
          <w:p w:rsidR="00F62E53" w:rsidRPr="00E3009A" w:rsidRDefault="00F62E53" w:rsidP="0082263D">
            <w:pPr>
              <w:rPr>
                <w:rFonts w:eastAsia="Times New Roman" w:cs="Times New Roman"/>
                <w:sz w:val="22"/>
                <w:lang w:eastAsia="lv-LV"/>
              </w:rPr>
            </w:pPr>
          </w:p>
        </w:tc>
        <w:tc>
          <w:tcPr>
            <w:tcW w:w="1321" w:type="pct"/>
            <w:gridSpan w:val="2"/>
          </w:tcPr>
          <w:p w:rsidR="00F62E53" w:rsidRPr="00E3009A" w:rsidRDefault="00F62E53" w:rsidP="0082263D">
            <w:pPr>
              <w:rPr>
                <w:rFonts w:eastAsia="Times New Roman" w:cs="Times New Roman"/>
                <w:sz w:val="22"/>
                <w:lang w:eastAsia="lv-LV"/>
              </w:rPr>
            </w:pPr>
          </w:p>
        </w:tc>
        <w:tc>
          <w:tcPr>
            <w:tcW w:w="2006" w:type="pct"/>
          </w:tcPr>
          <w:p w:rsidR="00F62E53" w:rsidRPr="00E3009A" w:rsidRDefault="00F62E53" w:rsidP="0082263D">
            <w:pPr>
              <w:rPr>
                <w:rFonts w:eastAsia="Times New Roman" w:cs="Times New Roman"/>
                <w:sz w:val="22"/>
                <w:lang w:eastAsia="lv-LV"/>
              </w:rPr>
            </w:pPr>
            <w:r w:rsidRPr="00E3009A">
              <w:rPr>
                <w:rFonts w:cs="Times New Roman"/>
                <w:color w:val="000000"/>
                <w:sz w:val="22"/>
              </w:rPr>
              <w:t xml:space="preserve">Tieši saistīts ar </w:t>
            </w:r>
            <w:r w:rsidRPr="00E3009A">
              <w:rPr>
                <w:rFonts w:eastAsia="Times New Roman" w:cs="Times New Roman"/>
                <w:sz w:val="22"/>
                <w:lang w:eastAsia="lv-LV"/>
              </w:rPr>
              <w:t>Direktīvas 2012/27/ES 16.</w:t>
            </w:r>
            <w:r w:rsidR="00271533" w:rsidRPr="00E3009A">
              <w:rPr>
                <w:rFonts w:eastAsia="Times New Roman" w:cs="Times New Roman"/>
                <w:sz w:val="22"/>
                <w:lang w:eastAsia="lv-LV"/>
              </w:rPr>
              <w:t> </w:t>
            </w:r>
            <w:r w:rsidRPr="00E3009A">
              <w:rPr>
                <w:rFonts w:eastAsia="Times New Roman" w:cs="Times New Roman"/>
                <w:sz w:val="22"/>
                <w:lang w:eastAsia="lv-LV"/>
              </w:rPr>
              <w:t>panta 1.</w:t>
            </w:r>
            <w:r w:rsidR="00271533" w:rsidRPr="00E3009A">
              <w:rPr>
                <w:rFonts w:eastAsia="Times New Roman" w:cs="Times New Roman"/>
                <w:sz w:val="22"/>
                <w:lang w:eastAsia="lv-LV"/>
              </w:rPr>
              <w:t> </w:t>
            </w:r>
            <w:r w:rsidRPr="00E3009A">
              <w:rPr>
                <w:rFonts w:eastAsia="Times New Roman" w:cs="Times New Roman"/>
                <w:sz w:val="22"/>
                <w:lang w:eastAsia="lv-LV"/>
              </w:rPr>
              <w:t>punktu.</w:t>
            </w:r>
          </w:p>
          <w:p w:rsidR="00F62E53" w:rsidRPr="00E3009A" w:rsidRDefault="00F62E53" w:rsidP="0082263D">
            <w:pPr>
              <w:rPr>
                <w:rFonts w:eastAsia="Times New Roman" w:cs="Times New Roman"/>
                <w:sz w:val="22"/>
                <w:lang w:eastAsia="lv-LV"/>
              </w:rPr>
            </w:pPr>
            <w:r w:rsidRPr="00E3009A">
              <w:rPr>
                <w:rFonts w:cs="Times New Roman"/>
                <w:color w:val="000000"/>
                <w:sz w:val="22"/>
              </w:rPr>
              <w:t xml:space="preserve">Norma nesatur dalībvalstij saistošus pienākumus </w:t>
            </w:r>
          </w:p>
        </w:tc>
        <w:tc>
          <w:tcPr>
            <w:tcW w:w="788" w:type="pct"/>
          </w:tcPr>
          <w:p w:rsidR="00F62E53" w:rsidRPr="00E3009A" w:rsidRDefault="00F62E53" w:rsidP="0082263D">
            <w:pPr>
              <w:rPr>
                <w:rFonts w:eastAsia="Times New Roman" w:cs="Times New Roman"/>
                <w:sz w:val="22"/>
                <w:lang w:eastAsia="lv-LV"/>
              </w:rPr>
            </w:pP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17.</w:t>
            </w:r>
            <w:r w:rsidR="00271533" w:rsidRPr="00E3009A">
              <w:rPr>
                <w:rFonts w:eastAsia="Times New Roman" w:cs="Times New Roman"/>
                <w:sz w:val="22"/>
                <w:lang w:eastAsia="lv-LV"/>
              </w:rPr>
              <w:t> </w:t>
            </w:r>
            <w:r w:rsidR="00AC02D2" w:rsidRPr="00E3009A">
              <w:rPr>
                <w:rFonts w:eastAsia="Times New Roman" w:cs="Times New Roman"/>
                <w:sz w:val="22"/>
                <w:lang w:eastAsia="lv-LV"/>
              </w:rPr>
              <w:t>panta 1.</w:t>
            </w:r>
            <w:r w:rsidR="00271533" w:rsidRPr="00E3009A">
              <w:rPr>
                <w:rFonts w:eastAsia="Times New Roman" w:cs="Times New Roman"/>
                <w:sz w:val="22"/>
                <w:lang w:eastAsia="lv-LV"/>
              </w:rPr>
              <w:t> </w:t>
            </w:r>
            <w:r w:rsidR="00AC02D2" w:rsidRPr="00E3009A">
              <w:rPr>
                <w:rFonts w:eastAsia="Times New Roman" w:cs="Times New Roman"/>
                <w:sz w:val="22"/>
                <w:lang w:eastAsia="lv-LV"/>
              </w:rPr>
              <w:t>punkts</w:t>
            </w:r>
          </w:p>
          <w:p w:rsidR="00AC02D2" w:rsidRPr="00E3009A" w:rsidRDefault="00AC02D2" w:rsidP="0082263D">
            <w:pPr>
              <w:rPr>
                <w:rFonts w:eastAsia="Times New Roman" w:cs="Times New Roman"/>
                <w:sz w:val="22"/>
                <w:lang w:eastAsia="lv-LV"/>
              </w:rPr>
            </w:pPr>
          </w:p>
        </w:tc>
        <w:tc>
          <w:tcPr>
            <w:tcW w:w="1321" w:type="pct"/>
            <w:gridSpan w:val="2"/>
          </w:tcPr>
          <w:p w:rsidR="00AC02D2" w:rsidRPr="00E3009A" w:rsidRDefault="00AC02D2" w:rsidP="007C02F1">
            <w:pPr>
              <w:rPr>
                <w:rFonts w:eastAsia="Times New Roman" w:cs="Times New Roman"/>
                <w:sz w:val="22"/>
                <w:lang w:eastAsia="lv-LV"/>
              </w:rPr>
            </w:pPr>
            <w:r w:rsidRPr="00E3009A">
              <w:rPr>
                <w:rFonts w:eastAsia="Times New Roman" w:cs="Times New Roman"/>
                <w:sz w:val="22"/>
                <w:lang w:eastAsia="lv-LV"/>
              </w:rPr>
              <w:t xml:space="preserve">Likumprojekta </w:t>
            </w:r>
            <w:r w:rsidR="007C02F1">
              <w:rPr>
                <w:rFonts w:eastAsia="Times New Roman" w:cs="Times New Roman"/>
                <w:sz w:val="22"/>
                <w:lang w:eastAsia="lv-LV"/>
              </w:rPr>
              <w:t>4</w:t>
            </w:r>
            <w:r w:rsidRPr="00E3009A">
              <w:rPr>
                <w:rFonts w:eastAsia="Times New Roman" w:cs="Times New Roman"/>
                <w:sz w:val="22"/>
                <w:lang w:eastAsia="lv-LV"/>
              </w:rPr>
              <w:t>.</w:t>
            </w:r>
            <w:r w:rsidR="00E6487F" w:rsidRPr="00E3009A">
              <w:rPr>
                <w:rFonts w:eastAsia="Times New Roman" w:cs="Times New Roman"/>
                <w:sz w:val="22"/>
                <w:lang w:eastAsia="lv-LV"/>
              </w:rPr>
              <w:t> </w:t>
            </w:r>
            <w:r w:rsidRPr="00E3009A">
              <w:rPr>
                <w:rFonts w:eastAsia="Times New Roman" w:cs="Times New Roman"/>
                <w:sz w:val="22"/>
                <w:lang w:eastAsia="lv-LV"/>
              </w:rPr>
              <w:t xml:space="preserve">panta </w:t>
            </w:r>
            <w:r w:rsidR="007C02F1">
              <w:rPr>
                <w:rFonts w:eastAsia="Times New Roman" w:cs="Times New Roman"/>
                <w:sz w:val="22"/>
                <w:lang w:eastAsia="lv-LV"/>
              </w:rPr>
              <w:t>ceturtā</w:t>
            </w:r>
            <w:r w:rsidR="00E6487F" w:rsidRPr="00E3009A">
              <w:rPr>
                <w:rFonts w:eastAsia="Times New Roman" w:cs="Times New Roman"/>
                <w:sz w:val="22"/>
                <w:lang w:eastAsia="lv-LV"/>
              </w:rPr>
              <w:t xml:space="preserve"> </w:t>
            </w:r>
            <w:r w:rsidRPr="00E3009A">
              <w:rPr>
                <w:rFonts w:eastAsia="Times New Roman" w:cs="Times New Roman"/>
                <w:sz w:val="22"/>
                <w:lang w:eastAsia="lv-LV"/>
              </w:rPr>
              <w:t>daļa</w:t>
            </w:r>
          </w:p>
        </w:tc>
        <w:tc>
          <w:tcPr>
            <w:tcW w:w="2006" w:type="pct"/>
          </w:tcPr>
          <w:p w:rsidR="00AC02D2" w:rsidRPr="00E3009A" w:rsidRDefault="00AC02D2"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AC02D2" w:rsidRPr="00E3009A" w:rsidRDefault="00F74A31" w:rsidP="0082263D">
            <w:pPr>
              <w:rPr>
                <w:rFonts w:eastAsia="Times New Roman" w:cs="Times New Roman"/>
                <w:sz w:val="22"/>
                <w:lang w:eastAsia="lv-LV"/>
              </w:rPr>
            </w:pPr>
            <w:r w:rsidRPr="00E3009A">
              <w:rPr>
                <w:rFonts w:eastAsia="Times New Roman" w:cs="Times New Roman"/>
                <w:sz w:val="22"/>
                <w:lang w:eastAsia="lv-LV"/>
              </w:rPr>
              <w:t xml:space="preserve">Prasības pārņemtas ar </w:t>
            </w:r>
            <w:r w:rsidR="00AC02D2" w:rsidRPr="00E3009A">
              <w:rPr>
                <w:rFonts w:eastAsia="Times New Roman" w:cs="Times New Roman"/>
                <w:sz w:val="22"/>
                <w:lang w:eastAsia="lv-LV"/>
              </w:rPr>
              <w:t>„Ēku energoefektivitātes likums” 15.</w:t>
            </w:r>
            <w:r w:rsidR="00E6487F" w:rsidRPr="00E3009A">
              <w:rPr>
                <w:rFonts w:eastAsia="Times New Roman" w:cs="Times New Roman"/>
                <w:sz w:val="22"/>
                <w:lang w:eastAsia="lv-LV"/>
              </w:rPr>
              <w:t> </w:t>
            </w:r>
            <w:r w:rsidR="00AC02D2" w:rsidRPr="00E3009A">
              <w:rPr>
                <w:rFonts w:eastAsia="Times New Roman" w:cs="Times New Roman"/>
                <w:sz w:val="22"/>
                <w:lang w:eastAsia="lv-LV"/>
              </w:rPr>
              <w:t>pants otrā</w:t>
            </w:r>
            <w:r w:rsidR="00E6487F" w:rsidRPr="00E3009A">
              <w:rPr>
                <w:rFonts w:eastAsia="Times New Roman" w:cs="Times New Roman"/>
                <w:sz w:val="22"/>
                <w:lang w:eastAsia="lv-LV"/>
              </w:rPr>
              <w:t>s</w:t>
            </w:r>
            <w:r w:rsidR="00AC02D2" w:rsidRPr="00E3009A">
              <w:rPr>
                <w:rFonts w:eastAsia="Times New Roman" w:cs="Times New Roman"/>
                <w:sz w:val="22"/>
                <w:lang w:eastAsia="lv-LV"/>
              </w:rPr>
              <w:t xml:space="preserve"> daļa</w:t>
            </w:r>
            <w:r w:rsidR="00E6487F" w:rsidRPr="00E3009A">
              <w:rPr>
                <w:rFonts w:eastAsia="Times New Roman" w:cs="Times New Roman"/>
                <w:sz w:val="22"/>
                <w:lang w:eastAsia="lv-LV"/>
              </w:rPr>
              <w:t>s</w:t>
            </w:r>
            <w:r w:rsidR="00AC02D2" w:rsidRPr="00E3009A">
              <w:rPr>
                <w:rFonts w:eastAsia="Times New Roman" w:cs="Times New Roman"/>
                <w:sz w:val="22"/>
                <w:lang w:eastAsia="lv-LV"/>
              </w:rPr>
              <w:t xml:space="preserve"> 3.</w:t>
            </w:r>
            <w:r w:rsidR="00E6487F" w:rsidRPr="00E3009A">
              <w:rPr>
                <w:rFonts w:eastAsia="Times New Roman" w:cs="Times New Roman"/>
                <w:sz w:val="22"/>
                <w:lang w:eastAsia="lv-LV"/>
              </w:rPr>
              <w:t> </w:t>
            </w:r>
            <w:r w:rsidR="00AC02D2" w:rsidRPr="00E3009A">
              <w:rPr>
                <w:rFonts w:eastAsia="Times New Roman" w:cs="Times New Roman"/>
                <w:sz w:val="22"/>
                <w:lang w:eastAsia="lv-LV"/>
              </w:rPr>
              <w:t>punkt</w:t>
            </w:r>
            <w:r w:rsidRPr="00E3009A">
              <w:rPr>
                <w:rFonts w:eastAsia="Times New Roman" w:cs="Times New Roman"/>
                <w:sz w:val="22"/>
                <w:lang w:eastAsia="lv-LV"/>
              </w:rPr>
              <w:t>u</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17.</w:t>
            </w:r>
            <w:r w:rsidR="00E6487F" w:rsidRPr="00E3009A">
              <w:rPr>
                <w:rFonts w:eastAsia="Times New Roman" w:cs="Times New Roman"/>
                <w:sz w:val="22"/>
                <w:lang w:eastAsia="lv-LV"/>
              </w:rPr>
              <w:t> </w:t>
            </w:r>
            <w:r w:rsidR="00AC02D2" w:rsidRPr="00E3009A">
              <w:rPr>
                <w:rFonts w:eastAsia="Times New Roman" w:cs="Times New Roman"/>
                <w:sz w:val="22"/>
                <w:lang w:eastAsia="lv-LV"/>
              </w:rPr>
              <w:t>panta 2.</w:t>
            </w:r>
            <w:r w:rsidR="00E6487F" w:rsidRPr="00E3009A">
              <w:rPr>
                <w:rFonts w:eastAsia="Times New Roman" w:cs="Times New Roman"/>
                <w:sz w:val="22"/>
                <w:lang w:eastAsia="lv-LV"/>
              </w:rPr>
              <w:t> </w:t>
            </w:r>
            <w:r w:rsidR="00AC02D2" w:rsidRPr="00E3009A">
              <w:rPr>
                <w:rFonts w:eastAsia="Times New Roman" w:cs="Times New Roman"/>
                <w:sz w:val="22"/>
                <w:lang w:eastAsia="lv-LV"/>
              </w:rPr>
              <w:t>punkts</w:t>
            </w:r>
          </w:p>
        </w:tc>
        <w:tc>
          <w:tcPr>
            <w:tcW w:w="1321" w:type="pct"/>
            <w:gridSpan w:val="2"/>
          </w:tcPr>
          <w:p w:rsidR="00AC02D2" w:rsidRPr="00E3009A" w:rsidRDefault="007C02F1" w:rsidP="00DD64D1">
            <w:pPr>
              <w:rPr>
                <w:rFonts w:eastAsia="Times New Roman" w:cs="Times New Roman"/>
                <w:sz w:val="22"/>
                <w:lang w:eastAsia="lv-LV"/>
              </w:rPr>
            </w:pPr>
            <w:r w:rsidRPr="00E3009A">
              <w:rPr>
                <w:rFonts w:eastAsia="Times New Roman" w:cs="Times New Roman"/>
                <w:sz w:val="22"/>
                <w:lang w:eastAsia="lv-LV"/>
              </w:rPr>
              <w:t xml:space="preserve">Likumprojekta </w:t>
            </w:r>
            <w:r>
              <w:rPr>
                <w:rFonts w:eastAsia="Times New Roman" w:cs="Times New Roman"/>
                <w:sz w:val="22"/>
                <w:lang w:eastAsia="lv-LV"/>
              </w:rPr>
              <w:t>4</w:t>
            </w:r>
            <w:r w:rsidRPr="00E3009A">
              <w:rPr>
                <w:rFonts w:eastAsia="Times New Roman" w:cs="Times New Roman"/>
                <w:sz w:val="22"/>
                <w:lang w:eastAsia="lv-LV"/>
              </w:rPr>
              <w:t xml:space="preserve">. panta </w:t>
            </w:r>
            <w:r>
              <w:rPr>
                <w:rFonts w:eastAsia="Times New Roman" w:cs="Times New Roman"/>
                <w:sz w:val="22"/>
                <w:lang w:eastAsia="lv-LV"/>
              </w:rPr>
              <w:t>ceturtā</w:t>
            </w:r>
            <w:r w:rsidRPr="00E3009A">
              <w:rPr>
                <w:rFonts w:eastAsia="Times New Roman" w:cs="Times New Roman"/>
                <w:sz w:val="22"/>
                <w:lang w:eastAsia="lv-LV"/>
              </w:rPr>
              <w:t xml:space="preserve"> daļa</w:t>
            </w:r>
          </w:p>
        </w:tc>
        <w:tc>
          <w:tcPr>
            <w:tcW w:w="2006" w:type="pct"/>
          </w:tcPr>
          <w:p w:rsidR="00AC02D2" w:rsidRPr="00E3009A" w:rsidRDefault="00481F87" w:rsidP="0082263D">
            <w:pPr>
              <w:rPr>
                <w:rFonts w:eastAsia="Times New Roman" w:cs="Times New Roman"/>
                <w:b/>
                <w:sz w:val="22"/>
                <w:lang w:eastAsia="lv-LV"/>
              </w:rPr>
            </w:pPr>
            <w:r w:rsidRPr="00E3009A">
              <w:rPr>
                <w:rFonts w:eastAsia="Times New Roman" w:cs="Times New Roman"/>
                <w:b/>
                <w:sz w:val="22"/>
                <w:lang w:eastAsia="lv-LV"/>
              </w:rPr>
              <w:t>Pārņemts pilnībā</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F62E53" w:rsidRPr="00E3009A" w:rsidTr="00907112">
        <w:tc>
          <w:tcPr>
            <w:tcW w:w="885" w:type="pct"/>
            <w:gridSpan w:val="2"/>
          </w:tcPr>
          <w:p w:rsidR="00F62E53" w:rsidRPr="00E3009A" w:rsidRDefault="00E3009A"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17.</w:t>
            </w:r>
            <w:r w:rsidR="00E6487F" w:rsidRPr="00E3009A">
              <w:rPr>
                <w:rFonts w:eastAsia="Times New Roman" w:cs="Times New Roman"/>
                <w:sz w:val="22"/>
                <w:lang w:eastAsia="lv-LV"/>
              </w:rPr>
              <w:t> </w:t>
            </w:r>
            <w:r w:rsidR="00F62E53" w:rsidRPr="00E3009A">
              <w:rPr>
                <w:rFonts w:eastAsia="Times New Roman" w:cs="Times New Roman"/>
                <w:sz w:val="22"/>
                <w:lang w:eastAsia="lv-LV"/>
              </w:rPr>
              <w:t>panta 3.</w:t>
            </w:r>
            <w:r w:rsidR="00E6487F" w:rsidRPr="00E3009A">
              <w:rPr>
                <w:rFonts w:eastAsia="Times New Roman" w:cs="Times New Roman"/>
                <w:sz w:val="22"/>
                <w:lang w:eastAsia="lv-LV"/>
              </w:rPr>
              <w:t> </w:t>
            </w:r>
            <w:r w:rsidR="00F62E53" w:rsidRPr="00E3009A">
              <w:rPr>
                <w:rFonts w:eastAsia="Times New Roman" w:cs="Times New Roman"/>
                <w:sz w:val="22"/>
                <w:lang w:eastAsia="lv-LV"/>
              </w:rPr>
              <w:t>punkts</w:t>
            </w:r>
          </w:p>
        </w:tc>
        <w:tc>
          <w:tcPr>
            <w:tcW w:w="1321" w:type="pct"/>
            <w:gridSpan w:val="2"/>
          </w:tcPr>
          <w:p w:rsidR="00F62E53" w:rsidRPr="00E3009A" w:rsidRDefault="00F62E53" w:rsidP="0082263D">
            <w:pPr>
              <w:rPr>
                <w:rFonts w:eastAsia="Times New Roman" w:cs="Times New Roman"/>
                <w:sz w:val="22"/>
                <w:lang w:eastAsia="lv-LV"/>
              </w:rPr>
            </w:pPr>
          </w:p>
        </w:tc>
        <w:tc>
          <w:tcPr>
            <w:tcW w:w="2006" w:type="pct"/>
          </w:tcPr>
          <w:p w:rsidR="00F62E53" w:rsidRPr="006C4BC0" w:rsidRDefault="006C4BC0" w:rsidP="0082263D">
            <w:pPr>
              <w:rPr>
                <w:rFonts w:eastAsia="Times New Roman" w:cs="Times New Roman"/>
                <w:sz w:val="22"/>
                <w:lang w:eastAsia="lv-LV"/>
              </w:rPr>
            </w:pPr>
            <w:r w:rsidRPr="006C4BC0">
              <w:rPr>
                <w:color w:val="000000"/>
                <w:sz w:val="22"/>
              </w:rPr>
              <w:t>Norma noteic pienākumu Eiropas Komisijai</w:t>
            </w:r>
          </w:p>
        </w:tc>
        <w:tc>
          <w:tcPr>
            <w:tcW w:w="788" w:type="pct"/>
          </w:tcPr>
          <w:p w:rsidR="00F62E53" w:rsidRPr="00E3009A" w:rsidRDefault="00F62E53" w:rsidP="0082263D">
            <w:pPr>
              <w:rPr>
                <w:rFonts w:eastAsia="Times New Roman" w:cs="Times New Roman"/>
                <w:sz w:val="22"/>
                <w:lang w:eastAsia="lv-LV"/>
              </w:rPr>
            </w:pPr>
          </w:p>
        </w:tc>
      </w:tr>
      <w:tr w:rsidR="00F62E53" w:rsidRPr="00E3009A" w:rsidTr="00907112">
        <w:tc>
          <w:tcPr>
            <w:tcW w:w="885" w:type="pct"/>
            <w:gridSpan w:val="2"/>
          </w:tcPr>
          <w:p w:rsidR="00F62E53" w:rsidRPr="00E3009A" w:rsidRDefault="00E3009A"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17.</w:t>
            </w:r>
            <w:r w:rsidR="00E6487F" w:rsidRPr="00E3009A">
              <w:rPr>
                <w:rFonts w:eastAsia="Times New Roman" w:cs="Times New Roman"/>
                <w:sz w:val="22"/>
                <w:lang w:eastAsia="lv-LV"/>
              </w:rPr>
              <w:t> </w:t>
            </w:r>
            <w:r w:rsidR="00F62E53" w:rsidRPr="00E3009A">
              <w:rPr>
                <w:rFonts w:eastAsia="Times New Roman" w:cs="Times New Roman"/>
                <w:sz w:val="22"/>
                <w:lang w:eastAsia="lv-LV"/>
              </w:rPr>
              <w:t>panta 4.</w:t>
            </w:r>
            <w:r w:rsidR="00E6487F" w:rsidRPr="00E3009A">
              <w:rPr>
                <w:rFonts w:eastAsia="Times New Roman" w:cs="Times New Roman"/>
                <w:sz w:val="22"/>
                <w:lang w:eastAsia="lv-LV"/>
              </w:rPr>
              <w:t> </w:t>
            </w:r>
            <w:r w:rsidR="00F62E53" w:rsidRPr="00E3009A">
              <w:rPr>
                <w:rFonts w:eastAsia="Times New Roman" w:cs="Times New Roman"/>
                <w:sz w:val="22"/>
                <w:lang w:eastAsia="lv-LV"/>
              </w:rPr>
              <w:t>punkts</w:t>
            </w:r>
          </w:p>
        </w:tc>
        <w:tc>
          <w:tcPr>
            <w:tcW w:w="1321" w:type="pct"/>
            <w:gridSpan w:val="2"/>
          </w:tcPr>
          <w:p w:rsidR="00F62E53" w:rsidRPr="00E3009A" w:rsidRDefault="007C02F1" w:rsidP="00DD64D1">
            <w:pPr>
              <w:rPr>
                <w:rFonts w:eastAsia="Times New Roman" w:cs="Times New Roman"/>
                <w:sz w:val="22"/>
                <w:lang w:eastAsia="lv-LV"/>
              </w:rPr>
            </w:pPr>
            <w:r w:rsidRPr="00E3009A">
              <w:rPr>
                <w:rFonts w:eastAsia="Times New Roman" w:cs="Times New Roman"/>
                <w:sz w:val="22"/>
                <w:lang w:eastAsia="lv-LV"/>
              </w:rPr>
              <w:t xml:space="preserve">Likumprojekta </w:t>
            </w:r>
            <w:r>
              <w:rPr>
                <w:rFonts w:eastAsia="Times New Roman" w:cs="Times New Roman"/>
                <w:sz w:val="22"/>
                <w:lang w:eastAsia="lv-LV"/>
              </w:rPr>
              <w:t>4</w:t>
            </w:r>
            <w:r w:rsidRPr="00E3009A">
              <w:rPr>
                <w:rFonts w:eastAsia="Times New Roman" w:cs="Times New Roman"/>
                <w:sz w:val="22"/>
                <w:lang w:eastAsia="lv-LV"/>
              </w:rPr>
              <w:t xml:space="preserve">. panta </w:t>
            </w:r>
            <w:r>
              <w:rPr>
                <w:rFonts w:eastAsia="Times New Roman" w:cs="Times New Roman"/>
                <w:sz w:val="22"/>
                <w:lang w:eastAsia="lv-LV"/>
              </w:rPr>
              <w:t>ceturtā</w:t>
            </w:r>
            <w:r w:rsidRPr="00E3009A">
              <w:rPr>
                <w:rFonts w:eastAsia="Times New Roman" w:cs="Times New Roman"/>
                <w:sz w:val="22"/>
                <w:lang w:eastAsia="lv-LV"/>
              </w:rPr>
              <w:t xml:space="preserve"> daļa</w:t>
            </w:r>
          </w:p>
        </w:tc>
        <w:tc>
          <w:tcPr>
            <w:tcW w:w="2006" w:type="pct"/>
          </w:tcPr>
          <w:p w:rsidR="00F62E53" w:rsidRPr="00E3009A" w:rsidRDefault="00481F87" w:rsidP="0082263D">
            <w:pPr>
              <w:rPr>
                <w:rFonts w:eastAsia="Times New Roman" w:cs="Times New Roman"/>
                <w:sz w:val="22"/>
                <w:lang w:eastAsia="lv-LV"/>
              </w:rPr>
            </w:pPr>
            <w:r w:rsidRPr="00E3009A">
              <w:rPr>
                <w:rFonts w:eastAsia="Times New Roman" w:cs="Times New Roman"/>
                <w:b/>
                <w:sz w:val="22"/>
                <w:lang w:eastAsia="lv-LV"/>
              </w:rPr>
              <w:t>Pārņemts pilnībā</w:t>
            </w:r>
          </w:p>
        </w:tc>
        <w:tc>
          <w:tcPr>
            <w:tcW w:w="788" w:type="pct"/>
          </w:tcPr>
          <w:p w:rsidR="00F62E53" w:rsidRPr="00E3009A" w:rsidRDefault="00AC02D2" w:rsidP="0082263D">
            <w:pPr>
              <w:rPr>
                <w:rFonts w:eastAsia="Times New Roman" w:cs="Times New Roman"/>
                <w:sz w:val="22"/>
                <w:lang w:eastAsia="lv-LV"/>
              </w:rPr>
            </w:pPr>
            <w:r w:rsidRPr="00E3009A">
              <w:rPr>
                <w:rFonts w:cs="Times New Roman"/>
                <w:spacing w:val="-2"/>
                <w:sz w:val="22"/>
              </w:rPr>
              <w:t>Neparedz stingrākas prasības</w:t>
            </w:r>
          </w:p>
        </w:tc>
      </w:tr>
      <w:tr w:rsidR="00F62E53" w:rsidRPr="00E3009A" w:rsidTr="00907112">
        <w:tc>
          <w:tcPr>
            <w:tcW w:w="885" w:type="pct"/>
            <w:gridSpan w:val="2"/>
          </w:tcPr>
          <w:p w:rsidR="00F62E53" w:rsidRPr="00E3009A" w:rsidRDefault="00E3009A"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17.</w:t>
            </w:r>
            <w:r w:rsidR="00E6487F" w:rsidRPr="00E3009A">
              <w:rPr>
                <w:rFonts w:eastAsia="Times New Roman" w:cs="Times New Roman"/>
                <w:sz w:val="22"/>
                <w:lang w:eastAsia="lv-LV"/>
              </w:rPr>
              <w:t> </w:t>
            </w:r>
            <w:r w:rsidR="00F62E53" w:rsidRPr="00E3009A">
              <w:rPr>
                <w:rFonts w:eastAsia="Times New Roman" w:cs="Times New Roman"/>
                <w:sz w:val="22"/>
                <w:lang w:eastAsia="lv-LV"/>
              </w:rPr>
              <w:t>panta 5.</w:t>
            </w:r>
            <w:r w:rsidR="00E6487F" w:rsidRPr="00E3009A">
              <w:rPr>
                <w:rFonts w:eastAsia="Times New Roman" w:cs="Times New Roman"/>
                <w:sz w:val="22"/>
                <w:lang w:eastAsia="lv-LV"/>
              </w:rPr>
              <w:t> </w:t>
            </w:r>
            <w:r w:rsidR="00F62E53" w:rsidRPr="00E3009A">
              <w:rPr>
                <w:rFonts w:eastAsia="Times New Roman" w:cs="Times New Roman"/>
                <w:sz w:val="22"/>
                <w:lang w:eastAsia="lv-LV"/>
              </w:rPr>
              <w:t>punkts</w:t>
            </w:r>
          </w:p>
        </w:tc>
        <w:tc>
          <w:tcPr>
            <w:tcW w:w="1321" w:type="pct"/>
            <w:gridSpan w:val="2"/>
          </w:tcPr>
          <w:p w:rsidR="00F62E53" w:rsidRPr="00E3009A" w:rsidRDefault="00F62E53" w:rsidP="0082263D">
            <w:pPr>
              <w:rPr>
                <w:rFonts w:eastAsia="Times New Roman" w:cs="Times New Roman"/>
                <w:sz w:val="22"/>
                <w:lang w:eastAsia="lv-LV"/>
              </w:rPr>
            </w:pPr>
          </w:p>
        </w:tc>
        <w:tc>
          <w:tcPr>
            <w:tcW w:w="2006" w:type="pct"/>
          </w:tcPr>
          <w:p w:rsidR="00F62E53" w:rsidRPr="006C4BC0" w:rsidRDefault="006C4BC0" w:rsidP="0082263D">
            <w:pPr>
              <w:rPr>
                <w:rFonts w:eastAsia="Times New Roman" w:cs="Times New Roman"/>
                <w:sz w:val="22"/>
                <w:lang w:eastAsia="lv-LV"/>
              </w:rPr>
            </w:pPr>
            <w:r w:rsidRPr="006C4BC0">
              <w:rPr>
                <w:color w:val="000000"/>
                <w:sz w:val="22"/>
              </w:rPr>
              <w:t>Norma noteic pienākumu Eiropas Komisijai</w:t>
            </w:r>
          </w:p>
        </w:tc>
        <w:tc>
          <w:tcPr>
            <w:tcW w:w="788" w:type="pct"/>
          </w:tcPr>
          <w:p w:rsidR="00F62E53" w:rsidRPr="00E3009A" w:rsidRDefault="00F62E53" w:rsidP="0082263D">
            <w:pPr>
              <w:rPr>
                <w:rFonts w:eastAsia="Times New Roman" w:cs="Times New Roman"/>
                <w:sz w:val="22"/>
                <w:lang w:eastAsia="lv-LV"/>
              </w:rPr>
            </w:pPr>
          </w:p>
        </w:tc>
      </w:tr>
      <w:tr w:rsidR="00F62E53" w:rsidRPr="00E3009A" w:rsidTr="00907112">
        <w:tc>
          <w:tcPr>
            <w:tcW w:w="885" w:type="pct"/>
            <w:gridSpan w:val="2"/>
          </w:tcPr>
          <w:p w:rsidR="00F62E53" w:rsidRPr="00E3009A" w:rsidRDefault="00E3009A"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18.panta 1.punkts a)</w:t>
            </w:r>
          </w:p>
        </w:tc>
        <w:tc>
          <w:tcPr>
            <w:tcW w:w="1321" w:type="pct"/>
            <w:gridSpan w:val="2"/>
          </w:tcPr>
          <w:p w:rsidR="00F62E53" w:rsidRPr="00E3009A" w:rsidRDefault="007C02F1" w:rsidP="007C02F1">
            <w:pPr>
              <w:rPr>
                <w:rFonts w:eastAsia="Times New Roman" w:cs="Times New Roman"/>
                <w:sz w:val="22"/>
                <w:lang w:eastAsia="lv-LV"/>
              </w:rPr>
            </w:pPr>
            <w:r>
              <w:rPr>
                <w:rFonts w:eastAsia="Times New Roman" w:cs="Times New Roman"/>
                <w:sz w:val="22"/>
                <w:lang w:eastAsia="lv-LV"/>
              </w:rPr>
              <w:t>Likumprojekta 9</w:t>
            </w:r>
            <w:r w:rsidR="00E6487F" w:rsidRPr="00E3009A">
              <w:rPr>
                <w:rFonts w:eastAsia="Times New Roman" w:cs="Times New Roman"/>
                <w:sz w:val="22"/>
                <w:lang w:eastAsia="lv-LV"/>
              </w:rPr>
              <w:t>.pant</w:t>
            </w:r>
            <w:r w:rsidR="00DD64D1" w:rsidRPr="00E3009A">
              <w:rPr>
                <w:rFonts w:eastAsia="Times New Roman" w:cs="Times New Roman"/>
                <w:sz w:val="22"/>
                <w:lang w:eastAsia="lv-LV"/>
              </w:rPr>
              <w:t>s</w:t>
            </w:r>
          </w:p>
        </w:tc>
        <w:tc>
          <w:tcPr>
            <w:tcW w:w="2006" w:type="pct"/>
          </w:tcPr>
          <w:p w:rsidR="00F62E53" w:rsidRPr="00E3009A" w:rsidRDefault="00F62E53" w:rsidP="0082263D">
            <w:pPr>
              <w:rPr>
                <w:rFonts w:eastAsia="Times New Roman" w:cs="Times New Roman"/>
                <w:sz w:val="22"/>
                <w:lang w:eastAsia="lv-LV"/>
              </w:rPr>
            </w:pPr>
            <w:r w:rsidRPr="00E3009A">
              <w:rPr>
                <w:rFonts w:eastAsia="Times New Roman" w:cs="Times New Roman"/>
                <w:b/>
                <w:sz w:val="22"/>
                <w:lang w:eastAsia="lv-LV"/>
              </w:rPr>
              <w:t>Pār</w:t>
            </w:r>
            <w:r w:rsidR="00481F87" w:rsidRPr="00E3009A">
              <w:rPr>
                <w:rFonts w:eastAsia="Times New Roman" w:cs="Times New Roman"/>
                <w:b/>
                <w:sz w:val="22"/>
                <w:lang w:eastAsia="lv-LV"/>
              </w:rPr>
              <w:t>ņemts pilnībā</w:t>
            </w:r>
          </w:p>
        </w:tc>
        <w:tc>
          <w:tcPr>
            <w:tcW w:w="788" w:type="pct"/>
          </w:tcPr>
          <w:p w:rsidR="00F62E53" w:rsidRPr="00E3009A" w:rsidRDefault="00AC02D2" w:rsidP="0082263D">
            <w:pPr>
              <w:rPr>
                <w:rFonts w:eastAsia="Times New Roman" w:cs="Times New Roman"/>
                <w:sz w:val="22"/>
                <w:lang w:eastAsia="lv-LV"/>
              </w:rPr>
            </w:pPr>
            <w:r w:rsidRPr="00E3009A">
              <w:rPr>
                <w:rFonts w:cs="Times New Roman"/>
                <w:spacing w:val="-2"/>
                <w:sz w:val="22"/>
              </w:rPr>
              <w:t>Neparedz stingrākas prasības</w:t>
            </w:r>
          </w:p>
        </w:tc>
      </w:tr>
      <w:tr w:rsidR="00F62E53" w:rsidRPr="00E3009A" w:rsidTr="00907112">
        <w:tc>
          <w:tcPr>
            <w:tcW w:w="885" w:type="pct"/>
            <w:gridSpan w:val="2"/>
          </w:tcPr>
          <w:p w:rsidR="00F62E53" w:rsidRPr="00E3009A" w:rsidRDefault="00E3009A"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 xml:space="preserve">18.panta </w:t>
            </w:r>
            <w:r w:rsidR="00F62E53" w:rsidRPr="00E3009A">
              <w:rPr>
                <w:rFonts w:eastAsia="Times New Roman" w:cs="Times New Roman"/>
                <w:sz w:val="22"/>
                <w:lang w:eastAsia="lv-LV"/>
              </w:rPr>
              <w:lastRenderedPageBreak/>
              <w:t xml:space="preserve">1.punkts b) un c) </w:t>
            </w:r>
          </w:p>
        </w:tc>
        <w:tc>
          <w:tcPr>
            <w:tcW w:w="1321" w:type="pct"/>
            <w:gridSpan w:val="2"/>
          </w:tcPr>
          <w:p w:rsidR="00F62E53" w:rsidRPr="00E3009A" w:rsidRDefault="00F62E53" w:rsidP="0082263D">
            <w:pPr>
              <w:rPr>
                <w:rFonts w:eastAsia="Times New Roman" w:cs="Times New Roman"/>
                <w:sz w:val="22"/>
                <w:lang w:eastAsia="lv-LV"/>
              </w:rPr>
            </w:pPr>
          </w:p>
        </w:tc>
        <w:tc>
          <w:tcPr>
            <w:tcW w:w="2006" w:type="pct"/>
          </w:tcPr>
          <w:p w:rsidR="00F62E53" w:rsidRPr="00E3009A" w:rsidRDefault="00F62E53" w:rsidP="0082263D">
            <w:pPr>
              <w:rPr>
                <w:rFonts w:eastAsia="Times New Roman" w:cs="Times New Roman"/>
                <w:sz w:val="22"/>
                <w:lang w:eastAsia="lv-LV"/>
              </w:rPr>
            </w:pPr>
            <w:r w:rsidRPr="00E3009A">
              <w:rPr>
                <w:rFonts w:cs="Times New Roman"/>
                <w:color w:val="000000"/>
                <w:sz w:val="22"/>
              </w:rPr>
              <w:t xml:space="preserve">Tieši saistīts ar </w:t>
            </w:r>
            <w:r w:rsidRPr="00E3009A">
              <w:rPr>
                <w:rFonts w:eastAsia="Times New Roman" w:cs="Times New Roman"/>
                <w:sz w:val="22"/>
                <w:lang w:eastAsia="lv-LV"/>
              </w:rPr>
              <w:t>Direktīvas 2012/27/ES 16.</w:t>
            </w:r>
            <w:r w:rsidR="00D072D8" w:rsidRPr="00E3009A">
              <w:rPr>
                <w:rFonts w:eastAsia="Times New Roman" w:cs="Times New Roman"/>
                <w:sz w:val="22"/>
                <w:lang w:eastAsia="lv-LV"/>
              </w:rPr>
              <w:t> </w:t>
            </w:r>
            <w:r w:rsidRPr="00E3009A">
              <w:rPr>
                <w:rFonts w:eastAsia="Times New Roman" w:cs="Times New Roman"/>
                <w:sz w:val="22"/>
                <w:lang w:eastAsia="lv-LV"/>
              </w:rPr>
              <w:t>panta 1.</w:t>
            </w:r>
            <w:r w:rsidR="00D072D8" w:rsidRPr="00E3009A">
              <w:rPr>
                <w:rFonts w:eastAsia="Times New Roman" w:cs="Times New Roman"/>
                <w:sz w:val="22"/>
                <w:lang w:eastAsia="lv-LV"/>
              </w:rPr>
              <w:t> </w:t>
            </w:r>
            <w:r w:rsidRPr="00E3009A">
              <w:rPr>
                <w:rFonts w:eastAsia="Times New Roman" w:cs="Times New Roman"/>
                <w:sz w:val="22"/>
                <w:lang w:eastAsia="lv-LV"/>
              </w:rPr>
              <w:t>punktu.</w:t>
            </w:r>
          </w:p>
          <w:p w:rsidR="00F62E53" w:rsidRPr="00E3009A" w:rsidRDefault="00F62E53" w:rsidP="0082263D">
            <w:pPr>
              <w:rPr>
                <w:rFonts w:eastAsia="Times New Roman" w:cs="Times New Roman"/>
                <w:sz w:val="22"/>
                <w:lang w:eastAsia="lv-LV"/>
              </w:rPr>
            </w:pPr>
            <w:r w:rsidRPr="00E3009A">
              <w:rPr>
                <w:rFonts w:cs="Times New Roman"/>
                <w:color w:val="000000"/>
                <w:sz w:val="22"/>
              </w:rPr>
              <w:t xml:space="preserve">Norma nesatur dalībvalstij saistošus </w:t>
            </w:r>
            <w:r w:rsidRPr="00E3009A">
              <w:rPr>
                <w:rFonts w:cs="Times New Roman"/>
                <w:color w:val="000000"/>
                <w:sz w:val="22"/>
              </w:rPr>
              <w:lastRenderedPageBreak/>
              <w:t xml:space="preserve">pienākumus </w:t>
            </w:r>
          </w:p>
        </w:tc>
        <w:tc>
          <w:tcPr>
            <w:tcW w:w="788" w:type="pct"/>
          </w:tcPr>
          <w:p w:rsidR="00F62E53" w:rsidRPr="00E3009A" w:rsidRDefault="00F62E53" w:rsidP="0082263D">
            <w:pPr>
              <w:rPr>
                <w:rFonts w:eastAsia="Times New Roman" w:cs="Times New Roman"/>
                <w:sz w:val="22"/>
                <w:lang w:eastAsia="lv-LV"/>
              </w:rPr>
            </w:pP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lastRenderedPageBreak/>
              <w:t xml:space="preserve">Direktīvas 2012/27/ES </w:t>
            </w:r>
            <w:r w:rsidR="00AC02D2" w:rsidRPr="00E3009A">
              <w:rPr>
                <w:rFonts w:eastAsia="Times New Roman" w:cs="Times New Roman"/>
                <w:sz w:val="22"/>
                <w:lang w:eastAsia="lv-LV"/>
              </w:rPr>
              <w:t>18.</w:t>
            </w:r>
            <w:r w:rsidR="00D072D8" w:rsidRPr="00E3009A">
              <w:rPr>
                <w:rFonts w:eastAsia="Times New Roman" w:cs="Times New Roman"/>
                <w:sz w:val="22"/>
                <w:lang w:eastAsia="lv-LV"/>
              </w:rPr>
              <w:t> </w:t>
            </w:r>
            <w:r w:rsidR="00AC02D2" w:rsidRPr="00E3009A">
              <w:rPr>
                <w:rFonts w:eastAsia="Times New Roman" w:cs="Times New Roman"/>
                <w:sz w:val="22"/>
                <w:lang w:eastAsia="lv-LV"/>
              </w:rPr>
              <w:t>panta 1.</w:t>
            </w:r>
            <w:r w:rsidR="00D072D8" w:rsidRPr="00E3009A">
              <w:rPr>
                <w:rFonts w:eastAsia="Times New Roman" w:cs="Times New Roman"/>
                <w:sz w:val="22"/>
                <w:lang w:eastAsia="lv-LV"/>
              </w:rPr>
              <w:t> </w:t>
            </w:r>
            <w:r w:rsidR="00AC02D2" w:rsidRPr="00E3009A">
              <w:rPr>
                <w:rFonts w:eastAsia="Times New Roman" w:cs="Times New Roman"/>
                <w:sz w:val="22"/>
                <w:lang w:eastAsia="lv-LV"/>
              </w:rPr>
              <w:t>punkts d)</w:t>
            </w:r>
          </w:p>
        </w:tc>
        <w:tc>
          <w:tcPr>
            <w:tcW w:w="1321" w:type="pct"/>
            <w:gridSpan w:val="2"/>
          </w:tcPr>
          <w:p w:rsidR="00AC02D2" w:rsidRPr="00E3009A" w:rsidRDefault="007C02F1" w:rsidP="00B2430E">
            <w:pPr>
              <w:rPr>
                <w:rFonts w:eastAsia="Times New Roman" w:cs="Times New Roman"/>
                <w:sz w:val="22"/>
                <w:lang w:eastAsia="lv-LV"/>
              </w:rPr>
            </w:pPr>
            <w:r>
              <w:rPr>
                <w:rFonts w:eastAsia="Times New Roman" w:cs="Times New Roman"/>
                <w:sz w:val="22"/>
                <w:lang w:eastAsia="lv-LV"/>
              </w:rPr>
              <w:t>Likumprojekta 9</w:t>
            </w:r>
            <w:r w:rsidR="00D072D8" w:rsidRPr="00E3009A">
              <w:rPr>
                <w:rFonts w:eastAsia="Times New Roman" w:cs="Times New Roman"/>
                <w:sz w:val="22"/>
                <w:lang w:eastAsia="lv-LV"/>
              </w:rPr>
              <w:t>. pant</w:t>
            </w:r>
            <w:r w:rsidR="00984E87">
              <w:rPr>
                <w:rFonts w:eastAsia="Times New Roman" w:cs="Times New Roman"/>
                <w:sz w:val="22"/>
                <w:lang w:eastAsia="lv-LV"/>
              </w:rPr>
              <w:t>a trešā daļa</w:t>
            </w:r>
          </w:p>
        </w:tc>
        <w:tc>
          <w:tcPr>
            <w:tcW w:w="2006" w:type="pct"/>
          </w:tcPr>
          <w:p w:rsidR="00AC02D2" w:rsidRPr="00E3009A" w:rsidRDefault="00AC02D2" w:rsidP="0082263D">
            <w:pPr>
              <w:rPr>
                <w:rFonts w:eastAsia="Times New Roman" w:cs="Times New Roman"/>
                <w:sz w:val="22"/>
                <w:lang w:eastAsia="lv-LV"/>
              </w:rPr>
            </w:pPr>
            <w:r w:rsidRPr="00E3009A">
              <w:rPr>
                <w:rFonts w:eastAsia="Times New Roman" w:cs="Times New Roman"/>
                <w:b/>
                <w:sz w:val="22"/>
                <w:lang w:eastAsia="lv-LV"/>
              </w:rPr>
              <w:t>Pār</w:t>
            </w:r>
            <w:r w:rsidR="00481F87" w:rsidRPr="00E3009A">
              <w:rPr>
                <w:rFonts w:eastAsia="Times New Roman" w:cs="Times New Roman"/>
                <w:b/>
                <w:sz w:val="22"/>
                <w:lang w:eastAsia="lv-LV"/>
              </w:rPr>
              <w:t>ņemts pilnībā</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18.</w:t>
            </w:r>
            <w:r w:rsidR="00481F87" w:rsidRPr="00E3009A">
              <w:rPr>
                <w:rFonts w:eastAsia="Times New Roman" w:cs="Times New Roman"/>
                <w:sz w:val="22"/>
                <w:lang w:eastAsia="lv-LV"/>
              </w:rPr>
              <w:t> </w:t>
            </w:r>
            <w:r w:rsidR="00AC02D2" w:rsidRPr="00E3009A">
              <w:rPr>
                <w:rFonts w:eastAsia="Times New Roman" w:cs="Times New Roman"/>
                <w:sz w:val="22"/>
                <w:lang w:eastAsia="lv-LV"/>
              </w:rPr>
              <w:t>panta 1.</w:t>
            </w:r>
            <w:r w:rsidR="00481F87" w:rsidRPr="00E3009A">
              <w:rPr>
                <w:rFonts w:eastAsia="Times New Roman" w:cs="Times New Roman"/>
                <w:sz w:val="22"/>
                <w:lang w:eastAsia="lv-LV"/>
              </w:rPr>
              <w:t> </w:t>
            </w:r>
            <w:r w:rsidR="00AC02D2" w:rsidRPr="00E3009A">
              <w:rPr>
                <w:rFonts w:eastAsia="Times New Roman" w:cs="Times New Roman"/>
                <w:sz w:val="22"/>
                <w:lang w:eastAsia="lv-LV"/>
              </w:rPr>
              <w:t>punkts e)</w:t>
            </w:r>
          </w:p>
        </w:tc>
        <w:tc>
          <w:tcPr>
            <w:tcW w:w="1321" w:type="pct"/>
            <w:gridSpan w:val="2"/>
          </w:tcPr>
          <w:p w:rsidR="00AC02D2" w:rsidRPr="00E3009A" w:rsidRDefault="00DD64D1" w:rsidP="0082263D">
            <w:pPr>
              <w:rPr>
                <w:rFonts w:eastAsia="Times New Roman" w:cs="Times New Roman"/>
                <w:sz w:val="22"/>
                <w:lang w:eastAsia="lv-LV"/>
              </w:rPr>
            </w:pPr>
            <w:r w:rsidRPr="00E3009A">
              <w:rPr>
                <w:rFonts w:eastAsia="Times New Roman" w:cs="Times New Roman"/>
                <w:sz w:val="22"/>
                <w:lang w:eastAsia="lv-LV"/>
              </w:rPr>
              <w:t>Likumprojekta 4. panta otrā daļa</w:t>
            </w:r>
          </w:p>
        </w:tc>
        <w:tc>
          <w:tcPr>
            <w:tcW w:w="2006" w:type="pct"/>
          </w:tcPr>
          <w:p w:rsidR="00AC02D2" w:rsidRPr="00E3009A" w:rsidRDefault="00481F87" w:rsidP="0082263D">
            <w:pPr>
              <w:rPr>
                <w:rFonts w:eastAsia="Times New Roman" w:cs="Times New Roman"/>
                <w:sz w:val="22"/>
                <w:lang w:eastAsia="lv-LV"/>
              </w:rPr>
            </w:pPr>
            <w:r w:rsidRPr="00E3009A">
              <w:rPr>
                <w:rFonts w:eastAsia="Times New Roman" w:cs="Times New Roman"/>
                <w:b/>
                <w:sz w:val="22"/>
                <w:lang w:eastAsia="lv-LV"/>
              </w:rPr>
              <w:t>Pārņemts pilnībā</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18.</w:t>
            </w:r>
            <w:r w:rsidR="00481F87" w:rsidRPr="00E3009A">
              <w:rPr>
                <w:rFonts w:eastAsia="Times New Roman" w:cs="Times New Roman"/>
                <w:sz w:val="22"/>
                <w:lang w:eastAsia="lv-LV"/>
              </w:rPr>
              <w:t> </w:t>
            </w:r>
            <w:r w:rsidR="00AC02D2" w:rsidRPr="00E3009A">
              <w:rPr>
                <w:rFonts w:eastAsia="Times New Roman" w:cs="Times New Roman"/>
                <w:sz w:val="22"/>
                <w:lang w:eastAsia="lv-LV"/>
              </w:rPr>
              <w:t>panta 2.</w:t>
            </w:r>
            <w:r w:rsidR="00481F87" w:rsidRPr="00E3009A">
              <w:rPr>
                <w:rFonts w:eastAsia="Times New Roman" w:cs="Times New Roman"/>
                <w:sz w:val="22"/>
                <w:lang w:eastAsia="lv-LV"/>
              </w:rPr>
              <w:t> </w:t>
            </w:r>
            <w:r w:rsidR="00AC02D2" w:rsidRPr="00E3009A">
              <w:rPr>
                <w:rFonts w:eastAsia="Times New Roman" w:cs="Times New Roman"/>
                <w:sz w:val="22"/>
                <w:lang w:eastAsia="lv-LV"/>
              </w:rPr>
              <w:t>punkts</w:t>
            </w:r>
          </w:p>
        </w:tc>
        <w:tc>
          <w:tcPr>
            <w:tcW w:w="1321" w:type="pct"/>
            <w:gridSpan w:val="2"/>
          </w:tcPr>
          <w:p w:rsidR="00AC02D2" w:rsidRPr="00E3009A" w:rsidRDefault="007C02F1" w:rsidP="007C02F1">
            <w:pPr>
              <w:rPr>
                <w:rFonts w:eastAsia="Times New Roman" w:cs="Times New Roman"/>
                <w:sz w:val="22"/>
                <w:lang w:eastAsia="lv-LV"/>
              </w:rPr>
            </w:pPr>
            <w:r>
              <w:rPr>
                <w:rFonts w:eastAsia="Times New Roman" w:cs="Times New Roman"/>
                <w:sz w:val="22"/>
                <w:lang w:eastAsia="lv-LV"/>
              </w:rPr>
              <w:t>Likumprojekta 9</w:t>
            </w:r>
            <w:r w:rsidR="00AC02D2" w:rsidRPr="00E3009A">
              <w:rPr>
                <w:rFonts w:eastAsia="Times New Roman" w:cs="Times New Roman"/>
                <w:sz w:val="22"/>
                <w:lang w:eastAsia="lv-LV"/>
              </w:rPr>
              <w:t>.</w:t>
            </w:r>
            <w:r w:rsidR="00875606" w:rsidRPr="00E3009A">
              <w:rPr>
                <w:rFonts w:eastAsia="Times New Roman" w:cs="Times New Roman"/>
                <w:sz w:val="22"/>
                <w:lang w:eastAsia="lv-LV"/>
              </w:rPr>
              <w:t> </w:t>
            </w:r>
            <w:r w:rsidR="00AC02D2" w:rsidRPr="00E3009A">
              <w:rPr>
                <w:rFonts w:eastAsia="Times New Roman" w:cs="Times New Roman"/>
                <w:sz w:val="22"/>
                <w:lang w:eastAsia="lv-LV"/>
              </w:rPr>
              <w:t xml:space="preserve">panta </w:t>
            </w:r>
            <w:r w:rsidR="00481F87" w:rsidRPr="00E3009A">
              <w:rPr>
                <w:rFonts w:eastAsia="Times New Roman" w:cs="Times New Roman"/>
                <w:sz w:val="22"/>
                <w:lang w:eastAsia="lv-LV"/>
              </w:rPr>
              <w:t>pirmā</w:t>
            </w:r>
            <w:r w:rsidR="00875606" w:rsidRPr="00E3009A">
              <w:rPr>
                <w:rFonts w:eastAsia="Times New Roman" w:cs="Times New Roman"/>
                <w:sz w:val="22"/>
                <w:lang w:eastAsia="lv-LV"/>
              </w:rPr>
              <w:t xml:space="preserve"> </w:t>
            </w:r>
            <w:r w:rsidR="00AC02D2" w:rsidRPr="00E3009A">
              <w:rPr>
                <w:rFonts w:eastAsia="Times New Roman" w:cs="Times New Roman"/>
                <w:sz w:val="22"/>
                <w:lang w:eastAsia="lv-LV"/>
              </w:rPr>
              <w:t>daļa</w:t>
            </w:r>
          </w:p>
        </w:tc>
        <w:tc>
          <w:tcPr>
            <w:tcW w:w="2006" w:type="pct"/>
          </w:tcPr>
          <w:p w:rsidR="00AC02D2" w:rsidRPr="00E3009A" w:rsidRDefault="00481F87" w:rsidP="0082263D">
            <w:pPr>
              <w:rPr>
                <w:rFonts w:eastAsia="Times New Roman" w:cs="Times New Roman"/>
                <w:sz w:val="22"/>
                <w:lang w:eastAsia="lv-LV"/>
              </w:rPr>
            </w:pPr>
            <w:r w:rsidRPr="00E3009A">
              <w:rPr>
                <w:rFonts w:eastAsia="Times New Roman" w:cs="Times New Roman"/>
                <w:b/>
                <w:sz w:val="22"/>
                <w:lang w:eastAsia="lv-LV"/>
              </w:rPr>
              <w:t>Pārņemts pilnībā</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18.</w:t>
            </w:r>
            <w:r w:rsidR="00875606" w:rsidRPr="00E3009A">
              <w:rPr>
                <w:rFonts w:eastAsia="Times New Roman" w:cs="Times New Roman"/>
                <w:sz w:val="22"/>
                <w:lang w:eastAsia="lv-LV"/>
              </w:rPr>
              <w:t> </w:t>
            </w:r>
            <w:r w:rsidR="00AC02D2" w:rsidRPr="00E3009A">
              <w:rPr>
                <w:rFonts w:eastAsia="Times New Roman" w:cs="Times New Roman"/>
                <w:sz w:val="22"/>
                <w:lang w:eastAsia="lv-LV"/>
              </w:rPr>
              <w:t>panta 3.</w:t>
            </w:r>
            <w:r w:rsidR="00875606" w:rsidRPr="00E3009A">
              <w:rPr>
                <w:rFonts w:eastAsia="Times New Roman" w:cs="Times New Roman"/>
                <w:sz w:val="22"/>
                <w:lang w:eastAsia="lv-LV"/>
              </w:rPr>
              <w:t> </w:t>
            </w:r>
            <w:r w:rsidR="00AC02D2" w:rsidRPr="00E3009A">
              <w:rPr>
                <w:rFonts w:eastAsia="Times New Roman" w:cs="Times New Roman"/>
                <w:sz w:val="22"/>
                <w:lang w:eastAsia="lv-LV"/>
              </w:rPr>
              <w:t>punkts</w:t>
            </w:r>
          </w:p>
        </w:tc>
        <w:tc>
          <w:tcPr>
            <w:tcW w:w="1321" w:type="pct"/>
            <w:gridSpan w:val="2"/>
          </w:tcPr>
          <w:p w:rsidR="00AC02D2" w:rsidRPr="00E3009A" w:rsidRDefault="007C02F1" w:rsidP="00B2430E">
            <w:pPr>
              <w:rPr>
                <w:rFonts w:eastAsia="Times New Roman" w:cs="Times New Roman"/>
                <w:sz w:val="22"/>
                <w:lang w:eastAsia="lv-LV"/>
              </w:rPr>
            </w:pPr>
            <w:r>
              <w:rPr>
                <w:rFonts w:eastAsia="Times New Roman" w:cs="Times New Roman"/>
                <w:sz w:val="22"/>
                <w:lang w:eastAsia="lv-LV"/>
              </w:rPr>
              <w:t>Likumprojekta 9</w:t>
            </w:r>
            <w:r w:rsidR="00AC02D2" w:rsidRPr="00E3009A">
              <w:rPr>
                <w:rFonts w:eastAsia="Times New Roman" w:cs="Times New Roman"/>
                <w:sz w:val="22"/>
                <w:lang w:eastAsia="lv-LV"/>
              </w:rPr>
              <w:t>.</w:t>
            </w:r>
            <w:r w:rsidR="00875606" w:rsidRPr="00E3009A">
              <w:rPr>
                <w:rFonts w:eastAsia="Times New Roman" w:cs="Times New Roman"/>
                <w:sz w:val="22"/>
                <w:lang w:eastAsia="lv-LV"/>
              </w:rPr>
              <w:t> </w:t>
            </w:r>
            <w:r w:rsidR="00AC02D2" w:rsidRPr="00E3009A">
              <w:rPr>
                <w:rFonts w:eastAsia="Times New Roman" w:cs="Times New Roman"/>
                <w:sz w:val="22"/>
                <w:lang w:eastAsia="lv-LV"/>
              </w:rPr>
              <w:t xml:space="preserve">panta </w:t>
            </w:r>
            <w:r w:rsidR="00B2430E">
              <w:rPr>
                <w:rFonts w:eastAsia="Times New Roman" w:cs="Times New Roman"/>
                <w:sz w:val="22"/>
                <w:lang w:eastAsia="lv-LV"/>
              </w:rPr>
              <w:t>ceturtā</w:t>
            </w:r>
            <w:r w:rsidR="00875606" w:rsidRPr="00E3009A">
              <w:rPr>
                <w:rFonts w:eastAsia="Times New Roman" w:cs="Times New Roman"/>
                <w:sz w:val="22"/>
                <w:lang w:eastAsia="lv-LV"/>
              </w:rPr>
              <w:t xml:space="preserve"> </w:t>
            </w:r>
            <w:r w:rsidR="00AC02D2" w:rsidRPr="00E3009A">
              <w:rPr>
                <w:rFonts w:eastAsia="Times New Roman" w:cs="Times New Roman"/>
                <w:sz w:val="22"/>
                <w:lang w:eastAsia="lv-LV"/>
              </w:rPr>
              <w:t>daļa</w:t>
            </w:r>
          </w:p>
        </w:tc>
        <w:tc>
          <w:tcPr>
            <w:tcW w:w="2006" w:type="pct"/>
          </w:tcPr>
          <w:p w:rsidR="00AC02D2" w:rsidRPr="00E3009A" w:rsidRDefault="00481F87" w:rsidP="0082263D">
            <w:pPr>
              <w:rPr>
                <w:rFonts w:eastAsia="Times New Roman" w:cs="Times New Roman"/>
                <w:sz w:val="22"/>
                <w:lang w:eastAsia="lv-LV"/>
              </w:rPr>
            </w:pPr>
            <w:r w:rsidRPr="00E3009A">
              <w:rPr>
                <w:rFonts w:eastAsia="Times New Roman" w:cs="Times New Roman"/>
                <w:b/>
                <w:sz w:val="22"/>
                <w:lang w:eastAsia="lv-LV"/>
              </w:rPr>
              <w:t>Pārņemts pilnībā</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19.</w:t>
            </w:r>
            <w:r w:rsidR="00875606" w:rsidRPr="00E3009A">
              <w:rPr>
                <w:rFonts w:eastAsia="Times New Roman" w:cs="Times New Roman"/>
                <w:sz w:val="22"/>
                <w:lang w:eastAsia="lv-LV"/>
              </w:rPr>
              <w:t> </w:t>
            </w:r>
            <w:r w:rsidR="00AC02D2" w:rsidRPr="00E3009A">
              <w:rPr>
                <w:rFonts w:eastAsia="Times New Roman" w:cs="Times New Roman"/>
                <w:sz w:val="22"/>
                <w:lang w:eastAsia="lv-LV"/>
              </w:rPr>
              <w:t>panta 1.</w:t>
            </w:r>
            <w:r w:rsidR="00875606" w:rsidRPr="00E3009A">
              <w:rPr>
                <w:rFonts w:eastAsia="Times New Roman" w:cs="Times New Roman"/>
                <w:sz w:val="22"/>
                <w:lang w:eastAsia="lv-LV"/>
              </w:rPr>
              <w:t> punkta a)</w:t>
            </w:r>
          </w:p>
        </w:tc>
        <w:tc>
          <w:tcPr>
            <w:tcW w:w="1321" w:type="pct"/>
            <w:gridSpan w:val="2"/>
          </w:tcPr>
          <w:p w:rsidR="00AC02D2" w:rsidRPr="00E3009A" w:rsidRDefault="00AC02D2" w:rsidP="0082263D">
            <w:pPr>
              <w:rPr>
                <w:rFonts w:eastAsia="Times New Roman" w:cs="Times New Roman"/>
                <w:sz w:val="22"/>
                <w:lang w:eastAsia="lv-LV"/>
              </w:rPr>
            </w:pPr>
          </w:p>
        </w:tc>
        <w:tc>
          <w:tcPr>
            <w:tcW w:w="2006" w:type="pct"/>
          </w:tcPr>
          <w:p w:rsidR="00AC02D2" w:rsidRPr="00E3009A" w:rsidRDefault="00481F87"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F74A31" w:rsidRPr="00E3009A" w:rsidRDefault="00F74A31" w:rsidP="0082263D">
            <w:pPr>
              <w:rPr>
                <w:rFonts w:eastAsia="Times New Roman" w:cs="Times New Roman"/>
                <w:sz w:val="22"/>
                <w:lang w:eastAsia="lv-LV"/>
              </w:rPr>
            </w:pPr>
            <w:r w:rsidRPr="00E3009A">
              <w:rPr>
                <w:rFonts w:eastAsia="Times New Roman" w:cs="Times New Roman"/>
                <w:sz w:val="22"/>
                <w:lang w:eastAsia="lv-LV"/>
              </w:rPr>
              <w:t>Prasības pārņemtas ar:</w:t>
            </w:r>
          </w:p>
          <w:p w:rsidR="00AC02D2" w:rsidRPr="00E3009A" w:rsidRDefault="00AC02D2" w:rsidP="0082263D">
            <w:pPr>
              <w:rPr>
                <w:rFonts w:eastAsia="Times New Roman" w:cs="Times New Roman"/>
                <w:sz w:val="22"/>
                <w:lang w:eastAsia="lv-LV"/>
              </w:rPr>
            </w:pPr>
            <w:r w:rsidRPr="00E3009A">
              <w:rPr>
                <w:rFonts w:eastAsia="Times New Roman" w:cs="Times New Roman"/>
                <w:sz w:val="22"/>
                <w:lang w:eastAsia="lv-LV"/>
              </w:rPr>
              <w:t>1)</w:t>
            </w:r>
            <w:r w:rsidR="00875606" w:rsidRPr="00E3009A">
              <w:rPr>
                <w:rFonts w:eastAsia="Times New Roman" w:cs="Times New Roman"/>
                <w:sz w:val="22"/>
                <w:lang w:eastAsia="lv-LV"/>
              </w:rPr>
              <w:t xml:space="preserve"> </w:t>
            </w:r>
            <w:r w:rsidRPr="00E3009A">
              <w:rPr>
                <w:rFonts w:eastAsia="Times New Roman" w:cs="Times New Roman"/>
                <w:sz w:val="22"/>
                <w:lang w:eastAsia="lv-LV"/>
              </w:rPr>
              <w:t>„Dzīvojamo māju pārvaldīšanas likums” 6.</w:t>
            </w:r>
            <w:r w:rsidR="00875606" w:rsidRPr="00E3009A">
              <w:rPr>
                <w:rFonts w:eastAsia="Times New Roman" w:cs="Times New Roman"/>
                <w:sz w:val="22"/>
                <w:lang w:eastAsia="lv-LV"/>
              </w:rPr>
              <w:t> </w:t>
            </w:r>
            <w:r w:rsidRPr="00E3009A">
              <w:rPr>
                <w:rFonts w:eastAsia="Times New Roman" w:cs="Times New Roman"/>
                <w:sz w:val="22"/>
                <w:lang w:eastAsia="lv-LV"/>
              </w:rPr>
              <w:t>pants otrā daļa 1.</w:t>
            </w:r>
            <w:r w:rsidR="00875606" w:rsidRPr="00E3009A">
              <w:rPr>
                <w:rFonts w:eastAsia="Times New Roman" w:cs="Times New Roman"/>
                <w:sz w:val="22"/>
                <w:lang w:eastAsia="lv-LV"/>
              </w:rPr>
              <w:t> </w:t>
            </w:r>
            <w:r w:rsidRPr="00E3009A">
              <w:rPr>
                <w:rFonts w:eastAsia="Times New Roman" w:cs="Times New Roman"/>
                <w:sz w:val="22"/>
                <w:lang w:eastAsia="lv-LV"/>
              </w:rPr>
              <w:t>punkts f) apakšpunkts;</w:t>
            </w:r>
          </w:p>
          <w:p w:rsidR="00AC02D2" w:rsidRPr="00E3009A" w:rsidRDefault="00AC02D2" w:rsidP="0082263D">
            <w:pPr>
              <w:rPr>
                <w:rFonts w:eastAsia="Times New Roman" w:cs="Times New Roman"/>
                <w:sz w:val="22"/>
                <w:lang w:eastAsia="lv-LV"/>
              </w:rPr>
            </w:pPr>
            <w:r w:rsidRPr="00E3009A">
              <w:rPr>
                <w:rFonts w:eastAsia="Times New Roman" w:cs="Times New Roman"/>
                <w:sz w:val="22"/>
                <w:lang w:eastAsia="lv-LV"/>
              </w:rPr>
              <w:t>2)</w:t>
            </w:r>
            <w:r w:rsidR="00875606" w:rsidRPr="00E3009A">
              <w:rPr>
                <w:rFonts w:eastAsia="Times New Roman" w:cs="Times New Roman"/>
                <w:sz w:val="22"/>
                <w:lang w:eastAsia="lv-LV"/>
              </w:rPr>
              <w:t xml:space="preserve"> </w:t>
            </w:r>
            <w:r w:rsidRPr="00E3009A">
              <w:rPr>
                <w:rFonts w:eastAsia="Times New Roman" w:cs="Times New Roman"/>
                <w:sz w:val="22"/>
                <w:lang w:eastAsia="lv-LV"/>
              </w:rPr>
              <w:t>”Dzīvokļa īpašuma likums” 13.</w:t>
            </w:r>
            <w:r w:rsidR="00875606" w:rsidRPr="00E3009A">
              <w:rPr>
                <w:rFonts w:eastAsia="Times New Roman" w:cs="Times New Roman"/>
                <w:sz w:val="22"/>
                <w:lang w:eastAsia="lv-LV"/>
              </w:rPr>
              <w:t> pants</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19.</w:t>
            </w:r>
            <w:r w:rsidR="004E2276" w:rsidRPr="00E3009A">
              <w:rPr>
                <w:rFonts w:eastAsia="Times New Roman" w:cs="Times New Roman"/>
                <w:sz w:val="22"/>
                <w:lang w:eastAsia="lv-LV"/>
              </w:rPr>
              <w:t> </w:t>
            </w:r>
            <w:r w:rsidR="00AC02D2" w:rsidRPr="00E3009A">
              <w:rPr>
                <w:rFonts w:eastAsia="Times New Roman" w:cs="Times New Roman"/>
                <w:sz w:val="22"/>
                <w:lang w:eastAsia="lv-LV"/>
              </w:rPr>
              <w:t>panta 1.</w:t>
            </w:r>
            <w:r w:rsidR="004E2276" w:rsidRPr="00E3009A">
              <w:rPr>
                <w:rFonts w:eastAsia="Times New Roman" w:cs="Times New Roman"/>
                <w:sz w:val="22"/>
                <w:lang w:eastAsia="lv-LV"/>
              </w:rPr>
              <w:t> </w:t>
            </w:r>
            <w:r w:rsidR="00AC02D2" w:rsidRPr="00E3009A">
              <w:rPr>
                <w:rFonts w:eastAsia="Times New Roman" w:cs="Times New Roman"/>
                <w:sz w:val="22"/>
                <w:lang w:eastAsia="lv-LV"/>
              </w:rPr>
              <w:t xml:space="preserve">punkta b) </w:t>
            </w:r>
          </w:p>
        </w:tc>
        <w:tc>
          <w:tcPr>
            <w:tcW w:w="1321" w:type="pct"/>
            <w:gridSpan w:val="2"/>
          </w:tcPr>
          <w:p w:rsidR="00AC02D2" w:rsidRPr="00E3009A" w:rsidRDefault="00AC02D2" w:rsidP="0082263D">
            <w:pPr>
              <w:rPr>
                <w:rFonts w:eastAsia="Times New Roman" w:cs="Times New Roman"/>
                <w:sz w:val="22"/>
                <w:lang w:eastAsia="lv-LV"/>
              </w:rPr>
            </w:pPr>
          </w:p>
        </w:tc>
        <w:tc>
          <w:tcPr>
            <w:tcW w:w="2006" w:type="pct"/>
          </w:tcPr>
          <w:p w:rsidR="0034044C" w:rsidRPr="00E3009A" w:rsidRDefault="0034044C" w:rsidP="0034044C">
            <w:pPr>
              <w:rPr>
                <w:rFonts w:eastAsia="Times New Roman" w:cs="Times New Roman"/>
                <w:b/>
                <w:sz w:val="22"/>
                <w:lang w:eastAsia="lv-LV"/>
              </w:rPr>
            </w:pPr>
            <w:r w:rsidRPr="00E3009A">
              <w:rPr>
                <w:rFonts w:eastAsia="Times New Roman" w:cs="Times New Roman"/>
                <w:b/>
                <w:sz w:val="22"/>
                <w:lang w:eastAsia="lv-LV"/>
              </w:rPr>
              <w:t>Nav pārņemts</w:t>
            </w:r>
          </w:p>
          <w:p w:rsidR="0034044C" w:rsidRPr="00E3009A" w:rsidRDefault="0034044C" w:rsidP="0034044C">
            <w:pPr>
              <w:rPr>
                <w:rFonts w:eastAsia="Times New Roman" w:cs="Times New Roman"/>
                <w:sz w:val="22"/>
                <w:lang w:eastAsia="lv-LV"/>
              </w:rPr>
            </w:pPr>
            <w:r w:rsidRPr="00E3009A">
              <w:rPr>
                <w:rFonts w:eastAsia="Times New Roman" w:cs="Times New Roman"/>
                <w:sz w:val="22"/>
                <w:lang w:eastAsia="lv-LV"/>
              </w:rPr>
              <w:t>Prasības tiks pārņemtas ar Ministru kabineta noteikumiem „Energo</w:t>
            </w:r>
            <w:r w:rsidR="00584F1F">
              <w:rPr>
                <w:sz w:val="22"/>
              </w:rPr>
              <w:t xml:space="preserve">efektivitātes </w:t>
            </w:r>
            <w:r w:rsidR="00631C47">
              <w:rPr>
                <w:rFonts w:eastAsia="Times New Roman" w:cs="Times New Roman"/>
                <w:sz w:val="22"/>
                <w:lang w:eastAsia="lv-LV"/>
              </w:rPr>
              <w:t>pakalpojum</w:t>
            </w:r>
            <w:r w:rsidR="00822B40">
              <w:rPr>
                <w:rFonts w:eastAsia="Times New Roman" w:cs="Times New Roman"/>
                <w:sz w:val="22"/>
                <w:lang w:eastAsia="lv-LV"/>
              </w:rPr>
              <w:t>a</w:t>
            </w:r>
            <w:r w:rsidRPr="00E3009A">
              <w:rPr>
                <w:rFonts w:eastAsia="Times New Roman" w:cs="Times New Roman"/>
                <w:sz w:val="22"/>
                <w:lang w:eastAsia="lv-LV"/>
              </w:rPr>
              <w:t xml:space="preserve"> līgumos ar publisko sektoru iekļaujamās prasības”, kas tiks izdoti pamatojoties uz likumprojektu „Energoefektivitātes likums”</w:t>
            </w:r>
          </w:p>
          <w:p w:rsidR="00AC02D2" w:rsidRPr="00E3009A" w:rsidRDefault="0034044C" w:rsidP="0034044C">
            <w:pPr>
              <w:rPr>
                <w:rFonts w:eastAsia="Times New Roman" w:cs="Times New Roman"/>
                <w:b/>
                <w:sz w:val="22"/>
                <w:lang w:eastAsia="lv-LV"/>
              </w:rPr>
            </w:pPr>
            <w:r w:rsidRPr="00E3009A">
              <w:rPr>
                <w:rFonts w:eastAsia="Times New Roman" w:cs="Times New Roman"/>
                <w:sz w:val="22"/>
                <w:lang w:eastAsia="lv-LV"/>
              </w:rPr>
              <w:t>Atbildīgā Ekonomikas ministrija</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19.</w:t>
            </w:r>
            <w:r w:rsidR="004E2276" w:rsidRPr="00E3009A">
              <w:rPr>
                <w:rFonts w:eastAsia="Times New Roman" w:cs="Times New Roman"/>
                <w:sz w:val="22"/>
                <w:lang w:eastAsia="lv-LV"/>
              </w:rPr>
              <w:t> </w:t>
            </w:r>
            <w:r w:rsidR="00AC02D2" w:rsidRPr="00E3009A">
              <w:rPr>
                <w:rFonts w:eastAsia="Times New Roman" w:cs="Times New Roman"/>
                <w:sz w:val="22"/>
                <w:lang w:eastAsia="lv-LV"/>
              </w:rPr>
              <w:t>panta 2.</w:t>
            </w:r>
            <w:r w:rsidR="004E2276" w:rsidRPr="00E3009A">
              <w:rPr>
                <w:rFonts w:eastAsia="Times New Roman" w:cs="Times New Roman"/>
                <w:sz w:val="22"/>
                <w:lang w:eastAsia="lv-LV"/>
              </w:rPr>
              <w:t> </w:t>
            </w:r>
            <w:r w:rsidR="00AC02D2" w:rsidRPr="00E3009A">
              <w:rPr>
                <w:rFonts w:eastAsia="Times New Roman" w:cs="Times New Roman"/>
                <w:sz w:val="22"/>
                <w:lang w:eastAsia="lv-LV"/>
              </w:rPr>
              <w:t>punkts</w:t>
            </w:r>
          </w:p>
        </w:tc>
        <w:tc>
          <w:tcPr>
            <w:tcW w:w="1321" w:type="pct"/>
            <w:gridSpan w:val="2"/>
          </w:tcPr>
          <w:p w:rsidR="00AC02D2" w:rsidRPr="00E3009A" w:rsidRDefault="00DD64D1" w:rsidP="0082263D">
            <w:pPr>
              <w:rPr>
                <w:rFonts w:eastAsia="Times New Roman" w:cs="Times New Roman"/>
                <w:sz w:val="22"/>
                <w:lang w:eastAsia="lv-LV"/>
              </w:rPr>
            </w:pPr>
            <w:r w:rsidRPr="00E3009A">
              <w:rPr>
                <w:rFonts w:eastAsia="Times New Roman" w:cs="Times New Roman"/>
                <w:sz w:val="22"/>
                <w:lang w:eastAsia="lv-LV"/>
              </w:rPr>
              <w:t>Likumprojekta 4. panta otrā daļa</w:t>
            </w:r>
          </w:p>
        </w:tc>
        <w:tc>
          <w:tcPr>
            <w:tcW w:w="2006" w:type="pct"/>
          </w:tcPr>
          <w:p w:rsidR="00AC02D2" w:rsidRPr="00E3009A" w:rsidRDefault="00481F87" w:rsidP="0082263D">
            <w:pPr>
              <w:rPr>
                <w:rFonts w:eastAsia="Times New Roman" w:cs="Times New Roman"/>
                <w:sz w:val="22"/>
                <w:lang w:eastAsia="lv-LV"/>
              </w:rPr>
            </w:pPr>
            <w:r w:rsidRPr="00E3009A">
              <w:rPr>
                <w:rFonts w:eastAsia="Times New Roman" w:cs="Times New Roman"/>
                <w:b/>
                <w:sz w:val="22"/>
                <w:lang w:eastAsia="lv-LV"/>
              </w:rPr>
              <w:t>Pārņemts pilnībā</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AC02D2" w:rsidRPr="00E3009A" w:rsidTr="00907112">
        <w:tc>
          <w:tcPr>
            <w:tcW w:w="885" w:type="pct"/>
            <w:gridSpan w:val="2"/>
          </w:tcPr>
          <w:p w:rsidR="00AC02D2" w:rsidRPr="00E3009A" w:rsidRDefault="00E3009A" w:rsidP="0082263D">
            <w:pPr>
              <w:rPr>
                <w:rFonts w:eastAsia="Times New Roman" w:cs="Times New Roman"/>
                <w:sz w:val="22"/>
                <w:lang w:eastAsia="lv-LV"/>
              </w:rPr>
            </w:pPr>
            <w:r w:rsidRPr="003260A2">
              <w:rPr>
                <w:sz w:val="22"/>
              </w:rPr>
              <w:t xml:space="preserve">Direktīvas 2012/27/ES </w:t>
            </w:r>
            <w:r w:rsidR="00AC02D2" w:rsidRPr="00E3009A">
              <w:rPr>
                <w:rFonts w:eastAsia="Times New Roman" w:cs="Times New Roman"/>
                <w:sz w:val="22"/>
                <w:lang w:eastAsia="lv-LV"/>
              </w:rPr>
              <w:t>20.panta 1.punkts</w:t>
            </w:r>
          </w:p>
          <w:p w:rsidR="00AC02D2" w:rsidRPr="00E3009A" w:rsidRDefault="00AC02D2" w:rsidP="0082263D">
            <w:pPr>
              <w:rPr>
                <w:rFonts w:eastAsia="Times New Roman" w:cs="Times New Roman"/>
                <w:sz w:val="22"/>
                <w:lang w:eastAsia="lv-LV"/>
              </w:rPr>
            </w:pPr>
          </w:p>
        </w:tc>
        <w:tc>
          <w:tcPr>
            <w:tcW w:w="1321" w:type="pct"/>
            <w:gridSpan w:val="2"/>
          </w:tcPr>
          <w:p w:rsidR="00AC02D2" w:rsidRPr="00E3009A" w:rsidRDefault="00AC02D2" w:rsidP="00DD64D1">
            <w:pPr>
              <w:rPr>
                <w:rFonts w:eastAsia="Times New Roman" w:cs="Times New Roman"/>
                <w:sz w:val="22"/>
                <w:lang w:eastAsia="lv-LV"/>
              </w:rPr>
            </w:pPr>
            <w:r w:rsidRPr="00E3009A">
              <w:rPr>
                <w:rFonts w:eastAsia="Times New Roman" w:cs="Times New Roman"/>
                <w:sz w:val="22"/>
                <w:lang w:eastAsia="lv-LV"/>
              </w:rPr>
              <w:t xml:space="preserve">Likumprojekta </w:t>
            </w:r>
            <w:r w:rsidR="00DD64D1" w:rsidRPr="00E3009A">
              <w:rPr>
                <w:rFonts w:eastAsia="Times New Roman" w:cs="Times New Roman"/>
                <w:sz w:val="22"/>
                <w:lang w:eastAsia="lv-LV"/>
              </w:rPr>
              <w:t>5</w:t>
            </w:r>
            <w:r w:rsidRPr="00E3009A">
              <w:rPr>
                <w:rFonts w:eastAsia="Times New Roman" w:cs="Times New Roman"/>
                <w:sz w:val="22"/>
                <w:lang w:eastAsia="lv-LV"/>
              </w:rPr>
              <w:t>.</w:t>
            </w:r>
            <w:r w:rsidR="009E5EDF" w:rsidRPr="00E3009A">
              <w:rPr>
                <w:rFonts w:eastAsia="Times New Roman" w:cs="Times New Roman"/>
                <w:sz w:val="22"/>
                <w:lang w:eastAsia="lv-LV"/>
              </w:rPr>
              <w:t> </w:t>
            </w:r>
            <w:r w:rsidR="004E2276" w:rsidRPr="00E3009A">
              <w:rPr>
                <w:rFonts w:eastAsia="Times New Roman" w:cs="Times New Roman"/>
                <w:sz w:val="22"/>
                <w:lang w:eastAsia="lv-LV"/>
              </w:rPr>
              <w:t xml:space="preserve">panta pirmā </w:t>
            </w:r>
            <w:r w:rsidRPr="00E3009A">
              <w:rPr>
                <w:rFonts w:eastAsia="Times New Roman" w:cs="Times New Roman"/>
                <w:sz w:val="22"/>
                <w:lang w:eastAsia="lv-LV"/>
              </w:rPr>
              <w:t>daļa</w:t>
            </w:r>
          </w:p>
        </w:tc>
        <w:tc>
          <w:tcPr>
            <w:tcW w:w="2006" w:type="pct"/>
          </w:tcPr>
          <w:p w:rsidR="00AC02D2" w:rsidRPr="00E3009A" w:rsidRDefault="00481F87" w:rsidP="0082263D">
            <w:pPr>
              <w:rPr>
                <w:rFonts w:eastAsia="Times New Roman" w:cs="Times New Roman"/>
                <w:sz w:val="22"/>
                <w:lang w:eastAsia="lv-LV"/>
              </w:rPr>
            </w:pPr>
            <w:r w:rsidRPr="00E3009A">
              <w:rPr>
                <w:rFonts w:eastAsia="Times New Roman" w:cs="Times New Roman"/>
                <w:b/>
                <w:sz w:val="22"/>
                <w:lang w:eastAsia="lv-LV"/>
              </w:rPr>
              <w:t>Pārņemts pilnībā</w:t>
            </w:r>
          </w:p>
        </w:tc>
        <w:tc>
          <w:tcPr>
            <w:tcW w:w="788" w:type="pct"/>
          </w:tcPr>
          <w:p w:rsidR="00AC02D2" w:rsidRPr="00E3009A" w:rsidRDefault="00AC02D2" w:rsidP="0082263D">
            <w:pPr>
              <w:rPr>
                <w:rFonts w:cs="Times New Roman"/>
                <w:sz w:val="22"/>
              </w:rPr>
            </w:pPr>
            <w:r w:rsidRPr="00E3009A">
              <w:rPr>
                <w:rFonts w:cs="Times New Roman"/>
                <w:spacing w:val="-2"/>
                <w:sz w:val="22"/>
              </w:rPr>
              <w:t>Neparedz stingrākas prasības</w:t>
            </w:r>
          </w:p>
        </w:tc>
      </w:tr>
      <w:tr w:rsidR="00F62E53" w:rsidRPr="00E3009A" w:rsidTr="00907112">
        <w:tc>
          <w:tcPr>
            <w:tcW w:w="885" w:type="pct"/>
            <w:gridSpan w:val="2"/>
          </w:tcPr>
          <w:p w:rsidR="00F62E53" w:rsidRPr="00E3009A" w:rsidRDefault="00E3009A"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20.</w:t>
            </w:r>
            <w:r w:rsidR="009E5EDF" w:rsidRPr="00E3009A">
              <w:rPr>
                <w:rFonts w:eastAsia="Times New Roman" w:cs="Times New Roman"/>
                <w:sz w:val="22"/>
                <w:lang w:eastAsia="lv-LV"/>
              </w:rPr>
              <w:t> </w:t>
            </w:r>
            <w:r w:rsidR="00F62E53" w:rsidRPr="00E3009A">
              <w:rPr>
                <w:rFonts w:eastAsia="Times New Roman" w:cs="Times New Roman"/>
                <w:sz w:val="22"/>
                <w:lang w:eastAsia="lv-LV"/>
              </w:rPr>
              <w:t>panta 2.</w:t>
            </w:r>
            <w:r w:rsidR="009E5EDF" w:rsidRPr="00E3009A">
              <w:rPr>
                <w:rFonts w:eastAsia="Times New Roman" w:cs="Times New Roman"/>
                <w:sz w:val="22"/>
                <w:lang w:eastAsia="lv-LV"/>
              </w:rPr>
              <w:t> </w:t>
            </w:r>
            <w:r w:rsidR="00F62E53" w:rsidRPr="00E3009A">
              <w:rPr>
                <w:rFonts w:eastAsia="Times New Roman" w:cs="Times New Roman"/>
                <w:sz w:val="22"/>
                <w:lang w:eastAsia="lv-LV"/>
              </w:rPr>
              <w:t>punkts</w:t>
            </w:r>
          </w:p>
        </w:tc>
        <w:tc>
          <w:tcPr>
            <w:tcW w:w="1321" w:type="pct"/>
            <w:gridSpan w:val="2"/>
          </w:tcPr>
          <w:p w:rsidR="00F62E53" w:rsidRPr="00E3009A" w:rsidRDefault="00F62E53" w:rsidP="0082263D">
            <w:pPr>
              <w:rPr>
                <w:rFonts w:eastAsia="Times New Roman" w:cs="Times New Roman"/>
                <w:sz w:val="22"/>
                <w:lang w:eastAsia="lv-LV"/>
              </w:rPr>
            </w:pPr>
          </w:p>
        </w:tc>
        <w:tc>
          <w:tcPr>
            <w:tcW w:w="2006" w:type="pct"/>
          </w:tcPr>
          <w:p w:rsidR="00F62E53" w:rsidRPr="00E3009A" w:rsidRDefault="006C4BC0" w:rsidP="0082263D">
            <w:pPr>
              <w:rPr>
                <w:rFonts w:eastAsia="Times New Roman" w:cs="Times New Roman"/>
                <w:sz w:val="22"/>
                <w:lang w:eastAsia="lv-LV"/>
              </w:rPr>
            </w:pPr>
            <w:r w:rsidRPr="006C4BC0">
              <w:rPr>
                <w:color w:val="000000"/>
                <w:sz w:val="22"/>
              </w:rPr>
              <w:t>Norma noteic pienākumu Eiropas Komisijai</w:t>
            </w:r>
          </w:p>
        </w:tc>
        <w:tc>
          <w:tcPr>
            <w:tcW w:w="788" w:type="pct"/>
          </w:tcPr>
          <w:p w:rsidR="00F62E53" w:rsidRPr="00E3009A" w:rsidRDefault="00F62E53" w:rsidP="0082263D">
            <w:pPr>
              <w:rPr>
                <w:rFonts w:eastAsia="Times New Roman" w:cs="Times New Roman"/>
                <w:sz w:val="22"/>
                <w:lang w:eastAsia="lv-LV"/>
              </w:rPr>
            </w:pPr>
          </w:p>
        </w:tc>
      </w:tr>
      <w:tr w:rsidR="00F62E53" w:rsidRPr="00E3009A" w:rsidTr="00907112">
        <w:tc>
          <w:tcPr>
            <w:tcW w:w="885" w:type="pct"/>
            <w:gridSpan w:val="2"/>
          </w:tcPr>
          <w:p w:rsidR="00F62E53" w:rsidRPr="00E3009A" w:rsidRDefault="00E3009A"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20.</w:t>
            </w:r>
            <w:r w:rsidR="009E5EDF" w:rsidRPr="00E3009A">
              <w:rPr>
                <w:rFonts w:eastAsia="Times New Roman" w:cs="Times New Roman"/>
                <w:sz w:val="22"/>
                <w:lang w:eastAsia="lv-LV"/>
              </w:rPr>
              <w:t> </w:t>
            </w:r>
            <w:r w:rsidR="00F62E53" w:rsidRPr="00E3009A">
              <w:rPr>
                <w:rFonts w:eastAsia="Times New Roman" w:cs="Times New Roman"/>
                <w:sz w:val="22"/>
                <w:lang w:eastAsia="lv-LV"/>
              </w:rPr>
              <w:t>panta 3.</w:t>
            </w:r>
            <w:r w:rsidR="009E5EDF" w:rsidRPr="00E3009A">
              <w:rPr>
                <w:rFonts w:eastAsia="Times New Roman" w:cs="Times New Roman"/>
                <w:sz w:val="22"/>
                <w:lang w:eastAsia="lv-LV"/>
              </w:rPr>
              <w:t> </w:t>
            </w:r>
            <w:r w:rsidR="00F62E53" w:rsidRPr="00E3009A">
              <w:rPr>
                <w:rFonts w:eastAsia="Times New Roman" w:cs="Times New Roman"/>
                <w:sz w:val="22"/>
                <w:lang w:eastAsia="lv-LV"/>
              </w:rPr>
              <w:t>punkts</w:t>
            </w:r>
          </w:p>
        </w:tc>
        <w:tc>
          <w:tcPr>
            <w:tcW w:w="1321" w:type="pct"/>
            <w:gridSpan w:val="2"/>
          </w:tcPr>
          <w:p w:rsidR="00F62E53" w:rsidRPr="00E3009A" w:rsidRDefault="00F62E53" w:rsidP="0082263D">
            <w:pPr>
              <w:rPr>
                <w:rFonts w:eastAsia="Times New Roman" w:cs="Times New Roman"/>
                <w:sz w:val="22"/>
                <w:lang w:eastAsia="lv-LV"/>
              </w:rPr>
            </w:pPr>
          </w:p>
          <w:p w:rsidR="00F62E53" w:rsidRPr="00E3009A" w:rsidRDefault="00F62E53" w:rsidP="0082263D">
            <w:pPr>
              <w:rPr>
                <w:rFonts w:eastAsia="Times New Roman" w:cs="Times New Roman"/>
                <w:sz w:val="22"/>
                <w:lang w:eastAsia="lv-LV"/>
              </w:rPr>
            </w:pPr>
          </w:p>
        </w:tc>
        <w:tc>
          <w:tcPr>
            <w:tcW w:w="2006" w:type="pct"/>
          </w:tcPr>
          <w:p w:rsidR="00F62E53" w:rsidRPr="00E3009A" w:rsidRDefault="006C4BC0" w:rsidP="0082263D">
            <w:pPr>
              <w:rPr>
                <w:rFonts w:eastAsia="Times New Roman" w:cs="Times New Roman"/>
                <w:sz w:val="22"/>
                <w:lang w:eastAsia="lv-LV"/>
              </w:rPr>
            </w:pPr>
            <w:r w:rsidRPr="006C4BC0">
              <w:rPr>
                <w:color w:val="000000"/>
                <w:sz w:val="22"/>
              </w:rPr>
              <w:t>Norma noteic pienākumu Eiropas Komisijai</w:t>
            </w:r>
          </w:p>
        </w:tc>
        <w:tc>
          <w:tcPr>
            <w:tcW w:w="788" w:type="pct"/>
          </w:tcPr>
          <w:p w:rsidR="00F62E53" w:rsidRPr="00E3009A" w:rsidRDefault="00F62E53" w:rsidP="0082263D">
            <w:pPr>
              <w:rPr>
                <w:rFonts w:eastAsia="Times New Roman" w:cs="Times New Roman"/>
                <w:sz w:val="22"/>
                <w:lang w:eastAsia="lv-LV"/>
              </w:rPr>
            </w:pPr>
          </w:p>
        </w:tc>
      </w:tr>
      <w:tr w:rsidR="00F62E53" w:rsidRPr="00E3009A" w:rsidTr="00907112">
        <w:tc>
          <w:tcPr>
            <w:tcW w:w="885" w:type="pct"/>
            <w:gridSpan w:val="2"/>
          </w:tcPr>
          <w:p w:rsidR="00F62E53" w:rsidRPr="00E3009A" w:rsidRDefault="00E3009A"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 xml:space="preserve">20.panta </w:t>
            </w:r>
            <w:r w:rsidR="00F62E53" w:rsidRPr="00E3009A">
              <w:rPr>
                <w:rFonts w:eastAsia="Times New Roman" w:cs="Times New Roman"/>
                <w:sz w:val="22"/>
                <w:lang w:eastAsia="lv-LV"/>
              </w:rPr>
              <w:lastRenderedPageBreak/>
              <w:t>4.</w:t>
            </w:r>
            <w:r w:rsidR="009E5EDF" w:rsidRPr="00E3009A">
              <w:rPr>
                <w:rFonts w:eastAsia="Times New Roman" w:cs="Times New Roman"/>
                <w:sz w:val="22"/>
                <w:lang w:eastAsia="lv-LV"/>
              </w:rPr>
              <w:t> </w:t>
            </w:r>
            <w:r w:rsidR="00F62E53" w:rsidRPr="00E3009A">
              <w:rPr>
                <w:rFonts w:eastAsia="Times New Roman" w:cs="Times New Roman"/>
                <w:sz w:val="22"/>
                <w:lang w:eastAsia="lv-LV"/>
              </w:rPr>
              <w:t>punkts</w:t>
            </w:r>
          </w:p>
        </w:tc>
        <w:tc>
          <w:tcPr>
            <w:tcW w:w="1321" w:type="pct"/>
            <w:gridSpan w:val="2"/>
          </w:tcPr>
          <w:p w:rsidR="00F62E53" w:rsidRPr="00E3009A" w:rsidRDefault="00F62E53" w:rsidP="00DD64D1">
            <w:pPr>
              <w:rPr>
                <w:rFonts w:eastAsia="Times New Roman" w:cs="Times New Roman"/>
                <w:sz w:val="22"/>
                <w:lang w:eastAsia="lv-LV"/>
              </w:rPr>
            </w:pPr>
            <w:r w:rsidRPr="00E3009A">
              <w:rPr>
                <w:rFonts w:eastAsia="Times New Roman" w:cs="Times New Roman"/>
                <w:sz w:val="22"/>
                <w:lang w:eastAsia="lv-LV"/>
              </w:rPr>
              <w:lastRenderedPageBreak/>
              <w:t xml:space="preserve">Likumprojekta </w:t>
            </w:r>
            <w:r w:rsidR="00DD64D1" w:rsidRPr="00E3009A">
              <w:rPr>
                <w:rFonts w:eastAsia="Times New Roman" w:cs="Times New Roman"/>
                <w:sz w:val="22"/>
                <w:lang w:eastAsia="lv-LV"/>
              </w:rPr>
              <w:t>5</w:t>
            </w:r>
            <w:r w:rsidRPr="00E3009A">
              <w:rPr>
                <w:rFonts w:eastAsia="Times New Roman" w:cs="Times New Roman"/>
                <w:sz w:val="22"/>
                <w:lang w:eastAsia="lv-LV"/>
              </w:rPr>
              <w:t>.</w:t>
            </w:r>
            <w:r w:rsidR="009E5EDF" w:rsidRPr="00E3009A">
              <w:rPr>
                <w:rFonts w:eastAsia="Times New Roman" w:cs="Times New Roman"/>
                <w:sz w:val="22"/>
                <w:lang w:eastAsia="lv-LV"/>
              </w:rPr>
              <w:t> </w:t>
            </w:r>
            <w:r w:rsidRPr="00E3009A">
              <w:rPr>
                <w:rFonts w:eastAsia="Times New Roman" w:cs="Times New Roman"/>
                <w:sz w:val="22"/>
                <w:lang w:eastAsia="lv-LV"/>
              </w:rPr>
              <w:t>pants</w:t>
            </w:r>
          </w:p>
        </w:tc>
        <w:tc>
          <w:tcPr>
            <w:tcW w:w="2006" w:type="pct"/>
          </w:tcPr>
          <w:p w:rsidR="00F62E53" w:rsidRPr="00E3009A" w:rsidRDefault="00F62E53" w:rsidP="0082263D">
            <w:pPr>
              <w:rPr>
                <w:rFonts w:eastAsia="Times New Roman" w:cs="Times New Roman"/>
                <w:sz w:val="22"/>
                <w:lang w:eastAsia="lv-LV"/>
              </w:rPr>
            </w:pPr>
            <w:r w:rsidRPr="00E3009A">
              <w:rPr>
                <w:rFonts w:eastAsia="Times New Roman" w:cs="Times New Roman"/>
                <w:b/>
                <w:sz w:val="22"/>
                <w:lang w:eastAsia="lv-LV"/>
              </w:rPr>
              <w:t>Pārņemts pil</w:t>
            </w:r>
            <w:r w:rsidR="009E5EDF" w:rsidRPr="00E3009A">
              <w:rPr>
                <w:rFonts w:eastAsia="Times New Roman" w:cs="Times New Roman"/>
                <w:b/>
                <w:sz w:val="22"/>
                <w:lang w:eastAsia="lv-LV"/>
              </w:rPr>
              <w:t>nībā</w:t>
            </w:r>
          </w:p>
        </w:tc>
        <w:tc>
          <w:tcPr>
            <w:tcW w:w="788" w:type="pct"/>
          </w:tcPr>
          <w:p w:rsidR="00F62E53" w:rsidRPr="00E3009A" w:rsidRDefault="00AC02D2" w:rsidP="0082263D">
            <w:pPr>
              <w:rPr>
                <w:rFonts w:eastAsia="Times New Roman" w:cs="Times New Roman"/>
                <w:sz w:val="22"/>
                <w:lang w:eastAsia="lv-LV"/>
              </w:rPr>
            </w:pPr>
            <w:r w:rsidRPr="00E3009A">
              <w:rPr>
                <w:rFonts w:cs="Times New Roman"/>
                <w:spacing w:val="-2"/>
                <w:sz w:val="22"/>
              </w:rPr>
              <w:t>Neparedz stingrākas prasības</w:t>
            </w:r>
          </w:p>
        </w:tc>
      </w:tr>
      <w:tr w:rsidR="00F62E53" w:rsidRPr="00E3009A" w:rsidTr="00907112">
        <w:tc>
          <w:tcPr>
            <w:tcW w:w="885" w:type="pct"/>
            <w:gridSpan w:val="2"/>
          </w:tcPr>
          <w:p w:rsidR="00F62E53" w:rsidRPr="00E3009A" w:rsidRDefault="00E3009A" w:rsidP="0082263D">
            <w:pPr>
              <w:rPr>
                <w:rFonts w:eastAsia="Times New Roman" w:cs="Times New Roman"/>
                <w:sz w:val="22"/>
                <w:lang w:eastAsia="lv-LV"/>
              </w:rPr>
            </w:pPr>
            <w:r w:rsidRPr="003260A2">
              <w:rPr>
                <w:sz w:val="22"/>
              </w:rPr>
              <w:lastRenderedPageBreak/>
              <w:t xml:space="preserve">Direktīvas 2012/27/ES </w:t>
            </w:r>
            <w:r w:rsidR="00F62E53" w:rsidRPr="00E3009A">
              <w:rPr>
                <w:rFonts w:eastAsia="Times New Roman" w:cs="Times New Roman"/>
                <w:sz w:val="22"/>
                <w:lang w:eastAsia="lv-LV"/>
              </w:rPr>
              <w:t>20.</w:t>
            </w:r>
            <w:r w:rsidR="009E5EDF" w:rsidRPr="00E3009A">
              <w:rPr>
                <w:rFonts w:eastAsia="Times New Roman" w:cs="Times New Roman"/>
                <w:sz w:val="22"/>
                <w:lang w:eastAsia="lv-LV"/>
              </w:rPr>
              <w:t> </w:t>
            </w:r>
            <w:r w:rsidR="00F62E53" w:rsidRPr="00E3009A">
              <w:rPr>
                <w:rFonts w:eastAsia="Times New Roman" w:cs="Times New Roman"/>
                <w:sz w:val="22"/>
                <w:lang w:eastAsia="lv-LV"/>
              </w:rPr>
              <w:t>panta 5.</w:t>
            </w:r>
            <w:r w:rsidR="009E5EDF" w:rsidRPr="00E3009A">
              <w:rPr>
                <w:rFonts w:eastAsia="Times New Roman" w:cs="Times New Roman"/>
                <w:sz w:val="22"/>
                <w:lang w:eastAsia="lv-LV"/>
              </w:rPr>
              <w:t> </w:t>
            </w:r>
            <w:r w:rsidR="00F62E53" w:rsidRPr="00E3009A">
              <w:rPr>
                <w:rFonts w:eastAsia="Times New Roman" w:cs="Times New Roman"/>
                <w:sz w:val="22"/>
                <w:lang w:eastAsia="lv-LV"/>
              </w:rPr>
              <w:t>punkts</w:t>
            </w:r>
          </w:p>
        </w:tc>
        <w:tc>
          <w:tcPr>
            <w:tcW w:w="1321" w:type="pct"/>
            <w:gridSpan w:val="2"/>
          </w:tcPr>
          <w:p w:rsidR="00F62E53" w:rsidRPr="00E3009A" w:rsidRDefault="00F62E53" w:rsidP="0082263D">
            <w:pPr>
              <w:rPr>
                <w:rFonts w:eastAsia="Times New Roman" w:cs="Times New Roman"/>
                <w:sz w:val="22"/>
                <w:lang w:eastAsia="lv-LV"/>
              </w:rPr>
            </w:pPr>
          </w:p>
        </w:tc>
        <w:tc>
          <w:tcPr>
            <w:tcW w:w="2006" w:type="pct"/>
          </w:tcPr>
          <w:p w:rsidR="00F62E53" w:rsidRPr="00E3009A" w:rsidRDefault="00F62E53" w:rsidP="0082263D">
            <w:pPr>
              <w:rPr>
                <w:rFonts w:eastAsia="Times New Roman" w:cs="Times New Roman"/>
                <w:sz w:val="22"/>
                <w:lang w:eastAsia="lv-LV"/>
              </w:rPr>
            </w:pPr>
            <w:r w:rsidRPr="00E3009A">
              <w:rPr>
                <w:rFonts w:cs="Times New Roman"/>
                <w:color w:val="000000"/>
                <w:sz w:val="22"/>
              </w:rPr>
              <w:t xml:space="preserve">Norma nesatur dalībvalstij saistošus pienākumus </w:t>
            </w:r>
          </w:p>
        </w:tc>
        <w:tc>
          <w:tcPr>
            <w:tcW w:w="788" w:type="pct"/>
          </w:tcPr>
          <w:p w:rsidR="00F62E53" w:rsidRPr="00E3009A" w:rsidRDefault="00F62E53" w:rsidP="0082263D">
            <w:pPr>
              <w:rPr>
                <w:rFonts w:eastAsia="Times New Roman" w:cs="Times New Roman"/>
                <w:sz w:val="22"/>
                <w:lang w:eastAsia="lv-LV"/>
              </w:rPr>
            </w:pPr>
          </w:p>
        </w:tc>
      </w:tr>
      <w:tr w:rsidR="00F62E53" w:rsidRPr="00E3009A" w:rsidTr="00907112">
        <w:tc>
          <w:tcPr>
            <w:tcW w:w="885" w:type="pct"/>
            <w:gridSpan w:val="2"/>
          </w:tcPr>
          <w:p w:rsidR="00F62E53" w:rsidRPr="00E3009A" w:rsidRDefault="00E3009A"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20.</w:t>
            </w:r>
            <w:r w:rsidR="009E5EDF" w:rsidRPr="00E3009A">
              <w:rPr>
                <w:rFonts w:eastAsia="Times New Roman" w:cs="Times New Roman"/>
                <w:sz w:val="22"/>
                <w:lang w:eastAsia="lv-LV"/>
              </w:rPr>
              <w:t> </w:t>
            </w:r>
            <w:r w:rsidR="00F62E53" w:rsidRPr="00E3009A">
              <w:rPr>
                <w:rFonts w:eastAsia="Times New Roman" w:cs="Times New Roman"/>
                <w:sz w:val="22"/>
                <w:lang w:eastAsia="lv-LV"/>
              </w:rPr>
              <w:t>panta 6.</w:t>
            </w:r>
            <w:r w:rsidR="009E5EDF" w:rsidRPr="00E3009A">
              <w:rPr>
                <w:rFonts w:eastAsia="Times New Roman" w:cs="Times New Roman"/>
                <w:sz w:val="22"/>
                <w:lang w:eastAsia="lv-LV"/>
              </w:rPr>
              <w:t> </w:t>
            </w:r>
            <w:r w:rsidR="00F62E53" w:rsidRPr="00E3009A">
              <w:rPr>
                <w:rFonts w:eastAsia="Times New Roman" w:cs="Times New Roman"/>
                <w:sz w:val="22"/>
                <w:lang w:eastAsia="lv-LV"/>
              </w:rPr>
              <w:t>punkts</w:t>
            </w:r>
          </w:p>
          <w:p w:rsidR="00F62E53" w:rsidRPr="00E3009A" w:rsidRDefault="00F62E53" w:rsidP="0082263D">
            <w:pPr>
              <w:rPr>
                <w:rFonts w:eastAsia="Times New Roman" w:cs="Times New Roman"/>
                <w:sz w:val="22"/>
                <w:lang w:eastAsia="lv-LV"/>
              </w:rPr>
            </w:pPr>
          </w:p>
        </w:tc>
        <w:tc>
          <w:tcPr>
            <w:tcW w:w="1321" w:type="pct"/>
            <w:gridSpan w:val="2"/>
          </w:tcPr>
          <w:p w:rsidR="00F62E53" w:rsidRPr="00E3009A" w:rsidRDefault="00F62E53" w:rsidP="00B5484F">
            <w:pPr>
              <w:rPr>
                <w:rFonts w:eastAsia="Times New Roman" w:cs="Times New Roman"/>
                <w:sz w:val="22"/>
                <w:lang w:eastAsia="lv-LV"/>
              </w:rPr>
            </w:pPr>
            <w:r w:rsidRPr="00E3009A">
              <w:rPr>
                <w:rFonts w:eastAsia="Times New Roman" w:cs="Times New Roman"/>
                <w:sz w:val="22"/>
                <w:lang w:eastAsia="lv-LV"/>
              </w:rPr>
              <w:t>Likumprojekta 1</w:t>
            </w:r>
            <w:r w:rsidR="007C02F1">
              <w:rPr>
                <w:rFonts w:eastAsia="Times New Roman" w:cs="Times New Roman"/>
                <w:sz w:val="22"/>
                <w:lang w:eastAsia="lv-LV"/>
              </w:rPr>
              <w:t>1</w:t>
            </w:r>
            <w:r w:rsidRPr="00E3009A">
              <w:rPr>
                <w:rFonts w:eastAsia="Times New Roman" w:cs="Times New Roman"/>
                <w:sz w:val="22"/>
                <w:lang w:eastAsia="lv-LV"/>
              </w:rPr>
              <w:t>.</w:t>
            </w:r>
            <w:r w:rsidR="009E5EDF" w:rsidRPr="00E3009A">
              <w:rPr>
                <w:rFonts w:eastAsia="Times New Roman" w:cs="Times New Roman"/>
                <w:sz w:val="22"/>
                <w:lang w:eastAsia="lv-LV"/>
              </w:rPr>
              <w:t xml:space="preserve"> panta otrā </w:t>
            </w:r>
            <w:r w:rsidRPr="00E3009A">
              <w:rPr>
                <w:rFonts w:eastAsia="Times New Roman" w:cs="Times New Roman"/>
                <w:sz w:val="22"/>
                <w:lang w:eastAsia="lv-LV"/>
              </w:rPr>
              <w:t>daļa</w:t>
            </w:r>
          </w:p>
        </w:tc>
        <w:tc>
          <w:tcPr>
            <w:tcW w:w="2006" w:type="pct"/>
          </w:tcPr>
          <w:p w:rsidR="00F62E53" w:rsidRPr="00E3009A" w:rsidRDefault="009E5EDF" w:rsidP="0082263D">
            <w:pPr>
              <w:rPr>
                <w:rFonts w:eastAsia="Times New Roman" w:cs="Times New Roman"/>
                <w:sz w:val="22"/>
                <w:lang w:eastAsia="lv-LV"/>
              </w:rPr>
            </w:pPr>
            <w:r w:rsidRPr="00E3009A">
              <w:rPr>
                <w:rFonts w:eastAsia="Times New Roman" w:cs="Times New Roman"/>
                <w:b/>
                <w:sz w:val="22"/>
                <w:lang w:eastAsia="lv-LV"/>
              </w:rPr>
              <w:t>Pārņemts pilnībā</w:t>
            </w:r>
          </w:p>
        </w:tc>
        <w:tc>
          <w:tcPr>
            <w:tcW w:w="788" w:type="pct"/>
          </w:tcPr>
          <w:p w:rsidR="00F62E53" w:rsidRPr="00E3009A" w:rsidRDefault="00AC02D2" w:rsidP="0082263D">
            <w:pPr>
              <w:rPr>
                <w:rFonts w:eastAsia="Times New Roman" w:cs="Times New Roman"/>
                <w:sz w:val="22"/>
                <w:lang w:eastAsia="lv-LV"/>
              </w:rPr>
            </w:pPr>
            <w:r w:rsidRPr="00E3009A">
              <w:rPr>
                <w:rFonts w:cs="Times New Roman"/>
                <w:spacing w:val="-2"/>
                <w:sz w:val="22"/>
              </w:rPr>
              <w:t>Neparedz stingrākas prasības</w:t>
            </w:r>
          </w:p>
        </w:tc>
      </w:tr>
      <w:tr w:rsidR="00F62E53" w:rsidRPr="00E3009A" w:rsidTr="00907112">
        <w:tc>
          <w:tcPr>
            <w:tcW w:w="885" w:type="pct"/>
            <w:gridSpan w:val="2"/>
          </w:tcPr>
          <w:p w:rsidR="00F62E53" w:rsidRPr="00E3009A" w:rsidRDefault="00E3009A"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20.</w:t>
            </w:r>
            <w:r w:rsidR="009E5EDF" w:rsidRPr="00E3009A">
              <w:rPr>
                <w:rFonts w:eastAsia="Times New Roman" w:cs="Times New Roman"/>
                <w:sz w:val="22"/>
                <w:lang w:eastAsia="lv-LV"/>
              </w:rPr>
              <w:t> </w:t>
            </w:r>
            <w:r w:rsidR="00F62E53" w:rsidRPr="00E3009A">
              <w:rPr>
                <w:rFonts w:eastAsia="Times New Roman" w:cs="Times New Roman"/>
                <w:sz w:val="22"/>
                <w:lang w:eastAsia="lv-LV"/>
              </w:rPr>
              <w:t>panta 7.</w:t>
            </w:r>
            <w:r w:rsidR="009E5EDF" w:rsidRPr="00E3009A">
              <w:rPr>
                <w:rFonts w:eastAsia="Times New Roman" w:cs="Times New Roman"/>
                <w:sz w:val="22"/>
                <w:lang w:eastAsia="lv-LV"/>
              </w:rPr>
              <w:t> </w:t>
            </w:r>
            <w:r w:rsidR="00F62E53" w:rsidRPr="00E3009A">
              <w:rPr>
                <w:rFonts w:eastAsia="Times New Roman" w:cs="Times New Roman"/>
                <w:sz w:val="22"/>
                <w:lang w:eastAsia="lv-LV"/>
              </w:rPr>
              <w:t>punkts</w:t>
            </w:r>
          </w:p>
        </w:tc>
        <w:tc>
          <w:tcPr>
            <w:tcW w:w="1321" w:type="pct"/>
            <w:gridSpan w:val="2"/>
          </w:tcPr>
          <w:p w:rsidR="00F62E53" w:rsidRPr="00E3009A" w:rsidRDefault="00F62E53" w:rsidP="0082263D">
            <w:pPr>
              <w:rPr>
                <w:rFonts w:eastAsia="Times New Roman" w:cs="Times New Roman"/>
                <w:sz w:val="22"/>
                <w:lang w:eastAsia="lv-LV"/>
              </w:rPr>
            </w:pPr>
          </w:p>
        </w:tc>
        <w:tc>
          <w:tcPr>
            <w:tcW w:w="2006" w:type="pct"/>
          </w:tcPr>
          <w:p w:rsidR="00F62E53" w:rsidRPr="00E3009A" w:rsidRDefault="00F62E53" w:rsidP="0082263D">
            <w:pPr>
              <w:rPr>
                <w:rFonts w:eastAsia="Times New Roman" w:cs="Times New Roman"/>
                <w:sz w:val="22"/>
                <w:lang w:eastAsia="lv-LV"/>
              </w:rPr>
            </w:pPr>
            <w:r w:rsidRPr="00E3009A">
              <w:rPr>
                <w:rFonts w:cs="Times New Roman"/>
                <w:color w:val="000000"/>
                <w:sz w:val="22"/>
              </w:rPr>
              <w:t xml:space="preserve">Norma nesatur dalībvalstij saistošus pienākumus </w:t>
            </w:r>
          </w:p>
        </w:tc>
        <w:tc>
          <w:tcPr>
            <w:tcW w:w="788" w:type="pct"/>
          </w:tcPr>
          <w:p w:rsidR="00F62E53" w:rsidRPr="00E3009A" w:rsidRDefault="00F62E53" w:rsidP="0082263D">
            <w:pPr>
              <w:rPr>
                <w:rFonts w:eastAsia="Times New Roman" w:cs="Times New Roman"/>
                <w:sz w:val="22"/>
                <w:lang w:eastAsia="lv-LV"/>
              </w:rPr>
            </w:pPr>
          </w:p>
        </w:tc>
      </w:tr>
      <w:tr w:rsidR="00F62E53" w:rsidRPr="00E3009A" w:rsidTr="00907112">
        <w:tc>
          <w:tcPr>
            <w:tcW w:w="885" w:type="pct"/>
            <w:gridSpan w:val="2"/>
          </w:tcPr>
          <w:p w:rsidR="00F62E53" w:rsidRPr="00E3009A" w:rsidRDefault="00E3009A"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21.</w:t>
            </w:r>
            <w:r w:rsidR="009E5EDF" w:rsidRPr="00E3009A">
              <w:rPr>
                <w:rFonts w:eastAsia="Times New Roman" w:cs="Times New Roman"/>
                <w:sz w:val="22"/>
                <w:lang w:eastAsia="lv-LV"/>
              </w:rPr>
              <w:t> </w:t>
            </w:r>
            <w:r w:rsidR="00F62E53" w:rsidRPr="00E3009A">
              <w:rPr>
                <w:rFonts w:eastAsia="Times New Roman" w:cs="Times New Roman"/>
                <w:sz w:val="22"/>
                <w:lang w:eastAsia="lv-LV"/>
              </w:rPr>
              <w:t>pant</w:t>
            </w:r>
            <w:r w:rsidR="009E5EDF" w:rsidRPr="00E3009A">
              <w:rPr>
                <w:rFonts w:eastAsia="Times New Roman" w:cs="Times New Roman"/>
                <w:sz w:val="22"/>
                <w:lang w:eastAsia="lv-LV"/>
              </w:rPr>
              <w:t>s</w:t>
            </w:r>
          </w:p>
        </w:tc>
        <w:tc>
          <w:tcPr>
            <w:tcW w:w="1321" w:type="pct"/>
            <w:gridSpan w:val="2"/>
          </w:tcPr>
          <w:p w:rsidR="00F62E53" w:rsidRPr="00E3009A" w:rsidRDefault="00F62E53" w:rsidP="007C02F1">
            <w:pPr>
              <w:rPr>
                <w:rFonts w:eastAsia="Times New Roman" w:cs="Times New Roman"/>
                <w:sz w:val="22"/>
                <w:lang w:eastAsia="lv-LV"/>
              </w:rPr>
            </w:pPr>
            <w:r w:rsidRPr="00E3009A">
              <w:rPr>
                <w:rFonts w:eastAsia="Times New Roman" w:cs="Times New Roman"/>
                <w:sz w:val="22"/>
                <w:lang w:eastAsia="lv-LV"/>
              </w:rPr>
              <w:t xml:space="preserve">Likumprojekta </w:t>
            </w:r>
            <w:r w:rsidR="008F6DE0" w:rsidRPr="00E3009A">
              <w:rPr>
                <w:rFonts w:eastAsia="Times New Roman" w:cs="Times New Roman"/>
                <w:sz w:val="22"/>
                <w:lang w:eastAsia="lv-LV"/>
              </w:rPr>
              <w:t>6</w:t>
            </w:r>
            <w:r w:rsidRPr="00E3009A">
              <w:rPr>
                <w:rFonts w:eastAsia="Times New Roman" w:cs="Times New Roman"/>
                <w:sz w:val="22"/>
                <w:lang w:eastAsia="lv-LV"/>
              </w:rPr>
              <w:t>.</w:t>
            </w:r>
            <w:r w:rsidR="009E5EDF" w:rsidRPr="00E3009A">
              <w:rPr>
                <w:rFonts w:eastAsia="Times New Roman" w:cs="Times New Roman"/>
                <w:sz w:val="22"/>
                <w:lang w:eastAsia="lv-LV"/>
              </w:rPr>
              <w:t> </w:t>
            </w:r>
            <w:r w:rsidRPr="00E3009A">
              <w:rPr>
                <w:rFonts w:eastAsia="Times New Roman" w:cs="Times New Roman"/>
                <w:sz w:val="22"/>
                <w:lang w:eastAsia="lv-LV"/>
              </w:rPr>
              <w:t xml:space="preserve">panta </w:t>
            </w:r>
            <w:r w:rsidR="007C02F1">
              <w:rPr>
                <w:rFonts w:eastAsia="Times New Roman" w:cs="Times New Roman"/>
                <w:sz w:val="22"/>
                <w:lang w:eastAsia="lv-LV"/>
              </w:rPr>
              <w:t>pirmā</w:t>
            </w:r>
            <w:r w:rsidR="009E5EDF" w:rsidRPr="00E3009A">
              <w:rPr>
                <w:rFonts w:eastAsia="Times New Roman" w:cs="Times New Roman"/>
                <w:sz w:val="22"/>
                <w:lang w:eastAsia="lv-LV"/>
              </w:rPr>
              <w:t xml:space="preserve"> </w:t>
            </w:r>
            <w:r w:rsidRPr="00E3009A">
              <w:rPr>
                <w:rFonts w:eastAsia="Times New Roman" w:cs="Times New Roman"/>
                <w:sz w:val="22"/>
                <w:lang w:eastAsia="lv-LV"/>
              </w:rPr>
              <w:t>daļa</w:t>
            </w:r>
          </w:p>
        </w:tc>
        <w:tc>
          <w:tcPr>
            <w:tcW w:w="2006" w:type="pct"/>
          </w:tcPr>
          <w:p w:rsidR="00F62E53" w:rsidRPr="00E3009A" w:rsidRDefault="009E5EDF" w:rsidP="0082263D">
            <w:pPr>
              <w:rPr>
                <w:rFonts w:eastAsia="Times New Roman" w:cs="Times New Roman"/>
                <w:sz w:val="22"/>
                <w:lang w:eastAsia="lv-LV"/>
              </w:rPr>
            </w:pPr>
            <w:r w:rsidRPr="00E3009A">
              <w:rPr>
                <w:rFonts w:eastAsia="Times New Roman" w:cs="Times New Roman"/>
                <w:b/>
                <w:sz w:val="22"/>
                <w:lang w:eastAsia="lv-LV"/>
              </w:rPr>
              <w:t>Pārņemts pilnībā</w:t>
            </w:r>
          </w:p>
        </w:tc>
        <w:tc>
          <w:tcPr>
            <w:tcW w:w="788" w:type="pct"/>
          </w:tcPr>
          <w:p w:rsidR="00F62E53" w:rsidRPr="00E3009A" w:rsidRDefault="00AC02D2" w:rsidP="0082263D">
            <w:pPr>
              <w:rPr>
                <w:rFonts w:eastAsia="Times New Roman" w:cs="Times New Roman"/>
                <w:sz w:val="22"/>
                <w:lang w:eastAsia="lv-LV"/>
              </w:rPr>
            </w:pPr>
            <w:r w:rsidRPr="00E3009A">
              <w:rPr>
                <w:rFonts w:cs="Times New Roman"/>
                <w:spacing w:val="-2"/>
                <w:sz w:val="22"/>
              </w:rPr>
              <w:t>Neparedz stingrākas prasības</w:t>
            </w:r>
          </w:p>
        </w:tc>
      </w:tr>
      <w:tr w:rsidR="00F62E53" w:rsidRPr="00E3009A" w:rsidTr="00907112">
        <w:tc>
          <w:tcPr>
            <w:tcW w:w="885" w:type="pct"/>
            <w:gridSpan w:val="2"/>
          </w:tcPr>
          <w:p w:rsidR="00F62E53" w:rsidRPr="00E3009A" w:rsidRDefault="00E3009A"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22.</w:t>
            </w:r>
            <w:r w:rsidR="009E5EDF" w:rsidRPr="00E3009A">
              <w:rPr>
                <w:rFonts w:eastAsia="Times New Roman" w:cs="Times New Roman"/>
                <w:sz w:val="22"/>
                <w:lang w:eastAsia="lv-LV"/>
              </w:rPr>
              <w:t> </w:t>
            </w:r>
            <w:r w:rsidR="00F62E53" w:rsidRPr="00E3009A">
              <w:rPr>
                <w:rFonts w:eastAsia="Times New Roman" w:cs="Times New Roman"/>
                <w:sz w:val="22"/>
                <w:lang w:eastAsia="lv-LV"/>
              </w:rPr>
              <w:t>pant</w:t>
            </w:r>
            <w:r w:rsidR="009E5EDF" w:rsidRPr="00E3009A">
              <w:rPr>
                <w:rFonts w:eastAsia="Times New Roman" w:cs="Times New Roman"/>
                <w:sz w:val="22"/>
                <w:lang w:eastAsia="lv-LV"/>
              </w:rPr>
              <w:t>s</w:t>
            </w:r>
          </w:p>
        </w:tc>
        <w:tc>
          <w:tcPr>
            <w:tcW w:w="1321" w:type="pct"/>
            <w:gridSpan w:val="2"/>
          </w:tcPr>
          <w:p w:rsidR="00F62E53" w:rsidRPr="00E3009A" w:rsidRDefault="00F62E53" w:rsidP="0082263D">
            <w:pPr>
              <w:rPr>
                <w:rFonts w:eastAsia="Times New Roman" w:cs="Times New Roman"/>
                <w:sz w:val="22"/>
                <w:lang w:eastAsia="lv-LV"/>
              </w:rPr>
            </w:pPr>
          </w:p>
        </w:tc>
        <w:tc>
          <w:tcPr>
            <w:tcW w:w="2006" w:type="pct"/>
          </w:tcPr>
          <w:p w:rsidR="00F62E53" w:rsidRPr="00E3009A" w:rsidRDefault="006C4BC0" w:rsidP="0082263D">
            <w:pPr>
              <w:rPr>
                <w:rFonts w:eastAsia="Times New Roman" w:cs="Times New Roman"/>
                <w:sz w:val="22"/>
                <w:lang w:eastAsia="lv-LV"/>
              </w:rPr>
            </w:pPr>
            <w:r w:rsidRPr="006C4BC0">
              <w:rPr>
                <w:color w:val="000000"/>
                <w:sz w:val="22"/>
              </w:rPr>
              <w:t>Norma noteic pienākumu Eiropas Komisijai</w:t>
            </w:r>
          </w:p>
        </w:tc>
        <w:tc>
          <w:tcPr>
            <w:tcW w:w="788" w:type="pct"/>
          </w:tcPr>
          <w:p w:rsidR="00F62E53" w:rsidRPr="00E3009A" w:rsidRDefault="00F62E53" w:rsidP="0082263D">
            <w:pPr>
              <w:rPr>
                <w:rFonts w:eastAsia="Times New Roman" w:cs="Times New Roman"/>
                <w:sz w:val="22"/>
                <w:lang w:eastAsia="lv-LV"/>
              </w:rPr>
            </w:pPr>
          </w:p>
        </w:tc>
      </w:tr>
      <w:tr w:rsidR="00F62E53" w:rsidRPr="00E3009A" w:rsidTr="00907112">
        <w:tc>
          <w:tcPr>
            <w:tcW w:w="885" w:type="pct"/>
            <w:gridSpan w:val="2"/>
          </w:tcPr>
          <w:p w:rsidR="00F62E53" w:rsidRPr="00E3009A" w:rsidRDefault="00E3009A"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23.</w:t>
            </w:r>
            <w:r w:rsidR="009E5EDF" w:rsidRPr="00E3009A">
              <w:rPr>
                <w:rFonts w:eastAsia="Times New Roman" w:cs="Times New Roman"/>
                <w:sz w:val="22"/>
                <w:lang w:eastAsia="lv-LV"/>
              </w:rPr>
              <w:t> </w:t>
            </w:r>
            <w:r w:rsidR="00F62E53" w:rsidRPr="00E3009A">
              <w:rPr>
                <w:rFonts w:eastAsia="Times New Roman" w:cs="Times New Roman"/>
                <w:sz w:val="22"/>
                <w:lang w:eastAsia="lv-LV"/>
              </w:rPr>
              <w:t xml:space="preserve">pants </w:t>
            </w:r>
          </w:p>
        </w:tc>
        <w:tc>
          <w:tcPr>
            <w:tcW w:w="1321" w:type="pct"/>
            <w:gridSpan w:val="2"/>
          </w:tcPr>
          <w:p w:rsidR="00F62E53" w:rsidRPr="00E3009A" w:rsidRDefault="00F62E53" w:rsidP="0082263D">
            <w:pPr>
              <w:rPr>
                <w:rFonts w:eastAsia="Times New Roman" w:cs="Times New Roman"/>
                <w:sz w:val="22"/>
                <w:lang w:eastAsia="lv-LV"/>
              </w:rPr>
            </w:pPr>
          </w:p>
        </w:tc>
        <w:tc>
          <w:tcPr>
            <w:tcW w:w="2006" w:type="pct"/>
          </w:tcPr>
          <w:p w:rsidR="00F62E53" w:rsidRPr="00E3009A" w:rsidRDefault="006C4BC0" w:rsidP="0082263D">
            <w:pPr>
              <w:rPr>
                <w:rFonts w:eastAsia="Times New Roman" w:cs="Times New Roman"/>
                <w:sz w:val="22"/>
                <w:lang w:eastAsia="lv-LV"/>
              </w:rPr>
            </w:pPr>
            <w:r w:rsidRPr="006C4BC0">
              <w:rPr>
                <w:color w:val="000000"/>
                <w:sz w:val="22"/>
              </w:rPr>
              <w:t>Norma noteic pienākumu Eiropas Komisijai</w:t>
            </w:r>
          </w:p>
        </w:tc>
        <w:tc>
          <w:tcPr>
            <w:tcW w:w="788" w:type="pct"/>
          </w:tcPr>
          <w:p w:rsidR="00F62E53" w:rsidRPr="00E3009A" w:rsidRDefault="00F62E53" w:rsidP="0082263D">
            <w:pPr>
              <w:rPr>
                <w:rFonts w:eastAsia="Times New Roman" w:cs="Times New Roman"/>
                <w:sz w:val="22"/>
                <w:lang w:eastAsia="lv-LV"/>
              </w:rPr>
            </w:pPr>
          </w:p>
        </w:tc>
      </w:tr>
      <w:tr w:rsidR="00F62E53" w:rsidRPr="00E3009A" w:rsidTr="00907112">
        <w:tc>
          <w:tcPr>
            <w:tcW w:w="885" w:type="pct"/>
            <w:gridSpan w:val="2"/>
          </w:tcPr>
          <w:p w:rsidR="00F62E53" w:rsidRPr="00E3009A" w:rsidRDefault="00E3009A"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24.</w:t>
            </w:r>
            <w:r w:rsidR="009E5EDF" w:rsidRPr="00E3009A">
              <w:rPr>
                <w:rFonts w:eastAsia="Times New Roman" w:cs="Times New Roman"/>
                <w:sz w:val="22"/>
                <w:lang w:eastAsia="lv-LV"/>
              </w:rPr>
              <w:t> </w:t>
            </w:r>
            <w:r w:rsidR="00F62E53" w:rsidRPr="00E3009A">
              <w:rPr>
                <w:rFonts w:eastAsia="Times New Roman" w:cs="Times New Roman"/>
                <w:sz w:val="22"/>
                <w:lang w:eastAsia="lv-LV"/>
              </w:rPr>
              <w:t>panta 1.</w:t>
            </w:r>
            <w:r w:rsidR="009E5EDF" w:rsidRPr="00E3009A">
              <w:rPr>
                <w:rFonts w:eastAsia="Times New Roman" w:cs="Times New Roman"/>
                <w:sz w:val="22"/>
                <w:lang w:eastAsia="lv-LV"/>
              </w:rPr>
              <w:t> punkts</w:t>
            </w:r>
          </w:p>
        </w:tc>
        <w:tc>
          <w:tcPr>
            <w:tcW w:w="1321" w:type="pct"/>
            <w:gridSpan w:val="2"/>
          </w:tcPr>
          <w:p w:rsidR="00F62E53" w:rsidRPr="00E3009A" w:rsidRDefault="00F62E53" w:rsidP="00FC6481">
            <w:pPr>
              <w:rPr>
                <w:rFonts w:eastAsia="Times New Roman" w:cs="Times New Roman"/>
                <w:sz w:val="22"/>
                <w:lang w:eastAsia="lv-LV"/>
              </w:rPr>
            </w:pPr>
            <w:r w:rsidRPr="00E3009A">
              <w:rPr>
                <w:rFonts w:eastAsia="Times New Roman" w:cs="Times New Roman"/>
                <w:sz w:val="22"/>
                <w:lang w:eastAsia="lv-LV"/>
              </w:rPr>
              <w:t>Lik</w:t>
            </w:r>
            <w:r w:rsidR="009E5EDF" w:rsidRPr="00E3009A">
              <w:rPr>
                <w:rFonts w:eastAsia="Times New Roman" w:cs="Times New Roman"/>
                <w:sz w:val="22"/>
                <w:lang w:eastAsia="lv-LV"/>
              </w:rPr>
              <w:t xml:space="preserve">umprojekta </w:t>
            </w:r>
            <w:r w:rsidRPr="00E3009A">
              <w:rPr>
                <w:rFonts w:eastAsia="Times New Roman" w:cs="Times New Roman"/>
                <w:sz w:val="22"/>
                <w:lang w:eastAsia="lv-LV"/>
              </w:rPr>
              <w:t>Pārejas noteikum</w:t>
            </w:r>
            <w:r w:rsidR="009E5EDF" w:rsidRPr="00E3009A">
              <w:rPr>
                <w:rFonts w:eastAsia="Times New Roman" w:cs="Times New Roman"/>
                <w:sz w:val="22"/>
                <w:lang w:eastAsia="lv-LV"/>
              </w:rPr>
              <w:t xml:space="preserve">u </w:t>
            </w:r>
            <w:r w:rsidR="00FC6481" w:rsidRPr="00E3009A">
              <w:rPr>
                <w:rFonts w:eastAsia="Times New Roman" w:cs="Times New Roman"/>
                <w:sz w:val="22"/>
                <w:lang w:eastAsia="lv-LV"/>
              </w:rPr>
              <w:t>2. punkts</w:t>
            </w:r>
          </w:p>
        </w:tc>
        <w:tc>
          <w:tcPr>
            <w:tcW w:w="2006" w:type="pct"/>
          </w:tcPr>
          <w:p w:rsidR="00F62E53" w:rsidRPr="00E3009A" w:rsidRDefault="009E5EDF" w:rsidP="0082263D">
            <w:pPr>
              <w:rPr>
                <w:rFonts w:eastAsia="Times New Roman" w:cs="Times New Roman"/>
                <w:sz w:val="22"/>
                <w:lang w:eastAsia="lv-LV"/>
              </w:rPr>
            </w:pPr>
            <w:r w:rsidRPr="00E3009A">
              <w:rPr>
                <w:rFonts w:eastAsia="Times New Roman" w:cs="Times New Roman"/>
                <w:b/>
                <w:sz w:val="22"/>
                <w:lang w:eastAsia="lv-LV"/>
              </w:rPr>
              <w:t>Pārņemts pilnībā</w:t>
            </w:r>
          </w:p>
        </w:tc>
        <w:tc>
          <w:tcPr>
            <w:tcW w:w="788" w:type="pct"/>
          </w:tcPr>
          <w:p w:rsidR="00F62E53" w:rsidRPr="00E3009A" w:rsidRDefault="00AC02D2" w:rsidP="0082263D">
            <w:pPr>
              <w:rPr>
                <w:rFonts w:eastAsia="Times New Roman" w:cs="Times New Roman"/>
                <w:sz w:val="22"/>
                <w:lang w:eastAsia="lv-LV"/>
              </w:rPr>
            </w:pPr>
            <w:r w:rsidRPr="00E3009A">
              <w:rPr>
                <w:rFonts w:cs="Times New Roman"/>
                <w:spacing w:val="-2"/>
                <w:sz w:val="22"/>
              </w:rPr>
              <w:t>Neparedz stingrākas prasības</w:t>
            </w:r>
          </w:p>
        </w:tc>
      </w:tr>
      <w:tr w:rsidR="00F62E53" w:rsidRPr="00E3009A" w:rsidTr="00907112">
        <w:tc>
          <w:tcPr>
            <w:tcW w:w="885" w:type="pct"/>
            <w:gridSpan w:val="2"/>
          </w:tcPr>
          <w:p w:rsidR="00F62E53" w:rsidRPr="00E3009A" w:rsidRDefault="00267BA5"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24.</w:t>
            </w:r>
            <w:r w:rsidR="009E5EDF" w:rsidRPr="00E3009A">
              <w:rPr>
                <w:rFonts w:eastAsia="Times New Roman" w:cs="Times New Roman"/>
                <w:sz w:val="22"/>
                <w:lang w:eastAsia="lv-LV"/>
              </w:rPr>
              <w:t> </w:t>
            </w:r>
            <w:r w:rsidR="00F62E53" w:rsidRPr="00E3009A">
              <w:rPr>
                <w:rFonts w:eastAsia="Times New Roman" w:cs="Times New Roman"/>
                <w:sz w:val="22"/>
                <w:lang w:eastAsia="lv-LV"/>
              </w:rPr>
              <w:t>panta 2.</w:t>
            </w:r>
            <w:r w:rsidR="009E5EDF" w:rsidRPr="00E3009A">
              <w:rPr>
                <w:rFonts w:eastAsia="Times New Roman" w:cs="Times New Roman"/>
                <w:sz w:val="22"/>
                <w:lang w:eastAsia="lv-LV"/>
              </w:rPr>
              <w:t> </w:t>
            </w:r>
            <w:r w:rsidR="0082263D" w:rsidRPr="00E3009A">
              <w:rPr>
                <w:rFonts w:eastAsia="Times New Roman" w:cs="Times New Roman"/>
                <w:sz w:val="22"/>
                <w:lang w:eastAsia="lv-LV"/>
              </w:rPr>
              <w:t>punkts</w:t>
            </w:r>
          </w:p>
        </w:tc>
        <w:tc>
          <w:tcPr>
            <w:tcW w:w="1321" w:type="pct"/>
            <w:gridSpan w:val="2"/>
          </w:tcPr>
          <w:p w:rsidR="00F62E53" w:rsidRPr="00E3009A" w:rsidRDefault="00F62E53" w:rsidP="00FC6481">
            <w:pPr>
              <w:rPr>
                <w:rFonts w:eastAsia="Times New Roman" w:cs="Times New Roman"/>
                <w:sz w:val="22"/>
                <w:lang w:eastAsia="lv-LV"/>
              </w:rPr>
            </w:pPr>
            <w:r w:rsidRPr="00E3009A">
              <w:rPr>
                <w:rFonts w:eastAsia="Times New Roman" w:cs="Times New Roman"/>
                <w:sz w:val="22"/>
                <w:lang w:eastAsia="lv-LV"/>
              </w:rPr>
              <w:t>Likumprojekta</w:t>
            </w:r>
            <w:r w:rsidR="009E5EDF" w:rsidRPr="00E3009A">
              <w:rPr>
                <w:rFonts w:eastAsia="Times New Roman" w:cs="Times New Roman"/>
                <w:sz w:val="22"/>
                <w:lang w:eastAsia="lv-LV"/>
              </w:rPr>
              <w:t xml:space="preserve"> Pārejas noteikumu </w:t>
            </w:r>
            <w:r w:rsidR="00FC6481" w:rsidRPr="00E3009A">
              <w:rPr>
                <w:rFonts w:eastAsia="Times New Roman" w:cs="Times New Roman"/>
                <w:sz w:val="22"/>
                <w:lang w:eastAsia="lv-LV"/>
              </w:rPr>
              <w:t>1. punkts</w:t>
            </w:r>
          </w:p>
        </w:tc>
        <w:tc>
          <w:tcPr>
            <w:tcW w:w="2006" w:type="pct"/>
          </w:tcPr>
          <w:p w:rsidR="00F62E53" w:rsidRPr="00E3009A" w:rsidRDefault="009E5EDF" w:rsidP="0082263D">
            <w:pPr>
              <w:rPr>
                <w:rFonts w:eastAsia="Times New Roman" w:cs="Times New Roman"/>
                <w:sz w:val="22"/>
                <w:lang w:eastAsia="lv-LV"/>
              </w:rPr>
            </w:pPr>
            <w:r w:rsidRPr="00E3009A">
              <w:rPr>
                <w:rFonts w:eastAsia="Times New Roman" w:cs="Times New Roman"/>
                <w:b/>
                <w:sz w:val="22"/>
                <w:lang w:eastAsia="lv-LV"/>
              </w:rPr>
              <w:t>Pārņemts pilnībā</w:t>
            </w:r>
          </w:p>
        </w:tc>
        <w:tc>
          <w:tcPr>
            <w:tcW w:w="788" w:type="pct"/>
          </w:tcPr>
          <w:p w:rsidR="00F62E53" w:rsidRPr="00E3009A" w:rsidRDefault="001C361F" w:rsidP="0082263D">
            <w:pPr>
              <w:rPr>
                <w:rFonts w:eastAsia="Times New Roman" w:cs="Times New Roman"/>
                <w:sz w:val="22"/>
                <w:lang w:eastAsia="lv-LV"/>
              </w:rPr>
            </w:pPr>
            <w:r w:rsidRPr="00E3009A">
              <w:rPr>
                <w:rFonts w:cs="Times New Roman"/>
                <w:spacing w:val="-2"/>
                <w:sz w:val="22"/>
              </w:rPr>
              <w:t>Neparedz stingrākas prasības</w:t>
            </w:r>
          </w:p>
        </w:tc>
      </w:tr>
      <w:tr w:rsidR="00F62E53" w:rsidRPr="00E3009A" w:rsidTr="00907112">
        <w:tc>
          <w:tcPr>
            <w:tcW w:w="885" w:type="pct"/>
            <w:gridSpan w:val="2"/>
          </w:tcPr>
          <w:p w:rsidR="00F62E53" w:rsidRPr="00E3009A" w:rsidRDefault="00267BA5"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24.</w:t>
            </w:r>
            <w:r w:rsidR="009E5EDF" w:rsidRPr="00E3009A">
              <w:rPr>
                <w:rFonts w:eastAsia="Times New Roman" w:cs="Times New Roman"/>
                <w:sz w:val="22"/>
                <w:lang w:eastAsia="lv-LV"/>
              </w:rPr>
              <w:t> </w:t>
            </w:r>
            <w:r w:rsidR="00F62E53" w:rsidRPr="00E3009A">
              <w:rPr>
                <w:rFonts w:eastAsia="Times New Roman" w:cs="Times New Roman"/>
                <w:sz w:val="22"/>
                <w:lang w:eastAsia="lv-LV"/>
              </w:rPr>
              <w:t>panta 3</w:t>
            </w:r>
            <w:r w:rsidR="009E5EDF" w:rsidRPr="00E3009A">
              <w:rPr>
                <w:rFonts w:eastAsia="Times New Roman" w:cs="Times New Roman"/>
                <w:sz w:val="22"/>
                <w:lang w:eastAsia="lv-LV"/>
              </w:rPr>
              <w:t>.</w:t>
            </w:r>
            <w:r w:rsidR="00F62E53" w:rsidRPr="00E3009A">
              <w:rPr>
                <w:rFonts w:eastAsia="Times New Roman" w:cs="Times New Roman"/>
                <w:sz w:val="22"/>
                <w:lang w:eastAsia="lv-LV"/>
              </w:rPr>
              <w:t>,4</w:t>
            </w:r>
            <w:r w:rsidR="009E5EDF" w:rsidRPr="00E3009A">
              <w:rPr>
                <w:rFonts w:eastAsia="Times New Roman" w:cs="Times New Roman"/>
                <w:sz w:val="22"/>
                <w:lang w:eastAsia="lv-LV"/>
              </w:rPr>
              <w:t xml:space="preserve">. un </w:t>
            </w:r>
            <w:r w:rsidR="00F62E53" w:rsidRPr="00E3009A">
              <w:rPr>
                <w:rFonts w:eastAsia="Times New Roman" w:cs="Times New Roman"/>
                <w:sz w:val="22"/>
                <w:lang w:eastAsia="lv-LV"/>
              </w:rPr>
              <w:t>5.</w:t>
            </w:r>
            <w:r w:rsidR="009E5EDF" w:rsidRPr="00E3009A">
              <w:rPr>
                <w:rFonts w:eastAsia="Times New Roman" w:cs="Times New Roman"/>
                <w:sz w:val="22"/>
                <w:lang w:eastAsia="lv-LV"/>
              </w:rPr>
              <w:t> </w:t>
            </w:r>
            <w:r w:rsidR="00F62E53" w:rsidRPr="00E3009A">
              <w:rPr>
                <w:rFonts w:eastAsia="Times New Roman" w:cs="Times New Roman"/>
                <w:sz w:val="22"/>
                <w:lang w:eastAsia="lv-LV"/>
              </w:rPr>
              <w:t>punkts</w:t>
            </w:r>
          </w:p>
        </w:tc>
        <w:tc>
          <w:tcPr>
            <w:tcW w:w="1321" w:type="pct"/>
            <w:gridSpan w:val="2"/>
          </w:tcPr>
          <w:p w:rsidR="00F62E53" w:rsidRPr="00E3009A" w:rsidRDefault="00F62E53" w:rsidP="0082263D">
            <w:pPr>
              <w:rPr>
                <w:rFonts w:eastAsia="Times New Roman" w:cs="Times New Roman"/>
                <w:sz w:val="22"/>
                <w:lang w:eastAsia="lv-LV"/>
              </w:rPr>
            </w:pPr>
          </w:p>
        </w:tc>
        <w:tc>
          <w:tcPr>
            <w:tcW w:w="2006" w:type="pct"/>
          </w:tcPr>
          <w:p w:rsidR="00F62E53" w:rsidRPr="00E3009A" w:rsidRDefault="006C4BC0" w:rsidP="0082263D">
            <w:pPr>
              <w:rPr>
                <w:rFonts w:eastAsia="Times New Roman" w:cs="Times New Roman"/>
                <w:sz w:val="22"/>
                <w:lang w:eastAsia="lv-LV"/>
              </w:rPr>
            </w:pPr>
            <w:r w:rsidRPr="006C4BC0">
              <w:rPr>
                <w:color w:val="000000"/>
                <w:sz w:val="22"/>
              </w:rPr>
              <w:t>Norma noteic pienākumu Eiropas Komisijai</w:t>
            </w:r>
          </w:p>
        </w:tc>
        <w:tc>
          <w:tcPr>
            <w:tcW w:w="788" w:type="pct"/>
          </w:tcPr>
          <w:p w:rsidR="00F62E53" w:rsidRPr="00E3009A" w:rsidRDefault="00F62E53" w:rsidP="0082263D">
            <w:pPr>
              <w:rPr>
                <w:rFonts w:eastAsia="Times New Roman" w:cs="Times New Roman"/>
                <w:sz w:val="22"/>
                <w:lang w:eastAsia="lv-LV"/>
              </w:rPr>
            </w:pPr>
          </w:p>
        </w:tc>
      </w:tr>
      <w:tr w:rsidR="00F62E53" w:rsidRPr="00E3009A" w:rsidTr="00907112">
        <w:tc>
          <w:tcPr>
            <w:tcW w:w="885" w:type="pct"/>
            <w:gridSpan w:val="2"/>
          </w:tcPr>
          <w:p w:rsidR="00F62E53" w:rsidRPr="00E3009A" w:rsidRDefault="00267BA5"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24.</w:t>
            </w:r>
            <w:r w:rsidR="009E5EDF" w:rsidRPr="00E3009A">
              <w:rPr>
                <w:rFonts w:eastAsia="Times New Roman" w:cs="Times New Roman"/>
                <w:sz w:val="22"/>
                <w:lang w:eastAsia="lv-LV"/>
              </w:rPr>
              <w:t> </w:t>
            </w:r>
            <w:r w:rsidR="00F62E53" w:rsidRPr="00E3009A">
              <w:rPr>
                <w:rFonts w:eastAsia="Times New Roman" w:cs="Times New Roman"/>
                <w:sz w:val="22"/>
                <w:lang w:eastAsia="lv-LV"/>
              </w:rPr>
              <w:t>panta 6.</w:t>
            </w:r>
            <w:r w:rsidR="009E5EDF" w:rsidRPr="00E3009A">
              <w:rPr>
                <w:rFonts w:eastAsia="Times New Roman" w:cs="Times New Roman"/>
                <w:sz w:val="22"/>
                <w:lang w:eastAsia="lv-LV"/>
              </w:rPr>
              <w:t> </w:t>
            </w:r>
            <w:r w:rsidR="00F62E53" w:rsidRPr="00E3009A">
              <w:rPr>
                <w:rFonts w:eastAsia="Times New Roman" w:cs="Times New Roman"/>
                <w:sz w:val="22"/>
                <w:lang w:eastAsia="lv-LV"/>
              </w:rPr>
              <w:t>punkts</w:t>
            </w:r>
          </w:p>
        </w:tc>
        <w:tc>
          <w:tcPr>
            <w:tcW w:w="1321" w:type="pct"/>
            <w:gridSpan w:val="2"/>
          </w:tcPr>
          <w:p w:rsidR="00F62E53" w:rsidRPr="00E3009A" w:rsidRDefault="00F62E53" w:rsidP="00FC6481">
            <w:pPr>
              <w:rPr>
                <w:rFonts w:eastAsia="Times New Roman" w:cs="Times New Roman"/>
                <w:sz w:val="22"/>
                <w:lang w:eastAsia="lv-LV"/>
              </w:rPr>
            </w:pPr>
            <w:r w:rsidRPr="00E3009A">
              <w:rPr>
                <w:rFonts w:eastAsia="Times New Roman" w:cs="Times New Roman"/>
                <w:sz w:val="22"/>
                <w:lang w:eastAsia="lv-LV"/>
              </w:rPr>
              <w:t>Likumprojekta</w:t>
            </w:r>
            <w:r w:rsidR="000054CA" w:rsidRPr="00E3009A">
              <w:rPr>
                <w:rFonts w:eastAsia="Times New Roman" w:cs="Times New Roman"/>
                <w:sz w:val="22"/>
                <w:lang w:eastAsia="lv-LV"/>
              </w:rPr>
              <w:t xml:space="preserve"> Pārejas noteikumu </w:t>
            </w:r>
            <w:r w:rsidR="00FC6481" w:rsidRPr="00E3009A">
              <w:rPr>
                <w:rFonts w:eastAsia="Times New Roman" w:cs="Times New Roman"/>
                <w:sz w:val="22"/>
                <w:lang w:eastAsia="lv-LV"/>
              </w:rPr>
              <w:t>2. punkts</w:t>
            </w:r>
          </w:p>
        </w:tc>
        <w:tc>
          <w:tcPr>
            <w:tcW w:w="2006" w:type="pct"/>
          </w:tcPr>
          <w:p w:rsidR="00F62E53" w:rsidRPr="00E3009A" w:rsidRDefault="009E5EDF" w:rsidP="0082263D">
            <w:pPr>
              <w:rPr>
                <w:rFonts w:eastAsia="Times New Roman" w:cs="Times New Roman"/>
                <w:b/>
                <w:sz w:val="22"/>
                <w:lang w:eastAsia="lv-LV"/>
              </w:rPr>
            </w:pPr>
            <w:r w:rsidRPr="00E3009A">
              <w:rPr>
                <w:rFonts w:eastAsia="Times New Roman" w:cs="Times New Roman"/>
                <w:b/>
                <w:sz w:val="22"/>
                <w:lang w:eastAsia="lv-LV"/>
              </w:rPr>
              <w:t>Pārņemts pilnībā</w:t>
            </w:r>
          </w:p>
          <w:p w:rsidR="00F62E53" w:rsidRPr="00E3009A" w:rsidRDefault="0034044C" w:rsidP="0034044C">
            <w:pPr>
              <w:rPr>
                <w:rFonts w:eastAsia="Times New Roman" w:cs="Times New Roman"/>
                <w:sz w:val="22"/>
                <w:lang w:eastAsia="lv-LV"/>
              </w:rPr>
            </w:pPr>
            <w:r w:rsidRPr="00E3009A">
              <w:rPr>
                <w:rFonts w:eastAsia="Times New Roman" w:cs="Times New Roman"/>
                <w:sz w:val="22"/>
                <w:lang w:eastAsia="lv-LV"/>
              </w:rPr>
              <w:t>Prasības pārņemtas ar Ministru kabineta noteikumu</w:t>
            </w:r>
            <w:r w:rsidR="00F62E53" w:rsidRPr="00E3009A">
              <w:rPr>
                <w:rFonts w:eastAsia="Times New Roman" w:cs="Times New Roman"/>
                <w:sz w:val="22"/>
                <w:lang w:eastAsia="lv-LV"/>
              </w:rPr>
              <w:t xml:space="preserve"> </w:t>
            </w:r>
            <w:r w:rsidR="00F62E53" w:rsidRPr="00E3009A">
              <w:rPr>
                <w:rFonts w:eastAsia="Times New Roman" w:cs="Times New Roman"/>
                <w:bCs/>
                <w:sz w:val="22"/>
                <w:lang w:eastAsia="lv-LV"/>
              </w:rPr>
              <w:t>Nr.221</w:t>
            </w:r>
            <w:r w:rsidR="00F62E53" w:rsidRPr="00E3009A">
              <w:rPr>
                <w:rFonts w:eastAsia="Times New Roman" w:cs="Times New Roman"/>
                <w:sz w:val="22"/>
                <w:lang w:eastAsia="lv-LV"/>
              </w:rPr>
              <w:t xml:space="preserve"> „Noteikumi par elektroenerģijas ražošanu un cenu noteikšanu, ražojot elektroenerģiju koģenerācijā” </w:t>
            </w:r>
            <w:proofErr w:type="spellStart"/>
            <w:r w:rsidR="00F62E53" w:rsidRPr="00E3009A">
              <w:rPr>
                <w:rFonts w:eastAsia="Times New Roman" w:cs="Times New Roman"/>
                <w:sz w:val="22"/>
                <w:lang w:eastAsia="lv-LV"/>
              </w:rPr>
              <w:t>II.nodaļ</w:t>
            </w:r>
            <w:r w:rsidRPr="00E3009A">
              <w:rPr>
                <w:rFonts w:eastAsia="Times New Roman" w:cs="Times New Roman"/>
                <w:sz w:val="22"/>
                <w:lang w:eastAsia="lv-LV"/>
              </w:rPr>
              <w:t>u</w:t>
            </w:r>
            <w:proofErr w:type="spellEnd"/>
            <w:r w:rsidR="00F62E53" w:rsidRPr="00E3009A">
              <w:rPr>
                <w:rFonts w:eastAsia="Times New Roman" w:cs="Times New Roman"/>
                <w:sz w:val="22"/>
                <w:lang w:eastAsia="lv-LV"/>
              </w:rPr>
              <w:t>.</w:t>
            </w:r>
          </w:p>
        </w:tc>
        <w:tc>
          <w:tcPr>
            <w:tcW w:w="788" w:type="pct"/>
          </w:tcPr>
          <w:p w:rsidR="00F62E53" w:rsidRPr="00E3009A" w:rsidRDefault="00AC02D2" w:rsidP="0082263D">
            <w:pPr>
              <w:rPr>
                <w:rFonts w:eastAsia="Times New Roman" w:cs="Times New Roman"/>
                <w:sz w:val="22"/>
                <w:lang w:eastAsia="lv-LV"/>
              </w:rPr>
            </w:pPr>
            <w:r w:rsidRPr="00E3009A">
              <w:rPr>
                <w:rFonts w:cs="Times New Roman"/>
                <w:spacing w:val="-2"/>
                <w:sz w:val="22"/>
              </w:rPr>
              <w:t>Neparedz stingrākas prasības</w:t>
            </w:r>
          </w:p>
        </w:tc>
      </w:tr>
      <w:tr w:rsidR="00F62E53" w:rsidRPr="00E3009A" w:rsidTr="00907112">
        <w:tc>
          <w:tcPr>
            <w:tcW w:w="885" w:type="pct"/>
            <w:gridSpan w:val="2"/>
          </w:tcPr>
          <w:p w:rsidR="00F62E53" w:rsidRPr="00E3009A" w:rsidRDefault="00267BA5" w:rsidP="0082263D">
            <w:pPr>
              <w:rPr>
                <w:rFonts w:eastAsia="Times New Roman" w:cs="Times New Roman"/>
                <w:sz w:val="22"/>
                <w:lang w:eastAsia="lv-LV"/>
              </w:rPr>
            </w:pPr>
            <w:r w:rsidRPr="003260A2">
              <w:rPr>
                <w:sz w:val="22"/>
              </w:rPr>
              <w:t xml:space="preserve">Direktīvas 2012/27/ES </w:t>
            </w:r>
            <w:r w:rsidR="00F62E53" w:rsidRPr="00E3009A">
              <w:rPr>
                <w:rFonts w:eastAsia="Times New Roman" w:cs="Times New Roman"/>
                <w:sz w:val="22"/>
                <w:lang w:eastAsia="lv-LV"/>
              </w:rPr>
              <w:t>24.</w:t>
            </w:r>
            <w:r w:rsidR="009E5EDF" w:rsidRPr="00E3009A">
              <w:rPr>
                <w:rFonts w:eastAsia="Times New Roman" w:cs="Times New Roman"/>
                <w:sz w:val="22"/>
                <w:lang w:eastAsia="lv-LV"/>
              </w:rPr>
              <w:t> </w:t>
            </w:r>
            <w:r w:rsidR="00F62E53" w:rsidRPr="00E3009A">
              <w:rPr>
                <w:rFonts w:eastAsia="Times New Roman" w:cs="Times New Roman"/>
                <w:sz w:val="22"/>
                <w:lang w:eastAsia="lv-LV"/>
              </w:rPr>
              <w:t>panta 7.</w:t>
            </w:r>
            <w:r w:rsidR="009E5EDF" w:rsidRPr="00E3009A">
              <w:rPr>
                <w:rFonts w:eastAsia="Times New Roman" w:cs="Times New Roman"/>
                <w:sz w:val="22"/>
                <w:lang w:eastAsia="lv-LV"/>
              </w:rPr>
              <w:t> </w:t>
            </w:r>
            <w:r w:rsidR="00F62E53" w:rsidRPr="00E3009A">
              <w:rPr>
                <w:rFonts w:eastAsia="Times New Roman" w:cs="Times New Roman"/>
                <w:sz w:val="22"/>
                <w:lang w:eastAsia="lv-LV"/>
              </w:rPr>
              <w:t>-</w:t>
            </w:r>
            <w:r w:rsidR="009E5EDF" w:rsidRPr="00E3009A">
              <w:rPr>
                <w:rFonts w:eastAsia="Times New Roman" w:cs="Times New Roman"/>
                <w:sz w:val="22"/>
                <w:lang w:eastAsia="lv-LV"/>
              </w:rPr>
              <w:t> </w:t>
            </w:r>
            <w:r w:rsidR="00F62E53" w:rsidRPr="00E3009A">
              <w:rPr>
                <w:rFonts w:eastAsia="Times New Roman" w:cs="Times New Roman"/>
                <w:sz w:val="22"/>
                <w:lang w:eastAsia="lv-LV"/>
              </w:rPr>
              <w:t>11.</w:t>
            </w:r>
            <w:r w:rsidR="009E5EDF" w:rsidRPr="00E3009A">
              <w:rPr>
                <w:rFonts w:eastAsia="Times New Roman" w:cs="Times New Roman"/>
                <w:sz w:val="22"/>
                <w:lang w:eastAsia="lv-LV"/>
              </w:rPr>
              <w:t> </w:t>
            </w:r>
            <w:r w:rsidR="00F62E53" w:rsidRPr="00E3009A">
              <w:rPr>
                <w:rFonts w:eastAsia="Times New Roman" w:cs="Times New Roman"/>
                <w:sz w:val="22"/>
                <w:lang w:eastAsia="lv-LV"/>
              </w:rPr>
              <w:t>punkts</w:t>
            </w:r>
          </w:p>
        </w:tc>
        <w:tc>
          <w:tcPr>
            <w:tcW w:w="1321" w:type="pct"/>
            <w:gridSpan w:val="2"/>
          </w:tcPr>
          <w:p w:rsidR="00F62E53" w:rsidRPr="00E3009A" w:rsidRDefault="00F62E53" w:rsidP="0082263D">
            <w:pPr>
              <w:rPr>
                <w:rFonts w:eastAsia="Times New Roman" w:cs="Times New Roman"/>
                <w:sz w:val="22"/>
                <w:lang w:eastAsia="lv-LV"/>
              </w:rPr>
            </w:pPr>
          </w:p>
        </w:tc>
        <w:tc>
          <w:tcPr>
            <w:tcW w:w="2006" w:type="pct"/>
          </w:tcPr>
          <w:p w:rsidR="00F62E53" w:rsidRPr="00E3009A" w:rsidRDefault="006C4BC0" w:rsidP="0082263D">
            <w:pPr>
              <w:rPr>
                <w:rFonts w:eastAsia="Times New Roman" w:cs="Times New Roman"/>
                <w:sz w:val="22"/>
                <w:lang w:eastAsia="lv-LV"/>
              </w:rPr>
            </w:pPr>
            <w:r w:rsidRPr="006C4BC0">
              <w:rPr>
                <w:color w:val="000000"/>
                <w:sz w:val="22"/>
              </w:rPr>
              <w:t>Norma noteic pienākumu Eiropas Komisijai</w:t>
            </w:r>
          </w:p>
        </w:tc>
        <w:tc>
          <w:tcPr>
            <w:tcW w:w="788" w:type="pct"/>
          </w:tcPr>
          <w:p w:rsidR="00F62E53" w:rsidRPr="00E3009A" w:rsidRDefault="00F62E53" w:rsidP="0082263D">
            <w:pPr>
              <w:rPr>
                <w:rFonts w:eastAsia="Times New Roman" w:cs="Times New Roman"/>
                <w:sz w:val="22"/>
                <w:lang w:eastAsia="lv-LV"/>
              </w:rPr>
            </w:pP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t xml:space="preserve">Direktīvas 2012/27/ES </w:t>
            </w:r>
            <w:r w:rsidR="00681BF3" w:rsidRPr="00E3009A">
              <w:rPr>
                <w:rFonts w:eastAsia="Times New Roman" w:cs="Times New Roman"/>
                <w:sz w:val="22"/>
                <w:lang w:eastAsia="lv-LV"/>
              </w:rPr>
              <w:t>25. - 28. panta 1. punkts</w:t>
            </w:r>
          </w:p>
        </w:tc>
        <w:tc>
          <w:tcPr>
            <w:tcW w:w="1321" w:type="pct"/>
            <w:gridSpan w:val="2"/>
          </w:tcPr>
          <w:p w:rsidR="00681BF3" w:rsidRPr="00E3009A" w:rsidRDefault="00681BF3" w:rsidP="00681BF3">
            <w:pPr>
              <w:rPr>
                <w:rFonts w:eastAsia="Times New Roman" w:cs="Times New Roman"/>
                <w:sz w:val="22"/>
                <w:lang w:eastAsia="lv-LV"/>
              </w:rPr>
            </w:pPr>
          </w:p>
        </w:tc>
        <w:tc>
          <w:tcPr>
            <w:tcW w:w="2006" w:type="pct"/>
          </w:tcPr>
          <w:p w:rsidR="00681BF3" w:rsidRPr="00E3009A" w:rsidRDefault="006C4BC0" w:rsidP="00681BF3">
            <w:pPr>
              <w:rPr>
                <w:rFonts w:eastAsia="Times New Roman" w:cs="Times New Roman"/>
                <w:sz w:val="22"/>
                <w:lang w:eastAsia="lv-LV"/>
              </w:rPr>
            </w:pPr>
            <w:r w:rsidRPr="006C4BC0">
              <w:rPr>
                <w:color w:val="000000"/>
                <w:sz w:val="22"/>
              </w:rPr>
              <w:t>Norma noteic pienākumu Eiropas Komisijai</w:t>
            </w:r>
          </w:p>
        </w:tc>
        <w:tc>
          <w:tcPr>
            <w:tcW w:w="788" w:type="pct"/>
          </w:tcPr>
          <w:p w:rsidR="00681BF3" w:rsidRPr="00E3009A" w:rsidRDefault="00681BF3" w:rsidP="00681BF3">
            <w:pPr>
              <w:rPr>
                <w:rFonts w:eastAsia="Times New Roman" w:cs="Times New Roman"/>
                <w:sz w:val="22"/>
                <w:lang w:eastAsia="lv-LV"/>
              </w:rPr>
            </w:pPr>
          </w:p>
        </w:tc>
      </w:tr>
      <w:tr w:rsidR="00681BF3" w:rsidRPr="00E3009A" w:rsidTr="00681BF3">
        <w:tc>
          <w:tcPr>
            <w:tcW w:w="885" w:type="pct"/>
            <w:gridSpan w:val="2"/>
          </w:tcPr>
          <w:p w:rsidR="00681BF3" w:rsidRPr="00E3009A" w:rsidRDefault="00267BA5" w:rsidP="00681BF3">
            <w:pPr>
              <w:jc w:val="both"/>
              <w:rPr>
                <w:rFonts w:cs="Times New Roman"/>
                <w:spacing w:val="-2"/>
                <w:sz w:val="22"/>
              </w:rPr>
            </w:pPr>
            <w:r w:rsidRPr="003260A2">
              <w:rPr>
                <w:sz w:val="22"/>
              </w:rPr>
              <w:t xml:space="preserve">Direktīvas 2012/27/ES </w:t>
            </w:r>
            <w:r w:rsidR="00681BF3" w:rsidRPr="00E3009A">
              <w:rPr>
                <w:rFonts w:cs="Times New Roman"/>
                <w:spacing w:val="-2"/>
                <w:sz w:val="22"/>
              </w:rPr>
              <w:t>28.panta 2. punkts</w:t>
            </w:r>
          </w:p>
        </w:tc>
        <w:tc>
          <w:tcPr>
            <w:tcW w:w="1321" w:type="pct"/>
            <w:gridSpan w:val="2"/>
          </w:tcPr>
          <w:p w:rsidR="00681BF3" w:rsidRPr="00E3009A" w:rsidRDefault="00681BF3" w:rsidP="00681BF3">
            <w:pPr>
              <w:jc w:val="both"/>
              <w:rPr>
                <w:rFonts w:cs="Times New Roman"/>
                <w:spacing w:val="-2"/>
                <w:sz w:val="22"/>
              </w:rPr>
            </w:pPr>
            <w:r w:rsidRPr="00E3009A">
              <w:rPr>
                <w:rFonts w:cs="Times New Roman"/>
                <w:spacing w:val="-2"/>
                <w:sz w:val="22"/>
              </w:rPr>
              <w:t>Likumprojekta Informatīvā atsauce</w:t>
            </w:r>
          </w:p>
        </w:tc>
        <w:tc>
          <w:tcPr>
            <w:tcW w:w="2006" w:type="pct"/>
          </w:tcPr>
          <w:p w:rsidR="00681BF3" w:rsidRPr="00E3009A" w:rsidRDefault="00681BF3" w:rsidP="00681BF3">
            <w:pPr>
              <w:jc w:val="both"/>
              <w:rPr>
                <w:rFonts w:cs="Times New Roman"/>
                <w:b/>
                <w:spacing w:val="-2"/>
                <w:sz w:val="22"/>
              </w:rPr>
            </w:pPr>
            <w:r w:rsidRPr="00E3009A">
              <w:rPr>
                <w:rFonts w:cs="Times New Roman"/>
                <w:b/>
                <w:spacing w:val="-2"/>
                <w:sz w:val="22"/>
              </w:rPr>
              <w:t>Pārņemts pilnībā</w:t>
            </w:r>
          </w:p>
        </w:tc>
        <w:tc>
          <w:tcPr>
            <w:tcW w:w="788" w:type="pct"/>
          </w:tcPr>
          <w:p w:rsidR="00681BF3" w:rsidRPr="00E3009A" w:rsidRDefault="00681BF3" w:rsidP="00681BF3">
            <w:pPr>
              <w:jc w:val="both"/>
              <w:rPr>
                <w:rFonts w:cs="Times New Roman"/>
                <w:spacing w:val="-2"/>
                <w:sz w:val="22"/>
              </w:rPr>
            </w:pPr>
            <w:r w:rsidRPr="00E3009A">
              <w:rPr>
                <w:rFonts w:cs="Times New Roman"/>
                <w:spacing w:val="-2"/>
                <w:sz w:val="22"/>
              </w:rPr>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t xml:space="preserve">Direktīvas </w:t>
            </w:r>
            <w:r w:rsidRPr="003260A2">
              <w:rPr>
                <w:sz w:val="22"/>
              </w:rPr>
              <w:lastRenderedPageBreak/>
              <w:t xml:space="preserve">2012/27/ES </w:t>
            </w:r>
            <w:r w:rsidR="00681BF3" w:rsidRPr="00E3009A">
              <w:rPr>
                <w:rFonts w:eastAsia="Times New Roman" w:cs="Times New Roman"/>
                <w:sz w:val="22"/>
                <w:lang w:eastAsia="lv-LV"/>
              </w:rPr>
              <w:t>29. - 30. pants</w:t>
            </w:r>
          </w:p>
        </w:tc>
        <w:tc>
          <w:tcPr>
            <w:tcW w:w="1321" w:type="pct"/>
            <w:gridSpan w:val="2"/>
          </w:tcPr>
          <w:p w:rsidR="00681BF3" w:rsidRPr="00E3009A" w:rsidRDefault="00681BF3" w:rsidP="00681BF3">
            <w:pPr>
              <w:rPr>
                <w:rFonts w:eastAsia="Times New Roman" w:cs="Times New Roman"/>
                <w:sz w:val="22"/>
                <w:lang w:eastAsia="lv-LV"/>
              </w:rPr>
            </w:pPr>
          </w:p>
        </w:tc>
        <w:tc>
          <w:tcPr>
            <w:tcW w:w="2006" w:type="pct"/>
          </w:tcPr>
          <w:p w:rsidR="00681BF3" w:rsidRPr="00E3009A" w:rsidRDefault="006C4BC0" w:rsidP="00681BF3">
            <w:pPr>
              <w:rPr>
                <w:rFonts w:eastAsia="Times New Roman" w:cs="Times New Roman"/>
                <w:sz w:val="22"/>
                <w:lang w:eastAsia="lv-LV"/>
              </w:rPr>
            </w:pPr>
            <w:r w:rsidRPr="006C4BC0">
              <w:rPr>
                <w:color w:val="000000"/>
                <w:sz w:val="22"/>
              </w:rPr>
              <w:t xml:space="preserve">Norma noteic pienākumu Eiropas </w:t>
            </w:r>
            <w:r w:rsidRPr="006C4BC0">
              <w:rPr>
                <w:color w:val="000000"/>
                <w:sz w:val="22"/>
              </w:rPr>
              <w:lastRenderedPageBreak/>
              <w:t>Komisijai</w:t>
            </w:r>
          </w:p>
        </w:tc>
        <w:tc>
          <w:tcPr>
            <w:tcW w:w="788" w:type="pct"/>
          </w:tcPr>
          <w:p w:rsidR="00681BF3" w:rsidRPr="00E3009A" w:rsidRDefault="00681BF3" w:rsidP="00681BF3">
            <w:pPr>
              <w:rPr>
                <w:rFonts w:eastAsia="Times New Roman" w:cs="Times New Roman"/>
                <w:sz w:val="22"/>
                <w:lang w:eastAsia="lv-LV"/>
              </w:rPr>
            </w:pP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lastRenderedPageBreak/>
              <w:t xml:space="preserve">Direktīvas 2012/27/ES </w:t>
            </w:r>
            <w:r w:rsidR="00681BF3" w:rsidRPr="00E3009A">
              <w:rPr>
                <w:rFonts w:eastAsia="Times New Roman" w:cs="Times New Roman"/>
                <w:sz w:val="22"/>
                <w:lang w:eastAsia="lv-LV"/>
              </w:rPr>
              <w:t>I pielikuma I daļas a) apakšpunkts</w:t>
            </w:r>
          </w:p>
        </w:tc>
        <w:tc>
          <w:tcPr>
            <w:tcW w:w="1321" w:type="pct"/>
            <w:gridSpan w:val="2"/>
          </w:tcPr>
          <w:p w:rsidR="00681BF3" w:rsidRPr="00E3009A" w:rsidRDefault="00681BF3" w:rsidP="00681BF3">
            <w:pPr>
              <w:rPr>
                <w:rFonts w:eastAsia="Times New Roman" w:cs="Times New Roman"/>
                <w:sz w:val="22"/>
                <w:lang w:eastAsia="lv-LV"/>
              </w:rPr>
            </w:pPr>
          </w:p>
        </w:tc>
        <w:tc>
          <w:tcPr>
            <w:tcW w:w="2006" w:type="pct"/>
          </w:tcPr>
          <w:p w:rsidR="00147D1B" w:rsidRPr="00E3009A" w:rsidRDefault="00147D1B" w:rsidP="00147D1B">
            <w:pPr>
              <w:rPr>
                <w:rFonts w:cs="Times New Roman"/>
                <w:b/>
                <w:color w:val="000000"/>
                <w:sz w:val="22"/>
              </w:rPr>
            </w:pPr>
            <w:r w:rsidRPr="00E3009A">
              <w:rPr>
                <w:rFonts w:cs="Times New Roman"/>
                <w:b/>
                <w:color w:val="000000"/>
                <w:sz w:val="22"/>
              </w:rPr>
              <w:t>Pārņemts pilnībā</w:t>
            </w:r>
          </w:p>
          <w:p w:rsidR="00681BF3" w:rsidRPr="00E3009A" w:rsidRDefault="0034044C" w:rsidP="0034044C">
            <w:pPr>
              <w:rPr>
                <w:rFonts w:cs="Times New Roman"/>
                <w:b/>
                <w:color w:val="000000"/>
                <w:sz w:val="22"/>
              </w:rPr>
            </w:pPr>
            <w:r w:rsidRPr="00E3009A">
              <w:rPr>
                <w:rFonts w:cs="Times New Roman"/>
                <w:color w:val="000000"/>
                <w:sz w:val="22"/>
              </w:rPr>
              <w:t>Prasības pārņemtas</w:t>
            </w:r>
            <w:r w:rsidR="00147D1B" w:rsidRPr="00E3009A">
              <w:rPr>
                <w:rFonts w:cs="Times New Roman"/>
                <w:color w:val="000000"/>
                <w:sz w:val="22"/>
              </w:rPr>
              <w:t xml:space="preserve"> ar Ministru kabineta noteikumiem Nr.221 „Noteikumi par elektroenerģijas ražošanu un cenu noteikšanu, ražojot elektroenerģiju koģenerācijā” 29.2. apakšpunktu</w:t>
            </w:r>
          </w:p>
        </w:tc>
        <w:tc>
          <w:tcPr>
            <w:tcW w:w="788" w:type="pct"/>
          </w:tcPr>
          <w:p w:rsidR="00681BF3" w:rsidRPr="00E3009A" w:rsidRDefault="00681BF3" w:rsidP="00681BF3">
            <w:pPr>
              <w:rPr>
                <w:rFonts w:eastAsia="Times New Roman" w:cs="Times New Roman"/>
                <w:sz w:val="22"/>
                <w:lang w:eastAsia="lv-LV"/>
              </w:rPr>
            </w:pPr>
            <w:r w:rsidRPr="00E3009A">
              <w:rPr>
                <w:rFonts w:cs="Times New Roman"/>
                <w:spacing w:val="-2"/>
                <w:sz w:val="22"/>
              </w:rPr>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t xml:space="preserve">Direktīvas 2012/27/ES </w:t>
            </w:r>
            <w:r w:rsidR="00681BF3" w:rsidRPr="00E3009A">
              <w:rPr>
                <w:rFonts w:eastAsia="Times New Roman" w:cs="Times New Roman"/>
                <w:sz w:val="22"/>
                <w:lang w:eastAsia="lv-LV"/>
              </w:rPr>
              <w:t>I pielikuma I daļas b) apakšpunkts</w:t>
            </w:r>
          </w:p>
        </w:tc>
        <w:tc>
          <w:tcPr>
            <w:tcW w:w="1321" w:type="pct"/>
            <w:gridSpan w:val="2"/>
          </w:tcPr>
          <w:p w:rsidR="00681BF3" w:rsidRPr="00E3009A" w:rsidRDefault="00681BF3" w:rsidP="00681BF3">
            <w:pPr>
              <w:rPr>
                <w:rFonts w:eastAsia="Times New Roman" w:cs="Times New Roman"/>
                <w:sz w:val="22"/>
                <w:lang w:eastAsia="lv-LV"/>
              </w:rPr>
            </w:pPr>
          </w:p>
        </w:tc>
        <w:tc>
          <w:tcPr>
            <w:tcW w:w="2006" w:type="pct"/>
          </w:tcPr>
          <w:p w:rsidR="006C4BC0" w:rsidRPr="006C4BC0" w:rsidRDefault="006C4BC0" w:rsidP="006C4BC0">
            <w:pPr>
              <w:rPr>
                <w:b/>
                <w:spacing w:val="-2"/>
                <w:sz w:val="22"/>
              </w:rPr>
            </w:pPr>
            <w:r w:rsidRPr="006C4BC0">
              <w:rPr>
                <w:b/>
                <w:spacing w:val="-2"/>
                <w:sz w:val="22"/>
              </w:rPr>
              <w:t>Pārņemts daļēji</w:t>
            </w:r>
          </w:p>
          <w:p w:rsidR="006C4BC0" w:rsidRPr="006C4BC0" w:rsidRDefault="006C4BC0" w:rsidP="006C4BC0">
            <w:pPr>
              <w:rPr>
                <w:color w:val="000000"/>
                <w:sz w:val="22"/>
              </w:rPr>
            </w:pPr>
            <w:r w:rsidRPr="006C4BC0">
              <w:rPr>
                <w:color w:val="000000"/>
                <w:sz w:val="22"/>
              </w:rPr>
              <w:t>Prasības daļēji pārņemtas ar Ministru kabineta 2009. gada 10. marta noteikumu Nr.221 „Noteikumi par elektroenerģijas ražošanu un cenu noteikšanu, ražojot elektroenerģiju koģenerācijā” 29.3. apakšpunktu un 4. pielikumu</w:t>
            </w:r>
          </w:p>
          <w:p w:rsidR="006C4BC0" w:rsidRPr="006C4BC0" w:rsidRDefault="006C4BC0" w:rsidP="006C4BC0">
            <w:pPr>
              <w:rPr>
                <w:color w:val="000000"/>
                <w:sz w:val="22"/>
              </w:rPr>
            </w:pPr>
            <w:r w:rsidRPr="006C4BC0">
              <w:rPr>
                <w:color w:val="000000"/>
                <w:sz w:val="22"/>
              </w:rPr>
              <w:t>Prasības pilnībā tiks pārņemtas ar Ministru kabineta noteikumu projektu „Grozījumi Ministru kabineta 2009. gada 10. marta noteikumos Nr.221 „Noteikumi par elektroenerģijas ražošanu un cenu noteikšanu, ražojot elektroenerģiju koģenerācijā”</w:t>
            </w:r>
          </w:p>
          <w:p w:rsidR="00681BF3" w:rsidRPr="006C4BC0" w:rsidRDefault="006C4BC0" w:rsidP="006C4BC0">
            <w:pPr>
              <w:rPr>
                <w:rFonts w:cs="Times New Roman"/>
                <w:color w:val="000000"/>
                <w:sz w:val="22"/>
              </w:rPr>
            </w:pPr>
            <w:r w:rsidRPr="006C4BC0">
              <w:rPr>
                <w:color w:val="000000"/>
                <w:sz w:val="22"/>
              </w:rPr>
              <w:t>Atbildīgā Ekonomikas ministrija</w:t>
            </w:r>
          </w:p>
        </w:tc>
        <w:tc>
          <w:tcPr>
            <w:tcW w:w="788" w:type="pct"/>
          </w:tcPr>
          <w:p w:rsidR="00681BF3" w:rsidRPr="00E3009A" w:rsidRDefault="00681BF3" w:rsidP="00681BF3">
            <w:pPr>
              <w:rPr>
                <w:rFonts w:cs="Times New Roman"/>
                <w:sz w:val="22"/>
              </w:rPr>
            </w:pPr>
            <w:r w:rsidRPr="00E3009A">
              <w:rPr>
                <w:rFonts w:cs="Times New Roman"/>
                <w:spacing w:val="-2"/>
                <w:sz w:val="22"/>
              </w:rPr>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t xml:space="preserve">Direktīvas 2012/27/ES </w:t>
            </w:r>
            <w:r w:rsidR="00681BF3" w:rsidRPr="00E3009A">
              <w:rPr>
                <w:rFonts w:eastAsia="Times New Roman" w:cs="Times New Roman"/>
                <w:sz w:val="22"/>
                <w:lang w:eastAsia="lv-LV"/>
              </w:rPr>
              <w:t>I pielikuma I daļas c), d), e) apakšpunkti</w:t>
            </w:r>
          </w:p>
        </w:tc>
        <w:tc>
          <w:tcPr>
            <w:tcW w:w="1321" w:type="pct"/>
            <w:gridSpan w:val="2"/>
          </w:tcPr>
          <w:p w:rsidR="00681BF3" w:rsidRPr="00E3009A" w:rsidRDefault="00681BF3" w:rsidP="00681BF3">
            <w:pPr>
              <w:rPr>
                <w:rFonts w:eastAsia="Times New Roman" w:cs="Times New Roman"/>
                <w:sz w:val="22"/>
                <w:lang w:eastAsia="lv-LV"/>
              </w:rPr>
            </w:pPr>
          </w:p>
        </w:tc>
        <w:tc>
          <w:tcPr>
            <w:tcW w:w="2006" w:type="pct"/>
          </w:tcPr>
          <w:p w:rsidR="006C4BC0" w:rsidRPr="006C4BC0" w:rsidRDefault="006C4BC0" w:rsidP="006C4BC0">
            <w:pPr>
              <w:rPr>
                <w:color w:val="000000"/>
                <w:sz w:val="22"/>
              </w:rPr>
            </w:pPr>
            <w:r w:rsidRPr="006C4BC0">
              <w:rPr>
                <w:b/>
                <w:color w:val="000000"/>
                <w:sz w:val="22"/>
              </w:rPr>
              <w:t>Nav pārņemts</w:t>
            </w:r>
            <w:r w:rsidRPr="006C4BC0">
              <w:rPr>
                <w:color w:val="000000"/>
                <w:sz w:val="22"/>
              </w:rPr>
              <w:t xml:space="preserve"> </w:t>
            </w:r>
          </w:p>
          <w:p w:rsidR="006C4BC0" w:rsidRPr="006C4BC0" w:rsidRDefault="006C4BC0" w:rsidP="006C4BC0">
            <w:pPr>
              <w:rPr>
                <w:color w:val="000000"/>
                <w:sz w:val="22"/>
              </w:rPr>
            </w:pPr>
            <w:r w:rsidRPr="006C4BC0">
              <w:rPr>
                <w:color w:val="000000"/>
                <w:sz w:val="22"/>
              </w:rPr>
              <w:t xml:space="preserve">Prasības tiks pārņemtas ar Ministru kabineta noteikumu projektu „Grozījumi Ministru kabineta 2009. gada 10. marta noteikumos Nr.221 „Noteikumi par elektroenerģijas ražošanu un cenu noteikšanu, ražojot elektroenerģiju koģenerācijā” </w:t>
            </w:r>
          </w:p>
          <w:p w:rsidR="00681BF3" w:rsidRPr="006C4BC0" w:rsidRDefault="006C4BC0" w:rsidP="006C4BC0">
            <w:pPr>
              <w:rPr>
                <w:rFonts w:cs="Times New Roman"/>
                <w:b/>
                <w:color w:val="000000"/>
                <w:sz w:val="22"/>
              </w:rPr>
            </w:pPr>
            <w:r w:rsidRPr="006C4BC0">
              <w:rPr>
                <w:color w:val="000000"/>
                <w:sz w:val="22"/>
              </w:rPr>
              <w:t>Atbildīgā Ekonomikas ministrija</w:t>
            </w:r>
          </w:p>
        </w:tc>
        <w:tc>
          <w:tcPr>
            <w:tcW w:w="788" w:type="pct"/>
          </w:tcPr>
          <w:p w:rsidR="00681BF3" w:rsidRPr="00E3009A" w:rsidRDefault="00681BF3" w:rsidP="00681BF3">
            <w:pPr>
              <w:rPr>
                <w:rFonts w:cs="Times New Roman"/>
                <w:sz w:val="22"/>
              </w:rPr>
            </w:pPr>
            <w:r w:rsidRPr="00E3009A">
              <w:rPr>
                <w:rFonts w:cs="Times New Roman"/>
                <w:spacing w:val="-2"/>
                <w:sz w:val="22"/>
              </w:rPr>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t xml:space="preserve">Direktīvas 2012/27/ES </w:t>
            </w:r>
            <w:r w:rsidR="00681BF3" w:rsidRPr="00E3009A">
              <w:rPr>
                <w:rFonts w:eastAsia="Times New Roman" w:cs="Times New Roman"/>
                <w:sz w:val="22"/>
                <w:lang w:eastAsia="lv-LV"/>
              </w:rPr>
              <w:t>I pielikuma II daļa</w:t>
            </w:r>
          </w:p>
        </w:tc>
        <w:tc>
          <w:tcPr>
            <w:tcW w:w="1321" w:type="pct"/>
            <w:gridSpan w:val="2"/>
          </w:tcPr>
          <w:p w:rsidR="00681BF3" w:rsidRPr="00E3009A" w:rsidRDefault="00681BF3" w:rsidP="00681BF3">
            <w:pPr>
              <w:rPr>
                <w:rFonts w:eastAsia="Times New Roman" w:cs="Times New Roman"/>
                <w:sz w:val="22"/>
                <w:lang w:eastAsia="lv-LV"/>
              </w:rPr>
            </w:pPr>
          </w:p>
        </w:tc>
        <w:tc>
          <w:tcPr>
            <w:tcW w:w="2006" w:type="pct"/>
          </w:tcPr>
          <w:p w:rsidR="003D6946" w:rsidRPr="00E3009A" w:rsidRDefault="003D6946" w:rsidP="003D6946">
            <w:pPr>
              <w:rPr>
                <w:rFonts w:cs="Times New Roman"/>
                <w:b/>
                <w:color w:val="000000"/>
                <w:sz w:val="22"/>
              </w:rPr>
            </w:pPr>
            <w:r w:rsidRPr="00E3009A">
              <w:rPr>
                <w:rFonts w:cs="Times New Roman"/>
                <w:b/>
                <w:color w:val="000000"/>
                <w:sz w:val="22"/>
              </w:rPr>
              <w:t>Pārņemts daļēji</w:t>
            </w:r>
          </w:p>
          <w:p w:rsidR="003D6946" w:rsidRPr="00E3009A" w:rsidRDefault="0034044C" w:rsidP="003D6946">
            <w:pPr>
              <w:pStyle w:val="Heading1"/>
              <w:spacing w:before="0" w:line="240" w:lineRule="auto"/>
              <w:rPr>
                <w:rFonts w:ascii="Times New Roman" w:eastAsiaTheme="minorHAnsi" w:hAnsi="Times New Roman"/>
                <w:b w:val="0"/>
                <w:bCs w:val="0"/>
                <w:color w:val="000000"/>
                <w:sz w:val="22"/>
                <w:szCs w:val="22"/>
              </w:rPr>
            </w:pPr>
            <w:r w:rsidRPr="00E3009A">
              <w:rPr>
                <w:rFonts w:ascii="Times New Roman" w:eastAsiaTheme="minorHAnsi" w:hAnsi="Times New Roman"/>
                <w:b w:val="0"/>
                <w:bCs w:val="0"/>
                <w:color w:val="000000"/>
                <w:sz w:val="22"/>
                <w:szCs w:val="22"/>
              </w:rPr>
              <w:t xml:space="preserve">Prasības daļēji pārņemtas ar </w:t>
            </w:r>
            <w:r w:rsidR="003D6946" w:rsidRPr="00E3009A">
              <w:rPr>
                <w:rFonts w:ascii="Times New Roman" w:eastAsiaTheme="minorHAnsi" w:hAnsi="Times New Roman"/>
                <w:b w:val="0"/>
                <w:bCs w:val="0"/>
                <w:color w:val="000000"/>
                <w:sz w:val="22"/>
                <w:szCs w:val="22"/>
              </w:rPr>
              <w:t>Ministru kabineta noteikumu Nr.221 „Noteikumi par elektroenerģijas ražošanu un cenu noteikšanu, ražojot elektroenerģiju koģenerācijā” 4. punkt</w:t>
            </w:r>
            <w:r w:rsidRPr="00E3009A">
              <w:rPr>
                <w:rFonts w:ascii="Times New Roman" w:eastAsiaTheme="minorHAnsi" w:hAnsi="Times New Roman"/>
                <w:b w:val="0"/>
                <w:bCs w:val="0"/>
                <w:color w:val="000000"/>
                <w:sz w:val="22"/>
                <w:szCs w:val="22"/>
              </w:rPr>
              <w:t>u</w:t>
            </w:r>
          </w:p>
          <w:p w:rsidR="003D6946" w:rsidRPr="00E3009A" w:rsidRDefault="003D6946" w:rsidP="003D6946">
            <w:pPr>
              <w:rPr>
                <w:rFonts w:cs="Times New Roman"/>
                <w:sz w:val="22"/>
              </w:rPr>
            </w:pPr>
          </w:p>
          <w:p w:rsidR="003D6946" w:rsidRPr="00E3009A" w:rsidRDefault="003D6946" w:rsidP="0034044C">
            <w:pPr>
              <w:pStyle w:val="Heading1"/>
              <w:spacing w:before="0" w:after="0" w:line="240" w:lineRule="auto"/>
              <w:rPr>
                <w:rFonts w:ascii="Times New Roman" w:eastAsiaTheme="minorHAnsi" w:hAnsi="Times New Roman"/>
                <w:b w:val="0"/>
                <w:bCs w:val="0"/>
                <w:color w:val="000000"/>
                <w:sz w:val="22"/>
                <w:szCs w:val="22"/>
              </w:rPr>
            </w:pPr>
            <w:r w:rsidRPr="00E3009A">
              <w:rPr>
                <w:rFonts w:ascii="Times New Roman" w:eastAsiaTheme="minorHAnsi" w:hAnsi="Times New Roman"/>
                <w:b w:val="0"/>
                <w:bCs w:val="0"/>
                <w:color w:val="000000"/>
                <w:sz w:val="22"/>
                <w:szCs w:val="22"/>
              </w:rPr>
              <w:t>Prasības pilnībā tiks pārņemtas ar Ministru kabineta noteikumu projektu „Grozījumi Ministru kabineta 2011. gada 22. novembra noteikumos Nr.900 „Noteikumi par izcelsmes apliecinājuma saņemšanu elektroenerģijai, kas ražota, izmantojot atjaunojamos energoresursus””</w:t>
            </w:r>
          </w:p>
          <w:p w:rsidR="00681BF3" w:rsidRPr="00E3009A" w:rsidRDefault="003D6946" w:rsidP="003D6946">
            <w:pPr>
              <w:rPr>
                <w:rFonts w:cs="Times New Roman"/>
                <w:sz w:val="22"/>
              </w:rPr>
            </w:pPr>
            <w:r w:rsidRPr="00E3009A">
              <w:rPr>
                <w:rFonts w:cs="Times New Roman"/>
                <w:color w:val="000000"/>
                <w:sz w:val="22"/>
              </w:rPr>
              <w:t>Atbildīgā Ekonomikas ministrija</w:t>
            </w:r>
          </w:p>
        </w:tc>
        <w:tc>
          <w:tcPr>
            <w:tcW w:w="788" w:type="pct"/>
          </w:tcPr>
          <w:p w:rsidR="00681BF3" w:rsidRPr="00E3009A" w:rsidRDefault="00681BF3" w:rsidP="00681BF3">
            <w:pPr>
              <w:rPr>
                <w:rFonts w:cs="Times New Roman"/>
                <w:spacing w:val="-2"/>
                <w:sz w:val="22"/>
              </w:rPr>
            </w:pPr>
            <w:r w:rsidRPr="00E3009A">
              <w:rPr>
                <w:rFonts w:cs="Times New Roman"/>
                <w:spacing w:val="-2"/>
                <w:sz w:val="22"/>
              </w:rPr>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t xml:space="preserve">Direktīvas 2012/27/ES </w:t>
            </w:r>
            <w:r w:rsidR="00681BF3" w:rsidRPr="00E3009A">
              <w:rPr>
                <w:rFonts w:eastAsia="Times New Roman" w:cs="Times New Roman"/>
                <w:sz w:val="22"/>
                <w:lang w:eastAsia="lv-LV"/>
              </w:rPr>
              <w:t>II pielikuma a) apakšpunkts</w:t>
            </w:r>
          </w:p>
        </w:tc>
        <w:tc>
          <w:tcPr>
            <w:tcW w:w="1321" w:type="pct"/>
            <w:gridSpan w:val="2"/>
          </w:tcPr>
          <w:p w:rsidR="00681BF3" w:rsidRPr="00E3009A" w:rsidRDefault="00681BF3" w:rsidP="00681BF3">
            <w:pPr>
              <w:rPr>
                <w:rFonts w:eastAsia="Times New Roman" w:cs="Times New Roman"/>
                <w:sz w:val="22"/>
                <w:lang w:eastAsia="lv-LV"/>
              </w:rPr>
            </w:pPr>
          </w:p>
        </w:tc>
        <w:tc>
          <w:tcPr>
            <w:tcW w:w="2006" w:type="pct"/>
          </w:tcPr>
          <w:p w:rsidR="00681BF3" w:rsidRPr="00E3009A" w:rsidRDefault="00681BF3" w:rsidP="00681BF3">
            <w:pPr>
              <w:rPr>
                <w:rFonts w:cs="Times New Roman"/>
                <w:b/>
                <w:spacing w:val="-2"/>
                <w:sz w:val="22"/>
              </w:rPr>
            </w:pPr>
            <w:r w:rsidRPr="00E3009A">
              <w:rPr>
                <w:rFonts w:cs="Times New Roman"/>
                <w:b/>
                <w:spacing w:val="-2"/>
                <w:sz w:val="22"/>
              </w:rPr>
              <w:t>Pārņemts daļēji</w:t>
            </w:r>
          </w:p>
          <w:p w:rsidR="00681BF3" w:rsidRPr="00E3009A" w:rsidRDefault="0034044C" w:rsidP="00681BF3">
            <w:pPr>
              <w:rPr>
                <w:rFonts w:cs="Times New Roman"/>
                <w:color w:val="000000"/>
                <w:sz w:val="22"/>
              </w:rPr>
            </w:pPr>
            <w:r w:rsidRPr="00E3009A">
              <w:rPr>
                <w:rFonts w:cs="Times New Roman"/>
                <w:bCs/>
                <w:color w:val="000000"/>
                <w:sz w:val="22"/>
              </w:rPr>
              <w:t>Prasības daļēji pārņemtas ar</w:t>
            </w:r>
            <w:r w:rsidRPr="00E3009A">
              <w:rPr>
                <w:rFonts w:cs="Times New Roman"/>
                <w:b/>
                <w:bCs/>
                <w:color w:val="000000"/>
                <w:sz w:val="22"/>
              </w:rPr>
              <w:t xml:space="preserve"> </w:t>
            </w:r>
            <w:r w:rsidR="00681BF3" w:rsidRPr="00E3009A">
              <w:rPr>
                <w:rFonts w:cs="Times New Roman"/>
                <w:color w:val="000000"/>
                <w:sz w:val="22"/>
              </w:rPr>
              <w:t xml:space="preserve">Ministru kabineta noteikumu Nr.221 „Noteikumi par elektroenerģijas ražošanu un cenu </w:t>
            </w:r>
            <w:r w:rsidR="00681BF3" w:rsidRPr="00E3009A">
              <w:rPr>
                <w:rFonts w:cs="Times New Roman"/>
                <w:color w:val="000000"/>
                <w:sz w:val="22"/>
              </w:rPr>
              <w:lastRenderedPageBreak/>
              <w:t>noteikšanu, ražojot elektroenerģiju koģenerācijā” 6. punkt</w:t>
            </w:r>
            <w:r w:rsidRPr="00E3009A">
              <w:rPr>
                <w:rFonts w:cs="Times New Roman"/>
                <w:color w:val="000000"/>
                <w:sz w:val="22"/>
              </w:rPr>
              <w:t>u</w:t>
            </w:r>
          </w:p>
          <w:p w:rsidR="00681BF3" w:rsidRPr="00E3009A" w:rsidRDefault="00681BF3" w:rsidP="00681BF3">
            <w:pPr>
              <w:rPr>
                <w:rFonts w:cs="Times New Roman"/>
                <w:color w:val="000000"/>
                <w:sz w:val="22"/>
              </w:rPr>
            </w:pPr>
          </w:p>
          <w:p w:rsidR="00681BF3" w:rsidRPr="00E3009A" w:rsidRDefault="00681BF3" w:rsidP="00681BF3">
            <w:pPr>
              <w:pStyle w:val="Heading1"/>
              <w:spacing w:before="0" w:after="0" w:line="240" w:lineRule="auto"/>
              <w:rPr>
                <w:rFonts w:ascii="Times New Roman" w:eastAsiaTheme="minorHAnsi" w:hAnsi="Times New Roman"/>
                <w:b w:val="0"/>
                <w:bCs w:val="0"/>
                <w:color w:val="000000"/>
                <w:kern w:val="0"/>
                <w:sz w:val="22"/>
                <w:szCs w:val="22"/>
              </w:rPr>
            </w:pPr>
            <w:r w:rsidRPr="00E3009A">
              <w:rPr>
                <w:rFonts w:ascii="Times New Roman" w:eastAsiaTheme="minorHAnsi" w:hAnsi="Times New Roman"/>
                <w:b w:val="0"/>
                <w:bCs w:val="0"/>
                <w:color w:val="000000"/>
                <w:kern w:val="0"/>
                <w:sz w:val="22"/>
                <w:szCs w:val="22"/>
              </w:rPr>
              <w:t>Prasības pilnībā tiks pārņemtas ar Ministru kabineta noteikumu projektu „Grozījumi Ministru kabineta 2011. gada 22. novembra noteikumos Nr.900 „Noteikumi par izcelsmes apliecinājuma saņemšanu elektroenerģijai, kas ražota, izmantojot atjaunojamos energoresursus””</w:t>
            </w:r>
          </w:p>
          <w:p w:rsidR="00681BF3" w:rsidRPr="00E3009A" w:rsidRDefault="00681BF3" w:rsidP="00681BF3">
            <w:pPr>
              <w:rPr>
                <w:rFonts w:cs="Times New Roman"/>
                <w:color w:val="000000"/>
                <w:sz w:val="22"/>
              </w:rPr>
            </w:pPr>
            <w:r w:rsidRPr="00E3009A">
              <w:rPr>
                <w:rFonts w:cs="Times New Roman"/>
                <w:color w:val="000000"/>
                <w:sz w:val="22"/>
              </w:rPr>
              <w:t>Atbildīgā Ekonomikas ministrija</w:t>
            </w:r>
          </w:p>
        </w:tc>
        <w:tc>
          <w:tcPr>
            <w:tcW w:w="788" w:type="pct"/>
          </w:tcPr>
          <w:p w:rsidR="00681BF3" w:rsidRPr="00E3009A" w:rsidRDefault="00681BF3" w:rsidP="00681BF3">
            <w:pPr>
              <w:rPr>
                <w:rFonts w:cs="Times New Roman"/>
                <w:sz w:val="22"/>
              </w:rPr>
            </w:pPr>
            <w:r w:rsidRPr="00E3009A">
              <w:rPr>
                <w:rFonts w:cs="Times New Roman"/>
                <w:spacing w:val="-2"/>
                <w:sz w:val="22"/>
              </w:rPr>
              <w:lastRenderedPageBreak/>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lastRenderedPageBreak/>
              <w:t xml:space="preserve">Direktīvas 2012/27/ES </w:t>
            </w:r>
            <w:r w:rsidR="00681BF3" w:rsidRPr="00E3009A">
              <w:rPr>
                <w:rFonts w:eastAsia="Times New Roman" w:cs="Times New Roman"/>
                <w:sz w:val="22"/>
                <w:lang w:eastAsia="lv-LV"/>
              </w:rPr>
              <w:t>II pielikuma b) apakšpunkts</w:t>
            </w:r>
          </w:p>
        </w:tc>
        <w:tc>
          <w:tcPr>
            <w:tcW w:w="1321" w:type="pct"/>
            <w:gridSpan w:val="2"/>
          </w:tcPr>
          <w:p w:rsidR="00681BF3" w:rsidRPr="00E3009A" w:rsidRDefault="00681BF3" w:rsidP="00681BF3">
            <w:pPr>
              <w:rPr>
                <w:rFonts w:eastAsia="Times New Roman" w:cs="Times New Roman"/>
                <w:sz w:val="22"/>
                <w:lang w:eastAsia="lv-LV"/>
              </w:rPr>
            </w:pPr>
          </w:p>
        </w:tc>
        <w:tc>
          <w:tcPr>
            <w:tcW w:w="2006" w:type="pct"/>
          </w:tcPr>
          <w:p w:rsidR="00681BF3" w:rsidRPr="00E3009A" w:rsidRDefault="00681BF3" w:rsidP="00681BF3">
            <w:pPr>
              <w:rPr>
                <w:rFonts w:cs="Times New Roman"/>
                <w:b/>
                <w:spacing w:val="-2"/>
                <w:sz w:val="22"/>
              </w:rPr>
            </w:pPr>
            <w:r w:rsidRPr="00E3009A">
              <w:rPr>
                <w:rFonts w:cs="Times New Roman"/>
                <w:b/>
                <w:spacing w:val="-2"/>
                <w:sz w:val="22"/>
              </w:rPr>
              <w:t>Pārņemts daļēji</w:t>
            </w:r>
          </w:p>
          <w:p w:rsidR="00681BF3" w:rsidRPr="00E3009A" w:rsidRDefault="006C4BC0" w:rsidP="00681BF3">
            <w:pPr>
              <w:rPr>
                <w:rFonts w:cs="Times New Roman"/>
                <w:color w:val="000000"/>
                <w:sz w:val="22"/>
              </w:rPr>
            </w:pPr>
            <w:r w:rsidRPr="00E3009A">
              <w:rPr>
                <w:rFonts w:cs="Times New Roman"/>
                <w:bCs/>
                <w:color w:val="000000"/>
                <w:sz w:val="22"/>
              </w:rPr>
              <w:t>Prasības daļēji pārņemtas ar</w:t>
            </w:r>
            <w:r w:rsidRPr="00E3009A">
              <w:rPr>
                <w:rFonts w:cs="Times New Roman"/>
                <w:b/>
                <w:bCs/>
                <w:color w:val="000000"/>
                <w:sz w:val="22"/>
              </w:rPr>
              <w:t xml:space="preserve"> </w:t>
            </w:r>
            <w:r w:rsidR="00681BF3" w:rsidRPr="00E3009A">
              <w:rPr>
                <w:rFonts w:cs="Times New Roman"/>
                <w:color w:val="000000"/>
                <w:sz w:val="22"/>
              </w:rPr>
              <w:t>Ministru kabineta noteikumu Nr.221 „Noteikumi par elektroenerģijas ražošanu un cenu noteikšanu, ražojot elektroenerģiju koģenerācijā” 5. punkt</w:t>
            </w:r>
            <w:r>
              <w:rPr>
                <w:rFonts w:cs="Times New Roman"/>
                <w:color w:val="000000"/>
                <w:sz w:val="22"/>
              </w:rPr>
              <w:t>u</w:t>
            </w:r>
          </w:p>
          <w:p w:rsidR="00681BF3" w:rsidRPr="00E3009A" w:rsidRDefault="00681BF3" w:rsidP="00681BF3">
            <w:pPr>
              <w:rPr>
                <w:rFonts w:cs="Times New Roman"/>
                <w:color w:val="000000"/>
                <w:sz w:val="22"/>
              </w:rPr>
            </w:pPr>
          </w:p>
          <w:p w:rsidR="00681BF3" w:rsidRPr="00E3009A" w:rsidRDefault="00681BF3" w:rsidP="00681BF3">
            <w:pPr>
              <w:pStyle w:val="Heading1"/>
              <w:spacing w:before="0" w:after="0" w:line="240" w:lineRule="auto"/>
              <w:rPr>
                <w:rFonts w:ascii="Times New Roman" w:eastAsiaTheme="minorHAnsi" w:hAnsi="Times New Roman"/>
                <w:b w:val="0"/>
                <w:bCs w:val="0"/>
                <w:color w:val="000000"/>
                <w:kern w:val="0"/>
                <w:sz w:val="22"/>
                <w:szCs w:val="22"/>
              </w:rPr>
            </w:pPr>
            <w:r w:rsidRPr="00E3009A">
              <w:rPr>
                <w:rFonts w:ascii="Times New Roman" w:eastAsiaTheme="minorHAnsi" w:hAnsi="Times New Roman"/>
                <w:b w:val="0"/>
                <w:bCs w:val="0"/>
                <w:color w:val="000000"/>
                <w:kern w:val="0"/>
                <w:sz w:val="22"/>
                <w:szCs w:val="22"/>
              </w:rPr>
              <w:t>Prasības pilnībā tiks pārņemtas ar Ministru kabineta noteikumu projektu „Grozījumi Ministru kabineta 2011. gada 22. novembra noteikumos Nr.900 „Noteikumi par izcelsmes apliecinājuma saņemšanu elektroenerģijai, kas ražota, izmantojot atjaunojamos energoresursus””</w:t>
            </w:r>
          </w:p>
          <w:p w:rsidR="00681BF3" w:rsidRPr="00E3009A" w:rsidRDefault="00681BF3" w:rsidP="00681BF3">
            <w:pPr>
              <w:rPr>
                <w:rFonts w:cs="Times New Roman"/>
                <w:color w:val="000000"/>
                <w:sz w:val="22"/>
              </w:rPr>
            </w:pPr>
            <w:r w:rsidRPr="00E3009A">
              <w:rPr>
                <w:rFonts w:cs="Times New Roman"/>
                <w:color w:val="000000"/>
                <w:sz w:val="22"/>
              </w:rPr>
              <w:t>Atbildīgā Ekonomikas ministrija</w:t>
            </w:r>
          </w:p>
        </w:tc>
        <w:tc>
          <w:tcPr>
            <w:tcW w:w="788" w:type="pct"/>
          </w:tcPr>
          <w:p w:rsidR="00681BF3" w:rsidRPr="00E3009A" w:rsidRDefault="00681BF3" w:rsidP="00681BF3">
            <w:pPr>
              <w:rPr>
                <w:rFonts w:cs="Times New Roman"/>
                <w:sz w:val="22"/>
              </w:rPr>
            </w:pPr>
            <w:r w:rsidRPr="00E3009A">
              <w:rPr>
                <w:rFonts w:cs="Times New Roman"/>
                <w:spacing w:val="-2"/>
                <w:sz w:val="22"/>
              </w:rPr>
              <w:t>Neparedz stingrākas prasības</w:t>
            </w:r>
          </w:p>
        </w:tc>
      </w:tr>
      <w:tr w:rsidR="006C4BC0" w:rsidRPr="00E3009A" w:rsidTr="00681BF3">
        <w:tc>
          <w:tcPr>
            <w:tcW w:w="885" w:type="pct"/>
            <w:gridSpan w:val="2"/>
          </w:tcPr>
          <w:p w:rsidR="006C4BC0" w:rsidRPr="00E3009A" w:rsidRDefault="006C4BC0" w:rsidP="00681BF3">
            <w:pPr>
              <w:rPr>
                <w:rFonts w:eastAsia="Times New Roman" w:cs="Times New Roman"/>
                <w:sz w:val="22"/>
                <w:lang w:eastAsia="lv-LV"/>
              </w:rPr>
            </w:pPr>
            <w:r w:rsidRPr="003260A2">
              <w:rPr>
                <w:sz w:val="22"/>
              </w:rPr>
              <w:t xml:space="preserve">Direktīvas 2012/27/ES </w:t>
            </w:r>
            <w:r w:rsidRPr="00E3009A">
              <w:rPr>
                <w:rFonts w:eastAsia="Times New Roman" w:cs="Times New Roman"/>
                <w:sz w:val="22"/>
                <w:lang w:eastAsia="lv-LV"/>
              </w:rPr>
              <w:t>II pielikuma c) apakšpunkts</w:t>
            </w:r>
          </w:p>
        </w:tc>
        <w:tc>
          <w:tcPr>
            <w:tcW w:w="1321" w:type="pct"/>
            <w:gridSpan w:val="2"/>
          </w:tcPr>
          <w:p w:rsidR="006C4BC0" w:rsidRPr="00E3009A" w:rsidRDefault="006C4BC0" w:rsidP="00681BF3">
            <w:pPr>
              <w:rPr>
                <w:rFonts w:eastAsia="Times New Roman" w:cs="Times New Roman"/>
                <w:sz w:val="22"/>
                <w:lang w:eastAsia="lv-LV"/>
              </w:rPr>
            </w:pPr>
          </w:p>
        </w:tc>
        <w:tc>
          <w:tcPr>
            <w:tcW w:w="2006" w:type="pct"/>
          </w:tcPr>
          <w:p w:rsidR="006C4BC0" w:rsidRPr="006C4BC0" w:rsidRDefault="006C4BC0" w:rsidP="001C4E0B">
            <w:pPr>
              <w:rPr>
                <w:b/>
                <w:color w:val="000000"/>
                <w:sz w:val="22"/>
              </w:rPr>
            </w:pPr>
            <w:r w:rsidRPr="006C4BC0">
              <w:rPr>
                <w:b/>
                <w:color w:val="000000"/>
                <w:sz w:val="22"/>
              </w:rPr>
              <w:t>Nav pārņemts</w:t>
            </w:r>
          </w:p>
          <w:p w:rsidR="006C4BC0" w:rsidRPr="006C4BC0" w:rsidRDefault="006C4BC0" w:rsidP="001C4E0B">
            <w:pPr>
              <w:rPr>
                <w:sz w:val="22"/>
              </w:rPr>
            </w:pPr>
            <w:r w:rsidRPr="006C4BC0">
              <w:rPr>
                <w:sz w:val="22"/>
              </w:rPr>
              <w:t xml:space="preserve">Prasības </w:t>
            </w:r>
            <w:r w:rsidRPr="006C4BC0">
              <w:rPr>
                <w:rFonts w:eastAsia="Times New Roman"/>
                <w:sz w:val="22"/>
                <w:lang w:eastAsia="lv-LV"/>
              </w:rPr>
              <w:t xml:space="preserve">tiks pārņemtas ar </w:t>
            </w:r>
            <w:r w:rsidRPr="006C4BC0">
              <w:rPr>
                <w:sz w:val="22"/>
              </w:rPr>
              <w:t>Ministru kabineta noteikumu projektu, ko paredzēts izdot, pamatojoties uz likumprojektu „Grozījumi Enerģētikas likumā”</w:t>
            </w:r>
          </w:p>
          <w:p w:rsidR="006C4BC0" w:rsidRPr="006C4BC0" w:rsidRDefault="006C4BC0" w:rsidP="001C4E0B">
            <w:pPr>
              <w:rPr>
                <w:color w:val="000000"/>
                <w:sz w:val="22"/>
              </w:rPr>
            </w:pPr>
            <w:r w:rsidRPr="006C4BC0">
              <w:rPr>
                <w:spacing w:val="-2"/>
                <w:sz w:val="22"/>
              </w:rPr>
              <w:t>Atbildīgā Ekonomikas ministrija</w:t>
            </w:r>
          </w:p>
        </w:tc>
        <w:tc>
          <w:tcPr>
            <w:tcW w:w="788" w:type="pct"/>
          </w:tcPr>
          <w:p w:rsidR="006C4BC0" w:rsidRPr="00E3009A" w:rsidRDefault="006C4BC0" w:rsidP="00681BF3">
            <w:pPr>
              <w:rPr>
                <w:rFonts w:cs="Times New Roman"/>
                <w:sz w:val="22"/>
              </w:rPr>
            </w:pPr>
            <w:r w:rsidRPr="00E3009A">
              <w:rPr>
                <w:rFonts w:cs="Times New Roman"/>
                <w:spacing w:val="-2"/>
                <w:sz w:val="22"/>
              </w:rPr>
              <w:t>Neparedz stingrākas prasības</w:t>
            </w:r>
          </w:p>
        </w:tc>
      </w:tr>
      <w:tr w:rsidR="006C4BC0" w:rsidRPr="00E3009A" w:rsidTr="00681BF3">
        <w:tc>
          <w:tcPr>
            <w:tcW w:w="885" w:type="pct"/>
            <w:gridSpan w:val="2"/>
          </w:tcPr>
          <w:p w:rsidR="006C4BC0" w:rsidRPr="00E3009A" w:rsidRDefault="006C4BC0" w:rsidP="00681BF3">
            <w:pPr>
              <w:rPr>
                <w:rFonts w:eastAsia="Times New Roman" w:cs="Times New Roman"/>
                <w:sz w:val="22"/>
                <w:lang w:eastAsia="lv-LV"/>
              </w:rPr>
            </w:pPr>
            <w:r w:rsidRPr="003260A2">
              <w:rPr>
                <w:sz w:val="22"/>
              </w:rPr>
              <w:t xml:space="preserve">Direktīvas 2012/27/ES </w:t>
            </w:r>
            <w:r w:rsidRPr="00E3009A">
              <w:rPr>
                <w:rFonts w:eastAsia="Times New Roman" w:cs="Times New Roman"/>
                <w:sz w:val="22"/>
                <w:lang w:eastAsia="lv-LV"/>
              </w:rPr>
              <w:t>II pielikuma d) apakšpunkts</w:t>
            </w:r>
          </w:p>
        </w:tc>
        <w:tc>
          <w:tcPr>
            <w:tcW w:w="1321" w:type="pct"/>
            <w:gridSpan w:val="2"/>
          </w:tcPr>
          <w:p w:rsidR="006C4BC0" w:rsidRPr="00E3009A" w:rsidRDefault="006C4BC0" w:rsidP="00681BF3">
            <w:pPr>
              <w:rPr>
                <w:rFonts w:eastAsia="Times New Roman" w:cs="Times New Roman"/>
                <w:sz w:val="22"/>
                <w:lang w:eastAsia="lv-LV"/>
              </w:rPr>
            </w:pPr>
          </w:p>
        </w:tc>
        <w:tc>
          <w:tcPr>
            <w:tcW w:w="2006" w:type="pct"/>
          </w:tcPr>
          <w:p w:rsidR="006C4BC0" w:rsidRPr="006C4BC0" w:rsidRDefault="006C4BC0" w:rsidP="001C4E0B">
            <w:pPr>
              <w:rPr>
                <w:b/>
                <w:color w:val="000000"/>
                <w:sz w:val="22"/>
              </w:rPr>
            </w:pPr>
            <w:r w:rsidRPr="006C4BC0">
              <w:rPr>
                <w:b/>
                <w:color w:val="000000"/>
                <w:sz w:val="22"/>
              </w:rPr>
              <w:t>Nav pārņemts</w:t>
            </w:r>
          </w:p>
          <w:p w:rsidR="006C4BC0" w:rsidRPr="006C4BC0" w:rsidRDefault="006C4BC0" w:rsidP="001C4E0B">
            <w:pPr>
              <w:rPr>
                <w:sz w:val="22"/>
              </w:rPr>
            </w:pPr>
            <w:r w:rsidRPr="006C4BC0">
              <w:rPr>
                <w:sz w:val="22"/>
              </w:rPr>
              <w:t xml:space="preserve">Prasības </w:t>
            </w:r>
            <w:r w:rsidRPr="006C4BC0">
              <w:rPr>
                <w:rFonts w:eastAsia="Times New Roman"/>
                <w:sz w:val="22"/>
                <w:lang w:eastAsia="lv-LV"/>
              </w:rPr>
              <w:t xml:space="preserve">tiks pārņemtas ar </w:t>
            </w:r>
            <w:r w:rsidRPr="006C4BC0">
              <w:rPr>
                <w:sz w:val="22"/>
              </w:rPr>
              <w:t>Ministru kabineta noteikumu projektu, ko paredzēts izdot, pamatojoties uz likumprojektu „Grozījumi Enerģētikas likumā”</w:t>
            </w:r>
          </w:p>
          <w:p w:rsidR="006C4BC0" w:rsidRPr="006C4BC0" w:rsidRDefault="006C4BC0" w:rsidP="001C4E0B">
            <w:pPr>
              <w:rPr>
                <w:color w:val="000000"/>
                <w:sz w:val="22"/>
              </w:rPr>
            </w:pPr>
            <w:r w:rsidRPr="006C4BC0">
              <w:rPr>
                <w:spacing w:val="-2"/>
                <w:sz w:val="22"/>
              </w:rPr>
              <w:t>Atbildīgā Ekonomikas ministrija</w:t>
            </w:r>
          </w:p>
        </w:tc>
        <w:tc>
          <w:tcPr>
            <w:tcW w:w="788" w:type="pct"/>
          </w:tcPr>
          <w:p w:rsidR="006C4BC0" w:rsidRPr="00E3009A" w:rsidRDefault="006C4BC0" w:rsidP="00681BF3">
            <w:pPr>
              <w:rPr>
                <w:rFonts w:cs="Times New Roman"/>
                <w:sz w:val="22"/>
              </w:rPr>
            </w:pPr>
            <w:r w:rsidRPr="00E3009A">
              <w:rPr>
                <w:rFonts w:cs="Times New Roman"/>
                <w:spacing w:val="-2"/>
                <w:sz w:val="22"/>
              </w:rPr>
              <w:t>Neparedz stingrākas prasības</w:t>
            </w:r>
          </w:p>
        </w:tc>
      </w:tr>
      <w:tr w:rsidR="006C4BC0" w:rsidRPr="00E3009A" w:rsidTr="00681BF3">
        <w:tc>
          <w:tcPr>
            <w:tcW w:w="885" w:type="pct"/>
            <w:gridSpan w:val="2"/>
          </w:tcPr>
          <w:p w:rsidR="006C4BC0" w:rsidRPr="00E3009A" w:rsidRDefault="006C4BC0" w:rsidP="00681BF3">
            <w:pPr>
              <w:rPr>
                <w:rFonts w:eastAsia="Times New Roman" w:cs="Times New Roman"/>
                <w:sz w:val="22"/>
                <w:lang w:eastAsia="lv-LV"/>
              </w:rPr>
            </w:pPr>
            <w:r w:rsidRPr="003260A2">
              <w:rPr>
                <w:sz w:val="22"/>
              </w:rPr>
              <w:t xml:space="preserve">Direktīvas 2012/27/ES </w:t>
            </w:r>
            <w:r w:rsidRPr="00E3009A">
              <w:rPr>
                <w:rFonts w:eastAsia="Times New Roman" w:cs="Times New Roman"/>
                <w:sz w:val="22"/>
                <w:lang w:eastAsia="lv-LV"/>
              </w:rPr>
              <w:t>II pielikuma e) apakšpunkts</w:t>
            </w:r>
          </w:p>
        </w:tc>
        <w:tc>
          <w:tcPr>
            <w:tcW w:w="1321" w:type="pct"/>
            <w:gridSpan w:val="2"/>
          </w:tcPr>
          <w:p w:rsidR="006C4BC0" w:rsidRPr="00E3009A" w:rsidRDefault="006C4BC0" w:rsidP="00681BF3">
            <w:pPr>
              <w:rPr>
                <w:rFonts w:eastAsia="Times New Roman" w:cs="Times New Roman"/>
                <w:sz w:val="22"/>
                <w:lang w:eastAsia="lv-LV"/>
              </w:rPr>
            </w:pPr>
          </w:p>
        </w:tc>
        <w:tc>
          <w:tcPr>
            <w:tcW w:w="2006" w:type="pct"/>
          </w:tcPr>
          <w:p w:rsidR="006C4BC0" w:rsidRPr="006C4BC0" w:rsidRDefault="006C4BC0" w:rsidP="001C4E0B">
            <w:pPr>
              <w:rPr>
                <w:b/>
                <w:color w:val="000000"/>
                <w:sz w:val="22"/>
              </w:rPr>
            </w:pPr>
            <w:r w:rsidRPr="006C4BC0">
              <w:rPr>
                <w:b/>
                <w:color w:val="000000"/>
                <w:sz w:val="22"/>
              </w:rPr>
              <w:t>Nav pārņemts</w:t>
            </w:r>
          </w:p>
          <w:p w:rsidR="006C4BC0" w:rsidRPr="006C4BC0" w:rsidRDefault="006C4BC0" w:rsidP="001C4E0B">
            <w:pPr>
              <w:rPr>
                <w:sz w:val="22"/>
              </w:rPr>
            </w:pPr>
            <w:r w:rsidRPr="006C4BC0">
              <w:rPr>
                <w:sz w:val="22"/>
              </w:rPr>
              <w:t xml:space="preserve">Prasības </w:t>
            </w:r>
            <w:r w:rsidRPr="006C4BC0">
              <w:rPr>
                <w:rFonts w:eastAsia="Times New Roman"/>
                <w:sz w:val="22"/>
                <w:lang w:eastAsia="lv-LV"/>
              </w:rPr>
              <w:t xml:space="preserve">tiks pārņemtas ar </w:t>
            </w:r>
            <w:r w:rsidRPr="006C4BC0">
              <w:rPr>
                <w:sz w:val="22"/>
              </w:rPr>
              <w:t>Ministru kabineta noteikumu projektu, ko paredzēts izdot, pamatojoties uz likumprojektu „Grozījumi Enerģētikas likumā”</w:t>
            </w:r>
          </w:p>
          <w:p w:rsidR="006C4BC0" w:rsidRPr="006C4BC0" w:rsidRDefault="006C4BC0" w:rsidP="001C4E0B">
            <w:pPr>
              <w:rPr>
                <w:color w:val="000000"/>
                <w:sz w:val="22"/>
              </w:rPr>
            </w:pPr>
            <w:r w:rsidRPr="006C4BC0">
              <w:rPr>
                <w:spacing w:val="-2"/>
                <w:sz w:val="22"/>
              </w:rPr>
              <w:t>Atbildīgā Ekonomikas ministrija</w:t>
            </w:r>
          </w:p>
        </w:tc>
        <w:tc>
          <w:tcPr>
            <w:tcW w:w="788" w:type="pct"/>
          </w:tcPr>
          <w:p w:rsidR="006C4BC0" w:rsidRPr="00E3009A" w:rsidRDefault="006C4BC0" w:rsidP="00681BF3">
            <w:pPr>
              <w:rPr>
                <w:rFonts w:cs="Times New Roman"/>
                <w:sz w:val="22"/>
              </w:rPr>
            </w:pPr>
            <w:r w:rsidRPr="00E3009A">
              <w:rPr>
                <w:rFonts w:cs="Times New Roman"/>
                <w:spacing w:val="-2"/>
                <w:sz w:val="22"/>
              </w:rPr>
              <w:t>Neparedz stingrākas prasības</w:t>
            </w:r>
          </w:p>
        </w:tc>
      </w:tr>
      <w:tr w:rsidR="006C4BC0" w:rsidRPr="00E3009A" w:rsidTr="00681BF3">
        <w:tc>
          <w:tcPr>
            <w:tcW w:w="885" w:type="pct"/>
            <w:gridSpan w:val="2"/>
          </w:tcPr>
          <w:p w:rsidR="006C4BC0" w:rsidRPr="00E3009A" w:rsidRDefault="006C4BC0" w:rsidP="00681BF3">
            <w:pPr>
              <w:rPr>
                <w:rFonts w:eastAsia="Times New Roman" w:cs="Times New Roman"/>
                <w:sz w:val="22"/>
                <w:lang w:eastAsia="lv-LV"/>
              </w:rPr>
            </w:pPr>
            <w:r w:rsidRPr="003260A2">
              <w:rPr>
                <w:sz w:val="22"/>
              </w:rPr>
              <w:t xml:space="preserve">Direktīvas 2012/27/ES </w:t>
            </w:r>
            <w:r w:rsidRPr="00E3009A">
              <w:rPr>
                <w:rFonts w:eastAsia="Times New Roman" w:cs="Times New Roman"/>
                <w:sz w:val="22"/>
                <w:lang w:eastAsia="lv-LV"/>
              </w:rPr>
              <w:t>II pielikuma f) apakšpunkts</w:t>
            </w:r>
          </w:p>
        </w:tc>
        <w:tc>
          <w:tcPr>
            <w:tcW w:w="1321" w:type="pct"/>
            <w:gridSpan w:val="2"/>
          </w:tcPr>
          <w:p w:rsidR="006C4BC0" w:rsidRPr="00E3009A" w:rsidRDefault="006C4BC0" w:rsidP="00681BF3">
            <w:pPr>
              <w:rPr>
                <w:rFonts w:eastAsia="Times New Roman" w:cs="Times New Roman"/>
                <w:sz w:val="22"/>
                <w:lang w:eastAsia="lv-LV"/>
              </w:rPr>
            </w:pPr>
          </w:p>
        </w:tc>
        <w:tc>
          <w:tcPr>
            <w:tcW w:w="2006" w:type="pct"/>
          </w:tcPr>
          <w:p w:rsidR="006C4BC0" w:rsidRPr="006C4BC0" w:rsidRDefault="006C4BC0" w:rsidP="001C4E0B">
            <w:pPr>
              <w:rPr>
                <w:b/>
                <w:color w:val="000000"/>
                <w:sz w:val="22"/>
              </w:rPr>
            </w:pPr>
            <w:r w:rsidRPr="006C4BC0">
              <w:rPr>
                <w:b/>
                <w:color w:val="000000"/>
                <w:sz w:val="22"/>
              </w:rPr>
              <w:t>Nav pārņemts</w:t>
            </w:r>
          </w:p>
          <w:p w:rsidR="006C4BC0" w:rsidRPr="006C4BC0" w:rsidRDefault="006C4BC0" w:rsidP="001C4E0B">
            <w:pPr>
              <w:rPr>
                <w:sz w:val="22"/>
              </w:rPr>
            </w:pPr>
            <w:r w:rsidRPr="006C4BC0">
              <w:rPr>
                <w:sz w:val="22"/>
              </w:rPr>
              <w:t xml:space="preserve">Prasības </w:t>
            </w:r>
            <w:r w:rsidRPr="006C4BC0">
              <w:rPr>
                <w:rFonts w:eastAsia="Times New Roman"/>
                <w:sz w:val="22"/>
                <w:lang w:eastAsia="lv-LV"/>
              </w:rPr>
              <w:t xml:space="preserve">tiks pārņemtas ar </w:t>
            </w:r>
            <w:r w:rsidRPr="006C4BC0">
              <w:rPr>
                <w:sz w:val="22"/>
              </w:rPr>
              <w:t xml:space="preserve">Ministru kabineta noteikumu projektu, ko paredzēts izdot, pamatojoties uz likumprojektu „Grozījumi Enerģētikas </w:t>
            </w:r>
            <w:r w:rsidRPr="006C4BC0">
              <w:rPr>
                <w:sz w:val="22"/>
              </w:rPr>
              <w:lastRenderedPageBreak/>
              <w:t>likumā”</w:t>
            </w:r>
          </w:p>
          <w:p w:rsidR="006C4BC0" w:rsidRPr="006C4BC0" w:rsidRDefault="006C4BC0" w:rsidP="001C4E0B">
            <w:pPr>
              <w:rPr>
                <w:color w:val="000000"/>
                <w:sz w:val="22"/>
              </w:rPr>
            </w:pPr>
            <w:r w:rsidRPr="006C4BC0">
              <w:rPr>
                <w:spacing w:val="-2"/>
                <w:sz w:val="22"/>
              </w:rPr>
              <w:t>Atbildīgā Ekonomikas ministrija</w:t>
            </w:r>
          </w:p>
        </w:tc>
        <w:tc>
          <w:tcPr>
            <w:tcW w:w="788" w:type="pct"/>
          </w:tcPr>
          <w:p w:rsidR="006C4BC0" w:rsidRPr="00E3009A" w:rsidRDefault="006C4BC0" w:rsidP="00681BF3">
            <w:pPr>
              <w:rPr>
                <w:rFonts w:cs="Times New Roman"/>
                <w:sz w:val="22"/>
              </w:rPr>
            </w:pPr>
            <w:r w:rsidRPr="00E3009A">
              <w:rPr>
                <w:rFonts w:cs="Times New Roman"/>
                <w:spacing w:val="-2"/>
                <w:sz w:val="22"/>
              </w:rPr>
              <w:lastRenderedPageBreak/>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lastRenderedPageBreak/>
              <w:t xml:space="preserve">Direktīvas 2012/27/ES </w:t>
            </w:r>
            <w:r w:rsidR="00681BF3" w:rsidRPr="00E3009A">
              <w:rPr>
                <w:rFonts w:eastAsia="Times New Roman" w:cs="Times New Roman"/>
                <w:sz w:val="22"/>
                <w:lang w:eastAsia="lv-LV"/>
              </w:rPr>
              <w:t>III pielikums</w:t>
            </w:r>
          </w:p>
        </w:tc>
        <w:tc>
          <w:tcPr>
            <w:tcW w:w="1321" w:type="pct"/>
            <w:gridSpan w:val="2"/>
          </w:tcPr>
          <w:p w:rsidR="00681BF3" w:rsidRPr="00E3009A" w:rsidRDefault="00681BF3" w:rsidP="00681BF3">
            <w:pPr>
              <w:rPr>
                <w:rFonts w:eastAsia="Times New Roman" w:cs="Times New Roman"/>
                <w:sz w:val="22"/>
                <w:lang w:eastAsia="lv-LV"/>
              </w:rPr>
            </w:pPr>
          </w:p>
        </w:tc>
        <w:tc>
          <w:tcPr>
            <w:tcW w:w="2006" w:type="pct"/>
          </w:tcPr>
          <w:p w:rsidR="008C45BC" w:rsidRPr="00E3009A" w:rsidRDefault="008C45BC" w:rsidP="008C45BC">
            <w:pPr>
              <w:rPr>
                <w:rFonts w:cs="Times New Roman"/>
                <w:b/>
                <w:color w:val="000000"/>
                <w:sz w:val="22"/>
              </w:rPr>
            </w:pPr>
            <w:r w:rsidRPr="00E3009A">
              <w:rPr>
                <w:rFonts w:cs="Times New Roman"/>
                <w:b/>
                <w:color w:val="000000"/>
                <w:sz w:val="22"/>
              </w:rPr>
              <w:t>Nav pārņemts</w:t>
            </w:r>
          </w:p>
          <w:p w:rsidR="008C45BC" w:rsidRPr="00E3009A" w:rsidRDefault="008C45BC" w:rsidP="008C45BC">
            <w:pPr>
              <w:rPr>
                <w:rFonts w:cs="Times New Roman"/>
                <w:color w:val="000000"/>
                <w:sz w:val="22"/>
              </w:rPr>
            </w:pPr>
            <w:r w:rsidRPr="00E3009A">
              <w:rPr>
                <w:rFonts w:cs="Times New Roman"/>
                <w:color w:val="000000"/>
                <w:sz w:val="22"/>
              </w:rPr>
              <w:t>Prasības tiks pārņemtas ar likumprojektu „Grozījumi Ēku energoefektivitātes likumā”</w:t>
            </w:r>
          </w:p>
          <w:p w:rsidR="00681BF3" w:rsidRPr="00E3009A" w:rsidRDefault="008C45BC" w:rsidP="008C45BC">
            <w:pPr>
              <w:rPr>
                <w:rFonts w:cs="Times New Roman"/>
                <w:color w:val="000000"/>
                <w:sz w:val="22"/>
              </w:rPr>
            </w:pPr>
            <w:r w:rsidRPr="00E3009A">
              <w:rPr>
                <w:rFonts w:cs="Times New Roman"/>
                <w:color w:val="000000"/>
                <w:sz w:val="22"/>
              </w:rPr>
              <w:t>Atbildīgā Ekonomikas ministrija</w:t>
            </w:r>
          </w:p>
        </w:tc>
        <w:tc>
          <w:tcPr>
            <w:tcW w:w="788" w:type="pct"/>
          </w:tcPr>
          <w:p w:rsidR="00681BF3" w:rsidRPr="00E3009A" w:rsidRDefault="00681BF3" w:rsidP="00681BF3">
            <w:pPr>
              <w:rPr>
                <w:rFonts w:cs="Times New Roman"/>
                <w:sz w:val="22"/>
              </w:rPr>
            </w:pPr>
            <w:r w:rsidRPr="00E3009A">
              <w:rPr>
                <w:rFonts w:cs="Times New Roman"/>
                <w:spacing w:val="-2"/>
                <w:sz w:val="22"/>
              </w:rPr>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t xml:space="preserve">Direktīvas 2012/27/ES </w:t>
            </w:r>
            <w:r w:rsidR="00681BF3" w:rsidRPr="00E3009A">
              <w:rPr>
                <w:rFonts w:eastAsia="Times New Roman" w:cs="Times New Roman"/>
                <w:sz w:val="22"/>
                <w:lang w:eastAsia="lv-LV"/>
              </w:rPr>
              <w:t>IV pielikums</w:t>
            </w:r>
          </w:p>
        </w:tc>
        <w:tc>
          <w:tcPr>
            <w:tcW w:w="1321" w:type="pct"/>
            <w:gridSpan w:val="2"/>
          </w:tcPr>
          <w:p w:rsidR="00681BF3" w:rsidRPr="00E3009A" w:rsidRDefault="00681BF3" w:rsidP="008F6DE0">
            <w:pPr>
              <w:rPr>
                <w:rFonts w:eastAsia="Times New Roman" w:cs="Times New Roman"/>
                <w:sz w:val="22"/>
                <w:lang w:eastAsia="lv-LV"/>
              </w:rPr>
            </w:pPr>
            <w:r w:rsidRPr="00E3009A">
              <w:rPr>
                <w:rFonts w:eastAsia="Times New Roman" w:cs="Times New Roman"/>
                <w:sz w:val="22"/>
                <w:lang w:eastAsia="lv-LV"/>
              </w:rPr>
              <w:t xml:space="preserve">Likumprojekta </w:t>
            </w:r>
            <w:r w:rsidR="008F6DE0" w:rsidRPr="00E3009A">
              <w:rPr>
                <w:rFonts w:eastAsia="Times New Roman" w:cs="Times New Roman"/>
                <w:sz w:val="22"/>
                <w:lang w:eastAsia="lv-LV"/>
              </w:rPr>
              <w:t>4</w:t>
            </w:r>
            <w:r w:rsidRPr="00E3009A">
              <w:rPr>
                <w:rFonts w:eastAsia="Times New Roman" w:cs="Times New Roman"/>
                <w:sz w:val="22"/>
                <w:lang w:eastAsia="lv-LV"/>
              </w:rPr>
              <w:t xml:space="preserve">. panta </w:t>
            </w:r>
            <w:r w:rsidR="008F6DE0" w:rsidRPr="00E3009A">
              <w:rPr>
                <w:rFonts w:eastAsia="Times New Roman" w:cs="Times New Roman"/>
                <w:sz w:val="22"/>
                <w:lang w:eastAsia="lv-LV"/>
              </w:rPr>
              <w:t>otrā</w:t>
            </w:r>
            <w:r w:rsidRPr="00E3009A">
              <w:rPr>
                <w:rFonts w:eastAsia="Times New Roman" w:cs="Times New Roman"/>
                <w:sz w:val="22"/>
                <w:lang w:eastAsia="lv-LV"/>
              </w:rPr>
              <w:t xml:space="preserve"> daļa</w:t>
            </w:r>
          </w:p>
        </w:tc>
        <w:tc>
          <w:tcPr>
            <w:tcW w:w="2006" w:type="pct"/>
          </w:tcPr>
          <w:p w:rsidR="00681BF3" w:rsidRPr="00E3009A" w:rsidRDefault="00681BF3" w:rsidP="00681BF3">
            <w:pPr>
              <w:rPr>
                <w:rFonts w:cs="Times New Roman"/>
                <w:b/>
                <w:color w:val="000000"/>
                <w:sz w:val="22"/>
              </w:rPr>
            </w:pPr>
            <w:r w:rsidRPr="00E3009A">
              <w:rPr>
                <w:rFonts w:cs="Times New Roman"/>
                <w:b/>
                <w:color w:val="000000"/>
                <w:sz w:val="22"/>
              </w:rPr>
              <w:t>Pārņemts daļēji</w:t>
            </w:r>
          </w:p>
          <w:p w:rsidR="008C45BC" w:rsidRPr="00E3009A" w:rsidRDefault="008C45BC" w:rsidP="008C45BC">
            <w:pPr>
              <w:rPr>
                <w:rFonts w:cs="Times New Roman"/>
                <w:color w:val="000000"/>
                <w:sz w:val="22"/>
              </w:rPr>
            </w:pPr>
            <w:r w:rsidRPr="00E3009A">
              <w:rPr>
                <w:rFonts w:cs="Times New Roman"/>
                <w:color w:val="000000"/>
                <w:sz w:val="22"/>
              </w:rPr>
              <w:t>Prasības pilnībā tiks pārņemtas ar Valsts energoefektivitātes rīcības plānu</w:t>
            </w:r>
          </w:p>
          <w:p w:rsidR="008C45BC" w:rsidRPr="00E3009A" w:rsidRDefault="008C45BC" w:rsidP="008C45BC">
            <w:pPr>
              <w:rPr>
                <w:rFonts w:cs="Times New Roman"/>
                <w:b/>
                <w:color w:val="000000"/>
                <w:sz w:val="22"/>
              </w:rPr>
            </w:pPr>
            <w:r w:rsidRPr="00E3009A">
              <w:rPr>
                <w:rFonts w:cs="Times New Roman"/>
                <w:color w:val="000000"/>
                <w:sz w:val="22"/>
              </w:rPr>
              <w:t>Atbildīgā Ekonomikas ministrija</w:t>
            </w:r>
          </w:p>
        </w:tc>
        <w:tc>
          <w:tcPr>
            <w:tcW w:w="788" w:type="pct"/>
          </w:tcPr>
          <w:p w:rsidR="00681BF3" w:rsidRPr="00E3009A" w:rsidRDefault="00681BF3" w:rsidP="00681BF3">
            <w:pPr>
              <w:rPr>
                <w:rFonts w:cs="Times New Roman"/>
                <w:sz w:val="22"/>
              </w:rPr>
            </w:pPr>
            <w:r w:rsidRPr="00E3009A">
              <w:rPr>
                <w:rFonts w:cs="Times New Roman"/>
                <w:spacing w:val="-2"/>
                <w:sz w:val="22"/>
              </w:rPr>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t xml:space="preserve">Direktīvas 2012/27/ES </w:t>
            </w:r>
            <w:r w:rsidR="00681BF3" w:rsidRPr="00E3009A">
              <w:rPr>
                <w:rFonts w:eastAsia="Times New Roman" w:cs="Times New Roman"/>
                <w:sz w:val="22"/>
                <w:lang w:eastAsia="lv-LV"/>
              </w:rPr>
              <w:t>V pielikums</w:t>
            </w:r>
          </w:p>
        </w:tc>
        <w:tc>
          <w:tcPr>
            <w:tcW w:w="1321" w:type="pct"/>
            <w:gridSpan w:val="2"/>
          </w:tcPr>
          <w:p w:rsidR="00681BF3" w:rsidRPr="00E3009A" w:rsidRDefault="00681BF3" w:rsidP="00681BF3">
            <w:pPr>
              <w:rPr>
                <w:rFonts w:eastAsia="Times New Roman" w:cs="Times New Roman"/>
                <w:sz w:val="22"/>
                <w:lang w:eastAsia="lv-LV"/>
              </w:rPr>
            </w:pPr>
          </w:p>
        </w:tc>
        <w:tc>
          <w:tcPr>
            <w:tcW w:w="2006" w:type="pct"/>
          </w:tcPr>
          <w:p w:rsidR="00681BF3" w:rsidRPr="00E3009A" w:rsidRDefault="00681BF3" w:rsidP="00681BF3">
            <w:pPr>
              <w:rPr>
                <w:rFonts w:cs="Times New Roman"/>
                <w:b/>
                <w:color w:val="000000"/>
                <w:sz w:val="22"/>
              </w:rPr>
            </w:pPr>
            <w:r w:rsidRPr="00E3009A">
              <w:rPr>
                <w:rFonts w:cs="Times New Roman"/>
                <w:b/>
                <w:color w:val="000000"/>
                <w:sz w:val="22"/>
              </w:rPr>
              <w:t>Nav pārņemts</w:t>
            </w:r>
          </w:p>
          <w:p w:rsidR="00681BF3" w:rsidRPr="00E3009A" w:rsidRDefault="00681BF3" w:rsidP="00681BF3">
            <w:pPr>
              <w:rPr>
                <w:rFonts w:cs="Times New Roman"/>
                <w:sz w:val="22"/>
              </w:rPr>
            </w:pPr>
            <w:r w:rsidRPr="00E3009A">
              <w:rPr>
                <w:rFonts w:cs="Times New Roman"/>
                <w:sz w:val="22"/>
              </w:rPr>
              <w:t xml:space="preserve">Prasības </w:t>
            </w:r>
            <w:r w:rsidRPr="00E3009A">
              <w:rPr>
                <w:rFonts w:eastAsia="Times New Roman" w:cs="Times New Roman"/>
                <w:sz w:val="22"/>
                <w:lang w:eastAsia="lv-LV"/>
              </w:rPr>
              <w:t>tiks pārņemtas ar</w:t>
            </w:r>
          </w:p>
          <w:p w:rsidR="00681BF3" w:rsidRPr="00E3009A" w:rsidRDefault="00681BF3" w:rsidP="008A521E">
            <w:pPr>
              <w:rPr>
                <w:rFonts w:cs="Times New Roman"/>
                <w:sz w:val="22"/>
              </w:rPr>
            </w:pPr>
            <w:r w:rsidRPr="00E3009A">
              <w:rPr>
                <w:rFonts w:cs="Times New Roman"/>
                <w:sz w:val="22"/>
              </w:rPr>
              <w:t>Ministru kabineta noteikumu projektu „</w:t>
            </w:r>
            <w:r w:rsidRPr="00E3009A">
              <w:rPr>
                <w:rFonts w:cs="Times New Roman"/>
                <w:bCs/>
                <w:sz w:val="22"/>
              </w:rPr>
              <w:t>Energoefektivitātes pienākuma shēma”</w:t>
            </w:r>
            <w:r w:rsidRPr="00E3009A">
              <w:rPr>
                <w:rFonts w:cs="Times New Roman"/>
                <w:sz w:val="22"/>
              </w:rPr>
              <w:t>, ko paredzēts izdot, pamatojoties uz likumprojek</w:t>
            </w:r>
            <w:r w:rsidR="008A521E" w:rsidRPr="00E3009A">
              <w:rPr>
                <w:rFonts w:cs="Times New Roman"/>
                <w:sz w:val="22"/>
              </w:rPr>
              <w:t>tu „Energoefektivitātes likums”</w:t>
            </w:r>
          </w:p>
          <w:p w:rsidR="00A339E7" w:rsidRPr="00E3009A" w:rsidRDefault="00A339E7" w:rsidP="008A521E">
            <w:pPr>
              <w:rPr>
                <w:rFonts w:cs="Times New Roman"/>
                <w:color w:val="000000"/>
                <w:sz w:val="22"/>
              </w:rPr>
            </w:pPr>
            <w:r w:rsidRPr="00E3009A">
              <w:rPr>
                <w:rFonts w:cs="Times New Roman"/>
                <w:color w:val="000000"/>
                <w:sz w:val="22"/>
              </w:rPr>
              <w:t>Atbildīgā Ekonomikas ministrija</w:t>
            </w:r>
          </w:p>
        </w:tc>
        <w:tc>
          <w:tcPr>
            <w:tcW w:w="788" w:type="pct"/>
          </w:tcPr>
          <w:p w:rsidR="00681BF3" w:rsidRPr="00E3009A" w:rsidRDefault="00681BF3" w:rsidP="00681BF3">
            <w:pPr>
              <w:rPr>
                <w:rFonts w:cs="Times New Roman"/>
                <w:sz w:val="22"/>
              </w:rPr>
            </w:pPr>
            <w:r w:rsidRPr="00E3009A">
              <w:rPr>
                <w:rFonts w:cs="Times New Roman"/>
                <w:spacing w:val="-2"/>
                <w:sz w:val="22"/>
              </w:rPr>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t xml:space="preserve">Direktīvas 2012/27/ES </w:t>
            </w:r>
            <w:r w:rsidR="00681BF3" w:rsidRPr="00E3009A">
              <w:rPr>
                <w:rFonts w:eastAsia="Times New Roman" w:cs="Times New Roman"/>
                <w:sz w:val="22"/>
                <w:lang w:eastAsia="lv-LV"/>
              </w:rPr>
              <w:t>VI pielikums</w:t>
            </w:r>
          </w:p>
        </w:tc>
        <w:tc>
          <w:tcPr>
            <w:tcW w:w="1321" w:type="pct"/>
            <w:gridSpan w:val="2"/>
          </w:tcPr>
          <w:p w:rsidR="00681BF3" w:rsidRPr="00E3009A" w:rsidRDefault="00DF63B8" w:rsidP="007C02F1">
            <w:pPr>
              <w:rPr>
                <w:rFonts w:eastAsia="Times New Roman" w:cs="Times New Roman"/>
                <w:sz w:val="22"/>
                <w:lang w:eastAsia="lv-LV"/>
              </w:rPr>
            </w:pPr>
            <w:r w:rsidRPr="00E3009A">
              <w:rPr>
                <w:rFonts w:eastAsia="Times New Roman" w:cs="Times New Roman"/>
                <w:sz w:val="22"/>
                <w:lang w:eastAsia="lv-LV"/>
              </w:rPr>
              <w:t>Likumprojekta 1</w:t>
            </w:r>
            <w:r w:rsidR="007C02F1">
              <w:rPr>
                <w:rFonts w:eastAsia="Times New Roman" w:cs="Times New Roman"/>
                <w:sz w:val="22"/>
                <w:lang w:eastAsia="lv-LV"/>
              </w:rPr>
              <w:t>2</w:t>
            </w:r>
            <w:r w:rsidRPr="00E3009A">
              <w:rPr>
                <w:rFonts w:eastAsia="Times New Roman" w:cs="Times New Roman"/>
                <w:sz w:val="22"/>
                <w:lang w:eastAsia="lv-LV"/>
              </w:rPr>
              <w:t>. pants</w:t>
            </w:r>
          </w:p>
        </w:tc>
        <w:tc>
          <w:tcPr>
            <w:tcW w:w="2006" w:type="pct"/>
          </w:tcPr>
          <w:p w:rsidR="00681BF3" w:rsidRPr="00E3009A" w:rsidRDefault="00DF63B8" w:rsidP="00681BF3">
            <w:pPr>
              <w:rPr>
                <w:rFonts w:cs="Times New Roman"/>
                <w:b/>
                <w:color w:val="000000"/>
                <w:sz w:val="22"/>
              </w:rPr>
            </w:pPr>
            <w:r w:rsidRPr="00E3009A">
              <w:rPr>
                <w:rFonts w:cs="Times New Roman"/>
                <w:b/>
                <w:color w:val="000000"/>
                <w:sz w:val="22"/>
              </w:rPr>
              <w:t>P</w:t>
            </w:r>
            <w:r w:rsidR="00681BF3" w:rsidRPr="00E3009A">
              <w:rPr>
                <w:rFonts w:cs="Times New Roman"/>
                <w:b/>
                <w:color w:val="000000"/>
                <w:sz w:val="22"/>
              </w:rPr>
              <w:t>ārņemts</w:t>
            </w:r>
            <w:r w:rsidRPr="00E3009A">
              <w:rPr>
                <w:rFonts w:cs="Times New Roman"/>
                <w:b/>
                <w:color w:val="000000"/>
                <w:sz w:val="22"/>
              </w:rPr>
              <w:t xml:space="preserve"> pilnībā</w:t>
            </w:r>
          </w:p>
        </w:tc>
        <w:tc>
          <w:tcPr>
            <w:tcW w:w="788" w:type="pct"/>
          </w:tcPr>
          <w:p w:rsidR="00681BF3" w:rsidRPr="00E3009A" w:rsidRDefault="00681BF3" w:rsidP="00681BF3">
            <w:pPr>
              <w:rPr>
                <w:rFonts w:cs="Times New Roman"/>
                <w:sz w:val="22"/>
              </w:rPr>
            </w:pPr>
            <w:r w:rsidRPr="00E3009A">
              <w:rPr>
                <w:rFonts w:cs="Times New Roman"/>
                <w:spacing w:val="-2"/>
                <w:sz w:val="22"/>
              </w:rPr>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t xml:space="preserve">Direktīvas 2012/27/ES </w:t>
            </w:r>
            <w:r w:rsidR="00681BF3" w:rsidRPr="00E3009A">
              <w:rPr>
                <w:rFonts w:eastAsia="Times New Roman" w:cs="Times New Roman"/>
                <w:sz w:val="22"/>
                <w:lang w:eastAsia="lv-LV"/>
              </w:rPr>
              <w:t>VII pielikuma 1.1. apakšpunkts</w:t>
            </w:r>
          </w:p>
        </w:tc>
        <w:tc>
          <w:tcPr>
            <w:tcW w:w="1321" w:type="pct"/>
            <w:gridSpan w:val="2"/>
          </w:tcPr>
          <w:p w:rsidR="00681BF3" w:rsidRPr="00E3009A" w:rsidRDefault="008F6DE0" w:rsidP="007C02F1">
            <w:pPr>
              <w:rPr>
                <w:rFonts w:eastAsia="Times New Roman" w:cs="Times New Roman"/>
                <w:sz w:val="22"/>
                <w:lang w:eastAsia="lv-LV"/>
              </w:rPr>
            </w:pPr>
            <w:r w:rsidRPr="00E3009A">
              <w:rPr>
                <w:rFonts w:eastAsia="Times New Roman" w:cs="Times New Roman"/>
                <w:sz w:val="22"/>
                <w:lang w:eastAsia="lv-LV"/>
              </w:rPr>
              <w:t>Likumprojekta 1</w:t>
            </w:r>
            <w:r w:rsidR="007C02F1">
              <w:rPr>
                <w:rFonts w:eastAsia="Times New Roman" w:cs="Times New Roman"/>
                <w:sz w:val="22"/>
                <w:lang w:eastAsia="lv-LV"/>
              </w:rPr>
              <w:t>0</w:t>
            </w:r>
            <w:r w:rsidRPr="00E3009A">
              <w:rPr>
                <w:rFonts w:eastAsia="Times New Roman" w:cs="Times New Roman"/>
                <w:sz w:val="22"/>
                <w:lang w:eastAsia="lv-LV"/>
              </w:rPr>
              <w:t>. pants</w:t>
            </w:r>
          </w:p>
        </w:tc>
        <w:tc>
          <w:tcPr>
            <w:tcW w:w="2006" w:type="pct"/>
          </w:tcPr>
          <w:p w:rsidR="00681BF3" w:rsidRPr="00E3009A" w:rsidRDefault="00CC1360" w:rsidP="00681BF3">
            <w:pPr>
              <w:rPr>
                <w:rFonts w:cs="Times New Roman"/>
                <w:b/>
                <w:color w:val="000000"/>
                <w:sz w:val="22"/>
              </w:rPr>
            </w:pPr>
            <w:r w:rsidRPr="00E3009A">
              <w:rPr>
                <w:rFonts w:cs="Times New Roman"/>
                <w:b/>
                <w:color w:val="000000"/>
                <w:sz w:val="22"/>
              </w:rPr>
              <w:t>P</w:t>
            </w:r>
            <w:r w:rsidR="00681BF3" w:rsidRPr="00E3009A">
              <w:rPr>
                <w:rFonts w:cs="Times New Roman"/>
                <w:b/>
                <w:color w:val="000000"/>
                <w:sz w:val="22"/>
              </w:rPr>
              <w:t>ārņemts</w:t>
            </w:r>
            <w:r w:rsidRPr="00E3009A">
              <w:rPr>
                <w:rFonts w:cs="Times New Roman"/>
                <w:b/>
                <w:color w:val="000000"/>
                <w:sz w:val="22"/>
              </w:rPr>
              <w:t xml:space="preserve"> </w:t>
            </w:r>
            <w:r w:rsidR="00A339E7" w:rsidRPr="00E3009A">
              <w:rPr>
                <w:rFonts w:cs="Times New Roman"/>
                <w:b/>
                <w:color w:val="000000"/>
                <w:sz w:val="22"/>
              </w:rPr>
              <w:t>daļēji</w:t>
            </w:r>
          </w:p>
          <w:p w:rsidR="00187B73" w:rsidRPr="00E3009A" w:rsidRDefault="00A339E7" w:rsidP="00A339E7">
            <w:pPr>
              <w:rPr>
                <w:rFonts w:cs="Times New Roman"/>
                <w:color w:val="000000"/>
                <w:sz w:val="22"/>
              </w:rPr>
            </w:pPr>
            <w:r w:rsidRPr="00E3009A">
              <w:rPr>
                <w:rFonts w:cs="Times New Roman"/>
                <w:color w:val="000000"/>
                <w:sz w:val="22"/>
              </w:rPr>
              <w:t>Prasības pilnībā tiks pārņemtas ar grozījumiem SPRK padomes lēmumā</w:t>
            </w:r>
            <w:r w:rsidR="00187B73" w:rsidRPr="00E3009A">
              <w:rPr>
                <w:rFonts w:cs="Times New Roman"/>
                <w:color w:val="000000"/>
                <w:sz w:val="22"/>
              </w:rPr>
              <w:t xml:space="preserve"> Nr.1/2 „Noteikumi par informāciju elektroenerģijas galalietotājiem</w:t>
            </w:r>
            <w:r w:rsidRPr="00E3009A">
              <w:rPr>
                <w:rFonts w:cs="Times New Roman"/>
                <w:color w:val="000000"/>
                <w:sz w:val="22"/>
              </w:rPr>
              <w:t>”</w:t>
            </w:r>
            <w:r w:rsidR="00187B73" w:rsidRPr="00E3009A">
              <w:rPr>
                <w:rFonts w:cs="Times New Roman"/>
                <w:color w:val="000000"/>
                <w:sz w:val="22"/>
              </w:rPr>
              <w:t xml:space="preserve"> (2012.</w:t>
            </w:r>
            <w:r w:rsidRPr="00E3009A">
              <w:rPr>
                <w:rFonts w:cs="Times New Roman"/>
                <w:color w:val="000000"/>
                <w:sz w:val="22"/>
              </w:rPr>
              <w:t> </w:t>
            </w:r>
            <w:r w:rsidR="00187B73" w:rsidRPr="00E3009A">
              <w:rPr>
                <w:rFonts w:cs="Times New Roman"/>
                <w:color w:val="000000"/>
                <w:sz w:val="22"/>
              </w:rPr>
              <w:t>gada 8.</w:t>
            </w:r>
            <w:r w:rsidRPr="00E3009A">
              <w:rPr>
                <w:rFonts w:cs="Times New Roman"/>
                <w:color w:val="000000"/>
                <w:sz w:val="22"/>
              </w:rPr>
              <w:t> </w:t>
            </w:r>
            <w:r w:rsidR="00187B73" w:rsidRPr="00E3009A">
              <w:rPr>
                <w:rFonts w:cs="Times New Roman"/>
                <w:color w:val="000000"/>
                <w:sz w:val="22"/>
              </w:rPr>
              <w:t>februāris) un SPRK padomes lēmumiem attiecībā uz informāciju gāzes un siltumenerģijas rēķinos</w:t>
            </w:r>
          </w:p>
        </w:tc>
        <w:tc>
          <w:tcPr>
            <w:tcW w:w="788" w:type="pct"/>
          </w:tcPr>
          <w:p w:rsidR="00681BF3" w:rsidRPr="00E3009A" w:rsidRDefault="00681BF3" w:rsidP="00681BF3">
            <w:pPr>
              <w:rPr>
                <w:rFonts w:cs="Times New Roman"/>
                <w:sz w:val="22"/>
              </w:rPr>
            </w:pPr>
            <w:r w:rsidRPr="00E3009A">
              <w:rPr>
                <w:rFonts w:cs="Times New Roman"/>
                <w:spacing w:val="-2"/>
                <w:sz w:val="22"/>
              </w:rPr>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t xml:space="preserve">Direktīvas 2012/27/ES </w:t>
            </w:r>
            <w:r w:rsidR="00681BF3" w:rsidRPr="00E3009A">
              <w:rPr>
                <w:rFonts w:eastAsia="Times New Roman" w:cs="Times New Roman"/>
                <w:sz w:val="22"/>
                <w:lang w:eastAsia="lv-LV"/>
              </w:rPr>
              <w:t>VII pielikuma 1.2. a) apakšpunkts</w:t>
            </w:r>
          </w:p>
        </w:tc>
        <w:tc>
          <w:tcPr>
            <w:tcW w:w="1321" w:type="pct"/>
            <w:gridSpan w:val="2"/>
          </w:tcPr>
          <w:p w:rsidR="00681BF3" w:rsidRPr="00E3009A" w:rsidRDefault="00DF63B8" w:rsidP="001330EE">
            <w:pPr>
              <w:rPr>
                <w:rFonts w:eastAsia="Times New Roman" w:cs="Times New Roman"/>
                <w:sz w:val="22"/>
                <w:highlight w:val="yellow"/>
                <w:lang w:eastAsia="lv-LV"/>
              </w:rPr>
            </w:pPr>
            <w:r w:rsidRPr="00E3009A">
              <w:rPr>
                <w:rFonts w:eastAsia="Times New Roman" w:cs="Times New Roman"/>
                <w:sz w:val="22"/>
                <w:lang w:eastAsia="lv-LV"/>
              </w:rPr>
              <w:t>Likumprojekta 1</w:t>
            </w:r>
            <w:r w:rsidR="001330EE">
              <w:rPr>
                <w:rFonts w:eastAsia="Times New Roman" w:cs="Times New Roman"/>
                <w:sz w:val="22"/>
                <w:lang w:eastAsia="lv-LV"/>
              </w:rPr>
              <w:t>0</w:t>
            </w:r>
            <w:r w:rsidRPr="00E3009A">
              <w:rPr>
                <w:rFonts w:eastAsia="Times New Roman" w:cs="Times New Roman"/>
                <w:sz w:val="22"/>
                <w:lang w:eastAsia="lv-LV"/>
              </w:rPr>
              <w:t>. pant</w:t>
            </w:r>
            <w:r w:rsidR="008F6DE0" w:rsidRPr="00E3009A">
              <w:rPr>
                <w:rFonts w:eastAsia="Times New Roman" w:cs="Times New Roman"/>
                <w:sz w:val="22"/>
                <w:lang w:eastAsia="lv-LV"/>
              </w:rPr>
              <w:t>s</w:t>
            </w:r>
          </w:p>
        </w:tc>
        <w:tc>
          <w:tcPr>
            <w:tcW w:w="2006" w:type="pct"/>
          </w:tcPr>
          <w:p w:rsidR="00681BF3" w:rsidRPr="00E3009A" w:rsidRDefault="00DF63B8" w:rsidP="00681BF3">
            <w:pPr>
              <w:rPr>
                <w:rFonts w:cs="Times New Roman"/>
                <w:color w:val="000000"/>
                <w:sz w:val="22"/>
              </w:rPr>
            </w:pPr>
            <w:r w:rsidRPr="00E3009A">
              <w:rPr>
                <w:rFonts w:cs="Times New Roman"/>
                <w:b/>
                <w:color w:val="000000"/>
                <w:sz w:val="22"/>
              </w:rPr>
              <w:t>Pārņemts pilnībā</w:t>
            </w:r>
          </w:p>
        </w:tc>
        <w:tc>
          <w:tcPr>
            <w:tcW w:w="788" w:type="pct"/>
          </w:tcPr>
          <w:p w:rsidR="00681BF3" w:rsidRPr="00E3009A" w:rsidRDefault="00681BF3" w:rsidP="00681BF3">
            <w:pPr>
              <w:rPr>
                <w:rFonts w:cs="Times New Roman"/>
                <w:sz w:val="22"/>
              </w:rPr>
            </w:pPr>
            <w:r w:rsidRPr="00E3009A">
              <w:rPr>
                <w:rFonts w:cs="Times New Roman"/>
                <w:spacing w:val="-2"/>
                <w:sz w:val="22"/>
              </w:rPr>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t xml:space="preserve">Direktīvas 2012/27/ES </w:t>
            </w:r>
            <w:r w:rsidR="00681BF3" w:rsidRPr="00E3009A">
              <w:rPr>
                <w:rFonts w:eastAsia="Times New Roman" w:cs="Times New Roman"/>
                <w:sz w:val="22"/>
                <w:lang w:eastAsia="lv-LV"/>
              </w:rPr>
              <w:t>VII pielikuma 1.2. b) apakšpunkts</w:t>
            </w:r>
          </w:p>
        </w:tc>
        <w:tc>
          <w:tcPr>
            <w:tcW w:w="1321" w:type="pct"/>
            <w:gridSpan w:val="2"/>
          </w:tcPr>
          <w:p w:rsidR="00681BF3" w:rsidRPr="00E3009A" w:rsidRDefault="008F6DE0" w:rsidP="001330EE">
            <w:pPr>
              <w:rPr>
                <w:rFonts w:eastAsia="Times New Roman" w:cs="Times New Roman"/>
                <w:sz w:val="22"/>
                <w:highlight w:val="yellow"/>
                <w:lang w:eastAsia="lv-LV"/>
              </w:rPr>
            </w:pPr>
            <w:r w:rsidRPr="00E3009A">
              <w:rPr>
                <w:rFonts w:eastAsia="Times New Roman" w:cs="Times New Roman"/>
                <w:sz w:val="22"/>
                <w:lang w:eastAsia="lv-LV"/>
              </w:rPr>
              <w:t>Likumprojekta 1</w:t>
            </w:r>
            <w:r w:rsidR="001330EE">
              <w:rPr>
                <w:rFonts w:eastAsia="Times New Roman" w:cs="Times New Roman"/>
                <w:sz w:val="22"/>
                <w:lang w:eastAsia="lv-LV"/>
              </w:rPr>
              <w:t>0</w:t>
            </w:r>
            <w:r w:rsidRPr="00E3009A">
              <w:rPr>
                <w:rFonts w:eastAsia="Times New Roman" w:cs="Times New Roman"/>
                <w:sz w:val="22"/>
                <w:lang w:eastAsia="lv-LV"/>
              </w:rPr>
              <w:t>. pants</w:t>
            </w:r>
          </w:p>
        </w:tc>
        <w:tc>
          <w:tcPr>
            <w:tcW w:w="2006" w:type="pct"/>
          </w:tcPr>
          <w:p w:rsidR="00681BF3" w:rsidRPr="00E3009A" w:rsidRDefault="00DF63B8" w:rsidP="00681BF3">
            <w:pPr>
              <w:rPr>
                <w:rFonts w:cs="Times New Roman"/>
                <w:color w:val="000000"/>
                <w:sz w:val="22"/>
              </w:rPr>
            </w:pPr>
            <w:r w:rsidRPr="00E3009A">
              <w:rPr>
                <w:rFonts w:cs="Times New Roman"/>
                <w:b/>
                <w:color w:val="000000"/>
                <w:sz w:val="22"/>
              </w:rPr>
              <w:t>Pārņemts pilnībā</w:t>
            </w:r>
          </w:p>
        </w:tc>
        <w:tc>
          <w:tcPr>
            <w:tcW w:w="788" w:type="pct"/>
          </w:tcPr>
          <w:p w:rsidR="00681BF3" w:rsidRPr="00E3009A" w:rsidRDefault="00681BF3" w:rsidP="00681BF3">
            <w:pPr>
              <w:rPr>
                <w:rFonts w:cs="Times New Roman"/>
                <w:sz w:val="22"/>
              </w:rPr>
            </w:pPr>
            <w:r w:rsidRPr="00E3009A">
              <w:rPr>
                <w:rFonts w:cs="Times New Roman"/>
                <w:spacing w:val="-2"/>
                <w:sz w:val="22"/>
              </w:rPr>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t xml:space="preserve">Direktīvas 2012/27/ES </w:t>
            </w:r>
            <w:r w:rsidR="00681BF3" w:rsidRPr="00E3009A">
              <w:rPr>
                <w:rFonts w:eastAsia="Times New Roman" w:cs="Times New Roman"/>
                <w:sz w:val="22"/>
                <w:lang w:eastAsia="lv-LV"/>
              </w:rPr>
              <w:t>VII pielikuma 1.2. c) apakšpunkts</w:t>
            </w:r>
          </w:p>
        </w:tc>
        <w:tc>
          <w:tcPr>
            <w:tcW w:w="1321" w:type="pct"/>
            <w:gridSpan w:val="2"/>
          </w:tcPr>
          <w:p w:rsidR="00681BF3" w:rsidRPr="00E3009A" w:rsidRDefault="008F6DE0" w:rsidP="001330EE">
            <w:pPr>
              <w:rPr>
                <w:rFonts w:eastAsia="Times New Roman" w:cs="Times New Roman"/>
                <w:sz w:val="22"/>
                <w:highlight w:val="yellow"/>
                <w:lang w:eastAsia="lv-LV"/>
              </w:rPr>
            </w:pPr>
            <w:r w:rsidRPr="00E3009A">
              <w:rPr>
                <w:rFonts w:eastAsia="Times New Roman" w:cs="Times New Roman"/>
                <w:sz w:val="22"/>
                <w:lang w:eastAsia="lv-LV"/>
              </w:rPr>
              <w:t>Likumprojekta 1</w:t>
            </w:r>
            <w:r w:rsidR="001330EE">
              <w:rPr>
                <w:rFonts w:eastAsia="Times New Roman" w:cs="Times New Roman"/>
                <w:sz w:val="22"/>
                <w:lang w:eastAsia="lv-LV"/>
              </w:rPr>
              <w:t>0</w:t>
            </w:r>
            <w:r w:rsidRPr="00E3009A">
              <w:rPr>
                <w:rFonts w:eastAsia="Times New Roman" w:cs="Times New Roman"/>
                <w:sz w:val="22"/>
                <w:lang w:eastAsia="lv-LV"/>
              </w:rPr>
              <w:t>. pants</w:t>
            </w:r>
          </w:p>
        </w:tc>
        <w:tc>
          <w:tcPr>
            <w:tcW w:w="2006" w:type="pct"/>
          </w:tcPr>
          <w:p w:rsidR="00681BF3" w:rsidRPr="00E3009A" w:rsidRDefault="00DF63B8" w:rsidP="00681BF3">
            <w:pPr>
              <w:rPr>
                <w:rFonts w:cs="Times New Roman"/>
                <w:color w:val="000000"/>
                <w:sz w:val="22"/>
              </w:rPr>
            </w:pPr>
            <w:r w:rsidRPr="00E3009A">
              <w:rPr>
                <w:rFonts w:cs="Times New Roman"/>
                <w:b/>
                <w:color w:val="000000"/>
                <w:sz w:val="22"/>
              </w:rPr>
              <w:t>Pārņemts pilnībā</w:t>
            </w:r>
          </w:p>
        </w:tc>
        <w:tc>
          <w:tcPr>
            <w:tcW w:w="788" w:type="pct"/>
          </w:tcPr>
          <w:p w:rsidR="00681BF3" w:rsidRPr="00E3009A" w:rsidRDefault="00681BF3" w:rsidP="00681BF3">
            <w:pPr>
              <w:rPr>
                <w:rFonts w:cs="Times New Roman"/>
                <w:sz w:val="22"/>
              </w:rPr>
            </w:pPr>
            <w:r w:rsidRPr="00E3009A">
              <w:rPr>
                <w:rFonts w:cs="Times New Roman"/>
                <w:spacing w:val="-2"/>
                <w:sz w:val="22"/>
              </w:rPr>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t xml:space="preserve">Direktīvas 2012/27/ES </w:t>
            </w:r>
            <w:r w:rsidR="00681BF3" w:rsidRPr="00E3009A">
              <w:rPr>
                <w:rFonts w:eastAsia="Times New Roman" w:cs="Times New Roman"/>
                <w:sz w:val="22"/>
                <w:lang w:eastAsia="lv-LV"/>
              </w:rPr>
              <w:t>VII pielikuma 1.3. apakšpunkts</w:t>
            </w:r>
          </w:p>
        </w:tc>
        <w:tc>
          <w:tcPr>
            <w:tcW w:w="1321" w:type="pct"/>
            <w:gridSpan w:val="2"/>
          </w:tcPr>
          <w:p w:rsidR="00681BF3" w:rsidRPr="00E3009A" w:rsidRDefault="008F6DE0" w:rsidP="001330EE">
            <w:pPr>
              <w:rPr>
                <w:rFonts w:eastAsia="Times New Roman" w:cs="Times New Roman"/>
                <w:sz w:val="22"/>
                <w:highlight w:val="yellow"/>
                <w:lang w:eastAsia="lv-LV"/>
              </w:rPr>
            </w:pPr>
            <w:r w:rsidRPr="00E3009A">
              <w:rPr>
                <w:rFonts w:eastAsia="Times New Roman" w:cs="Times New Roman"/>
                <w:sz w:val="22"/>
                <w:lang w:eastAsia="lv-LV"/>
              </w:rPr>
              <w:t>Likumprojekta 1</w:t>
            </w:r>
            <w:r w:rsidR="001330EE">
              <w:rPr>
                <w:rFonts w:eastAsia="Times New Roman" w:cs="Times New Roman"/>
                <w:sz w:val="22"/>
                <w:lang w:eastAsia="lv-LV"/>
              </w:rPr>
              <w:t>0</w:t>
            </w:r>
            <w:r w:rsidRPr="00E3009A">
              <w:rPr>
                <w:rFonts w:eastAsia="Times New Roman" w:cs="Times New Roman"/>
                <w:sz w:val="22"/>
                <w:lang w:eastAsia="lv-LV"/>
              </w:rPr>
              <w:t>. pants</w:t>
            </w:r>
          </w:p>
        </w:tc>
        <w:tc>
          <w:tcPr>
            <w:tcW w:w="2006" w:type="pct"/>
          </w:tcPr>
          <w:p w:rsidR="00681BF3" w:rsidRPr="00E3009A" w:rsidRDefault="00CC1360" w:rsidP="00681BF3">
            <w:pPr>
              <w:rPr>
                <w:rFonts w:cs="Times New Roman"/>
                <w:b/>
                <w:sz w:val="22"/>
              </w:rPr>
            </w:pPr>
            <w:r w:rsidRPr="00E3009A">
              <w:rPr>
                <w:rFonts w:cs="Times New Roman"/>
                <w:b/>
                <w:sz w:val="22"/>
              </w:rPr>
              <w:t>Pārņemts pilnībā</w:t>
            </w:r>
          </w:p>
        </w:tc>
        <w:tc>
          <w:tcPr>
            <w:tcW w:w="788" w:type="pct"/>
          </w:tcPr>
          <w:p w:rsidR="00681BF3" w:rsidRPr="00E3009A" w:rsidRDefault="00681BF3" w:rsidP="00681BF3">
            <w:pPr>
              <w:rPr>
                <w:rFonts w:cs="Times New Roman"/>
                <w:sz w:val="22"/>
              </w:rPr>
            </w:pPr>
            <w:r w:rsidRPr="00E3009A">
              <w:rPr>
                <w:rFonts w:cs="Times New Roman"/>
                <w:spacing w:val="-2"/>
                <w:sz w:val="22"/>
              </w:rPr>
              <w:t>Neparedz stingrākas prasības</w:t>
            </w:r>
          </w:p>
        </w:tc>
      </w:tr>
      <w:tr w:rsidR="00681BF3" w:rsidRPr="00E3009A" w:rsidTr="00681BF3">
        <w:tc>
          <w:tcPr>
            <w:tcW w:w="885" w:type="pct"/>
            <w:gridSpan w:val="2"/>
          </w:tcPr>
          <w:p w:rsidR="00681BF3" w:rsidRPr="00E3009A" w:rsidRDefault="00267BA5" w:rsidP="006C4BC0">
            <w:pPr>
              <w:rPr>
                <w:rFonts w:eastAsia="Times New Roman" w:cs="Times New Roman"/>
                <w:sz w:val="22"/>
                <w:lang w:eastAsia="lv-LV"/>
              </w:rPr>
            </w:pPr>
            <w:r w:rsidRPr="003260A2">
              <w:rPr>
                <w:sz w:val="22"/>
              </w:rPr>
              <w:t xml:space="preserve">Direktīvas 2012/27/ES </w:t>
            </w:r>
            <w:r w:rsidR="006C4BC0">
              <w:rPr>
                <w:rFonts w:eastAsia="Times New Roman" w:cs="Times New Roman"/>
                <w:sz w:val="22"/>
                <w:lang w:eastAsia="lv-LV"/>
              </w:rPr>
              <w:t>VIII pielikums</w:t>
            </w:r>
          </w:p>
        </w:tc>
        <w:tc>
          <w:tcPr>
            <w:tcW w:w="1321" w:type="pct"/>
            <w:gridSpan w:val="2"/>
          </w:tcPr>
          <w:p w:rsidR="00681BF3" w:rsidRPr="00E3009A" w:rsidRDefault="00681BF3" w:rsidP="00681BF3">
            <w:pPr>
              <w:rPr>
                <w:rFonts w:eastAsia="Times New Roman" w:cs="Times New Roman"/>
                <w:sz w:val="22"/>
                <w:lang w:eastAsia="lv-LV"/>
              </w:rPr>
            </w:pPr>
          </w:p>
        </w:tc>
        <w:tc>
          <w:tcPr>
            <w:tcW w:w="2006" w:type="pct"/>
          </w:tcPr>
          <w:p w:rsidR="00681BF3" w:rsidRPr="00E3009A" w:rsidRDefault="00681BF3" w:rsidP="00681BF3">
            <w:pPr>
              <w:rPr>
                <w:rFonts w:cs="Times New Roman"/>
                <w:b/>
                <w:color w:val="000000"/>
                <w:sz w:val="22"/>
              </w:rPr>
            </w:pPr>
            <w:r w:rsidRPr="00E3009A">
              <w:rPr>
                <w:rFonts w:cs="Times New Roman"/>
                <w:b/>
                <w:color w:val="000000"/>
                <w:sz w:val="22"/>
              </w:rPr>
              <w:t>Nav pārņemts</w:t>
            </w:r>
          </w:p>
          <w:p w:rsidR="00681BF3" w:rsidRPr="00E3009A" w:rsidRDefault="00681BF3" w:rsidP="00681BF3">
            <w:pPr>
              <w:rPr>
                <w:rFonts w:cs="Times New Roman"/>
                <w:bCs/>
                <w:sz w:val="22"/>
              </w:rPr>
            </w:pPr>
            <w:r w:rsidRPr="00E3009A">
              <w:rPr>
                <w:rFonts w:cs="Times New Roman"/>
                <w:sz w:val="22"/>
              </w:rPr>
              <w:t xml:space="preserve">Prasības </w:t>
            </w:r>
            <w:r w:rsidRPr="00E3009A">
              <w:rPr>
                <w:rFonts w:eastAsia="Times New Roman" w:cs="Times New Roman"/>
                <w:sz w:val="22"/>
                <w:lang w:eastAsia="lv-LV"/>
              </w:rPr>
              <w:t xml:space="preserve">tiks pārņemtas ar </w:t>
            </w:r>
            <w:r w:rsidRPr="00E3009A">
              <w:rPr>
                <w:rFonts w:cs="Times New Roman"/>
                <w:sz w:val="22"/>
              </w:rPr>
              <w:t>Ministru kabineta noteikumiem „</w:t>
            </w:r>
            <w:r w:rsidRPr="00E3009A">
              <w:rPr>
                <w:rFonts w:cs="Times New Roman"/>
                <w:bCs/>
                <w:sz w:val="22"/>
              </w:rPr>
              <w:t xml:space="preserve">Efektīvas siltumapgādes un dzesēšanas izmaksu un ieguvumu analīzes veikšanas kārtība un kārtība, kādā kompetentās iestādes ņem vērā izmaksu un ieguvumu </w:t>
            </w:r>
            <w:r w:rsidRPr="00E3009A">
              <w:rPr>
                <w:rFonts w:cs="Times New Roman"/>
                <w:bCs/>
                <w:sz w:val="22"/>
              </w:rPr>
              <w:lastRenderedPageBreak/>
              <w:t>analīzi”</w:t>
            </w:r>
          </w:p>
          <w:p w:rsidR="00681BF3" w:rsidRPr="00E3009A" w:rsidRDefault="00681BF3" w:rsidP="00681BF3">
            <w:pPr>
              <w:rPr>
                <w:rFonts w:cs="Times New Roman"/>
                <w:sz w:val="22"/>
              </w:rPr>
            </w:pPr>
            <w:r w:rsidRPr="00E3009A">
              <w:rPr>
                <w:rFonts w:eastAsia="Times New Roman" w:cs="Times New Roman"/>
                <w:bCs/>
                <w:sz w:val="22"/>
                <w:lang w:eastAsia="lv-LV"/>
              </w:rPr>
              <w:t>Atbildīgā Ekonomikas ministrija</w:t>
            </w:r>
          </w:p>
        </w:tc>
        <w:tc>
          <w:tcPr>
            <w:tcW w:w="788" w:type="pct"/>
          </w:tcPr>
          <w:p w:rsidR="00681BF3" w:rsidRPr="00E3009A" w:rsidRDefault="00681BF3" w:rsidP="00681BF3">
            <w:pPr>
              <w:rPr>
                <w:rFonts w:cs="Times New Roman"/>
                <w:sz w:val="22"/>
              </w:rPr>
            </w:pPr>
            <w:r w:rsidRPr="00E3009A">
              <w:rPr>
                <w:rFonts w:cs="Times New Roman"/>
                <w:spacing w:val="-2"/>
                <w:sz w:val="22"/>
              </w:rPr>
              <w:lastRenderedPageBreak/>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lastRenderedPageBreak/>
              <w:t xml:space="preserve">Direktīvas 2012/27/ES </w:t>
            </w:r>
            <w:r w:rsidR="00681BF3" w:rsidRPr="00E3009A">
              <w:rPr>
                <w:rFonts w:eastAsia="Times New Roman" w:cs="Times New Roman"/>
                <w:sz w:val="22"/>
                <w:lang w:eastAsia="lv-LV"/>
              </w:rPr>
              <w:t>IX pielikuma pirmā daļa</w:t>
            </w:r>
          </w:p>
        </w:tc>
        <w:tc>
          <w:tcPr>
            <w:tcW w:w="1321" w:type="pct"/>
            <w:gridSpan w:val="2"/>
          </w:tcPr>
          <w:p w:rsidR="00681BF3" w:rsidRPr="00E3009A" w:rsidRDefault="00681BF3" w:rsidP="00681BF3">
            <w:pPr>
              <w:rPr>
                <w:rFonts w:eastAsia="Times New Roman" w:cs="Times New Roman"/>
                <w:sz w:val="22"/>
                <w:lang w:eastAsia="lv-LV"/>
              </w:rPr>
            </w:pPr>
          </w:p>
        </w:tc>
        <w:tc>
          <w:tcPr>
            <w:tcW w:w="2006" w:type="pct"/>
          </w:tcPr>
          <w:p w:rsidR="00681BF3" w:rsidRPr="00E3009A" w:rsidRDefault="00681BF3" w:rsidP="00681BF3">
            <w:pPr>
              <w:rPr>
                <w:rFonts w:cs="Times New Roman"/>
                <w:b/>
                <w:color w:val="000000"/>
                <w:sz w:val="22"/>
              </w:rPr>
            </w:pPr>
            <w:r w:rsidRPr="00E3009A">
              <w:rPr>
                <w:rFonts w:cs="Times New Roman"/>
                <w:b/>
                <w:color w:val="000000"/>
                <w:sz w:val="22"/>
              </w:rPr>
              <w:t>Nav pārņemts</w:t>
            </w:r>
          </w:p>
          <w:p w:rsidR="00C26246" w:rsidRPr="00E3009A" w:rsidRDefault="00C26246" w:rsidP="00C26246">
            <w:pPr>
              <w:rPr>
                <w:rFonts w:cs="Times New Roman"/>
                <w:sz w:val="22"/>
              </w:rPr>
            </w:pPr>
            <w:r w:rsidRPr="00E3009A">
              <w:rPr>
                <w:rFonts w:cs="Times New Roman"/>
                <w:sz w:val="22"/>
              </w:rPr>
              <w:t xml:space="preserve">Prasības </w:t>
            </w:r>
            <w:r w:rsidRPr="00E3009A">
              <w:rPr>
                <w:rFonts w:eastAsia="Times New Roman" w:cs="Times New Roman"/>
                <w:sz w:val="22"/>
                <w:lang w:eastAsia="lv-LV"/>
              </w:rPr>
              <w:t>tiks pārņemtas ar</w:t>
            </w:r>
          </w:p>
          <w:p w:rsidR="00C26246" w:rsidRPr="00E3009A" w:rsidRDefault="00C26246" w:rsidP="00C26246">
            <w:pPr>
              <w:rPr>
                <w:rFonts w:cs="Times New Roman"/>
                <w:bCs/>
                <w:sz w:val="22"/>
              </w:rPr>
            </w:pPr>
            <w:r w:rsidRPr="00E3009A">
              <w:rPr>
                <w:rFonts w:cs="Times New Roman"/>
                <w:sz w:val="22"/>
              </w:rPr>
              <w:t>Ministru kabineta noteikumiem „</w:t>
            </w:r>
            <w:r w:rsidRPr="00E3009A">
              <w:rPr>
                <w:rFonts w:cs="Times New Roman"/>
                <w:bCs/>
                <w:sz w:val="22"/>
              </w:rPr>
              <w:t>Efektīvas siltumapgādes un dzesēšanas izmaksu un ieguvumu analīzes veikšanas kārtība un kārtība, kādā kompetentās iestādes ņem vērā izmaksu un ieguvumu analīzi”</w:t>
            </w:r>
          </w:p>
          <w:p w:rsidR="00C26246" w:rsidRPr="00E3009A" w:rsidRDefault="00C26246" w:rsidP="00C26246">
            <w:pPr>
              <w:rPr>
                <w:rFonts w:cs="Times New Roman"/>
                <w:sz w:val="22"/>
              </w:rPr>
            </w:pPr>
            <w:r w:rsidRPr="00E3009A">
              <w:rPr>
                <w:rFonts w:eastAsia="Times New Roman" w:cs="Times New Roman"/>
                <w:bCs/>
                <w:sz w:val="22"/>
                <w:lang w:eastAsia="lv-LV"/>
              </w:rPr>
              <w:t>Atbildīgā Ekonomikas ministrija</w:t>
            </w:r>
          </w:p>
        </w:tc>
        <w:tc>
          <w:tcPr>
            <w:tcW w:w="788" w:type="pct"/>
          </w:tcPr>
          <w:p w:rsidR="00681BF3" w:rsidRPr="00E3009A" w:rsidRDefault="00681BF3" w:rsidP="00681BF3">
            <w:pPr>
              <w:rPr>
                <w:rFonts w:cs="Times New Roman"/>
                <w:sz w:val="22"/>
              </w:rPr>
            </w:pPr>
            <w:r w:rsidRPr="00E3009A">
              <w:rPr>
                <w:rFonts w:cs="Times New Roman"/>
                <w:spacing w:val="-2"/>
                <w:sz w:val="22"/>
              </w:rPr>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t xml:space="preserve">Direktīvas 2012/27/ES </w:t>
            </w:r>
            <w:r w:rsidR="00681BF3" w:rsidRPr="00E3009A">
              <w:rPr>
                <w:rFonts w:eastAsia="Times New Roman" w:cs="Times New Roman"/>
                <w:sz w:val="22"/>
                <w:lang w:eastAsia="lv-LV"/>
              </w:rPr>
              <w:t>IX pielikuma otrā daļa</w:t>
            </w:r>
          </w:p>
        </w:tc>
        <w:tc>
          <w:tcPr>
            <w:tcW w:w="1321" w:type="pct"/>
            <w:gridSpan w:val="2"/>
          </w:tcPr>
          <w:p w:rsidR="00681BF3" w:rsidRPr="00E3009A" w:rsidRDefault="00681BF3" w:rsidP="00681BF3">
            <w:pPr>
              <w:rPr>
                <w:rFonts w:eastAsia="Times New Roman" w:cs="Times New Roman"/>
                <w:sz w:val="22"/>
                <w:lang w:eastAsia="lv-LV"/>
              </w:rPr>
            </w:pPr>
          </w:p>
        </w:tc>
        <w:tc>
          <w:tcPr>
            <w:tcW w:w="2006" w:type="pct"/>
          </w:tcPr>
          <w:p w:rsidR="00681BF3" w:rsidRPr="00E3009A" w:rsidRDefault="00681BF3" w:rsidP="00681BF3">
            <w:pPr>
              <w:rPr>
                <w:rFonts w:cs="Times New Roman"/>
                <w:b/>
                <w:color w:val="000000"/>
                <w:sz w:val="22"/>
              </w:rPr>
            </w:pPr>
            <w:r w:rsidRPr="00E3009A">
              <w:rPr>
                <w:rFonts w:cs="Times New Roman"/>
                <w:b/>
                <w:color w:val="000000"/>
                <w:sz w:val="22"/>
              </w:rPr>
              <w:t>Nav pārņemts</w:t>
            </w:r>
          </w:p>
          <w:p w:rsidR="00C26246" w:rsidRPr="00E3009A" w:rsidRDefault="00C26246" w:rsidP="00C26246">
            <w:pPr>
              <w:rPr>
                <w:rFonts w:cs="Times New Roman"/>
                <w:sz w:val="22"/>
              </w:rPr>
            </w:pPr>
            <w:r w:rsidRPr="00E3009A">
              <w:rPr>
                <w:rFonts w:cs="Times New Roman"/>
                <w:sz w:val="22"/>
              </w:rPr>
              <w:t xml:space="preserve">Prasības </w:t>
            </w:r>
            <w:r w:rsidRPr="00E3009A">
              <w:rPr>
                <w:rFonts w:eastAsia="Times New Roman" w:cs="Times New Roman"/>
                <w:sz w:val="22"/>
                <w:lang w:eastAsia="lv-LV"/>
              </w:rPr>
              <w:t>tiks pārņemtas ar</w:t>
            </w:r>
          </w:p>
          <w:p w:rsidR="00C26246" w:rsidRPr="00E3009A" w:rsidRDefault="00C26246" w:rsidP="00C26246">
            <w:pPr>
              <w:rPr>
                <w:rFonts w:cs="Times New Roman"/>
                <w:bCs/>
                <w:sz w:val="22"/>
              </w:rPr>
            </w:pPr>
            <w:r w:rsidRPr="00E3009A">
              <w:rPr>
                <w:rFonts w:cs="Times New Roman"/>
                <w:sz w:val="22"/>
              </w:rPr>
              <w:t>Ministru kabineta noteikumiem „</w:t>
            </w:r>
            <w:r w:rsidRPr="00E3009A">
              <w:rPr>
                <w:rFonts w:cs="Times New Roman"/>
                <w:bCs/>
                <w:sz w:val="22"/>
              </w:rPr>
              <w:t>Efektīvas siltumapgādes un dzesēšanas izmaksu un ieguvumu analīzes veikšanas kārtība un kārtība, kādā kompetentās iestādes ņem vērā izmaksu un ieguvumu analīzi”</w:t>
            </w:r>
          </w:p>
          <w:p w:rsidR="00C26246" w:rsidRPr="00E3009A" w:rsidRDefault="00C26246" w:rsidP="00C26246">
            <w:pPr>
              <w:rPr>
                <w:rFonts w:cs="Times New Roman"/>
                <w:sz w:val="22"/>
              </w:rPr>
            </w:pPr>
            <w:r w:rsidRPr="00E3009A">
              <w:rPr>
                <w:rFonts w:eastAsia="Times New Roman" w:cs="Times New Roman"/>
                <w:bCs/>
                <w:sz w:val="22"/>
                <w:lang w:eastAsia="lv-LV"/>
              </w:rPr>
              <w:t>Atbildīgā Ekonomikas ministrija</w:t>
            </w:r>
          </w:p>
        </w:tc>
        <w:tc>
          <w:tcPr>
            <w:tcW w:w="788" w:type="pct"/>
          </w:tcPr>
          <w:p w:rsidR="00681BF3" w:rsidRPr="00E3009A" w:rsidRDefault="00681BF3" w:rsidP="00681BF3">
            <w:pPr>
              <w:rPr>
                <w:rFonts w:cs="Times New Roman"/>
                <w:sz w:val="22"/>
              </w:rPr>
            </w:pPr>
            <w:r w:rsidRPr="00E3009A">
              <w:rPr>
                <w:rFonts w:cs="Times New Roman"/>
                <w:spacing w:val="-2"/>
                <w:sz w:val="22"/>
              </w:rPr>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t xml:space="preserve">Direktīvas 2012/27/ES </w:t>
            </w:r>
            <w:r w:rsidR="00681BF3" w:rsidRPr="00E3009A">
              <w:rPr>
                <w:rFonts w:eastAsia="Times New Roman" w:cs="Times New Roman"/>
                <w:sz w:val="22"/>
                <w:lang w:eastAsia="lv-LV"/>
              </w:rPr>
              <w:t>X pielikums</w:t>
            </w:r>
          </w:p>
        </w:tc>
        <w:tc>
          <w:tcPr>
            <w:tcW w:w="1321" w:type="pct"/>
            <w:gridSpan w:val="2"/>
          </w:tcPr>
          <w:p w:rsidR="00681BF3" w:rsidRPr="00E3009A" w:rsidRDefault="00681BF3" w:rsidP="00681BF3">
            <w:pPr>
              <w:rPr>
                <w:rFonts w:eastAsia="Times New Roman" w:cs="Times New Roman"/>
                <w:sz w:val="22"/>
                <w:lang w:eastAsia="lv-LV"/>
              </w:rPr>
            </w:pPr>
          </w:p>
        </w:tc>
        <w:tc>
          <w:tcPr>
            <w:tcW w:w="2006" w:type="pct"/>
          </w:tcPr>
          <w:p w:rsidR="00681BF3" w:rsidRPr="00E3009A" w:rsidRDefault="00681BF3" w:rsidP="00681BF3">
            <w:pPr>
              <w:rPr>
                <w:rFonts w:cs="Times New Roman"/>
                <w:b/>
                <w:color w:val="000000"/>
                <w:sz w:val="22"/>
              </w:rPr>
            </w:pPr>
            <w:r w:rsidRPr="00E3009A">
              <w:rPr>
                <w:rFonts w:cs="Times New Roman"/>
                <w:b/>
                <w:color w:val="000000"/>
                <w:sz w:val="22"/>
              </w:rPr>
              <w:t>Nav pārņemts</w:t>
            </w:r>
          </w:p>
          <w:p w:rsidR="00681BF3" w:rsidRPr="00E3009A" w:rsidRDefault="00681BF3" w:rsidP="00681BF3">
            <w:pPr>
              <w:pStyle w:val="Heading1"/>
              <w:spacing w:before="0" w:after="0" w:line="240" w:lineRule="auto"/>
              <w:rPr>
                <w:rFonts w:ascii="Times New Roman" w:eastAsiaTheme="minorHAnsi" w:hAnsi="Times New Roman"/>
                <w:b w:val="0"/>
                <w:bCs w:val="0"/>
                <w:color w:val="000000"/>
                <w:kern w:val="0"/>
                <w:sz w:val="22"/>
                <w:szCs w:val="22"/>
              </w:rPr>
            </w:pPr>
            <w:r w:rsidRPr="00E3009A">
              <w:rPr>
                <w:rFonts w:ascii="Times New Roman" w:eastAsiaTheme="minorHAnsi" w:hAnsi="Times New Roman"/>
                <w:b w:val="0"/>
                <w:bCs w:val="0"/>
                <w:color w:val="000000"/>
                <w:kern w:val="0"/>
                <w:sz w:val="22"/>
                <w:szCs w:val="22"/>
              </w:rPr>
              <w:t>Prasības tiks pārņemtas ar Ministru kabineta noteikumu projektu „Grozījumi Ministru kabineta 2011. gada 22. novembra noteikumos Nr.900 „Noteikumi par izcelsmes apliecinājuma saņemšanu elektroenerģijai, kas ražota, izmantojot atjaunojamos energoresursus””</w:t>
            </w:r>
          </w:p>
          <w:p w:rsidR="00681BF3" w:rsidRPr="00E3009A" w:rsidRDefault="00681BF3" w:rsidP="00681BF3">
            <w:pPr>
              <w:rPr>
                <w:rFonts w:cs="Times New Roman"/>
                <w:color w:val="000000"/>
                <w:sz w:val="22"/>
              </w:rPr>
            </w:pPr>
            <w:r w:rsidRPr="00E3009A">
              <w:rPr>
                <w:rFonts w:cs="Times New Roman"/>
                <w:color w:val="000000"/>
                <w:sz w:val="22"/>
              </w:rPr>
              <w:t>Atbildīgā Ekonomikas ministrija</w:t>
            </w:r>
          </w:p>
        </w:tc>
        <w:tc>
          <w:tcPr>
            <w:tcW w:w="788" w:type="pct"/>
          </w:tcPr>
          <w:p w:rsidR="00681BF3" w:rsidRPr="00E3009A" w:rsidRDefault="00681BF3" w:rsidP="00681BF3">
            <w:pPr>
              <w:rPr>
                <w:rFonts w:cs="Times New Roman"/>
                <w:sz w:val="22"/>
              </w:rPr>
            </w:pPr>
            <w:r w:rsidRPr="00E3009A">
              <w:rPr>
                <w:rFonts w:cs="Times New Roman"/>
                <w:spacing w:val="-2"/>
                <w:sz w:val="22"/>
              </w:rPr>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t xml:space="preserve">Direktīvas 2012/27/ES </w:t>
            </w:r>
            <w:r w:rsidR="00681BF3" w:rsidRPr="00E3009A">
              <w:rPr>
                <w:rFonts w:eastAsia="Times New Roman" w:cs="Times New Roman"/>
                <w:sz w:val="22"/>
                <w:lang w:eastAsia="lv-LV"/>
              </w:rPr>
              <w:t>XI pielikums</w:t>
            </w:r>
          </w:p>
        </w:tc>
        <w:tc>
          <w:tcPr>
            <w:tcW w:w="1321" w:type="pct"/>
            <w:gridSpan w:val="2"/>
          </w:tcPr>
          <w:p w:rsidR="00681BF3" w:rsidRPr="00E3009A" w:rsidRDefault="00681BF3" w:rsidP="00681BF3">
            <w:pPr>
              <w:rPr>
                <w:rFonts w:eastAsia="Times New Roman" w:cs="Times New Roman"/>
                <w:sz w:val="22"/>
                <w:lang w:eastAsia="lv-LV"/>
              </w:rPr>
            </w:pPr>
          </w:p>
        </w:tc>
        <w:tc>
          <w:tcPr>
            <w:tcW w:w="2006" w:type="pct"/>
          </w:tcPr>
          <w:p w:rsidR="00681BF3" w:rsidRPr="00E3009A" w:rsidRDefault="00681BF3" w:rsidP="00681BF3">
            <w:pPr>
              <w:rPr>
                <w:rFonts w:cs="Times New Roman"/>
                <w:b/>
                <w:color w:val="000000"/>
                <w:sz w:val="22"/>
              </w:rPr>
            </w:pPr>
            <w:r w:rsidRPr="00E3009A">
              <w:rPr>
                <w:rFonts w:cs="Times New Roman"/>
                <w:b/>
                <w:color w:val="000000"/>
                <w:sz w:val="22"/>
              </w:rPr>
              <w:t>Nav pārņemts</w:t>
            </w:r>
          </w:p>
          <w:p w:rsidR="00681BF3" w:rsidRPr="00E3009A" w:rsidRDefault="00681BF3" w:rsidP="00681BF3">
            <w:pPr>
              <w:rPr>
                <w:rFonts w:cs="Times New Roman"/>
                <w:color w:val="000000"/>
                <w:sz w:val="22"/>
              </w:rPr>
            </w:pPr>
            <w:r w:rsidRPr="00E3009A">
              <w:rPr>
                <w:rFonts w:cs="Times New Roman"/>
                <w:color w:val="000000"/>
                <w:sz w:val="22"/>
              </w:rPr>
              <w:t>Prasības tiks pārņemtas ar likumprojektu „Grozījumi „Elektroenerģijas tirgus likumā””</w:t>
            </w:r>
          </w:p>
          <w:p w:rsidR="00681BF3" w:rsidRPr="00E3009A" w:rsidRDefault="00681BF3" w:rsidP="00681BF3">
            <w:pPr>
              <w:rPr>
                <w:rFonts w:cs="Times New Roman"/>
                <w:color w:val="000000"/>
                <w:sz w:val="22"/>
              </w:rPr>
            </w:pPr>
            <w:r w:rsidRPr="00E3009A">
              <w:rPr>
                <w:rFonts w:cs="Times New Roman"/>
                <w:color w:val="000000"/>
                <w:sz w:val="22"/>
              </w:rPr>
              <w:t>Atbildīgā Ekonomikas ministrija</w:t>
            </w:r>
          </w:p>
        </w:tc>
        <w:tc>
          <w:tcPr>
            <w:tcW w:w="788" w:type="pct"/>
          </w:tcPr>
          <w:p w:rsidR="00681BF3" w:rsidRPr="00E3009A" w:rsidRDefault="00681BF3" w:rsidP="00681BF3">
            <w:pPr>
              <w:rPr>
                <w:rFonts w:cs="Times New Roman"/>
                <w:sz w:val="22"/>
              </w:rPr>
            </w:pPr>
            <w:r w:rsidRPr="00E3009A">
              <w:rPr>
                <w:rFonts w:cs="Times New Roman"/>
                <w:spacing w:val="-2"/>
                <w:sz w:val="22"/>
              </w:rPr>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t xml:space="preserve">Direktīvas 2012/27/ES </w:t>
            </w:r>
            <w:r w:rsidR="00681BF3" w:rsidRPr="00E3009A">
              <w:rPr>
                <w:rFonts w:eastAsia="Times New Roman" w:cs="Times New Roman"/>
                <w:sz w:val="22"/>
                <w:lang w:eastAsia="lv-LV"/>
              </w:rPr>
              <w:t>XII pielikums</w:t>
            </w:r>
          </w:p>
        </w:tc>
        <w:tc>
          <w:tcPr>
            <w:tcW w:w="1321" w:type="pct"/>
            <w:gridSpan w:val="2"/>
          </w:tcPr>
          <w:p w:rsidR="00681BF3" w:rsidRPr="00E3009A" w:rsidRDefault="00681BF3" w:rsidP="00681BF3">
            <w:pPr>
              <w:rPr>
                <w:rFonts w:eastAsia="Times New Roman" w:cs="Times New Roman"/>
                <w:sz w:val="22"/>
                <w:lang w:eastAsia="lv-LV"/>
              </w:rPr>
            </w:pPr>
          </w:p>
        </w:tc>
        <w:tc>
          <w:tcPr>
            <w:tcW w:w="2006" w:type="pct"/>
          </w:tcPr>
          <w:p w:rsidR="00681BF3" w:rsidRPr="00E3009A" w:rsidRDefault="00681BF3" w:rsidP="00681BF3">
            <w:pPr>
              <w:rPr>
                <w:rFonts w:cs="Times New Roman"/>
                <w:b/>
                <w:color w:val="000000"/>
                <w:sz w:val="22"/>
              </w:rPr>
            </w:pPr>
            <w:r w:rsidRPr="00E3009A">
              <w:rPr>
                <w:rFonts w:cs="Times New Roman"/>
                <w:b/>
                <w:color w:val="000000"/>
                <w:sz w:val="22"/>
              </w:rPr>
              <w:t>Nav pārņemts</w:t>
            </w:r>
          </w:p>
          <w:p w:rsidR="00681BF3" w:rsidRPr="00E3009A" w:rsidRDefault="00681BF3" w:rsidP="00681BF3">
            <w:pPr>
              <w:rPr>
                <w:rFonts w:cs="Times New Roman"/>
                <w:color w:val="000000"/>
                <w:sz w:val="22"/>
              </w:rPr>
            </w:pPr>
            <w:r w:rsidRPr="00E3009A">
              <w:rPr>
                <w:rFonts w:cs="Times New Roman"/>
                <w:color w:val="000000"/>
                <w:sz w:val="22"/>
              </w:rPr>
              <w:t>Prasības tiks pārņemtas ar likumprojektu „Grozījumi „Elektroenerģijas tirgus likumā””</w:t>
            </w:r>
          </w:p>
          <w:p w:rsidR="00681BF3" w:rsidRPr="00E3009A" w:rsidRDefault="00681BF3" w:rsidP="00681BF3">
            <w:pPr>
              <w:rPr>
                <w:rFonts w:cs="Times New Roman"/>
                <w:color w:val="000000"/>
                <w:sz w:val="22"/>
              </w:rPr>
            </w:pPr>
            <w:r w:rsidRPr="00E3009A">
              <w:rPr>
                <w:rFonts w:cs="Times New Roman"/>
                <w:color w:val="000000"/>
                <w:sz w:val="22"/>
              </w:rPr>
              <w:t>Atbildīgā Ekonomikas ministrija</w:t>
            </w:r>
          </w:p>
        </w:tc>
        <w:tc>
          <w:tcPr>
            <w:tcW w:w="788" w:type="pct"/>
          </w:tcPr>
          <w:p w:rsidR="00681BF3" w:rsidRPr="00E3009A" w:rsidRDefault="00681BF3" w:rsidP="00681BF3">
            <w:pPr>
              <w:rPr>
                <w:rFonts w:cs="Times New Roman"/>
                <w:sz w:val="22"/>
              </w:rPr>
            </w:pPr>
            <w:r w:rsidRPr="00E3009A">
              <w:rPr>
                <w:rFonts w:cs="Times New Roman"/>
                <w:spacing w:val="-2"/>
                <w:sz w:val="22"/>
              </w:rPr>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t xml:space="preserve">Direktīvas 2012/27/ES </w:t>
            </w:r>
            <w:r w:rsidR="00681BF3" w:rsidRPr="00E3009A">
              <w:rPr>
                <w:rFonts w:eastAsia="Times New Roman" w:cs="Times New Roman"/>
                <w:sz w:val="22"/>
                <w:lang w:eastAsia="lv-LV"/>
              </w:rPr>
              <w:t>XIII pielikums</w:t>
            </w:r>
          </w:p>
        </w:tc>
        <w:tc>
          <w:tcPr>
            <w:tcW w:w="1321" w:type="pct"/>
            <w:gridSpan w:val="2"/>
          </w:tcPr>
          <w:p w:rsidR="00681BF3" w:rsidRPr="00E3009A" w:rsidRDefault="005519FF" w:rsidP="005519FF">
            <w:pPr>
              <w:rPr>
                <w:rFonts w:eastAsia="Times New Roman" w:cs="Times New Roman"/>
                <w:sz w:val="22"/>
                <w:lang w:eastAsia="lv-LV"/>
              </w:rPr>
            </w:pPr>
            <w:r>
              <w:rPr>
                <w:rFonts w:eastAsia="Times New Roman" w:cs="Times New Roman"/>
                <w:sz w:val="22"/>
                <w:lang w:eastAsia="lv-LV"/>
              </w:rPr>
              <w:t>Likumprojekta 9</w:t>
            </w:r>
            <w:r w:rsidR="00DF63B8" w:rsidRPr="00E3009A">
              <w:rPr>
                <w:rFonts w:eastAsia="Times New Roman" w:cs="Times New Roman"/>
                <w:sz w:val="22"/>
                <w:lang w:eastAsia="lv-LV"/>
              </w:rPr>
              <w:t>. panta otrā daļa</w:t>
            </w:r>
          </w:p>
        </w:tc>
        <w:tc>
          <w:tcPr>
            <w:tcW w:w="2006" w:type="pct"/>
          </w:tcPr>
          <w:p w:rsidR="00681BF3" w:rsidRPr="00E3009A" w:rsidRDefault="00DF63B8" w:rsidP="00681BF3">
            <w:pPr>
              <w:rPr>
                <w:rFonts w:cs="Times New Roman"/>
                <w:b/>
                <w:color w:val="000000"/>
                <w:sz w:val="22"/>
              </w:rPr>
            </w:pPr>
            <w:r w:rsidRPr="00E3009A">
              <w:rPr>
                <w:rFonts w:cs="Times New Roman"/>
                <w:b/>
                <w:color w:val="000000"/>
                <w:sz w:val="22"/>
              </w:rPr>
              <w:t>P</w:t>
            </w:r>
            <w:r w:rsidR="00681BF3" w:rsidRPr="00E3009A">
              <w:rPr>
                <w:rFonts w:cs="Times New Roman"/>
                <w:b/>
                <w:color w:val="000000"/>
                <w:sz w:val="22"/>
              </w:rPr>
              <w:t>ārņemts</w:t>
            </w:r>
            <w:r w:rsidRPr="00E3009A">
              <w:rPr>
                <w:rFonts w:cs="Times New Roman"/>
                <w:b/>
                <w:color w:val="000000"/>
                <w:sz w:val="22"/>
              </w:rPr>
              <w:t xml:space="preserve"> daļēji</w:t>
            </w:r>
          </w:p>
        </w:tc>
        <w:tc>
          <w:tcPr>
            <w:tcW w:w="788" w:type="pct"/>
          </w:tcPr>
          <w:p w:rsidR="00681BF3" w:rsidRPr="00E3009A" w:rsidRDefault="00681BF3" w:rsidP="00681BF3">
            <w:pPr>
              <w:rPr>
                <w:rFonts w:cs="Times New Roman"/>
                <w:sz w:val="22"/>
              </w:rPr>
            </w:pPr>
            <w:r w:rsidRPr="00E3009A">
              <w:rPr>
                <w:rFonts w:cs="Times New Roman"/>
                <w:spacing w:val="-2"/>
                <w:sz w:val="22"/>
              </w:rPr>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t xml:space="preserve">Direktīvas 2012/27/ES </w:t>
            </w:r>
            <w:r w:rsidR="00681BF3" w:rsidRPr="00E3009A">
              <w:rPr>
                <w:rFonts w:eastAsia="Times New Roman" w:cs="Times New Roman"/>
                <w:sz w:val="22"/>
                <w:lang w:eastAsia="lv-LV"/>
              </w:rPr>
              <w:t>XIV pielikuma pirmā daļa</w:t>
            </w:r>
          </w:p>
        </w:tc>
        <w:tc>
          <w:tcPr>
            <w:tcW w:w="1321" w:type="pct"/>
            <w:gridSpan w:val="2"/>
          </w:tcPr>
          <w:p w:rsidR="00DF63B8" w:rsidRPr="00E3009A" w:rsidRDefault="00DF63B8" w:rsidP="00681BF3">
            <w:pPr>
              <w:rPr>
                <w:rFonts w:eastAsia="Times New Roman" w:cs="Times New Roman"/>
                <w:sz w:val="22"/>
                <w:lang w:eastAsia="lv-LV"/>
              </w:rPr>
            </w:pPr>
            <w:r w:rsidRPr="00E3009A">
              <w:rPr>
                <w:rFonts w:eastAsia="Times New Roman" w:cs="Times New Roman"/>
                <w:sz w:val="22"/>
                <w:lang w:eastAsia="lv-LV"/>
              </w:rPr>
              <w:t xml:space="preserve">Likumprojekta </w:t>
            </w:r>
            <w:r w:rsidR="008F6DE0" w:rsidRPr="00E3009A">
              <w:rPr>
                <w:rFonts w:eastAsia="Times New Roman" w:cs="Times New Roman"/>
                <w:sz w:val="22"/>
                <w:lang w:eastAsia="lv-LV"/>
              </w:rPr>
              <w:t>4. panta otrā</w:t>
            </w:r>
            <w:r w:rsidRPr="00E3009A">
              <w:rPr>
                <w:rFonts w:eastAsia="Times New Roman" w:cs="Times New Roman"/>
                <w:sz w:val="22"/>
                <w:lang w:eastAsia="lv-LV"/>
              </w:rPr>
              <w:t xml:space="preserve"> daļa</w:t>
            </w:r>
          </w:p>
          <w:p w:rsidR="00681BF3" w:rsidRPr="00E3009A" w:rsidRDefault="00681BF3" w:rsidP="00DF63B8">
            <w:pPr>
              <w:jc w:val="center"/>
              <w:rPr>
                <w:rFonts w:eastAsia="Times New Roman" w:cs="Times New Roman"/>
                <w:sz w:val="22"/>
                <w:lang w:eastAsia="lv-LV"/>
              </w:rPr>
            </w:pPr>
          </w:p>
        </w:tc>
        <w:tc>
          <w:tcPr>
            <w:tcW w:w="2006" w:type="pct"/>
          </w:tcPr>
          <w:p w:rsidR="00681BF3" w:rsidRPr="00E3009A" w:rsidRDefault="00DF63B8" w:rsidP="00681BF3">
            <w:pPr>
              <w:rPr>
                <w:rFonts w:cs="Times New Roman"/>
                <w:b/>
                <w:color w:val="000000"/>
                <w:sz w:val="22"/>
              </w:rPr>
            </w:pPr>
            <w:r w:rsidRPr="00E3009A">
              <w:rPr>
                <w:rFonts w:cs="Times New Roman"/>
                <w:b/>
                <w:color w:val="000000"/>
                <w:sz w:val="22"/>
              </w:rPr>
              <w:t>Pārņemts daļēji</w:t>
            </w:r>
          </w:p>
        </w:tc>
        <w:tc>
          <w:tcPr>
            <w:tcW w:w="788" w:type="pct"/>
          </w:tcPr>
          <w:p w:rsidR="00681BF3" w:rsidRPr="00E3009A" w:rsidRDefault="00681BF3" w:rsidP="00681BF3">
            <w:pPr>
              <w:rPr>
                <w:rFonts w:cs="Times New Roman"/>
                <w:sz w:val="22"/>
              </w:rPr>
            </w:pPr>
            <w:r w:rsidRPr="00E3009A">
              <w:rPr>
                <w:rFonts w:cs="Times New Roman"/>
                <w:spacing w:val="-2"/>
                <w:sz w:val="22"/>
              </w:rPr>
              <w:t>Neparedz stingrākas prasības</w:t>
            </w:r>
          </w:p>
        </w:tc>
      </w:tr>
      <w:tr w:rsidR="00681BF3" w:rsidRPr="00E3009A" w:rsidTr="00681BF3">
        <w:tc>
          <w:tcPr>
            <w:tcW w:w="885" w:type="pct"/>
            <w:gridSpan w:val="2"/>
          </w:tcPr>
          <w:p w:rsidR="00681BF3" w:rsidRPr="00E3009A" w:rsidRDefault="00267BA5" w:rsidP="00681BF3">
            <w:pPr>
              <w:rPr>
                <w:rFonts w:eastAsia="Times New Roman" w:cs="Times New Roman"/>
                <w:sz w:val="22"/>
                <w:lang w:eastAsia="lv-LV"/>
              </w:rPr>
            </w:pPr>
            <w:r w:rsidRPr="003260A2">
              <w:rPr>
                <w:sz w:val="22"/>
              </w:rPr>
              <w:t xml:space="preserve">Direktīvas 2012/27/ES </w:t>
            </w:r>
            <w:r w:rsidR="00681BF3" w:rsidRPr="00E3009A">
              <w:rPr>
                <w:rFonts w:eastAsia="Times New Roman" w:cs="Times New Roman"/>
                <w:sz w:val="22"/>
                <w:lang w:eastAsia="lv-LV"/>
              </w:rPr>
              <w:t>XIV pielikuma otrā daļa</w:t>
            </w:r>
          </w:p>
        </w:tc>
        <w:tc>
          <w:tcPr>
            <w:tcW w:w="1321" w:type="pct"/>
            <w:gridSpan w:val="2"/>
          </w:tcPr>
          <w:p w:rsidR="00DF63B8" w:rsidRPr="00E3009A" w:rsidRDefault="00DF63B8" w:rsidP="00DF63B8">
            <w:pPr>
              <w:rPr>
                <w:rFonts w:eastAsia="Times New Roman" w:cs="Times New Roman"/>
                <w:sz w:val="22"/>
                <w:lang w:eastAsia="lv-LV"/>
              </w:rPr>
            </w:pPr>
            <w:r w:rsidRPr="00E3009A">
              <w:rPr>
                <w:rFonts w:eastAsia="Times New Roman" w:cs="Times New Roman"/>
                <w:sz w:val="22"/>
                <w:lang w:eastAsia="lv-LV"/>
              </w:rPr>
              <w:t xml:space="preserve">Likumprojekta </w:t>
            </w:r>
            <w:r w:rsidR="008F6DE0" w:rsidRPr="00E3009A">
              <w:rPr>
                <w:rFonts w:eastAsia="Times New Roman" w:cs="Times New Roman"/>
                <w:sz w:val="22"/>
                <w:lang w:eastAsia="lv-LV"/>
              </w:rPr>
              <w:t>4. panta otrā</w:t>
            </w:r>
            <w:r w:rsidRPr="00E3009A">
              <w:rPr>
                <w:rFonts w:eastAsia="Times New Roman" w:cs="Times New Roman"/>
                <w:sz w:val="22"/>
                <w:lang w:eastAsia="lv-LV"/>
              </w:rPr>
              <w:t xml:space="preserve"> daļa</w:t>
            </w:r>
          </w:p>
          <w:p w:rsidR="00681BF3" w:rsidRPr="00E3009A" w:rsidRDefault="00681BF3" w:rsidP="00681BF3">
            <w:pPr>
              <w:rPr>
                <w:rFonts w:eastAsia="Times New Roman" w:cs="Times New Roman"/>
                <w:sz w:val="22"/>
                <w:lang w:eastAsia="lv-LV"/>
              </w:rPr>
            </w:pPr>
          </w:p>
        </w:tc>
        <w:tc>
          <w:tcPr>
            <w:tcW w:w="2006" w:type="pct"/>
          </w:tcPr>
          <w:p w:rsidR="00681BF3" w:rsidRPr="00E3009A" w:rsidRDefault="00DF63B8" w:rsidP="00681BF3">
            <w:pPr>
              <w:rPr>
                <w:rFonts w:cs="Times New Roman"/>
                <w:b/>
                <w:color w:val="000000"/>
                <w:sz w:val="22"/>
              </w:rPr>
            </w:pPr>
            <w:r w:rsidRPr="00E3009A">
              <w:rPr>
                <w:rFonts w:cs="Times New Roman"/>
                <w:b/>
                <w:color w:val="000000"/>
                <w:sz w:val="22"/>
              </w:rPr>
              <w:t>Pārņemts daļēji</w:t>
            </w:r>
          </w:p>
        </w:tc>
        <w:tc>
          <w:tcPr>
            <w:tcW w:w="788" w:type="pct"/>
          </w:tcPr>
          <w:p w:rsidR="00681BF3" w:rsidRPr="00E3009A" w:rsidRDefault="00681BF3" w:rsidP="00681BF3">
            <w:pPr>
              <w:rPr>
                <w:rFonts w:cs="Times New Roman"/>
                <w:sz w:val="22"/>
              </w:rPr>
            </w:pPr>
            <w:r w:rsidRPr="00E3009A">
              <w:rPr>
                <w:rFonts w:cs="Times New Roman"/>
                <w:spacing w:val="-2"/>
                <w:sz w:val="22"/>
              </w:rPr>
              <w:t>Neparedz stingrākas prasības</w:t>
            </w:r>
          </w:p>
        </w:tc>
      </w:tr>
      <w:tr w:rsidR="00F62E53" w:rsidRPr="00E3009A" w:rsidTr="00A70E32">
        <w:tc>
          <w:tcPr>
            <w:tcW w:w="885" w:type="pct"/>
            <w:gridSpan w:val="2"/>
            <w:hideMark/>
          </w:tcPr>
          <w:p w:rsidR="00F62E53" w:rsidRPr="00E3009A" w:rsidRDefault="00F62E53" w:rsidP="0082263D">
            <w:pPr>
              <w:rPr>
                <w:rFonts w:eastAsia="Times New Roman" w:cs="Times New Roman"/>
                <w:sz w:val="22"/>
                <w:lang w:eastAsia="lv-LV"/>
              </w:rPr>
            </w:pPr>
            <w:r w:rsidRPr="00E3009A">
              <w:rPr>
                <w:rFonts w:eastAsia="Times New Roman" w:cs="Times New Roman"/>
                <w:sz w:val="22"/>
                <w:lang w:eastAsia="lv-LV"/>
              </w:rPr>
              <w:t xml:space="preserve">Kā ir izmantota ES tiesību aktā paredzētā </w:t>
            </w:r>
            <w:r w:rsidRPr="00E3009A">
              <w:rPr>
                <w:rFonts w:eastAsia="Times New Roman" w:cs="Times New Roman"/>
                <w:sz w:val="22"/>
                <w:lang w:eastAsia="lv-LV"/>
              </w:rPr>
              <w:lastRenderedPageBreak/>
              <w:t>rīcības brīvība dalībvalstij pārņemt vai ieviest noteiktas ES tiesību akta normas?</w:t>
            </w:r>
            <w:r w:rsidRPr="00E3009A">
              <w:rPr>
                <w:rFonts w:eastAsia="Times New Roman" w:cs="Times New Roman"/>
                <w:sz w:val="22"/>
                <w:lang w:eastAsia="lv-LV"/>
              </w:rPr>
              <w:br/>
              <w:t>Kādēļ?</w:t>
            </w:r>
          </w:p>
        </w:tc>
        <w:tc>
          <w:tcPr>
            <w:tcW w:w="4115" w:type="pct"/>
            <w:gridSpan w:val="4"/>
            <w:hideMark/>
          </w:tcPr>
          <w:p w:rsidR="00F62E53" w:rsidRPr="00E3009A" w:rsidRDefault="00524662" w:rsidP="0082263D">
            <w:pPr>
              <w:rPr>
                <w:rFonts w:eastAsia="Times New Roman" w:cs="Times New Roman"/>
                <w:sz w:val="22"/>
                <w:lang w:eastAsia="lv-LV"/>
              </w:rPr>
            </w:pPr>
            <w:r w:rsidRPr="00E3009A">
              <w:rPr>
                <w:rFonts w:eastAsia="Times New Roman" w:cs="Times New Roman"/>
                <w:sz w:val="22"/>
                <w:lang w:eastAsia="lv-LV"/>
              </w:rPr>
              <w:lastRenderedPageBreak/>
              <w:t xml:space="preserve">Latvija ir izmantojusi tiesības neieviest Direktīvas 2012/27/ES 5. panta 6. punkta, 8. panta 1. punkta b), 8. panta 1. punkta otrās daļas, 8. panta 7. punkta, 14. panta 8. punkta, 15. panta 7. un 9. punkta, 16. panta, 17 .panta 3. un 5. punkta, 18. panta </w:t>
            </w:r>
            <w:r w:rsidRPr="00E3009A">
              <w:rPr>
                <w:rFonts w:eastAsia="Times New Roman" w:cs="Times New Roman"/>
                <w:sz w:val="22"/>
                <w:lang w:eastAsia="lv-LV"/>
              </w:rPr>
              <w:lastRenderedPageBreak/>
              <w:t>1. punkta b) un c) apakšpunktu, 20. panta 2., 3., 5. un 7. punktu un 24. panta 3., 4., 5., un 7. - 11. punktu prasības.</w:t>
            </w:r>
          </w:p>
        </w:tc>
      </w:tr>
      <w:tr w:rsidR="00F62E53" w:rsidRPr="00E3009A" w:rsidTr="00A70E32">
        <w:tc>
          <w:tcPr>
            <w:tcW w:w="885" w:type="pct"/>
            <w:gridSpan w:val="2"/>
            <w:hideMark/>
          </w:tcPr>
          <w:p w:rsidR="00F62E53" w:rsidRPr="00E3009A" w:rsidRDefault="00F62E53" w:rsidP="0082263D">
            <w:pPr>
              <w:rPr>
                <w:rFonts w:eastAsia="Times New Roman" w:cs="Times New Roman"/>
                <w:sz w:val="22"/>
                <w:lang w:eastAsia="lv-LV"/>
              </w:rPr>
            </w:pPr>
            <w:r w:rsidRPr="00E3009A">
              <w:rPr>
                <w:rFonts w:eastAsia="Times New Roman" w:cs="Times New Roman"/>
                <w:sz w:val="22"/>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15" w:type="pct"/>
            <w:gridSpan w:val="4"/>
            <w:hideMark/>
          </w:tcPr>
          <w:p w:rsidR="00F62E53" w:rsidRPr="00E3009A" w:rsidRDefault="00907112" w:rsidP="0082263D">
            <w:pPr>
              <w:rPr>
                <w:rFonts w:eastAsia="Times New Roman" w:cs="Times New Roman"/>
                <w:sz w:val="22"/>
                <w:lang w:eastAsia="lv-LV"/>
              </w:rPr>
            </w:pPr>
            <w:r w:rsidRPr="00E3009A">
              <w:rPr>
                <w:rFonts w:eastAsia="Times New Roman" w:cs="Times New Roman"/>
                <w:sz w:val="22"/>
                <w:lang w:eastAsia="lv-LV"/>
              </w:rPr>
              <w:t>Projekts šo jomu neskar.</w:t>
            </w:r>
          </w:p>
        </w:tc>
      </w:tr>
      <w:tr w:rsidR="00F62E53" w:rsidRPr="00E3009A" w:rsidTr="00A70E32">
        <w:tc>
          <w:tcPr>
            <w:tcW w:w="885" w:type="pct"/>
            <w:gridSpan w:val="2"/>
            <w:hideMark/>
          </w:tcPr>
          <w:p w:rsidR="00F62E53" w:rsidRPr="00E3009A" w:rsidRDefault="00F62E53" w:rsidP="0082263D">
            <w:pPr>
              <w:rPr>
                <w:rFonts w:eastAsia="Times New Roman" w:cs="Times New Roman"/>
                <w:sz w:val="22"/>
                <w:lang w:eastAsia="lv-LV"/>
              </w:rPr>
            </w:pPr>
            <w:r w:rsidRPr="00E3009A">
              <w:rPr>
                <w:rFonts w:eastAsia="Times New Roman" w:cs="Times New Roman"/>
                <w:sz w:val="22"/>
                <w:lang w:eastAsia="lv-LV"/>
              </w:rPr>
              <w:t>Cita informācija</w:t>
            </w:r>
          </w:p>
        </w:tc>
        <w:tc>
          <w:tcPr>
            <w:tcW w:w="4115" w:type="pct"/>
            <w:gridSpan w:val="4"/>
            <w:hideMark/>
          </w:tcPr>
          <w:p w:rsidR="005B17B8" w:rsidRPr="00E3009A" w:rsidRDefault="005B17B8" w:rsidP="005B17B8">
            <w:pPr>
              <w:jc w:val="both"/>
              <w:rPr>
                <w:rFonts w:eastAsia="Times New Roman" w:cs="Times New Roman"/>
                <w:sz w:val="22"/>
                <w:lang w:eastAsia="lv-LV"/>
              </w:rPr>
            </w:pPr>
            <w:r w:rsidRPr="00E3009A">
              <w:rPr>
                <w:rFonts w:eastAsia="Times New Roman" w:cs="Times New Roman"/>
                <w:sz w:val="22"/>
                <w:lang w:eastAsia="lv-LV"/>
              </w:rPr>
              <w:t>Lai pārņemtu Direktīvas 2012/27/ES prasības tiek sagatavoti un izskatīšanai Saeimā iesniegti šādi likumprojekti:</w:t>
            </w:r>
          </w:p>
          <w:p w:rsidR="005B17B8" w:rsidRPr="00E3009A" w:rsidRDefault="005B17B8" w:rsidP="005B17B8">
            <w:pPr>
              <w:ind w:left="357"/>
              <w:jc w:val="both"/>
              <w:rPr>
                <w:rFonts w:eastAsia="Times New Roman" w:cs="Times New Roman"/>
                <w:sz w:val="22"/>
                <w:lang w:eastAsia="lv-LV"/>
              </w:rPr>
            </w:pPr>
            <w:r w:rsidRPr="00E3009A">
              <w:rPr>
                <w:rFonts w:eastAsia="Times New Roman" w:cs="Times New Roman"/>
                <w:sz w:val="22"/>
                <w:lang w:eastAsia="lv-LV"/>
              </w:rPr>
              <w:t>1) „Energoefektivitātes likums”;</w:t>
            </w:r>
          </w:p>
          <w:p w:rsidR="005B17B8" w:rsidRPr="00E3009A" w:rsidRDefault="005B17B8" w:rsidP="005B17B8">
            <w:pPr>
              <w:ind w:left="357"/>
              <w:jc w:val="both"/>
              <w:rPr>
                <w:rFonts w:eastAsia="Times New Roman" w:cs="Times New Roman"/>
                <w:sz w:val="22"/>
                <w:lang w:eastAsia="lv-LV"/>
              </w:rPr>
            </w:pPr>
            <w:r w:rsidRPr="00E3009A">
              <w:rPr>
                <w:rFonts w:eastAsia="Times New Roman" w:cs="Times New Roman"/>
                <w:sz w:val="22"/>
                <w:lang w:eastAsia="lv-LV"/>
              </w:rPr>
              <w:t>2) „Grozījumi Elektroenerģijas tirgus likumā”;</w:t>
            </w:r>
          </w:p>
          <w:p w:rsidR="005B17B8" w:rsidRPr="00E3009A" w:rsidRDefault="005B17B8" w:rsidP="005B17B8">
            <w:pPr>
              <w:ind w:left="357"/>
              <w:jc w:val="both"/>
              <w:rPr>
                <w:rFonts w:eastAsia="Times New Roman" w:cs="Times New Roman"/>
                <w:sz w:val="22"/>
                <w:lang w:eastAsia="lv-LV"/>
              </w:rPr>
            </w:pPr>
            <w:r w:rsidRPr="00E3009A">
              <w:rPr>
                <w:rFonts w:eastAsia="Times New Roman" w:cs="Times New Roman"/>
                <w:sz w:val="22"/>
                <w:lang w:eastAsia="lv-LV"/>
              </w:rPr>
              <w:t>3) „Grozījumi Ēku energoefektivitātes likumā”;</w:t>
            </w:r>
          </w:p>
          <w:p w:rsidR="005B17B8" w:rsidRPr="00E3009A" w:rsidRDefault="005B17B8" w:rsidP="005B17B8">
            <w:pPr>
              <w:ind w:left="357"/>
              <w:jc w:val="both"/>
              <w:rPr>
                <w:rFonts w:eastAsia="Times New Roman" w:cs="Times New Roman"/>
                <w:sz w:val="22"/>
                <w:lang w:eastAsia="lv-LV"/>
              </w:rPr>
            </w:pPr>
            <w:r w:rsidRPr="00E3009A">
              <w:rPr>
                <w:rFonts w:eastAsia="Times New Roman" w:cs="Times New Roman"/>
                <w:sz w:val="22"/>
                <w:lang w:eastAsia="lv-LV"/>
              </w:rPr>
              <w:t>4) „Grozījumi Publisko iepirkumu likumā”;</w:t>
            </w:r>
          </w:p>
          <w:p w:rsidR="0024306D" w:rsidRPr="00E3009A" w:rsidRDefault="005B17B8" w:rsidP="005B17B8">
            <w:pPr>
              <w:ind w:left="357"/>
              <w:jc w:val="both"/>
              <w:rPr>
                <w:rFonts w:eastAsia="Times New Roman" w:cs="Times New Roman"/>
                <w:sz w:val="22"/>
                <w:lang w:eastAsia="lv-LV"/>
              </w:rPr>
            </w:pPr>
            <w:r w:rsidRPr="00E3009A">
              <w:rPr>
                <w:rFonts w:eastAsia="Times New Roman" w:cs="Times New Roman"/>
                <w:sz w:val="22"/>
                <w:lang w:eastAsia="lv-LV"/>
              </w:rPr>
              <w:t xml:space="preserve">5) „Grozījumi </w:t>
            </w:r>
            <w:r w:rsidR="0095620B" w:rsidRPr="00E3009A">
              <w:rPr>
                <w:rFonts w:eastAsia="Times New Roman" w:cs="Times New Roman"/>
                <w:sz w:val="22"/>
                <w:lang w:eastAsia="lv-LV"/>
              </w:rPr>
              <w:t xml:space="preserve">Latvijas </w:t>
            </w:r>
            <w:r w:rsidRPr="00E3009A">
              <w:rPr>
                <w:rFonts w:eastAsia="Times New Roman" w:cs="Times New Roman"/>
                <w:sz w:val="22"/>
                <w:lang w:eastAsia="lv-LV"/>
              </w:rPr>
              <w:t>Administratīvo pārkāpumu kodeksā”</w:t>
            </w:r>
            <w:r w:rsidR="0024306D" w:rsidRPr="00E3009A">
              <w:rPr>
                <w:rFonts w:eastAsia="Times New Roman" w:cs="Times New Roman"/>
                <w:sz w:val="22"/>
                <w:lang w:eastAsia="lv-LV"/>
              </w:rPr>
              <w:t>;</w:t>
            </w:r>
          </w:p>
          <w:p w:rsidR="005B17B8" w:rsidRPr="00E3009A" w:rsidRDefault="0024306D" w:rsidP="005B17B8">
            <w:pPr>
              <w:ind w:left="357"/>
              <w:jc w:val="both"/>
              <w:rPr>
                <w:rFonts w:eastAsia="Times New Roman" w:cs="Times New Roman"/>
                <w:sz w:val="22"/>
                <w:lang w:eastAsia="lv-LV"/>
              </w:rPr>
            </w:pPr>
            <w:r w:rsidRPr="00E3009A">
              <w:rPr>
                <w:rFonts w:eastAsia="Times New Roman" w:cs="Times New Roman"/>
                <w:sz w:val="22"/>
                <w:lang w:eastAsia="lv-LV"/>
              </w:rPr>
              <w:t>6) „Grozījumi Enerģētikas likumā”</w:t>
            </w:r>
            <w:r w:rsidR="005B17B8" w:rsidRPr="00E3009A">
              <w:rPr>
                <w:rFonts w:eastAsia="Times New Roman" w:cs="Times New Roman"/>
                <w:sz w:val="22"/>
                <w:lang w:eastAsia="lv-LV"/>
              </w:rPr>
              <w:t>.</w:t>
            </w:r>
          </w:p>
          <w:p w:rsidR="005B17B8" w:rsidRPr="00E3009A" w:rsidRDefault="005B17B8" w:rsidP="005B17B8">
            <w:pPr>
              <w:jc w:val="both"/>
              <w:rPr>
                <w:rFonts w:eastAsia="Times New Roman" w:cs="Times New Roman"/>
                <w:sz w:val="22"/>
                <w:lang w:eastAsia="lv-LV"/>
              </w:rPr>
            </w:pPr>
            <w:r w:rsidRPr="00E3009A">
              <w:rPr>
                <w:rFonts w:eastAsia="Times New Roman" w:cs="Times New Roman"/>
                <w:sz w:val="22"/>
                <w:lang w:eastAsia="lv-LV"/>
              </w:rPr>
              <w:t>Lai pilnībā pārņemtu Direktīvas 2012/27/ES prasības tiek sagatavoti un tiks iesniegti šādi Ministru kabineta noteikumu projekti vai grozījumi Ministru kabineta noteikumos:</w:t>
            </w:r>
          </w:p>
          <w:p w:rsidR="005B17B8" w:rsidRPr="00E3009A" w:rsidRDefault="005B17B8" w:rsidP="005B17B8">
            <w:pPr>
              <w:jc w:val="both"/>
              <w:rPr>
                <w:rFonts w:eastAsia="Times New Roman" w:cs="Times New Roman"/>
                <w:sz w:val="22"/>
                <w:lang w:eastAsia="lv-LV"/>
              </w:rPr>
            </w:pPr>
            <w:r w:rsidRPr="00E3009A">
              <w:rPr>
                <w:rFonts w:eastAsia="Times New Roman" w:cs="Times New Roman"/>
                <w:sz w:val="22"/>
                <w:lang w:eastAsia="lv-LV"/>
              </w:rPr>
              <w:t>1) Ministru kabineta noteikumu projekts „Energoefektivitātes pienākuma shēma”, ko paredzēts izdot, pamatojoties uz likumprojekt</w:t>
            </w:r>
            <w:r w:rsidR="008A521E" w:rsidRPr="00E3009A">
              <w:rPr>
                <w:rFonts w:eastAsia="Times New Roman" w:cs="Times New Roman"/>
                <w:sz w:val="22"/>
                <w:lang w:eastAsia="lv-LV"/>
              </w:rPr>
              <w:t>u</w:t>
            </w:r>
            <w:r w:rsidRPr="00E3009A">
              <w:rPr>
                <w:rFonts w:eastAsia="Times New Roman" w:cs="Times New Roman"/>
                <w:sz w:val="22"/>
                <w:lang w:eastAsia="lv-LV"/>
              </w:rPr>
              <w:t xml:space="preserve"> „Energoefektivitātes likums”;</w:t>
            </w:r>
          </w:p>
          <w:p w:rsidR="005B17B8" w:rsidRPr="00E3009A" w:rsidRDefault="005B17B8" w:rsidP="005B17B8">
            <w:pPr>
              <w:jc w:val="both"/>
              <w:rPr>
                <w:rFonts w:eastAsia="Times New Roman" w:cs="Times New Roman"/>
                <w:sz w:val="22"/>
                <w:lang w:eastAsia="lv-LV"/>
              </w:rPr>
            </w:pPr>
            <w:r w:rsidRPr="00E3009A">
              <w:rPr>
                <w:rFonts w:eastAsia="Times New Roman" w:cs="Times New Roman"/>
                <w:sz w:val="22"/>
                <w:lang w:eastAsia="lv-LV"/>
              </w:rPr>
              <w:t xml:space="preserve">2) Ministru kabineta noteikumu projekts „Efektīvas siltumapgādes un dzesēšanas </w:t>
            </w:r>
            <w:r w:rsidR="005332A0" w:rsidRPr="00E3009A">
              <w:rPr>
                <w:rFonts w:eastAsia="Times New Roman" w:cs="Times New Roman"/>
                <w:sz w:val="22"/>
                <w:lang w:eastAsia="lv-LV"/>
              </w:rPr>
              <w:t>kritēriji,</w:t>
            </w:r>
            <w:r w:rsidRPr="00E3009A">
              <w:rPr>
                <w:rFonts w:eastAsia="Times New Roman" w:cs="Times New Roman"/>
                <w:sz w:val="22"/>
                <w:lang w:eastAsia="lv-LV"/>
              </w:rPr>
              <w:t xml:space="preserve"> ieguvumu </w:t>
            </w:r>
            <w:r w:rsidR="005332A0" w:rsidRPr="00E3009A">
              <w:rPr>
                <w:rFonts w:eastAsia="Times New Roman" w:cs="Times New Roman"/>
                <w:sz w:val="22"/>
                <w:lang w:eastAsia="lv-LV"/>
              </w:rPr>
              <w:t xml:space="preserve">un ieguvumu </w:t>
            </w:r>
            <w:r w:rsidRPr="00E3009A">
              <w:rPr>
                <w:rFonts w:eastAsia="Times New Roman" w:cs="Times New Roman"/>
                <w:sz w:val="22"/>
                <w:lang w:eastAsia="lv-LV"/>
              </w:rPr>
              <w:t>analīzes veikšanas kārtība un kārtība, kādā kompetentās iestādes ņem vērā izmaksu un ieguvumu analīzi”;</w:t>
            </w:r>
          </w:p>
          <w:p w:rsidR="005B17B8" w:rsidRPr="00E3009A" w:rsidRDefault="005B17B8" w:rsidP="005B17B8">
            <w:pPr>
              <w:jc w:val="both"/>
              <w:rPr>
                <w:rFonts w:eastAsia="Times New Roman" w:cs="Times New Roman"/>
                <w:sz w:val="22"/>
                <w:lang w:eastAsia="lv-LV"/>
              </w:rPr>
            </w:pPr>
            <w:r w:rsidRPr="00E3009A">
              <w:rPr>
                <w:rFonts w:eastAsia="Times New Roman" w:cs="Times New Roman"/>
                <w:sz w:val="22"/>
                <w:lang w:eastAsia="lv-LV"/>
              </w:rPr>
              <w:t>3) Ministru kabineta noteikumu projekts „Noteikumi par rūpniecisko energoauditu”;</w:t>
            </w:r>
          </w:p>
          <w:p w:rsidR="005B17B8" w:rsidRPr="00E3009A" w:rsidRDefault="005B17B8" w:rsidP="005B17B8">
            <w:pPr>
              <w:jc w:val="both"/>
              <w:rPr>
                <w:rFonts w:eastAsia="Times New Roman" w:cs="Times New Roman"/>
                <w:sz w:val="22"/>
                <w:lang w:eastAsia="lv-LV"/>
              </w:rPr>
            </w:pPr>
            <w:r w:rsidRPr="00E3009A">
              <w:rPr>
                <w:rFonts w:eastAsia="Times New Roman" w:cs="Times New Roman"/>
                <w:sz w:val="22"/>
                <w:lang w:eastAsia="lv-LV"/>
              </w:rPr>
              <w:t>4) Ministru kabineta noteikumi, kas nosaka struktūru Valsts energoefektivitātes rīcības plānam un valsts ikgadējam ziņojumam par valsts energoefektivitātes rīcības plāna izpildi;</w:t>
            </w:r>
          </w:p>
          <w:p w:rsidR="005B17B8" w:rsidRPr="00E3009A" w:rsidRDefault="005B17B8" w:rsidP="005B17B8">
            <w:pPr>
              <w:jc w:val="both"/>
              <w:rPr>
                <w:rFonts w:eastAsia="Times New Roman" w:cs="Times New Roman"/>
                <w:sz w:val="22"/>
                <w:lang w:eastAsia="lv-LV"/>
              </w:rPr>
            </w:pPr>
            <w:r w:rsidRPr="00E3009A">
              <w:rPr>
                <w:rFonts w:eastAsia="Times New Roman" w:cs="Times New Roman"/>
                <w:sz w:val="22"/>
                <w:lang w:eastAsia="lv-LV"/>
              </w:rPr>
              <w:t>5) Ministru kabineta noteikumi par energo</w:t>
            </w:r>
            <w:r w:rsidR="00584F1F">
              <w:rPr>
                <w:sz w:val="22"/>
              </w:rPr>
              <w:t xml:space="preserve">efektivitātes </w:t>
            </w:r>
            <w:r w:rsidR="00631C47">
              <w:rPr>
                <w:rFonts w:eastAsia="Times New Roman" w:cs="Times New Roman"/>
                <w:sz w:val="22"/>
                <w:lang w:eastAsia="lv-LV"/>
              </w:rPr>
              <w:t>pakalpojum</w:t>
            </w:r>
            <w:r w:rsidR="00822B40">
              <w:rPr>
                <w:rFonts w:eastAsia="Times New Roman" w:cs="Times New Roman"/>
                <w:sz w:val="22"/>
                <w:lang w:eastAsia="lv-LV"/>
              </w:rPr>
              <w:t>a</w:t>
            </w:r>
            <w:r w:rsidRPr="00E3009A">
              <w:rPr>
                <w:rFonts w:eastAsia="Times New Roman" w:cs="Times New Roman"/>
                <w:sz w:val="22"/>
                <w:lang w:eastAsia="lv-LV"/>
              </w:rPr>
              <w:t xml:space="preserve"> līgumos ar publisko sektoru vai saistītajos iepirkuma konkursu noteikumos iekļaujamām prasībām;</w:t>
            </w:r>
          </w:p>
          <w:p w:rsidR="005B17B8" w:rsidRPr="00E3009A" w:rsidRDefault="005B17B8" w:rsidP="000B3BE1">
            <w:pPr>
              <w:pStyle w:val="Daabeznumura"/>
              <w:spacing w:before="0" w:after="0"/>
              <w:ind w:firstLine="0"/>
              <w:rPr>
                <w:sz w:val="22"/>
              </w:rPr>
            </w:pPr>
            <w:r w:rsidRPr="00E3009A">
              <w:rPr>
                <w:sz w:val="22"/>
                <w:szCs w:val="22"/>
              </w:rPr>
              <w:t xml:space="preserve">6) </w:t>
            </w:r>
            <w:r w:rsidRPr="00E3009A">
              <w:rPr>
                <w:sz w:val="22"/>
              </w:rPr>
              <w:t>Ministru kabineta noteikumu projekts „Noteikumi par izcelsmes apliecinājuma saņemšanu elektroenerģijai, kas ražota, izmantojot</w:t>
            </w:r>
            <w:r w:rsidR="0051072A">
              <w:rPr>
                <w:sz w:val="22"/>
              </w:rPr>
              <w:t xml:space="preserve"> fosilos un atjaunojamos energoresursus</w:t>
            </w:r>
            <w:r w:rsidRPr="00E3009A">
              <w:rPr>
                <w:sz w:val="22"/>
              </w:rPr>
              <w:t>”;</w:t>
            </w:r>
          </w:p>
          <w:p w:rsidR="005B17B8" w:rsidRPr="00E3009A" w:rsidRDefault="000B3BE1" w:rsidP="005B17B8">
            <w:pPr>
              <w:jc w:val="both"/>
              <w:rPr>
                <w:rFonts w:eastAsia="Times New Roman" w:cs="Times New Roman"/>
                <w:sz w:val="22"/>
                <w:lang w:eastAsia="lv-LV"/>
              </w:rPr>
            </w:pPr>
            <w:r>
              <w:rPr>
                <w:rFonts w:eastAsia="Times New Roman" w:cs="Times New Roman"/>
                <w:sz w:val="22"/>
                <w:lang w:eastAsia="lv-LV"/>
              </w:rPr>
              <w:t>7</w:t>
            </w:r>
            <w:r w:rsidR="005B17B8" w:rsidRPr="00E3009A">
              <w:rPr>
                <w:rFonts w:eastAsia="Times New Roman" w:cs="Times New Roman"/>
                <w:sz w:val="22"/>
                <w:lang w:eastAsia="lv-LV"/>
              </w:rPr>
              <w:t xml:space="preserve">) Ministru kabineta noteikumu projekts „Grozījumi Ministru kabineta 2009. gada </w:t>
            </w:r>
            <w:r w:rsidR="005B17B8" w:rsidRPr="00E3009A">
              <w:rPr>
                <w:rFonts w:eastAsia="Times New Roman" w:cs="Times New Roman"/>
                <w:sz w:val="22"/>
                <w:lang w:eastAsia="lv-LV"/>
              </w:rPr>
              <w:lastRenderedPageBreak/>
              <w:t>10. marta noteikumos Nr.221 „Noteikumi par elektroenerģijas ražošanu un cenu noteikšanu, ražojot elektroenerģiju koģenerācijā””;</w:t>
            </w:r>
          </w:p>
          <w:p w:rsidR="005B17B8" w:rsidRPr="00E3009A" w:rsidRDefault="000B3BE1" w:rsidP="005B17B8">
            <w:pPr>
              <w:jc w:val="both"/>
              <w:rPr>
                <w:rFonts w:eastAsia="Times New Roman" w:cs="Times New Roman"/>
                <w:sz w:val="22"/>
                <w:lang w:eastAsia="lv-LV"/>
              </w:rPr>
            </w:pPr>
            <w:r>
              <w:rPr>
                <w:rFonts w:eastAsia="Times New Roman" w:cs="Times New Roman"/>
                <w:sz w:val="22"/>
                <w:lang w:eastAsia="lv-LV"/>
              </w:rPr>
              <w:t>8</w:t>
            </w:r>
            <w:r w:rsidR="005B17B8" w:rsidRPr="00E3009A">
              <w:rPr>
                <w:rFonts w:eastAsia="Times New Roman" w:cs="Times New Roman"/>
                <w:sz w:val="22"/>
                <w:lang w:eastAsia="lv-LV"/>
              </w:rPr>
              <w:t>)</w:t>
            </w:r>
            <w:r w:rsidR="00AF25F0">
              <w:rPr>
                <w:rFonts w:eastAsia="Times New Roman" w:cs="Times New Roman"/>
                <w:sz w:val="22"/>
                <w:lang w:eastAsia="lv-LV"/>
              </w:rPr>
              <w:t xml:space="preserve"> </w:t>
            </w:r>
            <w:r w:rsidR="005B17B8" w:rsidRPr="00E3009A">
              <w:rPr>
                <w:rFonts w:eastAsia="Times New Roman" w:cs="Times New Roman"/>
                <w:sz w:val="22"/>
                <w:lang w:eastAsia="lv-LV"/>
              </w:rPr>
              <w:t>Ministru kabineta noteikumu projekts „Dabasgāzes piegādes un lietošanas noteikumi”;</w:t>
            </w:r>
          </w:p>
          <w:p w:rsidR="005B17B8" w:rsidRPr="00E3009A" w:rsidRDefault="0051072A" w:rsidP="005B17B8">
            <w:pPr>
              <w:pStyle w:val="Daabeznumura"/>
              <w:spacing w:before="0" w:after="0"/>
              <w:ind w:firstLine="0"/>
              <w:rPr>
                <w:sz w:val="22"/>
                <w:szCs w:val="22"/>
              </w:rPr>
            </w:pPr>
            <w:r>
              <w:rPr>
                <w:sz w:val="22"/>
                <w:szCs w:val="22"/>
              </w:rPr>
              <w:t>9</w:t>
            </w:r>
            <w:r w:rsidR="005B17B8" w:rsidRPr="00E3009A">
              <w:rPr>
                <w:sz w:val="22"/>
                <w:szCs w:val="22"/>
              </w:rPr>
              <w:t>) Ministru kabineta noteikumu projekts „</w:t>
            </w:r>
            <w:hyperlink r:id="rId12" w:tgtFrame="_blank" w:history="1">
              <w:r w:rsidR="005B17B8" w:rsidRPr="00E3009A">
                <w:rPr>
                  <w:sz w:val="22"/>
                  <w:szCs w:val="22"/>
                </w:rPr>
                <w:t>Noteikumi par kārtību, kādā noslēdz un pārrauga vienošanos par energoefektivitātes paaugstināšanu</w:t>
              </w:r>
            </w:hyperlink>
            <w:r w:rsidR="005B17B8" w:rsidRPr="00E3009A">
              <w:rPr>
                <w:sz w:val="22"/>
                <w:szCs w:val="22"/>
              </w:rPr>
              <w:t>”;</w:t>
            </w:r>
          </w:p>
          <w:p w:rsidR="00FB4818" w:rsidRPr="00E3009A" w:rsidRDefault="000B3BE1" w:rsidP="005B17B8">
            <w:pPr>
              <w:pStyle w:val="Daabeznumura"/>
              <w:spacing w:before="0" w:after="0"/>
              <w:ind w:firstLine="0"/>
              <w:rPr>
                <w:sz w:val="22"/>
                <w:szCs w:val="22"/>
              </w:rPr>
            </w:pPr>
            <w:r>
              <w:rPr>
                <w:sz w:val="22"/>
                <w:szCs w:val="22"/>
              </w:rPr>
              <w:t>1</w:t>
            </w:r>
            <w:r w:rsidR="0051072A">
              <w:rPr>
                <w:sz w:val="22"/>
                <w:szCs w:val="22"/>
              </w:rPr>
              <w:t>0</w:t>
            </w:r>
            <w:r w:rsidR="00FB4818" w:rsidRPr="00E3009A">
              <w:rPr>
                <w:sz w:val="22"/>
                <w:szCs w:val="22"/>
              </w:rPr>
              <w:t>) Ministru kabineta noteikumu projekts „</w:t>
            </w:r>
            <w:r>
              <w:rPr>
                <w:sz w:val="22"/>
                <w:szCs w:val="22"/>
              </w:rPr>
              <w:t>S</w:t>
            </w:r>
            <w:r w:rsidR="00FB4818" w:rsidRPr="00E3009A">
              <w:rPr>
                <w:sz w:val="22"/>
                <w:szCs w:val="22"/>
              </w:rPr>
              <w:t>iltumapgādes piegādes un lietošanas noteikumi”;</w:t>
            </w:r>
          </w:p>
          <w:p w:rsidR="00F62E53" w:rsidRPr="00E3009A" w:rsidRDefault="0051072A" w:rsidP="005B17B8">
            <w:pPr>
              <w:rPr>
                <w:rFonts w:eastAsia="Times New Roman" w:cs="Times New Roman"/>
                <w:sz w:val="22"/>
                <w:lang w:eastAsia="lv-LV"/>
              </w:rPr>
            </w:pPr>
            <w:r>
              <w:rPr>
                <w:rFonts w:eastAsia="Times New Roman" w:cs="Times New Roman"/>
                <w:sz w:val="22"/>
                <w:lang w:eastAsia="lv-LV"/>
              </w:rPr>
              <w:t>11</w:t>
            </w:r>
            <w:r w:rsidR="005B17B8" w:rsidRPr="00E3009A">
              <w:rPr>
                <w:rFonts w:eastAsia="Times New Roman" w:cs="Times New Roman"/>
                <w:sz w:val="22"/>
                <w:lang w:eastAsia="lv-LV"/>
              </w:rPr>
              <w:t>) nepieciešamības gadījumā citi ārēji vai iekšēji normatīvo aktu projekti.</w:t>
            </w:r>
          </w:p>
        </w:tc>
      </w:tr>
      <w:tr w:rsidR="00F62E53" w:rsidRPr="00E3009A" w:rsidTr="00AD111C">
        <w:tc>
          <w:tcPr>
            <w:tcW w:w="0" w:type="auto"/>
            <w:gridSpan w:val="6"/>
            <w:hideMark/>
          </w:tcPr>
          <w:p w:rsidR="00F62E53" w:rsidRPr="00E3009A" w:rsidRDefault="00F62E53" w:rsidP="0082263D">
            <w:pPr>
              <w:jc w:val="center"/>
              <w:rPr>
                <w:rFonts w:eastAsia="Times New Roman" w:cs="Times New Roman"/>
                <w:b/>
                <w:bCs/>
                <w:sz w:val="22"/>
                <w:lang w:eastAsia="lv-LV"/>
              </w:rPr>
            </w:pPr>
            <w:r w:rsidRPr="00E3009A">
              <w:rPr>
                <w:rFonts w:eastAsia="Times New Roman" w:cs="Times New Roman"/>
                <w:b/>
                <w:bCs/>
                <w:sz w:val="22"/>
                <w:lang w:eastAsia="lv-LV"/>
              </w:rPr>
              <w:lastRenderedPageBreak/>
              <w:t>2.</w:t>
            </w:r>
            <w:r w:rsidR="00451D39" w:rsidRPr="00E3009A">
              <w:rPr>
                <w:rFonts w:eastAsia="Times New Roman" w:cs="Times New Roman"/>
                <w:b/>
                <w:bCs/>
                <w:sz w:val="22"/>
                <w:lang w:eastAsia="lv-LV"/>
              </w:rPr>
              <w:t> </w:t>
            </w:r>
            <w:r w:rsidRPr="00E3009A">
              <w:rPr>
                <w:rFonts w:eastAsia="Times New Roman" w:cs="Times New Roman"/>
                <w:b/>
                <w:bCs/>
                <w:sz w:val="22"/>
                <w:lang w:eastAsia="lv-LV"/>
              </w:rPr>
              <w:t>tabula</w:t>
            </w:r>
            <w:r w:rsidRPr="00E3009A">
              <w:rPr>
                <w:rFonts w:eastAsia="Times New Roman" w:cs="Times New Roman"/>
                <w:b/>
                <w:bCs/>
                <w:sz w:val="22"/>
                <w:lang w:eastAsia="lv-LV"/>
              </w:rPr>
              <w:br/>
              <w:t>Ar tiesību akta projektu izpildītās vai uzņemtās saistības, kas izriet no starptautiskajiem tiesību aktiem vai starptautiskas institūcijas vai organizācijas dokumentiem.</w:t>
            </w:r>
            <w:r w:rsidRPr="00E3009A">
              <w:rPr>
                <w:rFonts w:eastAsia="Times New Roman" w:cs="Times New Roman"/>
                <w:b/>
                <w:bCs/>
                <w:sz w:val="22"/>
                <w:lang w:eastAsia="lv-LV"/>
              </w:rPr>
              <w:br/>
              <w:t>Pasākumi šo saistību izpildei</w:t>
            </w:r>
          </w:p>
        </w:tc>
      </w:tr>
      <w:tr w:rsidR="00907112" w:rsidRPr="00E3009A" w:rsidTr="00907112">
        <w:tc>
          <w:tcPr>
            <w:tcW w:w="5000" w:type="pct"/>
            <w:gridSpan w:val="6"/>
          </w:tcPr>
          <w:p w:rsidR="00907112" w:rsidRPr="00E3009A" w:rsidRDefault="00907112" w:rsidP="0082263D">
            <w:pPr>
              <w:rPr>
                <w:rFonts w:eastAsia="Times New Roman" w:cs="Times New Roman"/>
                <w:sz w:val="22"/>
                <w:lang w:eastAsia="lv-LV"/>
              </w:rPr>
            </w:pPr>
            <w:r w:rsidRPr="00E3009A">
              <w:rPr>
                <w:rFonts w:eastAsia="Times New Roman" w:cs="Times New Roman"/>
                <w:sz w:val="22"/>
                <w:lang w:eastAsia="lv-LV"/>
              </w:rPr>
              <w:t>Projekts šo jomu neskar.</w:t>
            </w:r>
          </w:p>
        </w:tc>
      </w:tr>
      <w:tr w:rsidR="007C60A3" w:rsidRPr="00E3009A" w:rsidTr="00AD111C">
        <w:trPr>
          <w:trHeight w:val="420"/>
        </w:trPr>
        <w:tc>
          <w:tcPr>
            <w:tcW w:w="0" w:type="auto"/>
            <w:gridSpan w:val="6"/>
            <w:hideMark/>
          </w:tcPr>
          <w:p w:rsidR="007C60A3" w:rsidRPr="00E3009A" w:rsidRDefault="007C60A3" w:rsidP="0082263D">
            <w:pPr>
              <w:jc w:val="center"/>
              <w:rPr>
                <w:rFonts w:eastAsia="Times New Roman" w:cs="Times New Roman"/>
                <w:b/>
                <w:bCs/>
                <w:sz w:val="22"/>
                <w:lang w:eastAsia="lv-LV"/>
              </w:rPr>
            </w:pPr>
            <w:r w:rsidRPr="00E3009A">
              <w:rPr>
                <w:rFonts w:eastAsia="Times New Roman" w:cs="Times New Roman"/>
                <w:sz w:val="22"/>
                <w:lang w:eastAsia="lv-LV"/>
              </w:rPr>
              <w:t> </w:t>
            </w:r>
            <w:r w:rsidRPr="00E3009A">
              <w:rPr>
                <w:rFonts w:eastAsia="Times New Roman" w:cs="Times New Roman"/>
                <w:b/>
                <w:bCs/>
                <w:sz w:val="22"/>
                <w:lang w:eastAsia="lv-LV"/>
              </w:rPr>
              <w:t>VI. Sabiedrības līdzdalība un komunikācijas aktivitātes</w:t>
            </w:r>
          </w:p>
        </w:tc>
      </w:tr>
      <w:tr w:rsidR="007C60A3" w:rsidRPr="00E3009A" w:rsidTr="00E3009A">
        <w:trPr>
          <w:trHeight w:val="540"/>
        </w:trPr>
        <w:tc>
          <w:tcPr>
            <w:tcW w:w="2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1.</w:t>
            </w:r>
          </w:p>
        </w:tc>
        <w:tc>
          <w:tcPr>
            <w:tcW w:w="1496" w:type="pct"/>
            <w:gridSpan w:val="2"/>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Plānotās sabiedrības līdzdalības un komunikācijas aktivitātes saistībā ar projektu</w:t>
            </w:r>
          </w:p>
        </w:tc>
        <w:tc>
          <w:tcPr>
            <w:tcW w:w="3254" w:type="pct"/>
            <w:gridSpan w:val="3"/>
            <w:hideMark/>
          </w:tcPr>
          <w:p w:rsidR="007C60A3" w:rsidRPr="00E3009A" w:rsidRDefault="00703F62" w:rsidP="005332A0">
            <w:pPr>
              <w:jc w:val="both"/>
              <w:rPr>
                <w:rFonts w:eastAsia="Times New Roman" w:cs="Times New Roman"/>
                <w:sz w:val="22"/>
                <w:lang w:eastAsia="lv-LV"/>
              </w:rPr>
            </w:pPr>
            <w:r w:rsidRPr="00E3009A">
              <w:rPr>
                <w:rFonts w:eastAsia="Times New Roman" w:cs="Times New Roman"/>
                <w:sz w:val="22"/>
                <w:lang w:eastAsia="lv-LV"/>
              </w:rPr>
              <w:t xml:space="preserve">Plānots informēt sabiedrības </w:t>
            </w:r>
            <w:proofErr w:type="spellStart"/>
            <w:r w:rsidRPr="00E3009A">
              <w:rPr>
                <w:rFonts w:eastAsia="Times New Roman" w:cs="Times New Roman"/>
                <w:sz w:val="22"/>
                <w:lang w:eastAsia="lv-LV"/>
              </w:rPr>
              <w:t>mērķgrupas</w:t>
            </w:r>
            <w:proofErr w:type="spellEnd"/>
            <w:r w:rsidR="00451D39" w:rsidRPr="00E3009A">
              <w:rPr>
                <w:rFonts w:eastAsia="Times New Roman" w:cs="Times New Roman"/>
                <w:sz w:val="22"/>
                <w:lang w:eastAsia="lv-LV"/>
              </w:rPr>
              <w:t>,</w:t>
            </w:r>
            <w:r w:rsidRPr="00E3009A">
              <w:rPr>
                <w:rFonts w:eastAsia="Times New Roman" w:cs="Times New Roman"/>
                <w:sz w:val="22"/>
                <w:lang w:eastAsia="lv-LV"/>
              </w:rPr>
              <w:t xml:space="preserve"> uz kurām attieksies jaunais regulējums - valsts un pašvaldību iestādes, energoapgādes komersanti, rūpniecības un citu nozaru lielie uzņēmumi, mazie un vidējie uzņēmumi, neatkarīgie eksperti, </w:t>
            </w:r>
            <w:proofErr w:type="spellStart"/>
            <w:r w:rsidRPr="00E3009A">
              <w:rPr>
                <w:rFonts w:eastAsia="Times New Roman" w:cs="Times New Roman"/>
                <w:sz w:val="22"/>
                <w:lang w:eastAsia="lv-LV"/>
              </w:rPr>
              <w:t>energoauditori</w:t>
            </w:r>
            <w:proofErr w:type="spellEnd"/>
            <w:r w:rsidRPr="00E3009A">
              <w:rPr>
                <w:rFonts w:eastAsia="Times New Roman" w:cs="Times New Roman"/>
                <w:sz w:val="22"/>
                <w:lang w:eastAsia="lv-LV"/>
              </w:rPr>
              <w:t>, mājsaimniecības par likumprojektā noteiktajām normām.</w:t>
            </w:r>
          </w:p>
        </w:tc>
      </w:tr>
      <w:tr w:rsidR="007C60A3" w:rsidRPr="00E3009A" w:rsidTr="00E3009A">
        <w:trPr>
          <w:trHeight w:val="330"/>
        </w:trPr>
        <w:tc>
          <w:tcPr>
            <w:tcW w:w="2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2.</w:t>
            </w:r>
          </w:p>
        </w:tc>
        <w:tc>
          <w:tcPr>
            <w:tcW w:w="1496" w:type="pct"/>
            <w:gridSpan w:val="2"/>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Sabiedrības līdzdalība projekta izstrādē</w:t>
            </w:r>
          </w:p>
        </w:tc>
        <w:tc>
          <w:tcPr>
            <w:tcW w:w="3254" w:type="pct"/>
            <w:gridSpan w:val="3"/>
            <w:hideMark/>
          </w:tcPr>
          <w:p w:rsidR="007C60A3" w:rsidRPr="00E3009A" w:rsidRDefault="00703F62" w:rsidP="0082263D">
            <w:pPr>
              <w:jc w:val="both"/>
              <w:rPr>
                <w:rFonts w:eastAsia="Times New Roman" w:cs="Times New Roman"/>
                <w:sz w:val="22"/>
                <w:lang w:eastAsia="lv-LV"/>
              </w:rPr>
            </w:pPr>
            <w:r w:rsidRPr="00E3009A">
              <w:rPr>
                <w:rFonts w:eastAsia="Times New Roman" w:cs="Times New Roman"/>
                <w:sz w:val="22"/>
                <w:lang w:eastAsia="lv-LV"/>
              </w:rPr>
              <w:t xml:space="preserve">Likumprojekta izstrādes laikā notika konsultācijas ar </w:t>
            </w:r>
            <w:r w:rsidR="0077334C" w:rsidRPr="00E3009A">
              <w:rPr>
                <w:rFonts w:eastAsia="Times New Roman" w:cs="Times New Roman"/>
                <w:sz w:val="22"/>
                <w:lang w:eastAsia="lv-LV"/>
              </w:rPr>
              <w:t xml:space="preserve">Latvijas </w:t>
            </w:r>
            <w:proofErr w:type="spellStart"/>
            <w:r w:rsidRPr="00E3009A">
              <w:rPr>
                <w:rFonts w:eastAsia="Times New Roman" w:cs="Times New Roman"/>
                <w:sz w:val="22"/>
                <w:lang w:eastAsia="lv-LV"/>
              </w:rPr>
              <w:t>Siltum</w:t>
            </w:r>
            <w:r w:rsidR="0077334C" w:rsidRPr="00E3009A">
              <w:rPr>
                <w:rFonts w:eastAsia="Times New Roman" w:cs="Times New Roman"/>
                <w:sz w:val="22"/>
                <w:lang w:eastAsia="lv-LV"/>
              </w:rPr>
              <w:t>uzņēmumu</w:t>
            </w:r>
            <w:proofErr w:type="spellEnd"/>
            <w:r w:rsidRPr="00E3009A">
              <w:rPr>
                <w:rFonts w:eastAsia="Times New Roman" w:cs="Times New Roman"/>
                <w:sz w:val="22"/>
                <w:lang w:eastAsia="lv-LV"/>
              </w:rPr>
              <w:t xml:space="preserve"> asociāciju, AS Latvenergo, AS Latvijas Gāze. Likumprojekta izstrādes laikā Ekonomikas ministrijas Enerģētikas departamenta pārstāvji piedalījās vairākos semināros, kuros informēja par izstrādāto likumprojektu.</w:t>
            </w:r>
          </w:p>
        </w:tc>
      </w:tr>
      <w:tr w:rsidR="007C60A3" w:rsidRPr="00E3009A" w:rsidTr="00E3009A">
        <w:trPr>
          <w:trHeight w:val="465"/>
        </w:trPr>
        <w:tc>
          <w:tcPr>
            <w:tcW w:w="2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3.</w:t>
            </w:r>
          </w:p>
        </w:tc>
        <w:tc>
          <w:tcPr>
            <w:tcW w:w="1496" w:type="pct"/>
            <w:gridSpan w:val="2"/>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Sabiedrības līdzdalības rezultāti</w:t>
            </w:r>
          </w:p>
        </w:tc>
        <w:tc>
          <w:tcPr>
            <w:tcW w:w="3254" w:type="pct"/>
            <w:gridSpan w:val="3"/>
            <w:hideMark/>
          </w:tcPr>
          <w:p w:rsidR="007C60A3" w:rsidRPr="00E3009A" w:rsidRDefault="00703F62" w:rsidP="0082263D">
            <w:pPr>
              <w:jc w:val="both"/>
              <w:rPr>
                <w:rFonts w:eastAsia="Times New Roman" w:cs="Times New Roman"/>
                <w:sz w:val="22"/>
                <w:lang w:eastAsia="lv-LV"/>
              </w:rPr>
            </w:pPr>
            <w:r w:rsidRPr="00E3009A">
              <w:rPr>
                <w:rFonts w:eastAsia="Times New Roman" w:cs="Times New Roman"/>
                <w:sz w:val="22"/>
                <w:lang w:eastAsia="lv-LV"/>
              </w:rPr>
              <w:t xml:space="preserve">Sabiedrības pārstāvji izteikuši likumprojektam daļēju atbalstu. Sabiedrības pārstāvji izprot nepieciešamību sabiedrībā veicināt energoefektivitātes pasākumu ieviešanu, bet </w:t>
            </w:r>
            <w:r w:rsidR="00BD2464" w:rsidRPr="00E3009A">
              <w:rPr>
                <w:rFonts w:eastAsia="Times New Roman" w:cs="Times New Roman"/>
                <w:sz w:val="22"/>
                <w:lang w:eastAsia="lv-LV"/>
              </w:rPr>
              <w:t xml:space="preserve">pilnībā </w:t>
            </w:r>
            <w:r w:rsidRPr="00E3009A">
              <w:rPr>
                <w:rFonts w:eastAsia="Times New Roman" w:cs="Times New Roman"/>
                <w:sz w:val="22"/>
                <w:lang w:eastAsia="lv-LV"/>
              </w:rPr>
              <w:t>neatbalsta energoefektivitātes</w:t>
            </w:r>
            <w:r w:rsidR="00451D39" w:rsidRPr="00E3009A">
              <w:rPr>
                <w:rFonts w:eastAsia="Times New Roman" w:cs="Times New Roman"/>
                <w:sz w:val="22"/>
                <w:lang w:eastAsia="lv-LV"/>
              </w:rPr>
              <w:t xml:space="preserve"> pienākuma</w:t>
            </w:r>
            <w:r w:rsidRPr="00E3009A">
              <w:rPr>
                <w:rFonts w:eastAsia="Times New Roman" w:cs="Times New Roman"/>
                <w:sz w:val="22"/>
                <w:lang w:eastAsia="lv-LV"/>
              </w:rPr>
              <w:t xml:space="preserve"> shēmas ieviešanu</w:t>
            </w:r>
            <w:r w:rsidR="00BD2464" w:rsidRPr="00E3009A">
              <w:rPr>
                <w:rFonts w:eastAsia="Times New Roman" w:cs="Times New Roman"/>
                <w:sz w:val="22"/>
                <w:lang w:eastAsia="lv-LV"/>
              </w:rPr>
              <w:t>, norādot, ka tādas shēmas ieviešana uzliks tajā iesaistītajām atbildīgajām pusēm papildus pienākumus, kuru finansēšanai var nākties paaugstināt enerģijas tarifus.</w:t>
            </w:r>
          </w:p>
        </w:tc>
      </w:tr>
      <w:tr w:rsidR="007C60A3" w:rsidRPr="00E3009A" w:rsidTr="00E3009A">
        <w:trPr>
          <w:trHeight w:val="465"/>
        </w:trPr>
        <w:tc>
          <w:tcPr>
            <w:tcW w:w="250" w:type="pct"/>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4.</w:t>
            </w:r>
          </w:p>
        </w:tc>
        <w:tc>
          <w:tcPr>
            <w:tcW w:w="1496" w:type="pct"/>
            <w:gridSpan w:val="2"/>
            <w:hideMark/>
          </w:tcPr>
          <w:p w:rsidR="007C60A3" w:rsidRPr="00E3009A" w:rsidRDefault="007C60A3" w:rsidP="0082263D">
            <w:pPr>
              <w:rPr>
                <w:rFonts w:eastAsia="Times New Roman" w:cs="Times New Roman"/>
                <w:sz w:val="22"/>
                <w:lang w:eastAsia="lv-LV"/>
              </w:rPr>
            </w:pPr>
            <w:r w:rsidRPr="00E3009A">
              <w:rPr>
                <w:rFonts w:eastAsia="Times New Roman" w:cs="Times New Roman"/>
                <w:sz w:val="22"/>
                <w:lang w:eastAsia="lv-LV"/>
              </w:rPr>
              <w:t>Cita informācija</w:t>
            </w:r>
          </w:p>
        </w:tc>
        <w:tc>
          <w:tcPr>
            <w:tcW w:w="3254" w:type="pct"/>
            <w:gridSpan w:val="3"/>
            <w:hideMark/>
          </w:tcPr>
          <w:p w:rsidR="007C60A3" w:rsidRPr="00E3009A" w:rsidRDefault="00BD2464" w:rsidP="0082263D">
            <w:pPr>
              <w:rPr>
                <w:rFonts w:eastAsia="Times New Roman" w:cs="Times New Roman"/>
                <w:sz w:val="22"/>
                <w:lang w:eastAsia="lv-LV"/>
              </w:rPr>
            </w:pPr>
            <w:r w:rsidRPr="00E3009A">
              <w:rPr>
                <w:rFonts w:eastAsia="Times New Roman" w:cs="Times New Roman"/>
                <w:sz w:val="22"/>
                <w:lang w:eastAsia="lv-LV"/>
              </w:rPr>
              <w:t>Nav</w:t>
            </w:r>
            <w:r w:rsidR="00451D39" w:rsidRPr="00E3009A">
              <w:rPr>
                <w:rFonts w:eastAsia="Times New Roman" w:cs="Times New Roman"/>
                <w:sz w:val="22"/>
                <w:lang w:eastAsia="lv-LV"/>
              </w:rPr>
              <w:t>.</w:t>
            </w:r>
          </w:p>
        </w:tc>
      </w:tr>
    </w:tbl>
    <w:p w:rsidR="007C60A3" w:rsidRPr="007C60A3" w:rsidRDefault="007C60A3" w:rsidP="0082263D">
      <w:pPr>
        <w:rPr>
          <w:rFonts w:eastAsia="Times New Roman" w:cs="Times New Roman"/>
          <w:sz w:val="24"/>
          <w:szCs w:val="24"/>
          <w:lang w:eastAsia="lv-LV"/>
        </w:rPr>
      </w:pPr>
      <w:r w:rsidRPr="007C60A3">
        <w:rPr>
          <w:rFonts w:eastAsia="Times New Roman" w:cs="Times New Roman"/>
          <w:sz w:val="24"/>
          <w:szCs w:val="24"/>
          <w:lang w:eastAsia="lv-LV"/>
        </w:rPr>
        <w:t> </w:t>
      </w:r>
    </w:p>
    <w:tbl>
      <w:tblPr>
        <w:tblStyle w:val="TableGrid"/>
        <w:tblW w:w="5000" w:type="pct"/>
        <w:tblLook w:val="04A0" w:firstRow="1" w:lastRow="0" w:firstColumn="1" w:lastColumn="0" w:noHBand="0" w:noVBand="1"/>
      </w:tblPr>
      <w:tblGrid>
        <w:gridCol w:w="464"/>
        <w:gridCol w:w="3529"/>
        <w:gridCol w:w="5294"/>
      </w:tblGrid>
      <w:tr w:rsidR="007C60A3" w:rsidRPr="00595C79" w:rsidTr="00AD111C">
        <w:trPr>
          <w:trHeight w:val="375"/>
        </w:trPr>
        <w:tc>
          <w:tcPr>
            <w:tcW w:w="0" w:type="auto"/>
            <w:gridSpan w:val="3"/>
            <w:hideMark/>
          </w:tcPr>
          <w:p w:rsidR="007C60A3" w:rsidRPr="00595C79" w:rsidRDefault="007C60A3" w:rsidP="0082263D">
            <w:pPr>
              <w:jc w:val="center"/>
              <w:rPr>
                <w:rFonts w:eastAsia="Times New Roman" w:cs="Times New Roman"/>
                <w:b/>
                <w:bCs/>
                <w:sz w:val="22"/>
                <w:szCs w:val="24"/>
                <w:lang w:eastAsia="lv-LV"/>
              </w:rPr>
            </w:pPr>
            <w:r w:rsidRPr="00595C79">
              <w:rPr>
                <w:rFonts w:eastAsia="Times New Roman" w:cs="Times New Roman"/>
                <w:b/>
                <w:bCs/>
                <w:sz w:val="22"/>
                <w:szCs w:val="24"/>
                <w:lang w:eastAsia="lv-LV"/>
              </w:rPr>
              <w:t>VII. Tiesību akta projekta izpildes nodrošināšana un tās ietekme uz institūcijām</w:t>
            </w:r>
          </w:p>
        </w:tc>
      </w:tr>
      <w:tr w:rsidR="007C60A3" w:rsidRPr="00595C79" w:rsidTr="00AD111C">
        <w:trPr>
          <w:trHeight w:val="420"/>
        </w:trPr>
        <w:tc>
          <w:tcPr>
            <w:tcW w:w="250" w:type="pct"/>
            <w:hideMark/>
          </w:tcPr>
          <w:p w:rsidR="007C60A3" w:rsidRPr="00595C79" w:rsidRDefault="007C60A3" w:rsidP="0082263D">
            <w:pPr>
              <w:rPr>
                <w:rFonts w:eastAsia="Times New Roman" w:cs="Times New Roman"/>
                <w:sz w:val="22"/>
                <w:szCs w:val="24"/>
                <w:lang w:eastAsia="lv-LV"/>
              </w:rPr>
            </w:pPr>
            <w:r w:rsidRPr="00595C79">
              <w:rPr>
                <w:rFonts w:eastAsia="Times New Roman" w:cs="Times New Roman"/>
                <w:sz w:val="22"/>
                <w:szCs w:val="24"/>
                <w:lang w:eastAsia="lv-LV"/>
              </w:rPr>
              <w:t>1.</w:t>
            </w:r>
          </w:p>
        </w:tc>
        <w:tc>
          <w:tcPr>
            <w:tcW w:w="1900" w:type="pct"/>
            <w:hideMark/>
          </w:tcPr>
          <w:p w:rsidR="007C60A3" w:rsidRPr="00595C79" w:rsidRDefault="007C60A3" w:rsidP="0082263D">
            <w:pPr>
              <w:rPr>
                <w:rFonts w:eastAsia="Times New Roman" w:cs="Times New Roman"/>
                <w:sz w:val="22"/>
                <w:szCs w:val="24"/>
                <w:lang w:eastAsia="lv-LV"/>
              </w:rPr>
            </w:pPr>
            <w:r w:rsidRPr="00595C79">
              <w:rPr>
                <w:rFonts w:eastAsia="Times New Roman" w:cs="Times New Roman"/>
                <w:sz w:val="22"/>
                <w:szCs w:val="24"/>
                <w:lang w:eastAsia="lv-LV"/>
              </w:rPr>
              <w:t>Projekta izpildē iesaistītās institūcijas</w:t>
            </w:r>
          </w:p>
        </w:tc>
        <w:tc>
          <w:tcPr>
            <w:tcW w:w="2850" w:type="pct"/>
            <w:hideMark/>
          </w:tcPr>
          <w:p w:rsidR="007C60A3" w:rsidRPr="00595C79" w:rsidRDefault="00BD2464" w:rsidP="0082263D">
            <w:pPr>
              <w:rPr>
                <w:rFonts w:eastAsia="Times New Roman" w:cs="Times New Roman"/>
                <w:sz w:val="22"/>
                <w:szCs w:val="24"/>
                <w:lang w:eastAsia="lv-LV"/>
              </w:rPr>
            </w:pPr>
            <w:r w:rsidRPr="00595C79">
              <w:rPr>
                <w:rFonts w:eastAsia="Times New Roman" w:cs="Times New Roman"/>
                <w:sz w:val="22"/>
                <w:szCs w:val="24"/>
                <w:lang w:eastAsia="lv-LV"/>
              </w:rPr>
              <w:t>Likumprojekta izpildē iesaistīti:</w:t>
            </w:r>
          </w:p>
          <w:p w:rsidR="00BD2464" w:rsidRPr="00595C79" w:rsidRDefault="00BD2464" w:rsidP="0082263D">
            <w:pPr>
              <w:rPr>
                <w:rFonts w:eastAsia="Times New Roman" w:cs="Times New Roman"/>
                <w:sz w:val="22"/>
                <w:szCs w:val="24"/>
                <w:lang w:eastAsia="lv-LV"/>
              </w:rPr>
            </w:pPr>
            <w:r w:rsidRPr="00595C79">
              <w:rPr>
                <w:rFonts w:eastAsia="Times New Roman" w:cs="Times New Roman"/>
                <w:sz w:val="22"/>
                <w:szCs w:val="24"/>
                <w:lang w:eastAsia="lv-LV"/>
              </w:rPr>
              <w:t>1.</w:t>
            </w:r>
            <w:r w:rsidR="00AF25F0">
              <w:rPr>
                <w:rFonts w:eastAsia="Times New Roman" w:cs="Times New Roman"/>
                <w:sz w:val="22"/>
                <w:szCs w:val="24"/>
                <w:lang w:eastAsia="lv-LV"/>
              </w:rPr>
              <w:t xml:space="preserve"> </w:t>
            </w:r>
            <w:r w:rsidRPr="00595C79">
              <w:rPr>
                <w:rFonts w:eastAsia="Times New Roman" w:cs="Times New Roman"/>
                <w:sz w:val="22"/>
                <w:szCs w:val="24"/>
                <w:lang w:eastAsia="lv-LV"/>
              </w:rPr>
              <w:t>Ekonomikas mini</w:t>
            </w:r>
            <w:r w:rsidR="000E290C" w:rsidRPr="00595C79">
              <w:rPr>
                <w:rFonts w:eastAsia="Times New Roman" w:cs="Times New Roman"/>
                <w:sz w:val="22"/>
                <w:szCs w:val="24"/>
                <w:lang w:eastAsia="lv-LV"/>
              </w:rPr>
              <w:t>strija.</w:t>
            </w:r>
          </w:p>
          <w:p w:rsidR="00BD2464" w:rsidRPr="00595C79" w:rsidRDefault="00BD2464" w:rsidP="0082263D">
            <w:pPr>
              <w:rPr>
                <w:rFonts w:eastAsia="Times New Roman" w:cs="Times New Roman"/>
                <w:sz w:val="22"/>
                <w:szCs w:val="24"/>
                <w:lang w:eastAsia="lv-LV"/>
              </w:rPr>
            </w:pPr>
            <w:r w:rsidRPr="00595C79">
              <w:rPr>
                <w:rFonts w:eastAsia="Times New Roman" w:cs="Times New Roman"/>
                <w:sz w:val="22"/>
                <w:szCs w:val="24"/>
                <w:lang w:eastAsia="lv-LV"/>
              </w:rPr>
              <w:t>2.</w:t>
            </w:r>
            <w:r w:rsidR="00AF25F0">
              <w:rPr>
                <w:rFonts w:eastAsia="Times New Roman" w:cs="Times New Roman"/>
                <w:sz w:val="22"/>
                <w:szCs w:val="24"/>
                <w:lang w:eastAsia="lv-LV"/>
              </w:rPr>
              <w:t xml:space="preserve"> </w:t>
            </w:r>
            <w:r w:rsidRPr="00595C79">
              <w:rPr>
                <w:rFonts w:eastAsia="Times New Roman" w:cs="Times New Roman"/>
                <w:sz w:val="22"/>
                <w:szCs w:val="24"/>
                <w:lang w:eastAsia="lv-LV"/>
              </w:rPr>
              <w:t>Sabiedrisko p</w:t>
            </w:r>
            <w:r w:rsidR="000E290C" w:rsidRPr="00595C79">
              <w:rPr>
                <w:rFonts w:eastAsia="Times New Roman" w:cs="Times New Roman"/>
                <w:sz w:val="22"/>
                <w:szCs w:val="24"/>
                <w:lang w:eastAsia="lv-LV"/>
              </w:rPr>
              <w:t>akalpojumu regulēšanas komisija.</w:t>
            </w:r>
          </w:p>
          <w:p w:rsidR="00BD2464" w:rsidRPr="00595C79" w:rsidRDefault="00BD2464" w:rsidP="0082263D">
            <w:pPr>
              <w:rPr>
                <w:rFonts w:eastAsia="Times New Roman" w:cs="Times New Roman"/>
                <w:sz w:val="22"/>
                <w:szCs w:val="24"/>
                <w:lang w:eastAsia="lv-LV"/>
              </w:rPr>
            </w:pPr>
            <w:r w:rsidRPr="00595C79">
              <w:rPr>
                <w:rFonts w:eastAsia="Times New Roman" w:cs="Times New Roman"/>
                <w:sz w:val="22"/>
                <w:szCs w:val="24"/>
                <w:lang w:eastAsia="lv-LV"/>
              </w:rPr>
              <w:t>3.</w:t>
            </w:r>
            <w:r w:rsidR="00AF25F0">
              <w:rPr>
                <w:rFonts w:eastAsia="Times New Roman" w:cs="Times New Roman"/>
                <w:sz w:val="22"/>
                <w:szCs w:val="24"/>
                <w:lang w:eastAsia="lv-LV"/>
              </w:rPr>
              <w:t xml:space="preserve"> </w:t>
            </w:r>
            <w:r w:rsidRPr="00595C79">
              <w:rPr>
                <w:rFonts w:eastAsia="Times New Roman" w:cs="Times New Roman"/>
                <w:sz w:val="22"/>
                <w:szCs w:val="24"/>
                <w:lang w:eastAsia="lv-LV"/>
              </w:rPr>
              <w:t>Citas ministrijas, kas ar valsts atbalstu realizēs energoefektivitātes paaugstināšanas projektus.</w:t>
            </w:r>
          </w:p>
        </w:tc>
      </w:tr>
      <w:tr w:rsidR="007C60A3" w:rsidRPr="00595C79" w:rsidTr="00AD111C">
        <w:trPr>
          <w:trHeight w:val="450"/>
        </w:trPr>
        <w:tc>
          <w:tcPr>
            <w:tcW w:w="250" w:type="pct"/>
            <w:hideMark/>
          </w:tcPr>
          <w:p w:rsidR="007C60A3" w:rsidRPr="00595C79" w:rsidRDefault="007C60A3" w:rsidP="0082263D">
            <w:pPr>
              <w:rPr>
                <w:rFonts w:eastAsia="Times New Roman" w:cs="Times New Roman"/>
                <w:sz w:val="22"/>
                <w:szCs w:val="24"/>
                <w:lang w:eastAsia="lv-LV"/>
              </w:rPr>
            </w:pPr>
            <w:r w:rsidRPr="00595C79">
              <w:rPr>
                <w:rFonts w:eastAsia="Times New Roman" w:cs="Times New Roman"/>
                <w:sz w:val="22"/>
                <w:szCs w:val="24"/>
                <w:lang w:eastAsia="lv-LV"/>
              </w:rPr>
              <w:t>2.</w:t>
            </w:r>
          </w:p>
        </w:tc>
        <w:tc>
          <w:tcPr>
            <w:tcW w:w="1900" w:type="pct"/>
            <w:hideMark/>
          </w:tcPr>
          <w:p w:rsidR="007C60A3" w:rsidRPr="00595C79" w:rsidRDefault="007C60A3" w:rsidP="0082263D">
            <w:pPr>
              <w:rPr>
                <w:rFonts w:eastAsia="Times New Roman" w:cs="Times New Roman"/>
                <w:sz w:val="22"/>
                <w:szCs w:val="24"/>
                <w:lang w:eastAsia="lv-LV"/>
              </w:rPr>
            </w:pPr>
            <w:r w:rsidRPr="00595C79">
              <w:rPr>
                <w:rFonts w:eastAsia="Times New Roman" w:cs="Times New Roman"/>
                <w:sz w:val="22"/>
                <w:szCs w:val="24"/>
                <w:lang w:eastAsia="lv-LV"/>
              </w:rPr>
              <w:t xml:space="preserve">Projekta izpildes ietekme uz pārvaldes funkcijām un institucionālo struktūru. </w:t>
            </w:r>
          </w:p>
          <w:p w:rsidR="007C60A3" w:rsidRPr="00595C79" w:rsidRDefault="007C60A3" w:rsidP="0082263D">
            <w:pPr>
              <w:rPr>
                <w:rFonts w:eastAsia="Times New Roman" w:cs="Times New Roman"/>
                <w:sz w:val="22"/>
                <w:szCs w:val="24"/>
                <w:lang w:eastAsia="lv-LV"/>
              </w:rPr>
            </w:pPr>
            <w:r w:rsidRPr="00595C79">
              <w:rPr>
                <w:rFonts w:eastAsia="Times New Roman" w:cs="Times New Roman"/>
                <w:sz w:val="22"/>
                <w:szCs w:val="24"/>
                <w:lang w:eastAsia="lv-LV"/>
              </w:rPr>
              <w:t>Jaunu institūciju izveide, esošu institūciju likvidācija vai reorganizācija, to ietekme uz institūcijas cilvēkresursiem</w:t>
            </w:r>
          </w:p>
        </w:tc>
        <w:tc>
          <w:tcPr>
            <w:tcW w:w="2850" w:type="pct"/>
            <w:hideMark/>
          </w:tcPr>
          <w:p w:rsidR="007C60A3" w:rsidRPr="00595C79" w:rsidRDefault="00BD2464" w:rsidP="0082263D">
            <w:pPr>
              <w:jc w:val="both"/>
              <w:rPr>
                <w:rFonts w:eastAsia="Times New Roman" w:cs="Times New Roman"/>
                <w:sz w:val="22"/>
                <w:szCs w:val="24"/>
                <w:lang w:eastAsia="lv-LV"/>
              </w:rPr>
            </w:pPr>
            <w:r w:rsidRPr="00595C79">
              <w:rPr>
                <w:rFonts w:eastAsia="Times New Roman" w:cs="Times New Roman"/>
                <w:sz w:val="22"/>
                <w:szCs w:val="24"/>
                <w:lang w:eastAsia="lv-LV"/>
              </w:rPr>
              <w:t>Likumprojektā plānoto pienākumu izpildes nodrošināšanai nepieciešams stiprināt Ekonomikas ministrijas Enerģētikas departamenta administratīvo kapacitāti.</w:t>
            </w:r>
          </w:p>
        </w:tc>
      </w:tr>
      <w:tr w:rsidR="007C60A3" w:rsidRPr="00595C79" w:rsidTr="00AD111C">
        <w:trPr>
          <w:trHeight w:val="390"/>
        </w:trPr>
        <w:tc>
          <w:tcPr>
            <w:tcW w:w="250" w:type="pct"/>
            <w:hideMark/>
          </w:tcPr>
          <w:p w:rsidR="007C60A3" w:rsidRPr="00595C79" w:rsidRDefault="007C60A3" w:rsidP="0082263D">
            <w:pPr>
              <w:rPr>
                <w:rFonts w:eastAsia="Times New Roman" w:cs="Times New Roman"/>
                <w:sz w:val="22"/>
                <w:szCs w:val="24"/>
                <w:lang w:eastAsia="lv-LV"/>
              </w:rPr>
            </w:pPr>
            <w:r w:rsidRPr="00595C79">
              <w:rPr>
                <w:rFonts w:eastAsia="Times New Roman" w:cs="Times New Roman"/>
                <w:sz w:val="22"/>
                <w:szCs w:val="24"/>
                <w:lang w:eastAsia="lv-LV"/>
              </w:rPr>
              <w:t>3.</w:t>
            </w:r>
          </w:p>
        </w:tc>
        <w:tc>
          <w:tcPr>
            <w:tcW w:w="1900" w:type="pct"/>
            <w:hideMark/>
          </w:tcPr>
          <w:p w:rsidR="007C60A3" w:rsidRPr="00595C79" w:rsidRDefault="007C60A3" w:rsidP="0082263D">
            <w:pPr>
              <w:rPr>
                <w:rFonts w:eastAsia="Times New Roman" w:cs="Times New Roman"/>
                <w:sz w:val="22"/>
                <w:szCs w:val="24"/>
                <w:lang w:eastAsia="lv-LV"/>
              </w:rPr>
            </w:pPr>
            <w:r w:rsidRPr="00595C79">
              <w:rPr>
                <w:rFonts w:eastAsia="Times New Roman" w:cs="Times New Roman"/>
                <w:sz w:val="22"/>
                <w:szCs w:val="24"/>
                <w:lang w:eastAsia="lv-LV"/>
              </w:rPr>
              <w:t>Cita informācija</w:t>
            </w:r>
          </w:p>
        </w:tc>
        <w:tc>
          <w:tcPr>
            <w:tcW w:w="2850" w:type="pct"/>
            <w:hideMark/>
          </w:tcPr>
          <w:p w:rsidR="007C60A3" w:rsidRPr="00595C79" w:rsidRDefault="00BD2464" w:rsidP="0082263D">
            <w:pPr>
              <w:rPr>
                <w:rFonts w:eastAsia="Times New Roman" w:cs="Times New Roman"/>
                <w:sz w:val="22"/>
                <w:szCs w:val="24"/>
                <w:lang w:eastAsia="lv-LV"/>
              </w:rPr>
            </w:pPr>
            <w:r w:rsidRPr="00595C79">
              <w:rPr>
                <w:rFonts w:eastAsia="Times New Roman" w:cs="Times New Roman"/>
                <w:sz w:val="22"/>
                <w:szCs w:val="24"/>
                <w:lang w:eastAsia="lv-LV"/>
              </w:rPr>
              <w:t>Nav</w:t>
            </w:r>
            <w:r w:rsidR="000E290C" w:rsidRPr="00595C79">
              <w:rPr>
                <w:rFonts w:eastAsia="Times New Roman" w:cs="Times New Roman"/>
                <w:sz w:val="22"/>
                <w:szCs w:val="24"/>
                <w:lang w:eastAsia="lv-LV"/>
              </w:rPr>
              <w:t>.</w:t>
            </w:r>
          </w:p>
        </w:tc>
      </w:tr>
    </w:tbl>
    <w:p w:rsidR="008250AC" w:rsidRDefault="008250AC" w:rsidP="0082263D"/>
    <w:p w:rsidR="00FC7E04" w:rsidRDefault="00FC7E04" w:rsidP="0082263D">
      <w:pPr>
        <w:jc w:val="both"/>
        <w:rPr>
          <w:color w:val="000000"/>
          <w:szCs w:val="28"/>
        </w:rPr>
      </w:pPr>
    </w:p>
    <w:p w:rsidR="00D41E99" w:rsidRPr="00186ADF" w:rsidRDefault="001C198A" w:rsidP="0082263D">
      <w:pPr>
        <w:jc w:val="both"/>
        <w:rPr>
          <w:color w:val="000000"/>
          <w:szCs w:val="28"/>
        </w:rPr>
      </w:pPr>
      <w:r>
        <w:rPr>
          <w:color w:val="000000"/>
          <w:szCs w:val="28"/>
        </w:rPr>
        <w:t>E</w:t>
      </w:r>
      <w:r w:rsidR="00D41E99" w:rsidRPr="00186ADF">
        <w:rPr>
          <w:color w:val="000000"/>
          <w:szCs w:val="28"/>
        </w:rPr>
        <w:t>konomikas ministrs</w:t>
      </w:r>
      <w:r w:rsidR="00D41E99" w:rsidRPr="00186ADF">
        <w:rPr>
          <w:color w:val="000000"/>
          <w:szCs w:val="28"/>
        </w:rPr>
        <w:tab/>
      </w:r>
      <w:r w:rsidR="00D41E99" w:rsidRPr="00186ADF">
        <w:rPr>
          <w:color w:val="000000"/>
          <w:szCs w:val="28"/>
        </w:rPr>
        <w:tab/>
      </w:r>
      <w:r w:rsidR="00D41E99" w:rsidRPr="00186ADF">
        <w:rPr>
          <w:color w:val="000000"/>
          <w:szCs w:val="28"/>
        </w:rPr>
        <w:tab/>
      </w:r>
      <w:r w:rsidR="00D41E99" w:rsidRPr="00186ADF">
        <w:rPr>
          <w:color w:val="000000"/>
          <w:szCs w:val="28"/>
        </w:rPr>
        <w:tab/>
      </w:r>
      <w:r w:rsidR="00D41E99" w:rsidRPr="00186ADF">
        <w:rPr>
          <w:color w:val="000000"/>
          <w:szCs w:val="28"/>
        </w:rPr>
        <w:tab/>
      </w:r>
      <w:r w:rsidR="00D41E99" w:rsidRPr="00186ADF">
        <w:rPr>
          <w:color w:val="000000"/>
          <w:szCs w:val="28"/>
        </w:rPr>
        <w:tab/>
      </w:r>
      <w:proofErr w:type="spellStart"/>
      <w:r w:rsidR="0065635C">
        <w:rPr>
          <w:color w:val="000000"/>
          <w:szCs w:val="28"/>
        </w:rPr>
        <w:t>D</w:t>
      </w:r>
      <w:r w:rsidR="00D41E99">
        <w:rPr>
          <w:color w:val="000000"/>
          <w:szCs w:val="28"/>
        </w:rPr>
        <w:t>.</w:t>
      </w:r>
      <w:r w:rsidR="0065635C">
        <w:rPr>
          <w:color w:val="000000"/>
          <w:szCs w:val="28"/>
        </w:rPr>
        <w:t>Reizniece-Ozola</w:t>
      </w:r>
      <w:proofErr w:type="spellEnd"/>
    </w:p>
    <w:p w:rsidR="00D41E99" w:rsidRPr="00186ADF" w:rsidRDefault="00D41E99" w:rsidP="0082263D">
      <w:pPr>
        <w:jc w:val="both"/>
        <w:rPr>
          <w:color w:val="000000"/>
          <w:szCs w:val="28"/>
        </w:rPr>
      </w:pPr>
    </w:p>
    <w:p w:rsidR="003E710E" w:rsidRDefault="003E710E" w:rsidP="003E710E">
      <w:pPr>
        <w:spacing w:after="120"/>
        <w:jc w:val="both"/>
        <w:rPr>
          <w:color w:val="000000"/>
          <w:szCs w:val="28"/>
        </w:rPr>
      </w:pPr>
      <w:r>
        <w:rPr>
          <w:color w:val="000000"/>
          <w:szCs w:val="28"/>
        </w:rPr>
        <w:t xml:space="preserve">Vīza: </w:t>
      </w:r>
    </w:p>
    <w:p w:rsidR="003E710E" w:rsidRDefault="003E710E" w:rsidP="003E710E">
      <w:pPr>
        <w:jc w:val="both"/>
        <w:rPr>
          <w:color w:val="000000"/>
          <w:szCs w:val="28"/>
        </w:rPr>
      </w:pPr>
      <w:r>
        <w:rPr>
          <w:color w:val="000000"/>
          <w:szCs w:val="28"/>
        </w:rPr>
        <w:t>valsts sekretāra pienākumu izpildītājs,</w:t>
      </w:r>
    </w:p>
    <w:p w:rsidR="003E710E" w:rsidRDefault="003E710E" w:rsidP="003E710E">
      <w:pPr>
        <w:jc w:val="both"/>
        <w:rPr>
          <w:color w:val="000000"/>
          <w:szCs w:val="28"/>
        </w:rPr>
      </w:pPr>
      <w:r>
        <w:rPr>
          <w:color w:val="000000"/>
          <w:szCs w:val="28"/>
        </w:rPr>
        <w:t>valsts sekretāra vietnieks</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J.Spiridonovs</w:t>
      </w:r>
    </w:p>
    <w:p w:rsidR="00370902" w:rsidRDefault="00370902" w:rsidP="0082263D">
      <w:pPr>
        <w:jc w:val="both"/>
        <w:rPr>
          <w:color w:val="000000"/>
          <w:sz w:val="16"/>
          <w:szCs w:val="20"/>
        </w:rPr>
      </w:pPr>
    </w:p>
    <w:p w:rsidR="003E710E" w:rsidRDefault="003E710E" w:rsidP="0082263D">
      <w:pPr>
        <w:jc w:val="both"/>
        <w:rPr>
          <w:color w:val="000000"/>
          <w:sz w:val="16"/>
          <w:szCs w:val="20"/>
        </w:rPr>
      </w:pPr>
    </w:p>
    <w:p w:rsidR="00B1033E" w:rsidRDefault="00B1033E" w:rsidP="0082263D">
      <w:pPr>
        <w:jc w:val="both"/>
        <w:rPr>
          <w:color w:val="000000"/>
          <w:sz w:val="16"/>
          <w:szCs w:val="20"/>
        </w:rPr>
      </w:pPr>
    </w:p>
    <w:p w:rsidR="00D41E99" w:rsidRPr="00B1033E" w:rsidRDefault="00307446" w:rsidP="0082263D">
      <w:pPr>
        <w:jc w:val="both"/>
        <w:rPr>
          <w:color w:val="000000"/>
          <w:sz w:val="20"/>
          <w:szCs w:val="20"/>
        </w:rPr>
      </w:pPr>
      <w:r>
        <w:rPr>
          <w:color w:val="000000"/>
          <w:sz w:val="20"/>
          <w:szCs w:val="20"/>
        </w:rPr>
        <w:t>10</w:t>
      </w:r>
      <w:r w:rsidR="00D41E99" w:rsidRPr="00B1033E">
        <w:rPr>
          <w:color w:val="000000"/>
          <w:sz w:val="20"/>
          <w:szCs w:val="20"/>
        </w:rPr>
        <w:t>.</w:t>
      </w:r>
      <w:r w:rsidR="00F369CD" w:rsidRPr="00B1033E">
        <w:rPr>
          <w:color w:val="000000"/>
          <w:sz w:val="20"/>
          <w:szCs w:val="20"/>
        </w:rPr>
        <w:t>0</w:t>
      </w:r>
      <w:r w:rsidR="00382296">
        <w:rPr>
          <w:color w:val="000000"/>
          <w:sz w:val="20"/>
          <w:szCs w:val="20"/>
        </w:rPr>
        <w:t>3</w:t>
      </w:r>
      <w:r w:rsidR="00D41E99" w:rsidRPr="00B1033E">
        <w:rPr>
          <w:color w:val="000000"/>
          <w:sz w:val="20"/>
          <w:szCs w:val="20"/>
        </w:rPr>
        <w:t>.201</w:t>
      </w:r>
      <w:r w:rsidR="00F369CD" w:rsidRPr="00B1033E">
        <w:rPr>
          <w:color w:val="000000"/>
          <w:sz w:val="20"/>
          <w:szCs w:val="20"/>
        </w:rPr>
        <w:t>5</w:t>
      </w:r>
      <w:r w:rsidR="00D41E99" w:rsidRPr="00B1033E">
        <w:rPr>
          <w:color w:val="000000"/>
          <w:sz w:val="20"/>
          <w:szCs w:val="20"/>
        </w:rPr>
        <w:t xml:space="preserve">. </w:t>
      </w:r>
      <w:r w:rsidR="001E6099" w:rsidRPr="00B1033E">
        <w:rPr>
          <w:color w:val="000000"/>
          <w:sz w:val="20"/>
          <w:szCs w:val="20"/>
        </w:rPr>
        <w:t>1</w:t>
      </w:r>
      <w:r>
        <w:rPr>
          <w:color w:val="000000"/>
          <w:sz w:val="20"/>
          <w:szCs w:val="20"/>
        </w:rPr>
        <w:t>0</w:t>
      </w:r>
      <w:r w:rsidR="001E6099" w:rsidRPr="00B1033E">
        <w:rPr>
          <w:color w:val="000000"/>
          <w:sz w:val="20"/>
          <w:szCs w:val="20"/>
        </w:rPr>
        <w:t>:</w:t>
      </w:r>
      <w:r>
        <w:rPr>
          <w:color w:val="000000"/>
          <w:sz w:val="20"/>
          <w:szCs w:val="20"/>
        </w:rPr>
        <w:t>00</w:t>
      </w:r>
    </w:p>
    <w:p w:rsidR="00D41E99" w:rsidRPr="00B1033E" w:rsidRDefault="00D41E99" w:rsidP="0082263D">
      <w:pPr>
        <w:jc w:val="both"/>
        <w:rPr>
          <w:color w:val="000000"/>
          <w:sz w:val="20"/>
          <w:szCs w:val="20"/>
        </w:rPr>
      </w:pPr>
      <w:r w:rsidRPr="00B1033E">
        <w:rPr>
          <w:color w:val="000000"/>
          <w:sz w:val="20"/>
          <w:szCs w:val="20"/>
        </w:rPr>
        <w:fldChar w:fldCharType="begin"/>
      </w:r>
      <w:r w:rsidRPr="00B1033E">
        <w:rPr>
          <w:color w:val="000000"/>
          <w:sz w:val="20"/>
          <w:szCs w:val="20"/>
        </w:rPr>
        <w:instrText xml:space="preserve"> NUMWORDS  \* Arabic  \* MERGEFORMAT </w:instrText>
      </w:r>
      <w:r w:rsidRPr="00B1033E">
        <w:rPr>
          <w:color w:val="000000"/>
          <w:sz w:val="20"/>
          <w:szCs w:val="20"/>
        </w:rPr>
        <w:fldChar w:fldCharType="separate"/>
      </w:r>
      <w:r w:rsidR="00974863">
        <w:rPr>
          <w:noProof/>
          <w:color w:val="000000"/>
          <w:sz w:val="20"/>
          <w:szCs w:val="20"/>
        </w:rPr>
        <w:t>10365</w:t>
      </w:r>
      <w:r w:rsidRPr="00B1033E">
        <w:rPr>
          <w:color w:val="000000"/>
          <w:sz w:val="20"/>
          <w:szCs w:val="20"/>
        </w:rPr>
        <w:fldChar w:fldCharType="end"/>
      </w:r>
      <w:bookmarkStart w:id="3" w:name="_GoBack"/>
      <w:bookmarkEnd w:id="3"/>
    </w:p>
    <w:p w:rsidR="00D41E99" w:rsidRPr="00B1033E" w:rsidRDefault="00D41E99" w:rsidP="0082263D">
      <w:pPr>
        <w:jc w:val="both"/>
        <w:rPr>
          <w:color w:val="000000"/>
          <w:sz w:val="20"/>
          <w:szCs w:val="20"/>
        </w:rPr>
      </w:pPr>
      <w:r w:rsidRPr="00B1033E">
        <w:rPr>
          <w:color w:val="000000"/>
          <w:sz w:val="20"/>
          <w:szCs w:val="20"/>
        </w:rPr>
        <w:t>K.Beihmanis</w:t>
      </w:r>
    </w:p>
    <w:p w:rsidR="00D41E99" w:rsidRPr="00B1033E" w:rsidRDefault="00D41E99" w:rsidP="0082263D">
      <w:pPr>
        <w:jc w:val="both"/>
        <w:rPr>
          <w:color w:val="000000"/>
          <w:sz w:val="20"/>
          <w:szCs w:val="20"/>
        </w:rPr>
      </w:pPr>
      <w:r w:rsidRPr="00B1033E">
        <w:rPr>
          <w:color w:val="000000"/>
          <w:sz w:val="20"/>
          <w:szCs w:val="20"/>
        </w:rPr>
        <w:t xml:space="preserve">67013260 </w:t>
      </w:r>
    </w:p>
    <w:p w:rsidR="00D41E99" w:rsidRPr="00B1033E" w:rsidRDefault="00974863" w:rsidP="0082263D">
      <w:pPr>
        <w:jc w:val="both"/>
        <w:rPr>
          <w:rStyle w:val="Hyperlink"/>
          <w:sz w:val="20"/>
          <w:szCs w:val="20"/>
        </w:rPr>
      </w:pPr>
      <w:hyperlink r:id="rId13" w:history="1">
        <w:r w:rsidR="00D41E99" w:rsidRPr="00B1033E">
          <w:rPr>
            <w:rStyle w:val="Hyperlink"/>
            <w:sz w:val="20"/>
            <w:szCs w:val="20"/>
          </w:rPr>
          <w:t>Karlis.Beihmanis@em.gov.lv</w:t>
        </w:r>
      </w:hyperlink>
    </w:p>
    <w:p w:rsidR="00D41E99" w:rsidRPr="00B1033E" w:rsidRDefault="00D41E99" w:rsidP="0082263D">
      <w:pPr>
        <w:jc w:val="both"/>
        <w:rPr>
          <w:color w:val="000000"/>
          <w:sz w:val="20"/>
          <w:szCs w:val="20"/>
        </w:rPr>
      </w:pPr>
      <w:r w:rsidRPr="00B1033E">
        <w:rPr>
          <w:color w:val="000000"/>
          <w:sz w:val="20"/>
          <w:szCs w:val="20"/>
        </w:rPr>
        <w:t xml:space="preserve">I.Ozoliņa </w:t>
      </w:r>
    </w:p>
    <w:p w:rsidR="00D41E99" w:rsidRPr="00B1033E" w:rsidRDefault="00D41E99" w:rsidP="0082263D">
      <w:pPr>
        <w:jc w:val="both"/>
        <w:rPr>
          <w:color w:val="000000"/>
          <w:sz w:val="20"/>
          <w:szCs w:val="20"/>
        </w:rPr>
      </w:pPr>
      <w:r w:rsidRPr="00B1033E">
        <w:rPr>
          <w:color w:val="000000"/>
          <w:sz w:val="20"/>
          <w:szCs w:val="20"/>
        </w:rPr>
        <w:t xml:space="preserve">67013175 </w:t>
      </w:r>
    </w:p>
    <w:p w:rsidR="00D41E99" w:rsidRPr="00B1033E" w:rsidRDefault="00974863" w:rsidP="0082263D">
      <w:pPr>
        <w:jc w:val="both"/>
        <w:rPr>
          <w:rStyle w:val="Hyperlink"/>
          <w:sz w:val="20"/>
          <w:szCs w:val="20"/>
        </w:rPr>
      </w:pPr>
      <w:hyperlink r:id="rId14" w:history="1">
        <w:r w:rsidR="00D41E99" w:rsidRPr="00B1033E">
          <w:rPr>
            <w:rStyle w:val="Hyperlink"/>
            <w:sz w:val="20"/>
            <w:szCs w:val="20"/>
          </w:rPr>
          <w:t>Inguna.Ozolina@em.gov.lv</w:t>
        </w:r>
      </w:hyperlink>
    </w:p>
    <w:p w:rsidR="00D41E99" w:rsidRPr="00B1033E" w:rsidRDefault="00D41E99" w:rsidP="0082263D">
      <w:pPr>
        <w:jc w:val="both"/>
        <w:rPr>
          <w:color w:val="000000"/>
          <w:sz w:val="20"/>
          <w:szCs w:val="20"/>
        </w:rPr>
      </w:pPr>
      <w:r w:rsidRPr="00B1033E">
        <w:rPr>
          <w:color w:val="000000"/>
          <w:sz w:val="20"/>
          <w:szCs w:val="20"/>
        </w:rPr>
        <w:t xml:space="preserve">A.Pētersone </w:t>
      </w:r>
    </w:p>
    <w:p w:rsidR="00D41E99" w:rsidRPr="00B1033E" w:rsidRDefault="00D41E99" w:rsidP="0082263D">
      <w:pPr>
        <w:jc w:val="both"/>
        <w:rPr>
          <w:color w:val="000000"/>
          <w:sz w:val="20"/>
          <w:szCs w:val="20"/>
        </w:rPr>
      </w:pPr>
      <w:r w:rsidRPr="00B1033E">
        <w:rPr>
          <w:color w:val="000000"/>
          <w:sz w:val="20"/>
          <w:szCs w:val="20"/>
        </w:rPr>
        <w:t>67013170</w:t>
      </w:r>
    </w:p>
    <w:p w:rsidR="00D41E99" w:rsidRPr="00B1033E" w:rsidRDefault="00974863" w:rsidP="0082263D">
      <w:pPr>
        <w:jc w:val="both"/>
        <w:rPr>
          <w:rStyle w:val="Hyperlink"/>
          <w:sz w:val="20"/>
          <w:szCs w:val="20"/>
        </w:rPr>
      </w:pPr>
      <w:hyperlink r:id="rId15" w:history="1">
        <w:r w:rsidR="00D41E99" w:rsidRPr="00B1033E">
          <w:rPr>
            <w:rStyle w:val="Hyperlink"/>
            <w:sz w:val="20"/>
            <w:szCs w:val="20"/>
          </w:rPr>
          <w:t>Andzela.Petersone@em.gov.lv</w:t>
        </w:r>
      </w:hyperlink>
    </w:p>
    <w:p w:rsidR="00B80E99" w:rsidRPr="00B1033E" w:rsidRDefault="00B80E99" w:rsidP="00B80E99">
      <w:pPr>
        <w:jc w:val="both"/>
        <w:rPr>
          <w:color w:val="000000"/>
          <w:sz w:val="20"/>
          <w:szCs w:val="20"/>
        </w:rPr>
      </w:pPr>
      <w:r w:rsidRPr="00B1033E">
        <w:rPr>
          <w:color w:val="000000"/>
          <w:sz w:val="20"/>
          <w:szCs w:val="20"/>
        </w:rPr>
        <w:t xml:space="preserve">E.Pētersone </w:t>
      </w:r>
    </w:p>
    <w:p w:rsidR="00B80E99" w:rsidRPr="00B1033E" w:rsidRDefault="00B80E99" w:rsidP="00B80E99">
      <w:pPr>
        <w:jc w:val="both"/>
        <w:rPr>
          <w:color w:val="000000"/>
          <w:sz w:val="20"/>
          <w:szCs w:val="20"/>
        </w:rPr>
      </w:pPr>
      <w:r w:rsidRPr="00B1033E">
        <w:rPr>
          <w:color w:val="000000"/>
          <w:sz w:val="20"/>
          <w:szCs w:val="20"/>
        </w:rPr>
        <w:t>67013263</w:t>
      </w:r>
    </w:p>
    <w:p w:rsidR="00B80E99" w:rsidRPr="00B1033E" w:rsidRDefault="00974863" w:rsidP="0082263D">
      <w:pPr>
        <w:jc w:val="both"/>
        <w:rPr>
          <w:color w:val="000000"/>
          <w:sz w:val="20"/>
          <w:szCs w:val="20"/>
        </w:rPr>
      </w:pPr>
      <w:hyperlink r:id="rId16" w:history="1">
        <w:r w:rsidR="00B80E99" w:rsidRPr="00B1033E">
          <w:rPr>
            <w:rStyle w:val="Hyperlink"/>
            <w:sz w:val="20"/>
            <w:szCs w:val="20"/>
          </w:rPr>
          <w:t>Eizenija.Petersone@em.gov.lv</w:t>
        </w:r>
      </w:hyperlink>
    </w:p>
    <w:sectPr w:rsidR="00B80E99" w:rsidRPr="00B1033E" w:rsidSect="00A92051">
      <w:headerReference w:type="default" r:id="rId17"/>
      <w:footerReference w:type="default" r:id="rId18"/>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450" w:rsidRDefault="00D44450" w:rsidP="004145B6">
      <w:r>
        <w:separator/>
      </w:r>
    </w:p>
  </w:endnote>
  <w:endnote w:type="continuationSeparator" w:id="0">
    <w:p w:rsidR="00D44450" w:rsidRDefault="00D44450" w:rsidP="0041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450" w:rsidRDefault="00D44450">
    <w:pPr>
      <w:pStyle w:val="Footer"/>
    </w:pPr>
    <w:r w:rsidRPr="00710BC3">
      <w:rPr>
        <w:rFonts w:ascii="Times New Roman" w:hAnsi="Times New Roman"/>
        <w:sz w:val="20"/>
        <w:szCs w:val="20"/>
      </w:rPr>
      <w:fldChar w:fldCharType="begin"/>
    </w:r>
    <w:r w:rsidRPr="00710BC3">
      <w:rPr>
        <w:rFonts w:ascii="Times New Roman" w:hAnsi="Times New Roman"/>
        <w:sz w:val="20"/>
        <w:szCs w:val="20"/>
      </w:rPr>
      <w:instrText xml:space="preserve"> FILENAME   \* MERGEFORMAT </w:instrText>
    </w:r>
    <w:r w:rsidRPr="00710BC3">
      <w:rPr>
        <w:rFonts w:ascii="Times New Roman" w:hAnsi="Times New Roman"/>
        <w:sz w:val="20"/>
        <w:szCs w:val="20"/>
      </w:rPr>
      <w:fldChar w:fldCharType="separate"/>
    </w:r>
    <w:r w:rsidR="00974863">
      <w:rPr>
        <w:rFonts w:ascii="Times New Roman" w:hAnsi="Times New Roman"/>
        <w:noProof/>
        <w:sz w:val="20"/>
        <w:szCs w:val="20"/>
      </w:rPr>
      <w:t>EMAnot_100315_Energoef</w:t>
    </w:r>
    <w:r w:rsidRPr="00710BC3">
      <w:rPr>
        <w:rFonts w:ascii="Times New Roman" w:hAnsi="Times New Roman"/>
        <w:sz w:val="20"/>
        <w:szCs w:val="20"/>
      </w:rPr>
      <w:fldChar w:fldCharType="end"/>
    </w:r>
    <w:r w:rsidRPr="00710BC3">
      <w:rPr>
        <w:rFonts w:ascii="Times New Roman" w:hAnsi="Times New Roman"/>
        <w:sz w:val="20"/>
        <w:szCs w:val="20"/>
      </w:rPr>
      <w:t xml:space="preserve">; </w:t>
    </w:r>
    <w:r w:rsidRPr="00D87495">
      <w:rPr>
        <w:rFonts w:ascii="Times New Roman" w:hAnsi="Times New Roman"/>
        <w:sz w:val="20"/>
        <w:szCs w:val="20"/>
      </w:rPr>
      <w:t>Likumprojekta „</w:t>
    </w:r>
    <w:r>
      <w:rPr>
        <w:rFonts w:ascii="Times New Roman" w:hAnsi="Times New Roman"/>
        <w:sz w:val="20"/>
        <w:szCs w:val="20"/>
      </w:rPr>
      <w:t>Energoefektivitātes likums</w:t>
    </w:r>
    <w:r w:rsidRPr="00D87495">
      <w:rPr>
        <w:rFonts w:ascii="Times New Roman" w:hAnsi="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450" w:rsidRDefault="00D44450" w:rsidP="004145B6">
      <w:r>
        <w:separator/>
      </w:r>
    </w:p>
  </w:footnote>
  <w:footnote w:type="continuationSeparator" w:id="0">
    <w:p w:rsidR="00D44450" w:rsidRDefault="00D44450" w:rsidP="00414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59392"/>
      <w:docPartObj>
        <w:docPartGallery w:val="Page Numbers (Top of Page)"/>
        <w:docPartUnique/>
      </w:docPartObj>
    </w:sdtPr>
    <w:sdtEndPr>
      <w:rPr>
        <w:noProof/>
      </w:rPr>
    </w:sdtEndPr>
    <w:sdtContent>
      <w:p w:rsidR="00D44450" w:rsidRDefault="00D44450">
        <w:pPr>
          <w:pStyle w:val="Header"/>
          <w:jc w:val="center"/>
        </w:pPr>
        <w:r>
          <w:fldChar w:fldCharType="begin"/>
        </w:r>
        <w:r>
          <w:instrText xml:space="preserve"> PAGE   \* MERGEFORMAT </w:instrText>
        </w:r>
        <w:r>
          <w:fldChar w:fldCharType="separate"/>
        </w:r>
        <w:r w:rsidR="00974863">
          <w:rPr>
            <w:noProof/>
          </w:rPr>
          <w:t>39</w:t>
        </w:r>
        <w:r>
          <w:rPr>
            <w:noProof/>
          </w:rPr>
          <w:fldChar w:fldCharType="end"/>
        </w:r>
      </w:p>
    </w:sdtContent>
  </w:sdt>
  <w:p w:rsidR="00D44450" w:rsidRDefault="00D4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6EB"/>
    <w:multiLevelType w:val="hybridMultilevel"/>
    <w:tmpl w:val="00EC9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DE13BF"/>
    <w:multiLevelType w:val="hybridMultilevel"/>
    <w:tmpl w:val="80BC4BB8"/>
    <w:lvl w:ilvl="0" w:tplc="04260001">
      <w:start w:val="1"/>
      <w:numFmt w:val="bullet"/>
      <w:lvlText w:val=""/>
      <w:lvlJc w:val="left"/>
      <w:pPr>
        <w:ind w:left="442" w:hanging="360"/>
      </w:pPr>
      <w:rPr>
        <w:rFonts w:ascii="Symbol" w:hAnsi="Symbol" w:hint="default"/>
      </w:rPr>
    </w:lvl>
    <w:lvl w:ilvl="1" w:tplc="04260003" w:tentative="1">
      <w:start w:val="1"/>
      <w:numFmt w:val="bullet"/>
      <w:lvlText w:val="o"/>
      <w:lvlJc w:val="left"/>
      <w:pPr>
        <w:ind w:left="1162" w:hanging="360"/>
      </w:pPr>
      <w:rPr>
        <w:rFonts w:ascii="Courier New" w:hAnsi="Courier New" w:cs="Courier New" w:hint="default"/>
      </w:rPr>
    </w:lvl>
    <w:lvl w:ilvl="2" w:tplc="04260005" w:tentative="1">
      <w:start w:val="1"/>
      <w:numFmt w:val="bullet"/>
      <w:lvlText w:val=""/>
      <w:lvlJc w:val="left"/>
      <w:pPr>
        <w:ind w:left="1882" w:hanging="360"/>
      </w:pPr>
      <w:rPr>
        <w:rFonts w:ascii="Wingdings" w:hAnsi="Wingdings" w:hint="default"/>
      </w:rPr>
    </w:lvl>
    <w:lvl w:ilvl="3" w:tplc="04260001" w:tentative="1">
      <w:start w:val="1"/>
      <w:numFmt w:val="bullet"/>
      <w:lvlText w:val=""/>
      <w:lvlJc w:val="left"/>
      <w:pPr>
        <w:ind w:left="2602" w:hanging="360"/>
      </w:pPr>
      <w:rPr>
        <w:rFonts w:ascii="Symbol" w:hAnsi="Symbol" w:hint="default"/>
      </w:rPr>
    </w:lvl>
    <w:lvl w:ilvl="4" w:tplc="04260003" w:tentative="1">
      <w:start w:val="1"/>
      <w:numFmt w:val="bullet"/>
      <w:lvlText w:val="o"/>
      <w:lvlJc w:val="left"/>
      <w:pPr>
        <w:ind w:left="3322" w:hanging="360"/>
      </w:pPr>
      <w:rPr>
        <w:rFonts w:ascii="Courier New" w:hAnsi="Courier New" w:cs="Courier New" w:hint="default"/>
      </w:rPr>
    </w:lvl>
    <w:lvl w:ilvl="5" w:tplc="04260005" w:tentative="1">
      <w:start w:val="1"/>
      <w:numFmt w:val="bullet"/>
      <w:lvlText w:val=""/>
      <w:lvlJc w:val="left"/>
      <w:pPr>
        <w:ind w:left="4042" w:hanging="360"/>
      </w:pPr>
      <w:rPr>
        <w:rFonts w:ascii="Wingdings" w:hAnsi="Wingdings" w:hint="default"/>
      </w:rPr>
    </w:lvl>
    <w:lvl w:ilvl="6" w:tplc="04260001" w:tentative="1">
      <w:start w:val="1"/>
      <w:numFmt w:val="bullet"/>
      <w:lvlText w:val=""/>
      <w:lvlJc w:val="left"/>
      <w:pPr>
        <w:ind w:left="4762" w:hanging="360"/>
      </w:pPr>
      <w:rPr>
        <w:rFonts w:ascii="Symbol" w:hAnsi="Symbol" w:hint="default"/>
      </w:rPr>
    </w:lvl>
    <w:lvl w:ilvl="7" w:tplc="04260003" w:tentative="1">
      <w:start w:val="1"/>
      <w:numFmt w:val="bullet"/>
      <w:lvlText w:val="o"/>
      <w:lvlJc w:val="left"/>
      <w:pPr>
        <w:ind w:left="5482" w:hanging="360"/>
      </w:pPr>
      <w:rPr>
        <w:rFonts w:ascii="Courier New" w:hAnsi="Courier New" w:cs="Courier New" w:hint="default"/>
      </w:rPr>
    </w:lvl>
    <w:lvl w:ilvl="8" w:tplc="04260005" w:tentative="1">
      <w:start w:val="1"/>
      <w:numFmt w:val="bullet"/>
      <w:lvlText w:val=""/>
      <w:lvlJc w:val="left"/>
      <w:pPr>
        <w:ind w:left="6202" w:hanging="360"/>
      </w:pPr>
      <w:rPr>
        <w:rFonts w:ascii="Wingdings" w:hAnsi="Wingdings" w:hint="default"/>
      </w:rPr>
    </w:lvl>
  </w:abstractNum>
  <w:abstractNum w:abstractNumId="2">
    <w:nsid w:val="104F6BCE"/>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E2105C"/>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270690B"/>
    <w:multiLevelType w:val="hybridMultilevel"/>
    <w:tmpl w:val="8FE26F6C"/>
    <w:lvl w:ilvl="0" w:tplc="E88850B4">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9067958"/>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C637465"/>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FD04256"/>
    <w:multiLevelType w:val="hybridMultilevel"/>
    <w:tmpl w:val="5CC2E2F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4EF601AD"/>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2B12043"/>
    <w:multiLevelType w:val="multilevel"/>
    <w:tmpl w:val="0426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061561"/>
    <w:multiLevelType w:val="hybridMultilevel"/>
    <w:tmpl w:val="EACE955A"/>
    <w:lvl w:ilvl="0" w:tplc="B33EECD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2"/>
  </w:num>
  <w:num w:numId="5">
    <w:abstractNumId w:val="9"/>
  </w:num>
  <w:num w:numId="6">
    <w:abstractNumId w:val="6"/>
  </w:num>
  <w:num w:numId="7">
    <w:abstractNumId w:val="5"/>
  </w:num>
  <w:num w:numId="8">
    <w:abstractNumId w:val="0"/>
  </w:num>
  <w:num w:numId="9">
    <w:abstractNumId w:val="4"/>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A3"/>
    <w:rsid w:val="00000FD5"/>
    <w:rsid w:val="000022BF"/>
    <w:rsid w:val="000054CA"/>
    <w:rsid w:val="000114B8"/>
    <w:rsid w:val="000221AF"/>
    <w:rsid w:val="000249CA"/>
    <w:rsid w:val="00027402"/>
    <w:rsid w:val="00030B27"/>
    <w:rsid w:val="000318B2"/>
    <w:rsid w:val="00033CDC"/>
    <w:rsid w:val="00035E34"/>
    <w:rsid w:val="00046B8A"/>
    <w:rsid w:val="00050D8B"/>
    <w:rsid w:val="00054C54"/>
    <w:rsid w:val="00055F92"/>
    <w:rsid w:val="00087F7E"/>
    <w:rsid w:val="000B0B06"/>
    <w:rsid w:val="000B1D32"/>
    <w:rsid w:val="000B3BE1"/>
    <w:rsid w:val="000C01B8"/>
    <w:rsid w:val="000C0924"/>
    <w:rsid w:val="000C3139"/>
    <w:rsid w:val="000D4AD0"/>
    <w:rsid w:val="000D5E4F"/>
    <w:rsid w:val="000E290C"/>
    <w:rsid w:val="000E763E"/>
    <w:rsid w:val="000F1954"/>
    <w:rsid w:val="0010195E"/>
    <w:rsid w:val="00112188"/>
    <w:rsid w:val="00112B5D"/>
    <w:rsid w:val="0012334A"/>
    <w:rsid w:val="00130A23"/>
    <w:rsid w:val="001330EE"/>
    <w:rsid w:val="00135A2F"/>
    <w:rsid w:val="00146A5F"/>
    <w:rsid w:val="00147D1B"/>
    <w:rsid w:val="001509CF"/>
    <w:rsid w:val="001619DD"/>
    <w:rsid w:val="00162D79"/>
    <w:rsid w:val="00175DC1"/>
    <w:rsid w:val="00180103"/>
    <w:rsid w:val="0018745F"/>
    <w:rsid w:val="00187B73"/>
    <w:rsid w:val="001A3843"/>
    <w:rsid w:val="001B2442"/>
    <w:rsid w:val="001B4E24"/>
    <w:rsid w:val="001C198A"/>
    <w:rsid w:val="001C2DEF"/>
    <w:rsid w:val="001C361F"/>
    <w:rsid w:val="001C4E0B"/>
    <w:rsid w:val="001D1E00"/>
    <w:rsid w:val="001D2BD6"/>
    <w:rsid w:val="001E3397"/>
    <w:rsid w:val="001E6099"/>
    <w:rsid w:val="001E6C05"/>
    <w:rsid w:val="001F1A13"/>
    <w:rsid w:val="001F5534"/>
    <w:rsid w:val="00204960"/>
    <w:rsid w:val="00210773"/>
    <w:rsid w:val="00213426"/>
    <w:rsid w:val="00221C52"/>
    <w:rsid w:val="00223200"/>
    <w:rsid w:val="00230646"/>
    <w:rsid w:val="002425CD"/>
    <w:rsid w:val="0024306D"/>
    <w:rsid w:val="002500F8"/>
    <w:rsid w:val="0025398B"/>
    <w:rsid w:val="002557C3"/>
    <w:rsid w:val="002563F4"/>
    <w:rsid w:val="00267BA5"/>
    <w:rsid w:val="00271533"/>
    <w:rsid w:val="002758CC"/>
    <w:rsid w:val="00277292"/>
    <w:rsid w:val="002950C6"/>
    <w:rsid w:val="002A0146"/>
    <w:rsid w:val="002A4719"/>
    <w:rsid w:val="002B2A70"/>
    <w:rsid w:val="002B45E2"/>
    <w:rsid w:val="002C3148"/>
    <w:rsid w:val="002C617F"/>
    <w:rsid w:val="002D21D9"/>
    <w:rsid w:val="002D548E"/>
    <w:rsid w:val="002D7D4C"/>
    <w:rsid w:val="002E2560"/>
    <w:rsid w:val="002E6C29"/>
    <w:rsid w:val="002E70FD"/>
    <w:rsid w:val="0030000F"/>
    <w:rsid w:val="00301F6F"/>
    <w:rsid w:val="0030461A"/>
    <w:rsid w:val="00307446"/>
    <w:rsid w:val="00307F59"/>
    <w:rsid w:val="00315ADE"/>
    <w:rsid w:val="0034044C"/>
    <w:rsid w:val="0035478D"/>
    <w:rsid w:val="003624F6"/>
    <w:rsid w:val="003654C3"/>
    <w:rsid w:val="00367489"/>
    <w:rsid w:val="00370902"/>
    <w:rsid w:val="003806ED"/>
    <w:rsid w:val="00382296"/>
    <w:rsid w:val="003864EF"/>
    <w:rsid w:val="00393537"/>
    <w:rsid w:val="00397647"/>
    <w:rsid w:val="003A53C7"/>
    <w:rsid w:val="003A5FE3"/>
    <w:rsid w:val="003A6775"/>
    <w:rsid w:val="003A6CF9"/>
    <w:rsid w:val="003B06F0"/>
    <w:rsid w:val="003B0C31"/>
    <w:rsid w:val="003B0D62"/>
    <w:rsid w:val="003C318D"/>
    <w:rsid w:val="003C586C"/>
    <w:rsid w:val="003C5CC5"/>
    <w:rsid w:val="003C6CA2"/>
    <w:rsid w:val="003C708C"/>
    <w:rsid w:val="003D0D61"/>
    <w:rsid w:val="003D232B"/>
    <w:rsid w:val="003D6946"/>
    <w:rsid w:val="003E238A"/>
    <w:rsid w:val="003E710E"/>
    <w:rsid w:val="003F272E"/>
    <w:rsid w:val="003F7C1A"/>
    <w:rsid w:val="00400A04"/>
    <w:rsid w:val="00402C8E"/>
    <w:rsid w:val="00407B10"/>
    <w:rsid w:val="004145B6"/>
    <w:rsid w:val="00415161"/>
    <w:rsid w:val="00423479"/>
    <w:rsid w:val="00424351"/>
    <w:rsid w:val="00426350"/>
    <w:rsid w:val="00430ADB"/>
    <w:rsid w:val="00435039"/>
    <w:rsid w:val="00443F55"/>
    <w:rsid w:val="00451D39"/>
    <w:rsid w:val="00456F34"/>
    <w:rsid w:val="0047311D"/>
    <w:rsid w:val="004806BB"/>
    <w:rsid w:val="00481F87"/>
    <w:rsid w:val="00484CA8"/>
    <w:rsid w:val="00487D10"/>
    <w:rsid w:val="004953CE"/>
    <w:rsid w:val="004A0045"/>
    <w:rsid w:val="004A1866"/>
    <w:rsid w:val="004A3FA2"/>
    <w:rsid w:val="004A6C29"/>
    <w:rsid w:val="004B1732"/>
    <w:rsid w:val="004B4B4E"/>
    <w:rsid w:val="004C12EF"/>
    <w:rsid w:val="004D1AF3"/>
    <w:rsid w:val="004E2276"/>
    <w:rsid w:val="004F031E"/>
    <w:rsid w:val="004F0F1C"/>
    <w:rsid w:val="004F2D42"/>
    <w:rsid w:val="004F3C28"/>
    <w:rsid w:val="00501BA5"/>
    <w:rsid w:val="0050573C"/>
    <w:rsid w:val="00505F46"/>
    <w:rsid w:val="0051072A"/>
    <w:rsid w:val="00512A5E"/>
    <w:rsid w:val="00524662"/>
    <w:rsid w:val="00527605"/>
    <w:rsid w:val="005332A0"/>
    <w:rsid w:val="00541F7A"/>
    <w:rsid w:val="00543D5C"/>
    <w:rsid w:val="00544E09"/>
    <w:rsid w:val="0055021A"/>
    <w:rsid w:val="00551182"/>
    <w:rsid w:val="005519FF"/>
    <w:rsid w:val="00552EA6"/>
    <w:rsid w:val="00556F1D"/>
    <w:rsid w:val="00557239"/>
    <w:rsid w:val="00566CB8"/>
    <w:rsid w:val="005808D8"/>
    <w:rsid w:val="00584F1F"/>
    <w:rsid w:val="00585B96"/>
    <w:rsid w:val="005878D3"/>
    <w:rsid w:val="00587A7E"/>
    <w:rsid w:val="00591DFF"/>
    <w:rsid w:val="00593E1C"/>
    <w:rsid w:val="00595C79"/>
    <w:rsid w:val="005A1676"/>
    <w:rsid w:val="005B0ADC"/>
    <w:rsid w:val="005B17B8"/>
    <w:rsid w:val="005B4DAF"/>
    <w:rsid w:val="005D3D38"/>
    <w:rsid w:val="005D5C66"/>
    <w:rsid w:val="005E0235"/>
    <w:rsid w:val="005E153A"/>
    <w:rsid w:val="005E25FA"/>
    <w:rsid w:val="005F0515"/>
    <w:rsid w:val="005F2898"/>
    <w:rsid w:val="006010AB"/>
    <w:rsid w:val="00606EAC"/>
    <w:rsid w:val="00616D2B"/>
    <w:rsid w:val="00631C47"/>
    <w:rsid w:val="00632A89"/>
    <w:rsid w:val="0064055F"/>
    <w:rsid w:val="0065635C"/>
    <w:rsid w:val="00657629"/>
    <w:rsid w:val="006616A2"/>
    <w:rsid w:val="006627A3"/>
    <w:rsid w:val="006756C3"/>
    <w:rsid w:val="0068031A"/>
    <w:rsid w:val="006804F4"/>
    <w:rsid w:val="006806CA"/>
    <w:rsid w:val="00681384"/>
    <w:rsid w:val="006816B8"/>
    <w:rsid w:val="00681BF3"/>
    <w:rsid w:val="00694597"/>
    <w:rsid w:val="006950E2"/>
    <w:rsid w:val="006956E1"/>
    <w:rsid w:val="006A10B7"/>
    <w:rsid w:val="006A74CC"/>
    <w:rsid w:val="006B7918"/>
    <w:rsid w:val="006C4BC0"/>
    <w:rsid w:val="006C6A0C"/>
    <w:rsid w:val="006C715F"/>
    <w:rsid w:val="006D78AE"/>
    <w:rsid w:val="006E3C45"/>
    <w:rsid w:val="006E4C80"/>
    <w:rsid w:val="006E7E15"/>
    <w:rsid w:val="006F675F"/>
    <w:rsid w:val="006F74EB"/>
    <w:rsid w:val="00703F62"/>
    <w:rsid w:val="0070516E"/>
    <w:rsid w:val="00710BB2"/>
    <w:rsid w:val="00710BC3"/>
    <w:rsid w:val="0071750A"/>
    <w:rsid w:val="0072022B"/>
    <w:rsid w:val="0072124D"/>
    <w:rsid w:val="00723801"/>
    <w:rsid w:val="007379C1"/>
    <w:rsid w:val="00737D63"/>
    <w:rsid w:val="007408DB"/>
    <w:rsid w:val="0074393F"/>
    <w:rsid w:val="00747278"/>
    <w:rsid w:val="0077334C"/>
    <w:rsid w:val="007761BD"/>
    <w:rsid w:val="00776A2D"/>
    <w:rsid w:val="00786B8E"/>
    <w:rsid w:val="00796743"/>
    <w:rsid w:val="00797AFE"/>
    <w:rsid w:val="00797DF6"/>
    <w:rsid w:val="007A528A"/>
    <w:rsid w:val="007A67A7"/>
    <w:rsid w:val="007B7042"/>
    <w:rsid w:val="007C02F1"/>
    <w:rsid w:val="007C60A3"/>
    <w:rsid w:val="007D2B45"/>
    <w:rsid w:val="007D74E7"/>
    <w:rsid w:val="007E0062"/>
    <w:rsid w:val="007E19BE"/>
    <w:rsid w:val="007E5B8E"/>
    <w:rsid w:val="007E78B0"/>
    <w:rsid w:val="007F0DBD"/>
    <w:rsid w:val="008013A6"/>
    <w:rsid w:val="008063C0"/>
    <w:rsid w:val="00810E27"/>
    <w:rsid w:val="00816B85"/>
    <w:rsid w:val="0082263D"/>
    <w:rsid w:val="00822B40"/>
    <w:rsid w:val="008242D1"/>
    <w:rsid w:val="008250AC"/>
    <w:rsid w:val="0082522D"/>
    <w:rsid w:val="00827667"/>
    <w:rsid w:val="00833F66"/>
    <w:rsid w:val="00843FBE"/>
    <w:rsid w:val="0084745E"/>
    <w:rsid w:val="00853155"/>
    <w:rsid w:val="00867F81"/>
    <w:rsid w:val="00872F8F"/>
    <w:rsid w:val="00875606"/>
    <w:rsid w:val="008815CD"/>
    <w:rsid w:val="00882848"/>
    <w:rsid w:val="0088545F"/>
    <w:rsid w:val="00893840"/>
    <w:rsid w:val="008A521E"/>
    <w:rsid w:val="008A658D"/>
    <w:rsid w:val="008A74F6"/>
    <w:rsid w:val="008B4EC1"/>
    <w:rsid w:val="008B6090"/>
    <w:rsid w:val="008B7C0F"/>
    <w:rsid w:val="008C3EEA"/>
    <w:rsid w:val="008C45BC"/>
    <w:rsid w:val="008C5B1C"/>
    <w:rsid w:val="008C78E7"/>
    <w:rsid w:val="008E0B2A"/>
    <w:rsid w:val="008E392E"/>
    <w:rsid w:val="008F3293"/>
    <w:rsid w:val="008F6DE0"/>
    <w:rsid w:val="00903AF4"/>
    <w:rsid w:val="00907112"/>
    <w:rsid w:val="009116B0"/>
    <w:rsid w:val="009124CE"/>
    <w:rsid w:val="00914A30"/>
    <w:rsid w:val="00915045"/>
    <w:rsid w:val="00915D4A"/>
    <w:rsid w:val="00933124"/>
    <w:rsid w:val="00951258"/>
    <w:rsid w:val="0095620B"/>
    <w:rsid w:val="0095772F"/>
    <w:rsid w:val="00960336"/>
    <w:rsid w:val="00960861"/>
    <w:rsid w:val="00962E56"/>
    <w:rsid w:val="009657F3"/>
    <w:rsid w:val="009724D2"/>
    <w:rsid w:val="00974863"/>
    <w:rsid w:val="0098263F"/>
    <w:rsid w:val="00982840"/>
    <w:rsid w:val="009833E5"/>
    <w:rsid w:val="00984E87"/>
    <w:rsid w:val="0098602C"/>
    <w:rsid w:val="00987629"/>
    <w:rsid w:val="00987879"/>
    <w:rsid w:val="00995B58"/>
    <w:rsid w:val="009B0BA8"/>
    <w:rsid w:val="009B2800"/>
    <w:rsid w:val="009B6DD9"/>
    <w:rsid w:val="009C12CD"/>
    <w:rsid w:val="009C2D9D"/>
    <w:rsid w:val="009C3E23"/>
    <w:rsid w:val="009E4A6E"/>
    <w:rsid w:val="009E4AC6"/>
    <w:rsid w:val="009E5EDF"/>
    <w:rsid w:val="009F07B1"/>
    <w:rsid w:val="00A04356"/>
    <w:rsid w:val="00A07A1A"/>
    <w:rsid w:val="00A156AA"/>
    <w:rsid w:val="00A15E70"/>
    <w:rsid w:val="00A23D60"/>
    <w:rsid w:val="00A269C3"/>
    <w:rsid w:val="00A30548"/>
    <w:rsid w:val="00A30E16"/>
    <w:rsid w:val="00A339E7"/>
    <w:rsid w:val="00A339F1"/>
    <w:rsid w:val="00A36230"/>
    <w:rsid w:val="00A470DE"/>
    <w:rsid w:val="00A47828"/>
    <w:rsid w:val="00A478D3"/>
    <w:rsid w:val="00A547B3"/>
    <w:rsid w:val="00A57C6B"/>
    <w:rsid w:val="00A607FC"/>
    <w:rsid w:val="00A702D3"/>
    <w:rsid w:val="00A70E32"/>
    <w:rsid w:val="00A755F3"/>
    <w:rsid w:val="00A81F50"/>
    <w:rsid w:val="00A846AD"/>
    <w:rsid w:val="00A84C48"/>
    <w:rsid w:val="00A867B0"/>
    <w:rsid w:val="00A86F91"/>
    <w:rsid w:val="00A91CB8"/>
    <w:rsid w:val="00A92051"/>
    <w:rsid w:val="00AA0678"/>
    <w:rsid w:val="00AA0CA5"/>
    <w:rsid w:val="00AA7F1A"/>
    <w:rsid w:val="00AC02D2"/>
    <w:rsid w:val="00AC61EC"/>
    <w:rsid w:val="00AC6730"/>
    <w:rsid w:val="00AD111C"/>
    <w:rsid w:val="00AD1DCD"/>
    <w:rsid w:val="00AE6577"/>
    <w:rsid w:val="00AE68C5"/>
    <w:rsid w:val="00AF25F0"/>
    <w:rsid w:val="00B03397"/>
    <w:rsid w:val="00B1033E"/>
    <w:rsid w:val="00B17271"/>
    <w:rsid w:val="00B2427A"/>
    <w:rsid w:val="00B2430E"/>
    <w:rsid w:val="00B24BA7"/>
    <w:rsid w:val="00B25373"/>
    <w:rsid w:val="00B33A4A"/>
    <w:rsid w:val="00B367E1"/>
    <w:rsid w:val="00B375F1"/>
    <w:rsid w:val="00B42E5D"/>
    <w:rsid w:val="00B5484F"/>
    <w:rsid w:val="00B56D9E"/>
    <w:rsid w:val="00B66312"/>
    <w:rsid w:val="00B664E7"/>
    <w:rsid w:val="00B67CE8"/>
    <w:rsid w:val="00B8016A"/>
    <w:rsid w:val="00B80E99"/>
    <w:rsid w:val="00B85337"/>
    <w:rsid w:val="00B91D34"/>
    <w:rsid w:val="00B91FD3"/>
    <w:rsid w:val="00B9250E"/>
    <w:rsid w:val="00B93C9D"/>
    <w:rsid w:val="00B9408D"/>
    <w:rsid w:val="00B96EF3"/>
    <w:rsid w:val="00B97F74"/>
    <w:rsid w:val="00BB45FB"/>
    <w:rsid w:val="00BC11A9"/>
    <w:rsid w:val="00BC53C3"/>
    <w:rsid w:val="00BC63B6"/>
    <w:rsid w:val="00BD13CA"/>
    <w:rsid w:val="00BD2464"/>
    <w:rsid w:val="00BD6160"/>
    <w:rsid w:val="00BD7FA9"/>
    <w:rsid w:val="00BE244A"/>
    <w:rsid w:val="00BE7CB1"/>
    <w:rsid w:val="00BF0D6F"/>
    <w:rsid w:val="00BF7B3E"/>
    <w:rsid w:val="00C01257"/>
    <w:rsid w:val="00C02D11"/>
    <w:rsid w:val="00C13F31"/>
    <w:rsid w:val="00C147A5"/>
    <w:rsid w:val="00C15435"/>
    <w:rsid w:val="00C1708D"/>
    <w:rsid w:val="00C26246"/>
    <w:rsid w:val="00C27E8B"/>
    <w:rsid w:val="00C4220D"/>
    <w:rsid w:val="00C4686A"/>
    <w:rsid w:val="00C46D92"/>
    <w:rsid w:val="00C57C49"/>
    <w:rsid w:val="00C630B6"/>
    <w:rsid w:val="00C65E76"/>
    <w:rsid w:val="00C907D4"/>
    <w:rsid w:val="00C91B02"/>
    <w:rsid w:val="00C93A5D"/>
    <w:rsid w:val="00CA24B3"/>
    <w:rsid w:val="00CA294C"/>
    <w:rsid w:val="00CA6E78"/>
    <w:rsid w:val="00CA79DE"/>
    <w:rsid w:val="00CC1360"/>
    <w:rsid w:val="00CE1FDB"/>
    <w:rsid w:val="00CE264D"/>
    <w:rsid w:val="00CE3AE6"/>
    <w:rsid w:val="00CE759D"/>
    <w:rsid w:val="00CF138C"/>
    <w:rsid w:val="00CF1981"/>
    <w:rsid w:val="00CF5F56"/>
    <w:rsid w:val="00CF76E3"/>
    <w:rsid w:val="00CF7B0F"/>
    <w:rsid w:val="00D0374C"/>
    <w:rsid w:val="00D072D8"/>
    <w:rsid w:val="00D13578"/>
    <w:rsid w:val="00D160AA"/>
    <w:rsid w:val="00D26678"/>
    <w:rsid w:val="00D3545F"/>
    <w:rsid w:val="00D40196"/>
    <w:rsid w:val="00D41E99"/>
    <w:rsid w:val="00D44450"/>
    <w:rsid w:val="00D459A9"/>
    <w:rsid w:val="00D628DD"/>
    <w:rsid w:val="00D740A7"/>
    <w:rsid w:val="00D75583"/>
    <w:rsid w:val="00DB5D11"/>
    <w:rsid w:val="00DB791F"/>
    <w:rsid w:val="00DD64D1"/>
    <w:rsid w:val="00DD7E00"/>
    <w:rsid w:val="00DE18ED"/>
    <w:rsid w:val="00DE6926"/>
    <w:rsid w:val="00DF54E8"/>
    <w:rsid w:val="00DF63B8"/>
    <w:rsid w:val="00E03AA9"/>
    <w:rsid w:val="00E052A4"/>
    <w:rsid w:val="00E06113"/>
    <w:rsid w:val="00E16F7C"/>
    <w:rsid w:val="00E2040E"/>
    <w:rsid w:val="00E3009A"/>
    <w:rsid w:val="00E3056C"/>
    <w:rsid w:val="00E43B00"/>
    <w:rsid w:val="00E43E2B"/>
    <w:rsid w:val="00E441FF"/>
    <w:rsid w:val="00E472FD"/>
    <w:rsid w:val="00E52050"/>
    <w:rsid w:val="00E61134"/>
    <w:rsid w:val="00E6487F"/>
    <w:rsid w:val="00E6673E"/>
    <w:rsid w:val="00E71FE4"/>
    <w:rsid w:val="00E77262"/>
    <w:rsid w:val="00E85E80"/>
    <w:rsid w:val="00E86C06"/>
    <w:rsid w:val="00EA115A"/>
    <w:rsid w:val="00EA3026"/>
    <w:rsid w:val="00EA6944"/>
    <w:rsid w:val="00EB1509"/>
    <w:rsid w:val="00EB2B6F"/>
    <w:rsid w:val="00EB787D"/>
    <w:rsid w:val="00EC3356"/>
    <w:rsid w:val="00EC510C"/>
    <w:rsid w:val="00ED4E51"/>
    <w:rsid w:val="00EE662C"/>
    <w:rsid w:val="00F02054"/>
    <w:rsid w:val="00F1655E"/>
    <w:rsid w:val="00F369CD"/>
    <w:rsid w:val="00F402F6"/>
    <w:rsid w:val="00F43C04"/>
    <w:rsid w:val="00F56455"/>
    <w:rsid w:val="00F62E53"/>
    <w:rsid w:val="00F649E9"/>
    <w:rsid w:val="00F6599C"/>
    <w:rsid w:val="00F675C1"/>
    <w:rsid w:val="00F6762F"/>
    <w:rsid w:val="00F7345E"/>
    <w:rsid w:val="00F74A31"/>
    <w:rsid w:val="00F930FD"/>
    <w:rsid w:val="00F94EF1"/>
    <w:rsid w:val="00FA0410"/>
    <w:rsid w:val="00FA12B9"/>
    <w:rsid w:val="00FA48F1"/>
    <w:rsid w:val="00FB2205"/>
    <w:rsid w:val="00FB4818"/>
    <w:rsid w:val="00FB495E"/>
    <w:rsid w:val="00FB5A47"/>
    <w:rsid w:val="00FC31F1"/>
    <w:rsid w:val="00FC6481"/>
    <w:rsid w:val="00FC7E04"/>
    <w:rsid w:val="00FE00FF"/>
    <w:rsid w:val="00FE2639"/>
    <w:rsid w:val="00FF0826"/>
    <w:rsid w:val="00FF270B"/>
    <w:rsid w:val="00FF3142"/>
    <w:rsid w:val="00FF3283"/>
    <w:rsid w:val="00FF4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1BF3"/>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7C60A3"/>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unhideWhenUsed/>
    <w:rsid w:val="007C60A3"/>
    <w:rPr>
      <w:color w:val="0000FF"/>
      <w:u w:val="single"/>
    </w:rPr>
  </w:style>
  <w:style w:type="paragraph" w:customStyle="1" w:styleId="tvhtml">
    <w:name w:val="tv_html"/>
    <w:basedOn w:val="Normal"/>
    <w:rsid w:val="007C60A3"/>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1509CF"/>
    <w:pPr>
      <w:spacing w:before="75" w:after="75"/>
      <w:jc w:val="center"/>
    </w:pPr>
    <w:rPr>
      <w:rFonts w:eastAsia="Times New Roman" w:cs="Times New Roman"/>
      <w:sz w:val="24"/>
      <w:szCs w:val="24"/>
      <w:lang w:eastAsia="lv-LV"/>
    </w:rPr>
  </w:style>
  <w:style w:type="paragraph" w:customStyle="1" w:styleId="doc-ti">
    <w:name w:val="doc-ti"/>
    <w:basedOn w:val="Normal"/>
    <w:rsid w:val="007B7042"/>
    <w:pPr>
      <w:spacing w:before="240" w:after="120"/>
      <w:jc w:val="center"/>
    </w:pPr>
    <w:rPr>
      <w:rFonts w:eastAsia="Times New Roman" w:cs="Times New Roman"/>
      <w:b/>
      <w:bCs/>
      <w:sz w:val="18"/>
      <w:szCs w:val="18"/>
      <w:lang w:eastAsia="lv-LV"/>
    </w:rPr>
  </w:style>
  <w:style w:type="paragraph" w:customStyle="1" w:styleId="naiskr">
    <w:name w:val="naiskr"/>
    <w:basedOn w:val="Normal"/>
    <w:rsid w:val="00F02054"/>
    <w:pPr>
      <w:spacing w:before="75" w:after="75"/>
    </w:pPr>
    <w:rPr>
      <w:rFonts w:eastAsia="Times New Roman" w:cs="Times New Roman"/>
      <w:sz w:val="24"/>
      <w:szCs w:val="24"/>
      <w:lang w:eastAsia="lv-LV"/>
    </w:rPr>
  </w:style>
  <w:style w:type="paragraph" w:styleId="ListParagraph">
    <w:name w:val="List Paragraph"/>
    <w:basedOn w:val="Normal"/>
    <w:uiPriority w:val="99"/>
    <w:qFormat/>
    <w:rsid w:val="00046B8A"/>
    <w:pPr>
      <w:ind w:left="720"/>
      <w:contextualSpacing/>
    </w:pPr>
  </w:style>
  <w:style w:type="table" w:styleId="TableGrid">
    <w:name w:val="Table Grid"/>
    <w:basedOn w:val="TableNormal"/>
    <w:uiPriority w:val="59"/>
    <w:rsid w:val="00AD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3CDC"/>
    <w:pPr>
      <w:tabs>
        <w:tab w:val="center" w:pos="4153"/>
        <w:tab w:val="right" w:pos="8306"/>
      </w:tabs>
      <w:spacing w:after="200" w:line="276" w:lineRule="auto"/>
    </w:pPr>
    <w:rPr>
      <w:rFonts w:ascii="Calibri" w:eastAsia="Calibri" w:hAnsi="Calibri" w:cs="Times New Roman"/>
      <w:sz w:val="22"/>
    </w:rPr>
  </w:style>
  <w:style w:type="character" w:customStyle="1" w:styleId="FooterChar">
    <w:name w:val="Footer Char"/>
    <w:basedOn w:val="DefaultParagraphFont"/>
    <w:link w:val="Footer"/>
    <w:uiPriority w:val="99"/>
    <w:rsid w:val="00033CDC"/>
    <w:rPr>
      <w:rFonts w:ascii="Calibri" w:eastAsia="Calibri" w:hAnsi="Calibri" w:cs="Times New Roman"/>
      <w:sz w:val="22"/>
    </w:rPr>
  </w:style>
  <w:style w:type="paragraph" w:styleId="Header">
    <w:name w:val="header"/>
    <w:basedOn w:val="Normal"/>
    <w:link w:val="HeaderChar"/>
    <w:uiPriority w:val="99"/>
    <w:unhideWhenUsed/>
    <w:rsid w:val="004145B6"/>
    <w:pPr>
      <w:tabs>
        <w:tab w:val="center" w:pos="4153"/>
        <w:tab w:val="right" w:pos="8306"/>
      </w:tabs>
    </w:pPr>
  </w:style>
  <w:style w:type="character" w:customStyle="1" w:styleId="HeaderChar">
    <w:name w:val="Header Char"/>
    <w:basedOn w:val="DefaultParagraphFont"/>
    <w:link w:val="Header"/>
    <w:uiPriority w:val="99"/>
    <w:rsid w:val="004145B6"/>
  </w:style>
  <w:style w:type="paragraph" w:customStyle="1" w:styleId="Daabeznumura">
    <w:name w:val="Daļa bez numura"/>
    <w:basedOn w:val="Normal"/>
    <w:qFormat/>
    <w:rsid w:val="005B17B8"/>
    <w:pPr>
      <w:widowControl w:val="0"/>
      <w:adjustRightInd w:val="0"/>
      <w:spacing w:before="120" w:after="120"/>
      <w:ind w:firstLine="720"/>
      <w:jc w:val="both"/>
      <w:textAlignment w:val="baseline"/>
    </w:pPr>
    <w:rPr>
      <w:rFonts w:eastAsia="Times New Roman" w:cs="Times New Roman"/>
      <w:szCs w:val="28"/>
      <w:lang w:eastAsia="lv-LV"/>
    </w:rPr>
  </w:style>
  <w:style w:type="paragraph" w:styleId="NormalWeb">
    <w:name w:val="Normal (Web)"/>
    <w:basedOn w:val="Normal"/>
    <w:uiPriority w:val="99"/>
    <w:semiHidden/>
    <w:unhideWhenUsed/>
    <w:rsid w:val="00962E56"/>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962E56"/>
    <w:rPr>
      <w:rFonts w:ascii="Tahoma" w:hAnsi="Tahoma" w:cs="Tahoma"/>
      <w:sz w:val="16"/>
      <w:szCs w:val="16"/>
    </w:rPr>
  </w:style>
  <w:style w:type="character" w:customStyle="1" w:styleId="BalloonTextChar">
    <w:name w:val="Balloon Text Char"/>
    <w:basedOn w:val="DefaultParagraphFont"/>
    <w:link w:val="BalloonText"/>
    <w:uiPriority w:val="99"/>
    <w:semiHidden/>
    <w:rsid w:val="00962E56"/>
    <w:rPr>
      <w:rFonts w:ascii="Tahoma" w:hAnsi="Tahoma" w:cs="Tahoma"/>
      <w:sz w:val="16"/>
      <w:szCs w:val="16"/>
    </w:rPr>
  </w:style>
  <w:style w:type="character" w:customStyle="1" w:styleId="Heading1Char">
    <w:name w:val="Heading 1 Char"/>
    <w:basedOn w:val="DefaultParagraphFont"/>
    <w:link w:val="Heading1"/>
    <w:uiPriority w:val="9"/>
    <w:rsid w:val="00681BF3"/>
    <w:rPr>
      <w:rFonts w:ascii="Cambria" w:eastAsia="Times New Roman" w:hAnsi="Cambria" w:cs="Times New Roman"/>
      <w:b/>
      <w:bCs/>
      <w:kern w:val="32"/>
      <w:sz w:val="32"/>
      <w:szCs w:val="32"/>
    </w:rPr>
  </w:style>
  <w:style w:type="character" w:styleId="CommentReference">
    <w:name w:val="annotation reference"/>
    <w:basedOn w:val="DefaultParagraphFont"/>
    <w:uiPriority w:val="99"/>
    <w:semiHidden/>
    <w:unhideWhenUsed/>
    <w:rsid w:val="003C586C"/>
    <w:rPr>
      <w:sz w:val="16"/>
      <w:szCs w:val="16"/>
    </w:rPr>
  </w:style>
  <w:style w:type="paragraph" w:styleId="CommentText">
    <w:name w:val="annotation text"/>
    <w:basedOn w:val="Normal"/>
    <w:link w:val="CommentTextChar"/>
    <w:uiPriority w:val="99"/>
    <w:semiHidden/>
    <w:unhideWhenUsed/>
    <w:rsid w:val="003C586C"/>
    <w:rPr>
      <w:sz w:val="20"/>
      <w:szCs w:val="20"/>
    </w:rPr>
  </w:style>
  <w:style w:type="character" w:customStyle="1" w:styleId="CommentTextChar">
    <w:name w:val="Comment Text Char"/>
    <w:basedOn w:val="DefaultParagraphFont"/>
    <w:link w:val="CommentText"/>
    <w:uiPriority w:val="99"/>
    <w:semiHidden/>
    <w:rsid w:val="003C586C"/>
    <w:rPr>
      <w:sz w:val="20"/>
      <w:szCs w:val="20"/>
    </w:rPr>
  </w:style>
  <w:style w:type="paragraph" w:styleId="CommentSubject">
    <w:name w:val="annotation subject"/>
    <w:basedOn w:val="CommentText"/>
    <w:next w:val="CommentText"/>
    <w:link w:val="CommentSubjectChar"/>
    <w:uiPriority w:val="99"/>
    <w:semiHidden/>
    <w:unhideWhenUsed/>
    <w:rsid w:val="003C586C"/>
    <w:rPr>
      <w:b/>
      <w:bCs/>
    </w:rPr>
  </w:style>
  <w:style w:type="character" w:customStyle="1" w:styleId="CommentSubjectChar">
    <w:name w:val="Comment Subject Char"/>
    <w:basedOn w:val="CommentTextChar"/>
    <w:link w:val="CommentSubject"/>
    <w:uiPriority w:val="99"/>
    <w:semiHidden/>
    <w:rsid w:val="003C586C"/>
    <w:rPr>
      <w:b/>
      <w:bCs/>
      <w:sz w:val="20"/>
      <w:szCs w:val="20"/>
    </w:rPr>
  </w:style>
  <w:style w:type="character" w:customStyle="1" w:styleId="c1">
    <w:name w:val="c1"/>
    <w:rsid w:val="00A30548"/>
    <w:rPr>
      <w:color w:val="FF0000"/>
    </w:rPr>
  </w:style>
  <w:style w:type="paragraph" w:customStyle="1" w:styleId="tv20787921">
    <w:name w:val="tv207_87_921"/>
    <w:basedOn w:val="Normal"/>
    <w:rsid w:val="001F1A13"/>
    <w:pPr>
      <w:spacing w:after="567" w:line="360" w:lineRule="auto"/>
      <w:jc w:val="center"/>
    </w:pPr>
    <w:rPr>
      <w:rFonts w:ascii="Verdana" w:eastAsia="Times New Roman" w:hAnsi="Verdana" w:cs="Times New Roman"/>
      <w:b/>
      <w:bCs/>
      <w:szCs w:val="28"/>
      <w:lang w:eastAsia="lv-LV"/>
    </w:rPr>
  </w:style>
  <w:style w:type="paragraph" w:styleId="BodyText3">
    <w:name w:val="Body Text 3"/>
    <w:basedOn w:val="Normal"/>
    <w:link w:val="BodyText3Char"/>
    <w:rsid w:val="00F649E9"/>
    <w:pPr>
      <w:spacing w:after="120"/>
    </w:pPr>
    <w:rPr>
      <w:rFonts w:eastAsia="Times New Roman" w:cs="Times New Roman"/>
      <w:sz w:val="16"/>
      <w:szCs w:val="16"/>
    </w:rPr>
  </w:style>
  <w:style w:type="character" w:customStyle="1" w:styleId="BodyText3Char">
    <w:name w:val="Body Text 3 Char"/>
    <w:basedOn w:val="DefaultParagraphFont"/>
    <w:link w:val="BodyText3"/>
    <w:rsid w:val="00F649E9"/>
    <w:rPr>
      <w:rFonts w:eastAsia="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1BF3"/>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7C60A3"/>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unhideWhenUsed/>
    <w:rsid w:val="007C60A3"/>
    <w:rPr>
      <w:color w:val="0000FF"/>
      <w:u w:val="single"/>
    </w:rPr>
  </w:style>
  <w:style w:type="paragraph" w:customStyle="1" w:styleId="tvhtml">
    <w:name w:val="tv_html"/>
    <w:basedOn w:val="Normal"/>
    <w:rsid w:val="007C60A3"/>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1509CF"/>
    <w:pPr>
      <w:spacing w:before="75" w:after="75"/>
      <w:jc w:val="center"/>
    </w:pPr>
    <w:rPr>
      <w:rFonts w:eastAsia="Times New Roman" w:cs="Times New Roman"/>
      <w:sz w:val="24"/>
      <w:szCs w:val="24"/>
      <w:lang w:eastAsia="lv-LV"/>
    </w:rPr>
  </w:style>
  <w:style w:type="paragraph" w:customStyle="1" w:styleId="doc-ti">
    <w:name w:val="doc-ti"/>
    <w:basedOn w:val="Normal"/>
    <w:rsid w:val="007B7042"/>
    <w:pPr>
      <w:spacing w:before="240" w:after="120"/>
      <w:jc w:val="center"/>
    </w:pPr>
    <w:rPr>
      <w:rFonts w:eastAsia="Times New Roman" w:cs="Times New Roman"/>
      <w:b/>
      <w:bCs/>
      <w:sz w:val="18"/>
      <w:szCs w:val="18"/>
      <w:lang w:eastAsia="lv-LV"/>
    </w:rPr>
  </w:style>
  <w:style w:type="paragraph" w:customStyle="1" w:styleId="naiskr">
    <w:name w:val="naiskr"/>
    <w:basedOn w:val="Normal"/>
    <w:rsid w:val="00F02054"/>
    <w:pPr>
      <w:spacing w:before="75" w:after="75"/>
    </w:pPr>
    <w:rPr>
      <w:rFonts w:eastAsia="Times New Roman" w:cs="Times New Roman"/>
      <w:sz w:val="24"/>
      <w:szCs w:val="24"/>
      <w:lang w:eastAsia="lv-LV"/>
    </w:rPr>
  </w:style>
  <w:style w:type="paragraph" w:styleId="ListParagraph">
    <w:name w:val="List Paragraph"/>
    <w:basedOn w:val="Normal"/>
    <w:uiPriority w:val="99"/>
    <w:qFormat/>
    <w:rsid w:val="00046B8A"/>
    <w:pPr>
      <w:ind w:left="720"/>
      <w:contextualSpacing/>
    </w:pPr>
  </w:style>
  <w:style w:type="table" w:styleId="TableGrid">
    <w:name w:val="Table Grid"/>
    <w:basedOn w:val="TableNormal"/>
    <w:uiPriority w:val="59"/>
    <w:rsid w:val="00AD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3CDC"/>
    <w:pPr>
      <w:tabs>
        <w:tab w:val="center" w:pos="4153"/>
        <w:tab w:val="right" w:pos="8306"/>
      </w:tabs>
      <w:spacing w:after="200" w:line="276" w:lineRule="auto"/>
    </w:pPr>
    <w:rPr>
      <w:rFonts w:ascii="Calibri" w:eastAsia="Calibri" w:hAnsi="Calibri" w:cs="Times New Roman"/>
      <w:sz w:val="22"/>
    </w:rPr>
  </w:style>
  <w:style w:type="character" w:customStyle="1" w:styleId="FooterChar">
    <w:name w:val="Footer Char"/>
    <w:basedOn w:val="DefaultParagraphFont"/>
    <w:link w:val="Footer"/>
    <w:uiPriority w:val="99"/>
    <w:rsid w:val="00033CDC"/>
    <w:rPr>
      <w:rFonts w:ascii="Calibri" w:eastAsia="Calibri" w:hAnsi="Calibri" w:cs="Times New Roman"/>
      <w:sz w:val="22"/>
    </w:rPr>
  </w:style>
  <w:style w:type="paragraph" w:styleId="Header">
    <w:name w:val="header"/>
    <w:basedOn w:val="Normal"/>
    <w:link w:val="HeaderChar"/>
    <w:uiPriority w:val="99"/>
    <w:unhideWhenUsed/>
    <w:rsid w:val="004145B6"/>
    <w:pPr>
      <w:tabs>
        <w:tab w:val="center" w:pos="4153"/>
        <w:tab w:val="right" w:pos="8306"/>
      </w:tabs>
    </w:pPr>
  </w:style>
  <w:style w:type="character" w:customStyle="1" w:styleId="HeaderChar">
    <w:name w:val="Header Char"/>
    <w:basedOn w:val="DefaultParagraphFont"/>
    <w:link w:val="Header"/>
    <w:uiPriority w:val="99"/>
    <w:rsid w:val="004145B6"/>
  </w:style>
  <w:style w:type="paragraph" w:customStyle="1" w:styleId="Daabeznumura">
    <w:name w:val="Daļa bez numura"/>
    <w:basedOn w:val="Normal"/>
    <w:qFormat/>
    <w:rsid w:val="005B17B8"/>
    <w:pPr>
      <w:widowControl w:val="0"/>
      <w:adjustRightInd w:val="0"/>
      <w:spacing w:before="120" w:after="120"/>
      <w:ind w:firstLine="720"/>
      <w:jc w:val="both"/>
      <w:textAlignment w:val="baseline"/>
    </w:pPr>
    <w:rPr>
      <w:rFonts w:eastAsia="Times New Roman" w:cs="Times New Roman"/>
      <w:szCs w:val="28"/>
      <w:lang w:eastAsia="lv-LV"/>
    </w:rPr>
  </w:style>
  <w:style w:type="paragraph" w:styleId="NormalWeb">
    <w:name w:val="Normal (Web)"/>
    <w:basedOn w:val="Normal"/>
    <w:uiPriority w:val="99"/>
    <w:semiHidden/>
    <w:unhideWhenUsed/>
    <w:rsid w:val="00962E56"/>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962E56"/>
    <w:rPr>
      <w:rFonts w:ascii="Tahoma" w:hAnsi="Tahoma" w:cs="Tahoma"/>
      <w:sz w:val="16"/>
      <w:szCs w:val="16"/>
    </w:rPr>
  </w:style>
  <w:style w:type="character" w:customStyle="1" w:styleId="BalloonTextChar">
    <w:name w:val="Balloon Text Char"/>
    <w:basedOn w:val="DefaultParagraphFont"/>
    <w:link w:val="BalloonText"/>
    <w:uiPriority w:val="99"/>
    <w:semiHidden/>
    <w:rsid w:val="00962E56"/>
    <w:rPr>
      <w:rFonts w:ascii="Tahoma" w:hAnsi="Tahoma" w:cs="Tahoma"/>
      <w:sz w:val="16"/>
      <w:szCs w:val="16"/>
    </w:rPr>
  </w:style>
  <w:style w:type="character" w:customStyle="1" w:styleId="Heading1Char">
    <w:name w:val="Heading 1 Char"/>
    <w:basedOn w:val="DefaultParagraphFont"/>
    <w:link w:val="Heading1"/>
    <w:uiPriority w:val="9"/>
    <w:rsid w:val="00681BF3"/>
    <w:rPr>
      <w:rFonts w:ascii="Cambria" w:eastAsia="Times New Roman" w:hAnsi="Cambria" w:cs="Times New Roman"/>
      <w:b/>
      <w:bCs/>
      <w:kern w:val="32"/>
      <w:sz w:val="32"/>
      <w:szCs w:val="32"/>
    </w:rPr>
  </w:style>
  <w:style w:type="character" w:styleId="CommentReference">
    <w:name w:val="annotation reference"/>
    <w:basedOn w:val="DefaultParagraphFont"/>
    <w:uiPriority w:val="99"/>
    <w:semiHidden/>
    <w:unhideWhenUsed/>
    <w:rsid w:val="003C586C"/>
    <w:rPr>
      <w:sz w:val="16"/>
      <w:szCs w:val="16"/>
    </w:rPr>
  </w:style>
  <w:style w:type="paragraph" w:styleId="CommentText">
    <w:name w:val="annotation text"/>
    <w:basedOn w:val="Normal"/>
    <w:link w:val="CommentTextChar"/>
    <w:uiPriority w:val="99"/>
    <w:semiHidden/>
    <w:unhideWhenUsed/>
    <w:rsid w:val="003C586C"/>
    <w:rPr>
      <w:sz w:val="20"/>
      <w:szCs w:val="20"/>
    </w:rPr>
  </w:style>
  <w:style w:type="character" w:customStyle="1" w:styleId="CommentTextChar">
    <w:name w:val="Comment Text Char"/>
    <w:basedOn w:val="DefaultParagraphFont"/>
    <w:link w:val="CommentText"/>
    <w:uiPriority w:val="99"/>
    <w:semiHidden/>
    <w:rsid w:val="003C586C"/>
    <w:rPr>
      <w:sz w:val="20"/>
      <w:szCs w:val="20"/>
    </w:rPr>
  </w:style>
  <w:style w:type="paragraph" w:styleId="CommentSubject">
    <w:name w:val="annotation subject"/>
    <w:basedOn w:val="CommentText"/>
    <w:next w:val="CommentText"/>
    <w:link w:val="CommentSubjectChar"/>
    <w:uiPriority w:val="99"/>
    <w:semiHidden/>
    <w:unhideWhenUsed/>
    <w:rsid w:val="003C586C"/>
    <w:rPr>
      <w:b/>
      <w:bCs/>
    </w:rPr>
  </w:style>
  <w:style w:type="character" w:customStyle="1" w:styleId="CommentSubjectChar">
    <w:name w:val="Comment Subject Char"/>
    <w:basedOn w:val="CommentTextChar"/>
    <w:link w:val="CommentSubject"/>
    <w:uiPriority w:val="99"/>
    <w:semiHidden/>
    <w:rsid w:val="003C586C"/>
    <w:rPr>
      <w:b/>
      <w:bCs/>
      <w:sz w:val="20"/>
      <w:szCs w:val="20"/>
    </w:rPr>
  </w:style>
  <w:style w:type="character" w:customStyle="1" w:styleId="c1">
    <w:name w:val="c1"/>
    <w:rsid w:val="00A30548"/>
    <w:rPr>
      <w:color w:val="FF0000"/>
    </w:rPr>
  </w:style>
  <w:style w:type="paragraph" w:customStyle="1" w:styleId="tv20787921">
    <w:name w:val="tv207_87_921"/>
    <w:basedOn w:val="Normal"/>
    <w:rsid w:val="001F1A13"/>
    <w:pPr>
      <w:spacing w:after="567" w:line="360" w:lineRule="auto"/>
      <w:jc w:val="center"/>
    </w:pPr>
    <w:rPr>
      <w:rFonts w:ascii="Verdana" w:eastAsia="Times New Roman" w:hAnsi="Verdana" w:cs="Times New Roman"/>
      <w:b/>
      <w:bCs/>
      <w:szCs w:val="28"/>
      <w:lang w:eastAsia="lv-LV"/>
    </w:rPr>
  </w:style>
  <w:style w:type="paragraph" w:styleId="BodyText3">
    <w:name w:val="Body Text 3"/>
    <w:basedOn w:val="Normal"/>
    <w:link w:val="BodyText3Char"/>
    <w:rsid w:val="00F649E9"/>
    <w:pPr>
      <w:spacing w:after="120"/>
    </w:pPr>
    <w:rPr>
      <w:rFonts w:eastAsia="Times New Roman" w:cs="Times New Roman"/>
      <w:sz w:val="16"/>
      <w:szCs w:val="16"/>
    </w:rPr>
  </w:style>
  <w:style w:type="character" w:customStyle="1" w:styleId="BodyText3Char">
    <w:name w:val="Body Text 3 Char"/>
    <w:basedOn w:val="DefaultParagraphFont"/>
    <w:link w:val="BodyText3"/>
    <w:rsid w:val="00F649E9"/>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8744">
      <w:bodyDiv w:val="1"/>
      <w:marLeft w:val="0"/>
      <w:marRight w:val="0"/>
      <w:marTop w:val="0"/>
      <w:marBottom w:val="0"/>
      <w:divBdr>
        <w:top w:val="none" w:sz="0" w:space="0" w:color="auto"/>
        <w:left w:val="none" w:sz="0" w:space="0" w:color="auto"/>
        <w:bottom w:val="none" w:sz="0" w:space="0" w:color="auto"/>
        <w:right w:val="none" w:sz="0" w:space="0" w:color="auto"/>
      </w:divBdr>
    </w:div>
    <w:div w:id="352613813">
      <w:bodyDiv w:val="1"/>
      <w:marLeft w:val="0"/>
      <w:marRight w:val="0"/>
      <w:marTop w:val="0"/>
      <w:marBottom w:val="0"/>
      <w:divBdr>
        <w:top w:val="none" w:sz="0" w:space="0" w:color="auto"/>
        <w:left w:val="none" w:sz="0" w:space="0" w:color="auto"/>
        <w:bottom w:val="none" w:sz="0" w:space="0" w:color="auto"/>
        <w:right w:val="none" w:sz="0" w:space="0" w:color="auto"/>
      </w:divBdr>
    </w:div>
    <w:div w:id="566690377">
      <w:bodyDiv w:val="1"/>
      <w:marLeft w:val="0"/>
      <w:marRight w:val="0"/>
      <w:marTop w:val="0"/>
      <w:marBottom w:val="0"/>
      <w:divBdr>
        <w:top w:val="none" w:sz="0" w:space="0" w:color="auto"/>
        <w:left w:val="none" w:sz="0" w:space="0" w:color="auto"/>
        <w:bottom w:val="none" w:sz="0" w:space="0" w:color="auto"/>
        <w:right w:val="none" w:sz="0" w:space="0" w:color="auto"/>
      </w:divBdr>
    </w:div>
    <w:div w:id="643701669">
      <w:bodyDiv w:val="1"/>
      <w:marLeft w:val="0"/>
      <w:marRight w:val="0"/>
      <w:marTop w:val="0"/>
      <w:marBottom w:val="0"/>
      <w:divBdr>
        <w:top w:val="none" w:sz="0" w:space="0" w:color="auto"/>
        <w:left w:val="none" w:sz="0" w:space="0" w:color="auto"/>
        <w:bottom w:val="none" w:sz="0" w:space="0" w:color="auto"/>
        <w:right w:val="none" w:sz="0" w:space="0" w:color="auto"/>
      </w:divBdr>
      <w:divsChild>
        <w:div w:id="2035039049">
          <w:marLeft w:val="0"/>
          <w:marRight w:val="0"/>
          <w:marTop w:val="0"/>
          <w:marBottom w:val="0"/>
          <w:divBdr>
            <w:top w:val="none" w:sz="0" w:space="0" w:color="auto"/>
            <w:left w:val="none" w:sz="0" w:space="0" w:color="auto"/>
            <w:bottom w:val="none" w:sz="0" w:space="0" w:color="auto"/>
            <w:right w:val="none" w:sz="0" w:space="0" w:color="auto"/>
          </w:divBdr>
        </w:div>
        <w:div w:id="1759477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ergy/efficiency/eed/doc%20/neep/2014_neeap_lv_latvia.pdf" TargetMode="External"/><Relationship Id="rId13" Type="http://schemas.openxmlformats.org/officeDocument/2006/relationships/hyperlink" Target="mailto:Karlis.Beihmanis@em.gov.lv"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kumi.lv/doc.php?id=23305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izenija.Petersone@em.gov.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xUriServ/LexUriServ.do?uri=CELEX:32012L0027:LV:HTML" TargetMode="External"/><Relationship Id="rId5" Type="http://schemas.openxmlformats.org/officeDocument/2006/relationships/webSettings" Target="webSettings.xml"/><Relationship Id="rId15" Type="http://schemas.openxmlformats.org/officeDocument/2006/relationships/hyperlink" Target="mailto:Andzela.Petersone@em.gov.lv" TargetMode="External"/><Relationship Id="rId10" Type="http://schemas.openxmlformats.org/officeDocument/2006/relationships/hyperlink" Target="http://eur-lex.europa.eu/legal-content/LV/TXT/HTML/?uri=CELEX:52014XC0628%2801%29&amp;from=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gal-content/LV/TXT/HTML/?uri=CELEX:52014XC0628%2801%29&amp;from=EN" TargetMode="External"/><Relationship Id="rId14" Type="http://schemas.openxmlformats.org/officeDocument/2006/relationships/hyperlink" Target="mailto:Inguna.Ozolina@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39</Pages>
  <Words>10543</Words>
  <Characters>77074</Characters>
  <Application>Microsoft Office Word</Application>
  <DocSecurity>0</DocSecurity>
  <Lines>3670</Lines>
  <Paragraphs>1288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Ozoliņa</dc:creator>
  <cp:lastModifiedBy>Kārlis Beihmanis</cp:lastModifiedBy>
  <cp:revision>17</cp:revision>
  <cp:lastPrinted>2015-03-10T07:58:00Z</cp:lastPrinted>
  <dcterms:created xsi:type="dcterms:W3CDTF">2015-02-23T12:02:00Z</dcterms:created>
  <dcterms:modified xsi:type="dcterms:W3CDTF">2015-03-10T08:09:00Z</dcterms:modified>
</cp:coreProperties>
</file>