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DB" w:rsidRPr="00885B60" w:rsidRDefault="00B35FDB" w:rsidP="00542DBF">
      <w:pPr>
        <w:spacing w:after="12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85B60">
        <w:rPr>
          <w:rFonts w:ascii="Times New Roman" w:hAnsi="Times New Roman"/>
          <w:i/>
          <w:sz w:val="24"/>
          <w:szCs w:val="24"/>
        </w:rPr>
        <w:t>Projekts</w:t>
      </w:r>
    </w:p>
    <w:p w:rsidR="0019509B" w:rsidRPr="00885B60" w:rsidRDefault="0019509B" w:rsidP="00542DBF">
      <w:pPr>
        <w:spacing w:after="12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FDB" w:rsidRPr="00885B60" w:rsidRDefault="00B35FDB" w:rsidP="00542DBF">
      <w:pPr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85B60">
        <w:rPr>
          <w:rFonts w:ascii="Times New Roman" w:hAnsi="Times New Roman"/>
          <w:sz w:val="24"/>
          <w:szCs w:val="24"/>
        </w:rPr>
        <w:t>LATVIJAS REPUBLIKAS MINISTRU KABINETS</w:t>
      </w:r>
      <w:proofErr w:type="gramEnd"/>
    </w:p>
    <w:p w:rsidR="00B35FDB" w:rsidRPr="00885B60" w:rsidRDefault="00B35FDB" w:rsidP="00542DBF">
      <w:pPr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B35FDB" w:rsidRPr="00885B60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885B60">
        <w:rPr>
          <w:rFonts w:ascii="Times New Roman" w:hAnsi="Times New Roman"/>
          <w:sz w:val="24"/>
          <w:szCs w:val="24"/>
        </w:rPr>
        <w:t>201</w:t>
      </w:r>
      <w:r w:rsidR="00746B6A">
        <w:rPr>
          <w:rFonts w:ascii="Times New Roman" w:hAnsi="Times New Roman"/>
          <w:sz w:val="24"/>
          <w:szCs w:val="24"/>
        </w:rPr>
        <w:t>5</w:t>
      </w:r>
      <w:r w:rsidRPr="00885B60">
        <w:rPr>
          <w:rFonts w:ascii="Times New Roman" w:hAnsi="Times New Roman"/>
          <w:sz w:val="24"/>
          <w:szCs w:val="24"/>
        </w:rPr>
        <w:t>.</w:t>
      </w:r>
      <w:r w:rsidR="00E50A2E" w:rsidRPr="00885B60">
        <w:rPr>
          <w:rFonts w:ascii="Times New Roman" w:hAnsi="Times New Roman"/>
          <w:sz w:val="24"/>
          <w:szCs w:val="24"/>
        </w:rPr>
        <w:t> </w:t>
      </w:r>
      <w:r w:rsidRPr="00885B60">
        <w:rPr>
          <w:rFonts w:ascii="Times New Roman" w:hAnsi="Times New Roman"/>
          <w:sz w:val="24"/>
          <w:szCs w:val="24"/>
        </w:rPr>
        <w:t>gada __.</w:t>
      </w:r>
      <w:r w:rsidR="00E50A2E" w:rsidRPr="00885B60">
        <w:rPr>
          <w:rFonts w:ascii="Times New Roman" w:hAnsi="Times New Roman"/>
          <w:sz w:val="24"/>
          <w:szCs w:val="24"/>
        </w:rPr>
        <w:t> </w:t>
      </w:r>
      <w:r w:rsidRPr="00885B60">
        <w:rPr>
          <w:rFonts w:ascii="Times New Roman" w:hAnsi="Times New Roman"/>
          <w:sz w:val="24"/>
          <w:szCs w:val="24"/>
        </w:rPr>
        <w:t>________</w:t>
      </w:r>
      <w:r w:rsidRPr="00885B60">
        <w:rPr>
          <w:rFonts w:ascii="Times New Roman" w:hAnsi="Times New Roman"/>
          <w:sz w:val="24"/>
          <w:szCs w:val="24"/>
        </w:rPr>
        <w:tab/>
        <w:t>Noteikumi Nr._______</w:t>
      </w:r>
    </w:p>
    <w:p w:rsidR="00B35FDB" w:rsidRPr="00885B60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885B60">
        <w:rPr>
          <w:rFonts w:ascii="Times New Roman" w:hAnsi="Times New Roman"/>
          <w:sz w:val="24"/>
          <w:szCs w:val="24"/>
        </w:rPr>
        <w:t>Rīgā</w:t>
      </w:r>
      <w:r w:rsidRPr="00885B60">
        <w:rPr>
          <w:rFonts w:ascii="Times New Roman" w:hAnsi="Times New Roman"/>
          <w:sz w:val="24"/>
          <w:szCs w:val="24"/>
        </w:rPr>
        <w:tab/>
        <w:t>prot. Nr.__ __.§)</w:t>
      </w:r>
    </w:p>
    <w:p w:rsidR="00B35FDB" w:rsidRPr="00885B60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820C9" w:rsidRPr="00885B60" w:rsidRDefault="00C820C9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820C9" w:rsidRPr="00885B60" w:rsidRDefault="00C820C9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89414C" w:rsidRPr="00885B60" w:rsidRDefault="0063447D" w:rsidP="000C0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1A403A" w:rsidRPr="00885B60">
        <w:rPr>
          <w:rFonts w:ascii="Times New Roman" w:hAnsi="Times New Roman"/>
          <w:b/>
          <w:bCs/>
          <w:sz w:val="24"/>
          <w:szCs w:val="24"/>
        </w:rPr>
        <w:t xml:space="preserve">oteikumu projekts „Grozījumi Ministru kabineta </w:t>
      </w:r>
    </w:p>
    <w:p w:rsidR="00C820C9" w:rsidRPr="00885B60" w:rsidRDefault="00E05E33" w:rsidP="000C05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885B60">
        <w:rPr>
          <w:rFonts w:ascii="Times New Roman" w:hAnsi="Times New Roman"/>
          <w:b/>
          <w:sz w:val="24"/>
          <w:szCs w:val="24"/>
        </w:rPr>
        <w:t>20</w:t>
      </w:r>
      <w:r w:rsidR="00885B60" w:rsidRPr="00885B60">
        <w:rPr>
          <w:rFonts w:ascii="Times New Roman" w:hAnsi="Times New Roman"/>
          <w:b/>
          <w:sz w:val="24"/>
          <w:szCs w:val="24"/>
        </w:rPr>
        <w:t>11</w:t>
      </w:r>
      <w:r w:rsidRPr="00885B60">
        <w:rPr>
          <w:rFonts w:ascii="Times New Roman" w:hAnsi="Times New Roman"/>
          <w:b/>
          <w:sz w:val="24"/>
          <w:szCs w:val="24"/>
        </w:rPr>
        <w:t>.gada</w:t>
      </w:r>
      <w:proofErr w:type="gramEnd"/>
      <w:r w:rsidRPr="00885B60">
        <w:rPr>
          <w:rFonts w:ascii="Times New Roman" w:hAnsi="Times New Roman"/>
          <w:b/>
          <w:sz w:val="24"/>
          <w:szCs w:val="24"/>
        </w:rPr>
        <w:t xml:space="preserve"> </w:t>
      </w:r>
      <w:r w:rsidR="00885B60" w:rsidRPr="00885B60">
        <w:rPr>
          <w:rFonts w:ascii="Times New Roman" w:hAnsi="Times New Roman"/>
          <w:b/>
          <w:sz w:val="24"/>
          <w:szCs w:val="24"/>
        </w:rPr>
        <w:t>19</w:t>
      </w:r>
      <w:r w:rsidR="00791588" w:rsidRPr="00885B60">
        <w:rPr>
          <w:rFonts w:ascii="Times New Roman" w:hAnsi="Times New Roman"/>
          <w:b/>
          <w:sz w:val="24"/>
          <w:szCs w:val="24"/>
        </w:rPr>
        <w:t>.</w:t>
      </w:r>
      <w:r w:rsidR="00885B60" w:rsidRPr="00885B60">
        <w:rPr>
          <w:rFonts w:ascii="Times New Roman" w:hAnsi="Times New Roman"/>
          <w:b/>
          <w:sz w:val="24"/>
          <w:szCs w:val="24"/>
        </w:rPr>
        <w:t>oktobr</w:t>
      </w:r>
      <w:r w:rsidRPr="00885B60">
        <w:rPr>
          <w:rFonts w:ascii="Times New Roman" w:hAnsi="Times New Roman"/>
          <w:b/>
          <w:sz w:val="24"/>
          <w:szCs w:val="24"/>
        </w:rPr>
        <w:t>a</w:t>
      </w:r>
      <w:r w:rsidR="00791588" w:rsidRPr="00885B60">
        <w:rPr>
          <w:rFonts w:ascii="Times New Roman" w:hAnsi="Times New Roman"/>
          <w:b/>
          <w:sz w:val="24"/>
          <w:szCs w:val="24"/>
        </w:rPr>
        <w:t xml:space="preserve"> </w:t>
      </w:r>
      <w:r w:rsidR="00C820C9" w:rsidRPr="00885B60">
        <w:rPr>
          <w:rFonts w:ascii="Times New Roman" w:hAnsi="Times New Roman"/>
          <w:b/>
          <w:bCs/>
          <w:sz w:val="24"/>
          <w:szCs w:val="24"/>
        </w:rPr>
        <w:t>noteikumos Nr.</w:t>
      </w:r>
      <w:r w:rsidR="00885B60" w:rsidRPr="00885B60">
        <w:rPr>
          <w:rFonts w:ascii="Times New Roman" w:hAnsi="Times New Roman"/>
          <w:b/>
          <w:bCs/>
          <w:sz w:val="24"/>
          <w:szCs w:val="24"/>
        </w:rPr>
        <w:t>815</w:t>
      </w:r>
      <w:r w:rsidR="00C820C9" w:rsidRPr="00885B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5B60">
        <w:rPr>
          <w:rFonts w:ascii="Times New Roman" w:hAnsi="Times New Roman"/>
          <w:b/>
          <w:bCs/>
          <w:sz w:val="24"/>
          <w:szCs w:val="24"/>
        </w:rPr>
        <w:t>„</w:t>
      </w:r>
      <w:r w:rsidR="00885B60" w:rsidRPr="00885B60">
        <w:rPr>
          <w:rFonts w:ascii="Times New Roman" w:hAnsi="Times New Roman"/>
          <w:b/>
          <w:sz w:val="24"/>
          <w:szCs w:val="24"/>
        </w:rPr>
        <w:t xml:space="preserve">Pārresoru koordinācijas centra </w:t>
      </w:r>
      <w:r w:rsidR="000C0516" w:rsidRPr="00885B60">
        <w:rPr>
          <w:rFonts w:ascii="Times New Roman" w:eastAsia="Times New Roman" w:hAnsi="Times New Roman"/>
          <w:b/>
          <w:color w:val="000000"/>
          <w:sz w:val="24"/>
          <w:szCs w:val="24"/>
        </w:rPr>
        <w:t>nolikums</w:t>
      </w:r>
      <w:r w:rsidR="00791588" w:rsidRPr="00885B60">
        <w:rPr>
          <w:rFonts w:ascii="Times New Roman" w:eastAsia="Times New Roman" w:hAnsi="Times New Roman"/>
          <w:b/>
          <w:color w:val="000000"/>
          <w:sz w:val="24"/>
          <w:szCs w:val="24"/>
        </w:rPr>
        <w:t>”</w:t>
      </w:r>
      <w:r w:rsidR="001A403A" w:rsidRPr="00885B60">
        <w:rPr>
          <w:rFonts w:ascii="Times New Roman" w:eastAsia="Times New Roman" w:hAnsi="Times New Roman"/>
          <w:b/>
          <w:color w:val="000000"/>
          <w:sz w:val="24"/>
          <w:szCs w:val="24"/>
        </w:rPr>
        <w:t>”</w:t>
      </w:r>
    </w:p>
    <w:p w:rsidR="00E05E33" w:rsidRPr="00885B60" w:rsidRDefault="00E05E33" w:rsidP="000C05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820C9" w:rsidRPr="00885B60" w:rsidRDefault="00C820C9" w:rsidP="00E05E33">
      <w:pPr>
        <w:spacing w:after="12" w:line="240" w:lineRule="auto"/>
        <w:rPr>
          <w:rFonts w:ascii="Times New Roman" w:hAnsi="Times New Roman"/>
          <w:b/>
          <w:bCs/>
          <w:color w:val="808080"/>
          <w:sz w:val="24"/>
          <w:szCs w:val="24"/>
        </w:rPr>
      </w:pPr>
    </w:p>
    <w:p w:rsidR="0064635E" w:rsidRPr="00885B60" w:rsidRDefault="00C820C9" w:rsidP="00542DBF">
      <w:pPr>
        <w:pStyle w:val="naislab"/>
        <w:spacing w:before="0" w:beforeAutospacing="0" w:after="12" w:afterAutospacing="0"/>
        <w:jc w:val="right"/>
        <w:rPr>
          <w:i/>
          <w:iCs/>
        </w:rPr>
      </w:pPr>
      <w:r w:rsidRPr="00885B60">
        <w:rPr>
          <w:i/>
          <w:iCs/>
        </w:rPr>
        <w:t>Izdoti saskaņā ar Valsts pārvaldes</w:t>
      </w:r>
      <w:r w:rsidRPr="00885B60">
        <w:rPr>
          <w:i/>
          <w:iCs/>
        </w:rPr>
        <w:br/>
        <w:t xml:space="preserve"> iekārtas likuma 16.</w:t>
      </w:r>
      <w:r w:rsidR="003850E7" w:rsidRPr="00885B60">
        <w:rPr>
          <w:i/>
          <w:iCs/>
        </w:rPr>
        <w:t> </w:t>
      </w:r>
      <w:r w:rsidRPr="00885B60">
        <w:rPr>
          <w:i/>
          <w:iCs/>
        </w:rPr>
        <w:t>panta pirmo daļu</w:t>
      </w:r>
    </w:p>
    <w:p w:rsidR="00381F13" w:rsidRPr="00885B60" w:rsidRDefault="00381F13" w:rsidP="00542DBF">
      <w:pPr>
        <w:pStyle w:val="naislab"/>
        <w:spacing w:before="0" w:beforeAutospacing="0" w:after="12" w:afterAutospacing="0"/>
        <w:jc w:val="right"/>
        <w:rPr>
          <w:color w:val="808080"/>
        </w:rPr>
      </w:pPr>
    </w:p>
    <w:p w:rsidR="00E05E33" w:rsidRPr="00885B60" w:rsidRDefault="00E05E33" w:rsidP="00542DBF">
      <w:pPr>
        <w:pStyle w:val="naislab"/>
        <w:spacing w:before="0" w:beforeAutospacing="0" w:after="12" w:afterAutospacing="0"/>
        <w:jc w:val="right"/>
        <w:rPr>
          <w:color w:val="808080"/>
        </w:rPr>
      </w:pPr>
    </w:p>
    <w:p w:rsidR="00E05E33" w:rsidRPr="00915FCE" w:rsidRDefault="00E1441F" w:rsidP="00E1441F">
      <w:pPr>
        <w:pStyle w:val="naisf"/>
        <w:tabs>
          <w:tab w:val="left" w:pos="993"/>
        </w:tabs>
        <w:spacing w:before="0" w:beforeAutospacing="0" w:after="0" w:afterAutospacing="0"/>
        <w:jc w:val="both"/>
      </w:pPr>
      <w:bookmarkStart w:id="1" w:name="bkm0"/>
      <w:r w:rsidRPr="00885B60">
        <w:tab/>
      </w:r>
      <w:r w:rsidR="00E05E33" w:rsidRPr="00915FCE">
        <w:t xml:space="preserve">Izdarīt Ministru kabineta </w:t>
      </w:r>
      <w:proofErr w:type="gramStart"/>
      <w:r w:rsidR="00885B60" w:rsidRPr="00915FCE">
        <w:t>2011.gada</w:t>
      </w:r>
      <w:proofErr w:type="gramEnd"/>
      <w:r w:rsidR="00885B60" w:rsidRPr="00915FCE">
        <w:t xml:space="preserve"> 19.oktobra </w:t>
      </w:r>
      <w:r w:rsidR="00885B60" w:rsidRPr="00915FCE">
        <w:rPr>
          <w:bCs/>
        </w:rPr>
        <w:t>noteikumos Nr.815 „</w:t>
      </w:r>
      <w:r w:rsidR="00885B60" w:rsidRPr="00915FCE">
        <w:t>Pārresoru koordinācijas centra nolikums”</w:t>
      </w:r>
      <w:r w:rsidR="00E05E33" w:rsidRPr="00915FCE">
        <w:t xml:space="preserve"> (Latvijas Vēstnesis, 20</w:t>
      </w:r>
      <w:r w:rsidR="00885B60" w:rsidRPr="00915FCE">
        <w:t>11</w:t>
      </w:r>
      <w:r w:rsidR="00E05E33" w:rsidRPr="00915FCE">
        <w:t xml:space="preserve">, </w:t>
      </w:r>
      <w:r w:rsidR="00885B60" w:rsidRPr="00915FCE">
        <w:t>1</w:t>
      </w:r>
      <w:r w:rsidR="00E05E33" w:rsidRPr="00915FCE">
        <w:t>7</w:t>
      </w:r>
      <w:r w:rsidR="00885B60" w:rsidRPr="00915FCE">
        <w:t>0</w:t>
      </w:r>
      <w:r w:rsidR="00E05E33" w:rsidRPr="00915FCE">
        <w:t>.nr.</w:t>
      </w:r>
      <w:r w:rsidR="00B01CB3">
        <w:t>; 2014, 16.nr.</w:t>
      </w:r>
      <w:r w:rsidR="00885B60" w:rsidRPr="00915FCE">
        <w:t>)</w:t>
      </w:r>
      <w:r w:rsidR="00E05E33" w:rsidRPr="00915FCE">
        <w:t xml:space="preserve"> šādus grozījumus:</w:t>
      </w:r>
    </w:p>
    <w:p w:rsidR="00E05E33" w:rsidRPr="00915FCE" w:rsidRDefault="00E05E33" w:rsidP="00885B60">
      <w:pPr>
        <w:pStyle w:val="naisf"/>
        <w:tabs>
          <w:tab w:val="left" w:pos="993"/>
        </w:tabs>
        <w:spacing w:before="0" w:beforeAutospacing="0" w:after="0" w:afterAutospacing="0"/>
        <w:jc w:val="both"/>
      </w:pPr>
    </w:p>
    <w:p w:rsidR="00B01CB3" w:rsidRDefault="00B01CB3" w:rsidP="00746B6A">
      <w:pPr>
        <w:pStyle w:val="naisf"/>
        <w:tabs>
          <w:tab w:val="left" w:pos="993"/>
        </w:tabs>
        <w:spacing w:before="0" w:beforeAutospacing="0" w:after="0" w:afterAutospacing="0"/>
        <w:jc w:val="both"/>
      </w:pPr>
      <w:r>
        <w:tab/>
      </w:r>
      <w:r w:rsidR="00885B60" w:rsidRPr="00915FCE">
        <w:t xml:space="preserve">1. </w:t>
      </w:r>
      <w:r>
        <w:t>3.punktā:</w:t>
      </w:r>
    </w:p>
    <w:p w:rsidR="00B01CB3" w:rsidRDefault="00B01CB3" w:rsidP="00746B6A">
      <w:pPr>
        <w:pStyle w:val="naisf"/>
        <w:tabs>
          <w:tab w:val="left" w:pos="993"/>
        </w:tabs>
        <w:spacing w:before="0" w:beforeAutospacing="0" w:after="0" w:afterAutospacing="0"/>
        <w:jc w:val="both"/>
      </w:pPr>
      <w:r>
        <w:tab/>
      </w:r>
    </w:p>
    <w:p w:rsidR="00B01CB3" w:rsidRDefault="00E72392" w:rsidP="00746B6A">
      <w:pPr>
        <w:pStyle w:val="naisf"/>
        <w:tabs>
          <w:tab w:val="left" w:pos="993"/>
        </w:tabs>
        <w:spacing w:before="0" w:beforeAutospacing="0" w:after="0" w:afterAutospacing="0"/>
        <w:jc w:val="both"/>
      </w:pPr>
      <w:r>
        <w:tab/>
        <w:t>papildināt</w:t>
      </w:r>
      <w:r w:rsidR="00B01CB3">
        <w:t xml:space="preserve"> aiz vārdiem „Attīstības plānošanas sistēmas likumā” </w:t>
      </w:r>
      <w:r>
        <w:t xml:space="preserve">ar </w:t>
      </w:r>
      <w:r w:rsidR="00B01CB3">
        <w:t>vārdiem „Publiskas personas kapitāla daļu un kapitālsabiedrību pārvaldības likumā un citos normatīvajos aktos”;</w:t>
      </w:r>
    </w:p>
    <w:p w:rsidR="00B01CB3" w:rsidRDefault="00B01CB3" w:rsidP="00746B6A">
      <w:pPr>
        <w:pStyle w:val="naisf"/>
        <w:tabs>
          <w:tab w:val="left" w:pos="993"/>
        </w:tabs>
        <w:spacing w:before="0" w:beforeAutospacing="0" w:after="0" w:afterAutospacing="0"/>
        <w:jc w:val="both"/>
      </w:pPr>
      <w:r>
        <w:tab/>
      </w:r>
    </w:p>
    <w:p w:rsidR="00B01CB3" w:rsidRPr="00E72392" w:rsidRDefault="00B01CB3" w:rsidP="00746B6A">
      <w:pPr>
        <w:pStyle w:val="naisf"/>
        <w:tabs>
          <w:tab w:val="left" w:pos="993"/>
        </w:tabs>
        <w:spacing w:before="0" w:beforeAutospacing="0" w:after="0" w:afterAutospacing="0"/>
        <w:jc w:val="both"/>
      </w:pPr>
      <w:r>
        <w:tab/>
      </w:r>
      <w:r w:rsidRPr="00E72392">
        <w:t>papildināt 3.5.apakšpunktu aiz vārdiem „</w:t>
      </w:r>
      <w:r w:rsidR="002A5BDD" w:rsidRPr="00E72392">
        <w:t>strukturālo reformu,” ar vārdiem „</w:t>
      </w:r>
      <w:r w:rsidR="00F021B6" w:rsidRPr="00E72392">
        <w:t xml:space="preserve">un </w:t>
      </w:r>
      <w:r w:rsidR="002A5BDD" w:rsidRPr="00E72392">
        <w:t xml:space="preserve">publiskas personas kapitālu daļu </w:t>
      </w:r>
      <w:r w:rsidR="003F6250" w:rsidRPr="00E72392">
        <w:t xml:space="preserve">un kapitālsabiedrību </w:t>
      </w:r>
      <w:r w:rsidR="00F021B6" w:rsidRPr="00E72392">
        <w:t>pārvaldības</w:t>
      </w:r>
      <w:r w:rsidR="002A5BDD" w:rsidRPr="00E72392">
        <w:t>”;</w:t>
      </w:r>
    </w:p>
    <w:p w:rsidR="002A5BDD" w:rsidRPr="00E72392" w:rsidRDefault="002A5BDD" w:rsidP="00746B6A">
      <w:pPr>
        <w:pStyle w:val="naisf"/>
        <w:tabs>
          <w:tab w:val="left" w:pos="993"/>
        </w:tabs>
        <w:spacing w:before="0" w:beforeAutospacing="0" w:after="0" w:afterAutospacing="0"/>
        <w:jc w:val="both"/>
      </w:pPr>
    </w:p>
    <w:p w:rsidR="00746B6A" w:rsidRPr="00E72392" w:rsidRDefault="00B01CB3" w:rsidP="00746B6A">
      <w:pPr>
        <w:pStyle w:val="naisf"/>
        <w:tabs>
          <w:tab w:val="left" w:pos="993"/>
        </w:tabs>
        <w:spacing w:before="0" w:beforeAutospacing="0" w:after="0" w:afterAutospacing="0"/>
        <w:jc w:val="both"/>
      </w:pPr>
      <w:r w:rsidRPr="00E72392">
        <w:tab/>
      </w:r>
      <w:r w:rsidR="00746B6A" w:rsidRPr="00E72392">
        <w:t>papildināt ar 3.9.</w:t>
      </w:r>
      <w:r w:rsidR="00746B6A" w:rsidRPr="00E72392">
        <w:rPr>
          <w:vertAlign w:val="superscript"/>
        </w:rPr>
        <w:t xml:space="preserve"> </w:t>
      </w:r>
      <w:r w:rsidR="00746B6A" w:rsidRPr="00E72392">
        <w:t>apakšpunktu šādā re</w:t>
      </w:r>
      <w:r w:rsidR="003F6250" w:rsidRPr="00E72392">
        <w:t>d</w:t>
      </w:r>
      <w:r w:rsidR="00746B6A" w:rsidRPr="00E72392">
        <w:t>akcijā:</w:t>
      </w:r>
    </w:p>
    <w:p w:rsidR="00885B60" w:rsidRPr="00B01CB3" w:rsidRDefault="00E63A07" w:rsidP="00B01CB3">
      <w:pPr>
        <w:pStyle w:val="tv2131"/>
        <w:spacing w:line="240" w:lineRule="auto"/>
        <w:ind w:left="720" w:firstLine="0"/>
        <w:jc w:val="both"/>
        <w:rPr>
          <w:color w:val="auto"/>
          <w:sz w:val="24"/>
          <w:szCs w:val="24"/>
        </w:rPr>
      </w:pPr>
      <w:r w:rsidRPr="00E72392">
        <w:rPr>
          <w:color w:val="auto"/>
          <w:sz w:val="24"/>
          <w:szCs w:val="24"/>
        </w:rPr>
        <w:t>„</w:t>
      </w:r>
      <w:r w:rsidR="00746B6A" w:rsidRPr="00E72392">
        <w:rPr>
          <w:color w:val="auto"/>
          <w:sz w:val="24"/>
          <w:szCs w:val="24"/>
        </w:rPr>
        <w:t>3.9. nodrošina valsts kapitālsabiedrību un valsts kapitāla daļu pārval</w:t>
      </w:r>
      <w:r w:rsidR="00F021B6" w:rsidRPr="00E72392">
        <w:rPr>
          <w:color w:val="auto"/>
          <w:sz w:val="24"/>
          <w:szCs w:val="24"/>
        </w:rPr>
        <w:t>dība</w:t>
      </w:r>
      <w:r w:rsidR="00746B6A" w:rsidRPr="00E72392">
        <w:rPr>
          <w:color w:val="auto"/>
          <w:sz w:val="24"/>
          <w:szCs w:val="24"/>
        </w:rPr>
        <w:t>s koordinācij</w:t>
      </w:r>
      <w:r w:rsidR="00B01CB3" w:rsidRPr="00E72392">
        <w:rPr>
          <w:color w:val="auto"/>
          <w:sz w:val="24"/>
          <w:szCs w:val="24"/>
        </w:rPr>
        <w:t>u</w:t>
      </w:r>
      <w:r w:rsidR="00B01CB3" w:rsidRPr="00B01CB3">
        <w:rPr>
          <w:color w:val="auto"/>
          <w:sz w:val="24"/>
          <w:szCs w:val="24"/>
        </w:rPr>
        <w:t xml:space="preserve"> un uzraudzību</w:t>
      </w:r>
      <w:r w:rsidR="00746B6A" w:rsidRPr="00B01CB3">
        <w:rPr>
          <w:color w:val="auto"/>
          <w:sz w:val="24"/>
          <w:szCs w:val="24"/>
        </w:rPr>
        <w:t>.”</w:t>
      </w:r>
      <w:r w:rsidR="006F47B5" w:rsidRPr="00B01CB3">
        <w:rPr>
          <w:color w:val="auto"/>
          <w:sz w:val="24"/>
          <w:szCs w:val="24"/>
        </w:rPr>
        <w:t>;</w:t>
      </w:r>
    </w:p>
    <w:p w:rsidR="00885B60" w:rsidRPr="00B01CB3" w:rsidRDefault="00885B60" w:rsidP="00B01CB3">
      <w:pPr>
        <w:pStyle w:val="tv2131"/>
        <w:spacing w:line="240" w:lineRule="auto"/>
        <w:ind w:firstLine="720"/>
        <w:jc w:val="both"/>
        <w:rPr>
          <w:color w:val="auto"/>
          <w:sz w:val="24"/>
          <w:szCs w:val="24"/>
        </w:rPr>
      </w:pPr>
    </w:p>
    <w:p w:rsidR="00885B60" w:rsidRPr="00885B60" w:rsidRDefault="00885B60" w:rsidP="00885B60">
      <w:pPr>
        <w:pStyle w:val="naisf"/>
        <w:tabs>
          <w:tab w:val="left" w:pos="993"/>
        </w:tabs>
        <w:spacing w:before="0" w:beforeAutospacing="0" w:after="0" w:afterAutospacing="0"/>
        <w:jc w:val="both"/>
      </w:pPr>
      <w:r w:rsidRPr="00915FCE">
        <w:t xml:space="preserve">            2. papildināt </w:t>
      </w:r>
      <w:r w:rsidRPr="00B01CB3">
        <w:t xml:space="preserve">ar </w:t>
      </w:r>
      <w:r w:rsidR="00746B6A" w:rsidRPr="00B01CB3">
        <w:t>4</w:t>
      </w:r>
      <w:r w:rsidRPr="00B01CB3">
        <w:t>.</w:t>
      </w:r>
      <w:r w:rsidR="00B01CB3" w:rsidRPr="00B01CB3">
        <w:t>5.</w:t>
      </w:r>
      <w:r w:rsidR="00B01CB3" w:rsidRPr="00B01CB3">
        <w:rPr>
          <w:vertAlign w:val="superscript"/>
        </w:rPr>
        <w:t>1</w:t>
      </w:r>
      <w:r w:rsidR="00746B6A" w:rsidRPr="00915FCE">
        <w:t>.</w:t>
      </w:r>
      <w:r w:rsidR="00746B6A" w:rsidRPr="00915FCE">
        <w:rPr>
          <w:vertAlign w:val="superscript"/>
        </w:rPr>
        <w:t xml:space="preserve"> </w:t>
      </w:r>
      <w:r w:rsidR="00746B6A" w:rsidRPr="00915FCE">
        <w:t>apakšpunktu</w:t>
      </w:r>
      <w:r w:rsidR="00746B6A">
        <w:t xml:space="preserve"> šādā redakcijā</w:t>
      </w:r>
      <w:r w:rsidRPr="00885B60">
        <w:t>:</w:t>
      </w:r>
    </w:p>
    <w:bookmarkEnd w:id="1"/>
    <w:p w:rsidR="00E63A07" w:rsidRDefault="00E63A07" w:rsidP="004A0BC0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„</w:t>
      </w:r>
      <w:r w:rsidR="00B01CB3" w:rsidRPr="00B01CB3">
        <w:rPr>
          <w:rFonts w:ascii="Times New Roman" w:hAnsi="Times New Roman"/>
        </w:rPr>
        <w:t>4.5.</w:t>
      </w:r>
      <w:r w:rsidR="00B01CB3" w:rsidRPr="00B01CB3">
        <w:rPr>
          <w:rFonts w:ascii="Times New Roman" w:hAnsi="Times New Roman"/>
          <w:vertAlign w:val="superscript"/>
        </w:rPr>
        <w:t>1</w:t>
      </w:r>
      <w:r w:rsidR="00B01CB3" w:rsidRPr="00915FCE">
        <w:t>.</w:t>
      </w:r>
      <w:r w:rsidR="00B01CB3" w:rsidRPr="00915FCE">
        <w:rPr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izstrādā</w:t>
      </w:r>
      <w:r w:rsidR="00DE5E2C">
        <w:rPr>
          <w:rFonts w:ascii="Times New Roman" w:hAnsi="Times New Roman"/>
          <w:sz w:val="24"/>
          <w:szCs w:val="24"/>
        </w:rPr>
        <w:t xml:space="preserve"> valsts kapitālsabiedrību un valsts kapitāla daļu </w:t>
      </w:r>
      <w:r w:rsidR="00B01CB3">
        <w:rPr>
          <w:rFonts w:ascii="Times New Roman" w:hAnsi="Times New Roman"/>
          <w:sz w:val="24"/>
          <w:szCs w:val="24"/>
        </w:rPr>
        <w:t xml:space="preserve">efektīvas </w:t>
      </w:r>
      <w:r w:rsidR="00DE5E2C">
        <w:rPr>
          <w:rFonts w:ascii="Times New Roman" w:hAnsi="Times New Roman"/>
          <w:sz w:val="24"/>
          <w:szCs w:val="24"/>
        </w:rPr>
        <w:t>pārvald</w:t>
      </w:r>
      <w:r>
        <w:rPr>
          <w:rFonts w:ascii="Times New Roman" w:hAnsi="Times New Roman"/>
          <w:sz w:val="24"/>
          <w:szCs w:val="24"/>
        </w:rPr>
        <w:t>ības vadlīnijas</w:t>
      </w:r>
      <w:r w:rsidR="00B01CB3">
        <w:rPr>
          <w:rFonts w:ascii="Times New Roman" w:hAnsi="Times New Roman"/>
          <w:sz w:val="24"/>
          <w:szCs w:val="24"/>
        </w:rPr>
        <w:t xml:space="preserve">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A07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>nodrošina aktuālas informācijas publiskošanu par valsts kapitālsabiedrībām un valsts izšķirošajā ietekmē esošajām kapitālsabiedrībām, kā arī ikgadēja publiska pārskata sagatavošanu par valstij piederošajiem aktīviem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>;</w:t>
      </w:r>
      <w:r w:rsidR="00B01CB3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>”;</w:t>
      </w:r>
    </w:p>
    <w:p w:rsidR="00AE56D6" w:rsidRDefault="00AE56D6" w:rsidP="004A0BC0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</w:pPr>
    </w:p>
    <w:p w:rsidR="00AE56D6" w:rsidRPr="00E72392" w:rsidRDefault="00AE56D6" w:rsidP="00AE56D6">
      <w:pPr>
        <w:pStyle w:val="naisf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pacing w:val="-2"/>
        </w:rPr>
        <w:t xml:space="preserve">           </w:t>
      </w:r>
      <w:r w:rsidRPr="00E72392">
        <w:rPr>
          <w:color w:val="000000"/>
          <w:spacing w:val="-2"/>
        </w:rPr>
        <w:t xml:space="preserve">3. </w:t>
      </w:r>
      <w:r w:rsidRPr="00E72392">
        <w:t>papildināt ar 4.5.</w:t>
      </w:r>
      <w:r w:rsidRPr="00E72392">
        <w:rPr>
          <w:vertAlign w:val="superscript"/>
        </w:rPr>
        <w:t>2</w:t>
      </w:r>
      <w:r w:rsidRPr="00E72392">
        <w:t>.</w:t>
      </w:r>
      <w:r w:rsidRPr="00E72392">
        <w:rPr>
          <w:vertAlign w:val="superscript"/>
        </w:rPr>
        <w:t xml:space="preserve"> </w:t>
      </w:r>
      <w:r w:rsidRPr="00E72392">
        <w:t>apakšpunktu šādā redakcijā:</w:t>
      </w:r>
    </w:p>
    <w:p w:rsidR="00AE56D6" w:rsidRPr="00AE56D6" w:rsidRDefault="00AE56D6" w:rsidP="00AE56D6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</w:pPr>
      <w:r w:rsidRPr="00E72392">
        <w:rPr>
          <w:rFonts w:ascii="Times New Roman" w:hAnsi="Times New Roman"/>
          <w:sz w:val="24"/>
          <w:szCs w:val="24"/>
        </w:rPr>
        <w:t>„4.5.</w:t>
      </w:r>
      <w:r w:rsidRPr="00E72392">
        <w:rPr>
          <w:rFonts w:ascii="Times New Roman" w:hAnsi="Times New Roman"/>
          <w:sz w:val="24"/>
          <w:szCs w:val="24"/>
          <w:vertAlign w:val="superscript"/>
        </w:rPr>
        <w:t>2</w:t>
      </w:r>
      <w:r w:rsidRPr="00E72392">
        <w:rPr>
          <w:rFonts w:ascii="Times New Roman" w:hAnsi="Times New Roman"/>
          <w:sz w:val="24"/>
          <w:szCs w:val="24"/>
        </w:rPr>
        <w:t>.</w:t>
      </w:r>
      <w:r w:rsidRPr="00E7239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72392">
        <w:rPr>
          <w:rFonts w:ascii="Times New Roman" w:hAnsi="Times New Roman"/>
          <w:sz w:val="24"/>
          <w:szCs w:val="24"/>
        </w:rPr>
        <w:t>sniedz atzinumus, nodrošina apmācības un konsultē Ministru kabinetu, publiskas personas kapitāla daļu turētājus un kapitālsabiedrības par publiskas personas kapitāla daļu un kapitālsabiedrību pārvaldības jautājumiem</w:t>
      </w:r>
      <w:r w:rsidRPr="00E72392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>;”;</w:t>
      </w:r>
    </w:p>
    <w:p w:rsidR="00AE56D6" w:rsidRDefault="00AE56D6" w:rsidP="004A0BC0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</w:pPr>
    </w:p>
    <w:p w:rsidR="00B01CB3" w:rsidRDefault="00B01CB3" w:rsidP="004A0BC0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</w:pPr>
    </w:p>
    <w:p w:rsidR="00B01CB3" w:rsidRDefault="00AE56D6" w:rsidP="004A0BC0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>4</w:t>
      </w:r>
      <w:r w:rsidR="00B01CB3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 xml:space="preserve">. </w:t>
      </w:r>
      <w:r w:rsidR="002A5BDD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>izteikt 12.punkta otro teikumu šādā redakcijā: „Centra vadītājs var sniegt priekšlikumus</w:t>
      </w:r>
      <w:r w:rsidR="00FF5137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 xml:space="preserve"> Ministru kabineta locekļiem un</w:t>
      </w:r>
      <w:r w:rsidR="002A5BDD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 xml:space="preserve"> Saeimas deputātiem attīstības plānošanas jautājumos, kā arī </w:t>
      </w:r>
      <w:r w:rsidR="00FF5137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 xml:space="preserve">korporatīvās pārvaldības jautājumos </w:t>
      </w:r>
      <w:r w:rsidR="002A5BDD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>konsultēt Ministru kabinetu, publiskas personas kapitāldaļu turētājus un kapitālsabiedrības.”;</w:t>
      </w:r>
    </w:p>
    <w:p w:rsidR="002A5BDD" w:rsidRDefault="002A5BDD" w:rsidP="004A0BC0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</w:pPr>
    </w:p>
    <w:p w:rsidR="002A5BDD" w:rsidRPr="002A5BDD" w:rsidRDefault="001E5374" w:rsidP="004A0BC0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lastRenderedPageBreak/>
        <w:t>5</w:t>
      </w:r>
      <w:r w:rsidR="002A5BDD" w:rsidRPr="002A5BDD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>. papildināt ar 13.</w:t>
      </w:r>
      <w:r w:rsidR="002A5BDD" w:rsidRPr="002A5BDD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="002A5BDD" w:rsidRPr="002A5BDD">
        <w:rPr>
          <w:rFonts w:ascii="Times New Roman" w:hAnsi="Times New Roman"/>
          <w:sz w:val="24"/>
          <w:szCs w:val="24"/>
        </w:rPr>
        <w:t>.punktu šādā redakcijā:</w:t>
      </w:r>
    </w:p>
    <w:p w:rsidR="002A5BDD" w:rsidRPr="002A5BDD" w:rsidRDefault="002A5BDD" w:rsidP="004A0BC0">
      <w:pPr>
        <w:pStyle w:val="ListParagraph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</w:pPr>
      <w:r w:rsidRPr="002A5BDD">
        <w:rPr>
          <w:rFonts w:ascii="Times New Roman" w:hAnsi="Times New Roman"/>
          <w:sz w:val="24"/>
          <w:szCs w:val="24"/>
        </w:rPr>
        <w:t>„</w:t>
      </w:r>
      <w:r w:rsidRPr="002A5BDD">
        <w:rPr>
          <w:rFonts w:ascii="Times New Roman" w:hAnsi="Times New Roman"/>
          <w:color w:val="000000"/>
          <w:spacing w:val="-2"/>
          <w:sz w:val="24"/>
          <w:szCs w:val="24"/>
          <w:lang w:eastAsia="lv-LV"/>
        </w:rPr>
        <w:t>13.</w:t>
      </w:r>
      <w:r w:rsidRPr="002A5BDD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2A5BDD">
        <w:rPr>
          <w:rFonts w:ascii="Times New Roman" w:hAnsi="Times New Roman"/>
          <w:sz w:val="24"/>
          <w:szCs w:val="24"/>
        </w:rPr>
        <w:t xml:space="preserve"> Centrā darbojas konsultatīva, koleģiāla padome, kas nodrošina līdzdalību publiskas personas kapitāla daļu pārvaldības procesā.”.</w:t>
      </w:r>
    </w:p>
    <w:p w:rsidR="00370174" w:rsidRPr="00885B60" w:rsidRDefault="00370174" w:rsidP="00353DA8">
      <w:pPr>
        <w:pStyle w:val="naisf"/>
        <w:tabs>
          <w:tab w:val="left" w:pos="993"/>
        </w:tabs>
        <w:spacing w:before="0" w:beforeAutospacing="0" w:after="0" w:afterAutospacing="0"/>
        <w:jc w:val="both"/>
      </w:pPr>
    </w:p>
    <w:p w:rsidR="00381F13" w:rsidRPr="00885B60" w:rsidRDefault="00381F13" w:rsidP="00381F13">
      <w:pPr>
        <w:pStyle w:val="NoSpacing"/>
        <w:rPr>
          <w:rFonts w:ascii="Times New Roman" w:hAnsi="Times New Roman"/>
          <w:sz w:val="24"/>
          <w:szCs w:val="24"/>
        </w:rPr>
      </w:pPr>
    </w:p>
    <w:p w:rsidR="00381F13" w:rsidRPr="00885B60" w:rsidRDefault="004A0BC0" w:rsidP="00381F13">
      <w:pPr>
        <w:pStyle w:val="NoSpacing"/>
        <w:tabs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prezidente</w:t>
      </w:r>
      <w:r w:rsidR="00381F13" w:rsidRPr="00885B60">
        <w:rPr>
          <w:rFonts w:ascii="Times New Roman" w:hAnsi="Times New Roman"/>
          <w:sz w:val="24"/>
          <w:szCs w:val="24"/>
        </w:rPr>
        <w:tab/>
        <w:t xml:space="preserve"> </w:t>
      </w:r>
      <w:r w:rsidR="00746B6A">
        <w:rPr>
          <w:rFonts w:ascii="Times New Roman" w:hAnsi="Times New Roman"/>
          <w:sz w:val="24"/>
          <w:szCs w:val="24"/>
        </w:rPr>
        <w:t>L.Straujuma</w:t>
      </w:r>
    </w:p>
    <w:p w:rsidR="00381F13" w:rsidRPr="00885B60" w:rsidRDefault="00381F13" w:rsidP="00381F13">
      <w:pPr>
        <w:pStyle w:val="NoSpacing"/>
        <w:rPr>
          <w:rFonts w:ascii="Times New Roman" w:hAnsi="Times New Roman"/>
          <w:sz w:val="24"/>
          <w:szCs w:val="24"/>
        </w:rPr>
      </w:pPr>
    </w:p>
    <w:p w:rsidR="00381F13" w:rsidRPr="00885B60" w:rsidRDefault="00381F13" w:rsidP="00381F13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81F13" w:rsidRPr="00885B60" w:rsidRDefault="00381F13" w:rsidP="00381F1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85B60">
        <w:rPr>
          <w:rFonts w:ascii="Times New Roman" w:hAnsi="Times New Roman"/>
          <w:bCs/>
          <w:sz w:val="24"/>
          <w:szCs w:val="24"/>
        </w:rPr>
        <w:t xml:space="preserve">Iesniedzējs: </w:t>
      </w:r>
    </w:p>
    <w:p w:rsidR="00381F13" w:rsidRPr="00885B60" w:rsidRDefault="00C50B09" w:rsidP="00381F13">
      <w:pPr>
        <w:pStyle w:val="NoSpacing"/>
        <w:rPr>
          <w:rFonts w:ascii="Times New Roman" w:hAnsi="Times New Roman"/>
          <w:sz w:val="24"/>
          <w:szCs w:val="24"/>
        </w:rPr>
      </w:pPr>
      <w:r w:rsidRPr="00885B60">
        <w:rPr>
          <w:rFonts w:ascii="Times New Roman" w:hAnsi="Times New Roman"/>
          <w:sz w:val="24"/>
          <w:szCs w:val="24"/>
        </w:rPr>
        <w:t>Pārresoru koordinācijas centra vadī</w:t>
      </w:r>
      <w:r w:rsidR="003745C9" w:rsidRPr="00885B60">
        <w:rPr>
          <w:rFonts w:ascii="Times New Roman" w:hAnsi="Times New Roman"/>
          <w:sz w:val="24"/>
          <w:szCs w:val="24"/>
        </w:rPr>
        <w:t>tājs</w:t>
      </w:r>
      <w:r w:rsidR="003745C9" w:rsidRPr="00885B60">
        <w:rPr>
          <w:rFonts w:ascii="Times New Roman" w:hAnsi="Times New Roman"/>
          <w:sz w:val="24"/>
          <w:szCs w:val="24"/>
        </w:rPr>
        <w:tab/>
      </w:r>
      <w:r w:rsidR="003745C9" w:rsidRPr="00885B60">
        <w:rPr>
          <w:rFonts w:ascii="Times New Roman" w:hAnsi="Times New Roman"/>
          <w:sz w:val="24"/>
          <w:szCs w:val="24"/>
        </w:rPr>
        <w:tab/>
      </w:r>
      <w:r w:rsidR="003745C9" w:rsidRPr="00885B60">
        <w:rPr>
          <w:rFonts w:ascii="Times New Roman" w:hAnsi="Times New Roman"/>
          <w:sz w:val="24"/>
          <w:szCs w:val="24"/>
        </w:rPr>
        <w:tab/>
      </w:r>
      <w:r w:rsidR="003745C9" w:rsidRPr="00885B60">
        <w:rPr>
          <w:rFonts w:ascii="Times New Roman" w:hAnsi="Times New Roman"/>
          <w:sz w:val="24"/>
          <w:szCs w:val="24"/>
        </w:rPr>
        <w:tab/>
      </w:r>
      <w:r w:rsidR="003745C9" w:rsidRPr="00885B60">
        <w:rPr>
          <w:rFonts w:ascii="Times New Roman" w:hAnsi="Times New Roman"/>
          <w:sz w:val="24"/>
          <w:szCs w:val="24"/>
        </w:rPr>
        <w:tab/>
      </w:r>
      <w:proofErr w:type="gramStart"/>
      <w:r w:rsidR="00FF5137">
        <w:rPr>
          <w:rFonts w:ascii="Times New Roman" w:hAnsi="Times New Roman"/>
          <w:sz w:val="24"/>
          <w:szCs w:val="24"/>
        </w:rPr>
        <w:t xml:space="preserve">    </w:t>
      </w:r>
      <w:proofErr w:type="gramEnd"/>
      <w:r w:rsidR="00353DA8">
        <w:rPr>
          <w:rFonts w:ascii="Times New Roman" w:hAnsi="Times New Roman"/>
          <w:sz w:val="24"/>
          <w:szCs w:val="24"/>
        </w:rPr>
        <w:t>P.Vilks</w:t>
      </w:r>
      <w:r w:rsidR="00381F13" w:rsidRPr="00885B60">
        <w:rPr>
          <w:rFonts w:ascii="Times New Roman" w:hAnsi="Times New Roman"/>
          <w:sz w:val="24"/>
          <w:szCs w:val="24"/>
        </w:rPr>
        <w:t xml:space="preserve">       </w:t>
      </w:r>
    </w:p>
    <w:p w:rsidR="00381F13" w:rsidRPr="00885B60" w:rsidRDefault="00381F13" w:rsidP="00103F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3DA8" w:rsidRDefault="00353DA8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53DA8" w:rsidRDefault="00353DA8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53DA8" w:rsidRDefault="00353DA8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B5ECB" w:rsidRPr="00353DA8" w:rsidRDefault="00E72392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13</w:t>
      </w:r>
      <w:r w:rsidR="00746B6A">
        <w:rPr>
          <w:rFonts w:ascii="Times New Roman" w:eastAsia="Times New Roman" w:hAnsi="Times New Roman"/>
          <w:color w:val="000000"/>
          <w:sz w:val="20"/>
          <w:szCs w:val="20"/>
        </w:rPr>
        <w:t>.04</w:t>
      </w:r>
      <w:r w:rsidR="00950B60" w:rsidRPr="00353DA8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334150" w:rsidRPr="00353DA8">
        <w:rPr>
          <w:rFonts w:ascii="Times New Roman" w:eastAsia="Times New Roman" w:hAnsi="Times New Roman"/>
          <w:color w:val="000000"/>
          <w:sz w:val="20"/>
          <w:szCs w:val="20"/>
        </w:rPr>
        <w:t>201</w:t>
      </w:r>
      <w:r w:rsidR="00746B6A">
        <w:rPr>
          <w:rFonts w:ascii="Times New Roman" w:eastAsia="Times New Roman" w:hAnsi="Times New Roman"/>
          <w:color w:val="000000"/>
          <w:sz w:val="20"/>
          <w:szCs w:val="20"/>
        </w:rPr>
        <w:t>5</w:t>
      </w:r>
      <w:r w:rsidR="00334150" w:rsidRPr="00353DA8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0B5ECB" w:rsidRPr="00353DA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0B5ECB" w:rsidRPr="00353DA8" w:rsidRDefault="00FF5137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="00E72392">
        <w:rPr>
          <w:rFonts w:ascii="Times New Roman" w:eastAsia="Times New Roman" w:hAnsi="Times New Roman"/>
          <w:color w:val="000000"/>
          <w:sz w:val="20"/>
          <w:szCs w:val="20"/>
        </w:rPr>
        <w:t>61</w:t>
      </w:r>
    </w:p>
    <w:p w:rsidR="00EA4F22" w:rsidRPr="00353DA8" w:rsidRDefault="00746B6A" w:rsidP="00C50B09">
      <w:pPr>
        <w:suppressAutoHyphens/>
        <w:spacing w:after="0" w:line="240" w:lineRule="auto"/>
        <w:rPr>
          <w:rFonts w:ascii="Times New Roman" w:hAnsi="Times New Roman"/>
          <w:iCs/>
          <w:noProof/>
          <w:sz w:val="20"/>
          <w:szCs w:val="20"/>
          <w:lang w:eastAsia="lv-LV" w:bidi="lo-LA"/>
        </w:rPr>
      </w:pPr>
      <w:r>
        <w:rPr>
          <w:rFonts w:ascii="Times New Roman" w:hAnsi="Times New Roman"/>
          <w:bCs/>
          <w:sz w:val="20"/>
          <w:szCs w:val="20"/>
        </w:rPr>
        <w:t>V.Vesperis</w:t>
      </w:r>
      <w:r w:rsidR="00C50B09" w:rsidRPr="00353DA8">
        <w:rPr>
          <w:rFonts w:ascii="Times New Roman" w:hAnsi="Times New Roman"/>
          <w:bCs/>
          <w:sz w:val="20"/>
          <w:szCs w:val="20"/>
        </w:rPr>
        <w:t xml:space="preserve">; </w:t>
      </w:r>
      <w:r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67082</w:t>
      </w:r>
      <w:r>
        <w:rPr>
          <w:rFonts w:ascii="Times New Roman" w:hAnsi="Times New Roman"/>
          <w:iCs/>
          <w:noProof/>
          <w:sz w:val="20"/>
          <w:szCs w:val="20"/>
          <w:lang w:eastAsia="lv-LV" w:bidi="lo-LA"/>
        </w:rPr>
        <w:t>812</w:t>
      </w:r>
      <w:r w:rsidR="00EA4F22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,</w:t>
      </w:r>
    </w:p>
    <w:p w:rsidR="00EA4F22" w:rsidRPr="00353DA8" w:rsidRDefault="00746B6A" w:rsidP="00EA4F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  <w:lang w:eastAsia="lv-LV" w:bidi="lo-LA"/>
        </w:rPr>
        <w:t>vladislavs.vesperis</w:t>
      </w:r>
      <w:r w:rsidR="00386263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@</w:t>
      </w:r>
      <w:r w:rsidR="00C50B09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pkc.</w:t>
      </w:r>
      <w:r w:rsidR="00386263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mk</w:t>
      </w:r>
      <w:r w:rsidR="00EA4F22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.gov.lv</w:t>
      </w:r>
    </w:p>
    <w:sectPr w:rsidR="00EA4F22" w:rsidRPr="00353DA8" w:rsidSect="00542D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6C" w:rsidRDefault="008C0B6C">
      <w:pPr>
        <w:spacing w:after="0" w:line="240" w:lineRule="auto"/>
      </w:pPr>
      <w:r>
        <w:separator/>
      </w:r>
    </w:p>
  </w:endnote>
  <w:endnote w:type="continuationSeparator" w:id="0">
    <w:p w:rsidR="008C0B6C" w:rsidRDefault="008C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EC" w:rsidRDefault="00B944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5EC" w:rsidRDefault="00E74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13" w:rsidRDefault="00381F13" w:rsidP="00381F13">
    <w:pPr>
      <w:spacing w:after="12" w:line="240" w:lineRule="auto"/>
      <w:jc w:val="both"/>
      <w:rPr>
        <w:rFonts w:ascii="Times New Roman" w:hAnsi="Times New Roman"/>
        <w:sz w:val="20"/>
        <w:szCs w:val="20"/>
      </w:rPr>
    </w:pPr>
  </w:p>
  <w:p w:rsidR="00FF5137" w:rsidRPr="00353DA8" w:rsidRDefault="00FF5137" w:rsidP="00FF5137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 w:rsidRPr="00353DA8">
      <w:rPr>
        <w:rFonts w:ascii="Times New Roman" w:hAnsi="Times New Roman"/>
        <w:sz w:val="20"/>
        <w:szCs w:val="20"/>
      </w:rPr>
      <w:t>PKCNot_</w:t>
    </w:r>
    <w:r w:rsidR="00E72392">
      <w:rPr>
        <w:rFonts w:ascii="Times New Roman" w:hAnsi="Times New Roman"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t>04</w:t>
    </w:r>
    <w:r w:rsidR="00E72392">
      <w:rPr>
        <w:rFonts w:ascii="Times New Roman" w:hAnsi="Times New Roman"/>
        <w:sz w:val="20"/>
        <w:szCs w:val="20"/>
      </w:rPr>
      <w:t>20</w:t>
    </w:r>
    <w:r>
      <w:rPr>
        <w:rFonts w:ascii="Times New Roman" w:hAnsi="Times New Roman"/>
        <w:sz w:val="20"/>
        <w:szCs w:val="20"/>
      </w:rPr>
      <w:t>15</w:t>
    </w:r>
    <w:r w:rsidRPr="00353DA8">
      <w:rPr>
        <w:rFonts w:ascii="Times New Roman" w:hAnsi="Times New Roman"/>
        <w:sz w:val="20"/>
        <w:szCs w:val="20"/>
      </w:rPr>
      <w:t>_</w:t>
    </w:r>
    <w:r w:rsidR="001E5374">
      <w:rPr>
        <w:rFonts w:ascii="Times New Roman" w:hAnsi="Times New Roman"/>
        <w:sz w:val="20"/>
        <w:szCs w:val="20"/>
      </w:rPr>
      <w:t>PKC_</w:t>
    </w:r>
    <w:r w:rsidRPr="00353DA8">
      <w:rPr>
        <w:rFonts w:ascii="Times New Roman" w:hAnsi="Times New Roman"/>
        <w:sz w:val="20"/>
        <w:szCs w:val="20"/>
      </w:rPr>
      <w:t xml:space="preserve">nolikums; Ministru kabineta noteikumu projekts </w:t>
    </w:r>
    <w:r w:rsidRPr="00353DA8">
      <w:rPr>
        <w:rFonts w:ascii="Times New Roman" w:hAnsi="Times New Roman"/>
        <w:bCs/>
        <w:sz w:val="20"/>
        <w:szCs w:val="20"/>
      </w:rPr>
      <w:t xml:space="preserve">„Grozījumi Ministru kabineta </w:t>
    </w:r>
  </w:p>
  <w:p w:rsidR="00FF5137" w:rsidRPr="00353DA8" w:rsidRDefault="00FF5137" w:rsidP="00FF5137">
    <w:pPr>
      <w:spacing w:after="0" w:line="240" w:lineRule="auto"/>
      <w:jc w:val="both"/>
      <w:rPr>
        <w:rFonts w:ascii="Times New Roman" w:eastAsia="Times New Roman" w:hAnsi="Times New Roman"/>
        <w:color w:val="000000"/>
        <w:sz w:val="20"/>
        <w:szCs w:val="20"/>
      </w:rPr>
    </w:pPr>
    <w:proofErr w:type="gramStart"/>
    <w:r w:rsidRPr="00353DA8">
      <w:rPr>
        <w:rFonts w:ascii="Times New Roman" w:hAnsi="Times New Roman"/>
        <w:sz w:val="20"/>
        <w:szCs w:val="20"/>
      </w:rPr>
      <w:t>2011.gada</w:t>
    </w:r>
    <w:proofErr w:type="gramEnd"/>
    <w:r w:rsidRPr="00353DA8">
      <w:rPr>
        <w:rFonts w:ascii="Times New Roman" w:hAnsi="Times New Roman"/>
        <w:sz w:val="20"/>
        <w:szCs w:val="20"/>
      </w:rPr>
      <w:t xml:space="preserve"> 19.oktobra </w:t>
    </w:r>
    <w:r w:rsidRPr="00353DA8">
      <w:rPr>
        <w:rFonts w:ascii="Times New Roman" w:hAnsi="Times New Roman"/>
        <w:bCs/>
        <w:sz w:val="20"/>
        <w:szCs w:val="20"/>
      </w:rPr>
      <w:t>noteikumos Nr.815 „</w:t>
    </w:r>
    <w:r w:rsidRPr="00353DA8">
      <w:rPr>
        <w:rFonts w:ascii="Times New Roman" w:hAnsi="Times New Roman"/>
        <w:sz w:val="20"/>
        <w:szCs w:val="20"/>
      </w:rPr>
      <w:t xml:space="preserve">Pārresoru koordinācijas centra </w:t>
    </w:r>
    <w:r w:rsidRPr="00353DA8">
      <w:rPr>
        <w:rFonts w:ascii="Times New Roman" w:eastAsia="Times New Roman" w:hAnsi="Times New Roman"/>
        <w:color w:val="000000"/>
        <w:sz w:val="20"/>
        <w:szCs w:val="20"/>
      </w:rPr>
      <w:t>nolikums””</w:t>
    </w:r>
  </w:p>
  <w:p w:rsidR="00E745EC" w:rsidRPr="00381F13" w:rsidRDefault="00E745EC" w:rsidP="00381F13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74" w:rsidRPr="00353DA8" w:rsidRDefault="001E5374" w:rsidP="001E5374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 w:rsidRPr="00353DA8">
      <w:rPr>
        <w:rFonts w:ascii="Times New Roman" w:hAnsi="Times New Roman"/>
        <w:sz w:val="20"/>
        <w:szCs w:val="20"/>
      </w:rPr>
      <w:t>PKCNot_</w:t>
    </w:r>
    <w:r>
      <w:rPr>
        <w:rFonts w:ascii="Times New Roman" w:hAnsi="Times New Roman"/>
        <w:sz w:val="20"/>
        <w:szCs w:val="20"/>
      </w:rPr>
      <w:t>13042015</w:t>
    </w:r>
    <w:r w:rsidRPr="00353DA8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PKC_</w:t>
    </w:r>
    <w:r w:rsidRPr="00353DA8">
      <w:rPr>
        <w:rFonts w:ascii="Times New Roman" w:hAnsi="Times New Roman"/>
        <w:sz w:val="20"/>
        <w:szCs w:val="20"/>
      </w:rPr>
      <w:t xml:space="preserve">nolikums; Ministru kabineta noteikumu projekts </w:t>
    </w:r>
    <w:r w:rsidRPr="00353DA8">
      <w:rPr>
        <w:rFonts w:ascii="Times New Roman" w:hAnsi="Times New Roman"/>
        <w:bCs/>
        <w:sz w:val="20"/>
        <w:szCs w:val="20"/>
      </w:rPr>
      <w:t xml:space="preserve">„Grozījumi Ministru kabineta </w:t>
    </w:r>
  </w:p>
  <w:p w:rsidR="001E5374" w:rsidRPr="00353DA8" w:rsidRDefault="001E5374" w:rsidP="001E5374">
    <w:pPr>
      <w:spacing w:after="0" w:line="240" w:lineRule="auto"/>
      <w:jc w:val="both"/>
      <w:rPr>
        <w:rFonts w:ascii="Times New Roman" w:eastAsia="Times New Roman" w:hAnsi="Times New Roman"/>
        <w:color w:val="000000"/>
        <w:sz w:val="20"/>
        <w:szCs w:val="20"/>
      </w:rPr>
    </w:pPr>
    <w:proofErr w:type="gramStart"/>
    <w:r w:rsidRPr="00353DA8">
      <w:rPr>
        <w:rFonts w:ascii="Times New Roman" w:hAnsi="Times New Roman"/>
        <w:sz w:val="20"/>
        <w:szCs w:val="20"/>
      </w:rPr>
      <w:t>2011.gada</w:t>
    </w:r>
    <w:proofErr w:type="gramEnd"/>
    <w:r w:rsidRPr="00353DA8">
      <w:rPr>
        <w:rFonts w:ascii="Times New Roman" w:hAnsi="Times New Roman"/>
        <w:sz w:val="20"/>
        <w:szCs w:val="20"/>
      </w:rPr>
      <w:t xml:space="preserve"> 19.oktobra </w:t>
    </w:r>
    <w:r w:rsidRPr="00353DA8">
      <w:rPr>
        <w:rFonts w:ascii="Times New Roman" w:hAnsi="Times New Roman"/>
        <w:bCs/>
        <w:sz w:val="20"/>
        <w:szCs w:val="20"/>
      </w:rPr>
      <w:t>noteikumos Nr.815 „</w:t>
    </w:r>
    <w:r w:rsidRPr="00353DA8">
      <w:rPr>
        <w:rFonts w:ascii="Times New Roman" w:hAnsi="Times New Roman"/>
        <w:sz w:val="20"/>
        <w:szCs w:val="20"/>
      </w:rPr>
      <w:t xml:space="preserve">Pārresoru koordinācijas centra </w:t>
    </w:r>
    <w:r w:rsidRPr="00353DA8">
      <w:rPr>
        <w:rFonts w:ascii="Times New Roman" w:eastAsia="Times New Roman" w:hAnsi="Times New Roman"/>
        <w:color w:val="000000"/>
        <w:sz w:val="20"/>
        <w:szCs w:val="20"/>
      </w:rPr>
      <w:t>nolikums””</w:t>
    </w:r>
  </w:p>
  <w:p w:rsidR="00381F13" w:rsidRDefault="00381F13" w:rsidP="00381F13">
    <w:pPr>
      <w:spacing w:after="12" w:line="240" w:lineRule="auto"/>
      <w:jc w:val="both"/>
      <w:rPr>
        <w:rFonts w:ascii="Times New Roman" w:hAnsi="Times New Roman"/>
        <w:sz w:val="20"/>
        <w:szCs w:val="20"/>
      </w:rPr>
    </w:pPr>
  </w:p>
  <w:p w:rsidR="00E745EC" w:rsidRPr="00381F13" w:rsidRDefault="00E745EC" w:rsidP="00353DA8">
    <w:pPr>
      <w:spacing w:after="12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6C" w:rsidRDefault="008C0B6C">
      <w:pPr>
        <w:spacing w:after="0" w:line="240" w:lineRule="auto"/>
      </w:pPr>
      <w:r>
        <w:separator/>
      </w:r>
    </w:p>
  </w:footnote>
  <w:footnote w:type="continuationSeparator" w:id="0">
    <w:p w:rsidR="008C0B6C" w:rsidRDefault="008C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EC" w:rsidRDefault="00B944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5EC" w:rsidRDefault="00E74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EC" w:rsidRPr="002E3BAB" w:rsidRDefault="00B9442F" w:rsidP="00432CF1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="00E745EC"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 w:rsidR="008B0AD1"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:rsidR="00E745EC" w:rsidRDefault="00E74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0E8"/>
    <w:multiLevelType w:val="hybridMultilevel"/>
    <w:tmpl w:val="D136B210"/>
    <w:lvl w:ilvl="0" w:tplc="C6100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7E4865"/>
    <w:multiLevelType w:val="hybridMultilevel"/>
    <w:tmpl w:val="3FC60766"/>
    <w:lvl w:ilvl="0" w:tplc="87E87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0AC"/>
    <w:multiLevelType w:val="multilevel"/>
    <w:tmpl w:val="9D985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947B1"/>
    <w:multiLevelType w:val="multilevel"/>
    <w:tmpl w:val="F46A4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32170B"/>
    <w:multiLevelType w:val="hybridMultilevel"/>
    <w:tmpl w:val="07164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E1169"/>
    <w:multiLevelType w:val="hybridMultilevel"/>
    <w:tmpl w:val="DC7AC3A4"/>
    <w:lvl w:ilvl="0" w:tplc="86889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34CA0"/>
    <w:multiLevelType w:val="hybridMultilevel"/>
    <w:tmpl w:val="EC2CD23A"/>
    <w:lvl w:ilvl="0" w:tplc="4ACA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0608F"/>
    <w:multiLevelType w:val="hybridMultilevel"/>
    <w:tmpl w:val="F61669F4"/>
    <w:lvl w:ilvl="0" w:tplc="1B6C4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9AB4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A2AEE"/>
    <w:multiLevelType w:val="multilevel"/>
    <w:tmpl w:val="3B081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10">
    <w:nsid w:val="4EC77F77"/>
    <w:multiLevelType w:val="hybridMultilevel"/>
    <w:tmpl w:val="6AEECADA"/>
    <w:lvl w:ilvl="0" w:tplc="A60A49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C401B1"/>
    <w:multiLevelType w:val="hybridMultilevel"/>
    <w:tmpl w:val="7E4A6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82CF1"/>
    <w:multiLevelType w:val="hybridMultilevel"/>
    <w:tmpl w:val="611CEAC8"/>
    <w:lvl w:ilvl="0" w:tplc="1B6C40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826D27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2975A0"/>
    <w:multiLevelType w:val="multilevel"/>
    <w:tmpl w:val="57C4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E814C16"/>
    <w:multiLevelType w:val="hybridMultilevel"/>
    <w:tmpl w:val="45182A08"/>
    <w:lvl w:ilvl="0" w:tplc="87E8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D267F"/>
    <w:multiLevelType w:val="hybridMultilevel"/>
    <w:tmpl w:val="04F8F11C"/>
    <w:lvl w:ilvl="0" w:tplc="A7A8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D925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B"/>
    <w:rsid w:val="000121D9"/>
    <w:rsid w:val="0001610A"/>
    <w:rsid w:val="000206B3"/>
    <w:rsid w:val="00022D74"/>
    <w:rsid w:val="00031979"/>
    <w:rsid w:val="00042941"/>
    <w:rsid w:val="00060987"/>
    <w:rsid w:val="000634D1"/>
    <w:rsid w:val="00074690"/>
    <w:rsid w:val="000775A8"/>
    <w:rsid w:val="00091D4B"/>
    <w:rsid w:val="00091D7E"/>
    <w:rsid w:val="00092BE5"/>
    <w:rsid w:val="000937D8"/>
    <w:rsid w:val="000945DC"/>
    <w:rsid w:val="000A147D"/>
    <w:rsid w:val="000A1D26"/>
    <w:rsid w:val="000A7F69"/>
    <w:rsid w:val="000B5421"/>
    <w:rsid w:val="000B584E"/>
    <w:rsid w:val="000B5ECB"/>
    <w:rsid w:val="000B7B39"/>
    <w:rsid w:val="000C0516"/>
    <w:rsid w:val="000C0A11"/>
    <w:rsid w:val="000C599E"/>
    <w:rsid w:val="000E38F8"/>
    <w:rsid w:val="00103F0B"/>
    <w:rsid w:val="00104D3A"/>
    <w:rsid w:val="00106B2F"/>
    <w:rsid w:val="00131FF5"/>
    <w:rsid w:val="00132E75"/>
    <w:rsid w:val="00154177"/>
    <w:rsid w:val="00155E48"/>
    <w:rsid w:val="00157E04"/>
    <w:rsid w:val="0018139D"/>
    <w:rsid w:val="00192E64"/>
    <w:rsid w:val="0019509B"/>
    <w:rsid w:val="00196F0B"/>
    <w:rsid w:val="00197F7D"/>
    <w:rsid w:val="001A2527"/>
    <w:rsid w:val="001A403A"/>
    <w:rsid w:val="001D44E5"/>
    <w:rsid w:val="001D5D49"/>
    <w:rsid w:val="001E5374"/>
    <w:rsid w:val="001E604D"/>
    <w:rsid w:val="001F2232"/>
    <w:rsid w:val="001F2D8C"/>
    <w:rsid w:val="001F63F8"/>
    <w:rsid w:val="001F6D8B"/>
    <w:rsid w:val="0020174B"/>
    <w:rsid w:val="00227E6F"/>
    <w:rsid w:val="00230A8A"/>
    <w:rsid w:val="00240A8A"/>
    <w:rsid w:val="00243205"/>
    <w:rsid w:val="00250253"/>
    <w:rsid w:val="00264CD3"/>
    <w:rsid w:val="0027516D"/>
    <w:rsid w:val="0029795D"/>
    <w:rsid w:val="002A5BDD"/>
    <w:rsid w:val="002C21D1"/>
    <w:rsid w:val="002C5E87"/>
    <w:rsid w:val="002E2391"/>
    <w:rsid w:val="002E3BAB"/>
    <w:rsid w:val="002E5E90"/>
    <w:rsid w:val="002F4354"/>
    <w:rsid w:val="003052A9"/>
    <w:rsid w:val="00325206"/>
    <w:rsid w:val="00327E35"/>
    <w:rsid w:val="00334150"/>
    <w:rsid w:val="0034123A"/>
    <w:rsid w:val="00353DA8"/>
    <w:rsid w:val="00366D0D"/>
    <w:rsid w:val="003671BE"/>
    <w:rsid w:val="00370174"/>
    <w:rsid w:val="003745C9"/>
    <w:rsid w:val="00380F0E"/>
    <w:rsid w:val="00381F13"/>
    <w:rsid w:val="003850E7"/>
    <w:rsid w:val="00386263"/>
    <w:rsid w:val="003905C5"/>
    <w:rsid w:val="003A0CCC"/>
    <w:rsid w:val="003A6D7B"/>
    <w:rsid w:val="003A7CD1"/>
    <w:rsid w:val="003B2D65"/>
    <w:rsid w:val="003B3138"/>
    <w:rsid w:val="003B4624"/>
    <w:rsid w:val="003B69A2"/>
    <w:rsid w:val="003B73BB"/>
    <w:rsid w:val="003C000B"/>
    <w:rsid w:val="003C33A6"/>
    <w:rsid w:val="003C6ECF"/>
    <w:rsid w:val="003E0D77"/>
    <w:rsid w:val="003E6D90"/>
    <w:rsid w:val="003F6250"/>
    <w:rsid w:val="00401386"/>
    <w:rsid w:val="00401DB3"/>
    <w:rsid w:val="00406269"/>
    <w:rsid w:val="00412369"/>
    <w:rsid w:val="0041419B"/>
    <w:rsid w:val="0042001B"/>
    <w:rsid w:val="004247AE"/>
    <w:rsid w:val="00432CF1"/>
    <w:rsid w:val="00440796"/>
    <w:rsid w:val="004424C3"/>
    <w:rsid w:val="00446CD9"/>
    <w:rsid w:val="00456C0C"/>
    <w:rsid w:val="00462B62"/>
    <w:rsid w:val="00476571"/>
    <w:rsid w:val="004833DB"/>
    <w:rsid w:val="00485ECB"/>
    <w:rsid w:val="00493FC6"/>
    <w:rsid w:val="00496D4E"/>
    <w:rsid w:val="004A0BC0"/>
    <w:rsid w:val="004A3BCF"/>
    <w:rsid w:val="004A454A"/>
    <w:rsid w:val="004B6343"/>
    <w:rsid w:val="004C1A4D"/>
    <w:rsid w:val="004C1CB8"/>
    <w:rsid w:val="004D132F"/>
    <w:rsid w:val="004E524D"/>
    <w:rsid w:val="004F6411"/>
    <w:rsid w:val="004F7921"/>
    <w:rsid w:val="00502DD6"/>
    <w:rsid w:val="00504105"/>
    <w:rsid w:val="00506F56"/>
    <w:rsid w:val="0052412C"/>
    <w:rsid w:val="00533540"/>
    <w:rsid w:val="0053483B"/>
    <w:rsid w:val="00534C8B"/>
    <w:rsid w:val="00542DBF"/>
    <w:rsid w:val="00550220"/>
    <w:rsid w:val="00563A98"/>
    <w:rsid w:val="0056448C"/>
    <w:rsid w:val="005721B4"/>
    <w:rsid w:val="00573F71"/>
    <w:rsid w:val="00582F18"/>
    <w:rsid w:val="00586BB1"/>
    <w:rsid w:val="005A2603"/>
    <w:rsid w:val="005A6060"/>
    <w:rsid w:val="005A6FD7"/>
    <w:rsid w:val="005B6BDA"/>
    <w:rsid w:val="005E456B"/>
    <w:rsid w:val="005E5A76"/>
    <w:rsid w:val="00602410"/>
    <w:rsid w:val="00623C87"/>
    <w:rsid w:val="0062520D"/>
    <w:rsid w:val="0063447D"/>
    <w:rsid w:val="0064503C"/>
    <w:rsid w:val="006455A5"/>
    <w:rsid w:val="00645952"/>
    <w:rsid w:val="0064635E"/>
    <w:rsid w:val="00646E21"/>
    <w:rsid w:val="00661BC1"/>
    <w:rsid w:val="0066230F"/>
    <w:rsid w:val="00665A11"/>
    <w:rsid w:val="00674E5E"/>
    <w:rsid w:val="00685899"/>
    <w:rsid w:val="00685E74"/>
    <w:rsid w:val="0069788D"/>
    <w:rsid w:val="006B2E32"/>
    <w:rsid w:val="006C6E79"/>
    <w:rsid w:val="006C7238"/>
    <w:rsid w:val="006F47B5"/>
    <w:rsid w:val="006F6F90"/>
    <w:rsid w:val="0072257A"/>
    <w:rsid w:val="00731DE6"/>
    <w:rsid w:val="007363A6"/>
    <w:rsid w:val="00746B6A"/>
    <w:rsid w:val="00763718"/>
    <w:rsid w:val="00764406"/>
    <w:rsid w:val="00766E52"/>
    <w:rsid w:val="0077623F"/>
    <w:rsid w:val="00782FE3"/>
    <w:rsid w:val="0078665D"/>
    <w:rsid w:val="00791588"/>
    <w:rsid w:val="007A15B8"/>
    <w:rsid w:val="007A3A0B"/>
    <w:rsid w:val="007B1A6F"/>
    <w:rsid w:val="007B5262"/>
    <w:rsid w:val="007C3878"/>
    <w:rsid w:val="007D0D96"/>
    <w:rsid w:val="007D485C"/>
    <w:rsid w:val="007E071F"/>
    <w:rsid w:val="007E1DEA"/>
    <w:rsid w:val="007F28DE"/>
    <w:rsid w:val="007F5911"/>
    <w:rsid w:val="00803959"/>
    <w:rsid w:val="00823928"/>
    <w:rsid w:val="00830E04"/>
    <w:rsid w:val="008336F9"/>
    <w:rsid w:val="00834018"/>
    <w:rsid w:val="0084098E"/>
    <w:rsid w:val="00852577"/>
    <w:rsid w:val="0087087C"/>
    <w:rsid w:val="00885B60"/>
    <w:rsid w:val="0089414C"/>
    <w:rsid w:val="008B0AD1"/>
    <w:rsid w:val="008B2707"/>
    <w:rsid w:val="008B4892"/>
    <w:rsid w:val="008C0B6C"/>
    <w:rsid w:val="008D1B65"/>
    <w:rsid w:val="008E6B13"/>
    <w:rsid w:val="008F0E23"/>
    <w:rsid w:val="008F2F27"/>
    <w:rsid w:val="008F403F"/>
    <w:rsid w:val="009021D8"/>
    <w:rsid w:val="00907752"/>
    <w:rsid w:val="00915FCE"/>
    <w:rsid w:val="00935E65"/>
    <w:rsid w:val="00942AA5"/>
    <w:rsid w:val="00950B60"/>
    <w:rsid w:val="00952989"/>
    <w:rsid w:val="00956DE5"/>
    <w:rsid w:val="00962EEB"/>
    <w:rsid w:val="00982885"/>
    <w:rsid w:val="00984372"/>
    <w:rsid w:val="00990773"/>
    <w:rsid w:val="009A0526"/>
    <w:rsid w:val="009A108A"/>
    <w:rsid w:val="009B25C3"/>
    <w:rsid w:val="009B2D86"/>
    <w:rsid w:val="009B4CC2"/>
    <w:rsid w:val="009C6360"/>
    <w:rsid w:val="009D20C8"/>
    <w:rsid w:val="009E0D76"/>
    <w:rsid w:val="009E52C9"/>
    <w:rsid w:val="009F3A10"/>
    <w:rsid w:val="009F4A75"/>
    <w:rsid w:val="00A11386"/>
    <w:rsid w:val="00A20A26"/>
    <w:rsid w:val="00A22A44"/>
    <w:rsid w:val="00A24C65"/>
    <w:rsid w:val="00A31A75"/>
    <w:rsid w:val="00A31D7D"/>
    <w:rsid w:val="00A5043F"/>
    <w:rsid w:val="00A62E0D"/>
    <w:rsid w:val="00A6300D"/>
    <w:rsid w:val="00A81BCD"/>
    <w:rsid w:val="00A974A1"/>
    <w:rsid w:val="00AA7939"/>
    <w:rsid w:val="00AB4BF1"/>
    <w:rsid w:val="00AB52BA"/>
    <w:rsid w:val="00AB7B9D"/>
    <w:rsid w:val="00AB7ECF"/>
    <w:rsid w:val="00AC0EB7"/>
    <w:rsid w:val="00AD3AD2"/>
    <w:rsid w:val="00AD6526"/>
    <w:rsid w:val="00AD785B"/>
    <w:rsid w:val="00AE32AA"/>
    <w:rsid w:val="00AE56D6"/>
    <w:rsid w:val="00AE78BF"/>
    <w:rsid w:val="00AF1874"/>
    <w:rsid w:val="00AF3245"/>
    <w:rsid w:val="00B01CB3"/>
    <w:rsid w:val="00B06404"/>
    <w:rsid w:val="00B205C4"/>
    <w:rsid w:val="00B2230A"/>
    <w:rsid w:val="00B22AC5"/>
    <w:rsid w:val="00B24982"/>
    <w:rsid w:val="00B302E8"/>
    <w:rsid w:val="00B35B01"/>
    <w:rsid w:val="00B35FDB"/>
    <w:rsid w:val="00B368F2"/>
    <w:rsid w:val="00B53FCC"/>
    <w:rsid w:val="00B70056"/>
    <w:rsid w:val="00B7068D"/>
    <w:rsid w:val="00B76CE6"/>
    <w:rsid w:val="00B82CE1"/>
    <w:rsid w:val="00B86937"/>
    <w:rsid w:val="00B9240A"/>
    <w:rsid w:val="00B9442F"/>
    <w:rsid w:val="00B95727"/>
    <w:rsid w:val="00BA078F"/>
    <w:rsid w:val="00BA59DB"/>
    <w:rsid w:val="00BA5C89"/>
    <w:rsid w:val="00BB597A"/>
    <w:rsid w:val="00BC03DE"/>
    <w:rsid w:val="00BC6B8A"/>
    <w:rsid w:val="00BD4BE9"/>
    <w:rsid w:val="00BD5680"/>
    <w:rsid w:val="00C24945"/>
    <w:rsid w:val="00C50B09"/>
    <w:rsid w:val="00C536E9"/>
    <w:rsid w:val="00C631CD"/>
    <w:rsid w:val="00C729C0"/>
    <w:rsid w:val="00C7390E"/>
    <w:rsid w:val="00C759FA"/>
    <w:rsid w:val="00C820C9"/>
    <w:rsid w:val="00CA070A"/>
    <w:rsid w:val="00CA1FAA"/>
    <w:rsid w:val="00CB0650"/>
    <w:rsid w:val="00CB0AE6"/>
    <w:rsid w:val="00D1784E"/>
    <w:rsid w:val="00D2028D"/>
    <w:rsid w:val="00D22F89"/>
    <w:rsid w:val="00D24AE3"/>
    <w:rsid w:val="00D25160"/>
    <w:rsid w:val="00D42D9A"/>
    <w:rsid w:val="00D43CB7"/>
    <w:rsid w:val="00D54DE8"/>
    <w:rsid w:val="00D722DA"/>
    <w:rsid w:val="00D8184B"/>
    <w:rsid w:val="00D863C4"/>
    <w:rsid w:val="00D937EF"/>
    <w:rsid w:val="00D95CB8"/>
    <w:rsid w:val="00DA32D8"/>
    <w:rsid w:val="00DA6900"/>
    <w:rsid w:val="00DB3932"/>
    <w:rsid w:val="00DB7247"/>
    <w:rsid w:val="00DD5A07"/>
    <w:rsid w:val="00DE5E2C"/>
    <w:rsid w:val="00DF1B2D"/>
    <w:rsid w:val="00E03584"/>
    <w:rsid w:val="00E03622"/>
    <w:rsid w:val="00E05E33"/>
    <w:rsid w:val="00E05EDD"/>
    <w:rsid w:val="00E10D55"/>
    <w:rsid w:val="00E1441F"/>
    <w:rsid w:val="00E154CD"/>
    <w:rsid w:val="00E33497"/>
    <w:rsid w:val="00E45EAD"/>
    <w:rsid w:val="00E500AD"/>
    <w:rsid w:val="00E50A2E"/>
    <w:rsid w:val="00E538D5"/>
    <w:rsid w:val="00E63A07"/>
    <w:rsid w:val="00E66D7A"/>
    <w:rsid w:val="00E6740D"/>
    <w:rsid w:val="00E72392"/>
    <w:rsid w:val="00E745EC"/>
    <w:rsid w:val="00E74DE4"/>
    <w:rsid w:val="00E80503"/>
    <w:rsid w:val="00E811D2"/>
    <w:rsid w:val="00E8215E"/>
    <w:rsid w:val="00E824E6"/>
    <w:rsid w:val="00E9383D"/>
    <w:rsid w:val="00EA4F22"/>
    <w:rsid w:val="00EC477D"/>
    <w:rsid w:val="00ED0593"/>
    <w:rsid w:val="00ED1BF8"/>
    <w:rsid w:val="00ED46C4"/>
    <w:rsid w:val="00ED7A07"/>
    <w:rsid w:val="00EE6A27"/>
    <w:rsid w:val="00EF33EE"/>
    <w:rsid w:val="00F021B6"/>
    <w:rsid w:val="00F052C5"/>
    <w:rsid w:val="00F20518"/>
    <w:rsid w:val="00F22522"/>
    <w:rsid w:val="00F24304"/>
    <w:rsid w:val="00F323DE"/>
    <w:rsid w:val="00F32A2A"/>
    <w:rsid w:val="00F371E6"/>
    <w:rsid w:val="00F43DD3"/>
    <w:rsid w:val="00F4462A"/>
    <w:rsid w:val="00F54F9B"/>
    <w:rsid w:val="00F8668D"/>
    <w:rsid w:val="00F91221"/>
    <w:rsid w:val="00FB4419"/>
    <w:rsid w:val="00FC219B"/>
    <w:rsid w:val="00FC355D"/>
    <w:rsid w:val="00FD5C6E"/>
    <w:rsid w:val="00FD734E"/>
    <w:rsid w:val="00FE3BCD"/>
    <w:rsid w:val="00FF5137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uiPriority w:val="99"/>
    <w:semiHidden/>
    <w:rsid w:val="00401386"/>
    <w:rPr>
      <w:b/>
      <w:bCs/>
      <w:lang w:eastAsia="en-US"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semiHidden/>
    <w:rsid w:val="00401386"/>
    <w:rPr>
      <w:lang w:eastAsia="en-US"/>
    </w:rPr>
  </w:style>
  <w:style w:type="character" w:styleId="FootnoteReference">
    <w:name w:val="footnote reference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rsid w:val="00106B2F"/>
    <w:rPr>
      <w:color w:val="0000FF"/>
      <w:u w:val="single"/>
    </w:rPr>
  </w:style>
  <w:style w:type="character" w:customStyle="1" w:styleId="HeaderChar1">
    <w:name w:val="Header Char1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E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6E21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646E21"/>
    <w:rPr>
      <w:sz w:val="22"/>
      <w:szCs w:val="22"/>
      <w:lang w:eastAsia="en-US"/>
    </w:rPr>
  </w:style>
  <w:style w:type="character" w:customStyle="1" w:styleId="tvdoctopindex1">
    <w:name w:val="tv_doc_top_index1"/>
    <w:rsid w:val="00E05E33"/>
    <w:rPr>
      <w:color w:val="666666"/>
      <w:sz w:val="123"/>
      <w:szCs w:val="123"/>
    </w:rPr>
  </w:style>
  <w:style w:type="paragraph" w:customStyle="1" w:styleId="tv2131">
    <w:name w:val="tv2131"/>
    <w:basedOn w:val="Normal"/>
    <w:rsid w:val="00885B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uiPriority w:val="99"/>
    <w:semiHidden/>
    <w:rsid w:val="00401386"/>
    <w:rPr>
      <w:b/>
      <w:bCs/>
      <w:lang w:eastAsia="en-US"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semiHidden/>
    <w:rsid w:val="00401386"/>
    <w:rPr>
      <w:lang w:eastAsia="en-US"/>
    </w:rPr>
  </w:style>
  <w:style w:type="character" w:styleId="FootnoteReference">
    <w:name w:val="footnote reference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rsid w:val="00106B2F"/>
    <w:rPr>
      <w:color w:val="0000FF"/>
      <w:u w:val="single"/>
    </w:rPr>
  </w:style>
  <w:style w:type="character" w:customStyle="1" w:styleId="HeaderChar1">
    <w:name w:val="Header Char1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E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6E21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646E21"/>
    <w:rPr>
      <w:sz w:val="22"/>
      <w:szCs w:val="22"/>
      <w:lang w:eastAsia="en-US"/>
    </w:rPr>
  </w:style>
  <w:style w:type="character" w:customStyle="1" w:styleId="tvdoctopindex1">
    <w:name w:val="tv_doc_top_index1"/>
    <w:rsid w:val="00E05E33"/>
    <w:rPr>
      <w:color w:val="666666"/>
      <w:sz w:val="123"/>
      <w:szCs w:val="123"/>
    </w:rPr>
  </w:style>
  <w:style w:type="paragraph" w:customStyle="1" w:styleId="tv2131">
    <w:name w:val="tv2131"/>
    <w:basedOn w:val="Normal"/>
    <w:rsid w:val="00885B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894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0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9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7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069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60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A67A2-AA2A-4306-B0DE-E29B3593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"Grozījumi Ministru kabineta 2003.gada 20.maija noteikumos Nr.263 „Valsts kancelejas nolikums”"</vt:lpstr>
      <vt:lpstr>Ministru kabineta noteikumu projekts "Grozījumi Ministru kabineta 2003. gada 29. aprīļa noteikumos Nr. 243 "Tieslietu ministrijas nolikums""</vt:lpstr>
      <vt:lpstr>Ministru kabineta noteikumu projekts</vt:lpstr>
    </vt:vector>
  </TitlesOfParts>
  <Manager>P.Vilks</Manager>
  <Company>PKC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2003.gada 20.maija noteikumos Nr.263 „Valsts kancelejas nolikums”"</dc:title>
  <dc:subject>Ministru kabineta noteikumu projekts</dc:subject>
  <dc:creator>Vladislavs Vesperis</dc:creator>
  <dc:description>vladislavs.vesperis@pkc.mk.gov.lv, 67082812</dc:description>
  <cp:lastModifiedBy>Ināra Laure</cp:lastModifiedBy>
  <cp:revision>2</cp:revision>
  <cp:lastPrinted>2015-04-01T08:20:00Z</cp:lastPrinted>
  <dcterms:created xsi:type="dcterms:W3CDTF">2015-04-13T12:42:00Z</dcterms:created>
  <dcterms:modified xsi:type="dcterms:W3CDTF">2015-04-13T12:42:00Z</dcterms:modified>
</cp:coreProperties>
</file>