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A9B" w:rsidRPr="00E52C93" w:rsidRDefault="00943A9B" w:rsidP="00943A9B">
      <w:pPr>
        <w:ind w:firstLine="720"/>
        <w:jc w:val="center"/>
        <w:rPr>
          <w:b/>
          <w:sz w:val="28"/>
          <w:szCs w:val="28"/>
          <w:lang w:val="lv-LV"/>
        </w:rPr>
      </w:pPr>
      <w:bookmarkStart w:id="0" w:name="OLE_LINK3"/>
      <w:bookmarkStart w:id="1" w:name="OLE_LINK4"/>
      <w:bookmarkStart w:id="2" w:name="OLE_LINK5"/>
      <w:bookmarkStart w:id="3" w:name="OLE_LINK1"/>
      <w:bookmarkStart w:id="4" w:name="OLE_LINK2"/>
      <w:r w:rsidRPr="00E52C93">
        <w:rPr>
          <w:b/>
          <w:sz w:val="28"/>
          <w:szCs w:val="28"/>
          <w:lang w:val="lv-LV"/>
        </w:rPr>
        <w:t xml:space="preserve">Ministru kabineta noteikumu projekta </w:t>
      </w:r>
    </w:p>
    <w:p w:rsidR="00943A9B" w:rsidRPr="00C87CF6" w:rsidRDefault="00943A9B" w:rsidP="00943A9B">
      <w:pPr>
        <w:ind w:firstLine="720"/>
        <w:jc w:val="center"/>
        <w:rPr>
          <w:b/>
          <w:bCs/>
          <w:sz w:val="26"/>
          <w:szCs w:val="26"/>
          <w:lang w:val="lv-LV"/>
        </w:rPr>
      </w:pPr>
      <w:r w:rsidRPr="00E52C93">
        <w:rPr>
          <w:b/>
          <w:sz w:val="28"/>
          <w:szCs w:val="28"/>
          <w:lang w:val="lv-LV"/>
        </w:rPr>
        <w:t>„Noteikumi par Latvijas būvnormatīvu LBN 202-1</w:t>
      </w:r>
      <w:r>
        <w:rPr>
          <w:b/>
          <w:sz w:val="28"/>
          <w:szCs w:val="28"/>
          <w:lang w:val="lv-LV"/>
        </w:rPr>
        <w:t>5</w:t>
      </w:r>
      <w:r w:rsidRPr="00E52C93">
        <w:rPr>
          <w:b/>
          <w:sz w:val="28"/>
          <w:szCs w:val="28"/>
          <w:lang w:val="lv-LV"/>
        </w:rPr>
        <w:t xml:space="preserve"> "</w:t>
      </w:r>
      <w:r w:rsidRPr="00E44314">
        <w:rPr>
          <w:b/>
          <w:sz w:val="28"/>
          <w:szCs w:val="28"/>
          <w:lang w:val="lv-LV"/>
        </w:rPr>
        <w:t>Būvprojekta saturs un noformēšana</w:t>
      </w:r>
      <w:r w:rsidRPr="00E52C93">
        <w:rPr>
          <w:b/>
          <w:sz w:val="28"/>
          <w:szCs w:val="28"/>
          <w:lang w:val="lv-LV"/>
        </w:rPr>
        <w:t xml:space="preserve"> "” sākotnējās ietekmes novērtējuma </w:t>
      </w:r>
      <w:smartTag w:uri="schemas-tilde-lv/tildestengine" w:element="veidnes">
        <w:smartTagPr>
          <w:attr w:name="id" w:val="-1"/>
          <w:attr w:name="baseform" w:val="ziņojums"/>
          <w:attr w:name="text" w:val="ziņojums"/>
        </w:smartTagPr>
        <w:r w:rsidRPr="00E52C93">
          <w:rPr>
            <w:b/>
            <w:sz w:val="28"/>
            <w:szCs w:val="28"/>
            <w:lang w:val="lv-LV"/>
          </w:rPr>
          <w:t>ziņojums</w:t>
        </w:r>
      </w:smartTag>
      <w:r w:rsidRPr="00E52C93">
        <w:rPr>
          <w:b/>
          <w:sz w:val="28"/>
          <w:szCs w:val="28"/>
          <w:lang w:val="lv-LV"/>
        </w:rPr>
        <w:t xml:space="preserve"> (</w:t>
      </w:r>
      <w:r w:rsidRPr="00E52C93">
        <w:rPr>
          <w:b/>
          <w:bCs/>
          <w:sz w:val="28"/>
          <w:szCs w:val="28"/>
          <w:lang w:val="lv-LV"/>
        </w:rPr>
        <w:t>anotācija)</w:t>
      </w:r>
      <w:bookmarkEnd w:id="0"/>
      <w:bookmarkEnd w:id="1"/>
      <w:bookmarkEnd w:id="2"/>
      <w:bookmarkEnd w:id="3"/>
      <w:bookmarkEnd w:id="4"/>
    </w:p>
    <w:p w:rsidR="00943A9B" w:rsidRPr="00882A82" w:rsidRDefault="00943A9B" w:rsidP="00943A9B">
      <w:pPr>
        <w:tabs>
          <w:tab w:val="left" w:pos="7230"/>
        </w:tabs>
        <w:rPr>
          <w:color w:val="FF0000"/>
          <w:sz w:val="26"/>
          <w:szCs w:val="26"/>
          <w:lang w:val="lv-LV"/>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3177"/>
        <w:gridCol w:w="5361"/>
      </w:tblGrid>
      <w:tr w:rsidR="00943A9B" w:rsidRPr="00567636" w:rsidTr="00CB1AB8">
        <w:tc>
          <w:tcPr>
            <w:tcW w:w="9062" w:type="dxa"/>
            <w:gridSpan w:val="3"/>
            <w:vAlign w:val="center"/>
          </w:tcPr>
          <w:p w:rsidR="00943A9B" w:rsidRPr="006109A9" w:rsidRDefault="00943A9B" w:rsidP="00CB1AB8">
            <w:pPr>
              <w:jc w:val="center"/>
              <w:rPr>
                <w:sz w:val="26"/>
                <w:szCs w:val="26"/>
                <w:lang w:val="lv-LV"/>
              </w:rPr>
            </w:pPr>
            <w:r w:rsidRPr="006109A9">
              <w:rPr>
                <w:b/>
                <w:sz w:val="26"/>
                <w:szCs w:val="26"/>
                <w:lang w:val="lv-LV"/>
              </w:rPr>
              <w:t>I. Tiesību akta projekta izstrādes nepieciešamība</w:t>
            </w:r>
          </w:p>
        </w:tc>
      </w:tr>
      <w:tr w:rsidR="00943A9B" w:rsidRPr="00567636" w:rsidTr="00CB1AB8">
        <w:trPr>
          <w:trHeight w:val="439"/>
        </w:trPr>
        <w:tc>
          <w:tcPr>
            <w:tcW w:w="524" w:type="dxa"/>
          </w:tcPr>
          <w:p w:rsidR="00943A9B" w:rsidRPr="00F40BA4" w:rsidRDefault="00943A9B" w:rsidP="00CB1AB8">
            <w:pPr>
              <w:ind w:left="57" w:right="57"/>
              <w:rPr>
                <w:sz w:val="28"/>
                <w:szCs w:val="28"/>
                <w:lang w:val="lv-LV"/>
              </w:rPr>
            </w:pPr>
            <w:r w:rsidRPr="00F40BA4">
              <w:rPr>
                <w:sz w:val="28"/>
                <w:szCs w:val="28"/>
                <w:lang w:val="lv-LV"/>
              </w:rPr>
              <w:t> 1.</w:t>
            </w:r>
          </w:p>
        </w:tc>
        <w:tc>
          <w:tcPr>
            <w:tcW w:w="3177" w:type="dxa"/>
          </w:tcPr>
          <w:p w:rsidR="00943A9B" w:rsidRPr="00F40BA4" w:rsidRDefault="00943A9B" w:rsidP="00CB1AB8">
            <w:pPr>
              <w:ind w:left="57" w:right="57"/>
              <w:rPr>
                <w:sz w:val="28"/>
                <w:szCs w:val="28"/>
                <w:lang w:val="lv-LV"/>
              </w:rPr>
            </w:pPr>
            <w:r w:rsidRPr="00F40BA4">
              <w:rPr>
                <w:sz w:val="28"/>
                <w:szCs w:val="28"/>
                <w:lang w:val="lv-LV"/>
              </w:rPr>
              <w:t>Pamatojums</w:t>
            </w:r>
          </w:p>
        </w:tc>
        <w:tc>
          <w:tcPr>
            <w:tcW w:w="5361" w:type="dxa"/>
          </w:tcPr>
          <w:p w:rsidR="00943A9B" w:rsidRPr="00F40BA4" w:rsidRDefault="00943A9B" w:rsidP="00CB1AB8">
            <w:pPr>
              <w:ind w:left="57" w:right="57"/>
              <w:jc w:val="both"/>
              <w:rPr>
                <w:sz w:val="28"/>
                <w:szCs w:val="28"/>
                <w:lang w:val="lv-LV"/>
              </w:rPr>
            </w:pPr>
            <w:r w:rsidRPr="00F40BA4">
              <w:rPr>
                <w:sz w:val="28"/>
                <w:szCs w:val="28"/>
                <w:lang w:val="lv-LV"/>
              </w:rPr>
              <w:t xml:space="preserve">Ministru kabineta noteikumu projekts “Noteikumi par Latvijas būvnormatīvu LBN 202-15 “Būvprojekta saturs un noformēšana”” tiek izdots saskaņā ar </w:t>
            </w:r>
            <w:r w:rsidRPr="00F40BA4">
              <w:rPr>
                <w:rFonts w:eastAsia="SimSun"/>
                <w:sz w:val="28"/>
                <w:szCs w:val="28"/>
                <w:lang w:val="lv-LV" w:eastAsia="zh-CN"/>
              </w:rPr>
              <w:t>2013.gada 9.jūlijā pieņemtā Būvniecības likuma (turpmāk – likuma) 5.panta pirmās daļas 3.punktu</w:t>
            </w:r>
            <w:r w:rsidRPr="00F40BA4">
              <w:rPr>
                <w:sz w:val="28"/>
                <w:szCs w:val="28"/>
                <w:lang w:val="lv-LV"/>
              </w:rPr>
              <w:t xml:space="preserve">, kā arī, lai nodrošinātu </w:t>
            </w:r>
            <w:r w:rsidRPr="00F40BA4">
              <w:rPr>
                <w:bCs/>
                <w:sz w:val="28"/>
                <w:szCs w:val="28"/>
                <w:lang w:val="lv-LV"/>
              </w:rPr>
              <w:t>likuma pārejas noteikumu 2.punkta izpildi.</w:t>
            </w:r>
          </w:p>
          <w:p w:rsidR="00943A9B" w:rsidRPr="00F40BA4" w:rsidRDefault="00943A9B" w:rsidP="00CB1AB8">
            <w:pPr>
              <w:pStyle w:val="naiskr"/>
              <w:spacing w:before="0" w:after="0"/>
              <w:ind w:left="57" w:right="57"/>
              <w:jc w:val="both"/>
              <w:rPr>
                <w:sz w:val="28"/>
                <w:szCs w:val="28"/>
              </w:rPr>
            </w:pPr>
          </w:p>
        </w:tc>
      </w:tr>
      <w:tr w:rsidR="00943A9B" w:rsidRPr="00567636" w:rsidTr="00CB1AB8">
        <w:trPr>
          <w:trHeight w:val="977"/>
        </w:trPr>
        <w:tc>
          <w:tcPr>
            <w:tcW w:w="524" w:type="dxa"/>
          </w:tcPr>
          <w:p w:rsidR="00943A9B" w:rsidRPr="00F40BA4" w:rsidRDefault="00943A9B" w:rsidP="00CB1AB8">
            <w:pPr>
              <w:ind w:left="57" w:right="57"/>
              <w:rPr>
                <w:sz w:val="28"/>
                <w:szCs w:val="28"/>
                <w:lang w:val="lv-LV"/>
              </w:rPr>
            </w:pPr>
            <w:r w:rsidRPr="00F40BA4">
              <w:rPr>
                <w:sz w:val="28"/>
                <w:szCs w:val="28"/>
                <w:lang w:val="lv-LV"/>
              </w:rPr>
              <w:t> 2.</w:t>
            </w:r>
          </w:p>
        </w:tc>
        <w:tc>
          <w:tcPr>
            <w:tcW w:w="3177" w:type="dxa"/>
          </w:tcPr>
          <w:p w:rsidR="00943A9B" w:rsidRPr="00F40BA4" w:rsidRDefault="00943A9B" w:rsidP="00CB1AB8">
            <w:pPr>
              <w:ind w:left="57" w:right="57"/>
              <w:rPr>
                <w:sz w:val="28"/>
                <w:szCs w:val="28"/>
                <w:lang w:val="lv-LV"/>
              </w:rPr>
            </w:pPr>
            <w:r w:rsidRPr="00F40BA4">
              <w:rPr>
                <w:sz w:val="28"/>
                <w:szCs w:val="28"/>
                <w:lang w:val="lv-LV"/>
              </w:rPr>
              <w:t>Pašreizējā situācija un problēmas, kuru risināšanai tiesību akta projekts izstrādāts, tiesiskā regulējuma mērķis un būtība</w:t>
            </w:r>
          </w:p>
        </w:tc>
        <w:tc>
          <w:tcPr>
            <w:tcW w:w="5361" w:type="dxa"/>
          </w:tcPr>
          <w:p w:rsidR="00943A9B" w:rsidRPr="00F40BA4" w:rsidRDefault="00943A9B" w:rsidP="00CB1AB8">
            <w:pPr>
              <w:pStyle w:val="naiskr"/>
              <w:spacing w:before="0" w:after="0"/>
              <w:ind w:left="57" w:right="57"/>
              <w:jc w:val="both"/>
              <w:rPr>
                <w:sz w:val="28"/>
                <w:szCs w:val="28"/>
              </w:rPr>
            </w:pPr>
            <w:r w:rsidRPr="00F40BA4">
              <w:rPr>
                <w:sz w:val="28"/>
                <w:szCs w:val="28"/>
              </w:rPr>
              <w:t>Ņemot vērā Būvniecības likuma pārejas noteikumu 2.punktu līdz attiecīgo Ministru kabineta noteikumu aizvietojošo Ministru kabineta noteikumu spēkā stāšanas dienai, bet ne ilgāk kā līdz 2015.gada 1.jūlijam piemērojams Latvijas būvnormatīvs LBN 202-01 “Būvprojekta saturs un noformēšana”. Līdz ar to līdz 2015.gada 1.jūlijam ir jāapstiprina jauns atbilstošs būvnormatīvs.</w:t>
            </w:r>
          </w:p>
          <w:p w:rsidR="00943A9B" w:rsidRPr="00F40BA4" w:rsidRDefault="00943A9B" w:rsidP="00CB1AB8">
            <w:pPr>
              <w:pStyle w:val="naiskr"/>
              <w:spacing w:before="0" w:after="0"/>
              <w:ind w:left="57" w:right="57"/>
              <w:jc w:val="both"/>
              <w:rPr>
                <w:sz w:val="28"/>
                <w:szCs w:val="28"/>
              </w:rPr>
            </w:pPr>
            <w:r w:rsidRPr="00F40BA4">
              <w:rPr>
                <w:sz w:val="28"/>
                <w:szCs w:val="28"/>
              </w:rPr>
              <w:t>Noteikumu projekta tiesiskais regulējums salīdzinājumā ar līdzšinējo regulējumu pēc būtības netiek mainīts.</w:t>
            </w:r>
          </w:p>
          <w:p w:rsidR="00943A9B" w:rsidRPr="00F40BA4" w:rsidRDefault="00943A9B" w:rsidP="00CB1AB8">
            <w:pPr>
              <w:pStyle w:val="naiskr"/>
              <w:spacing w:before="0" w:after="0"/>
              <w:ind w:left="57" w:right="57"/>
              <w:jc w:val="both"/>
              <w:rPr>
                <w:sz w:val="28"/>
                <w:szCs w:val="28"/>
              </w:rPr>
            </w:pPr>
            <w:r w:rsidRPr="00F40BA4">
              <w:rPr>
                <w:sz w:val="28"/>
                <w:szCs w:val="28"/>
              </w:rPr>
              <w:t xml:space="preserve">Latvijas būvnormatīvs LBN 202-15 „Būvprojekta saturs un noformēšana” nosaka prasības būvprojekta teksta lapu saturam un rasējumu noformēšanai, lai noteiktu vienveidīgas to noformēšanas prasības. Šādas prasības ir nepieciešamas, lai būvniecības speciālisti un kontrolējošās institūcijas varētu viegli orientēties izstrādātājā projekta dokumentācijā. Kvalitatīvs būvprojekta noformējums ir viens no pamatelementiem kvalitatīva būvniecības procesa nodrošināšanai.  </w:t>
            </w:r>
          </w:p>
          <w:p w:rsidR="00943A9B" w:rsidRPr="00F40BA4" w:rsidRDefault="00943A9B" w:rsidP="00CB1AB8">
            <w:pPr>
              <w:pStyle w:val="naiskr"/>
              <w:spacing w:before="0" w:after="0"/>
              <w:ind w:left="57" w:right="57"/>
              <w:jc w:val="both"/>
              <w:rPr>
                <w:sz w:val="28"/>
                <w:szCs w:val="28"/>
              </w:rPr>
            </w:pPr>
            <w:r w:rsidRPr="00F40BA4">
              <w:rPr>
                <w:sz w:val="28"/>
                <w:szCs w:val="28"/>
              </w:rPr>
              <w:t>Būvnormatīvs konkretizē prasības attiecībā uz projekta teksta daļas sastāvu, nosakot, kādām sadaļām jābūt ietvertām projektā, kā arī to, kāda informācija par būvi jāietver aprakstošajā daļā.</w:t>
            </w:r>
          </w:p>
          <w:p w:rsidR="00943A9B" w:rsidRPr="00F40BA4" w:rsidRDefault="00943A9B" w:rsidP="00CB1AB8">
            <w:pPr>
              <w:pStyle w:val="naiskr"/>
              <w:spacing w:before="0" w:after="0"/>
              <w:ind w:left="57" w:right="57"/>
              <w:jc w:val="both"/>
              <w:rPr>
                <w:sz w:val="28"/>
                <w:szCs w:val="28"/>
              </w:rPr>
            </w:pPr>
            <w:r w:rsidRPr="00F40BA4">
              <w:rPr>
                <w:sz w:val="28"/>
                <w:szCs w:val="28"/>
              </w:rPr>
              <w:lastRenderedPageBreak/>
              <w:t>LBN 202-15 nosaka arī prasības attiecībā uz projekta sējumu skaitu un to glabāšanu atbilstoši Arhīvu likumam.</w:t>
            </w:r>
          </w:p>
          <w:p w:rsidR="00943A9B" w:rsidRPr="00F40BA4" w:rsidRDefault="00943A9B" w:rsidP="00CB1AB8">
            <w:pPr>
              <w:ind w:left="57" w:right="57"/>
              <w:jc w:val="both"/>
              <w:rPr>
                <w:sz w:val="28"/>
                <w:szCs w:val="28"/>
                <w:lang w:val="lv-LV"/>
              </w:rPr>
            </w:pPr>
            <w:r w:rsidRPr="00F40BA4">
              <w:rPr>
                <w:sz w:val="28"/>
                <w:szCs w:val="28"/>
                <w:lang w:val="lv-LV"/>
              </w:rPr>
              <w:t xml:space="preserve">Būvnormatīvā noteikta informācija, kāda jāietver projekta titullapā, būvprojekta sastāva lapā un rasējuma </w:t>
            </w:r>
            <w:proofErr w:type="spellStart"/>
            <w:r w:rsidRPr="00F40BA4">
              <w:rPr>
                <w:sz w:val="28"/>
                <w:szCs w:val="28"/>
                <w:lang w:val="lv-LV"/>
              </w:rPr>
              <w:t>rakstlaukumā</w:t>
            </w:r>
            <w:proofErr w:type="spellEnd"/>
            <w:r w:rsidRPr="00F40BA4">
              <w:rPr>
                <w:sz w:val="28"/>
                <w:szCs w:val="28"/>
                <w:lang w:val="lv-LV"/>
              </w:rPr>
              <w:t xml:space="preserve">. Būvnormatīvā arī ir noteiktas prasības, kāda informācija ir jāatspoguļo būvprojekta ģenerālplānā - norāda projektējamo būvju eksplikāciju (esošām būvēm norāda arī kadastra apzīmējumu), plānotās būves apbūves rādītājus (apbūves laukums, </w:t>
            </w:r>
            <w:proofErr w:type="spellStart"/>
            <w:r w:rsidRPr="00F40BA4">
              <w:rPr>
                <w:sz w:val="28"/>
                <w:szCs w:val="28"/>
                <w:lang w:val="lv-LV"/>
              </w:rPr>
              <w:t>būvtilpums</w:t>
            </w:r>
            <w:proofErr w:type="spellEnd"/>
            <w:r w:rsidRPr="00F40BA4">
              <w:rPr>
                <w:sz w:val="28"/>
                <w:szCs w:val="28"/>
                <w:lang w:val="lv-LV"/>
              </w:rPr>
              <w:t>), kā arī galvenos apbūvi raksturojošos parametrus (apbūves blīvums, apbūves intensitāte, brīvās zaļās teritorijas rādītājs, apbūves augstums). Būvnormatīvs arī nosaka, ka būvprojekta izstrādātājs ir tiesīgs šajā būvnormatīvā noteiktos dokumentus iesniegt elektroniska dokumenta veidā, ja dokuments sagatavots atbilstoši normatīvajiem aktiem par elektronisko dokumentu noformēšanu.</w:t>
            </w:r>
          </w:p>
          <w:p w:rsidR="00943A9B" w:rsidRPr="00F40BA4" w:rsidRDefault="00943A9B" w:rsidP="00CB1AB8">
            <w:pPr>
              <w:pStyle w:val="naiskr"/>
              <w:spacing w:before="0" w:after="0"/>
              <w:ind w:left="57" w:right="57"/>
              <w:jc w:val="both"/>
              <w:rPr>
                <w:sz w:val="28"/>
                <w:szCs w:val="28"/>
              </w:rPr>
            </w:pPr>
            <w:r w:rsidRPr="00F40BA4">
              <w:rPr>
                <w:sz w:val="28"/>
                <w:szCs w:val="28"/>
              </w:rPr>
              <w:t xml:space="preserve"> Būvnormatīva 1.pielikumā ir saraksts ar piemērojamiem standartiem būvprojekta rasējumu noformēšanai.</w:t>
            </w:r>
          </w:p>
          <w:p w:rsidR="00943A9B" w:rsidRPr="00F40BA4" w:rsidRDefault="00943A9B" w:rsidP="00CB1AB8">
            <w:pPr>
              <w:pStyle w:val="naiskr"/>
              <w:spacing w:before="0" w:after="0"/>
              <w:ind w:left="57" w:right="57"/>
              <w:jc w:val="both"/>
              <w:rPr>
                <w:sz w:val="28"/>
                <w:szCs w:val="28"/>
              </w:rPr>
            </w:pPr>
            <w:r w:rsidRPr="00F40BA4">
              <w:rPr>
                <w:sz w:val="28"/>
                <w:szCs w:val="28"/>
              </w:rPr>
              <w:t xml:space="preserve">LBN 202-15 2.pielikumā norādīti rasējumu marku apzīmējumi, kuri piemērojami būvprojektēšanas stadiju, būvprojekta atsevišķu daļu, sadaļu, darbu vai rasējumu nosaukumu saīsinājumiem. </w:t>
            </w:r>
          </w:p>
          <w:p w:rsidR="00943A9B" w:rsidRPr="00F40BA4" w:rsidRDefault="00943A9B" w:rsidP="00CB1AB8">
            <w:pPr>
              <w:pStyle w:val="naiskr"/>
              <w:spacing w:before="0" w:after="0"/>
              <w:ind w:left="57" w:right="57"/>
              <w:jc w:val="both"/>
              <w:rPr>
                <w:sz w:val="28"/>
                <w:szCs w:val="28"/>
              </w:rPr>
            </w:pPr>
            <w:r w:rsidRPr="00F40BA4">
              <w:rPr>
                <w:sz w:val="28"/>
                <w:szCs w:val="28"/>
              </w:rPr>
              <w:t>Ar noteikumu projekta spēkā stāšanos spēku zaudēs Ministru kabineta 2001.gada 14.augusta noteikumi Nr.370 „Noteikumi par Latvijas būvnormatīvu LBN 202-01 “Būvprojekta saturs un noformēšana””.</w:t>
            </w:r>
          </w:p>
          <w:p w:rsidR="00943A9B" w:rsidRPr="00F40BA4" w:rsidRDefault="00943A9B" w:rsidP="00CB1AB8">
            <w:pPr>
              <w:pStyle w:val="naiskr"/>
              <w:spacing w:before="0" w:after="0"/>
              <w:ind w:left="57" w:right="57" w:firstLine="284"/>
              <w:jc w:val="both"/>
              <w:rPr>
                <w:strike/>
                <w:sz w:val="28"/>
                <w:szCs w:val="28"/>
              </w:rPr>
            </w:pPr>
          </w:p>
        </w:tc>
      </w:tr>
      <w:tr w:rsidR="00943A9B" w:rsidRPr="00567636" w:rsidTr="00CB1AB8">
        <w:trPr>
          <w:trHeight w:val="706"/>
        </w:trPr>
        <w:tc>
          <w:tcPr>
            <w:tcW w:w="524" w:type="dxa"/>
          </w:tcPr>
          <w:p w:rsidR="00943A9B" w:rsidRPr="00F40BA4" w:rsidRDefault="00943A9B" w:rsidP="00CB1AB8">
            <w:pPr>
              <w:ind w:left="57" w:right="57"/>
              <w:rPr>
                <w:sz w:val="28"/>
                <w:szCs w:val="28"/>
                <w:lang w:val="lv-LV"/>
              </w:rPr>
            </w:pPr>
            <w:r w:rsidRPr="00F40BA4">
              <w:rPr>
                <w:sz w:val="28"/>
                <w:szCs w:val="28"/>
                <w:lang w:val="lv-LV"/>
              </w:rPr>
              <w:lastRenderedPageBreak/>
              <w:t> 3.</w:t>
            </w:r>
          </w:p>
        </w:tc>
        <w:tc>
          <w:tcPr>
            <w:tcW w:w="3177" w:type="dxa"/>
          </w:tcPr>
          <w:p w:rsidR="00943A9B" w:rsidRPr="00F40BA4" w:rsidRDefault="00943A9B" w:rsidP="00CB1AB8">
            <w:pPr>
              <w:ind w:left="57" w:right="57"/>
              <w:rPr>
                <w:sz w:val="28"/>
                <w:szCs w:val="28"/>
                <w:lang w:val="lv-LV"/>
              </w:rPr>
            </w:pPr>
            <w:r w:rsidRPr="00F40BA4">
              <w:rPr>
                <w:sz w:val="28"/>
                <w:szCs w:val="28"/>
                <w:lang w:val="lv-LV"/>
              </w:rPr>
              <w:t>Projekta izstrādē iesaistītās institūcijas</w:t>
            </w:r>
          </w:p>
        </w:tc>
        <w:tc>
          <w:tcPr>
            <w:tcW w:w="5361" w:type="dxa"/>
          </w:tcPr>
          <w:p w:rsidR="00943A9B" w:rsidRPr="00F40BA4" w:rsidRDefault="00943A9B" w:rsidP="00CB1AB8">
            <w:pPr>
              <w:ind w:left="57" w:right="57"/>
              <w:jc w:val="both"/>
              <w:rPr>
                <w:sz w:val="28"/>
                <w:szCs w:val="28"/>
                <w:lang w:val="lv-LV"/>
              </w:rPr>
            </w:pPr>
            <w:r w:rsidRPr="008D2F8B">
              <w:rPr>
                <w:sz w:val="28"/>
                <w:szCs w:val="28"/>
                <w:lang w:val="lv-LV"/>
              </w:rPr>
              <w:t>Noteikumu projekts šo jomu neskar</w:t>
            </w:r>
          </w:p>
        </w:tc>
      </w:tr>
      <w:tr w:rsidR="00943A9B" w:rsidRPr="00F40BA4" w:rsidTr="00CB1AB8">
        <w:trPr>
          <w:trHeight w:val="384"/>
        </w:trPr>
        <w:tc>
          <w:tcPr>
            <w:tcW w:w="524" w:type="dxa"/>
          </w:tcPr>
          <w:p w:rsidR="00943A9B" w:rsidRPr="00F40BA4" w:rsidRDefault="00943A9B" w:rsidP="00CB1AB8">
            <w:pPr>
              <w:ind w:left="57" w:right="57"/>
              <w:rPr>
                <w:sz w:val="28"/>
                <w:szCs w:val="28"/>
                <w:lang w:val="lv-LV"/>
              </w:rPr>
            </w:pPr>
            <w:r w:rsidRPr="00F40BA4">
              <w:rPr>
                <w:sz w:val="28"/>
                <w:szCs w:val="28"/>
                <w:lang w:val="lv-LV"/>
              </w:rPr>
              <w:t> 4.</w:t>
            </w:r>
          </w:p>
        </w:tc>
        <w:tc>
          <w:tcPr>
            <w:tcW w:w="3177" w:type="dxa"/>
          </w:tcPr>
          <w:p w:rsidR="00943A9B" w:rsidRPr="00F40BA4" w:rsidRDefault="00943A9B" w:rsidP="00CB1AB8">
            <w:pPr>
              <w:ind w:left="57" w:right="57"/>
              <w:rPr>
                <w:sz w:val="28"/>
                <w:szCs w:val="28"/>
                <w:lang w:val="lv-LV"/>
              </w:rPr>
            </w:pPr>
            <w:r w:rsidRPr="00F40BA4">
              <w:rPr>
                <w:sz w:val="28"/>
                <w:szCs w:val="28"/>
                <w:lang w:val="lv-LV"/>
              </w:rPr>
              <w:t>Cita informācija</w:t>
            </w:r>
          </w:p>
        </w:tc>
        <w:tc>
          <w:tcPr>
            <w:tcW w:w="5361" w:type="dxa"/>
          </w:tcPr>
          <w:p w:rsidR="00943A9B" w:rsidRPr="00F40BA4" w:rsidRDefault="00943A9B" w:rsidP="00CB1AB8">
            <w:pPr>
              <w:pStyle w:val="naiskr"/>
              <w:spacing w:before="0" w:after="0"/>
              <w:ind w:left="57" w:right="57"/>
              <w:jc w:val="both"/>
              <w:rPr>
                <w:sz w:val="28"/>
                <w:szCs w:val="28"/>
              </w:rPr>
            </w:pPr>
            <w:r w:rsidRPr="00F40BA4">
              <w:rPr>
                <w:sz w:val="28"/>
                <w:szCs w:val="28"/>
              </w:rPr>
              <w:t>Nav</w:t>
            </w:r>
          </w:p>
        </w:tc>
      </w:tr>
    </w:tbl>
    <w:p w:rsidR="00943A9B" w:rsidRDefault="00943A9B" w:rsidP="00943A9B">
      <w:pPr>
        <w:ind w:left="57" w:right="57"/>
        <w:rPr>
          <w:color w:val="FF0000"/>
          <w:sz w:val="26"/>
          <w:szCs w:val="26"/>
          <w:lang w:val="lv-LV"/>
        </w:rPr>
      </w:pPr>
    </w:p>
    <w:p w:rsidR="00943A9B" w:rsidRPr="00882A82" w:rsidRDefault="00943A9B" w:rsidP="00943A9B">
      <w:pPr>
        <w:ind w:left="57" w:right="57"/>
        <w:rPr>
          <w:color w:val="FF0000"/>
          <w:sz w:val="26"/>
          <w:szCs w:val="26"/>
          <w:lang w:val="lv-LV"/>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386"/>
      </w:tblGrid>
      <w:tr w:rsidR="00943A9B" w:rsidRPr="00567636" w:rsidTr="00CB1AB8">
        <w:tc>
          <w:tcPr>
            <w:tcW w:w="9062" w:type="dxa"/>
            <w:gridSpan w:val="3"/>
            <w:tcBorders>
              <w:top w:val="single" w:sz="4" w:space="0" w:color="auto"/>
              <w:left w:val="single" w:sz="4" w:space="0" w:color="auto"/>
              <w:bottom w:val="single" w:sz="4" w:space="0" w:color="auto"/>
              <w:right w:val="single" w:sz="4" w:space="0" w:color="auto"/>
            </w:tcBorders>
            <w:vAlign w:val="center"/>
            <w:hideMark/>
          </w:tcPr>
          <w:p w:rsidR="00943A9B" w:rsidRPr="00D67C5B" w:rsidRDefault="00943A9B" w:rsidP="00CB1AB8">
            <w:pPr>
              <w:ind w:left="57" w:right="57"/>
              <w:jc w:val="center"/>
              <w:rPr>
                <w:b/>
                <w:sz w:val="26"/>
                <w:szCs w:val="26"/>
                <w:lang w:val="lv-LV"/>
              </w:rPr>
            </w:pPr>
            <w:r w:rsidRPr="00D67C5B">
              <w:rPr>
                <w:b/>
                <w:sz w:val="26"/>
                <w:szCs w:val="26"/>
                <w:lang w:val="lv-LV"/>
              </w:rPr>
              <w:t>II. Tiesību akta projekta ietekme uz sabiedrību</w:t>
            </w:r>
            <w:r>
              <w:rPr>
                <w:b/>
                <w:sz w:val="26"/>
                <w:szCs w:val="26"/>
                <w:lang w:val="lv-LV"/>
              </w:rPr>
              <w:t xml:space="preserve"> tautsaimniecības attīstību un administratīvo slogu</w:t>
            </w:r>
          </w:p>
        </w:tc>
      </w:tr>
      <w:tr w:rsidR="00943A9B" w:rsidRPr="00567636" w:rsidTr="00CB1AB8">
        <w:trPr>
          <w:trHeight w:val="467"/>
        </w:trPr>
        <w:tc>
          <w:tcPr>
            <w:tcW w:w="523" w:type="dxa"/>
            <w:tcBorders>
              <w:top w:val="single" w:sz="4" w:space="0" w:color="auto"/>
              <w:left w:val="single" w:sz="4" w:space="0" w:color="auto"/>
              <w:bottom w:val="single" w:sz="4" w:space="0" w:color="auto"/>
              <w:right w:val="single" w:sz="4" w:space="0" w:color="auto"/>
            </w:tcBorders>
            <w:hideMark/>
          </w:tcPr>
          <w:p w:rsidR="00943A9B" w:rsidRPr="00F40BA4" w:rsidRDefault="00943A9B" w:rsidP="00CB1AB8">
            <w:pPr>
              <w:ind w:left="57" w:right="57"/>
              <w:rPr>
                <w:sz w:val="28"/>
                <w:szCs w:val="28"/>
                <w:lang w:val="lv-LV"/>
              </w:rPr>
            </w:pPr>
            <w:r w:rsidRPr="00F40BA4">
              <w:rPr>
                <w:sz w:val="28"/>
                <w:szCs w:val="28"/>
                <w:lang w:val="lv-LV"/>
              </w:rPr>
              <w:t> 1.</w:t>
            </w:r>
          </w:p>
        </w:tc>
        <w:tc>
          <w:tcPr>
            <w:tcW w:w="3153" w:type="dxa"/>
            <w:tcBorders>
              <w:top w:val="single" w:sz="4" w:space="0" w:color="auto"/>
              <w:left w:val="single" w:sz="4" w:space="0" w:color="auto"/>
              <w:bottom w:val="single" w:sz="4" w:space="0" w:color="auto"/>
              <w:right w:val="single" w:sz="4" w:space="0" w:color="auto"/>
            </w:tcBorders>
            <w:hideMark/>
          </w:tcPr>
          <w:p w:rsidR="00943A9B" w:rsidRPr="00F40BA4" w:rsidRDefault="00943A9B" w:rsidP="00CB1AB8">
            <w:pPr>
              <w:ind w:left="57" w:right="57"/>
              <w:rPr>
                <w:sz w:val="28"/>
                <w:szCs w:val="28"/>
                <w:lang w:val="lv-LV"/>
              </w:rPr>
            </w:pPr>
            <w:r w:rsidRPr="00F40BA4">
              <w:rPr>
                <w:sz w:val="28"/>
                <w:szCs w:val="28"/>
                <w:lang w:val="lv-LV"/>
              </w:rPr>
              <w:t xml:space="preserve"> Sabiedrības </w:t>
            </w:r>
            <w:proofErr w:type="spellStart"/>
            <w:r w:rsidRPr="00F40BA4">
              <w:rPr>
                <w:sz w:val="28"/>
                <w:szCs w:val="28"/>
                <w:lang w:val="lv-LV"/>
              </w:rPr>
              <w:t>mērķgrupas</w:t>
            </w:r>
            <w:proofErr w:type="spellEnd"/>
            <w:r w:rsidRPr="00F40BA4">
              <w:rPr>
                <w:sz w:val="28"/>
                <w:szCs w:val="28"/>
                <w:lang w:val="lv-LV"/>
              </w:rPr>
              <w:t xml:space="preserve">, kuras tiesiskais regulējums  </w:t>
            </w:r>
            <w:r w:rsidRPr="00F40BA4">
              <w:rPr>
                <w:sz w:val="28"/>
                <w:szCs w:val="28"/>
                <w:lang w:val="lv-LV"/>
              </w:rPr>
              <w:lastRenderedPageBreak/>
              <w:t>ietekmē vai varētu ietekmēt</w:t>
            </w:r>
          </w:p>
        </w:tc>
        <w:tc>
          <w:tcPr>
            <w:tcW w:w="5386" w:type="dxa"/>
            <w:tcBorders>
              <w:top w:val="single" w:sz="4" w:space="0" w:color="auto"/>
              <w:left w:val="single" w:sz="4" w:space="0" w:color="auto"/>
              <w:bottom w:val="single" w:sz="4" w:space="0" w:color="auto"/>
              <w:right w:val="single" w:sz="4" w:space="0" w:color="auto"/>
            </w:tcBorders>
            <w:hideMark/>
          </w:tcPr>
          <w:p w:rsidR="00943A9B" w:rsidRPr="00F40BA4" w:rsidRDefault="00943A9B" w:rsidP="00CB1AB8">
            <w:pPr>
              <w:ind w:left="57" w:right="57"/>
              <w:jc w:val="both"/>
              <w:rPr>
                <w:iCs/>
                <w:sz w:val="28"/>
                <w:szCs w:val="28"/>
                <w:lang w:val="lv-LV"/>
              </w:rPr>
            </w:pPr>
            <w:r w:rsidRPr="00F40BA4">
              <w:rPr>
                <w:iCs/>
                <w:sz w:val="28"/>
                <w:szCs w:val="28"/>
                <w:lang w:val="lv-LV"/>
              </w:rPr>
              <w:lastRenderedPageBreak/>
              <w:t>Regulējums attiecas uz būvniecības nozarē strādājošajiem arhitekt</w:t>
            </w:r>
            <w:r>
              <w:rPr>
                <w:iCs/>
                <w:sz w:val="28"/>
                <w:szCs w:val="28"/>
                <w:lang w:val="lv-LV"/>
              </w:rPr>
              <w:t xml:space="preserve">iem, projektētājiem, </w:t>
            </w:r>
            <w:r>
              <w:rPr>
                <w:iCs/>
                <w:sz w:val="28"/>
                <w:szCs w:val="28"/>
                <w:lang w:val="lv-LV"/>
              </w:rPr>
              <w:lastRenderedPageBreak/>
              <w:t>būvniekiem</w:t>
            </w:r>
            <w:r w:rsidRPr="00F40BA4">
              <w:rPr>
                <w:iCs/>
                <w:sz w:val="28"/>
                <w:szCs w:val="28"/>
                <w:lang w:val="lv-LV"/>
              </w:rPr>
              <w:t>, kā arī valsts un pašvaldību iestādēm, kuras iesaistītas būvniecības procesā.</w:t>
            </w:r>
          </w:p>
          <w:p w:rsidR="00943A9B" w:rsidRPr="00F40BA4" w:rsidRDefault="00943A9B" w:rsidP="00CB1AB8">
            <w:pPr>
              <w:ind w:left="57" w:right="57"/>
              <w:jc w:val="both"/>
              <w:rPr>
                <w:sz w:val="28"/>
                <w:szCs w:val="28"/>
                <w:lang w:val="lv-LV"/>
              </w:rPr>
            </w:pPr>
          </w:p>
        </w:tc>
      </w:tr>
      <w:tr w:rsidR="00943A9B" w:rsidRPr="00567636" w:rsidTr="00CB1AB8">
        <w:trPr>
          <w:trHeight w:val="523"/>
        </w:trPr>
        <w:tc>
          <w:tcPr>
            <w:tcW w:w="523" w:type="dxa"/>
            <w:tcBorders>
              <w:top w:val="single" w:sz="4" w:space="0" w:color="auto"/>
              <w:left w:val="single" w:sz="4" w:space="0" w:color="auto"/>
              <w:bottom w:val="single" w:sz="4" w:space="0" w:color="auto"/>
              <w:right w:val="single" w:sz="4" w:space="0" w:color="auto"/>
            </w:tcBorders>
            <w:hideMark/>
          </w:tcPr>
          <w:p w:rsidR="00943A9B" w:rsidRPr="00F40BA4" w:rsidRDefault="00943A9B" w:rsidP="00CB1AB8">
            <w:pPr>
              <w:ind w:left="57" w:right="57"/>
              <w:rPr>
                <w:sz w:val="28"/>
                <w:szCs w:val="28"/>
                <w:lang w:val="lv-LV"/>
              </w:rPr>
            </w:pPr>
            <w:r w:rsidRPr="00F40BA4">
              <w:rPr>
                <w:sz w:val="28"/>
                <w:szCs w:val="28"/>
                <w:lang w:val="lv-LV"/>
              </w:rPr>
              <w:lastRenderedPageBreak/>
              <w:t> 2.</w:t>
            </w:r>
          </w:p>
        </w:tc>
        <w:tc>
          <w:tcPr>
            <w:tcW w:w="3153" w:type="dxa"/>
            <w:tcBorders>
              <w:top w:val="single" w:sz="4" w:space="0" w:color="auto"/>
              <w:left w:val="single" w:sz="4" w:space="0" w:color="auto"/>
              <w:bottom w:val="single" w:sz="4" w:space="0" w:color="auto"/>
              <w:right w:val="single" w:sz="4" w:space="0" w:color="auto"/>
            </w:tcBorders>
            <w:hideMark/>
          </w:tcPr>
          <w:p w:rsidR="00943A9B" w:rsidRPr="00F40BA4" w:rsidRDefault="00943A9B" w:rsidP="00CB1AB8">
            <w:pPr>
              <w:ind w:left="57" w:right="57"/>
              <w:rPr>
                <w:sz w:val="28"/>
                <w:szCs w:val="28"/>
                <w:lang w:val="lv-LV"/>
              </w:rPr>
            </w:pPr>
            <w:r w:rsidRPr="00F40BA4">
              <w:rPr>
                <w:sz w:val="28"/>
                <w:szCs w:val="28"/>
                <w:lang w:val="lv-LV"/>
              </w:rPr>
              <w:t>Tiesiskā regulējuma ietekme uz tautsaimniecību un administratīvo slogu</w:t>
            </w:r>
          </w:p>
        </w:tc>
        <w:tc>
          <w:tcPr>
            <w:tcW w:w="5386" w:type="dxa"/>
            <w:tcBorders>
              <w:top w:val="single" w:sz="4" w:space="0" w:color="auto"/>
              <w:left w:val="single" w:sz="4" w:space="0" w:color="auto"/>
              <w:bottom w:val="single" w:sz="4" w:space="0" w:color="auto"/>
              <w:right w:val="single" w:sz="4" w:space="0" w:color="auto"/>
            </w:tcBorders>
            <w:hideMark/>
          </w:tcPr>
          <w:p w:rsidR="00943A9B" w:rsidRDefault="00943A9B" w:rsidP="00CB1AB8">
            <w:pPr>
              <w:ind w:left="57" w:right="57"/>
              <w:jc w:val="both"/>
              <w:rPr>
                <w:sz w:val="28"/>
                <w:szCs w:val="28"/>
                <w:lang w:val="lv-LV"/>
              </w:rPr>
            </w:pPr>
            <w:r w:rsidRPr="00F40BA4">
              <w:rPr>
                <w:sz w:val="28"/>
                <w:szCs w:val="28"/>
                <w:lang w:val="lv-LV"/>
              </w:rPr>
              <w:t xml:space="preserve">Šīs sadaļas 1.punktā minētajām sabiedrības </w:t>
            </w:r>
            <w:proofErr w:type="spellStart"/>
            <w:r w:rsidRPr="00F40BA4">
              <w:rPr>
                <w:sz w:val="28"/>
                <w:szCs w:val="28"/>
                <w:lang w:val="lv-LV"/>
              </w:rPr>
              <w:t>mērķgrupām</w:t>
            </w:r>
            <w:proofErr w:type="spellEnd"/>
            <w:r w:rsidRPr="00F40BA4">
              <w:rPr>
                <w:sz w:val="28"/>
                <w:szCs w:val="28"/>
                <w:lang w:val="lv-LV"/>
              </w:rPr>
              <w:t xml:space="preserve"> projekta tiesiskais regulējums nemaina tiesības un pienākumus, kā arī veicamās darbības salīdzinājumā ar līdzšinējo normatīvo regulējumu.</w:t>
            </w:r>
          </w:p>
          <w:p w:rsidR="00943A9B" w:rsidRPr="00F40BA4" w:rsidRDefault="00943A9B" w:rsidP="00CB1AB8">
            <w:pPr>
              <w:ind w:left="57" w:right="57"/>
              <w:jc w:val="both"/>
              <w:rPr>
                <w:sz w:val="28"/>
                <w:szCs w:val="28"/>
                <w:lang w:val="lv-LV"/>
              </w:rPr>
            </w:pPr>
          </w:p>
        </w:tc>
      </w:tr>
      <w:tr w:rsidR="00943A9B" w:rsidRPr="00567636" w:rsidTr="00CB1AB8">
        <w:trPr>
          <w:trHeight w:val="517"/>
        </w:trPr>
        <w:tc>
          <w:tcPr>
            <w:tcW w:w="523" w:type="dxa"/>
            <w:tcBorders>
              <w:top w:val="single" w:sz="4" w:space="0" w:color="auto"/>
              <w:left w:val="single" w:sz="4" w:space="0" w:color="auto"/>
              <w:bottom w:val="single" w:sz="4" w:space="0" w:color="auto"/>
              <w:right w:val="single" w:sz="4" w:space="0" w:color="auto"/>
            </w:tcBorders>
            <w:hideMark/>
          </w:tcPr>
          <w:p w:rsidR="00943A9B" w:rsidRPr="00DD485C" w:rsidRDefault="00943A9B" w:rsidP="00CB1AB8">
            <w:pPr>
              <w:ind w:left="57" w:right="57"/>
              <w:rPr>
                <w:sz w:val="28"/>
                <w:szCs w:val="28"/>
                <w:lang w:val="lv-LV"/>
              </w:rPr>
            </w:pPr>
            <w:r w:rsidRPr="00DD485C">
              <w:rPr>
                <w:sz w:val="28"/>
                <w:szCs w:val="28"/>
                <w:lang w:val="lv-LV"/>
              </w:rPr>
              <w:t> 3.</w:t>
            </w:r>
          </w:p>
        </w:tc>
        <w:tc>
          <w:tcPr>
            <w:tcW w:w="3153" w:type="dxa"/>
            <w:tcBorders>
              <w:top w:val="single" w:sz="4" w:space="0" w:color="auto"/>
              <w:left w:val="single" w:sz="4" w:space="0" w:color="auto"/>
              <w:bottom w:val="single" w:sz="4" w:space="0" w:color="auto"/>
              <w:right w:val="single" w:sz="4" w:space="0" w:color="auto"/>
            </w:tcBorders>
            <w:hideMark/>
          </w:tcPr>
          <w:p w:rsidR="00943A9B" w:rsidRPr="00DD485C" w:rsidRDefault="00943A9B" w:rsidP="00CB1AB8">
            <w:pPr>
              <w:ind w:left="57" w:right="57"/>
              <w:rPr>
                <w:sz w:val="28"/>
                <w:szCs w:val="28"/>
                <w:lang w:val="lv-LV"/>
              </w:rPr>
            </w:pPr>
            <w:r w:rsidRPr="00DD485C">
              <w:rPr>
                <w:sz w:val="28"/>
                <w:szCs w:val="28"/>
                <w:lang w:val="lv-LV"/>
              </w:rPr>
              <w:t>Administratīvo izmaksu monetārs novērtējums</w:t>
            </w:r>
          </w:p>
        </w:tc>
        <w:tc>
          <w:tcPr>
            <w:tcW w:w="5386" w:type="dxa"/>
            <w:tcBorders>
              <w:top w:val="single" w:sz="4" w:space="0" w:color="auto"/>
              <w:left w:val="single" w:sz="4" w:space="0" w:color="auto"/>
              <w:bottom w:val="single" w:sz="4" w:space="0" w:color="auto"/>
              <w:right w:val="single" w:sz="4" w:space="0" w:color="auto"/>
            </w:tcBorders>
            <w:hideMark/>
          </w:tcPr>
          <w:p w:rsidR="00943A9B" w:rsidRPr="00DD485C" w:rsidRDefault="00943A9B" w:rsidP="00CB1AB8">
            <w:pPr>
              <w:ind w:left="57" w:right="57"/>
              <w:jc w:val="both"/>
              <w:rPr>
                <w:sz w:val="28"/>
                <w:szCs w:val="28"/>
                <w:lang w:val="lv-LV"/>
              </w:rPr>
            </w:pPr>
            <w:r w:rsidRPr="00DD485C">
              <w:rPr>
                <w:sz w:val="28"/>
                <w:szCs w:val="28"/>
                <w:lang w:val="lv-LV"/>
              </w:rPr>
              <w:t>Noteikumu projekts šo jomu neskar</w:t>
            </w:r>
          </w:p>
        </w:tc>
      </w:tr>
      <w:tr w:rsidR="00943A9B" w:rsidRPr="00DD485C" w:rsidTr="00CB1AB8">
        <w:tc>
          <w:tcPr>
            <w:tcW w:w="523" w:type="dxa"/>
            <w:tcBorders>
              <w:top w:val="single" w:sz="4" w:space="0" w:color="auto"/>
              <w:left w:val="single" w:sz="4" w:space="0" w:color="auto"/>
              <w:bottom w:val="single" w:sz="4" w:space="0" w:color="auto"/>
              <w:right w:val="single" w:sz="4" w:space="0" w:color="auto"/>
            </w:tcBorders>
            <w:hideMark/>
          </w:tcPr>
          <w:p w:rsidR="00943A9B" w:rsidRPr="00DD485C" w:rsidRDefault="00943A9B" w:rsidP="00CB1AB8">
            <w:pPr>
              <w:ind w:left="57" w:right="57"/>
              <w:rPr>
                <w:sz w:val="28"/>
                <w:szCs w:val="28"/>
                <w:lang w:val="lv-LV"/>
              </w:rPr>
            </w:pPr>
            <w:r w:rsidRPr="00DD485C">
              <w:rPr>
                <w:sz w:val="28"/>
                <w:szCs w:val="28"/>
                <w:lang w:val="lv-LV"/>
              </w:rPr>
              <w:t> 4.</w:t>
            </w:r>
          </w:p>
        </w:tc>
        <w:tc>
          <w:tcPr>
            <w:tcW w:w="3153" w:type="dxa"/>
            <w:tcBorders>
              <w:top w:val="single" w:sz="4" w:space="0" w:color="auto"/>
              <w:left w:val="single" w:sz="4" w:space="0" w:color="auto"/>
              <w:bottom w:val="single" w:sz="4" w:space="0" w:color="auto"/>
              <w:right w:val="single" w:sz="4" w:space="0" w:color="auto"/>
            </w:tcBorders>
            <w:hideMark/>
          </w:tcPr>
          <w:p w:rsidR="00943A9B" w:rsidRPr="00DD485C" w:rsidRDefault="00943A9B" w:rsidP="00CB1AB8">
            <w:pPr>
              <w:ind w:left="57" w:right="57"/>
              <w:rPr>
                <w:sz w:val="28"/>
                <w:szCs w:val="28"/>
                <w:lang w:val="lv-LV"/>
              </w:rPr>
            </w:pPr>
            <w:r w:rsidRPr="00DD485C">
              <w:rPr>
                <w:sz w:val="28"/>
                <w:szCs w:val="28"/>
                <w:lang w:val="lv-LV"/>
              </w:rPr>
              <w:t> Cita informācija</w:t>
            </w:r>
          </w:p>
        </w:tc>
        <w:tc>
          <w:tcPr>
            <w:tcW w:w="5386" w:type="dxa"/>
            <w:tcBorders>
              <w:top w:val="single" w:sz="4" w:space="0" w:color="auto"/>
              <w:left w:val="single" w:sz="4" w:space="0" w:color="auto"/>
              <w:bottom w:val="single" w:sz="4" w:space="0" w:color="auto"/>
              <w:right w:val="single" w:sz="4" w:space="0" w:color="auto"/>
            </w:tcBorders>
            <w:hideMark/>
          </w:tcPr>
          <w:p w:rsidR="00943A9B" w:rsidRPr="00DD485C" w:rsidRDefault="00943A9B" w:rsidP="00CB1AB8">
            <w:pPr>
              <w:ind w:left="57" w:right="57"/>
              <w:jc w:val="both"/>
              <w:rPr>
                <w:sz w:val="28"/>
                <w:szCs w:val="28"/>
                <w:lang w:val="lv-LV"/>
              </w:rPr>
            </w:pPr>
            <w:r w:rsidRPr="00DD485C">
              <w:rPr>
                <w:sz w:val="28"/>
                <w:szCs w:val="28"/>
                <w:lang w:val="lv-LV"/>
              </w:rPr>
              <w:t>Nav</w:t>
            </w:r>
          </w:p>
        </w:tc>
      </w:tr>
    </w:tbl>
    <w:p w:rsidR="00943A9B" w:rsidRDefault="00943A9B" w:rsidP="00943A9B">
      <w:pPr>
        <w:ind w:left="57" w:right="57"/>
        <w:rPr>
          <w:sz w:val="26"/>
          <w:szCs w:val="26"/>
          <w:lang w:val="lv-LV"/>
        </w:rPr>
      </w:pPr>
    </w:p>
    <w:p w:rsidR="00943A9B" w:rsidRDefault="00943A9B" w:rsidP="00943A9B">
      <w:pPr>
        <w:ind w:left="57" w:right="57"/>
        <w:rPr>
          <w:sz w:val="26"/>
          <w:szCs w:val="26"/>
          <w:lang w:val="lv-LV"/>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934"/>
        <w:gridCol w:w="5714"/>
      </w:tblGrid>
      <w:tr w:rsidR="00943A9B" w:rsidRPr="00567636" w:rsidTr="00CB1AB8">
        <w:trPr>
          <w:jc w:val="center"/>
        </w:trPr>
        <w:tc>
          <w:tcPr>
            <w:tcW w:w="9215" w:type="dxa"/>
            <w:gridSpan w:val="3"/>
          </w:tcPr>
          <w:p w:rsidR="00943A9B" w:rsidRPr="00D67C5B" w:rsidRDefault="00943A9B" w:rsidP="00CB1AB8">
            <w:pPr>
              <w:pStyle w:val="naisnod"/>
              <w:spacing w:before="0" w:after="0"/>
              <w:ind w:left="57" w:right="57"/>
              <w:rPr>
                <w:sz w:val="26"/>
                <w:szCs w:val="26"/>
              </w:rPr>
            </w:pPr>
            <w:r w:rsidRPr="00D67C5B">
              <w:rPr>
                <w:sz w:val="26"/>
                <w:szCs w:val="26"/>
              </w:rPr>
              <w:t xml:space="preserve">VI. Sabiedrības līdzdalība un </w:t>
            </w:r>
            <w:r>
              <w:rPr>
                <w:sz w:val="26"/>
                <w:szCs w:val="26"/>
              </w:rPr>
              <w:t>komunikācijas aktivitātes</w:t>
            </w:r>
          </w:p>
        </w:tc>
      </w:tr>
      <w:tr w:rsidR="00943A9B" w:rsidRPr="00567636" w:rsidTr="00CB1AB8">
        <w:trPr>
          <w:trHeight w:val="553"/>
          <w:jc w:val="center"/>
        </w:trPr>
        <w:tc>
          <w:tcPr>
            <w:tcW w:w="567" w:type="dxa"/>
          </w:tcPr>
          <w:p w:rsidR="00943A9B" w:rsidRPr="00F40BA4" w:rsidRDefault="00943A9B" w:rsidP="00CB1AB8">
            <w:pPr>
              <w:pStyle w:val="naiskr"/>
              <w:spacing w:before="0" w:after="0"/>
              <w:ind w:left="57" w:right="57"/>
              <w:rPr>
                <w:bCs/>
                <w:sz w:val="28"/>
                <w:szCs w:val="28"/>
              </w:rPr>
            </w:pPr>
            <w:r w:rsidRPr="00F40BA4">
              <w:rPr>
                <w:bCs/>
                <w:sz w:val="28"/>
                <w:szCs w:val="28"/>
              </w:rPr>
              <w:t>1.</w:t>
            </w:r>
          </w:p>
        </w:tc>
        <w:tc>
          <w:tcPr>
            <w:tcW w:w="2934" w:type="dxa"/>
          </w:tcPr>
          <w:p w:rsidR="00943A9B" w:rsidRPr="00F40BA4" w:rsidRDefault="00943A9B" w:rsidP="00CB1AB8">
            <w:pPr>
              <w:pStyle w:val="naiskr"/>
              <w:tabs>
                <w:tab w:val="left" w:pos="170"/>
              </w:tabs>
              <w:spacing w:before="0" w:after="0"/>
              <w:ind w:left="57" w:right="57"/>
              <w:rPr>
                <w:sz w:val="28"/>
                <w:szCs w:val="28"/>
              </w:rPr>
            </w:pPr>
            <w:r w:rsidRPr="00F40BA4">
              <w:rPr>
                <w:sz w:val="28"/>
                <w:szCs w:val="28"/>
              </w:rPr>
              <w:t>Plānotās sabiedrības līdzdalības un komunikācijas aktivitātes saistībā ar projektu</w:t>
            </w:r>
          </w:p>
        </w:tc>
        <w:tc>
          <w:tcPr>
            <w:tcW w:w="5714" w:type="dxa"/>
          </w:tcPr>
          <w:p w:rsidR="00943A9B" w:rsidRPr="00F40BA4" w:rsidRDefault="00943A9B" w:rsidP="00CB1AB8">
            <w:pPr>
              <w:pStyle w:val="naiskr"/>
              <w:spacing w:before="0" w:after="0"/>
              <w:ind w:left="57" w:right="57"/>
              <w:jc w:val="both"/>
              <w:rPr>
                <w:iCs/>
                <w:sz w:val="28"/>
                <w:szCs w:val="28"/>
              </w:rPr>
            </w:pPr>
            <w:r w:rsidRPr="00F40BA4">
              <w:rPr>
                <w:iCs/>
                <w:sz w:val="28"/>
                <w:szCs w:val="28"/>
              </w:rPr>
              <w:t>Par noteikumu projekta pārstrādi sabiedrība tika informēta Ekonomikas ministrijas rīkotajos semināros par jauno būvniecības regulējumu. Noteikumu projekts sabiedrībai publiski ir pieejams Ekonomikas ministrijas mājās lapā internetā, kā arī pēc izsludināšanas Valsts sekretāra sanāksmē būs pieejams Ministru kabineta mājās lapā internetā.</w:t>
            </w:r>
          </w:p>
          <w:p w:rsidR="00943A9B" w:rsidRPr="00F40BA4" w:rsidRDefault="00943A9B" w:rsidP="00CB1AB8">
            <w:pPr>
              <w:pStyle w:val="naiskr"/>
              <w:spacing w:before="0" w:after="0"/>
              <w:ind w:left="57" w:right="57"/>
              <w:jc w:val="both"/>
              <w:rPr>
                <w:iCs/>
                <w:sz w:val="28"/>
                <w:szCs w:val="28"/>
              </w:rPr>
            </w:pPr>
            <w:r w:rsidRPr="00F40BA4">
              <w:rPr>
                <w:iCs/>
                <w:sz w:val="28"/>
                <w:szCs w:val="28"/>
              </w:rPr>
              <w:t>Ministru kabineta 2009.gada 25.augusta noteikumu Nr.970 „Sabiedrības līdzdalības kārtība attīstības plānošanas procesā” 13.punktā minētās darbības nav jāveic, jo noteikumu projektā paredzētais tiesiskais regulējums nemaina līdzšinējo spēkā esošo regulējumu.</w:t>
            </w:r>
          </w:p>
          <w:p w:rsidR="00943A9B" w:rsidRPr="00F40BA4" w:rsidRDefault="00943A9B" w:rsidP="00CB1AB8">
            <w:pPr>
              <w:pStyle w:val="naiskr"/>
              <w:spacing w:before="0" w:after="0"/>
              <w:ind w:left="57" w:right="57"/>
              <w:jc w:val="both"/>
              <w:rPr>
                <w:sz w:val="28"/>
                <w:szCs w:val="28"/>
              </w:rPr>
            </w:pPr>
          </w:p>
        </w:tc>
      </w:tr>
      <w:tr w:rsidR="00943A9B" w:rsidRPr="00567636" w:rsidTr="00CB1AB8">
        <w:trPr>
          <w:trHeight w:val="339"/>
          <w:jc w:val="center"/>
        </w:trPr>
        <w:tc>
          <w:tcPr>
            <w:tcW w:w="567" w:type="dxa"/>
          </w:tcPr>
          <w:p w:rsidR="00943A9B" w:rsidRPr="00F40BA4" w:rsidRDefault="00943A9B" w:rsidP="00CB1AB8">
            <w:pPr>
              <w:pStyle w:val="naiskr"/>
              <w:spacing w:before="0" w:after="0"/>
              <w:ind w:left="57" w:right="57"/>
              <w:rPr>
                <w:bCs/>
                <w:sz w:val="28"/>
                <w:szCs w:val="28"/>
              </w:rPr>
            </w:pPr>
            <w:r w:rsidRPr="00F40BA4">
              <w:rPr>
                <w:bCs/>
                <w:sz w:val="28"/>
                <w:szCs w:val="28"/>
              </w:rPr>
              <w:t>2.</w:t>
            </w:r>
          </w:p>
        </w:tc>
        <w:tc>
          <w:tcPr>
            <w:tcW w:w="2934" w:type="dxa"/>
          </w:tcPr>
          <w:p w:rsidR="00943A9B" w:rsidRPr="00F40BA4" w:rsidRDefault="00943A9B" w:rsidP="00CB1AB8">
            <w:pPr>
              <w:pStyle w:val="naiskr"/>
              <w:spacing w:before="0" w:after="0"/>
              <w:ind w:left="57" w:right="57"/>
              <w:rPr>
                <w:sz w:val="28"/>
                <w:szCs w:val="28"/>
              </w:rPr>
            </w:pPr>
            <w:r w:rsidRPr="00F40BA4">
              <w:rPr>
                <w:sz w:val="28"/>
                <w:szCs w:val="28"/>
              </w:rPr>
              <w:t xml:space="preserve">Sabiedrības līdzdalība projekta izstrādē </w:t>
            </w:r>
          </w:p>
        </w:tc>
        <w:tc>
          <w:tcPr>
            <w:tcW w:w="5714" w:type="dxa"/>
          </w:tcPr>
          <w:p w:rsidR="00943A9B" w:rsidRPr="00F40BA4" w:rsidRDefault="00943A9B" w:rsidP="00CB1AB8">
            <w:pPr>
              <w:pStyle w:val="naiskr"/>
              <w:spacing w:before="0" w:after="0"/>
              <w:ind w:left="57" w:right="57"/>
              <w:jc w:val="both"/>
              <w:rPr>
                <w:sz w:val="28"/>
                <w:szCs w:val="28"/>
              </w:rPr>
            </w:pPr>
            <w:r w:rsidRPr="00F40BA4">
              <w:rPr>
                <w:sz w:val="28"/>
                <w:szCs w:val="28"/>
              </w:rPr>
              <w:t>Sabiedrības priekšlikumi vai iebildumi nav saņemti.</w:t>
            </w:r>
          </w:p>
        </w:tc>
      </w:tr>
      <w:tr w:rsidR="00943A9B" w:rsidRPr="00567636" w:rsidTr="00CB1AB8">
        <w:trPr>
          <w:trHeight w:val="375"/>
          <w:jc w:val="center"/>
        </w:trPr>
        <w:tc>
          <w:tcPr>
            <w:tcW w:w="567" w:type="dxa"/>
          </w:tcPr>
          <w:p w:rsidR="00943A9B" w:rsidRPr="00F40BA4" w:rsidRDefault="00943A9B" w:rsidP="00CB1AB8">
            <w:pPr>
              <w:pStyle w:val="naiskr"/>
              <w:spacing w:before="0" w:after="0"/>
              <w:ind w:left="57" w:right="57"/>
              <w:rPr>
                <w:bCs/>
                <w:sz w:val="28"/>
                <w:szCs w:val="28"/>
              </w:rPr>
            </w:pPr>
            <w:r w:rsidRPr="00F40BA4">
              <w:rPr>
                <w:bCs/>
                <w:sz w:val="28"/>
                <w:szCs w:val="28"/>
              </w:rPr>
              <w:t>3.</w:t>
            </w:r>
          </w:p>
        </w:tc>
        <w:tc>
          <w:tcPr>
            <w:tcW w:w="2934" w:type="dxa"/>
          </w:tcPr>
          <w:p w:rsidR="00943A9B" w:rsidRPr="00F40BA4" w:rsidRDefault="00943A9B" w:rsidP="00CB1AB8">
            <w:pPr>
              <w:pStyle w:val="naiskr"/>
              <w:spacing w:before="0" w:after="0"/>
              <w:ind w:left="57" w:right="57"/>
              <w:rPr>
                <w:sz w:val="28"/>
                <w:szCs w:val="28"/>
              </w:rPr>
            </w:pPr>
            <w:r w:rsidRPr="00F40BA4">
              <w:rPr>
                <w:sz w:val="28"/>
                <w:szCs w:val="28"/>
              </w:rPr>
              <w:t xml:space="preserve">Sabiedrības līdzdalības rezultāti </w:t>
            </w:r>
          </w:p>
        </w:tc>
        <w:tc>
          <w:tcPr>
            <w:tcW w:w="5714" w:type="dxa"/>
          </w:tcPr>
          <w:p w:rsidR="00943A9B" w:rsidRPr="00F40BA4" w:rsidRDefault="00943A9B" w:rsidP="00CB1AB8">
            <w:pPr>
              <w:pStyle w:val="naiskr"/>
              <w:spacing w:before="0" w:after="0"/>
              <w:ind w:left="57" w:right="57"/>
              <w:jc w:val="both"/>
              <w:rPr>
                <w:sz w:val="28"/>
                <w:szCs w:val="28"/>
              </w:rPr>
            </w:pPr>
            <w:r w:rsidRPr="00F40BA4">
              <w:rPr>
                <w:sz w:val="28"/>
                <w:szCs w:val="28"/>
              </w:rPr>
              <w:t>Sabiedrības priekšlikumi vai iebildumi nav saņemti.</w:t>
            </w:r>
          </w:p>
        </w:tc>
      </w:tr>
      <w:tr w:rsidR="00943A9B" w:rsidRPr="00F40BA4" w:rsidTr="00CB1AB8">
        <w:trPr>
          <w:trHeight w:val="476"/>
          <w:jc w:val="center"/>
        </w:trPr>
        <w:tc>
          <w:tcPr>
            <w:tcW w:w="567" w:type="dxa"/>
          </w:tcPr>
          <w:p w:rsidR="00943A9B" w:rsidRPr="00F40BA4" w:rsidRDefault="00943A9B" w:rsidP="00CB1AB8">
            <w:pPr>
              <w:pStyle w:val="naiskr"/>
              <w:spacing w:before="0" w:after="0"/>
              <w:ind w:left="57" w:right="57"/>
              <w:rPr>
                <w:bCs/>
                <w:sz w:val="28"/>
                <w:szCs w:val="28"/>
              </w:rPr>
            </w:pPr>
            <w:r w:rsidRPr="00F40BA4">
              <w:rPr>
                <w:bCs/>
                <w:sz w:val="28"/>
                <w:szCs w:val="28"/>
              </w:rPr>
              <w:t>4.</w:t>
            </w:r>
          </w:p>
        </w:tc>
        <w:tc>
          <w:tcPr>
            <w:tcW w:w="2934" w:type="dxa"/>
          </w:tcPr>
          <w:p w:rsidR="00943A9B" w:rsidRPr="00F40BA4" w:rsidRDefault="00943A9B" w:rsidP="00CB1AB8">
            <w:pPr>
              <w:pStyle w:val="naiskr"/>
              <w:spacing w:before="0" w:after="0"/>
              <w:ind w:left="57" w:right="57"/>
              <w:rPr>
                <w:sz w:val="28"/>
                <w:szCs w:val="28"/>
              </w:rPr>
            </w:pPr>
            <w:r w:rsidRPr="00F40BA4">
              <w:rPr>
                <w:sz w:val="28"/>
                <w:szCs w:val="28"/>
              </w:rPr>
              <w:t>Cita informācija</w:t>
            </w:r>
          </w:p>
        </w:tc>
        <w:tc>
          <w:tcPr>
            <w:tcW w:w="5714" w:type="dxa"/>
          </w:tcPr>
          <w:p w:rsidR="00943A9B" w:rsidRPr="00F40BA4" w:rsidRDefault="00943A9B" w:rsidP="00CB1AB8">
            <w:pPr>
              <w:pStyle w:val="naiskr"/>
              <w:spacing w:before="0" w:after="0"/>
              <w:ind w:left="57" w:right="57"/>
              <w:jc w:val="both"/>
              <w:rPr>
                <w:sz w:val="28"/>
                <w:szCs w:val="28"/>
              </w:rPr>
            </w:pPr>
            <w:r w:rsidRPr="00F40BA4">
              <w:rPr>
                <w:sz w:val="28"/>
                <w:szCs w:val="28"/>
              </w:rPr>
              <w:t>Nav.</w:t>
            </w:r>
          </w:p>
        </w:tc>
      </w:tr>
    </w:tbl>
    <w:p w:rsidR="00943A9B" w:rsidRDefault="00943A9B" w:rsidP="00943A9B">
      <w:pPr>
        <w:ind w:left="57" w:right="57"/>
        <w:rPr>
          <w:color w:val="FF0000"/>
          <w:sz w:val="26"/>
          <w:szCs w:val="26"/>
          <w:lang w:val="lv-LV"/>
        </w:rPr>
      </w:pPr>
    </w:p>
    <w:p w:rsidR="00943A9B" w:rsidRPr="00882A82" w:rsidRDefault="00943A9B" w:rsidP="00943A9B">
      <w:pPr>
        <w:ind w:left="57" w:right="57"/>
        <w:rPr>
          <w:color w:val="FF0000"/>
          <w:sz w:val="26"/>
          <w:szCs w:val="26"/>
          <w:lang w:val="lv-LV"/>
        </w:rPr>
      </w:pPr>
    </w:p>
    <w:tbl>
      <w:tblPr>
        <w:tblW w:w="9065"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
        <w:gridCol w:w="3172"/>
        <w:gridCol w:w="5386"/>
      </w:tblGrid>
      <w:tr w:rsidR="00943A9B" w:rsidRPr="00567636" w:rsidTr="00CB1AB8">
        <w:trPr>
          <w:trHeight w:val="65"/>
        </w:trPr>
        <w:tc>
          <w:tcPr>
            <w:tcW w:w="9065" w:type="dxa"/>
            <w:gridSpan w:val="3"/>
          </w:tcPr>
          <w:p w:rsidR="00943A9B" w:rsidRPr="00D67C5B" w:rsidRDefault="00943A9B" w:rsidP="00CB1AB8">
            <w:pPr>
              <w:ind w:left="57" w:right="57"/>
              <w:jc w:val="center"/>
              <w:rPr>
                <w:sz w:val="26"/>
                <w:szCs w:val="26"/>
                <w:lang w:val="lv-LV"/>
              </w:rPr>
            </w:pPr>
            <w:r w:rsidRPr="00D67C5B">
              <w:rPr>
                <w:b/>
                <w:sz w:val="26"/>
                <w:szCs w:val="26"/>
                <w:lang w:val="lv-LV"/>
              </w:rPr>
              <w:t>VII. Tiesību akta projekta izpildes nodrošināšana un tās ietekme uz institūcijām</w:t>
            </w:r>
          </w:p>
        </w:tc>
      </w:tr>
      <w:tr w:rsidR="00943A9B" w:rsidRPr="00567636" w:rsidTr="00CB1AB8">
        <w:trPr>
          <w:trHeight w:val="427"/>
        </w:trPr>
        <w:tc>
          <w:tcPr>
            <w:tcW w:w="507" w:type="dxa"/>
          </w:tcPr>
          <w:p w:rsidR="00943A9B" w:rsidRPr="00DD485C" w:rsidRDefault="00943A9B" w:rsidP="00CB1AB8">
            <w:pPr>
              <w:ind w:left="57" w:right="57"/>
              <w:rPr>
                <w:sz w:val="28"/>
                <w:szCs w:val="28"/>
                <w:lang w:val="lv-LV"/>
              </w:rPr>
            </w:pPr>
            <w:r w:rsidRPr="00DD485C">
              <w:rPr>
                <w:sz w:val="28"/>
                <w:szCs w:val="28"/>
                <w:lang w:val="lv-LV"/>
              </w:rPr>
              <w:t> 1.</w:t>
            </w:r>
          </w:p>
        </w:tc>
        <w:tc>
          <w:tcPr>
            <w:tcW w:w="3172" w:type="dxa"/>
          </w:tcPr>
          <w:p w:rsidR="00943A9B" w:rsidRPr="00DD485C" w:rsidRDefault="00943A9B" w:rsidP="00CB1AB8">
            <w:pPr>
              <w:ind w:left="57" w:right="57"/>
              <w:rPr>
                <w:sz w:val="28"/>
                <w:szCs w:val="28"/>
                <w:lang w:val="lv-LV"/>
              </w:rPr>
            </w:pPr>
            <w:r w:rsidRPr="00DD485C">
              <w:rPr>
                <w:sz w:val="28"/>
                <w:szCs w:val="28"/>
                <w:lang w:val="lv-LV"/>
              </w:rPr>
              <w:t> Projekta izpildē iesaistītās institūcijas</w:t>
            </w:r>
          </w:p>
        </w:tc>
        <w:tc>
          <w:tcPr>
            <w:tcW w:w="5386" w:type="dxa"/>
          </w:tcPr>
          <w:p w:rsidR="00943A9B" w:rsidRPr="00DD485C" w:rsidRDefault="00943A9B" w:rsidP="00CB1AB8">
            <w:pPr>
              <w:pStyle w:val="naisnod"/>
              <w:spacing w:before="0" w:after="0"/>
              <w:ind w:left="142" w:right="141" w:firstLine="283"/>
              <w:jc w:val="left"/>
              <w:rPr>
                <w:b w:val="0"/>
                <w:sz w:val="28"/>
                <w:szCs w:val="28"/>
              </w:rPr>
            </w:pPr>
            <w:r w:rsidRPr="00DD485C">
              <w:rPr>
                <w:b w:val="0"/>
                <w:sz w:val="28"/>
                <w:szCs w:val="28"/>
              </w:rPr>
              <w:t>Būvvaldes un valsts institūcijas, kas kontrolē būvniecības procesu.</w:t>
            </w:r>
          </w:p>
          <w:p w:rsidR="00943A9B" w:rsidRPr="00DD485C" w:rsidRDefault="00943A9B" w:rsidP="00CB1AB8">
            <w:pPr>
              <w:pStyle w:val="naisnod"/>
              <w:spacing w:before="0" w:after="0"/>
              <w:ind w:left="142" w:right="141" w:firstLine="283"/>
              <w:jc w:val="left"/>
              <w:rPr>
                <w:b w:val="0"/>
                <w:sz w:val="28"/>
                <w:szCs w:val="28"/>
              </w:rPr>
            </w:pPr>
          </w:p>
        </w:tc>
      </w:tr>
      <w:tr w:rsidR="00943A9B" w:rsidRPr="00DD485C" w:rsidTr="00CB1AB8">
        <w:trPr>
          <w:trHeight w:val="463"/>
        </w:trPr>
        <w:tc>
          <w:tcPr>
            <w:tcW w:w="507" w:type="dxa"/>
          </w:tcPr>
          <w:p w:rsidR="00943A9B" w:rsidRPr="00DD485C" w:rsidRDefault="00943A9B" w:rsidP="00CB1AB8">
            <w:pPr>
              <w:ind w:left="57" w:right="57"/>
              <w:rPr>
                <w:sz w:val="28"/>
                <w:szCs w:val="28"/>
                <w:lang w:val="lv-LV"/>
              </w:rPr>
            </w:pPr>
            <w:r w:rsidRPr="00DD485C">
              <w:rPr>
                <w:sz w:val="28"/>
                <w:szCs w:val="28"/>
                <w:lang w:val="lv-LV"/>
              </w:rPr>
              <w:t> 2.</w:t>
            </w:r>
          </w:p>
        </w:tc>
        <w:tc>
          <w:tcPr>
            <w:tcW w:w="3172" w:type="dxa"/>
          </w:tcPr>
          <w:p w:rsidR="00943A9B" w:rsidRPr="00DD485C" w:rsidRDefault="00943A9B" w:rsidP="00CB1AB8">
            <w:pPr>
              <w:ind w:left="57" w:right="57"/>
              <w:rPr>
                <w:sz w:val="28"/>
                <w:szCs w:val="28"/>
                <w:lang w:val="lv-LV"/>
              </w:rPr>
            </w:pPr>
            <w:r w:rsidRPr="00DD485C">
              <w:rPr>
                <w:sz w:val="28"/>
                <w:szCs w:val="28"/>
                <w:lang w:val="lv-LV"/>
              </w:rPr>
              <w:t xml:space="preserve"> Projekta izpildes ietekme </w:t>
            </w:r>
            <w:r w:rsidRPr="00DD485C">
              <w:rPr>
                <w:sz w:val="28"/>
                <w:szCs w:val="28"/>
                <w:lang w:val="lv-LV"/>
              </w:rPr>
              <w:lastRenderedPageBreak/>
              <w:t>uz pārvaldes funkcijām un institucionālo struktūru Jaunu institūciju izveide, esošu institūciju likvidācija vai reorganizācija, to ietekme uz institūcijas cilvēkresursiem</w:t>
            </w:r>
          </w:p>
        </w:tc>
        <w:tc>
          <w:tcPr>
            <w:tcW w:w="5386" w:type="dxa"/>
          </w:tcPr>
          <w:p w:rsidR="00943A9B" w:rsidRPr="00DD485C" w:rsidRDefault="00943A9B" w:rsidP="00CB1AB8">
            <w:pPr>
              <w:pStyle w:val="naisnod"/>
              <w:spacing w:before="0" w:after="0"/>
              <w:ind w:left="57" w:right="57" w:firstLine="368"/>
              <w:jc w:val="left"/>
              <w:rPr>
                <w:b w:val="0"/>
                <w:sz w:val="28"/>
                <w:szCs w:val="28"/>
              </w:rPr>
            </w:pPr>
            <w:r w:rsidRPr="00DD485C">
              <w:rPr>
                <w:b w:val="0"/>
                <w:sz w:val="28"/>
                <w:szCs w:val="28"/>
              </w:rPr>
              <w:lastRenderedPageBreak/>
              <w:t>Projekts šo jomu neskar.</w:t>
            </w:r>
          </w:p>
        </w:tc>
      </w:tr>
      <w:tr w:rsidR="00943A9B" w:rsidRPr="00DD485C" w:rsidTr="00CB1AB8">
        <w:trPr>
          <w:trHeight w:val="476"/>
        </w:trPr>
        <w:tc>
          <w:tcPr>
            <w:tcW w:w="507" w:type="dxa"/>
          </w:tcPr>
          <w:p w:rsidR="00943A9B" w:rsidRPr="00DD485C" w:rsidRDefault="00943A9B" w:rsidP="00CB1AB8">
            <w:pPr>
              <w:ind w:left="57" w:right="57"/>
              <w:rPr>
                <w:sz w:val="28"/>
                <w:szCs w:val="28"/>
                <w:lang w:val="lv-LV"/>
              </w:rPr>
            </w:pPr>
            <w:r w:rsidRPr="00DD485C">
              <w:rPr>
                <w:sz w:val="28"/>
                <w:szCs w:val="28"/>
                <w:lang w:val="lv-LV"/>
              </w:rPr>
              <w:lastRenderedPageBreak/>
              <w:t> 3.</w:t>
            </w:r>
          </w:p>
        </w:tc>
        <w:tc>
          <w:tcPr>
            <w:tcW w:w="3172" w:type="dxa"/>
          </w:tcPr>
          <w:p w:rsidR="00943A9B" w:rsidRPr="00DD485C" w:rsidRDefault="00943A9B" w:rsidP="00CB1AB8">
            <w:pPr>
              <w:ind w:left="57" w:right="57"/>
              <w:rPr>
                <w:sz w:val="28"/>
                <w:szCs w:val="28"/>
                <w:lang w:val="lv-LV"/>
              </w:rPr>
            </w:pPr>
            <w:r w:rsidRPr="00DD485C">
              <w:rPr>
                <w:sz w:val="28"/>
                <w:szCs w:val="28"/>
                <w:lang w:val="lv-LV"/>
              </w:rPr>
              <w:t> Cita informācija</w:t>
            </w:r>
          </w:p>
        </w:tc>
        <w:tc>
          <w:tcPr>
            <w:tcW w:w="5386" w:type="dxa"/>
          </w:tcPr>
          <w:p w:rsidR="00943A9B" w:rsidRPr="00DD485C" w:rsidRDefault="00943A9B" w:rsidP="00CB1AB8">
            <w:pPr>
              <w:ind w:left="57" w:right="57" w:firstLine="368"/>
              <w:jc w:val="both"/>
              <w:rPr>
                <w:sz w:val="28"/>
                <w:szCs w:val="28"/>
                <w:lang w:val="lv-LV"/>
              </w:rPr>
            </w:pPr>
            <w:r w:rsidRPr="00DD485C">
              <w:rPr>
                <w:sz w:val="28"/>
                <w:szCs w:val="28"/>
                <w:lang w:val="lv-LV"/>
              </w:rPr>
              <w:t>Nav.</w:t>
            </w:r>
          </w:p>
        </w:tc>
      </w:tr>
    </w:tbl>
    <w:p w:rsidR="00943A9B" w:rsidRPr="00513873" w:rsidRDefault="00943A9B" w:rsidP="00943A9B">
      <w:pPr>
        <w:pStyle w:val="naisf"/>
        <w:tabs>
          <w:tab w:val="left" w:pos="6710"/>
        </w:tabs>
        <w:spacing w:before="120" w:after="240"/>
        <w:rPr>
          <w:i/>
          <w:sz w:val="28"/>
          <w:szCs w:val="28"/>
        </w:rPr>
      </w:pPr>
      <w:r w:rsidRPr="00513873">
        <w:rPr>
          <w:i/>
          <w:sz w:val="28"/>
          <w:szCs w:val="28"/>
        </w:rPr>
        <w:t>Anotācijas III, IV un V sadaļa - projekts šīs jomas neskar.</w:t>
      </w:r>
    </w:p>
    <w:p w:rsidR="00943A9B" w:rsidRDefault="00943A9B" w:rsidP="00943A9B">
      <w:pPr>
        <w:pStyle w:val="naisf"/>
        <w:tabs>
          <w:tab w:val="left" w:pos="6710"/>
        </w:tabs>
        <w:spacing w:before="0" w:after="0"/>
        <w:ind w:right="-1"/>
        <w:rPr>
          <w:sz w:val="26"/>
          <w:szCs w:val="26"/>
        </w:rPr>
      </w:pPr>
    </w:p>
    <w:p w:rsidR="00943A9B" w:rsidRPr="008D2F8B" w:rsidRDefault="00943A9B" w:rsidP="00943A9B">
      <w:pPr>
        <w:tabs>
          <w:tab w:val="left" w:pos="6804"/>
        </w:tabs>
        <w:spacing w:before="100" w:beforeAutospacing="1"/>
        <w:jc w:val="both"/>
        <w:rPr>
          <w:bCs/>
          <w:sz w:val="28"/>
          <w:szCs w:val="28"/>
          <w:lang w:val="lv-LV"/>
        </w:rPr>
      </w:pPr>
      <w:r w:rsidRPr="008D2F8B">
        <w:rPr>
          <w:bCs/>
          <w:sz w:val="28"/>
          <w:szCs w:val="28"/>
          <w:lang w:val="lv-LV"/>
        </w:rPr>
        <w:t>Ekonomikas ministre</w:t>
      </w:r>
      <w:r w:rsidRPr="008D2F8B">
        <w:rPr>
          <w:bCs/>
          <w:sz w:val="28"/>
          <w:szCs w:val="28"/>
          <w:lang w:val="lv-LV"/>
        </w:rPr>
        <w:tab/>
      </w:r>
      <w:proofErr w:type="spellStart"/>
      <w:r w:rsidRPr="008D2F8B">
        <w:rPr>
          <w:bCs/>
          <w:iCs/>
          <w:sz w:val="28"/>
          <w:szCs w:val="28"/>
          <w:lang w:val="lv-LV"/>
        </w:rPr>
        <w:t>D.Reizniece</w:t>
      </w:r>
      <w:proofErr w:type="spellEnd"/>
      <w:r w:rsidRPr="008D2F8B">
        <w:rPr>
          <w:bCs/>
          <w:iCs/>
          <w:sz w:val="28"/>
          <w:szCs w:val="28"/>
          <w:lang w:val="lv-LV"/>
        </w:rPr>
        <w:t>-Ozola</w:t>
      </w:r>
    </w:p>
    <w:p w:rsidR="00943A9B" w:rsidRPr="008D2F8B" w:rsidRDefault="00943A9B" w:rsidP="00943A9B">
      <w:pPr>
        <w:pStyle w:val="Heading1"/>
        <w:ind w:left="0" w:right="-1" w:firstLine="0"/>
        <w:rPr>
          <w:szCs w:val="28"/>
        </w:rPr>
      </w:pPr>
    </w:p>
    <w:p w:rsidR="00943A9B" w:rsidRDefault="00943A9B" w:rsidP="00943A9B">
      <w:pPr>
        <w:pStyle w:val="Heading1"/>
        <w:ind w:left="0" w:right="-1" w:firstLine="0"/>
        <w:rPr>
          <w:szCs w:val="28"/>
        </w:rPr>
      </w:pPr>
      <w:r w:rsidRPr="008D2F8B">
        <w:rPr>
          <w:szCs w:val="28"/>
        </w:rPr>
        <w:t xml:space="preserve">Vīza: </w:t>
      </w:r>
    </w:p>
    <w:p w:rsidR="00943A9B" w:rsidRDefault="00943A9B" w:rsidP="00943A9B">
      <w:pPr>
        <w:pStyle w:val="Heading1"/>
        <w:ind w:left="0" w:right="-1" w:firstLine="0"/>
        <w:rPr>
          <w:szCs w:val="28"/>
        </w:rPr>
      </w:pPr>
      <w:r w:rsidRPr="008D2F8B">
        <w:rPr>
          <w:szCs w:val="28"/>
        </w:rPr>
        <w:t xml:space="preserve">Valsts sekretāra </w:t>
      </w:r>
    </w:p>
    <w:p w:rsidR="00943A9B" w:rsidRPr="008D2F8B" w:rsidRDefault="00943A9B" w:rsidP="00943A9B">
      <w:pPr>
        <w:pStyle w:val="Heading1"/>
        <w:ind w:left="0" w:right="-1" w:firstLine="0"/>
        <w:rPr>
          <w:szCs w:val="28"/>
        </w:rPr>
      </w:pPr>
      <w:r w:rsidRPr="008D2F8B">
        <w:rPr>
          <w:szCs w:val="28"/>
        </w:rPr>
        <w:t>pienākumu izpildītājs,</w:t>
      </w:r>
    </w:p>
    <w:p w:rsidR="00943A9B" w:rsidRPr="008D2F8B" w:rsidRDefault="00943A9B" w:rsidP="00943A9B">
      <w:pPr>
        <w:pStyle w:val="Heading1"/>
        <w:ind w:left="0" w:right="-1" w:firstLine="0"/>
        <w:rPr>
          <w:szCs w:val="28"/>
        </w:rPr>
      </w:pPr>
      <w:r w:rsidRPr="008D2F8B">
        <w:rPr>
          <w:szCs w:val="28"/>
        </w:rPr>
        <w:t>valsts sekretāra vietnieks</w:t>
      </w:r>
      <w:r w:rsidRPr="008D2F8B">
        <w:rPr>
          <w:szCs w:val="28"/>
        </w:rPr>
        <w:tab/>
      </w:r>
      <w:r w:rsidRPr="008D2F8B">
        <w:rPr>
          <w:szCs w:val="28"/>
        </w:rPr>
        <w:tab/>
      </w:r>
      <w:r w:rsidRPr="008D2F8B">
        <w:rPr>
          <w:szCs w:val="28"/>
        </w:rPr>
        <w:tab/>
      </w:r>
      <w:r w:rsidRPr="008D2F8B">
        <w:rPr>
          <w:szCs w:val="28"/>
        </w:rPr>
        <w:tab/>
      </w:r>
      <w:r w:rsidRPr="008D2F8B">
        <w:rPr>
          <w:szCs w:val="28"/>
        </w:rPr>
        <w:tab/>
      </w:r>
      <w:r w:rsidRPr="008D2F8B">
        <w:rPr>
          <w:szCs w:val="28"/>
        </w:rPr>
        <w:tab/>
        <w:t xml:space="preserve">   </w:t>
      </w:r>
      <w:proofErr w:type="spellStart"/>
      <w:r w:rsidR="00DD41AD">
        <w:rPr>
          <w:szCs w:val="28"/>
        </w:rPr>
        <w:t>R.Aleksejenko</w:t>
      </w:r>
      <w:proofErr w:type="spellEnd"/>
    </w:p>
    <w:p w:rsidR="00943A9B" w:rsidRPr="00053B75" w:rsidRDefault="00943A9B" w:rsidP="00943A9B">
      <w:pPr>
        <w:rPr>
          <w:sz w:val="20"/>
          <w:lang w:val="lv-LV"/>
        </w:rPr>
      </w:pPr>
    </w:p>
    <w:p w:rsidR="00943A9B" w:rsidRDefault="00943A9B" w:rsidP="00943A9B">
      <w:pPr>
        <w:rPr>
          <w:sz w:val="20"/>
          <w:lang w:val="lv-LV"/>
        </w:rPr>
      </w:pPr>
    </w:p>
    <w:p w:rsidR="00943A9B" w:rsidRDefault="00943A9B" w:rsidP="00943A9B">
      <w:pPr>
        <w:rPr>
          <w:sz w:val="20"/>
          <w:lang w:val="lv-LV"/>
        </w:rPr>
      </w:pPr>
    </w:p>
    <w:p w:rsidR="00943A9B" w:rsidRDefault="00943A9B" w:rsidP="00943A9B">
      <w:pPr>
        <w:rPr>
          <w:sz w:val="20"/>
          <w:lang w:val="lv-LV"/>
        </w:rPr>
      </w:pPr>
    </w:p>
    <w:p w:rsidR="00943A9B" w:rsidRDefault="00943A9B" w:rsidP="00943A9B">
      <w:pPr>
        <w:rPr>
          <w:sz w:val="20"/>
          <w:lang w:val="lv-LV"/>
        </w:rPr>
      </w:pPr>
    </w:p>
    <w:p w:rsidR="00943A9B" w:rsidRDefault="00943A9B" w:rsidP="00943A9B">
      <w:pPr>
        <w:rPr>
          <w:sz w:val="20"/>
          <w:lang w:val="lv-LV"/>
        </w:rPr>
      </w:pPr>
    </w:p>
    <w:p w:rsidR="00943A9B" w:rsidRDefault="00943A9B" w:rsidP="00943A9B">
      <w:pPr>
        <w:rPr>
          <w:sz w:val="20"/>
          <w:lang w:val="lv-LV"/>
        </w:rPr>
      </w:pPr>
    </w:p>
    <w:p w:rsidR="00943A9B" w:rsidRDefault="00943A9B" w:rsidP="00943A9B">
      <w:pPr>
        <w:rPr>
          <w:sz w:val="20"/>
          <w:lang w:val="lv-LV"/>
        </w:rPr>
      </w:pPr>
    </w:p>
    <w:p w:rsidR="00943A9B" w:rsidRDefault="00943A9B" w:rsidP="00943A9B">
      <w:pPr>
        <w:rPr>
          <w:sz w:val="20"/>
          <w:lang w:val="lv-LV"/>
        </w:rPr>
      </w:pPr>
    </w:p>
    <w:p w:rsidR="00943A9B" w:rsidRDefault="00943A9B" w:rsidP="00943A9B">
      <w:pPr>
        <w:rPr>
          <w:sz w:val="20"/>
          <w:lang w:val="lv-LV"/>
        </w:rPr>
      </w:pPr>
    </w:p>
    <w:p w:rsidR="00943A9B" w:rsidRDefault="00943A9B" w:rsidP="00943A9B">
      <w:pPr>
        <w:rPr>
          <w:sz w:val="20"/>
          <w:lang w:val="lv-LV"/>
        </w:rPr>
      </w:pPr>
    </w:p>
    <w:p w:rsidR="00943A9B" w:rsidRDefault="00943A9B" w:rsidP="00943A9B">
      <w:pPr>
        <w:rPr>
          <w:sz w:val="20"/>
          <w:lang w:val="lv-LV"/>
        </w:rPr>
      </w:pPr>
    </w:p>
    <w:p w:rsidR="00943A9B" w:rsidRDefault="00943A9B" w:rsidP="00943A9B">
      <w:pPr>
        <w:rPr>
          <w:sz w:val="20"/>
          <w:lang w:val="lv-LV"/>
        </w:rPr>
      </w:pPr>
    </w:p>
    <w:p w:rsidR="00943A9B" w:rsidRPr="00053B75" w:rsidRDefault="00943A9B" w:rsidP="00943A9B">
      <w:pPr>
        <w:rPr>
          <w:sz w:val="20"/>
          <w:lang w:val="lv-LV"/>
        </w:rPr>
      </w:pPr>
    </w:p>
    <w:p w:rsidR="00943A9B" w:rsidRPr="00185E1F" w:rsidRDefault="00DD41AD" w:rsidP="00943A9B">
      <w:pPr>
        <w:keepLines/>
        <w:widowControl w:val="0"/>
        <w:rPr>
          <w:sz w:val="20"/>
          <w:lang w:val="lv-LV"/>
        </w:rPr>
      </w:pPr>
      <w:r>
        <w:rPr>
          <w:sz w:val="20"/>
          <w:lang w:val="lv-LV"/>
        </w:rPr>
        <w:t>20</w:t>
      </w:r>
      <w:r w:rsidR="00A122C7">
        <w:rPr>
          <w:sz w:val="20"/>
          <w:lang w:val="lv-LV"/>
        </w:rPr>
        <w:t>.05.2015.</w:t>
      </w:r>
    </w:p>
    <w:bookmarkStart w:id="5" w:name="_GoBack"/>
    <w:p w:rsidR="00943A9B" w:rsidRPr="00185E1F" w:rsidRDefault="00943A9B" w:rsidP="00943A9B">
      <w:pPr>
        <w:tabs>
          <w:tab w:val="left" w:pos="1080"/>
        </w:tabs>
        <w:ind w:right="71"/>
        <w:jc w:val="both"/>
        <w:rPr>
          <w:sz w:val="20"/>
          <w:lang w:val="lv-LV"/>
        </w:rPr>
      </w:pPr>
      <w:r w:rsidRPr="00BB74E9">
        <w:rPr>
          <w:sz w:val="20"/>
        </w:rPr>
        <w:fldChar w:fldCharType="begin"/>
      </w:r>
      <w:r w:rsidRPr="00185E1F">
        <w:rPr>
          <w:sz w:val="20"/>
          <w:lang w:val="lv-LV"/>
        </w:rPr>
        <w:instrText xml:space="preserve"> NUMWORDS   \* MERGEFORMAT </w:instrText>
      </w:r>
      <w:r w:rsidRPr="00BB74E9">
        <w:rPr>
          <w:sz w:val="20"/>
        </w:rPr>
        <w:fldChar w:fldCharType="separate"/>
      </w:r>
      <w:r w:rsidR="00DD41AD">
        <w:rPr>
          <w:noProof/>
          <w:sz w:val="20"/>
          <w:lang w:val="lv-LV"/>
        </w:rPr>
        <w:t>660</w:t>
      </w:r>
      <w:r w:rsidRPr="00BB74E9">
        <w:rPr>
          <w:sz w:val="20"/>
        </w:rPr>
        <w:fldChar w:fldCharType="end"/>
      </w:r>
    </w:p>
    <w:bookmarkEnd w:id="5"/>
    <w:p w:rsidR="00943A9B" w:rsidRPr="00185E1F" w:rsidRDefault="00943A9B" w:rsidP="00943A9B">
      <w:pPr>
        <w:tabs>
          <w:tab w:val="left" w:pos="1080"/>
        </w:tabs>
        <w:ind w:right="71"/>
        <w:jc w:val="both"/>
        <w:rPr>
          <w:sz w:val="20"/>
          <w:lang w:val="lv-LV"/>
        </w:rPr>
      </w:pPr>
      <w:r w:rsidRPr="00185E1F">
        <w:rPr>
          <w:sz w:val="20"/>
          <w:lang w:val="lv-LV"/>
        </w:rPr>
        <w:t>E.Bučinska,</w:t>
      </w:r>
    </w:p>
    <w:p w:rsidR="00943A9B" w:rsidRPr="00915D72" w:rsidRDefault="00943A9B" w:rsidP="00943A9B">
      <w:pPr>
        <w:tabs>
          <w:tab w:val="left" w:pos="1080"/>
        </w:tabs>
        <w:ind w:right="71"/>
        <w:jc w:val="both"/>
        <w:rPr>
          <w:sz w:val="20"/>
          <w:lang w:val="de-DE"/>
        </w:rPr>
      </w:pPr>
      <w:r w:rsidRPr="00915D72">
        <w:rPr>
          <w:sz w:val="20"/>
          <w:lang w:val="de-DE"/>
        </w:rPr>
        <w:t xml:space="preserve">67013032, </w:t>
      </w:r>
      <w:hyperlink r:id="rId6" w:history="1">
        <w:r w:rsidRPr="00915D72">
          <w:rPr>
            <w:rStyle w:val="Hyperlink"/>
            <w:sz w:val="20"/>
            <w:lang w:val="de-DE"/>
          </w:rPr>
          <w:t>Elga.Bucinska@em.gov.lv</w:t>
        </w:r>
      </w:hyperlink>
      <w:r w:rsidRPr="00915D72">
        <w:rPr>
          <w:sz w:val="20"/>
          <w:lang w:val="de-DE"/>
        </w:rPr>
        <w:t xml:space="preserve"> </w:t>
      </w:r>
    </w:p>
    <w:p w:rsidR="00943A9B" w:rsidRPr="00915D72" w:rsidRDefault="00943A9B" w:rsidP="00943A9B">
      <w:pPr>
        <w:rPr>
          <w:lang w:val="de-DE"/>
        </w:rPr>
      </w:pPr>
    </w:p>
    <w:p w:rsidR="00943A9B" w:rsidRPr="00DE432C" w:rsidRDefault="00943A9B" w:rsidP="00943A9B">
      <w:pPr>
        <w:rPr>
          <w:lang w:val="de-DE"/>
        </w:rPr>
      </w:pPr>
    </w:p>
    <w:p w:rsidR="00AC38D8" w:rsidRPr="00943A9B" w:rsidRDefault="00AC38D8" w:rsidP="00943A9B">
      <w:pPr>
        <w:rPr>
          <w:lang w:val="de-DE"/>
        </w:rPr>
      </w:pPr>
    </w:p>
    <w:sectPr w:rsidR="00AC38D8" w:rsidRPr="00943A9B" w:rsidSect="00FD2D53">
      <w:headerReference w:type="default" r:id="rId7"/>
      <w:footerReference w:type="default" r:id="rId8"/>
      <w:footerReference w:type="first" r:id="rId9"/>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B8B" w:rsidRDefault="00543B8B" w:rsidP="00293427">
      <w:r>
        <w:separator/>
      </w:r>
    </w:p>
  </w:endnote>
  <w:endnote w:type="continuationSeparator" w:id="0">
    <w:p w:rsidR="00543B8B" w:rsidRDefault="00543B8B" w:rsidP="0029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73" w:rsidRPr="00C2565A" w:rsidRDefault="00DD41AD" w:rsidP="00513873">
    <w:pPr>
      <w:jc w:val="both"/>
      <w:rPr>
        <w:sz w:val="20"/>
        <w:lang w:val="lv-LV"/>
      </w:rPr>
    </w:pPr>
    <w:r>
      <w:fldChar w:fldCharType="begin"/>
    </w:r>
    <w:r>
      <w:instrText xml:space="preserve"> FILENAME   \* MERGEFORMAT </w:instrText>
    </w:r>
    <w:r>
      <w:fldChar w:fldCharType="separate"/>
    </w:r>
    <w:r w:rsidR="00567636" w:rsidRPr="00567636">
      <w:rPr>
        <w:noProof/>
        <w:sz w:val="20"/>
        <w:lang w:val="lv-LV"/>
      </w:rPr>
      <w:t>EManot_200515_LBN202</w:t>
    </w:r>
    <w:r>
      <w:rPr>
        <w:noProof/>
        <w:sz w:val="20"/>
        <w:lang w:val="lv-LV"/>
      </w:rPr>
      <w:fldChar w:fldCharType="end"/>
    </w:r>
    <w:r w:rsidR="00CE1628" w:rsidRPr="00C2565A">
      <w:rPr>
        <w:sz w:val="20"/>
        <w:lang w:val="lv-LV"/>
      </w:rPr>
      <w:t xml:space="preserve">; </w:t>
    </w:r>
    <w:r w:rsidR="00CE1628">
      <w:rPr>
        <w:sz w:val="20"/>
        <w:lang w:val="lv-LV"/>
      </w:rPr>
      <w:t>Ministru kabineta noteikumu projekta „Noteikumi par Latvijas būvnormatīvu LBN 202-15 „Būvprojekta saturs un noformēšana” sākotnējās ietekmes novērtējuma ziņojums (anotācija)</w:t>
    </w:r>
  </w:p>
  <w:p w:rsidR="00727BC6" w:rsidRPr="00513873" w:rsidRDefault="00DD41AD" w:rsidP="00513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50" w:rsidRPr="00C2565A" w:rsidRDefault="00DD41AD" w:rsidP="00DC7450">
    <w:pPr>
      <w:jc w:val="both"/>
      <w:rPr>
        <w:sz w:val="20"/>
        <w:lang w:val="lv-LV"/>
      </w:rPr>
    </w:pPr>
    <w:r>
      <w:fldChar w:fldCharType="begin"/>
    </w:r>
    <w:r>
      <w:instrText xml:space="preserve"> FILENAME   \* MERGEFORMAT </w:instrText>
    </w:r>
    <w:r>
      <w:fldChar w:fldCharType="separate"/>
    </w:r>
    <w:r w:rsidR="00567636" w:rsidRPr="00567636">
      <w:rPr>
        <w:noProof/>
        <w:sz w:val="20"/>
        <w:lang w:val="lv-LV"/>
      </w:rPr>
      <w:t>EManot_200515_LBN202</w:t>
    </w:r>
    <w:r>
      <w:rPr>
        <w:noProof/>
        <w:sz w:val="20"/>
        <w:lang w:val="lv-LV"/>
      </w:rPr>
      <w:fldChar w:fldCharType="end"/>
    </w:r>
    <w:r w:rsidR="00CE1628" w:rsidRPr="00C2565A">
      <w:rPr>
        <w:sz w:val="20"/>
        <w:lang w:val="lv-LV"/>
      </w:rPr>
      <w:t xml:space="preserve">; </w:t>
    </w:r>
    <w:r w:rsidR="00CE1628">
      <w:rPr>
        <w:sz w:val="20"/>
        <w:lang w:val="lv-LV"/>
      </w:rPr>
      <w:t>Ministru kabineta noteikumu projekta „Noteikumi par Latvijas būvnormatīvu LBN 202-15 „Būvprojekta saturs un noformēšana” sākotnējās ietekmes novērtējuma ziņojums (anotācija)</w:t>
    </w:r>
  </w:p>
  <w:p w:rsidR="00727BC6" w:rsidRPr="00EE3404" w:rsidRDefault="00DD41AD" w:rsidP="00EE3404">
    <w:pPr>
      <w:jc w:val="both"/>
      <w:rPr>
        <w:sz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B8B" w:rsidRDefault="00543B8B" w:rsidP="00293427">
      <w:r>
        <w:separator/>
      </w:r>
    </w:p>
  </w:footnote>
  <w:footnote w:type="continuationSeparator" w:id="0">
    <w:p w:rsidR="00543B8B" w:rsidRDefault="00543B8B" w:rsidP="00293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C6" w:rsidRDefault="00CE1628">
    <w:pPr>
      <w:pStyle w:val="Header"/>
      <w:jc w:val="center"/>
      <w:rPr>
        <w:sz w:val="24"/>
      </w:rPr>
    </w:pPr>
    <w:r>
      <w:rPr>
        <w:sz w:val="24"/>
      </w:rPr>
      <w:fldChar w:fldCharType="begin"/>
    </w:r>
    <w:r>
      <w:rPr>
        <w:sz w:val="24"/>
      </w:rPr>
      <w:instrText xml:space="preserve"> PAGE   \* MERGEFORMAT </w:instrText>
    </w:r>
    <w:r>
      <w:rPr>
        <w:sz w:val="24"/>
      </w:rPr>
      <w:fldChar w:fldCharType="separate"/>
    </w:r>
    <w:r w:rsidR="00DD41AD">
      <w:rPr>
        <w:noProof/>
        <w:sz w:val="24"/>
      </w:rPr>
      <w:t>4</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9B"/>
    <w:rsid w:val="00293427"/>
    <w:rsid w:val="00543B8B"/>
    <w:rsid w:val="00567636"/>
    <w:rsid w:val="00943A9B"/>
    <w:rsid w:val="00A122C7"/>
    <w:rsid w:val="00A670BC"/>
    <w:rsid w:val="00AC38D8"/>
    <w:rsid w:val="00CE1628"/>
    <w:rsid w:val="00DD41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EDD8DAC-CEF8-4704-ABDB-2F4597EF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A9B"/>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943A9B"/>
    <w:pPr>
      <w:keepNext/>
      <w:ind w:left="709" w:right="-427" w:hanging="709"/>
      <w:jc w:val="both"/>
      <w:outlineLvl w:val="0"/>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A9B"/>
    <w:rPr>
      <w:rFonts w:ascii="Times New Roman" w:eastAsia="Times New Roman" w:hAnsi="Times New Roman" w:cs="Times New Roman"/>
      <w:sz w:val="28"/>
      <w:szCs w:val="20"/>
      <w:lang w:eastAsia="lv-LV"/>
    </w:rPr>
  </w:style>
  <w:style w:type="paragraph" w:customStyle="1" w:styleId="naisf">
    <w:name w:val="naisf"/>
    <w:basedOn w:val="Normal"/>
    <w:rsid w:val="00943A9B"/>
    <w:pPr>
      <w:spacing w:before="100" w:after="100"/>
    </w:pPr>
    <w:rPr>
      <w:lang w:val="lv-LV"/>
    </w:rPr>
  </w:style>
  <w:style w:type="paragraph" w:styleId="Header">
    <w:name w:val="header"/>
    <w:basedOn w:val="Normal"/>
    <w:link w:val="HeaderChar"/>
    <w:uiPriority w:val="99"/>
    <w:rsid w:val="00943A9B"/>
    <w:pPr>
      <w:tabs>
        <w:tab w:val="center" w:pos="4153"/>
        <w:tab w:val="right" w:pos="8306"/>
      </w:tabs>
      <w:spacing w:after="200" w:line="276" w:lineRule="auto"/>
    </w:pPr>
    <w:rPr>
      <w:sz w:val="22"/>
      <w:lang w:val="lv-LV"/>
    </w:rPr>
  </w:style>
  <w:style w:type="character" w:customStyle="1" w:styleId="HeaderChar">
    <w:name w:val="Header Char"/>
    <w:basedOn w:val="DefaultParagraphFont"/>
    <w:link w:val="Header"/>
    <w:uiPriority w:val="99"/>
    <w:rsid w:val="00943A9B"/>
    <w:rPr>
      <w:rFonts w:ascii="Times New Roman" w:eastAsia="Times New Roman" w:hAnsi="Times New Roman" w:cs="Times New Roman"/>
      <w:szCs w:val="20"/>
      <w:lang w:eastAsia="lv-LV"/>
    </w:rPr>
  </w:style>
  <w:style w:type="character" w:styleId="Hyperlink">
    <w:name w:val="Hyperlink"/>
    <w:basedOn w:val="DefaultParagraphFont"/>
    <w:uiPriority w:val="99"/>
    <w:rsid w:val="00943A9B"/>
    <w:rPr>
      <w:color w:val="0000FF"/>
      <w:u w:val="single"/>
    </w:rPr>
  </w:style>
  <w:style w:type="paragraph" w:customStyle="1" w:styleId="naiskr">
    <w:name w:val="naiskr"/>
    <w:basedOn w:val="Normal"/>
    <w:rsid w:val="00943A9B"/>
    <w:pPr>
      <w:spacing w:before="75" w:after="75"/>
    </w:pPr>
    <w:rPr>
      <w:szCs w:val="24"/>
      <w:lang w:val="lv-LV"/>
    </w:rPr>
  </w:style>
  <w:style w:type="paragraph" w:customStyle="1" w:styleId="naisnod">
    <w:name w:val="naisnod"/>
    <w:basedOn w:val="Normal"/>
    <w:rsid w:val="00943A9B"/>
    <w:pPr>
      <w:spacing w:before="150" w:after="150"/>
      <w:jc w:val="center"/>
    </w:pPr>
    <w:rPr>
      <w:b/>
      <w:bCs/>
      <w:szCs w:val="24"/>
      <w:lang w:val="lv-LV"/>
    </w:rPr>
  </w:style>
  <w:style w:type="paragraph" w:styleId="Footer">
    <w:name w:val="footer"/>
    <w:basedOn w:val="Normal"/>
    <w:link w:val="FooterChar"/>
    <w:uiPriority w:val="99"/>
    <w:unhideWhenUsed/>
    <w:rsid w:val="00943A9B"/>
    <w:pPr>
      <w:tabs>
        <w:tab w:val="center" w:pos="4153"/>
        <w:tab w:val="right" w:pos="8306"/>
      </w:tabs>
    </w:pPr>
  </w:style>
  <w:style w:type="character" w:customStyle="1" w:styleId="FooterChar">
    <w:name w:val="Footer Char"/>
    <w:basedOn w:val="DefaultParagraphFont"/>
    <w:link w:val="Footer"/>
    <w:uiPriority w:val="99"/>
    <w:rsid w:val="00943A9B"/>
    <w:rPr>
      <w:rFonts w:ascii="Times New Roman" w:eastAsia="Times New Roman" w:hAnsi="Times New Roman" w:cs="Times New Roman"/>
      <w:sz w:val="24"/>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ga.Bucinska@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679</Words>
  <Characters>5093</Characters>
  <Application>Microsoft Office Word</Application>
  <DocSecurity>0</DocSecurity>
  <Lines>231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6</cp:revision>
  <dcterms:created xsi:type="dcterms:W3CDTF">2015-05-07T07:51:00Z</dcterms:created>
  <dcterms:modified xsi:type="dcterms:W3CDTF">2015-05-20T05:17:00Z</dcterms:modified>
</cp:coreProperties>
</file>