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31" w:rsidRPr="00CB5FC0" w:rsidRDefault="00495A31" w:rsidP="00495A31">
      <w:pPr>
        <w:jc w:val="center"/>
        <w:rPr>
          <w:b/>
        </w:rPr>
      </w:pPr>
      <w:bookmarkStart w:id="0" w:name="_GoBack"/>
      <w:bookmarkEnd w:id="0"/>
      <w:r w:rsidRPr="00CB5FC0">
        <w:rPr>
          <w:b/>
        </w:rPr>
        <w:t>Grozījumi Ministru kabineta 2012.gada 28.augusta noteikumos Nr.599 „Sabiedriskā transporta pakalpojumu sniegšanas un izmantošanas kārtība”</w:t>
      </w:r>
    </w:p>
    <w:p w:rsidR="00495A31" w:rsidRDefault="00852042" w:rsidP="00DD5EC3">
      <w:pPr>
        <w:jc w:val="center"/>
        <w:rPr>
          <w:b/>
        </w:rPr>
      </w:pPr>
      <w:r w:rsidRPr="00CB5FC0">
        <w:rPr>
          <w:b/>
        </w:rPr>
        <w:t>sākotnējā</w:t>
      </w:r>
      <w:r w:rsidR="002D3306" w:rsidRPr="00CB5FC0">
        <w:rPr>
          <w:b/>
        </w:rPr>
        <w:t>s</w:t>
      </w:r>
      <w:r w:rsidRPr="00CB5FC0">
        <w:rPr>
          <w:b/>
        </w:rPr>
        <w:t xml:space="preserve"> ietekmes novērtējuma </w:t>
      </w:r>
      <w:smartTag w:uri="schemas-tilde-lv/tildestengine" w:element="veidnes">
        <w:smartTagPr>
          <w:attr w:name="text" w:val="ziņojums"/>
          <w:attr w:name="baseform" w:val="ziņojums"/>
          <w:attr w:name="id" w:val="-1"/>
        </w:smartTagPr>
        <w:r w:rsidRPr="00CB5FC0">
          <w:rPr>
            <w:b/>
          </w:rPr>
          <w:t>ziņojums</w:t>
        </w:r>
      </w:smartTag>
      <w:r w:rsidRPr="00CB5FC0">
        <w:rPr>
          <w:b/>
        </w:rPr>
        <w:t xml:space="preserve"> (anotācija)</w:t>
      </w:r>
    </w:p>
    <w:p w:rsidR="00CB5FC0" w:rsidRPr="00CB5FC0" w:rsidRDefault="00CB5FC0" w:rsidP="00DD5EC3">
      <w:pPr>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6085"/>
      </w:tblGrid>
      <w:tr w:rsidR="009A0027" w:rsidRPr="00CB5FC0" w:rsidTr="00D36916">
        <w:tc>
          <w:tcPr>
            <w:tcW w:w="9786" w:type="dxa"/>
            <w:gridSpan w:val="3"/>
            <w:vAlign w:val="center"/>
          </w:tcPr>
          <w:p w:rsidR="00852042" w:rsidRPr="00CB5FC0" w:rsidRDefault="00852042" w:rsidP="00C23F73">
            <w:pPr>
              <w:pStyle w:val="naisnod"/>
              <w:spacing w:before="0" w:after="0"/>
            </w:pPr>
            <w:r w:rsidRPr="00CB5FC0">
              <w:t>I</w:t>
            </w:r>
            <w:r w:rsidR="000941C5" w:rsidRPr="00CB5FC0">
              <w:t>.</w:t>
            </w:r>
            <w:r w:rsidRPr="00CB5FC0">
              <w:t xml:space="preserve"> Tiesību akta </w:t>
            </w:r>
            <w:r w:rsidR="002E3FF4" w:rsidRPr="00CB5FC0">
              <w:t xml:space="preserve">projekta </w:t>
            </w:r>
            <w:r w:rsidRPr="00CB5FC0">
              <w:t>izstrādes nepieciešamība</w:t>
            </w:r>
          </w:p>
        </w:tc>
      </w:tr>
      <w:tr w:rsidR="00844C4A" w:rsidRPr="00CB5FC0" w:rsidTr="00D36916">
        <w:trPr>
          <w:trHeight w:val="267"/>
        </w:trPr>
        <w:tc>
          <w:tcPr>
            <w:tcW w:w="677" w:type="dxa"/>
          </w:tcPr>
          <w:p w:rsidR="00262E2B" w:rsidRPr="00CB5FC0" w:rsidRDefault="00262E2B" w:rsidP="00C23F73">
            <w:pPr>
              <w:pStyle w:val="naiskr"/>
              <w:spacing w:before="0" w:after="0"/>
              <w:jc w:val="center"/>
            </w:pPr>
            <w:r w:rsidRPr="00CB5FC0">
              <w:t>1.</w:t>
            </w:r>
          </w:p>
        </w:tc>
        <w:tc>
          <w:tcPr>
            <w:tcW w:w="3024" w:type="dxa"/>
          </w:tcPr>
          <w:p w:rsidR="00262E2B" w:rsidRPr="00CB5FC0" w:rsidRDefault="002D7F54" w:rsidP="00C23F73">
            <w:pPr>
              <w:pStyle w:val="naiskr"/>
              <w:spacing w:before="0" w:after="0"/>
            </w:pPr>
            <w:r w:rsidRPr="00CB5FC0">
              <w:t>Pamatojums</w:t>
            </w:r>
          </w:p>
        </w:tc>
        <w:tc>
          <w:tcPr>
            <w:tcW w:w="6085" w:type="dxa"/>
          </w:tcPr>
          <w:p w:rsidR="006B61F9" w:rsidRPr="00CB5FC0" w:rsidRDefault="00CB5FC0" w:rsidP="00CB5FC0">
            <w:pPr>
              <w:jc w:val="both"/>
            </w:pPr>
            <w:r w:rsidRPr="00CB5FC0">
              <w:rPr>
                <w:iCs/>
              </w:rPr>
              <w:t>Tehniski grozījumi Ministru kabineta 2015.gada  31.marta noteikumu Nr.155 „</w:t>
            </w:r>
            <w:r w:rsidRPr="00CB5FC0">
              <w:t>Grozījumi Ministru kabineta 2012.gada 28.augusta noteikumos Nr.599 "Sabiedriskā transporta pakalpojumu sniegšanas un izmantošanas kārtība"” ma</w:t>
            </w:r>
            <w:r>
              <w:t>i</w:t>
            </w:r>
            <w:r w:rsidRPr="00CB5FC0">
              <w:t xml:space="preserve">not </w:t>
            </w:r>
            <w:r w:rsidRPr="00CB5FC0">
              <w:rPr>
                <w:iCs/>
              </w:rPr>
              <w:t>spēkā stāšanās datumu no 2015.gada 1.jūlija uz 2016.gada 8.janvāri.</w:t>
            </w:r>
          </w:p>
        </w:tc>
      </w:tr>
      <w:tr w:rsidR="00EC107F" w:rsidRPr="00CB5FC0" w:rsidTr="00D36916">
        <w:trPr>
          <w:trHeight w:val="472"/>
        </w:trPr>
        <w:tc>
          <w:tcPr>
            <w:tcW w:w="677" w:type="dxa"/>
          </w:tcPr>
          <w:p w:rsidR="00EC107F" w:rsidRPr="00CB5FC0" w:rsidRDefault="00EC107F" w:rsidP="00C23F73">
            <w:pPr>
              <w:pStyle w:val="naiskr"/>
              <w:spacing w:before="0" w:after="0"/>
              <w:jc w:val="center"/>
            </w:pPr>
            <w:r w:rsidRPr="00CB5FC0">
              <w:t>2.</w:t>
            </w:r>
          </w:p>
        </w:tc>
        <w:tc>
          <w:tcPr>
            <w:tcW w:w="3024" w:type="dxa"/>
          </w:tcPr>
          <w:p w:rsidR="00EC107F" w:rsidRPr="00CB5FC0" w:rsidRDefault="00EC107F" w:rsidP="00C23F73">
            <w:pPr>
              <w:pStyle w:val="naiskr"/>
              <w:spacing w:before="0" w:after="0"/>
            </w:pPr>
            <w:r w:rsidRPr="00CB5FC0">
              <w:t>Pašreizējā situācija un problēmas, kuru risināšanai tiesību akta projekts izstrādāts, tiesiskā regulējuma mērķis un būtība</w:t>
            </w:r>
          </w:p>
        </w:tc>
        <w:tc>
          <w:tcPr>
            <w:tcW w:w="6085" w:type="dxa"/>
          </w:tcPr>
          <w:p w:rsidR="0082633C" w:rsidRPr="00CB5FC0" w:rsidRDefault="0082633C" w:rsidP="0082633C">
            <w:pPr>
              <w:pStyle w:val="ListParagraph"/>
              <w:ind w:left="0"/>
              <w:jc w:val="both"/>
              <w:rPr>
                <w:lang w:val="lv-LV"/>
              </w:rPr>
            </w:pPr>
            <w:r w:rsidRPr="00CB5FC0">
              <w:rPr>
                <w:lang w:val="lv-LV"/>
              </w:rPr>
              <w:t>Ministru kabineta 2015.gada 31.marta noteikumi Nr.155 “Grozījumi Ministru kabineta 2012.gada 28.augusta noteikumos Nr.599 “Sabiedriskā transporta pakalpojumu sniegšanas un izmantošanas kārtība” (turpmāk noteikumi Nr.155) izdoti saistībā ar plānotajām izmaiņām personu ar braukšanas maksas atvieglojumiem uzskaiti un identificēšanu sabiedriskajā transportā, kas apstiprināta ar Ministru kabineta 2015.gada 31.marta noteikumiem Nr.153 “Noteikumi par pasažieru kategorijām, kuras ir tiesīgas izmantot braukšanas maksas atvieglojumus maršrutu tīkla maršrutos</w:t>
            </w:r>
            <w:r w:rsidR="00DD5EC3" w:rsidRPr="00CB5FC0">
              <w:rPr>
                <w:lang w:val="lv-LV"/>
              </w:rPr>
              <w:t>” (turpmāk – noteikumi Nr.153).</w:t>
            </w:r>
          </w:p>
          <w:p w:rsidR="0082633C" w:rsidRPr="00CB5FC0" w:rsidRDefault="0082633C" w:rsidP="0082633C">
            <w:pPr>
              <w:pStyle w:val="ListParagraph"/>
              <w:ind w:left="0"/>
              <w:jc w:val="both"/>
              <w:rPr>
                <w:lang w:val="lv-LV"/>
              </w:rPr>
            </w:pPr>
            <w:r w:rsidRPr="00CB5FC0">
              <w:rPr>
                <w:lang w:val="lv-LV"/>
              </w:rPr>
              <w:t>Noteikumi Nr.155 paredz pienākumu pārvadātājiem un sabiedriskā transporta biļešu tirgotājiem ar 2015.gada 1.jūliju nodrošināt izmaiņas biļešu noformēšanā, lai nodrošinātu prasību izpildi, kas noteiktas noteikumos Nr.153. Taču noteikumu Nr.153 prasībām attiecībā uz jaunās personu ar braukšanas maksas atvieglojumiem uzskaites kārtību jāsāk darboties tikai ar 2016.gada 8.janvāri.</w:t>
            </w:r>
          </w:p>
          <w:p w:rsidR="009522FF" w:rsidRPr="00CB5FC0" w:rsidRDefault="0082633C" w:rsidP="00DD5EC3">
            <w:pPr>
              <w:jc w:val="both"/>
              <w:rPr>
                <w:color w:val="1F497D"/>
              </w:rPr>
            </w:pPr>
            <w:r w:rsidRPr="00CB5FC0">
              <w:t>Tā kā noteikumi Nr.153 un noteikumi Nr.155 ir savstarpēji saistīti, nepieciešams noteikt vienādu prasību spēkā stāšanās termiņu. Līdz ar to pašlaik noteikumos Nr.155 paredzēto spēkā stāšanās datumu 2015.gada 1.jūlijs nepieciešams mainīt uz 2016.gada 8.janvāri.</w:t>
            </w:r>
          </w:p>
        </w:tc>
      </w:tr>
      <w:tr w:rsidR="00EC107F" w:rsidRPr="00CB5FC0" w:rsidTr="00CB5FC0">
        <w:trPr>
          <w:trHeight w:val="797"/>
        </w:trPr>
        <w:tc>
          <w:tcPr>
            <w:tcW w:w="677" w:type="dxa"/>
          </w:tcPr>
          <w:p w:rsidR="00EC107F" w:rsidRPr="00CB5FC0" w:rsidRDefault="00DD5EC3" w:rsidP="00C23F73">
            <w:pPr>
              <w:pStyle w:val="naiskr"/>
              <w:spacing w:before="0" w:after="0"/>
              <w:jc w:val="center"/>
            </w:pPr>
            <w:r w:rsidRPr="00CB5FC0">
              <w:t>3.</w:t>
            </w:r>
          </w:p>
        </w:tc>
        <w:tc>
          <w:tcPr>
            <w:tcW w:w="3024" w:type="dxa"/>
          </w:tcPr>
          <w:p w:rsidR="00EC107F" w:rsidRPr="00CB5FC0" w:rsidRDefault="00EC107F" w:rsidP="00C23F73">
            <w:pPr>
              <w:pStyle w:val="naiskr"/>
              <w:spacing w:before="0" w:after="0"/>
            </w:pPr>
            <w:r w:rsidRPr="00CB5FC0">
              <w:t>Projekta izstrādē iesaistītās institūcijas</w:t>
            </w:r>
          </w:p>
        </w:tc>
        <w:tc>
          <w:tcPr>
            <w:tcW w:w="6085" w:type="dxa"/>
          </w:tcPr>
          <w:p w:rsidR="00EC107F" w:rsidRPr="00CB5FC0" w:rsidRDefault="00894911" w:rsidP="00B96879">
            <w:pPr>
              <w:pStyle w:val="naiskr"/>
              <w:spacing w:before="0" w:after="0"/>
              <w:jc w:val="both"/>
            </w:pPr>
            <w:r w:rsidRPr="00CB5FC0">
              <w:t>Satiksmes ministrija</w:t>
            </w:r>
            <w:r w:rsidR="00B96879" w:rsidRPr="00CB5FC0">
              <w:t xml:space="preserve"> un</w:t>
            </w:r>
            <w:r w:rsidRPr="00CB5FC0">
              <w:t xml:space="preserve"> </w:t>
            </w:r>
            <w:r w:rsidR="006C436B" w:rsidRPr="00CB5FC0">
              <w:t>VSIA „Autotransporta direkcija”</w:t>
            </w:r>
            <w:r w:rsidR="001C1ACF" w:rsidRPr="00CB5FC0">
              <w:t>.</w:t>
            </w:r>
          </w:p>
        </w:tc>
      </w:tr>
      <w:tr w:rsidR="00EC107F" w:rsidRPr="00CB5FC0" w:rsidTr="00D36916">
        <w:tc>
          <w:tcPr>
            <w:tcW w:w="677" w:type="dxa"/>
          </w:tcPr>
          <w:p w:rsidR="00EC107F" w:rsidRPr="00CB5FC0" w:rsidRDefault="00EC107F" w:rsidP="00C23F73">
            <w:pPr>
              <w:pStyle w:val="naiskr"/>
              <w:spacing w:before="0" w:after="0"/>
              <w:jc w:val="center"/>
            </w:pPr>
            <w:r w:rsidRPr="00CB5FC0">
              <w:t>4.</w:t>
            </w:r>
          </w:p>
        </w:tc>
        <w:tc>
          <w:tcPr>
            <w:tcW w:w="3024" w:type="dxa"/>
          </w:tcPr>
          <w:p w:rsidR="00EC107F" w:rsidRPr="00CB5FC0" w:rsidRDefault="00EC107F" w:rsidP="00C23F73">
            <w:pPr>
              <w:pStyle w:val="naiskr"/>
              <w:spacing w:before="0" w:after="0"/>
            </w:pPr>
            <w:r w:rsidRPr="00CB5FC0">
              <w:t>Cita informācija</w:t>
            </w:r>
          </w:p>
        </w:tc>
        <w:tc>
          <w:tcPr>
            <w:tcW w:w="6085" w:type="dxa"/>
          </w:tcPr>
          <w:p w:rsidR="00EC107F" w:rsidRPr="00CB5FC0" w:rsidRDefault="00EC107F" w:rsidP="00C23F73">
            <w:pPr>
              <w:pStyle w:val="naiskr"/>
              <w:spacing w:before="0" w:after="0"/>
              <w:jc w:val="both"/>
            </w:pPr>
            <w:r w:rsidRPr="00CB5FC0">
              <w:t>Nav.</w:t>
            </w:r>
          </w:p>
        </w:tc>
      </w:tr>
    </w:tbl>
    <w:p w:rsidR="00DF6348" w:rsidRPr="00CB5FC0" w:rsidRDefault="00DF6348" w:rsidP="00E074D8">
      <w:pPr>
        <w:pStyle w:val="naisf"/>
        <w:spacing w:before="0" w:after="0"/>
        <w:ind w:firstLine="720"/>
        <w:rPr>
          <w:i/>
        </w:rPr>
      </w:pPr>
      <w:r w:rsidRPr="00CB5FC0">
        <w:rPr>
          <w:i/>
        </w:rPr>
        <w:t>Anotācijas II, III, IV, V, VI un VII sadaļa – projekts šīs jomas neskar.</w:t>
      </w:r>
    </w:p>
    <w:p w:rsidR="002F638B" w:rsidRPr="00CB5FC0" w:rsidRDefault="002F638B" w:rsidP="00C23F73">
      <w:pPr>
        <w:tabs>
          <w:tab w:val="left" w:pos="6804"/>
        </w:tabs>
      </w:pPr>
    </w:p>
    <w:p w:rsidR="00D46F60" w:rsidRPr="00CB5FC0" w:rsidRDefault="00D46F60" w:rsidP="00E074D8">
      <w:pPr>
        <w:ind w:firstLine="720"/>
      </w:pPr>
      <w:r w:rsidRPr="00CB5FC0">
        <w:t>Satiksmes ministra vietā</w:t>
      </w:r>
      <w:r w:rsidR="00A630E2" w:rsidRPr="00CB5FC0">
        <w:t xml:space="preserve"> - </w:t>
      </w:r>
    </w:p>
    <w:p w:rsidR="00EA5325" w:rsidRPr="00CB5FC0" w:rsidRDefault="00A630E2" w:rsidP="00E074D8">
      <w:pPr>
        <w:ind w:firstLine="720"/>
      </w:pPr>
      <w:r w:rsidRPr="00CB5FC0">
        <w:t>i</w:t>
      </w:r>
      <w:r w:rsidR="00D46F60" w:rsidRPr="00CB5FC0">
        <w:t>ekšlietu ministrs</w:t>
      </w:r>
      <w:r w:rsidR="00D46F60" w:rsidRPr="00CB5FC0">
        <w:tab/>
      </w:r>
      <w:r w:rsidR="00D46F60" w:rsidRPr="00CB5FC0">
        <w:tab/>
      </w:r>
      <w:r w:rsidR="00D46F60" w:rsidRPr="00CB5FC0">
        <w:tab/>
      </w:r>
      <w:r w:rsidR="00D46F60" w:rsidRPr="00CB5FC0">
        <w:tab/>
      </w:r>
      <w:r w:rsidR="00D46F60" w:rsidRPr="00CB5FC0">
        <w:tab/>
      </w:r>
      <w:r w:rsidR="00D46F60" w:rsidRPr="00CB5FC0">
        <w:tab/>
      </w:r>
      <w:r w:rsidR="00D46F60" w:rsidRPr="00CB5FC0">
        <w:tab/>
      </w:r>
      <w:r w:rsidR="00D46F60" w:rsidRPr="00CB5FC0">
        <w:tab/>
      </w:r>
      <w:proofErr w:type="spellStart"/>
      <w:r w:rsidR="00D46F60" w:rsidRPr="00CB5FC0">
        <w:t>R.Kozlovskis</w:t>
      </w:r>
      <w:proofErr w:type="spellEnd"/>
    </w:p>
    <w:p w:rsidR="000D12C2" w:rsidRPr="00CB5FC0" w:rsidRDefault="000D12C2" w:rsidP="00D46F60"/>
    <w:p w:rsidR="000D12C2" w:rsidRPr="00CB5FC0" w:rsidRDefault="000D12C2" w:rsidP="00E074D8">
      <w:pPr>
        <w:ind w:firstLine="720"/>
      </w:pPr>
      <w:r w:rsidRPr="00CB5FC0">
        <w:t>Vīza:</w:t>
      </w:r>
    </w:p>
    <w:p w:rsidR="000D12C2" w:rsidRPr="00CB5FC0" w:rsidRDefault="000D12C2" w:rsidP="00E074D8">
      <w:pPr>
        <w:ind w:firstLine="720"/>
      </w:pPr>
      <w:r w:rsidRPr="00CB5FC0">
        <w:t>Valsts sekretāra vietā</w:t>
      </w:r>
      <w:r w:rsidR="00E074D8" w:rsidRPr="00CB5FC0">
        <w:t xml:space="preserve"> - </w:t>
      </w:r>
    </w:p>
    <w:p w:rsidR="000D12C2" w:rsidRPr="00CB5FC0" w:rsidRDefault="000D12C2" w:rsidP="00E074D8">
      <w:pPr>
        <w:ind w:firstLine="720"/>
      </w:pPr>
      <w:r w:rsidRPr="00CB5FC0">
        <w:t>valsts sekretāra vietnieks</w:t>
      </w:r>
      <w:r w:rsidRPr="00CB5FC0">
        <w:tab/>
      </w:r>
      <w:r w:rsidRPr="00CB5FC0">
        <w:tab/>
      </w:r>
      <w:r w:rsidRPr="00CB5FC0">
        <w:tab/>
      </w:r>
      <w:r w:rsidRPr="00CB5FC0">
        <w:tab/>
      </w:r>
      <w:r w:rsidRPr="00CB5FC0">
        <w:tab/>
      </w:r>
      <w:r w:rsidRPr="00CB5FC0">
        <w:tab/>
      </w:r>
      <w:r w:rsidRPr="00CB5FC0">
        <w:tab/>
        <w:t>D.Merirands</w:t>
      </w:r>
    </w:p>
    <w:p w:rsidR="00E074D8" w:rsidRPr="00CB5FC0" w:rsidRDefault="00E074D8" w:rsidP="00C23F73">
      <w:pPr>
        <w:rPr>
          <w:noProof/>
        </w:rPr>
      </w:pPr>
    </w:p>
    <w:p w:rsidR="002C113E" w:rsidRPr="0082633C" w:rsidRDefault="006C436B" w:rsidP="00C23F73">
      <w:pPr>
        <w:rPr>
          <w:noProof/>
          <w:sz w:val="18"/>
          <w:szCs w:val="18"/>
        </w:rPr>
      </w:pPr>
      <w:r w:rsidRPr="0082633C">
        <w:rPr>
          <w:noProof/>
          <w:sz w:val="18"/>
          <w:szCs w:val="18"/>
        </w:rPr>
        <w:t>01.06</w:t>
      </w:r>
      <w:r w:rsidR="006C6D81" w:rsidRPr="0082633C">
        <w:rPr>
          <w:noProof/>
          <w:sz w:val="18"/>
          <w:szCs w:val="18"/>
        </w:rPr>
        <w:t>.2015</w:t>
      </w:r>
      <w:r w:rsidR="002C113E" w:rsidRPr="0082633C">
        <w:rPr>
          <w:noProof/>
          <w:sz w:val="18"/>
          <w:szCs w:val="18"/>
        </w:rPr>
        <w:t xml:space="preserve"> 11:06</w:t>
      </w:r>
    </w:p>
    <w:p w:rsidR="004F098F" w:rsidRPr="0082633C" w:rsidRDefault="00CB5FC0" w:rsidP="00C23F73">
      <w:pPr>
        <w:rPr>
          <w:noProof/>
          <w:sz w:val="18"/>
          <w:szCs w:val="18"/>
        </w:rPr>
      </w:pPr>
      <w:r>
        <w:rPr>
          <w:noProof/>
          <w:sz w:val="18"/>
          <w:szCs w:val="18"/>
        </w:rPr>
        <w:t>267</w:t>
      </w:r>
    </w:p>
    <w:p w:rsidR="00E074D8" w:rsidRDefault="006C436B" w:rsidP="00C23F73">
      <w:pPr>
        <w:rPr>
          <w:noProof/>
          <w:sz w:val="18"/>
          <w:szCs w:val="18"/>
        </w:rPr>
      </w:pPr>
      <w:r w:rsidRPr="0082633C">
        <w:rPr>
          <w:noProof/>
          <w:sz w:val="18"/>
          <w:szCs w:val="18"/>
        </w:rPr>
        <w:t>Girucka</w:t>
      </w:r>
      <w:r w:rsidR="004F098F" w:rsidRPr="0082633C">
        <w:rPr>
          <w:noProof/>
          <w:sz w:val="18"/>
          <w:szCs w:val="18"/>
        </w:rPr>
        <w:t>,</w:t>
      </w:r>
      <w:r w:rsidRPr="0082633C">
        <w:rPr>
          <w:noProof/>
          <w:sz w:val="18"/>
          <w:szCs w:val="18"/>
        </w:rPr>
        <w:t>67028381</w:t>
      </w:r>
      <w:r w:rsidR="004F098F" w:rsidRPr="0082633C">
        <w:rPr>
          <w:noProof/>
          <w:sz w:val="18"/>
          <w:szCs w:val="18"/>
        </w:rPr>
        <w:t>,</w:t>
      </w:r>
    </w:p>
    <w:p w:rsidR="00080AD1" w:rsidRPr="000F4A30" w:rsidRDefault="00695FF0" w:rsidP="00C23F73">
      <w:hyperlink r:id="rId13" w:history="1">
        <w:r w:rsidR="006C436B" w:rsidRPr="0082633C">
          <w:rPr>
            <w:rStyle w:val="Hyperlink"/>
            <w:noProof/>
            <w:sz w:val="18"/>
            <w:szCs w:val="18"/>
          </w:rPr>
          <w:t>iveta.girucka@sam.gov.lv</w:t>
        </w:r>
      </w:hyperlink>
    </w:p>
    <w:sectPr w:rsidR="00080AD1" w:rsidRPr="000F4A30" w:rsidSect="00E074D8">
      <w:headerReference w:type="even" r:id="rId14"/>
      <w:headerReference w:type="default" r:id="rId15"/>
      <w:footerReference w:type="defaul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A2" w:rsidRDefault="00F361A2">
      <w:r>
        <w:separator/>
      </w:r>
    </w:p>
  </w:endnote>
  <w:endnote w:type="continuationSeparator" w:id="0">
    <w:p w:rsidR="00F361A2" w:rsidRDefault="00F3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68" w:rsidRDefault="00A60268" w:rsidP="00A60268">
    <w:pPr>
      <w:widowControl w:val="0"/>
      <w:jc w:val="both"/>
      <w:outlineLvl w:val="0"/>
      <w:rPr>
        <w:sz w:val="20"/>
        <w:szCs w:val="20"/>
      </w:rPr>
    </w:pPr>
  </w:p>
  <w:p w:rsidR="001C1ACF" w:rsidRPr="00EF3CB9" w:rsidRDefault="001C1ACF" w:rsidP="001C1ACF">
    <w:pPr>
      <w:pStyle w:val="NoSpacing"/>
      <w:jc w:val="both"/>
      <w:rPr>
        <w:sz w:val="20"/>
        <w:szCs w:val="20"/>
      </w:rPr>
    </w:pPr>
    <w:r w:rsidRPr="00F04620">
      <w:rPr>
        <w:rFonts w:ascii="Times New Roman" w:hAnsi="Times New Roman" w:cs="Times New Roman"/>
        <w:sz w:val="20"/>
        <w:szCs w:val="20"/>
      </w:rPr>
      <w:t>SAM</w:t>
    </w:r>
    <w:r>
      <w:rPr>
        <w:rFonts w:ascii="Times New Roman" w:hAnsi="Times New Roman" w:cs="Times New Roman"/>
        <w:sz w:val="20"/>
        <w:szCs w:val="20"/>
      </w:rPr>
      <w:t>anot</w:t>
    </w:r>
    <w:r w:rsidRPr="00F04620">
      <w:rPr>
        <w:rFonts w:ascii="Times New Roman" w:hAnsi="Times New Roman" w:cs="Times New Roman"/>
        <w:sz w:val="20"/>
        <w:szCs w:val="20"/>
      </w:rPr>
      <w:t>_010615_goz155; Ministru kabineta noteikumu projekts „</w:t>
    </w:r>
    <w:r w:rsidRPr="00F04620">
      <w:rPr>
        <w:rFonts w:ascii="Times New Roman" w:hAnsi="Times New Roman" w:cs="Times New Roman"/>
        <w:sz w:val="20"/>
        <w:szCs w:val="20"/>
        <w:lang w:eastAsia="lv-LV"/>
      </w:rPr>
      <w:t xml:space="preserve">Grozījumi Ministru kabineta </w:t>
    </w:r>
    <w:r w:rsidRPr="00F04620">
      <w:rPr>
        <w:rFonts w:ascii="Times New Roman" w:eastAsia="Times New Roman" w:hAnsi="Times New Roman" w:cs="Times New Roman"/>
        <w:sz w:val="20"/>
        <w:szCs w:val="20"/>
        <w:lang w:eastAsia="lv-LV"/>
      </w:rPr>
      <w:t xml:space="preserve">2015.gada 31.marta noteikumos Nr.115 „Grozījumi Ministru kabineta </w:t>
    </w:r>
    <w:r w:rsidRPr="00F04620">
      <w:rPr>
        <w:rFonts w:ascii="Times New Roman" w:hAnsi="Times New Roman" w:cs="Times New Roman"/>
        <w:sz w:val="20"/>
        <w:szCs w:val="20"/>
        <w:lang w:eastAsia="lv-LV"/>
      </w:rPr>
      <w:t>2012.gada 28.augusta noteikumos Nr.599 "Sabiedriskā transporta pakalpojumu sniegšanas un izmantošanas kārtība</w:t>
    </w:r>
    <w:r w:rsidRPr="00F04620">
      <w:rPr>
        <w:rFonts w:ascii="Times New Roman" w:hAnsi="Times New Roman" w:cs="Times New Roman"/>
        <w:b/>
        <w:sz w:val="20"/>
        <w:szCs w:val="20"/>
        <w:lang w:eastAsia="lv-LV"/>
      </w:rPr>
      <w:t>””</w:t>
    </w:r>
    <w:r>
      <w:rPr>
        <w:rFonts w:ascii="Times New Roman" w:hAnsi="Times New Roman" w:cs="Times New Roman"/>
        <w:b/>
        <w:sz w:val="20"/>
        <w:szCs w:val="20"/>
        <w:lang w:eastAsia="lv-LV"/>
      </w:rPr>
      <w:t xml:space="preserve"> </w:t>
    </w:r>
    <w:r w:rsidRPr="00EF3CB9">
      <w:rPr>
        <w:sz w:val="20"/>
        <w:szCs w:val="20"/>
      </w:rPr>
      <w:t xml:space="preserve">sākotnējās ietekmes novērtējuma </w:t>
    </w:r>
    <w:smartTag w:uri="schemas-tilde-lv/tildestengine" w:element="veidnes">
      <w:smartTagPr>
        <w:attr w:name="text" w:val="ziņojums"/>
        <w:attr w:name="baseform" w:val="ziņojums"/>
        <w:attr w:name="id" w:val="-1"/>
      </w:smartTagPr>
      <w:r w:rsidRPr="00EF3CB9">
        <w:rPr>
          <w:sz w:val="20"/>
          <w:szCs w:val="20"/>
        </w:rPr>
        <w:t>ziņojums</w:t>
      </w:r>
    </w:smartTag>
    <w:r w:rsidRPr="00EF3CB9">
      <w:rPr>
        <w:sz w:val="20"/>
        <w:szCs w:val="20"/>
      </w:rPr>
      <w:t xml:space="preserve"> (anotācija)</w:t>
    </w:r>
  </w:p>
  <w:p w:rsidR="00C31E36" w:rsidRPr="00D805F0" w:rsidRDefault="00C31E36" w:rsidP="001C1ACF">
    <w:pPr>
      <w:widowControl w:val="0"/>
      <w:jc w:val="both"/>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B9" w:rsidRPr="00EF3CB9" w:rsidRDefault="001C1ACF" w:rsidP="00495A31">
    <w:pPr>
      <w:pStyle w:val="NoSpacing"/>
      <w:jc w:val="both"/>
      <w:rPr>
        <w:sz w:val="20"/>
        <w:szCs w:val="20"/>
      </w:rPr>
    </w:pPr>
    <w:r w:rsidRPr="00F04620">
      <w:rPr>
        <w:rFonts w:ascii="Times New Roman" w:hAnsi="Times New Roman" w:cs="Times New Roman"/>
        <w:sz w:val="20"/>
        <w:szCs w:val="20"/>
      </w:rPr>
      <w:t>SAM</w:t>
    </w:r>
    <w:r>
      <w:rPr>
        <w:rFonts w:ascii="Times New Roman" w:hAnsi="Times New Roman" w:cs="Times New Roman"/>
        <w:sz w:val="20"/>
        <w:szCs w:val="20"/>
      </w:rPr>
      <w:t>anot</w:t>
    </w:r>
    <w:r w:rsidRPr="00F04620">
      <w:rPr>
        <w:rFonts w:ascii="Times New Roman" w:hAnsi="Times New Roman" w:cs="Times New Roman"/>
        <w:sz w:val="20"/>
        <w:szCs w:val="20"/>
      </w:rPr>
      <w:t>_010615_</w:t>
    </w:r>
    <w:r w:rsidR="00495A31">
      <w:rPr>
        <w:rFonts w:ascii="Times New Roman" w:hAnsi="Times New Roman" w:cs="Times New Roman"/>
        <w:sz w:val="20"/>
        <w:szCs w:val="20"/>
      </w:rPr>
      <w:t>teh.</w:t>
    </w:r>
    <w:r w:rsidRPr="00F04620">
      <w:rPr>
        <w:rFonts w:ascii="Times New Roman" w:hAnsi="Times New Roman" w:cs="Times New Roman"/>
        <w:sz w:val="20"/>
        <w:szCs w:val="20"/>
      </w:rPr>
      <w:t xml:space="preserve">goz; </w:t>
    </w:r>
    <w:r w:rsidR="00495A31" w:rsidRPr="00F04620">
      <w:rPr>
        <w:rFonts w:ascii="Times New Roman" w:hAnsi="Times New Roman"/>
        <w:sz w:val="20"/>
        <w:szCs w:val="20"/>
      </w:rPr>
      <w:t>Ministru kabineta noteikumu projekts „</w:t>
    </w:r>
    <w:r w:rsidR="00495A31" w:rsidRPr="00F04620">
      <w:rPr>
        <w:rFonts w:ascii="Times New Roman" w:hAnsi="Times New Roman"/>
        <w:sz w:val="20"/>
        <w:szCs w:val="20"/>
        <w:lang w:eastAsia="lv-LV"/>
      </w:rPr>
      <w:t xml:space="preserve">Grozījumi Ministru kabineta </w:t>
    </w:r>
    <w:r w:rsidR="00495A31">
      <w:rPr>
        <w:rFonts w:ascii="Times New Roman" w:eastAsia="Times New Roman" w:hAnsi="Times New Roman"/>
        <w:sz w:val="20"/>
        <w:szCs w:val="20"/>
        <w:lang w:eastAsia="lv-LV"/>
      </w:rPr>
      <w:t>2012.gada 28.augusta noteikumos Nr.599 „</w:t>
    </w:r>
    <w:r w:rsidR="00495A31" w:rsidRPr="00F04620">
      <w:rPr>
        <w:rFonts w:ascii="Times New Roman" w:hAnsi="Times New Roman"/>
        <w:sz w:val="20"/>
        <w:szCs w:val="20"/>
        <w:lang w:eastAsia="lv-LV"/>
      </w:rPr>
      <w:t>Sabiedriskā transporta pakalpojumu sniegšanas un izmantošanas kārtība</w:t>
    </w:r>
    <w:r w:rsidR="00495A31" w:rsidRPr="00F04620">
      <w:rPr>
        <w:rFonts w:ascii="Times New Roman" w:hAnsi="Times New Roman"/>
        <w:b/>
        <w:sz w:val="20"/>
        <w:szCs w:val="20"/>
        <w:lang w:eastAsia="lv-LV"/>
      </w:rPr>
      <w:t>”</w:t>
    </w:r>
    <w:r>
      <w:rPr>
        <w:rFonts w:ascii="Times New Roman" w:hAnsi="Times New Roman" w:cs="Times New Roman"/>
        <w:b/>
        <w:sz w:val="20"/>
        <w:szCs w:val="20"/>
        <w:lang w:eastAsia="lv-LV"/>
      </w:rPr>
      <w:t xml:space="preserve"> </w:t>
    </w:r>
    <w:r w:rsidR="00EF3CB9" w:rsidRPr="00EF3CB9">
      <w:rPr>
        <w:sz w:val="20"/>
        <w:szCs w:val="20"/>
      </w:rPr>
      <w:t xml:space="preserve">sākotnējās ietekmes novērtējuma </w:t>
    </w:r>
    <w:smartTag w:uri="schemas-tilde-lv/tildestengine" w:element="veidnes">
      <w:smartTagPr>
        <w:attr w:name="text" w:val="ziņojums"/>
        <w:attr w:name="baseform" w:val="ziņojums"/>
        <w:attr w:name="id" w:val="-1"/>
      </w:smartTagPr>
      <w:r w:rsidR="00EF3CB9" w:rsidRPr="00EF3CB9">
        <w:rPr>
          <w:sz w:val="20"/>
          <w:szCs w:val="20"/>
        </w:rPr>
        <w:t>ziņojums</w:t>
      </w:r>
    </w:smartTag>
    <w:r w:rsidR="00EF3CB9" w:rsidRPr="00EF3CB9">
      <w:rPr>
        <w:sz w:val="20"/>
        <w:szCs w:val="20"/>
      </w:rPr>
      <w:t xml:space="preserve"> (anotācija)</w:t>
    </w:r>
  </w:p>
  <w:p w:rsidR="00EA5325" w:rsidRPr="00EB3F3E" w:rsidRDefault="00EA5325" w:rsidP="00EF3CB9">
    <w:pPr>
      <w:widowControl w:val="0"/>
      <w:outlineLvl w:val="0"/>
      <w:rPr>
        <w:bCs/>
        <w:i/>
        <w:sz w:val="20"/>
        <w:szCs w:val="20"/>
      </w:rPr>
    </w:pPr>
  </w:p>
  <w:p w:rsidR="00C31E36" w:rsidRPr="00363EF3" w:rsidRDefault="00C31E36"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A2" w:rsidRDefault="00F361A2">
      <w:r>
        <w:separator/>
      </w:r>
    </w:p>
  </w:footnote>
  <w:footnote w:type="continuationSeparator" w:id="0">
    <w:p w:rsidR="00F361A2" w:rsidRDefault="00F3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53021"/>
      <w:docPartObj>
        <w:docPartGallery w:val="Page Numbers (Top of Page)"/>
        <w:docPartUnique/>
      </w:docPartObj>
    </w:sdtPr>
    <w:sdtEndPr>
      <w:rPr>
        <w:noProof/>
      </w:rPr>
    </w:sdtEndPr>
    <w:sdtContent>
      <w:p w:rsidR="00992288" w:rsidRDefault="00992288">
        <w:pPr>
          <w:pStyle w:val="Header"/>
          <w:jc w:val="center"/>
        </w:pPr>
        <w:r>
          <w:fldChar w:fldCharType="begin"/>
        </w:r>
        <w:r>
          <w:instrText xml:space="preserve"> PAGE   \* MERGEFORMAT </w:instrText>
        </w:r>
        <w:r>
          <w:fldChar w:fldCharType="separate"/>
        </w:r>
        <w:r w:rsidR="00CB5FC0">
          <w:rPr>
            <w:noProof/>
          </w:rPr>
          <w:t>2</w:t>
        </w:r>
        <w:r>
          <w:rPr>
            <w:noProof/>
          </w:rPr>
          <w:fldChar w:fldCharType="end"/>
        </w:r>
      </w:p>
    </w:sdtContent>
  </w:sdt>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3">
    <w:nsid w:val="460A2638"/>
    <w:multiLevelType w:val="hybridMultilevel"/>
    <w:tmpl w:val="F7B6C8BC"/>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9"/>
  </w:num>
  <w:num w:numId="2">
    <w:abstractNumId w:val="23"/>
  </w:num>
  <w:num w:numId="3">
    <w:abstractNumId w:val="7"/>
  </w:num>
  <w:num w:numId="4">
    <w:abstractNumId w:val="5"/>
  </w:num>
  <w:num w:numId="5">
    <w:abstractNumId w:val="2"/>
  </w:num>
  <w:num w:numId="6">
    <w:abstractNumId w:val="19"/>
  </w:num>
  <w:num w:numId="7">
    <w:abstractNumId w:val="24"/>
  </w:num>
  <w:num w:numId="8">
    <w:abstractNumId w:val="14"/>
  </w:num>
  <w:num w:numId="9">
    <w:abstractNumId w:val="6"/>
  </w:num>
  <w:num w:numId="10">
    <w:abstractNumId w:val="15"/>
  </w:num>
  <w:num w:numId="11">
    <w:abstractNumId w:val="16"/>
  </w:num>
  <w:num w:numId="12">
    <w:abstractNumId w:val="20"/>
  </w:num>
  <w:num w:numId="13">
    <w:abstractNumId w:val="22"/>
  </w:num>
  <w:num w:numId="14">
    <w:abstractNumId w:val="0"/>
  </w:num>
  <w:num w:numId="15">
    <w:abstractNumId w:val="10"/>
  </w:num>
  <w:num w:numId="16">
    <w:abstractNumId w:val="11"/>
  </w:num>
  <w:num w:numId="17">
    <w:abstractNumId w:val="21"/>
  </w:num>
  <w:num w:numId="18">
    <w:abstractNumId w:val="1"/>
  </w:num>
  <w:num w:numId="19">
    <w:abstractNumId w:val="17"/>
  </w:num>
  <w:num w:numId="20">
    <w:abstractNumId w:val="18"/>
  </w:num>
  <w:num w:numId="21">
    <w:abstractNumId w:val="12"/>
  </w:num>
  <w:num w:numId="22">
    <w:abstractNumId w:val="3"/>
  </w:num>
  <w:num w:numId="23">
    <w:abstractNumId w:val="26"/>
  </w:num>
  <w:num w:numId="24">
    <w:abstractNumId w:val="8"/>
  </w:num>
  <w:num w:numId="25">
    <w:abstractNumId w:val="25"/>
  </w:num>
  <w:num w:numId="26">
    <w:abstractNumId w:val="12"/>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3FF4"/>
    <w:rsid w:val="00015213"/>
    <w:rsid w:val="00017EAF"/>
    <w:rsid w:val="00020FE1"/>
    <w:rsid w:val="000219F1"/>
    <w:rsid w:val="00022E13"/>
    <w:rsid w:val="0002627A"/>
    <w:rsid w:val="00027394"/>
    <w:rsid w:val="00032388"/>
    <w:rsid w:val="000347CE"/>
    <w:rsid w:val="00035CE2"/>
    <w:rsid w:val="00035DDF"/>
    <w:rsid w:val="000376E7"/>
    <w:rsid w:val="0004669F"/>
    <w:rsid w:val="00053EE5"/>
    <w:rsid w:val="0005553B"/>
    <w:rsid w:val="000604D2"/>
    <w:rsid w:val="00061587"/>
    <w:rsid w:val="00065241"/>
    <w:rsid w:val="000675A9"/>
    <w:rsid w:val="00067A2F"/>
    <w:rsid w:val="00070D7A"/>
    <w:rsid w:val="00074B12"/>
    <w:rsid w:val="000760DB"/>
    <w:rsid w:val="00080AD1"/>
    <w:rsid w:val="0008563A"/>
    <w:rsid w:val="00086B57"/>
    <w:rsid w:val="0009005E"/>
    <w:rsid w:val="00090BFB"/>
    <w:rsid w:val="00090DFB"/>
    <w:rsid w:val="000941C5"/>
    <w:rsid w:val="000971F9"/>
    <w:rsid w:val="00097549"/>
    <w:rsid w:val="000A6451"/>
    <w:rsid w:val="000B064E"/>
    <w:rsid w:val="000B0C7C"/>
    <w:rsid w:val="000B69CF"/>
    <w:rsid w:val="000B7357"/>
    <w:rsid w:val="000C1E30"/>
    <w:rsid w:val="000C299B"/>
    <w:rsid w:val="000C4364"/>
    <w:rsid w:val="000C52D6"/>
    <w:rsid w:val="000C6DD5"/>
    <w:rsid w:val="000C74F8"/>
    <w:rsid w:val="000C788D"/>
    <w:rsid w:val="000C790C"/>
    <w:rsid w:val="000D12C2"/>
    <w:rsid w:val="000D3AED"/>
    <w:rsid w:val="000D452C"/>
    <w:rsid w:val="000D5A7F"/>
    <w:rsid w:val="000E0375"/>
    <w:rsid w:val="000E780D"/>
    <w:rsid w:val="000E7EE1"/>
    <w:rsid w:val="000F061D"/>
    <w:rsid w:val="000F1982"/>
    <w:rsid w:val="000F4794"/>
    <w:rsid w:val="000F4A30"/>
    <w:rsid w:val="00100EF9"/>
    <w:rsid w:val="001010FC"/>
    <w:rsid w:val="00102C2B"/>
    <w:rsid w:val="00105059"/>
    <w:rsid w:val="00105618"/>
    <w:rsid w:val="00115838"/>
    <w:rsid w:val="00117E30"/>
    <w:rsid w:val="00124F12"/>
    <w:rsid w:val="00126BAE"/>
    <w:rsid w:val="001347F7"/>
    <w:rsid w:val="00136907"/>
    <w:rsid w:val="00141024"/>
    <w:rsid w:val="001417B4"/>
    <w:rsid w:val="00141C08"/>
    <w:rsid w:val="0014222F"/>
    <w:rsid w:val="00142604"/>
    <w:rsid w:val="00144E3A"/>
    <w:rsid w:val="00146F25"/>
    <w:rsid w:val="0015060C"/>
    <w:rsid w:val="001547D0"/>
    <w:rsid w:val="00155DD2"/>
    <w:rsid w:val="0016018A"/>
    <w:rsid w:val="00161F0E"/>
    <w:rsid w:val="00165B11"/>
    <w:rsid w:val="0016758D"/>
    <w:rsid w:val="001679AF"/>
    <w:rsid w:val="00170C59"/>
    <w:rsid w:val="00170D0F"/>
    <w:rsid w:val="00170E2A"/>
    <w:rsid w:val="001713F3"/>
    <w:rsid w:val="001717AD"/>
    <w:rsid w:val="00173B38"/>
    <w:rsid w:val="0017676A"/>
    <w:rsid w:val="00177394"/>
    <w:rsid w:val="00180ABF"/>
    <w:rsid w:val="00182C18"/>
    <w:rsid w:val="00183CC2"/>
    <w:rsid w:val="001900E4"/>
    <w:rsid w:val="0019076C"/>
    <w:rsid w:val="00190F88"/>
    <w:rsid w:val="001917DF"/>
    <w:rsid w:val="00192DDB"/>
    <w:rsid w:val="00197064"/>
    <w:rsid w:val="001A1369"/>
    <w:rsid w:val="001A2E25"/>
    <w:rsid w:val="001A3E35"/>
    <w:rsid w:val="001A4066"/>
    <w:rsid w:val="001A6AE4"/>
    <w:rsid w:val="001A769D"/>
    <w:rsid w:val="001B01FD"/>
    <w:rsid w:val="001B4A71"/>
    <w:rsid w:val="001C1ACF"/>
    <w:rsid w:val="001C2E78"/>
    <w:rsid w:val="001C612F"/>
    <w:rsid w:val="001C74FA"/>
    <w:rsid w:val="001D166B"/>
    <w:rsid w:val="001D1780"/>
    <w:rsid w:val="001D390F"/>
    <w:rsid w:val="001D5B54"/>
    <w:rsid w:val="001D79C3"/>
    <w:rsid w:val="001E1C25"/>
    <w:rsid w:val="001E1DBF"/>
    <w:rsid w:val="001E3070"/>
    <w:rsid w:val="001E4639"/>
    <w:rsid w:val="001E4A7D"/>
    <w:rsid w:val="001F4209"/>
    <w:rsid w:val="001F43A8"/>
    <w:rsid w:val="001F5CD6"/>
    <w:rsid w:val="00200CC7"/>
    <w:rsid w:val="00202D9C"/>
    <w:rsid w:val="00204489"/>
    <w:rsid w:val="00206600"/>
    <w:rsid w:val="0020681D"/>
    <w:rsid w:val="00210D0B"/>
    <w:rsid w:val="002124DD"/>
    <w:rsid w:val="0021263D"/>
    <w:rsid w:val="00213F0C"/>
    <w:rsid w:val="00214094"/>
    <w:rsid w:val="0021592D"/>
    <w:rsid w:val="00215A98"/>
    <w:rsid w:val="00220098"/>
    <w:rsid w:val="00222034"/>
    <w:rsid w:val="00222D76"/>
    <w:rsid w:val="00223EB1"/>
    <w:rsid w:val="002257D7"/>
    <w:rsid w:val="002259E6"/>
    <w:rsid w:val="00231344"/>
    <w:rsid w:val="00231C8F"/>
    <w:rsid w:val="00233198"/>
    <w:rsid w:val="0023436E"/>
    <w:rsid w:val="002347C0"/>
    <w:rsid w:val="002349E7"/>
    <w:rsid w:val="00241A6C"/>
    <w:rsid w:val="0024252D"/>
    <w:rsid w:val="00242D2B"/>
    <w:rsid w:val="00247D3C"/>
    <w:rsid w:val="00250B39"/>
    <w:rsid w:val="00251ADB"/>
    <w:rsid w:val="00252AAD"/>
    <w:rsid w:val="00262E2B"/>
    <w:rsid w:val="002640EA"/>
    <w:rsid w:val="00270429"/>
    <w:rsid w:val="002723E9"/>
    <w:rsid w:val="00277929"/>
    <w:rsid w:val="002818DF"/>
    <w:rsid w:val="002820A2"/>
    <w:rsid w:val="002824DE"/>
    <w:rsid w:val="00283255"/>
    <w:rsid w:val="00283B82"/>
    <w:rsid w:val="002846E9"/>
    <w:rsid w:val="00284C34"/>
    <w:rsid w:val="0029066C"/>
    <w:rsid w:val="00294B19"/>
    <w:rsid w:val="00297969"/>
    <w:rsid w:val="002A3E3E"/>
    <w:rsid w:val="002A50A8"/>
    <w:rsid w:val="002B04AE"/>
    <w:rsid w:val="002B0982"/>
    <w:rsid w:val="002B10D4"/>
    <w:rsid w:val="002B50DB"/>
    <w:rsid w:val="002C10A7"/>
    <w:rsid w:val="002C113E"/>
    <w:rsid w:val="002C12AB"/>
    <w:rsid w:val="002C3F83"/>
    <w:rsid w:val="002C5960"/>
    <w:rsid w:val="002C5C60"/>
    <w:rsid w:val="002C69D8"/>
    <w:rsid w:val="002C7CAC"/>
    <w:rsid w:val="002D3306"/>
    <w:rsid w:val="002D4244"/>
    <w:rsid w:val="002D48AA"/>
    <w:rsid w:val="002D7875"/>
    <w:rsid w:val="002D7BAA"/>
    <w:rsid w:val="002D7DC7"/>
    <w:rsid w:val="002D7F54"/>
    <w:rsid w:val="002E37E7"/>
    <w:rsid w:val="002E3FF4"/>
    <w:rsid w:val="002E4126"/>
    <w:rsid w:val="002F22AC"/>
    <w:rsid w:val="002F5FDC"/>
    <w:rsid w:val="002F638B"/>
    <w:rsid w:val="002F7078"/>
    <w:rsid w:val="002F759C"/>
    <w:rsid w:val="002F78C8"/>
    <w:rsid w:val="003006CA"/>
    <w:rsid w:val="00301CF3"/>
    <w:rsid w:val="003032C1"/>
    <w:rsid w:val="00303F8C"/>
    <w:rsid w:val="003040EA"/>
    <w:rsid w:val="00304FC1"/>
    <w:rsid w:val="00306656"/>
    <w:rsid w:val="0031344F"/>
    <w:rsid w:val="00313603"/>
    <w:rsid w:val="00321247"/>
    <w:rsid w:val="0032715C"/>
    <w:rsid w:val="00334E28"/>
    <w:rsid w:val="003366D2"/>
    <w:rsid w:val="00336B3B"/>
    <w:rsid w:val="00337CA5"/>
    <w:rsid w:val="0034270B"/>
    <w:rsid w:val="00351F16"/>
    <w:rsid w:val="0035496B"/>
    <w:rsid w:val="00354EEC"/>
    <w:rsid w:val="0035505B"/>
    <w:rsid w:val="00360FBC"/>
    <w:rsid w:val="00361181"/>
    <w:rsid w:val="00362478"/>
    <w:rsid w:val="00363EF3"/>
    <w:rsid w:val="0037062B"/>
    <w:rsid w:val="00375B25"/>
    <w:rsid w:val="003807FF"/>
    <w:rsid w:val="0038132C"/>
    <w:rsid w:val="00384E2B"/>
    <w:rsid w:val="003878A9"/>
    <w:rsid w:val="00390D8B"/>
    <w:rsid w:val="00396542"/>
    <w:rsid w:val="0039685B"/>
    <w:rsid w:val="003A31A6"/>
    <w:rsid w:val="003A3C61"/>
    <w:rsid w:val="003A6A3C"/>
    <w:rsid w:val="003A7F0C"/>
    <w:rsid w:val="003A7F79"/>
    <w:rsid w:val="003B12A1"/>
    <w:rsid w:val="003B426E"/>
    <w:rsid w:val="003B6404"/>
    <w:rsid w:val="003B67A2"/>
    <w:rsid w:val="003B787E"/>
    <w:rsid w:val="003C35C6"/>
    <w:rsid w:val="003C449B"/>
    <w:rsid w:val="003C6409"/>
    <w:rsid w:val="003D21FF"/>
    <w:rsid w:val="003D698A"/>
    <w:rsid w:val="003F0112"/>
    <w:rsid w:val="003F071A"/>
    <w:rsid w:val="003F160B"/>
    <w:rsid w:val="003F1E50"/>
    <w:rsid w:val="003F4D77"/>
    <w:rsid w:val="003F7754"/>
    <w:rsid w:val="00400032"/>
    <w:rsid w:val="00400B5B"/>
    <w:rsid w:val="00403CED"/>
    <w:rsid w:val="004056ED"/>
    <w:rsid w:val="00405A00"/>
    <w:rsid w:val="00410024"/>
    <w:rsid w:val="00410246"/>
    <w:rsid w:val="00413396"/>
    <w:rsid w:val="004179DE"/>
    <w:rsid w:val="00420870"/>
    <w:rsid w:val="004268F6"/>
    <w:rsid w:val="0042787C"/>
    <w:rsid w:val="00427C10"/>
    <w:rsid w:val="0043100E"/>
    <w:rsid w:val="004316DA"/>
    <w:rsid w:val="00432422"/>
    <w:rsid w:val="004329B6"/>
    <w:rsid w:val="00432D0C"/>
    <w:rsid w:val="0043791B"/>
    <w:rsid w:val="00440FC7"/>
    <w:rsid w:val="00441187"/>
    <w:rsid w:val="00441483"/>
    <w:rsid w:val="00441BCB"/>
    <w:rsid w:val="0044429E"/>
    <w:rsid w:val="0045176A"/>
    <w:rsid w:val="0045202F"/>
    <w:rsid w:val="00456332"/>
    <w:rsid w:val="00456663"/>
    <w:rsid w:val="00456A48"/>
    <w:rsid w:val="00461826"/>
    <w:rsid w:val="00466561"/>
    <w:rsid w:val="00467DD9"/>
    <w:rsid w:val="004704CE"/>
    <w:rsid w:val="0047358D"/>
    <w:rsid w:val="00475AF2"/>
    <w:rsid w:val="0047614B"/>
    <w:rsid w:val="004800F9"/>
    <w:rsid w:val="00486B38"/>
    <w:rsid w:val="0048744B"/>
    <w:rsid w:val="0049134A"/>
    <w:rsid w:val="00491694"/>
    <w:rsid w:val="004918A5"/>
    <w:rsid w:val="00495A31"/>
    <w:rsid w:val="004A58CB"/>
    <w:rsid w:val="004B1795"/>
    <w:rsid w:val="004B56DD"/>
    <w:rsid w:val="004B5B0C"/>
    <w:rsid w:val="004C020F"/>
    <w:rsid w:val="004C1AFD"/>
    <w:rsid w:val="004C4763"/>
    <w:rsid w:val="004C49D2"/>
    <w:rsid w:val="004C558B"/>
    <w:rsid w:val="004C7A0E"/>
    <w:rsid w:val="004D11C0"/>
    <w:rsid w:val="004D492F"/>
    <w:rsid w:val="004D526B"/>
    <w:rsid w:val="004D564C"/>
    <w:rsid w:val="004D5C7F"/>
    <w:rsid w:val="004E2E8D"/>
    <w:rsid w:val="004E6B86"/>
    <w:rsid w:val="004F098F"/>
    <w:rsid w:val="004F1F88"/>
    <w:rsid w:val="004F304C"/>
    <w:rsid w:val="004F5F1B"/>
    <w:rsid w:val="004F7F3F"/>
    <w:rsid w:val="00502374"/>
    <w:rsid w:val="005026E7"/>
    <w:rsid w:val="005037C5"/>
    <w:rsid w:val="005060A1"/>
    <w:rsid w:val="00506F1D"/>
    <w:rsid w:val="00507009"/>
    <w:rsid w:val="0051005B"/>
    <w:rsid w:val="005156F3"/>
    <w:rsid w:val="00516072"/>
    <w:rsid w:val="00527517"/>
    <w:rsid w:val="00530649"/>
    <w:rsid w:val="0053070D"/>
    <w:rsid w:val="00531404"/>
    <w:rsid w:val="005332EC"/>
    <w:rsid w:val="00534418"/>
    <w:rsid w:val="005353AB"/>
    <w:rsid w:val="00535E98"/>
    <w:rsid w:val="00542E6A"/>
    <w:rsid w:val="00552D58"/>
    <w:rsid w:val="005542A6"/>
    <w:rsid w:val="00554F08"/>
    <w:rsid w:val="00555391"/>
    <w:rsid w:val="005560BC"/>
    <w:rsid w:val="005573BE"/>
    <w:rsid w:val="00562633"/>
    <w:rsid w:val="005713A1"/>
    <w:rsid w:val="00572700"/>
    <w:rsid w:val="005739B0"/>
    <w:rsid w:val="00580468"/>
    <w:rsid w:val="00582231"/>
    <w:rsid w:val="00582F97"/>
    <w:rsid w:val="00583F9F"/>
    <w:rsid w:val="0058435B"/>
    <w:rsid w:val="0058603B"/>
    <w:rsid w:val="00591959"/>
    <w:rsid w:val="00593E6B"/>
    <w:rsid w:val="0059431B"/>
    <w:rsid w:val="005A38C3"/>
    <w:rsid w:val="005A39CC"/>
    <w:rsid w:val="005A44ED"/>
    <w:rsid w:val="005A46F8"/>
    <w:rsid w:val="005A5043"/>
    <w:rsid w:val="005A6055"/>
    <w:rsid w:val="005B0D8F"/>
    <w:rsid w:val="005B1F1F"/>
    <w:rsid w:val="005B41EC"/>
    <w:rsid w:val="005B4730"/>
    <w:rsid w:val="005C0006"/>
    <w:rsid w:val="005E05D7"/>
    <w:rsid w:val="005E41E7"/>
    <w:rsid w:val="005E450F"/>
    <w:rsid w:val="005F0C0D"/>
    <w:rsid w:val="005F126D"/>
    <w:rsid w:val="005F3575"/>
    <w:rsid w:val="005F3D9B"/>
    <w:rsid w:val="005F5FD1"/>
    <w:rsid w:val="006066E1"/>
    <w:rsid w:val="0060730F"/>
    <w:rsid w:val="006135BC"/>
    <w:rsid w:val="006161B7"/>
    <w:rsid w:val="0062298A"/>
    <w:rsid w:val="00622BB8"/>
    <w:rsid w:val="00625C4A"/>
    <w:rsid w:val="00626514"/>
    <w:rsid w:val="00626589"/>
    <w:rsid w:val="00627C9A"/>
    <w:rsid w:val="00630F37"/>
    <w:rsid w:val="00632064"/>
    <w:rsid w:val="006339A0"/>
    <w:rsid w:val="00637F83"/>
    <w:rsid w:val="00640460"/>
    <w:rsid w:val="006408AC"/>
    <w:rsid w:val="006413A8"/>
    <w:rsid w:val="00641ECC"/>
    <w:rsid w:val="00642E56"/>
    <w:rsid w:val="00644238"/>
    <w:rsid w:val="006447FA"/>
    <w:rsid w:val="00645609"/>
    <w:rsid w:val="00650DCC"/>
    <w:rsid w:val="00651E00"/>
    <w:rsid w:val="006538D4"/>
    <w:rsid w:val="00655110"/>
    <w:rsid w:val="00657018"/>
    <w:rsid w:val="0066093B"/>
    <w:rsid w:val="00661D25"/>
    <w:rsid w:val="00663195"/>
    <w:rsid w:val="00664480"/>
    <w:rsid w:val="00674572"/>
    <w:rsid w:val="00674912"/>
    <w:rsid w:val="00681C7F"/>
    <w:rsid w:val="0068409C"/>
    <w:rsid w:val="00687763"/>
    <w:rsid w:val="00692B0D"/>
    <w:rsid w:val="00692E1D"/>
    <w:rsid w:val="00693C78"/>
    <w:rsid w:val="00693E0E"/>
    <w:rsid w:val="00693FB6"/>
    <w:rsid w:val="00695BB7"/>
    <w:rsid w:val="00695FF0"/>
    <w:rsid w:val="006A1AE3"/>
    <w:rsid w:val="006A5970"/>
    <w:rsid w:val="006A73C1"/>
    <w:rsid w:val="006B042F"/>
    <w:rsid w:val="006B6062"/>
    <w:rsid w:val="006B61F9"/>
    <w:rsid w:val="006B7823"/>
    <w:rsid w:val="006C30E1"/>
    <w:rsid w:val="006C3DE1"/>
    <w:rsid w:val="006C436B"/>
    <w:rsid w:val="006C4607"/>
    <w:rsid w:val="006C6D81"/>
    <w:rsid w:val="006D0440"/>
    <w:rsid w:val="006D0922"/>
    <w:rsid w:val="006D2766"/>
    <w:rsid w:val="006D45B8"/>
    <w:rsid w:val="006D48F1"/>
    <w:rsid w:val="006D7E24"/>
    <w:rsid w:val="006E5AF5"/>
    <w:rsid w:val="006E70BE"/>
    <w:rsid w:val="006F0F87"/>
    <w:rsid w:val="006F45BE"/>
    <w:rsid w:val="007004FC"/>
    <w:rsid w:val="00703BE1"/>
    <w:rsid w:val="00706670"/>
    <w:rsid w:val="00710D2A"/>
    <w:rsid w:val="00711F59"/>
    <w:rsid w:val="0072417C"/>
    <w:rsid w:val="00724E19"/>
    <w:rsid w:val="007319F1"/>
    <w:rsid w:val="00734450"/>
    <w:rsid w:val="00741006"/>
    <w:rsid w:val="00745F67"/>
    <w:rsid w:val="0075039E"/>
    <w:rsid w:val="00752D9D"/>
    <w:rsid w:val="00754784"/>
    <w:rsid w:val="00756245"/>
    <w:rsid w:val="007579A0"/>
    <w:rsid w:val="00757C6E"/>
    <w:rsid w:val="00762BDA"/>
    <w:rsid w:val="00765346"/>
    <w:rsid w:val="007736F1"/>
    <w:rsid w:val="00774AE2"/>
    <w:rsid w:val="007805FD"/>
    <w:rsid w:val="00782F4C"/>
    <w:rsid w:val="00783474"/>
    <w:rsid w:val="007839BC"/>
    <w:rsid w:val="00784422"/>
    <w:rsid w:val="0079000A"/>
    <w:rsid w:val="00790869"/>
    <w:rsid w:val="00793C37"/>
    <w:rsid w:val="007964D6"/>
    <w:rsid w:val="00796DA2"/>
    <w:rsid w:val="007A00DA"/>
    <w:rsid w:val="007A2008"/>
    <w:rsid w:val="007A28B9"/>
    <w:rsid w:val="007A3846"/>
    <w:rsid w:val="007A3BCF"/>
    <w:rsid w:val="007A4E59"/>
    <w:rsid w:val="007A5B7B"/>
    <w:rsid w:val="007A66D8"/>
    <w:rsid w:val="007B06F3"/>
    <w:rsid w:val="007B3B54"/>
    <w:rsid w:val="007B3FA0"/>
    <w:rsid w:val="007B4569"/>
    <w:rsid w:val="007B4BC6"/>
    <w:rsid w:val="007C0F2C"/>
    <w:rsid w:val="007C2BCC"/>
    <w:rsid w:val="007C35B2"/>
    <w:rsid w:val="007C4EF0"/>
    <w:rsid w:val="007C6FC0"/>
    <w:rsid w:val="007D099D"/>
    <w:rsid w:val="007D7BA1"/>
    <w:rsid w:val="007E2664"/>
    <w:rsid w:val="007E3ABF"/>
    <w:rsid w:val="007E44C5"/>
    <w:rsid w:val="007E5BFA"/>
    <w:rsid w:val="007E6689"/>
    <w:rsid w:val="007E731C"/>
    <w:rsid w:val="007F0A03"/>
    <w:rsid w:val="007F2F05"/>
    <w:rsid w:val="007F4F28"/>
    <w:rsid w:val="007F517A"/>
    <w:rsid w:val="007F7EAD"/>
    <w:rsid w:val="00810040"/>
    <w:rsid w:val="00810A3A"/>
    <w:rsid w:val="008201D2"/>
    <w:rsid w:val="0082023A"/>
    <w:rsid w:val="00821A7A"/>
    <w:rsid w:val="008253F8"/>
    <w:rsid w:val="0082633C"/>
    <w:rsid w:val="00826B74"/>
    <w:rsid w:val="00826C67"/>
    <w:rsid w:val="00826F98"/>
    <w:rsid w:val="008325E4"/>
    <w:rsid w:val="00832A2B"/>
    <w:rsid w:val="00834CA6"/>
    <w:rsid w:val="00836935"/>
    <w:rsid w:val="0083777F"/>
    <w:rsid w:val="00842B02"/>
    <w:rsid w:val="008433E8"/>
    <w:rsid w:val="00843A2D"/>
    <w:rsid w:val="00844C4A"/>
    <w:rsid w:val="00845811"/>
    <w:rsid w:val="00846994"/>
    <w:rsid w:val="00847023"/>
    <w:rsid w:val="00850451"/>
    <w:rsid w:val="00852042"/>
    <w:rsid w:val="008534C9"/>
    <w:rsid w:val="0085599D"/>
    <w:rsid w:val="00855FF4"/>
    <w:rsid w:val="00871439"/>
    <w:rsid w:val="0087510C"/>
    <w:rsid w:val="00876B7D"/>
    <w:rsid w:val="0087759B"/>
    <w:rsid w:val="00881B32"/>
    <w:rsid w:val="00886905"/>
    <w:rsid w:val="00890442"/>
    <w:rsid w:val="00893E73"/>
    <w:rsid w:val="00894911"/>
    <w:rsid w:val="008968D2"/>
    <w:rsid w:val="0089738E"/>
    <w:rsid w:val="008B4465"/>
    <w:rsid w:val="008B5FDB"/>
    <w:rsid w:val="008B6B16"/>
    <w:rsid w:val="008C2F07"/>
    <w:rsid w:val="008C50F4"/>
    <w:rsid w:val="008C5649"/>
    <w:rsid w:val="008E44A2"/>
    <w:rsid w:val="008E697D"/>
    <w:rsid w:val="008F1A6E"/>
    <w:rsid w:val="008F6857"/>
    <w:rsid w:val="008F7591"/>
    <w:rsid w:val="0090267E"/>
    <w:rsid w:val="009030FB"/>
    <w:rsid w:val="00903263"/>
    <w:rsid w:val="009032AB"/>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40C13"/>
    <w:rsid w:val="00945766"/>
    <w:rsid w:val="009476A3"/>
    <w:rsid w:val="009522FF"/>
    <w:rsid w:val="0095334F"/>
    <w:rsid w:val="0095423D"/>
    <w:rsid w:val="00956C8B"/>
    <w:rsid w:val="0096336F"/>
    <w:rsid w:val="009656DE"/>
    <w:rsid w:val="00965897"/>
    <w:rsid w:val="0096765C"/>
    <w:rsid w:val="00967848"/>
    <w:rsid w:val="009714D2"/>
    <w:rsid w:val="009727E4"/>
    <w:rsid w:val="009864BB"/>
    <w:rsid w:val="0098773B"/>
    <w:rsid w:val="00987B16"/>
    <w:rsid w:val="00992288"/>
    <w:rsid w:val="00992E99"/>
    <w:rsid w:val="009934C5"/>
    <w:rsid w:val="009945B8"/>
    <w:rsid w:val="00994C0F"/>
    <w:rsid w:val="009A0027"/>
    <w:rsid w:val="009A33ED"/>
    <w:rsid w:val="009B118C"/>
    <w:rsid w:val="009B22D7"/>
    <w:rsid w:val="009B2A92"/>
    <w:rsid w:val="009B4270"/>
    <w:rsid w:val="009B72ED"/>
    <w:rsid w:val="009C30E0"/>
    <w:rsid w:val="009C5659"/>
    <w:rsid w:val="009C6DEB"/>
    <w:rsid w:val="009D27A6"/>
    <w:rsid w:val="009D4EF6"/>
    <w:rsid w:val="009D6504"/>
    <w:rsid w:val="009E12D7"/>
    <w:rsid w:val="009E159A"/>
    <w:rsid w:val="009E242E"/>
    <w:rsid w:val="009E4BD1"/>
    <w:rsid w:val="009E661A"/>
    <w:rsid w:val="009E6C0C"/>
    <w:rsid w:val="009F0513"/>
    <w:rsid w:val="009F1276"/>
    <w:rsid w:val="009F5710"/>
    <w:rsid w:val="009F7D7D"/>
    <w:rsid w:val="00A01B80"/>
    <w:rsid w:val="00A0461C"/>
    <w:rsid w:val="00A05E77"/>
    <w:rsid w:val="00A06077"/>
    <w:rsid w:val="00A06781"/>
    <w:rsid w:val="00A074C3"/>
    <w:rsid w:val="00A100ED"/>
    <w:rsid w:val="00A102CE"/>
    <w:rsid w:val="00A1367E"/>
    <w:rsid w:val="00A1509C"/>
    <w:rsid w:val="00A228CD"/>
    <w:rsid w:val="00A238AE"/>
    <w:rsid w:val="00A249B9"/>
    <w:rsid w:val="00A25063"/>
    <w:rsid w:val="00A260A5"/>
    <w:rsid w:val="00A26187"/>
    <w:rsid w:val="00A27177"/>
    <w:rsid w:val="00A31F77"/>
    <w:rsid w:val="00A34260"/>
    <w:rsid w:val="00A43390"/>
    <w:rsid w:val="00A513CA"/>
    <w:rsid w:val="00A5160D"/>
    <w:rsid w:val="00A523F9"/>
    <w:rsid w:val="00A549E0"/>
    <w:rsid w:val="00A60268"/>
    <w:rsid w:val="00A6048E"/>
    <w:rsid w:val="00A630E2"/>
    <w:rsid w:val="00A648A4"/>
    <w:rsid w:val="00A65338"/>
    <w:rsid w:val="00A70CFD"/>
    <w:rsid w:val="00A72A0B"/>
    <w:rsid w:val="00A72CAB"/>
    <w:rsid w:val="00A77110"/>
    <w:rsid w:val="00A77DBB"/>
    <w:rsid w:val="00A77F80"/>
    <w:rsid w:val="00A81E42"/>
    <w:rsid w:val="00A82F8D"/>
    <w:rsid w:val="00A83620"/>
    <w:rsid w:val="00A864FE"/>
    <w:rsid w:val="00A86F41"/>
    <w:rsid w:val="00A8776B"/>
    <w:rsid w:val="00A87D04"/>
    <w:rsid w:val="00A950C5"/>
    <w:rsid w:val="00A95777"/>
    <w:rsid w:val="00AA16DE"/>
    <w:rsid w:val="00AA1BF0"/>
    <w:rsid w:val="00AA1D25"/>
    <w:rsid w:val="00AB2B1A"/>
    <w:rsid w:val="00AB397F"/>
    <w:rsid w:val="00AB5832"/>
    <w:rsid w:val="00AC19C6"/>
    <w:rsid w:val="00AC51F2"/>
    <w:rsid w:val="00AD104F"/>
    <w:rsid w:val="00AD3269"/>
    <w:rsid w:val="00AD3936"/>
    <w:rsid w:val="00AD4425"/>
    <w:rsid w:val="00AD64BC"/>
    <w:rsid w:val="00AD6822"/>
    <w:rsid w:val="00AE0B4B"/>
    <w:rsid w:val="00AE276D"/>
    <w:rsid w:val="00AE5066"/>
    <w:rsid w:val="00AE5E24"/>
    <w:rsid w:val="00AE61B7"/>
    <w:rsid w:val="00AE6CBA"/>
    <w:rsid w:val="00AE79AD"/>
    <w:rsid w:val="00AF2549"/>
    <w:rsid w:val="00AF35E4"/>
    <w:rsid w:val="00AF5CDE"/>
    <w:rsid w:val="00AF6A09"/>
    <w:rsid w:val="00B032F8"/>
    <w:rsid w:val="00B11A57"/>
    <w:rsid w:val="00B12BD4"/>
    <w:rsid w:val="00B17E83"/>
    <w:rsid w:val="00B211C3"/>
    <w:rsid w:val="00B25597"/>
    <w:rsid w:val="00B25658"/>
    <w:rsid w:val="00B267B9"/>
    <w:rsid w:val="00B33E09"/>
    <w:rsid w:val="00B40D37"/>
    <w:rsid w:val="00B4248B"/>
    <w:rsid w:val="00B4663A"/>
    <w:rsid w:val="00B50708"/>
    <w:rsid w:val="00B50C68"/>
    <w:rsid w:val="00B51293"/>
    <w:rsid w:val="00B52B1E"/>
    <w:rsid w:val="00B55481"/>
    <w:rsid w:val="00B56C32"/>
    <w:rsid w:val="00B56D61"/>
    <w:rsid w:val="00B5789E"/>
    <w:rsid w:val="00B57ACF"/>
    <w:rsid w:val="00B61BC5"/>
    <w:rsid w:val="00B61E4D"/>
    <w:rsid w:val="00B64BB1"/>
    <w:rsid w:val="00B65DCD"/>
    <w:rsid w:val="00B71F34"/>
    <w:rsid w:val="00B7276F"/>
    <w:rsid w:val="00B73166"/>
    <w:rsid w:val="00B73D56"/>
    <w:rsid w:val="00B8426C"/>
    <w:rsid w:val="00B84642"/>
    <w:rsid w:val="00B85104"/>
    <w:rsid w:val="00B86462"/>
    <w:rsid w:val="00B866A4"/>
    <w:rsid w:val="00B9193F"/>
    <w:rsid w:val="00B91B8D"/>
    <w:rsid w:val="00B93597"/>
    <w:rsid w:val="00B94E90"/>
    <w:rsid w:val="00B96879"/>
    <w:rsid w:val="00BA569A"/>
    <w:rsid w:val="00BA64D3"/>
    <w:rsid w:val="00BA7CAD"/>
    <w:rsid w:val="00BB0A82"/>
    <w:rsid w:val="00BB7C94"/>
    <w:rsid w:val="00BC0A9D"/>
    <w:rsid w:val="00BC33E2"/>
    <w:rsid w:val="00BC54D5"/>
    <w:rsid w:val="00BD02BB"/>
    <w:rsid w:val="00BD0F53"/>
    <w:rsid w:val="00BD3D8C"/>
    <w:rsid w:val="00BD494D"/>
    <w:rsid w:val="00BD4D26"/>
    <w:rsid w:val="00BD5A4C"/>
    <w:rsid w:val="00BD7A1F"/>
    <w:rsid w:val="00BE1763"/>
    <w:rsid w:val="00BF40ED"/>
    <w:rsid w:val="00BF43FE"/>
    <w:rsid w:val="00BF5BC2"/>
    <w:rsid w:val="00BF75BE"/>
    <w:rsid w:val="00C10939"/>
    <w:rsid w:val="00C109F4"/>
    <w:rsid w:val="00C10EA6"/>
    <w:rsid w:val="00C1133D"/>
    <w:rsid w:val="00C143E5"/>
    <w:rsid w:val="00C16414"/>
    <w:rsid w:val="00C23F73"/>
    <w:rsid w:val="00C255EE"/>
    <w:rsid w:val="00C27A08"/>
    <w:rsid w:val="00C31312"/>
    <w:rsid w:val="00C31E36"/>
    <w:rsid w:val="00C31EE7"/>
    <w:rsid w:val="00C326C6"/>
    <w:rsid w:val="00C35295"/>
    <w:rsid w:val="00C368D6"/>
    <w:rsid w:val="00C36ADD"/>
    <w:rsid w:val="00C36E74"/>
    <w:rsid w:val="00C40595"/>
    <w:rsid w:val="00C41621"/>
    <w:rsid w:val="00C41B7C"/>
    <w:rsid w:val="00C42C22"/>
    <w:rsid w:val="00C43E88"/>
    <w:rsid w:val="00C449FA"/>
    <w:rsid w:val="00C46145"/>
    <w:rsid w:val="00C5384F"/>
    <w:rsid w:val="00C53D75"/>
    <w:rsid w:val="00C56964"/>
    <w:rsid w:val="00C656D5"/>
    <w:rsid w:val="00C65A52"/>
    <w:rsid w:val="00C65C7C"/>
    <w:rsid w:val="00C67103"/>
    <w:rsid w:val="00C71BB9"/>
    <w:rsid w:val="00C736FB"/>
    <w:rsid w:val="00C74DEE"/>
    <w:rsid w:val="00C82A12"/>
    <w:rsid w:val="00C945FA"/>
    <w:rsid w:val="00C94C28"/>
    <w:rsid w:val="00C95F30"/>
    <w:rsid w:val="00CA1017"/>
    <w:rsid w:val="00CA15AA"/>
    <w:rsid w:val="00CA6B38"/>
    <w:rsid w:val="00CB0247"/>
    <w:rsid w:val="00CB0A64"/>
    <w:rsid w:val="00CB3440"/>
    <w:rsid w:val="00CB3FC2"/>
    <w:rsid w:val="00CB4084"/>
    <w:rsid w:val="00CB5FC0"/>
    <w:rsid w:val="00CB616A"/>
    <w:rsid w:val="00CB7479"/>
    <w:rsid w:val="00CC1692"/>
    <w:rsid w:val="00CC6793"/>
    <w:rsid w:val="00CC7AC4"/>
    <w:rsid w:val="00CD138B"/>
    <w:rsid w:val="00CD3E31"/>
    <w:rsid w:val="00CD593F"/>
    <w:rsid w:val="00CD617D"/>
    <w:rsid w:val="00CD7117"/>
    <w:rsid w:val="00CD74A3"/>
    <w:rsid w:val="00CE0527"/>
    <w:rsid w:val="00CE1DEE"/>
    <w:rsid w:val="00CE27C5"/>
    <w:rsid w:val="00CE30D0"/>
    <w:rsid w:val="00CE53C5"/>
    <w:rsid w:val="00CE5B23"/>
    <w:rsid w:val="00CF13FE"/>
    <w:rsid w:val="00CF573B"/>
    <w:rsid w:val="00CF70AD"/>
    <w:rsid w:val="00CF7729"/>
    <w:rsid w:val="00D00059"/>
    <w:rsid w:val="00D009CE"/>
    <w:rsid w:val="00D02F34"/>
    <w:rsid w:val="00D0487F"/>
    <w:rsid w:val="00D107FA"/>
    <w:rsid w:val="00D11555"/>
    <w:rsid w:val="00D12275"/>
    <w:rsid w:val="00D12766"/>
    <w:rsid w:val="00D12AB6"/>
    <w:rsid w:val="00D20E4E"/>
    <w:rsid w:val="00D20FF4"/>
    <w:rsid w:val="00D212D8"/>
    <w:rsid w:val="00D22B0E"/>
    <w:rsid w:val="00D24D2C"/>
    <w:rsid w:val="00D34B3F"/>
    <w:rsid w:val="00D35881"/>
    <w:rsid w:val="00D36916"/>
    <w:rsid w:val="00D442BD"/>
    <w:rsid w:val="00D44A23"/>
    <w:rsid w:val="00D46F60"/>
    <w:rsid w:val="00D479AF"/>
    <w:rsid w:val="00D5057E"/>
    <w:rsid w:val="00D55399"/>
    <w:rsid w:val="00D55859"/>
    <w:rsid w:val="00D61FC5"/>
    <w:rsid w:val="00D668B1"/>
    <w:rsid w:val="00D71E21"/>
    <w:rsid w:val="00D72CD1"/>
    <w:rsid w:val="00D73C93"/>
    <w:rsid w:val="00D805F0"/>
    <w:rsid w:val="00D83214"/>
    <w:rsid w:val="00D83E21"/>
    <w:rsid w:val="00D901A0"/>
    <w:rsid w:val="00D920E7"/>
    <w:rsid w:val="00DA25DD"/>
    <w:rsid w:val="00DA664C"/>
    <w:rsid w:val="00DA78A7"/>
    <w:rsid w:val="00DA7DA5"/>
    <w:rsid w:val="00DB0440"/>
    <w:rsid w:val="00DB073B"/>
    <w:rsid w:val="00DB264F"/>
    <w:rsid w:val="00DB7308"/>
    <w:rsid w:val="00DB78F0"/>
    <w:rsid w:val="00DC0CEA"/>
    <w:rsid w:val="00DC2E43"/>
    <w:rsid w:val="00DC34AC"/>
    <w:rsid w:val="00DC55A3"/>
    <w:rsid w:val="00DD095C"/>
    <w:rsid w:val="00DD0A7A"/>
    <w:rsid w:val="00DD1020"/>
    <w:rsid w:val="00DD1330"/>
    <w:rsid w:val="00DD28E0"/>
    <w:rsid w:val="00DD3231"/>
    <w:rsid w:val="00DD5EC3"/>
    <w:rsid w:val="00DE0B83"/>
    <w:rsid w:val="00DE0D0F"/>
    <w:rsid w:val="00DE1A81"/>
    <w:rsid w:val="00DE1C13"/>
    <w:rsid w:val="00DE2677"/>
    <w:rsid w:val="00DE4D02"/>
    <w:rsid w:val="00DE4E10"/>
    <w:rsid w:val="00DE7083"/>
    <w:rsid w:val="00DE7949"/>
    <w:rsid w:val="00DF2B15"/>
    <w:rsid w:val="00DF4689"/>
    <w:rsid w:val="00DF6348"/>
    <w:rsid w:val="00DF6797"/>
    <w:rsid w:val="00DF6A1A"/>
    <w:rsid w:val="00E00E03"/>
    <w:rsid w:val="00E02ABF"/>
    <w:rsid w:val="00E0557E"/>
    <w:rsid w:val="00E074D8"/>
    <w:rsid w:val="00E12EA4"/>
    <w:rsid w:val="00E14995"/>
    <w:rsid w:val="00E166B0"/>
    <w:rsid w:val="00E179CD"/>
    <w:rsid w:val="00E20F2C"/>
    <w:rsid w:val="00E23250"/>
    <w:rsid w:val="00E23E8D"/>
    <w:rsid w:val="00E246E3"/>
    <w:rsid w:val="00E253EB"/>
    <w:rsid w:val="00E30E9F"/>
    <w:rsid w:val="00E311A3"/>
    <w:rsid w:val="00E37F98"/>
    <w:rsid w:val="00E409BA"/>
    <w:rsid w:val="00E44072"/>
    <w:rsid w:val="00E46559"/>
    <w:rsid w:val="00E62175"/>
    <w:rsid w:val="00E6670C"/>
    <w:rsid w:val="00E744B2"/>
    <w:rsid w:val="00E776E8"/>
    <w:rsid w:val="00E83AD7"/>
    <w:rsid w:val="00E92C1F"/>
    <w:rsid w:val="00E93101"/>
    <w:rsid w:val="00E94DA1"/>
    <w:rsid w:val="00E95663"/>
    <w:rsid w:val="00E95D4B"/>
    <w:rsid w:val="00E9701E"/>
    <w:rsid w:val="00EA20DE"/>
    <w:rsid w:val="00EA27D0"/>
    <w:rsid w:val="00EA5176"/>
    <w:rsid w:val="00EA5325"/>
    <w:rsid w:val="00EA6674"/>
    <w:rsid w:val="00EA6728"/>
    <w:rsid w:val="00EA688A"/>
    <w:rsid w:val="00EA76B8"/>
    <w:rsid w:val="00EB0D3C"/>
    <w:rsid w:val="00EB199F"/>
    <w:rsid w:val="00EB33CD"/>
    <w:rsid w:val="00EC107F"/>
    <w:rsid w:val="00EC23F7"/>
    <w:rsid w:val="00EC4684"/>
    <w:rsid w:val="00EC4BD8"/>
    <w:rsid w:val="00EC63EB"/>
    <w:rsid w:val="00ED23A9"/>
    <w:rsid w:val="00ED25EB"/>
    <w:rsid w:val="00ED3684"/>
    <w:rsid w:val="00ED412F"/>
    <w:rsid w:val="00EE20B3"/>
    <w:rsid w:val="00EE60CA"/>
    <w:rsid w:val="00EF0186"/>
    <w:rsid w:val="00EF0B43"/>
    <w:rsid w:val="00EF0E3C"/>
    <w:rsid w:val="00EF36B2"/>
    <w:rsid w:val="00EF3CB9"/>
    <w:rsid w:val="00EF5800"/>
    <w:rsid w:val="00EF77F9"/>
    <w:rsid w:val="00F068C5"/>
    <w:rsid w:val="00F06D93"/>
    <w:rsid w:val="00F1231C"/>
    <w:rsid w:val="00F1246B"/>
    <w:rsid w:val="00F14EA7"/>
    <w:rsid w:val="00F16CC4"/>
    <w:rsid w:val="00F17432"/>
    <w:rsid w:val="00F17B35"/>
    <w:rsid w:val="00F201EC"/>
    <w:rsid w:val="00F208A9"/>
    <w:rsid w:val="00F2102F"/>
    <w:rsid w:val="00F22360"/>
    <w:rsid w:val="00F22CAF"/>
    <w:rsid w:val="00F23DB4"/>
    <w:rsid w:val="00F249BE"/>
    <w:rsid w:val="00F361A2"/>
    <w:rsid w:val="00F37796"/>
    <w:rsid w:val="00F41D75"/>
    <w:rsid w:val="00F449B7"/>
    <w:rsid w:val="00F5001D"/>
    <w:rsid w:val="00F508C7"/>
    <w:rsid w:val="00F5139D"/>
    <w:rsid w:val="00F5498A"/>
    <w:rsid w:val="00F55314"/>
    <w:rsid w:val="00F55977"/>
    <w:rsid w:val="00F62F43"/>
    <w:rsid w:val="00F63DAC"/>
    <w:rsid w:val="00F64A42"/>
    <w:rsid w:val="00F6677F"/>
    <w:rsid w:val="00F66DA3"/>
    <w:rsid w:val="00F71783"/>
    <w:rsid w:val="00F71B07"/>
    <w:rsid w:val="00F7454F"/>
    <w:rsid w:val="00F745ED"/>
    <w:rsid w:val="00F74C18"/>
    <w:rsid w:val="00F77511"/>
    <w:rsid w:val="00F77988"/>
    <w:rsid w:val="00F77F48"/>
    <w:rsid w:val="00F82FD3"/>
    <w:rsid w:val="00F846BB"/>
    <w:rsid w:val="00F8498D"/>
    <w:rsid w:val="00F923A2"/>
    <w:rsid w:val="00F9384C"/>
    <w:rsid w:val="00F95719"/>
    <w:rsid w:val="00F96858"/>
    <w:rsid w:val="00FA0FD5"/>
    <w:rsid w:val="00FA63F5"/>
    <w:rsid w:val="00FA6DD0"/>
    <w:rsid w:val="00FB1443"/>
    <w:rsid w:val="00FB2B33"/>
    <w:rsid w:val="00FB30F1"/>
    <w:rsid w:val="00FB331B"/>
    <w:rsid w:val="00FB37FF"/>
    <w:rsid w:val="00FB3AD8"/>
    <w:rsid w:val="00FB53E7"/>
    <w:rsid w:val="00FB5BAF"/>
    <w:rsid w:val="00FB62D6"/>
    <w:rsid w:val="00FB69DD"/>
    <w:rsid w:val="00FD2A8A"/>
    <w:rsid w:val="00FD5301"/>
    <w:rsid w:val="00FE0BC3"/>
    <w:rsid w:val="00FE18F7"/>
    <w:rsid w:val="00FE2265"/>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labojumupamats1">
    <w:name w:val="labojumu_pamats1"/>
    <w:basedOn w:val="Normal"/>
    <w:rsid w:val="00D668B1"/>
    <w:pPr>
      <w:spacing w:before="45" w:line="360" w:lineRule="auto"/>
      <w:ind w:firstLine="300"/>
    </w:pPr>
    <w:rPr>
      <w:rFonts w:ascii="Verdana" w:hAnsi="Verdana"/>
      <w:i/>
      <w:iCs/>
      <w:sz w:val="17"/>
      <w:szCs w:val="17"/>
    </w:rPr>
  </w:style>
  <w:style w:type="paragraph" w:styleId="NoSpacing">
    <w:name w:val="No Spacing"/>
    <w:uiPriority w:val="1"/>
    <w:qFormat/>
    <w:rsid w:val="001C1AC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labojumupamats1">
    <w:name w:val="labojumu_pamats1"/>
    <w:basedOn w:val="Normal"/>
    <w:rsid w:val="00D668B1"/>
    <w:pPr>
      <w:spacing w:before="45" w:line="360" w:lineRule="auto"/>
      <w:ind w:firstLine="300"/>
    </w:pPr>
    <w:rPr>
      <w:rFonts w:ascii="Verdana" w:hAnsi="Verdana"/>
      <w:i/>
      <w:iCs/>
      <w:sz w:val="17"/>
      <w:szCs w:val="17"/>
    </w:rPr>
  </w:style>
  <w:style w:type="paragraph" w:styleId="NoSpacing">
    <w:name w:val="No Spacing"/>
    <w:uiPriority w:val="1"/>
    <w:qFormat/>
    <w:rsid w:val="001C1A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8192">
      <w:bodyDiv w:val="1"/>
      <w:marLeft w:val="0"/>
      <w:marRight w:val="0"/>
      <w:marTop w:val="0"/>
      <w:marBottom w:val="0"/>
      <w:divBdr>
        <w:top w:val="none" w:sz="0" w:space="0" w:color="auto"/>
        <w:left w:val="none" w:sz="0" w:space="0" w:color="auto"/>
        <w:bottom w:val="none" w:sz="0" w:space="0" w:color="auto"/>
        <w:right w:val="none" w:sz="0" w:space="0" w:color="auto"/>
      </w:divBdr>
    </w:div>
    <w:div w:id="391275581">
      <w:bodyDiv w:val="1"/>
      <w:marLeft w:val="0"/>
      <w:marRight w:val="0"/>
      <w:marTop w:val="0"/>
      <w:marBottom w:val="0"/>
      <w:divBdr>
        <w:top w:val="none" w:sz="0" w:space="0" w:color="auto"/>
        <w:left w:val="none" w:sz="0" w:space="0" w:color="auto"/>
        <w:bottom w:val="none" w:sz="0" w:space="0" w:color="auto"/>
        <w:right w:val="none" w:sz="0" w:space="0" w:color="auto"/>
      </w:divBdr>
    </w:div>
    <w:div w:id="544948762">
      <w:bodyDiv w:val="1"/>
      <w:marLeft w:val="0"/>
      <w:marRight w:val="0"/>
      <w:marTop w:val="0"/>
      <w:marBottom w:val="0"/>
      <w:divBdr>
        <w:top w:val="none" w:sz="0" w:space="0" w:color="auto"/>
        <w:left w:val="none" w:sz="0" w:space="0" w:color="auto"/>
        <w:bottom w:val="none" w:sz="0" w:space="0" w:color="auto"/>
        <w:right w:val="none" w:sz="0" w:space="0" w:color="auto"/>
      </w:divBdr>
      <w:divsChild>
        <w:div w:id="2109160039">
          <w:marLeft w:val="0"/>
          <w:marRight w:val="0"/>
          <w:marTop w:val="0"/>
          <w:marBottom w:val="0"/>
          <w:divBdr>
            <w:top w:val="none" w:sz="0" w:space="0" w:color="auto"/>
            <w:left w:val="none" w:sz="0" w:space="0" w:color="auto"/>
            <w:bottom w:val="none" w:sz="0" w:space="0" w:color="auto"/>
            <w:right w:val="none" w:sz="0" w:space="0" w:color="auto"/>
          </w:divBdr>
          <w:divsChild>
            <w:div w:id="1751151524">
              <w:marLeft w:val="0"/>
              <w:marRight w:val="0"/>
              <w:marTop w:val="0"/>
              <w:marBottom w:val="0"/>
              <w:divBdr>
                <w:top w:val="none" w:sz="0" w:space="0" w:color="auto"/>
                <w:left w:val="none" w:sz="0" w:space="0" w:color="auto"/>
                <w:bottom w:val="none" w:sz="0" w:space="0" w:color="auto"/>
                <w:right w:val="none" w:sz="0" w:space="0" w:color="auto"/>
              </w:divBdr>
              <w:divsChild>
                <w:div w:id="316570131">
                  <w:marLeft w:val="0"/>
                  <w:marRight w:val="0"/>
                  <w:marTop w:val="0"/>
                  <w:marBottom w:val="0"/>
                  <w:divBdr>
                    <w:top w:val="none" w:sz="0" w:space="0" w:color="auto"/>
                    <w:left w:val="none" w:sz="0" w:space="0" w:color="auto"/>
                    <w:bottom w:val="none" w:sz="0" w:space="0" w:color="auto"/>
                    <w:right w:val="none" w:sz="0" w:space="0" w:color="auto"/>
                  </w:divBdr>
                  <w:divsChild>
                    <w:div w:id="1321040848">
                      <w:marLeft w:val="0"/>
                      <w:marRight w:val="0"/>
                      <w:marTop w:val="0"/>
                      <w:marBottom w:val="0"/>
                      <w:divBdr>
                        <w:top w:val="none" w:sz="0" w:space="0" w:color="auto"/>
                        <w:left w:val="none" w:sz="0" w:space="0" w:color="auto"/>
                        <w:bottom w:val="none" w:sz="0" w:space="0" w:color="auto"/>
                        <w:right w:val="none" w:sz="0" w:space="0" w:color="auto"/>
                      </w:divBdr>
                      <w:divsChild>
                        <w:div w:id="128790743">
                          <w:marLeft w:val="0"/>
                          <w:marRight w:val="0"/>
                          <w:marTop w:val="0"/>
                          <w:marBottom w:val="0"/>
                          <w:divBdr>
                            <w:top w:val="none" w:sz="0" w:space="0" w:color="auto"/>
                            <w:left w:val="none" w:sz="0" w:space="0" w:color="auto"/>
                            <w:bottom w:val="none" w:sz="0" w:space="0" w:color="auto"/>
                            <w:right w:val="none" w:sz="0" w:space="0" w:color="auto"/>
                          </w:divBdr>
                          <w:divsChild>
                            <w:div w:id="1952587121">
                              <w:marLeft w:val="0"/>
                              <w:marRight w:val="0"/>
                              <w:marTop w:val="0"/>
                              <w:marBottom w:val="0"/>
                              <w:divBdr>
                                <w:top w:val="none" w:sz="0" w:space="0" w:color="auto"/>
                                <w:left w:val="none" w:sz="0" w:space="0" w:color="auto"/>
                                <w:bottom w:val="none" w:sz="0" w:space="0" w:color="auto"/>
                                <w:right w:val="none" w:sz="0" w:space="0" w:color="auto"/>
                              </w:divBdr>
                              <w:divsChild>
                                <w:div w:id="741683190">
                                  <w:marLeft w:val="0"/>
                                  <w:marRight w:val="0"/>
                                  <w:marTop w:val="0"/>
                                  <w:marBottom w:val="0"/>
                                  <w:divBdr>
                                    <w:top w:val="none" w:sz="0" w:space="0" w:color="auto"/>
                                    <w:left w:val="none" w:sz="0" w:space="0" w:color="auto"/>
                                    <w:bottom w:val="none" w:sz="0" w:space="0" w:color="auto"/>
                                    <w:right w:val="none" w:sz="0" w:space="0" w:color="auto"/>
                                  </w:divBdr>
                                  <w:divsChild>
                                    <w:div w:id="16683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08425">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alters.Bolevic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B89179C8-9A39-4FCA-AF00-0B7F483B3564}">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2e5bb04e-596e-45bd-9003-43ca78b1ba1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DF14F8D-F924-4C3C-B4C9-95C6A9BA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267</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28.augusta noteikumos Nr.599 „Sabiedriskā transporta pakalpojumu sniegšanas un izmantošanas kārtība”” </vt:lpstr>
      <vt:lpstr>Likumprojekta „Grozījumi Gada pārskatu likumā"</vt:lpstr>
    </vt:vector>
  </TitlesOfParts>
  <Manager/>
  <Company>Satiksmes ministrija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28.augusta noteikumos Nr.599 „Sabiedriskā transporta pakalpojumu sniegšanas un izmantošanas kārtība”” </dc:title>
  <dc:subject>Anotācija</dc:subject>
  <dc:creator>Iveta Girucka</dc:creator>
  <dc:description>iveta.girucka@sam.gov.lv_x000d_
67028381</dc:description>
  <cp:lastModifiedBy>Iveta Girucka</cp:lastModifiedBy>
  <cp:revision>19</cp:revision>
  <cp:lastPrinted>2015-06-12T07:35:00Z</cp:lastPrinted>
  <dcterms:created xsi:type="dcterms:W3CDTF">2015-06-01T07:56:00Z</dcterms:created>
  <dcterms:modified xsi:type="dcterms:W3CDTF">2015-06-12T08:36:00Z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