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9D" w:rsidRPr="00613FBC" w:rsidRDefault="00D1379D" w:rsidP="00D1379D">
      <w:pPr>
        <w:tabs>
          <w:tab w:val="left" w:pos="567"/>
        </w:tabs>
        <w:jc w:val="right"/>
      </w:pPr>
      <w:r w:rsidRPr="00613FBC">
        <w:t>PROJEKTS</w:t>
      </w:r>
    </w:p>
    <w:p w:rsidR="00D1379D" w:rsidRPr="00613FBC" w:rsidRDefault="00D1379D" w:rsidP="00D1379D">
      <w:pPr>
        <w:tabs>
          <w:tab w:val="left" w:pos="567"/>
        </w:tabs>
        <w:jc w:val="right"/>
      </w:pPr>
    </w:p>
    <w:p w:rsidR="00D1379D" w:rsidRPr="00613FBC" w:rsidRDefault="00D1379D" w:rsidP="00D1379D">
      <w:pPr>
        <w:tabs>
          <w:tab w:val="left" w:pos="567"/>
        </w:tabs>
        <w:jc w:val="right"/>
      </w:pPr>
      <w:r w:rsidRPr="00613FBC">
        <w:t>2. pielikums</w:t>
      </w:r>
    </w:p>
    <w:p w:rsidR="00D1379D" w:rsidRPr="00613FBC" w:rsidRDefault="00D1379D" w:rsidP="00D1379D">
      <w:pPr>
        <w:tabs>
          <w:tab w:val="left" w:pos="567"/>
        </w:tabs>
        <w:jc w:val="right"/>
      </w:pPr>
      <w:r w:rsidRPr="00613FBC">
        <w:t>Ministru kabineta</w:t>
      </w:r>
    </w:p>
    <w:p w:rsidR="00D1379D" w:rsidRPr="00613FBC" w:rsidRDefault="00D1379D" w:rsidP="00D1379D">
      <w:pPr>
        <w:tabs>
          <w:tab w:val="left" w:pos="567"/>
        </w:tabs>
        <w:jc w:val="right"/>
      </w:pPr>
      <w:r w:rsidRPr="00613FBC">
        <w:t>2015. gada __.______ noteikumiem Nr. ___</w:t>
      </w:r>
    </w:p>
    <w:p w:rsidR="00D1379D" w:rsidRPr="00613FBC" w:rsidRDefault="00D1379D" w:rsidP="00D1379D">
      <w:pPr>
        <w:tabs>
          <w:tab w:val="left" w:pos="567"/>
        </w:tabs>
        <w:spacing w:before="120"/>
        <w:jc w:val="right"/>
        <w:rPr>
          <w:sz w:val="20"/>
          <w:szCs w:val="20"/>
        </w:rPr>
      </w:pPr>
    </w:p>
    <w:p w:rsidR="00D1379D" w:rsidRPr="00613FBC" w:rsidRDefault="00D1379D" w:rsidP="00D1379D">
      <w:pPr>
        <w:tabs>
          <w:tab w:val="left" w:pos="567"/>
        </w:tabs>
        <w:spacing w:before="120"/>
        <w:jc w:val="center"/>
        <w:rPr>
          <w:b/>
        </w:rPr>
      </w:pPr>
      <w:bookmarkStart w:id="0" w:name="312455"/>
      <w:bookmarkEnd w:id="0"/>
      <w:r w:rsidRPr="00613FBC">
        <w:rPr>
          <w:b/>
        </w:rPr>
        <w:t xml:space="preserve">Pārskats par piešķirtās valsts budžeta dotācijas </w:t>
      </w:r>
      <w:r w:rsidR="00AF77A5" w:rsidRPr="00613FBC">
        <w:rPr>
          <w:b/>
        </w:rPr>
        <w:t xml:space="preserve">2015.gadā </w:t>
      </w:r>
      <w:r w:rsidR="00AF77A5" w:rsidRPr="00613FBC">
        <w:rPr>
          <w:b/>
          <w:bCs/>
        </w:rPr>
        <w:t>Valsts un pašvaldību vienoto klientu apkalpošanas centru izveidei un uzturēšanai reģionu un novadu nozīmes attīstības centros</w:t>
      </w:r>
      <w:r w:rsidR="00AF77A5" w:rsidRPr="00613FBC">
        <w:rPr>
          <w:b/>
        </w:rPr>
        <w:t xml:space="preserve"> </w:t>
      </w:r>
      <w:r w:rsidRPr="00613FBC">
        <w:rPr>
          <w:b/>
        </w:rPr>
        <w:t>izlietojumu</w:t>
      </w:r>
    </w:p>
    <w:p w:rsidR="00D1379D" w:rsidRPr="00613FBC" w:rsidRDefault="00D1379D" w:rsidP="00D1379D">
      <w:pPr>
        <w:tabs>
          <w:tab w:val="left" w:pos="567"/>
        </w:tabs>
        <w:spacing w:before="120"/>
        <w:jc w:val="right"/>
      </w:pPr>
    </w:p>
    <w:p w:rsidR="00D1379D" w:rsidRPr="00613FBC" w:rsidRDefault="00D1379D" w:rsidP="00D1379D">
      <w:pPr>
        <w:tabs>
          <w:tab w:val="left" w:pos="3969"/>
        </w:tabs>
        <w:spacing w:before="120"/>
      </w:pPr>
      <w:r w:rsidRPr="00613FBC">
        <w:t xml:space="preserve">Valsts budžeta dotācijas saņēmējs: </w:t>
      </w:r>
      <w:r w:rsidRPr="00613FBC">
        <w:tab/>
        <w:t>__________________________________________</w:t>
      </w:r>
    </w:p>
    <w:p w:rsidR="00D1379D" w:rsidRPr="00613FBC" w:rsidRDefault="00D1379D" w:rsidP="00D1379D">
      <w:pPr>
        <w:tabs>
          <w:tab w:val="left" w:pos="3969"/>
        </w:tabs>
        <w:spacing w:before="120"/>
        <w:jc w:val="both"/>
      </w:pPr>
      <w:r w:rsidRPr="00613FBC">
        <w:t xml:space="preserve">Valsts budžeta dotācijas piešķiršanas pamatojums: </w:t>
      </w:r>
      <w:r w:rsidRPr="00613FBC">
        <w:tab/>
        <w:t>_________________________________</w:t>
      </w:r>
    </w:p>
    <w:p w:rsidR="00D1379D" w:rsidRPr="00613FBC" w:rsidRDefault="00D1379D" w:rsidP="00D1379D">
      <w:pPr>
        <w:tabs>
          <w:tab w:val="left" w:pos="567"/>
        </w:tabs>
        <w:spacing w:before="120"/>
        <w:jc w:val="both"/>
      </w:pPr>
    </w:p>
    <w:tbl>
      <w:tblPr>
        <w:tblW w:w="9072" w:type="dxa"/>
        <w:tblInd w:w="93" w:type="dxa"/>
        <w:tblLook w:val="04A0" w:firstRow="1" w:lastRow="0" w:firstColumn="1" w:lastColumn="0" w:noHBand="0" w:noVBand="1"/>
      </w:tblPr>
      <w:tblGrid>
        <w:gridCol w:w="914"/>
        <w:gridCol w:w="3869"/>
        <w:gridCol w:w="1248"/>
        <w:gridCol w:w="80"/>
        <w:gridCol w:w="1449"/>
        <w:gridCol w:w="1512"/>
      </w:tblGrid>
      <w:tr w:rsidR="00613FBC" w:rsidRPr="00613FBC" w:rsidTr="00315435">
        <w:trPr>
          <w:trHeight w:val="1275"/>
        </w:trPr>
        <w:tc>
          <w:tcPr>
            <w:tcW w:w="9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56E49" w:rsidRPr="00613FBC" w:rsidRDefault="00956E49">
            <w:pPr>
              <w:jc w:val="center"/>
            </w:pPr>
            <w:r w:rsidRPr="00613FBC">
              <w:t>Nr.p.k.</w:t>
            </w:r>
          </w:p>
        </w:tc>
        <w:tc>
          <w:tcPr>
            <w:tcW w:w="3869" w:type="dxa"/>
            <w:tcBorders>
              <w:top w:val="single" w:sz="8" w:space="0" w:color="auto"/>
              <w:left w:val="nil"/>
              <w:bottom w:val="single" w:sz="8" w:space="0" w:color="auto"/>
              <w:right w:val="single" w:sz="4" w:space="0" w:color="auto"/>
            </w:tcBorders>
            <w:shd w:val="clear" w:color="auto" w:fill="auto"/>
            <w:vAlign w:val="center"/>
            <w:hideMark/>
          </w:tcPr>
          <w:p w:rsidR="00956E49" w:rsidRPr="00613FBC" w:rsidRDefault="00956E49" w:rsidP="00315435">
            <w:pPr>
              <w:jc w:val="center"/>
            </w:pPr>
            <w:r w:rsidRPr="00613FBC">
              <w:t>Izmaksu pozīcija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pPr>
              <w:jc w:val="center"/>
            </w:pPr>
            <w:r w:rsidRPr="00613FBC">
              <w:t>Valsts budžeta dotācija</w:t>
            </w:r>
          </w:p>
        </w:tc>
        <w:tc>
          <w:tcPr>
            <w:tcW w:w="1529"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956E49" w:rsidRPr="00613FBC" w:rsidRDefault="00956E49">
            <w:pPr>
              <w:jc w:val="center"/>
            </w:pPr>
            <w:r w:rsidRPr="00613FBC">
              <w:t>Izmaksas pamatojoša dokumenta Nr., datums</w:t>
            </w:r>
          </w:p>
        </w:tc>
        <w:tc>
          <w:tcPr>
            <w:tcW w:w="1512" w:type="dxa"/>
            <w:tcBorders>
              <w:top w:val="single" w:sz="8" w:space="0" w:color="auto"/>
              <w:left w:val="nil"/>
              <w:bottom w:val="single" w:sz="8" w:space="0" w:color="auto"/>
              <w:right w:val="single" w:sz="8" w:space="0" w:color="auto"/>
            </w:tcBorders>
            <w:shd w:val="clear" w:color="auto" w:fill="auto"/>
            <w:vAlign w:val="center"/>
            <w:hideMark/>
          </w:tcPr>
          <w:p w:rsidR="00956E49" w:rsidRPr="00613FBC" w:rsidRDefault="00956E49">
            <w:pPr>
              <w:jc w:val="center"/>
            </w:pPr>
            <w:r w:rsidRPr="00613FBC">
              <w:t>Pašvaldības līdz-finansējums</w:t>
            </w:r>
          </w:p>
        </w:tc>
      </w:tr>
      <w:tr w:rsidR="00613FBC" w:rsidRPr="00613FBC" w:rsidTr="00315435">
        <w:trPr>
          <w:trHeight w:val="330"/>
        </w:trPr>
        <w:tc>
          <w:tcPr>
            <w:tcW w:w="914" w:type="dxa"/>
            <w:tcBorders>
              <w:top w:val="nil"/>
              <w:left w:val="single" w:sz="8" w:space="0" w:color="auto"/>
              <w:bottom w:val="single" w:sz="8" w:space="0" w:color="auto"/>
              <w:right w:val="single" w:sz="8" w:space="0" w:color="auto"/>
            </w:tcBorders>
            <w:shd w:val="clear" w:color="000000" w:fill="F2F2F2"/>
            <w:vAlign w:val="center"/>
            <w:hideMark/>
          </w:tcPr>
          <w:p w:rsidR="00315435" w:rsidRPr="00613FBC" w:rsidRDefault="00315435" w:rsidP="00315435">
            <w:pPr>
              <w:spacing w:before="120" w:after="120"/>
              <w:jc w:val="center"/>
              <w:rPr>
                <w:b/>
                <w:bCs/>
                <w:i/>
                <w:iCs/>
              </w:rPr>
            </w:pPr>
            <w:r w:rsidRPr="00613FBC">
              <w:rPr>
                <w:b/>
                <w:bCs/>
                <w:i/>
                <w:iCs/>
              </w:rPr>
              <w:t xml:space="preserve">1. </w:t>
            </w:r>
          </w:p>
        </w:tc>
        <w:tc>
          <w:tcPr>
            <w:tcW w:w="8158" w:type="dxa"/>
            <w:gridSpan w:val="5"/>
            <w:tcBorders>
              <w:top w:val="single" w:sz="8" w:space="0" w:color="auto"/>
              <w:left w:val="nil"/>
              <w:bottom w:val="single" w:sz="8" w:space="0" w:color="auto"/>
              <w:right w:val="single" w:sz="8" w:space="0" w:color="000000"/>
            </w:tcBorders>
            <w:shd w:val="clear" w:color="000000" w:fill="F2F2F2"/>
            <w:vAlign w:val="center"/>
            <w:hideMark/>
          </w:tcPr>
          <w:p w:rsidR="00315435" w:rsidRPr="00613FBC" w:rsidRDefault="00315435" w:rsidP="00315435">
            <w:pPr>
              <w:spacing w:before="120" w:after="120"/>
              <w:rPr>
                <w:b/>
                <w:bCs/>
                <w:i/>
                <w:iCs/>
              </w:rPr>
            </w:pPr>
            <w:r w:rsidRPr="00613FBC">
              <w:rPr>
                <w:b/>
                <w:bCs/>
                <w:i/>
                <w:iCs/>
              </w:rPr>
              <w:t>Izveidošanas vai pielāgošanas un aprīkošanas (vienreizējās) atvalstāmās izmaksas: </w:t>
            </w:r>
          </w:p>
        </w:tc>
      </w:tr>
      <w:tr w:rsidR="00613FBC" w:rsidRPr="00613FBC" w:rsidTr="00315435">
        <w:trPr>
          <w:trHeight w:val="2715"/>
        </w:trPr>
        <w:tc>
          <w:tcPr>
            <w:tcW w:w="914" w:type="dxa"/>
            <w:tcBorders>
              <w:top w:val="nil"/>
              <w:left w:val="single" w:sz="8" w:space="0" w:color="auto"/>
              <w:bottom w:val="single" w:sz="8" w:space="0" w:color="auto"/>
              <w:right w:val="single" w:sz="4" w:space="0" w:color="auto"/>
            </w:tcBorders>
            <w:shd w:val="clear" w:color="auto" w:fill="auto"/>
            <w:vAlign w:val="center"/>
            <w:hideMark/>
          </w:tcPr>
          <w:p w:rsidR="00956E49" w:rsidRPr="00613FBC" w:rsidRDefault="00956E49">
            <w:pPr>
              <w:jc w:val="right"/>
            </w:pPr>
            <w:r w:rsidRPr="00613FBC">
              <w:t xml:space="preserve">1.1. </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sidP="00315435">
            <w:pPr>
              <w:jc w:val="both"/>
            </w:pPr>
            <w:r w:rsidRPr="00613FBC">
              <w:t>specifiski vides un informācijas pieejamības nodrošināšanas pasākumi, ievērojot personu ar redzes, dzirdes, kustību un garīga rakstura traucējumiem vajadzības, uzbrauktuvju izbūve, ēkā izveidoto durvju platuma nodrošināšana atbilstoši personu, kas pārvietojas riteņkrēslā, un personu ar bērnu ratiņiem vajadzībām, ēkas kāpņu pirmā un pēdējā pakāpiena, grīdas līmeņa maiņa, stikla sienu, virsmu un citu bīstamo vietu marķēšana spilgtā krāsā, labi saskatāmu, viegli salasāmu, sataustāmu, izgaismotu apzīmējumu, vizuālās informācijas, piktogrammu, norāžu un/vai audiosignālu izvietošana telpās un citi pasākumi;</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12" w:type="dxa"/>
            <w:tcBorders>
              <w:top w:val="nil"/>
              <w:left w:val="single" w:sz="4" w:space="0" w:color="auto"/>
              <w:bottom w:val="single" w:sz="4" w:space="0" w:color="auto"/>
              <w:right w:val="single" w:sz="8" w:space="0" w:color="auto"/>
            </w:tcBorders>
            <w:shd w:val="clear" w:color="auto" w:fill="auto"/>
            <w:vAlign w:val="center"/>
            <w:hideMark/>
          </w:tcPr>
          <w:p w:rsidR="00956E49" w:rsidRPr="00613FBC" w:rsidRDefault="00956E49">
            <w:r w:rsidRPr="00613FBC">
              <w:t> </w:t>
            </w:r>
          </w:p>
        </w:tc>
      </w:tr>
      <w:tr w:rsidR="00613FBC" w:rsidRPr="00613FBC" w:rsidTr="00315435">
        <w:trPr>
          <w:trHeight w:val="330"/>
        </w:trPr>
        <w:tc>
          <w:tcPr>
            <w:tcW w:w="914" w:type="dxa"/>
            <w:tcBorders>
              <w:top w:val="nil"/>
              <w:left w:val="single" w:sz="8" w:space="0" w:color="auto"/>
              <w:bottom w:val="single" w:sz="8" w:space="0" w:color="auto"/>
              <w:right w:val="single" w:sz="4" w:space="0" w:color="auto"/>
            </w:tcBorders>
            <w:shd w:val="clear" w:color="auto" w:fill="auto"/>
            <w:vAlign w:val="center"/>
            <w:hideMark/>
          </w:tcPr>
          <w:p w:rsidR="00956E49" w:rsidRPr="00613FBC" w:rsidRDefault="00956E49">
            <w:pPr>
              <w:jc w:val="right"/>
            </w:pPr>
            <w:r w:rsidRPr="00613FBC">
              <w:t>1.2.</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sidP="00315435">
            <w:pPr>
              <w:jc w:val="both"/>
            </w:pPr>
            <w:r w:rsidRPr="00613FBC">
              <w:t>klientu apkalpošanas vietu izveide vai pielāgošana, ievērojot vienotu stilu;</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r>
      <w:tr w:rsidR="00613FBC" w:rsidRPr="00613FBC" w:rsidTr="00315435">
        <w:trPr>
          <w:trHeight w:val="660"/>
        </w:trPr>
        <w:tc>
          <w:tcPr>
            <w:tcW w:w="914" w:type="dxa"/>
            <w:tcBorders>
              <w:top w:val="nil"/>
              <w:left w:val="single" w:sz="8" w:space="0" w:color="auto"/>
              <w:bottom w:val="single" w:sz="4" w:space="0" w:color="auto"/>
              <w:right w:val="single" w:sz="4" w:space="0" w:color="auto"/>
            </w:tcBorders>
            <w:shd w:val="clear" w:color="auto" w:fill="auto"/>
            <w:vAlign w:val="center"/>
            <w:hideMark/>
          </w:tcPr>
          <w:p w:rsidR="00956E49" w:rsidRPr="00613FBC" w:rsidRDefault="00956E49">
            <w:pPr>
              <w:jc w:val="right"/>
            </w:pPr>
            <w:r w:rsidRPr="00613FBC">
              <w:t>1.3.</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sidP="00315435">
            <w:pPr>
              <w:jc w:val="both"/>
            </w:pPr>
            <w:r w:rsidRPr="00613FBC">
              <w:t>darbavietu aprīkošana ar datorpieslēgumu, internetu un POS termināli maksājumu veikšanai uz vietas ar karti;</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r>
      <w:tr w:rsidR="00613FBC" w:rsidRPr="00613FBC" w:rsidTr="00315435">
        <w:trPr>
          <w:trHeight w:val="330"/>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pPr>
              <w:jc w:val="right"/>
            </w:pPr>
            <w:r w:rsidRPr="00613FBC">
              <w:t>1.4.</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sidP="00315435">
            <w:pPr>
              <w:jc w:val="both"/>
            </w:pPr>
            <w:r w:rsidRPr="00613FBC">
              <w:t>videonovērošanas ierīkošana klientu apkalpošanas telpās;</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r>
      <w:tr w:rsidR="00613FBC" w:rsidRPr="00613FBC" w:rsidTr="00315435">
        <w:trPr>
          <w:trHeight w:val="330"/>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pPr>
              <w:jc w:val="right"/>
            </w:pPr>
            <w:r w:rsidRPr="00613FBC">
              <w:lastRenderedPageBreak/>
              <w:t>1.5.</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sidP="00315435">
            <w:pPr>
              <w:jc w:val="both"/>
            </w:pPr>
            <w:r w:rsidRPr="00613FBC">
              <w:t>rindu vadības iekārtas iepirkšana un uzturēšana klientu plūsmas koordinēšanai;</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r>
      <w:tr w:rsidR="00613FBC" w:rsidRPr="00613FBC" w:rsidTr="00315435">
        <w:trPr>
          <w:trHeight w:val="630"/>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pPr>
              <w:jc w:val="right"/>
            </w:pPr>
            <w:r w:rsidRPr="00613FBC">
              <w:t>1.6.</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sidP="00315435">
            <w:pPr>
              <w:jc w:val="both"/>
            </w:pPr>
            <w:r w:rsidRPr="00613FBC">
              <w:t>autostāvvietas ierīkošana, paredzot visus nepieciešamos nosacījumus personām ar invaliditāti piekļuvei;</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r>
      <w:tr w:rsidR="00613FBC" w:rsidRPr="00613FBC" w:rsidTr="00315435">
        <w:trPr>
          <w:trHeight w:val="630"/>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pPr>
              <w:jc w:val="right"/>
            </w:pPr>
            <w:r w:rsidRPr="00613FBC">
              <w:t>1.7.</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sidP="00315435">
            <w:pPr>
              <w:jc w:val="both"/>
            </w:pPr>
            <w:r w:rsidRPr="00613FBC">
              <w:t>viena publiskas pieejas datora iegāde un brīvpieejas interneta ierīkošana klientu uzgaidāmajā telpā;</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r>
      <w:tr w:rsidR="00613FBC" w:rsidRPr="00613FBC" w:rsidTr="00315435">
        <w:trPr>
          <w:trHeight w:val="945"/>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pPr>
              <w:jc w:val="right"/>
            </w:pPr>
            <w:r w:rsidRPr="00613FBC">
              <w:t>1.8.</w:t>
            </w:r>
          </w:p>
        </w:tc>
        <w:tc>
          <w:tcPr>
            <w:tcW w:w="3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sidP="00315435">
            <w:pPr>
              <w:jc w:val="both"/>
            </w:pPr>
            <w:r w:rsidRPr="00613FBC">
              <w:t>informācijas centra ierīkošanai pirmās informācijas un konsultācijas sniegšanai, kā arī faksa aparātu un multifunkcionālu iekārtu iegādei, ko izmantos klientu apkalpošanai.</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r>
      <w:tr w:rsidR="00613FBC" w:rsidRPr="00613FBC" w:rsidTr="008B3F23">
        <w:trPr>
          <w:trHeight w:val="330"/>
        </w:trPr>
        <w:tc>
          <w:tcPr>
            <w:tcW w:w="914" w:type="dxa"/>
            <w:tcBorders>
              <w:top w:val="single" w:sz="4" w:space="0" w:color="auto"/>
              <w:left w:val="single" w:sz="8" w:space="0" w:color="auto"/>
              <w:bottom w:val="single" w:sz="8" w:space="0" w:color="auto"/>
              <w:right w:val="single" w:sz="8" w:space="0" w:color="auto"/>
            </w:tcBorders>
            <w:shd w:val="clear" w:color="000000" w:fill="F2F2F2"/>
            <w:vAlign w:val="center"/>
            <w:hideMark/>
          </w:tcPr>
          <w:p w:rsidR="00315435" w:rsidRPr="00613FBC" w:rsidRDefault="00315435" w:rsidP="00315435">
            <w:pPr>
              <w:spacing w:before="120" w:after="120"/>
              <w:jc w:val="center"/>
              <w:rPr>
                <w:b/>
                <w:bCs/>
                <w:i/>
                <w:iCs/>
              </w:rPr>
            </w:pPr>
            <w:r w:rsidRPr="00613FBC">
              <w:rPr>
                <w:b/>
                <w:bCs/>
                <w:i/>
                <w:iCs/>
              </w:rPr>
              <w:t xml:space="preserve">2. </w:t>
            </w:r>
          </w:p>
        </w:tc>
        <w:tc>
          <w:tcPr>
            <w:tcW w:w="8158" w:type="dxa"/>
            <w:gridSpan w:val="5"/>
            <w:tcBorders>
              <w:top w:val="single" w:sz="4" w:space="0" w:color="auto"/>
              <w:left w:val="nil"/>
              <w:bottom w:val="single" w:sz="8" w:space="0" w:color="auto"/>
              <w:right w:val="single" w:sz="8" w:space="0" w:color="000000"/>
            </w:tcBorders>
            <w:shd w:val="clear" w:color="000000" w:fill="F2F2F2"/>
            <w:vAlign w:val="center"/>
            <w:hideMark/>
          </w:tcPr>
          <w:p w:rsidR="00315435" w:rsidRPr="00613FBC" w:rsidRDefault="00315435" w:rsidP="00315435">
            <w:pPr>
              <w:spacing w:before="120" w:after="120"/>
              <w:rPr>
                <w:b/>
                <w:bCs/>
                <w:i/>
                <w:iCs/>
              </w:rPr>
            </w:pPr>
            <w:r w:rsidRPr="00613FBC">
              <w:rPr>
                <w:b/>
                <w:bCs/>
                <w:i/>
                <w:iCs/>
              </w:rPr>
              <w:t>Uzturēšanas (tekošās) atbalstāmās izmaksas: </w:t>
            </w:r>
          </w:p>
        </w:tc>
      </w:tr>
      <w:tr w:rsidR="00613FBC" w:rsidRPr="00613FBC" w:rsidTr="00315435">
        <w:trPr>
          <w:trHeight w:val="330"/>
        </w:trPr>
        <w:tc>
          <w:tcPr>
            <w:tcW w:w="914" w:type="dxa"/>
            <w:tcBorders>
              <w:top w:val="nil"/>
              <w:left w:val="single" w:sz="8" w:space="0" w:color="auto"/>
              <w:bottom w:val="single" w:sz="8" w:space="0" w:color="auto"/>
              <w:right w:val="single" w:sz="8" w:space="0" w:color="auto"/>
            </w:tcBorders>
            <w:shd w:val="clear" w:color="auto" w:fill="auto"/>
            <w:vAlign w:val="center"/>
            <w:hideMark/>
          </w:tcPr>
          <w:p w:rsidR="00956E49" w:rsidRPr="00613FBC" w:rsidRDefault="00956E49">
            <w:pPr>
              <w:jc w:val="right"/>
            </w:pPr>
            <w:r w:rsidRPr="00613FBC">
              <w:t>2.1.</w:t>
            </w:r>
          </w:p>
        </w:tc>
        <w:tc>
          <w:tcPr>
            <w:tcW w:w="3869" w:type="dxa"/>
            <w:tcBorders>
              <w:top w:val="single" w:sz="8" w:space="0" w:color="auto"/>
              <w:left w:val="nil"/>
              <w:bottom w:val="single" w:sz="8" w:space="0" w:color="auto"/>
              <w:right w:val="single" w:sz="4" w:space="0" w:color="auto"/>
            </w:tcBorders>
            <w:shd w:val="clear" w:color="auto" w:fill="auto"/>
            <w:vAlign w:val="center"/>
            <w:hideMark/>
          </w:tcPr>
          <w:p w:rsidR="00956E49" w:rsidRPr="00613FBC" w:rsidRDefault="00956E49" w:rsidP="00315435">
            <w:pPr>
              <w:jc w:val="both"/>
            </w:pPr>
            <w:r w:rsidRPr="00613FBC">
              <w:t>korespondences sūtīšana un kancelejas preces;</w:t>
            </w: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449" w:type="dxa"/>
            <w:tcBorders>
              <w:top w:val="nil"/>
              <w:left w:val="single" w:sz="4" w:space="0" w:color="auto"/>
              <w:bottom w:val="single" w:sz="8" w:space="0" w:color="auto"/>
              <w:right w:val="single" w:sz="8" w:space="0" w:color="auto"/>
            </w:tcBorders>
            <w:shd w:val="clear" w:color="auto" w:fill="auto"/>
            <w:vAlign w:val="center"/>
            <w:hideMark/>
          </w:tcPr>
          <w:p w:rsidR="00956E49" w:rsidRPr="00613FBC" w:rsidRDefault="00956E49">
            <w:r w:rsidRPr="00613FBC">
              <w:t> </w:t>
            </w:r>
          </w:p>
        </w:tc>
        <w:tc>
          <w:tcPr>
            <w:tcW w:w="1512" w:type="dxa"/>
            <w:tcBorders>
              <w:top w:val="nil"/>
              <w:left w:val="nil"/>
              <w:bottom w:val="single" w:sz="8" w:space="0" w:color="auto"/>
              <w:right w:val="single" w:sz="8" w:space="0" w:color="auto"/>
            </w:tcBorders>
            <w:shd w:val="clear" w:color="auto" w:fill="auto"/>
            <w:vAlign w:val="center"/>
            <w:hideMark/>
          </w:tcPr>
          <w:p w:rsidR="00956E49" w:rsidRPr="00613FBC" w:rsidRDefault="00956E49">
            <w:r w:rsidRPr="00613FBC">
              <w:t> </w:t>
            </w:r>
          </w:p>
        </w:tc>
      </w:tr>
      <w:tr w:rsidR="00613FBC" w:rsidRPr="00613FBC" w:rsidTr="00315435">
        <w:trPr>
          <w:trHeight w:val="330"/>
        </w:trPr>
        <w:tc>
          <w:tcPr>
            <w:tcW w:w="914" w:type="dxa"/>
            <w:tcBorders>
              <w:top w:val="nil"/>
              <w:left w:val="single" w:sz="8" w:space="0" w:color="auto"/>
              <w:bottom w:val="single" w:sz="8" w:space="0" w:color="auto"/>
              <w:right w:val="single" w:sz="8" w:space="0" w:color="auto"/>
            </w:tcBorders>
            <w:shd w:val="clear" w:color="auto" w:fill="auto"/>
            <w:vAlign w:val="center"/>
            <w:hideMark/>
          </w:tcPr>
          <w:p w:rsidR="00956E49" w:rsidRPr="00613FBC" w:rsidRDefault="00956E49">
            <w:pPr>
              <w:jc w:val="right"/>
            </w:pPr>
            <w:r w:rsidRPr="00613FBC">
              <w:t>2.2.</w:t>
            </w:r>
          </w:p>
        </w:tc>
        <w:tc>
          <w:tcPr>
            <w:tcW w:w="3869" w:type="dxa"/>
            <w:tcBorders>
              <w:top w:val="single" w:sz="8" w:space="0" w:color="auto"/>
              <w:left w:val="nil"/>
              <w:bottom w:val="single" w:sz="8" w:space="0" w:color="auto"/>
              <w:right w:val="single" w:sz="4" w:space="0" w:color="auto"/>
            </w:tcBorders>
            <w:shd w:val="clear" w:color="auto" w:fill="auto"/>
            <w:vAlign w:val="center"/>
            <w:hideMark/>
          </w:tcPr>
          <w:p w:rsidR="00956E49" w:rsidRPr="00613FBC" w:rsidRDefault="00956E49" w:rsidP="00315435">
            <w:pPr>
              <w:jc w:val="both"/>
            </w:pPr>
            <w:r w:rsidRPr="00613FBC">
              <w:t>darba vietu un telpu uzturēšanas izdevumi.</w:t>
            </w: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6E49" w:rsidRPr="00613FBC" w:rsidRDefault="00956E49">
            <w:r w:rsidRPr="00613FBC">
              <w:t> </w:t>
            </w:r>
          </w:p>
        </w:tc>
        <w:tc>
          <w:tcPr>
            <w:tcW w:w="1449" w:type="dxa"/>
            <w:tcBorders>
              <w:top w:val="nil"/>
              <w:left w:val="single" w:sz="4" w:space="0" w:color="auto"/>
              <w:bottom w:val="single" w:sz="8" w:space="0" w:color="auto"/>
              <w:right w:val="single" w:sz="8" w:space="0" w:color="auto"/>
            </w:tcBorders>
            <w:shd w:val="clear" w:color="auto" w:fill="auto"/>
            <w:vAlign w:val="center"/>
            <w:hideMark/>
          </w:tcPr>
          <w:p w:rsidR="00956E49" w:rsidRPr="00613FBC" w:rsidRDefault="00956E49">
            <w:r w:rsidRPr="00613FBC">
              <w:t> </w:t>
            </w:r>
          </w:p>
        </w:tc>
        <w:tc>
          <w:tcPr>
            <w:tcW w:w="1512" w:type="dxa"/>
            <w:tcBorders>
              <w:top w:val="nil"/>
              <w:left w:val="nil"/>
              <w:bottom w:val="single" w:sz="8" w:space="0" w:color="auto"/>
              <w:right w:val="single" w:sz="8" w:space="0" w:color="auto"/>
            </w:tcBorders>
            <w:shd w:val="clear" w:color="auto" w:fill="auto"/>
            <w:vAlign w:val="center"/>
            <w:hideMark/>
          </w:tcPr>
          <w:p w:rsidR="00956E49" w:rsidRPr="00613FBC" w:rsidRDefault="00956E49">
            <w:r w:rsidRPr="00613FBC">
              <w:t> </w:t>
            </w:r>
          </w:p>
        </w:tc>
      </w:tr>
      <w:tr w:rsidR="00613FBC" w:rsidRPr="00613FBC" w:rsidTr="00315435">
        <w:trPr>
          <w:trHeight w:val="330"/>
        </w:trPr>
        <w:tc>
          <w:tcPr>
            <w:tcW w:w="914"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rsidR="00315435" w:rsidRPr="00613FBC" w:rsidRDefault="00315435" w:rsidP="00315435">
            <w:pPr>
              <w:spacing w:before="120" w:after="120"/>
              <w:jc w:val="center"/>
              <w:rPr>
                <w:b/>
                <w:bCs/>
                <w:i/>
                <w:iCs/>
              </w:rPr>
            </w:pPr>
            <w:r w:rsidRPr="00613FBC">
              <w:rPr>
                <w:b/>
                <w:bCs/>
                <w:i/>
                <w:iCs/>
              </w:rPr>
              <w:t xml:space="preserve">3. </w:t>
            </w:r>
          </w:p>
        </w:tc>
        <w:tc>
          <w:tcPr>
            <w:tcW w:w="3869" w:type="dxa"/>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315435" w:rsidRPr="00613FBC" w:rsidRDefault="00315435" w:rsidP="00315435">
            <w:pPr>
              <w:spacing w:before="120" w:after="120"/>
              <w:rPr>
                <w:b/>
                <w:bCs/>
                <w:i/>
                <w:iCs/>
              </w:rPr>
            </w:pPr>
            <w:r w:rsidRPr="00613FBC">
              <w:rPr>
                <w:b/>
                <w:bCs/>
                <w:i/>
                <w:iCs/>
              </w:rPr>
              <w:t>Nodarbināto atlīdzība </w:t>
            </w:r>
          </w:p>
        </w:tc>
        <w:tc>
          <w:tcPr>
            <w:tcW w:w="1328" w:type="dxa"/>
            <w:gridSpan w:val="2"/>
            <w:tcBorders>
              <w:top w:val="single" w:sz="8" w:space="0" w:color="auto"/>
              <w:left w:val="nil"/>
              <w:bottom w:val="single" w:sz="4" w:space="0" w:color="auto"/>
              <w:right w:val="single" w:sz="8" w:space="0" w:color="000000"/>
            </w:tcBorders>
            <w:shd w:val="clear" w:color="auto" w:fill="F2F2F2" w:themeFill="background1" w:themeFillShade="F2"/>
            <w:vAlign w:val="center"/>
          </w:tcPr>
          <w:p w:rsidR="00315435" w:rsidRPr="00613FBC" w:rsidRDefault="00315435" w:rsidP="00315435">
            <w:pPr>
              <w:spacing w:before="120" w:after="120"/>
              <w:rPr>
                <w:b/>
                <w:bCs/>
                <w:i/>
                <w:iCs/>
              </w:rPr>
            </w:pPr>
          </w:p>
        </w:tc>
        <w:tc>
          <w:tcPr>
            <w:tcW w:w="1449" w:type="dxa"/>
            <w:tcBorders>
              <w:top w:val="single" w:sz="8" w:space="0" w:color="auto"/>
              <w:left w:val="nil"/>
              <w:bottom w:val="single" w:sz="4" w:space="0" w:color="auto"/>
              <w:right w:val="single" w:sz="8" w:space="0" w:color="000000"/>
            </w:tcBorders>
            <w:shd w:val="clear" w:color="auto" w:fill="F2F2F2" w:themeFill="background1" w:themeFillShade="F2"/>
            <w:vAlign w:val="center"/>
          </w:tcPr>
          <w:p w:rsidR="00315435" w:rsidRPr="00613FBC" w:rsidRDefault="00315435" w:rsidP="00315435">
            <w:pPr>
              <w:spacing w:before="120" w:after="120"/>
              <w:rPr>
                <w:b/>
                <w:bCs/>
                <w:i/>
                <w:iCs/>
              </w:rPr>
            </w:pPr>
          </w:p>
        </w:tc>
        <w:tc>
          <w:tcPr>
            <w:tcW w:w="1512" w:type="dxa"/>
            <w:tcBorders>
              <w:top w:val="single" w:sz="8" w:space="0" w:color="auto"/>
              <w:left w:val="nil"/>
              <w:bottom w:val="single" w:sz="4" w:space="0" w:color="auto"/>
              <w:right w:val="single" w:sz="8" w:space="0" w:color="000000"/>
            </w:tcBorders>
            <w:shd w:val="clear" w:color="auto" w:fill="F2F2F2" w:themeFill="background1" w:themeFillShade="F2"/>
            <w:vAlign w:val="center"/>
          </w:tcPr>
          <w:p w:rsidR="00315435" w:rsidRPr="00613FBC" w:rsidRDefault="00315435" w:rsidP="00315435">
            <w:pPr>
              <w:spacing w:before="120" w:after="120"/>
              <w:rPr>
                <w:b/>
                <w:bCs/>
                <w:i/>
                <w:iCs/>
              </w:rPr>
            </w:pPr>
          </w:p>
        </w:tc>
      </w:tr>
      <w:tr w:rsidR="00613FBC" w:rsidRPr="00613FBC" w:rsidTr="00315435">
        <w:trPr>
          <w:trHeight w:val="330"/>
        </w:trPr>
        <w:tc>
          <w:tcPr>
            <w:tcW w:w="4783"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956E49" w:rsidRPr="00613FBC" w:rsidRDefault="00956E49">
            <w:pPr>
              <w:jc w:val="both"/>
            </w:pPr>
            <w:r w:rsidRPr="00613FBC">
              <w:t>Kopā:</w:t>
            </w:r>
          </w:p>
        </w:tc>
        <w:tc>
          <w:tcPr>
            <w:tcW w:w="132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956E49" w:rsidRPr="00613FBC" w:rsidRDefault="00956E49">
            <w:r w:rsidRPr="00613FBC">
              <w:t> </w:t>
            </w:r>
          </w:p>
        </w:tc>
        <w:tc>
          <w:tcPr>
            <w:tcW w:w="144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6E49" w:rsidRPr="00613FBC" w:rsidRDefault="00956E49">
            <w:r w:rsidRPr="00613FBC">
              <w:t> </w:t>
            </w:r>
          </w:p>
        </w:tc>
        <w:tc>
          <w:tcPr>
            <w:tcW w:w="151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6E49" w:rsidRPr="00613FBC" w:rsidRDefault="00956E49">
            <w:r w:rsidRPr="00613FBC">
              <w:t> </w:t>
            </w:r>
          </w:p>
        </w:tc>
      </w:tr>
    </w:tbl>
    <w:p w:rsidR="00D1379D" w:rsidRPr="00613FBC" w:rsidRDefault="00D1379D" w:rsidP="00D1379D">
      <w:pPr>
        <w:tabs>
          <w:tab w:val="left" w:pos="567"/>
        </w:tabs>
        <w:spacing w:before="120"/>
      </w:pPr>
    </w:p>
    <w:p w:rsidR="00D1379D" w:rsidRPr="00613FBC" w:rsidRDefault="00D1379D" w:rsidP="00D1379D">
      <w:pPr>
        <w:tabs>
          <w:tab w:val="left" w:pos="567"/>
        </w:tabs>
        <w:spacing w:before="120"/>
      </w:pPr>
      <w:r w:rsidRPr="00613FBC">
        <w:t>Valsts budžeta dotācijas saņēmējs:</w:t>
      </w:r>
    </w:p>
    <w:p w:rsidR="00D1379D" w:rsidRPr="00613FBC" w:rsidRDefault="00D1379D" w:rsidP="00D1379D">
      <w:pPr>
        <w:tabs>
          <w:tab w:val="left" w:pos="567"/>
        </w:tabs>
        <w:spacing w:before="120"/>
      </w:pPr>
      <w:r w:rsidRPr="00613FBC">
        <w:t>________________________________</w:t>
      </w:r>
      <w:r w:rsidRPr="00613FBC">
        <w:tab/>
      </w:r>
      <w:r w:rsidRPr="00613FBC">
        <w:tab/>
      </w:r>
      <w:r w:rsidRPr="00613FBC">
        <w:tab/>
        <w:t>___________________________</w:t>
      </w:r>
    </w:p>
    <w:p w:rsidR="00D1379D" w:rsidRPr="00613FBC" w:rsidRDefault="00D1379D" w:rsidP="00D1379D">
      <w:pPr>
        <w:tabs>
          <w:tab w:val="left" w:pos="567"/>
        </w:tabs>
        <w:spacing w:before="120"/>
        <w:rPr>
          <w:i/>
          <w:sz w:val="20"/>
          <w:szCs w:val="20"/>
        </w:rPr>
      </w:pPr>
      <w:r w:rsidRPr="00613FBC">
        <w:rPr>
          <w:i/>
          <w:sz w:val="20"/>
          <w:szCs w:val="20"/>
        </w:rPr>
        <w:tab/>
        <w:t>(vārds, uzvārds, amats)</w:t>
      </w:r>
      <w:r w:rsidRPr="00613FBC">
        <w:rPr>
          <w:i/>
          <w:sz w:val="20"/>
          <w:szCs w:val="20"/>
        </w:rPr>
        <w:tab/>
      </w:r>
      <w:r w:rsidRPr="00613FBC">
        <w:rPr>
          <w:i/>
          <w:sz w:val="20"/>
          <w:szCs w:val="20"/>
        </w:rPr>
        <w:tab/>
      </w:r>
      <w:r w:rsidRPr="00613FBC">
        <w:rPr>
          <w:i/>
          <w:sz w:val="20"/>
          <w:szCs w:val="20"/>
        </w:rPr>
        <w:tab/>
      </w:r>
      <w:r w:rsidRPr="00613FBC">
        <w:rPr>
          <w:i/>
          <w:sz w:val="20"/>
          <w:szCs w:val="20"/>
        </w:rPr>
        <w:tab/>
      </w:r>
      <w:r w:rsidRPr="00613FBC">
        <w:rPr>
          <w:i/>
          <w:sz w:val="20"/>
          <w:szCs w:val="20"/>
        </w:rPr>
        <w:tab/>
      </w:r>
      <w:r w:rsidRPr="00613FBC">
        <w:rPr>
          <w:i/>
          <w:sz w:val="20"/>
          <w:szCs w:val="20"/>
        </w:rPr>
        <w:tab/>
        <w:t>(paraksts)</w:t>
      </w:r>
    </w:p>
    <w:p w:rsidR="00D1379D" w:rsidRPr="00613FBC" w:rsidRDefault="00D1379D" w:rsidP="00D1379D">
      <w:pPr>
        <w:tabs>
          <w:tab w:val="left" w:pos="567"/>
        </w:tabs>
        <w:spacing w:before="120"/>
        <w:rPr>
          <w:i/>
        </w:rPr>
      </w:pPr>
    </w:p>
    <w:p w:rsidR="00D1379D" w:rsidRPr="00613FBC" w:rsidRDefault="00D1379D" w:rsidP="00D1379D">
      <w:pPr>
        <w:tabs>
          <w:tab w:val="left" w:pos="567"/>
        </w:tabs>
        <w:spacing w:before="120"/>
      </w:pPr>
      <w:r w:rsidRPr="00613FBC">
        <w:t>Pārskata sagatavotājs:</w:t>
      </w:r>
    </w:p>
    <w:p w:rsidR="00D1379D" w:rsidRPr="00613FBC" w:rsidRDefault="00D1379D" w:rsidP="00D1379D">
      <w:pPr>
        <w:tabs>
          <w:tab w:val="left" w:pos="567"/>
        </w:tabs>
        <w:spacing w:before="120"/>
      </w:pPr>
      <w:r w:rsidRPr="00613FBC">
        <w:t>________________________________</w:t>
      </w:r>
      <w:r w:rsidRPr="00613FBC">
        <w:tab/>
      </w:r>
      <w:r w:rsidRPr="00613FBC">
        <w:tab/>
      </w:r>
      <w:r w:rsidRPr="00613FBC">
        <w:tab/>
        <w:t>___________________________</w:t>
      </w:r>
    </w:p>
    <w:p w:rsidR="00D1379D" w:rsidRPr="00613FBC" w:rsidRDefault="00315435" w:rsidP="00D1379D">
      <w:pPr>
        <w:tabs>
          <w:tab w:val="left" w:pos="567"/>
        </w:tabs>
        <w:spacing w:before="120"/>
        <w:rPr>
          <w:i/>
          <w:sz w:val="20"/>
          <w:szCs w:val="20"/>
        </w:rPr>
      </w:pPr>
      <w:r w:rsidRPr="00613FBC">
        <w:rPr>
          <w:i/>
          <w:sz w:val="20"/>
          <w:szCs w:val="20"/>
        </w:rPr>
        <w:tab/>
      </w:r>
      <w:r w:rsidR="00D1379D" w:rsidRPr="00613FBC">
        <w:rPr>
          <w:i/>
          <w:sz w:val="20"/>
          <w:szCs w:val="20"/>
        </w:rPr>
        <w:t>(vārds, uzvārds, amats, tālrunis, e-pasts)</w:t>
      </w:r>
      <w:r w:rsidR="00D1379D" w:rsidRPr="00613FBC">
        <w:rPr>
          <w:i/>
          <w:sz w:val="20"/>
          <w:szCs w:val="20"/>
        </w:rPr>
        <w:tab/>
      </w:r>
      <w:r w:rsidR="00D1379D" w:rsidRPr="00613FBC">
        <w:rPr>
          <w:i/>
          <w:sz w:val="20"/>
          <w:szCs w:val="20"/>
        </w:rPr>
        <w:tab/>
      </w:r>
      <w:r w:rsidRPr="00613FBC">
        <w:rPr>
          <w:i/>
          <w:sz w:val="20"/>
          <w:szCs w:val="20"/>
        </w:rPr>
        <w:tab/>
      </w:r>
      <w:r w:rsidRPr="00613FBC">
        <w:rPr>
          <w:i/>
          <w:sz w:val="20"/>
          <w:szCs w:val="20"/>
        </w:rPr>
        <w:tab/>
      </w:r>
      <w:r w:rsidR="00D1379D" w:rsidRPr="00613FBC">
        <w:rPr>
          <w:i/>
          <w:sz w:val="20"/>
          <w:szCs w:val="20"/>
        </w:rPr>
        <w:t>(paraksts)</w:t>
      </w:r>
    </w:p>
    <w:p w:rsidR="00D1379D" w:rsidRPr="00613FBC" w:rsidRDefault="00D1379D" w:rsidP="00D1379D">
      <w:pPr>
        <w:tabs>
          <w:tab w:val="left" w:pos="567"/>
        </w:tabs>
        <w:rPr>
          <w:sz w:val="20"/>
          <w:szCs w:val="20"/>
        </w:rPr>
      </w:pPr>
    </w:p>
    <w:p w:rsidR="00315435" w:rsidRPr="00613FBC" w:rsidRDefault="00315435" w:rsidP="00D1379D">
      <w:pPr>
        <w:tabs>
          <w:tab w:val="left" w:pos="567"/>
        </w:tabs>
        <w:rPr>
          <w:sz w:val="20"/>
          <w:szCs w:val="20"/>
        </w:rPr>
      </w:pPr>
    </w:p>
    <w:p w:rsidR="00315435" w:rsidRPr="00613FBC" w:rsidRDefault="00315435" w:rsidP="00D1379D">
      <w:pPr>
        <w:tabs>
          <w:tab w:val="left" w:pos="567"/>
        </w:tabs>
        <w:rPr>
          <w:sz w:val="20"/>
          <w:szCs w:val="20"/>
        </w:rPr>
      </w:pPr>
    </w:p>
    <w:p w:rsidR="00315435" w:rsidRPr="00613FBC" w:rsidRDefault="00315435" w:rsidP="00D1379D">
      <w:pPr>
        <w:tabs>
          <w:tab w:val="left" w:pos="567"/>
        </w:tabs>
        <w:rPr>
          <w:sz w:val="20"/>
          <w:szCs w:val="20"/>
        </w:rPr>
      </w:pPr>
    </w:p>
    <w:p w:rsidR="00315435" w:rsidRPr="00613FBC" w:rsidRDefault="00315435" w:rsidP="00D1379D">
      <w:pPr>
        <w:tabs>
          <w:tab w:val="left" w:pos="567"/>
        </w:tabs>
        <w:rPr>
          <w:sz w:val="20"/>
          <w:szCs w:val="20"/>
        </w:rPr>
      </w:pPr>
    </w:p>
    <w:p w:rsidR="00D1379D" w:rsidRPr="00613FBC" w:rsidRDefault="00D1379D" w:rsidP="00D1379D">
      <w:pPr>
        <w:tabs>
          <w:tab w:val="left" w:pos="567"/>
        </w:tabs>
        <w:rPr>
          <w:sz w:val="20"/>
          <w:szCs w:val="20"/>
        </w:rPr>
      </w:pPr>
      <w:r w:rsidRPr="00613FBC">
        <w:rPr>
          <w:sz w:val="20"/>
          <w:szCs w:val="20"/>
        </w:rPr>
        <w:fldChar w:fldCharType="begin"/>
      </w:r>
      <w:r w:rsidRPr="00613FBC">
        <w:rPr>
          <w:sz w:val="20"/>
          <w:szCs w:val="20"/>
        </w:rPr>
        <w:instrText xml:space="preserve"> DATE  \@ "dd.MM.yyyy H:mm"  \* MERGEFORMAT </w:instrText>
      </w:r>
      <w:r w:rsidRPr="00613FBC">
        <w:rPr>
          <w:sz w:val="20"/>
          <w:szCs w:val="20"/>
        </w:rPr>
        <w:fldChar w:fldCharType="separate"/>
      </w:r>
      <w:r w:rsidR="00613FBC" w:rsidRPr="00613FBC">
        <w:rPr>
          <w:noProof/>
          <w:sz w:val="20"/>
          <w:szCs w:val="20"/>
        </w:rPr>
        <w:t>28.04.2015 15:35</w:t>
      </w:r>
      <w:r w:rsidRPr="00613FBC">
        <w:rPr>
          <w:sz w:val="20"/>
          <w:szCs w:val="20"/>
        </w:rPr>
        <w:fldChar w:fldCharType="end"/>
      </w:r>
    </w:p>
    <w:p w:rsidR="00D1379D" w:rsidRPr="00613FBC" w:rsidRDefault="00490219" w:rsidP="00D1379D">
      <w:pPr>
        <w:tabs>
          <w:tab w:val="left" w:pos="567"/>
        </w:tabs>
        <w:rPr>
          <w:sz w:val="20"/>
          <w:szCs w:val="20"/>
        </w:rPr>
      </w:pPr>
      <w:r w:rsidRPr="00613FBC">
        <w:fldChar w:fldCharType="begin"/>
      </w:r>
      <w:r w:rsidRPr="00613FBC">
        <w:instrText xml:space="preserve"> NUMWORDS   \* MERGEFORMAT </w:instrText>
      </w:r>
      <w:r w:rsidRPr="00613FBC">
        <w:fldChar w:fldCharType="separate"/>
      </w:r>
      <w:r w:rsidR="00613FBC" w:rsidRPr="00613FBC">
        <w:rPr>
          <w:noProof/>
          <w:sz w:val="20"/>
          <w:szCs w:val="20"/>
        </w:rPr>
        <w:t>279</w:t>
      </w:r>
      <w:r w:rsidRPr="00613FBC">
        <w:rPr>
          <w:noProof/>
          <w:sz w:val="20"/>
          <w:szCs w:val="20"/>
        </w:rPr>
        <w:fldChar w:fldCharType="end"/>
      </w:r>
    </w:p>
    <w:p w:rsidR="00D1379D" w:rsidRPr="00613FBC" w:rsidRDefault="00D1379D" w:rsidP="00D1379D">
      <w:pPr>
        <w:tabs>
          <w:tab w:val="left" w:pos="567"/>
        </w:tabs>
        <w:rPr>
          <w:sz w:val="20"/>
          <w:szCs w:val="20"/>
        </w:rPr>
      </w:pPr>
    </w:p>
    <w:p w:rsidR="00D1379D" w:rsidRPr="00613FBC" w:rsidRDefault="00D1379D" w:rsidP="00D1379D">
      <w:pPr>
        <w:tabs>
          <w:tab w:val="left" w:pos="567"/>
        </w:tabs>
        <w:jc w:val="both"/>
        <w:rPr>
          <w:sz w:val="20"/>
          <w:szCs w:val="20"/>
        </w:rPr>
      </w:pPr>
      <w:r w:rsidRPr="00613FBC">
        <w:rPr>
          <w:sz w:val="20"/>
          <w:szCs w:val="20"/>
        </w:rPr>
        <w:t>M.Anspoka, 66016538</w:t>
      </w:r>
    </w:p>
    <w:p w:rsidR="00D1379D" w:rsidRPr="00613FBC" w:rsidRDefault="00490219" w:rsidP="00D1379D">
      <w:pPr>
        <w:tabs>
          <w:tab w:val="left" w:pos="567"/>
        </w:tabs>
        <w:jc w:val="both"/>
        <w:rPr>
          <w:sz w:val="20"/>
          <w:szCs w:val="20"/>
        </w:rPr>
      </w:pPr>
      <w:hyperlink r:id="rId7" w:history="1">
        <w:r w:rsidR="00D1379D" w:rsidRPr="00613FBC">
          <w:rPr>
            <w:rStyle w:val="Hyperlink"/>
            <w:color w:val="auto"/>
            <w:sz w:val="20"/>
            <w:szCs w:val="20"/>
          </w:rPr>
          <w:t>maija.anspoka@varam.gov.lv</w:t>
        </w:r>
      </w:hyperlink>
      <w:bookmarkStart w:id="1" w:name="_GoBack"/>
      <w:bookmarkEnd w:id="1"/>
    </w:p>
    <w:p w:rsidR="00D1379D" w:rsidRPr="00613FBC" w:rsidRDefault="00D1379D" w:rsidP="00D1379D">
      <w:pPr>
        <w:tabs>
          <w:tab w:val="left" w:pos="567"/>
        </w:tabs>
        <w:jc w:val="both"/>
        <w:rPr>
          <w:sz w:val="20"/>
          <w:szCs w:val="20"/>
        </w:rPr>
      </w:pPr>
    </w:p>
    <w:p w:rsidR="00D1379D" w:rsidRPr="00613FBC" w:rsidRDefault="00D1379D" w:rsidP="00D1379D">
      <w:pPr>
        <w:tabs>
          <w:tab w:val="left" w:pos="567"/>
          <w:tab w:val="left" w:pos="5865"/>
        </w:tabs>
        <w:jc w:val="both"/>
        <w:rPr>
          <w:sz w:val="20"/>
          <w:szCs w:val="20"/>
        </w:rPr>
      </w:pPr>
      <w:r w:rsidRPr="00613FBC">
        <w:rPr>
          <w:sz w:val="20"/>
          <w:szCs w:val="20"/>
        </w:rPr>
        <w:t xml:space="preserve">N.Lauskis, </w:t>
      </w:r>
      <w:r w:rsidRPr="00613FBC">
        <w:rPr>
          <w:sz w:val="20"/>
          <w:szCs w:val="20"/>
          <w:shd w:val="clear" w:color="auto" w:fill="FFFFFF"/>
        </w:rPr>
        <w:t>66016545</w:t>
      </w:r>
      <w:r w:rsidRPr="00613FBC">
        <w:rPr>
          <w:sz w:val="20"/>
          <w:szCs w:val="20"/>
        </w:rPr>
        <w:t xml:space="preserve">, </w:t>
      </w:r>
    </w:p>
    <w:p w:rsidR="00C824AE" w:rsidRPr="00613FBC" w:rsidRDefault="00490219" w:rsidP="00D1379D">
      <w:pPr>
        <w:tabs>
          <w:tab w:val="left" w:pos="567"/>
        </w:tabs>
        <w:jc w:val="both"/>
      </w:pPr>
      <w:hyperlink r:id="rId8" w:history="1">
        <w:r w:rsidR="00D1379D" w:rsidRPr="00613FBC">
          <w:rPr>
            <w:rStyle w:val="Hyperlink"/>
            <w:color w:val="auto"/>
            <w:sz w:val="20"/>
            <w:szCs w:val="20"/>
          </w:rPr>
          <w:t>normunds.lauskis@varam.gov.lv</w:t>
        </w:r>
      </w:hyperlink>
    </w:p>
    <w:sectPr w:rsidR="00C824AE" w:rsidRPr="00613FBC" w:rsidSect="003D33D3">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219" w:rsidRDefault="00490219" w:rsidP="00A369D4">
      <w:r>
        <w:separator/>
      </w:r>
    </w:p>
  </w:endnote>
  <w:endnote w:type="continuationSeparator" w:id="0">
    <w:p w:rsidR="00490219" w:rsidRDefault="00490219" w:rsidP="00A3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9D4" w:rsidRPr="00AF77A5" w:rsidRDefault="00AF77A5" w:rsidP="00AF77A5">
    <w:pPr>
      <w:tabs>
        <w:tab w:val="left" w:pos="0"/>
      </w:tabs>
      <w:spacing w:before="120"/>
      <w:jc w:val="both"/>
      <w:rPr>
        <w:sz w:val="20"/>
        <w:szCs w:val="20"/>
      </w:rPr>
    </w:pPr>
    <w:r w:rsidRPr="008A6DB1">
      <w:rPr>
        <w:sz w:val="20"/>
        <w:szCs w:val="20"/>
      </w:rPr>
      <w:t>VARAMPielik</w:t>
    </w:r>
    <w:r>
      <w:rPr>
        <w:sz w:val="20"/>
        <w:szCs w:val="20"/>
      </w:rPr>
      <w:t>2</w:t>
    </w:r>
    <w:r w:rsidRPr="008A6DB1">
      <w:rPr>
        <w:sz w:val="20"/>
        <w:szCs w:val="20"/>
      </w:rPr>
      <w:t xml:space="preserve">_240415; </w:t>
    </w:r>
    <w:r>
      <w:rPr>
        <w:sz w:val="20"/>
        <w:szCs w:val="20"/>
      </w:rPr>
      <w:t>2</w:t>
    </w:r>
    <w:r w:rsidRPr="008A6DB1">
      <w:rPr>
        <w:sz w:val="20"/>
        <w:szCs w:val="20"/>
      </w:rPr>
      <w:t>.pielikums Ministru kabineta noteikumu projektam „Kārtība, kādā pašvaldībām 2015.gadā piešķir valsts budžeta dotāciju Valsts un pašvaldību vienoto klientu apkalpošanas centru izveidei reģionu un novadu nozīmes attīstības centros</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219" w:rsidRDefault="00490219" w:rsidP="00A369D4">
      <w:r>
        <w:separator/>
      </w:r>
    </w:p>
  </w:footnote>
  <w:footnote w:type="continuationSeparator" w:id="0">
    <w:p w:rsidR="00490219" w:rsidRDefault="00490219" w:rsidP="00A36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54596"/>
    <w:multiLevelType w:val="hybridMultilevel"/>
    <w:tmpl w:val="B1B4E4DC"/>
    <w:lvl w:ilvl="0" w:tplc="7054A078">
      <w:start w:val="1"/>
      <w:numFmt w:val="upperRoman"/>
      <w:lvlText w:val="%1."/>
      <w:lvlJc w:val="left"/>
      <w:pPr>
        <w:ind w:left="1080" w:hanging="72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9D"/>
    <w:rsid w:val="00315435"/>
    <w:rsid w:val="003D33D3"/>
    <w:rsid w:val="00490219"/>
    <w:rsid w:val="005B114A"/>
    <w:rsid w:val="00613FBC"/>
    <w:rsid w:val="007503AF"/>
    <w:rsid w:val="00920BD1"/>
    <w:rsid w:val="00956E49"/>
    <w:rsid w:val="009F7CE2"/>
    <w:rsid w:val="00A369D4"/>
    <w:rsid w:val="00AF77A5"/>
    <w:rsid w:val="00C1167B"/>
    <w:rsid w:val="00C34D52"/>
    <w:rsid w:val="00C824AE"/>
    <w:rsid w:val="00D1379D"/>
    <w:rsid w:val="00FA5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42EE0-CC8A-4562-8F7F-AE50E2FF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before="40"/>
        <w:ind w:left="567"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79D"/>
    <w:pPr>
      <w:spacing w:before="0"/>
      <w:ind w:left="0" w:firstLine="0"/>
      <w:jc w:val="left"/>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379D"/>
    <w:rPr>
      <w:color w:val="0000FF"/>
      <w:u w:val="single"/>
    </w:rPr>
  </w:style>
  <w:style w:type="paragraph" w:styleId="BalloonText">
    <w:name w:val="Balloon Text"/>
    <w:basedOn w:val="Normal"/>
    <w:link w:val="BalloonTextChar"/>
    <w:uiPriority w:val="99"/>
    <w:semiHidden/>
    <w:unhideWhenUsed/>
    <w:rsid w:val="00D1379D"/>
    <w:rPr>
      <w:rFonts w:ascii="Tahoma" w:hAnsi="Tahoma" w:cs="Tahoma"/>
      <w:sz w:val="16"/>
      <w:szCs w:val="16"/>
    </w:rPr>
  </w:style>
  <w:style w:type="character" w:customStyle="1" w:styleId="BalloonTextChar">
    <w:name w:val="Balloon Text Char"/>
    <w:basedOn w:val="DefaultParagraphFont"/>
    <w:link w:val="BalloonText"/>
    <w:uiPriority w:val="99"/>
    <w:semiHidden/>
    <w:rsid w:val="00D1379D"/>
    <w:rPr>
      <w:rFonts w:ascii="Tahoma" w:eastAsia="Times New Roman" w:hAnsi="Tahoma" w:cs="Tahoma"/>
      <w:sz w:val="16"/>
      <w:szCs w:val="16"/>
      <w:lang w:eastAsia="lv-LV"/>
    </w:rPr>
  </w:style>
  <w:style w:type="paragraph" w:styleId="ListParagraph">
    <w:name w:val="List Paragraph"/>
    <w:basedOn w:val="Normal"/>
    <w:uiPriority w:val="34"/>
    <w:qFormat/>
    <w:rsid w:val="00D1379D"/>
    <w:pPr>
      <w:ind w:left="720"/>
    </w:pPr>
  </w:style>
  <w:style w:type="paragraph" w:styleId="Header">
    <w:name w:val="header"/>
    <w:basedOn w:val="Normal"/>
    <w:link w:val="HeaderChar"/>
    <w:uiPriority w:val="99"/>
    <w:unhideWhenUsed/>
    <w:rsid w:val="00A369D4"/>
    <w:pPr>
      <w:tabs>
        <w:tab w:val="center" w:pos="4153"/>
        <w:tab w:val="right" w:pos="8306"/>
      </w:tabs>
    </w:pPr>
  </w:style>
  <w:style w:type="character" w:customStyle="1" w:styleId="HeaderChar">
    <w:name w:val="Header Char"/>
    <w:basedOn w:val="DefaultParagraphFont"/>
    <w:link w:val="Header"/>
    <w:uiPriority w:val="99"/>
    <w:rsid w:val="00A369D4"/>
    <w:rPr>
      <w:rFonts w:eastAsia="Times New Roman"/>
      <w:lang w:eastAsia="lv-LV"/>
    </w:rPr>
  </w:style>
  <w:style w:type="paragraph" w:styleId="Footer">
    <w:name w:val="footer"/>
    <w:basedOn w:val="Normal"/>
    <w:link w:val="FooterChar"/>
    <w:unhideWhenUsed/>
    <w:rsid w:val="00A369D4"/>
    <w:pPr>
      <w:tabs>
        <w:tab w:val="center" w:pos="4153"/>
        <w:tab w:val="right" w:pos="8306"/>
      </w:tabs>
    </w:pPr>
  </w:style>
  <w:style w:type="character" w:customStyle="1" w:styleId="FooterChar">
    <w:name w:val="Footer Char"/>
    <w:basedOn w:val="DefaultParagraphFont"/>
    <w:link w:val="Footer"/>
    <w:rsid w:val="00A369D4"/>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6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unds.lauskis@varam.gov.lv" TargetMode="External"/><Relationship Id="rId3" Type="http://schemas.openxmlformats.org/officeDocument/2006/relationships/settings" Target="settings.xml"/><Relationship Id="rId7" Type="http://schemas.openxmlformats.org/officeDocument/2006/relationships/hyperlink" Target="mailto:maija.anspok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2549</Characters>
  <Application>Microsoft Office Word</Application>
  <DocSecurity>0</DocSecurity>
  <Lines>169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Anspoka</dc:creator>
  <cp:lastModifiedBy>Normunds Lauskis</cp:lastModifiedBy>
  <cp:revision>5</cp:revision>
  <dcterms:created xsi:type="dcterms:W3CDTF">2015-04-25T10:26:00Z</dcterms:created>
  <dcterms:modified xsi:type="dcterms:W3CDTF">2015-04-28T12:35:00Z</dcterms:modified>
</cp:coreProperties>
</file>