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52BD2" w14:textId="77777777" w:rsidR="00194881" w:rsidRPr="00F5458C" w:rsidRDefault="00194881" w:rsidP="00194881">
      <w:pPr>
        <w:tabs>
          <w:tab w:val="left" w:pos="6804"/>
        </w:tabs>
        <w:jc w:val="both"/>
        <w:rPr>
          <w:szCs w:val="28"/>
          <w:lang w:val="de-DE"/>
        </w:rPr>
      </w:pPr>
    </w:p>
    <w:p w14:paraId="342F06B5" w14:textId="77777777" w:rsidR="00194881" w:rsidRPr="00F5458C" w:rsidRDefault="00194881" w:rsidP="00194881">
      <w:pPr>
        <w:tabs>
          <w:tab w:val="left" w:pos="6663"/>
        </w:tabs>
        <w:rPr>
          <w:szCs w:val="28"/>
        </w:rPr>
      </w:pPr>
    </w:p>
    <w:p w14:paraId="0B212B7E" w14:textId="77777777" w:rsidR="00194881" w:rsidRPr="00F5458C" w:rsidRDefault="00194881" w:rsidP="00194881">
      <w:pPr>
        <w:tabs>
          <w:tab w:val="left" w:pos="6663"/>
        </w:tabs>
        <w:rPr>
          <w:szCs w:val="28"/>
        </w:rPr>
      </w:pPr>
    </w:p>
    <w:p w14:paraId="128E3D2B" w14:textId="605A3348" w:rsidR="00194881" w:rsidRPr="008C4EDF" w:rsidRDefault="00194881" w:rsidP="00194881">
      <w:pPr>
        <w:tabs>
          <w:tab w:val="left" w:pos="6804"/>
        </w:tabs>
        <w:rPr>
          <w:szCs w:val="28"/>
        </w:rPr>
      </w:pPr>
      <w:r w:rsidRPr="008C4EDF">
        <w:rPr>
          <w:szCs w:val="28"/>
        </w:rPr>
        <w:t>201</w:t>
      </w:r>
      <w:r>
        <w:rPr>
          <w:szCs w:val="28"/>
        </w:rPr>
        <w:t>5</w:t>
      </w:r>
      <w:r w:rsidRPr="008C4EDF">
        <w:rPr>
          <w:szCs w:val="28"/>
        </w:rPr>
        <w:t>.</w:t>
      </w:r>
      <w:r>
        <w:rPr>
          <w:szCs w:val="28"/>
        </w:rPr>
        <w:t> </w:t>
      </w:r>
      <w:r w:rsidRPr="008C4EDF">
        <w:rPr>
          <w:szCs w:val="28"/>
        </w:rPr>
        <w:t xml:space="preserve">gada </w:t>
      </w:r>
      <w:r w:rsidR="006943D2">
        <w:rPr>
          <w:szCs w:val="28"/>
        </w:rPr>
        <w:t>2. jūnijā</w:t>
      </w:r>
      <w:r w:rsidRPr="008C4EDF">
        <w:rPr>
          <w:szCs w:val="28"/>
        </w:rPr>
        <w:tab/>
        <w:t>Noteikumi Nr.</w:t>
      </w:r>
      <w:r w:rsidR="006943D2">
        <w:rPr>
          <w:szCs w:val="28"/>
        </w:rPr>
        <w:t> 269</w:t>
      </w:r>
    </w:p>
    <w:p w14:paraId="75CD5D87" w14:textId="7DD5DC94" w:rsidR="00194881" w:rsidRPr="00E9501F" w:rsidRDefault="00194881" w:rsidP="00194881">
      <w:pPr>
        <w:tabs>
          <w:tab w:val="left" w:pos="6804"/>
        </w:tabs>
        <w:rPr>
          <w:szCs w:val="28"/>
        </w:rPr>
      </w:pPr>
      <w:r w:rsidRPr="00F5458C">
        <w:rPr>
          <w:szCs w:val="28"/>
        </w:rPr>
        <w:t>Rīgā</w:t>
      </w:r>
      <w:r w:rsidRPr="00F5458C">
        <w:rPr>
          <w:szCs w:val="28"/>
        </w:rPr>
        <w:tab/>
        <w:t>(prot. Nr.</w:t>
      </w:r>
      <w:r>
        <w:rPr>
          <w:szCs w:val="28"/>
        </w:rPr>
        <w:t> </w:t>
      </w:r>
      <w:r w:rsidR="006943D2">
        <w:rPr>
          <w:szCs w:val="28"/>
        </w:rPr>
        <w:t>27</w:t>
      </w:r>
      <w:r>
        <w:rPr>
          <w:szCs w:val="28"/>
        </w:rPr>
        <w:t>  </w:t>
      </w:r>
      <w:r w:rsidR="006943D2">
        <w:rPr>
          <w:szCs w:val="28"/>
        </w:rPr>
        <w:t>24</w:t>
      </w:r>
      <w:bookmarkStart w:id="0" w:name="_GoBack"/>
      <w:bookmarkEnd w:id="0"/>
      <w:r w:rsidRPr="00F5458C">
        <w:rPr>
          <w:szCs w:val="28"/>
        </w:rPr>
        <w:t>.</w:t>
      </w:r>
      <w:r>
        <w:rPr>
          <w:szCs w:val="28"/>
        </w:rPr>
        <w:t> </w:t>
      </w:r>
      <w:r w:rsidRPr="00F5458C">
        <w:rPr>
          <w:szCs w:val="28"/>
        </w:rPr>
        <w:t>§)</w:t>
      </w:r>
    </w:p>
    <w:p w14:paraId="14488E47" w14:textId="77777777" w:rsidR="006F60F7" w:rsidRPr="00352D56" w:rsidRDefault="006F60F7" w:rsidP="00194881">
      <w:pPr>
        <w:pStyle w:val="Footer"/>
        <w:tabs>
          <w:tab w:val="left" w:pos="720"/>
        </w:tabs>
        <w:rPr>
          <w:sz w:val="28"/>
          <w:szCs w:val="28"/>
        </w:rPr>
      </w:pPr>
    </w:p>
    <w:p w14:paraId="14488E48" w14:textId="55B057A1" w:rsidR="000701B3" w:rsidRPr="00352D56" w:rsidRDefault="0049119B" w:rsidP="00194881">
      <w:pPr>
        <w:pStyle w:val="Footer"/>
        <w:tabs>
          <w:tab w:val="left" w:pos="720"/>
        </w:tabs>
        <w:jc w:val="center"/>
        <w:rPr>
          <w:b/>
          <w:color w:val="000000" w:themeColor="text1"/>
          <w:sz w:val="28"/>
          <w:szCs w:val="28"/>
        </w:rPr>
      </w:pPr>
      <w:r w:rsidRPr="00352D56">
        <w:rPr>
          <w:b/>
          <w:color w:val="000000" w:themeColor="text1"/>
          <w:sz w:val="28"/>
          <w:szCs w:val="28"/>
        </w:rPr>
        <w:t>Prasības</w:t>
      </w:r>
      <w:r w:rsidR="000701B3" w:rsidRPr="00352D56">
        <w:rPr>
          <w:b/>
          <w:color w:val="000000" w:themeColor="text1"/>
          <w:sz w:val="28"/>
          <w:szCs w:val="28"/>
        </w:rPr>
        <w:t xml:space="preserve"> </w:t>
      </w:r>
      <w:r w:rsidRPr="00352D56">
        <w:rPr>
          <w:b/>
          <w:color w:val="000000" w:themeColor="text1"/>
          <w:sz w:val="28"/>
          <w:szCs w:val="28"/>
        </w:rPr>
        <w:t>zīdaiņ</w:t>
      </w:r>
      <w:r w:rsidR="00215C0E">
        <w:rPr>
          <w:b/>
          <w:color w:val="000000" w:themeColor="text1"/>
          <w:sz w:val="28"/>
          <w:szCs w:val="28"/>
        </w:rPr>
        <w:t>u</w:t>
      </w:r>
      <w:r w:rsidRPr="00352D56">
        <w:rPr>
          <w:b/>
          <w:color w:val="000000" w:themeColor="text1"/>
          <w:sz w:val="28"/>
          <w:szCs w:val="28"/>
        </w:rPr>
        <w:t xml:space="preserve"> un maz</w:t>
      </w:r>
      <w:r w:rsidR="00215C0E">
        <w:rPr>
          <w:b/>
          <w:color w:val="000000" w:themeColor="text1"/>
          <w:sz w:val="28"/>
          <w:szCs w:val="28"/>
        </w:rPr>
        <w:t>u</w:t>
      </w:r>
      <w:r w:rsidRPr="00352D56">
        <w:rPr>
          <w:b/>
          <w:color w:val="000000" w:themeColor="text1"/>
          <w:sz w:val="28"/>
          <w:szCs w:val="28"/>
        </w:rPr>
        <w:t xml:space="preserve"> bērn</w:t>
      </w:r>
      <w:r w:rsidR="00215C0E">
        <w:rPr>
          <w:b/>
          <w:color w:val="000000" w:themeColor="text1"/>
          <w:sz w:val="28"/>
          <w:szCs w:val="28"/>
        </w:rPr>
        <w:t>u</w:t>
      </w:r>
      <w:r w:rsidRPr="00352D56">
        <w:rPr>
          <w:b/>
          <w:color w:val="000000" w:themeColor="text1"/>
          <w:sz w:val="28"/>
          <w:szCs w:val="28"/>
        </w:rPr>
        <w:t xml:space="preserve"> pārtikai un tās marķējumam</w:t>
      </w:r>
    </w:p>
    <w:p w14:paraId="14488E49" w14:textId="77777777" w:rsidR="000701B3" w:rsidRPr="00352D56" w:rsidRDefault="000701B3" w:rsidP="00194881">
      <w:pPr>
        <w:jc w:val="center"/>
        <w:rPr>
          <w:bCs/>
          <w:color w:val="414142"/>
          <w:szCs w:val="28"/>
          <w:lang w:eastAsia="fr-FR"/>
        </w:rPr>
      </w:pPr>
    </w:p>
    <w:p w14:paraId="14488E4A" w14:textId="77777777" w:rsidR="006F60F7" w:rsidRPr="00352D56" w:rsidRDefault="006F60F7" w:rsidP="00194881">
      <w:pPr>
        <w:pStyle w:val="BodyText2"/>
        <w:spacing w:after="0" w:line="240" w:lineRule="auto"/>
        <w:jc w:val="right"/>
        <w:rPr>
          <w:color w:val="000000" w:themeColor="text1"/>
          <w:szCs w:val="28"/>
        </w:rPr>
      </w:pPr>
      <w:r w:rsidRPr="00352D56">
        <w:rPr>
          <w:color w:val="000000" w:themeColor="text1"/>
          <w:szCs w:val="28"/>
        </w:rPr>
        <w:t>Izdoti saskaņā ar</w:t>
      </w:r>
    </w:p>
    <w:p w14:paraId="14488E4B" w14:textId="77777777" w:rsidR="006F60F7" w:rsidRPr="00352D56" w:rsidRDefault="006F60F7" w:rsidP="00194881">
      <w:pPr>
        <w:pStyle w:val="BodyText2"/>
        <w:spacing w:after="0" w:line="240" w:lineRule="auto"/>
        <w:jc w:val="right"/>
        <w:rPr>
          <w:color w:val="000000" w:themeColor="text1"/>
          <w:szCs w:val="28"/>
        </w:rPr>
      </w:pPr>
      <w:r w:rsidRPr="00352D56">
        <w:rPr>
          <w:color w:val="000000" w:themeColor="text1"/>
          <w:szCs w:val="28"/>
        </w:rPr>
        <w:t>Pārtikas aprites uzraudzības likuma</w:t>
      </w:r>
    </w:p>
    <w:p w14:paraId="14488E4C" w14:textId="77777777" w:rsidR="006F60F7" w:rsidRPr="00352D56" w:rsidRDefault="006F60F7" w:rsidP="00194881">
      <w:pPr>
        <w:pStyle w:val="BodyText2"/>
        <w:spacing w:after="0" w:line="240" w:lineRule="auto"/>
        <w:jc w:val="right"/>
        <w:rPr>
          <w:color w:val="000000" w:themeColor="text1"/>
          <w:szCs w:val="28"/>
        </w:rPr>
      </w:pPr>
      <w:r w:rsidRPr="00352D56">
        <w:rPr>
          <w:color w:val="000000" w:themeColor="text1"/>
          <w:szCs w:val="28"/>
        </w:rPr>
        <w:t>4.</w:t>
      </w:r>
      <w:r w:rsidR="00D36549" w:rsidRPr="00352D56">
        <w:rPr>
          <w:color w:val="000000" w:themeColor="text1"/>
          <w:szCs w:val="28"/>
        </w:rPr>
        <w:t> </w:t>
      </w:r>
      <w:r w:rsidRPr="00352D56">
        <w:rPr>
          <w:color w:val="000000" w:themeColor="text1"/>
          <w:szCs w:val="28"/>
        </w:rPr>
        <w:t xml:space="preserve">panta </w:t>
      </w:r>
      <w:r w:rsidR="00D91B79" w:rsidRPr="00352D56">
        <w:rPr>
          <w:color w:val="000000" w:themeColor="text1"/>
          <w:szCs w:val="28"/>
        </w:rPr>
        <w:t xml:space="preserve">trešo </w:t>
      </w:r>
      <w:r w:rsidRPr="00352D56">
        <w:rPr>
          <w:color w:val="000000" w:themeColor="text1"/>
          <w:szCs w:val="28"/>
        </w:rPr>
        <w:t>daļu</w:t>
      </w:r>
      <w:r w:rsidR="00D91B79" w:rsidRPr="00352D56">
        <w:rPr>
          <w:color w:val="000000" w:themeColor="text1"/>
          <w:szCs w:val="28"/>
        </w:rPr>
        <w:t xml:space="preserve"> un</w:t>
      </w:r>
    </w:p>
    <w:p w14:paraId="14488E4D" w14:textId="77777777" w:rsidR="006F60F7" w:rsidRPr="00352D56" w:rsidRDefault="00EB3551" w:rsidP="00194881">
      <w:pPr>
        <w:pStyle w:val="BodyText2"/>
        <w:tabs>
          <w:tab w:val="left" w:pos="2268"/>
        </w:tabs>
        <w:spacing w:after="0" w:line="240" w:lineRule="auto"/>
        <w:jc w:val="right"/>
        <w:rPr>
          <w:color w:val="000000" w:themeColor="text1"/>
          <w:szCs w:val="28"/>
        </w:rPr>
      </w:pPr>
      <w:r w:rsidRPr="00352D56">
        <w:rPr>
          <w:color w:val="000000" w:themeColor="text1"/>
          <w:szCs w:val="28"/>
        </w:rPr>
        <w:t>13.</w:t>
      </w:r>
      <w:r w:rsidR="00D36549" w:rsidRPr="00352D56">
        <w:rPr>
          <w:color w:val="000000" w:themeColor="text1"/>
          <w:szCs w:val="28"/>
        </w:rPr>
        <w:t> </w:t>
      </w:r>
      <w:r w:rsidRPr="00352D56">
        <w:rPr>
          <w:color w:val="000000" w:themeColor="text1"/>
          <w:szCs w:val="28"/>
        </w:rPr>
        <w:t>panta trešās daļas 3.</w:t>
      </w:r>
      <w:r w:rsidR="00D36549" w:rsidRPr="00352D56">
        <w:rPr>
          <w:color w:val="000000" w:themeColor="text1"/>
          <w:szCs w:val="28"/>
        </w:rPr>
        <w:t> </w:t>
      </w:r>
      <w:r w:rsidRPr="00352D56">
        <w:rPr>
          <w:color w:val="000000" w:themeColor="text1"/>
          <w:szCs w:val="28"/>
        </w:rPr>
        <w:t>punktu</w:t>
      </w:r>
    </w:p>
    <w:p w14:paraId="14488E4E" w14:textId="77777777" w:rsidR="008C4658" w:rsidRPr="00352D56" w:rsidRDefault="008C4658" w:rsidP="00194881">
      <w:pPr>
        <w:pStyle w:val="BodyText2"/>
        <w:spacing w:after="0" w:line="240" w:lineRule="auto"/>
        <w:jc w:val="right"/>
        <w:rPr>
          <w:color w:val="000000" w:themeColor="text1"/>
          <w:szCs w:val="28"/>
        </w:rPr>
      </w:pPr>
    </w:p>
    <w:p w14:paraId="14488E4F" w14:textId="272E7ACC" w:rsidR="00E45C3E" w:rsidRPr="00352D56" w:rsidRDefault="00E45C3E" w:rsidP="00194881">
      <w:pPr>
        <w:ind w:firstLine="709"/>
        <w:jc w:val="both"/>
        <w:rPr>
          <w:strike/>
          <w:color w:val="000000" w:themeColor="text1"/>
          <w:szCs w:val="28"/>
          <w:lang w:eastAsia="fr-FR"/>
        </w:rPr>
      </w:pPr>
      <w:r w:rsidRPr="00352D56">
        <w:rPr>
          <w:color w:val="000000" w:themeColor="text1"/>
          <w:szCs w:val="28"/>
          <w:lang w:eastAsia="fr-FR"/>
        </w:rPr>
        <w:t>1.</w:t>
      </w:r>
      <w:r w:rsidR="00AF757E">
        <w:rPr>
          <w:color w:val="000000" w:themeColor="text1"/>
          <w:szCs w:val="28"/>
          <w:lang w:eastAsia="fr-FR"/>
        </w:rPr>
        <w:t> </w:t>
      </w:r>
      <w:r w:rsidR="00491360" w:rsidRPr="00352D56">
        <w:rPr>
          <w:color w:val="000000" w:themeColor="text1"/>
          <w:szCs w:val="28"/>
          <w:lang w:eastAsia="fr-FR"/>
        </w:rPr>
        <w:t>No</w:t>
      </w:r>
      <w:r w:rsidRPr="00352D56">
        <w:rPr>
          <w:color w:val="000000" w:themeColor="text1"/>
          <w:szCs w:val="28"/>
          <w:lang w:eastAsia="fr-FR"/>
        </w:rPr>
        <w:t xml:space="preserve">teikumi nosaka </w:t>
      </w:r>
      <w:r w:rsidR="005E51FE" w:rsidRPr="00352D56">
        <w:rPr>
          <w:color w:val="000000" w:themeColor="text1"/>
          <w:szCs w:val="28"/>
          <w:lang w:eastAsia="fr-FR"/>
        </w:rPr>
        <w:t>īpašas prasības</w:t>
      </w:r>
      <w:r w:rsidRPr="00352D56">
        <w:rPr>
          <w:color w:val="000000" w:themeColor="text1"/>
          <w:szCs w:val="28"/>
          <w:lang w:eastAsia="fr-FR"/>
        </w:rPr>
        <w:t xml:space="preserve"> zīdaiņ</w:t>
      </w:r>
      <w:r w:rsidR="00215C0E">
        <w:rPr>
          <w:color w:val="000000" w:themeColor="text1"/>
          <w:szCs w:val="28"/>
          <w:lang w:eastAsia="fr-FR"/>
        </w:rPr>
        <w:t>u</w:t>
      </w:r>
      <w:r w:rsidRPr="00352D56">
        <w:rPr>
          <w:color w:val="000000" w:themeColor="text1"/>
          <w:szCs w:val="28"/>
          <w:lang w:eastAsia="fr-FR"/>
        </w:rPr>
        <w:t xml:space="preserve"> (no četru līdz divpadsmit mēnešu vecumam) un maz</w:t>
      </w:r>
      <w:r w:rsidR="00215C0E">
        <w:rPr>
          <w:color w:val="000000" w:themeColor="text1"/>
          <w:szCs w:val="28"/>
          <w:lang w:eastAsia="fr-FR"/>
        </w:rPr>
        <w:t>u</w:t>
      </w:r>
      <w:r w:rsidRPr="00352D56">
        <w:rPr>
          <w:color w:val="000000" w:themeColor="text1"/>
          <w:szCs w:val="28"/>
          <w:lang w:eastAsia="fr-FR"/>
        </w:rPr>
        <w:t xml:space="preserve"> bērn</w:t>
      </w:r>
      <w:r w:rsidR="00215C0E">
        <w:rPr>
          <w:color w:val="000000" w:themeColor="text1"/>
          <w:szCs w:val="28"/>
          <w:lang w:eastAsia="fr-FR"/>
        </w:rPr>
        <w:t>u</w:t>
      </w:r>
      <w:r w:rsidRPr="00352D56">
        <w:rPr>
          <w:color w:val="000000" w:themeColor="text1"/>
          <w:szCs w:val="28"/>
          <w:lang w:eastAsia="fr-FR"/>
        </w:rPr>
        <w:t xml:space="preserve"> (no viena līdz trīs gadu vecumam) pārtika</w:t>
      </w:r>
      <w:r w:rsidR="005E51FE" w:rsidRPr="00352D56">
        <w:rPr>
          <w:color w:val="000000" w:themeColor="text1"/>
          <w:szCs w:val="28"/>
          <w:lang w:eastAsia="fr-FR"/>
        </w:rPr>
        <w:t>i</w:t>
      </w:r>
      <w:r w:rsidRPr="00352D56">
        <w:rPr>
          <w:color w:val="000000" w:themeColor="text1"/>
          <w:szCs w:val="28"/>
          <w:lang w:eastAsia="fr-FR"/>
        </w:rPr>
        <w:t xml:space="preserve"> </w:t>
      </w:r>
      <w:r w:rsidR="005E51FE" w:rsidRPr="00352D56">
        <w:rPr>
          <w:color w:val="000000" w:themeColor="text1"/>
          <w:szCs w:val="28"/>
          <w:lang w:eastAsia="fr-FR"/>
        </w:rPr>
        <w:t>un</w:t>
      </w:r>
      <w:r w:rsidRPr="00352D56">
        <w:rPr>
          <w:color w:val="000000" w:themeColor="text1"/>
          <w:szCs w:val="28"/>
          <w:lang w:eastAsia="fr-FR"/>
        </w:rPr>
        <w:t xml:space="preserve"> tās papildu marķējuma</w:t>
      </w:r>
      <w:r w:rsidR="005E51FE" w:rsidRPr="00352D56">
        <w:rPr>
          <w:color w:val="000000" w:themeColor="text1"/>
          <w:szCs w:val="28"/>
          <w:lang w:eastAsia="fr-FR"/>
        </w:rPr>
        <w:t>m</w:t>
      </w:r>
      <w:r w:rsidR="0030200D" w:rsidRPr="00352D56">
        <w:rPr>
          <w:color w:val="000000" w:themeColor="text1"/>
          <w:szCs w:val="28"/>
          <w:lang w:eastAsia="fr-FR"/>
        </w:rPr>
        <w:t>.</w:t>
      </w:r>
    </w:p>
    <w:p w14:paraId="14488E50" w14:textId="77777777" w:rsidR="00C20304" w:rsidRPr="00352D56" w:rsidRDefault="00C20304" w:rsidP="00194881">
      <w:pPr>
        <w:ind w:firstLine="709"/>
        <w:jc w:val="both"/>
        <w:rPr>
          <w:color w:val="000000" w:themeColor="text1"/>
          <w:szCs w:val="28"/>
          <w:lang w:eastAsia="fr-FR"/>
        </w:rPr>
      </w:pPr>
    </w:p>
    <w:p w14:paraId="14488E51" w14:textId="6FBDEFE8" w:rsidR="008B54CE" w:rsidRPr="00352D56" w:rsidRDefault="008B54CE" w:rsidP="00194881">
      <w:pPr>
        <w:ind w:firstLine="709"/>
        <w:jc w:val="both"/>
        <w:rPr>
          <w:color w:val="000000" w:themeColor="text1"/>
          <w:szCs w:val="28"/>
          <w:lang w:eastAsia="fr-FR"/>
        </w:rPr>
      </w:pPr>
      <w:r w:rsidRPr="00352D56">
        <w:rPr>
          <w:color w:val="000000" w:themeColor="text1"/>
          <w:szCs w:val="28"/>
          <w:lang w:eastAsia="fr-FR"/>
        </w:rPr>
        <w:t>2.</w:t>
      </w:r>
      <w:r w:rsidR="00AF757E">
        <w:rPr>
          <w:color w:val="000000" w:themeColor="text1"/>
          <w:szCs w:val="28"/>
          <w:lang w:eastAsia="fr-FR"/>
        </w:rPr>
        <w:t> </w:t>
      </w:r>
      <w:r w:rsidRPr="00352D56">
        <w:rPr>
          <w:color w:val="000000" w:themeColor="text1"/>
          <w:szCs w:val="28"/>
          <w:lang w:eastAsia="fr-FR"/>
        </w:rPr>
        <w:t>Noteikumi neattiecas uz pienu, kas paredzēts maziem bērniem.</w:t>
      </w:r>
    </w:p>
    <w:p w14:paraId="14488E52" w14:textId="77777777" w:rsidR="00C20304" w:rsidRPr="00352D56" w:rsidRDefault="00C20304" w:rsidP="00194881">
      <w:pPr>
        <w:ind w:firstLine="709"/>
        <w:jc w:val="both"/>
        <w:rPr>
          <w:i/>
          <w:iCs/>
          <w:color w:val="000000" w:themeColor="text1"/>
          <w:szCs w:val="28"/>
          <w:lang w:eastAsia="fr-FR"/>
        </w:rPr>
      </w:pPr>
    </w:p>
    <w:p w14:paraId="14488E53" w14:textId="54821747" w:rsidR="008B54CE" w:rsidRPr="00352D56" w:rsidRDefault="008B54CE" w:rsidP="00194881">
      <w:pPr>
        <w:ind w:firstLine="709"/>
        <w:jc w:val="both"/>
        <w:rPr>
          <w:color w:val="000000" w:themeColor="text1"/>
          <w:szCs w:val="28"/>
          <w:lang w:eastAsia="fr-FR"/>
        </w:rPr>
      </w:pPr>
      <w:bookmarkStart w:id="1" w:name="p-83881"/>
      <w:bookmarkStart w:id="2" w:name="p3"/>
      <w:bookmarkEnd w:id="1"/>
      <w:bookmarkEnd w:id="2"/>
      <w:r w:rsidRPr="00352D56">
        <w:rPr>
          <w:color w:val="000000" w:themeColor="text1"/>
          <w:szCs w:val="28"/>
          <w:lang w:eastAsia="fr-FR"/>
        </w:rPr>
        <w:t>3.</w:t>
      </w:r>
      <w:r w:rsidR="00AF757E">
        <w:rPr>
          <w:color w:val="000000" w:themeColor="text1"/>
          <w:szCs w:val="28"/>
          <w:lang w:eastAsia="fr-FR"/>
        </w:rPr>
        <w:t> </w:t>
      </w:r>
      <w:r w:rsidRPr="00352D56">
        <w:rPr>
          <w:color w:val="000000" w:themeColor="text1"/>
          <w:szCs w:val="28"/>
          <w:lang w:eastAsia="fr-FR"/>
        </w:rPr>
        <w:t>Zīdaiņiem un maziem bērniem paredzētā pārtika tās specifiskā sastāva vai īpašā ražošanas procesa dēļ ir skaidri atšķirama no cita veida pārtikas un ir piemērota zīdaiņu un mazu bērnu uzturam. To izplata, norādot tās piemērotību attiecīgajai patērētāju grupai.</w:t>
      </w:r>
    </w:p>
    <w:p w14:paraId="14488E54" w14:textId="77777777" w:rsidR="008B54CE" w:rsidRPr="00352D56" w:rsidRDefault="008B54CE" w:rsidP="00194881">
      <w:pPr>
        <w:ind w:firstLine="709"/>
        <w:jc w:val="both"/>
        <w:rPr>
          <w:color w:val="000000" w:themeColor="text1"/>
          <w:szCs w:val="28"/>
          <w:lang w:eastAsia="fr-FR"/>
        </w:rPr>
      </w:pPr>
    </w:p>
    <w:p w14:paraId="14488E55" w14:textId="01798111" w:rsidR="008B54CE" w:rsidRPr="00352D56" w:rsidRDefault="008B54CE" w:rsidP="00194881">
      <w:pPr>
        <w:ind w:firstLine="709"/>
        <w:jc w:val="both"/>
        <w:rPr>
          <w:color w:val="000000" w:themeColor="text1"/>
          <w:szCs w:val="28"/>
          <w:lang w:eastAsia="fr-FR"/>
        </w:rPr>
      </w:pPr>
      <w:bookmarkStart w:id="3" w:name="p-156255"/>
      <w:bookmarkStart w:id="4" w:name="p4"/>
      <w:bookmarkEnd w:id="3"/>
      <w:bookmarkEnd w:id="4"/>
      <w:r w:rsidRPr="00352D56">
        <w:rPr>
          <w:color w:val="000000" w:themeColor="text1"/>
          <w:szCs w:val="28"/>
          <w:lang w:eastAsia="fr-FR"/>
        </w:rPr>
        <w:t>4.</w:t>
      </w:r>
      <w:r w:rsidR="00AF757E">
        <w:rPr>
          <w:color w:val="000000" w:themeColor="text1"/>
          <w:szCs w:val="28"/>
          <w:lang w:eastAsia="fr-FR"/>
        </w:rPr>
        <w:t> </w:t>
      </w:r>
      <w:r w:rsidRPr="00352D56">
        <w:rPr>
          <w:color w:val="000000" w:themeColor="text1"/>
          <w:szCs w:val="28"/>
          <w:lang w:eastAsia="fr-FR"/>
        </w:rPr>
        <w:t xml:space="preserve">Zīdaiņiem un maziem bērniem paredzētā pārtika apmierina veselu zīdaiņu un mazu bērnu uztura prasības un </w:t>
      </w:r>
      <w:r w:rsidR="00D36549" w:rsidRPr="00352D56">
        <w:rPr>
          <w:color w:val="000000" w:themeColor="text1"/>
          <w:szCs w:val="28"/>
          <w:lang w:eastAsia="fr-FR"/>
        </w:rPr>
        <w:t xml:space="preserve">ir </w:t>
      </w:r>
      <w:r w:rsidRPr="00352D56">
        <w:rPr>
          <w:color w:val="000000" w:themeColor="text1"/>
          <w:szCs w:val="28"/>
          <w:lang w:eastAsia="fr-FR"/>
        </w:rPr>
        <w:t xml:space="preserve">lietojama zīdaiņu barošanai periodā, kad tiek pārtraukta zīdīšana, </w:t>
      </w:r>
      <w:r w:rsidR="00D36549" w:rsidRPr="00352D56">
        <w:rPr>
          <w:color w:val="000000" w:themeColor="text1"/>
          <w:szCs w:val="28"/>
          <w:lang w:eastAsia="fr-FR"/>
        </w:rPr>
        <w:t>kā arī</w:t>
      </w:r>
      <w:r w:rsidRPr="00352D56">
        <w:rPr>
          <w:color w:val="000000" w:themeColor="text1"/>
          <w:szCs w:val="28"/>
          <w:lang w:eastAsia="fr-FR"/>
        </w:rPr>
        <w:t xml:space="preserve"> mazu bērnu pakāpeniskai pieradināšanai pie parast</w:t>
      </w:r>
      <w:r w:rsidR="00D36549" w:rsidRPr="00352D56">
        <w:rPr>
          <w:color w:val="000000" w:themeColor="text1"/>
          <w:szCs w:val="28"/>
          <w:lang w:eastAsia="fr-FR"/>
        </w:rPr>
        <w:t>ās</w:t>
      </w:r>
      <w:r w:rsidRPr="00352D56">
        <w:rPr>
          <w:color w:val="000000" w:themeColor="text1"/>
          <w:szCs w:val="28"/>
          <w:lang w:eastAsia="fr-FR"/>
        </w:rPr>
        <w:t xml:space="preserve"> pārtikas vai uztura papildinājum</w:t>
      </w:r>
      <w:r w:rsidR="00D36549" w:rsidRPr="00352D56">
        <w:rPr>
          <w:color w:val="000000" w:themeColor="text1"/>
          <w:szCs w:val="28"/>
          <w:lang w:eastAsia="fr-FR"/>
        </w:rPr>
        <w:t>am</w:t>
      </w:r>
      <w:r w:rsidRPr="00352D56">
        <w:rPr>
          <w:color w:val="000000" w:themeColor="text1"/>
          <w:szCs w:val="28"/>
          <w:lang w:eastAsia="fr-FR"/>
        </w:rPr>
        <w:t>.</w:t>
      </w:r>
    </w:p>
    <w:p w14:paraId="14488E56" w14:textId="77777777" w:rsidR="008C4658" w:rsidRPr="00352D56" w:rsidRDefault="008C4658" w:rsidP="00194881">
      <w:pPr>
        <w:ind w:firstLine="709"/>
        <w:jc w:val="both"/>
        <w:rPr>
          <w:iCs/>
          <w:color w:val="000000" w:themeColor="text1"/>
          <w:szCs w:val="28"/>
          <w:lang w:eastAsia="fr-FR"/>
        </w:rPr>
      </w:pPr>
    </w:p>
    <w:p w14:paraId="14488E57" w14:textId="4C2C012E" w:rsidR="008B54CE" w:rsidRPr="00352D56" w:rsidRDefault="008B54CE" w:rsidP="00194881">
      <w:pPr>
        <w:ind w:firstLine="709"/>
        <w:jc w:val="both"/>
        <w:rPr>
          <w:color w:val="000000" w:themeColor="text1"/>
          <w:szCs w:val="28"/>
          <w:lang w:eastAsia="fr-FR"/>
        </w:rPr>
      </w:pPr>
      <w:bookmarkStart w:id="5" w:name="p-156256"/>
      <w:bookmarkStart w:id="6" w:name="p5"/>
      <w:bookmarkEnd w:id="5"/>
      <w:bookmarkEnd w:id="6"/>
      <w:r w:rsidRPr="00352D56">
        <w:rPr>
          <w:color w:val="000000" w:themeColor="text1"/>
          <w:szCs w:val="28"/>
          <w:lang w:eastAsia="fr-FR"/>
        </w:rPr>
        <w:t>5.</w:t>
      </w:r>
      <w:r w:rsidR="00AF757E">
        <w:rPr>
          <w:color w:val="000000" w:themeColor="text1"/>
          <w:szCs w:val="28"/>
          <w:lang w:eastAsia="fr-FR"/>
        </w:rPr>
        <w:t> </w:t>
      </w:r>
      <w:r w:rsidRPr="00352D56">
        <w:rPr>
          <w:color w:val="000000" w:themeColor="text1"/>
          <w:szCs w:val="28"/>
          <w:lang w:eastAsia="fr-FR"/>
        </w:rPr>
        <w:t>Zīdaiņiem un maziem bērniem paredzētā pārtika šo noteikumu izpratnē ir:</w:t>
      </w:r>
    </w:p>
    <w:p w14:paraId="14488E58" w14:textId="784BFD04" w:rsidR="008B54CE" w:rsidRPr="00352D56" w:rsidRDefault="008B54CE" w:rsidP="00194881">
      <w:pPr>
        <w:ind w:firstLine="709"/>
        <w:jc w:val="both"/>
        <w:rPr>
          <w:color w:val="000000" w:themeColor="text1"/>
          <w:szCs w:val="28"/>
          <w:lang w:eastAsia="fr-FR"/>
        </w:rPr>
      </w:pPr>
      <w:r w:rsidRPr="00352D56">
        <w:rPr>
          <w:color w:val="000000" w:themeColor="text1"/>
          <w:szCs w:val="28"/>
          <w:lang w:eastAsia="fr-FR"/>
        </w:rPr>
        <w:t>5.1.</w:t>
      </w:r>
      <w:r w:rsidR="00AF757E">
        <w:rPr>
          <w:color w:val="000000" w:themeColor="text1"/>
          <w:szCs w:val="28"/>
          <w:lang w:eastAsia="fr-FR"/>
        </w:rPr>
        <w:t> </w:t>
      </w:r>
      <w:r w:rsidRPr="00352D56">
        <w:rPr>
          <w:color w:val="000000" w:themeColor="text1"/>
          <w:szCs w:val="28"/>
          <w:lang w:eastAsia="fr-FR"/>
        </w:rPr>
        <w:t xml:space="preserve">apstrādātu graudaugu pārtika, kuras sastāvs atbilst šo noteikumu </w:t>
      </w:r>
      <w:r w:rsidR="00C2654A" w:rsidRPr="00352D56">
        <w:rPr>
          <w:color w:val="000000" w:themeColor="text1"/>
          <w:szCs w:val="28"/>
          <w:lang w:eastAsia="fr-FR"/>
        </w:rPr>
        <w:t>1.</w:t>
      </w:r>
      <w:r w:rsidR="00372AF3" w:rsidRPr="00352D56">
        <w:rPr>
          <w:color w:val="000000" w:themeColor="text1"/>
          <w:szCs w:val="28"/>
          <w:lang w:eastAsia="fr-FR"/>
        </w:rPr>
        <w:t> </w:t>
      </w:r>
      <w:r w:rsidR="00C2654A" w:rsidRPr="00352D56">
        <w:rPr>
          <w:color w:val="000000" w:themeColor="text1"/>
          <w:szCs w:val="28"/>
          <w:lang w:eastAsia="fr-FR"/>
        </w:rPr>
        <w:t xml:space="preserve">pielikumā </w:t>
      </w:r>
      <w:r w:rsidR="00AF757E">
        <w:rPr>
          <w:color w:val="000000" w:themeColor="text1"/>
          <w:szCs w:val="28"/>
          <w:lang w:eastAsia="fr-FR"/>
        </w:rPr>
        <w:t>minē</w:t>
      </w:r>
      <w:r w:rsidR="00C2654A" w:rsidRPr="00352D56">
        <w:rPr>
          <w:color w:val="000000" w:themeColor="text1"/>
          <w:szCs w:val="28"/>
          <w:lang w:eastAsia="fr-FR"/>
        </w:rPr>
        <w:t xml:space="preserve">tajām </w:t>
      </w:r>
      <w:r w:rsidRPr="00352D56">
        <w:rPr>
          <w:color w:val="000000" w:themeColor="text1"/>
          <w:szCs w:val="28"/>
          <w:lang w:eastAsia="fr-FR"/>
        </w:rPr>
        <w:t>prasībām:</w:t>
      </w:r>
    </w:p>
    <w:p w14:paraId="14488E59" w14:textId="456FEB12" w:rsidR="008B54CE" w:rsidRPr="00352D56" w:rsidRDefault="008B54CE" w:rsidP="00194881">
      <w:pPr>
        <w:ind w:firstLine="709"/>
        <w:jc w:val="both"/>
        <w:rPr>
          <w:color w:val="000000" w:themeColor="text1"/>
          <w:szCs w:val="28"/>
          <w:lang w:eastAsia="fr-FR"/>
        </w:rPr>
      </w:pPr>
      <w:r w:rsidRPr="00352D56">
        <w:rPr>
          <w:color w:val="000000" w:themeColor="text1"/>
          <w:szCs w:val="28"/>
          <w:lang w:eastAsia="fr-FR"/>
        </w:rPr>
        <w:t>5.1.1.</w:t>
      </w:r>
      <w:r w:rsidR="00AF757E">
        <w:rPr>
          <w:color w:val="000000" w:themeColor="text1"/>
          <w:szCs w:val="28"/>
          <w:lang w:eastAsia="fr-FR"/>
        </w:rPr>
        <w:t> </w:t>
      </w:r>
      <w:r w:rsidRPr="00352D56">
        <w:rPr>
          <w:color w:val="000000" w:themeColor="text1"/>
          <w:szCs w:val="28"/>
          <w:lang w:eastAsia="fr-FR"/>
        </w:rPr>
        <w:t>graudaugu pārtika, kas ir pagatavota vai ko sagatavo lietošanai, pievienojot pienu vai citus piemērotus uzturā lietojamus šķidrumus;</w:t>
      </w:r>
    </w:p>
    <w:p w14:paraId="14488E5A" w14:textId="37A8A844" w:rsidR="008B54CE" w:rsidRPr="00352D56" w:rsidRDefault="008B54CE" w:rsidP="00194881">
      <w:pPr>
        <w:ind w:firstLine="709"/>
        <w:jc w:val="both"/>
        <w:rPr>
          <w:color w:val="000000" w:themeColor="text1"/>
          <w:szCs w:val="28"/>
          <w:lang w:eastAsia="fr-FR"/>
        </w:rPr>
      </w:pPr>
      <w:r w:rsidRPr="00352D56">
        <w:rPr>
          <w:color w:val="000000" w:themeColor="text1"/>
          <w:szCs w:val="28"/>
          <w:lang w:eastAsia="fr-FR"/>
        </w:rPr>
        <w:t>5.1.2.</w:t>
      </w:r>
      <w:r w:rsidR="00AF757E">
        <w:rPr>
          <w:color w:val="000000" w:themeColor="text1"/>
          <w:szCs w:val="28"/>
          <w:lang w:eastAsia="fr-FR"/>
        </w:rPr>
        <w:t> </w:t>
      </w:r>
      <w:r w:rsidRPr="00352D56">
        <w:rPr>
          <w:color w:val="000000" w:themeColor="text1"/>
          <w:szCs w:val="28"/>
          <w:lang w:eastAsia="fr-FR"/>
        </w:rPr>
        <w:t>graudaugu pārtika, kurai pievienota pārtika ar augstu olbaltumvielu saturu un k</w:t>
      </w:r>
      <w:r w:rsidR="00372AF3" w:rsidRPr="00352D56">
        <w:rPr>
          <w:color w:val="000000" w:themeColor="text1"/>
          <w:szCs w:val="28"/>
          <w:lang w:eastAsia="fr-FR"/>
        </w:rPr>
        <w:t>uru</w:t>
      </w:r>
      <w:r w:rsidRPr="00352D56">
        <w:rPr>
          <w:color w:val="000000" w:themeColor="text1"/>
          <w:szCs w:val="28"/>
          <w:lang w:eastAsia="fr-FR"/>
        </w:rPr>
        <w:t xml:space="preserve"> sagatavo lietošanai, pievienojot ūdeni vai citus šķidrumus, kas nesatur olbaltumvielas;</w:t>
      </w:r>
    </w:p>
    <w:p w14:paraId="14488E5B" w14:textId="6CF1B5DB" w:rsidR="008B54CE" w:rsidRPr="00352D56" w:rsidRDefault="008B54CE" w:rsidP="00194881">
      <w:pPr>
        <w:ind w:firstLine="709"/>
        <w:jc w:val="both"/>
        <w:rPr>
          <w:color w:val="000000" w:themeColor="text1"/>
          <w:szCs w:val="28"/>
          <w:lang w:eastAsia="fr-FR"/>
        </w:rPr>
      </w:pPr>
      <w:r w:rsidRPr="00352D56">
        <w:rPr>
          <w:color w:val="000000" w:themeColor="text1"/>
          <w:szCs w:val="28"/>
          <w:lang w:eastAsia="fr-FR"/>
        </w:rPr>
        <w:lastRenderedPageBreak/>
        <w:t>5.1.3.</w:t>
      </w:r>
      <w:r w:rsidR="00AF757E">
        <w:rPr>
          <w:color w:val="000000" w:themeColor="text1"/>
          <w:szCs w:val="28"/>
          <w:lang w:eastAsia="fr-FR"/>
        </w:rPr>
        <w:t> </w:t>
      </w:r>
      <w:r w:rsidRPr="00352D56">
        <w:rPr>
          <w:color w:val="000000" w:themeColor="text1"/>
          <w:szCs w:val="28"/>
          <w:lang w:eastAsia="fr-FR"/>
        </w:rPr>
        <w:t>makaronu ēdieni, ko sagatavo lietošanai, vārot ūdenī vai citos piemērotos šķidrumos;</w:t>
      </w:r>
    </w:p>
    <w:p w14:paraId="14488E5C" w14:textId="4D996778" w:rsidR="008B54CE" w:rsidRPr="00352D56" w:rsidRDefault="008B54CE" w:rsidP="00194881">
      <w:pPr>
        <w:ind w:firstLine="709"/>
        <w:jc w:val="both"/>
        <w:rPr>
          <w:color w:val="000000" w:themeColor="text1"/>
          <w:szCs w:val="28"/>
          <w:lang w:eastAsia="fr-FR"/>
        </w:rPr>
      </w:pPr>
      <w:r w:rsidRPr="00352D56">
        <w:rPr>
          <w:color w:val="000000" w:themeColor="text1"/>
          <w:szCs w:val="28"/>
          <w:lang w:eastAsia="fr-FR"/>
        </w:rPr>
        <w:t>5.1.4.</w:t>
      </w:r>
      <w:r w:rsidR="00AF757E">
        <w:rPr>
          <w:color w:val="000000" w:themeColor="text1"/>
          <w:szCs w:val="28"/>
          <w:lang w:eastAsia="fr-FR"/>
        </w:rPr>
        <w:t> </w:t>
      </w:r>
      <w:r w:rsidRPr="00352D56">
        <w:rPr>
          <w:color w:val="000000" w:themeColor="text1"/>
          <w:szCs w:val="28"/>
          <w:lang w:eastAsia="fr-FR"/>
        </w:rPr>
        <w:t>sausiņi un cepumi, kas izmantojami bez iepriekšējas sagatavošanas vai ko sagatavo lietošanai, saberžot un pievienojot ūdeni, pienu vai citus piemērotus šķidrumus;</w:t>
      </w:r>
    </w:p>
    <w:p w14:paraId="14488E5D" w14:textId="447A18F7" w:rsidR="008B54CE" w:rsidRPr="00352D56" w:rsidRDefault="008B54CE" w:rsidP="00194881">
      <w:pPr>
        <w:ind w:firstLine="709"/>
        <w:jc w:val="both"/>
        <w:rPr>
          <w:color w:val="000000" w:themeColor="text1"/>
          <w:szCs w:val="28"/>
          <w:lang w:eastAsia="fr-FR"/>
        </w:rPr>
      </w:pPr>
      <w:r w:rsidRPr="00352D56">
        <w:rPr>
          <w:color w:val="000000" w:themeColor="text1"/>
          <w:szCs w:val="28"/>
          <w:lang w:eastAsia="fr-FR"/>
        </w:rPr>
        <w:t>5.2.</w:t>
      </w:r>
      <w:r w:rsidR="00AF757E">
        <w:rPr>
          <w:color w:val="000000" w:themeColor="text1"/>
          <w:szCs w:val="28"/>
          <w:lang w:eastAsia="fr-FR"/>
        </w:rPr>
        <w:t> </w:t>
      </w:r>
      <w:r w:rsidRPr="00352D56">
        <w:rPr>
          <w:color w:val="000000" w:themeColor="text1"/>
          <w:szCs w:val="28"/>
          <w:lang w:eastAsia="fr-FR"/>
        </w:rPr>
        <w:t>pārtika, k</w:t>
      </w:r>
      <w:r w:rsidR="00D36549" w:rsidRPr="00352D56">
        <w:rPr>
          <w:color w:val="000000" w:themeColor="text1"/>
          <w:szCs w:val="28"/>
          <w:lang w:eastAsia="fr-FR"/>
        </w:rPr>
        <w:t>ura</w:t>
      </w:r>
      <w:r w:rsidRPr="00352D56">
        <w:rPr>
          <w:color w:val="000000" w:themeColor="text1"/>
          <w:szCs w:val="28"/>
          <w:lang w:eastAsia="fr-FR"/>
        </w:rPr>
        <w:t xml:space="preserve"> nav minēta šo noteikumu 5.1.</w:t>
      </w:r>
      <w:r w:rsidR="00D36549" w:rsidRPr="00352D56">
        <w:rPr>
          <w:color w:val="000000" w:themeColor="text1"/>
          <w:szCs w:val="28"/>
          <w:lang w:eastAsia="fr-FR"/>
        </w:rPr>
        <w:t> </w:t>
      </w:r>
      <w:r w:rsidRPr="00352D56">
        <w:rPr>
          <w:color w:val="000000" w:themeColor="text1"/>
          <w:szCs w:val="28"/>
          <w:lang w:eastAsia="fr-FR"/>
        </w:rPr>
        <w:t xml:space="preserve">apakšpunktā un kuras sastāvs atbilst šo noteikumu </w:t>
      </w:r>
      <w:hyperlink r:id="rId9" w:anchor="piel2" w:tgtFrame="_blank" w:history="1">
        <w:r w:rsidR="00D36549" w:rsidRPr="00352D56">
          <w:rPr>
            <w:rStyle w:val="Hyperlink"/>
            <w:color w:val="000000" w:themeColor="text1"/>
            <w:szCs w:val="28"/>
            <w:u w:val="none"/>
            <w:lang w:eastAsia="fr-FR"/>
          </w:rPr>
          <w:t>2. pielikum</w:t>
        </w:r>
        <w:r w:rsidR="00AF757E">
          <w:rPr>
            <w:rStyle w:val="Hyperlink"/>
            <w:color w:val="000000" w:themeColor="text1"/>
            <w:szCs w:val="28"/>
            <w:u w:val="none"/>
            <w:lang w:eastAsia="fr-FR"/>
          </w:rPr>
          <w:t>ā</w:t>
        </w:r>
      </w:hyperlink>
      <w:r w:rsidR="00AF757E">
        <w:rPr>
          <w:rStyle w:val="Hyperlink"/>
          <w:color w:val="000000" w:themeColor="text1"/>
          <w:szCs w:val="28"/>
          <w:u w:val="none"/>
          <w:lang w:eastAsia="fr-FR"/>
        </w:rPr>
        <w:t xml:space="preserve"> minētajām</w:t>
      </w:r>
      <w:r w:rsidR="00D36549" w:rsidRPr="00352D56">
        <w:rPr>
          <w:color w:val="000000" w:themeColor="text1"/>
          <w:szCs w:val="28"/>
          <w:lang w:eastAsia="fr-FR"/>
        </w:rPr>
        <w:t xml:space="preserve"> </w:t>
      </w:r>
      <w:r w:rsidRPr="00352D56">
        <w:rPr>
          <w:color w:val="000000" w:themeColor="text1"/>
          <w:szCs w:val="28"/>
          <w:lang w:eastAsia="fr-FR"/>
        </w:rPr>
        <w:t>prasībām.</w:t>
      </w:r>
    </w:p>
    <w:p w14:paraId="14488E5E" w14:textId="77777777" w:rsidR="008B54CE" w:rsidRPr="00352D56" w:rsidRDefault="008B54CE" w:rsidP="00194881">
      <w:pPr>
        <w:ind w:firstLine="709"/>
        <w:jc w:val="both"/>
        <w:rPr>
          <w:color w:val="000000" w:themeColor="text1"/>
          <w:szCs w:val="28"/>
          <w:lang w:eastAsia="fr-FR"/>
        </w:rPr>
      </w:pPr>
      <w:bookmarkStart w:id="7" w:name="p-83884"/>
      <w:bookmarkStart w:id="8" w:name="p6"/>
      <w:bookmarkEnd w:id="7"/>
      <w:bookmarkEnd w:id="8"/>
    </w:p>
    <w:p w14:paraId="14488E5F" w14:textId="2FBA5535" w:rsidR="008B54CE" w:rsidRPr="00352D56" w:rsidRDefault="008B54CE" w:rsidP="00194881">
      <w:pPr>
        <w:ind w:firstLine="709"/>
        <w:jc w:val="both"/>
        <w:rPr>
          <w:color w:val="000000" w:themeColor="text1"/>
          <w:szCs w:val="28"/>
          <w:lang w:eastAsia="fr-FR"/>
        </w:rPr>
      </w:pPr>
      <w:r w:rsidRPr="00352D56">
        <w:rPr>
          <w:color w:val="000000" w:themeColor="text1"/>
          <w:szCs w:val="28"/>
          <w:lang w:eastAsia="fr-FR"/>
        </w:rPr>
        <w:t>6.</w:t>
      </w:r>
      <w:r w:rsidR="00AF757E">
        <w:rPr>
          <w:color w:val="000000" w:themeColor="text1"/>
          <w:szCs w:val="28"/>
          <w:lang w:eastAsia="fr-FR"/>
        </w:rPr>
        <w:t> </w:t>
      </w:r>
      <w:r w:rsidRPr="00352D56">
        <w:rPr>
          <w:color w:val="000000" w:themeColor="text1"/>
          <w:szCs w:val="28"/>
          <w:lang w:eastAsia="fr-FR"/>
        </w:rPr>
        <w:t>Zīdaiņiem un maziem bērniem paredzēto pārtiku ražo no sastāvdaļām, kuru piemērotība zīdaiņu un mazu bērnu barošanai ir pierādīta ar vispāratzītiem zinātniskiem datiem.</w:t>
      </w:r>
    </w:p>
    <w:p w14:paraId="14488E60" w14:textId="77777777" w:rsidR="008B54CE" w:rsidRPr="00352D56" w:rsidRDefault="008B54CE" w:rsidP="00194881">
      <w:pPr>
        <w:ind w:firstLine="709"/>
        <w:jc w:val="both"/>
        <w:rPr>
          <w:color w:val="000000" w:themeColor="text1"/>
          <w:szCs w:val="28"/>
          <w:lang w:eastAsia="fr-FR"/>
        </w:rPr>
      </w:pPr>
    </w:p>
    <w:p w14:paraId="14488E61" w14:textId="7BB712EF" w:rsidR="008B54CE" w:rsidRPr="00352D56" w:rsidRDefault="008B54CE" w:rsidP="00194881">
      <w:pPr>
        <w:ind w:firstLine="709"/>
        <w:jc w:val="both"/>
        <w:rPr>
          <w:color w:val="000000" w:themeColor="text1"/>
          <w:szCs w:val="28"/>
          <w:lang w:eastAsia="fr-FR"/>
        </w:rPr>
      </w:pPr>
      <w:bookmarkStart w:id="9" w:name="p-83885"/>
      <w:bookmarkStart w:id="10" w:name="p7"/>
      <w:bookmarkEnd w:id="9"/>
      <w:bookmarkEnd w:id="10"/>
      <w:r w:rsidRPr="00352D56">
        <w:rPr>
          <w:color w:val="000000" w:themeColor="text1"/>
          <w:szCs w:val="28"/>
          <w:lang w:eastAsia="fr-FR"/>
        </w:rPr>
        <w:t>7.</w:t>
      </w:r>
      <w:r w:rsidR="00AF757E">
        <w:rPr>
          <w:color w:val="000000" w:themeColor="text1"/>
          <w:szCs w:val="28"/>
          <w:lang w:eastAsia="fr-FR"/>
        </w:rPr>
        <w:t> </w:t>
      </w:r>
      <w:r w:rsidRPr="00352D56">
        <w:rPr>
          <w:color w:val="000000" w:themeColor="text1"/>
          <w:szCs w:val="28"/>
          <w:lang w:eastAsia="fr-FR"/>
        </w:rPr>
        <w:t xml:space="preserve">Zīdaiņiem un maziem bērniem paredzētajai pārtikai atļauts pievienot tikai šo noteikumu </w:t>
      </w:r>
      <w:hyperlink r:id="rId10" w:anchor="piel3" w:tgtFrame="_blank" w:history="1">
        <w:r w:rsidRPr="00352D56">
          <w:rPr>
            <w:rStyle w:val="Hyperlink"/>
            <w:color w:val="000000" w:themeColor="text1"/>
            <w:szCs w:val="28"/>
            <w:u w:val="none"/>
            <w:lang w:eastAsia="fr-FR"/>
          </w:rPr>
          <w:t>3.</w:t>
        </w:r>
        <w:r w:rsidR="00D36549" w:rsidRPr="00352D56">
          <w:rPr>
            <w:rStyle w:val="Hyperlink"/>
            <w:color w:val="000000" w:themeColor="text1"/>
            <w:szCs w:val="28"/>
            <w:u w:val="none"/>
            <w:lang w:eastAsia="fr-FR"/>
          </w:rPr>
          <w:t> </w:t>
        </w:r>
        <w:r w:rsidRPr="00352D56">
          <w:rPr>
            <w:rStyle w:val="Hyperlink"/>
            <w:color w:val="000000" w:themeColor="text1"/>
            <w:szCs w:val="28"/>
            <w:u w:val="none"/>
            <w:lang w:eastAsia="fr-FR"/>
          </w:rPr>
          <w:t>pielikumā</w:t>
        </w:r>
      </w:hyperlink>
      <w:r w:rsidRPr="00352D56">
        <w:rPr>
          <w:color w:val="000000" w:themeColor="text1"/>
          <w:szCs w:val="28"/>
          <w:lang w:eastAsia="fr-FR"/>
        </w:rPr>
        <w:t xml:space="preserve"> minētās vielas, nepārsniedzot šo noteikumu </w:t>
      </w:r>
      <w:hyperlink r:id="rId11" w:anchor="piel4" w:tgtFrame="_blank" w:history="1">
        <w:r w:rsidRPr="00352D56">
          <w:rPr>
            <w:rStyle w:val="Hyperlink"/>
            <w:color w:val="000000" w:themeColor="text1"/>
            <w:szCs w:val="28"/>
            <w:u w:val="none"/>
            <w:lang w:eastAsia="fr-FR"/>
          </w:rPr>
          <w:t>4.</w:t>
        </w:r>
        <w:r w:rsidR="00D36549" w:rsidRPr="00352D56">
          <w:rPr>
            <w:rStyle w:val="Hyperlink"/>
            <w:color w:val="000000" w:themeColor="text1"/>
            <w:szCs w:val="28"/>
            <w:u w:val="none"/>
            <w:lang w:eastAsia="fr-FR"/>
          </w:rPr>
          <w:t> </w:t>
        </w:r>
        <w:r w:rsidRPr="00352D56">
          <w:rPr>
            <w:rStyle w:val="Hyperlink"/>
            <w:color w:val="000000" w:themeColor="text1"/>
            <w:szCs w:val="28"/>
            <w:u w:val="none"/>
            <w:lang w:eastAsia="fr-FR"/>
          </w:rPr>
          <w:t>pielikumā</w:t>
        </w:r>
      </w:hyperlink>
      <w:r w:rsidRPr="00352D56">
        <w:rPr>
          <w:color w:val="000000" w:themeColor="text1"/>
          <w:szCs w:val="28"/>
          <w:lang w:eastAsia="fr-FR"/>
        </w:rPr>
        <w:t xml:space="preserve"> norādītās maksimālās devas.</w:t>
      </w:r>
    </w:p>
    <w:p w14:paraId="14488E62" w14:textId="77777777" w:rsidR="0032590D" w:rsidRPr="00352D56" w:rsidRDefault="0032590D" w:rsidP="00194881">
      <w:pPr>
        <w:ind w:firstLine="709"/>
        <w:jc w:val="both"/>
        <w:rPr>
          <w:color w:val="000000" w:themeColor="text1"/>
          <w:szCs w:val="28"/>
          <w:lang w:eastAsia="fr-FR"/>
        </w:rPr>
      </w:pPr>
      <w:bookmarkStart w:id="11" w:name="p-156257"/>
      <w:bookmarkStart w:id="12" w:name="p8"/>
      <w:bookmarkEnd w:id="11"/>
      <w:bookmarkEnd w:id="12"/>
    </w:p>
    <w:p w14:paraId="14488E63" w14:textId="706FF466" w:rsidR="00A17D33" w:rsidRPr="00352D56" w:rsidRDefault="00D56856" w:rsidP="00194881">
      <w:pPr>
        <w:ind w:firstLine="709"/>
        <w:jc w:val="both"/>
        <w:rPr>
          <w:color w:val="000000" w:themeColor="text1"/>
          <w:szCs w:val="28"/>
          <w:lang w:eastAsia="fr-FR"/>
        </w:rPr>
      </w:pPr>
      <w:r w:rsidRPr="00352D56">
        <w:rPr>
          <w:color w:val="000000" w:themeColor="text1"/>
          <w:szCs w:val="28"/>
          <w:lang w:eastAsia="fr-FR"/>
        </w:rPr>
        <w:t>8</w:t>
      </w:r>
      <w:r w:rsidR="00A17D33" w:rsidRPr="00352D56">
        <w:rPr>
          <w:color w:val="000000" w:themeColor="text1"/>
          <w:szCs w:val="28"/>
          <w:lang w:eastAsia="fr-FR"/>
        </w:rPr>
        <w:t>.</w:t>
      </w:r>
      <w:r w:rsidR="00AF757E">
        <w:rPr>
          <w:szCs w:val="28"/>
        </w:rPr>
        <w:t> </w:t>
      </w:r>
      <w:r w:rsidR="00A17D33" w:rsidRPr="00352D56">
        <w:rPr>
          <w:szCs w:val="28"/>
        </w:rPr>
        <w:t xml:space="preserve">Pesticīdu atlieku daudzums </w:t>
      </w:r>
      <w:r w:rsidR="00A17D33" w:rsidRPr="00352D56">
        <w:rPr>
          <w:color w:val="000000" w:themeColor="text1"/>
          <w:szCs w:val="28"/>
          <w:lang w:eastAsia="fr-FR"/>
        </w:rPr>
        <w:t>zīdaiņiem un maziem bērniem paredzētajā pārtikā nepārsniedz:</w:t>
      </w:r>
    </w:p>
    <w:p w14:paraId="14488E64" w14:textId="04F8D106" w:rsidR="00A17D33" w:rsidRPr="00352D56" w:rsidRDefault="008F047F" w:rsidP="00194881">
      <w:pPr>
        <w:ind w:firstLine="709"/>
        <w:jc w:val="both"/>
        <w:rPr>
          <w:color w:val="000000" w:themeColor="text1"/>
          <w:szCs w:val="28"/>
          <w:lang w:eastAsia="fr-FR"/>
        </w:rPr>
      </w:pPr>
      <w:r>
        <w:rPr>
          <w:color w:val="000000" w:themeColor="text1"/>
          <w:szCs w:val="28"/>
          <w:lang w:eastAsia="fr-FR"/>
        </w:rPr>
        <w:t>8.1.</w:t>
      </w:r>
      <w:r w:rsidR="00AF757E">
        <w:rPr>
          <w:color w:val="000000" w:themeColor="text1"/>
          <w:szCs w:val="28"/>
          <w:lang w:eastAsia="fr-FR"/>
        </w:rPr>
        <w:t> </w:t>
      </w:r>
      <w:r>
        <w:rPr>
          <w:color w:val="000000" w:themeColor="text1"/>
          <w:szCs w:val="28"/>
          <w:lang w:eastAsia="fr-FR"/>
        </w:rPr>
        <w:t>šo noteikumu 5</w:t>
      </w:r>
      <w:r w:rsidR="00A17D33" w:rsidRPr="00352D56">
        <w:rPr>
          <w:color w:val="000000" w:themeColor="text1"/>
          <w:szCs w:val="28"/>
          <w:lang w:eastAsia="fr-FR"/>
        </w:rPr>
        <w:t>.</w:t>
      </w:r>
      <w:r w:rsidR="00D36549" w:rsidRPr="00352D56">
        <w:rPr>
          <w:color w:val="000000" w:themeColor="text1"/>
          <w:szCs w:val="28"/>
          <w:lang w:eastAsia="fr-FR"/>
        </w:rPr>
        <w:t> </w:t>
      </w:r>
      <w:r w:rsidR="00A17D33" w:rsidRPr="00352D56">
        <w:rPr>
          <w:color w:val="000000" w:themeColor="text1"/>
          <w:szCs w:val="28"/>
          <w:lang w:eastAsia="fr-FR"/>
        </w:rPr>
        <w:t>pielikumā no</w:t>
      </w:r>
      <w:r w:rsidR="00AF757E">
        <w:rPr>
          <w:color w:val="000000" w:themeColor="text1"/>
          <w:szCs w:val="28"/>
          <w:lang w:eastAsia="fr-FR"/>
        </w:rPr>
        <w:t>rādī</w:t>
      </w:r>
      <w:r w:rsidR="00A17D33" w:rsidRPr="00352D56">
        <w:rPr>
          <w:color w:val="000000" w:themeColor="text1"/>
          <w:szCs w:val="28"/>
          <w:lang w:eastAsia="fr-FR"/>
        </w:rPr>
        <w:t>to maksimāli pieļaujamo pesticīdu atlieku daudzumu;</w:t>
      </w:r>
    </w:p>
    <w:p w14:paraId="14488E65" w14:textId="168722E7" w:rsidR="0032590D" w:rsidRPr="00352D56" w:rsidRDefault="00A17D33" w:rsidP="00194881">
      <w:pPr>
        <w:ind w:firstLine="709"/>
        <w:jc w:val="both"/>
        <w:rPr>
          <w:szCs w:val="28"/>
        </w:rPr>
      </w:pPr>
      <w:r w:rsidRPr="00352D56">
        <w:rPr>
          <w:color w:val="000000" w:themeColor="text1"/>
          <w:szCs w:val="28"/>
          <w:lang w:eastAsia="fr-FR"/>
        </w:rPr>
        <w:t>8.2.</w:t>
      </w:r>
      <w:r w:rsidR="00AF757E">
        <w:rPr>
          <w:color w:val="000000" w:themeColor="text1"/>
          <w:szCs w:val="28"/>
          <w:lang w:eastAsia="fr-FR"/>
        </w:rPr>
        <w:t>  </w:t>
      </w:r>
      <w:r w:rsidRPr="00352D56">
        <w:rPr>
          <w:color w:val="000000" w:themeColor="text1"/>
          <w:szCs w:val="28"/>
          <w:lang w:eastAsia="fr-FR"/>
        </w:rPr>
        <w:t>0,01</w:t>
      </w:r>
      <w:r w:rsidR="00D36549" w:rsidRPr="00352D56">
        <w:rPr>
          <w:color w:val="000000" w:themeColor="text1"/>
          <w:szCs w:val="28"/>
          <w:lang w:eastAsia="fr-FR"/>
        </w:rPr>
        <w:t> </w:t>
      </w:r>
      <w:r w:rsidRPr="00352D56">
        <w:rPr>
          <w:color w:val="000000" w:themeColor="text1"/>
          <w:szCs w:val="28"/>
          <w:lang w:eastAsia="fr-FR"/>
        </w:rPr>
        <w:t>mg/kg – tiem</w:t>
      </w:r>
      <w:r w:rsidRPr="00352D56">
        <w:rPr>
          <w:szCs w:val="28"/>
        </w:rPr>
        <w:t xml:space="preserve"> pesticīdiem,</w:t>
      </w:r>
      <w:r w:rsidR="008F047F">
        <w:rPr>
          <w:szCs w:val="28"/>
        </w:rPr>
        <w:t xml:space="preserve"> kas nav </w:t>
      </w:r>
      <w:r w:rsidR="00AF757E">
        <w:rPr>
          <w:szCs w:val="28"/>
        </w:rPr>
        <w:t>m</w:t>
      </w:r>
      <w:r w:rsidR="00FC0CE3">
        <w:rPr>
          <w:szCs w:val="28"/>
        </w:rPr>
        <w:t>i</w:t>
      </w:r>
      <w:r w:rsidR="00AF757E">
        <w:rPr>
          <w:szCs w:val="28"/>
        </w:rPr>
        <w:t>nē</w:t>
      </w:r>
      <w:r w:rsidR="008F047F">
        <w:rPr>
          <w:szCs w:val="28"/>
        </w:rPr>
        <w:t>ti šo noteikumu 5</w:t>
      </w:r>
      <w:r w:rsidRPr="00352D56">
        <w:rPr>
          <w:szCs w:val="28"/>
        </w:rPr>
        <w:t>.</w:t>
      </w:r>
      <w:r w:rsidR="00D36549" w:rsidRPr="00352D56">
        <w:rPr>
          <w:szCs w:val="28"/>
        </w:rPr>
        <w:t> </w:t>
      </w:r>
      <w:r w:rsidRPr="00352D56">
        <w:rPr>
          <w:szCs w:val="28"/>
        </w:rPr>
        <w:t>pieli</w:t>
      </w:r>
      <w:r w:rsidR="00AF757E">
        <w:rPr>
          <w:szCs w:val="28"/>
        </w:rPr>
        <w:softHyphen/>
      </w:r>
      <w:r w:rsidRPr="00352D56">
        <w:rPr>
          <w:szCs w:val="28"/>
        </w:rPr>
        <w:t>kumā.</w:t>
      </w:r>
    </w:p>
    <w:p w14:paraId="14488E66" w14:textId="77777777" w:rsidR="00A17D33" w:rsidRPr="00352D56" w:rsidRDefault="00A17D33" w:rsidP="00194881">
      <w:pPr>
        <w:ind w:firstLine="709"/>
        <w:jc w:val="both"/>
        <w:rPr>
          <w:color w:val="000000" w:themeColor="text1"/>
          <w:szCs w:val="28"/>
          <w:lang w:eastAsia="fr-FR"/>
        </w:rPr>
      </w:pPr>
    </w:p>
    <w:p w14:paraId="14488E67" w14:textId="053B7600" w:rsidR="008B54CE" w:rsidRPr="00352D56" w:rsidRDefault="00C8715F" w:rsidP="00194881">
      <w:pPr>
        <w:ind w:firstLine="709"/>
        <w:jc w:val="both"/>
        <w:rPr>
          <w:color w:val="000000" w:themeColor="text1"/>
          <w:szCs w:val="28"/>
          <w:lang w:eastAsia="fr-FR"/>
        </w:rPr>
      </w:pPr>
      <w:bookmarkStart w:id="13" w:name="p-156299"/>
      <w:bookmarkStart w:id="14" w:name="p8.1"/>
      <w:bookmarkEnd w:id="13"/>
      <w:bookmarkEnd w:id="14"/>
      <w:r w:rsidRPr="00352D56">
        <w:rPr>
          <w:color w:val="000000" w:themeColor="text1"/>
          <w:szCs w:val="28"/>
          <w:lang w:eastAsia="fr-FR"/>
        </w:rPr>
        <w:t>9</w:t>
      </w:r>
      <w:r w:rsidR="008B54CE" w:rsidRPr="00352D56">
        <w:rPr>
          <w:color w:val="000000" w:themeColor="text1"/>
          <w:szCs w:val="28"/>
          <w:lang w:eastAsia="fr-FR"/>
        </w:rPr>
        <w:t>.</w:t>
      </w:r>
      <w:r w:rsidR="00AF757E">
        <w:rPr>
          <w:color w:val="000000" w:themeColor="text1"/>
          <w:szCs w:val="28"/>
          <w:lang w:eastAsia="fr-FR"/>
        </w:rPr>
        <w:t> </w:t>
      </w:r>
      <w:r w:rsidR="008B54CE" w:rsidRPr="00352D56">
        <w:rPr>
          <w:color w:val="000000" w:themeColor="text1"/>
          <w:szCs w:val="28"/>
          <w:lang w:eastAsia="fr-FR"/>
        </w:rPr>
        <w:t xml:space="preserve">Šo noteikumu </w:t>
      </w:r>
      <w:hyperlink r:id="rId12" w:anchor="piel7" w:tgtFrame="_blank" w:history="1">
        <w:r w:rsidR="008F047F">
          <w:rPr>
            <w:rStyle w:val="Hyperlink"/>
            <w:color w:val="000000" w:themeColor="text1"/>
            <w:szCs w:val="28"/>
            <w:u w:val="none"/>
            <w:lang w:eastAsia="fr-FR"/>
          </w:rPr>
          <w:t>6</w:t>
        </w:r>
        <w:r w:rsidR="008B54CE" w:rsidRPr="00352D56">
          <w:rPr>
            <w:rStyle w:val="Hyperlink"/>
            <w:color w:val="000000" w:themeColor="text1"/>
            <w:szCs w:val="28"/>
            <w:u w:val="none"/>
            <w:lang w:eastAsia="fr-FR"/>
          </w:rPr>
          <w:t>.</w:t>
        </w:r>
        <w:r w:rsidR="00D36549" w:rsidRPr="00352D56">
          <w:rPr>
            <w:rStyle w:val="Hyperlink"/>
            <w:color w:val="000000" w:themeColor="text1"/>
            <w:szCs w:val="28"/>
            <w:u w:val="none"/>
            <w:lang w:eastAsia="fr-FR"/>
          </w:rPr>
          <w:t> </w:t>
        </w:r>
        <w:r w:rsidR="008B54CE" w:rsidRPr="00352D56">
          <w:rPr>
            <w:rStyle w:val="Hyperlink"/>
            <w:color w:val="000000" w:themeColor="text1"/>
            <w:szCs w:val="28"/>
            <w:u w:val="none"/>
            <w:lang w:eastAsia="fr-FR"/>
          </w:rPr>
          <w:t>pielikumā</w:t>
        </w:r>
      </w:hyperlink>
      <w:r w:rsidR="008B54CE" w:rsidRPr="00352D56">
        <w:rPr>
          <w:color w:val="000000" w:themeColor="text1"/>
          <w:szCs w:val="28"/>
          <w:lang w:eastAsia="fr-FR"/>
        </w:rPr>
        <w:t xml:space="preserve"> minētos pesticīdus aizliegts izmantot lauksaimniecības produktu ieguvē, ja šos produktus izmanto zīdaiņu un mazu bērnu pārtikas ražošanā. Atzīstams, ka pesticīdi nav lietoti, ja:</w:t>
      </w:r>
    </w:p>
    <w:p w14:paraId="14488E68" w14:textId="7E59F519" w:rsidR="008B54CE" w:rsidRPr="00352D56" w:rsidRDefault="00C8715F" w:rsidP="00194881">
      <w:pPr>
        <w:ind w:firstLine="709"/>
        <w:jc w:val="both"/>
        <w:rPr>
          <w:color w:val="000000" w:themeColor="text1"/>
          <w:szCs w:val="28"/>
          <w:lang w:eastAsia="fr-FR"/>
        </w:rPr>
      </w:pPr>
      <w:r w:rsidRPr="00352D56">
        <w:rPr>
          <w:color w:val="000000" w:themeColor="text1"/>
          <w:szCs w:val="28"/>
          <w:lang w:eastAsia="fr-FR"/>
        </w:rPr>
        <w:t>9</w:t>
      </w:r>
      <w:r w:rsidR="008B54CE" w:rsidRPr="00352D56">
        <w:rPr>
          <w:color w:val="000000" w:themeColor="text1"/>
          <w:szCs w:val="28"/>
          <w:lang w:eastAsia="fr-FR"/>
        </w:rPr>
        <w:t>.1.</w:t>
      </w:r>
      <w:r w:rsidR="00AF757E">
        <w:rPr>
          <w:color w:val="000000" w:themeColor="text1"/>
          <w:szCs w:val="28"/>
          <w:lang w:eastAsia="fr-FR"/>
        </w:rPr>
        <w:t> </w:t>
      </w:r>
      <w:r w:rsidR="008B54CE" w:rsidRPr="00352D56">
        <w:rPr>
          <w:color w:val="000000" w:themeColor="text1"/>
          <w:szCs w:val="28"/>
          <w:lang w:eastAsia="fr-FR"/>
        </w:rPr>
        <w:t xml:space="preserve">šo noteikumu </w:t>
      </w:r>
      <w:hyperlink r:id="rId13" w:anchor="piel7" w:tgtFrame="_blank" w:history="1">
        <w:r w:rsidR="008F047F">
          <w:rPr>
            <w:rStyle w:val="Hyperlink"/>
            <w:color w:val="000000" w:themeColor="text1"/>
            <w:szCs w:val="28"/>
            <w:u w:val="none"/>
            <w:lang w:eastAsia="fr-FR"/>
          </w:rPr>
          <w:t>6</w:t>
        </w:r>
        <w:r w:rsidR="008B54CE" w:rsidRPr="00352D56">
          <w:rPr>
            <w:rStyle w:val="Hyperlink"/>
            <w:color w:val="000000" w:themeColor="text1"/>
            <w:szCs w:val="28"/>
            <w:u w:val="none"/>
            <w:lang w:eastAsia="fr-FR"/>
          </w:rPr>
          <w:t>.</w:t>
        </w:r>
        <w:r w:rsidR="00D36549" w:rsidRPr="00352D56">
          <w:rPr>
            <w:rStyle w:val="Hyperlink"/>
            <w:color w:val="000000" w:themeColor="text1"/>
            <w:szCs w:val="28"/>
            <w:u w:val="none"/>
            <w:lang w:eastAsia="fr-FR"/>
          </w:rPr>
          <w:t> </w:t>
        </w:r>
        <w:r w:rsidR="008B54CE" w:rsidRPr="00352D56">
          <w:rPr>
            <w:rStyle w:val="Hyperlink"/>
            <w:color w:val="000000" w:themeColor="text1"/>
            <w:szCs w:val="28"/>
            <w:u w:val="none"/>
            <w:lang w:eastAsia="fr-FR"/>
          </w:rPr>
          <w:t>pielikuma</w:t>
        </w:r>
      </w:hyperlink>
      <w:r w:rsidR="008B54CE" w:rsidRPr="00352D56">
        <w:rPr>
          <w:color w:val="000000" w:themeColor="text1"/>
          <w:szCs w:val="28"/>
          <w:lang w:eastAsia="fr-FR"/>
        </w:rPr>
        <w:t xml:space="preserve"> 1.</w:t>
      </w:r>
      <w:r w:rsidR="00D36549" w:rsidRPr="00352D56">
        <w:rPr>
          <w:color w:val="000000" w:themeColor="text1"/>
          <w:szCs w:val="28"/>
          <w:lang w:eastAsia="fr-FR"/>
        </w:rPr>
        <w:t> </w:t>
      </w:r>
      <w:r w:rsidR="008B54CE" w:rsidRPr="00352D56">
        <w:rPr>
          <w:color w:val="000000" w:themeColor="text1"/>
          <w:szCs w:val="28"/>
          <w:lang w:eastAsia="fr-FR"/>
        </w:rPr>
        <w:t>tabulā minēto atsevišķu pesticīdu atlieku daudzum</w:t>
      </w:r>
      <w:r w:rsidR="00D36549" w:rsidRPr="00352D56">
        <w:rPr>
          <w:color w:val="000000" w:themeColor="text1"/>
          <w:szCs w:val="28"/>
          <w:lang w:eastAsia="fr-FR"/>
        </w:rPr>
        <w:t>s</w:t>
      </w:r>
      <w:r w:rsidR="008B54CE" w:rsidRPr="00352D56">
        <w:rPr>
          <w:color w:val="000000" w:themeColor="text1"/>
          <w:szCs w:val="28"/>
          <w:lang w:eastAsia="fr-FR"/>
        </w:rPr>
        <w:t xml:space="preserve"> nepārsniedz analītiskās metodes kvantitatīvās noteikšanas robežu </w:t>
      </w:r>
      <w:r w:rsidR="00AF757E" w:rsidRPr="00352D56">
        <w:rPr>
          <w:color w:val="000000" w:themeColor="text1"/>
          <w:szCs w:val="28"/>
          <w:lang w:eastAsia="fr-FR"/>
        </w:rPr>
        <w:t>–</w:t>
      </w:r>
      <w:r w:rsidR="00AF757E">
        <w:rPr>
          <w:color w:val="000000" w:themeColor="text1"/>
          <w:szCs w:val="28"/>
          <w:lang w:eastAsia="fr-FR"/>
        </w:rPr>
        <w:t xml:space="preserve"> </w:t>
      </w:r>
      <w:r w:rsidR="008B54CE" w:rsidRPr="00352D56">
        <w:rPr>
          <w:color w:val="000000" w:themeColor="text1"/>
          <w:szCs w:val="28"/>
          <w:lang w:eastAsia="fr-FR"/>
        </w:rPr>
        <w:t>0,003</w:t>
      </w:r>
      <w:r w:rsidR="00AF757E">
        <w:rPr>
          <w:color w:val="000000" w:themeColor="text1"/>
          <w:szCs w:val="28"/>
          <w:lang w:eastAsia="fr-FR"/>
        </w:rPr>
        <w:t> </w:t>
      </w:r>
      <w:r w:rsidR="008B54CE" w:rsidRPr="00352D56">
        <w:rPr>
          <w:color w:val="000000" w:themeColor="text1"/>
          <w:szCs w:val="28"/>
          <w:lang w:eastAsia="fr-FR"/>
        </w:rPr>
        <w:t>mg/kg;</w:t>
      </w:r>
    </w:p>
    <w:p w14:paraId="14488E69" w14:textId="31314CBD" w:rsidR="008B54CE" w:rsidRPr="00352D56" w:rsidRDefault="00C8715F" w:rsidP="00194881">
      <w:pPr>
        <w:ind w:firstLine="709"/>
        <w:jc w:val="both"/>
        <w:rPr>
          <w:color w:val="000000" w:themeColor="text1"/>
          <w:szCs w:val="28"/>
          <w:lang w:eastAsia="fr-FR"/>
        </w:rPr>
      </w:pPr>
      <w:r w:rsidRPr="00352D56">
        <w:rPr>
          <w:color w:val="000000" w:themeColor="text1"/>
          <w:szCs w:val="28"/>
          <w:lang w:eastAsia="fr-FR"/>
        </w:rPr>
        <w:t>9</w:t>
      </w:r>
      <w:r w:rsidR="008B54CE" w:rsidRPr="00352D56">
        <w:rPr>
          <w:color w:val="000000" w:themeColor="text1"/>
          <w:szCs w:val="28"/>
          <w:lang w:eastAsia="fr-FR"/>
        </w:rPr>
        <w:t>.2.</w:t>
      </w:r>
      <w:r w:rsidR="00AF757E">
        <w:rPr>
          <w:color w:val="000000" w:themeColor="text1"/>
          <w:szCs w:val="28"/>
          <w:lang w:eastAsia="fr-FR"/>
        </w:rPr>
        <w:t> </w:t>
      </w:r>
      <w:r w:rsidR="008B54CE" w:rsidRPr="00352D56">
        <w:rPr>
          <w:color w:val="000000" w:themeColor="text1"/>
          <w:szCs w:val="28"/>
          <w:lang w:eastAsia="fr-FR"/>
        </w:rPr>
        <w:t xml:space="preserve">šo noteikumu </w:t>
      </w:r>
      <w:hyperlink r:id="rId14" w:anchor="piel7" w:tgtFrame="_blank" w:history="1">
        <w:r w:rsidR="008F047F">
          <w:rPr>
            <w:rStyle w:val="Hyperlink"/>
            <w:color w:val="000000" w:themeColor="text1"/>
            <w:szCs w:val="28"/>
            <w:u w:val="none"/>
            <w:lang w:eastAsia="fr-FR"/>
          </w:rPr>
          <w:t>6</w:t>
        </w:r>
        <w:r w:rsidR="008B54CE" w:rsidRPr="00352D56">
          <w:rPr>
            <w:rStyle w:val="Hyperlink"/>
            <w:color w:val="000000" w:themeColor="text1"/>
            <w:szCs w:val="28"/>
            <w:u w:val="none"/>
            <w:lang w:eastAsia="fr-FR"/>
          </w:rPr>
          <w:t>.</w:t>
        </w:r>
        <w:r w:rsidR="00D36549" w:rsidRPr="00352D56">
          <w:rPr>
            <w:rStyle w:val="Hyperlink"/>
            <w:color w:val="000000" w:themeColor="text1"/>
            <w:szCs w:val="28"/>
            <w:u w:val="none"/>
            <w:lang w:eastAsia="fr-FR"/>
          </w:rPr>
          <w:t> </w:t>
        </w:r>
        <w:r w:rsidR="008B54CE" w:rsidRPr="00352D56">
          <w:rPr>
            <w:rStyle w:val="Hyperlink"/>
            <w:color w:val="000000" w:themeColor="text1"/>
            <w:szCs w:val="28"/>
            <w:u w:val="none"/>
            <w:lang w:eastAsia="fr-FR"/>
          </w:rPr>
          <w:t>pielikuma</w:t>
        </w:r>
      </w:hyperlink>
      <w:r w:rsidR="008B54CE" w:rsidRPr="00352D56">
        <w:rPr>
          <w:color w:val="000000" w:themeColor="text1"/>
          <w:szCs w:val="28"/>
          <w:lang w:eastAsia="fr-FR"/>
        </w:rPr>
        <w:t xml:space="preserve"> 2.</w:t>
      </w:r>
      <w:r w:rsidR="00D36549" w:rsidRPr="00352D56">
        <w:rPr>
          <w:color w:val="000000" w:themeColor="text1"/>
          <w:szCs w:val="28"/>
          <w:lang w:eastAsia="fr-FR"/>
        </w:rPr>
        <w:t> </w:t>
      </w:r>
      <w:r w:rsidR="008B54CE" w:rsidRPr="00352D56">
        <w:rPr>
          <w:color w:val="000000" w:themeColor="text1"/>
          <w:szCs w:val="28"/>
          <w:lang w:eastAsia="fr-FR"/>
        </w:rPr>
        <w:t>tabulā minēto atsevišķu pesticīdu atlieku daudzum</w:t>
      </w:r>
      <w:r w:rsidR="00D36549" w:rsidRPr="00352D56">
        <w:rPr>
          <w:color w:val="000000" w:themeColor="text1"/>
          <w:szCs w:val="28"/>
          <w:lang w:eastAsia="fr-FR"/>
        </w:rPr>
        <w:t>s</w:t>
      </w:r>
      <w:r w:rsidR="008B54CE" w:rsidRPr="00352D56">
        <w:rPr>
          <w:color w:val="000000" w:themeColor="text1"/>
          <w:szCs w:val="28"/>
          <w:lang w:eastAsia="fr-FR"/>
        </w:rPr>
        <w:t xml:space="preserve"> nepārsniedz 0,003</w:t>
      </w:r>
      <w:r w:rsidR="00D36549" w:rsidRPr="00352D56">
        <w:rPr>
          <w:color w:val="000000" w:themeColor="text1"/>
          <w:szCs w:val="28"/>
          <w:lang w:eastAsia="fr-FR"/>
        </w:rPr>
        <w:t> </w:t>
      </w:r>
      <w:r w:rsidR="008B54CE" w:rsidRPr="00352D56">
        <w:rPr>
          <w:color w:val="000000" w:themeColor="text1"/>
          <w:szCs w:val="28"/>
          <w:lang w:eastAsia="fr-FR"/>
        </w:rPr>
        <w:t>mg/kg.</w:t>
      </w:r>
    </w:p>
    <w:p w14:paraId="14488E6A" w14:textId="77777777" w:rsidR="008B54CE" w:rsidRPr="00352D56" w:rsidRDefault="008B54CE" w:rsidP="00194881">
      <w:pPr>
        <w:ind w:firstLine="709"/>
        <w:jc w:val="both"/>
        <w:rPr>
          <w:color w:val="000000" w:themeColor="text1"/>
          <w:szCs w:val="28"/>
          <w:lang w:eastAsia="fr-FR"/>
        </w:rPr>
      </w:pPr>
      <w:bookmarkStart w:id="15" w:name="p-156300"/>
      <w:bookmarkStart w:id="16" w:name="p8.2"/>
      <w:bookmarkEnd w:id="15"/>
      <w:bookmarkEnd w:id="16"/>
    </w:p>
    <w:p w14:paraId="14488E6B" w14:textId="564B9F5E" w:rsidR="008B54CE" w:rsidRPr="00352D56" w:rsidRDefault="00C8715F" w:rsidP="00194881">
      <w:pPr>
        <w:ind w:firstLine="709"/>
        <w:jc w:val="both"/>
        <w:rPr>
          <w:color w:val="000000" w:themeColor="text1"/>
          <w:szCs w:val="28"/>
          <w:lang w:eastAsia="fr-FR"/>
        </w:rPr>
      </w:pPr>
      <w:bookmarkStart w:id="17" w:name="p-156260"/>
      <w:bookmarkStart w:id="18" w:name="p8.3"/>
      <w:bookmarkEnd w:id="17"/>
      <w:bookmarkEnd w:id="18"/>
      <w:r w:rsidRPr="00352D56">
        <w:rPr>
          <w:color w:val="000000" w:themeColor="text1"/>
          <w:szCs w:val="28"/>
          <w:lang w:eastAsia="fr-FR"/>
        </w:rPr>
        <w:t>1</w:t>
      </w:r>
      <w:r w:rsidR="00570363" w:rsidRPr="00352D56">
        <w:rPr>
          <w:color w:val="000000" w:themeColor="text1"/>
          <w:szCs w:val="28"/>
          <w:lang w:eastAsia="fr-FR"/>
        </w:rPr>
        <w:t>0</w:t>
      </w:r>
      <w:r w:rsidR="008B54CE" w:rsidRPr="00352D56">
        <w:rPr>
          <w:color w:val="000000" w:themeColor="text1"/>
          <w:szCs w:val="28"/>
          <w:lang w:eastAsia="fr-FR"/>
        </w:rPr>
        <w:t>.</w:t>
      </w:r>
      <w:r w:rsidR="00AF757E">
        <w:rPr>
          <w:color w:val="000000" w:themeColor="text1"/>
          <w:szCs w:val="28"/>
          <w:lang w:eastAsia="fr-FR"/>
        </w:rPr>
        <w:t> </w:t>
      </w:r>
      <w:r w:rsidR="008B54CE" w:rsidRPr="00352D56">
        <w:rPr>
          <w:color w:val="000000" w:themeColor="text1"/>
          <w:szCs w:val="28"/>
          <w:lang w:eastAsia="fr-FR"/>
        </w:rPr>
        <w:t>Šo noteikumu 8.</w:t>
      </w:r>
      <w:r w:rsidR="00570363" w:rsidRPr="00352D56">
        <w:rPr>
          <w:color w:val="000000" w:themeColor="text1"/>
          <w:szCs w:val="28"/>
          <w:lang w:eastAsia="fr-FR"/>
        </w:rPr>
        <w:t xml:space="preserve"> un</w:t>
      </w:r>
      <w:r w:rsidR="008B54CE" w:rsidRPr="00352D56">
        <w:rPr>
          <w:color w:val="000000" w:themeColor="text1"/>
          <w:szCs w:val="28"/>
          <w:lang w:eastAsia="fr-FR"/>
        </w:rPr>
        <w:t xml:space="preserve"> </w:t>
      </w:r>
      <w:r w:rsidRPr="00352D56">
        <w:rPr>
          <w:color w:val="000000" w:themeColor="text1"/>
          <w:szCs w:val="28"/>
          <w:lang w:eastAsia="fr-FR"/>
        </w:rPr>
        <w:t>9.</w:t>
      </w:r>
      <w:r w:rsidR="00D36549" w:rsidRPr="00352D56">
        <w:rPr>
          <w:color w:val="000000" w:themeColor="text1"/>
          <w:szCs w:val="28"/>
          <w:lang w:eastAsia="fr-FR"/>
        </w:rPr>
        <w:t> </w:t>
      </w:r>
      <w:hyperlink r:id="rId15" w:anchor="p8.2" w:tgtFrame="_blank" w:history="1">
        <w:r w:rsidR="008B54CE" w:rsidRPr="00352D56">
          <w:rPr>
            <w:rStyle w:val="Hyperlink"/>
            <w:color w:val="000000" w:themeColor="text1"/>
            <w:szCs w:val="28"/>
            <w:u w:val="none"/>
            <w:lang w:eastAsia="fr-FR"/>
          </w:rPr>
          <w:t>punktā</w:t>
        </w:r>
      </w:hyperlink>
      <w:r w:rsidR="008B54CE" w:rsidRPr="00352D56">
        <w:rPr>
          <w:color w:val="000000" w:themeColor="text1"/>
          <w:szCs w:val="28"/>
          <w:lang w:eastAsia="fr-FR"/>
        </w:rPr>
        <w:t xml:space="preserve"> minēt</w:t>
      </w:r>
      <w:r w:rsidR="00D36549" w:rsidRPr="00352D56">
        <w:rPr>
          <w:color w:val="000000" w:themeColor="text1"/>
          <w:szCs w:val="28"/>
          <w:lang w:eastAsia="fr-FR"/>
        </w:rPr>
        <w:t>ais</w:t>
      </w:r>
      <w:r w:rsidR="008B54CE" w:rsidRPr="00352D56">
        <w:rPr>
          <w:color w:val="000000" w:themeColor="text1"/>
          <w:szCs w:val="28"/>
          <w:lang w:eastAsia="fr-FR"/>
        </w:rPr>
        <w:t xml:space="preserve"> maksimāli pieļaujam</w:t>
      </w:r>
      <w:r w:rsidR="00D36549" w:rsidRPr="00352D56">
        <w:rPr>
          <w:color w:val="000000" w:themeColor="text1"/>
          <w:szCs w:val="28"/>
          <w:lang w:eastAsia="fr-FR"/>
        </w:rPr>
        <w:t>ais</w:t>
      </w:r>
      <w:r w:rsidR="008B54CE" w:rsidRPr="00352D56">
        <w:rPr>
          <w:color w:val="000000" w:themeColor="text1"/>
          <w:szCs w:val="28"/>
          <w:lang w:eastAsia="fr-FR"/>
        </w:rPr>
        <w:t xml:space="preserve"> pesticīdu atlieku daudzum</w:t>
      </w:r>
      <w:r w:rsidR="00D36549" w:rsidRPr="00352D56">
        <w:rPr>
          <w:color w:val="000000" w:themeColor="text1"/>
          <w:szCs w:val="28"/>
          <w:lang w:eastAsia="fr-FR"/>
        </w:rPr>
        <w:t>s ir</w:t>
      </w:r>
      <w:r w:rsidR="008B54CE" w:rsidRPr="00352D56">
        <w:rPr>
          <w:color w:val="000000" w:themeColor="text1"/>
          <w:szCs w:val="28"/>
          <w:lang w:eastAsia="fr-FR"/>
        </w:rPr>
        <w:t xml:space="preserve"> noteikt</w:t>
      </w:r>
      <w:r w:rsidR="00D36549" w:rsidRPr="00352D56">
        <w:rPr>
          <w:color w:val="000000" w:themeColor="text1"/>
          <w:szCs w:val="28"/>
          <w:lang w:eastAsia="fr-FR"/>
        </w:rPr>
        <w:t>s</w:t>
      </w:r>
      <w:r w:rsidR="008B54CE" w:rsidRPr="00352D56">
        <w:rPr>
          <w:color w:val="000000" w:themeColor="text1"/>
          <w:szCs w:val="28"/>
          <w:lang w:eastAsia="fr-FR"/>
        </w:rPr>
        <w:t xml:space="preserve"> patēriņam gatavos produktos.</w:t>
      </w:r>
    </w:p>
    <w:p w14:paraId="14488E6C" w14:textId="77777777" w:rsidR="008B54CE" w:rsidRPr="00352D56" w:rsidRDefault="008B54CE" w:rsidP="00194881">
      <w:pPr>
        <w:ind w:firstLine="709"/>
        <w:jc w:val="both"/>
        <w:rPr>
          <w:i/>
          <w:iCs/>
          <w:color w:val="000000" w:themeColor="text1"/>
          <w:szCs w:val="28"/>
          <w:lang w:eastAsia="fr-FR"/>
        </w:rPr>
      </w:pPr>
    </w:p>
    <w:p w14:paraId="14488E6D" w14:textId="29890D79" w:rsidR="008B54CE" w:rsidRPr="00352D56" w:rsidRDefault="00C8715F" w:rsidP="00194881">
      <w:pPr>
        <w:ind w:firstLine="709"/>
        <w:jc w:val="both"/>
        <w:rPr>
          <w:color w:val="000000" w:themeColor="text1"/>
          <w:szCs w:val="28"/>
          <w:lang w:eastAsia="fr-FR"/>
        </w:rPr>
      </w:pPr>
      <w:bookmarkStart w:id="19" w:name="p-83887"/>
      <w:bookmarkStart w:id="20" w:name="p9"/>
      <w:bookmarkEnd w:id="19"/>
      <w:bookmarkEnd w:id="20"/>
      <w:r w:rsidRPr="00352D56">
        <w:rPr>
          <w:color w:val="000000" w:themeColor="text1"/>
          <w:szCs w:val="28"/>
          <w:lang w:eastAsia="fr-FR"/>
        </w:rPr>
        <w:t>1</w:t>
      </w:r>
      <w:r w:rsidR="00570363" w:rsidRPr="00352D56">
        <w:rPr>
          <w:color w:val="000000" w:themeColor="text1"/>
          <w:szCs w:val="28"/>
          <w:lang w:eastAsia="fr-FR"/>
        </w:rPr>
        <w:t>1</w:t>
      </w:r>
      <w:r w:rsidR="008B54CE" w:rsidRPr="00352D56">
        <w:rPr>
          <w:color w:val="000000" w:themeColor="text1"/>
          <w:szCs w:val="28"/>
          <w:lang w:eastAsia="fr-FR"/>
        </w:rPr>
        <w:t>.</w:t>
      </w:r>
      <w:r w:rsidR="00AF757E">
        <w:rPr>
          <w:color w:val="000000" w:themeColor="text1"/>
          <w:szCs w:val="28"/>
          <w:lang w:eastAsia="fr-FR"/>
        </w:rPr>
        <w:t> </w:t>
      </w:r>
      <w:r w:rsidR="008B54CE" w:rsidRPr="00352D56">
        <w:rPr>
          <w:color w:val="000000" w:themeColor="text1"/>
          <w:szCs w:val="28"/>
          <w:lang w:eastAsia="fr-FR"/>
        </w:rPr>
        <w:t>Pārtikas piedevu izmantošan</w:t>
      </w:r>
      <w:r w:rsidR="00D36549" w:rsidRPr="00352D56">
        <w:rPr>
          <w:color w:val="000000" w:themeColor="text1"/>
          <w:szCs w:val="28"/>
          <w:lang w:eastAsia="fr-FR"/>
        </w:rPr>
        <w:t>a</w:t>
      </w:r>
      <w:r w:rsidR="008B54CE" w:rsidRPr="00352D56">
        <w:rPr>
          <w:color w:val="000000" w:themeColor="text1"/>
          <w:szCs w:val="28"/>
          <w:lang w:eastAsia="fr-FR"/>
        </w:rPr>
        <w:t xml:space="preserve"> zīdaiņiem un maziem bērniem paredzētajā pārtikā </w:t>
      </w:r>
      <w:r w:rsidR="00D36549" w:rsidRPr="00352D56">
        <w:rPr>
          <w:color w:val="000000" w:themeColor="text1"/>
          <w:szCs w:val="28"/>
          <w:lang w:eastAsia="fr-FR"/>
        </w:rPr>
        <w:t xml:space="preserve">ir </w:t>
      </w:r>
      <w:r w:rsidR="008B54CE" w:rsidRPr="00352D56">
        <w:rPr>
          <w:color w:val="000000" w:themeColor="text1"/>
          <w:szCs w:val="28"/>
          <w:lang w:eastAsia="fr-FR"/>
        </w:rPr>
        <w:t>no</w:t>
      </w:r>
      <w:r w:rsidR="00D36549" w:rsidRPr="00352D56">
        <w:rPr>
          <w:color w:val="000000" w:themeColor="text1"/>
          <w:szCs w:val="28"/>
          <w:lang w:eastAsia="fr-FR"/>
        </w:rPr>
        <w:t>teikta</w:t>
      </w:r>
      <w:r w:rsidR="008B54CE" w:rsidRPr="00352D56">
        <w:rPr>
          <w:color w:val="000000" w:themeColor="text1"/>
          <w:szCs w:val="28"/>
          <w:lang w:eastAsia="fr-FR"/>
        </w:rPr>
        <w:t xml:space="preserve"> normatīv</w:t>
      </w:r>
      <w:r w:rsidR="00D36549" w:rsidRPr="00352D56">
        <w:rPr>
          <w:color w:val="000000" w:themeColor="text1"/>
          <w:szCs w:val="28"/>
          <w:lang w:eastAsia="fr-FR"/>
        </w:rPr>
        <w:t>ajos</w:t>
      </w:r>
      <w:r w:rsidR="008B54CE" w:rsidRPr="00352D56">
        <w:rPr>
          <w:color w:val="000000" w:themeColor="text1"/>
          <w:szCs w:val="28"/>
          <w:lang w:eastAsia="fr-FR"/>
        </w:rPr>
        <w:t xml:space="preserve"> akt</w:t>
      </w:r>
      <w:r w:rsidR="00D36549" w:rsidRPr="00352D56">
        <w:rPr>
          <w:color w:val="000000" w:themeColor="text1"/>
          <w:szCs w:val="28"/>
          <w:lang w:eastAsia="fr-FR"/>
        </w:rPr>
        <w:t>os</w:t>
      </w:r>
      <w:r w:rsidR="008B54CE" w:rsidRPr="00352D56">
        <w:rPr>
          <w:color w:val="000000" w:themeColor="text1"/>
          <w:szCs w:val="28"/>
          <w:lang w:eastAsia="fr-FR"/>
        </w:rPr>
        <w:t xml:space="preserve"> par pārtikas piedevu lietošanu.</w:t>
      </w:r>
    </w:p>
    <w:p w14:paraId="14488E6E" w14:textId="77777777" w:rsidR="008B54CE" w:rsidRPr="00352D56" w:rsidRDefault="008B54CE" w:rsidP="00194881">
      <w:pPr>
        <w:ind w:firstLine="709"/>
        <w:jc w:val="both"/>
        <w:rPr>
          <w:color w:val="000000" w:themeColor="text1"/>
          <w:szCs w:val="28"/>
          <w:lang w:eastAsia="fr-FR"/>
        </w:rPr>
      </w:pPr>
    </w:p>
    <w:p w14:paraId="14488E6F" w14:textId="0A3F462D" w:rsidR="008B54CE" w:rsidRPr="00352D56" w:rsidRDefault="008B54CE" w:rsidP="00194881">
      <w:pPr>
        <w:ind w:firstLine="709"/>
        <w:jc w:val="both"/>
        <w:rPr>
          <w:color w:val="000000" w:themeColor="text1"/>
          <w:szCs w:val="28"/>
          <w:lang w:eastAsia="fr-FR"/>
        </w:rPr>
      </w:pPr>
      <w:bookmarkStart w:id="21" w:name="p-83888"/>
      <w:bookmarkStart w:id="22" w:name="p10"/>
      <w:bookmarkEnd w:id="21"/>
      <w:bookmarkEnd w:id="22"/>
      <w:r w:rsidRPr="00352D56">
        <w:rPr>
          <w:color w:val="000000" w:themeColor="text1"/>
          <w:szCs w:val="28"/>
          <w:lang w:eastAsia="fr-FR"/>
        </w:rPr>
        <w:t>1</w:t>
      </w:r>
      <w:r w:rsidR="00570363" w:rsidRPr="00352D56">
        <w:rPr>
          <w:color w:val="000000" w:themeColor="text1"/>
          <w:szCs w:val="28"/>
          <w:lang w:eastAsia="fr-FR"/>
        </w:rPr>
        <w:t>2</w:t>
      </w:r>
      <w:r w:rsidRPr="00352D56">
        <w:rPr>
          <w:color w:val="000000" w:themeColor="text1"/>
          <w:szCs w:val="28"/>
          <w:lang w:eastAsia="fr-FR"/>
        </w:rPr>
        <w:t>.</w:t>
      </w:r>
      <w:r w:rsidR="00AF757E">
        <w:rPr>
          <w:color w:val="000000" w:themeColor="text1"/>
          <w:szCs w:val="28"/>
          <w:lang w:eastAsia="fr-FR"/>
        </w:rPr>
        <w:t> </w:t>
      </w:r>
      <w:r w:rsidRPr="00352D56">
        <w:rPr>
          <w:color w:val="000000" w:themeColor="text1"/>
          <w:szCs w:val="28"/>
          <w:lang w:eastAsia="fr-FR"/>
        </w:rPr>
        <w:t>Zīdaiņiem un maziem bērniem paredzēto pārtiku mazumtirdzniecībā izplata tikai fasētu.</w:t>
      </w:r>
    </w:p>
    <w:p w14:paraId="14488E70" w14:textId="77777777" w:rsidR="00C33AB0" w:rsidRPr="00352D56" w:rsidRDefault="00C33AB0" w:rsidP="00194881">
      <w:pPr>
        <w:ind w:firstLine="709"/>
        <w:jc w:val="both"/>
        <w:rPr>
          <w:color w:val="000000" w:themeColor="text1"/>
          <w:szCs w:val="28"/>
          <w:lang w:eastAsia="fr-FR"/>
        </w:rPr>
      </w:pPr>
      <w:bookmarkStart w:id="23" w:name="p-83889"/>
      <w:bookmarkStart w:id="24" w:name="p11"/>
      <w:bookmarkEnd w:id="23"/>
      <w:bookmarkEnd w:id="24"/>
    </w:p>
    <w:p w14:paraId="14488E71" w14:textId="55719B4E" w:rsidR="006E746B" w:rsidRPr="00352D56" w:rsidRDefault="008B54CE" w:rsidP="00194881">
      <w:pPr>
        <w:ind w:firstLine="709"/>
        <w:jc w:val="both"/>
        <w:rPr>
          <w:color w:val="000000" w:themeColor="text1"/>
          <w:szCs w:val="28"/>
          <w:lang w:eastAsia="fr-FR"/>
        </w:rPr>
      </w:pPr>
      <w:r w:rsidRPr="00352D56">
        <w:rPr>
          <w:color w:val="000000" w:themeColor="text1"/>
          <w:szCs w:val="28"/>
          <w:lang w:eastAsia="fr-FR"/>
        </w:rPr>
        <w:t>1</w:t>
      </w:r>
      <w:r w:rsidR="00570363" w:rsidRPr="00352D56">
        <w:rPr>
          <w:color w:val="000000" w:themeColor="text1"/>
          <w:szCs w:val="28"/>
          <w:lang w:eastAsia="fr-FR"/>
        </w:rPr>
        <w:t>3</w:t>
      </w:r>
      <w:r w:rsidRPr="00352D56">
        <w:rPr>
          <w:color w:val="000000" w:themeColor="text1"/>
          <w:szCs w:val="28"/>
          <w:lang w:eastAsia="fr-FR"/>
        </w:rPr>
        <w:t>.</w:t>
      </w:r>
      <w:r w:rsidR="00AF757E">
        <w:rPr>
          <w:color w:val="000000" w:themeColor="text1"/>
          <w:szCs w:val="28"/>
          <w:lang w:eastAsia="fr-FR"/>
        </w:rPr>
        <w:t> </w:t>
      </w:r>
      <w:r w:rsidRPr="00352D56">
        <w:rPr>
          <w:color w:val="000000" w:themeColor="text1"/>
          <w:szCs w:val="28"/>
          <w:lang w:eastAsia="fr-FR"/>
        </w:rPr>
        <w:t>Zīdaiņiem un maziem bērniem paredzēt</w:t>
      </w:r>
      <w:r w:rsidR="006E746B" w:rsidRPr="00352D56">
        <w:rPr>
          <w:color w:val="000000" w:themeColor="text1"/>
          <w:szCs w:val="28"/>
          <w:lang w:eastAsia="fr-FR"/>
        </w:rPr>
        <w:t>o</w:t>
      </w:r>
      <w:r w:rsidRPr="00352D56">
        <w:rPr>
          <w:color w:val="000000" w:themeColor="text1"/>
          <w:szCs w:val="28"/>
          <w:lang w:eastAsia="fr-FR"/>
        </w:rPr>
        <w:t xml:space="preserve"> pārtik</w:t>
      </w:r>
      <w:r w:rsidR="006E746B" w:rsidRPr="00352D56">
        <w:rPr>
          <w:color w:val="000000" w:themeColor="text1"/>
          <w:szCs w:val="28"/>
          <w:lang w:eastAsia="fr-FR"/>
        </w:rPr>
        <w:t>u</w:t>
      </w:r>
      <w:r w:rsidRPr="00352D56">
        <w:rPr>
          <w:color w:val="000000" w:themeColor="text1"/>
          <w:szCs w:val="28"/>
          <w:lang w:eastAsia="fr-FR"/>
        </w:rPr>
        <w:t xml:space="preserve"> </w:t>
      </w:r>
      <w:r w:rsidR="006E746B" w:rsidRPr="00352D56">
        <w:rPr>
          <w:szCs w:val="28"/>
        </w:rPr>
        <w:t xml:space="preserve">marķē </w:t>
      </w:r>
      <w:r w:rsidR="00570363" w:rsidRPr="00352D56">
        <w:rPr>
          <w:szCs w:val="28"/>
        </w:rPr>
        <w:t>saskaņā ar</w:t>
      </w:r>
      <w:r w:rsidR="006E746B" w:rsidRPr="00352D56">
        <w:rPr>
          <w:szCs w:val="28"/>
        </w:rPr>
        <w:t xml:space="preserve"> </w:t>
      </w:r>
      <w:r w:rsidR="006E746B" w:rsidRPr="00CF76CC">
        <w:rPr>
          <w:szCs w:val="28"/>
        </w:rPr>
        <w:t>normatīvaj</w:t>
      </w:r>
      <w:r w:rsidR="00570363" w:rsidRPr="00CF76CC">
        <w:rPr>
          <w:szCs w:val="28"/>
        </w:rPr>
        <w:t>iem</w:t>
      </w:r>
      <w:r w:rsidR="006E746B" w:rsidRPr="00CF76CC">
        <w:rPr>
          <w:szCs w:val="28"/>
        </w:rPr>
        <w:t xml:space="preserve"> akt</w:t>
      </w:r>
      <w:r w:rsidR="00570363" w:rsidRPr="00CF76CC">
        <w:rPr>
          <w:szCs w:val="28"/>
        </w:rPr>
        <w:t>iem</w:t>
      </w:r>
      <w:r w:rsidR="006E746B" w:rsidRPr="00CF76CC">
        <w:rPr>
          <w:szCs w:val="28"/>
        </w:rPr>
        <w:t xml:space="preserve"> </w:t>
      </w:r>
      <w:r w:rsidR="005D0C72">
        <w:rPr>
          <w:szCs w:val="28"/>
        </w:rPr>
        <w:t xml:space="preserve">par </w:t>
      </w:r>
      <w:r w:rsidR="00CF76CC" w:rsidRPr="00CF76CC">
        <w:rPr>
          <w:szCs w:val="28"/>
        </w:rPr>
        <w:t>fasētu pārtikas preču marķēšanu un informācijas sniegšanu patērētājiem</w:t>
      </w:r>
      <w:r w:rsidR="00570363" w:rsidRPr="00352D56">
        <w:rPr>
          <w:szCs w:val="28"/>
        </w:rPr>
        <w:t>.</w:t>
      </w:r>
      <w:r w:rsidR="006E746B" w:rsidRPr="00352D56">
        <w:rPr>
          <w:bCs/>
          <w:color w:val="000000"/>
          <w:szCs w:val="28"/>
        </w:rPr>
        <w:t xml:space="preserve"> M</w:t>
      </w:r>
      <w:r w:rsidR="00052DB7" w:rsidRPr="00352D56">
        <w:rPr>
          <w:color w:val="000000" w:themeColor="text1"/>
          <w:szCs w:val="28"/>
          <w:lang w:eastAsia="fr-FR"/>
        </w:rPr>
        <w:t>arķējumā papildus norāda šādu informāciju</w:t>
      </w:r>
      <w:r w:rsidR="006E746B" w:rsidRPr="00352D56">
        <w:rPr>
          <w:color w:val="000000" w:themeColor="text1"/>
          <w:szCs w:val="28"/>
          <w:lang w:eastAsia="fr-FR"/>
        </w:rPr>
        <w:t>:</w:t>
      </w:r>
    </w:p>
    <w:p w14:paraId="14488E72" w14:textId="14F43937" w:rsidR="008B54CE" w:rsidRPr="00352D56" w:rsidRDefault="008B54CE" w:rsidP="00194881">
      <w:pPr>
        <w:ind w:firstLine="709"/>
        <w:jc w:val="both"/>
        <w:rPr>
          <w:color w:val="000000" w:themeColor="text1"/>
          <w:szCs w:val="28"/>
          <w:lang w:eastAsia="fr-FR"/>
        </w:rPr>
      </w:pPr>
      <w:r w:rsidRPr="00352D56">
        <w:rPr>
          <w:color w:val="000000" w:themeColor="text1"/>
          <w:szCs w:val="28"/>
          <w:lang w:eastAsia="fr-FR"/>
        </w:rPr>
        <w:lastRenderedPageBreak/>
        <w:t>1</w:t>
      </w:r>
      <w:r w:rsidR="00240AB5" w:rsidRPr="00352D56">
        <w:rPr>
          <w:color w:val="000000" w:themeColor="text1"/>
          <w:szCs w:val="28"/>
          <w:lang w:eastAsia="fr-FR"/>
        </w:rPr>
        <w:t>3</w:t>
      </w:r>
      <w:r w:rsidRPr="00352D56">
        <w:rPr>
          <w:color w:val="000000" w:themeColor="text1"/>
          <w:szCs w:val="28"/>
          <w:lang w:eastAsia="fr-FR"/>
        </w:rPr>
        <w:t>.1.</w:t>
      </w:r>
      <w:r w:rsidR="00AF757E">
        <w:rPr>
          <w:color w:val="000000" w:themeColor="text1"/>
          <w:szCs w:val="28"/>
          <w:lang w:eastAsia="fr-FR"/>
        </w:rPr>
        <w:t> </w:t>
      </w:r>
      <w:r w:rsidRPr="00352D56">
        <w:rPr>
          <w:color w:val="000000" w:themeColor="text1"/>
          <w:szCs w:val="28"/>
          <w:lang w:eastAsia="fr-FR"/>
        </w:rPr>
        <w:t>produkta enerģētisko vērtību kilodžoulos (kJ) un kilokalorijās (kcal), olbaltumvielu, ogļhidrātu un tauku (lipīdu) daudzumu, izteiktu skaitļos, 100</w:t>
      </w:r>
      <w:r w:rsidR="00D36549" w:rsidRPr="00352D56">
        <w:rPr>
          <w:color w:val="000000" w:themeColor="text1"/>
          <w:szCs w:val="28"/>
          <w:lang w:eastAsia="fr-FR"/>
        </w:rPr>
        <w:t> </w:t>
      </w:r>
      <w:r w:rsidRPr="00352D56">
        <w:rPr>
          <w:color w:val="000000" w:themeColor="text1"/>
          <w:szCs w:val="28"/>
          <w:lang w:eastAsia="fr-FR"/>
        </w:rPr>
        <w:t>gramos vai 100</w:t>
      </w:r>
      <w:r w:rsidR="00D36549" w:rsidRPr="00352D56">
        <w:rPr>
          <w:color w:val="000000" w:themeColor="text1"/>
          <w:szCs w:val="28"/>
          <w:lang w:eastAsia="fr-FR"/>
        </w:rPr>
        <w:t> </w:t>
      </w:r>
      <w:r w:rsidRPr="00352D56">
        <w:rPr>
          <w:color w:val="000000" w:themeColor="text1"/>
          <w:szCs w:val="28"/>
          <w:lang w:eastAsia="fr-FR"/>
        </w:rPr>
        <w:t>mililitros produkta un, ja nepieciešams, patēriņam ieteiktajā produkta daudzumā;</w:t>
      </w:r>
    </w:p>
    <w:p w14:paraId="14488E73" w14:textId="564D0890" w:rsidR="008B54CE" w:rsidRPr="00352D56" w:rsidRDefault="008B54CE" w:rsidP="00194881">
      <w:pPr>
        <w:ind w:firstLine="709"/>
        <w:jc w:val="both"/>
        <w:rPr>
          <w:color w:val="000000" w:themeColor="text1"/>
          <w:szCs w:val="28"/>
          <w:lang w:eastAsia="fr-FR"/>
        </w:rPr>
      </w:pPr>
      <w:r w:rsidRPr="00352D56">
        <w:rPr>
          <w:color w:val="000000" w:themeColor="text1"/>
          <w:szCs w:val="28"/>
          <w:lang w:eastAsia="fr-FR"/>
        </w:rPr>
        <w:t>1</w:t>
      </w:r>
      <w:r w:rsidR="00240AB5" w:rsidRPr="00352D56">
        <w:rPr>
          <w:color w:val="000000" w:themeColor="text1"/>
          <w:szCs w:val="28"/>
          <w:lang w:eastAsia="fr-FR"/>
        </w:rPr>
        <w:t>3</w:t>
      </w:r>
      <w:r w:rsidRPr="00352D56">
        <w:rPr>
          <w:color w:val="000000" w:themeColor="text1"/>
          <w:szCs w:val="28"/>
          <w:lang w:eastAsia="fr-FR"/>
        </w:rPr>
        <w:t>.2.</w:t>
      </w:r>
      <w:r w:rsidR="00AF757E">
        <w:rPr>
          <w:color w:val="000000" w:themeColor="text1"/>
          <w:szCs w:val="28"/>
          <w:lang w:eastAsia="fr-FR"/>
        </w:rPr>
        <w:t> </w:t>
      </w:r>
      <w:r w:rsidRPr="00352D56">
        <w:rPr>
          <w:color w:val="000000" w:themeColor="text1"/>
          <w:szCs w:val="28"/>
          <w:lang w:eastAsia="fr-FR"/>
        </w:rPr>
        <w:t>katras minerālvielas un katra vitamīna vidējo daudzumu (</w:t>
      </w:r>
      <w:hyperlink r:id="rId16" w:anchor="piel1" w:tgtFrame="_blank" w:history="1">
        <w:r w:rsidRPr="00352D56">
          <w:rPr>
            <w:rStyle w:val="Hyperlink"/>
            <w:color w:val="000000" w:themeColor="text1"/>
            <w:szCs w:val="28"/>
            <w:u w:val="none"/>
            <w:lang w:eastAsia="fr-FR"/>
          </w:rPr>
          <w:t xml:space="preserve">1. </w:t>
        </w:r>
      </w:hyperlink>
      <w:r w:rsidRPr="00352D56">
        <w:rPr>
          <w:color w:val="000000" w:themeColor="text1"/>
          <w:szCs w:val="28"/>
          <w:lang w:eastAsia="fr-FR"/>
        </w:rPr>
        <w:t xml:space="preserve">un </w:t>
      </w:r>
      <w:hyperlink r:id="rId17" w:anchor="piel2" w:tgtFrame="_blank" w:history="1">
        <w:r w:rsidRPr="00352D56">
          <w:rPr>
            <w:rStyle w:val="Hyperlink"/>
            <w:color w:val="000000" w:themeColor="text1"/>
            <w:szCs w:val="28"/>
            <w:u w:val="none"/>
            <w:lang w:eastAsia="fr-FR"/>
          </w:rPr>
          <w:t>2.</w:t>
        </w:r>
        <w:r w:rsidR="00D36549" w:rsidRPr="00352D56">
          <w:rPr>
            <w:rStyle w:val="Hyperlink"/>
            <w:color w:val="000000" w:themeColor="text1"/>
            <w:szCs w:val="28"/>
            <w:u w:val="none"/>
            <w:lang w:eastAsia="fr-FR"/>
          </w:rPr>
          <w:t> </w:t>
        </w:r>
        <w:r w:rsidRPr="00352D56">
          <w:rPr>
            <w:rStyle w:val="Hyperlink"/>
            <w:color w:val="000000" w:themeColor="text1"/>
            <w:szCs w:val="28"/>
            <w:u w:val="none"/>
            <w:lang w:eastAsia="fr-FR"/>
          </w:rPr>
          <w:t>pielikums</w:t>
        </w:r>
      </w:hyperlink>
      <w:r w:rsidRPr="00352D56">
        <w:rPr>
          <w:color w:val="000000" w:themeColor="text1"/>
          <w:szCs w:val="28"/>
          <w:lang w:eastAsia="fr-FR"/>
        </w:rPr>
        <w:t>), izteiktu skaitļos, 100</w:t>
      </w:r>
      <w:r w:rsidR="00D36549" w:rsidRPr="00352D56">
        <w:rPr>
          <w:color w:val="000000" w:themeColor="text1"/>
          <w:szCs w:val="28"/>
          <w:lang w:eastAsia="fr-FR"/>
        </w:rPr>
        <w:t> </w:t>
      </w:r>
      <w:r w:rsidRPr="00352D56">
        <w:rPr>
          <w:color w:val="000000" w:themeColor="text1"/>
          <w:szCs w:val="28"/>
          <w:lang w:eastAsia="fr-FR"/>
        </w:rPr>
        <w:t>gramos vai 100</w:t>
      </w:r>
      <w:r w:rsidR="00D36549" w:rsidRPr="00352D56">
        <w:rPr>
          <w:color w:val="000000" w:themeColor="text1"/>
          <w:szCs w:val="28"/>
          <w:lang w:eastAsia="fr-FR"/>
        </w:rPr>
        <w:t> </w:t>
      </w:r>
      <w:r w:rsidRPr="00352D56">
        <w:rPr>
          <w:color w:val="000000" w:themeColor="text1"/>
          <w:szCs w:val="28"/>
          <w:lang w:eastAsia="fr-FR"/>
        </w:rPr>
        <w:t>mililitros fasēta produkta un, ja nepieciešams, patēriņam ieteiktajā produkta daudzumā;</w:t>
      </w:r>
    </w:p>
    <w:p w14:paraId="14488E74" w14:textId="58A3A09A" w:rsidR="008B54CE" w:rsidRPr="00352D56" w:rsidRDefault="008B54CE" w:rsidP="00194881">
      <w:pPr>
        <w:ind w:firstLine="709"/>
        <w:jc w:val="both"/>
        <w:rPr>
          <w:color w:val="000000" w:themeColor="text1"/>
          <w:szCs w:val="28"/>
          <w:lang w:eastAsia="fr-FR"/>
        </w:rPr>
      </w:pPr>
      <w:r w:rsidRPr="00352D56">
        <w:rPr>
          <w:color w:val="000000" w:themeColor="text1"/>
          <w:szCs w:val="28"/>
          <w:lang w:eastAsia="fr-FR"/>
        </w:rPr>
        <w:t>1</w:t>
      </w:r>
      <w:r w:rsidR="00240AB5" w:rsidRPr="00352D56">
        <w:rPr>
          <w:color w:val="000000" w:themeColor="text1"/>
          <w:szCs w:val="28"/>
          <w:lang w:eastAsia="fr-FR"/>
        </w:rPr>
        <w:t>3</w:t>
      </w:r>
      <w:r w:rsidRPr="00352D56">
        <w:rPr>
          <w:color w:val="000000" w:themeColor="text1"/>
          <w:szCs w:val="28"/>
          <w:lang w:eastAsia="fr-FR"/>
        </w:rPr>
        <w:t>.3.</w:t>
      </w:r>
      <w:r w:rsidR="00E853C7">
        <w:rPr>
          <w:color w:val="000000" w:themeColor="text1"/>
          <w:szCs w:val="28"/>
          <w:lang w:eastAsia="fr-FR"/>
        </w:rPr>
        <w:t> </w:t>
      </w:r>
      <w:r w:rsidRPr="00352D56">
        <w:rPr>
          <w:color w:val="000000" w:themeColor="text1"/>
          <w:szCs w:val="28"/>
          <w:lang w:eastAsia="fr-FR"/>
        </w:rPr>
        <w:t>vecumu, no k</w:t>
      </w:r>
      <w:r w:rsidR="00D36549" w:rsidRPr="00352D56">
        <w:rPr>
          <w:color w:val="000000" w:themeColor="text1"/>
          <w:szCs w:val="28"/>
          <w:lang w:eastAsia="fr-FR"/>
        </w:rPr>
        <w:t>ura</w:t>
      </w:r>
      <w:r w:rsidRPr="00352D56">
        <w:rPr>
          <w:color w:val="000000" w:themeColor="text1"/>
          <w:szCs w:val="28"/>
          <w:lang w:eastAsia="fr-FR"/>
        </w:rPr>
        <w:t xml:space="preserve"> produktu </w:t>
      </w:r>
      <w:r w:rsidR="00D36549" w:rsidRPr="00352D56">
        <w:rPr>
          <w:color w:val="000000" w:themeColor="text1"/>
          <w:szCs w:val="28"/>
          <w:lang w:eastAsia="fr-FR"/>
        </w:rPr>
        <w:t>drīkst</w:t>
      </w:r>
      <w:r w:rsidRPr="00352D56">
        <w:rPr>
          <w:color w:val="000000" w:themeColor="text1"/>
          <w:szCs w:val="28"/>
          <w:lang w:eastAsia="fr-FR"/>
        </w:rPr>
        <w:t xml:space="preserve"> lietot, ņemot vērā </w:t>
      </w:r>
      <w:r w:rsidR="00D36549" w:rsidRPr="00352D56">
        <w:rPr>
          <w:color w:val="000000" w:themeColor="text1"/>
          <w:szCs w:val="28"/>
          <w:lang w:eastAsia="fr-FR"/>
        </w:rPr>
        <w:t>tā</w:t>
      </w:r>
      <w:r w:rsidRPr="00352D56">
        <w:rPr>
          <w:color w:val="000000" w:themeColor="text1"/>
          <w:szCs w:val="28"/>
          <w:lang w:eastAsia="fr-FR"/>
        </w:rPr>
        <w:t xml:space="preserve"> sastāvu, struktūru un citas īpašības</w:t>
      </w:r>
      <w:r w:rsidR="00D36549" w:rsidRPr="00352D56">
        <w:rPr>
          <w:color w:val="000000" w:themeColor="text1"/>
          <w:szCs w:val="28"/>
          <w:lang w:eastAsia="fr-FR"/>
        </w:rPr>
        <w:t>, bet ne agrāk</w:t>
      </w:r>
      <w:r w:rsidRPr="00352D56">
        <w:rPr>
          <w:color w:val="000000" w:themeColor="text1"/>
          <w:szCs w:val="28"/>
          <w:lang w:eastAsia="fr-FR"/>
        </w:rPr>
        <w:t xml:space="preserve"> par četriem mēnešiem;</w:t>
      </w:r>
    </w:p>
    <w:p w14:paraId="14488E75" w14:textId="14434F92" w:rsidR="008B54CE" w:rsidRPr="00352D56" w:rsidRDefault="008B54CE" w:rsidP="00194881">
      <w:pPr>
        <w:ind w:firstLine="709"/>
        <w:jc w:val="both"/>
        <w:rPr>
          <w:color w:val="000000" w:themeColor="text1"/>
          <w:szCs w:val="28"/>
          <w:lang w:eastAsia="fr-FR"/>
        </w:rPr>
      </w:pPr>
      <w:r w:rsidRPr="00352D56">
        <w:rPr>
          <w:color w:val="000000" w:themeColor="text1"/>
          <w:szCs w:val="28"/>
          <w:lang w:eastAsia="fr-FR"/>
        </w:rPr>
        <w:t>1</w:t>
      </w:r>
      <w:r w:rsidR="00240AB5" w:rsidRPr="00352D56">
        <w:rPr>
          <w:color w:val="000000" w:themeColor="text1"/>
          <w:szCs w:val="28"/>
          <w:lang w:eastAsia="fr-FR"/>
        </w:rPr>
        <w:t>3</w:t>
      </w:r>
      <w:r w:rsidR="00C8715F" w:rsidRPr="00352D56">
        <w:rPr>
          <w:color w:val="000000" w:themeColor="text1"/>
          <w:szCs w:val="28"/>
          <w:lang w:eastAsia="fr-FR"/>
        </w:rPr>
        <w:t>.</w:t>
      </w:r>
      <w:r w:rsidRPr="00352D56">
        <w:rPr>
          <w:color w:val="000000" w:themeColor="text1"/>
          <w:szCs w:val="28"/>
          <w:lang w:eastAsia="fr-FR"/>
        </w:rPr>
        <w:t>4.</w:t>
      </w:r>
      <w:r w:rsidR="00E853C7">
        <w:rPr>
          <w:color w:val="000000" w:themeColor="text1"/>
          <w:szCs w:val="28"/>
          <w:lang w:eastAsia="fr-FR"/>
        </w:rPr>
        <w:t> </w:t>
      </w:r>
      <w:r w:rsidRPr="00352D56">
        <w:rPr>
          <w:color w:val="000000" w:themeColor="text1"/>
          <w:szCs w:val="28"/>
          <w:lang w:eastAsia="fr-FR"/>
        </w:rPr>
        <w:t>lipekļa klātbūtni vai trūkumu, ja produkts paredzēts bērniem, kas jaunāki par sešiem mēnešiem;</w:t>
      </w:r>
    </w:p>
    <w:p w14:paraId="14488E76" w14:textId="257DD17D" w:rsidR="00570363" w:rsidRPr="00352D56" w:rsidRDefault="008B54CE" w:rsidP="00194881">
      <w:pPr>
        <w:ind w:firstLine="709"/>
        <w:jc w:val="both"/>
        <w:rPr>
          <w:color w:val="000000" w:themeColor="text1"/>
          <w:szCs w:val="28"/>
          <w:lang w:eastAsia="fr-FR"/>
        </w:rPr>
      </w:pPr>
      <w:r w:rsidRPr="00352D56">
        <w:rPr>
          <w:color w:val="000000" w:themeColor="text1"/>
          <w:szCs w:val="28"/>
          <w:lang w:eastAsia="fr-FR"/>
        </w:rPr>
        <w:t>1</w:t>
      </w:r>
      <w:r w:rsidR="00240AB5" w:rsidRPr="00352D56">
        <w:rPr>
          <w:color w:val="000000" w:themeColor="text1"/>
          <w:szCs w:val="28"/>
          <w:lang w:eastAsia="fr-FR"/>
        </w:rPr>
        <w:t>3</w:t>
      </w:r>
      <w:r w:rsidRPr="00352D56">
        <w:rPr>
          <w:color w:val="000000" w:themeColor="text1"/>
          <w:szCs w:val="28"/>
          <w:lang w:eastAsia="fr-FR"/>
        </w:rPr>
        <w:t>.5.</w:t>
      </w:r>
      <w:r w:rsidR="00E853C7">
        <w:rPr>
          <w:color w:val="000000" w:themeColor="text1"/>
          <w:szCs w:val="28"/>
          <w:lang w:eastAsia="fr-FR"/>
        </w:rPr>
        <w:t> </w:t>
      </w:r>
      <w:r w:rsidRPr="00352D56">
        <w:rPr>
          <w:color w:val="000000" w:themeColor="text1"/>
          <w:szCs w:val="28"/>
          <w:lang w:eastAsia="fr-FR"/>
        </w:rPr>
        <w:t xml:space="preserve">ja nepieciešams, produkta sagatavošanas pamācību un </w:t>
      </w:r>
      <w:r w:rsidR="00570363" w:rsidRPr="00352D56">
        <w:rPr>
          <w:color w:val="000000" w:themeColor="text1"/>
          <w:szCs w:val="28"/>
          <w:lang w:eastAsia="fr-FR"/>
        </w:rPr>
        <w:t>norādījumu par šo pamācību ievērošanas nozīmi.</w:t>
      </w:r>
    </w:p>
    <w:p w14:paraId="14488E77" w14:textId="77777777" w:rsidR="008B54CE" w:rsidRPr="00352D56" w:rsidRDefault="008B54CE" w:rsidP="00194881">
      <w:pPr>
        <w:ind w:firstLine="709"/>
        <w:jc w:val="both"/>
        <w:rPr>
          <w:color w:val="000000" w:themeColor="text1"/>
          <w:szCs w:val="28"/>
          <w:lang w:eastAsia="fr-FR"/>
        </w:rPr>
      </w:pPr>
    </w:p>
    <w:p w14:paraId="14488E78" w14:textId="628DDEED" w:rsidR="008B54CE" w:rsidRPr="00352D56" w:rsidRDefault="008B54CE" w:rsidP="00194881">
      <w:pPr>
        <w:ind w:firstLine="709"/>
        <w:jc w:val="both"/>
        <w:rPr>
          <w:color w:val="000000" w:themeColor="text1"/>
          <w:szCs w:val="28"/>
          <w:lang w:eastAsia="fr-FR"/>
        </w:rPr>
      </w:pPr>
      <w:bookmarkStart w:id="25" w:name="p-83890"/>
      <w:bookmarkStart w:id="26" w:name="p12"/>
      <w:bookmarkEnd w:id="25"/>
      <w:bookmarkEnd w:id="26"/>
      <w:r w:rsidRPr="00352D56">
        <w:rPr>
          <w:color w:val="000000" w:themeColor="text1"/>
          <w:szCs w:val="28"/>
          <w:lang w:eastAsia="fr-FR"/>
        </w:rPr>
        <w:t>1</w:t>
      </w:r>
      <w:r w:rsidR="00CE6B2E" w:rsidRPr="00352D56">
        <w:rPr>
          <w:color w:val="000000" w:themeColor="text1"/>
          <w:szCs w:val="28"/>
          <w:lang w:eastAsia="fr-FR"/>
        </w:rPr>
        <w:t>4</w:t>
      </w:r>
      <w:r w:rsidRPr="00352D56">
        <w:rPr>
          <w:color w:val="000000" w:themeColor="text1"/>
          <w:szCs w:val="28"/>
          <w:lang w:eastAsia="fr-FR"/>
        </w:rPr>
        <w:t>.</w:t>
      </w:r>
      <w:r w:rsidR="00E853C7">
        <w:rPr>
          <w:color w:val="000000" w:themeColor="text1"/>
          <w:szCs w:val="28"/>
          <w:lang w:eastAsia="fr-FR"/>
        </w:rPr>
        <w:t> </w:t>
      </w:r>
      <w:r w:rsidRPr="00352D56">
        <w:rPr>
          <w:color w:val="000000" w:themeColor="text1"/>
          <w:szCs w:val="28"/>
          <w:lang w:eastAsia="fr-FR"/>
        </w:rPr>
        <w:t>Marķējumā var norādīt:</w:t>
      </w:r>
    </w:p>
    <w:p w14:paraId="14488E79" w14:textId="6EA268C4" w:rsidR="008B54CE" w:rsidRPr="00352D56" w:rsidRDefault="008B54CE" w:rsidP="00194881">
      <w:pPr>
        <w:ind w:firstLine="709"/>
        <w:jc w:val="both"/>
        <w:rPr>
          <w:color w:val="000000" w:themeColor="text1"/>
          <w:szCs w:val="28"/>
          <w:lang w:eastAsia="fr-FR"/>
        </w:rPr>
      </w:pPr>
      <w:r w:rsidRPr="00352D56">
        <w:rPr>
          <w:color w:val="000000" w:themeColor="text1"/>
          <w:szCs w:val="28"/>
          <w:lang w:eastAsia="fr-FR"/>
        </w:rPr>
        <w:t>1</w:t>
      </w:r>
      <w:r w:rsidR="00CE6B2E" w:rsidRPr="00352D56">
        <w:rPr>
          <w:color w:val="000000" w:themeColor="text1"/>
          <w:szCs w:val="28"/>
          <w:lang w:eastAsia="fr-FR"/>
        </w:rPr>
        <w:t>4</w:t>
      </w:r>
      <w:r w:rsidRPr="00352D56">
        <w:rPr>
          <w:color w:val="000000" w:themeColor="text1"/>
          <w:szCs w:val="28"/>
          <w:lang w:eastAsia="fr-FR"/>
        </w:rPr>
        <w:t>.1.</w:t>
      </w:r>
      <w:r w:rsidR="00E853C7">
        <w:rPr>
          <w:color w:val="000000" w:themeColor="text1"/>
          <w:szCs w:val="28"/>
          <w:lang w:eastAsia="fr-FR"/>
        </w:rPr>
        <w:t> </w:t>
      </w:r>
      <w:r w:rsidRPr="00352D56">
        <w:rPr>
          <w:color w:val="000000" w:themeColor="text1"/>
          <w:szCs w:val="28"/>
          <w:lang w:eastAsia="fr-FR"/>
        </w:rPr>
        <w:t xml:space="preserve">šo noteikumu </w:t>
      </w:r>
      <w:hyperlink r:id="rId18" w:anchor="piel3" w:tgtFrame="_blank" w:history="1">
        <w:r w:rsidRPr="00352D56">
          <w:rPr>
            <w:rStyle w:val="Hyperlink"/>
            <w:color w:val="000000" w:themeColor="text1"/>
            <w:szCs w:val="28"/>
            <w:u w:val="none"/>
            <w:lang w:eastAsia="fr-FR"/>
          </w:rPr>
          <w:t>3.</w:t>
        </w:r>
        <w:r w:rsidR="00D36549" w:rsidRPr="00352D56">
          <w:rPr>
            <w:rStyle w:val="Hyperlink"/>
            <w:color w:val="000000" w:themeColor="text1"/>
            <w:szCs w:val="28"/>
            <w:u w:val="none"/>
            <w:lang w:eastAsia="fr-FR"/>
          </w:rPr>
          <w:t> </w:t>
        </w:r>
        <w:r w:rsidRPr="00352D56">
          <w:rPr>
            <w:rStyle w:val="Hyperlink"/>
            <w:color w:val="000000" w:themeColor="text1"/>
            <w:szCs w:val="28"/>
            <w:u w:val="none"/>
            <w:lang w:eastAsia="fr-FR"/>
          </w:rPr>
          <w:t>pielikumā</w:t>
        </w:r>
      </w:hyperlink>
      <w:r w:rsidRPr="00352D56">
        <w:rPr>
          <w:color w:val="000000" w:themeColor="text1"/>
          <w:szCs w:val="28"/>
          <w:lang w:eastAsia="fr-FR"/>
        </w:rPr>
        <w:t xml:space="preserve"> </w:t>
      </w:r>
      <w:r w:rsidR="00D36549" w:rsidRPr="00352D56">
        <w:rPr>
          <w:color w:val="000000" w:themeColor="text1"/>
          <w:szCs w:val="28"/>
          <w:lang w:eastAsia="fr-FR"/>
        </w:rPr>
        <w:t>minē</w:t>
      </w:r>
      <w:r w:rsidRPr="00352D56">
        <w:rPr>
          <w:color w:val="000000" w:themeColor="text1"/>
          <w:szCs w:val="28"/>
          <w:lang w:eastAsia="fr-FR"/>
        </w:rPr>
        <w:t>to vielu vidējo daudzumu, izteiktu skaitļos, 100</w:t>
      </w:r>
      <w:r w:rsidR="00D36549" w:rsidRPr="00352D56">
        <w:rPr>
          <w:color w:val="000000" w:themeColor="text1"/>
          <w:szCs w:val="28"/>
          <w:lang w:eastAsia="fr-FR"/>
        </w:rPr>
        <w:t> </w:t>
      </w:r>
      <w:r w:rsidRPr="00352D56">
        <w:rPr>
          <w:color w:val="000000" w:themeColor="text1"/>
          <w:szCs w:val="28"/>
          <w:lang w:eastAsia="fr-FR"/>
        </w:rPr>
        <w:t>gramos vai 100</w:t>
      </w:r>
      <w:r w:rsidR="00D36549" w:rsidRPr="00352D56">
        <w:rPr>
          <w:color w:val="000000" w:themeColor="text1"/>
          <w:szCs w:val="28"/>
          <w:lang w:eastAsia="fr-FR"/>
        </w:rPr>
        <w:t> </w:t>
      </w:r>
      <w:r w:rsidRPr="00352D56">
        <w:rPr>
          <w:color w:val="000000" w:themeColor="text1"/>
          <w:szCs w:val="28"/>
          <w:lang w:eastAsia="fr-FR"/>
        </w:rPr>
        <w:t>mililitros fasēta produkta un, ja nepieciešams, patēriņam ieteiktajā produkta daudzumā;</w:t>
      </w:r>
    </w:p>
    <w:p w14:paraId="14488E7A" w14:textId="352428B5" w:rsidR="008B54CE" w:rsidRPr="00352D56" w:rsidRDefault="008B54CE" w:rsidP="00194881">
      <w:pPr>
        <w:ind w:firstLine="709"/>
        <w:jc w:val="both"/>
        <w:rPr>
          <w:color w:val="000000" w:themeColor="text1"/>
          <w:szCs w:val="28"/>
          <w:lang w:eastAsia="fr-FR"/>
        </w:rPr>
      </w:pPr>
      <w:r w:rsidRPr="00352D56">
        <w:rPr>
          <w:color w:val="000000" w:themeColor="text1"/>
          <w:szCs w:val="28"/>
          <w:lang w:eastAsia="fr-FR"/>
        </w:rPr>
        <w:t>1</w:t>
      </w:r>
      <w:r w:rsidR="00CE6B2E" w:rsidRPr="00352D56">
        <w:rPr>
          <w:color w:val="000000" w:themeColor="text1"/>
          <w:szCs w:val="28"/>
          <w:lang w:eastAsia="fr-FR"/>
        </w:rPr>
        <w:t>4</w:t>
      </w:r>
      <w:r w:rsidRPr="00352D56">
        <w:rPr>
          <w:color w:val="000000" w:themeColor="text1"/>
          <w:szCs w:val="28"/>
          <w:lang w:eastAsia="fr-FR"/>
        </w:rPr>
        <w:t>.2.</w:t>
      </w:r>
      <w:r w:rsidR="00E853C7">
        <w:rPr>
          <w:color w:val="000000" w:themeColor="text1"/>
          <w:szCs w:val="28"/>
          <w:lang w:eastAsia="fr-FR"/>
        </w:rPr>
        <w:t> </w:t>
      </w:r>
      <w:r w:rsidRPr="00352D56">
        <w:rPr>
          <w:color w:val="000000" w:themeColor="text1"/>
          <w:szCs w:val="28"/>
          <w:lang w:eastAsia="fr-FR"/>
        </w:rPr>
        <w:t xml:space="preserve">šo noteikumu </w:t>
      </w:r>
      <w:hyperlink r:id="rId19" w:anchor="piel3" w:tgtFrame="_blank" w:history="1">
        <w:r w:rsidRPr="00352D56">
          <w:rPr>
            <w:rStyle w:val="Hyperlink"/>
            <w:color w:val="000000" w:themeColor="text1"/>
            <w:szCs w:val="28"/>
            <w:u w:val="none"/>
            <w:lang w:eastAsia="fr-FR"/>
          </w:rPr>
          <w:t>3.</w:t>
        </w:r>
        <w:r w:rsidR="00D36549" w:rsidRPr="00352D56">
          <w:rPr>
            <w:rStyle w:val="Hyperlink"/>
            <w:color w:val="000000" w:themeColor="text1"/>
            <w:szCs w:val="28"/>
            <w:u w:val="none"/>
            <w:lang w:eastAsia="fr-FR"/>
          </w:rPr>
          <w:t> </w:t>
        </w:r>
        <w:r w:rsidRPr="00352D56">
          <w:rPr>
            <w:rStyle w:val="Hyperlink"/>
            <w:color w:val="000000" w:themeColor="text1"/>
            <w:szCs w:val="28"/>
            <w:u w:val="none"/>
            <w:lang w:eastAsia="fr-FR"/>
          </w:rPr>
          <w:t>pielikumā</w:t>
        </w:r>
      </w:hyperlink>
      <w:r w:rsidRPr="00352D56">
        <w:rPr>
          <w:color w:val="000000" w:themeColor="text1"/>
          <w:szCs w:val="28"/>
          <w:lang w:eastAsia="fr-FR"/>
        </w:rPr>
        <w:t xml:space="preserve"> </w:t>
      </w:r>
      <w:r w:rsidR="00D36549" w:rsidRPr="00352D56">
        <w:rPr>
          <w:color w:val="000000" w:themeColor="text1"/>
          <w:szCs w:val="28"/>
          <w:lang w:eastAsia="fr-FR"/>
        </w:rPr>
        <w:t>minē</w:t>
      </w:r>
      <w:r w:rsidRPr="00352D56">
        <w:rPr>
          <w:color w:val="000000" w:themeColor="text1"/>
          <w:szCs w:val="28"/>
          <w:lang w:eastAsia="fr-FR"/>
        </w:rPr>
        <w:t xml:space="preserve">to vielu daudzumu, izteiktu procentos no šo noteikumu </w:t>
      </w:r>
      <w:hyperlink r:id="rId20" w:anchor="piel5" w:tgtFrame="_blank" w:history="1">
        <w:r w:rsidR="008F047F">
          <w:rPr>
            <w:rStyle w:val="Hyperlink"/>
            <w:color w:val="000000" w:themeColor="text1"/>
            <w:szCs w:val="28"/>
            <w:u w:val="none"/>
            <w:lang w:eastAsia="fr-FR"/>
          </w:rPr>
          <w:t>7</w:t>
        </w:r>
        <w:r w:rsidRPr="00352D56">
          <w:rPr>
            <w:rStyle w:val="Hyperlink"/>
            <w:color w:val="000000" w:themeColor="text1"/>
            <w:szCs w:val="28"/>
            <w:u w:val="none"/>
            <w:lang w:eastAsia="fr-FR"/>
          </w:rPr>
          <w:t>.</w:t>
        </w:r>
        <w:r w:rsidR="00D36549" w:rsidRPr="00352D56">
          <w:rPr>
            <w:rStyle w:val="Hyperlink"/>
            <w:color w:val="000000" w:themeColor="text1"/>
            <w:szCs w:val="28"/>
            <w:u w:val="none"/>
            <w:lang w:eastAsia="fr-FR"/>
          </w:rPr>
          <w:t> </w:t>
        </w:r>
        <w:r w:rsidRPr="00352D56">
          <w:rPr>
            <w:rStyle w:val="Hyperlink"/>
            <w:color w:val="000000" w:themeColor="text1"/>
            <w:szCs w:val="28"/>
            <w:u w:val="none"/>
            <w:lang w:eastAsia="fr-FR"/>
          </w:rPr>
          <w:t>pielikumā</w:t>
        </w:r>
      </w:hyperlink>
      <w:r w:rsidRPr="00352D56">
        <w:rPr>
          <w:color w:val="000000" w:themeColor="text1"/>
          <w:szCs w:val="28"/>
          <w:lang w:eastAsia="fr-FR"/>
        </w:rPr>
        <w:t xml:space="preserve"> </w:t>
      </w:r>
      <w:r w:rsidR="00E853C7">
        <w:rPr>
          <w:color w:val="000000" w:themeColor="text1"/>
          <w:szCs w:val="28"/>
          <w:lang w:eastAsia="fr-FR"/>
        </w:rPr>
        <w:t>norādī</w:t>
      </w:r>
      <w:r w:rsidRPr="00352D56">
        <w:rPr>
          <w:color w:val="000000" w:themeColor="text1"/>
          <w:szCs w:val="28"/>
          <w:lang w:eastAsia="fr-FR"/>
        </w:rPr>
        <w:t>tās salīdzināmās vērtības, 100</w:t>
      </w:r>
      <w:r w:rsidR="00D36549" w:rsidRPr="00352D56">
        <w:rPr>
          <w:color w:val="000000" w:themeColor="text1"/>
          <w:szCs w:val="28"/>
          <w:lang w:eastAsia="fr-FR"/>
        </w:rPr>
        <w:t> </w:t>
      </w:r>
      <w:r w:rsidRPr="00352D56">
        <w:rPr>
          <w:color w:val="000000" w:themeColor="text1"/>
          <w:szCs w:val="28"/>
          <w:lang w:eastAsia="fr-FR"/>
        </w:rPr>
        <w:t>gramos vai</w:t>
      </w:r>
      <w:r w:rsidR="00D36549" w:rsidRPr="00352D56">
        <w:rPr>
          <w:color w:val="000000" w:themeColor="text1"/>
          <w:szCs w:val="28"/>
          <w:lang w:eastAsia="fr-FR"/>
        </w:rPr>
        <w:t> </w:t>
      </w:r>
      <w:r w:rsidRPr="00352D56">
        <w:rPr>
          <w:color w:val="000000" w:themeColor="text1"/>
          <w:szCs w:val="28"/>
          <w:lang w:eastAsia="fr-FR"/>
        </w:rPr>
        <w:t>100 mililitros fasēta produkta un, ja nepieciešams, patēriņam ieteiktajā produkta daudzumā, ja šo vielu daudzums produktā ir vismaz 15</w:t>
      </w:r>
      <w:r w:rsidR="00D36549" w:rsidRPr="00352D56">
        <w:rPr>
          <w:color w:val="000000" w:themeColor="text1"/>
          <w:szCs w:val="28"/>
          <w:lang w:eastAsia="fr-FR"/>
        </w:rPr>
        <w:t> procentu</w:t>
      </w:r>
      <w:r w:rsidRPr="00352D56">
        <w:rPr>
          <w:color w:val="000000" w:themeColor="text1"/>
          <w:szCs w:val="28"/>
          <w:lang w:eastAsia="fr-FR"/>
        </w:rPr>
        <w:t xml:space="preserve"> no salīdzināmās vērtības.</w:t>
      </w:r>
    </w:p>
    <w:p w14:paraId="14488E7B" w14:textId="77777777" w:rsidR="00AD236F" w:rsidRPr="00352D56" w:rsidRDefault="00AD236F" w:rsidP="00194881">
      <w:pPr>
        <w:ind w:firstLine="709"/>
        <w:jc w:val="both"/>
        <w:rPr>
          <w:color w:val="000000" w:themeColor="text1"/>
          <w:szCs w:val="28"/>
          <w:lang w:eastAsia="fr-FR"/>
        </w:rPr>
      </w:pPr>
    </w:p>
    <w:p w14:paraId="14488E7C" w14:textId="2693C38B" w:rsidR="00AD236F" w:rsidRPr="00352D56" w:rsidRDefault="00AD236F" w:rsidP="00194881">
      <w:pPr>
        <w:ind w:firstLine="709"/>
        <w:jc w:val="both"/>
        <w:rPr>
          <w:bCs/>
          <w:color w:val="000000" w:themeColor="text1"/>
          <w:szCs w:val="28"/>
        </w:rPr>
      </w:pPr>
      <w:r w:rsidRPr="00352D56">
        <w:rPr>
          <w:color w:val="000000" w:themeColor="text1"/>
          <w:szCs w:val="28"/>
          <w:lang w:eastAsia="fr-FR"/>
        </w:rPr>
        <w:t>1</w:t>
      </w:r>
      <w:r w:rsidR="00CE6B2E" w:rsidRPr="00352D56">
        <w:rPr>
          <w:color w:val="000000" w:themeColor="text1"/>
          <w:szCs w:val="28"/>
          <w:lang w:eastAsia="fr-FR"/>
        </w:rPr>
        <w:t>5</w:t>
      </w:r>
      <w:r w:rsidRPr="00352D56">
        <w:rPr>
          <w:color w:val="000000" w:themeColor="text1"/>
          <w:szCs w:val="28"/>
          <w:lang w:eastAsia="fr-FR"/>
        </w:rPr>
        <w:t>.</w:t>
      </w:r>
      <w:r w:rsidR="00E853C7">
        <w:rPr>
          <w:color w:val="000000" w:themeColor="text1"/>
          <w:szCs w:val="28"/>
          <w:lang w:eastAsia="fr-FR"/>
        </w:rPr>
        <w:t> </w:t>
      </w:r>
      <w:r w:rsidRPr="00352D56">
        <w:rPr>
          <w:color w:val="000000" w:themeColor="text1"/>
          <w:szCs w:val="28"/>
          <w:lang w:eastAsia="fr-FR"/>
        </w:rPr>
        <w:t>Atzīt par spēku zaudējušiem Ministru kabineta 2001.</w:t>
      </w:r>
      <w:r w:rsidR="00D36549" w:rsidRPr="00352D56">
        <w:rPr>
          <w:color w:val="000000" w:themeColor="text1"/>
          <w:szCs w:val="28"/>
          <w:lang w:eastAsia="fr-FR"/>
        </w:rPr>
        <w:t> </w:t>
      </w:r>
      <w:r w:rsidRPr="00352D56">
        <w:rPr>
          <w:color w:val="000000" w:themeColor="text1"/>
          <w:szCs w:val="28"/>
          <w:lang w:eastAsia="fr-FR"/>
        </w:rPr>
        <w:t>gada 13.</w:t>
      </w:r>
      <w:r w:rsidR="00D36549" w:rsidRPr="00352D56">
        <w:rPr>
          <w:color w:val="000000" w:themeColor="text1"/>
          <w:szCs w:val="28"/>
          <w:lang w:eastAsia="fr-FR"/>
        </w:rPr>
        <w:t> </w:t>
      </w:r>
      <w:r w:rsidRPr="00352D56">
        <w:rPr>
          <w:color w:val="000000" w:themeColor="text1"/>
          <w:szCs w:val="28"/>
          <w:lang w:eastAsia="fr-FR"/>
        </w:rPr>
        <w:t>marta noteikumus Nr.</w:t>
      </w:r>
      <w:r w:rsidR="00D36549" w:rsidRPr="00352D56">
        <w:rPr>
          <w:color w:val="000000" w:themeColor="text1"/>
          <w:szCs w:val="28"/>
          <w:lang w:eastAsia="fr-FR"/>
        </w:rPr>
        <w:t> </w:t>
      </w:r>
      <w:r w:rsidRPr="00352D56">
        <w:rPr>
          <w:color w:val="000000" w:themeColor="text1"/>
          <w:szCs w:val="28"/>
          <w:lang w:eastAsia="fr-FR"/>
        </w:rPr>
        <w:t xml:space="preserve">118 </w:t>
      </w:r>
      <w:r w:rsidR="00194881">
        <w:rPr>
          <w:color w:val="000000" w:themeColor="text1"/>
          <w:szCs w:val="28"/>
          <w:lang w:eastAsia="fr-FR"/>
        </w:rPr>
        <w:t>"</w:t>
      </w:r>
      <w:r w:rsidRPr="00352D56">
        <w:rPr>
          <w:color w:val="000000" w:themeColor="text1"/>
          <w:szCs w:val="28"/>
        </w:rPr>
        <w:t>Z</w:t>
      </w:r>
      <w:r w:rsidRPr="00352D56">
        <w:rPr>
          <w:bCs/>
          <w:color w:val="000000" w:themeColor="text1"/>
          <w:szCs w:val="28"/>
          <w:lang w:eastAsia="fr-FR"/>
        </w:rPr>
        <w:t>īdaiņiem un maziem bērniem paredzētās pārtikas sastāva obligātās nekaitīguma prasības un tās marķējuma un izplatīšanas prasības</w:t>
      </w:r>
      <w:r w:rsidR="00194881">
        <w:rPr>
          <w:color w:val="000000" w:themeColor="text1"/>
          <w:szCs w:val="28"/>
          <w:lang w:eastAsia="fr-FR"/>
        </w:rPr>
        <w:t>"</w:t>
      </w:r>
      <w:r w:rsidRPr="00352D56">
        <w:rPr>
          <w:color w:val="000000" w:themeColor="text1"/>
          <w:szCs w:val="28"/>
          <w:lang w:eastAsia="fr-FR"/>
        </w:rPr>
        <w:t xml:space="preserve"> (</w:t>
      </w:r>
      <w:r w:rsidRPr="00352D56">
        <w:rPr>
          <w:bCs/>
          <w:color w:val="000000" w:themeColor="text1"/>
          <w:szCs w:val="28"/>
        </w:rPr>
        <w:t>Latvijas Vēstnesis,</w:t>
      </w:r>
      <w:r w:rsidR="00C5116B" w:rsidRPr="00352D56">
        <w:rPr>
          <w:bCs/>
          <w:color w:val="000000" w:themeColor="text1"/>
          <w:szCs w:val="28"/>
        </w:rPr>
        <w:t xml:space="preserve"> 2001, 43.</w:t>
      </w:r>
      <w:r w:rsidR="00D36549" w:rsidRPr="00352D56">
        <w:rPr>
          <w:bCs/>
          <w:color w:val="000000" w:themeColor="text1"/>
          <w:szCs w:val="28"/>
        </w:rPr>
        <w:t> </w:t>
      </w:r>
      <w:r w:rsidR="00C5116B" w:rsidRPr="00352D56">
        <w:rPr>
          <w:bCs/>
          <w:color w:val="000000" w:themeColor="text1"/>
          <w:szCs w:val="28"/>
        </w:rPr>
        <w:t>nr.; 2004, 63.</w:t>
      </w:r>
      <w:r w:rsidR="00D36549" w:rsidRPr="00352D56">
        <w:rPr>
          <w:bCs/>
          <w:color w:val="000000" w:themeColor="text1"/>
          <w:szCs w:val="28"/>
        </w:rPr>
        <w:t> </w:t>
      </w:r>
      <w:r w:rsidR="00C5116B" w:rsidRPr="00352D56">
        <w:rPr>
          <w:bCs/>
          <w:color w:val="000000" w:themeColor="text1"/>
          <w:szCs w:val="28"/>
        </w:rPr>
        <w:t>nr.; 2010, 41.</w:t>
      </w:r>
      <w:r w:rsidR="00D36549" w:rsidRPr="00352D56">
        <w:rPr>
          <w:bCs/>
          <w:color w:val="000000" w:themeColor="text1"/>
          <w:szCs w:val="28"/>
        </w:rPr>
        <w:t> </w:t>
      </w:r>
      <w:r w:rsidR="00C5116B" w:rsidRPr="00352D56">
        <w:rPr>
          <w:bCs/>
          <w:color w:val="000000" w:themeColor="text1"/>
          <w:szCs w:val="28"/>
        </w:rPr>
        <w:t>nr.</w:t>
      </w:r>
      <w:r w:rsidRPr="00352D56">
        <w:rPr>
          <w:bCs/>
          <w:color w:val="000000" w:themeColor="text1"/>
          <w:szCs w:val="28"/>
        </w:rPr>
        <w:t>).</w:t>
      </w:r>
    </w:p>
    <w:p w14:paraId="14488E7D" w14:textId="77777777" w:rsidR="00AD236F" w:rsidRPr="00352D56" w:rsidRDefault="00AD236F" w:rsidP="00194881">
      <w:pPr>
        <w:ind w:firstLine="709"/>
        <w:jc w:val="both"/>
        <w:rPr>
          <w:rFonts w:cs="EUAlbertina"/>
          <w:bCs/>
          <w:color w:val="000000"/>
          <w:szCs w:val="28"/>
        </w:rPr>
      </w:pPr>
    </w:p>
    <w:p w14:paraId="14488E7F" w14:textId="77777777" w:rsidR="002B6367" w:rsidRPr="00352D56" w:rsidRDefault="002B6367" w:rsidP="00194881">
      <w:pPr>
        <w:jc w:val="center"/>
        <w:rPr>
          <w:b/>
          <w:bCs/>
          <w:color w:val="000000" w:themeColor="text1"/>
          <w:szCs w:val="28"/>
          <w:lang w:eastAsia="fr-FR"/>
        </w:rPr>
      </w:pPr>
      <w:bookmarkStart w:id="27" w:name="p-83891"/>
      <w:bookmarkStart w:id="28" w:name="p13"/>
      <w:bookmarkStart w:id="29" w:name="331156"/>
      <w:bookmarkEnd w:id="27"/>
      <w:bookmarkEnd w:id="28"/>
      <w:bookmarkEnd w:id="29"/>
      <w:r w:rsidRPr="00352D56">
        <w:rPr>
          <w:b/>
          <w:bCs/>
          <w:color w:val="000000" w:themeColor="text1"/>
          <w:szCs w:val="28"/>
          <w:lang w:eastAsia="fr-FR"/>
        </w:rPr>
        <w:t>Informatīva atsauce uz Eiropas Savienības direktīvām</w:t>
      </w:r>
    </w:p>
    <w:p w14:paraId="14488E80" w14:textId="77777777" w:rsidR="002B6367" w:rsidRPr="00352D56" w:rsidRDefault="002B6367" w:rsidP="00194881">
      <w:pPr>
        <w:jc w:val="both"/>
        <w:rPr>
          <w:bCs/>
          <w:color w:val="000000" w:themeColor="text1"/>
          <w:szCs w:val="28"/>
          <w:lang w:eastAsia="fr-FR"/>
        </w:rPr>
      </w:pPr>
    </w:p>
    <w:p w14:paraId="14488E81" w14:textId="77777777" w:rsidR="002B6367" w:rsidRPr="00352D56" w:rsidRDefault="002B6367" w:rsidP="00194881">
      <w:pPr>
        <w:ind w:firstLine="709"/>
        <w:jc w:val="both"/>
        <w:rPr>
          <w:color w:val="000000" w:themeColor="text1"/>
          <w:szCs w:val="28"/>
          <w:lang w:eastAsia="fr-FR"/>
        </w:rPr>
      </w:pPr>
      <w:bookmarkStart w:id="30" w:name="p-115597"/>
      <w:bookmarkStart w:id="31" w:name="p213"/>
      <w:bookmarkEnd w:id="30"/>
      <w:bookmarkEnd w:id="31"/>
      <w:r w:rsidRPr="00352D56">
        <w:rPr>
          <w:color w:val="000000" w:themeColor="text1"/>
          <w:szCs w:val="28"/>
          <w:lang w:eastAsia="fr-FR"/>
        </w:rPr>
        <w:t>Noteikumos iekļautas tiesību normas, kas izriet no:</w:t>
      </w:r>
    </w:p>
    <w:p w14:paraId="14488E82" w14:textId="539DEBFE" w:rsidR="00150BBE" w:rsidRPr="00352D56" w:rsidRDefault="00DE69F8" w:rsidP="00194881">
      <w:pPr>
        <w:ind w:firstLine="709"/>
        <w:jc w:val="both"/>
        <w:rPr>
          <w:color w:val="000000" w:themeColor="text1"/>
          <w:szCs w:val="28"/>
          <w:lang w:eastAsia="fr-FR"/>
        </w:rPr>
      </w:pPr>
      <w:r w:rsidRPr="00352D56">
        <w:rPr>
          <w:color w:val="000000" w:themeColor="text1"/>
          <w:szCs w:val="28"/>
          <w:lang w:eastAsia="fr-FR"/>
        </w:rPr>
        <w:t>1)</w:t>
      </w:r>
      <w:r w:rsidR="00E853C7">
        <w:rPr>
          <w:color w:val="000000" w:themeColor="text1"/>
          <w:szCs w:val="28"/>
          <w:lang w:eastAsia="fr-FR"/>
        </w:rPr>
        <w:t> </w:t>
      </w:r>
      <w:r w:rsidRPr="00352D56">
        <w:rPr>
          <w:color w:val="000000" w:themeColor="text1"/>
          <w:szCs w:val="28"/>
          <w:lang w:eastAsia="fr-FR"/>
        </w:rPr>
        <w:t>Komisijas 2006.</w:t>
      </w:r>
      <w:r w:rsidR="00D36549" w:rsidRPr="00352D56">
        <w:rPr>
          <w:color w:val="000000" w:themeColor="text1"/>
          <w:szCs w:val="28"/>
          <w:lang w:eastAsia="fr-FR"/>
        </w:rPr>
        <w:t> </w:t>
      </w:r>
      <w:r w:rsidRPr="00352D56">
        <w:rPr>
          <w:color w:val="000000" w:themeColor="text1"/>
          <w:szCs w:val="28"/>
          <w:lang w:eastAsia="fr-FR"/>
        </w:rPr>
        <w:t>gada 5.</w:t>
      </w:r>
      <w:r w:rsidR="00D36549" w:rsidRPr="00352D56">
        <w:rPr>
          <w:color w:val="000000" w:themeColor="text1"/>
          <w:szCs w:val="28"/>
          <w:lang w:eastAsia="fr-FR"/>
        </w:rPr>
        <w:t> </w:t>
      </w:r>
      <w:r w:rsidRPr="00352D56">
        <w:rPr>
          <w:color w:val="000000" w:themeColor="text1"/>
          <w:szCs w:val="28"/>
          <w:lang w:eastAsia="fr-FR"/>
        </w:rPr>
        <w:t xml:space="preserve">decembra Direktīvas </w:t>
      </w:r>
      <w:hyperlink r:id="rId21" w:tgtFrame="_blank" w:history="1">
        <w:r w:rsidRPr="00352D56">
          <w:rPr>
            <w:rStyle w:val="Hyperlink"/>
            <w:color w:val="000000" w:themeColor="text1"/>
            <w:szCs w:val="28"/>
            <w:u w:val="none"/>
            <w:lang w:eastAsia="fr-FR"/>
          </w:rPr>
          <w:t>2006/125/EK</w:t>
        </w:r>
      </w:hyperlink>
      <w:r w:rsidRPr="00352D56">
        <w:rPr>
          <w:color w:val="000000" w:themeColor="text1"/>
          <w:szCs w:val="28"/>
          <w:lang w:eastAsia="fr-FR"/>
        </w:rPr>
        <w:t xml:space="preserve"> par apstrādātu graudaugu pārtiku un bērnu pārtiku zīdaiņiem un maziem bērniem;</w:t>
      </w:r>
    </w:p>
    <w:p w14:paraId="14488E83" w14:textId="1DFF4CC1" w:rsidR="00DE69F8" w:rsidRPr="00352D56" w:rsidRDefault="00DE69F8" w:rsidP="00194881">
      <w:pPr>
        <w:ind w:firstLine="709"/>
        <w:jc w:val="both"/>
        <w:rPr>
          <w:color w:val="000000" w:themeColor="text1"/>
          <w:szCs w:val="28"/>
          <w:lang w:eastAsia="fr-FR"/>
        </w:rPr>
      </w:pPr>
      <w:r w:rsidRPr="00352D56">
        <w:rPr>
          <w:color w:val="000000" w:themeColor="text1"/>
          <w:szCs w:val="28"/>
          <w:lang w:eastAsia="fr-FR"/>
        </w:rPr>
        <w:t>2)</w:t>
      </w:r>
      <w:r w:rsidR="00E853C7">
        <w:rPr>
          <w:color w:val="000000" w:themeColor="text1"/>
          <w:szCs w:val="28"/>
          <w:lang w:eastAsia="fr-FR"/>
        </w:rPr>
        <w:t> </w:t>
      </w:r>
      <w:r w:rsidRPr="00352D56">
        <w:rPr>
          <w:color w:val="000000" w:themeColor="text1"/>
          <w:szCs w:val="28"/>
          <w:lang w:eastAsia="fr-FR"/>
        </w:rPr>
        <w:t>Eiropas Parlamenta un Padomes 2009.</w:t>
      </w:r>
      <w:r w:rsidR="00D36549" w:rsidRPr="00352D56">
        <w:rPr>
          <w:color w:val="000000" w:themeColor="text1"/>
          <w:szCs w:val="28"/>
          <w:lang w:eastAsia="fr-FR"/>
        </w:rPr>
        <w:t> </w:t>
      </w:r>
      <w:r w:rsidRPr="00352D56">
        <w:rPr>
          <w:color w:val="000000" w:themeColor="text1"/>
          <w:szCs w:val="28"/>
          <w:lang w:eastAsia="fr-FR"/>
        </w:rPr>
        <w:t>gada 6.</w:t>
      </w:r>
      <w:r w:rsidR="00D36549" w:rsidRPr="00352D56">
        <w:rPr>
          <w:color w:val="000000" w:themeColor="text1"/>
          <w:szCs w:val="28"/>
          <w:lang w:eastAsia="fr-FR"/>
        </w:rPr>
        <w:t> </w:t>
      </w:r>
      <w:r w:rsidRPr="00352D56">
        <w:rPr>
          <w:color w:val="000000" w:themeColor="text1"/>
          <w:szCs w:val="28"/>
          <w:lang w:eastAsia="fr-FR"/>
        </w:rPr>
        <w:t xml:space="preserve">maija Direktīvas </w:t>
      </w:r>
      <w:hyperlink r:id="rId22" w:tgtFrame="_blank" w:history="1">
        <w:r w:rsidRPr="00352D56">
          <w:rPr>
            <w:rStyle w:val="Hyperlink"/>
            <w:color w:val="000000" w:themeColor="text1"/>
            <w:szCs w:val="28"/>
            <w:u w:val="none"/>
            <w:lang w:eastAsia="fr-FR"/>
          </w:rPr>
          <w:t>2009/39/EK</w:t>
        </w:r>
      </w:hyperlink>
      <w:r w:rsidRPr="00352D56">
        <w:rPr>
          <w:color w:val="000000" w:themeColor="text1"/>
          <w:szCs w:val="28"/>
          <w:lang w:eastAsia="fr-FR"/>
        </w:rPr>
        <w:t xml:space="preserve"> par īpašas diētas pārtikas produktiem.</w:t>
      </w:r>
    </w:p>
    <w:p w14:paraId="14488E84" w14:textId="77777777" w:rsidR="001D305F" w:rsidRPr="00352D56" w:rsidRDefault="001D305F" w:rsidP="00194881">
      <w:pPr>
        <w:ind w:firstLine="709"/>
        <w:jc w:val="both"/>
        <w:rPr>
          <w:color w:val="000000" w:themeColor="text1"/>
          <w:szCs w:val="28"/>
          <w:lang w:eastAsia="fr-FR"/>
        </w:rPr>
      </w:pPr>
    </w:p>
    <w:p w14:paraId="14488E85" w14:textId="77777777" w:rsidR="0039567E" w:rsidRDefault="0039567E" w:rsidP="00194881">
      <w:pPr>
        <w:pStyle w:val="Footer"/>
        <w:tabs>
          <w:tab w:val="left" w:pos="720"/>
        </w:tabs>
        <w:ind w:firstLine="720"/>
        <w:rPr>
          <w:strike/>
          <w:color w:val="000000" w:themeColor="text1"/>
          <w:sz w:val="28"/>
          <w:szCs w:val="28"/>
        </w:rPr>
      </w:pPr>
    </w:p>
    <w:p w14:paraId="44396EE0" w14:textId="77777777" w:rsidR="00CF76CC" w:rsidRPr="00352D56" w:rsidRDefault="00CF76CC" w:rsidP="00194881">
      <w:pPr>
        <w:pStyle w:val="Footer"/>
        <w:tabs>
          <w:tab w:val="left" w:pos="720"/>
        </w:tabs>
        <w:ind w:firstLine="720"/>
        <w:rPr>
          <w:strike/>
          <w:color w:val="000000" w:themeColor="text1"/>
          <w:sz w:val="28"/>
          <w:szCs w:val="28"/>
        </w:rPr>
      </w:pPr>
    </w:p>
    <w:p w14:paraId="14488E86" w14:textId="3751A19B" w:rsidR="005E3BC0" w:rsidRPr="00352D56" w:rsidRDefault="005E3BC0" w:rsidP="00194881">
      <w:pPr>
        <w:pStyle w:val="Heading3"/>
        <w:keepNext w:val="0"/>
        <w:widowControl w:val="0"/>
        <w:tabs>
          <w:tab w:val="left" w:pos="6237"/>
          <w:tab w:val="left" w:pos="6660"/>
        </w:tabs>
        <w:ind w:firstLine="720"/>
        <w:jc w:val="left"/>
        <w:rPr>
          <w:color w:val="000000" w:themeColor="text1"/>
          <w:lang w:val="lv-LV"/>
        </w:rPr>
      </w:pPr>
      <w:r w:rsidRPr="00352D56">
        <w:rPr>
          <w:color w:val="000000" w:themeColor="text1"/>
          <w:lang w:val="lv-LV"/>
        </w:rPr>
        <w:t>Ministru prezidente</w:t>
      </w:r>
      <w:r w:rsidRPr="00352D56">
        <w:rPr>
          <w:color w:val="000000" w:themeColor="text1"/>
          <w:lang w:val="lv-LV"/>
        </w:rPr>
        <w:tab/>
        <w:t>L</w:t>
      </w:r>
      <w:r w:rsidR="004E58B3">
        <w:rPr>
          <w:color w:val="000000" w:themeColor="text1"/>
          <w:lang w:val="lv-LV"/>
        </w:rPr>
        <w:t xml:space="preserve">aimdota </w:t>
      </w:r>
      <w:r w:rsidRPr="00352D56">
        <w:rPr>
          <w:color w:val="000000" w:themeColor="text1"/>
          <w:lang w:val="lv-LV"/>
        </w:rPr>
        <w:t>Straujuma</w:t>
      </w:r>
    </w:p>
    <w:p w14:paraId="14488E87" w14:textId="77777777" w:rsidR="005E3BC0" w:rsidRDefault="005E3BC0" w:rsidP="00194881">
      <w:pPr>
        <w:tabs>
          <w:tab w:val="left" w:pos="6237"/>
        </w:tabs>
        <w:ind w:firstLine="720"/>
        <w:rPr>
          <w:color w:val="000000" w:themeColor="text1"/>
          <w:szCs w:val="28"/>
        </w:rPr>
      </w:pPr>
    </w:p>
    <w:p w14:paraId="6A5F5C6B" w14:textId="77777777" w:rsidR="00CF76CC" w:rsidRDefault="00CF76CC" w:rsidP="00194881">
      <w:pPr>
        <w:tabs>
          <w:tab w:val="left" w:pos="6237"/>
        </w:tabs>
        <w:ind w:firstLine="720"/>
        <w:rPr>
          <w:color w:val="000000" w:themeColor="text1"/>
          <w:szCs w:val="28"/>
        </w:rPr>
      </w:pPr>
    </w:p>
    <w:p w14:paraId="620F74E0" w14:textId="77777777" w:rsidR="00194881" w:rsidRPr="00352D56" w:rsidRDefault="00194881" w:rsidP="00194881">
      <w:pPr>
        <w:tabs>
          <w:tab w:val="left" w:pos="6237"/>
        </w:tabs>
        <w:ind w:firstLine="720"/>
        <w:rPr>
          <w:color w:val="000000" w:themeColor="text1"/>
          <w:szCs w:val="28"/>
        </w:rPr>
      </w:pPr>
    </w:p>
    <w:p w14:paraId="14488EA5" w14:textId="52FE729D" w:rsidR="001B0752" w:rsidRPr="00352D56" w:rsidRDefault="002A2915" w:rsidP="00194881">
      <w:pPr>
        <w:tabs>
          <w:tab w:val="left" w:pos="6237"/>
        </w:tabs>
        <w:ind w:firstLine="720"/>
        <w:rPr>
          <w:szCs w:val="28"/>
        </w:rPr>
      </w:pPr>
      <w:r w:rsidRPr="00352D56">
        <w:rPr>
          <w:color w:val="000000"/>
          <w:szCs w:val="28"/>
        </w:rPr>
        <w:t>Zemkopības ministrs</w:t>
      </w:r>
      <w:r w:rsidRPr="00352D56">
        <w:rPr>
          <w:color w:val="000000"/>
          <w:szCs w:val="28"/>
        </w:rPr>
        <w:tab/>
      </w:r>
      <w:r w:rsidR="004E58B3">
        <w:rPr>
          <w:color w:val="000000"/>
          <w:szCs w:val="28"/>
        </w:rPr>
        <w:t>Jānis Dūklavs</w:t>
      </w:r>
    </w:p>
    <w:sectPr w:rsidR="001B0752" w:rsidRPr="00352D56" w:rsidSect="00194881">
      <w:headerReference w:type="default" r:id="rId23"/>
      <w:footerReference w:type="default" r:id="rId24"/>
      <w:headerReference w:type="first" r:id="rId25"/>
      <w:footerReference w:type="first" r:id="rId26"/>
      <w:pgSz w:w="11906" w:h="16838"/>
      <w:pgMar w:top="1417"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88EAB" w14:textId="77777777" w:rsidR="000F4623" w:rsidRDefault="000F4623" w:rsidP="00B71BE2">
      <w:r>
        <w:separator/>
      </w:r>
    </w:p>
  </w:endnote>
  <w:endnote w:type="continuationSeparator" w:id="0">
    <w:p w14:paraId="14488EAC" w14:textId="77777777" w:rsidR="000F4623" w:rsidRDefault="000F4623" w:rsidP="00B7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1777C" w14:textId="14502A4A" w:rsidR="00194881" w:rsidRPr="00194881" w:rsidRDefault="00194881">
    <w:pPr>
      <w:pStyle w:val="Footer"/>
      <w:rPr>
        <w:sz w:val="16"/>
        <w:szCs w:val="16"/>
      </w:rPr>
    </w:pPr>
    <w:r w:rsidRPr="00194881">
      <w:rPr>
        <w:sz w:val="16"/>
        <w:szCs w:val="16"/>
      </w:rPr>
      <w:t>N0921_5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8B88D" w14:textId="504CCCEB" w:rsidR="00194881" w:rsidRPr="00194881" w:rsidRDefault="00194881">
    <w:pPr>
      <w:pStyle w:val="Footer"/>
      <w:rPr>
        <w:sz w:val="16"/>
        <w:szCs w:val="16"/>
      </w:rPr>
    </w:pPr>
    <w:r w:rsidRPr="00194881">
      <w:rPr>
        <w:sz w:val="16"/>
        <w:szCs w:val="16"/>
      </w:rPr>
      <w:t>N0921_5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88EA9" w14:textId="77777777" w:rsidR="000F4623" w:rsidRDefault="000F4623" w:rsidP="00B71BE2">
      <w:r>
        <w:separator/>
      </w:r>
    </w:p>
  </w:footnote>
  <w:footnote w:type="continuationSeparator" w:id="0">
    <w:p w14:paraId="14488EAA" w14:textId="77777777" w:rsidR="000F4623" w:rsidRDefault="000F4623" w:rsidP="00B71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744781"/>
      <w:docPartObj>
        <w:docPartGallery w:val="Page Numbers (Top of Page)"/>
        <w:docPartUnique/>
      </w:docPartObj>
    </w:sdtPr>
    <w:sdtEndPr>
      <w:rPr>
        <w:sz w:val="24"/>
        <w:szCs w:val="24"/>
      </w:rPr>
    </w:sdtEndPr>
    <w:sdtContent>
      <w:p w14:paraId="14488EAD" w14:textId="77777777" w:rsidR="00F548C1" w:rsidRPr="00F548C1" w:rsidRDefault="00F548C1">
        <w:pPr>
          <w:pStyle w:val="Header"/>
          <w:jc w:val="center"/>
          <w:rPr>
            <w:sz w:val="24"/>
            <w:szCs w:val="24"/>
          </w:rPr>
        </w:pPr>
        <w:r w:rsidRPr="00F548C1">
          <w:rPr>
            <w:sz w:val="24"/>
            <w:szCs w:val="24"/>
          </w:rPr>
          <w:fldChar w:fldCharType="begin"/>
        </w:r>
        <w:r w:rsidRPr="00F548C1">
          <w:rPr>
            <w:sz w:val="24"/>
            <w:szCs w:val="24"/>
          </w:rPr>
          <w:instrText>PAGE   \* MERGEFORMAT</w:instrText>
        </w:r>
        <w:r w:rsidRPr="00F548C1">
          <w:rPr>
            <w:sz w:val="24"/>
            <w:szCs w:val="24"/>
          </w:rPr>
          <w:fldChar w:fldCharType="separate"/>
        </w:r>
        <w:r w:rsidR="00DA299E">
          <w:rPr>
            <w:sz w:val="24"/>
            <w:szCs w:val="24"/>
          </w:rPr>
          <w:t>3</w:t>
        </w:r>
        <w:r w:rsidRPr="00F548C1">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88EAF" w14:textId="761AD16B" w:rsidR="00D55F92" w:rsidRDefault="00D55F92" w:rsidP="00194881">
    <w:pPr>
      <w:pStyle w:val="Header"/>
      <w:rPr>
        <w:sz w:val="32"/>
      </w:rPr>
    </w:pPr>
  </w:p>
  <w:p w14:paraId="7DE0E044" w14:textId="77777777" w:rsidR="00194881" w:rsidRPr="00194881" w:rsidRDefault="00194881" w:rsidP="00194881">
    <w:pPr>
      <w:pStyle w:val="Header"/>
      <w:rPr>
        <w:sz w:val="32"/>
      </w:rPr>
    </w:pPr>
  </w:p>
  <w:p w14:paraId="14488EB0" w14:textId="0FDD30C9" w:rsidR="00D55F92" w:rsidRDefault="00194881" w:rsidP="00194881">
    <w:pPr>
      <w:pStyle w:val="Header"/>
    </w:pPr>
    <w:r>
      <w:rPr>
        <w:lang w:eastAsia="lv-LV"/>
      </w:rPr>
      <w:drawing>
        <wp:inline distT="0" distB="0" distL="0" distR="0" wp14:anchorId="01BD96D7" wp14:editId="49AD13CB">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97153"/>
    <w:multiLevelType w:val="hybridMultilevel"/>
    <w:tmpl w:val="C8223D5A"/>
    <w:lvl w:ilvl="0" w:tplc="9DC4F8DC">
      <w:start w:val="1"/>
      <w:numFmt w:val="upperRoman"/>
      <w:lvlText w:val="%1."/>
      <w:lvlJc w:val="left"/>
      <w:pPr>
        <w:ind w:left="4122"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0E66511"/>
    <w:multiLevelType w:val="hybridMultilevel"/>
    <w:tmpl w:val="E108A086"/>
    <w:lvl w:ilvl="0" w:tplc="C51E9E0A">
      <w:start w:val="1"/>
      <w:numFmt w:val="decimal"/>
      <w:lvlText w:val="%1."/>
      <w:lvlJc w:val="left"/>
      <w:pPr>
        <w:ind w:left="3479" w:hanging="360"/>
      </w:pPr>
      <w:rPr>
        <w:rFonts w:hint="default"/>
        <w:vertAlign w:val="superscrip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A7"/>
    <w:rsid w:val="000072AA"/>
    <w:rsid w:val="00012A98"/>
    <w:rsid w:val="00015F16"/>
    <w:rsid w:val="00016837"/>
    <w:rsid w:val="000173B3"/>
    <w:rsid w:val="000204CF"/>
    <w:rsid w:val="00024202"/>
    <w:rsid w:val="00027C6D"/>
    <w:rsid w:val="0003297E"/>
    <w:rsid w:val="0003401B"/>
    <w:rsid w:val="00034FE5"/>
    <w:rsid w:val="00042786"/>
    <w:rsid w:val="000522DC"/>
    <w:rsid w:val="00052DB7"/>
    <w:rsid w:val="00060373"/>
    <w:rsid w:val="00065B4B"/>
    <w:rsid w:val="00067C76"/>
    <w:rsid w:val="000701B3"/>
    <w:rsid w:val="0007337E"/>
    <w:rsid w:val="00075CDF"/>
    <w:rsid w:val="00081CA8"/>
    <w:rsid w:val="00082450"/>
    <w:rsid w:val="00083A6D"/>
    <w:rsid w:val="000A0CF2"/>
    <w:rsid w:val="000A1E65"/>
    <w:rsid w:val="000A5402"/>
    <w:rsid w:val="000C17AD"/>
    <w:rsid w:val="000C24A6"/>
    <w:rsid w:val="000C3017"/>
    <w:rsid w:val="000D03BA"/>
    <w:rsid w:val="000E424B"/>
    <w:rsid w:val="000F4623"/>
    <w:rsid w:val="000F62EE"/>
    <w:rsid w:val="00111417"/>
    <w:rsid w:val="00131B04"/>
    <w:rsid w:val="00132DED"/>
    <w:rsid w:val="00140B26"/>
    <w:rsid w:val="001421B0"/>
    <w:rsid w:val="0014690A"/>
    <w:rsid w:val="00147075"/>
    <w:rsid w:val="00150BBE"/>
    <w:rsid w:val="00153E11"/>
    <w:rsid w:val="00157E56"/>
    <w:rsid w:val="001604BD"/>
    <w:rsid w:val="00170945"/>
    <w:rsid w:val="00170E4B"/>
    <w:rsid w:val="00171F61"/>
    <w:rsid w:val="001777D3"/>
    <w:rsid w:val="0019035A"/>
    <w:rsid w:val="00194881"/>
    <w:rsid w:val="001A59BC"/>
    <w:rsid w:val="001B0752"/>
    <w:rsid w:val="001D0300"/>
    <w:rsid w:val="001D305F"/>
    <w:rsid w:val="001D69E8"/>
    <w:rsid w:val="001E0CF1"/>
    <w:rsid w:val="001E3EAB"/>
    <w:rsid w:val="001F2048"/>
    <w:rsid w:val="001F56AE"/>
    <w:rsid w:val="00205F3F"/>
    <w:rsid w:val="00206CA1"/>
    <w:rsid w:val="00207F5C"/>
    <w:rsid w:val="0021215F"/>
    <w:rsid w:val="00214F51"/>
    <w:rsid w:val="00215C0E"/>
    <w:rsid w:val="002229A9"/>
    <w:rsid w:val="00224396"/>
    <w:rsid w:val="00226A89"/>
    <w:rsid w:val="00226E92"/>
    <w:rsid w:val="002302AB"/>
    <w:rsid w:val="00240AB5"/>
    <w:rsid w:val="002464D6"/>
    <w:rsid w:val="00251C99"/>
    <w:rsid w:val="00255598"/>
    <w:rsid w:val="00261725"/>
    <w:rsid w:val="00262C27"/>
    <w:rsid w:val="00265882"/>
    <w:rsid w:val="002676F2"/>
    <w:rsid w:val="0027163A"/>
    <w:rsid w:val="002720DE"/>
    <w:rsid w:val="00276C29"/>
    <w:rsid w:val="00283999"/>
    <w:rsid w:val="002856DD"/>
    <w:rsid w:val="00290B6C"/>
    <w:rsid w:val="00290D25"/>
    <w:rsid w:val="00295D4A"/>
    <w:rsid w:val="00296635"/>
    <w:rsid w:val="002A0FD1"/>
    <w:rsid w:val="002A209C"/>
    <w:rsid w:val="002A2915"/>
    <w:rsid w:val="002A3556"/>
    <w:rsid w:val="002A3C27"/>
    <w:rsid w:val="002B48F5"/>
    <w:rsid w:val="002B6367"/>
    <w:rsid w:val="002B7A62"/>
    <w:rsid w:val="002C6302"/>
    <w:rsid w:val="002D1B7B"/>
    <w:rsid w:val="002F62BA"/>
    <w:rsid w:val="002F7A1C"/>
    <w:rsid w:val="0030200D"/>
    <w:rsid w:val="003127D2"/>
    <w:rsid w:val="0031450D"/>
    <w:rsid w:val="00320233"/>
    <w:rsid w:val="00321831"/>
    <w:rsid w:val="00323900"/>
    <w:rsid w:val="0032590D"/>
    <w:rsid w:val="0032627F"/>
    <w:rsid w:val="00342637"/>
    <w:rsid w:val="003433EA"/>
    <w:rsid w:val="00350A43"/>
    <w:rsid w:val="00352D56"/>
    <w:rsid w:val="00360860"/>
    <w:rsid w:val="00361147"/>
    <w:rsid w:val="00364123"/>
    <w:rsid w:val="00372327"/>
    <w:rsid w:val="00372AF3"/>
    <w:rsid w:val="00373131"/>
    <w:rsid w:val="00375F49"/>
    <w:rsid w:val="00376012"/>
    <w:rsid w:val="00380079"/>
    <w:rsid w:val="0039234A"/>
    <w:rsid w:val="0039567E"/>
    <w:rsid w:val="003A5285"/>
    <w:rsid w:val="003A5B48"/>
    <w:rsid w:val="003A5D23"/>
    <w:rsid w:val="003B1D79"/>
    <w:rsid w:val="003B1E63"/>
    <w:rsid w:val="003B3012"/>
    <w:rsid w:val="003B330A"/>
    <w:rsid w:val="003B7AA5"/>
    <w:rsid w:val="003C0332"/>
    <w:rsid w:val="003C1207"/>
    <w:rsid w:val="003C2059"/>
    <w:rsid w:val="003C2933"/>
    <w:rsid w:val="003C6810"/>
    <w:rsid w:val="003D493E"/>
    <w:rsid w:val="003E1E5F"/>
    <w:rsid w:val="003E6FB6"/>
    <w:rsid w:val="003F14AF"/>
    <w:rsid w:val="003F7FB9"/>
    <w:rsid w:val="00405693"/>
    <w:rsid w:val="004066B1"/>
    <w:rsid w:val="004119A2"/>
    <w:rsid w:val="004148D9"/>
    <w:rsid w:val="00416704"/>
    <w:rsid w:val="00424096"/>
    <w:rsid w:val="004260E4"/>
    <w:rsid w:val="004306BB"/>
    <w:rsid w:val="00432484"/>
    <w:rsid w:val="004447F0"/>
    <w:rsid w:val="0045634F"/>
    <w:rsid w:val="004610B8"/>
    <w:rsid w:val="004616F5"/>
    <w:rsid w:val="00461BCE"/>
    <w:rsid w:val="00466BDF"/>
    <w:rsid w:val="0047136B"/>
    <w:rsid w:val="00474B88"/>
    <w:rsid w:val="00475288"/>
    <w:rsid w:val="004772E2"/>
    <w:rsid w:val="00484664"/>
    <w:rsid w:val="00484DC5"/>
    <w:rsid w:val="0049119B"/>
    <w:rsid w:val="00491360"/>
    <w:rsid w:val="0049342D"/>
    <w:rsid w:val="00497BCF"/>
    <w:rsid w:val="004A1815"/>
    <w:rsid w:val="004B22C4"/>
    <w:rsid w:val="004C374E"/>
    <w:rsid w:val="004C4ACA"/>
    <w:rsid w:val="004D3985"/>
    <w:rsid w:val="004D673A"/>
    <w:rsid w:val="004D7BF4"/>
    <w:rsid w:val="004E3502"/>
    <w:rsid w:val="004E58B3"/>
    <w:rsid w:val="005027B7"/>
    <w:rsid w:val="005046CE"/>
    <w:rsid w:val="00507C30"/>
    <w:rsid w:val="005110FE"/>
    <w:rsid w:val="00512DBA"/>
    <w:rsid w:val="005212A7"/>
    <w:rsid w:val="00522CD9"/>
    <w:rsid w:val="005268FD"/>
    <w:rsid w:val="00527F8F"/>
    <w:rsid w:val="00534506"/>
    <w:rsid w:val="00536E3A"/>
    <w:rsid w:val="00537571"/>
    <w:rsid w:val="005435AB"/>
    <w:rsid w:val="00544715"/>
    <w:rsid w:val="00545EBD"/>
    <w:rsid w:val="00551012"/>
    <w:rsid w:val="005513FC"/>
    <w:rsid w:val="00561DDF"/>
    <w:rsid w:val="00570363"/>
    <w:rsid w:val="00570511"/>
    <w:rsid w:val="00576100"/>
    <w:rsid w:val="00583118"/>
    <w:rsid w:val="005857A1"/>
    <w:rsid w:val="00593004"/>
    <w:rsid w:val="0059504D"/>
    <w:rsid w:val="005A2745"/>
    <w:rsid w:val="005A3463"/>
    <w:rsid w:val="005A5A62"/>
    <w:rsid w:val="005C0292"/>
    <w:rsid w:val="005C1035"/>
    <w:rsid w:val="005C64CA"/>
    <w:rsid w:val="005D0C72"/>
    <w:rsid w:val="005D64B6"/>
    <w:rsid w:val="005D7F0C"/>
    <w:rsid w:val="005E3BC0"/>
    <w:rsid w:val="005E51FE"/>
    <w:rsid w:val="005F2F8A"/>
    <w:rsid w:val="00602809"/>
    <w:rsid w:val="00602C76"/>
    <w:rsid w:val="006063CE"/>
    <w:rsid w:val="00610335"/>
    <w:rsid w:val="00617B15"/>
    <w:rsid w:val="00622239"/>
    <w:rsid w:val="006331DE"/>
    <w:rsid w:val="0064237D"/>
    <w:rsid w:val="00645126"/>
    <w:rsid w:val="00652109"/>
    <w:rsid w:val="006535C8"/>
    <w:rsid w:val="0066285A"/>
    <w:rsid w:val="00666FD8"/>
    <w:rsid w:val="00670333"/>
    <w:rsid w:val="0067371F"/>
    <w:rsid w:val="0068107E"/>
    <w:rsid w:val="00683879"/>
    <w:rsid w:val="00683FCC"/>
    <w:rsid w:val="00686D4F"/>
    <w:rsid w:val="00687DF0"/>
    <w:rsid w:val="0069181F"/>
    <w:rsid w:val="006943D2"/>
    <w:rsid w:val="006963D2"/>
    <w:rsid w:val="006B532E"/>
    <w:rsid w:val="006C1BB2"/>
    <w:rsid w:val="006C2B59"/>
    <w:rsid w:val="006C42C1"/>
    <w:rsid w:val="006C4E82"/>
    <w:rsid w:val="006C54FF"/>
    <w:rsid w:val="006D6C0E"/>
    <w:rsid w:val="006E1B14"/>
    <w:rsid w:val="006E746B"/>
    <w:rsid w:val="006F60F7"/>
    <w:rsid w:val="006F75E0"/>
    <w:rsid w:val="0070056F"/>
    <w:rsid w:val="00700C4A"/>
    <w:rsid w:val="00701690"/>
    <w:rsid w:val="00702210"/>
    <w:rsid w:val="00706B94"/>
    <w:rsid w:val="00712AF1"/>
    <w:rsid w:val="007136EB"/>
    <w:rsid w:val="0072253A"/>
    <w:rsid w:val="00724F55"/>
    <w:rsid w:val="00734ED7"/>
    <w:rsid w:val="00737A96"/>
    <w:rsid w:val="00741052"/>
    <w:rsid w:val="00743744"/>
    <w:rsid w:val="007452DF"/>
    <w:rsid w:val="00755776"/>
    <w:rsid w:val="0075798F"/>
    <w:rsid w:val="007649DA"/>
    <w:rsid w:val="00772FD9"/>
    <w:rsid w:val="007774B8"/>
    <w:rsid w:val="007A364A"/>
    <w:rsid w:val="007A4B60"/>
    <w:rsid w:val="007C20A2"/>
    <w:rsid w:val="007C2C9F"/>
    <w:rsid w:val="007C38AF"/>
    <w:rsid w:val="007E5931"/>
    <w:rsid w:val="007E6B1F"/>
    <w:rsid w:val="007F0F5B"/>
    <w:rsid w:val="007F7AAF"/>
    <w:rsid w:val="00801352"/>
    <w:rsid w:val="008013FA"/>
    <w:rsid w:val="00801E32"/>
    <w:rsid w:val="008032C9"/>
    <w:rsid w:val="00803DDD"/>
    <w:rsid w:val="00803EE2"/>
    <w:rsid w:val="008211BB"/>
    <w:rsid w:val="00826548"/>
    <w:rsid w:val="00831B85"/>
    <w:rsid w:val="0083318C"/>
    <w:rsid w:val="008437F4"/>
    <w:rsid w:val="00843D44"/>
    <w:rsid w:val="0084407D"/>
    <w:rsid w:val="0084541E"/>
    <w:rsid w:val="00845C96"/>
    <w:rsid w:val="00846B8F"/>
    <w:rsid w:val="00852B70"/>
    <w:rsid w:val="00852BAF"/>
    <w:rsid w:val="00853317"/>
    <w:rsid w:val="008546B4"/>
    <w:rsid w:val="00857E65"/>
    <w:rsid w:val="008657D4"/>
    <w:rsid w:val="0086604A"/>
    <w:rsid w:val="008663AE"/>
    <w:rsid w:val="0088068C"/>
    <w:rsid w:val="00884425"/>
    <w:rsid w:val="008844E9"/>
    <w:rsid w:val="0088620F"/>
    <w:rsid w:val="00896BE9"/>
    <w:rsid w:val="008A0392"/>
    <w:rsid w:val="008A07A0"/>
    <w:rsid w:val="008B54CE"/>
    <w:rsid w:val="008C4658"/>
    <w:rsid w:val="008D0572"/>
    <w:rsid w:val="008D09C6"/>
    <w:rsid w:val="008D2823"/>
    <w:rsid w:val="008D3352"/>
    <w:rsid w:val="008D6138"/>
    <w:rsid w:val="008D6C1E"/>
    <w:rsid w:val="008F047F"/>
    <w:rsid w:val="008F2F8A"/>
    <w:rsid w:val="008F7885"/>
    <w:rsid w:val="00902728"/>
    <w:rsid w:val="00904D6F"/>
    <w:rsid w:val="0091367C"/>
    <w:rsid w:val="00923731"/>
    <w:rsid w:val="00926C14"/>
    <w:rsid w:val="00930032"/>
    <w:rsid w:val="00936892"/>
    <w:rsid w:val="0094183C"/>
    <w:rsid w:val="009427D9"/>
    <w:rsid w:val="00943497"/>
    <w:rsid w:val="00964698"/>
    <w:rsid w:val="009707A1"/>
    <w:rsid w:val="009759AA"/>
    <w:rsid w:val="00991ACF"/>
    <w:rsid w:val="00991DA6"/>
    <w:rsid w:val="00992B63"/>
    <w:rsid w:val="009948C1"/>
    <w:rsid w:val="0099640C"/>
    <w:rsid w:val="009A0AE7"/>
    <w:rsid w:val="009A29B7"/>
    <w:rsid w:val="009A7B8B"/>
    <w:rsid w:val="009B0161"/>
    <w:rsid w:val="009B140D"/>
    <w:rsid w:val="009B1AC0"/>
    <w:rsid w:val="009B41FF"/>
    <w:rsid w:val="009B4F0C"/>
    <w:rsid w:val="009B65F2"/>
    <w:rsid w:val="009B67D9"/>
    <w:rsid w:val="009C057B"/>
    <w:rsid w:val="009C3B36"/>
    <w:rsid w:val="009C62DF"/>
    <w:rsid w:val="009C6F74"/>
    <w:rsid w:val="009D220C"/>
    <w:rsid w:val="009D31D3"/>
    <w:rsid w:val="009D63F6"/>
    <w:rsid w:val="009F00A5"/>
    <w:rsid w:val="009F1405"/>
    <w:rsid w:val="009F5498"/>
    <w:rsid w:val="00A12D59"/>
    <w:rsid w:val="00A14E0E"/>
    <w:rsid w:val="00A15162"/>
    <w:rsid w:val="00A15B37"/>
    <w:rsid w:val="00A17D33"/>
    <w:rsid w:val="00A22339"/>
    <w:rsid w:val="00A223CF"/>
    <w:rsid w:val="00A24EDB"/>
    <w:rsid w:val="00A26F55"/>
    <w:rsid w:val="00A30BD1"/>
    <w:rsid w:val="00A401E0"/>
    <w:rsid w:val="00A53C80"/>
    <w:rsid w:val="00A56728"/>
    <w:rsid w:val="00A576BC"/>
    <w:rsid w:val="00A57CEA"/>
    <w:rsid w:val="00A60DA1"/>
    <w:rsid w:val="00A614FA"/>
    <w:rsid w:val="00A65C69"/>
    <w:rsid w:val="00A84680"/>
    <w:rsid w:val="00A906DF"/>
    <w:rsid w:val="00A909A2"/>
    <w:rsid w:val="00A912BC"/>
    <w:rsid w:val="00A928AD"/>
    <w:rsid w:val="00A92FC8"/>
    <w:rsid w:val="00A93617"/>
    <w:rsid w:val="00A9428D"/>
    <w:rsid w:val="00A97987"/>
    <w:rsid w:val="00AA1808"/>
    <w:rsid w:val="00AA1A97"/>
    <w:rsid w:val="00AA21E1"/>
    <w:rsid w:val="00AA5CE4"/>
    <w:rsid w:val="00AB092A"/>
    <w:rsid w:val="00AB2107"/>
    <w:rsid w:val="00AB5541"/>
    <w:rsid w:val="00AB5D87"/>
    <w:rsid w:val="00AB7393"/>
    <w:rsid w:val="00AC4A2D"/>
    <w:rsid w:val="00AC53C9"/>
    <w:rsid w:val="00AC5D8B"/>
    <w:rsid w:val="00AC64EB"/>
    <w:rsid w:val="00AD0859"/>
    <w:rsid w:val="00AD1A92"/>
    <w:rsid w:val="00AD236F"/>
    <w:rsid w:val="00AD3B7E"/>
    <w:rsid w:val="00AD61B7"/>
    <w:rsid w:val="00AE0DB7"/>
    <w:rsid w:val="00AE3D5D"/>
    <w:rsid w:val="00AE7AFC"/>
    <w:rsid w:val="00AF156E"/>
    <w:rsid w:val="00AF757E"/>
    <w:rsid w:val="00B00F66"/>
    <w:rsid w:val="00B033A1"/>
    <w:rsid w:val="00B25B2F"/>
    <w:rsid w:val="00B40697"/>
    <w:rsid w:val="00B42609"/>
    <w:rsid w:val="00B43C1A"/>
    <w:rsid w:val="00B51E51"/>
    <w:rsid w:val="00B521FA"/>
    <w:rsid w:val="00B53051"/>
    <w:rsid w:val="00B53F7B"/>
    <w:rsid w:val="00B568F4"/>
    <w:rsid w:val="00B63FF9"/>
    <w:rsid w:val="00B71BE2"/>
    <w:rsid w:val="00B763A5"/>
    <w:rsid w:val="00B8314B"/>
    <w:rsid w:val="00B832C3"/>
    <w:rsid w:val="00B8467A"/>
    <w:rsid w:val="00BA2F39"/>
    <w:rsid w:val="00BB3495"/>
    <w:rsid w:val="00BB3C3F"/>
    <w:rsid w:val="00BB6437"/>
    <w:rsid w:val="00BC09AB"/>
    <w:rsid w:val="00BC0C2E"/>
    <w:rsid w:val="00BC3B6D"/>
    <w:rsid w:val="00BC69C3"/>
    <w:rsid w:val="00BD4746"/>
    <w:rsid w:val="00BD598B"/>
    <w:rsid w:val="00BE1844"/>
    <w:rsid w:val="00BE4F20"/>
    <w:rsid w:val="00BE68D8"/>
    <w:rsid w:val="00BF5A18"/>
    <w:rsid w:val="00BF6DA7"/>
    <w:rsid w:val="00C01B40"/>
    <w:rsid w:val="00C04DAA"/>
    <w:rsid w:val="00C06CB4"/>
    <w:rsid w:val="00C06DCA"/>
    <w:rsid w:val="00C070E8"/>
    <w:rsid w:val="00C12660"/>
    <w:rsid w:val="00C20304"/>
    <w:rsid w:val="00C2654A"/>
    <w:rsid w:val="00C33AB0"/>
    <w:rsid w:val="00C37D2E"/>
    <w:rsid w:val="00C47DBD"/>
    <w:rsid w:val="00C5116B"/>
    <w:rsid w:val="00C51D15"/>
    <w:rsid w:val="00C534C5"/>
    <w:rsid w:val="00C53724"/>
    <w:rsid w:val="00C55FDB"/>
    <w:rsid w:val="00C644F5"/>
    <w:rsid w:val="00C666C2"/>
    <w:rsid w:val="00C66B87"/>
    <w:rsid w:val="00C7270F"/>
    <w:rsid w:val="00C72967"/>
    <w:rsid w:val="00C7667C"/>
    <w:rsid w:val="00C81F75"/>
    <w:rsid w:val="00C82F3E"/>
    <w:rsid w:val="00C8694D"/>
    <w:rsid w:val="00C8715F"/>
    <w:rsid w:val="00C91112"/>
    <w:rsid w:val="00C914E6"/>
    <w:rsid w:val="00CA7A32"/>
    <w:rsid w:val="00CB5064"/>
    <w:rsid w:val="00CC12B0"/>
    <w:rsid w:val="00CC33E1"/>
    <w:rsid w:val="00CC35A5"/>
    <w:rsid w:val="00CC5B5A"/>
    <w:rsid w:val="00CC5FAD"/>
    <w:rsid w:val="00CE6B2E"/>
    <w:rsid w:val="00CE7EB0"/>
    <w:rsid w:val="00CF0E2D"/>
    <w:rsid w:val="00CF76CC"/>
    <w:rsid w:val="00D0194A"/>
    <w:rsid w:val="00D218C2"/>
    <w:rsid w:val="00D218E7"/>
    <w:rsid w:val="00D22A65"/>
    <w:rsid w:val="00D3613E"/>
    <w:rsid w:val="00D36549"/>
    <w:rsid w:val="00D37377"/>
    <w:rsid w:val="00D44AF0"/>
    <w:rsid w:val="00D47FF5"/>
    <w:rsid w:val="00D52930"/>
    <w:rsid w:val="00D55F92"/>
    <w:rsid w:val="00D56856"/>
    <w:rsid w:val="00D56FC2"/>
    <w:rsid w:val="00D6146C"/>
    <w:rsid w:val="00D65745"/>
    <w:rsid w:val="00D7023D"/>
    <w:rsid w:val="00D81982"/>
    <w:rsid w:val="00D85556"/>
    <w:rsid w:val="00D85567"/>
    <w:rsid w:val="00D91B79"/>
    <w:rsid w:val="00D9214B"/>
    <w:rsid w:val="00DA227C"/>
    <w:rsid w:val="00DA299E"/>
    <w:rsid w:val="00DC0B42"/>
    <w:rsid w:val="00DC100B"/>
    <w:rsid w:val="00DC33EF"/>
    <w:rsid w:val="00DC687E"/>
    <w:rsid w:val="00DD120B"/>
    <w:rsid w:val="00DD5B97"/>
    <w:rsid w:val="00DD7F51"/>
    <w:rsid w:val="00DE2AA9"/>
    <w:rsid w:val="00DE41F5"/>
    <w:rsid w:val="00DE5A52"/>
    <w:rsid w:val="00DE69F8"/>
    <w:rsid w:val="00DF3D4D"/>
    <w:rsid w:val="00DF4CE3"/>
    <w:rsid w:val="00DF65D1"/>
    <w:rsid w:val="00E00857"/>
    <w:rsid w:val="00E013E8"/>
    <w:rsid w:val="00E07C06"/>
    <w:rsid w:val="00E11BA8"/>
    <w:rsid w:val="00E120CD"/>
    <w:rsid w:val="00E2177C"/>
    <w:rsid w:val="00E2236C"/>
    <w:rsid w:val="00E24DFD"/>
    <w:rsid w:val="00E25A47"/>
    <w:rsid w:val="00E33273"/>
    <w:rsid w:val="00E35F94"/>
    <w:rsid w:val="00E43917"/>
    <w:rsid w:val="00E45C3E"/>
    <w:rsid w:val="00E47102"/>
    <w:rsid w:val="00E47BC8"/>
    <w:rsid w:val="00E52EAA"/>
    <w:rsid w:val="00E6422F"/>
    <w:rsid w:val="00E70007"/>
    <w:rsid w:val="00E71345"/>
    <w:rsid w:val="00E774D3"/>
    <w:rsid w:val="00E853C7"/>
    <w:rsid w:val="00E86E2B"/>
    <w:rsid w:val="00E919CC"/>
    <w:rsid w:val="00E9687E"/>
    <w:rsid w:val="00EA0771"/>
    <w:rsid w:val="00EB0586"/>
    <w:rsid w:val="00EB084C"/>
    <w:rsid w:val="00EB3551"/>
    <w:rsid w:val="00EB5529"/>
    <w:rsid w:val="00EB6304"/>
    <w:rsid w:val="00EB64E6"/>
    <w:rsid w:val="00EC120D"/>
    <w:rsid w:val="00ED5CCE"/>
    <w:rsid w:val="00ED6678"/>
    <w:rsid w:val="00EE744D"/>
    <w:rsid w:val="00EF1FEB"/>
    <w:rsid w:val="00EF226B"/>
    <w:rsid w:val="00EF23E9"/>
    <w:rsid w:val="00F056F8"/>
    <w:rsid w:val="00F0677E"/>
    <w:rsid w:val="00F13486"/>
    <w:rsid w:val="00F159C7"/>
    <w:rsid w:val="00F20D96"/>
    <w:rsid w:val="00F2562E"/>
    <w:rsid w:val="00F31B58"/>
    <w:rsid w:val="00F36404"/>
    <w:rsid w:val="00F519CB"/>
    <w:rsid w:val="00F529A5"/>
    <w:rsid w:val="00F53E6A"/>
    <w:rsid w:val="00F548C1"/>
    <w:rsid w:val="00F555DB"/>
    <w:rsid w:val="00F62138"/>
    <w:rsid w:val="00F62FF8"/>
    <w:rsid w:val="00F751E4"/>
    <w:rsid w:val="00F87584"/>
    <w:rsid w:val="00F875AB"/>
    <w:rsid w:val="00F87C62"/>
    <w:rsid w:val="00FA01ED"/>
    <w:rsid w:val="00FA05F1"/>
    <w:rsid w:val="00FA31EC"/>
    <w:rsid w:val="00FA64A9"/>
    <w:rsid w:val="00FB2E48"/>
    <w:rsid w:val="00FB7EE9"/>
    <w:rsid w:val="00FC0CE3"/>
    <w:rsid w:val="00FC0CF6"/>
    <w:rsid w:val="00FC14A4"/>
    <w:rsid w:val="00FC75A4"/>
    <w:rsid w:val="00FF240F"/>
    <w:rsid w:val="00FF72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48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2D"/>
    <w:pPr>
      <w:spacing w:after="0" w:line="240" w:lineRule="auto"/>
    </w:pPr>
    <w:rPr>
      <w:rFonts w:ascii="Times New Roman" w:eastAsia="Times New Roman" w:hAnsi="Times New Roman" w:cs="Times New Roman"/>
      <w:noProof/>
      <w:sz w:val="28"/>
      <w:szCs w:val="20"/>
      <w:lang w:val="lv-LV"/>
    </w:rPr>
  </w:style>
  <w:style w:type="paragraph" w:styleId="Heading3">
    <w:name w:val="heading 3"/>
    <w:basedOn w:val="Normal"/>
    <w:next w:val="Normal"/>
    <w:link w:val="Heading3Char"/>
    <w:uiPriority w:val="99"/>
    <w:qFormat/>
    <w:rsid w:val="005E3BC0"/>
    <w:pPr>
      <w:keepNext/>
      <w:tabs>
        <w:tab w:val="left" w:pos="6732"/>
      </w:tabs>
      <w:ind w:firstLine="748"/>
      <w:jc w:val="both"/>
      <w:outlineLvl w:val="2"/>
    </w:pPr>
    <w:rPr>
      <w:rFonts w:eastAsia="Calibr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C4A2D"/>
    <w:pPr>
      <w:jc w:val="both"/>
    </w:pPr>
    <w:rPr>
      <w:rFonts w:eastAsia="Calibri"/>
      <w:b/>
      <w:sz w:val="20"/>
    </w:rPr>
  </w:style>
  <w:style w:type="character" w:customStyle="1" w:styleId="BodyTextChar">
    <w:name w:val="Body Text Char"/>
    <w:basedOn w:val="DefaultParagraphFont"/>
    <w:link w:val="BodyText"/>
    <w:uiPriority w:val="99"/>
    <w:rsid w:val="00AC4A2D"/>
    <w:rPr>
      <w:rFonts w:ascii="Times New Roman" w:eastAsia="Calibri" w:hAnsi="Times New Roman" w:cs="Times New Roman"/>
      <w:b/>
      <w:noProof/>
      <w:sz w:val="20"/>
      <w:szCs w:val="20"/>
      <w:lang w:val="lv-LV"/>
    </w:rPr>
  </w:style>
  <w:style w:type="character" w:styleId="CommentReference">
    <w:name w:val="annotation reference"/>
    <w:basedOn w:val="DefaultParagraphFont"/>
    <w:uiPriority w:val="99"/>
    <w:semiHidden/>
    <w:unhideWhenUsed/>
    <w:rsid w:val="006F60F7"/>
    <w:rPr>
      <w:sz w:val="16"/>
      <w:szCs w:val="16"/>
    </w:rPr>
  </w:style>
  <w:style w:type="paragraph" w:styleId="CommentText">
    <w:name w:val="annotation text"/>
    <w:basedOn w:val="Normal"/>
    <w:link w:val="CommentTextChar"/>
    <w:uiPriority w:val="99"/>
    <w:semiHidden/>
    <w:unhideWhenUsed/>
    <w:rsid w:val="006F60F7"/>
    <w:rPr>
      <w:sz w:val="20"/>
    </w:rPr>
  </w:style>
  <w:style w:type="character" w:customStyle="1" w:styleId="CommentTextChar">
    <w:name w:val="Comment Text Char"/>
    <w:basedOn w:val="DefaultParagraphFont"/>
    <w:link w:val="CommentText"/>
    <w:uiPriority w:val="99"/>
    <w:semiHidden/>
    <w:rsid w:val="006F60F7"/>
    <w:rPr>
      <w:rFonts w:ascii="Times New Roman" w:eastAsia="Times New Roman" w:hAnsi="Times New Roman" w:cs="Times New Roman"/>
      <w:noProof/>
      <w:sz w:val="20"/>
      <w:szCs w:val="20"/>
      <w:lang w:val="lv-LV"/>
    </w:rPr>
  </w:style>
  <w:style w:type="paragraph" w:styleId="CommentSubject">
    <w:name w:val="annotation subject"/>
    <w:basedOn w:val="CommentText"/>
    <w:next w:val="CommentText"/>
    <w:link w:val="CommentSubjectChar"/>
    <w:uiPriority w:val="99"/>
    <w:semiHidden/>
    <w:unhideWhenUsed/>
    <w:rsid w:val="006F60F7"/>
    <w:rPr>
      <w:b/>
      <w:bCs/>
    </w:rPr>
  </w:style>
  <w:style w:type="character" w:customStyle="1" w:styleId="CommentSubjectChar">
    <w:name w:val="Comment Subject Char"/>
    <w:basedOn w:val="CommentTextChar"/>
    <w:link w:val="CommentSubject"/>
    <w:uiPriority w:val="99"/>
    <w:semiHidden/>
    <w:rsid w:val="006F60F7"/>
    <w:rPr>
      <w:rFonts w:ascii="Times New Roman" w:eastAsia="Times New Roman" w:hAnsi="Times New Roman" w:cs="Times New Roman"/>
      <w:b/>
      <w:bCs/>
      <w:noProof/>
      <w:sz w:val="20"/>
      <w:szCs w:val="20"/>
      <w:lang w:val="lv-LV"/>
    </w:rPr>
  </w:style>
  <w:style w:type="paragraph" w:styleId="BalloonText">
    <w:name w:val="Balloon Text"/>
    <w:basedOn w:val="Normal"/>
    <w:link w:val="BalloonTextChar"/>
    <w:uiPriority w:val="99"/>
    <w:semiHidden/>
    <w:unhideWhenUsed/>
    <w:rsid w:val="006F60F7"/>
    <w:rPr>
      <w:rFonts w:ascii="Tahoma" w:hAnsi="Tahoma" w:cs="Tahoma"/>
      <w:sz w:val="16"/>
      <w:szCs w:val="16"/>
    </w:rPr>
  </w:style>
  <w:style w:type="character" w:customStyle="1" w:styleId="BalloonTextChar">
    <w:name w:val="Balloon Text Char"/>
    <w:basedOn w:val="DefaultParagraphFont"/>
    <w:link w:val="BalloonText"/>
    <w:uiPriority w:val="99"/>
    <w:semiHidden/>
    <w:rsid w:val="006F60F7"/>
    <w:rPr>
      <w:rFonts w:ascii="Tahoma" w:eastAsia="Times New Roman" w:hAnsi="Tahoma" w:cs="Tahoma"/>
      <w:noProof/>
      <w:sz w:val="16"/>
      <w:szCs w:val="16"/>
      <w:lang w:val="lv-LV"/>
    </w:rPr>
  </w:style>
  <w:style w:type="paragraph" w:styleId="BodyText2">
    <w:name w:val="Body Text 2"/>
    <w:basedOn w:val="Normal"/>
    <w:link w:val="BodyText2Char"/>
    <w:uiPriority w:val="99"/>
    <w:unhideWhenUsed/>
    <w:rsid w:val="006F60F7"/>
    <w:pPr>
      <w:spacing w:after="120" w:line="480" w:lineRule="auto"/>
    </w:pPr>
  </w:style>
  <w:style w:type="character" w:customStyle="1" w:styleId="BodyText2Char">
    <w:name w:val="Body Text 2 Char"/>
    <w:basedOn w:val="DefaultParagraphFont"/>
    <w:link w:val="BodyText2"/>
    <w:uiPriority w:val="99"/>
    <w:rsid w:val="006F60F7"/>
    <w:rPr>
      <w:rFonts w:ascii="Times New Roman" w:eastAsia="Times New Roman" w:hAnsi="Times New Roman" w:cs="Times New Roman"/>
      <w:noProof/>
      <w:sz w:val="28"/>
      <w:szCs w:val="20"/>
      <w:lang w:val="lv-LV"/>
    </w:rPr>
  </w:style>
  <w:style w:type="paragraph" w:styleId="Footer">
    <w:name w:val="footer"/>
    <w:basedOn w:val="Normal"/>
    <w:link w:val="FooterChar"/>
    <w:uiPriority w:val="99"/>
    <w:rsid w:val="006F60F7"/>
    <w:pPr>
      <w:tabs>
        <w:tab w:val="center" w:pos="4153"/>
        <w:tab w:val="right" w:pos="8306"/>
      </w:tabs>
    </w:pPr>
    <w:rPr>
      <w:rFonts w:eastAsia="Calibri"/>
      <w:sz w:val="20"/>
    </w:rPr>
  </w:style>
  <w:style w:type="character" w:customStyle="1" w:styleId="FooterChar">
    <w:name w:val="Footer Char"/>
    <w:basedOn w:val="DefaultParagraphFont"/>
    <w:link w:val="Footer"/>
    <w:uiPriority w:val="99"/>
    <w:rsid w:val="006F60F7"/>
    <w:rPr>
      <w:rFonts w:ascii="Times New Roman" w:eastAsia="Calibri" w:hAnsi="Times New Roman" w:cs="Times New Roman"/>
      <w:noProof/>
      <w:sz w:val="20"/>
      <w:szCs w:val="20"/>
      <w:lang w:val="lv-LV"/>
    </w:rPr>
  </w:style>
  <w:style w:type="character" w:customStyle="1" w:styleId="Marker2">
    <w:name w:val="Marker2"/>
    <w:rsid w:val="004447F0"/>
    <w:rPr>
      <w:color w:val="FF0000"/>
    </w:rPr>
  </w:style>
  <w:style w:type="character" w:customStyle="1" w:styleId="Heading3Char">
    <w:name w:val="Heading 3 Char"/>
    <w:basedOn w:val="DefaultParagraphFont"/>
    <w:link w:val="Heading3"/>
    <w:uiPriority w:val="99"/>
    <w:rsid w:val="005E3BC0"/>
    <w:rPr>
      <w:rFonts w:ascii="Times New Roman" w:eastAsia="Calibri" w:hAnsi="Times New Roman" w:cs="Times New Roman"/>
      <w:noProof/>
      <w:sz w:val="28"/>
      <w:szCs w:val="28"/>
      <w:lang w:val="en-US"/>
    </w:rPr>
  </w:style>
  <w:style w:type="paragraph" w:customStyle="1" w:styleId="naisf">
    <w:name w:val="naisf"/>
    <w:basedOn w:val="Normal"/>
    <w:rsid w:val="005E3BC0"/>
    <w:pPr>
      <w:spacing w:before="50" w:after="50"/>
      <w:ind w:firstLine="250"/>
      <w:jc w:val="both"/>
    </w:pPr>
    <w:rPr>
      <w:noProof w:val="0"/>
      <w:sz w:val="24"/>
      <w:szCs w:val="24"/>
      <w:lang w:eastAsia="lv-LV"/>
    </w:rPr>
  </w:style>
  <w:style w:type="paragraph" w:customStyle="1" w:styleId="naisnod">
    <w:name w:val="naisnod"/>
    <w:basedOn w:val="Normal"/>
    <w:rsid w:val="005E3BC0"/>
    <w:pPr>
      <w:spacing w:before="100" w:after="100"/>
      <w:ind w:firstLine="709"/>
      <w:jc w:val="center"/>
    </w:pPr>
    <w:rPr>
      <w:b/>
      <w:bCs/>
      <w:noProof w:val="0"/>
      <w:sz w:val="24"/>
      <w:szCs w:val="24"/>
      <w:lang w:eastAsia="lv-LV"/>
    </w:rPr>
  </w:style>
  <w:style w:type="paragraph" w:styleId="Header">
    <w:name w:val="header"/>
    <w:basedOn w:val="Normal"/>
    <w:link w:val="HeaderChar"/>
    <w:uiPriority w:val="99"/>
    <w:unhideWhenUsed/>
    <w:rsid w:val="00B71BE2"/>
    <w:pPr>
      <w:tabs>
        <w:tab w:val="center" w:pos="4513"/>
        <w:tab w:val="right" w:pos="9026"/>
      </w:tabs>
    </w:pPr>
  </w:style>
  <w:style w:type="character" w:customStyle="1" w:styleId="HeaderChar">
    <w:name w:val="Header Char"/>
    <w:basedOn w:val="DefaultParagraphFont"/>
    <w:link w:val="Header"/>
    <w:uiPriority w:val="99"/>
    <w:rsid w:val="00B71BE2"/>
    <w:rPr>
      <w:rFonts w:ascii="Times New Roman" w:eastAsia="Times New Roman" w:hAnsi="Times New Roman" w:cs="Times New Roman"/>
      <w:noProof/>
      <w:sz w:val="28"/>
      <w:szCs w:val="20"/>
      <w:lang w:val="lv-LV"/>
    </w:rPr>
  </w:style>
  <w:style w:type="character" w:styleId="Hyperlink">
    <w:name w:val="Hyperlink"/>
    <w:basedOn w:val="DefaultParagraphFont"/>
    <w:uiPriority w:val="99"/>
    <w:unhideWhenUsed/>
    <w:rsid w:val="002A3C27"/>
    <w:rPr>
      <w:color w:val="0000FF" w:themeColor="hyperlink"/>
      <w:u w:val="single"/>
    </w:rPr>
  </w:style>
  <w:style w:type="table" w:styleId="TableGrid">
    <w:name w:val="Table Grid"/>
    <w:basedOn w:val="TableNormal"/>
    <w:uiPriority w:val="59"/>
    <w:rsid w:val="0070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9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2D"/>
    <w:pPr>
      <w:spacing w:after="0" w:line="240" w:lineRule="auto"/>
    </w:pPr>
    <w:rPr>
      <w:rFonts w:ascii="Times New Roman" w:eastAsia="Times New Roman" w:hAnsi="Times New Roman" w:cs="Times New Roman"/>
      <w:noProof/>
      <w:sz w:val="28"/>
      <w:szCs w:val="20"/>
      <w:lang w:val="lv-LV"/>
    </w:rPr>
  </w:style>
  <w:style w:type="paragraph" w:styleId="Heading3">
    <w:name w:val="heading 3"/>
    <w:basedOn w:val="Normal"/>
    <w:next w:val="Normal"/>
    <w:link w:val="Heading3Char"/>
    <w:uiPriority w:val="99"/>
    <w:qFormat/>
    <w:rsid w:val="005E3BC0"/>
    <w:pPr>
      <w:keepNext/>
      <w:tabs>
        <w:tab w:val="left" w:pos="6732"/>
      </w:tabs>
      <w:ind w:firstLine="748"/>
      <w:jc w:val="both"/>
      <w:outlineLvl w:val="2"/>
    </w:pPr>
    <w:rPr>
      <w:rFonts w:eastAsia="Calibr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C4A2D"/>
    <w:pPr>
      <w:jc w:val="both"/>
    </w:pPr>
    <w:rPr>
      <w:rFonts w:eastAsia="Calibri"/>
      <w:b/>
      <w:sz w:val="20"/>
    </w:rPr>
  </w:style>
  <w:style w:type="character" w:customStyle="1" w:styleId="BodyTextChar">
    <w:name w:val="Body Text Char"/>
    <w:basedOn w:val="DefaultParagraphFont"/>
    <w:link w:val="BodyText"/>
    <w:uiPriority w:val="99"/>
    <w:rsid w:val="00AC4A2D"/>
    <w:rPr>
      <w:rFonts w:ascii="Times New Roman" w:eastAsia="Calibri" w:hAnsi="Times New Roman" w:cs="Times New Roman"/>
      <w:b/>
      <w:noProof/>
      <w:sz w:val="20"/>
      <w:szCs w:val="20"/>
      <w:lang w:val="lv-LV"/>
    </w:rPr>
  </w:style>
  <w:style w:type="character" w:styleId="CommentReference">
    <w:name w:val="annotation reference"/>
    <w:basedOn w:val="DefaultParagraphFont"/>
    <w:uiPriority w:val="99"/>
    <w:semiHidden/>
    <w:unhideWhenUsed/>
    <w:rsid w:val="006F60F7"/>
    <w:rPr>
      <w:sz w:val="16"/>
      <w:szCs w:val="16"/>
    </w:rPr>
  </w:style>
  <w:style w:type="paragraph" w:styleId="CommentText">
    <w:name w:val="annotation text"/>
    <w:basedOn w:val="Normal"/>
    <w:link w:val="CommentTextChar"/>
    <w:uiPriority w:val="99"/>
    <w:semiHidden/>
    <w:unhideWhenUsed/>
    <w:rsid w:val="006F60F7"/>
    <w:rPr>
      <w:sz w:val="20"/>
    </w:rPr>
  </w:style>
  <w:style w:type="character" w:customStyle="1" w:styleId="CommentTextChar">
    <w:name w:val="Comment Text Char"/>
    <w:basedOn w:val="DefaultParagraphFont"/>
    <w:link w:val="CommentText"/>
    <w:uiPriority w:val="99"/>
    <w:semiHidden/>
    <w:rsid w:val="006F60F7"/>
    <w:rPr>
      <w:rFonts w:ascii="Times New Roman" w:eastAsia="Times New Roman" w:hAnsi="Times New Roman" w:cs="Times New Roman"/>
      <w:noProof/>
      <w:sz w:val="20"/>
      <w:szCs w:val="20"/>
      <w:lang w:val="lv-LV"/>
    </w:rPr>
  </w:style>
  <w:style w:type="paragraph" w:styleId="CommentSubject">
    <w:name w:val="annotation subject"/>
    <w:basedOn w:val="CommentText"/>
    <w:next w:val="CommentText"/>
    <w:link w:val="CommentSubjectChar"/>
    <w:uiPriority w:val="99"/>
    <w:semiHidden/>
    <w:unhideWhenUsed/>
    <w:rsid w:val="006F60F7"/>
    <w:rPr>
      <w:b/>
      <w:bCs/>
    </w:rPr>
  </w:style>
  <w:style w:type="character" w:customStyle="1" w:styleId="CommentSubjectChar">
    <w:name w:val="Comment Subject Char"/>
    <w:basedOn w:val="CommentTextChar"/>
    <w:link w:val="CommentSubject"/>
    <w:uiPriority w:val="99"/>
    <w:semiHidden/>
    <w:rsid w:val="006F60F7"/>
    <w:rPr>
      <w:rFonts w:ascii="Times New Roman" w:eastAsia="Times New Roman" w:hAnsi="Times New Roman" w:cs="Times New Roman"/>
      <w:b/>
      <w:bCs/>
      <w:noProof/>
      <w:sz w:val="20"/>
      <w:szCs w:val="20"/>
      <w:lang w:val="lv-LV"/>
    </w:rPr>
  </w:style>
  <w:style w:type="paragraph" w:styleId="BalloonText">
    <w:name w:val="Balloon Text"/>
    <w:basedOn w:val="Normal"/>
    <w:link w:val="BalloonTextChar"/>
    <w:uiPriority w:val="99"/>
    <w:semiHidden/>
    <w:unhideWhenUsed/>
    <w:rsid w:val="006F60F7"/>
    <w:rPr>
      <w:rFonts w:ascii="Tahoma" w:hAnsi="Tahoma" w:cs="Tahoma"/>
      <w:sz w:val="16"/>
      <w:szCs w:val="16"/>
    </w:rPr>
  </w:style>
  <w:style w:type="character" w:customStyle="1" w:styleId="BalloonTextChar">
    <w:name w:val="Balloon Text Char"/>
    <w:basedOn w:val="DefaultParagraphFont"/>
    <w:link w:val="BalloonText"/>
    <w:uiPriority w:val="99"/>
    <w:semiHidden/>
    <w:rsid w:val="006F60F7"/>
    <w:rPr>
      <w:rFonts w:ascii="Tahoma" w:eastAsia="Times New Roman" w:hAnsi="Tahoma" w:cs="Tahoma"/>
      <w:noProof/>
      <w:sz w:val="16"/>
      <w:szCs w:val="16"/>
      <w:lang w:val="lv-LV"/>
    </w:rPr>
  </w:style>
  <w:style w:type="paragraph" w:styleId="BodyText2">
    <w:name w:val="Body Text 2"/>
    <w:basedOn w:val="Normal"/>
    <w:link w:val="BodyText2Char"/>
    <w:uiPriority w:val="99"/>
    <w:unhideWhenUsed/>
    <w:rsid w:val="006F60F7"/>
    <w:pPr>
      <w:spacing w:after="120" w:line="480" w:lineRule="auto"/>
    </w:pPr>
  </w:style>
  <w:style w:type="character" w:customStyle="1" w:styleId="BodyText2Char">
    <w:name w:val="Body Text 2 Char"/>
    <w:basedOn w:val="DefaultParagraphFont"/>
    <w:link w:val="BodyText2"/>
    <w:uiPriority w:val="99"/>
    <w:rsid w:val="006F60F7"/>
    <w:rPr>
      <w:rFonts w:ascii="Times New Roman" w:eastAsia="Times New Roman" w:hAnsi="Times New Roman" w:cs="Times New Roman"/>
      <w:noProof/>
      <w:sz w:val="28"/>
      <w:szCs w:val="20"/>
      <w:lang w:val="lv-LV"/>
    </w:rPr>
  </w:style>
  <w:style w:type="paragraph" w:styleId="Footer">
    <w:name w:val="footer"/>
    <w:basedOn w:val="Normal"/>
    <w:link w:val="FooterChar"/>
    <w:uiPriority w:val="99"/>
    <w:rsid w:val="006F60F7"/>
    <w:pPr>
      <w:tabs>
        <w:tab w:val="center" w:pos="4153"/>
        <w:tab w:val="right" w:pos="8306"/>
      </w:tabs>
    </w:pPr>
    <w:rPr>
      <w:rFonts w:eastAsia="Calibri"/>
      <w:sz w:val="20"/>
    </w:rPr>
  </w:style>
  <w:style w:type="character" w:customStyle="1" w:styleId="FooterChar">
    <w:name w:val="Footer Char"/>
    <w:basedOn w:val="DefaultParagraphFont"/>
    <w:link w:val="Footer"/>
    <w:uiPriority w:val="99"/>
    <w:rsid w:val="006F60F7"/>
    <w:rPr>
      <w:rFonts w:ascii="Times New Roman" w:eastAsia="Calibri" w:hAnsi="Times New Roman" w:cs="Times New Roman"/>
      <w:noProof/>
      <w:sz w:val="20"/>
      <w:szCs w:val="20"/>
      <w:lang w:val="lv-LV"/>
    </w:rPr>
  </w:style>
  <w:style w:type="character" w:customStyle="1" w:styleId="Marker2">
    <w:name w:val="Marker2"/>
    <w:rsid w:val="004447F0"/>
    <w:rPr>
      <w:color w:val="FF0000"/>
    </w:rPr>
  </w:style>
  <w:style w:type="character" w:customStyle="1" w:styleId="Heading3Char">
    <w:name w:val="Heading 3 Char"/>
    <w:basedOn w:val="DefaultParagraphFont"/>
    <w:link w:val="Heading3"/>
    <w:uiPriority w:val="99"/>
    <w:rsid w:val="005E3BC0"/>
    <w:rPr>
      <w:rFonts w:ascii="Times New Roman" w:eastAsia="Calibri" w:hAnsi="Times New Roman" w:cs="Times New Roman"/>
      <w:noProof/>
      <w:sz w:val="28"/>
      <w:szCs w:val="28"/>
      <w:lang w:val="en-US"/>
    </w:rPr>
  </w:style>
  <w:style w:type="paragraph" w:customStyle="1" w:styleId="naisf">
    <w:name w:val="naisf"/>
    <w:basedOn w:val="Normal"/>
    <w:rsid w:val="005E3BC0"/>
    <w:pPr>
      <w:spacing w:before="50" w:after="50"/>
      <w:ind w:firstLine="250"/>
      <w:jc w:val="both"/>
    </w:pPr>
    <w:rPr>
      <w:noProof w:val="0"/>
      <w:sz w:val="24"/>
      <w:szCs w:val="24"/>
      <w:lang w:eastAsia="lv-LV"/>
    </w:rPr>
  </w:style>
  <w:style w:type="paragraph" w:customStyle="1" w:styleId="naisnod">
    <w:name w:val="naisnod"/>
    <w:basedOn w:val="Normal"/>
    <w:rsid w:val="005E3BC0"/>
    <w:pPr>
      <w:spacing w:before="100" w:after="100"/>
      <w:ind w:firstLine="709"/>
      <w:jc w:val="center"/>
    </w:pPr>
    <w:rPr>
      <w:b/>
      <w:bCs/>
      <w:noProof w:val="0"/>
      <w:sz w:val="24"/>
      <w:szCs w:val="24"/>
      <w:lang w:eastAsia="lv-LV"/>
    </w:rPr>
  </w:style>
  <w:style w:type="paragraph" w:styleId="Header">
    <w:name w:val="header"/>
    <w:basedOn w:val="Normal"/>
    <w:link w:val="HeaderChar"/>
    <w:uiPriority w:val="99"/>
    <w:unhideWhenUsed/>
    <w:rsid w:val="00B71BE2"/>
    <w:pPr>
      <w:tabs>
        <w:tab w:val="center" w:pos="4513"/>
        <w:tab w:val="right" w:pos="9026"/>
      </w:tabs>
    </w:pPr>
  </w:style>
  <w:style w:type="character" w:customStyle="1" w:styleId="HeaderChar">
    <w:name w:val="Header Char"/>
    <w:basedOn w:val="DefaultParagraphFont"/>
    <w:link w:val="Header"/>
    <w:uiPriority w:val="99"/>
    <w:rsid w:val="00B71BE2"/>
    <w:rPr>
      <w:rFonts w:ascii="Times New Roman" w:eastAsia="Times New Roman" w:hAnsi="Times New Roman" w:cs="Times New Roman"/>
      <w:noProof/>
      <w:sz w:val="28"/>
      <w:szCs w:val="20"/>
      <w:lang w:val="lv-LV"/>
    </w:rPr>
  </w:style>
  <w:style w:type="character" w:styleId="Hyperlink">
    <w:name w:val="Hyperlink"/>
    <w:basedOn w:val="DefaultParagraphFont"/>
    <w:uiPriority w:val="99"/>
    <w:unhideWhenUsed/>
    <w:rsid w:val="002A3C27"/>
    <w:rPr>
      <w:color w:val="0000FF" w:themeColor="hyperlink"/>
      <w:u w:val="single"/>
    </w:rPr>
  </w:style>
  <w:style w:type="table" w:styleId="TableGrid">
    <w:name w:val="Table Grid"/>
    <w:basedOn w:val="TableNormal"/>
    <w:uiPriority w:val="59"/>
    <w:rsid w:val="0070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660652">
      <w:bodyDiv w:val="1"/>
      <w:marLeft w:val="0"/>
      <w:marRight w:val="0"/>
      <w:marTop w:val="0"/>
      <w:marBottom w:val="0"/>
      <w:divBdr>
        <w:top w:val="none" w:sz="0" w:space="0" w:color="auto"/>
        <w:left w:val="none" w:sz="0" w:space="0" w:color="auto"/>
        <w:bottom w:val="none" w:sz="0" w:space="0" w:color="auto"/>
        <w:right w:val="none" w:sz="0" w:space="0" w:color="auto"/>
      </w:divBdr>
    </w:div>
    <w:div w:id="1790973044">
      <w:bodyDiv w:val="1"/>
      <w:marLeft w:val="0"/>
      <w:marRight w:val="0"/>
      <w:marTop w:val="0"/>
      <w:marBottom w:val="0"/>
      <w:divBdr>
        <w:top w:val="none" w:sz="0" w:space="0" w:color="auto"/>
        <w:left w:val="none" w:sz="0" w:space="0" w:color="auto"/>
        <w:bottom w:val="none" w:sz="0" w:space="0" w:color="auto"/>
        <w:right w:val="none" w:sz="0" w:space="0" w:color="auto"/>
      </w:divBdr>
    </w:div>
    <w:div w:id="1855413002">
      <w:bodyDiv w:val="1"/>
      <w:marLeft w:val="0"/>
      <w:marRight w:val="0"/>
      <w:marTop w:val="0"/>
      <w:marBottom w:val="0"/>
      <w:divBdr>
        <w:top w:val="none" w:sz="0" w:space="0" w:color="auto"/>
        <w:left w:val="none" w:sz="0" w:space="0" w:color="auto"/>
        <w:bottom w:val="none" w:sz="0" w:space="0" w:color="auto"/>
        <w:right w:val="none" w:sz="0" w:space="0" w:color="auto"/>
      </w:divBdr>
    </w:div>
    <w:div w:id="206991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5221" TargetMode="External"/><Relationship Id="rId18" Type="http://schemas.openxmlformats.org/officeDocument/2006/relationships/hyperlink" Target="http://likumi.lv/doc.php?id=522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ur-lex.europa.eu/eli/dir/2006/125?locale=LV" TargetMode="External"/><Relationship Id="rId7" Type="http://schemas.openxmlformats.org/officeDocument/2006/relationships/footnotes" Target="footnotes.xml"/><Relationship Id="rId12" Type="http://schemas.openxmlformats.org/officeDocument/2006/relationships/hyperlink" Target="http://likumi.lv/doc.php?id=5221" TargetMode="External"/><Relationship Id="rId17" Type="http://schemas.openxmlformats.org/officeDocument/2006/relationships/hyperlink" Target="http://likumi.lv/doc.php?id=522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likumi.lv/doc.php?id=5221" TargetMode="External"/><Relationship Id="rId20" Type="http://schemas.openxmlformats.org/officeDocument/2006/relationships/hyperlink" Target="http://likumi.lv/doc.php?id=5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522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likumi.lv/doc.php?id=5221"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likumi.lv/doc.php?id=5221" TargetMode="External"/><Relationship Id="rId19" Type="http://schemas.openxmlformats.org/officeDocument/2006/relationships/hyperlink" Target="http://likumi.lv/doc.php?id=5221" TargetMode="External"/><Relationship Id="rId4" Type="http://schemas.microsoft.com/office/2007/relationships/stylesWithEffects" Target="stylesWithEffects.xml"/><Relationship Id="rId9" Type="http://schemas.openxmlformats.org/officeDocument/2006/relationships/hyperlink" Target="http://likumi.lv/doc.php?id=5221" TargetMode="External"/><Relationship Id="rId14" Type="http://schemas.openxmlformats.org/officeDocument/2006/relationships/hyperlink" Target="http://likumi.lv/doc.php?id=5221" TargetMode="External"/><Relationship Id="rId22" Type="http://schemas.openxmlformats.org/officeDocument/2006/relationships/hyperlink" Target="http://eur-lex.europa.eu/eli/dir/2009/39?locale=LV"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7914F-0A69-4B74-B63F-CA80562C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4248</Words>
  <Characters>2422</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"Prasības zīdaiņiem un maziem bērniem paredzētai pārtikai un tās marķējumam"</vt:lpstr>
      <vt:lpstr>Ministru kabineta noteikumu projekts "Prasības zīdaiņiem un maziem bērniem paredzētai pārtikai un tās marķējumam"</vt:lpstr>
    </vt:vector>
  </TitlesOfParts>
  <Company>Zemkopības Ministrija</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"Prasības zīdaiņiem un maziem bērniem paredzētai pārtikai un tās marķējumam"</dc:title>
  <dc:subject>Noteikumu projekts</dc:subject>
  <dc:creator>Zemkopības ministrija</dc:creator>
  <dc:description>Inara.Cine@zm.gov.lv;
67027146</dc:description>
  <cp:lastModifiedBy>Leontīne Babkina</cp:lastModifiedBy>
  <cp:revision>19</cp:revision>
  <cp:lastPrinted>2015-05-13T10:53:00Z</cp:lastPrinted>
  <dcterms:created xsi:type="dcterms:W3CDTF">2015-05-06T09:42:00Z</dcterms:created>
  <dcterms:modified xsi:type="dcterms:W3CDTF">2015-06-04T07:22:00Z</dcterms:modified>
</cp:coreProperties>
</file>