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CA" w:rsidRPr="005C4962" w:rsidRDefault="00CE43CA" w:rsidP="00CE43CA">
      <w:pPr>
        <w:jc w:val="center"/>
        <w:rPr>
          <w:b/>
          <w:sz w:val="26"/>
          <w:szCs w:val="26"/>
        </w:rPr>
      </w:pPr>
      <w:r w:rsidRPr="005C4962">
        <w:rPr>
          <w:b/>
          <w:sz w:val="26"/>
          <w:szCs w:val="26"/>
        </w:rPr>
        <w:t>Ministru kabineta rīkojuma</w:t>
      </w:r>
    </w:p>
    <w:p w:rsidR="00CE43CA" w:rsidRPr="005C4962" w:rsidRDefault="00CE43CA" w:rsidP="00CE43CA">
      <w:pPr>
        <w:jc w:val="center"/>
        <w:rPr>
          <w:b/>
          <w:sz w:val="26"/>
          <w:szCs w:val="26"/>
        </w:rPr>
      </w:pPr>
      <w:r w:rsidRPr="005C4962">
        <w:rPr>
          <w:b/>
          <w:sz w:val="26"/>
          <w:szCs w:val="26"/>
        </w:rPr>
        <w:t>„</w:t>
      </w:r>
      <w:r w:rsidRPr="005C4962">
        <w:rPr>
          <w:b/>
          <w:bCs/>
          <w:sz w:val="26"/>
          <w:szCs w:val="26"/>
        </w:rPr>
        <w:t xml:space="preserve">Par Latvijas Nacionālo bruņoto spēku vienību un ārvalstu bruņoto spēku vienību kopīgajām militārajām mācībām Latvijas </w:t>
      </w:r>
      <w:proofErr w:type="spellStart"/>
      <w:r w:rsidR="00915A6B" w:rsidRPr="005C4962">
        <w:rPr>
          <w:b/>
          <w:sz w:val="26"/>
          <w:szCs w:val="26"/>
          <w:lang w:val="de-DE"/>
        </w:rPr>
        <w:t>Republikas</w:t>
      </w:r>
      <w:proofErr w:type="spellEnd"/>
      <w:r w:rsidR="00915A6B" w:rsidRPr="005C4962">
        <w:rPr>
          <w:b/>
          <w:bCs/>
          <w:sz w:val="26"/>
          <w:szCs w:val="26"/>
        </w:rPr>
        <w:t xml:space="preserve"> </w:t>
      </w:r>
      <w:r w:rsidRPr="005C4962">
        <w:rPr>
          <w:b/>
          <w:bCs/>
          <w:sz w:val="26"/>
          <w:szCs w:val="26"/>
        </w:rPr>
        <w:t>teritorijā”</w:t>
      </w:r>
    </w:p>
    <w:p w:rsidR="00CE43CA" w:rsidRPr="005C4962" w:rsidRDefault="00CE43CA" w:rsidP="00CE43CA">
      <w:pPr>
        <w:jc w:val="center"/>
        <w:rPr>
          <w:b/>
          <w:sz w:val="26"/>
          <w:szCs w:val="26"/>
        </w:rPr>
      </w:pPr>
      <w:r w:rsidRPr="005C4962">
        <w:rPr>
          <w:b/>
          <w:sz w:val="26"/>
          <w:szCs w:val="26"/>
        </w:rPr>
        <w:t>projekta sākotnējās ietekmes novērtējuma ziņojums (anotācija)</w:t>
      </w:r>
    </w:p>
    <w:p w:rsidR="00CE43CA" w:rsidRPr="005C4962" w:rsidRDefault="00CE43CA" w:rsidP="00CE43CA">
      <w:pPr>
        <w:jc w:val="cente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9"/>
        <w:gridCol w:w="1863"/>
        <w:gridCol w:w="6989"/>
      </w:tblGrid>
      <w:tr w:rsidR="005C4962" w:rsidRPr="005C4962" w:rsidTr="003A3E13">
        <w:tc>
          <w:tcPr>
            <w:tcW w:w="0" w:type="auto"/>
            <w:gridSpan w:val="3"/>
            <w:tcBorders>
              <w:top w:val="single" w:sz="6" w:space="0" w:color="auto"/>
              <w:left w:val="single" w:sz="6" w:space="0" w:color="auto"/>
              <w:bottom w:val="outset" w:sz="6" w:space="0" w:color="000000"/>
              <w:right w:val="single" w:sz="6" w:space="0" w:color="auto"/>
            </w:tcBorders>
            <w:vAlign w:val="center"/>
          </w:tcPr>
          <w:p w:rsidR="00CE43CA" w:rsidRPr="005C4962" w:rsidRDefault="00CE43CA" w:rsidP="003A3E13">
            <w:pPr>
              <w:jc w:val="center"/>
              <w:rPr>
                <w:b/>
                <w:bCs/>
              </w:rPr>
            </w:pPr>
            <w:r w:rsidRPr="005C4962">
              <w:rPr>
                <w:b/>
                <w:bCs/>
              </w:rPr>
              <w:t>I. Tiesību akta projekta izstrādes nepieciešamība</w:t>
            </w:r>
          </w:p>
        </w:tc>
      </w:tr>
      <w:tr w:rsidR="005C4962" w:rsidRPr="005C4962" w:rsidTr="003A3E13">
        <w:tc>
          <w:tcPr>
            <w:tcW w:w="153" w:type="pct"/>
            <w:tcBorders>
              <w:top w:val="outset" w:sz="6" w:space="0" w:color="000000"/>
              <w:left w:val="outset" w:sz="6" w:space="0" w:color="000000"/>
              <w:bottom w:val="outset" w:sz="6" w:space="0" w:color="000000"/>
              <w:right w:val="outset" w:sz="6" w:space="0" w:color="000000"/>
            </w:tcBorders>
          </w:tcPr>
          <w:p w:rsidR="00CE43CA" w:rsidRPr="005C4962" w:rsidRDefault="00CE43CA" w:rsidP="003A3E13">
            <w:r w:rsidRPr="005C4962">
              <w:t>1.</w:t>
            </w:r>
          </w:p>
        </w:tc>
        <w:tc>
          <w:tcPr>
            <w:tcW w:w="1020" w:type="pct"/>
            <w:tcBorders>
              <w:top w:val="outset" w:sz="6" w:space="0" w:color="000000"/>
              <w:left w:val="outset" w:sz="6" w:space="0" w:color="000000"/>
              <w:bottom w:val="outset" w:sz="6" w:space="0" w:color="000000"/>
              <w:right w:val="outset" w:sz="6" w:space="0" w:color="000000"/>
            </w:tcBorders>
          </w:tcPr>
          <w:p w:rsidR="00CE43CA" w:rsidRPr="005C4962" w:rsidRDefault="00CE43CA" w:rsidP="003A3E13">
            <w:r w:rsidRPr="005C4962">
              <w:t>Pamatojums</w:t>
            </w:r>
          </w:p>
        </w:tc>
        <w:tc>
          <w:tcPr>
            <w:tcW w:w="3827" w:type="pct"/>
            <w:tcBorders>
              <w:top w:val="outset" w:sz="6" w:space="0" w:color="000000"/>
              <w:left w:val="outset" w:sz="6" w:space="0" w:color="000000"/>
              <w:bottom w:val="outset" w:sz="6" w:space="0" w:color="000000"/>
              <w:right w:val="outset" w:sz="6" w:space="0" w:color="000000"/>
            </w:tcBorders>
          </w:tcPr>
          <w:p w:rsidR="00CE43CA" w:rsidRPr="005C4962" w:rsidRDefault="00CE43CA" w:rsidP="003A3E13">
            <w:pPr>
              <w:pStyle w:val="NormalWeb"/>
              <w:spacing w:before="0" w:beforeAutospacing="0" w:after="0" w:afterAutospacing="0"/>
              <w:ind w:firstLine="977"/>
              <w:jc w:val="both"/>
              <w:rPr>
                <w:rFonts w:ascii="Times New Roman" w:hAnsi="Times New Roman"/>
                <w:sz w:val="24"/>
                <w:szCs w:val="24"/>
              </w:rPr>
            </w:pPr>
            <w:r w:rsidRPr="005C4962">
              <w:rPr>
                <w:rFonts w:ascii="Times New Roman" w:hAnsi="Times New Roman"/>
                <w:sz w:val="24"/>
                <w:szCs w:val="24"/>
              </w:rPr>
              <w:t xml:space="preserve">2014.gada Deklarācijas par Laimdotas </w:t>
            </w:r>
            <w:proofErr w:type="spellStart"/>
            <w:r w:rsidRPr="005C4962">
              <w:rPr>
                <w:rFonts w:ascii="Times New Roman" w:hAnsi="Times New Roman"/>
                <w:sz w:val="24"/>
                <w:szCs w:val="24"/>
              </w:rPr>
              <w:t>Straujumas</w:t>
            </w:r>
            <w:proofErr w:type="spellEnd"/>
            <w:r w:rsidRPr="005C4962">
              <w:rPr>
                <w:rFonts w:ascii="Times New Roman" w:hAnsi="Times New Roman"/>
                <w:sz w:val="24"/>
                <w:szCs w:val="24"/>
              </w:rPr>
              <w:t xml:space="preserve"> vadītā Ministru kabineta iecerēto darbību VI sadaļa līdztekus citām nosaka šādas darbības prioritātes: konsekventi īstenosim valdības aizsardzības politikas pamatuzdevumu – attīstīt profesionālus un efektīvus Nacionālos bruņotos spēkus atbilstoši Ziemeļatlantijas līguma organizācijas (NATO) un Latvijas aizsardzības plānošanas dokumentos noteiktajām prioritātēm; stiprināsim NATO klātbūtni reģionā, īstenojot kopīgas militārās mācības; atbalstīsim Latvijas līdzdalību NATO vadītajā starptautiskajā drošības atbalsta operācijā Afganistānā, kā arī citās Apvienoto Nāciju organizācijas, NATO un Eiropas Savienības vadītajās starptautiskajās operācijās.</w:t>
            </w:r>
          </w:p>
          <w:p w:rsidR="00CE43CA" w:rsidRPr="005C4962" w:rsidRDefault="00CE43CA" w:rsidP="003A3E13">
            <w:pPr>
              <w:jc w:val="both"/>
            </w:pPr>
          </w:p>
        </w:tc>
      </w:tr>
      <w:tr w:rsidR="005C4962" w:rsidRPr="005C4962" w:rsidTr="003A3E13">
        <w:tc>
          <w:tcPr>
            <w:tcW w:w="153" w:type="pct"/>
            <w:tcBorders>
              <w:top w:val="outset" w:sz="6" w:space="0" w:color="000000"/>
              <w:left w:val="outset" w:sz="6" w:space="0" w:color="000000"/>
              <w:bottom w:val="outset" w:sz="6" w:space="0" w:color="000000"/>
              <w:right w:val="outset" w:sz="6" w:space="0" w:color="000000"/>
            </w:tcBorders>
          </w:tcPr>
          <w:p w:rsidR="00CE43CA" w:rsidRPr="005C4962" w:rsidRDefault="00CE43CA" w:rsidP="003A3E13">
            <w:r w:rsidRPr="005C4962">
              <w:t>2.</w:t>
            </w:r>
          </w:p>
        </w:tc>
        <w:tc>
          <w:tcPr>
            <w:tcW w:w="1020" w:type="pct"/>
            <w:tcBorders>
              <w:top w:val="outset" w:sz="6" w:space="0" w:color="000000"/>
              <w:left w:val="outset" w:sz="6" w:space="0" w:color="000000"/>
              <w:bottom w:val="outset" w:sz="6" w:space="0" w:color="000000"/>
              <w:right w:val="outset" w:sz="6" w:space="0" w:color="000000"/>
            </w:tcBorders>
          </w:tcPr>
          <w:p w:rsidR="00CE43CA" w:rsidRPr="005C4962" w:rsidRDefault="00CE43CA" w:rsidP="003A3E13">
            <w:r w:rsidRPr="005C4962">
              <w:t>Pašreizējā situācija un problēmas</w:t>
            </w:r>
          </w:p>
        </w:tc>
        <w:tc>
          <w:tcPr>
            <w:tcW w:w="3827" w:type="pct"/>
            <w:tcBorders>
              <w:top w:val="outset" w:sz="6" w:space="0" w:color="000000"/>
              <w:left w:val="outset" w:sz="6" w:space="0" w:color="000000"/>
              <w:bottom w:val="outset" w:sz="6" w:space="0" w:color="000000"/>
              <w:right w:val="outset" w:sz="6" w:space="0" w:color="000000"/>
            </w:tcBorders>
          </w:tcPr>
          <w:p w:rsidR="00CE43CA" w:rsidRPr="005C4962" w:rsidRDefault="00CE43CA" w:rsidP="003A3E13">
            <w:pPr>
              <w:ind w:firstLine="977"/>
              <w:jc w:val="both"/>
            </w:pPr>
            <w:r w:rsidRPr="005C4962">
              <w:t>No šā gada 21.marta līdz 31.martam Latvijā norisināsies ikgadējās militārās mācības „</w:t>
            </w:r>
            <w:proofErr w:type="spellStart"/>
            <w:r w:rsidRPr="005C4962">
              <w:t>Summer</w:t>
            </w:r>
            <w:proofErr w:type="spellEnd"/>
            <w:r w:rsidRPr="005C4962">
              <w:t xml:space="preserve"> </w:t>
            </w:r>
            <w:proofErr w:type="spellStart"/>
            <w:r w:rsidRPr="005C4962">
              <w:t>Shield</w:t>
            </w:r>
            <w:proofErr w:type="spellEnd"/>
            <w:r w:rsidRPr="005C4962">
              <w:t xml:space="preserve"> 2015”.</w:t>
            </w:r>
          </w:p>
          <w:p w:rsidR="00CE43CA" w:rsidRPr="005C4962" w:rsidRDefault="00CE43CA" w:rsidP="003A3E13">
            <w:pPr>
              <w:ind w:firstLine="977"/>
              <w:jc w:val="both"/>
            </w:pPr>
            <w:r w:rsidRPr="005C4962">
              <w:t>Militārās mācības „</w:t>
            </w:r>
            <w:proofErr w:type="spellStart"/>
            <w:r w:rsidRPr="005C4962">
              <w:t>Summer</w:t>
            </w:r>
            <w:proofErr w:type="spellEnd"/>
            <w:r w:rsidRPr="005C4962">
              <w:t xml:space="preserve"> </w:t>
            </w:r>
            <w:proofErr w:type="spellStart"/>
            <w:r w:rsidRPr="005C4962">
              <w:t>Shield</w:t>
            </w:r>
            <w:proofErr w:type="spellEnd"/>
            <w:r w:rsidRPr="005C4962">
              <w:t xml:space="preserve"> 2015” ir apvienotās sauszemes un gaisa spēku mācības, kurās piedalās bruņoto spēku vienības no Latvijas, Lietuvas, ASV, Lielbritānijas, Luksemburgas un Kanādas. Militāro mācību uzdevums ir integrēt un koordinēt uguns atbalstu kājnieku vienību uzbrukuma operācijās, izmantojot kaujas atbalsta elementus – artilēriju, aviāciju, inženieru atbalstu vienotā operācijā ar šķēršļu pārvarēšanu, uzdevumu izpildē iesaistot arī apvienotā uguns atbalsta priekšējos novērotājus un tuvā gaisa atbalsta kontrolierus. Militārās mācības tiek organizētas, lai pilnveidotu NATO valstu savstarpējo sadarbību, darbojoties pamatojoties uz vienotiem standartiem un procedūrām.</w:t>
            </w:r>
          </w:p>
          <w:p w:rsidR="00CE43CA" w:rsidRPr="005C4962" w:rsidRDefault="00CE43CA" w:rsidP="003A3E13">
            <w:pPr>
              <w:ind w:firstLine="977"/>
              <w:jc w:val="both"/>
            </w:pPr>
            <w:r w:rsidRPr="005C4962">
              <w:t>Plānots, ka militārajās mācī</w:t>
            </w:r>
            <w:r w:rsidR="005C4962">
              <w:t>bās „</w:t>
            </w:r>
            <w:proofErr w:type="spellStart"/>
            <w:r w:rsidR="005C4962">
              <w:t>Summer</w:t>
            </w:r>
            <w:proofErr w:type="spellEnd"/>
            <w:r w:rsidR="005C4962">
              <w:t xml:space="preserve"> </w:t>
            </w:r>
            <w:proofErr w:type="spellStart"/>
            <w:r w:rsidR="005C4962">
              <w:t>Shield</w:t>
            </w:r>
            <w:proofErr w:type="spellEnd"/>
            <w:r w:rsidR="005C4962">
              <w:t xml:space="preserve"> 2015” Latvijas Republikā</w:t>
            </w:r>
            <w:r w:rsidRPr="005C4962">
              <w:t xml:space="preserve"> piedalīsies vairāk par 500 ārvalstu militārpersonām. </w:t>
            </w:r>
          </w:p>
          <w:p w:rsidR="00CE43CA" w:rsidRPr="005C4962" w:rsidRDefault="00CE43CA" w:rsidP="003A3E13">
            <w:pPr>
              <w:ind w:firstLine="918"/>
              <w:jc w:val="both"/>
            </w:pPr>
            <w:r w:rsidRPr="005C4962">
              <w:t>Saskaņā ar likuma “Latvijas Nacionālo bruņoto spēku piedalīšanās starptautiskajās operācijās” 9.panta pirmo daļu lēmumu par Latvijas Nacionālo bruņoto spēku vienību piedalīšanos kopējās militārajās mācībās Latvijas Republikas teritorijā, ja mācībās piedalās vairāk par 500 ārvalstu militārpersonām, pieņem Ministru kabinets.</w:t>
            </w:r>
          </w:p>
          <w:p w:rsidR="00CE43CA" w:rsidRPr="005C4962" w:rsidRDefault="00CE43CA" w:rsidP="003A3E13">
            <w:pPr>
              <w:ind w:firstLine="918"/>
              <w:jc w:val="both"/>
            </w:pPr>
            <w:r w:rsidRPr="005C4962">
              <w:t>Starptautiskās militārās mācības Latvijas Republikas teritorijā notiek saskaņā ar 1949.gada 4.aprīļa Ziemeļatlantijas līgumu, kas pieņemts Saeimā 2004.gada 26.februārī.</w:t>
            </w:r>
          </w:p>
          <w:p w:rsidR="00CE43CA" w:rsidRPr="005C4962" w:rsidRDefault="00CE43CA" w:rsidP="003A3E13">
            <w:pPr>
              <w:pStyle w:val="NoSpacing"/>
              <w:jc w:val="center"/>
            </w:pPr>
          </w:p>
        </w:tc>
      </w:tr>
      <w:tr w:rsidR="005C4962" w:rsidRPr="005C4962" w:rsidTr="003A3E13">
        <w:tc>
          <w:tcPr>
            <w:tcW w:w="153" w:type="pct"/>
            <w:tcBorders>
              <w:top w:val="outset" w:sz="6" w:space="0" w:color="000000"/>
              <w:left w:val="outset" w:sz="6" w:space="0" w:color="000000"/>
              <w:bottom w:val="outset" w:sz="6" w:space="0" w:color="000000"/>
              <w:right w:val="outset" w:sz="6" w:space="0" w:color="000000"/>
            </w:tcBorders>
          </w:tcPr>
          <w:p w:rsidR="00CE43CA" w:rsidRPr="005C4962" w:rsidRDefault="00CE43CA" w:rsidP="003A3E13">
            <w:r w:rsidRPr="005C4962">
              <w:t>3.</w:t>
            </w:r>
          </w:p>
        </w:tc>
        <w:tc>
          <w:tcPr>
            <w:tcW w:w="1020" w:type="pct"/>
            <w:tcBorders>
              <w:top w:val="outset" w:sz="6" w:space="0" w:color="000000"/>
              <w:left w:val="outset" w:sz="6" w:space="0" w:color="000000"/>
              <w:bottom w:val="outset" w:sz="6" w:space="0" w:color="000000"/>
              <w:right w:val="outset" w:sz="6" w:space="0" w:color="000000"/>
            </w:tcBorders>
          </w:tcPr>
          <w:p w:rsidR="00CE43CA" w:rsidRPr="005C4962" w:rsidRDefault="00CE43CA" w:rsidP="003A3E13">
            <w:r w:rsidRPr="005C4962">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rsidR="00CE43CA" w:rsidRPr="005C4962" w:rsidRDefault="00CE43CA" w:rsidP="003A3E13">
            <w:pPr>
              <w:ind w:firstLine="977"/>
              <w:jc w:val="both"/>
            </w:pPr>
            <w:r w:rsidRPr="005C4962">
              <w:t>Ministru kabineta rīkojuma projektu ir izstrādājusi Aizsardzības ministrija.</w:t>
            </w:r>
          </w:p>
        </w:tc>
      </w:tr>
      <w:tr w:rsidR="005C4962" w:rsidRPr="005C4962" w:rsidTr="003A3E13">
        <w:tc>
          <w:tcPr>
            <w:tcW w:w="153" w:type="pct"/>
            <w:tcBorders>
              <w:top w:val="outset" w:sz="6" w:space="0" w:color="000000"/>
              <w:left w:val="outset" w:sz="6" w:space="0" w:color="000000"/>
              <w:bottom w:val="outset" w:sz="6" w:space="0" w:color="000000"/>
              <w:right w:val="outset" w:sz="6" w:space="0" w:color="000000"/>
            </w:tcBorders>
          </w:tcPr>
          <w:p w:rsidR="00CE43CA" w:rsidRPr="005C4962" w:rsidRDefault="00CE43CA" w:rsidP="003A3E13">
            <w:r w:rsidRPr="005C4962">
              <w:t>4.</w:t>
            </w:r>
          </w:p>
        </w:tc>
        <w:tc>
          <w:tcPr>
            <w:tcW w:w="1020" w:type="pct"/>
            <w:tcBorders>
              <w:top w:val="outset" w:sz="6" w:space="0" w:color="000000"/>
              <w:left w:val="outset" w:sz="6" w:space="0" w:color="000000"/>
              <w:bottom w:val="outset" w:sz="6" w:space="0" w:color="000000"/>
              <w:right w:val="outset" w:sz="6" w:space="0" w:color="000000"/>
            </w:tcBorders>
          </w:tcPr>
          <w:p w:rsidR="00CE43CA" w:rsidRPr="005C4962" w:rsidRDefault="00CE43CA" w:rsidP="003A3E13">
            <w:r w:rsidRPr="005C4962">
              <w:t>Cita informācija</w:t>
            </w:r>
          </w:p>
        </w:tc>
        <w:tc>
          <w:tcPr>
            <w:tcW w:w="3827" w:type="pct"/>
            <w:tcBorders>
              <w:top w:val="outset" w:sz="6" w:space="0" w:color="000000"/>
              <w:left w:val="outset" w:sz="6" w:space="0" w:color="000000"/>
              <w:bottom w:val="outset" w:sz="6" w:space="0" w:color="000000"/>
              <w:right w:val="outset" w:sz="6" w:space="0" w:color="000000"/>
            </w:tcBorders>
          </w:tcPr>
          <w:p w:rsidR="00CE43CA" w:rsidRPr="005C4962" w:rsidRDefault="00CE43CA" w:rsidP="003A3E13">
            <w:pPr>
              <w:ind w:firstLine="977"/>
              <w:jc w:val="both"/>
            </w:pPr>
            <w:r w:rsidRPr="005C4962">
              <w:t>Ministru kabineta rīkojuma projekts attiecas uz 16.politikas jomu – valsts aizsardzības politiku.</w:t>
            </w:r>
          </w:p>
          <w:p w:rsidR="00CE43CA" w:rsidRPr="005C4962" w:rsidRDefault="00CE43CA" w:rsidP="003A3E13">
            <w:pPr>
              <w:ind w:firstLine="977"/>
              <w:jc w:val="both"/>
            </w:pPr>
            <w:r w:rsidRPr="005C4962">
              <w:t xml:space="preserve">Ministru kabineta rīkojuma projekta izpildi 2015.gadā Aizsardzības ministrija nodrošinās atbilstoši piešķirtajiem valsts budžeta līdzekļiem no budžeta programmas 22.00.00 „Nacionālie </w:t>
            </w:r>
            <w:r w:rsidRPr="005C4962">
              <w:lastRenderedPageBreak/>
              <w:t>bruņotie spēki” apakšprogrammas 22.12.00 „Nacionālo bruņoto spēku uzturēšana”.</w:t>
            </w:r>
          </w:p>
        </w:tc>
      </w:tr>
      <w:tr w:rsidR="00CE43CA" w:rsidRPr="005C4962" w:rsidTr="003A3E13">
        <w:tc>
          <w:tcPr>
            <w:tcW w:w="153" w:type="pct"/>
            <w:tcBorders>
              <w:top w:val="outset" w:sz="6" w:space="0" w:color="000000"/>
              <w:left w:val="outset" w:sz="6" w:space="0" w:color="000000"/>
              <w:bottom w:val="outset" w:sz="6" w:space="0" w:color="000000"/>
              <w:right w:val="outset" w:sz="6" w:space="0" w:color="000000"/>
            </w:tcBorders>
          </w:tcPr>
          <w:p w:rsidR="00CE43CA" w:rsidRPr="005C4962" w:rsidRDefault="00CE43CA" w:rsidP="003A3E13"/>
        </w:tc>
        <w:tc>
          <w:tcPr>
            <w:tcW w:w="1020" w:type="pct"/>
            <w:tcBorders>
              <w:top w:val="outset" w:sz="6" w:space="0" w:color="000000"/>
              <w:left w:val="outset" w:sz="6" w:space="0" w:color="000000"/>
              <w:bottom w:val="outset" w:sz="6" w:space="0" w:color="000000"/>
              <w:right w:val="outset" w:sz="6" w:space="0" w:color="000000"/>
            </w:tcBorders>
          </w:tcPr>
          <w:p w:rsidR="00CE43CA" w:rsidRPr="005C4962" w:rsidRDefault="00CE43CA" w:rsidP="003A3E13"/>
        </w:tc>
        <w:tc>
          <w:tcPr>
            <w:tcW w:w="3827" w:type="pct"/>
            <w:tcBorders>
              <w:top w:val="outset" w:sz="6" w:space="0" w:color="000000"/>
              <w:left w:val="outset" w:sz="6" w:space="0" w:color="000000"/>
              <w:bottom w:val="outset" w:sz="6" w:space="0" w:color="000000"/>
              <w:right w:val="outset" w:sz="6" w:space="0" w:color="000000"/>
            </w:tcBorders>
          </w:tcPr>
          <w:p w:rsidR="00CE43CA" w:rsidRPr="005C4962" w:rsidRDefault="00CE43CA" w:rsidP="003A3E13">
            <w:pPr>
              <w:ind w:firstLine="977"/>
              <w:jc w:val="both"/>
            </w:pPr>
          </w:p>
        </w:tc>
      </w:tr>
    </w:tbl>
    <w:p w:rsidR="00CE43CA" w:rsidRPr="005C4962" w:rsidRDefault="00CE43CA" w:rsidP="00CE43CA"/>
    <w:p w:rsidR="00CE43CA" w:rsidRPr="005C4962" w:rsidRDefault="00CE43CA" w:rsidP="00CE43CA">
      <w:pPr>
        <w:rPr>
          <w:b/>
        </w:rPr>
      </w:pPr>
      <w:r w:rsidRPr="005C4962">
        <w:rPr>
          <w:b/>
        </w:rPr>
        <w:t xml:space="preserve">Anotācijas II, III, </w:t>
      </w:r>
      <w:r w:rsidRPr="005C4962">
        <w:rPr>
          <w:b/>
          <w:bCs/>
        </w:rPr>
        <w:t>IV,</w:t>
      </w:r>
      <w:r w:rsidRPr="005C4962">
        <w:rPr>
          <w:b/>
        </w:rPr>
        <w:t xml:space="preserve"> V un VI sadaļa – nav attiecināms.</w:t>
      </w:r>
    </w:p>
    <w:p w:rsidR="00CE43CA" w:rsidRPr="005C4962" w:rsidRDefault="00CE43CA" w:rsidP="00CE43CA"/>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0"/>
        <w:gridCol w:w="5746"/>
        <w:gridCol w:w="3145"/>
      </w:tblGrid>
      <w:tr w:rsidR="005C4962" w:rsidRPr="005C4962" w:rsidTr="003A3E13">
        <w:tc>
          <w:tcPr>
            <w:tcW w:w="0" w:type="auto"/>
            <w:gridSpan w:val="3"/>
            <w:tcBorders>
              <w:top w:val="outset" w:sz="6" w:space="0" w:color="000000"/>
              <w:left w:val="outset" w:sz="6" w:space="0" w:color="000000"/>
              <w:bottom w:val="outset" w:sz="6" w:space="0" w:color="000000"/>
              <w:right w:val="outset" w:sz="6" w:space="0" w:color="000000"/>
            </w:tcBorders>
          </w:tcPr>
          <w:p w:rsidR="00CE43CA" w:rsidRPr="005C4962" w:rsidRDefault="00CE43CA" w:rsidP="003A3E13">
            <w:pPr>
              <w:jc w:val="center"/>
              <w:rPr>
                <w:b/>
                <w:bCs/>
              </w:rPr>
            </w:pPr>
            <w:r w:rsidRPr="005C4962">
              <w:t> </w:t>
            </w:r>
            <w:r w:rsidRPr="005C4962">
              <w:rPr>
                <w:b/>
                <w:bCs/>
              </w:rPr>
              <w:t>VII. Tiesību akta projekta izpildes nodrošināšana un tās ietekme uz institūcijām</w:t>
            </w:r>
          </w:p>
        </w:tc>
      </w:tr>
      <w:tr w:rsidR="005C4962" w:rsidRPr="005C4962" w:rsidTr="003A3E13">
        <w:tc>
          <w:tcPr>
            <w:tcW w:w="0" w:type="auto"/>
            <w:tcBorders>
              <w:top w:val="outset" w:sz="6" w:space="0" w:color="000000"/>
              <w:left w:val="outset" w:sz="6" w:space="0" w:color="000000"/>
              <w:bottom w:val="outset" w:sz="6" w:space="0" w:color="000000"/>
              <w:right w:val="outset" w:sz="6" w:space="0" w:color="000000"/>
            </w:tcBorders>
          </w:tcPr>
          <w:p w:rsidR="00CE43CA" w:rsidRPr="005C4962" w:rsidRDefault="00CE43CA" w:rsidP="003A3E13">
            <w:r w:rsidRPr="005C4962">
              <w:t>1.</w:t>
            </w:r>
          </w:p>
        </w:tc>
        <w:tc>
          <w:tcPr>
            <w:tcW w:w="0" w:type="auto"/>
            <w:tcBorders>
              <w:top w:val="outset" w:sz="6" w:space="0" w:color="000000"/>
              <w:left w:val="outset" w:sz="6" w:space="0" w:color="000000"/>
              <w:bottom w:val="outset" w:sz="6" w:space="0" w:color="000000"/>
              <w:right w:val="outset" w:sz="6" w:space="0" w:color="000000"/>
            </w:tcBorders>
          </w:tcPr>
          <w:p w:rsidR="00CE43CA" w:rsidRPr="005C4962" w:rsidRDefault="00CE43CA" w:rsidP="003A3E13">
            <w:r w:rsidRPr="005C4962">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tcPr>
          <w:p w:rsidR="00CE43CA" w:rsidRPr="005C4962" w:rsidRDefault="00CE43CA" w:rsidP="003A3E13">
            <w:r w:rsidRPr="005C4962">
              <w:t>Aizsardzības ministrija un Nacionālie bruņotie spēki.</w:t>
            </w:r>
          </w:p>
        </w:tc>
      </w:tr>
      <w:tr w:rsidR="005C4962" w:rsidRPr="005C4962" w:rsidTr="003A3E13">
        <w:tc>
          <w:tcPr>
            <w:tcW w:w="0" w:type="auto"/>
            <w:tcBorders>
              <w:top w:val="outset" w:sz="6" w:space="0" w:color="000000"/>
              <w:left w:val="outset" w:sz="6" w:space="0" w:color="000000"/>
              <w:bottom w:val="outset" w:sz="6" w:space="0" w:color="000000"/>
              <w:right w:val="outset" w:sz="6" w:space="0" w:color="000000"/>
            </w:tcBorders>
          </w:tcPr>
          <w:p w:rsidR="00CE43CA" w:rsidRPr="005C4962" w:rsidRDefault="00CE43CA" w:rsidP="003A3E13">
            <w:r w:rsidRPr="005C4962">
              <w:t>2.</w:t>
            </w:r>
          </w:p>
        </w:tc>
        <w:tc>
          <w:tcPr>
            <w:tcW w:w="0" w:type="auto"/>
            <w:tcBorders>
              <w:top w:val="outset" w:sz="6" w:space="0" w:color="000000"/>
              <w:left w:val="outset" w:sz="6" w:space="0" w:color="000000"/>
              <w:bottom w:val="outset" w:sz="6" w:space="0" w:color="000000"/>
              <w:right w:val="outset" w:sz="6" w:space="0" w:color="000000"/>
            </w:tcBorders>
          </w:tcPr>
          <w:p w:rsidR="00CE43CA" w:rsidRPr="005C4962" w:rsidRDefault="00CE43CA" w:rsidP="003A3E13">
            <w:r w:rsidRPr="005C4962">
              <w:t xml:space="preserve">Projekta izpildes ietekme uz pārvaldes funkcijām un institucionālo struktūru. </w:t>
            </w:r>
          </w:p>
          <w:p w:rsidR="00CE43CA" w:rsidRPr="005C4962" w:rsidRDefault="00CE43CA" w:rsidP="003A3E13">
            <w:r w:rsidRPr="005C4962">
              <w:t>Jaunu institūciju izveide, esošu institūciju likvidācija vai reorganizācija, to ietekme uz institūcijas cilvēkresursiem.</w:t>
            </w:r>
          </w:p>
        </w:tc>
        <w:tc>
          <w:tcPr>
            <w:tcW w:w="0" w:type="auto"/>
            <w:tcBorders>
              <w:top w:val="outset" w:sz="6" w:space="0" w:color="000000"/>
              <w:left w:val="outset" w:sz="6" w:space="0" w:color="000000"/>
              <w:bottom w:val="outset" w:sz="6" w:space="0" w:color="000000"/>
              <w:right w:val="outset" w:sz="6" w:space="0" w:color="000000"/>
            </w:tcBorders>
          </w:tcPr>
          <w:p w:rsidR="00CE43CA" w:rsidRPr="005C4962" w:rsidRDefault="00CE43CA" w:rsidP="003A3E13">
            <w:r w:rsidRPr="005C4962">
              <w:t>Projekta izpilde notiks esošo pārvaldes funkciju ietvaros.</w:t>
            </w:r>
          </w:p>
        </w:tc>
      </w:tr>
      <w:tr w:rsidR="00CE43CA" w:rsidRPr="005C4962" w:rsidTr="003A3E13">
        <w:tc>
          <w:tcPr>
            <w:tcW w:w="0" w:type="auto"/>
            <w:tcBorders>
              <w:top w:val="outset" w:sz="6" w:space="0" w:color="000000"/>
              <w:left w:val="outset" w:sz="6" w:space="0" w:color="000000"/>
              <w:bottom w:val="outset" w:sz="6" w:space="0" w:color="000000"/>
              <w:right w:val="outset" w:sz="6" w:space="0" w:color="000000"/>
            </w:tcBorders>
          </w:tcPr>
          <w:p w:rsidR="00CE43CA" w:rsidRPr="005C4962" w:rsidRDefault="00CE43CA" w:rsidP="003A3E13">
            <w:r w:rsidRPr="005C4962">
              <w:t>3.</w:t>
            </w:r>
          </w:p>
        </w:tc>
        <w:tc>
          <w:tcPr>
            <w:tcW w:w="0" w:type="auto"/>
            <w:tcBorders>
              <w:top w:val="outset" w:sz="6" w:space="0" w:color="000000"/>
              <w:left w:val="outset" w:sz="6" w:space="0" w:color="000000"/>
              <w:bottom w:val="outset" w:sz="6" w:space="0" w:color="000000"/>
              <w:right w:val="outset" w:sz="6" w:space="0" w:color="000000"/>
            </w:tcBorders>
          </w:tcPr>
          <w:p w:rsidR="00CE43CA" w:rsidRPr="005C4962" w:rsidRDefault="00CE43CA" w:rsidP="003A3E13">
            <w:r w:rsidRPr="005C4962">
              <w:t>Cita informācija</w:t>
            </w:r>
          </w:p>
        </w:tc>
        <w:tc>
          <w:tcPr>
            <w:tcW w:w="0" w:type="auto"/>
            <w:tcBorders>
              <w:top w:val="outset" w:sz="6" w:space="0" w:color="000000"/>
              <w:left w:val="outset" w:sz="6" w:space="0" w:color="000000"/>
              <w:bottom w:val="outset" w:sz="6" w:space="0" w:color="000000"/>
              <w:right w:val="outset" w:sz="6" w:space="0" w:color="000000"/>
            </w:tcBorders>
          </w:tcPr>
          <w:p w:rsidR="00CE43CA" w:rsidRPr="005C4962" w:rsidRDefault="00CE43CA" w:rsidP="003A3E13">
            <w:r w:rsidRPr="005C4962">
              <w:t>Nav.</w:t>
            </w:r>
          </w:p>
        </w:tc>
      </w:tr>
    </w:tbl>
    <w:p w:rsidR="00CE43CA" w:rsidRPr="005C4962" w:rsidRDefault="00CE43CA" w:rsidP="00CE43CA">
      <w:pPr>
        <w:rPr>
          <w:b/>
        </w:rPr>
      </w:pPr>
    </w:p>
    <w:p w:rsidR="00CE43CA" w:rsidRPr="005C4962" w:rsidRDefault="00CE43CA" w:rsidP="00CE43CA">
      <w:pPr>
        <w:rPr>
          <w:b/>
        </w:rPr>
      </w:pPr>
    </w:p>
    <w:p w:rsidR="00CE43CA" w:rsidRPr="005C4962" w:rsidRDefault="00CE43CA" w:rsidP="00CE43CA"/>
    <w:p w:rsidR="00CE43CA" w:rsidRPr="005C4962" w:rsidRDefault="00CE43CA" w:rsidP="00CE43CA"/>
    <w:p w:rsidR="00CE43CA" w:rsidRPr="005C4962" w:rsidRDefault="00CE43CA" w:rsidP="00CE43CA">
      <w:pPr>
        <w:tabs>
          <w:tab w:val="left" w:pos="6480"/>
          <w:tab w:val="right" w:pos="9000"/>
        </w:tabs>
        <w:ind w:right="71"/>
        <w:rPr>
          <w:sz w:val="26"/>
          <w:szCs w:val="26"/>
        </w:rPr>
      </w:pPr>
      <w:r w:rsidRPr="005C4962">
        <w:rPr>
          <w:sz w:val="26"/>
          <w:szCs w:val="26"/>
        </w:rPr>
        <w:t>Aizsardzības ministrs</w:t>
      </w:r>
      <w:r w:rsidRPr="005C4962">
        <w:rPr>
          <w:sz w:val="26"/>
          <w:szCs w:val="26"/>
        </w:rPr>
        <w:tab/>
        <w:t>R. </w:t>
      </w:r>
      <w:proofErr w:type="spellStart"/>
      <w:r w:rsidRPr="005C4962">
        <w:rPr>
          <w:sz w:val="26"/>
          <w:szCs w:val="26"/>
        </w:rPr>
        <w:t>Vējonis</w:t>
      </w:r>
      <w:proofErr w:type="spellEnd"/>
    </w:p>
    <w:p w:rsidR="00CE43CA" w:rsidRPr="005C4962" w:rsidRDefault="00CE43CA" w:rsidP="00CE43CA">
      <w:pPr>
        <w:tabs>
          <w:tab w:val="left" w:pos="3675"/>
        </w:tabs>
        <w:ind w:right="71"/>
        <w:rPr>
          <w:sz w:val="26"/>
          <w:szCs w:val="26"/>
        </w:rPr>
      </w:pPr>
    </w:p>
    <w:p w:rsidR="00CE43CA" w:rsidRPr="005C4962" w:rsidRDefault="00CE43CA" w:rsidP="00CE43CA">
      <w:pPr>
        <w:tabs>
          <w:tab w:val="left" w:pos="3675"/>
        </w:tabs>
        <w:ind w:right="71"/>
        <w:rPr>
          <w:sz w:val="26"/>
          <w:szCs w:val="26"/>
        </w:rPr>
      </w:pPr>
    </w:p>
    <w:p w:rsidR="00CE43CA" w:rsidRPr="005C4962" w:rsidRDefault="00CE43CA" w:rsidP="00CE43CA">
      <w:pPr>
        <w:tabs>
          <w:tab w:val="left" w:pos="3675"/>
        </w:tabs>
        <w:ind w:right="71"/>
        <w:rPr>
          <w:sz w:val="26"/>
          <w:szCs w:val="26"/>
        </w:rPr>
      </w:pPr>
    </w:p>
    <w:p w:rsidR="00CE43CA" w:rsidRPr="005C4962" w:rsidRDefault="00CE43CA" w:rsidP="00CE43CA">
      <w:pPr>
        <w:ind w:firstLine="720"/>
      </w:pPr>
    </w:p>
    <w:p w:rsidR="00CE43CA" w:rsidRPr="005C4962" w:rsidRDefault="00CE43CA" w:rsidP="00CE43CA">
      <w:pPr>
        <w:ind w:firstLine="720"/>
      </w:pPr>
    </w:p>
    <w:p w:rsidR="00CE43CA" w:rsidRPr="005C4962" w:rsidRDefault="00CE43CA" w:rsidP="00CE43CA">
      <w:pPr>
        <w:pStyle w:val="EnvelopeReturn"/>
        <w:tabs>
          <w:tab w:val="left" w:pos="6480"/>
          <w:tab w:val="right" w:pos="7560"/>
        </w:tabs>
        <w:spacing w:before="0"/>
        <w:rPr>
          <w:szCs w:val="26"/>
          <w:lang w:val="lv-LV"/>
        </w:rPr>
      </w:pPr>
      <w:r w:rsidRPr="005C4962">
        <w:rPr>
          <w:szCs w:val="26"/>
          <w:lang w:val="lv-LV"/>
        </w:rPr>
        <w:t>Vīza: valsts sekretārs</w:t>
      </w:r>
      <w:r w:rsidRPr="005C4962">
        <w:rPr>
          <w:szCs w:val="26"/>
          <w:lang w:val="lv-LV"/>
        </w:rPr>
        <w:tab/>
        <w:t>J.Sārts</w:t>
      </w:r>
    </w:p>
    <w:p w:rsidR="00CE43CA" w:rsidRPr="005C4962" w:rsidRDefault="00CE43CA" w:rsidP="00CE43CA"/>
    <w:p w:rsidR="00CE43CA" w:rsidRPr="005C4962" w:rsidRDefault="00CE43CA" w:rsidP="00CE43CA"/>
    <w:p w:rsidR="00CE43CA" w:rsidRPr="005C4962" w:rsidRDefault="00CE43CA" w:rsidP="00CE43CA"/>
    <w:p w:rsidR="00CE43CA" w:rsidRPr="005C4962" w:rsidRDefault="00CE43CA" w:rsidP="00CE43CA"/>
    <w:p w:rsidR="00CE43CA" w:rsidRPr="005C4962" w:rsidRDefault="00CE43CA" w:rsidP="00CE43CA"/>
    <w:p w:rsidR="00CE43CA" w:rsidRPr="005C4962" w:rsidRDefault="00CE43CA" w:rsidP="00CE43CA"/>
    <w:p w:rsidR="00CE43CA" w:rsidRPr="005C4962" w:rsidRDefault="00CE43CA" w:rsidP="00CE43CA"/>
    <w:p w:rsidR="00CE43CA" w:rsidRPr="005C4962" w:rsidRDefault="00CE43CA" w:rsidP="00CE43CA"/>
    <w:p w:rsidR="009C323D" w:rsidRPr="005C4962" w:rsidRDefault="009C323D" w:rsidP="00CE43CA"/>
    <w:p w:rsidR="009C323D" w:rsidRPr="005C4962" w:rsidRDefault="009C323D" w:rsidP="00CE43CA"/>
    <w:p w:rsidR="009C323D" w:rsidRPr="005C4962" w:rsidRDefault="009C323D" w:rsidP="00CE43CA"/>
    <w:p w:rsidR="009C323D" w:rsidRPr="005C4962" w:rsidRDefault="009C323D" w:rsidP="00CE43CA"/>
    <w:p w:rsidR="009C323D" w:rsidRPr="005C4962" w:rsidRDefault="009C323D" w:rsidP="00CE43CA"/>
    <w:p w:rsidR="009C323D" w:rsidRDefault="009C323D" w:rsidP="00CE43CA"/>
    <w:p w:rsidR="00FD3FFF" w:rsidRDefault="00FD3FFF" w:rsidP="00CE43CA"/>
    <w:p w:rsidR="00FD3FFF" w:rsidRDefault="00FD3FFF" w:rsidP="00CE43CA"/>
    <w:p w:rsidR="00FD3FFF" w:rsidRDefault="00FD3FFF" w:rsidP="00CE43CA"/>
    <w:p w:rsidR="00FD3FFF" w:rsidRDefault="00FD3FFF" w:rsidP="00CE43CA"/>
    <w:p w:rsidR="00FD3FFF" w:rsidRPr="005C4962" w:rsidRDefault="00FD3FFF" w:rsidP="00CE43CA"/>
    <w:p w:rsidR="00CE43CA" w:rsidRPr="005C4962" w:rsidRDefault="00FD3FFF" w:rsidP="00CE43CA">
      <w:pPr>
        <w:rPr>
          <w:sz w:val="20"/>
          <w:szCs w:val="20"/>
        </w:rPr>
      </w:pPr>
      <w:r>
        <w:rPr>
          <w:sz w:val="20"/>
          <w:szCs w:val="20"/>
        </w:rPr>
        <w:t>04.03</w:t>
      </w:r>
      <w:r w:rsidR="00CE43CA" w:rsidRPr="005C4962">
        <w:rPr>
          <w:sz w:val="20"/>
          <w:szCs w:val="20"/>
        </w:rPr>
        <w:t>.2015.</w:t>
      </w:r>
    </w:p>
    <w:p w:rsidR="00CE43CA" w:rsidRPr="005C4962" w:rsidRDefault="005C4962" w:rsidP="00CE43CA">
      <w:pPr>
        <w:jc w:val="both"/>
        <w:rPr>
          <w:sz w:val="18"/>
          <w:szCs w:val="18"/>
        </w:rPr>
      </w:pPr>
      <w:r>
        <w:rPr>
          <w:sz w:val="18"/>
          <w:szCs w:val="18"/>
        </w:rPr>
        <w:t>415</w:t>
      </w:r>
    </w:p>
    <w:p w:rsidR="00CE43CA" w:rsidRPr="005C4962" w:rsidRDefault="00CE43CA" w:rsidP="00CE43CA">
      <w:pPr>
        <w:jc w:val="both"/>
        <w:rPr>
          <w:sz w:val="18"/>
          <w:szCs w:val="18"/>
        </w:rPr>
      </w:pPr>
      <w:proofErr w:type="spellStart"/>
      <w:r w:rsidRPr="005C4962">
        <w:rPr>
          <w:sz w:val="18"/>
          <w:szCs w:val="18"/>
        </w:rPr>
        <w:t>I.</w:t>
      </w:r>
      <w:r w:rsidR="00FD3FFF">
        <w:rPr>
          <w:sz w:val="18"/>
          <w:szCs w:val="18"/>
        </w:rPr>
        <w:t>Leimane</w:t>
      </w:r>
      <w:proofErr w:type="spellEnd"/>
    </w:p>
    <w:p w:rsidR="00CE43CA" w:rsidRPr="005C4962" w:rsidRDefault="002B0919" w:rsidP="00CE43CA">
      <w:pPr>
        <w:jc w:val="both"/>
        <w:rPr>
          <w:sz w:val="18"/>
          <w:szCs w:val="18"/>
        </w:rPr>
      </w:pPr>
      <w:hyperlink r:id="rId7" w:history="1">
        <w:r w:rsidR="00FD3FFF" w:rsidRPr="00C22C6F">
          <w:rPr>
            <w:rStyle w:val="Hyperlink"/>
            <w:sz w:val="18"/>
            <w:szCs w:val="18"/>
          </w:rPr>
          <w:t>Inese.Leimane@mod.gov.lv</w:t>
        </w:r>
      </w:hyperlink>
    </w:p>
    <w:p w:rsidR="00CE43CA" w:rsidRPr="005C4962" w:rsidRDefault="00CE43CA" w:rsidP="00CE43CA">
      <w:pPr>
        <w:jc w:val="both"/>
        <w:rPr>
          <w:sz w:val="18"/>
          <w:szCs w:val="18"/>
        </w:rPr>
      </w:pPr>
      <w:r w:rsidRPr="005C4962">
        <w:rPr>
          <w:sz w:val="18"/>
          <w:szCs w:val="18"/>
        </w:rPr>
        <w:t>Tālr.:67335217, fakss 67212307</w:t>
      </w:r>
    </w:p>
    <w:p w:rsidR="00FD3FFF" w:rsidRPr="005C4962" w:rsidRDefault="00FD3FFF">
      <w:bookmarkStart w:id="0" w:name="_GoBack"/>
      <w:bookmarkEnd w:id="0"/>
    </w:p>
    <w:sectPr w:rsidR="00FD3FFF" w:rsidRPr="005C4962" w:rsidSect="00C40A51">
      <w:headerReference w:type="even" r:id="rId8"/>
      <w:headerReference w:type="default" r:id="rId9"/>
      <w:footerReference w:type="even" r:id="rId10"/>
      <w:footerReference w:type="default" r:id="rId11"/>
      <w:headerReference w:type="first" r:id="rId12"/>
      <w:footerReference w:type="first" r:id="rId13"/>
      <w:pgSz w:w="11906" w:h="16838"/>
      <w:pgMar w:top="1258" w:right="1134" w:bottom="1134" w:left="1701" w:header="709" w:footer="3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3CA" w:rsidRDefault="00CE43CA" w:rsidP="00CE43CA">
      <w:r>
        <w:separator/>
      </w:r>
    </w:p>
  </w:endnote>
  <w:endnote w:type="continuationSeparator" w:id="0">
    <w:p w:rsidR="00CE43CA" w:rsidRDefault="00CE43CA" w:rsidP="00CE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6B" w:rsidRDefault="00915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656" w:rsidRPr="00A33656" w:rsidRDefault="00CE43CA" w:rsidP="00A33656">
    <w:pPr>
      <w:jc w:val="both"/>
      <w:rPr>
        <w:sz w:val="20"/>
        <w:szCs w:val="20"/>
      </w:rPr>
    </w:pPr>
    <w:r>
      <w:rPr>
        <w:sz w:val="20"/>
        <w:szCs w:val="20"/>
        <w:lang w:val="de-DE"/>
      </w:rPr>
      <w:t>AI</w:t>
    </w:r>
    <w:r w:rsidRPr="003C12C0">
      <w:rPr>
        <w:sz w:val="20"/>
        <w:szCs w:val="20"/>
        <w:lang w:val="de-DE"/>
      </w:rPr>
      <w:t>M</w:t>
    </w:r>
    <w:r w:rsidR="009C323D">
      <w:rPr>
        <w:sz w:val="20"/>
        <w:szCs w:val="20"/>
        <w:lang w:val="de-DE"/>
      </w:rPr>
      <w:t>anot_050215</w:t>
    </w:r>
    <w:r>
      <w:rPr>
        <w:sz w:val="20"/>
        <w:szCs w:val="20"/>
        <w:lang w:val="de-DE"/>
      </w:rPr>
      <w:t>_SmSh</w:t>
    </w:r>
    <w:r w:rsidRPr="003C12C0">
      <w:rPr>
        <w:sz w:val="20"/>
        <w:szCs w:val="20"/>
        <w:lang w:val="de-DE"/>
      </w:rPr>
      <w:t xml:space="preserve">; </w:t>
    </w:r>
    <w:proofErr w:type="spellStart"/>
    <w:r>
      <w:rPr>
        <w:sz w:val="20"/>
        <w:szCs w:val="20"/>
        <w:lang w:val="de-DE"/>
      </w:rPr>
      <w:t>Ministru</w:t>
    </w:r>
    <w:proofErr w:type="spellEnd"/>
    <w:r>
      <w:rPr>
        <w:sz w:val="20"/>
        <w:szCs w:val="20"/>
        <w:lang w:val="de-DE"/>
      </w:rPr>
      <w:t xml:space="preserve"> </w:t>
    </w:r>
    <w:proofErr w:type="spellStart"/>
    <w:r>
      <w:rPr>
        <w:sz w:val="20"/>
        <w:szCs w:val="20"/>
        <w:lang w:val="de-DE"/>
      </w:rPr>
      <w:t>kabineta</w:t>
    </w:r>
    <w:proofErr w:type="spellEnd"/>
    <w:r>
      <w:rPr>
        <w:sz w:val="20"/>
        <w:szCs w:val="20"/>
        <w:lang w:val="de-DE"/>
      </w:rPr>
      <w:t xml:space="preserve"> </w:t>
    </w:r>
    <w:proofErr w:type="spellStart"/>
    <w:r>
      <w:rPr>
        <w:sz w:val="20"/>
        <w:szCs w:val="20"/>
        <w:lang w:val="de-DE"/>
      </w:rPr>
      <w:t>rīkojuma</w:t>
    </w:r>
    <w:proofErr w:type="spellEnd"/>
    <w:r>
      <w:rPr>
        <w:sz w:val="20"/>
        <w:szCs w:val="20"/>
        <w:lang w:val="de-DE"/>
      </w:rPr>
      <w:t xml:space="preserve"> „</w:t>
    </w:r>
    <w:r w:rsidRPr="003C12C0">
      <w:rPr>
        <w:sz w:val="20"/>
        <w:szCs w:val="20"/>
        <w:lang w:val="de-DE"/>
      </w:rPr>
      <w:t xml:space="preserve">Par </w:t>
    </w:r>
    <w:proofErr w:type="spellStart"/>
    <w:r w:rsidRPr="003C12C0">
      <w:rPr>
        <w:sz w:val="20"/>
        <w:szCs w:val="20"/>
        <w:lang w:val="de-DE"/>
      </w:rPr>
      <w:t>Latvijas</w:t>
    </w:r>
    <w:proofErr w:type="spellEnd"/>
    <w:r w:rsidRPr="003C12C0">
      <w:rPr>
        <w:sz w:val="20"/>
        <w:szCs w:val="20"/>
        <w:lang w:val="de-DE"/>
      </w:rPr>
      <w:t xml:space="preserve"> </w:t>
    </w:r>
    <w:proofErr w:type="spellStart"/>
    <w:r w:rsidRPr="003C12C0">
      <w:rPr>
        <w:sz w:val="20"/>
        <w:szCs w:val="20"/>
        <w:lang w:val="de-DE"/>
      </w:rPr>
      <w:t>Nacionālo</w:t>
    </w:r>
    <w:proofErr w:type="spellEnd"/>
    <w:r w:rsidRPr="003C12C0">
      <w:rPr>
        <w:sz w:val="20"/>
        <w:szCs w:val="20"/>
        <w:lang w:val="de-DE"/>
      </w:rPr>
      <w:t xml:space="preserve"> </w:t>
    </w:r>
    <w:proofErr w:type="spellStart"/>
    <w:r w:rsidRPr="003C12C0">
      <w:rPr>
        <w:sz w:val="20"/>
        <w:szCs w:val="20"/>
        <w:lang w:val="de-DE"/>
      </w:rPr>
      <w:t>bruņoto</w:t>
    </w:r>
    <w:proofErr w:type="spellEnd"/>
    <w:r w:rsidRPr="003C12C0">
      <w:rPr>
        <w:sz w:val="20"/>
        <w:szCs w:val="20"/>
        <w:lang w:val="de-DE"/>
      </w:rPr>
      <w:t xml:space="preserve"> </w:t>
    </w:r>
    <w:proofErr w:type="spellStart"/>
    <w:r w:rsidRPr="003C12C0">
      <w:rPr>
        <w:sz w:val="20"/>
        <w:szCs w:val="20"/>
        <w:lang w:val="de-DE"/>
      </w:rPr>
      <w:t>spēku</w:t>
    </w:r>
    <w:proofErr w:type="spellEnd"/>
    <w:r w:rsidRPr="003C12C0">
      <w:rPr>
        <w:sz w:val="20"/>
        <w:szCs w:val="20"/>
        <w:lang w:val="de-DE"/>
      </w:rPr>
      <w:t xml:space="preserve"> </w:t>
    </w:r>
    <w:proofErr w:type="spellStart"/>
    <w:r w:rsidRPr="003C12C0">
      <w:rPr>
        <w:sz w:val="20"/>
        <w:szCs w:val="20"/>
        <w:lang w:val="de-DE"/>
      </w:rPr>
      <w:t>vienību</w:t>
    </w:r>
    <w:proofErr w:type="spellEnd"/>
    <w:r w:rsidRPr="003C12C0">
      <w:rPr>
        <w:sz w:val="20"/>
        <w:szCs w:val="20"/>
        <w:lang w:val="de-DE"/>
      </w:rPr>
      <w:t xml:space="preserve"> </w:t>
    </w:r>
    <w:proofErr w:type="spellStart"/>
    <w:r w:rsidRPr="003C12C0">
      <w:rPr>
        <w:sz w:val="20"/>
        <w:szCs w:val="20"/>
        <w:lang w:val="de-DE"/>
      </w:rPr>
      <w:t>un</w:t>
    </w:r>
    <w:proofErr w:type="spellEnd"/>
    <w:r w:rsidRPr="003C12C0">
      <w:rPr>
        <w:sz w:val="20"/>
        <w:szCs w:val="20"/>
        <w:lang w:val="de-DE"/>
      </w:rPr>
      <w:t xml:space="preserve"> </w:t>
    </w:r>
    <w:proofErr w:type="spellStart"/>
    <w:r w:rsidRPr="003C12C0">
      <w:rPr>
        <w:sz w:val="20"/>
        <w:szCs w:val="20"/>
        <w:lang w:val="de-DE"/>
      </w:rPr>
      <w:t>ārvalstu</w:t>
    </w:r>
    <w:proofErr w:type="spellEnd"/>
    <w:r w:rsidRPr="003C12C0">
      <w:rPr>
        <w:sz w:val="20"/>
        <w:szCs w:val="20"/>
        <w:lang w:val="de-DE"/>
      </w:rPr>
      <w:t xml:space="preserve"> </w:t>
    </w:r>
    <w:proofErr w:type="spellStart"/>
    <w:r w:rsidRPr="003C12C0">
      <w:rPr>
        <w:sz w:val="20"/>
        <w:szCs w:val="20"/>
        <w:lang w:val="de-DE"/>
      </w:rPr>
      <w:t>bruņoto</w:t>
    </w:r>
    <w:proofErr w:type="spellEnd"/>
    <w:r w:rsidRPr="003C12C0">
      <w:rPr>
        <w:sz w:val="20"/>
        <w:szCs w:val="20"/>
        <w:lang w:val="de-DE"/>
      </w:rPr>
      <w:t xml:space="preserve"> </w:t>
    </w:r>
    <w:proofErr w:type="spellStart"/>
    <w:r w:rsidRPr="003C12C0">
      <w:rPr>
        <w:sz w:val="20"/>
        <w:szCs w:val="20"/>
        <w:lang w:val="de-DE"/>
      </w:rPr>
      <w:t>spēku</w:t>
    </w:r>
    <w:proofErr w:type="spellEnd"/>
    <w:r w:rsidRPr="003C12C0">
      <w:rPr>
        <w:sz w:val="20"/>
        <w:szCs w:val="20"/>
        <w:lang w:val="de-DE"/>
      </w:rPr>
      <w:t xml:space="preserve"> </w:t>
    </w:r>
    <w:proofErr w:type="spellStart"/>
    <w:r w:rsidRPr="003C12C0">
      <w:rPr>
        <w:sz w:val="20"/>
        <w:szCs w:val="20"/>
        <w:lang w:val="de-DE"/>
      </w:rPr>
      <w:t>vienību</w:t>
    </w:r>
    <w:proofErr w:type="spellEnd"/>
    <w:r w:rsidRPr="003C12C0">
      <w:rPr>
        <w:sz w:val="20"/>
        <w:szCs w:val="20"/>
        <w:lang w:val="de-DE"/>
      </w:rPr>
      <w:t xml:space="preserve"> </w:t>
    </w:r>
    <w:proofErr w:type="spellStart"/>
    <w:r w:rsidRPr="003C12C0">
      <w:rPr>
        <w:sz w:val="20"/>
        <w:szCs w:val="20"/>
        <w:lang w:val="de-DE"/>
      </w:rPr>
      <w:t>kopīgajām</w:t>
    </w:r>
    <w:proofErr w:type="spellEnd"/>
    <w:r w:rsidRPr="003C12C0">
      <w:rPr>
        <w:sz w:val="20"/>
        <w:szCs w:val="20"/>
        <w:lang w:val="de-DE"/>
      </w:rPr>
      <w:t xml:space="preserve"> </w:t>
    </w:r>
    <w:proofErr w:type="spellStart"/>
    <w:r w:rsidRPr="003C12C0">
      <w:rPr>
        <w:sz w:val="20"/>
        <w:szCs w:val="20"/>
        <w:lang w:val="de-DE"/>
      </w:rPr>
      <w:t>militārajām</w:t>
    </w:r>
    <w:proofErr w:type="spellEnd"/>
    <w:r w:rsidRPr="003C12C0">
      <w:rPr>
        <w:sz w:val="20"/>
        <w:szCs w:val="20"/>
        <w:lang w:val="de-DE"/>
      </w:rPr>
      <w:t xml:space="preserve"> </w:t>
    </w:r>
    <w:proofErr w:type="spellStart"/>
    <w:r w:rsidRPr="003C12C0">
      <w:rPr>
        <w:sz w:val="20"/>
        <w:szCs w:val="20"/>
        <w:lang w:val="de-DE"/>
      </w:rPr>
      <w:t>mācībām</w:t>
    </w:r>
    <w:proofErr w:type="spellEnd"/>
    <w:r>
      <w:rPr>
        <w:sz w:val="20"/>
        <w:szCs w:val="20"/>
        <w:lang w:val="de-DE"/>
      </w:rPr>
      <w:t xml:space="preserve"> </w:t>
    </w:r>
    <w:proofErr w:type="spellStart"/>
    <w:r>
      <w:rPr>
        <w:sz w:val="20"/>
        <w:szCs w:val="20"/>
        <w:lang w:val="de-DE"/>
      </w:rPr>
      <w:t>Latvijas</w:t>
    </w:r>
    <w:proofErr w:type="spellEnd"/>
    <w:r>
      <w:rPr>
        <w:sz w:val="20"/>
        <w:szCs w:val="20"/>
        <w:lang w:val="de-DE"/>
      </w:rPr>
      <w:t xml:space="preserve"> </w:t>
    </w:r>
    <w:proofErr w:type="spellStart"/>
    <w:r>
      <w:rPr>
        <w:sz w:val="20"/>
        <w:szCs w:val="20"/>
        <w:lang w:val="de-DE"/>
      </w:rPr>
      <w:t>Republikas</w:t>
    </w:r>
    <w:proofErr w:type="spellEnd"/>
    <w:r>
      <w:rPr>
        <w:sz w:val="20"/>
        <w:szCs w:val="20"/>
        <w:lang w:val="de-DE"/>
      </w:rPr>
      <w:t xml:space="preserve"> </w:t>
    </w:r>
    <w:proofErr w:type="spellStart"/>
    <w:r w:rsidRPr="00A33656">
      <w:rPr>
        <w:sz w:val="20"/>
        <w:szCs w:val="20"/>
        <w:lang w:val="de-DE"/>
      </w:rPr>
      <w:t>teritorijā</w:t>
    </w:r>
    <w:proofErr w:type="spellEnd"/>
    <w:r>
      <w:rPr>
        <w:sz w:val="20"/>
        <w:szCs w:val="20"/>
        <w:lang w:val="de-DE"/>
      </w:rPr>
      <w:t>“</w:t>
    </w:r>
    <w:r w:rsidRPr="00A33656">
      <w:rPr>
        <w:sz w:val="20"/>
        <w:szCs w:val="20"/>
      </w:rPr>
      <w:t xml:space="preserve"> projekta sākotnējās ietekmes novērtējuma ziņojums (anotācija)</w:t>
    </w:r>
  </w:p>
  <w:p w:rsidR="00A33656" w:rsidRPr="00A33656" w:rsidRDefault="002B0919" w:rsidP="00A33656">
    <w:pPr>
      <w:pStyle w:val="Footer"/>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656" w:rsidRPr="00A33656" w:rsidRDefault="00CE43CA" w:rsidP="00A33656">
    <w:pPr>
      <w:jc w:val="both"/>
      <w:rPr>
        <w:sz w:val="20"/>
        <w:szCs w:val="20"/>
      </w:rPr>
    </w:pPr>
    <w:r>
      <w:rPr>
        <w:sz w:val="20"/>
        <w:szCs w:val="20"/>
        <w:lang w:val="de-DE"/>
      </w:rPr>
      <w:t>AI</w:t>
    </w:r>
    <w:r w:rsidRPr="003C12C0">
      <w:rPr>
        <w:sz w:val="20"/>
        <w:szCs w:val="20"/>
        <w:lang w:val="de-DE"/>
      </w:rPr>
      <w:t>M</w:t>
    </w:r>
    <w:r>
      <w:rPr>
        <w:sz w:val="20"/>
        <w:szCs w:val="20"/>
        <w:lang w:val="de-DE"/>
      </w:rPr>
      <w:t>ano</w:t>
    </w:r>
    <w:r w:rsidR="009C323D">
      <w:rPr>
        <w:sz w:val="20"/>
        <w:szCs w:val="20"/>
        <w:lang w:val="de-DE"/>
      </w:rPr>
      <w:t>t_0502</w:t>
    </w:r>
    <w:r>
      <w:rPr>
        <w:sz w:val="20"/>
        <w:szCs w:val="20"/>
        <w:lang w:val="de-DE"/>
      </w:rPr>
      <w:t>15_SmSh</w:t>
    </w:r>
    <w:r w:rsidRPr="003C12C0">
      <w:rPr>
        <w:sz w:val="20"/>
        <w:szCs w:val="20"/>
        <w:lang w:val="de-DE"/>
      </w:rPr>
      <w:t xml:space="preserve">; </w:t>
    </w:r>
    <w:proofErr w:type="spellStart"/>
    <w:r>
      <w:rPr>
        <w:sz w:val="20"/>
        <w:szCs w:val="20"/>
        <w:lang w:val="de-DE"/>
      </w:rPr>
      <w:t>Ministru</w:t>
    </w:r>
    <w:proofErr w:type="spellEnd"/>
    <w:r>
      <w:rPr>
        <w:sz w:val="20"/>
        <w:szCs w:val="20"/>
        <w:lang w:val="de-DE"/>
      </w:rPr>
      <w:t xml:space="preserve"> </w:t>
    </w:r>
    <w:proofErr w:type="spellStart"/>
    <w:r>
      <w:rPr>
        <w:sz w:val="20"/>
        <w:szCs w:val="20"/>
        <w:lang w:val="de-DE"/>
      </w:rPr>
      <w:t>kabineta</w:t>
    </w:r>
    <w:proofErr w:type="spellEnd"/>
    <w:r>
      <w:rPr>
        <w:sz w:val="20"/>
        <w:szCs w:val="20"/>
        <w:lang w:val="de-DE"/>
      </w:rPr>
      <w:t xml:space="preserve"> </w:t>
    </w:r>
    <w:proofErr w:type="spellStart"/>
    <w:r>
      <w:rPr>
        <w:sz w:val="20"/>
        <w:szCs w:val="20"/>
        <w:lang w:val="de-DE"/>
      </w:rPr>
      <w:t>rīkojuma</w:t>
    </w:r>
    <w:proofErr w:type="spellEnd"/>
    <w:r>
      <w:rPr>
        <w:sz w:val="20"/>
        <w:szCs w:val="20"/>
        <w:lang w:val="de-DE"/>
      </w:rPr>
      <w:t xml:space="preserve"> „</w:t>
    </w:r>
    <w:r w:rsidRPr="003C12C0">
      <w:rPr>
        <w:sz w:val="20"/>
        <w:szCs w:val="20"/>
        <w:lang w:val="de-DE"/>
      </w:rPr>
      <w:t xml:space="preserve">Par </w:t>
    </w:r>
    <w:proofErr w:type="spellStart"/>
    <w:r w:rsidRPr="003C12C0">
      <w:rPr>
        <w:sz w:val="20"/>
        <w:szCs w:val="20"/>
        <w:lang w:val="de-DE"/>
      </w:rPr>
      <w:t>Latvijas</w:t>
    </w:r>
    <w:proofErr w:type="spellEnd"/>
    <w:r w:rsidRPr="003C12C0">
      <w:rPr>
        <w:sz w:val="20"/>
        <w:szCs w:val="20"/>
        <w:lang w:val="de-DE"/>
      </w:rPr>
      <w:t xml:space="preserve"> </w:t>
    </w:r>
    <w:proofErr w:type="spellStart"/>
    <w:r w:rsidRPr="003C12C0">
      <w:rPr>
        <w:sz w:val="20"/>
        <w:szCs w:val="20"/>
        <w:lang w:val="de-DE"/>
      </w:rPr>
      <w:t>Nacionālo</w:t>
    </w:r>
    <w:proofErr w:type="spellEnd"/>
    <w:r w:rsidRPr="003C12C0">
      <w:rPr>
        <w:sz w:val="20"/>
        <w:szCs w:val="20"/>
        <w:lang w:val="de-DE"/>
      </w:rPr>
      <w:t xml:space="preserve"> </w:t>
    </w:r>
    <w:proofErr w:type="spellStart"/>
    <w:r w:rsidRPr="003C12C0">
      <w:rPr>
        <w:sz w:val="20"/>
        <w:szCs w:val="20"/>
        <w:lang w:val="de-DE"/>
      </w:rPr>
      <w:t>bruņoto</w:t>
    </w:r>
    <w:proofErr w:type="spellEnd"/>
    <w:r w:rsidRPr="003C12C0">
      <w:rPr>
        <w:sz w:val="20"/>
        <w:szCs w:val="20"/>
        <w:lang w:val="de-DE"/>
      </w:rPr>
      <w:t xml:space="preserve"> </w:t>
    </w:r>
    <w:proofErr w:type="spellStart"/>
    <w:r w:rsidRPr="003C12C0">
      <w:rPr>
        <w:sz w:val="20"/>
        <w:szCs w:val="20"/>
        <w:lang w:val="de-DE"/>
      </w:rPr>
      <w:t>spēku</w:t>
    </w:r>
    <w:proofErr w:type="spellEnd"/>
    <w:r w:rsidRPr="003C12C0">
      <w:rPr>
        <w:sz w:val="20"/>
        <w:szCs w:val="20"/>
        <w:lang w:val="de-DE"/>
      </w:rPr>
      <w:t xml:space="preserve"> </w:t>
    </w:r>
    <w:proofErr w:type="spellStart"/>
    <w:r w:rsidRPr="003C12C0">
      <w:rPr>
        <w:sz w:val="20"/>
        <w:szCs w:val="20"/>
        <w:lang w:val="de-DE"/>
      </w:rPr>
      <w:t>vienību</w:t>
    </w:r>
    <w:proofErr w:type="spellEnd"/>
    <w:r w:rsidRPr="003C12C0">
      <w:rPr>
        <w:sz w:val="20"/>
        <w:szCs w:val="20"/>
        <w:lang w:val="de-DE"/>
      </w:rPr>
      <w:t xml:space="preserve"> </w:t>
    </w:r>
    <w:proofErr w:type="spellStart"/>
    <w:r w:rsidRPr="003C12C0">
      <w:rPr>
        <w:sz w:val="20"/>
        <w:szCs w:val="20"/>
        <w:lang w:val="de-DE"/>
      </w:rPr>
      <w:t>un</w:t>
    </w:r>
    <w:proofErr w:type="spellEnd"/>
    <w:r w:rsidRPr="003C12C0">
      <w:rPr>
        <w:sz w:val="20"/>
        <w:szCs w:val="20"/>
        <w:lang w:val="de-DE"/>
      </w:rPr>
      <w:t xml:space="preserve"> </w:t>
    </w:r>
    <w:proofErr w:type="spellStart"/>
    <w:r w:rsidRPr="003C12C0">
      <w:rPr>
        <w:sz w:val="20"/>
        <w:szCs w:val="20"/>
        <w:lang w:val="de-DE"/>
      </w:rPr>
      <w:t>ārvalstu</w:t>
    </w:r>
    <w:proofErr w:type="spellEnd"/>
    <w:r w:rsidRPr="003C12C0">
      <w:rPr>
        <w:sz w:val="20"/>
        <w:szCs w:val="20"/>
        <w:lang w:val="de-DE"/>
      </w:rPr>
      <w:t xml:space="preserve"> </w:t>
    </w:r>
    <w:proofErr w:type="spellStart"/>
    <w:r w:rsidRPr="003C12C0">
      <w:rPr>
        <w:sz w:val="20"/>
        <w:szCs w:val="20"/>
        <w:lang w:val="de-DE"/>
      </w:rPr>
      <w:t>bruņoto</w:t>
    </w:r>
    <w:proofErr w:type="spellEnd"/>
    <w:r w:rsidRPr="003C12C0">
      <w:rPr>
        <w:sz w:val="20"/>
        <w:szCs w:val="20"/>
        <w:lang w:val="de-DE"/>
      </w:rPr>
      <w:t xml:space="preserve"> </w:t>
    </w:r>
    <w:proofErr w:type="spellStart"/>
    <w:r w:rsidRPr="003C12C0">
      <w:rPr>
        <w:sz w:val="20"/>
        <w:szCs w:val="20"/>
        <w:lang w:val="de-DE"/>
      </w:rPr>
      <w:t>spēku</w:t>
    </w:r>
    <w:proofErr w:type="spellEnd"/>
    <w:r w:rsidRPr="003C12C0">
      <w:rPr>
        <w:sz w:val="20"/>
        <w:szCs w:val="20"/>
        <w:lang w:val="de-DE"/>
      </w:rPr>
      <w:t xml:space="preserve"> </w:t>
    </w:r>
    <w:proofErr w:type="spellStart"/>
    <w:r w:rsidRPr="003C12C0">
      <w:rPr>
        <w:sz w:val="20"/>
        <w:szCs w:val="20"/>
        <w:lang w:val="de-DE"/>
      </w:rPr>
      <w:t>vienību</w:t>
    </w:r>
    <w:proofErr w:type="spellEnd"/>
    <w:r w:rsidRPr="003C12C0">
      <w:rPr>
        <w:sz w:val="20"/>
        <w:szCs w:val="20"/>
        <w:lang w:val="de-DE"/>
      </w:rPr>
      <w:t xml:space="preserve"> </w:t>
    </w:r>
    <w:proofErr w:type="spellStart"/>
    <w:r w:rsidRPr="003C12C0">
      <w:rPr>
        <w:sz w:val="20"/>
        <w:szCs w:val="20"/>
        <w:lang w:val="de-DE"/>
      </w:rPr>
      <w:t>kopīgajām</w:t>
    </w:r>
    <w:proofErr w:type="spellEnd"/>
    <w:r w:rsidRPr="003C12C0">
      <w:rPr>
        <w:sz w:val="20"/>
        <w:szCs w:val="20"/>
        <w:lang w:val="de-DE"/>
      </w:rPr>
      <w:t xml:space="preserve"> </w:t>
    </w:r>
    <w:proofErr w:type="spellStart"/>
    <w:r w:rsidRPr="003C12C0">
      <w:rPr>
        <w:sz w:val="20"/>
        <w:szCs w:val="20"/>
        <w:lang w:val="de-DE"/>
      </w:rPr>
      <w:t>militārajām</w:t>
    </w:r>
    <w:proofErr w:type="spellEnd"/>
    <w:r w:rsidRPr="003C12C0">
      <w:rPr>
        <w:sz w:val="20"/>
        <w:szCs w:val="20"/>
        <w:lang w:val="de-DE"/>
      </w:rPr>
      <w:t xml:space="preserve"> </w:t>
    </w:r>
    <w:proofErr w:type="spellStart"/>
    <w:r w:rsidRPr="003C12C0">
      <w:rPr>
        <w:sz w:val="20"/>
        <w:szCs w:val="20"/>
        <w:lang w:val="de-DE"/>
      </w:rPr>
      <w:t>mācībām</w:t>
    </w:r>
    <w:proofErr w:type="spellEnd"/>
    <w:r>
      <w:rPr>
        <w:sz w:val="20"/>
        <w:szCs w:val="20"/>
        <w:lang w:val="de-DE"/>
      </w:rPr>
      <w:t xml:space="preserve"> </w:t>
    </w:r>
    <w:proofErr w:type="spellStart"/>
    <w:r>
      <w:rPr>
        <w:sz w:val="20"/>
        <w:szCs w:val="20"/>
        <w:lang w:val="de-DE"/>
      </w:rPr>
      <w:t>Latvijas</w:t>
    </w:r>
    <w:proofErr w:type="spellEnd"/>
    <w:r>
      <w:rPr>
        <w:sz w:val="20"/>
        <w:szCs w:val="20"/>
        <w:lang w:val="de-DE"/>
      </w:rPr>
      <w:t xml:space="preserve"> </w:t>
    </w:r>
    <w:proofErr w:type="spellStart"/>
    <w:r>
      <w:rPr>
        <w:sz w:val="20"/>
        <w:szCs w:val="20"/>
        <w:lang w:val="de-DE"/>
      </w:rPr>
      <w:t>Republikas</w:t>
    </w:r>
    <w:proofErr w:type="spellEnd"/>
    <w:r>
      <w:rPr>
        <w:sz w:val="20"/>
        <w:szCs w:val="20"/>
        <w:lang w:val="de-DE"/>
      </w:rPr>
      <w:t xml:space="preserve"> </w:t>
    </w:r>
    <w:proofErr w:type="spellStart"/>
    <w:r w:rsidRPr="00A33656">
      <w:rPr>
        <w:sz w:val="20"/>
        <w:szCs w:val="20"/>
        <w:lang w:val="de-DE"/>
      </w:rPr>
      <w:t>teritorijā</w:t>
    </w:r>
    <w:proofErr w:type="spellEnd"/>
    <w:r>
      <w:rPr>
        <w:sz w:val="20"/>
        <w:szCs w:val="20"/>
        <w:lang w:val="de-DE"/>
      </w:rPr>
      <w:t>“</w:t>
    </w:r>
    <w:r w:rsidRPr="00A33656">
      <w:rPr>
        <w:sz w:val="20"/>
        <w:szCs w:val="20"/>
      </w:rPr>
      <w:t xml:space="preserve"> projekta sākotnējās ietekmes novērtējuma ziņojums (anotācija)</w:t>
    </w:r>
  </w:p>
  <w:p w:rsidR="00375530" w:rsidRPr="00A33656" w:rsidRDefault="002B0919" w:rsidP="00A33656">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3CA" w:rsidRDefault="00CE43CA" w:rsidP="00CE43CA">
      <w:r>
        <w:separator/>
      </w:r>
    </w:p>
  </w:footnote>
  <w:footnote w:type="continuationSeparator" w:id="0">
    <w:p w:rsidR="00CE43CA" w:rsidRDefault="00CE43CA" w:rsidP="00CE4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30" w:rsidRDefault="00CE43CA"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5530" w:rsidRDefault="002B0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30" w:rsidRDefault="00CE43CA"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0919">
      <w:rPr>
        <w:rStyle w:val="PageNumber"/>
        <w:noProof/>
      </w:rPr>
      <w:t>2</w:t>
    </w:r>
    <w:r>
      <w:rPr>
        <w:rStyle w:val="PageNumber"/>
      </w:rPr>
      <w:fldChar w:fldCharType="end"/>
    </w:r>
  </w:p>
  <w:p w:rsidR="00375530" w:rsidRDefault="002B09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6B" w:rsidRDefault="00915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CA"/>
    <w:rsid w:val="00042F0B"/>
    <w:rsid w:val="00144F17"/>
    <w:rsid w:val="001549F4"/>
    <w:rsid w:val="001C25DB"/>
    <w:rsid w:val="0026236D"/>
    <w:rsid w:val="002B0919"/>
    <w:rsid w:val="002E4E95"/>
    <w:rsid w:val="002F58D7"/>
    <w:rsid w:val="00304507"/>
    <w:rsid w:val="00376942"/>
    <w:rsid w:val="003D378D"/>
    <w:rsid w:val="004C1AC1"/>
    <w:rsid w:val="004D706D"/>
    <w:rsid w:val="005B3C55"/>
    <w:rsid w:val="005C4962"/>
    <w:rsid w:val="005F4077"/>
    <w:rsid w:val="00687D50"/>
    <w:rsid w:val="006A24CA"/>
    <w:rsid w:val="006F474A"/>
    <w:rsid w:val="007635F3"/>
    <w:rsid w:val="0076771A"/>
    <w:rsid w:val="00822D50"/>
    <w:rsid w:val="008804EF"/>
    <w:rsid w:val="00915A6B"/>
    <w:rsid w:val="009239B9"/>
    <w:rsid w:val="00961EAA"/>
    <w:rsid w:val="009A48D6"/>
    <w:rsid w:val="009C323D"/>
    <w:rsid w:val="00A442F4"/>
    <w:rsid w:val="00AF3AC3"/>
    <w:rsid w:val="00B16BE0"/>
    <w:rsid w:val="00B175A3"/>
    <w:rsid w:val="00B3086B"/>
    <w:rsid w:val="00C20674"/>
    <w:rsid w:val="00C729FB"/>
    <w:rsid w:val="00C73F60"/>
    <w:rsid w:val="00CC3182"/>
    <w:rsid w:val="00CC530C"/>
    <w:rsid w:val="00CE43CA"/>
    <w:rsid w:val="00D61217"/>
    <w:rsid w:val="00E300A8"/>
    <w:rsid w:val="00EA6F5E"/>
    <w:rsid w:val="00EF2617"/>
    <w:rsid w:val="00F22346"/>
    <w:rsid w:val="00F93E6A"/>
    <w:rsid w:val="00FA659A"/>
    <w:rsid w:val="00FD3F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3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43CA"/>
    <w:pPr>
      <w:spacing w:before="100" w:beforeAutospacing="1" w:after="100" w:afterAutospacing="1"/>
    </w:pPr>
    <w:rPr>
      <w:rFonts w:ascii="Verdana" w:hAnsi="Verdana"/>
      <w:sz w:val="18"/>
      <w:szCs w:val="18"/>
    </w:rPr>
  </w:style>
  <w:style w:type="paragraph" w:styleId="Header">
    <w:name w:val="header"/>
    <w:basedOn w:val="Normal"/>
    <w:link w:val="HeaderChar"/>
    <w:rsid w:val="00CE43CA"/>
    <w:pPr>
      <w:tabs>
        <w:tab w:val="center" w:pos="4153"/>
        <w:tab w:val="right" w:pos="8306"/>
      </w:tabs>
    </w:pPr>
  </w:style>
  <w:style w:type="character" w:customStyle="1" w:styleId="HeaderChar">
    <w:name w:val="Header Char"/>
    <w:basedOn w:val="DefaultParagraphFont"/>
    <w:link w:val="Header"/>
    <w:rsid w:val="00CE43CA"/>
    <w:rPr>
      <w:sz w:val="24"/>
      <w:szCs w:val="24"/>
    </w:rPr>
  </w:style>
  <w:style w:type="character" w:styleId="PageNumber">
    <w:name w:val="page number"/>
    <w:basedOn w:val="DefaultParagraphFont"/>
    <w:rsid w:val="00CE43CA"/>
  </w:style>
  <w:style w:type="paragraph" w:styleId="Footer">
    <w:name w:val="footer"/>
    <w:basedOn w:val="Normal"/>
    <w:link w:val="FooterChar"/>
    <w:rsid w:val="00CE43CA"/>
    <w:pPr>
      <w:tabs>
        <w:tab w:val="center" w:pos="4153"/>
        <w:tab w:val="right" w:pos="8306"/>
      </w:tabs>
    </w:pPr>
  </w:style>
  <w:style w:type="character" w:customStyle="1" w:styleId="FooterChar">
    <w:name w:val="Footer Char"/>
    <w:basedOn w:val="DefaultParagraphFont"/>
    <w:link w:val="Footer"/>
    <w:rsid w:val="00CE43CA"/>
    <w:rPr>
      <w:sz w:val="24"/>
      <w:szCs w:val="24"/>
    </w:rPr>
  </w:style>
  <w:style w:type="character" w:styleId="Hyperlink">
    <w:name w:val="Hyperlink"/>
    <w:rsid w:val="00CE43CA"/>
    <w:rPr>
      <w:color w:val="0000FF"/>
      <w:u w:val="single"/>
    </w:rPr>
  </w:style>
  <w:style w:type="paragraph" w:styleId="EnvelopeReturn">
    <w:name w:val="envelope return"/>
    <w:basedOn w:val="Normal"/>
    <w:unhideWhenUsed/>
    <w:rsid w:val="00CE43CA"/>
    <w:pPr>
      <w:keepLines/>
      <w:widowControl w:val="0"/>
      <w:spacing w:before="600"/>
    </w:pPr>
    <w:rPr>
      <w:sz w:val="26"/>
      <w:szCs w:val="20"/>
      <w:lang w:val="en-AU" w:eastAsia="en-US"/>
    </w:rPr>
  </w:style>
  <w:style w:type="paragraph" w:styleId="NoSpacing">
    <w:name w:val="No Spacing"/>
    <w:uiPriority w:val="1"/>
    <w:qFormat/>
    <w:rsid w:val="00CE43C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3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43CA"/>
    <w:pPr>
      <w:spacing w:before="100" w:beforeAutospacing="1" w:after="100" w:afterAutospacing="1"/>
    </w:pPr>
    <w:rPr>
      <w:rFonts w:ascii="Verdana" w:hAnsi="Verdana"/>
      <w:sz w:val="18"/>
      <w:szCs w:val="18"/>
    </w:rPr>
  </w:style>
  <w:style w:type="paragraph" w:styleId="Header">
    <w:name w:val="header"/>
    <w:basedOn w:val="Normal"/>
    <w:link w:val="HeaderChar"/>
    <w:rsid w:val="00CE43CA"/>
    <w:pPr>
      <w:tabs>
        <w:tab w:val="center" w:pos="4153"/>
        <w:tab w:val="right" w:pos="8306"/>
      </w:tabs>
    </w:pPr>
  </w:style>
  <w:style w:type="character" w:customStyle="1" w:styleId="HeaderChar">
    <w:name w:val="Header Char"/>
    <w:basedOn w:val="DefaultParagraphFont"/>
    <w:link w:val="Header"/>
    <w:rsid w:val="00CE43CA"/>
    <w:rPr>
      <w:sz w:val="24"/>
      <w:szCs w:val="24"/>
    </w:rPr>
  </w:style>
  <w:style w:type="character" w:styleId="PageNumber">
    <w:name w:val="page number"/>
    <w:basedOn w:val="DefaultParagraphFont"/>
    <w:rsid w:val="00CE43CA"/>
  </w:style>
  <w:style w:type="paragraph" w:styleId="Footer">
    <w:name w:val="footer"/>
    <w:basedOn w:val="Normal"/>
    <w:link w:val="FooterChar"/>
    <w:rsid w:val="00CE43CA"/>
    <w:pPr>
      <w:tabs>
        <w:tab w:val="center" w:pos="4153"/>
        <w:tab w:val="right" w:pos="8306"/>
      </w:tabs>
    </w:pPr>
  </w:style>
  <w:style w:type="character" w:customStyle="1" w:styleId="FooterChar">
    <w:name w:val="Footer Char"/>
    <w:basedOn w:val="DefaultParagraphFont"/>
    <w:link w:val="Footer"/>
    <w:rsid w:val="00CE43CA"/>
    <w:rPr>
      <w:sz w:val="24"/>
      <w:szCs w:val="24"/>
    </w:rPr>
  </w:style>
  <w:style w:type="character" w:styleId="Hyperlink">
    <w:name w:val="Hyperlink"/>
    <w:rsid w:val="00CE43CA"/>
    <w:rPr>
      <w:color w:val="0000FF"/>
      <w:u w:val="single"/>
    </w:rPr>
  </w:style>
  <w:style w:type="paragraph" w:styleId="EnvelopeReturn">
    <w:name w:val="envelope return"/>
    <w:basedOn w:val="Normal"/>
    <w:unhideWhenUsed/>
    <w:rsid w:val="00CE43CA"/>
    <w:pPr>
      <w:keepLines/>
      <w:widowControl w:val="0"/>
      <w:spacing w:before="600"/>
    </w:pPr>
    <w:rPr>
      <w:sz w:val="26"/>
      <w:szCs w:val="20"/>
      <w:lang w:val="en-AU" w:eastAsia="en-US"/>
    </w:rPr>
  </w:style>
  <w:style w:type="paragraph" w:styleId="NoSpacing">
    <w:name w:val="No Spacing"/>
    <w:uiPriority w:val="1"/>
    <w:qFormat/>
    <w:rsid w:val="00CE43C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ese.Leimane@mod.gov.l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23C9D38E.dotm</Template>
  <TotalTime>16</TotalTime>
  <Pages>2</Pages>
  <Words>415</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Palepa</dc:creator>
  <cp:lastModifiedBy>Inese Palepa</cp:lastModifiedBy>
  <cp:revision>6</cp:revision>
  <cp:lastPrinted>2015-02-05T08:36:00Z</cp:lastPrinted>
  <dcterms:created xsi:type="dcterms:W3CDTF">2015-01-28T12:29:00Z</dcterms:created>
  <dcterms:modified xsi:type="dcterms:W3CDTF">2015-03-04T10:21:00Z</dcterms:modified>
</cp:coreProperties>
</file>