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EB" w:rsidRDefault="00C04FEB" w:rsidP="00C04FEB">
      <w:pPr>
        <w:pStyle w:val="Title"/>
        <w:rPr>
          <w:szCs w:val="28"/>
        </w:rPr>
      </w:pPr>
    </w:p>
    <w:p w:rsidR="00C04FEB" w:rsidRPr="008140A3" w:rsidRDefault="00C04FEB" w:rsidP="00B41CE4">
      <w:pPr>
        <w:pStyle w:val="Title"/>
        <w:rPr>
          <w:szCs w:val="28"/>
        </w:rPr>
      </w:pPr>
      <w:r w:rsidRPr="008140A3">
        <w:rPr>
          <w:szCs w:val="28"/>
        </w:rPr>
        <w:t>Ministru kabineta rīkojuma projekta</w:t>
      </w:r>
    </w:p>
    <w:p w:rsidR="00C04FEB" w:rsidRPr="008140A3" w:rsidRDefault="00C04FEB" w:rsidP="00C04FEB">
      <w:pPr>
        <w:jc w:val="center"/>
        <w:rPr>
          <w:b/>
          <w:sz w:val="28"/>
        </w:rPr>
      </w:pPr>
      <w:r w:rsidRPr="008140A3">
        <w:rPr>
          <w:b/>
          <w:sz w:val="28"/>
          <w:szCs w:val="28"/>
        </w:rPr>
        <w:t>„</w:t>
      </w:r>
      <w:r w:rsidRPr="008140A3">
        <w:rPr>
          <w:b/>
          <w:sz w:val="28"/>
        </w:rPr>
        <w:t xml:space="preserve">Par valsts meža zemes </w:t>
      </w:r>
      <w:r w:rsidR="00290ABF">
        <w:rPr>
          <w:b/>
          <w:sz w:val="28"/>
        </w:rPr>
        <w:t>Priekuļu</w:t>
      </w:r>
      <w:r w:rsidRPr="008140A3">
        <w:rPr>
          <w:b/>
          <w:sz w:val="28"/>
        </w:rPr>
        <w:t xml:space="preserve"> pagastā, </w:t>
      </w:r>
      <w:r w:rsidR="00290ABF">
        <w:rPr>
          <w:b/>
          <w:sz w:val="28"/>
        </w:rPr>
        <w:t xml:space="preserve">Priekuļu </w:t>
      </w:r>
      <w:r w:rsidRPr="008140A3">
        <w:rPr>
          <w:b/>
          <w:sz w:val="28"/>
        </w:rPr>
        <w:t>novadā, privatizāciju</w:t>
      </w:r>
      <w:r w:rsidRPr="008140A3">
        <w:rPr>
          <w:b/>
          <w:sz w:val="28"/>
          <w:szCs w:val="28"/>
        </w:rPr>
        <w:t>” sākotnējās ietekmes novērtējuma ziņojums</w:t>
      </w:r>
      <w:r>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C04FEB" w:rsidRPr="0093291B" w:rsidTr="00B41CE4">
        <w:tc>
          <w:tcPr>
            <w:tcW w:w="9725" w:type="dxa"/>
            <w:gridSpan w:val="3"/>
            <w:vAlign w:val="center"/>
          </w:tcPr>
          <w:p w:rsidR="00C04FEB" w:rsidRPr="0093291B" w:rsidRDefault="00C04FEB" w:rsidP="00B41CE4">
            <w:pPr>
              <w:pStyle w:val="naisnod"/>
              <w:spacing w:before="0" w:after="0"/>
              <w:rPr>
                <w:sz w:val="28"/>
                <w:szCs w:val="28"/>
              </w:rPr>
            </w:pPr>
            <w:r w:rsidRPr="0093291B">
              <w:rPr>
                <w:sz w:val="28"/>
                <w:szCs w:val="28"/>
              </w:rPr>
              <w:t>I. Tiesību akta projekta izstrādes nepieciešamība</w:t>
            </w:r>
          </w:p>
        </w:tc>
      </w:tr>
      <w:tr w:rsidR="00C04FEB" w:rsidRPr="0093291B" w:rsidTr="00B41CE4">
        <w:trPr>
          <w:trHeight w:val="630"/>
        </w:trPr>
        <w:tc>
          <w:tcPr>
            <w:tcW w:w="550" w:type="dxa"/>
          </w:tcPr>
          <w:p w:rsidR="00C04FEB" w:rsidRPr="0093291B" w:rsidRDefault="00C04FEB" w:rsidP="00B41CE4">
            <w:pPr>
              <w:pStyle w:val="naiskr"/>
              <w:spacing w:before="0" w:after="0"/>
              <w:rPr>
                <w:sz w:val="28"/>
                <w:szCs w:val="28"/>
              </w:rPr>
            </w:pPr>
            <w:r w:rsidRPr="0093291B">
              <w:rPr>
                <w:sz w:val="28"/>
                <w:szCs w:val="28"/>
              </w:rPr>
              <w:t>1.</w:t>
            </w:r>
          </w:p>
        </w:tc>
        <w:tc>
          <w:tcPr>
            <w:tcW w:w="4315" w:type="dxa"/>
          </w:tcPr>
          <w:p w:rsidR="00C04FEB" w:rsidRPr="0093291B" w:rsidRDefault="00C04FEB" w:rsidP="00B41CE4">
            <w:pPr>
              <w:pStyle w:val="naiskr"/>
              <w:spacing w:before="0" w:after="0"/>
              <w:ind w:hanging="10"/>
              <w:rPr>
                <w:sz w:val="28"/>
                <w:szCs w:val="28"/>
              </w:rPr>
            </w:pPr>
            <w:r w:rsidRPr="0093291B">
              <w:rPr>
                <w:sz w:val="28"/>
                <w:szCs w:val="28"/>
              </w:rPr>
              <w:t>Pamatojums</w:t>
            </w:r>
          </w:p>
        </w:tc>
        <w:tc>
          <w:tcPr>
            <w:tcW w:w="4860" w:type="dxa"/>
          </w:tcPr>
          <w:p w:rsidR="00C04FEB" w:rsidRP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Likuma „Par valsts un pašvaldību īpašuma objektu privatizāciju” (turpmāk – Privatizācijas likums) 8.panta pirmās daļas 16.punktā noteikts, ka valsts akciju sabiedrība „Privatizācijas aģentūra” (turpmāk – Privatizācijas aģentūra) veic zemesgabalu privatizāciju un citas ar to saistītas darbības.</w:t>
            </w:r>
          </w:p>
          <w:p w:rsid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Atbilstoši Privatizācijas likuma 65.panta pirmajai daļai apbūvēta zemesgabala privatizāciju var ierosināt uz zemesgabala esošā īpašuma objekta īpašnieks.</w:t>
            </w:r>
          </w:p>
          <w:p w:rsidR="00BF0F41" w:rsidRPr="00C04FEB" w:rsidRDefault="00BF0F41" w:rsidP="00C04FEB">
            <w:pPr>
              <w:spacing w:after="120"/>
              <w:ind w:firstLine="567"/>
              <w:jc w:val="both"/>
              <w:rPr>
                <w:rFonts w:eastAsia="Calibri"/>
                <w:sz w:val="28"/>
                <w:szCs w:val="28"/>
                <w:lang w:eastAsia="en-US"/>
              </w:rPr>
            </w:pPr>
            <w:r>
              <w:rPr>
                <w:rFonts w:eastAsia="Calibri"/>
                <w:sz w:val="28"/>
                <w:szCs w:val="28"/>
                <w:lang w:eastAsia="en-US"/>
              </w:rPr>
              <w:t xml:space="preserve">Saskaņā ar </w:t>
            </w:r>
            <w:r w:rsidRPr="00C04FEB">
              <w:rPr>
                <w:rFonts w:eastAsia="Calibri"/>
                <w:sz w:val="28"/>
                <w:szCs w:val="28"/>
                <w:lang w:eastAsia="en-US"/>
              </w:rPr>
              <w:t xml:space="preserve">Privatizācijas likuma </w:t>
            </w:r>
            <w:r>
              <w:rPr>
                <w:rFonts w:eastAsia="Calibri"/>
                <w:sz w:val="28"/>
                <w:szCs w:val="28"/>
                <w:lang w:eastAsia="en-US"/>
              </w:rPr>
              <w:t xml:space="preserve"> 66.panta ceturto daļu v</w:t>
            </w:r>
            <w:r w:rsidRPr="00BF0F41">
              <w:rPr>
                <w:rFonts w:eastAsia="Calibri"/>
                <w:sz w:val="28"/>
                <w:szCs w:val="28"/>
                <w:lang w:eastAsia="en-US"/>
              </w:rPr>
              <w:t>alstij piederošu vai piekrītošu zemesgabalu, ja tas atrodas lauku apvidū, var privatizēt bez atsevišķa Ministru kabineta rīkojuma vai norādes par zemesgabala nodošanu privatizācijai, ja valsts īpašuma objekts ir nodots privatizācijai pēc 1997.gada 1.jūlija.</w:t>
            </w:r>
          </w:p>
          <w:p w:rsidR="00C04FEB" w:rsidRDefault="00BF0F41" w:rsidP="00C04FEB">
            <w:pPr>
              <w:spacing w:after="120"/>
              <w:ind w:firstLine="567"/>
              <w:jc w:val="both"/>
              <w:rPr>
                <w:rFonts w:eastAsia="Calibri"/>
                <w:sz w:val="28"/>
                <w:szCs w:val="28"/>
                <w:lang w:eastAsia="en-US"/>
              </w:rPr>
            </w:pPr>
            <w:r>
              <w:rPr>
                <w:rFonts w:eastAsia="Calibri"/>
                <w:sz w:val="28"/>
                <w:szCs w:val="28"/>
                <w:lang w:eastAsia="en-US"/>
              </w:rPr>
              <w:t>Atbilstoši</w:t>
            </w:r>
            <w:r w:rsidR="00C04FEB" w:rsidRPr="00C04FEB">
              <w:rPr>
                <w:rFonts w:eastAsia="Calibri"/>
                <w:sz w:val="28"/>
                <w:szCs w:val="28"/>
                <w:lang w:eastAsia="en-US"/>
              </w:rPr>
              <w:t xml:space="preserve"> Priv</w:t>
            </w:r>
            <w:r>
              <w:rPr>
                <w:rFonts w:eastAsia="Calibri"/>
                <w:sz w:val="28"/>
                <w:szCs w:val="28"/>
                <w:lang w:eastAsia="en-US"/>
              </w:rPr>
              <w:t>atizācijas likuma 64.panta pirmajai</w:t>
            </w:r>
            <w:r w:rsidR="00C04FEB" w:rsidRPr="00C04FEB">
              <w:rPr>
                <w:rFonts w:eastAsia="Calibri"/>
                <w:sz w:val="28"/>
                <w:szCs w:val="28"/>
                <w:lang w:eastAsia="en-US"/>
              </w:rPr>
              <w:t xml:space="preserve"> daļ</w:t>
            </w:r>
            <w:r>
              <w:rPr>
                <w:rFonts w:eastAsia="Calibri"/>
                <w:sz w:val="28"/>
                <w:szCs w:val="28"/>
                <w:lang w:eastAsia="en-US"/>
              </w:rPr>
              <w:t>ai</w:t>
            </w:r>
            <w:r w:rsidR="00C04FEB" w:rsidRPr="00C04FEB">
              <w:rPr>
                <w:rFonts w:eastAsia="Calibri"/>
                <w:sz w:val="28"/>
                <w:szCs w:val="28"/>
                <w:lang w:eastAsia="en-US"/>
              </w:rPr>
              <w:t xml:space="preserve"> tiesības uz privatizējama apbūvēta zemesgabala pirmpirkumu ir uz šā zemesgabala esošā īpašuma objekta īpašniekam.</w:t>
            </w:r>
          </w:p>
          <w:p w:rsidR="00C04FEB" w:rsidRDefault="00BF0F41" w:rsidP="00C04FEB">
            <w:pPr>
              <w:spacing w:after="120"/>
              <w:ind w:firstLine="567"/>
              <w:jc w:val="both"/>
              <w:rPr>
                <w:rFonts w:eastAsia="Calibri"/>
                <w:sz w:val="28"/>
                <w:szCs w:val="28"/>
                <w:lang w:eastAsia="en-US"/>
              </w:rPr>
            </w:pPr>
            <w:r w:rsidRPr="00C04FEB">
              <w:rPr>
                <w:rFonts w:eastAsia="Calibri"/>
                <w:sz w:val="28"/>
                <w:szCs w:val="28"/>
                <w:lang w:eastAsia="en-US"/>
              </w:rPr>
              <w:t xml:space="preserve">Saskaņā ar </w:t>
            </w:r>
            <w:r w:rsidR="00C04FEB" w:rsidRPr="00C04FEB">
              <w:rPr>
                <w:rFonts w:eastAsia="Calibri"/>
                <w:sz w:val="28"/>
                <w:szCs w:val="28"/>
                <w:lang w:eastAsia="en-US"/>
              </w:rPr>
              <w:t>Meža likuma 44.panta ceturtās daļas 3.punkta „a” apakšpunktā noteikt</w:t>
            </w:r>
            <w:r>
              <w:rPr>
                <w:rFonts w:eastAsia="Calibri"/>
                <w:sz w:val="28"/>
                <w:szCs w:val="28"/>
                <w:lang w:eastAsia="en-US"/>
              </w:rPr>
              <w:t>o</w:t>
            </w:r>
            <w:r w:rsidR="00C04FEB" w:rsidRPr="00C04FEB">
              <w:rPr>
                <w:rFonts w:eastAsia="Calibri"/>
                <w:sz w:val="28"/>
                <w:szCs w:val="28"/>
                <w:lang w:eastAsia="en-US"/>
              </w:rPr>
              <w:t>,</w:t>
            </w:r>
            <w:r w:rsidR="00C04FEB" w:rsidRPr="00C04FEB">
              <w:rPr>
                <w:sz w:val="28"/>
                <w:szCs w:val="28"/>
              </w:rPr>
              <w:t xml:space="preserve"> </w:t>
            </w:r>
            <w:r w:rsidR="00C04FEB" w:rsidRPr="00C04FEB">
              <w:rPr>
                <w:rFonts w:eastAsia="Calibri"/>
                <w:sz w:val="28"/>
                <w:szCs w:val="28"/>
                <w:lang w:eastAsia="en-US"/>
              </w:rPr>
              <w:t xml:space="preserve">zemesgrāmatā ierakstītas valsts meža zemes atsavināšanu vai privatizāciju lauku apvidos var atļaut ar ikreizēju Ministru kabineta rīkojumu, privatizējot, kā arī atsavinot ēku (būvju) īpašniekiem zemi, </w:t>
            </w:r>
            <w:r w:rsidR="00C04FEB" w:rsidRPr="00C04FEB">
              <w:rPr>
                <w:sz w:val="28"/>
                <w:szCs w:val="28"/>
              </w:rPr>
              <w:t>ko aizņem ēkas (būves) un pagalms, kā arī šo ēku (būvju) uzturēšanai nepieciešamo zemi līdz 0,50 hektāru platībā</w:t>
            </w:r>
            <w:r w:rsidR="00C04FEB" w:rsidRPr="00C04FEB">
              <w:rPr>
                <w:rFonts w:eastAsia="Calibri"/>
                <w:sz w:val="28"/>
                <w:szCs w:val="28"/>
                <w:lang w:eastAsia="en-US"/>
              </w:rPr>
              <w:t>.</w:t>
            </w:r>
          </w:p>
          <w:p w:rsidR="002479A9" w:rsidRPr="00107E32" w:rsidRDefault="00C07ACF" w:rsidP="00C04FEB">
            <w:pPr>
              <w:spacing w:after="120"/>
              <w:ind w:firstLine="567"/>
              <w:jc w:val="both"/>
              <w:rPr>
                <w:rFonts w:eastAsia="Calibri"/>
                <w:sz w:val="28"/>
                <w:szCs w:val="28"/>
                <w:lang w:eastAsia="en-US"/>
              </w:rPr>
            </w:pPr>
            <w:r>
              <w:rPr>
                <w:rFonts w:eastAsia="Calibri"/>
                <w:sz w:val="28"/>
                <w:szCs w:val="28"/>
                <w:lang w:eastAsia="en-US"/>
              </w:rPr>
              <w:t xml:space="preserve">Privatizējot Ministru kabineta rīkojuma projekta 1.punktā minēto </w:t>
            </w:r>
            <w:r w:rsidR="00896AD5">
              <w:rPr>
                <w:rFonts w:eastAsia="Calibri"/>
                <w:sz w:val="28"/>
                <w:szCs w:val="28"/>
                <w:lang w:eastAsia="en-US"/>
              </w:rPr>
              <w:t xml:space="preserve">valsts </w:t>
            </w:r>
            <w:r>
              <w:rPr>
                <w:rFonts w:eastAsia="Calibri"/>
                <w:sz w:val="28"/>
                <w:szCs w:val="28"/>
                <w:lang w:eastAsia="en-US"/>
              </w:rPr>
              <w:lastRenderedPageBreak/>
              <w:t xml:space="preserve">zemes vienību, privatizācijas subjektam ir </w:t>
            </w:r>
            <w:r w:rsidRPr="00896AD5">
              <w:rPr>
                <w:rFonts w:eastAsia="Calibri"/>
                <w:sz w:val="28"/>
                <w:szCs w:val="28"/>
                <w:lang w:eastAsia="en-US"/>
              </w:rPr>
              <w:t>jā</w:t>
            </w:r>
            <w:r w:rsidR="00896AD5">
              <w:rPr>
                <w:rFonts w:eastAsia="Calibri"/>
                <w:sz w:val="28"/>
                <w:szCs w:val="28"/>
                <w:lang w:eastAsia="en-US"/>
              </w:rPr>
              <w:t>ievēro</w:t>
            </w:r>
            <w:r w:rsidRPr="00896AD5">
              <w:rPr>
                <w:rFonts w:eastAsia="Calibri"/>
                <w:sz w:val="28"/>
                <w:szCs w:val="28"/>
                <w:lang w:eastAsia="en-US"/>
              </w:rPr>
              <w:t xml:space="preserve"> </w:t>
            </w:r>
            <w:r w:rsidR="00896AD5" w:rsidRPr="00896AD5">
              <w:rPr>
                <w:rFonts w:eastAsia="Calibri"/>
                <w:sz w:val="28"/>
                <w:szCs w:val="28"/>
                <w:lang w:eastAsia="en-US"/>
              </w:rPr>
              <w:t>likuma „Par zemes privatiz</w:t>
            </w:r>
            <w:r w:rsidR="00896AD5" w:rsidRPr="0028132B">
              <w:rPr>
                <w:rFonts w:eastAsia="Calibri"/>
                <w:sz w:val="28"/>
                <w:szCs w:val="28"/>
                <w:lang w:eastAsia="en-US"/>
              </w:rPr>
              <w:t xml:space="preserve">āciju lauku </w:t>
            </w:r>
            <w:r w:rsidR="00896AD5" w:rsidRPr="00896AD5">
              <w:rPr>
                <w:rFonts w:eastAsia="Calibri"/>
                <w:sz w:val="28"/>
                <w:szCs w:val="28"/>
                <w:lang w:eastAsia="en-US"/>
              </w:rPr>
              <w:t xml:space="preserve">apvidos” </w:t>
            </w:r>
            <w:r w:rsidR="00896AD5" w:rsidRPr="00896AD5">
              <w:rPr>
                <w:bCs/>
                <w:sz w:val="28"/>
                <w:szCs w:val="28"/>
              </w:rPr>
              <w:t xml:space="preserve"> 28.</w:t>
            </w:r>
            <w:r w:rsidR="00896AD5" w:rsidRPr="00896AD5">
              <w:rPr>
                <w:bCs/>
                <w:sz w:val="28"/>
                <w:szCs w:val="28"/>
                <w:vertAlign w:val="superscript"/>
              </w:rPr>
              <w:t xml:space="preserve">1 </w:t>
            </w:r>
            <w:r w:rsidR="00896AD5" w:rsidRPr="00896AD5">
              <w:rPr>
                <w:bCs/>
                <w:sz w:val="28"/>
                <w:szCs w:val="28"/>
              </w:rPr>
              <w:t xml:space="preserve">panta pirmās daļas a, b, c un d apakšpunktos noteiktās prasības subjektiem darījumos ar lauksaimniecības zemi. </w:t>
            </w:r>
            <w:r w:rsidR="00107E32" w:rsidRPr="00896AD5">
              <w:rPr>
                <w:rFonts w:eastAsia="Calibri"/>
                <w:sz w:val="28"/>
                <w:szCs w:val="28"/>
                <w:lang w:eastAsia="en-US"/>
              </w:rPr>
              <w:t>Tai pat laikā atbilstoši likuma „Par zemes privatizāciju</w:t>
            </w:r>
            <w:r w:rsidR="00107E32" w:rsidRPr="00107E32">
              <w:rPr>
                <w:rFonts w:eastAsia="Calibri"/>
                <w:sz w:val="28"/>
                <w:szCs w:val="28"/>
                <w:lang w:eastAsia="en-US"/>
              </w:rPr>
              <w:t xml:space="preserve"> lauku apvidos”</w:t>
            </w:r>
            <w:r w:rsidR="00107E32">
              <w:rPr>
                <w:rFonts w:eastAsia="Calibri"/>
                <w:sz w:val="28"/>
                <w:szCs w:val="28"/>
                <w:lang w:eastAsia="en-US"/>
              </w:rPr>
              <w:t xml:space="preserve"> </w:t>
            </w:r>
            <w:r w:rsidR="00107E32" w:rsidRPr="00107E32">
              <w:rPr>
                <w:bCs/>
                <w:sz w:val="28"/>
                <w:szCs w:val="28"/>
              </w:rPr>
              <w:t>30.</w:t>
            </w:r>
            <w:r w:rsidR="00107E32" w:rsidRPr="00107E32">
              <w:rPr>
                <w:bCs/>
                <w:sz w:val="28"/>
                <w:szCs w:val="28"/>
                <w:vertAlign w:val="superscript"/>
              </w:rPr>
              <w:t xml:space="preserve">1 </w:t>
            </w:r>
            <w:r w:rsidR="00107E32" w:rsidRPr="00107E32">
              <w:rPr>
                <w:bCs/>
                <w:sz w:val="28"/>
                <w:szCs w:val="28"/>
              </w:rPr>
              <w:t xml:space="preserve">panta pirmajai daļai </w:t>
            </w:r>
            <w:r w:rsidR="00107E32" w:rsidRPr="00107E32">
              <w:rPr>
                <w:sz w:val="28"/>
                <w:szCs w:val="28"/>
              </w:rPr>
              <w:t xml:space="preserve"> </w:t>
            </w:r>
            <w:r w:rsidR="00107E32">
              <w:rPr>
                <w:sz w:val="28"/>
                <w:szCs w:val="28"/>
              </w:rPr>
              <w:t>š</w:t>
            </w:r>
            <w:r w:rsidR="00107E32" w:rsidRPr="00107E32">
              <w:rPr>
                <w:sz w:val="28"/>
                <w:szCs w:val="28"/>
              </w:rPr>
              <w:t xml:space="preserve">ā likuma </w:t>
            </w:r>
            <w:r w:rsidR="00107E32" w:rsidRPr="0075473C">
              <w:rPr>
                <w:sz w:val="28"/>
                <w:szCs w:val="28"/>
              </w:rPr>
              <w:t>28.panta</w:t>
            </w:r>
            <w:r w:rsidR="00107E32" w:rsidRPr="00107E32">
              <w:rPr>
                <w:sz w:val="28"/>
                <w:szCs w:val="28"/>
              </w:rPr>
              <w:t xml:space="preserve"> pirmās daļas 7.punktā un </w:t>
            </w:r>
            <w:r w:rsidR="00107E32" w:rsidRPr="0075473C">
              <w:rPr>
                <w:sz w:val="28"/>
                <w:szCs w:val="28"/>
                <w:u w:val="single"/>
              </w:rPr>
              <w:t>28.</w:t>
            </w:r>
            <w:r w:rsidR="00107E32" w:rsidRPr="0075473C">
              <w:rPr>
                <w:sz w:val="28"/>
                <w:szCs w:val="28"/>
                <w:u w:val="single"/>
                <w:vertAlign w:val="superscript"/>
              </w:rPr>
              <w:t xml:space="preserve">1 </w:t>
            </w:r>
            <w:r w:rsidR="00107E32" w:rsidRPr="0075473C">
              <w:rPr>
                <w:sz w:val="28"/>
                <w:szCs w:val="28"/>
                <w:u w:val="single"/>
              </w:rPr>
              <w:t>panta</w:t>
            </w:r>
            <w:r w:rsidR="00107E32" w:rsidRPr="0075473C">
              <w:rPr>
                <w:sz w:val="28"/>
                <w:szCs w:val="28"/>
                <w:u w:val="single"/>
              </w:rPr>
              <w:t xml:space="preserve"> pirmajā daļā minētās personas</w:t>
            </w:r>
            <w:r w:rsidR="00107E32" w:rsidRPr="00107E32">
              <w:rPr>
                <w:sz w:val="28"/>
                <w:szCs w:val="28"/>
              </w:rPr>
              <w:t xml:space="preserve">, kā arī personas, kuras lauksaimniecības zemi vēlas iegūt īpašumā zemes dzīļu izmantošanai, </w:t>
            </w:r>
            <w:r w:rsidR="00107E32" w:rsidRPr="0075473C">
              <w:rPr>
                <w:sz w:val="28"/>
                <w:szCs w:val="28"/>
                <w:u w:val="single"/>
              </w:rPr>
              <w:t>iesniedz iesniegumu tā novada pašvaldībai, kuras teritorijā atrodas attiecīgā zeme</w:t>
            </w:r>
            <w:r w:rsidR="00107E32" w:rsidRPr="00107E32">
              <w:rPr>
                <w:sz w:val="28"/>
                <w:szCs w:val="28"/>
              </w:rPr>
              <w:t>. Iesniegumā norāda šīs zemes turpmākās izmantošanas mērķi un tam pievieno darījuma aktu un dokumentus, kas apliecina personas tiesības iegūt īpašumā lauksaimniecības zemi. Ar lauksaimniecības zemi veikto darījumu tiesiskumu uzrauga novada pašvaldības komisija</w:t>
            </w:r>
            <w:r w:rsidR="0028132B">
              <w:rPr>
                <w:sz w:val="28"/>
                <w:szCs w:val="28"/>
              </w:rPr>
              <w:t>.</w:t>
            </w:r>
          </w:p>
          <w:p w:rsidR="00C04FEB" w:rsidRDefault="00C04FEB" w:rsidP="00C04FEB">
            <w:pPr>
              <w:spacing w:after="120"/>
              <w:ind w:firstLine="567"/>
              <w:jc w:val="both"/>
              <w:rPr>
                <w:sz w:val="28"/>
                <w:szCs w:val="28"/>
              </w:rPr>
            </w:pPr>
            <w:r w:rsidRPr="00C04FE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C04FEB" w:rsidRPr="00C04FEB" w:rsidRDefault="00C04FEB" w:rsidP="00C04FEB">
            <w:pPr>
              <w:spacing w:after="120"/>
              <w:ind w:firstLine="567"/>
              <w:jc w:val="both"/>
              <w:rPr>
                <w:sz w:val="28"/>
                <w:szCs w:val="28"/>
              </w:rPr>
            </w:pPr>
            <w:r w:rsidRPr="00C04FE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C04FEB" w:rsidRPr="00C04FEB" w:rsidRDefault="00C04FEB" w:rsidP="0017115B">
            <w:pPr>
              <w:spacing w:after="120"/>
              <w:ind w:firstLine="567"/>
              <w:jc w:val="both"/>
            </w:pPr>
            <w:r w:rsidRPr="00C04FEB">
              <w:rPr>
                <w:sz w:val="28"/>
                <w:szCs w:val="28"/>
              </w:rPr>
              <w:t>Līdz ar to Privatizācijas aģentūrai un Ekonomikas ministrijai savas kompetences ietvaros ir pienākums nodrošināt Ministru kabineta rīkojuma projekta par</w:t>
            </w:r>
            <w:r w:rsidR="0017115B">
              <w:rPr>
                <w:sz w:val="28"/>
                <w:szCs w:val="28"/>
              </w:rPr>
              <w:t xml:space="preserve"> atļauju privatizēt valsts</w:t>
            </w:r>
            <w:r w:rsidRPr="00C04FEB">
              <w:rPr>
                <w:sz w:val="28"/>
                <w:szCs w:val="28"/>
              </w:rPr>
              <w:t xml:space="preserve"> </w:t>
            </w:r>
            <w:r w:rsidRPr="00C04FEB">
              <w:rPr>
                <w:rFonts w:eastAsia="Calibri"/>
                <w:sz w:val="28"/>
                <w:szCs w:val="28"/>
                <w:lang w:eastAsia="en-US"/>
              </w:rPr>
              <w:t>meža zem</w:t>
            </w:r>
            <w:r w:rsidR="0017115B">
              <w:rPr>
                <w:rFonts w:eastAsia="Calibri"/>
                <w:sz w:val="28"/>
                <w:szCs w:val="28"/>
                <w:lang w:eastAsia="en-US"/>
              </w:rPr>
              <w:t>i</w:t>
            </w:r>
            <w:r w:rsidRPr="00C04FEB">
              <w:rPr>
                <w:sz w:val="28"/>
                <w:szCs w:val="28"/>
              </w:rPr>
              <w:t xml:space="preserve"> iesniegšanu </w:t>
            </w:r>
            <w:r w:rsidR="0017115B">
              <w:rPr>
                <w:sz w:val="28"/>
                <w:szCs w:val="28"/>
              </w:rPr>
              <w:lastRenderedPageBreak/>
              <w:t xml:space="preserve">izskatīšanai </w:t>
            </w:r>
            <w:r w:rsidRPr="00C04FEB">
              <w:rPr>
                <w:sz w:val="28"/>
                <w:szCs w:val="28"/>
              </w:rPr>
              <w:t>Ministru kabinet</w:t>
            </w:r>
            <w:r w:rsidR="0017115B">
              <w:rPr>
                <w:sz w:val="28"/>
                <w:szCs w:val="28"/>
              </w:rPr>
              <w:t>ā</w:t>
            </w:r>
            <w:r w:rsidRPr="00C04FEB">
              <w:rPr>
                <w:sz w:val="28"/>
                <w:szCs w:val="28"/>
              </w:rPr>
              <w:t>.</w:t>
            </w:r>
          </w:p>
        </w:tc>
      </w:tr>
      <w:tr w:rsidR="00C04FEB" w:rsidRPr="0093291B" w:rsidTr="00B41CE4">
        <w:trPr>
          <w:trHeight w:val="472"/>
        </w:trPr>
        <w:tc>
          <w:tcPr>
            <w:tcW w:w="550" w:type="dxa"/>
          </w:tcPr>
          <w:p w:rsidR="00C04FEB" w:rsidRPr="0093291B" w:rsidRDefault="00C04FEB" w:rsidP="00B41CE4">
            <w:pPr>
              <w:pStyle w:val="naiskr"/>
              <w:spacing w:before="0" w:after="0"/>
              <w:rPr>
                <w:sz w:val="28"/>
                <w:szCs w:val="28"/>
              </w:rPr>
            </w:pPr>
            <w:r w:rsidRPr="0093291B">
              <w:rPr>
                <w:sz w:val="28"/>
                <w:szCs w:val="28"/>
              </w:rPr>
              <w:lastRenderedPageBreak/>
              <w:t>2.</w:t>
            </w:r>
          </w:p>
        </w:tc>
        <w:tc>
          <w:tcPr>
            <w:tcW w:w="4315" w:type="dxa"/>
          </w:tcPr>
          <w:p w:rsidR="00C04FEB" w:rsidRPr="0093291B" w:rsidRDefault="00C04FEB" w:rsidP="00290ABF">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4860" w:type="dxa"/>
          </w:tcPr>
          <w:p w:rsidR="0064089B" w:rsidRPr="00DC32D0" w:rsidRDefault="00E302FD" w:rsidP="00D50D64">
            <w:pPr>
              <w:spacing w:after="120"/>
              <w:ind w:right="46"/>
              <w:jc w:val="both"/>
              <w:rPr>
                <w:rFonts w:eastAsia="Calibri"/>
                <w:b/>
                <w:sz w:val="28"/>
                <w:szCs w:val="28"/>
                <w:lang w:eastAsia="en-US"/>
              </w:rPr>
            </w:pPr>
            <w:r w:rsidRPr="00DC32D0">
              <w:rPr>
                <w:rFonts w:eastAsia="Calibri"/>
                <w:b/>
                <w:sz w:val="28"/>
                <w:szCs w:val="28"/>
                <w:lang w:eastAsia="en-US"/>
              </w:rPr>
              <w:t xml:space="preserve">Valsts </w:t>
            </w:r>
            <w:r w:rsidR="00EB65AF">
              <w:rPr>
                <w:rFonts w:eastAsia="Calibri"/>
                <w:b/>
                <w:sz w:val="28"/>
                <w:szCs w:val="28"/>
                <w:lang w:eastAsia="en-US"/>
              </w:rPr>
              <w:t>zemesgabals</w:t>
            </w:r>
            <w:r w:rsidR="00D50D64">
              <w:rPr>
                <w:rFonts w:eastAsia="Calibri"/>
                <w:b/>
                <w:sz w:val="28"/>
                <w:szCs w:val="28"/>
                <w:lang w:eastAsia="en-US"/>
              </w:rPr>
              <w:t xml:space="preserve"> „</w:t>
            </w:r>
            <w:r w:rsidR="00F11A8B">
              <w:rPr>
                <w:rFonts w:eastAsia="Calibri"/>
                <w:b/>
                <w:sz w:val="28"/>
                <w:szCs w:val="28"/>
                <w:lang w:eastAsia="en-US"/>
              </w:rPr>
              <w:t>Krāces</w:t>
            </w:r>
            <w:r w:rsidR="00D50D64">
              <w:rPr>
                <w:rFonts w:eastAsia="Calibri"/>
                <w:b/>
                <w:sz w:val="28"/>
                <w:szCs w:val="28"/>
                <w:lang w:eastAsia="en-US"/>
              </w:rPr>
              <w:t xml:space="preserve">” </w:t>
            </w:r>
            <w:r w:rsidR="00F11A8B">
              <w:rPr>
                <w:rFonts w:eastAsia="Calibri"/>
                <w:b/>
                <w:sz w:val="28"/>
                <w:szCs w:val="28"/>
                <w:lang w:eastAsia="en-US"/>
              </w:rPr>
              <w:t>Priekuļu</w:t>
            </w:r>
            <w:r w:rsidRPr="00DC32D0">
              <w:rPr>
                <w:rFonts w:eastAsia="Calibri"/>
                <w:b/>
                <w:sz w:val="28"/>
                <w:szCs w:val="28"/>
                <w:lang w:eastAsia="en-US"/>
              </w:rPr>
              <w:t xml:space="preserve"> pagastā, </w:t>
            </w:r>
            <w:r w:rsidR="00F11A8B">
              <w:rPr>
                <w:rFonts w:eastAsia="Calibri"/>
                <w:b/>
                <w:sz w:val="28"/>
                <w:szCs w:val="28"/>
                <w:lang w:eastAsia="en-US"/>
              </w:rPr>
              <w:t>Priekuļu</w:t>
            </w:r>
            <w:r w:rsidRPr="00DC32D0">
              <w:rPr>
                <w:rFonts w:eastAsia="Calibri"/>
                <w:b/>
                <w:sz w:val="28"/>
                <w:szCs w:val="28"/>
                <w:lang w:eastAsia="en-US"/>
              </w:rPr>
              <w:t xml:space="preserve"> novadā</w:t>
            </w:r>
          </w:p>
          <w:p w:rsidR="00E302FD" w:rsidRPr="00120C1D" w:rsidRDefault="00E302FD" w:rsidP="00120C1D">
            <w:pPr>
              <w:spacing w:after="120"/>
              <w:jc w:val="both"/>
              <w:rPr>
                <w:rFonts w:eastAsia="Calibri"/>
                <w:b/>
                <w:sz w:val="28"/>
                <w:szCs w:val="28"/>
                <w:lang w:eastAsia="en-US"/>
              </w:rPr>
            </w:pPr>
            <w:r w:rsidRPr="00120C1D">
              <w:rPr>
                <w:rFonts w:eastAsia="Calibri"/>
                <w:b/>
                <w:sz w:val="28"/>
                <w:szCs w:val="28"/>
                <w:lang w:eastAsia="en-US"/>
              </w:rPr>
              <w:t xml:space="preserve">1. Valsts </w:t>
            </w:r>
            <w:r w:rsidR="00EB65AF" w:rsidRPr="00120C1D">
              <w:rPr>
                <w:rFonts w:eastAsia="Calibri"/>
                <w:b/>
                <w:sz w:val="28"/>
                <w:szCs w:val="28"/>
                <w:lang w:eastAsia="en-US"/>
              </w:rPr>
              <w:t>zemesgabala</w:t>
            </w:r>
            <w:r w:rsidRPr="00120C1D">
              <w:rPr>
                <w:rFonts w:eastAsia="Calibri"/>
                <w:b/>
                <w:sz w:val="28"/>
                <w:szCs w:val="28"/>
                <w:lang w:eastAsia="en-US"/>
              </w:rPr>
              <w:t xml:space="preserve"> sastāvs:</w:t>
            </w:r>
          </w:p>
          <w:p w:rsidR="00E302FD" w:rsidRPr="00DC32D0" w:rsidRDefault="00E302FD" w:rsidP="0064089B">
            <w:pPr>
              <w:spacing w:after="120"/>
              <w:ind w:firstLine="709"/>
              <w:jc w:val="both"/>
              <w:rPr>
                <w:rFonts w:eastAsia="Calibri"/>
                <w:sz w:val="28"/>
                <w:szCs w:val="28"/>
                <w:lang w:eastAsia="en-US"/>
              </w:rPr>
            </w:pPr>
            <w:r w:rsidRPr="00DC32D0">
              <w:rPr>
                <w:rFonts w:eastAsia="Calibri"/>
                <w:sz w:val="28"/>
                <w:szCs w:val="28"/>
                <w:lang w:eastAsia="en-US"/>
              </w:rPr>
              <w:t xml:space="preserve">Nekustamais īpašums (nekustamā īpašuma kadastra numurs </w:t>
            </w:r>
            <w:r w:rsidR="00F11A8B">
              <w:rPr>
                <w:rFonts w:eastAsia="Calibri"/>
                <w:sz w:val="28"/>
                <w:szCs w:val="28"/>
                <w:lang w:eastAsia="en-US"/>
              </w:rPr>
              <w:t>4272 005 0175</w:t>
            </w:r>
            <w:r w:rsidRPr="00DC32D0">
              <w:rPr>
                <w:rFonts w:eastAsia="Calibri"/>
                <w:sz w:val="28"/>
                <w:szCs w:val="28"/>
                <w:lang w:eastAsia="en-US"/>
              </w:rPr>
              <w:t xml:space="preserve">) sastāv no zemes vienības (zemes vienības kadastra apzīmējums </w:t>
            </w:r>
            <w:r w:rsidR="00F11A8B">
              <w:rPr>
                <w:rFonts w:eastAsia="Calibri"/>
                <w:sz w:val="28"/>
                <w:szCs w:val="28"/>
                <w:lang w:eastAsia="en-US"/>
              </w:rPr>
              <w:t>4272 005 0175</w:t>
            </w:r>
            <w:r w:rsidRPr="00DC32D0">
              <w:rPr>
                <w:rFonts w:eastAsia="Calibri"/>
                <w:sz w:val="28"/>
                <w:szCs w:val="28"/>
                <w:lang w:eastAsia="en-US"/>
              </w:rPr>
              <w:t xml:space="preserve">) </w:t>
            </w:r>
            <w:r w:rsidR="00DF00B6">
              <w:rPr>
                <w:rFonts w:eastAsia="Calibri"/>
                <w:sz w:val="28"/>
                <w:szCs w:val="28"/>
                <w:lang w:eastAsia="en-US"/>
              </w:rPr>
              <w:t xml:space="preserve">ar kopējo platību </w:t>
            </w:r>
            <w:r w:rsidR="00F11A8B">
              <w:rPr>
                <w:sz w:val="28"/>
                <w:szCs w:val="28"/>
              </w:rPr>
              <w:t>3</w:t>
            </w:r>
            <w:r w:rsidR="00BF0F41">
              <w:rPr>
                <w:sz w:val="28"/>
                <w:szCs w:val="28"/>
              </w:rPr>
              <w:t>,</w:t>
            </w:r>
            <w:r w:rsidR="00F11A8B">
              <w:rPr>
                <w:sz w:val="28"/>
                <w:szCs w:val="28"/>
              </w:rPr>
              <w:t>34</w:t>
            </w:r>
            <w:r w:rsidR="00BF0F41">
              <w:rPr>
                <w:sz w:val="28"/>
                <w:szCs w:val="28"/>
              </w:rPr>
              <w:t> </w:t>
            </w:r>
            <w:r w:rsidR="007969A6" w:rsidRPr="00DC32D0">
              <w:rPr>
                <w:sz w:val="28"/>
                <w:szCs w:val="28"/>
              </w:rPr>
              <w:t xml:space="preserve"> ha</w:t>
            </w:r>
            <w:r w:rsidR="00DF00B6">
              <w:rPr>
                <w:rFonts w:eastAsia="Calibri"/>
                <w:sz w:val="28"/>
                <w:szCs w:val="28"/>
                <w:lang w:eastAsia="en-US"/>
              </w:rPr>
              <w:t>, Priekuļu pagastā, Priekuļu novadā</w:t>
            </w:r>
            <w:r w:rsidR="00BF0F41">
              <w:rPr>
                <w:rFonts w:eastAsia="Calibri"/>
                <w:sz w:val="28"/>
                <w:szCs w:val="28"/>
                <w:lang w:eastAsia="en-US"/>
              </w:rPr>
              <w:t xml:space="preserve"> </w:t>
            </w:r>
            <w:r w:rsidR="007969A6">
              <w:rPr>
                <w:rFonts w:eastAsia="Calibri"/>
                <w:sz w:val="28"/>
                <w:szCs w:val="28"/>
                <w:lang w:eastAsia="en-US"/>
              </w:rPr>
              <w:t>(</w:t>
            </w:r>
            <w:r w:rsidRPr="00DC32D0">
              <w:rPr>
                <w:rFonts w:eastAsia="Calibri"/>
                <w:sz w:val="28"/>
                <w:szCs w:val="28"/>
                <w:lang w:eastAsia="en-US"/>
              </w:rPr>
              <w:t xml:space="preserve">turpmāk arī – Valsts </w:t>
            </w:r>
            <w:r w:rsidR="00EB65AF">
              <w:rPr>
                <w:rFonts w:eastAsia="Calibri"/>
                <w:sz w:val="28"/>
                <w:szCs w:val="28"/>
                <w:lang w:eastAsia="en-US"/>
              </w:rPr>
              <w:t>zemesgabals</w:t>
            </w:r>
            <w:r w:rsidRPr="00DC32D0">
              <w:rPr>
                <w:rFonts w:eastAsia="Calibri"/>
                <w:sz w:val="28"/>
                <w:szCs w:val="28"/>
                <w:lang w:eastAsia="en-US"/>
              </w:rPr>
              <w:t>)</w:t>
            </w:r>
            <w:r w:rsidR="007969A6">
              <w:rPr>
                <w:sz w:val="28"/>
                <w:szCs w:val="28"/>
              </w:rPr>
              <w:t>.</w:t>
            </w:r>
          </w:p>
          <w:p w:rsidR="00E302FD" w:rsidRPr="00DC32D0" w:rsidRDefault="00E302FD" w:rsidP="00E302FD">
            <w:pPr>
              <w:spacing w:after="120"/>
              <w:ind w:firstLine="669"/>
              <w:jc w:val="both"/>
              <w:rPr>
                <w:b/>
                <w:sz w:val="28"/>
                <w:szCs w:val="28"/>
              </w:rPr>
            </w:pPr>
            <w:r w:rsidRPr="00DC32D0">
              <w:rPr>
                <w:b/>
                <w:sz w:val="28"/>
                <w:szCs w:val="28"/>
              </w:rPr>
              <w:t xml:space="preserve">2. </w:t>
            </w:r>
            <w:r w:rsidR="007969A6">
              <w:rPr>
                <w:b/>
                <w:sz w:val="28"/>
                <w:szCs w:val="28"/>
              </w:rPr>
              <w:t xml:space="preserve">Valsts zemesgabala </w:t>
            </w:r>
            <w:r w:rsidR="003D437A">
              <w:rPr>
                <w:b/>
                <w:sz w:val="28"/>
                <w:szCs w:val="28"/>
              </w:rPr>
              <w:t>a</w:t>
            </w:r>
            <w:r w:rsidRPr="00DC32D0">
              <w:rPr>
                <w:b/>
                <w:sz w:val="28"/>
                <w:szCs w:val="28"/>
              </w:rPr>
              <w:t>drese:</w:t>
            </w:r>
          </w:p>
          <w:p w:rsidR="00E302FD" w:rsidRPr="00DC32D0" w:rsidRDefault="00E302FD" w:rsidP="00E302FD">
            <w:pPr>
              <w:tabs>
                <w:tab w:val="left" w:pos="850"/>
              </w:tabs>
              <w:spacing w:after="120"/>
              <w:ind w:firstLine="720"/>
              <w:jc w:val="both"/>
              <w:rPr>
                <w:sz w:val="28"/>
                <w:szCs w:val="28"/>
              </w:rPr>
            </w:pPr>
            <w:r w:rsidRPr="00DC32D0">
              <w:rPr>
                <w:sz w:val="28"/>
                <w:szCs w:val="28"/>
              </w:rPr>
              <w:t xml:space="preserve">Valsts </w:t>
            </w:r>
            <w:r w:rsidR="00EB65AF">
              <w:rPr>
                <w:sz w:val="28"/>
                <w:szCs w:val="28"/>
              </w:rPr>
              <w:t>zemesgabal</w:t>
            </w:r>
            <w:r w:rsidR="007969A6">
              <w:rPr>
                <w:sz w:val="28"/>
                <w:szCs w:val="28"/>
              </w:rPr>
              <w:t>a</w:t>
            </w:r>
            <w:r w:rsidRPr="00DC32D0">
              <w:rPr>
                <w:sz w:val="28"/>
                <w:szCs w:val="28"/>
              </w:rPr>
              <w:t xml:space="preserve"> adrese atbilstoši Nekustamā īpašuma valsts kadastra informācijas sistēmas datiem ir </w:t>
            </w:r>
            <w:r w:rsidR="007969A6" w:rsidRPr="00BF0F41">
              <w:rPr>
                <w:rFonts w:eastAsia="Calibri"/>
                <w:bCs/>
                <w:sz w:val="28"/>
                <w:szCs w:val="28"/>
                <w:lang w:eastAsia="en-US"/>
              </w:rPr>
              <w:t>„</w:t>
            </w:r>
            <w:r w:rsidR="00F11A8B" w:rsidRPr="00BF0F41">
              <w:rPr>
                <w:rFonts w:eastAsia="Calibri"/>
                <w:bCs/>
                <w:sz w:val="28"/>
                <w:szCs w:val="28"/>
                <w:lang w:eastAsia="en-US"/>
              </w:rPr>
              <w:t>Krāces</w:t>
            </w:r>
            <w:r w:rsidR="007969A6" w:rsidRPr="00BF0F41">
              <w:rPr>
                <w:rFonts w:eastAsia="Calibri"/>
                <w:bCs/>
                <w:sz w:val="28"/>
                <w:szCs w:val="28"/>
                <w:lang w:eastAsia="en-US"/>
              </w:rPr>
              <w:t>”,</w:t>
            </w:r>
            <w:r w:rsidR="007969A6">
              <w:rPr>
                <w:rFonts w:eastAsia="Calibri"/>
                <w:b/>
                <w:sz w:val="28"/>
                <w:szCs w:val="28"/>
                <w:lang w:eastAsia="en-US"/>
              </w:rPr>
              <w:t xml:space="preserve"> </w:t>
            </w:r>
            <w:r w:rsidR="00F11A8B">
              <w:rPr>
                <w:sz w:val="28"/>
                <w:szCs w:val="28"/>
              </w:rPr>
              <w:t>Priekuļu</w:t>
            </w:r>
            <w:r w:rsidRPr="00DC32D0">
              <w:rPr>
                <w:sz w:val="28"/>
                <w:szCs w:val="28"/>
              </w:rPr>
              <w:t xml:space="preserve"> pagasts, </w:t>
            </w:r>
            <w:r w:rsidR="00F11A8B">
              <w:rPr>
                <w:sz w:val="28"/>
                <w:szCs w:val="28"/>
              </w:rPr>
              <w:t>Priekuļu</w:t>
            </w:r>
            <w:r w:rsidR="00F11A8B" w:rsidRPr="00DC32D0">
              <w:rPr>
                <w:sz w:val="28"/>
                <w:szCs w:val="28"/>
              </w:rPr>
              <w:t xml:space="preserve"> </w:t>
            </w:r>
            <w:r w:rsidRPr="00DC32D0">
              <w:rPr>
                <w:sz w:val="28"/>
                <w:szCs w:val="28"/>
              </w:rPr>
              <w:t>novads</w:t>
            </w:r>
            <w:r w:rsidR="006E2A54">
              <w:rPr>
                <w:sz w:val="28"/>
                <w:szCs w:val="28"/>
              </w:rPr>
              <w:t>.</w:t>
            </w:r>
          </w:p>
          <w:p w:rsidR="00DC32D0" w:rsidRPr="00AB04C4" w:rsidRDefault="00DC32D0" w:rsidP="0064089B">
            <w:pPr>
              <w:spacing w:after="120"/>
              <w:ind w:right="46" w:firstLine="709"/>
              <w:jc w:val="both"/>
              <w:rPr>
                <w:b/>
                <w:snapToGrid w:val="0"/>
                <w:sz w:val="28"/>
                <w:szCs w:val="28"/>
                <w:lang w:eastAsia="en-US"/>
              </w:rPr>
            </w:pPr>
            <w:r w:rsidRPr="00AB04C4">
              <w:rPr>
                <w:b/>
                <w:snapToGrid w:val="0"/>
                <w:sz w:val="28"/>
                <w:szCs w:val="28"/>
                <w:lang w:eastAsia="en-US"/>
              </w:rPr>
              <w:t>3. Īpašuma tiesības:</w:t>
            </w:r>
          </w:p>
          <w:p w:rsidR="0064089B" w:rsidRPr="005C1323" w:rsidRDefault="000900AB" w:rsidP="0064089B">
            <w:pPr>
              <w:spacing w:after="120"/>
              <w:ind w:right="46" w:firstLine="709"/>
              <w:jc w:val="both"/>
              <w:rPr>
                <w:snapToGrid w:val="0"/>
                <w:sz w:val="28"/>
                <w:szCs w:val="28"/>
                <w:lang w:eastAsia="en-US"/>
              </w:rPr>
            </w:pPr>
            <w:r w:rsidRPr="00DC32D0">
              <w:rPr>
                <w:snapToGrid w:val="0"/>
                <w:sz w:val="28"/>
                <w:szCs w:val="28"/>
                <w:lang w:eastAsia="en-US"/>
              </w:rPr>
              <w:t xml:space="preserve">Valsts </w:t>
            </w:r>
            <w:r w:rsidR="009B6E53">
              <w:rPr>
                <w:snapToGrid w:val="0"/>
                <w:sz w:val="28"/>
                <w:szCs w:val="28"/>
                <w:lang w:eastAsia="en-US"/>
              </w:rPr>
              <w:t xml:space="preserve">zemesgabals </w:t>
            </w:r>
            <w:r w:rsidR="0064089B" w:rsidRPr="00DC32D0">
              <w:rPr>
                <w:snapToGrid w:val="0"/>
                <w:sz w:val="28"/>
                <w:szCs w:val="28"/>
                <w:lang w:eastAsia="en-US"/>
              </w:rPr>
              <w:t>200</w:t>
            </w:r>
            <w:r w:rsidR="00F11A8B">
              <w:rPr>
                <w:snapToGrid w:val="0"/>
                <w:sz w:val="28"/>
                <w:szCs w:val="28"/>
                <w:lang w:eastAsia="en-US"/>
              </w:rPr>
              <w:t>5</w:t>
            </w:r>
            <w:r w:rsidR="0064089B" w:rsidRPr="00DC32D0">
              <w:rPr>
                <w:snapToGrid w:val="0"/>
                <w:sz w:val="28"/>
                <w:szCs w:val="28"/>
                <w:lang w:eastAsia="en-US"/>
              </w:rPr>
              <w:t xml:space="preserve">.gada </w:t>
            </w:r>
            <w:r w:rsidR="00F11A8B">
              <w:rPr>
                <w:snapToGrid w:val="0"/>
                <w:sz w:val="28"/>
                <w:szCs w:val="28"/>
                <w:lang w:eastAsia="en-US"/>
              </w:rPr>
              <w:t>6.jūnijā</w:t>
            </w:r>
            <w:r w:rsidR="002C5C2C">
              <w:rPr>
                <w:snapToGrid w:val="0"/>
                <w:sz w:val="28"/>
                <w:szCs w:val="28"/>
                <w:lang w:eastAsia="en-US"/>
              </w:rPr>
              <w:t xml:space="preserve"> </w:t>
            </w:r>
            <w:r w:rsidR="0064089B" w:rsidRPr="00DC32D0">
              <w:rPr>
                <w:snapToGrid w:val="0"/>
                <w:sz w:val="28"/>
                <w:szCs w:val="28"/>
                <w:lang w:eastAsia="en-US"/>
              </w:rPr>
              <w:t>ierakstīts</w:t>
            </w:r>
            <w:r w:rsidR="00F11A8B">
              <w:rPr>
                <w:sz w:val="28"/>
                <w:szCs w:val="28"/>
              </w:rPr>
              <w:t xml:space="preserve"> Priekuļu</w:t>
            </w:r>
            <w:r w:rsidR="00F11A8B" w:rsidRPr="00DC32D0">
              <w:rPr>
                <w:snapToGrid w:val="0"/>
                <w:sz w:val="28"/>
                <w:szCs w:val="28"/>
                <w:lang w:eastAsia="en-US"/>
              </w:rPr>
              <w:t xml:space="preserve"> </w:t>
            </w:r>
            <w:r w:rsidR="0064089B" w:rsidRPr="00DC32D0">
              <w:rPr>
                <w:snapToGrid w:val="0"/>
                <w:sz w:val="28"/>
                <w:szCs w:val="28"/>
                <w:lang w:eastAsia="en-US"/>
              </w:rPr>
              <w:t>pagasta zemesgrāmatas nodalījumā Nr.</w:t>
            </w:r>
            <w:r w:rsidR="00F11A8B">
              <w:rPr>
                <w:snapToGrid w:val="0"/>
                <w:sz w:val="28"/>
                <w:szCs w:val="28"/>
                <w:lang w:eastAsia="en-US"/>
              </w:rPr>
              <w:t>1000 0017 7001</w:t>
            </w:r>
            <w:r w:rsidR="0064089B" w:rsidRPr="00DC32D0">
              <w:rPr>
                <w:snapToGrid w:val="0"/>
                <w:sz w:val="28"/>
                <w:szCs w:val="28"/>
                <w:lang w:eastAsia="en-US"/>
              </w:rPr>
              <w:t xml:space="preserve"> uz Latvijas valsts vārda </w:t>
            </w:r>
            <w:r w:rsidR="0064089B" w:rsidRPr="00DC32D0">
              <w:rPr>
                <w:sz w:val="28"/>
                <w:szCs w:val="28"/>
              </w:rPr>
              <w:t>Finanšu ministrijas</w:t>
            </w:r>
            <w:r w:rsidR="0064089B" w:rsidRPr="00DC32D0">
              <w:rPr>
                <w:snapToGrid w:val="0"/>
                <w:sz w:val="28"/>
                <w:szCs w:val="28"/>
                <w:lang w:eastAsia="en-US"/>
              </w:rPr>
              <w:t xml:space="preserve"> personā.</w:t>
            </w:r>
            <w:r w:rsidR="00962F40">
              <w:rPr>
                <w:snapToGrid w:val="0"/>
                <w:sz w:val="28"/>
                <w:szCs w:val="28"/>
                <w:lang w:eastAsia="en-US"/>
              </w:rPr>
              <w:t xml:space="preserve"> </w:t>
            </w:r>
            <w:r w:rsidR="00962F40">
              <w:t xml:space="preserve"> </w:t>
            </w:r>
            <w:r w:rsidR="00962F40" w:rsidRPr="00962F40">
              <w:rPr>
                <w:snapToGrid w:val="0"/>
                <w:sz w:val="28"/>
                <w:szCs w:val="28"/>
                <w:lang w:eastAsia="en-US"/>
              </w:rPr>
              <w:t>Zemes vienības platības sadalījums pa lietošanas veidiem: 1) lauksaimniecībā izmantojamā zemes platība – 2,5300 ha; 2) mežu platība – 0,3300 ha; 3) ūdens objektu zeme – 0,0200 ha; 4) zemes zem ēkām platība – 0,3800 ha; 5) zemes zem ceļiem platība: 0,0800 ha.</w:t>
            </w:r>
          </w:p>
          <w:p w:rsidR="00AB04C4" w:rsidRPr="005C1323" w:rsidRDefault="00AB04C4" w:rsidP="00AB04C4">
            <w:pPr>
              <w:spacing w:after="120"/>
              <w:ind w:right="46" w:firstLine="709"/>
              <w:jc w:val="both"/>
              <w:rPr>
                <w:b/>
                <w:snapToGrid w:val="0"/>
                <w:sz w:val="28"/>
                <w:szCs w:val="28"/>
                <w:lang w:eastAsia="en-US"/>
              </w:rPr>
            </w:pPr>
            <w:r w:rsidRPr="005C1323">
              <w:rPr>
                <w:b/>
                <w:snapToGrid w:val="0"/>
                <w:sz w:val="28"/>
                <w:szCs w:val="28"/>
                <w:lang w:eastAsia="en-US"/>
              </w:rPr>
              <w:t>4. Valdītājs:</w:t>
            </w:r>
          </w:p>
          <w:p w:rsidR="009B6E53" w:rsidRDefault="009B6E53" w:rsidP="009B6E53">
            <w:pPr>
              <w:spacing w:after="120"/>
              <w:ind w:firstLine="720"/>
              <w:jc w:val="both"/>
              <w:rPr>
                <w:rFonts w:eastAsia="Calibri"/>
                <w:sz w:val="28"/>
                <w:szCs w:val="28"/>
                <w:lang w:eastAsia="en-US"/>
              </w:rPr>
            </w:pPr>
            <w:r w:rsidRPr="00BF0F41">
              <w:rPr>
                <w:rFonts w:eastAsia="Calibri"/>
                <w:sz w:val="28"/>
                <w:szCs w:val="28"/>
                <w:lang w:eastAsia="en-US"/>
              </w:rPr>
              <w:t xml:space="preserve">Ar Ministru kabineta </w:t>
            </w:r>
            <w:r w:rsidR="00EC2435" w:rsidRPr="00BF0F41">
              <w:rPr>
                <w:rFonts w:eastAsia="Calibri"/>
                <w:sz w:val="28"/>
                <w:szCs w:val="28"/>
                <w:lang w:eastAsia="en-US"/>
              </w:rPr>
              <w:t>1998</w:t>
            </w:r>
            <w:r w:rsidRPr="00BF0F41">
              <w:rPr>
                <w:rFonts w:eastAsia="Calibri"/>
                <w:sz w:val="28"/>
                <w:szCs w:val="28"/>
                <w:lang w:eastAsia="en-US"/>
              </w:rPr>
              <w:t xml:space="preserve">.gada </w:t>
            </w:r>
            <w:r w:rsidR="00EC2435" w:rsidRPr="00BF0F41">
              <w:rPr>
                <w:rFonts w:eastAsia="Calibri"/>
                <w:sz w:val="28"/>
                <w:szCs w:val="28"/>
                <w:lang w:eastAsia="en-US"/>
              </w:rPr>
              <w:t>21.janvāra</w:t>
            </w:r>
            <w:r w:rsidRPr="00BF0F41">
              <w:rPr>
                <w:rFonts w:eastAsia="Calibri"/>
                <w:sz w:val="28"/>
                <w:szCs w:val="28"/>
                <w:lang w:eastAsia="en-US"/>
              </w:rPr>
              <w:t xml:space="preserve"> rīkojumu Nr.</w:t>
            </w:r>
            <w:r w:rsidR="00EC2435" w:rsidRPr="00BF0F41">
              <w:rPr>
                <w:rFonts w:eastAsia="Calibri"/>
                <w:sz w:val="28"/>
                <w:szCs w:val="28"/>
                <w:lang w:eastAsia="en-US"/>
              </w:rPr>
              <w:t>22</w:t>
            </w:r>
            <w:r w:rsidRPr="00BF0F41">
              <w:rPr>
                <w:rFonts w:eastAsia="Calibri"/>
                <w:sz w:val="28"/>
                <w:szCs w:val="28"/>
                <w:lang w:eastAsia="en-US"/>
              </w:rPr>
              <w:t xml:space="preserve"> „</w:t>
            </w:r>
            <w:r w:rsidR="00EC2435" w:rsidRPr="00BF0F41">
              <w:t xml:space="preserve"> </w:t>
            </w:r>
            <w:r w:rsidR="00EC2435" w:rsidRPr="00BF0F41">
              <w:rPr>
                <w:sz w:val="28"/>
                <w:szCs w:val="28"/>
              </w:rPr>
              <w:t>Par valsts uzņēmuma „Valsts Priekuļu selekcijas un izmēģinājumu stacija” reorganizāciju un nodošanu privatizācijai un valsts uzņēmuma „Valsts Viļānu selekcijas un izmēģinājumu stacija” nodošanu privatizācijai</w:t>
            </w:r>
            <w:r w:rsidRPr="00BF0F41">
              <w:rPr>
                <w:rFonts w:eastAsia="Calibri"/>
                <w:sz w:val="28"/>
                <w:szCs w:val="28"/>
                <w:lang w:eastAsia="en-US"/>
              </w:rPr>
              <w:t>” (</w:t>
            </w:r>
            <w:r w:rsidR="005C1323" w:rsidRPr="00BF0F41">
              <w:rPr>
                <w:rFonts w:eastAsia="Calibri"/>
                <w:sz w:val="28"/>
                <w:szCs w:val="28"/>
                <w:lang w:eastAsia="en-US"/>
              </w:rPr>
              <w:t>7.2</w:t>
            </w:r>
            <w:r w:rsidRPr="00BF0F41">
              <w:rPr>
                <w:rFonts w:eastAsia="Calibri"/>
                <w:sz w:val="28"/>
                <w:szCs w:val="28"/>
                <w:lang w:eastAsia="en-US"/>
              </w:rPr>
              <w:t>.</w:t>
            </w:r>
            <w:r w:rsidR="005C1323" w:rsidRPr="00BF0F41">
              <w:rPr>
                <w:rFonts w:eastAsia="Calibri"/>
                <w:sz w:val="28"/>
                <w:szCs w:val="28"/>
                <w:lang w:eastAsia="en-US"/>
              </w:rPr>
              <w:t>apakš</w:t>
            </w:r>
            <w:r w:rsidR="00915997">
              <w:rPr>
                <w:rFonts w:eastAsia="Calibri"/>
                <w:sz w:val="28"/>
                <w:szCs w:val="28"/>
                <w:lang w:eastAsia="en-US"/>
              </w:rPr>
              <w:t>punkts) V</w:t>
            </w:r>
            <w:r w:rsidRPr="00BF0F41">
              <w:rPr>
                <w:rFonts w:eastAsia="Calibri"/>
                <w:sz w:val="28"/>
                <w:szCs w:val="28"/>
                <w:lang w:eastAsia="en-US"/>
              </w:rPr>
              <w:t>alsts zemesgabals nodots privatizācijai.</w:t>
            </w:r>
          </w:p>
          <w:p w:rsidR="00E302FD" w:rsidRPr="00DC32D0" w:rsidRDefault="0064089B" w:rsidP="0064089B">
            <w:pPr>
              <w:spacing w:after="120"/>
              <w:ind w:firstLine="720"/>
              <w:jc w:val="both"/>
              <w:rPr>
                <w:sz w:val="28"/>
                <w:szCs w:val="28"/>
              </w:rPr>
            </w:pPr>
            <w:r w:rsidRPr="00DC32D0">
              <w:rPr>
                <w:rFonts w:eastAsia="Calibri"/>
                <w:sz w:val="28"/>
                <w:szCs w:val="28"/>
                <w:lang w:eastAsia="en-US"/>
              </w:rPr>
              <w:t>Ar 200</w:t>
            </w:r>
            <w:r w:rsidR="00EC2435">
              <w:rPr>
                <w:rFonts w:eastAsia="Calibri"/>
                <w:sz w:val="28"/>
                <w:szCs w:val="28"/>
                <w:lang w:eastAsia="en-US"/>
              </w:rPr>
              <w:t>5</w:t>
            </w:r>
            <w:r w:rsidRPr="00DC32D0">
              <w:rPr>
                <w:rFonts w:eastAsia="Calibri"/>
                <w:sz w:val="28"/>
                <w:szCs w:val="28"/>
                <w:lang w:eastAsia="en-US"/>
              </w:rPr>
              <w:t xml:space="preserve">.gada </w:t>
            </w:r>
            <w:r w:rsidR="00EC2435">
              <w:rPr>
                <w:rFonts w:eastAsia="Calibri"/>
                <w:sz w:val="28"/>
                <w:szCs w:val="28"/>
                <w:lang w:eastAsia="en-US"/>
              </w:rPr>
              <w:t>13.decembra</w:t>
            </w:r>
            <w:r w:rsidRPr="00DC32D0">
              <w:rPr>
                <w:rFonts w:eastAsia="Calibri"/>
                <w:sz w:val="28"/>
                <w:szCs w:val="28"/>
                <w:lang w:eastAsia="en-US"/>
              </w:rPr>
              <w:t xml:space="preserve"> aktu valsts akciju sabiedrība „Valsts </w:t>
            </w:r>
            <w:r w:rsidRPr="00DC32D0">
              <w:rPr>
                <w:rFonts w:eastAsia="Calibri"/>
                <w:sz w:val="28"/>
                <w:szCs w:val="28"/>
                <w:lang w:eastAsia="en-US"/>
              </w:rPr>
              <w:lastRenderedPageBreak/>
              <w:t>nekustamie īpašumi</w:t>
            </w:r>
            <w:r w:rsidR="00EC2435">
              <w:rPr>
                <w:rFonts w:eastAsia="Calibri"/>
                <w:sz w:val="28"/>
                <w:szCs w:val="28"/>
                <w:lang w:eastAsia="en-US"/>
              </w:rPr>
              <w:t>”</w:t>
            </w:r>
            <w:r w:rsidRPr="00DC32D0">
              <w:rPr>
                <w:rFonts w:eastAsia="Calibri"/>
                <w:sz w:val="28"/>
                <w:szCs w:val="28"/>
                <w:lang w:eastAsia="en-US"/>
              </w:rPr>
              <w:t xml:space="preserve"> nodeva </w:t>
            </w:r>
            <w:r w:rsidR="00DF00B6">
              <w:rPr>
                <w:rFonts w:eastAsia="Calibri"/>
                <w:sz w:val="28"/>
                <w:szCs w:val="28"/>
                <w:lang w:eastAsia="en-US"/>
              </w:rPr>
              <w:t>V</w:t>
            </w:r>
            <w:r w:rsidR="000900AB" w:rsidRPr="00DC32D0">
              <w:rPr>
                <w:rFonts w:eastAsia="Calibri"/>
                <w:sz w:val="28"/>
                <w:szCs w:val="28"/>
                <w:lang w:eastAsia="en-US"/>
              </w:rPr>
              <w:t xml:space="preserve">alsts </w:t>
            </w:r>
            <w:r w:rsidR="009B6E53">
              <w:rPr>
                <w:rFonts w:eastAsia="Calibri"/>
                <w:sz w:val="28"/>
                <w:szCs w:val="28"/>
                <w:lang w:eastAsia="en-US"/>
              </w:rPr>
              <w:t>zemesgabalu</w:t>
            </w:r>
            <w:r w:rsidR="000900AB" w:rsidRPr="00DC32D0">
              <w:rPr>
                <w:rFonts w:eastAsia="Calibri"/>
                <w:sz w:val="28"/>
                <w:szCs w:val="28"/>
                <w:lang w:eastAsia="en-US"/>
              </w:rPr>
              <w:t xml:space="preserve"> </w:t>
            </w:r>
            <w:r w:rsidRPr="00DC32D0">
              <w:rPr>
                <w:sz w:val="28"/>
                <w:szCs w:val="28"/>
              </w:rPr>
              <w:t>Privatizācijas aģentūras valdījumā.</w:t>
            </w:r>
          </w:p>
          <w:p w:rsidR="0064089B" w:rsidRPr="00DC32D0" w:rsidRDefault="00AB04C4" w:rsidP="0064089B">
            <w:pPr>
              <w:spacing w:after="120"/>
              <w:ind w:firstLine="720"/>
              <w:jc w:val="both"/>
              <w:rPr>
                <w:b/>
                <w:sz w:val="28"/>
                <w:szCs w:val="28"/>
              </w:rPr>
            </w:pPr>
            <w:r>
              <w:rPr>
                <w:b/>
                <w:sz w:val="28"/>
                <w:szCs w:val="28"/>
              </w:rPr>
              <w:t>5</w:t>
            </w:r>
            <w:r w:rsidR="0064089B" w:rsidRPr="00DC32D0">
              <w:rPr>
                <w:b/>
                <w:sz w:val="28"/>
                <w:szCs w:val="28"/>
              </w:rPr>
              <w:t>. Ēk</w:t>
            </w:r>
            <w:r w:rsidR="00E5692C">
              <w:rPr>
                <w:b/>
                <w:sz w:val="28"/>
                <w:szCs w:val="28"/>
              </w:rPr>
              <w:t>as</w:t>
            </w:r>
            <w:r w:rsidR="0064089B" w:rsidRPr="00DC32D0">
              <w:rPr>
                <w:b/>
                <w:sz w:val="28"/>
                <w:szCs w:val="28"/>
              </w:rPr>
              <w:t xml:space="preserve"> (būv</w:t>
            </w:r>
            <w:r w:rsidR="00E5692C">
              <w:rPr>
                <w:b/>
                <w:sz w:val="28"/>
                <w:szCs w:val="28"/>
              </w:rPr>
              <w:t>es</w:t>
            </w:r>
            <w:r w:rsidR="0064089B" w:rsidRPr="00DC32D0">
              <w:rPr>
                <w:b/>
                <w:sz w:val="28"/>
                <w:szCs w:val="28"/>
              </w:rPr>
              <w:t xml:space="preserve">), kas atrodas uz </w:t>
            </w:r>
            <w:r w:rsidR="000900AB" w:rsidRPr="00DC32D0">
              <w:rPr>
                <w:b/>
                <w:sz w:val="28"/>
                <w:szCs w:val="28"/>
              </w:rPr>
              <w:t xml:space="preserve">valsts </w:t>
            </w:r>
            <w:r w:rsidR="009B6E53">
              <w:rPr>
                <w:b/>
                <w:sz w:val="28"/>
                <w:szCs w:val="28"/>
              </w:rPr>
              <w:t>zemesgabala</w:t>
            </w:r>
            <w:r w:rsidR="0064089B" w:rsidRPr="00DC32D0">
              <w:rPr>
                <w:b/>
                <w:sz w:val="28"/>
                <w:szCs w:val="28"/>
              </w:rPr>
              <w:t>:</w:t>
            </w:r>
          </w:p>
          <w:p w:rsidR="0064089B" w:rsidRPr="00DC32D0" w:rsidRDefault="0064089B" w:rsidP="0064089B">
            <w:pPr>
              <w:spacing w:after="120"/>
              <w:ind w:firstLine="720"/>
              <w:jc w:val="both"/>
              <w:rPr>
                <w:sz w:val="28"/>
                <w:szCs w:val="28"/>
              </w:rPr>
            </w:pPr>
            <w:r w:rsidRPr="00DC32D0">
              <w:rPr>
                <w:sz w:val="28"/>
                <w:szCs w:val="28"/>
              </w:rPr>
              <w:t xml:space="preserve">Uz </w:t>
            </w:r>
            <w:r w:rsidR="00915997">
              <w:rPr>
                <w:sz w:val="28"/>
                <w:szCs w:val="28"/>
              </w:rPr>
              <w:t>V</w:t>
            </w:r>
            <w:r w:rsidR="000900AB" w:rsidRPr="00DC32D0">
              <w:rPr>
                <w:sz w:val="28"/>
                <w:szCs w:val="28"/>
              </w:rPr>
              <w:t xml:space="preserve">alsts </w:t>
            </w:r>
            <w:r w:rsidR="009B6E53">
              <w:rPr>
                <w:sz w:val="28"/>
                <w:szCs w:val="28"/>
              </w:rPr>
              <w:t>zemesgabala</w:t>
            </w:r>
            <w:r w:rsidR="000900AB" w:rsidRPr="00DC32D0">
              <w:rPr>
                <w:sz w:val="28"/>
                <w:szCs w:val="28"/>
              </w:rPr>
              <w:t xml:space="preserve"> </w:t>
            </w:r>
            <w:r w:rsidRPr="00DC32D0">
              <w:rPr>
                <w:sz w:val="28"/>
                <w:szCs w:val="28"/>
              </w:rPr>
              <w:t>atrodas</w:t>
            </w:r>
            <w:r w:rsidR="00BF0F41" w:rsidRPr="00DC32D0">
              <w:rPr>
                <w:rFonts w:eastAsia="Calibri"/>
                <w:sz w:val="28"/>
                <w:szCs w:val="28"/>
                <w:lang w:eastAsia="en-US"/>
              </w:rPr>
              <w:t xml:space="preserve"> ēku (būvju) </w:t>
            </w:r>
            <w:r w:rsidRPr="00DC32D0">
              <w:rPr>
                <w:sz w:val="28"/>
                <w:szCs w:val="28"/>
              </w:rPr>
              <w:t>nekustamais īpašums „</w:t>
            </w:r>
            <w:r w:rsidR="00EC2435">
              <w:rPr>
                <w:sz w:val="28"/>
                <w:szCs w:val="28"/>
              </w:rPr>
              <w:t>Atmodas</w:t>
            </w:r>
            <w:r w:rsidRPr="00DC32D0">
              <w:rPr>
                <w:sz w:val="28"/>
                <w:szCs w:val="28"/>
              </w:rPr>
              <w:t xml:space="preserve">”, </w:t>
            </w:r>
            <w:r w:rsidR="009B6E53" w:rsidRPr="00DC32D0">
              <w:rPr>
                <w:sz w:val="28"/>
                <w:szCs w:val="28"/>
              </w:rPr>
              <w:t>(</w:t>
            </w:r>
            <w:r w:rsidR="00915997">
              <w:rPr>
                <w:sz w:val="28"/>
                <w:szCs w:val="28"/>
              </w:rPr>
              <w:t xml:space="preserve">nekustamā īpašuma </w:t>
            </w:r>
            <w:r w:rsidR="009B6E53" w:rsidRPr="00DC32D0">
              <w:rPr>
                <w:sz w:val="28"/>
                <w:szCs w:val="28"/>
              </w:rPr>
              <w:t xml:space="preserve">kadastra </w:t>
            </w:r>
            <w:r w:rsidR="00915997">
              <w:rPr>
                <w:sz w:val="28"/>
                <w:szCs w:val="28"/>
              </w:rPr>
              <w:t xml:space="preserve">numurs </w:t>
            </w:r>
            <w:r w:rsidR="00EC2435">
              <w:rPr>
                <w:sz w:val="28"/>
                <w:szCs w:val="28"/>
              </w:rPr>
              <w:t>4272 505 0011</w:t>
            </w:r>
            <w:r w:rsidR="009B6E53" w:rsidRPr="00DC32D0">
              <w:rPr>
                <w:sz w:val="28"/>
                <w:szCs w:val="28"/>
              </w:rPr>
              <w:t>)</w:t>
            </w:r>
            <w:r w:rsidR="0047495F" w:rsidRPr="00DC32D0">
              <w:rPr>
                <w:sz w:val="28"/>
                <w:szCs w:val="28"/>
              </w:rPr>
              <w:t xml:space="preserve"> </w:t>
            </w:r>
            <w:r w:rsidR="0047495F">
              <w:rPr>
                <w:sz w:val="28"/>
                <w:szCs w:val="28"/>
              </w:rPr>
              <w:t xml:space="preserve">– </w:t>
            </w:r>
            <w:r w:rsidR="00EC2435">
              <w:rPr>
                <w:sz w:val="28"/>
                <w:szCs w:val="28"/>
              </w:rPr>
              <w:t>divas</w:t>
            </w:r>
            <w:r w:rsidR="0047495F">
              <w:rPr>
                <w:sz w:val="28"/>
                <w:szCs w:val="28"/>
              </w:rPr>
              <w:t xml:space="preserve"> būves</w:t>
            </w:r>
            <w:r w:rsidR="0047495F" w:rsidRPr="00DC32D0">
              <w:rPr>
                <w:sz w:val="28"/>
                <w:szCs w:val="28"/>
              </w:rPr>
              <w:t xml:space="preserve"> (</w:t>
            </w:r>
            <w:r w:rsidR="00CA0C4C">
              <w:rPr>
                <w:sz w:val="28"/>
                <w:szCs w:val="28"/>
              </w:rPr>
              <w:t xml:space="preserve">būves </w:t>
            </w:r>
            <w:r w:rsidR="0047495F" w:rsidRPr="00DC32D0">
              <w:rPr>
                <w:sz w:val="28"/>
                <w:szCs w:val="28"/>
              </w:rPr>
              <w:t>kadastra apzīmējum</w:t>
            </w:r>
            <w:r w:rsidR="0047495F">
              <w:rPr>
                <w:sz w:val="28"/>
                <w:szCs w:val="28"/>
              </w:rPr>
              <w:t>i</w:t>
            </w:r>
            <w:r w:rsidR="0047495F" w:rsidRPr="00DC32D0">
              <w:rPr>
                <w:sz w:val="28"/>
                <w:szCs w:val="28"/>
              </w:rPr>
              <w:t xml:space="preserve"> </w:t>
            </w:r>
            <w:r w:rsidR="00C657E2">
              <w:rPr>
                <w:rFonts w:eastAsia="Calibri"/>
                <w:sz w:val="28"/>
                <w:szCs w:val="28"/>
                <w:lang w:eastAsia="en-US"/>
              </w:rPr>
              <w:t xml:space="preserve">4272 005 0084 </w:t>
            </w:r>
            <w:r w:rsidR="0047495F" w:rsidRPr="00DC32D0">
              <w:rPr>
                <w:sz w:val="28"/>
                <w:szCs w:val="28"/>
              </w:rPr>
              <w:t>001</w:t>
            </w:r>
            <w:r w:rsidR="00C657E2">
              <w:rPr>
                <w:sz w:val="28"/>
                <w:szCs w:val="28"/>
              </w:rPr>
              <w:t xml:space="preserve"> un </w:t>
            </w:r>
            <w:r w:rsidR="00C657E2">
              <w:rPr>
                <w:rFonts w:eastAsia="Calibri"/>
                <w:sz w:val="28"/>
                <w:szCs w:val="28"/>
                <w:lang w:eastAsia="en-US"/>
              </w:rPr>
              <w:t xml:space="preserve">4272 005 0084 </w:t>
            </w:r>
            <w:r w:rsidR="00C657E2" w:rsidRPr="00DC32D0">
              <w:rPr>
                <w:sz w:val="28"/>
                <w:szCs w:val="28"/>
              </w:rPr>
              <w:t>0</w:t>
            </w:r>
            <w:r w:rsidR="00C657E2">
              <w:rPr>
                <w:sz w:val="28"/>
                <w:szCs w:val="28"/>
              </w:rPr>
              <w:t>5</w:t>
            </w:r>
            <w:r w:rsidR="00C657E2" w:rsidRPr="00DC32D0">
              <w:rPr>
                <w:sz w:val="28"/>
                <w:szCs w:val="28"/>
              </w:rPr>
              <w:t>1</w:t>
            </w:r>
            <w:r w:rsidR="0047495F" w:rsidRPr="00DC32D0">
              <w:rPr>
                <w:sz w:val="28"/>
                <w:szCs w:val="28"/>
              </w:rPr>
              <w:t>)</w:t>
            </w:r>
            <w:r w:rsidR="00915997">
              <w:rPr>
                <w:sz w:val="28"/>
                <w:szCs w:val="28"/>
              </w:rPr>
              <w:t xml:space="preserve">, </w:t>
            </w:r>
            <w:r w:rsidR="00C657E2">
              <w:rPr>
                <w:sz w:val="28"/>
                <w:szCs w:val="28"/>
              </w:rPr>
              <w:t>Priekuļu</w:t>
            </w:r>
            <w:r w:rsidRPr="00DC32D0">
              <w:rPr>
                <w:sz w:val="28"/>
                <w:szCs w:val="28"/>
              </w:rPr>
              <w:t xml:space="preserve"> pagastā, </w:t>
            </w:r>
            <w:r w:rsidR="00C657E2">
              <w:rPr>
                <w:sz w:val="28"/>
                <w:szCs w:val="28"/>
              </w:rPr>
              <w:t>Priekuļu</w:t>
            </w:r>
            <w:r w:rsidRPr="00DC32D0">
              <w:rPr>
                <w:b/>
                <w:sz w:val="28"/>
                <w:szCs w:val="28"/>
              </w:rPr>
              <w:t xml:space="preserve"> </w:t>
            </w:r>
            <w:r w:rsidRPr="00DC32D0">
              <w:rPr>
                <w:sz w:val="28"/>
                <w:szCs w:val="28"/>
              </w:rPr>
              <w:t>novadā</w:t>
            </w:r>
            <w:r w:rsidR="00416136">
              <w:rPr>
                <w:sz w:val="28"/>
                <w:szCs w:val="28"/>
              </w:rPr>
              <w:t xml:space="preserve"> (turpmāk – </w:t>
            </w:r>
            <w:r w:rsidR="00CA0C4C">
              <w:rPr>
                <w:sz w:val="28"/>
                <w:szCs w:val="28"/>
              </w:rPr>
              <w:t>Būvju</w:t>
            </w:r>
            <w:r w:rsidR="00416136">
              <w:rPr>
                <w:sz w:val="28"/>
                <w:szCs w:val="28"/>
              </w:rPr>
              <w:t xml:space="preserve"> īpašums)</w:t>
            </w:r>
            <w:r w:rsidR="00D50D64">
              <w:rPr>
                <w:sz w:val="28"/>
                <w:szCs w:val="28"/>
              </w:rPr>
              <w:t xml:space="preserve">, kas </w:t>
            </w:r>
            <w:r w:rsidR="00D50D64" w:rsidRPr="00D50D64">
              <w:rPr>
                <w:sz w:val="28"/>
                <w:szCs w:val="28"/>
              </w:rPr>
              <w:t xml:space="preserve">sākotnēji bijis </w:t>
            </w:r>
            <w:r w:rsidR="00C657E2">
              <w:rPr>
                <w:sz w:val="28"/>
                <w:szCs w:val="28"/>
              </w:rPr>
              <w:t>valsts uzņēmuma „</w:t>
            </w:r>
            <w:r w:rsidR="00C657E2" w:rsidRPr="00EC2435">
              <w:rPr>
                <w:sz w:val="28"/>
                <w:szCs w:val="28"/>
              </w:rPr>
              <w:t>Valsts Priekuļu selekcijas u</w:t>
            </w:r>
            <w:r w:rsidR="00C657E2">
              <w:rPr>
                <w:sz w:val="28"/>
                <w:szCs w:val="28"/>
              </w:rPr>
              <w:t>n izmēģinājumu stacija”</w:t>
            </w:r>
            <w:r w:rsidR="00D50D64">
              <w:rPr>
                <w:sz w:val="28"/>
                <w:szCs w:val="28"/>
              </w:rPr>
              <w:t xml:space="preserve"> mantas sastāvā</w:t>
            </w:r>
            <w:r w:rsidR="0047495F">
              <w:rPr>
                <w:sz w:val="28"/>
                <w:szCs w:val="28"/>
              </w:rPr>
              <w:t>.</w:t>
            </w:r>
          </w:p>
          <w:p w:rsidR="0064089B" w:rsidRPr="00DC32D0" w:rsidRDefault="0064089B" w:rsidP="0064089B">
            <w:pPr>
              <w:spacing w:after="120"/>
              <w:ind w:firstLine="720"/>
              <w:jc w:val="both"/>
              <w:rPr>
                <w:sz w:val="28"/>
                <w:szCs w:val="28"/>
              </w:rPr>
            </w:pPr>
            <w:r w:rsidRPr="00DC32D0">
              <w:rPr>
                <w:sz w:val="28"/>
                <w:szCs w:val="28"/>
              </w:rPr>
              <w:t xml:space="preserve">Īpašuma tiesības uz </w:t>
            </w:r>
            <w:r w:rsidR="00CA0C4C">
              <w:rPr>
                <w:sz w:val="28"/>
                <w:szCs w:val="28"/>
              </w:rPr>
              <w:t xml:space="preserve">Būvju </w:t>
            </w:r>
            <w:r w:rsidRPr="00DC32D0">
              <w:rPr>
                <w:sz w:val="28"/>
                <w:szCs w:val="28"/>
              </w:rPr>
              <w:t xml:space="preserve">īpašumu </w:t>
            </w:r>
            <w:r w:rsidR="00C657E2">
              <w:rPr>
                <w:sz w:val="28"/>
                <w:szCs w:val="28"/>
              </w:rPr>
              <w:t>Priekuļu</w:t>
            </w:r>
            <w:r w:rsidRPr="00DC32D0">
              <w:rPr>
                <w:sz w:val="28"/>
                <w:szCs w:val="28"/>
              </w:rPr>
              <w:t xml:space="preserve"> pagasta zemesgrāmatas nodalījumā Nr.1000 </w:t>
            </w:r>
            <w:r w:rsidR="00C657E2">
              <w:rPr>
                <w:sz w:val="28"/>
                <w:szCs w:val="28"/>
              </w:rPr>
              <w:t>0046 8349</w:t>
            </w:r>
            <w:r w:rsidRPr="00DC32D0">
              <w:rPr>
                <w:sz w:val="28"/>
                <w:szCs w:val="28"/>
              </w:rPr>
              <w:t xml:space="preserve"> 200</w:t>
            </w:r>
            <w:r w:rsidR="00C657E2">
              <w:rPr>
                <w:sz w:val="28"/>
                <w:szCs w:val="28"/>
              </w:rPr>
              <w:t>9</w:t>
            </w:r>
            <w:r w:rsidRPr="00DC32D0">
              <w:rPr>
                <w:sz w:val="28"/>
                <w:szCs w:val="28"/>
              </w:rPr>
              <w:t xml:space="preserve">.gada </w:t>
            </w:r>
            <w:r w:rsidR="00C657E2">
              <w:rPr>
                <w:sz w:val="28"/>
                <w:szCs w:val="28"/>
              </w:rPr>
              <w:t xml:space="preserve">20.novembrī </w:t>
            </w:r>
            <w:r w:rsidR="00915997">
              <w:rPr>
                <w:sz w:val="28"/>
                <w:szCs w:val="28"/>
              </w:rPr>
              <w:t xml:space="preserve">nostiprinātas </w:t>
            </w:r>
            <w:r w:rsidR="00C657E2">
              <w:rPr>
                <w:sz w:val="28"/>
                <w:szCs w:val="28"/>
              </w:rPr>
              <w:t>Gintai Aleksejevai</w:t>
            </w:r>
            <w:r w:rsidRPr="00DC32D0">
              <w:rPr>
                <w:sz w:val="28"/>
                <w:szCs w:val="28"/>
              </w:rPr>
              <w:t xml:space="preserve">, pamatojoties uz </w:t>
            </w:r>
            <w:r w:rsidR="00C657E2">
              <w:rPr>
                <w:sz w:val="28"/>
                <w:szCs w:val="28"/>
              </w:rPr>
              <w:t>Vidzemes apgabaltiesas 2009.gada 12.oktobra spriedumu lietā Nr.C05034109</w:t>
            </w:r>
            <w:r w:rsidRPr="00DC32D0">
              <w:rPr>
                <w:sz w:val="28"/>
                <w:szCs w:val="28"/>
              </w:rPr>
              <w:t>.</w:t>
            </w:r>
          </w:p>
          <w:p w:rsidR="0064089B" w:rsidRPr="00DC32D0" w:rsidRDefault="00AB04C4" w:rsidP="0064089B">
            <w:pPr>
              <w:spacing w:after="120"/>
              <w:ind w:firstLine="720"/>
              <w:jc w:val="both"/>
              <w:rPr>
                <w:b/>
                <w:sz w:val="28"/>
                <w:szCs w:val="28"/>
              </w:rPr>
            </w:pPr>
            <w:r>
              <w:rPr>
                <w:b/>
                <w:sz w:val="28"/>
                <w:szCs w:val="28"/>
              </w:rPr>
              <w:t>6</w:t>
            </w:r>
            <w:r w:rsidR="0064089B" w:rsidRPr="00DC32D0">
              <w:rPr>
                <w:b/>
                <w:sz w:val="28"/>
                <w:szCs w:val="28"/>
              </w:rPr>
              <w:t xml:space="preserve">. </w:t>
            </w:r>
            <w:r w:rsidR="00E302FD" w:rsidRPr="00DC32D0">
              <w:rPr>
                <w:b/>
                <w:sz w:val="28"/>
                <w:szCs w:val="28"/>
              </w:rPr>
              <w:t>Privatizācijas ierosinājums</w:t>
            </w:r>
            <w:r w:rsidR="0064089B" w:rsidRPr="00DC32D0">
              <w:rPr>
                <w:b/>
                <w:sz w:val="28"/>
                <w:szCs w:val="28"/>
              </w:rPr>
              <w:t>:</w:t>
            </w:r>
          </w:p>
          <w:p w:rsidR="0064089B" w:rsidRPr="007660CF" w:rsidRDefault="00C657E2" w:rsidP="007660CF">
            <w:pPr>
              <w:ind w:firstLine="720"/>
              <w:jc w:val="both"/>
              <w:rPr>
                <w:sz w:val="28"/>
                <w:szCs w:val="28"/>
              </w:rPr>
            </w:pPr>
            <w:r>
              <w:rPr>
                <w:sz w:val="28"/>
                <w:szCs w:val="28"/>
              </w:rPr>
              <w:t>Gintas Aleksejevas ierosinājums par valsts zemesgabala privatizāciju</w:t>
            </w:r>
            <w:r w:rsidR="007660CF" w:rsidRPr="007660CF">
              <w:rPr>
                <w:sz w:val="28"/>
                <w:szCs w:val="28"/>
              </w:rPr>
              <w:t xml:space="preserve"> Privatizācijas aģentūrā saņemts un reģistrēts </w:t>
            </w:r>
            <w:r>
              <w:rPr>
                <w:sz w:val="28"/>
                <w:szCs w:val="28"/>
              </w:rPr>
              <w:t>2000</w:t>
            </w:r>
            <w:r w:rsidR="007660CF" w:rsidRPr="007660CF">
              <w:rPr>
                <w:sz w:val="28"/>
                <w:szCs w:val="28"/>
              </w:rPr>
              <w:t xml:space="preserve">.gada </w:t>
            </w:r>
            <w:r>
              <w:rPr>
                <w:sz w:val="28"/>
                <w:szCs w:val="28"/>
              </w:rPr>
              <w:t>12.maijā</w:t>
            </w:r>
            <w:r w:rsidR="007660CF" w:rsidRPr="007660CF">
              <w:rPr>
                <w:sz w:val="28"/>
                <w:szCs w:val="28"/>
              </w:rPr>
              <w:t xml:space="preserve"> ar Nr.1.</w:t>
            </w:r>
            <w:r>
              <w:rPr>
                <w:sz w:val="28"/>
                <w:szCs w:val="28"/>
              </w:rPr>
              <w:t>33/3684-3294</w:t>
            </w:r>
            <w:r w:rsidR="007660CF" w:rsidRPr="007660CF">
              <w:rPr>
                <w:sz w:val="28"/>
                <w:szCs w:val="28"/>
              </w:rPr>
              <w:t>.</w:t>
            </w:r>
          </w:p>
          <w:p w:rsidR="0064089B" w:rsidRPr="00DC32D0" w:rsidRDefault="00C657E2" w:rsidP="0064089B">
            <w:pPr>
              <w:spacing w:after="120"/>
              <w:ind w:firstLine="720"/>
              <w:jc w:val="both"/>
              <w:rPr>
                <w:sz w:val="28"/>
                <w:szCs w:val="28"/>
              </w:rPr>
            </w:pPr>
            <w:r>
              <w:rPr>
                <w:sz w:val="28"/>
                <w:szCs w:val="28"/>
              </w:rPr>
              <w:t xml:space="preserve">Ginta Aleksejeva </w:t>
            </w:r>
            <w:r w:rsidR="0064089B" w:rsidRPr="00DC32D0">
              <w:rPr>
                <w:sz w:val="28"/>
                <w:szCs w:val="28"/>
              </w:rPr>
              <w:t xml:space="preserve">atbilst likuma „Par zemes privatizāciju lauku apvidos” 28.panta pirmās daļas 1.punktā noteiktajam subjektu lokam, kas zemi var iegūt īpašumā saskaņā ar </w:t>
            </w:r>
            <w:hyperlink r:id="rId8" w:tgtFrame="_blank" w:history="1">
              <w:r w:rsidR="0064089B" w:rsidRPr="00C657E2">
                <w:rPr>
                  <w:rStyle w:val="Hyperlink"/>
                  <w:color w:val="auto"/>
                  <w:sz w:val="28"/>
                  <w:szCs w:val="28"/>
                  <w:u w:val="none"/>
                </w:rPr>
                <w:t>Civillikumu</w:t>
              </w:r>
            </w:hyperlink>
            <w:r w:rsidR="0064089B" w:rsidRPr="00DC32D0">
              <w:rPr>
                <w:sz w:val="28"/>
                <w:szCs w:val="28"/>
              </w:rPr>
              <w:t xml:space="preserve"> un citiem likumiem.</w:t>
            </w:r>
          </w:p>
          <w:p w:rsidR="0064089B" w:rsidRPr="00DC32D0" w:rsidRDefault="00AB04C4" w:rsidP="0064089B">
            <w:pPr>
              <w:spacing w:after="120"/>
              <w:ind w:firstLine="665"/>
              <w:jc w:val="both"/>
              <w:rPr>
                <w:rFonts w:eastAsia="Calibri"/>
                <w:b/>
                <w:sz w:val="28"/>
                <w:szCs w:val="28"/>
                <w:lang w:eastAsia="en-US"/>
              </w:rPr>
            </w:pPr>
            <w:r>
              <w:rPr>
                <w:rFonts w:eastAsia="Calibri"/>
                <w:b/>
                <w:sz w:val="28"/>
                <w:szCs w:val="28"/>
                <w:lang w:eastAsia="en-US"/>
              </w:rPr>
              <w:t>7</w:t>
            </w:r>
            <w:r w:rsidR="0064089B" w:rsidRPr="00DC32D0">
              <w:rPr>
                <w:rFonts w:eastAsia="Calibri"/>
                <w:b/>
                <w:sz w:val="28"/>
                <w:szCs w:val="28"/>
                <w:lang w:eastAsia="en-US"/>
              </w:rPr>
              <w:t xml:space="preserve">. </w:t>
            </w:r>
            <w:r w:rsidR="00DC32D0" w:rsidRPr="00DC32D0">
              <w:rPr>
                <w:rFonts w:eastAsia="Calibri"/>
                <w:b/>
                <w:sz w:val="28"/>
                <w:szCs w:val="28"/>
                <w:lang w:eastAsia="en-US"/>
              </w:rPr>
              <w:t>N</w:t>
            </w:r>
            <w:r w:rsidR="0064089B" w:rsidRPr="00DC32D0">
              <w:rPr>
                <w:rFonts w:eastAsia="Calibri"/>
                <w:b/>
                <w:sz w:val="28"/>
                <w:szCs w:val="28"/>
                <w:lang w:eastAsia="en-US"/>
              </w:rPr>
              <w:t>oma:</w:t>
            </w:r>
          </w:p>
          <w:p w:rsidR="0064089B" w:rsidRPr="00DC32D0" w:rsidRDefault="0064089B" w:rsidP="0064089B">
            <w:pPr>
              <w:spacing w:after="120"/>
              <w:ind w:firstLine="665"/>
              <w:jc w:val="both"/>
              <w:rPr>
                <w:rFonts w:eastAsia="Calibri"/>
                <w:sz w:val="28"/>
                <w:szCs w:val="28"/>
                <w:lang w:eastAsia="en-US"/>
              </w:rPr>
            </w:pPr>
            <w:r w:rsidRPr="00DC32D0">
              <w:rPr>
                <w:rFonts w:eastAsia="Calibri"/>
                <w:sz w:val="28"/>
                <w:szCs w:val="28"/>
                <w:lang w:eastAsia="en-US"/>
              </w:rPr>
              <w:t>200</w:t>
            </w:r>
            <w:r w:rsidR="005C1323">
              <w:rPr>
                <w:rFonts w:eastAsia="Calibri"/>
                <w:sz w:val="28"/>
                <w:szCs w:val="28"/>
                <w:lang w:eastAsia="en-US"/>
              </w:rPr>
              <w:t>6</w:t>
            </w:r>
            <w:r w:rsidRPr="00DC32D0">
              <w:rPr>
                <w:rFonts w:eastAsia="Calibri"/>
                <w:sz w:val="28"/>
                <w:szCs w:val="28"/>
                <w:lang w:eastAsia="en-US"/>
              </w:rPr>
              <w:t xml:space="preserve">.gada </w:t>
            </w:r>
            <w:r w:rsidR="005C1323">
              <w:rPr>
                <w:rFonts w:eastAsia="Calibri"/>
                <w:sz w:val="28"/>
                <w:szCs w:val="28"/>
                <w:lang w:eastAsia="en-US"/>
              </w:rPr>
              <w:t>14.martā</w:t>
            </w:r>
            <w:r w:rsidRPr="00DC32D0">
              <w:rPr>
                <w:rFonts w:eastAsia="Calibri"/>
                <w:sz w:val="28"/>
                <w:szCs w:val="28"/>
                <w:lang w:eastAsia="en-US"/>
              </w:rPr>
              <w:t xml:space="preserve"> starp </w:t>
            </w:r>
            <w:r w:rsidR="005C1323" w:rsidRPr="00DC32D0">
              <w:rPr>
                <w:sz w:val="28"/>
                <w:szCs w:val="28"/>
              </w:rPr>
              <w:t xml:space="preserve"> </w:t>
            </w:r>
            <w:r w:rsidR="005C1323">
              <w:rPr>
                <w:sz w:val="28"/>
                <w:szCs w:val="28"/>
              </w:rPr>
              <w:t>Privatizācijas aģentūru</w:t>
            </w:r>
            <w:r w:rsidR="005C1323" w:rsidRPr="00DC32D0">
              <w:rPr>
                <w:sz w:val="28"/>
                <w:szCs w:val="28"/>
              </w:rPr>
              <w:t xml:space="preserve"> </w:t>
            </w:r>
            <w:r w:rsidRPr="00DC32D0">
              <w:rPr>
                <w:rFonts w:eastAsia="Calibri"/>
                <w:sz w:val="28"/>
                <w:szCs w:val="28"/>
                <w:lang w:eastAsia="en-US"/>
              </w:rPr>
              <w:t xml:space="preserve">un </w:t>
            </w:r>
            <w:r w:rsidR="005C1323">
              <w:rPr>
                <w:sz w:val="28"/>
                <w:szCs w:val="28"/>
              </w:rPr>
              <w:t xml:space="preserve">Gintu Aleksejevu </w:t>
            </w:r>
            <w:r w:rsidRPr="00DC32D0">
              <w:rPr>
                <w:rFonts w:eastAsia="Calibri"/>
                <w:sz w:val="28"/>
                <w:szCs w:val="28"/>
                <w:lang w:eastAsia="en-US"/>
              </w:rPr>
              <w:t xml:space="preserve">noslēgts </w:t>
            </w:r>
            <w:r w:rsidR="00FC1B41">
              <w:rPr>
                <w:rFonts w:eastAsia="Calibri"/>
                <w:sz w:val="28"/>
                <w:szCs w:val="28"/>
                <w:lang w:eastAsia="en-US"/>
              </w:rPr>
              <w:t xml:space="preserve">valsts </w:t>
            </w:r>
            <w:r w:rsidRPr="00DC32D0">
              <w:rPr>
                <w:rFonts w:eastAsia="Calibri"/>
                <w:sz w:val="28"/>
                <w:szCs w:val="28"/>
                <w:lang w:eastAsia="en-US"/>
              </w:rPr>
              <w:t xml:space="preserve">zemesgabala nomas līgums (ar grozījumiem, kas izdarīti 2008.gada </w:t>
            </w:r>
            <w:r w:rsidR="00FC1B41">
              <w:rPr>
                <w:rFonts w:eastAsia="Calibri"/>
                <w:sz w:val="28"/>
                <w:szCs w:val="28"/>
                <w:lang w:eastAsia="en-US"/>
              </w:rPr>
              <w:t>1.jūlijā</w:t>
            </w:r>
            <w:r w:rsidRPr="00DC32D0">
              <w:rPr>
                <w:rFonts w:eastAsia="Calibri"/>
                <w:sz w:val="28"/>
                <w:szCs w:val="28"/>
                <w:lang w:eastAsia="en-US"/>
              </w:rPr>
              <w:t xml:space="preserve">, </w:t>
            </w:r>
            <w:r w:rsidR="00FC1B41">
              <w:rPr>
                <w:rFonts w:eastAsia="Calibri"/>
                <w:sz w:val="28"/>
                <w:szCs w:val="28"/>
                <w:lang w:eastAsia="en-US"/>
              </w:rPr>
              <w:t xml:space="preserve">2009.gada 11.martā, </w:t>
            </w:r>
            <w:r w:rsidRPr="00DC32D0">
              <w:rPr>
                <w:rFonts w:eastAsia="Calibri"/>
                <w:sz w:val="28"/>
                <w:szCs w:val="28"/>
                <w:lang w:eastAsia="en-US"/>
              </w:rPr>
              <w:t xml:space="preserve">2010.gada </w:t>
            </w:r>
            <w:r w:rsidR="00FC1B41">
              <w:rPr>
                <w:rFonts w:eastAsia="Calibri"/>
                <w:sz w:val="28"/>
                <w:szCs w:val="28"/>
                <w:lang w:eastAsia="en-US"/>
              </w:rPr>
              <w:t>30.jūnijā,</w:t>
            </w:r>
            <w:r w:rsidRPr="00DC32D0">
              <w:rPr>
                <w:rFonts w:eastAsia="Calibri"/>
                <w:sz w:val="28"/>
                <w:szCs w:val="28"/>
                <w:lang w:eastAsia="en-US"/>
              </w:rPr>
              <w:t xml:space="preserve"> 2013.gada </w:t>
            </w:r>
            <w:r w:rsidR="00FC1B41">
              <w:rPr>
                <w:rFonts w:eastAsia="Calibri"/>
                <w:sz w:val="28"/>
                <w:szCs w:val="28"/>
                <w:lang w:eastAsia="en-US"/>
              </w:rPr>
              <w:t>27.novembrī un 2014.gada 15.oktobrī</w:t>
            </w:r>
            <w:r w:rsidRPr="00DC32D0">
              <w:rPr>
                <w:rFonts w:eastAsia="Calibri"/>
                <w:sz w:val="28"/>
                <w:szCs w:val="28"/>
                <w:lang w:eastAsia="en-US"/>
              </w:rPr>
              <w:t xml:space="preserve">) </w:t>
            </w:r>
            <w:r w:rsidRPr="00DC32D0">
              <w:rPr>
                <w:rFonts w:eastAsia="Calibri"/>
                <w:sz w:val="28"/>
                <w:szCs w:val="28"/>
                <w:lang w:eastAsia="en-US"/>
              </w:rPr>
              <w:lastRenderedPageBreak/>
              <w:t xml:space="preserve">nomniekam piederošā </w:t>
            </w:r>
            <w:r w:rsidR="00CA0C4C">
              <w:rPr>
                <w:rFonts w:eastAsia="Calibri"/>
                <w:sz w:val="28"/>
                <w:szCs w:val="28"/>
                <w:lang w:eastAsia="en-US"/>
              </w:rPr>
              <w:t>Būvju</w:t>
            </w:r>
            <w:r w:rsidRPr="00DC32D0">
              <w:rPr>
                <w:rFonts w:eastAsia="Calibri"/>
                <w:sz w:val="28"/>
                <w:szCs w:val="28"/>
                <w:lang w:eastAsia="en-US"/>
              </w:rPr>
              <w:t xml:space="preserve"> īpašuma uzturēšanai un apsaimniekošanai.</w:t>
            </w:r>
          </w:p>
          <w:p w:rsidR="0064089B" w:rsidRPr="00DC32D0" w:rsidRDefault="0064089B" w:rsidP="0064089B">
            <w:pPr>
              <w:spacing w:after="120"/>
              <w:ind w:firstLine="665"/>
              <w:jc w:val="both"/>
              <w:rPr>
                <w:rFonts w:eastAsia="Calibri"/>
                <w:sz w:val="28"/>
                <w:szCs w:val="28"/>
                <w:lang w:eastAsia="en-US"/>
              </w:rPr>
            </w:pPr>
            <w:r w:rsidRPr="00DC32D0">
              <w:rPr>
                <w:rFonts w:eastAsia="Calibri"/>
                <w:sz w:val="28"/>
                <w:szCs w:val="28"/>
                <w:lang w:eastAsia="en-US"/>
              </w:rPr>
              <w:t xml:space="preserve">Nomas līgums ir spēkā līdz iznomātā </w:t>
            </w:r>
            <w:r w:rsidR="00A77A40">
              <w:rPr>
                <w:rFonts w:eastAsia="Calibri"/>
                <w:sz w:val="28"/>
                <w:szCs w:val="28"/>
                <w:lang w:eastAsia="en-US"/>
              </w:rPr>
              <w:t xml:space="preserve">valsts </w:t>
            </w:r>
            <w:r w:rsidRPr="00DC32D0">
              <w:rPr>
                <w:rFonts w:eastAsia="Calibri"/>
                <w:sz w:val="28"/>
                <w:szCs w:val="28"/>
                <w:lang w:eastAsia="en-US"/>
              </w:rPr>
              <w:t xml:space="preserve">zemesgabala pirkuma līguma noslēgšanai vai lēmuma pieņemšanai par </w:t>
            </w:r>
            <w:r w:rsidR="00B05D84" w:rsidRPr="00DC32D0">
              <w:rPr>
                <w:rFonts w:eastAsia="Calibri"/>
                <w:sz w:val="28"/>
                <w:szCs w:val="28"/>
                <w:lang w:eastAsia="en-US"/>
              </w:rPr>
              <w:t xml:space="preserve">valsts </w:t>
            </w:r>
            <w:r w:rsidR="006E2A54">
              <w:rPr>
                <w:rFonts w:eastAsia="Calibri"/>
                <w:sz w:val="28"/>
                <w:szCs w:val="28"/>
                <w:lang w:eastAsia="en-US"/>
              </w:rPr>
              <w:t xml:space="preserve">zemesgabala </w:t>
            </w:r>
            <w:r w:rsidRPr="00DC32D0">
              <w:rPr>
                <w:rFonts w:eastAsia="Calibri"/>
                <w:sz w:val="28"/>
                <w:szCs w:val="28"/>
                <w:lang w:eastAsia="en-US"/>
              </w:rPr>
              <w:t>privatizācijas izbeigšanu.</w:t>
            </w:r>
          </w:p>
          <w:p w:rsidR="0064089B" w:rsidRPr="00DC32D0" w:rsidRDefault="00AB04C4" w:rsidP="0064089B">
            <w:pPr>
              <w:spacing w:after="120"/>
              <w:ind w:firstLine="720"/>
              <w:jc w:val="both"/>
              <w:rPr>
                <w:b/>
                <w:sz w:val="28"/>
                <w:szCs w:val="28"/>
              </w:rPr>
            </w:pPr>
            <w:r>
              <w:rPr>
                <w:b/>
                <w:sz w:val="28"/>
                <w:szCs w:val="28"/>
              </w:rPr>
              <w:t>8</w:t>
            </w:r>
            <w:r w:rsidR="0064089B" w:rsidRPr="00DC32D0">
              <w:rPr>
                <w:b/>
                <w:sz w:val="28"/>
                <w:szCs w:val="28"/>
              </w:rPr>
              <w:t xml:space="preserve">.Informācija par privatizējamajā </w:t>
            </w:r>
            <w:r w:rsidR="00B05D84" w:rsidRPr="00DC32D0">
              <w:rPr>
                <w:b/>
                <w:sz w:val="28"/>
                <w:szCs w:val="28"/>
              </w:rPr>
              <w:t xml:space="preserve">valsts īpašuma objektā </w:t>
            </w:r>
            <w:r w:rsidR="0064089B" w:rsidRPr="00DC32D0">
              <w:rPr>
                <w:b/>
                <w:sz w:val="28"/>
                <w:szCs w:val="28"/>
              </w:rPr>
              <w:t>ietilpstošo valsts meža zemi:</w:t>
            </w:r>
          </w:p>
          <w:p w:rsidR="0064089B" w:rsidRPr="00DC32D0" w:rsidRDefault="0064089B" w:rsidP="0064089B">
            <w:pPr>
              <w:spacing w:after="120"/>
              <w:ind w:right="46" w:firstLine="709"/>
              <w:jc w:val="both"/>
              <w:rPr>
                <w:rFonts w:eastAsia="Calibri"/>
                <w:sz w:val="28"/>
                <w:szCs w:val="28"/>
                <w:lang w:eastAsia="en-US"/>
              </w:rPr>
            </w:pPr>
            <w:r w:rsidRPr="00DC32D0">
              <w:rPr>
                <w:snapToGrid w:val="0"/>
                <w:sz w:val="28"/>
                <w:szCs w:val="28"/>
                <w:lang w:eastAsia="en-US"/>
              </w:rPr>
              <w:t>Saskaņā</w:t>
            </w:r>
            <w:r w:rsidRPr="00DC32D0">
              <w:rPr>
                <w:rFonts w:eastAsia="Calibri"/>
                <w:sz w:val="28"/>
                <w:szCs w:val="28"/>
                <w:lang w:eastAsia="en-US"/>
              </w:rPr>
              <w:t xml:space="preserve"> ar </w:t>
            </w:r>
            <w:r w:rsidR="0040017D">
              <w:rPr>
                <w:rFonts w:eastAsia="Calibri"/>
                <w:sz w:val="28"/>
                <w:szCs w:val="28"/>
                <w:lang w:eastAsia="en-US"/>
              </w:rPr>
              <w:t>Gata Ziediņa</w:t>
            </w:r>
            <w:r w:rsidRPr="00DC32D0">
              <w:rPr>
                <w:rFonts w:eastAsia="Calibri"/>
                <w:sz w:val="28"/>
                <w:szCs w:val="28"/>
                <w:lang w:eastAsia="en-US"/>
              </w:rPr>
              <w:t xml:space="preserve"> (reģistrēts Valsts meža dienesta meža inventarizācijas veicēju sarakstā </w:t>
            </w:r>
            <w:r w:rsidRPr="00BA0A7A">
              <w:rPr>
                <w:rFonts w:eastAsia="Calibri"/>
                <w:sz w:val="28"/>
                <w:szCs w:val="28"/>
                <w:lang w:eastAsia="en-US"/>
              </w:rPr>
              <w:t>2003.gada 1</w:t>
            </w:r>
            <w:r w:rsidR="00BA0A7A" w:rsidRPr="00BA0A7A">
              <w:rPr>
                <w:rFonts w:eastAsia="Calibri"/>
                <w:sz w:val="28"/>
                <w:szCs w:val="28"/>
                <w:lang w:eastAsia="en-US"/>
              </w:rPr>
              <w:t>5</w:t>
            </w:r>
            <w:r w:rsidRPr="00BA0A7A">
              <w:rPr>
                <w:rFonts w:eastAsia="Calibri"/>
                <w:sz w:val="28"/>
                <w:szCs w:val="28"/>
                <w:lang w:eastAsia="en-US"/>
              </w:rPr>
              <w:t>.maijā)</w:t>
            </w:r>
            <w:r w:rsidRPr="00DC32D0">
              <w:rPr>
                <w:rFonts w:eastAsia="Calibri"/>
                <w:sz w:val="28"/>
                <w:szCs w:val="28"/>
                <w:lang w:eastAsia="en-US"/>
              </w:rPr>
              <w:t xml:space="preserve"> 201</w:t>
            </w:r>
            <w:r w:rsidR="0040017D">
              <w:rPr>
                <w:rFonts w:eastAsia="Calibri"/>
                <w:sz w:val="28"/>
                <w:szCs w:val="28"/>
                <w:lang w:eastAsia="en-US"/>
              </w:rPr>
              <w:t>1</w:t>
            </w:r>
            <w:r w:rsidRPr="00DC32D0">
              <w:rPr>
                <w:rFonts w:eastAsia="Calibri"/>
                <w:sz w:val="28"/>
                <w:szCs w:val="28"/>
                <w:lang w:eastAsia="en-US"/>
              </w:rPr>
              <w:t xml:space="preserve">.gada </w:t>
            </w:r>
            <w:r w:rsidR="0040017D">
              <w:rPr>
                <w:rFonts w:eastAsia="Calibri"/>
                <w:sz w:val="28"/>
                <w:szCs w:val="28"/>
                <w:lang w:eastAsia="en-US"/>
              </w:rPr>
              <w:t>24.augustā</w:t>
            </w:r>
            <w:r w:rsidRPr="00DC32D0">
              <w:rPr>
                <w:rFonts w:eastAsia="Calibri"/>
                <w:sz w:val="28"/>
                <w:szCs w:val="28"/>
                <w:lang w:eastAsia="en-US"/>
              </w:rPr>
              <w:t xml:space="preserve"> veiktās meža inventarizācijas (reģistrācijas Nr.</w:t>
            </w:r>
            <w:r w:rsidR="0040017D">
              <w:rPr>
                <w:rFonts w:eastAsia="Calibri"/>
                <w:sz w:val="28"/>
                <w:szCs w:val="28"/>
                <w:lang w:eastAsia="en-US"/>
              </w:rPr>
              <w:t>852976220</w:t>
            </w:r>
            <w:r w:rsidRPr="00DC32D0">
              <w:rPr>
                <w:rFonts w:eastAsia="Calibri"/>
                <w:sz w:val="28"/>
                <w:szCs w:val="28"/>
                <w:lang w:eastAsia="en-US"/>
              </w:rPr>
              <w:t xml:space="preserve">) datiem </w:t>
            </w:r>
            <w:r w:rsidR="00B05D84" w:rsidRPr="00DC32D0">
              <w:rPr>
                <w:rFonts w:eastAsia="Calibri"/>
                <w:sz w:val="28"/>
                <w:szCs w:val="28"/>
                <w:lang w:eastAsia="en-US"/>
              </w:rPr>
              <w:t xml:space="preserve">valsts </w:t>
            </w:r>
            <w:r w:rsidR="00711263">
              <w:rPr>
                <w:rFonts w:eastAsia="Calibri"/>
                <w:sz w:val="28"/>
                <w:szCs w:val="28"/>
                <w:lang w:eastAsia="en-US"/>
              </w:rPr>
              <w:t>zemesgabalā</w:t>
            </w:r>
            <w:r w:rsidR="00B05D84" w:rsidRPr="00DC32D0">
              <w:rPr>
                <w:rFonts w:eastAsia="Calibri"/>
                <w:sz w:val="28"/>
                <w:szCs w:val="28"/>
                <w:lang w:eastAsia="en-US"/>
              </w:rPr>
              <w:t xml:space="preserve"> </w:t>
            </w:r>
            <w:r w:rsidRPr="00DC32D0">
              <w:rPr>
                <w:rFonts w:eastAsia="Calibri"/>
                <w:sz w:val="28"/>
                <w:szCs w:val="28"/>
                <w:lang w:eastAsia="en-US"/>
              </w:rPr>
              <w:t>ietilpst meža zeme 0,</w:t>
            </w:r>
            <w:r w:rsidR="0040017D">
              <w:rPr>
                <w:rFonts w:eastAsia="Calibri"/>
                <w:sz w:val="28"/>
                <w:szCs w:val="28"/>
                <w:lang w:eastAsia="en-US"/>
              </w:rPr>
              <w:t>33</w:t>
            </w:r>
            <w:r w:rsidRPr="00DC32D0">
              <w:rPr>
                <w:rFonts w:eastAsia="Calibri"/>
                <w:sz w:val="28"/>
                <w:szCs w:val="28"/>
                <w:lang w:eastAsia="en-US"/>
              </w:rPr>
              <w:t xml:space="preserve"> ha platībā.</w:t>
            </w:r>
          </w:p>
          <w:p w:rsidR="0064089B" w:rsidRPr="00DC32D0" w:rsidRDefault="0064089B" w:rsidP="0064089B">
            <w:pPr>
              <w:spacing w:after="120"/>
              <w:ind w:right="46" w:firstLine="709"/>
              <w:jc w:val="both"/>
              <w:rPr>
                <w:rFonts w:eastAsia="Calibri"/>
                <w:sz w:val="28"/>
                <w:szCs w:val="28"/>
                <w:lang w:eastAsia="en-US"/>
              </w:rPr>
            </w:pPr>
            <w:r w:rsidRPr="00DC32D0">
              <w:rPr>
                <w:rFonts w:eastAsia="Calibri"/>
                <w:sz w:val="28"/>
                <w:szCs w:val="28"/>
                <w:lang w:eastAsia="en-US"/>
              </w:rPr>
              <w:t xml:space="preserve">Atbilstoši Valsts meža dienesta </w:t>
            </w:r>
            <w:r w:rsidR="00BA0A7A">
              <w:rPr>
                <w:rFonts w:eastAsia="Calibri"/>
                <w:sz w:val="28"/>
                <w:szCs w:val="28"/>
                <w:lang w:eastAsia="en-US"/>
              </w:rPr>
              <w:t>Ziemeļvidzemes</w:t>
            </w:r>
            <w:r w:rsidRPr="00DC32D0">
              <w:rPr>
                <w:rFonts w:eastAsia="Calibri"/>
                <w:sz w:val="28"/>
                <w:szCs w:val="28"/>
                <w:lang w:eastAsia="en-US"/>
              </w:rPr>
              <w:t xml:space="preserve"> virsmežniecības </w:t>
            </w:r>
            <w:r w:rsidR="00BA0A7A">
              <w:rPr>
                <w:rFonts w:eastAsia="Calibri"/>
                <w:sz w:val="28"/>
                <w:szCs w:val="28"/>
                <w:lang w:eastAsia="en-US"/>
              </w:rPr>
              <w:t>Priekuļu mežniecības 2011</w:t>
            </w:r>
            <w:r w:rsidRPr="00DC32D0">
              <w:rPr>
                <w:rFonts w:eastAsia="Calibri"/>
                <w:sz w:val="28"/>
                <w:szCs w:val="28"/>
                <w:lang w:eastAsia="en-US"/>
              </w:rPr>
              <w:t xml:space="preserve">.gada </w:t>
            </w:r>
            <w:r w:rsidR="00BA0A7A">
              <w:rPr>
                <w:rFonts w:eastAsia="Calibri"/>
                <w:sz w:val="28"/>
                <w:szCs w:val="28"/>
                <w:lang w:eastAsia="en-US"/>
              </w:rPr>
              <w:t>14.septembra</w:t>
            </w:r>
            <w:r w:rsidRPr="00DC32D0">
              <w:rPr>
                <w:rFonts w:eastAsia="Calibri"/>
                <w:sz w:val="28"/>
                <w:szCs w:val="28"/>
                <w:lang w:eastAsia="en-US"/>
              </w:rPr>
              <w:t xml:space="preserve"> vēstulē Nr.</w:t>
            </w:r>
            <w:r w:rsidR="00BA0A7A">
              <w:rPr>
                <w:rFonts w:eastAsia="Calibri"/>
                <w:sz w:val="28"/>
                <w:szCs w:val="28"/>
                <w:lang w:eastAsia="en-US"/>
              </w:rPr>
              <w:t>3-10/562</w:t>
            </w:r>
            <w:r w:rsidR="00BF0F41">
              <w:rPr>
                <w:rFonts w:eastAsia="Calibri"/>
                <w:sz w:val="28"/>
                <w:szCs w:val="28"/>
                <w:lang w:eastAsia="en-US"/>
              </w:rPr>
              <w:t xml:space="preserve"> sniegtajai informācijai</w:t>
            </w:r>
            <w:r w:rsidRPr="00DC32D0">
              <w:rPr>
                <w:rFonts w:eastAsia="Calibri"/>
                <w:sz w:val="28"/>
                <w:szCs w:val="28"/>
                <w:lang w:eastAsia="en-US"/>
              </w:rPr>
              <w:t xml:space="preserve"> meža inventarizācijas dati ir </w:t>
            </w:r>
            <w:r w:rsidR="00BA0A7A">
              <w:rPr>
                <w:rFonts w:eastAsia="Calibri"/>
                <w:sz w:val="28"/>
                <w:szCs w:val="28"/>
                <w:lang w:eastAsia="en-US"/>
              </w:rPr>
              <w:t>pievienoti</w:t>
            </w:r>
            <w:r w:rsidRPr="00DC32D0">
              <w:rPr>
                <w:rFonts w:eastAsia="Calibri"/>
                <w:sz w:val="28"/>
                <w:szCs w:val="28"/>
                <w:lang w:eastAsia="en-US"/>
              </w:rPr>
              <w:t xml:space="preserve"> Meža valsts </w:t>
            </w:r>
            <w:r w:rsidR="00BA0A7A">
              <w:rPr>
                <w:rFonts w:eastAsia="Calibri"/>
                <w:sz w:val="28"/>
                <w:szCs w:val="28"/>
                <w:lang w:eastAsia="en-US"/>
              </w:rPr>
              <w:t>reģistram</w:t>
            </w:r>
            <w:r w:rsidRPr="00DC32D0">
              <w:rPr>
                <w:rFonts w:eastAsia="Calibri"/>
                <w:sz w:val="28"/>
                <w:szCs w:val="28"/>
                <w:lang w:eastAsia="en-US"/>
              </w:rPr>
              <w:t>.</w:t>
            </w:r>
          </w:p>
          <w:p w:rsidR="00C04FEB" w:rsidRPr="00DC32D0" w:rsidRDefault="0064089B" w:rsidP="0064089B">
            <w:pPr>
              <w:pStyle w:val="ListParagraph"/>
              <w:spacing w:after="120" w:line="240" w:lineRule="auto"/>
              <w:ind w:left="0" w:firstLine="669"/>
              <w:jc w:val="both"/>
              <w:rPr>
                <w:rFonts w:ascii="Times New Roman" w:hAnsi="Times New Roman"/>
                <w:sz w:val="28"/>
                <w:szCs w:val="28"/>
              </w:rPr>
            </w:pPr>
            <w:r w:rsidRPr="00DC32D0">
              <w:rPr>
                <w:rFonts w:ascii="Times New Roman" w:hAnsi="Times New Roman"/>
                <w:sz w:val="28"/>
                <w:szCs w:val="28"/>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64089B" w:rsidRPr="00C04FEB" w:rsidRDefault="0064089B" w:rsidP="001659FD">
            <w:pPr>
              <w:pStyle w:val="ListParagraph"/>
              <w:spacing w:after="120" w:line="240" w:lineRule="auto"/>
              <w:ind w:left="0" w:firstLine="669"/>
              <w:jc w:val="both"/>
              <w:rPr>
                <w:rFonts w:ascii="Times New Roman" w:hAnsi="Times New Roman"/>
                <w:sz w:val="28"/>
                <w:szCs w:val="28"/>
              </w:rPr>
            </w:pPr>
            <w:r w:rsidRPr="00DC32D0">
              <w:rPr>
                <w:rFonts w:ascii="Times New Roman" w:hAnsi="Times New Roman"/>
                <w:sz w:val="28"/>
                <w:szCs w:val="28"/>
              </w:rPr>
              <w:t xml:space="preserve">Ministru kabineta rīkojuma projektā paredzēts atbilstoši Meža likuma 44.panta ceturtās daļas 3.punkta „a” apakšpunktam atļaut </w:t>
            </w:r>
            <w:r w:rsidR="001659FD">
              <w:rPr>
                <w:rFonts w:ascii="Times New Roman" w:hAnsi="Times New Roman"/>
                <w:sz w:val="28"/>
                <w:szCs w:val="28"/>
              </w:rPr>
              <w:t>Būvju</w:t>
            </w:r>
            <w:r w:rsidRPr="00DC32D0">
              <w:rPr>
                <w:rFonts w:ascii="Times New Roman" w:hAnsi="Times New Roman"/>
                <w:sz w:val="28"/>
                <w:szCs w:val="28"/>
              </w:rPr>
              <w:t xml:space="preserve"> </w:t>
            </w:r>
            <w:r w:rsidR="007671F3">
              <w:rPr>
                <w:rFonts w:ascii="Times New Roman" w:hAnsi="Times New Roman"/>
                <w:sz w:val="28"/>
                <w:szCs w:val="28"/>
              </w:rPr>
              <w:t xml:space="preserve">īpašuma </w:t>
            </w:r>
            <w:r w:rsidRPr="00DC32D0">
              <w:rPr>
                <w:rFonts w:ascii="Times New Roman" w:hAnsi="Times New Roman"/>
                <w:sz w:val="28"/>
                <w:szCs w:val="28"/>
              </w:rPr>
              <w:t xml:space="preserve">īpašniekam, privatizējot </w:t>
            </w:r>
            <w:r w:rsidR="001659FD">
              <w:rPr>
                <w:rFonts w:ascii="Times New Roman" w:hAnsi="Times New Roman"/>
                <w:sz w:val="28"/>
                <w:szCs w:val="28"/>
              </w:rPr>
              <w:t>Valsts zemesgabalu</w:t>
            </w:r>
            <w:r w:rsidRPr="00DC32D0">
              <w:rPr>
                <w:rFonts w:ascii="Times New Roman" w:hAnsi="Times New Roman"/>
                <w:sz w:val="28"/>
                <w:szCs w:val="28"/>
              </w:rPr>
              <w:t xml:space="preserve"> - privatizēt arī tajā ietilpstošo valsts meža zemi 0,</w:t>
            </w:r>
            <w:r w:rsidR="00BA0A7A">
              <w:rPr>
                <w:rFonts w:ascii="Times New Roman" w:hAnsi="Times New Roman"/>
                <w:sz w:val="28"/>
                <w:szCs w:val="28"/>
              </w:rPr>
              <w:t>33</w:t>
            </w:r>
            <w:r w:rsidRPr="00DC32D0">
              <w:rPr>
                <w:rFonts w:ascii="Times New Roman" w:hAnsi="Times New Roman"/>
                <w:sz w:val="28"/>
                <w:szCs w:val="28"/>
              </w:rPr>
              <w:t xml:space="preserve"> ha platībā, kas nepieciešama </w:t>
            </w:r>
            <w:r w:rsidR="001659FD">
              <w:rPr>
                <w:rFonts w:ascii="Times New Roman" w:hAnsi="Times New Roman"/>
                <w:sz w:val="28"/>
                <w:szCs w:val="28"/>
              </w:rPr>
              <w:t>Būvju īpašuma</w:t>
            </w:r>
            <w:r w:rsidRPr="00DC32D0">
              <w:rPr>
                <w:rFonts w:ascii="Times New Roman" w:hAnsi="Times New Roman"/>
                <w:sz w:val="28"/>
                <w:szCs w:val="28"/>
              </w:rPr>
              <w:t xml:space="preserve"> uzturēšanai.</w:t>
            </w:r>
          </w:p>
        </w:tc>
      </w:tr>
      <w:tr w:rsidR="00C04FEB" w:rsidRPr="0093291B" w:rsidTr="00B41CE4">
        <w:trPr>
          <w:trHeight w:val="1071"/>
        </w:trPr>
        <w:tc>
          <w:tcPr>
            <w:tcW w:w="550" w:type="dxa"/>
          </w:tcPr>
          <w:p w:rsidR="00C04FEB" w:rsidRPr="00624573" w:rsidRDefault="00C04FEB" w:rsidP="00B41CE4">
            <w:pPr>
              <w:pStyle w:val="naiskr"/>
              <w:spacing w:before="0" w:after="0"/>
              <w:rPr>
                <w:sz w:val="28"/>
                <w:szCs w:val="28"/>
              </w:rPr>
            </w:pPr>
            <w:r w:rsidRPr="00624573">
              <w:rPr>
                <w:sz w:val="28"/>
                <w:szCs w:val="28"/>
              </w:rPr>
              <w:lastRenderedPageBreak/>
              <w:t>3.</w:t>
            </w:r>
          </w:p>
        </w:tc>
        <w:tc>
          <w:tcPr>
            <w:tcW w:w="4315" w:type="dxa"/>
          </w:tcPr>
          <w:p w:rsidR="00C04FEB" w:rsidRPr="00624573" w:rsidRDefault="00C04FEB" w:rsidP="00B41CE4">
            <w:pPr>
              <w:pStyle w:val="naiskr"/>
              <w:spacing w:before="0" w:after="0"/>
              <w:rPr>
                <w:sz w:val="28"/>
                <w:szCs w:val="28"/>
              </w:rPr>
            </w:pPr>
            <w:r w:rsidRPr="00624573">
              <w:rPr>
                <w:sz w:val="28"/>
                <w:szCs w:val="28"/>
              </w:rPr>
              <w:t>Projekta izstrādē iesaistītās institūcijas</w:t>
            </w:r>
          </w:p>
        </w:tc>
        <w:tc>
          <w:tcPr>
            <w:tcW w:w="4860" w:type="dxa"/>
          </w:tcPr>
          <w:p w:rsidR="00C04FEB" w:rsidRPr="00624573" w:rsidRDefault="00C04FEB" w:rsidP="00B41CE4">
            <w:pPr>
              <w:pStyle w:val="FootnoteText"/>
              <w:rPr>
                <w:sz w:val="28"/>
                <w:szCs w:val="28"/>
              </w:rPr>
            </w:pPr>
            <w:r w:rsidRPr="00624573">
              <w:rPr>
                <w:sz w:val="28"/>
                <w:szCs w:val="28"/>
              </w:rPr>
              <w:t>Privatizācijas aģentūra.</w:t>
            </w:r>
          </w:p>
        </w:tc>
      </w:tr>
      <w:tr w:rsidR="00C04FEB" w:rsidRPr="0093291B" w:rsidTr="00B41CE4">
        <w:tc>
          <w:tcPr>
            <w:tcW w:w="550" w:type="dxa"/>
          </w:tcPr>
          <w:p w:rsidR="00C04FEB" w:rsidRPr="00624573" w:rsidRDefault="00C04FEB" w:rsidP="00B41CE4">
            <w:pPr>
              <w:pStyle w:val="naiskr"/>
              <w:spacing w:before="0" w:after="0"/>
              <w:rPr>
                <w:sz w:val="28"/>
                <w:szCs w:val="28"/>
              </w:rPr>
            </w:pPr>
            <w:r w:rsidRPr="00624573">
              <w:rPr>
                <w:sz w:val="28"/>
                <w:szCs w:val="28"/>
              </w:rPr>
              <w:t>4.</w:t>
            </w:r>
          </w:p>
        </w:tc>
        <w:tc>
          <w:tcPr>
            <w:tcW w:w="4315" w:type="dxa"/>
          </w:tcPr>
          <w:p w:rsidR="00C04FEB" w:rsidRPr="00624573" w:rsidRDefault="00C04FEB" w:rsidP="00B41CE4">
            <w:pPr>
              <w:pStyle w:val="naiskr"/>
              <w:spacing w:before="0" w:after="0"/>
              <w:rPr>
                <w:sz w:val="28"/>
                <w:szCs w:val="28"/>
              </w:rPr>
            </w:pPr>
            <w:r w:rsidRPr="00624573">
              <w:rPr>
                <w:sz w:val="28"/>
                <w:szCs w:val="28"/>
              </w:rPr>
              <w:t>Cita informācija</w:t>
            </w:r>
          </w:p>
        </w:tc>
        <w:tc>
          <w:tcPr>
            <w:tcW w:w="4860" w:type="dxa"/>
          </w:tcPr>
          <w:p w:rsidR="00C04FEB" w:rsidRPr="00624573" w:rsidRDefault="00C04FEB" w:rsidP="00B41CE4">
            <w:pPr>
              <w:pStyle w:val="naiskr"/>
              <w:spacing w:before="0" w:after="0"/>
              <w:rPr>
                <w:sz w:val="28"/>
                <w:szCs w:val="28"/>
              </w:rPr>
            </w:pPr>
            <w:r w:rsidRPr="00624573">
              <w:rPr>
                <w:sz w:val="28"/>
                <w:szCs w:val="28"/>
              </w:rPr>
              <w:t>Nav.</w:t>
            </w:r>
          </w:p>
        </w:tc>
      </w:tr>
    </w:tbl>
    <w:p w:rsidR="00C04FEB" w:rsidRPr="0093291B" w:rsidRDefault="00C04FEB" w:rsidP="00C04FE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C04FEB" w:rsidRPr="0093291B" w:rsidTr="00B41CE4">
        <w:tc>
          <w:tcPr>
            <w:tcW w:w="9905" w:type="dxa"/>
            <w:gridSpan w:val="3"/>
            <w:vAlign w:val="center"/>
          </w:tcPr>
          <w:p w:rsidR="00C04FEB" w:rsidRPr="0093291B" w:rsidRDefault="00C04FEB" w:rsidP="00B41CE4">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C04FEB" w:rsidRPr="0093291B" w:rsidTr="00B41CE4">
        <w:trPr>
          <w:trHeight w:val="467"/>
        </w:trPr>
        <w:tc>
          <w:tcPr>
            <w:tcW w:w="550" w:type="dxa"/>
          </w:tcPr>
          <w:p w:rsidR="00C04FEB" w:rsidRPr="0093291B" w:rsidRDefault="00C04FEB" w:rsidP="00B41CE4">
            <w:pPr>
              <w:pStyle w:val="naiskr"/>
              <w:spacing w:before="0" w:after="0"/>
              <w:rPr>
                <w:sz w:val="28"/>
                <w:szCs w:val="28"/>
              </w:rPr>
            </w:pPr>
            <w:r w:rsidRPr="0093291B">
              <w:rPr>
                <w:sz w:val="28"/>
                <w:szCs w:val="28"/>
              </w:rPr>
              <w:t>1.</w:t>
            </w:r>
          </w:p>
        </w:tc>
        <w:tc>
          <w:tcPr>
            <w:tcW w:w="4855" w:type="dxa"/>
          </w:tcPr>
          <w:p w:rsidR="00C04FEB" w:rsidRPr="0093291B" w:rsidRDefault="00C04FEB" w:rsidP="00B41CE4">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C04FEB" w:rsidRPr="0093291B" w:rsidRDefault="0064089B" w:rsidP="00B41CE4">
            <w:pPr>
              <w:pStyle w:val="naiskr"/>
              <w:spacing w:before="120" w:after="120"/>
              <w:jc w:val="both"/>
              <w:rPr>
                <w:iCs/>
                <w:sz w:val="28"/>
                <w:szCs w:val="28"/>
              </w:rPr>
            </w:pPr>
            <w:r w:rsidRPr="0064089B">
              <w:rPr>
                <w:sz w:val="28"/>
                <w:szCs w:val="28"/>
              </w:rPr>
              <w:t>Pamatojoties uz Meža likuma 44.panta ceturto daļu, ar ikreizēju Ministru kabineta rīkojumu, privatizējot zemi ēku īpašniekiem, var atļaut privatizēt zemesgrāmatā ierakstītu valsts meža zemi, kas nepieciešama ēku (būvju) uzturēšanai. Līdz ar to ar šo rīkojuma projektu netiek ieviestas izmaiņas, kas varētu ietekmēt sabiedrības intereses.</w:t>
            </w:r>
          </w:p>
        </w:tc>
      </w:tr>
      <w:tr w:rsidR="00C04FEB" w:rsidRPr="0093291B" w:rsidTr="00B41CE4">
        <w:trPr>
          <w:trHeight w:val="523"/>
        </w:trPr>
        <w:tc>
          <w:tcPr>
            <w:tcW w:w="550" w:type="dxa"/>
          </w:tcPr>
          <w:p w:rsidR="00C04FEB" w:rsidRPr="0093291B" w:rsidRDefault="00C04FEB" w:rsidP="00B41CE4">
            <w:pPr>
              <w:pStyle w:val="naiskr"/>
              <w:spacing w:before="0" w:after="0"/>
              <w:rPr>
                <w:sz w:val="28"/>
                <w:szCs w:val="28"/>
              </w:rPr>
            </w:pPr>
            <w:r w:rsidRPr="0093291B">
              <w:rPr>
                <w:sz w:val="28"/>
                <w:szCs w:val="28"/>
              </w:rPr>
              <w:t>2.</w:t>
            </w:r>
          </w:p>
        </w:tc>
        <w:tc>
          <w:tcPr>
            <w:tcW w:w="4855" w:type="dxa"/>
          </w:tcPr>
          <w:p w:rsidR="00C04FEB" w:rsidRPr="0093291B" w:rsidRDefault="00C04FEB" w:rsidP="00B41CE4">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C04FEB" w:rsidRPr="0093291B" w:rsidRDefault="00C04FEB" w:rsidP="00B41CE4">
            <w:pPr>
              <w:pStyle w:val="naiskr"/>
              <w:spacing w:before="0" w:after="0"/>
              <w:jc w:val="both"/>
              <w:rPr>
                <w:sz w:val="28"/>
                <w:szCs w:val="28"/>
              </w:rPr>
            </w:pPr>
            <w:r w:rsidRPr="0093291B">
              <w:rPr>
                <w:sz w:val="28"/>
                <w:szCs w:val="28"/>
              </w:rPr>
              <w:t>Nav.</w:t>
            </w:r>
          </w:p>
        </w:tc>
      </w:tr>
      <w:tr w:rsidR="00C04FEB" w:rsidRPr="0093291B" w:rsidTr="00B41CE4">
        <w:trPr>
          <w:trHeight w:val="517"/>
        </w:trPr>
        <w:tc>
          <w:tcPr>
            <w:tcW w:w="550" w:type="dxa"/>
          </w:tcPr>
          <w:p w:rsidR="00C04FEB" w:rsidRPr="0093291B" w:rsidRDefault="00C04FEB" w:rsidP="00B41CE4">
            <w:pPr>
              <w:pStyle w:val="naiskr"/>
              <w:spacing w:before="0" w:after="0"/>
              <w:rPr>
                <w:sz w:val="28"/>
                <w:szCs w:val="28"/>
              </w:rPr>
            </w:pPr>
            <w:r w:rsidRPr="0093291B">
              <w:rPr>
                <w:sz w:val="28"/>
                <w:szCs w:val="28"/>
              </w:rPr>
              <w:t>3.</w:t>
            </w:r>
          </w:p>
        </w:tc>
        <w:tc>
          <w:tcPr>
            <w:tcW w:w="4855" w:type="dxa"/>
          </w:tcPr>
          <w:p w:rsidR="00C04FEB" w:rsidRPr="0093291B" w:rsidRDefault="00C04FEB" w:rsidP="00B41CE4">
            <w:pPr>
              <w:pStyle w:val="naiskr"/>
              <w:spacing w:before="0" w:after="0"/>
              <w:rPr>
                <w:sz w:val="28"/>
                <w:szCs w:val="28"/>
              </w:rPr>
            </w:pPr>
            <w:r w:rsidRPr="0093291B">
              <w:rPr>
                <w:sz w:val="28"/>
                <w:szCs w:val="28"/>
              </w:rPr>
              <w:t>Administratīvo izmaksu monetārs novērtējums</w:t>
            </w:r>
          </w:p>
        </w:tc>
        <w:tc>
          <w:tcPr>
            <w:tcW w:w="4500" w:type="dxa"/>
          </w:tcPr>
          <w:p w:rsidR="00C04FEB" w:rsidRPr="0093291B" w:rsidRDefault="00C04FEB" w:rsidP="00B41CE4">
            <w:pPr>
              <w:pStyle w:val="naiskr"/>
              <w:spacing w:before="120" w:after="120"/>
              <w:rPr>
                <w:sz w:val="28"/>
                <w:szCs w:val="28"/>
              </w:rPr>
            </w:pPr>
            <w:r w:rsidRPr="0093291B">
              <w:rPr>
                <w:sz w:val="28"/>
                <w:szCs w:val="28"/>
              </w:rPr>
              <w:t>Nav.</w:t>
            </w:r>
          </w:p>
          <w:p w:rsidR="00C04FEB" w:rsidRPr="0093291B" w:rsidRDefault="00C04FEB" w:rsidP="00B41CE4">
            <w:pPr>
              <w:pStyle w:val="naiskr"/>
              <w:spacing w:before="120" w:after="120"/>
              <w:rPr>
                <w:sz w:val="28"/>
                <w:szCs w:val="28"/>
              </w:rPr>
            </w:pPr>
          </w:p>
        </w:tc>
      </w:tr>
      <w:tr w:rsidR="00C04FEB" w:rsidRPr="0093291B" w:rsidTr="00B41CE4">
        <w:tc>
          <w:tcPr>
            <w:tcW w:w="550" w:type="dxa"/>
          </w:tcPr>
          <w:p w:rsidR="00C04FEB" w:rsidRPr="0093291B" w:rsidRDefault="00C04FEB" w:rsidP="00B41CE4">
            <w:pPr>
              <w:pStyle w:val="naiskr"/>
              <w:spacing w:before="0" w:after="0"/>
              <w:rPr>
                <w:sz w:val="28"/>
                <w:szCs w:val="28"/>
              </w:rPr>
            </w:pPr>
            <w:r w:rsidRPr="0093291B">
              <w:rPr>
                <w:sz w:val="28"/>
                <w:szCs w:val="28"/>
              </w:rPr>
              <w:t>4.</w:t>
            </w:r>
          </w:p>
        </w:tc>
        <w:tc>
          <w:tcPr>
            <w:tcW w:w="4855" w:type="dxa"/>
          </w:tcPr>
          <w:p w:rsidR="00C04FEB" w:rsidRPr="0093291B" w:rsidRDefault="00C04FEB" w:rsidP="00B41CE4">
            <w:pPr>
              <w:pStyle w:val="naiskr"/>
              <w:spacing w:before="0" w:after="0"/>
              <w:rPr>
                <w:sz w:val="28"/>
                <w:szCs w:val="28"/>
              </w:rPr>
            </w:pPr>
            <w:r w:rsidRPr="0093291B">
              <w:rPr>
                <w:sz w:val="28"/>
                <w:szCs w:val="28"/>
              </w:rPr>
              <w:t>Cita informācija</w:t>
            </w:r>
          </w:p>
        </w:tc>
        <w:tc>
          <w:tcPr>
            <w:tcW w:w="4500" w:type="dxa"/>
          </w:tcPr>
          <w:p w:rsidR="00C04FEB" w:rsidRPr="0093291B" w:rsidRDefault="00C04FEB" w:rsidP="00B41CE4">
            <w:pPr>
              <w:pStyle w:val="naiskr"/>
              <w:spacing w:before="0" w:after="0"/>
              <w:rPr>
                <w:sz w:val="28"/>
                <w:szCs w:val="28"/>
              </w:rPr>
            </w:pPr>
            <w:r w:rsidRPr="0093291B">
              <w:rPr>
                <w:sz w:val="28"/>
                <w:szCs w:val="28"/>
              </w:rPr>
              <w:t>Nav.</w:t>
            </w:r>
          </w:p>
        </w:tc>
      </w:tr>
    </w:tbl>
    <w:p w:rsidR="00CA7C75" w:rsidRDefault="00CA7C75" w:rsidP="00CA7C75">
      <w:pPr>
        <w:ind w:firstLine="720"/>
        <w:rPr>
          <w:b/>
          <w:sz w:val="28"/>
          <w:szCs w:val="28"/>
        </w:rPr>
      </w:pPr>
    </w:p>
    <w:tbl>
      <w:tblPr>
        <w:tblW w:w="10065" w:type="dxa"/>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008"/>
        <w:gridCol w:w="2759"/>
        <w:gridCol w:w="6298"/>
      </w:tblGrid>
      <w:tr w:rsidR="00CA7C75" w:rsidTr="003025EB">
        <w:trPr>
          <w:trHeight w:val="420"/>
          <w:tblCellSpacing w:w="15" w:type="dxa"/>
        </w:trPr>
        <w:tc>
          <w:tcPr>
            <w:tcW w:w="10005" w:type="dxa"/>
            <w:gridSpan w:val="3"/>
            <w:tcBorders>
              <w:top w:val="outset" w:sz="6" w:space="0" w:color="auto"/>
              <w:left w:val="outset" w:sz="6" w:space="0" w:color="auto"/>
              <w:bottom w:val="outset" w:sz="6" w:space="0" w:color="auto"/>
              <w:right w:val="outset" w:sz="6" w:space="0" w:color="auto"/>
            </w:tcBorders>
            <w:vAlign w:val="center"/>
          </w:tcPr>
          <w:p w:rsidR="00CA7C75" w:rsidRPr="006D5DEF" w:rsidRDefault="00CA7C75" w:rsidP="003025EB">
            <w:pPr>
              <w:spacing w:before="100" w:beforeAutospacing="1" w:after="100" w:afterAutospacing="1" w:line="360" w:lineRule="auto"/>
              <w:ind w:firstLine="300"/>
              <w:jc w:val="center"/>
              <w:rPr>
                <w:b/>
                <w:bCs/>
                <w:sz w:val="28"/>
              </w:rPr>
            </w:pPr>
            <w:r w:rsidRPr="006D5DEF">
              <w:rPr>
                <w:b/>
                <w:bCs/>
                <w:sz w:val="28"/>
              </w:rPr>
              <w:t>VI. Sabiedrības līdzdalība un komunikācijas aktivitātes</w:t>
            </w:r>
          </w:p>
        </w:tc>
      </w:tr>
      <w:tr w:rsidR="00CA7C75" w:rsidTr="003025EB">
        <w:trPr>
          <w:trHeight w:val="540"/>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1.</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Plānotās sabiedrības līdzdalības un komunikācijas aktivitātes saistībā ar projektu</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jc w:val="both"/>
              <w:rPr>
                <w:sz w:val="28"/>
              </w:rPr>
            </w:pPr>
            <w:r>
              <w:rPr>
                <w:sz w:val="28"/>
              </w:rPr>
              <w:t>Projekts šo jomu neskar.</w:t>
            </w:r>
          </w:p>
        </w:tc>
      </w:tr>
      <w:tr w:rsidR="00CA7C75" w:rsidTr="003025EB">
        <w:trPr>
          <w:trHeight w:val="330"/>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2.</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Sabiedrības līdzdalība projekta izstrādē</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jc w:val="both"/>
              <w:rPr>
                <w:sz w:val="28"/>
              </w:rPr>
            </w:pPr>
            <w:r>
              <w:rPr>
                <w:sz w:val="28"/>
              </w:rPr>
              <w:t>Sabiedrību nav nepieciešams iesaistīt, jo Ministru kabineta rīkojuma projekta sagatavošana skar publiska pārvaldes uzdevuma izpildi.</w:t>
            </w:r>
          </w:p>
        </w:tc>
      </w:tr>
      <w:tr w:rsidR="00CA7C75" w:rsidTr="003025EB">
        <w:trPr>
          <w:trHeight w:val="465"/>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3.</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Sabiedrības līdzdalības rezultāti</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Pr>
                <w:sz w:val="28"/>
              </w:rPr>
              <w:t>Projekts šo jomu neskar.</w:t>
            </w:r>
          </w:p>
        </w:tc>
      </w:tr>
      <w:tr w:rsidR="00CA7C75" w:rsidTr="003025EB">
        <w:trPr>
          <w:trHeight w:val="323"/>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4.</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Cita informācija</w:t>
            </w:r>
          </w:p>
        </w:tc>
        <w:tc>
          <w:tcPr>
            <w:tcW w:w="6253" w:type="dxa"/>
            <w:tcBorders>
              <w:top w:val="outset" w:sz="6" w:space="0" w:color="auto"/>
              <w:left w:val="outset" w:sz="6" w:space="0" w:color="auto"/>
              <w:bottom w:val="outset" w:sz="6" w:space="0" w:color="auto"/>
              <w:right w:val="outset" w:sz="6" w:space="0" w:color="auto"/>
            </w:tcBorders>
          </w:tcPr>
          <w:p w:rsidR="00CA7C75" w:rsidRPr="007B51DD" w:rsidRDefault="00CA7C75" w:rsidP="00BA0A7A">
            <w:pPr>
              <w:jc w:val="both"/>
              <w:rPr>
                <w:sz w:val="28"/>
                <w:szCs w:val="28"/>
              </w:rPr>
            </w:pPr>
            <w:r w:rsidRPr="007B51DD">
              <w:rPr>
                <w:sz w:val="28"/>
                <w:szCs w:val="28"/>
              </w:rPr>
              <w:t xml:space="preserve">Sabiedrība pēc </w:t>
            </w:r>
            <w:r>
              <w:rPr>
                <w:sz w:val="28"/>
                <w:szCs w:val="28"/>
              </w:rPr>
              <w:t>Ministru kabineta rīkojuma projekta</w:t>
            </w:r>
            <w:r w:rsidRPr="007B51DD">
              <w:rPr>
                <w:sz w:val="28"/>
                <w:szCs w:val="28"/>
              </w:rPr>
              <w:t xml:space="preserve"> pieņemšanas tiks informēta ar publikāciju, kas tiks elektroniski publicēta tīmekļa vietnē </w:t>
            </w:r>
            <w:hyperlink r:id="rId9" w:history="1">
              <w:r w:rsidRPr="007B51DD">
                <w:rPr>
                  <w:rStyle w:val="Hyperlink"/>
                  <w:sz w:val="28"/>
                  <w:szCs w:val="28"/>
                </w:rPr>
                <w:t>www.vestnesis.lv</w:t>
              </w:r>
            </w:hyperlink>
            <w:r w:rsidRPr="007B51DD">
              <w:rPr>
                <w:sz w:val="28"/>
                <w:szCs w:val="28"/>
              </w:rPr>
              <w:t xml:space="preserve"> Oficiālo publikāciju un tiesiskās informācijas likuma un citos normatīvajos aktos noteiktajā kārtībā.</w:t>
            </w:r>
          </w:p>
        </w:tc>
      </w:tr>
    </w:tbl>
    <w:p w:rsidR="00C04FEB" w:rsidRDefault="00C04FEB" w:rsidP="00D57CE9">
      <w:pPr>
        <w:spacing w:before="120" w:after="120"/>
        <w:ind w:firstLine="720"/>
        <w:rPr>
          <w:b/>
          <w:sz w:val="28"/>
          <w:szCs w:val="28"/>
        </w:rPr>
      </w:pPr>
    </w:p>
    <w:tbl>
      <w:tblPr>
        <w:tblpPr w:leftFromText="180" w:rightFromText="180" w:vertAnchor="text" w:horzAnchor="margin" w:tblpXSpec="center" w:tblpY="106"/>
        <w:tblW w:w="53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3684"/>
        <w:gridCol w:w="5317"/>
      </w:tblGrid>
      <w:tr w:rsidR="004D2F70" w:rsidRPr="004D2F70" w:rsidTr="004B6574">
        <w:trPr>
          <w:trHeight w:val="37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4D2F70" w:rsidRPr="004D2F70" w:rsidRDefault="004D2F70" w:rsidP="004D2F70">
            <w:pPr>
              <w:spacing w:before="100" w:beforeAutospacing="1" w:after="100" w:afterAutospacing="1"/>
              <w:jc w:val="center"/>
              <w:rPr>
                <w:b/>
                <w:bCs/>
              </w:rPr>
            </w:pPr>
            <w:r w:rsidRPr="004D2F70">
              <w:rPr>
                <w:b/>
                <w:bCs/>
              </w:rPr>
              <w:lastRenderedPageBreak/>
              <w:t>VII. Tiesību akta projekta izpildes nodrošināšana un tās ietekme uz institūcijām</w:t>
            </w:r>
          </w:p>
        </w:tc>
      </w:tr>
      <w:tr w:rsidR="004B6574" w:rsidRPr="004B6574" w:rsidTr="004B6574">
        <w:trPr>
          <w:trHeight w:val="420"/>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1.</w:t>
            </w:r>
          </w:p>
        </w:tc>
        <w:tc>
          <w:tcPr>
            <w:tcW w:w="1853"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Projekta izpildē iesaistītās institūcijas</w:t>
            </w:r>
          </w:p>
        </w:tc>
        <w:tc>
          <w:tcPr>
            <w:tcW w:w="2643" w:type="pct"/>
            <w:tcBorders>
              <w:top w:val="outset" w:sz="6" w:space="0" w:color="auto"/>
              <w:left w:val="outset" w:sz="6" w:space="0" w:color="auto"/>
              <w:bottom w:val="outset" w:sz="6" w:space="0" w:color="auto"/>
              <w:right w:val="outset" w:sz="6" w:space="0" w:color="auto"/>
            </w:tcBorders>
            <w:hideMark/>
          </w:tcPr>
          <w:p w:rsidR="004D2F70" w:rsidRPr="004D2F70" w:rsidRDefault="004B6574" w:rsidP="004D2F70">
            <w:pPr>
              <w:rPr>
                <w:sz w:val="28"/>
                <w:szCs w:val="28"/>
              </w:rPr>
            </w:pPr>
            <w:r w:rsidRPr="004B6574">
              <w:rPr>
                <w:sz w:val="28"/>
                <w:szCs w:val="28"/>
              </w:rPr>
              <w:t>Ministru kabineta rīkojuma projekta izpildi nodrošinās Privatizācijas aģentūra.</w:t>
            </w:r>
          </w:p>
        </w:tc>
      </w:tr>
      <w:tr w:rsidR="004B6574" w:rsidRPr="004B6574" w:rsidTr="004B6574">
        <w:trPr>
          <w:trHeight w:val="450"/>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2.</w:t>
            </w:r>
          </w:p>
        </w:tc>
        <w:tc>
          <w:tcPr>
            <w:tcW w:w="1853"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 xml:space="preserve">Projekta izpildes ietekme uz pārvaldes funkcijām un institucionālo struktūru. </w:t>
            </w:r>
          </w:p>
          <w:p w:rsidR="004D2F70" w:rsidRPr="004D2F70" w:rsidRDefault="004D2F70" w:rsidP="004D2F70">
            <w:pPr>
              <w:spacing w:before="100" w:beforeAutospacing="1" w:after="100" w:afterAutospacing="1"/>
              <w:rPr>
                <w:sz w:val="28"/>
                <w:szCs w:val="28"/>
              </w:rPr>
            </w:pPr>
            <w:r w:rsidRPr="004D2F70">
              <w:rPr>
                <w:sz w:val="28"/>
                <w:szCs w:val="28"/>
              </w:rPr>
              <w:t>Jaunu institūciju izveide, esošu institūciju likvidācija vai reorganizācija, to ietekme uz institūcijas cilvēkresursiem</w:t>
            </w:r>
          </w:p>
        </w:tc>
        <w:tc>
          <w:tcPr>
            <w:tcW w:w="2643" w:type="pct"/>
            <w:tcBorders>
              <w:top w:val="outset" w:sz="6" w:space="0" w:color="auto"/>
              <w:left w:val="outset" w:sz="6" w:space="0" w:color="auto"/>
              <w:bottom w:val="outset" w:sz="6" w:space="0" w:color="auto"/>
              <w:right w:val="outset" w:sz="6" w:space="0" w:color="auto"/>
            </w:tcBorders>
            <w:hideMark/>
          </w:tcPr>
          <w:p w:rsidR="004D2F70" w:rsidRPr="004D2F70" w:rsidRDefault="004B6574" w:rsidP="004D2F70">
            <w:pPr>
              <w:rPr>
                <w:sz w:val="28"/>
                <w:szCs w:val="28"/>
              </w:rPr>
            </w:pPr>
            <w:r w:rsidRPr="0093291B">
              <w:rPr>
                <w:sz w:val="28"/>
                <w:szCs w:val="28"/>
              </w:rPr>
              <w:t>Projekts šo jomu neskar.</w:t>
            </w:r>
          </w:p>
        </w:tc>
      </w:tr>
      <w:tr w:rsidR="004B6574" w:rsidRPr="004B6574" w:rsidTr="004B6574">
        <w:trPr>
          <w:trHeight w:val="390"/>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3.</w:t>
            </w:r>
          </w:p>
        </w:tc>
        <w:tc>
          <w:tcPr>
            <w:tcW w:w="1853" w:type="pct"/>
            <w:tcBorders>
              <w:top w:val="outset" w:sz="6" w:space="0" w:color="auto"/>
              <w:left w:val="outset" w:sz="6" w:space="0" w:color="auto"/>
              <w:bottom w:val="outset" w:sz="6" w:space="0" w:color="auto"/>
              <w:right w:val="outset" w:sz="6" w:space="0" w:color="auto"/>
            </w:tcBorders>
            <w:hideMark/>
          </w:tcPr>
          <w:p w:rsidR="004D2F70" w:rsidRPr="004D2F70" w:rsidRDefault="004D2F70" w:rsidP="004D2F70">
            <w:pPr>
              <w:rPr>
                <w:sz w:val="28"/>
                <w:szCs w:val="28"/>
              </w:rPr>
            </w:pPr>
            <w:r w:rsidRPr="004D2F70">
              <w:rPr>
                <w:sz w:val="28"/>
                <w:szCs w:val="28"/>
              </w:rPr>
              <w:t>Cita informācija</w:t>
            </w:r>
          </w:p>
        </w:tc>
        <w:tc>
          <w:tcPr>
            <w:tcW w:w="2643" w:type="pct"/>
            <w:tcBorders>
              <w:top w:val="outset" w:sz="6" w:space="0" w:color="auto"/>
              <w:left w:val="outset" w:sz="6" w:space="0" w:color="auto"/>
              <w:bottom w:val="outset" w:sz="6" w:space="0" w:color="auto"/>
              <w:right w:val="outset" w:sz="6" w:space="0" w:color="auto"/>
            </w:tcBorders>
            <w:hideMark/>
          </w:tcPr>
          <w:p w:rsidR="004D2F70" w:rsidRPr="004D2F70" w:rsidRDefault="004B6574" w:rsidP="004B6574">
            <w:pPr>
              <w:rPr>
                <w:sz w:val="28"/>
                <w:szCs w:val="28"/>
              </w:rPr>
            </w:pPr>
            <w:r>
              <w:rPr>
                <w:sz w:val="28"/>
                <w:szCs w:val="28"/>
              </w:rPr>
              <w:t>Nav.</w:t>
            </w:r>
          </w:p>
        </w:tc>
      </w:tr>
    </w:tbl>
    <w:p w:rsidR="00117124" w:rsidRPr="00117124" w:rsidRDefault="004D2F70" w:rsidP="00117124">
      <w:pPr>
        <w:spacing w:before="100" w:beforeAutospacing="1" w:after="100" w:afterAutospacing="1"/>
      </w:pPr>
      <w:r w:rsidRPr="004D2F70">
        <w:t> </w:t>
      </w:r>
    </w:p>
    <w:p w:rsidR="00117124" w:rsidRDefault="00117124" w:rsidP="00117124">
      <w:pPr>
        <w:spacing w:before="120" w:after="120"/>
        <w:ind w:firstLine="720"/>
        <w:rPr>
          <w:b/>
          <w:sz w:val="28"/>
          <w:szCs w:val="28"/>
        </w:rPr>
      </w:pPr>
      <w:r>
        <w:rPr>
          <w:b/>
          <w:sz w:val="28"/>
          <w:szCs w:val="28"/>
        </w:rPr>
        <w:t xml:space="preserve">Anotācijas III, IV un V </w:t>
      </w:r>
      <w:r w:rsidRPr="0093291B">
        <w:rPr>
          <w:b/>
          <w:sz w:val="28"/>
          <w:szCs w:val="28"/>
        </w:rPr>
        <w:t>sad</w:t>
      </w:r>
      <w:r>
        <w:rPr>
          <w:b/>
          <w:sz w:val="28"/>
          <w:szCs w:val="28"/>
        </w:rPr>
        <w:t>aļa – projekts šīs jomas neskar.</w:t>
      </w:r>
    </w:p>
    <w:p w:rsidR="00117124" w:rsidRPr="00567A01" w:rsidRDefault="00117124" w:rsidP="00567A01">
      <w:pPr>
        <w:spacing w:before="100" w:beforeAutospacing="1" w:after="100" w:afterAutospacing="1"/>
      </w:pPr>
    </w:p>
    <w:tbl>
      <w:tblPr>
        <w:tblW w:w="9267" w:type="dxa"/>
        <w:tblInd w:w="-78" w:type="dxa"/>
        <w:tblLayout w:type="fixed"/>
        <w:tblLook w:val="04A0" w:firstRow="1" w:lastRow="0" w:firstColumn="1" w:lastColumn="0" w:noHBand="0" w:noVBand="1"/>
      </w:tblPr>
      <w:tblGrid>
        <w:gridCol w:w="4633"/>
        <w:gridCol w:w="4634"/>
      </w:tblGrid>
      <w:tr w:rsidR="00C04FEB" w:rsidRPr="0093291B" w:rsidTr="00B41CE4">
        <w:trPr>
          <w:trHeight w:val="866"/>
        </w:trPr>
        <w:tc>
          <w:tcPr>
            <w:tcW w:w="4633" w:type="dxa"/>
            <w:shd w:val="clear" w:color="auto" w:fill="auto"/>
          </w:tcPr>
          <w:p w:rsidR="00C04FEB" w:rsidRPr="0093291B" w:rsidRDefault="004307F2" w:rsidP="00B41CE4">
            <w:pPr>
              <w:tabs>
                <w:tab w:val="left" w:pos="7938"/>
              </w:tabs>
              <w:spacing w:before="120"/>
              <w:rPr>
                <w:b/>
                <w:sz w:val="28"/>
              </w:rPr>
            </w:pPr>
            <w:r>
              <w:rPr>
                <w:b/>
                <w:sz w:val="28"/>
              </w:rPr>
              <w:t>Ekonomikas ministre</w:t>
            </w:r>
          </w:p>
        </w:tc>
        <w:tc>
          <w:tcPr>
            <w:tcW w:w="4634" w:type="dxa"/>
            <w:shd w:val="clear" w:color="auto" w:fill="auto"/>
          </w:tcPr>
          <w:p w:rsidR="00C04FEB" w:rsidRPr="0093291B" w:rsidRDefault="004307F2" w:rsidP="00B41CE4">
            <w:pPr>
              <w:tabs>
                <w:tab w:val="left" w:pos="7938"/>
              </w:tabs>
              <w:spacing w:before="120"/>
              <w:jc w:val="right"/>
              <w:rPr>
                <w:b/>
                <w:sz w:val="28"/>
              </w:rPr>
            </w:pPr>
            <w:r>
              <w:rPr>
                <w:b/>
                <w:sz w:val="28"/>
              </w:rPr>
              <w:t>D.Reizniece-Ozola</w:t>
            </w:r>
          </w:p>
        </w:tc>
      </w:tr>
      <w:tr w:rsidR="00C04FEB" w:rsidRPr="0093291B" w:rsidTr="00B41CE4">
        <w:trPr>
          <w:trHeight w:val="950"/>
        </w:trPr>
        <w:tc>
          <w:tcPr>
            <w:tcW w:w="4633" w:type="dxa"/>
            <w:shd w:val="clear" w:color="auto" w:fill="auto"/>
          </w:tcPr>
          <w:p w:rsidR="00C04FEB" w:rsidRPr="00CC5F0B" w:rsidRDefault="00C04FEB" w:rsidP="004307F2">
            <w:pPr>
              <w:jc w:val="both"/>
              <w:rPr>
                <w:rFonts w:eastAsiaTheme="minorHAnsi"/>
                <w:b/>
                <w:sz w:val="28"/>
                <w:szCs w:val="28"/>
                <w:lang w:eastAsia="en-US"/>
              </w:rPr>
            </w:pPr>
            <w:r w:rsidRPr="0093291B">
              <w:rPr>
                <w:b/>
                <w:sz w:val="28"/>
                <w:szCs w:val="28"/>
              </w:rPr>
              <w:t xml:space="preserve">Vīza: </w:t>
            </w:r>
            <w:r w:rsidR="00CC5F0B" w:rsidRPr="00CC5F0B">
              <w:rPr>
                <w:rFonts w:eastAsiaTheme="minorHAnsi"/>
                <w:b/>
                <w:sz w:val="28"/>
                <w:szCs w:val="28"/>
                <w:lang w:eastAsia="en-US"/>
              </w:rPr>
              <w:t>valsts sekretār</w:t>
            </w:r>
            <w:r w:rsidR="004307F2">
              <w:rPr>
                <w:rFonts w:eastAsiaTheme="minorHAnsi"/>
                <w:b/>
                <w:sz w:val="28"/>
                <w:szCs w:val="28"/>
                <w:lang w:eastAsia="en-US"/>
              </w:rPr>
              <w:t>s</w:t>
            </w:r>
          </w:p>
        </w:tc>
        <w:tc>
          <w:tcPr>
            <w:tcW w:w="4634" w:type="dxa"/>
            <w:shd w:val="clear" w:color="auto" w:fill="auto"/>
          </w:tcPr>
          <w:p w:rsidR="00C04FEB" w:rsidRPr="0093291B" w:rsidRDefault="004307F2" w:rsidP="0064089B">
            <w:pPr>
              <w:tabs>
                <w:tab w:val="left" w:pos="7938"/>
              </w:tabs>
              <w:spacing w:before="120"/>
              <w:jc w:val="right"/>
              <w:rPr>
                <w:b/>
                <w:sz w:val="28"/>
                <w:szCs w:val="28"/>
              </w:rPr>
            </w:pPr>
            <w:r>
              <w:rPr>
                <w:b/>
                <w:sz w:val="28"/>
                <w:szCs w:val="28"/>
              </w:rPr>
              <w:t>M.Lazdovskis</w:t>
            </w:r>
          </w:p>
        </w:tc>
      </w:tr>
    </w:tbl>
    <w:p w:rsidR="00C04FEB" w:rsidRPr="002479A9" w:rsidRDefault="002479A9" w:rsidP="00C04FEB">
      <w:pPr>
        <w:tabs>
          <w:tab w:val="left" w:pos="2552"/>
        </w:tabs>
        <w:jc w:val="both"/>
        <w:rPr>
          <w:rFonts w:eastAsia="Calibri"/>
          <w:sz w:val="28"/>
          <w:szCs w:val="28"/>
          <w:lang w:eastAsia="en-US"/>
        </w:rPr>
      </w:pPr>
      <w:r w:rsidRPr="002479A9">
        <w:rPr>
          <w:rFonts w:eastAsia="Calibri"/>
          <w:sz w:val="28"/>
          <w:szCs w:val="28"/>
          <w:lang w:eastAsia="en-US"/>
        </w:rPr>
        <w:t>19</w:t>
      </w:r>
      <w:r w:rsidR="0047024C" w:rsidRPr="002479A9">
        <w:rPr>
          <w:rFonts w:eastAsia="Calibri"/>
          <w:sz w:val="28"/>
          <w:szCs w:val="28"/>
          <w:lang w:eastAsia="en-US"/>
        </w:rPr>
        <w:t>.</w:t>
      </w:r>
      <w:r w:rsidR="0075473C">
        <w:rPr>
          <w:rFonts w:eastAsia="Calibri"/>
          <w:sz w:val="28"/>
          <w:szCs w:val="28"/>
          <w:lang w:eastAsia="en-US"/>
        </w:rPr>
        <w:t>12.2014. 11:15</w:t>
      </w:r>
    </w:p>
    <w:p w:rsidR="00C04FEB" w:rsidRPr="002479A9" w:rsidRDefault="00B05D84" w:rsidP="00C04FEB">
      <w:pPr>
        <w:tabs>
          <w:tab w:val="left" w:pos="2552"/>
        </w:tabs>
        <w:jc w:val="both"/>
        <w:rPr>
          <w:rFonts w:eastAsia="Calibri"/>
          <w:sz w:val="28"/>
          <w:szCs w:val="28"/>
          <w:lang w:eastAsia="en-US"/>
        </w:rPr>
      </w:pPr>
      <w:r w:rsidRPr="002479A9">
        <w:rPr>
          <w:rFonts w:eastAsia="Calibri"/>
          <w:sz w:val="28"/>
          <w:szCs w:val="28"/>
          <w:lang w:eastAsia="en-US"/>
        </w:rPr>
        <w:t>1</w:t>
      </w:r>
      <w:r w:rsidR="0075473C">
        <w:rPr>
          <w:rFonts w:eastAsia="Calibri"/>
          <w:sz w:val="28"/>
          <w:szCs w:val="28"/>
          <w:lang w:eastAsia="en-US"/>
        </w:rPr>
        <w:t>198</w:t>
      </w:r>
      <w:bookmarkStart w:id="0" w:name="_GoBack"/>
      <w:bookmarkEnd w:id="0"/>
    </w:p>
    <w:p w:rsidR="00367CBE" w:rsidRPr="002479A9" w:rsidRDefault="00C04FEB" w:rsidP="00111EA0">
      <w:pPr>
        <w:jc w:val="both"/>
        <w:rPr>
          <w:rFonts w:eastAsia="Calibri"/>
          <w:sz w:val="28"/>
          <w:szCs w:val="28"/>
          <w:lang w:eastAsia="en-US"/>
        </w:rPr>
      </w:pPr>
      <w:r w:rsidRPr="002479A9">
        <w:rPr>
          <w:rFonts w:eastAsia="Calibri"/>
          <w:sz w:val="28"/>
          <w:szCs w:val="28"/>
          <w:lang w:eastAsia="en-US"/>
        </w:rPr>
        <w:t>Drāke</w:t>
      </w:r>
      <w:r w:rsidR="00D57CE9" w:rsidRPr="002479A9">
        <w:rPr>
          <w:rFonts w:eastAsia="Calibri"/>
          <w:sz w:val="28"/>
          <w:szCs w:val="28"/>
          <w:lang w:eastAsia="en-US"/>
        </w:rPr>
        <w:t xml:space="preserve">, </w:t>
      </w:r>
      <w:r w:rsidRPr="002479A9">
        <w:rPr>
          <w:rFonts w:eastAsia="Calibri"/>
          <w:sz w:val="28"/>
          <w:szCs w:val="28"/>
          <w:lang w:eastAsia="en-US"/>
        </w:rPr>
        <w:t xml:space="preserve">67013162, </w:t>
      </w:r>
      <w:r w:rsidRPr="002479A9">
        <w:rPr>
          <w:rFonts w:eastAsia="Calibri"/>
          <w:color w:val="0000FF" w:themeColor="hyperlink"/>
          <w:sz w:val="28"/>
          <w:szCs w:val="28"/>
          <w:u w:val="single"/>
          <w:lang w:eastAsia="en-US"/>
        </w:rPr>
        <w:t>Martins.Drake@em.gov.lv</w:t>
      </w:r>
      <w:r w:rsidRPr="002479A9">
        <w:rPr>
          <w:rFonts w:eastAsia="Calibri"/>
          <w:sz w:val="28"/>
          <w:szCs w:val="28"/>
          <w:lang w:eastAsia="en-US"/>
        </w:rPr>
        <w:t xml:space="preserve"> </w:t>
      </w:r>
    </w:p>
    <w:sectPr w:rsidR="00367CBE" w:rsidRPr="002479A9" w:rsidSect="00D1399F">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F0" w:rsidRDefault="00AA4AF0" w:rsidP="00C04FEB">
      <w:r>
        <w:separator/>
      </w:r>
    </w:p>
  </w:endnote>
  <w:endnote w:type="continuationSeparator" w:id="0">
    <w:p w:rsidR="00AA4AF0" w:rsidRDefault="00AA4AF0" w:rsidP="00C0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2479A9" w:rsidRDefault="002479A9" w:rsidP="00A534BF">
    <w:pPr>
      <w:pStyle w:val="Footer"/>
      <w:ind w:left="-426"/>
      <w:jc w:val="both"/>
      <w:rPr>
        <w:sz w:val="22"/>
        <w:szCs w:val="22"/>
      </w:rPr>
    </w:pPr>
    <w:r>
      <w:rPr>
        <w:sz w:val="22"/>
        <w:szCs w:val="22"/>
      </w:rPr>
      <w:t>EMAnot_19</w:t>
    </w:r>
    <w:r w:rsidR="00D57CE9" w:rsidRPr="002479A9">
      <w:rPr>
        <w:sz w:val="22"/>
        <w:szCs w:val="22"/>
      </w:rPr>
      <w:t>12</w:t>
    </w:r>
    <w:r w:rsidR="00851FE0" w:rsidRPr="002479A9">
      <w:rPr>
        <w:sz w:val="22"/>
        <w:szCs w:val="22"/>
      </w:rPr>
      <w:t>14_Kraces_Priekuli; Ministru kabineta rīkojuma projekta „Par valsts meža zemes Priekuļu pagastā, Priekuļu novadā, privatizāciju”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2479A9" w:rsidRDefault="002479A9" w:rsidP="004D2F70">
    <w:pPr>
      <w:pStyle w:val="Footer"/>
      <w:ind w:left="-284"/>
      <w:jc w:val="both"/>
      <w:rPr>
        <w:sz w:val="22"/>
        <w:szCs w:val="22"/>
      </w:rPr>
    </w:pPr>
    <w:r w:rsidRPr="002479A9">
      <w:rPr>
        <w:sz w:val="22"/>
        <w:szCs w:val="22"/>
      </w:rPr>
      <w:t>EMAnot_19</w:t>
    </w:r>
    <w:r w:rsidR="00D57CE9" w:rsidRPr="002479A9">
      <w:rPr>
        <w:sz w:val="22"/>
        <w:szCs w:val="22"/>
      </w:rPr>
      <w:t>12</w:t>
    </w:r>
    <w:r w:rsidR="007C6C41" w:rsidRPr="002479A9">
      <w:rPr>
        <w:sz w:val="22"/>
        <w:szCs w:val="22"/>
      </w:rPr>
      <w:t>14_Kraces_Priekuli</w:t>
    </w:r>
    <w:r w:rsidR="00731FBF" w:rsidRPr="002479A9">
      <w:rPr>
        <w:sz w:val="22"/>
        <w:szCs w:val="22"/>
      </w:rPr>
      <w:t xml:space="preserve">; Ministru kabineta rīkojuma projekta </w:t>
    </w:r>
    <w:r w:rsidR="00C04FEB" w:rsidRPr="002479A9">
      <w:rPr>
        <w:sz w:val="22"/>
        <w:szCs w:val="22"/>
      </w:rPr>
      <w:t xml:space="preserve">„Par valsts meža zemes </w:t>
    </w:r>
    <w:r w:rsidR="007C6C41" w:rsidRPr="002479A9">
      <w:rPr>
        <w:sz w:val="22"/>
        <w:szCs w:val="22"/>
      </w:rPr>
      <w:t>Priekuļu</w:t>
    </w:r>
    <w:r w:rsidR="00C04FEB" w:rsidRPr="002479A9">
      <w:rPr>
        <w:sz w:val="22"/>
        <w:szCs w:val="22"/>
      </w:rPr>
      <w:t xml:space="preserve"> pagastā, </w:t>
    </w:r>
    <w:r w:rsidR="007C6C41" w:rsidRPr="002479A9">
      <w:rPr>
        <w:sz w:val="22"/>
        <w:szCs w:val="22"/>
      </w:rPr>
      <w:t xml:space="preserve">Priekuļu </w:t>
    </w:r>
    <w:r w:rsidR="00C04FEB" w:rsidRPr="002479A9">
      <w:rPr>
        <w:sz w:val="22"/>
        <w:szCs w:val="22"/>
      </w:rPr>
      <w:t>novadā,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F0" w:rsidRDefault="00AA4AF0" w:rsidP="00C04FEB">
      <w:r>
        <w:separator/>
      </w:r>
    </w:p>
  </w:footnote>
  <w:footnote w:type="continuationSeparator" w:id="0">
    <w:p w:rsidR="00AA4AF0" w:rsidRDefault="00AA4AF0" w:rsidP="00C0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31F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AA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31F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73C">
      <w:rPr>
        <w:rStyle w:val="PageNumber"/>
        <w:noProof/>
      </w:rPr>
      <w:t>7</w:t>
    </w:r>
    <w:r>
      <w:rPr>
        <w:rStyle w:val="PageNumber"/>
      </w:rPr>
      <w:fldChar w:fldCharType="end"/>
    </w:r>
  </w:p>
  <w:p w:rsidR="00DE1C13" w:rsidRDefault="00AA4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34"/>
    <w:rsid w:val="00012E29"/>
    <w:rsid w:val="00034519"/>
    <w:rsid w:val="000352FE"/>
    <w:rsid w:val="00046C14"/>
    <w:rsid w:val="000900AB"/>
    <w:rsid w:val="000978E9"/>
    <w:rsid w:val="00100545"/>
    <w:rsid w:val="00107E32"/>
    <w:rsid w:val="00111EA0"/>
    <w:rsid w:val="00117124"/>
    <w:rsid w:val="00120C1D"/>
    <w:rsid w:val="0012538C"/>
    <w:rsid w:val="00142673"/>
    <w:rsid w:val="001659FD"/>
    <w:rsid w:val="0017115B"/>
    <w:rsid w:val="00185813"/>
    <w:rsid w:val="001A44A2"/>
    <w:rsid w:val="001B5C2E"/>
    <w:rsid w:val="001F5F1B"/>
    <w:rsid w:val="002364C1"/>
    <w:rsid w:val="002479A9"/>
    <w:rsid w:val="00254359"/>
    <w:rsid w:val="0028132B"/>
    <w:rsid w:val="00290ABF"/>
    <w:rsid w:val="002C5C2C"/>
    <w:rsid w:val="002D1CF6"/>
    <w:rsid w:val="002D5F8B"/>
    <w:rsid w:val="00334E90"/>
    <w:rsid w:val="003B2AF0"/>
    <w:rsid w:val="003D437A"/>
    <w:rsid w:val="0040017D"/>
    <w:rsid w:val="0041308F"/>
    <w:rsid w:val="004152AA"/>
    <w:rsid w:val="00416136"/>
    <w:rsid w:val="004307F2"/>
    <w:rsid w:val="00451C14"/>
    <w:rsid w:val="0047024C"/>
    <w:rsid w:val="0047495F"/>
    <w:rsid w:val="004B6574"/>
    <w:rsid w:val="004C4074"/>
    <w:rsid w:val="004D2F70"/>
    <w:rsid w:val="004E62EA"/>
    <w:rsid w:val="00504F42"/>
    <w:rsid w:val="00533F35"/>
    <w:rsid w:val="005353F7"/>
    <w:rsid w:val="00544A5A"/>
    <w:rsid w:val="00552562"/>
    <w:rsid w:val="00567A01"/>
    <w:rsid w:val="005C1323"/>
    <w:rsid w:val="005C6C17"/>
    <w:rsid w:val="00626240"/>
    <w:rsid w:val="0064089B"/>
    <w:rsid w:val="006607BF"/>
    <w:rsid w:val="006D5DEF"/>
    <w:rsid w:val="006E2A54"/>
    <w:rsid w:val="006F1E4A"/>
    <w:rsid w:val="00711263"/>
    <w:rsid w:val="00715335"/>
    <w:rsid w:val="00731FBF"/>
    <w:rsid w:val="007406A5"/>
    <w:rsid w:val="0074109F"/>
    <w:rsid w:val="00753BE3"/>
    <w:rsid w:val="0075473C"/>
    <w:rsid w:val="007660CF"/>
    <w:rsid w:val="007671F3"/>
    <w:rsid w:val="007969A6"/>
    <w:rsid w:val="007B51DD"/>
    <w:rsid w:val="007B7C7D"/>
    <w:rsid w:val="007C6C41"/>
    <w:rsid w:val="007D13B0"/>
    <w:rsid w:val="007F2A7D"/>
    <w:rsid w:val="00806948"/>
    <w:rsid w:val="00820AE0"/>
    <w:rsid w:val="008231FA"/>
    <w:rsid w:val="00851FE0"/>
    <w:rsid w:val="00861D80"/>
    <w:rsid w:val="00864CA8"/>
    <w:rsid w:val="008866B8"/>
    <w:rsid w:val="00896AD5"/>
    <w:rsid w:val="008E152C"/>
    <w:rsid w:val="00915997"/>
    <w:rsid w:val="00960FE7"/>
    <w:rsid w:val="00962F40"/>
    <w:rsid w:val="009B6E53"/>
    <w:rsid w:val="009E3768"/>
    <w:rsid w:val="00A534BF"/>
    <w:rsid w:val="00A7297D"/>
    <w:rsid w:val="00A77A40"/>
    <w:rsid w:val="00AA4AF0"/>
    <w:rsid w:val="00AB04C4"/>
    <w:rsid w:val="00B02894"/>
    <w:rsid w:val="00B05D84"/>
    <w:rsid w:val="00B20040"/>
    <w:rsid w:val="00B73D4B"/>
    <w:rsid w:val="00B97112"/>
    <w:rsid w:val="00BA0A7A"/>
    <w:rsid w:val="00BF0F41"/>
    <w:rsid w:val="00C04FEB"/>
    <w:rsid w:val="00C07ACF"/>
    <w:rsid w:val="00C32527"/>
    <w:rsid w:val="00C657E2"/>
    <w:rsid w:val="00CA0C4C"/>
    <w:rsid w:val="00CA7C75"/>
    <w:rsid w:val="00CC0689"/>
    <w:rsid w:val="00CC5F0B"/>
    <w:rsid w:val="00CD78D0"/>
    <w:rsid w:val="00CF3234"/>
    <w:rsid w:val="00D0237D"/>
    <w:rsid w:val="00D1399F"/>
    <w:rsid w:val="00D411D0"/>
    <w:rsid w:val="00D47B69"/>
    <w:rsid w:val="00D50D64"/>
    <w:rsid w:val="00D50F6C"/>
    <w:rsid w:val="00D57CE9"/>
    <w:rsid w:val="00D9001F"/>
    <w:rsid w:val="00DA06FD"/>
    <w:rsid w:val="00DC32D0"/>
    <w:rsid w:val="00DD2AE0"/>
    <w:rsid w:val="00DE5C21"/>
    <w:rsid w:val="00DF00B6"/>
    <w:rsid w:val="00E302FD"/>
    <w:rsid w:val="00E3730D"/>
    <w:rsid w:val="00E42660"/>
    <w:rsid w:val="00E5692C"/>
    <w:rsid w:val="00EA27E0"/>
    <w:rsid w:val="00EB65AF"/>
    <w:rsid w:val="00EB67A6"/>
    <w:rsid w:val="00EC2435"/>
    <w:rsid w:val="00EC292F"/>
    <w:rsid w:val="00F022B0"/>
    <w:rsid w:val="00F11A8B"/>
    <w:rsid w:val="00F4612F"/>
    <w:rsid w:val="00FB61AB"/>
    <w:rsid w:val="00FC1B4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34"/>
    <w:pPr>
      <w:tabs>
        <w:tab w:val="center" w:pos="4153"/>
        <w:tab w:val="right" w:pos="8306"/>
      </w:tabs>
    </w:pPr>
  </w:style>
  <w:style w:type="character" w:customStyle="1" w:styleId="HeaderChar">
    <w:name w:val="Header Char"/>
    <w:basedOn w:val="DefaultParagraphFont"/>
    <w:link w:val="Header"/>
    <w:rsid w:val="00CF3234"/>
    <w:rPr>
      <w:rFonts w:ascii="Times New Roman" w:eastAsia="Times New Roman" w:hAnsi="Times New Roman" w:cs="Times New Roman"/>
      <w:sz w:val="24"/>
      <w:szCs w:val="24"/>
      <w:lang w:eastAsia="lv-LV"/>
    </w:rPr>
  </w:style>
  <w:style w:type="character" w:styleId="PageNumber">
    <w:name w:val="page number"/>
    <w:basedOn w:val="DefaultParagraphFont"/>
    <w:rsid w:val="00CF3234"/>
  </w:style>
  <w:style w:type="paragraph" w:customStyle="1" w:styleId="naisf">
    <w:name w:val="naisf"/>
    <w:basedOn w:val="Normal"/>
    <w:rsid w:val="00CF3234"/>
    <w:pPr>
      <w:spacing w:before="75" w:after="75"/>
      <w:ind w:firstLine="375"/>
      <w:jc w:val="both"/>
    </w:pPr>
  </w:style>
  <w:style w:type="paragraph" w:customStyle="1" w:styleId="naisnod">
    <w:name w:val="naisnod"/>
    <w:basedOn w:val="Normal"/>
    <w:rsid w:val="00CF3234"/>
    <w:pPr>
      <w:spacing w:before="150" w:after="150"/>
      <w:jc w:val="center"/>
    </w:pPr>
    <w:rPr>
      <w:b/>
      <w:bCs/>
    </w:rPr>
  </w:style>
  <w:style w:type="paragraph" w:customStyle="1" w:styleId="naiskr">
    <w:name w:val="naiskr"/>
    <w:basedOn w:val="Normal"/>
    <w:rsid w:val="00CF3234"/>
    <w:pPr>
      <w:spacing w:before="75" w:after="75"/>
    </w:pPr>
  </w:style>
  <w:style w:type="paragraph" w:styleId="FootnoteText">
    <w:name w:val="footnote text"/>
    <w:basedOn w:val="Normal"/>
    <w:link w:val="FootnoteTextChar"/>
    <w:semiHidden/>
    <w:rsid w:val="00CF3234"/>
    <w:rPr>
      <w:sz w:val="20"/>
      <w:szCs w:val="20"/>
    </w:rPr>
  </w:style>
  <w:style w:type="character" w:customStyle="1" w:styleId="FootnoteTextChar">
    <w:name w:val="Footnote Text Char"/>
    <w:basedOn w:val="DefaultParagraphFont"/>
    <w:link w:val="FootnoteText"/>
    <w:semiHidden/>
    <w:rsid w:val="00CF323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F3234"/>
    <w:pPr>
      <w:tabs>
        <w:tab w:val="center" w:pos="4153"/>
        <w:tab w:val="right" w:pos="8306"/>
      </w:tabs>
    </w:pPr>
  </w:style>
  <w:style w:type="character" w:customStyle="1" w:styleId="FooterChar">
    <w:name w:val="Footer Char"/>
    <w:basedOn w:val="DefaultParagraphFont"/>
    <w:link w:val="Footer"/>
    <w:uiPriority w:val="99"/>
    <w:rsid w:val="00CF3234"/>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CF3234"/>
    <w:pPr>
      <w:spacing w:before="100" w:beforeAutospacing="1" w:after="100" w:afterAutospacing="1"/>
    </w:pPr>
    <w:rPr>
      <w:color w:val="000000"/>
    </w:rPr>
  </w:style>
  <w:style w:type="paragraph" w:styleId="BodyTextIndent2">
    <w:name w:val="Body Text Indent 2"/>
    <w:basedOn w:val="Normal"/>
    <w:link w:val="BodyTextIndent2Char"/>
    <w:rsid w:val="00CF3234"/>
    <w:pPr>
      <w:spacing w:after="120"/>
      <w:ind w:firstLine="720"/>
      <w:jc w:val="both"/>
    </w:pPr>
    <w:rPr>
      <w:b/>
      <w:i/>
      <w:sz w:val="28"/>
      <w:szCs w:val="20"/>
    </w:rPr>
  </w:style>
  <w:style w:type="character" w:customStyle="1" w:styleId="BodyTextIndent2Char">
    <w:name w:val="Body Text Indent 2 Char"/>
    <w:basedOn w:val="DefaultParagraphFont"/>
    <w:link w:val="BodyTextIndent2"/>
    <w:rsid w:val="00CF3234"/>
    <w:rPr>
      <w:rFonts w:ascii="Times New Roman" w:eastAsia="Times New Roman" w:hAnsi="Times New Roman" w:cs="Times New Roman"/>
      <w:b/>
      <w:i/>
      <w:sz w:val="28"/>
      <w:szCs w:val="20"/>
      <w:lang w:eastAsia="lv-LV"/>
    </w:rPr>
  </w:style>
  <w:style w:type="paragraph" w:styleId="Title">
    <w:name w:val="Title"/>
    <w:basedOn w:val="Normal"/>
    <w:link w:val="TitleChar"/>
    <w:qFormat/>
    <w:rsid w:val="00CF3234"/>
    <w:pPr>
      <w:jc w:val="center"/>
    </w:pPr>
    <w:rPr>
      <w:b/>
      <w:sz w:val="28"/>
      <w:szCs w:val="20"/>
    </w:rPr>
  </w:style>
  <w:style w:type="character" w:customStyle="1" w:styleId="TitleChar">
    <w:name w:val="Title Char"/>
    <w:basedOn w:val="DefaultParagraphFont"/>
    <w:link w:val="Title"/>
    <w:rsid w:val="00CF3234"/>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CF3234"/>
    <w:pPr>
      <w:spacing w:after="120"/>
    </w:pPr>
    <w:rPr>
      <w:sz w:val="16"/>
      <w:szCs w:val="16"/>
      <w:lang w:val="en-AU"/>
    </w:rPr>
  </w:style>
  <w:style w:type="character" w:customStyle="1" w:styleId="BodyText3Char">
    <w:name w:val="Body Text 3 Char"/>
    <w:basedOn w:val="DefaultParagraphFont"/>
    <w:link w:val="BodyText3"/>
    <w:rsid w:val="00CF3234"/>
    <w:rPr>
      <w:rFonts w:ascii="Times New Roman" w:eastAsia="Times New Roman" w:hAnsi="Times New Roman" w:cs="Times New Roman"/>
      <w:sz w:val="16"/>
      <w:szCs w:val="16"/>
      <w:lang w:val="en-AU" w:eastAsia="lv-LV"/>
    </w:rPr>
  </w:style>
  <w:style w:type="character" w:styleId="Hyperlink">
    <w:name w:val="Hyperlink"/>
    <w:uiPriority w:val="99"/>
    <w:rsid w:val="00C04FEB"/>
    <w:rPr>
      <w:color w:val="0000FF"/>
      <w:u w:val="single"/>
    </w:rPr>
  </w:style>
  <w:style w:type="paragraph" w:styleId="ListParagraph">
    <w:name w:val="List Paragraph"/>
    <w:basedOn w:val="Normal"/>
    <w:uiPriority w:val="34"/>
    <w:qFormat/>
    <w:rsid w:val="00C04FEB"/>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C04FEB"/>
    <w:pPr>
      <w:spacing w:after="120"/>
      <w:ind w:left="283"/>
    </w:pPr>
  </w:style>
  <w:style w:type="character" w:customStyle="1" w:styleId="BodyTextIndentChar">
    <w:name w:val="Body Text Indent Char"/>
    <w:basedOn w:val="DefaultParagraphFont"/>
    <w:link w:val="BodyTextIndent"/>
    <w:rsid w:val="00C04FEB"/>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04FEB"/>
    <w:pPr>
      <w:spacing w:after="120"/>
    </w:pPr>
  </w:style>
  <w:style w:type="character" w:customStyle="1" w:styleId="BodyTextChar">
    <w:name w:val="Body Text Char"/>
    <w:basedOn w:val="DefaultParagraphFont"/>
    <w:link w:val="BodyText"/>
    <w:uiPriority w:val="99"/>
    <w:semiHidden/>
    <w:rsid w:val="00C04FEB"/>
    <w:rPr>
      <w:rFonts w:ascii="Times New Roman" w:eastAsia="Times New Roman" w:hAnsi="Times New Roman" w:cs="Times New Roman"/>
      <w:sz w:val="24"/>
      <w:szCs w:val="24"/>
      <w:lang w:eastAsia="lv-LV"/>
    </w:rPr>
  </w:style>
  <w:style w:type="character" w:styleId="CommentReference">
    <w:name w:val="annotation reference"/>
    <w:basedOn w:val="DefaultParagraphFont"/>
    <w:semiHidden/>
    <w:unhideWhenUsed/>
    <w:rsid w:val="00C32527"/>
    <w:rPr>
      <w:sz w:val="16"/>
      <w:szCs w:val="16"/>
    </w:rPr>
  </w:style>
  <w:style w:type="paragraph" w:styleId="CommentText">
    <w:name w:val="annotation text"/>
    <w:basedOn w:val="Normal"/>
    <w:link w:val="CommentTextChar"/>
    <w:unhideWhenUsed/>
    <w:rsid w:val="00C32527"/>
    <w:rPr>
      <w:sz w:val="20"/>
      <w:szCs w:val="20"/>
    </w:rPr>
  </w:style>
  <w:style w:type="character" w:customStyle="1" w:styleId="CommentTextChar">
    <w:name w:val="Comment Text Char"/>
    <w:basedOn w:val="DefaultParagraphFont"/>
    <w:link w:val="CommentText"/>
    <w:rsid w:val="00C325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2527"/>
    <w:rPr>
      <w:b/>
      <w:bCs/>
    </w:rPr>
  </w:style>
  <w:style w:type="character" w:customStyle="1" w:styleId="CommentSubjectChar">
    <w:name w:val="Comment Subject Char"/>
    <w:basedOn w:val="CommentTextChar"/>
    <w:link w:val="CommentSubject"/>
    <w:uiPriority w:val="99"/>
    <w:semiHidden/>
    <w:rsid w:val="00C3252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2527"/>
    <w:rPr>
      <w:rFonts w:ascii="Tahoma" w:hAnsi="Tahoma" w:cs="Tahoma"/>
      <w:sz w:val="16"/>
      <w:szCs w:val="16"/>
    </w:rPr>
  </w:style>
  <w:style w:type="character" w:customStyle="1" w:styleId="BalloonTextChar">
    <w:name w:val="Balloon Text Char"/>
    <w:basedOn w:val="DefaultParagraphFont"/>
    <w:link w:val="BalloonText"/>
    <w:uiPriority w:val="99"/>
    <w:semiHidden/>
    <w:rsid w:val="00C3252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34"/>
    <w:pPr>
      <w:tabs>
        <w:tab w:val="center" w:pos="4153"/>
        <w:tab w:val="right" w:pos="8306"/>
      </w:tabs>
    </w:pPr>
  </w:style>
  <w:style w:type="character" w:customStyle="1" w:styleId="HeaderChar">
    <w:name w:val="Header Char"/>
    <w:basedOn w:val="DefaultParagraphFont"/>
    <w:link w:val="Header"/>
    <w:rsid w:val="00CF3234"/>
    <w:rPr>
      <w:rFonts w:ascii="Times New Roman" w:eastAsia="Times New Roman" w:hAnsi="Times New Roman" w:cs="Times New Roman"/>
      <w:sz w:val="24"/>
      <w:szCs w:val="24"/>
      <w:lang w:eastAsia="lv-LV"/>
    </w:rPr>
  </w:style>
  <w:style w:type="character" w:styleId="PageNumber">
    <w:name w:val="page number"/>
    <w:basedOn w:val="DefaultParagraphFont"/>
    <w:rsid w:val="00CF3234"/>
  </w:style>
  <w:style w:type="paragraph" w:customStyle="1" w:styleId="naisf">
    <w:name w:val="naisf"/>
    <w:basedOn w:val="Normal"/>
    <w:rsid w:val="00CF3234"/>
    <w:pPr>
      <w:spacing w:before="75" w:after="75"/>
      <w:ind w:firstLine="375"/>
      <w:jc w:val="both"/>
    </w:pPr>
  </w:style>
  <w:style w:type="paragraph" w:customStyle="1" w:styleId="naisnod">
    <w:name w:val="naisnod"/>
    <w:basedOn w:val="Normal"/>
    <w:rsid w:val="00CF3234"/>
    <w:pPr>
      <w:spacing w:before="150" w:after="150"/>
      <w:jc w:val="center"/>
    </w:pPr>
    <w:rPr>
      <w:b/>
      <w:bCs/>
    </w:rPr>
  </w:style>
  <w:style w:type="paragraph" w:customStyle="1" w:styleId="naiskr">
    <w:name w:val="naiskr"/>
    <w:basedOn w:val="Normal"/>
    <w:rsid w:val="00CF3234"/>
    <w:pPr>
      <w:spacing w:before="75" w:after="75"/>
    </w:pPr>
  </w:style>
  <w:style w:type="paragraph" w:styleId="FootnoteText">
    <w:name w:val="footnote text"/>
    <w:basedOn w:val="Normal"/>
    <w:link w:val="FootnoteTextChar"/>
    <w:semiHidden/>
    <w:rsid w:val="00CF3234"/>
    <w:rPr>
      <w:sz w:val="20"/>
      <w:szCs w:val="20"/>
    </w:rPr>
  </w:style>
  <w:style w:type="character" w:customStyle="1" w:styleId="FootnoteTextChar">
    <w:name w:val="Footnote Text Char"/>
    <w:basedOn w:val="DefaultParagraphFont"/>
    <w:link w:val="FootnoteText"/>
    <w:semiHidden/>
    <w:rsid w:val="00CF323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F3234"/>
    <w:pPr>
      <w:tabs>
        <w:tab w:val="center" w:pos="4153"/>
        <w:tab w:val="right" w:pos="8306"/>
      </w:tabs>
    </w:pPr>
  </w:style>
  <w:style w:type="character" w:customStyle="1" w:styleId="FooterChar">
    <w:name w:val="Footer Char"/>
    <w:basedOn w:val="DefaultParagraphFont"/>
    <w:link w:val="Footer"/>
    <w:uiPriority w:val="99"/>
    <w:rsid w:val="00CF3234"/>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CF3234"/>
    <w:pPr>
      <w:spacing w:before="100" w:beforeAutospacing="1" w:after="100" w:afterAutospacing="1"/>
    </w:pPr>
    <w:rPr>
      <w:color w:val="000000"/>
    </w:rPr>
  </w:style>
  <w:style w:type="paragraph" w:styleId="BodyTextIndent2">
    <w:name w:val="Body Text Indent 2"/>
    <w:basedOn w:val="Normal"/>
    <w:link w:val="BodyTextIndent2Char"/>
    <w:rsid w:val="00CF3234"/>
    <w:pPr>
      <w:spacing w:after="120"/>
      <w:ind w:firstLine="720"/>
      <w:jc w:val="both"/>
    </w:pPr>
    <w:rPr>
      <w:b/>
      <w:i/>
      <w:sz w:val="28"/>
      <w:szCs w:val="20"/>
    </w:rPr>
  </w:style>
  <w:style w:type="character" w:customStyle="1" w:styleId="BodyTextIndent2Char">
    <w:name w:val="Body Text Indent 2 Char"/>
    <w:basedOn w:val="DefaultParagraphFont"/>
    <w:link w:val="BodyTextIndent2"/>
    <w:rsid w:val="00CF3234"/>
    <w:rPr>
      <w:rFonts w:ascii="Times New Roman" w:eastAsia="Times New Roman" w:hAnsi="Times New Roman" w:cs="Times New Roman"/>
      <w:b/>
      <w:i/>
      <w:sz w:val="28"/>
      <w:szCs w:val="20"/>
      <w:lang w:eastAsia="lv-LV"/>
    </w:rPr>
  </w:style>
  <w:style w:type="paragraph" w:styleId="Title">
    <w:name w:val="Title"/>
    <w:basedOn w:val="Normal"/>
    <w:link w:val="TitleChar"/>
    <w:qFormat/>
    <w:rsid w:val="00CF3234"/>
    <w:pPr>
      <w:jc w:val="center"/>
    </w:pPr>
    <w:rPr>
      <w:b/>
      <w:sz w:val="28"/>
      <w:szCs w:val="20"/>
    </w:rPr>
  </w:style>
  <w:style w:type="character" w:customStyle="1" w:styleId="TitleChar">
    <w:name w:val="Title Char"/>
    <w:basedOn w:val="DefaultParagraphFont"/>
    <w:link w:val="Title"/>
    <w:rsid w:val="00CF3234"/>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CF3234"/>
    <w:pPr>
      <w:spacing w:after="120"/>
    </w:pPr>
    <w:rPr>
      <w:sz w:val="16"/>
      <w:szCs w:val="16"/>
      <w:lang w:val="en-AU"/>
    </w:rPr>
  </w:style>
  <w:style w:type="character" w:customStyle="1" w:styleId="BodyText3Char">
    <w:name w:val="Body Text 3 Char"/>
    <w:basedOn w:val="DefaultParagraphFont"/>
    <w:link w:val="BodyText3"/>
    <w:rsid w:val="00CF3234"/>
    <w:rPr>
      <w:rFonts w:ascii="Times New Roman" w:eastAsia="Times New Roman" w:hAnsi="Times New Roman" w:cs="Times New Roman"/>
      <w:sz w:val="16"/>
      <w:szCs w:val="16"/>
      <w:lang w:val="en-AU" w:eastAsia="lv-LV"/>
    </w:rPr>
  </w:style>
  <w:style w:type="character" w:styleId="Hyperlink">
    <w:name w:val="Hyperlink"/>
    <w:uiPriority w:val="99"/>
    <w:rsid w:val="00C04FEB"/>
    <w:rPr>
      <w:color w:val="0000FF"/>
      <w:u w:val="single"/>
    </w:rPr>
  </w:style>
  <w:style w:type="paragraph" w:styleId="ListParagraph">
    <w:name w:val="List Paragraph"/>
    <w:basedOn w:val="Normal"/>
    <w:uiPriority w:val="34"/>
    <w:qFormat/>
    <w:rsid w:val="00C04FEB"/>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C04FEB"/>
    <w:pPr>
      <w:spacing w:after="120"/>
      <w:ind w:left="283"/>
    </w:pPr>
  </w:style>
  <w:style w:type="character" w:customStyle="1" w:styleId="BodyTextIndentChar">
    <w:name w:val="Body Text Indent Char"/>
    <w:basedOn w:val="DefaultParagraphFont"/>
    <w:link w:val="BodyTextIndent"/>
    <w:rsid w:val="00C04FEB"/>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04FEB"/>
    <w:pPr>
      <w:spacing w:after="120"/>
    </w:pPr>
  </w:style>
  <w:style w:type="character" w:customStyle="1" w:styleId="BodyTextChar">
    <w:name w:val="Body Text Char"/>
    <w:basedOn w:val="DefaultParagraphFont"/>
    <w:link w:val="BodyText"/>
    <w:uiPriority w:val="99"/>
    <w:semiHidden/>
    <w:rsid w:val="00C04FEB"/>
    <w:rPr>
      <w:rFonts w:ascii="Times New Roman" w:eastAsia="Times New Roman" w:hAnsi="Times New Roman" w:cs="Times New Roman"/>
      <w:sz w:val="24"/>
      <w:szCs w:val="24"/>
      <w:lang w:eastAsia="lv-LV"/>
    </w:rPr>
  </w:style>
  <w:style w:type="character" w:styleId="CommentReference">
    <w:name w:val="annotation reference"/>
    <w:basedOn w:val="DefaultParagraphFont"/>
    <w:semiHidden/>
    <w:unhideWhenUsed/>
    <w:rsid w:val="00C32527"/>
    <w:rPr>
      <w:sz w:val="16"/>
      <w:szCs w:val="16"/>
    </w:rPr>
  </w:style>
  <w:style w:type="paragraph" w:styleId="CommentText">
    <w:name w:val="annotation text"/>
    <w:basedOn w:val="Normal"/>
    <w:link w:val="CommentTextChar"/>
    <w:unhideWhenUsed/>
    <w:rsid w:val="00C32527"/>
    <w:rPr>
      <w:sz w:val="20"/>
      <w:szCs w:val="20"/>
    </w:rPr>
  </w:style>
  <w:style w:type="character" w:customStyle="1" w:styleId="CommentTextChar">
    <w:name w:val="Comment Text Char"/>
    <w:basedOn w:val="DefaultParagraphFont"/>
    <w:link w:val="CommentText"/>
    <w:rsid w:val="00C325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2527"/>
    <w:rPr>
      <w:b/>
      <w:bCs/>
    </w:rPr>
  </w:style>
  <w:style w:type="character" w:customStyle="1" w:styleId="CommentSubjectChar">
    <w:name w:val="Comment Subject Char"/>
    <w:basedOn w:val="CommentTextChar"/>
    <w:link w:val="CommentSubject"/>
    <w:uiPriority w:val="99"/>
    <w:semiHidden/>
    <w:rsid w:val="00C3252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2527"/>
    <w:rPr>
      <w:rFonts w:ascii="Tahoma" w:hAnsi="Tahoma" w:cs="Tahoma"/>
      <w:sz w:val="16"/>
      <w:szCs w:val="16"/>
    </w:rPr>
  </w:style>
  <w:style w:type="character" w:customStyle="1" w:styleId="BalloonTextChar">
    <w:name w:val="Balloon Text Char"/>
    <w:basedOn w:val="DefaultParagraphFont"/>
    <w:link w:val="BalloonText"/>
    <w:uiPriority w:val="99"/>
    <w:semiHidden/>
    <w:rsid w:val="00C3252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6511">
      <w:bodyDiv w:val="1"/>
      <w:marLeft w:val="0"/>
      <w:marRight w:val="0"/>
      <w:marTop w:val="0"/>
      <w:marBottom w:val="0"/>
      <w:divBdr>
        <w:top w:val="none" w:sz="0" w:space="0" w:color="auto"/>
        <w:left w:val="none" w:sz="0" w:space="0" w:color="auto"/>
        <w:bottom w:val="none" w:sz="0" w:space="0" w:color="auto"/>
        <w:right w:val="none" w:sz="0" w:space="0" w:color="auto"/>
      </w:divBdr>
    </w:div>
    <w:div w:id="1663041645">
      <w:bodyDiv w:val="1"/>
      <w:marLeft w:val="0"/>
      <w:marRight w:val="0"/>
      <w:marTop w:val="0"/>
      <w:marBottom w:val="0"/>
      <w:divBdr>
        <w:top w:val="none" w:sz="0" w:space="0" w:color="auto"/>
        <w:left w:val="none" w:sz="0" w:space="0" w:color="auto"/>
        <w:bottom w:val="none" w:sz="0" w:space="0" w:color="auto"/>
        <w:right w:val="none" w:sz="0" w:space="0" w:color="auto"/>
      </w:divBdr>
    </w:div>
    <w:div w:id="1769545094">
      <w:bodyDiv w:val="1"/>
      <w:marLeft w:val="0"/>
      <w:marRight w:val="0"/>
      <w:marTop w:val="0"/>
      <w:marBottom w:val="0"/>
      <w:divBdr>
        <w:top w:val="none" w:sz="0" w:space="0" w:color="auto"/>
        <w:left w:val="none" w:sz="0" w:space="0" w:color="auto"/>
        <w:bottom w:val="none" w:sz="0" w:space="0" w:color="auto"/>
        <w:right w:val="none" w:sz="0" w:space="0" w:color="auto"/>
      </w:divBdr>
    </w:div>
    <w:div w:id="1849711395">
      <w:bodyDiv w:val="1"/>
      <w:marLeft w:val="0"/>
      <w:marRight w:val="0"/>
      <w:marTop w:val="0"/>
      <w:marBottom w:val="0"/>
      <w:divBdr>
        <w:top w:val="none" w:sz="0" w:space="0" w:color="auto"/>
        <w:left w:val="none" w:sz="0" w:space="0" w:color="auto"/>
        <w:bottom w:val="none" w:sz="0" w:space="0" w:color="auto"/>
        <w:right w:val="none" w:sz="0" w:space="0" w:color="auto"/>
      </w:divBdr>
    </w:div>
    <w:div w:id="1970620620">
      <w:bodyDiv w:val="1"/>
      <w:marLeft w:val="0"/>
      <w:marRight w:val="0"/>
      <w:marTop w:val="0"/>
      <w:marBottom w:val="0"/>
      <w:divBdr>
        <w:top w:val="none" w:sz="0" w:space="0" w:color="auto"/>
        <w:left w:val="none" w:sz="0" w:space="0" w:color="auto"/>
        <w:bottom w:val="none" w:sz="0" w:space="0" w:color="auto"/>
        <w:right w:val="none" w:sz="0" w:space="0" w:color="auto"/>
      </w:divBdr>
    </w:div>
    <w:div w:id="2079940337">
      <w:bodyDiv w:val="1"/>
      <w:marLeft w:val="0"/>
      <w:marRight w:val="0"/>
      <w:marTop w:val="0"/>
      <w:marBottom w:val="0"/>
      <w:divBdr>
        <w:top w:val="none" w:sz="0" w:space="0" w:color="auto"/>
        <w:left w:val="none" w:sz="0" w:space="0" w:color="auto"/>
        <w:bottom w:val="none" w:sz="0" w:space="0" w:color="auto"/>
        <w:right w:val="none" w:sz="0" w:space="0" w:color="auto"/>
      </w:divBdr>
    </w:div>
    <w:div w:id="21397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6310</Words>
  <Characters>3598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10</cp:revision>
  <dcterms:created xsi:type="dcterms:W3CDTF">2014-10-30T19:46:00Z</dcterms:created>
  <dcterms:modified xsi:type="dcterms:W3CDTF">2014-12-19T09:19:00Z</dcterms:modified>
</cp:coreProperties>
</file>