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9983" w14:textId="77777777" w:rsidR="00953126" w:rsidRPr="008D2F8B"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8D2F8B">
        <w:rPr>
          <w:b/>
          <w:sz w:val="28"/>
          <w:szCs w:val="28"/>
          <w:lang w:val="lv-LV"/>
        </w:rPr>
        <w:t>M</w:t>
      </w:r>
      <w:r w:rsidR="00953126" w:rsidRPr="008D2F8B">
        <w:rPr>
          <w:b/>
          <w:sz w:val="28"/>
          <w:szCs w:val="28"/>
          <w:lang w:val="lv-LV"/>
        </w:rPr>
        <w:t>inistru kabineta noteikum</w:t>
      </w:r>
      <w:r w:rsidR="00877C4B" w:rsidRPr="008D2F8B">
        <w:rPr>
          <w:b/>
          <w:sz w:val="28"/>
          <w:szCs w:val="28"/>
          <w:lang w:val="lv-LV"/>
        </w:rPr>
        <w:t>u</w:t>
      </w:r>
      <w:r w:rsidR="00953126" w:rsidRPr="008D2F8B">
        <w:rPr>
          <w:b/>
          <w:sz w:val="28"/>
          <w:szCs w:val="28"/>
          <w:lang w:val="lv-LV"/>
        </w:rPr>
        <w:t xml:space="preserve"> </w:t>
      </w:r>
      <w:r w:rsidR="005358E8" w:rsidRPr="008D2F8B">
        <w:rPr>
          <w:b/>
          <w:sz w:val="28"/>
          <w:szCs w:val="28"/>
          <w:lang w:val="lv-LV"/>
        </w:rPr>
        <w:t>projekta</w:t>
      </w:r>
      <w:r w:rsidR="00953126" w:rsidRPr="008D2F8B">
        <w:rPr>
          <w:b/>
          <w:sz w:val="28"/>
          <w:szCs w:val="28"/>
          <w:lang w:val="lv-LV"/>
        </w:rPr>
        <w:t xml:space="preserve"> </w:t>
      </w:r>
    </w:p>
    <w:p w14:paraId="6041EB7D" w14:textId="08E40D78" w:rsidR="00CB1045" w:rsidRPr="008D2F8B" w:rsidRDefault="00877C4B" w:rsidP="00953126">
      <w:pPr>
        <w:ind w:firstLine="720"/>
        <w:jc w:val="center"/>
        <w:rPr>
          <w:b/>
          <w:bCs/>
          <w:sz w:val="28"/>
          <w:szCs w:val="28"/>
          <w:lang w:val="lv-LV"/>
        </w:rPr>
      </w:pPr>
      <w:r w:rsidRPr="008D2F8B">
        <w:rPr>
          <w:b/>
          <w:sz w:val="28"/>
          <w:szCs w:val="28"/>
          <w:lang w:val="lv-LV"/>
        </w:rPr>
        <w:t>„</w:t>
      </w:r>
      <w:r w:rsidR="00C506A5" w:rsidRPr="008D2F8B">
        <w:rPr>
          <w:b/>
          <w:sz w:val="28"/>
          <w:szCs w:val="28"/>
          <w:lang w:val="lv-LV"/>
        </w:rPr>
        <w:t>Noteikumi p</w:t>
      </w:r>
      <w:r w:rsidR="00C656F8" w:rsidRPr="008D2F8B">
        <w:rPr>
          <w:b/>
          <w:sz w:val="28"/>
          <w:szCs w:val="28"/>
          <w:lang w:val="lv-LV"/>
        </w:rPr>
        <w:t>ar Latvijas būvnormatīvu LBN </w:t>
      </w:r>
      <w:r w:rsidR="00475D34">
        <w:rPr>
          <w:b/>
          <w:sz w:val="28"/>
          <w:szCs w:val="28"/>
          <w:lang w:val="lv-LV"/>
        </w:rPr>
        <w:t>003</w:t>
      </w:r>
      <w:r w:rsidR="00953126" w:rsidRPr="008D2F8B">
        <w:rPr>
          <w:b/>
          <w:sz w:val="28"/>
          <w:szCs w:val="28"/>
          <w:lang w:val="lv-LV"/>
        </w:rPr>
        <w:t>-</w:t>
      </w:r>
      <w:r w:rsidR="00EC00BF" w:rsidRPr="008D2F8B">
        <w:rPr>
          <w:b/>
          <w:sz w:val="28"/>
          <w:szCs w:val="28"/>
          <w:lang w:val="lv-LV"/>
        </w:rPr>
        <w:t>1</w:t>
      </w:r>
      <w:r w:rsidR="000C0C4F" w:rsidRPr="008D2F8B">
        <w:rPr>
          <w:b/>
          <w:sz w:val="28"/>
          <w:szCs w:val="28"/>
          <w:lang w:val="lv-LV"/>
        </w:rPr>
        <w:t>5</w:t>
      </w:r>
      <w:r w:rsidR="00953126" w:rsidRPr="008D2F8B">
        <w:rPr>
          <w:b/>
          <w:sz w:val="28"/>
          <w:szCs w:val="28"/>
          <w:lang w:val="lv-LV"/>
        </w:rPr>
        <w:t xml:space="preserve"> </w:t>
      </w:r>
      <w:r w:rsidR="000C0C4F" w:rsidRPr="008D2F8B">
        <w:rPr>
          <w:b/>
          <w:sz w:val="28"/>
          <w:szCs w:val="28"/>
          <w:lang w:val="lv-LV"/>
        </w:rPr>
        <w:t>„</w:t>
      </w:r>
      <w:r w:rsidR="00A71C5B">
        <w:rPr>
          <w:b/>
          <w:sz w:val="28"/>
          <w:szCs w:val="28"/>
          <w:lang w:val="lv-LV"/>
        </w:rPr>
        <w:t>Būv</w:t>
      </w:r>
      <w:r w:rsidR="00475D34">
        <w:rPr>
          <w:b/>
          <w:sz w:val="28"/>
          <w:szCs w:val="28"/>
          <w:lang w:val="lv-LV"/>
        </w:rPr>
        <w:t>klimatoloģija</w:t>
      </w:r>
      <w:r w:rsidR="000C0C4F" w:rsidRPr="008D2F8B">
        <w:rPr>
          <w:b/>
          <w:sz w:val="28"/>
          <w:szCs w:val="28"/>
          <w:lang w:val="lv-LV"/>
        </w:rPr>
        <w:t>”</w:t>
      </w:r>
      <w:r w:rsidRPr="008D2F8B">
        <w:rPr>
          <w:b/>
          <w:sz w:val="28"/>
          <w:szCs w:val="28"/>
          <w:lang w:val="lv-LV"/>
        </w:rPr>
        <w:t>”</w:t>
      </w:r>
      <w:r w:rsidR="00953126" w:rsidRPr="008D2F8B">
        <w:rPr>
          <w:b/>
          <w:sz w:val="28"/>
          <w:szCs w:val="28"/>
          <w:lang w:val="lv-LV"/>
        </w:rPr>
        <w:t xml:space="preserve"> </w:t>
      </w:r>
      <w:r w:rsidR="00CB1045" w:rsidRPr="008D2F8B">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00CB1045" w:rsidRPr="008D2F8B">
          <w:rPr>
            <w:b/>
            <w:sz w:val="28"/>
            <w:szCs w:val="28"/>
            <w:lang w:val="lv-LV"/>
          </w:rPr>
          <w:t>ziņojums</w:t>
        </w:r>
      </w:smartTag>
      <w:r w:rsidR="00CB1045" w:rsidRPr="008D2F8B">
        <w:rPr>
          <w:b/>
          <w:sz w:val="28"/>
          <w:szCs w:val="28"/>
          <w:lang w:val="lv-LV"/>
        </w:rPr>
        <w:t xml:space="preserve"> (</w:t>
      </w:r>
      <w:r w:rsidR="00CB1045" w:rsidRPr="008D2F8B">
        <w:rPr>
          <w:b/>
          <w:bCs/>
          <w:sz w:val="28"/>
          <w:szCs w:val="28"/>
          <w:lang w:val="lv-LV"/>
        </w:rPr>
        <w:t>anotācija)</w:t>
      </w:r>
      <w:bookmarkEnd w:id="0"/>
      <w:bookmarkEnd w:id="1"/>
      <w:bookmarkEnd w:id="2"/>
      <w:bookmarkEnd w:id="3"/>
      <w:bookmarkEnd w:id="4"/>
    </w:p>
    <w:p w14:paraId="5BF3FD64" w14:textId="77777777" w:rsidR="00CB1045" w:rsidRPr="008D2F8B"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52"/>
        <w:gridCol w:w="25"/>
        <w:gridCol w:w="5361"/>
      </w:tblGrid>
      <w:tr w:rsidR="00CB1045" w:rsidRPr="00421742" w14:paraId="2D0109C9" w14:textId="77777777" w:rsidTr="00B96DF3">
        <w:tc>
          <w:tcPr>
            <w:tcW w:w="9062" w:type="dxa"/>
            <w:gridSpan w:val="4"/>
            <w:vAlign w:val="center"/>
          </w:tcPr>
          <w:p w14:paraId="3A4CBD25" w14:textId="3D5FB90B" w:rsidR="00CB1045" w:rsidRPr="008D2F8B" w:rsidRDefault="00CB1045" w:rsidP="006046DF">
            <w:pPr>
              <w:jc w:val="center"/>
              <w:rPr>
                <w:sz w:val="28"/>
                <w:szCs w:val="28"/>
                <w:lang w:val="lv-LV"/>
              </w:rPr>
            </w:pPr>
            <w:r w:rsidRPr="008D2F8B">
              <w:rPr>
                <w:b/>
                <w:sz w:val="28"/>
                <w:szCs w:val="28"/>
                <w:lang w:val="lv-LV"/>
              </w:rPr>
              <w:t>I.</w:t>
            </w:r>
            <w:r w:rsidR="006046DF">
              <w:rPr>
                <w:b/>
                <w:sz w:val="28"/>
                <w:szCs w:val="28"/>
                <w:lang w:val="lv-LV"/>
              </w:rPr>
              <w:t> </w:t>
            </w:r>
            <w:r w:rsidRPr="008D2F8B">
              <w:rPr>
                <w:b/>
                <w:sz w:val="28"/>
                <w:szCs w:val="28"/>
                <w:lang w:val="lv-LV"/>
              </w:rPr>
              <w:t>Tiesību akta projekta izstrādes nepieciešamība</w:t>
            </w:r>
          </w:p>
        </w:tc>
      </w:tr>
      <w:tr w:rsidR="00CB1045" w:rsidRPr="00421742" w14:paraId="6A3D7556" w14:textId="77777777" w:rsidTr="00B96DF3">
        <w:trPr>
          <w:trHeight w:val="439"/>
        </w:trPr>
        <w:tc>
          <w:tcPr>
            <w:tcW w:w="524" w:type="dxa"/>
          </w:tcPr>
          <w:p w14:paraId="1BE13997" w14:textId="77777777" w:rsidR="00CB1045" w:rsidRPr="008D2F8B" w:rsidRDefault="00CB1045" w:rsidP="00B96DF3">
            <w:pPr>
              <w:ind w:left="57" w:right="57"/>
              <w:rPr>
                <w:sz w:val="28"/>
                <w:szCs w:val="28"/>
                <w:lang w:val="lv-LV"/>
              </w:rPr>
            </w:pPr>
            <w:r w:rsidRPr="008D2F8B">
              <w:rPr>
                <w:sz w:val="28"/>
                <w:szCs w:val="28"/>
                <w:lang w:val="lv-LV"/>
              </w:rPr>
              <w:t> 1.</w:t>
            </w:r>
          </w:p>
        </w:tc>
        <w:tc>
          <w:tcPr>
            <w:tcW w:w="3177" w:type="dxa"/>
            <w:gridSpan w:val="2"/>
          </w:tcPr>
          <w:p w14:paraId="2A6B19F8" w14:textId="77777777" w:rsidR="00CB1045" w:rsidRPr="008D2F8B" w:rsidRDefault="00CB1045" w:rsidP="00B96DF3">
            <w:pPr>
              <w:ind w:left="57" w:right="57"/>
              <w:rPr>
                <w:sz w:val="28"/>
                <w:szCs w:val="28"/>
                <w:lang w:val="lv-LV"/>
              </w:rPr>
            </w:pPr>
            <w:r w:rsidRPr="008D2F8B">
              <w:rPr>
                <w:sz w:val="28"/>
                <w:szCs w:val="28"/>
                <w:lang w:val="lv-LV"/>
              </w:rPr>
              <w:t>Pamatojums</w:t>
            </w:r>
          </w:p>
        </w:tc>
        <w:tc>
          <w:tcPr>
            <w:tcW w:w="5361" w:type="dxa"/>
          </w:tcPr>
          <w:p w14:paraId="69CFF6D7" w14:textId="3CACB77D" w:rsidR="00CB1045" w:rsidRPr="009B3FE4" w:rsidRDefault="00877C4B" w:rsidP="00475D34">
            <w:pPr>
              <w:ind w:left="66" w:right="140"/>
              <w:jc w:val="both"/>
              <w:rPr>
                <w:sz w:val="28"/>
                <w:szCs w:val="28"/>
                <w:lang w:val="lv-LV"/>
              </w:rPr>
            </w:pPr>
            <w:r w:rsidRPr="008D2F8B">
              <w:rPr>
                <w:rFonts w:eastAsia="SimSun"/>
                <w:sz w:val="28"/>
                <w:szCs w:val="28"/>
                <w:lang w:val="lv-LV" w:eastAsia="zh-CN"/>
              </w:rPr>
              <w:t xml:space="preserve">Ministru kabineta </w:t>
            </w:r>
            <w:r w:rsidR="00665D97" w:rsidRPr="008D2F8B">
              <w:rPr>
                <w:rFonts w:eastAsia="SimSun"/>
                <w:sz w:val="28"/>
                <w:szCs w:val="28"/>
                <w:lang w:val="lv-LV" w:eastAsia="zh-CN"/>
              </w:rPr>
              <w:t>noteikumu projekts „</w:t>
            </w:r>
            <w:r w:rsidR="00C506A5" w:rsidRPr="008D2F8B">
              <w:rPr>
                <w:rFonts w:eastAsia="SimSun"/>
                <w:sz w:val="28"/>
                <w:szCs w:val="28"/>
                <w:lang w:val="lv-LV" w:eastAsia="zh-CN"/>
              </w:rPr>
              <w:t>Noteikumi p</w:t>
            </w:r>
            <w:r w:rsidR="00CD5814" w:rsidRPr="008D2F8B">
              <w:rPr>
                <w:rFonts w:eastAsia="SimSun"/>
                <w:sz w:val="28"/>
                <w:szCs w:val="28"/>
                <w:lang w:val="lv-LV" w:eastAsia="zh-CN"/>
              </w:rPr>
              <w:t>ar Latvijas būvnormatīvu LBN </w:t>
            </w:r>
            <w:r w:rsidR="00475D34">
              <w:rPr>
                <w:rFonts w:eastAsia="SimSun"/>
                <w:sz w:val="28"/>
                <w:szCs w:val="28"/>
                <w:lang w:val="lv-LV" w:eastAsia="zh-CN"/>
              </w:rPr>
              <w:t>003</w:t>
            </w:r>
            <w:r w:rsidRPr="008D2F8B">
              <w:rPr>
                <w:rFonts w:eastAsia="SimSun"/>
                <w:sz w:val="28"/>
                <w:szCs w:val="28"/>
                <w:lang w:val="lv-LV" w:eastAsia="zh-CN"/>
              </w:rPr>
              <w:t>-1</w:t>
            </w:r>
            <w:r w:rsidR="000C0C4F" w:rsidRPr="008D2F8B">
              <w:rPr>
                <w:rFonts w:eastAsia="SimSun"/>
                <w:sz w:val="28"/>
                <w:szCs w:val="28"/>
                <w:lang w:val="lv-LV" w:eastAsia="zh-CN"/>
              </w:rPr>
              <w:t>5</w:t>
            </w:r>
            <w:r w:rsidRPr="008D2F8B">
              <w:rPr>
                <w:rFonts w:eastAsia="SimSun"/>
                <w:sz w:val="28"/>
                <w:szCs w:val="28"/>
                <w:lang w:val="lv-LV" w:eastAsia="zh-CN"/>
              </w:rPr>
              <w:t xml:space="preserve"> </w:t>
            </w:r>
            <w:r w:rsidR="00CD5814" w:rsidRPr="008D2F8B">
              <w:rPr>
                <w:rFonts w:eastAsia="SimSun"/>
                <w:sz w:val="28"/>
                <w:szCs w:val="28"/>
                <w:lang w:val="lv-LV" w:eastAsia="zh-CN"/>
              </w:rPr>
              <w:t>„</w:t>
            </w:r>
            <w:r w:rsidR="00475D34">
              <w:rPr>
                <w:rFonts w:eastAsia="SimSun"/>
                <w:sz w:val="28"/>
                <w:szCs w:val="28"/>
                <w:lang w:val="lv-LV" w:eastAsia="zh-CN"/>
              </w:rPr>
              <w:t>Būvklimatoloģija</w:t>
            </w:r>
            <w:r w:rsidRPr="008D2F8B">
              <w:rPr>
                <w:rFonts w:eastAsia="SimSun"/>
                <w:sz w:val="28"/>
                <w:szCs w:val="28"/>
                <w:lang w:val="lv-LV" w:eastAsia="zh-CN"/>
              </w:rPr>
              <w:t xml:space="preserve">”” (turpmāk </w:t>
            </w:r>
            <w:r w:rsidR="00CD5814" w:rsidRPr="008D2F8B">
              <w:rPr>
                <w:rFonts w:eastAsia="SimSun"/>
                <w:sz w:val="28"/>
                <w:szCs w:val="28"/>
                <w:lang w:val="lv-LV" w:eastAsia="zh-CN"/>
              </w:rPr>
              <w:t xml:space="preserve">– </w:t>
            </w:r>
            <w:r w:rsidRPr="008D2F8B">
              <w:rPr>
                <w:rFonts w:eastAsia="SimSun"/>
                <w:sz w:val="28"/>
                <w:szCs w:val="28"/>
                <w:lang w:val="lv-LV" w:eastAsia="zh-CN"/>
              </w:rPr>
              <w:t xml:space="preserve">noteikumu projekts) tiek izdots saskaņā ar </w:t>
            </w:r>
            <w:r w:rsidR="009D6DB6" w:rsidRPr="008D2F8B">
              <w:rPr>
                <w:rFonts w:eastAsia="SimSun"/>
                <w:sz w:val="28"/>
                <w:szCs w:val="28"/>
                <w:lang w:val="lv-LV" w:eastAsia="zh-CN"/>
              </w:rPr>
              <w:t>Būvniecības likuma</w:t>
            </w:r>
            <w:r w:rsidRPr="008D2F8B">
              <w:rPr>
                <w:rFonts w:eastAsia="SimSun"/>
                <w:sz w:val="28"/>
                <w:szCs w:val="28"/>
                <w:lang w:val="lv-LV" w:eastAsia="zh-CN"/>
              </w:rPr>
              <w:t xml:space="preserve"> </w:t>
            </w:r>
            <w:r w:rsidR="009D6DB6" w:rsidRPr="008D2F8B">
              <w:rPr>
                <w:rFonts w:eastAsia="SimSun"/>
                <w:sz w:val="28"/>
                <w:szCs w:val="28"/>
                <w:lang w:val="lv-LV" w:eastAsia="zh-CN"/>
              </w:rPr>
              <w:t>5.panta pirmās daļas 3.</w:t>
            </w:r>
            <w:r w:rsidRPr="008D2F8B">
              <w:rPr>
                <w:rFonts w:eastAsia="SimSun"/>
                <w:sz w:val="28"/>
                <w:szCs w:val="28"/>
                <w:lang w:val="lv-LV" w:eastAsia="zh-CN"/>
              </w:rPr>
              <w:t>p</w:t>
            </w:r>
            <w:r w:rsidR="009D6DB6" w:rsidRPr="008D2F8B">
              <w:rPr>
                <w:rFonts w:eastAsia="SimSun"/>
                <w:sz w:val="28"/>
                <w:szCs w:val="28"/>
                <w:lang w:val="lv-LV" w:eastAsia="zh-CN"/>
              </w:rPr>
              <w:t>unkt</w:t>
            </w:r>
            <w:r w:rsidRPr="008D2F8B">
              <w:rPr>
                <w:rFonts w:eastAsia="SimSun"/>
                <w:sz w:val="28"/>
                <w:szCs w:val="28"/>
                <w:lang w:val="lv-LV" w:eastAsia="zh-CN"/>
              </w:rPr>
              <w:t xml:space="preserve">u, kā arī, lai </w:t>
            </w:r>
            <w:r w:rsidRPr="008D2F8B">
              <w:rPr>
                <w:sz w:val="28"/>
                <w:szCs w:val="28"/>
                <w:lang w:val="lv-LV"/>
              </w:rPr>
              <w:t xml:space="preserve">nodrošinātu </w:t>
            </w:r>
            <w:r w:rsidR="0015505C" w:rsidRPr="008D2F8B">
              <w:rPr>
                <w:sz w:val="28"/>
                <w:szCs w:val="28"/>
                <w:lang w:val="lv-LV"/>
              </w:rPr>
              <w:t xml:space="preserve">Būvniecības </w:t>
            </w:r>
            <w:r w:rsidRPr="008D2F8B">
              <w:rPr>
                <w:sz w:val="28"/>
                <w:szCs w:val="28"/>
                <w:lang w:val="lv-LV"/>
              </w:rPr>
              <w:t>likuma pārejas noteikumu 2.punkta izpildi</w:t>
            </w:r>
            <w:r w:rsidR="00542A68" w:rsidRPr="008D2F8B">
              <w:rPr>
                <w:sz w:val="28"/>
                <w:szCs w:val="28"/>
                <w:lang w:val="lv-LV"/>
              </w:rPr>
              <w:t>.</w:t>
            </w:r>
          </w:p>
        </w:tc>
      </w:tr>
      <w:tr w:rsidR="00CB1045" w:rsidRPr="00421742" w14:paraId="2BB14D45" w14:textId="77777777" w:rsidTr="00495332">
        <w:trPr>
          <w:trHeight w:val="410"/>
        </w:trPr>
        <w:tc>
          <w:tcPr>
            <w:tcW w:w="524" w:type="dxa"/>
          </w:tcPr>
          <w:p w14:paraId="52CB5F46" w14:textId="77777777" w:rsidR="00CB1045" w:rsidRPr="008D2F8B" w:rsidRDefault="00CB1045" w:rsidP="00B96DF3">
            <w:pPr>
              <w:ind w:left="57" w:right="57"/>
              <w:rPr>
                <w:sz w:val="28"/>
                <w:szCs w:val="28"/>
                <w:lang w:val="lv-LV"/>
              </w:rPr>
            </w:pPr>
            <w:r w:rsidRPr="008D2F8B">
              <w:rPr>
                <w:sz w:val="28"/>
                <w:szCs w:val="28"/>
                <w:lang w:val="lv-LV"/>
              </w:rPr>
              <w:t> 2.</w:t>
            </w:r>
          </w:p>
        </w:tc>
        <w:tc>
          <w:tcPr>
            <w:tcW w:w="3152" w:type="dxa"/>
          </w:tcPr>
          <w:p w14:paraId="5F12E402" w14:textId="77777777" w:rsidR="00CB1045" w:rsidRPr="008D2F8B" w:rsidRDefault="00CB1045" w:rsidP="00B96DF3">
            <w:pPr>
              <w:ind w:left="57" w:right="57"/>
              <w:rPr>
                <w:sz w:val="28"/>
                <w:szCs w:val="28"/>
                <w:lang w:val="lv-LV"/>
              </w:rPr>
            </w:pPr>
            <w:r w:rsidRPr="008D2F8B">
              <w:rPr>
                <w:sz w:val="28"/>
                <w:szCs w:val="28"/>
                <w:lang w:val="lv-LV"/>
              </w:rPr>
              <w:t>Pašreizējā situācija un problēmas</w:t>
            </w:r>
            <w:r w:rsidR="003444A9" w:rsidRPr="008D2F8B">
              <w:rPr>
                <w:sz w:val="28"/>
                <w:szCs w:val="28"/>
                <w:lang w:val="lv-LV"/>
              </w:rPr>
              <w:t xml:space="preserve"> kuru risināšanai tiesību akta projekts izstrādāts, tiesiskā regulējuma mērķis un būtība</w:t>
            </w:r>
          </w:p>
        </w:tc>
        <w:tc>
          <w:tcPr>
            <w:tcW w:w="5386" w:type="dxa"/>
            <w:gridSpan w:val="2"/>
          </w:tcPr>
          <w:p w14:paraId="68B83C71" w14:textId="3CCE66FD" w:rsidR="003C502B" w:rsidRDefault="00613F05" w:rsidP="00862F0A">
            <w:pPr>
              <w:pStyle w:val="naiskr"/>
              <w:spacing w:before="0" w:after="0"/>
              <w:ind w:left="57" w:right="57"/>
              <w:jc w:val="both"/>
              <w:rPr>
                <w:sz w:val="28"/>
                <w:szCs w:val="28"/>
              </w:rPr>
            </w:pPr>
            <w:r w:rsidRPr="008D2F8B">
              <w:rPr>
                <w:sz w:val="28"/>
                <w:szCs w:val="28"/>
              </w:rPr>
              <w:t>Ņemot vērā Būvniecības likuma p</w:t>
            </w:r>
            <w:r w:rsidR="00727AA6" w:rsidRPr="008D2F8B">
              <w:rPr>
                <w:sz w:val="28"/>
                <w:szCs w:val="28"/>
              </w:rPr>
              <w:t>ārejas noteikum</w:t>
            </w:r>
            <w:r w:rsidR="004F2222" w:rsidRPr="008D2F8B">
              <w:rPr>
                <w:sz w:val="28"/>
                <w:szCs w:val="28"/>
              </w:rPr>
              <w:t>u</w:t>
            </w:r>
            <w:r w:rsidR="00727AA6" w:rsidRPr="008D2F8B">
              <w:rPr>
                <w:sz w:val="28"/>
                <w:szCs w:val="28"/>
              </w:rPr>
              <w:t xml:space="preserve"> 2.punktu līdz attiecīgo Ministru kabineta noteikumu aizvietojošo Ministru kabineta noteikumu spēkā stāšanas dienai, bet ne ilgāk kā līdz 2015.gada 1.jūlij</w:t>
            </w:r>
            <w:r w:rsidR="00613159" w:rsidRPr="008D2F8B">
              <w:rPr>
                <w:sz w:val="28"/>
                <w:szCs w:val="28"/>
              </w:rPr>
              <w:t>a</w:t>
            </w:r>
            <w:r w:rsidR="00727AA6" w:rsidRPr="008D2F8B">
              <w:rPr>
                <w:sz w:val="28"/>
                <w:szCs w:val="28"/>
              </w:rPr>
              <w:t>m piemērojams Latvijas būvnormatīvs LBN</w:t>
            </w:r>
            <w:r w:rsidR="00C656F8" w:rsidRPr="008D2F8B">
              <w:rPr>
                <w:sz w:val="28"/>
                <w:szCs w:val="28"/>
              </w:rPr>
              <w:t> </w:t>
            </w:r>
            <w:r w:rsidR="00475D34">
              <w:rPr>
                <w:sz w:val="28"/>
                <w:szCs w:val="28"/>
              </w:rPr>
              <w:t>003</w:t>
            </w:r>
            <w:r w:rsidR="00054EDC">
              <w:rPr>
                <w:sz w:val="28"/>
                <w:szCs w:val="28"/>
              </w:rPr>
              <w:t>-</w:t>
            </w:r>
            <w:r w:rsidR="00475D34">
              <w:rPr>
                <w:sz w:val="28"/>
                <w:szCs w:val="28"/>
              </w:rPr>
              <w:t>01</w:t>
            </w:r>
            <w:r w:rsidR="00727AA6" w:rsidRPr="008D2F8B">
              <w:rPr>
                <w:sz w:val="28"/>
                <w:szCs w:val="28"/>
              </w:rPr>
              <w:t xml:space="preserve"> „</w:t>
            </w:r>
            <w:r w:rsidR="00475D34">
              <w:rPr>
                <w:sz w:val="28"/>
                <w:szCs w:val="28"/>
              </w:rPr>
              <w:t>Būvklimatoloģija</w:t>
            </w:r>
            <w:r w:rsidR="00727AA6" w:rsidRPr="008D2F8B">
              <w:rPr>
                <w:sz w:val="28"/>
                <w:szCs w:val="28"/>
              </w:rPr>
              <w:t>”</w:t>
            </w:r>
            <w:r w:rsidR="00613159" w:rsidRPr="008D2F8B">
              <w:rPr>
                <w:sz w:val="28"/>
                <w:szCs w:val="28"/>
              </w:rPr>
              <w:t xml:space="preserve">. Līdz ar to </w:t>
            </w:r>
            <w:r w:rsidR="004F2222" w:rsidRPr="008D2F8B">
              <w:rPr>
                <w:sz w:val="28"/>
                <w:szCs w:val="28"/>
              </w:rPr>
              <w:t xml:space="preserve">līdz 2015.gada 1.jūlijam </w:t>
            </w:r>
            <w:r w:rsidR="00727AA6" w:rsidRPr="008D2F8B">
              <w:rPr>
                <w:sz w:val="28"/>
                <w:szCs w:val="28"/>
              </w:rPr>
              <w:t xml:space="preserve">ir </w:t>
            </w:r>
            <w:r w:rsidR="004F2222" w:rsidRPr="008D2F8B">
              <w:rPr>
                <w:sz w:val="28"/>
                <w:szCs w:val="28"/>
              </w:rPr>
              <w:t>jāapstiprina</w:t>
            </w:r>
            <w:r w:rsidR="00727AA6" w:rsidRPr="008D2F8B">
              <w:rPr>
                <w:sz w:val="28"/>
                <w:szCs w:val="28"/>
              </w:rPr>
              <w:t xml:space="preserve"> ja</w:t>
            </w:r>
            <w:r w:rsidR="00613159" w:rsidRPr="008D2F8B">
              <w:rPr>
                <w:sz w:val="28"/>
                <w:szCs w:val="28"/>
              </w:rPr>
              <w:t>un</w:t>
            </w:r>
            <w:r w:rsidR="004F2222" w:rsidRPr="008D2F8B">
              <w:rPr>
                <w:sz w:val="28"/>
                <w:szCs w:val="28"/>
              </w:rPr>
              <w:t>s</w:t>
            </w:r>
            <w:r w:rsidR="00613159" w:rsidRPr="008D2F8B">
              <w:rPr>
                <w:sz w:val="28"/>
                <w:szCs w:val="28"/>
              </w:rPr>
              <w:t xml:space="preserve"> atbilstoš</w:t>
            </w:r>
            <w:r w:rsidR="004F2222" w:rsidRPr="008D2F8B">
              <w:rPr>
                <w:sz w:val="28"/>
                <w:szCs w:val="28"/>
              </w:rPr>
              <w:t>s</w:t>
            </w:r>
            <w:r w:rsidR="00613159" w:rsidRPr="008D2F8B">
              <w:rPr>
                <w:sz w:val="28"/>
                <w:szCs w:val="28"/>
              </w:rPr>
              <w:t xml:space="preserve"> būvnormatīv</w:t>
            </w:r>
            <w:r w:rsidR="004F2222" w:rsidRPr="008D2F8B">
              <w:rPr>
                <w:sz w:val="28"/>
                <w:szCs w:val="28"/>
              </w:rPr>
              <w:t>s</w:t>
            </w:r>
            <w:r w:rsidR="00613159" w:rsidRPr="008D2F8B">
              <w:rPr>
                <w:sz w:val="28"/>
                <w:szCs w:val="28"/>
              </w:rPr>
              <w:t>.</w:t>
            </w:r>
            <w:r w:rsidR="005255DB">
              <w:rPr>
                <w:sz w:val="28"/>
                <w:szCs w:val="28"/>
              </w:rPr>
              <w:t xml:space="preserve"> </w:t>
            </w:r>
            <w:r w:rsidR="005255DB" w:rsidRPr="005255DB">
              <w:rPr>
                <w:sz w:val="28"/>
                <w:szCs w:val="28"/>
              </w:rPr>
              <w:t>Savukārt savlaicīga noteikumu projekta nepieņemšana,</w:t>
            </w:r>
            <w:r w:rsidR="001571D5">
              <w:rPr>
                <w:sz w:val="28"/>
                <w:szCs w:val="28"/>
              </w:rPr>
              <w:t xml:space="preserve"> var</w:t>
            </w:r>
            <w:r w:rsidR="005255DB" w:rsidRPr="005255DB">
              <w:rPr>
                <w:sz w:val="28"/>
                <w:szCs w:val="28"/>
              </w:rPr>
              <w:t xml:space="preserve"> </w:t>
            </w:r>
            <w:r w:rsidR="001571D5">
              <w:rPr>
                <w:sz w:val="28"/>
                <w:szCs w:val="28"/>
              </w:rPr>
              <w:t>radīt situāciju, kad projektētājiem un būvniekiem jāstrādā bez normatīvajiem aktiem.</w:t>
            </w:r>
          </w:p>
          <w:p w14:paraId="5893C615" w14:textId="1A93EC65" w:rsidR="003C502B" w:rsidRDefault="00D640DC" w:rsidP="009B3FE4">
            <w:pPr>
              <w:pStyle w:val="naiskr"/>
              <w:spacing w:before="0" w:after="0"/>
              <w:ind w:left="57" w:right="57"/>
              <w:jc w:val="both"/>
              <w:rPr>
                <w:sz w:val="28"/>
                <w:szCs w:val="28"/>
              </w:rPr>
            </w:pPr>
            <w:r>
              <w:rPr>
                <w:sz w:val="28"/>
                <w:szCs w:val="28"/>
              </w:rPr>
              <w:t>B</w:t>
            </w:r>
            <w:r w:rsidR="007A5FC5">
              <w:rPr>
                <w:sz w:val="28"/>
                <w:szCs w:val="28"/>
              </w:rPr>
              <w:t>ūvnormatīva</w:t>
            </w:r>
            <w:r w:rsidR="00D24971" w:rsidRPr="008D2F8B">
              <w:rPr>
                <w:sz w:val="28"/>
                <w:szCs w:val="28"/>
              </w:rPr>
              <w:t xml:space="preserve"> tiesiskais regulējums salīdzinājumā ar </w:t>
            </w:r>
            <w:r w:rsidR="00E01FE8" w:rsidRPr="008D2F8B">
              <w:rPr>
                <w:sz w:val="28"/>
                <w:szCs w:val="28"/>
              </w:rPr>
              <w:t>līdzšinējo</w:t>
            </w:r>
            <w:r w:rsidR="00D24971" w:rsidRPr="008D2F8B">
              <w:rPr>
                <w:sz w:val="28"/>
                <w:szCs w:val="28"/>
              </w:rPr>
              <w:t xml:space="preserve"> regulējumu </w:t>
            </w:r>
            <w:r w:rsidR="001E2063" w:rsidRPr="008D2F8B">
              <w:rPr>
                <w:sz w:val="28"/>
                <w:szCs w:val="28"/>
              </w:rPr>
              <w:t xml:space="preserve">pēc būtības </w:t>
            </w:r>
            <w:r w:rsidR="00D24971" w:rsidRPr="008D2F8B">
              <w:rPr>
                <w:sz w:val="28"/>
                <w:szCs w:val="28"/>
              </w:rPr>
              <w:t>netiek mainīts</w:t>
            </w:r>
            <w:r w:rsidR="009B3FE4">
              <w:rPr>
                <w:sz w:val="28"/>
                <w:szCs w:val="28"/>
              </w:rPr>
              <w:t xml:space="preserve">, tādējādi </w:t>
            </w:r>
            <w:r w:rsidR="00E51CED">
              <w:rPr>
                <w:sz w:val="28"/>
                <w:szCs w:val="28"/>
              </w:rPr>
              <w:t>Būvnormatīva</w:t>
            </w:r>
            <w:r w:rsidR="0047691B">
              <w:rPr>
                <w:sz w:val="28"/>
                <w:szCs w:val="28"/>
              </w:rPr>
              <w:t xml:space="preserve"> projektā</w:t>
            </w:r>
            <w:r w:rsidR="001B00AD" w:rsidRPr="008D2F8B">
              <w:rPr>
                <w:sz w:val="28"/>
                <w:szCs w:val="28"/>
              </w:rPr>
              <w:t xml:space="preserve"> </w:t>
            </w:r>
            <w:r w:rsidR="009B3FE4">
              <w:rPr>
                <w:sz w:val="28"/>
                <w:szCs w:val="28"/>
              </w:rPr>
              <w:t>tiek atstāti arī esošie</w:t>
            </w:r>
            <w:r w:rsidR="0047691B">
              <w:rPr>
                <w:sz w:val="28"/>
                <w:szCs w:val="28"/>
              </w:rPr>
              <w:t xml:space="preserve"> </w:t>
            </w:r>
            <w:r w:rsidR="00AF3874">
              <w:rPr>
                <w:sz w:val="28"/>
                <w:szCs w:val="28"/>
              </w:rPr>
              <w:t>klimatoloģiskie</w:t>
            </w:r>
            <w:r w:rsidR="0047691B">
              <w:rPr>
                <w:sz w:val="28"/>
                <w:szCs w:val="28"/>
              </w:rPr>
              <w:t xml:space="preserve"> rādītāji laika posmam no </w:t>
            </w:r>
            <w:r w:rsidR="00022435">
              <w:rPr>
                <w:sz w:val="28"/>
                <w:szCs w:val="28"/>
              </w:rPr>
              <w:t>1961.-1991.</w:t>
            </w:r>
            <w:r w:rsidR="0047691B">
              <w:rPr>
                <w:sz w:val="28"/>
                <w:szCs w:val="28"/>
              </w:rPr>
              <w:t>gad</w:t>
            </w:r>
            <w:r w:rsidR="00022435">
              <w:rPr>
                <w:sz w:val="28"/>
                <w:szCs w:val="28"/>
              </w:rPr>
              <w:t>a</w:t>
            </w:r>
            <w:r w:rsidR="0047691B">
              <w:rPr>
                <w:sz w:val="28"/>
                <w:szCs w:val="28"/>
              </w:rPr>
              <w:t>m.</w:t>
            </w:r>
            <w:r w:rsidR="00E51CED">
              <w:rPr>
                <w:sz w:val="28"/>
                <w:szCs w:val="28"/>
              </w:rPr>
              <w:t xml:space="preserve"> Atjauninātus rādītājus Ekonomika</w:t>
            </w:r>
            <w:r w:rsidR="00AF3874">
              <w:rPr>
                <w:sz w:val="28"/>
                <w:szCs w:val="28"/>
              </w:rPr>
              <w:t>s ministrija ir pasūtījusi Latvijas vides ģeoloģijas un meteoroloģijas centrā un</w:t>
            </w:r>
            <w:r w:rsidR="00E51CED">
              <w:rPr>
                <w:sz w:val="28"/>
                <w:szCs w:val="28"/>
              </w:rPr>
              <w:t xml:space="preserve"> tie tiks publicēti 2016.gadā. </w:t>
            </w:r>
          </w:p>
          <w:p w14:paraId="5E62C6F3" w14:textId="309B6D7F" w:rsidR="00F751EE" w:rsidRDefault="00F751EE" w:rsidP="001571D5">
            <w:pPr>
              <w:pStyle w:val="naiskr"/>
              <w:ind w:left="57" w:right="57"/>
              <w:jc w:val="both"/>
              <w:rPr>
                <w:sz w:val="28"/>
                <w:szCs w:val="28"/>
              </w:rPr>
            </w:pPr>
            <w:r>
              <w:rPr>
                <w:sz w:val="28"/>
                <w:szCs w:val="28"/>
              </w:rPr>
              <w:t xml:space="preserve">Gadījumos, kad būvkomersantam </w:t>
            </w:r>
            <w:r w:rsidR="00E618F5">
              <w:rPr>
                <w:sz w:val="28"/>
                <w:szCs w:val="28"/>
              </w:rPr>
              <w:t xml:space="preserve">papildus </w:t>
            </w:r>
            <w:r>
              <w:rPr>
                <w:sz w:val="28"/>
                <w:szCs w:val="28"/>
              </w:rPr>
              <w:t>nepieciešam</w:t>
            </w:r>
            <w:r w:rsidR="00AF3874">
              <w:rPr>
                <w:sz w:val="28"/>
                <w:szCs w:val="28"/>
              </w:rPr>
              <w:t>s</w:t>
            </w:r>
            <w:r>
              <w:rPr>
                <w:sz w:val="28"/>
                <w:szCs w:val="28"/>
              </w:rPr>
              <w:t xml:space="preserve"> kād</w:t>
            </w:r>
            <w:r w:rsidR="00AF3874">
              <w:rPr>
                <w:sz w:val="28"/>
                <w:szCs w:val="28"/>
              </w:rPr>
              <w:t>s</w:t>
            </w:r>
            <w:r>
              <w:rPr>
                <w:sz w:val="28"/>
                <w:szCs w:val="28"/>
              </w:rPr>
              <w:t xml:space="preserve"> specifisk</w:t>
            </w:r>
            <w:r w:rsidR="00E618F5">
              <w:rPr>
                <w:sz w:val="28"/>
                <w:szCs w:val="28"/>
              </w:rPr>
              <w:t>s</w:t>
            </w:r>
            <w:r>
              <w:rPr>
                <w:sz w:val="28"/>
                <w:szCs w:val="28"/>
              </w:rPr>
              <w:t xml:space="preserve"> vai konkrēt</w:t>
            </w:r>
            <w:r w:rsidR="00E618F5">
              <w:rPr>
                <w:sz w:val="28"/>
                <w:szCs w:val="28"/>
              </w:rPr>
              <w:t>s</w:t>
            </w:r>
            <w:r w:rsidR="009B3FE4">
              <w:rPr>
                <w:sz w:val="28"/>
                <w:szCs w:val="28"/>
              </w:rPr>
              <w:t xml:space="preserve"> papildus</w:t>
            </w:r>
            <w:r>
              <w:rPr>
                <w:sz w:val="28"/>
                <w:szCs w:val="28"/>
              </w:rPr>
              <w:t xml:space="preserve"> klimatoloģisk</w:t>
            </w:r>
            <w:r w:rsidR="00E618F5">
              <w:rPr>
                <w:sz w:val="28"/>
                <w:szCs w:val="28"/>
              </w:rPr>
              <w:t>s</w:t>
            </w:r>
            <w:r>
              <w:rPr>
                <w:sz w:val="28"/>
                <w:szCs w:val="28"/>
              </w:rPr>
              <w:t xml:space="preserve"> </w:t>
            </w:r>
            <w:r w:rsidR="00E618F5">
              <w:rPr>
                <w:sz w:val="28"/>
                <w:szCs w:val="28"/>
              </w:rPr>
              <w:t>rādītājs</w:t>
            </w:r>
            <w:r>
              <w:rPr>
                <w:sz w:val="28"/>
                <w:szCs w:val="28"/>
              </w:rPr>
              <w:t>,</w:t>
            </w:r>
            <w:r w:rsidR="00E618F5">
              <w:rPr>
                <w:sz w:val="28"/>
                <w:szCs w:val="28"/>
              </w:rPr>
              <w:t xml:space="preserve"> kurš nav iekļauts būvnormatīva 1.pielikumā,  </w:t>
            </w:r>
            <w:r>
              <w:rPr>
                <w:sz w:val="28"/>
                <w:szCs w:val="28"/>
              </w:rPr>
              <w:t xml:space="preserve"> to atbilstoši būvnormatīva 7.punktā minētajam, pieprasa </w:t>
            </w:r>
            <w:r w:rsidR="009B3FE4">
              <w:rPr>
                <w:sz w:val="28"/>
                <w:szCs w:val="28"/>
              </w:rPr>
              <w:t>Latvijas vides ģeoloģijas un meteoroloģijas centrā</w:t>
            </w:r>
            <w:r>
              <w:rPr>
                <w:sz w:val="28"/>
                <w:szCs w:val="28"/>
              </w:rPr>
              <w:t>.</w:t>
            </w:r>
            <w:r w:rsidR="009A76D5">
              <w:rPr>
                <w:sz w:val="28"/>
                <w:szCs w:val="28"/>
              </w:rPr>
              <w:t xml:space="preserve"> Atbilstoši būvnormatīva 6.punktā noteiktajam, būvkomersants iesniedz </w:t>
            </w:r>
            <w:r w:rsidR="009B3FE4">
              <w:rPr>
                <w:sz w:val="28"/>
                <w:szCs w:val="28"/>
              </w:rPr>
              <w:t>Latvijas vides ģeoloģijas un meteoroloģijas centrā</w:t>
            </w:r>
            <w:r w:rsidR="009A76D5">
              <w:rPr>
                <w:sz w:val="28"/>
                <w:szCs w:val="28"/>
              </w:rPr>
              <w:t xml:space="preserve"> pieprasījumu-tehnisko uzdevumu. Par </w:t>
            </w:r>
            <w:r w:rsidR="009A76D5">
              <w:rPr>
                <w:sz w:val="28"/>
                <w:szCs w:val="28"/>
              </w:rPr>
              <w:lastRenderedPageBreak/>
              <w:t>tehniskā uzdevuma izpildes noteikumiem abas puses vienojas noslēdzot līgumu.</w:t>
            </w:r>
          </w:p>
          <w:p w14:paraId="2A5B63AA" w14:textId="2EDB3409" w:rsidR="0047691B" w:rsidRDefault="009B3FE4" w:rsidP="005C334C">
            <w:pPr>
              <w:pStyle w:val="naiskr"/>
              <w:ind w:left="57" w:right="57"/>
              <w:jc w:val="both"/>
              <w:rPr>
                <w:sz w:val="28"/>
                <w:szCs w:val="28"/>
              </w:rPr>
            </w:pPr>
            <w:r>
              <w:rPr>
                <w:sz w:val="28"/>
                <w:szCs w:val="28"/>
              </w:rPr>
              <w:t>Savukārt vēja un sniega slodžu rādītāji no būvnormatīva ir</w:t>
            </w:r>
            <w:r w:rsidRPr="003C502B">
              <w:rPr>
                <w:sz w:val="28"/>
                <w:szCs w:val="28"/>
              </w:rPr>
              <w:t xml:space="preserve"> </w:t>
            </w:r>
            <w:r>
              <w:rPr>
                <w:sz w:val="28"/>
                <w:szCs w:val="28"/>
              </w:rPr>
              <w:t xml:space="preserve">izņemti, lai novērstu rādītāju dublēšanos, jo tie ir iekļauti </w:t>
            </w:r>
            <w:r w:rsidR="004E7CE4" w:rsidRPr="00713CBE">
              <w:rPr>
                <w:sz w:val="28"/>
                <w:szCs w:val="28"/>
              </w:rPr>
              <w:t>Eirokodeks</w:t>
            </w:r>
            <w:r w:rsidR="003E4118">
              <w:rPr>
                <w:sz w:val="28"/>
                <w:szCs w:val="28"/>
              </w:rPr>
              <w:t xml:space="preserve">u </w:t>
            </w:r>
            <w:r w:rsidR="003E4118" w:rsidRPr="005C334C">
              <w:rPr>
                <w:bCs/>
                <w:sz w:val="28"/>
                <w:szCs w:val="28"/>
                <w:shd w:val="clear" w:color="auto" w:fill="FFFFFF"/>
              </w:rPr>
              <w:t>LVS EN 1991-1-3:2003/NA:2015 “Eirokodekss. Iedarbes uz konstrukcijām. 1-3.daļa: Vispārīgās iedarbes. Sniega radītās slodzes Nacionālais pielikums” un LVS EN 1991-1-4:2005 /NA:2011 “Eirokodekss. Iedarbes uz konstrukcijām. 1-4. daļa: Vispārīgās iedarbes.</w:t>
            </w:r>
            <w:r w:rsidR="003E4118">
              <w:rPr>
                <w:bCs/>
                <w:sz w:val="28"/>
                <w:szCs w:val="28"/>
                <w:shd w:val="clear" w:color="auto" w:fill="FFFFFF"/>
              </w:rPr>
              <w:t>Vēja iedarbes.</w:t>
            </w:r>
            <w:r w:rsidR="003E4118" w:rsidRPr="005C334C">
              <w:rPr>
                <w:bCs/>
                <w:sz w:val="28"/>
                <w:szCs w:val="28"/>
                <w:shd w:val="clear" w:color="auto" w:fill="FFFFFF"/>
              </w:rPr>
              <w:t xml:space="preserve"> Nacionālais pielikums”</w:t>
            </w:r>
            <w:r w:rsidR="003E4118">
              <w:rPr>
                <w:sz w:val="28"/>
                <w:szCs w:val="28"/>
              </w:rPr>
              <w:t xml:space="preserve"> </w:t>
            </w:r>
            <w:r w:rsidR="004E7CE4" w:rsidRPr="00713CBE">
              <w:rPr>
                <w:sz w:val="28"/>
                <w:szCs w:val="28"/>
              </w:rPr>
              <w:t xml:space="preserve"> </w:t>
            </w:r>
            <w:r w:rsidR="004E7CE4">
              <w:rPr>
                <w:sz w:val="28"/>
                <w:szCs w:val="28"/>
              </w:rPr>
              <w:t>n</w:t>
            </w:r>
            <w:r w:rsidR="004E7CE4" w:rsidRPr="0047691B">
              <w:rPr>
                <w:sz w:val="28"/>
                <w:szCs w:val="28"/>
              </w:rPr>
              <w:t>acionālajos pielikumos</w:t>
            </w:r>
            <w:r w:rsidR="003E4118">
              <w:rPr>
                <w:sz w:val="28"/>
                <w:szCs w:val="28"/>
              </w:rPr>
              <w:t>.</w:t>
            </w:r>
          </w:p>
          <w:p w14:paraId="4C35169C" w14:textId="106C889F" w:rsidR="00BB54DB" w:rsidRPr="008D2F8B" w:rsidRDefault="000715F6" w:rsidP="0047691B">
            <w:pPr>
              <w:pStyle w:val="naiskr"/>
              <w:spacing w:before="0" w:after="0"/>
              <w:ind w:left="57" w:right="57"/>
              <w:jc w:val="both"/>
              <w:rPr>
                <w:sz w:val="28"/>
                <w:szCs w:val="28"/>
              </w:rPr>
            </w:pPr>
            <w:r w:rsidRPr="008D2F8B">
              <w:rPr>
                <w:sz w:val="28"/>
                <w:szCs w:val="28"/>
              </w:rPr>
              <w:t>Ar noteikumu projekta spēkā stāšanos spēku zaudēs Ministru kabineta 20</w:t>
            </w:r>
            <w:r w:rsidR="0047691B">
              <w:rPr>
                <w:sz w:val="28"/>
                <w:szCs w:val="28"/>
              </w:rPr>
              <w:t>0</w:t>
            </w:r>
            <w:r w:rsidR="003C502B">
              <w:rPr>
                <w:sz w:val="28"/>
                <w:szCs w:val="28"/>
              </w:rPr>
              <w:t>1</w:t>
            </w:r>
            <w:r w:rsidRPr="008D2F8B">
              <w:rPr>
                <w:sz w:val="28"/>
                <w:szCs w:val="28"/>
              </w:rPr>
              <w:t xml:space="preserve">.gada </w:t>
            </w:r>
            <w:r>
              <w:rPr>
                <w:sz w:val="28"/>
                <w:szCs w:val="28"/>
              </w:rPr>
              <w:t>2</w:t>
            </w:r>
            <w:r w:rsidR="0047691B">
              <w:rPr>
                <w:sz w:val="28"/>
                <w:szCs w:val="28"/>
              </w:rPr>
              <w:t>3</w:t>
            </w:r>
            <w:r w:rsidRPr="008D2F8B">
              <w:rPr>
                <w:sz w:val="28"/>
                <w:szCs w:val="28"/>
              </w:rPr>
              <w:t>.</w:t>
            </w:r>
            <w:r w:rsidR="0047691B">
              <w:rPr>
                <w:sz w:val="28"/>
                <w:szCs w:val="28"/>
              </w:rPr>
              <w:t>augusta</w:t>
            </w:r>
            <w:r w:rsidRPr="008D2F8B">
              <w:rPr>
                <w:sz w:val="28"/>
                <w:szCs w:val="28"/>
              </w:rPr>
              <w:t xml:space="preserve"> noteikumi</w:t>
            </w:r>
            <w:r w:rsidR="005255DB">
              <w:rPr>
                <w:sz w:val="28"/>
                <w:szCs w:val="28"/>
              </w:rPr>
              <w:t xml:space="preserve"> Nr.</w:t>
            </w:r>
            <w:r w:rsidR="0047691B">
              <w:rPr>
                <w:sz w:val="28"/>
                <w:szCs w:val="28"/>
              </w:rPr>
              <w:t>376</w:t>
            </w:r>
            <w:r w:rsidRPr="008D2F8B">
              <w:rPr>
                <w:sz w:val="28"/>
                <w:szCs w:val="28"/>
              </w:rPr>
              <w:t xml:space="preserve"> „Noteikumi par Latvijas būvnormatīvu LBN </w:t>
            </w:r>
            <w:r w:rsidR="0047691B">
              <w:rPr>
                <w:sz w:val="28"/>
                <w:szCs w:val="28"/>
              </w:rPr>
              <w:t>003</w:t>
            </w:r>
            <w:r w:rsidR="003C502B">
              <w:rPr>
                <w:sz w:val="28"/>
                <w:szCs w:val="28"/>
              </w:rPr>
              <w:t>-</w:t>
            </w:r>
            <w:r w:rsidR="0047691B">
              <w:rPr>
                <w:sz w:val="28"/>
                <w:szCs w:val="28"/>
              </w:rPr>
              <w:t>01</w:t>
            </w:r>
            <w:r w:rsidRPr="008D2F8B">
              <w:rPr>
                <w:sz w:val="28"/>
                <w:szCs w:val="28"/>
              </w:rPr>
              <w:t xml:space="preserve"> „</w:t>
            </w:r>
            <w:r w:rsidR="003C502B">
              <w:rPr>
                <w:sz w:val="28"/>
                <w:szCs w:val="28"/>
              </w:rPr>
              <w:t>Būv</w:t>
            </w:r>
            <w:r w:rsidR="0047691B">
              <w:rPr>
                <w:sz w:val="28"/>
                <w:szCs w:val="28"/>
              </w:rPr>
              <w:t>klimatoloģija</w:t>
            </w:r>
            <w:r w:rsidRPr="008D2F8B">
              <w:rPr>
                <w:sz w:val="28"/>
                <w:szCs w:val="28"/>
              </w:rPr>
              <w:t>””.</w:t>
            </w:r>
          </w:p>
        </w:tc>
      </w:tr>
      <w:tr w:rsidR="00CB1045" w:rsidRPr="00421742" w14:paraId="5FA92FDB" w14:textId="77777777" w:rsidTr="00907CCE">
        <w:trPr>
          <w:trHeight w:val="706"/>
        </w:trPr>
        <w:tc>
          <w:tcPr>
            <w:tcW w:w="524" w:type="dxa"/>
          </w:tcPr>
          <w:p w14:paraId="4BEE0770" w14:textId="1F867A10" w:rsidR="00CB1045" w:rsidRPr="008D2F8B" w:rsidRDefault="00CB1045" w:rsidP="00B96DF3">
            <w:pPr>
              <w:ind w:left="57" w:right="57"/>
              <w:rPr>
                <w:sz w:val="28"/>
                <w:szCs w:val="28"/>
                <w:lang w:val="lv-LV"/>
              </w:rPr>
            </w:pPr>
            <w:r w:rsidRPr="008D2F8B">
              <w:rPr>
                <w:sz w:val="28"/>
                <w:szCs w:val="28"/>
                <w:lang w:val="lv-LV"/>
              </w:rPr>
              <w:lastRenderedPageBreak/>
              <w:t> 3.</w:t>
            </w:r>
          </w:p>
        </w:tc>
        <w:tc>
          <w:tcPr>
            <w:tcW w:w="3177" w:type="dxa"/>
            <w:gridSpan w:val="2"/>
          </w:tcPr>
          <w:p w14:paraId="05A03672" w14:textId="77777777" w:rsidR="00CB1045" w:rsidRPr="008D2F8B" w:rsidRDefault="005761CE" w:rsidP="00B96DF3">
            <w:pPr>
              <w:ind w:left="57" w:right="57"/>
              <w:rPr>
                <w:sz w:val="28"/>
                <w:szCs w:val="28"/>
                <w:lang w:val="lv-LV"/>
              </w:rPr>
            </w:pPr>
            <w:r w:rsidRPr="008D2F8B">
              <w:rPr>
                <w:sz w:val="28"/>
                <w:szCs w:val="28"/>
                <w:lang w:val="lv-LV"/>
              </w:rPr>
              <w:t>Projekta izstrādē iesaistītās institūcijas</w:t>
            </w:r>
          </w:p>
        </w:tc>
        <w:tc>
          <w:tcPr>
            <w:tcW w:w="5361" w:type="dxa"/>
          </w:tcPr>
          <w:p w14:paraId="6E557653"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761BAC" w:rsidRPr="008D2F8B">
              <w:rPr>
                <w:sz w:val="28"/>
                <w:szCs w:val="28"/>
                <w:lang w:val="lv-LV"/>
              </w:rPr>
              <w:t>rojekts šo jomu neskar</w:t>
            </w:r>
            <w:r w:rsidR="001B5B02" w:rsidRPr="008D2F8B">
              <w:rPr>
                <w:sz w:val="28"/>
                <w:szCs w:val="28"/>
                <w:lang w:val="lv-LV"/>
              </w:rPr>
              <w:t>.</w:t>
            </w:r>
          </w:p>
        </w:tc>
      </w:tr>
      <w:tr w:rsidR="00CB1045" w:rsidRPr="008D2F8B" w14:paraId="4F433C8D" w14:textId="77777777" w:rsidTr="00B96DF3">
        <w:trPr>
          <w:trHeight w:val="384"/>
        </w:trPr>
        <w:tc>
          <w:tcPr>
            <w:tcW w:w="524" w:type="dxa"/>
          </w:tcPr>
          <w:p w14:paraId="789DDF5D" w14:textId="77777777" w:rsidR="00CB1045" w:rsidRPr="008D2F8B" w:rsidRDefault="00CB1045" w:rsidP="00B96DF3">
            <w:pPr>
              <w:ind w:left="57" w:right="57"/>
              <w:rPr>
                <w:sz w:val="28"/>
                <w:szCs w:val="28"/>
                <w:lang w:val="lv-LV"/>
              </w:rPr>
            </w:pPr>
            <w:r w:rsidRPr="008D2F8B">
              <w:rPr>
                <w:sz w:val="28"/>
                <w:szCs w:val="28"/>
                <w:lang w:val="lv-LV"/>
              </w:rPr>
              <w:t> 4.</w:t>
            </w:r>
          </w:p>
        </w:tc>
        <w:tc>
          <w:tcPr>
            <w:tcW w:w="3177" w:type="dxa"/>
            <w:gridSpan w:val="2"/>
          </w:tcPr>
          <w:p w14:paraId="5B8EE7D2" w14:textId="77777777" w:rsidR="00CB1045" w:rsidRPr="008D2F8B" w:rsidRDefault="005761CE" w:rsidP="00B96DF3">
            <w:pPr>
              <w:ind w:left="57" w:right="57"/>
              <w:rPr>
                <w:sz w:val="28"/>
                <w:szCs w:val="28"/>
                <w:lang w:val="lv-LV"/>
              </w:rPr>
            </w:pPr>
            <w:r w:rsidRPr="008D2F8B">
              <w:rPr>
                <w:sz w:val="28"/>
                <w:szCs w:val="28"/>
                <w:lang w:val="lv-LV"/>
              </w:rPr>
              <w:t>Cita informācija</w:t>
            </w:r>
          </w:p>
        </w:tc>
        <w:tc>
          <w:tcPr>
            <w:tcW w:w="5361" w:type="dxa"/>
          </w:tcPr>
          <w:p w14:paraId="14605901" w14:textId="77777777" w:rsidR="00C30F02" w:rsidRPr="008D2F8B" w:rsidRDefault="005761CE" w:rsidP="005761CE">
            <w:pPr>
              <w:pStyle w:val="naiskr"/>
              <w:ind w:right="57"/>
              <w:jc w:val="both"/>
              <w:rPr>
                <w:sz w:val="28"/>
                <w:szCs w:val="28"/>
              </w:rPr>
            </w:pPr>
            <w:r w:rsidRPr="008D2F8B">
              <w:rPr>
                <w:sz w:val="28"/>
                <w:szCs w:val="28"/>
              </w:rPr>
              <w:t>Nav</w:t>
            </w:r>
          </w:p>
        </w:tc>
      </w:tr>
    </w:tbl>
    <w:p w14:paraId="6176C81C" w14:textId="77777777" w:rsidR="00CB1045" w:rsidRPr="008D2F8B" w:rsidRDefault="00CB1045" w:rsidP="00CB1045">
      <w:pPr>
        <w:ind w:left="57" w:right="57"/>
        <w:rPr>
          <w:sz w:val="28"/>
          <w:szCs w:val="28"/>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421742" w14:paraId="69D772E7"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24E7C0AD" w14:textId="7A5E5805" w:rsidR="00CB1045" w:rsidRPr="008D2F8B" w:rsidRDefault="00CB1045" w:rsidP="006046DF">
            <w:pPr>
              <w:ind w:left="57" w:right="57"/>
              <w:jc w:val="center"/>
              <w:rPr>
                <w:b/>
                <w:sz w:val="28"/>
                <w:szCs w:val="28"/>
                <w:lang w:val="lv-LV"/>
              </w:rPr>
            </w:pPr>
            <w:r w:rsidRPr="008D2F8B">
              <w:rPr>
                <w:b/>
                <w:sz w:val="28"/>
                <w:szCs w:val="28"/>
                <w:lang w:val="lv-LV"/>
              </w:rPr>
              <w:t>II.</w:t>
            </w:r>
            <w:r w:rsidR="006046DF">
              <w:rPr>
                <w:b/>
                <w:sz w:val="28"/>
                <w:szCs w:val="28"/>
                <w:lang w:val="lv-LV"/>
              </w:rPr>
              <w:t> </w:t>
            </w:r>
            <w:r w:rsidRPr="008D2F8B">
              <w:rPr>
                <w:b/>
                <w:sz w:val="28"/>
                <w:szCs w:val="28"/>
                <w:lang w:val="lv-LV"/>
              </w:rPr>
              <w:t>Tiesību akta projekta ietekme uz sabiedrību</w:t>
            </w:r>
            <w:r w:rsidR="005761CE" w:rsidRPr="008D2F8B">
              <w:rPr>
                <w:b/>
                <w:sz w:val="28"/>
                <w:szCs w:val="28"/>
                <w:lang w:val="lv-LV"/>
              </w:rPr>
              <w:t xml:space="preserve"> tautsaimniecības attīstību un administratīvo slogu</w:t>
            </w:r>
          </w:p>
        </w:tc>
      </w:tr>
      <w:tr w:rsidR="00CB1045" w:rsidRPr="00421742" w14:paraId="189BFAF9"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096001C1" w14:textId="77777777" w:rsidR="00CB1045" w:rsidRPr="008D2F8B" w:rsidRDefault="00CB1045" w:rsidP="00B96DF3">
            <w:pPr>
              <w:ind w:left="57" w:right="57"/>
              <w:rPr>
                <w:sz w:val="28"/>
                <w:szCs w:val="28"/>
                <w:lang w:val="lv-LV"/>
              </w:rPr>
            </w:pPr>
            <w:r w:rsidRPr="008D2F8B">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433009ED" w14:textId="77777777" w:rsidR="00CB1045" w:rsidRPr="008D2F8B" w:rsidRDefault="00CB1045" w:rsidP="00B96DF3">
            <w:pPr>
              <w:ind w:left="57" w:right="57"/>
              <w:rPr>
                <w:sz w:val="28"/>
                <w:szCs w:val="28"/>
                <w:lang w:val="lv-LV"/>
              </w:rPr>
            </w:pPr>
            <w:r w:rsidRPr="008D2F8B">
              <w:rPr>
                <w:sz w:val="28"/>
                <w:szCs w:val="28"/>
                <w:lang w:val="lv-LV"/>
              </w:rPr>
              <w:t> Sabiedrības mērķgrupa</w:t>
            </w:r>
            <w:r w:rsidR="005761CE" w:rsidRPr="008D2F8B">
              <w:rPr>
                <w:sz w:val="28"/>
                <w:szCs w:val="28"/>
                <w:lang w:val="lv-LV"/>
              </w:rPr>
              <w:t>s,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24F9A782" w14:textId="0AA6C9B5" w:rsidR="00CB1045" w:rsidRPr="008D2F8B" w:rsidRDefault="007E1082" w:rsidP="0047691B">
            <w:pPr>
              <w:ind w:left="57" w:right="57"/>
              <w:jc w:val="both"/>
              <w:rPr>
                <w:sz w:val="28"/>
                <w:szCs w:val="28"/>
                <w:lang w:val="lv-LV"/>
              </w:rPr>
            </w:pPr>
            <w:r w:rsidRPr="007E1082">
              <w:rPr>
                <w:iCs/>
                <w:sz w:val="28"/>
                <w:szCs w:val="28"/>
                <w:lang w:val="lv-LV"/>
              </w:rPr>
              <w:t>Noteikumu projekta regulējums var ietekmēt jebkuru personu, kura ierosinās un veiks būvniecību. Noteikumu projekta tiesiskais regulējums attiecas uz projektētājiem, būvkomersantiem un pasūtītājiem. Noteikumu projekta prasības būs saistošas būvniecības procesā iesaistītām fiziskām un juridiskām personām būvprojektēšanas un būvdarbu izpildes stadijā.</w:t>
            </w:r>
          </w:p>
        </w:tc>
      </w:tr>
      <w:tr w:rsidR="00CB1045" w:rsidRPr="00421742" w14:paraId="5B9DFE7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32F7E6A5" w14:textId="77777777" w:rsidR="00CB1045" w:rsidRPr="008D2F8B" w:rsidRDefault="00CB1045" w:rsidP="00B96DF3">
            <w:pPr>
              <w:ind w:left="57" w:right="57"/>
              <w:rPr>
                <w:sz w:val="28"/>
                <w:szCs w:val="28"/>
                <w:lang w:val="lv-LV"/>
              </w:rPr>
            </w:pPr>
            <w:r w:rsidRPr="008D2F8B">
              <w:rPr>
                <w:sz w:val="28"/>
                <w:szCs w:val="28"/>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6B5806A7" w14:textId="77777777" w:rsidR="00CB1045" w:rsidRPr="008D2F8B" w:rsidRDefault="005761CE" w:rsidP="005761CE">
            <w:pPr>
              <w:ind w:left="57" w:right="57"/>
              <w:rPr>
                <w:sz w:val="28"/>
                <w:szCs w:val="28"/>
                <w:lang w:val="lv-LV"/>
              </w:rPr>
            </w:pPr>
            <w:r w:rsidRPr="008D2F8B">
              <w:rPr>
                <w:sz w:val="28"/>
                <w:szCs w:val="28"/>
                <w:lang w:val="lv-LV"/>
              </w:rPr>
              <w:t>Tiesiskā regulējuma</w:t>
            </w:r>
            <w:r w:rsidR="00CB1045" w:rsidRPr="008D2F8B">
              <w:rPr>
                <w:sz w:val="28"/>
                <w:szCs w:val="28"/>
                <w:lang w:val="lv-LV"/>
              </w:rPr>
              <w:t xml:space="preserve"> </w:t>
            </w:r>
            <w:r w:rsidRPr="008D2F8B">
              <w:rPr>
                <w:sz w:val="28"/>
                <w:szCs w:val="28"/>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2B043625" w14:textId="1375FA3D" w:rsidR="00CB1045" w:rsidRPr="008D2F8B" w:rsidRDefault="00823F99" w:rsidP="00E01FE8">
            <w:pPr>
              <w:ind w:right="57"/>
              <w:jc w:val="both"/>
              <w:rPr>
                <w:sz w:val="28"/>
                <w:szCs w:val="28"/>
                <w:lang w:val="lv-LV"/>
              </w:rPr>
            </w:pPr>
            <w:r w:rsidRPr="008D2F8B">
              <w:rPr>
                <w:sz w:val="28"/>
                <w:szCs w:val="28"/>
                <w:lang w:val="lv-LV"/>
              </w:rPr>
              <w:t xml:space="preserve">Šīs sadaļas 1.punktā minētajām sabiedrības mērķgrupām </w:t>
            </w:r>
            <w:r w:rsidR="001B5B02" w:rsidRPr="008D2F8B">
              <w:rPr>
                <w:sz w:val="28"/>
                <w:szCs w:val="28"/>
                <w:lang w:val="lv-LV"/>
              </w:rPr>
              <w:t xml:space="preserve">projekta tiesiskais regulējums nemaina tiesības </w:t>
            </w:r>
            <w:r w:rsidR="00993D12" w:rsidRPr="008D2F8B">
              <w:rPr>
                <w:sz w:val="28"/>
                <w:szCs w:val="28"/>
                <w:lang w:val="lv-LV"/>
              </w:rPr>
              <w:t>un pienākumus, kā arī veicamās darbības</w:t>
            </w:r>
            <w:r w:rsidR="002C424E" w:rsidRPr="008D2F8B">
              <w:rPr>
                <w:sz w:val="28"/>
                <w:szCs w:val="28"/>
                <w:lang w:val="lv-LV"/>
              </w:rPr>
              <w:t xml:space="preserve"> salīdzinājumā ar līdzšinējo normatīvo regulējumu</w:t>
            </w:r>
            <w:r w:rsidR="00993D12" w:rsidRPr="008D2F8B">
              <w:rPr>
                <w:sz w:val="28"/>
                <w:szCs w:val="28"/>
                <w:lang w:val="lv-LV"/>
              </w:rPr>
              <w:t>.</w:t>
            </w:r>
          </w:p>
        </w:tc>
      </w:tr>
      <w:tr w:rsidR="00CB1045" w:rsidRPr="00421742" w14:paraId="24711CDE"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738BB1B" w14:textId="77777777" w:rsidR="00CB1045" w:rsidRPr="008D2F8B" w:rsidRDefault="00CB1045" w:rsidP="00B96DF3">
            <w:pPr>
              <w:ind w:left="57" w:right="57"/>
              <w:rPr>
                <w:sz w:val="28"/>
                <w:szCs w:val="28"/>
                <w:lang w:val="lv-LV"/>
              </w:rPr>
            </w:pPr>
            <w:r w:rsidRPr="008D2F8B">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366ECF67" w14:textId="77777777" w:rsidR="00CB1045" w:rsidRPr="008D2F8B" w:rsidRDefault="005761CE" w:rsidP="005761CE">
            <w:pPr>
              <w:ind w:left="57" w:right="57"/>
              <w:rPr>
                <w:sz w:val="28"/>
                <w:szCs w:val="28"/>
                <w:lang w:val="lv-LV"/>
              </w:rPr>
            </w:pPr>
            <w:r w:rsidRPr="008D2F8B">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54177F07" w14:textId="77777777" w:rsidR="00CB1045" w:rsidRPr="008D2F8B" w:rsidRDefault="00823F99" w:rsidP="00823F99">
            <w:pPr>
              <w:ind w:left="57" w:right="57"/>
              <w:jc w:val="both"/>
              <w:rPr>
                <w:sz w:val="28"/>
                <w:szCs w:val="28"/>
                <w:lang w:val="lv-LV"/>
              </w:rPr>
            </w:pPr>
            <w:r w:rsidRPr="008D2F8B">
              <w:rPr>
                <w:sz w:val="28"/>
                <w:szCs w:val="28"/>
                <w:lang w:val="lv-LV"/>
              </w:rPr>
              <w:t>Noteikumu p</w:t>
            </w:r>
            <w:r w:rsidR="00993D12" w:rsidRPr="008D2F8B">
              <w:rPr>
                <w:sz w:val="28"/>
                <w:szCs w:val="28"/>
                <w:lang w:val="lv-LV"/>
              </w:rPr>
              <w:t>rojekts šo jomu neskar</w:t>
            </w:r>
          </w:p>
        </w:tc>
      </w:tr>
      <w:tr w:rsidR="00CB1045" w:rsidRPr="008D2F8B" w14:paraId="23FE21A6"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226D24A7" w14:textId="77777777" w:rsidR="00CB1045" w:rsidRPr="008D2F8B" w:rsidRDefault="00CB1045" w:rsidP="00134A1B">
            <w:pPr>
              <w:ind w:left="57" w:right="57"/>
              <w:rPr>
                <w:sz w:val="28"/>
                <w:szCs w:val="28"/>
                <w:lang w:val="lv-LV"/>
              </w:rPr>
            </w:pPr>
            <w:r w:rsidRPr="008D2F8B">
              <w:rPr>
                <w:sz w:val="28"/>
                <w:szCs w:val="28"/>
                <w:lang w:val="lv-LV"/>
              </w:rPr>
              <w:t> </w:t>
            </w:r>
            <w:r w:rsidR="00134A1B" w:rsidRPr="008D2F8B">
              <w:rPr>
                <w:sz w:val="28"/>
                <w:szCs w:val="28"/>
                <w:lang w:val="lv-LV"/>
              </w:rPr>
              <w:t>4</w:t>
            </w:r>
            <w:r w:rsidRPr="008D2F8B">
              <w:rPr>
                <w:sz w:val="28"/>
                <w:szCs w:val="28"/>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5023D064" w14:textId="77777777" w:rsidR="00CB1045" w:rsidRPr="008D2F8B" w:rsidRDefault="00CB1045" w:rsidP="00B96DF3">
            <w:pPr>
              <w:ind w:left="57" w:right="57"/>
              <w:rPr>
                <w:sz w:val="28"/>
                <w:szCs w:val="28"/>
                <w:lang w:val="lv-LV"/>
              </w:rPr>
            </w:pPr>
            <w:r w:rsidRPr="008D2F8B">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8FE6F3D" w14:textId="77777777" w:rsidR="00CB1045" w:rsidRPr="008D2F8B" w:rsidRDefault="00823F99" w:rsidP="00B96DF3">
            <w:pPr>
              <w:ind w:left="57" w:right="57"/>
              <w:jc w:val="both"/>
              <w:rPr>
                <w:sz w:val="28"/>
                <w:szCs w:val="28"/>
                <w:lang w:val="lv-LV"/>
              </w:rPr>
            </w:pPr>
            <w:r w:rsidRPr="008D2F8B">
              <w:rPr>
                <w:sz w:val="28"/>
                <w:szCs w:val="28"/>
                <w:lang w:val="lv-LV"/>
              </w:rPr>
              <w:t>N</w:t>
            </w:r>
            <w:r w:rsidR="00915E1B" w:rsidRPr="008D2F8B">
              <w:rPr>
                <w:sz w:val="28"/>
                <w:szCs w:val="28"/>
                <w:lang w:val="lv-LV"/>
              </w:rPr>
              <w:t>av</w:t>
            </w:r>
          </w:p>
        </w:tc>
      </w:tr>
    </w:tbl>
    <w:p w14:paraId="675D9067" w14:textId="77777777" w:rsidR="00CB1045" w:rsidRPr="008D2F8B" w:rsidRDefault="00CB1045" w:rsidP="00CB1045">
      <w:pPr>
        <w:ind w:left="57" w:right="57"/>
        <w:rPr>
          <w:sz w:val="28"/>
          <w:szCs w:val="28"/>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191"/>
        <w:gridCol w:w="5457"/>
      </w:tblGrid>
      <w:tr w:rsidR="00CB1045" w:rsidRPr="00421742" w14:paraId="5806D073" w14:textId="77777777" w:rsidTr="00B96DF3">
        <w:trPr>
          <w:jc w:val="center"/>
        </w:trPr>
        <w:tc>
          <w:tcPr>
            <w:tcW w:w="9215" w:type="dxa"/>
            <w:gridSpan w:val="3"/>
          </w:tcPr>
          <w:p w14:paraId="0B79BAFA" w14:textId="5DC53BE8" w:rsidR="00CB1045" w:rsidRPr="008D2F8B" w:rsidRDefault="00CB1045" w:rsidP="006046DF">
            <w:pPr>
              <w:pStyle w:val="naisnod"/>
              <w:spacing w:before="0" w:after="0"/>
              <w:ind w:left="57" w:right="57"/>
              <w:rPr>
                <w:sz w:val="28"/>
                <w:szCs w:val="28"/>
              </w:rPr>
            </w:pPr>
            <w:r w:rsidRPr="008D2F8B">
              <w:rPr>
                <w:sz w:val="28"/>
                <w:szCs w:val="28"/>
              </w:rPr>
              <w:lastRenderedPageBreak/>
              <w:t>VI.</w:t>
            </w:r>
            <w:r w:rsidR="006046DF">
              <w:rPr>
                <w:sz w:val="28"/>
                <w:szCs w:val="28"/>
              </w:rPr>
              <w:t> </w:t>
            </w:r>
            <w:r w:rsidRPr="008D2F8B">
              <w:rPr>
                <w:sz w:val="28"/>
                <w:szCs w:val="28"/>
              </w:rPr>
              <w:t xml:space="preserve">Sabiedrības līdzdalība un </w:t>
            </w:r>
            <w:r w:rsidR="005761CE" w:rsidRPr="008D2F8B">
              <w:rPr>
                <w:sz w:val="28"/>
                <w:szCs w:val="28"/>
              </w:rPr>
              <w:t>komunikācijas aktivitātes</w:t>
            </w:r>
          </w:p>
        </w:tc>
      </w:tr>
      <w:tr w:rsidR="00CB1045" w:rsidRPr="00421742" w14:paraId="7A18EB00" w14:textId="77777777" w:rsidTr="003C37CA">
        <w:trPr>
          <w:trHeight w:val="553"/>
          <w:jc w:val="center"/>
        </w:trPr>
        <w:tc>
          <w:tcPr>
            <w:tcW w:w="567" w:type="dxa"/>
          </w:tcPr>
          <w:p w14:paraId="1877BE7F" w14:textId="7A4A796C" w:rsidR="00CB1045" w:rsidRPr="008D2F8B" w:rsidRDefault="003C37CA" w:rsidP="00B96DF3">
            <w:pPr>
              <w:pStyle w:val="naiskr"/>
              <w:spacing w:before="0" w:after="0"/>
              <w:ind w:left="57" w:right="57"/>
              <w:rPr>
                <w:bCs/>
                <w:sz w:val="28"/>
                <w:szCs w:val="28"/>
              </w:rPr>
            </w:pPr>
            <w:r>
              <w:rPr>
                <w:bCs/>
                <w:sz w:val="28"/>
                <w:szCs w:val="28"/>
              </w:rPr>
              <w:t> </w:t>
            </w:r>
            <w:r w:rsidR="00CB1045" w:rsidRPr="008D2F8B">
              <w:rPr>
                <w:bCs/>
                <w:sz w:val="28"/>
                <w:szCs w:val="28"/>
              </w:rPr>
              <w:t>1.</w:t>
            </w:r>
          </w:p>
        </w:tc>
        <w:tc>
          <w:tcPr>
            <w:tcW w:w="3191" w:type="dxa"/>
          </w:tcPr>
          <w:p w14:paraId="44D3C522" w14:textId="3D910660" w:rsidR="00CB1045" w:rsidRPr="008D2F8B" w:rsidRDefault="002C424E" w:rsidP="002C424E">
            <w:pPr>
              <w:pStyle w:val="naiskr"/>
              <w:tabs>
                <w:tab w:val="left" w:pos="170"/>
              </w:tabs>
              <w:spacing w:before="0" w:after="0"/>
              <w:ind w:left="57" w:right="57"/>
              <w:rPr>
                <w:sz w:val="28"/>
                <w:szCs w:val="28"/>
              </w:rPr>
            </w:pPr>
            <w:r w:rsidRPr="008D2F8B">
              <w:rPr>
                <w:sz w:val="28"/>
                <w:szCs w:val="28"/>
              </w:rPr>
              <w:t>Plānotās s</w:t>
            </w:r>
            <w:r w:rsidR="00CB1045" w:rsidRPr="008D2F8B">
              <w:rPr>
                <w:sz w:val="28"/>
                <w:szCs w:val="28"/>
              </w:rPr>
              <w:t xml:space="preserve">abiedrības </w:t>
            </w:r>
            <w:r w:rsidRPr="008D2F8B">
              <w:rPr>
                <w:sz w:val="28"/>
                <w:szCs w:val="28"/>
              </w:rPr>
              <w:t xml:space="preserve">līdzdalības un komunikācijas aktivitātes saistībā ar projektu </w:t>
            </w:r>
          </w:p>
        </w:tc>
        <w:tc>
          <w:tcPr>
            <w:tcW w:w="5457" w:type="dxa"/>
          </w:tcPr>
          <w:p w14:paraId="4E8F0DD0" w14:textId="77777777" w:rsidR="007E1082" w:rsidRPr="007E1082" w:rsidRDefault="007E1082" w:rsidP="007E1082">
            <w:pPr>
              <w:pStyle w:val="naiskr"/>
              <w:ind w:left="57" w:right="57"/>
              <w:contextualSpacing/>
              <w:jc w:val="both"/>
              <w:rPr>
                <w:sz w:val="28"/>
                <w:szCs w:val="28"/>
                <w:lang w:eastAsia="en-US"/>
              </w:rPr>
            </w:pPr>
            <w:r w:rsidRPr="007E1082">
              <w:rPr>
                <w:sz w:val="28"/>
                <w:szCs w:val="28"/>
                <w:lang w:eastAsia="en-US"/>
              </w:rPr>
              <w:t>Noteikumu projekts sabiedrībai publiski ir pieejams Ekonomikas ministrijas mājas lapā internetā, kā arī pēc izsludināšanas Valsts sekretāra sanāksmē būs pieejams Ministru kabineta mājas lapā internetā.</w:t>
            </w:r>
          </w:p>
          <w:p w14:paraId="0B3E8FA2" w14:textId="6111C299" w:rsidR="008D2F8B" w:rsidRPr="008D2F8B" w:rsidRDefault="007E1082" w:rsidP="007E1082">
            <w:pPr>
              <w:pStyle w:val="naiskr"/>
              <w:spacing w:before="0" w:after="0"/>
              <w:ind w:left="57" w:right="57"/>
              <w:jc w:val="both"/>
              <w:rPr>
                <w:iCs/>
                <w:sz w:val="28"/>
                <w:szCs w:val="28"/>
              </w:rPr>
            </w:pPr>
            <w:r w:rsidRPr="007E1082">
              <w:rPr>
                <w:sz w:val="28"/>
                <w:szCs w:val="28"/>
                <w:lang w:eastAsia="en-US"/>
              </w:rPr>
              <w:t>Ministru kabineta 2009.gada 25.augusta noteikumu Nr.970 „Sabiedrības līdzdalības kārtība attīstības plānošanas procesā” 13.punktā minētās darbības nav jāveic, jo noteikumu projektā paredzētais tiesiskais regulējums nemaina līdzšinējo spēkā esošo regulējumu.</w:t>
            </w:r>
          </w:p>
        </w:tc>
      </w:tr>
      <w:tr w:rsidR="00CB1045" w:rsidRPr="00421742" w14:paraId="2B7731E1" w14:textId="77777777" w:rsidTr="003C37CA">
        <w:trPr>
          <w:trHeight w:val="339"/>
          <w:jc w:val="center"/>
        </w:trPr>
        <w:tc>
          <w:tcPr>
            <w:tcW w:w="567" w:type="dxa"/>
          </w:tcPr>
          <w:p w14:paraId="28FC6533" w14:textId="16212843" w:rsidR="00CB1045" w:rsidRPr="008D2F8B" w:rsidRDefault="003C37CA" w:rsidP="00B96DF3">
            <w:pPr>
              <w:pStyle w:val="naiskr"/>
              <w:spacing w:before="0" w:after="0"/>
              <w:ind w:left="57" w:right="57"/>
              <w:rPr>
                <w:bCs/>
                <w:sz w:val="28"/>
                <w:szCs w:val="28"/>
              </w:rPr>
            </w:pPr>
            <w:r>
              <w:rPr>
                <w:bCs/>
                <w:sz w:val="28"/>
                <w:szCs w:val="28"/>
              </w:rPr>
              <w:t> </w:t>
            </w:r>
            <w:r w:rsidR="00CB1045" w:rsidRPr="008D2F8B">
              <w:rPr>
                <w:bCs/>
                <w:sz w:val="28"/>
                <w:szCs w:val="28"/>
              </w:rPr>
              <w:t>2.</w:t>
            </w:r>
          </w:p>
        </w:tc>
        <w:tc>
          <w:tcPr>
            <w:tcW w:w="3191" w:type="dxa"/>
          </w:tcPr>
          <w:p w14:paraId="75C3154A" w14:textId="3CAD33DF" w:rsidR="00CB1045" w:rsidRPr="008D2F8B" w:rsidRDefault="00CB1045" w:rsidP="00B96DF3">
            <w:pPr>
              <w:pStyle w:val="naiskr"/>
              <w:spacing w:before="0" w:after="0"/>
              <w:ind w:left="57" w:right="57"/>
              <w:rPr>
                <w:sz w:val="28"/>
                <w:szCs w:val="28"/>
              </w:rPr>
            </w:pPr>
            <w:r w:rsidRPr="008D2F8B">
              <w:rPr>
                <w:sz w:val="28"/>
                <w:szCs w:val="28"/>
              </w:rPr>
              <w:t>Sabiedrīb</w:t>
            </w:r>
            <w:r w:rsidR="00E01FE8" w:rsidRPr="008D2F8B">
              <w:rPr>
                <w:sz w:val="28"/>
                <w:szCs w:val="28"/>
              </w:rPr>
              <w:t>as līdzdalība projekta izstrādē</w:t>
            </w:r>
          </w:p>
        </w:tc>
        <w:tc>
          <w:tcPr>
            <w:tcW w:w="5457" w:type="dxa"/>
          </w:tcPr>
          <w:p w14:paraId="5814A7D3" w14:textId="51A6A33A" w:rsidR="00CB1045" w:rsidRPr="008D2F8B" w:rsidRDefault="001E2063" w:rsidP="00823F99">
            <w:pPr>
              <w:pStyle w:val="naiskr"/>
              <w:spacing w:before="0" w:after="0"/>
              <w:ind w:left="57" w:right="57"/>
              <w:jc w:val="both"/>
              <w:rPr>
                <w:sz w:val="28"/>
                <w:szCs w:val="28"/>
              </w:rPr>
            </w:pPr>
            <w:r w:rsidRPr="008D2F8B">
              <w:rPr>
                <w:sz w:val="28"/>
                <w:szCs w:val="28"/>
              </w:rPr>
              <w:t>Sabiedrības priekšlikumi vai iebildumi nav saņemti.</w:t>
            </w:r>
          </w:p>
        </w:tc>
      </w:tr>
      <w:tr w:rsidR="00CB1045" w:rsidRPr="00421742" w14:paraId="0341816B" w14:textId="77777777" w:rsidTr="003C37CA">
        <w:trPr>
          <w:trHeight w:val="375"/>
          <w:jc w:val="center"/>
        </w:trPr>
        <w:tc>
          <w:tcPr>
            <w:tcW w:w="567" w:type="dxa"/>
          </w:tcPr>
          <w:p w14:paraId="16C1519E" w14:textId="111247EB" w:rsidR="00CB1045" w:rsidRPr="008D2F8B" w:rsidRDefault="003C37CA" w:rsidP="00B96DF3">
            <w:pPr>
              <w:pStyle w:val="naiskr"/>
              <w:spacing w:before="0" w:after="0"/>
              <w:ind w:left="57" w:right="57"/>
              <w:rPr>
                <w:bCs/>
                <w:sz w:val="28"/>
                <w:szCs w:val="28"/>
              </w:rPr>
            </w:pPr>
            <w:r>
              <w:rPr>
                <w:bCs/>
                <w:sz w:val="28"/>
                <w:szCs w:val="28"/>
              </w:rPr>
              <w:t> </w:t>
            </w:r>
            <w:r w:rsidR="00CB1045" w:rsidRPr="008D2F8B">
              <w:rPr>
                <w:bCs/>
                <w:sz w:val="28"/>
                <w:szCs w:val="28"/>
              </w:rPr>
              <w:t>3.</w:t>
            </w:r>
          </w:p>
        </w:tc>
        <w:tc>
          <w:tcPr>
            <w:tcW w:w="3191" w:type="dxa"/>
          </w:tcPr>
          <w:p w14:paraId="1164DBD0" w14:textId="65FADB6C" w:rsidR="00CB1045" w:rsidRPr="008D2F8B" w:rsidRDefault="00CB1045" w:rsidP="00B96DF3">
            <w:pPr>
              <w:pStyle w:val="naiskr"/>
              <w:spacing w:before="0" w:after="0"/>
              <w:ind w:left="57" w:right="57"/>
              <w:rPr>
                <w:sz w:val="28"/>
                <w:szCs w:val="28"/>
              </w:rPr>
            </w:pPr>
            <w:r w:rsidRPr="008D2F8B">
              <w:rPr>
                <w:sz w:val="28"/>
                <w:szCs w:val="28"/>
              </w:rPr>
              <w:t>Sa</w:t>
            </w:r>
            <w:r w:rsidR="00E01FE8" w:rsidRPr="008D2F8B">
              <w:rPr>
                <w:sz w:val="28"/>
                <w:szCs w:val="28"/>
              </w:rPr>
              <w:t>biedrības līdzdalības rezultāti</w:t>
            </w:r>
          </w:p>
        </w:tc>
        <w:tc>
          <w:tcPr>
            <w:tcW w:w="5457" w:type="dxa"/>
          </w:tcPr>
          <w:p w14:paraId="655183FE" w14:textId="5BDC0406" w:rsidR="00CB1045" w:rsidRPr="008D2F8B" w:rsidRDefault="0024363B" w:rsidP="00823F99">
            <w:pPr>
              <w:pStyle w:val="naiskr"/>
              <w:spacing w:before="0" w:after="0"/>
              <w:ind w:left="57" w:right="57"/>
              <w:jc w:val="both"/>
              <w:rPr>
                <w:sz w:val="28"/>
                <w:szCs w:val="28"/>
              </w:rPr>
            </w:pPr>
            <w:r w:rsidRPr="008D2F8B">
              <w:rPr>
                <w:sz w:val="28"/>
                <w:szCs w:val="28"/>
              </w:rPr>
              <w:t>Sadaļa tiks precizēta</w:t>
            </w:r>
            <w:r w:rsidR="00E01FE8" w:rsidRPr="008D2F8B">
              <w:rPr>
                <w:sz w:val="28"/>
                <w:szCs w:val="28"/>
              </w:rPr>
              <w:t xml:space="preserve"> atbilstoši saņemtajiem atzinumiem.</w:t>
            </w:r>
          </w:p>
        </w:tc>
      </w:tr>
      <w:tr w:rsidR="00CB1045" w:rsidRPr="008D2F8B" w14:paraId="2BD70A24" w14:textId="77777777" w:rsidTr="003C37CA">
        <w:trPr>
          <w:trHeight w:val="476"/>
          <w:jc w:val="center"/>
        </w:trPr>
        <w:tc>
          <w:tcPr>
            <w:tcW w:w="567" w:type="dxa"/>
          </w:tcPr>
          <w:p w14:paraId="030E86B2" w14:textId="055DB0FB" w:rsidR="00CB1045" w:rsidRPr="008D2F8B" w:rsidRDefault="003C37CA" w:rsidP="00B96DF3">
            <w:pPr>
              <w:pStyle w:val="naiskr"/>
              <w:spacing w:before="0" w:after="0"/>
              <w:ind w:left="57" w:right="57"/>
              <w:rPr>
                <w:bCs/>
                <w:sz w:val="28"/>
                <w:szCs w:val="28"/>
              </w:rPr>
            </w:pPr>
            <w:r>
              <w:rPr>
                <w:bCs/>
                <w:sz w:val="28"/>
                <w:szCs w:val="28"/>
              </w:rPr>
              <w:t> </w:t>
            </w:r>
            <w:r w:rsidR="00134A1B" w:rsidRPr="008D2F8B">
              <w:rPr>
                <w:bCs/>
                <w:sz w:val="28"/>
                <w:szCs w:val="28"/>
              </w:rPr>
              <w:t>4</w:t>
            </w:r>
            <w:r w:rsidR="00CB1045" w:rsidRPr="008D2F8B">
              <w:rPr>
                <w:bCs/>
                <w:sz w:val="28"/>
                <w:szCs w:val="28"/>
              </w:rPr>
              <w:t>.</w:t>
            </w:r>
          </w:p>
        </w:tc>
        <w:tc>
          <w:tcPr>
            <w:tcW w:w="3191" w:type="dxa"/>
          </w:tcPr>
          <w:p w14:paraId="5F51FD35" w14:textId="77777777" w:rsidR="00CB1045" w:rsidRPr="008D2F8B" w:rsidRDefault="00CB1045" w:rsidP="00B96DF3">
            <w:pPr>
              <w:pStyle w:val="naiskr"/>
              <w:spacing w:before="0" w:after="0"/>
              <w:ind w:left="57" w:right="57"/>
              <w:rPr>
                <w:sz w:val="28"/>
                <w:szCs w:val="28"/>
              </w:rPr>
            </w:pPr>
            <w:r w:rsidRPr="008D2F8B">
              <w:rPr>
                <w:sz w:val="28"/>
                <w:szCs w:val="28"/>
              </w:rPr>
              <w:t>Cita informācija</w:t>
            </w:r>
          </w:p>
        </w:tc>
        <w:tc>
          <w:tcPr>
            <w:tcW w:w="5457" w:type="dxa"/>
          </w:tcPr>
          <w:p w14:paraId="676BC0F9" w14:textId="77777777" w:rsidR="00CB1045" w:rsidRPr="008D2F8B" w:rsidRDefault="00CB1045" w:rsidP="00B96DF3">
            <w:pPr>
              <w:pStyle w:val="naiskr"/>
              <w:spacing w:before="0" w:after="0"/>
              <w:ind w:left="57" w:right="57"/>
              <w:jc w:val="both"/>
              <w:rPr>
                <w:sz w:val="28"/>
                <w:szCs w:val="28"/>
              </w:rPr>
            </w:pPr>
            <w:r w:rsidRPr="008D2F8B">
              <w:rPr>
                <w:sz w:val="28"/>
                <w:szCs w:val="28"/>
              </w:rPr>
              <w:t>Nav</w:t>
            </w:r>
          </w:p>
        </w:tc>
      </w:tr>
    </w:tbl>
    <w:p w14:paraId="7E496CD0" w14:textId="77777777" w:rsidR="006046DF" w:rsidRDefault="006046DF" w:rsidP="006046DF">
      <w:pPr>
        <w:pStyle w:val="naisf"/>
        <w:tabs>
          <w:tab w:val="left" w:pos="6710"/>
        </w:tabs>
        <w:spacing w:before="0" w:after="0"/>
        <w:ind w:left="57" w:right="57"/>
        <w:rPr>
          <w:sz w:val="28"/>
          <w:szCs w:val="28"/>
        </w:rPr>
      </w:pPr>
    </w:p>
    <w:p w14:paraId="1228ADE1" w14:textId="13C52D74" w:rsidR="00CB1045" w:rsidRPr="008D2F8B" w:rsidRDefault="00823F99" w:rsidP="00D56F0B">
      <w:pPr>
        <w:pStyle w:val="naisf"/>
        <w:tabs>
          <w:tab w:val="left" w:pos="6710"/>
        </w:tabs>
        <w:spacing w:before="120" w:after="240"/>
        <w:rPr>
          <w:sz w:val="28"/>
          <w:szCs w:val="28"/>
        </w:rPr>
      </w:pPr>
      <w:r w:rsidRPr="008D2F8B">
        <w:rPr>
          <w:sz w:val="28"/>
          <w:szCs w:val="28"/>
        </w:rPr>
        <w:t>Anotācijas III,</w:t>
      </w:r>
      <w:r w:rsidR="00405F26" w:rsidRPr="008D2F8B">
        <w:rPr>
          <w:sz w:val="28"/>
          <w:szCs w:val="28"/>
        </w:rPr>
        <w:t xml:space="preserve"> </w:t>
      </w:r>
      <w:r w:rsidR="00CB1045" w:rsidRPr="008D2F8B">
        <w:rPr>
          <w:sz w:val="28"/>
          <w:szCs w:val="28"/>
        </w:rPr>
        <w:t>IV</w:t>
      </w:r>
      <w:r w:rsidR="007E1082">
        <w:rPr>
          <w:sz w:val="28"/>
          <w:szCs w:val="28"/>
        </w:rPr>
        <w:t>,</w:t>
      </w:r>
      <w:r w:rsidRPr="008D2F8B">
        <w:rPr>
          <w:sz w:val="28"/>
          <w:szCs w:val="28"/>
        </w:rPr>
        <w:t xml:space="preserve"> V</w:t>
      </w:r>
      <w:r w:rsidR="007E1082">
        <w:rPr>
          <w:sz w:val="28"/>
          <w:szCs w:val="28"/>
        </w:rPr>
        <w:t xml:space="preserve"> </w:t>
      </w:r>
      <w:r w:rsidR="007E1082" w:rsidRPr="008D2F8B">
        <w:rPr>
          <w:sz w:val="28"/>
          <w:szCs w:val="28"/>
        </w:rPr>
        <w:t>un</w:t>
      </w:r>
      <w:r w:rsidR="007E1082">
        <w:rPr>
          <w:sz w:val="28"/>
          <w:szCs w:val="28"/>
        </w:rPr>
        <w:t xml:space="preserve"> VII</w:t>
      </w:r>
      <w:r w:rsidR="002C5E42" w:rsidRPr="008D2F8B">
        <w:rPr>
          <w:sz w:val="28"/>
          <w:szCs w:val="28"/>
        </w:rPr>
        <w:t xml:space="preserve"> </w:t>
      </w:r>
      <w:r w:rsidR="00CB1045" w:rsidRPr="008D2F8B">
        <w:rPr>
          <w:sz w:val="28"/>
          <w:szCs w:val="28"/>
        </w:rPr>
        <w:t>sadaļa - projekts šīs jomas neskar.</w:t>
      </w:r>
    </w:p>
    <w:p w14:paraId="2DCAC3FA" w14:textId="77777777" w:rsidR="008A57DC" w:rsidRDefault="008A57DC" w:rsidP="003B3436">
      <w:pPr>
        <w:jc w:val="both"/>
        <w:rPr>
          <w:sz w:val="28"/>
          <w:szCs w:val="28"/>
          <w:lang w:val="lv-LV"/>
        </w:rPr>
      </w:pPr>
    </w:p>
    <w:p w14:paraId="56CD209D" w14:textId="77777777" w:rsidR="008A57DC" w:rsidRDefault="008A57DC" w:rsidP="003B3436">
      <w:pPr>
        <w:jc w:val="both"/>
        <w:rPr>
          <w:sz w:val="28"/>
          <w:szCs w:val="28"/>
          <w:lang w:val="lv-LV"/>
        </w:rPr>
      </w:pPr>
    </w:p>
    <w:p w14:paraId="4E2157FB" w14:textId="77777777" w:rsidR="003B3436" w:rsidRPr="003B3436" w:rsidRDefault="003B3436" w:rsidP="003B3436">
      <w:pPr>
        <w:jc w:val="both"/>
        <w:rPr>
          <w:sz w:val="28"/>
          <w:szCs w:val="28"/>
          <w:lang w:val="lv-LV"/>
        </w:rPr>
      </w:pPr>
      <w:r w:rsidRPr="003B3436">
        <w:rPr>
          <w:sz w:val="28"/>
          <w:szCs w:val="28"/>
          <w:lang w:val="lv-LV"/>
        </w:rPr>
        <w:t xml:space="preserve">Ekonomikas ministra vietā – </w:t>
      </w:r>
    </w:p>
    <w:p w14:paraId="29D0D83C" w14:textId="67C40F1D" w:rsidR="0049612F" w:rsidRPr="00720BD8" w:rsidRDefault="003B3436" w:rsidP="003B3436">
      <w:pPr>
        <w:jc w:val="both"/>
        <w:rPr>
          <w:sz w:val="28"/>
          <w:szCs w:val="28"/>
          <w:lang w:val="lv-LV"/>
        </w:rPr>
      </w:pPr>
      <w:r w:rsidRPr="003B3436">
        <w:rPr>
          <w:sz w:val="28"/>
          <w:szCs w:val="28"/>
          <w:lang w:val="lv-LV"/>
        </w:rPr>
        <w:t xml:space="preserve">aizsardzības ministrs                                        </w:t>
      </w:r>
      <w:r>
        <w:rPr>
          <w:sz w:val="28"/>
          <w:szCs w:val="28"/>
          <w:lang w:val="lv-LV"/>
        </w:rPr>
        <w:tab/>
      </w:r>
      <w:r>
        <w:rPr>
          <w:sz w:val="28"/>
          <w:szCs w:val="28"/>
          <w:lang w:val="lv-LV"/>
        </w:rPr>
        <w:tab/>
        <w:t xml:space="preserve">     </w:t>
      </w:r>
      <w:r w:rsidR="00421742">
        <w:rPr>
          <w:sz w:val="28"/>
          <w:szCs w:val="28"/>
          <w:lang w:val="lv-LV"/>
        </w:rPr>
        <w:tab/>
      </w:r>
      <w:r w:rsidR="00421742" w:rsidRPr="00421742">
        <w:rPr>
          <w:sz w:val="28"/>
          <w:szCs w:val="28"/>
          <w:lang w:val="lv-LV"/>
        </w:rPr>
        <w:t>R.Vējonis</w:t>
      </w:r>
    </w:p>
    <w:p w14:paraId="4C04309D" w14:textId="77777777" w:rsidR="0049612F" w:rsidRPr="00720BD8" w:rsidRDefault="0049612F" w:rsidP="0049612F">
      <w:pPr>
        <w:jc w:val="both"/>
        <w:rPr>
          <w:bCs/>
          <w:sz w:val="28"/>
          <w:szCs w:val="28"/>
          <w:lang w:val="lv-LV"/>
        </w:rPr>
      </w:pPr>
    </w:p>
    <w:p w14:paraId="57C9E76D" w14:textId="77777777" w:rsidR="0049612F" w:rsidRPr="00720BD8" w:rsidRDefault="0049612F" w:rsidP="0049612F">
      <w:pPr>
        <w:jc w:val="both"/>
        <w:rPr>
          <w:bCs/>
          <w:sz w:val="28"/>
          <w:szCs w:val="28"/>
          <w:lang w:val="lv-LV"/>
        </w:rPr>
      </w:pPr>
      <w:r w:rsidRPr="00720BD8">
        <w:rPr>
          <w:bCs/>
          <w:sz w:val="28"/>
          <w:szCs w:val="28"/>
          <w:lang w:val="lv-LV"/>
        </w:rPr>
        <w:t>Vīza:</w:t>
      </w:r>
    </w:p>
    <w:p w14:paraId="77C02C1E" w14:textId="77777777" w:rsidR="0049612F" w:rsidRPr="00720BD8" w:rsidRDefault="0049612F" w:rsidP="0049612F">
      <w:pPr>
        <w:contextualSpacing/>
        <w:rPr>
          <w:sz w:val="28"/>
          <w:szCs w:val="28"/>
          <w:lang w:val="lv-LV"/>
        </w:rPr>
      </w:pPr>
      <w:r w:rsidRPr="00720BD8">
        <w:rPr>
          <w:sz w:val="28"/>
          <w:szCs w:val="28"/>
          <w:lang w:val="lv-LV"/>
        </w:rPr>
        <w:t>Valsts sekretāra</w:t>
      </w:r>
      <w:r>
        <w:rPr>
          <w:sz w:val="28"/>
          <w:szCs w:val="28"/>
          <w:lang w:val="lv-LV"/>
        </w:rPr>
        <w:t xml:space="preserve"> </w:t>
      </w:r>
      <w:r w:rsidRPr="00720BD8">
        <w:rPr>
          <w:sz w:val="28"/>
          <w:szCs w:val="28"/>
          <w:lang w:val="lv-LV"/>
        </w:rPr>
        <w:t>pienākumu izpildītājs,</w:t>
      </w:r>
    </w:p>
    <w:p w14:paraId="22696DD7" w14:textId="193DD08C" w:rsidR="0049612F" w:rsidRPr="00720BD8" w:rsidRDefault="0049612F" w:rsidP="0049612F">
      <w:pPr>
        <w:jc w:val="both"/>
        <w:rPr>
          <w:sz w:val="28"/>
          <w:szCs w:val="28"/>
          <w:lang w:val="lv-LV"/>
        </w:rPr>
      </w:pPr>
      <w:r w:rsidRPr="00720BD8">
        <w:rPr>
          <w:sz w:val="28"/>
          <w:szCs w:val="28"/>
          <w:lang w:val="lv-LV"/>
        </w:rPr>
        <w:t>valsts sekretāra vietnieks</w:t>
      </w:r>
      <w:r w:rsidRPr="00720BD8">
        <w:rPr>
          <w:sz w:val="28"/>
          <w:szCs w:val="28"/>
          <w:lang w:val="lv-LV"/>
        </w:rPr>
        <w:tab/>
      </w:r>
      <w:r w:rsidRPr="00720BD8">
        <w:rPr>
          <w:sz w:val="28"/>
          <w:szCs w:val="28"/>
          <w:lang w:val="lv-LV"/>
        </w:rPr>
        <w:tab/>
      </w:r>
      <w:r w:rsidRPr="00720BD8">
        <w:rPr>
          <w:sz w:val="28"/>
          <w:szCs w:val="28"/>
          <w:lang w:val="lv-LV"/>
        </w:rPr>
        <w:tab/>
      </w:r>
      <w:r w:rsidRPr="00720BD8">
        <w:rPr>
          <w:sz w:val="28"/>
          <w:szCs w:val="28"/>
          <w:lang w:val="lv-LV"/>
        </w:rPr>
        <w:tab/>
      </w:r>
      <w:r w:rsidRPr="00720BD8">
        <w:rPr>
          <w:sz w:val="28"/>
          <w:szCs w:val="28"/>
          <w:lang w:val="lv-LV"/>
        </w:rPr>
        <w:tab/>
      </w:r>
      <w:r w:rsidRPr="00720BD8">
        <w:rPr>
          <w:sz w:val="28"/>
          <w:szCs w:val="28"/>
          <w:lang w:val="lv-LV"/>
        </w:rPr>
        <w:tab/>
      </w:r>
      <w:r w:rsidR="00421742">
        <w:rPr>
          <w:sz w:val="28"/>
          <w:szCs w:val="28"/>
          <w:lang w:val="lv-LV"/>
        </w:rPr>
        <w:tab/>
      </w:r>
      <w:r w:rsidRPr="00720BD8">
        <w:rPr>
          <w:sz w:val="28"/>
          <w:szCs w:val="28"/>
          <w:lang w:val="lv-LV"/>
        </w:rPr>
        <w:t>J. Spiridonovs</w:t>
      </w:r>
    </w:p>
    <w:p w14:paraId="41A79D28" w14:textId="77777777" w:rsidR="0049612F" w:rsidRPr="00720BD8" w:rsidRDefault="0049612F" w:rsidP="0049612F">
      <w:pPr>
        <w:rPr>
          <w:szCs w:val="28"/>
          <w:lang w:val="lv-LV"/>
        </w:rPr>
      </w:pPr>
    </w:p>
    <w:p w14:paraId="5644EF61" w14:textId="77777777" w:rsidR="0049612F" w:rsidRDefault="0049612F" w:rsidP="0049612F">
      <w:pPr>
        <w:rPr>
          <w:szCs w:val="28"/>
          <w:lang w:val="lv-LV"/>
        </w:rPr>
      </w:pPr>
    </w:p>
    <w:p w14:paraId="70FB3A10" w14:textId="77777777" w:rsidR="008A57DC" w:rsidRDefault="008A57DC" w:rsidP="0049612F">
      <w:pPr>
        <w:rPr>
          <w:szCs w:val="28"/>
          <w:lang w:val="lv-LV"/>
        </w:rPr>
      </w:pPr>
    </w:p>
    <w:p w14:paraId="70EF7790" w14:textId="77777777" w:rsidR="008A57DC" w:rsidRPr="003B3436" w:rsidRDefault="008A57DC" w:rsidP="0049612F">
      <w:pPr>
        <w:rPr>
          <w:szCs w:val="28"/>
          <w:lang w:val="lv-LV"/>
        </w:rPr>
      </w:pPr>
    </w:p>
    <w:p w14:paraId="2DA05300" w14:textId="77777777" w:rsidR="0049612F" w:rsidRPr="003B3436" w:rsidRDefault="0049612F" w:rsidP="0049612F">
      <w:pPr>
        <w:rPr>
          <w:szCs w:val="28"/>
          <w:lang w:val="lv-LV"/>
        </w:rPr>
      </w:pPr>
    </w:p>
    <w:p w14:paraId="7A9CFD04" w14:textId="77777777" w:rsidR="0049612F" w:rsidRPr="009E7A22" w:rsidRDefault="0049612F" w:rsidP="0049612F">
      <w:pPr>
        <w:rPr>
          <w:sz w:val="20"/>
        </w:rPr>
      </w:pPr>
      <w:r w:rsidRPr="009E7A22">
        <w:rPr>
          <w:sz w:val="20"/>
        </w:rPr>
        <w:fldChar w:fldCharType="begin"/>
      </w:r>
      <w:r w:rsidRPr="009E7A22">
        <w:rPr>
          <w:sz w:val="20"/>
        </w:rPr>
        <w:instrText xml:space="preserve"> DATE  \@ "dd.MM.yyyy HH:mm"  \* MERGEFORMAT </w:instrText>
      </w:r>
      <w:r w:rsidRPr="009E7A22">
        <w:rPr>
          <w:sz w:val="20"/>
        </w:rPr>
        <w:fldChar w:fldCharType="separate"/>
      </w:r>
      <w:r w:rsidR="00421742">
        <w:rPr>
          <w:noProof/>
          <w:sz w:val="20"/>
        </w:rPr>
        <w:t>29.06.2015 11:22</w:t>
      </w:r>
      <w:r w:rsidRPr="009E7A22">
        <w:rPr>
          <w:sz w:val="20"/>
        </w:rPr>
        <w:fldChar w:fldCharType="end"/>
      </w:r>
    </w:p>
    <w:p w14:paraId="73A3705F" w14:textId="6C638503" w:rsidR="0049612F" w:rsidRDefault="00421742" w:rsidP="0049612F">
      <w:pPr>
        <w:rPr>
          <w:noProof/>
          <w:sz w:val="20"/>
        </w:rPr>
      </w:pPr>
      <w:r>
        <w:rPr>
          <w:sz w:val="20"/>
        </w:rPr>
        <w:t>547</w:t>
      </w:r>
      <w:bookmarkStart w:id="5" w:name="_GoBack"/>
      <w:bookmarkEnd w:id="5"/>
    </w:p>
    <w:p w14:paraId="601AD855" w14:textId="3A53AE25" w:rsidR="0049612F" w:rsidRDefault="003B3436" w:rsidP="0049612F">
      <w:pPr>
        <w:rPr>
          <w:sz w:val="20"/>
        </w:rPr>
      </w:pPr>
      <w:r>
        <w:rPr>
          <w:sz w:val="20"/>
        </w:rPr>
        <w:t>Špade</w:t>
      </w:r>
      <w:r w:rsidR="0049612F" w:rsidRPr="009E7A22">
        <w:rPr>
          <w:sz w:val="20"/>
        </w:rPr>
        <w:t>,</w:t>
      </w:r>
      <w:r w:rsidR="0049612F">
        <w:rPr>
          <w:sz w:val="20"/>
        </w:rPr>
        <w:t xml:space="preserve"> 67013</w:t>
      </w:r>
      <w:r>
        <w:rPr>
          <w:sz w:val="20"/>
        </w:rPr>
        <w:t>257</w:t>
      </w:r>
    </w:p>
    <w:p w14:paraId="00EA1D68" w14:textId="281C38DC" w:rsidR="0049612F" w:rsidRPr="00CA1EEC" w:rsidRDefault="003B3436" w:rsidP="0049612F">
      <w:pPr>
        <w:rPr>
          <w:sz w:val="20"/>
          <w:lang w:val="lv-LV"/>
        </w:rPr>
      </w:pPr>
      <w:r>
        <w:rPr>
          <w:sz w:val="20"/>
        </w:rPr>
        <w:t>Renars.Spade</w:t>
      </w:r>
      <w:r w:rsidR="0049612F" w:rsidRPr="004F09C0">
        <w:rPr>
          <w:sz w:val="20"/>
        </w:rPr>
        <w:t>@em.gov.lv</w:t>
      </w:r>
    </w:p>
    <w:p w14:paraId="78A04428" w14:textId="44FC9AF1" w:rsidR="00405F26" w:rsidRPr="00CA1EEC" w:rsidRDefault="00405F26" w:rsidP="0049612F">
      <w:pPr>
        <w:tabs>
          <w:tab w:val="left" w:pos="6804"/>
        </w:tabs>
        <w:spacing w:before="100" w:beforeAutospacing="1"/>
        <w:jc w:val="both"/>
        <w:rPr>
          <w:sz w:val="20"/>
          <w:lang w:val="lv-LV"/>
        </w:rPr>
      </w:pPr>
    </w:p>
    <w:sectPr w:rsidR="00405F26" w:rsidRPr="00CA1EEC" w:rsidSect="00FD2D53">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C819" w14:textId="77777777" w:rsidR="00351478" w:rsidRDefault="00351478" w:rsidP="00D67C5B">
      <w:r>
        <w:separator/>
      </w:r>
    </w:p>
  </w:endnote>
  <w:endnote w:type="continuationSeparator" w:id="0">
    <w:p w14:paraId="518ED0F6" w14:textId="77777777" w:rsidR="00351478" w:rsidRDefault="00351478"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EA90" w14:textId="593DDA73" w:rsidR="00727BC6" w:rsidRPr="00554C82" w:rsidRDefault="00AE2B4A" w:rsidP="00CD581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8A57DC" w:rsidRPr="008A57DC">
      <w:rPr>
        <w:noProof/>
        <w:sz w:val="20"/>
        <w:lang w:val="lv-LV"/>
      </w:rPr>
      <w:t>EManot_290615_LBN003</w:t>
    </w:r>
    <w:r w:rsidRPr="00554C82">
      <w:rPr>
        <w:noProof/>
        <w:sz w:val="20"/>
      </w:rPr>
      <w:fldChar w:fldCharType="end"/>
    </w:r>
    <w:r w:rsidR="00554C82" w:rsidRPr="00554C82">
      <w:rPr>
        <w:sz w:val="20"/>
        <w:lang w:val="lv-LV"/>
      </w:rPr>
      <w:t>; Ministru kabineta noteikumu projekta „Noteikumi par La</w:t>
    </w:r>
    <w:r w:rsidR="000715F6">
      <w:rPr>
        <w:sz w:val="20"/>
        <w:lang w:val="lv-LV"/>
      </w:rPr>
      <w:t>tvijas būvnormatīvu LBN </w:t>
    </w:r>
    <w:r w:rsidR="00475D34">
      <w:rPr>
        <w:sz w:val="20"/>
        <w:lang w:val="lv-LV"/>
      </w:rPr>
      <w:t>003</w:t>
    </w:r>
    <w:r w:rsidR="00CD5814">
      <w:rPr>
        <w:sz w:val="20"/>
        <w:lang w:val="lv-LV"/>
      </w:rPr>
      <w:t>-1</w:t>
    </w:r>
    <w:r w:rsidR="001D2BC9">
      <w:rPr>
        <w:sz w:val="20"/>
        <w:lang w:val="lv-LV"/>
      </w:rPr>
      <w:t>5</w:t>
    </w:r>
    <w:r w:rsidR="00CD5814">
      <w:rPr>
        <w:sz w:val="20"/>
        <w:lang w:val="lv-LV"/>
      </w:rPr>
      <w:t xml:space="preserve"> „</w:t>
    </w:r>
    <w:r w:rsidR="00475D34">
      <w:rPr>
        <w:sz w:val="20"/>
        <w:lang w:val="lv-LV"/>
      </w:rPr>
      <w:t>Būvklimatoloģija</w:t>
    </w:r>
    <w:r w:rsidR="00CD5814">
      <w:rPr>
        <w:sz w:val="20"/>
        <w:lang w:val="lv-LV"/>
      </w:rPr>
      <w:t>”</w:t>
    </w:r>
    <w:r w:rsidR="00554C82" w:rsidRPr="00554C82">
      <w:rPr>
        <w:sz w:val="20"/>
        <w:lang w:val="lv-LV"/>
      </w:rPr>
      <w:t xml:space="preserve">” sākotnējās ietekmes novērtējuma </w:t>
    </w:r>
    <w:smartTag w:uri="schemas-tilde-lv/tildestengine" w:element="veidnes">
      <w:smartTagPr>
        <w:attr w:name="text" w:val="ziņojums"/>
        <w:attr w:name="baseform" w:val="ziņojums"/>
        <w:attr w:name="id" w:val="-1"/>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8233" w14:textId="515F898C" w:rsidR="00AE2B4A" w:rsidRPr="00554C82" w:rsidRDefault="003B3436" w:rsidP="00AE2B4A">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8A57DC" w:rsidRPr="008A57DC">
      <w:rPr>
        <w:noProof/>
        <w:sz w:val="20"/>
        <w:lang w:val="lv-LV"/>
      </w:rPr>
      <w:t>EManot_290615_LBN003</w:t>
    </w:r>
    <w:r w:rsidRPr="00554C82">
      <w:rPr>
        <w:noProof/>
        <w:sz w:val="20"/>
      </w:rPr>
      <w:fldChar w:fldCharType="end"/>
    </w:r>
    <w:r w:rsidRPr="00554C82">
      <w:rPr>
        <w:sz w:val="20"/>
        <w:lang w:val="lv-LV"/>
      </w:rPr>
      <w:t>; Ministru kabineta noteikumu projekta „Noteikumi par La</w:t>
    </w:r>
    <w:r>
      <w:rPr>
        <w:sz w:val="20"/>
        <w:lang w:val="lv-LV"/>
      </w:rPr>
      <w:t>tvijas būvnormatīvu LBN 003-15 „Būvklimatoloģija”</w:t>
    </w:r>
    <w:r w:rsidRPr="00554C82">
      <w:rPr>
        <w:sz w:val="20"/>
        <w:lang w:val="lv-LV"/>
      </w:rPr>
      <w:t xml:space="preserve">” sākotnējās ietekmes novērtējuma </w:t>
    </w:r>
    <w:smartTag w:uri="schemas-tilde-lv/tildestengine" w:element="veidnes">
      <w:smartTagPr>
        <w:attr w:name="text" w:val="ziņojums"/>
        <w:attr w:name="baseform" w:val="ziņojums"/>
        <w:attr w:name="id" w:val="-1"/>
      </w:smartTagPr>
      <w:r w:rsidRPr="00554C82">
        <w:rPr>
          <w:sz w:val="20"/>
          <w:lang w:val="lv-LV"/>
        </w:rPr>
        <w:t>ziņojums</w:t>
      </w:r>
    </w:smartTag>
    <w:r w:rsidRPr="00554C82">
      <w:rPr>
        <w:sz w:val="20"/>
        <w:lang w:val="lv-LV"/>
      </w:rPr>
      <w:t xml:space="preserve"> (</w:t>
    </w:r>
    <w:r w:rsidRPr="00554C82">
      <w:rPr>
        <w:bCs/>
        <w:sz w:val="20"/>
        <w:lang w:val="lv-LV"/>
      </w:rPr>
      <w:t>anotācija)</w:t>
    </w:r>
  </w:p>
  <w:p w14:paraId="0AE7CEFB" w14:textId="6AA5B534" w:rsidR="00727BC6" w:rsidRPr="00AE2B4A" w:rsidRDefault="00421742" w:rsidP="00AE2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FBCC8" w14:textId="77777777" w:rsidR="00351478" w:rsidRDefault="00351478" w:rsidP="00D67C5B">
      <w:r>
        <w:separator/>
      </w:r>
    </w:p>
  </w:footnote>
  <w:footnote w:type="continuationSeparator" w:id="0">
    <w:p w14:paraId="39739987" w14:textId="77777777" w:rsidR="00351478" w:rsidRDefault="00351478"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0C1D"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421742">
      <w:rPr>
        <w:noProof/>
        <w:sz w:val="24"/>
      </w:rPr>
      <w:t>2</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1693A"/>
    <w:rsid w:val="00022435"/>
    <w:rsid w:val="00045666"/>
    <w:rsid w:val="00054EDC"/>
    <w:rsid w:val="00056108"/>
    <w:rsid w:val="00067B4A"/>
    <w:rsid w:val="000715F6"/>
    <w:rsid w:val="0008323A"/>
    <w:rsid w:val="00090F9E"/>
    <w:rsid w:val="000A2718"/>
    <w:rsid w:val="000C0C4F"/>
    <w:rsid w:val="000E2F9B"/>
    <w:rsid w:val="000F3FE3"/>
    <w:rsid w:val="000F7F88"/>
    <w:rsid w:val="00102A75"/>
    <w:rsid w:val="00116151"/>
    <w:rsid w:val="001214CA"/>
    <w:rsid w:val="00134A1B"/>
    <w:rsid w:val="001502AC"/>
    <w:rsid w:val="00152866"/>
    <w:rsid w:val="0015505C"/>
    <w:rsid w:val="001571D5"/>
    <w:rsid w:val="00185112"/>
    <w:rsid w:val="001A1B6C"/>
    <w:rsid w:val="001B00AD"/>
    <w:rsid w:val="001B1B2C"/>
    <w:rsid w:val="001B51FA"/>
    <w:rsid w:val="001B5B02"/>
    <w:rsid w:val="001D2BC9"/>
    <w:rsid w:val="001E2063"/>
    <w:rsid w:val="001E35CC"/>
    <w:rsid w:val="001F6ABB"/>
    <w:rsid w:val="00202544"/>
    <w:rsid w:val="00210435"/>
    <w:rsid w:val="00222F62"/>
    <w:rsid w:val="0024363B"/>
    <w:rsid w:val="00281AA6"/>
    <w:rsid w:val="00293567"/>
    <w:rsid w:val="002C424E"/>
    <w:rsid w:val="002C5E42"/>
    <w:rsid w:val="002D1F25"/>
    <w:rsid w:val="002E22DD"/>
    <w:rsid w:val="00323013"/>
    <w:rsid w:val="00340ECD"/>
    <w:rsid w:val="00344148"/>
    <w:rsid w:val="003444A9"/>
    <w:rsid w:val="003451F8"/>
    <w:rsid w:val="00345397"/>
    <w:rsid w:val="00351478"/>
    <w:rsid w:val="00352FFE"/>
    <w:rsid w:val="00357877"/>
    <w:rsid w:val="00366A5B"/>
    <w:rsid w:val="00377A60"/>
    <w:rsid w:val="00377AB1"/>
    <w:rsid w:val="00393F90"/>
    <w:rsid w:val="00397953"/>
    <w:rsid w:val="003A6320"/>
    <w:rsid w:val="003B18F8"/>
    <w:rsid w:val="003B3436"/>
    <w:rsid w:val="003C37CA"/>
    <w:rsid w:val="003C502B"/>
    <w:rsid w:val="003E0046"/>
    <w:rsid w:val="003E4118"/>
    <w:rsid w:val="003E75E0"/>
    <w:rsid w:val="003F010D"/>
    <w:rsid w:val="003F68E1"/>
    <w:rsid w:val="00405F26"/>
    <w:rsid w:val="00421742"/>
    <w:rsid w:val="0043104F"/>
    <w:rsid w:val="00443004"/>
    <w:rsid w:val="004579C9"/>
    <w:rsid w:val="00462559"/>
    <w:rsid w:val="004658B2"/>
    <w:rsid w:val="00473394"/>
    <w:rsid w:val="004751F0"/>
    <w:rsid w:val="00475D34"/>
    <w:rsid w:val="0047691B"/>
    <w:rsid w:val="00477AED"/>
    <w:rsid w:val="00484285"/>
    <w:rsid w:val="00487552"/>
    <w:rsid w:val="00495332"/>
    <w:rsid w:val="0049612F"/>
    <w:rsid w:val="00496B5D"/>
    <w:rsid w:val="004A01F9"/>
    <w:rsid w:val="004A56A5"/>
    <w:rsid w:val="004B3BE3"/>
    <w:rsid w:val="004D0634"/>
    <w:rsid w:val="004E05C0"/>
    <w:rsid w:val="004E393B"/>
    <w:rsid w:val="004E7CE4"/>
    <w:rsid w:val="004F2222"/>
    <w:rsid w:val="005026B9"/>
    <w:rsid w:val="00520001"/>
    <w:rsid w:val="005255DB"/>
    <w:rsid w:val="00531B44"/>
    <w:rsid w:val="00531D87"/>
    <w:rsid w:val="005332C7"/>
    <w:rsid w:val="005358E8"/>
    <w:rsid w:val="00542A68"/>
    <w:rsid w:val="00554C82"/>
    <w:rsid w:val="0056259B"/>
    <w:rsid w:val="005636C2"/>
    <w:rsid w:val="005761CE"/>
    <w:rsid w:val="00591052"/>
    <w:rsid w:val="005B28FA"/>
    <w:rsid w:val="005C334C"/>
    <w:rsid w:val="005D785F"/>
    <w:rsid w:val="005E79AF"/>
    <w:rsid w:val="006046DF"/>
    <w:rsid w:val="0060490E"/>
    <w:rsid w:val="00605028"/>
    <w:rsid w:val="006109A9"/>
    <w:rsid w:val="00613159"/>
    <w:rsid w:val="00613F05"/>
    <w:rsid w:val="00637163"/>
    <w:rsid w:val="006478FC"/>
    <w:rsid w:val="00657F7A"/>
    <w:rsid w:val="00665D97"/>
    <w:rsid w:val="00674C8C"/>
    <w:rsid w:val="0069333F"/>
    <w:rsid w:val="006A757C"/>
    <w:rsid w:val="006A7FBC"/>
    <w:rsid w:val="006B5945"/>
    <w:rsid w:val="006C364B"/>
    <w:rsid w:val="006E1C3A"/>
    <w:rsid w:val="00711831"/>
    <w:rsid w:val="00713CBE"/>
    <w:rsid w:val="00727AA6"/>
    <w:rsid w:val="00741B49"/>
    <w:rsid w:val="007425DC"/>
    <w:rsid w:val="0075550C"/>
    <w:rsid w:val="00761BAC"/>
    <w:rsid w:val="007638BF"/>
    <w:rsid w:val="007645CF"/>
    <w:rsid w:val="00777868"/>
    <w:rsid w:val="007A5FC5"/>
    <w:rsid w:val="007E099F"/>
    <w:rsid w:val="007E1082"/>
    <w:rsid w:val="007E1684"/>
    <w:rsid w:val="007E25C6"/>
    <w:rsid w:val="00823F99"/>
    <w:rsid w:val="0084637B"/>
    <w:rsid w:val="008468DE"/>
    <w:rsid w:val="00856087"/>
    <w:rsid w:val="00857553"/>
    <w:rsid w:val="00862F0A"/>
    <w:rsid w:val="00872023"/>
    <w:rsid w:val="00877A41"/>
    <w:rsid w:val="00877C4B"/>
    <w:rsid w:val="00880A00"/>
    <w:rsid w:val="00882A82"/>
    <w:rsid w:val="00894152"/>
    <w:rsid w:val="00897CDA"/>
    <w:rsid w:val="008A57DC"/>
    <w:rsid w:val="008B05C1"/>
    <w:rsid w:val="008C682C"/>
    <w:rsid w:val="008D2F8B"/>
    <w:rsid w:val="008D61B1"/>
    <w:rsid w:val="008E15AC"/>
    <w:rsid w:val="008F29B8"/>
    <w:rsid w:val="00901EB2"/>
    <w:rsid w:val="00902439"/>
    <w:rsid w:val="00903340"/>
    <w:rsid w:val="00907CCE"/>
    <w:rsid w:val="00915E1B"/>
    <w:rsid w:val="009229F0"/>
    <w:rsid w:val="00945A39"/>
    <w:rsid w:val="00950C53"/>
    <w:rsid w:val="00951309"/>
    <w:rsid w:val="00953126"/>
    <w:rsid w:val="009539AC"/>
    <w:rsid w:val="00963803"/>
    <w:rsid w:val="009711E6"/>
    <w:rsid w:val="009801D3"/>
    <w:rsid w:val="009801F3"/>
    <w:rsid w:val="00993D12"/>
    <w:rsid w:val="009A76D5"/>
    <w:rsid w:val="009B3FE4"/>
    <w:rsid w:val="009C0FF1"/>
    <w:rsid w:val="009C7702"/>
    <w:rsid w:val="009D6DB6"/>
    <w:rsid w:val="009E3F40"/>
    <w:rsid w:val="00A10B97"/>
    <w:rsid w:val="00A529BE"/>
    <w:rsid w:val="00A71C5B"/>
    <w:rsid w:val="00AA3398"/>
    <w:rsid w:val="00AD255A"/>
    <w:rsid w:val="00AD410A"/>
    <w:rsid w:val="00AD4DF6"/>
    <w:rsid w:val="00AE2B4A"/>
    <w:rsid w:val="00AE4E72"/>
    <w:rsid w:val="00AE6B99"/>
    <w:rsid w:val="00AE7900"/>
    <w:rsid w:val="00AF3874"/>
    <w:rsid w:val="00AF38AB"/>
    <w:rsid w:val="00B01BBA"/>
    <w:rsid w:val="00B5774C"/>
    <w:rsid w:val="00B64592"/>
    <w:rsid w:val="00B64A88"/>
    <w:rsid w:val="00B72B5E"/>
    <w:rsid w:val="00B87105"/>
    <w:rsid w:val="00BB0512"/>
    <w:rsid w:val="00BB54DB"/>
    <w:rsid w:val="00BC5094"/>
    <w:rsid w:val="00BD0178"/>
    <w:rsid w:val="00BD68E8"/>
    <w:rsid w:val="00BF0F20"/>
    <w:rsid w:val="00BF43E7"/>
    <w:rsid w:val="00BF6C40"/>
    <w:rsid w:val="00C033BA"/>
    <w:rsid w:val="00C2565A"/>
    <w:rsid w:val="00C30F02"/>
    <w:rsid w:val="00C506A5"/>
    <w:rsid w:val="00C5525E"/>
    <w:rsid w:val="00C653BF"/>
    <w:rsid w:val="00C656F8"/>
    <w:rsid w:val="00C75EC4"/>
    <w:rsid w:val="00C7634D"/>
    <w:rsid w:val="00C87CF6"/>
    <w:rsid w:val="00CA1EEC"/>
    <w:rsid w:val="00CA6A8D"/>
    <w:rsid w:val="00CB1045"/>
    <w:rsid w:val="00CB2247"/>
    <w:rsid w:val="00CD248D"/>
    <w:rsid w:val="00CD5814"/>
    <w:rsid w:val="00D11810"/>
    <w:rsid w:val="00D14598"/>
    <w:rsid w:val="00D24971"/>
    <w:rsid w:val="00D40B5F"/>
    <w:rsid w:val="00D56F0B"/>
    <w:rsid w:val="00D640DC"/>
    <w:rsid w:val="00D67C5B"/>
    <w:rsid w:val="00D74381"/>
    <w:rsid w:val="00D813D1"/>
    <w:rsid w:val="00DC7450"/>
    <w:rsid w:val="00DF1280"/>
    <w:rsid w:val="00E01FE8"/>
    <w:rsid w:val="00E15667"/>
    <w:rsid w:val="00E26431"/>
    <w:rsid w:val="00E27FA5"/>
    <w:rsid w:val="00E47AE8"/>
    <w:rsid w:val="00E51CED"/>
    <w:rsid w:val="00E618F5"/>
    <w:rsid w:val="00E67A92"/>
    <w:rsid w:val="00E846F7"/>
    <w:rsid w:val="00E85757"/>
    <w:rsid w:val="00EA151E"/>
    <w:rsid w:val="00EB0FC7"/>
    <w:rsid w:val="00EC00BF"/>
    <w:rsid w:val="00EC0767"/>
    <w:rsid w:val="00ED25FC"/>
    <w:rsid w:val="00EF36D4"/>
    <w:rsid w:val="00F04374"/>
    <w:rsid w:val="00F04C47"/>
    <w:rsid w:val="00F2402A"/>
    <w:rsid w:val="00F3792B"/>
    <w:rsid w:val="00F45266"/>
    <w:rsid w:val="00F45B83"/>
    <w:rsid w:val="00F751EE"/>
    <w:rsid w:val="00F83F05"/>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443B6140"/>
  <w15:docId w15:val="{F586A3E3-2623-4777-A6AD-D9468315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15505C"/>
    <w:rPr>
      <w:sz w:val="16"/>
      <w:szCs w:val="16"/>
    </w:rPr>
  </w:style>
  <w:style w:type="paragraph" w:styleId="CommentText">
    <w:name w:val="annotation text"/>
    <w:basedOn w:val="Normal"/>
    <w:link w:val="CommentTextChar"/>
    <w:uiPriority w:val="99"/>
    <w:semiHidden/>
    <w:unhideWhenUsed/>
    <w:rsid w:val="0015505C"/>
    <w:rPr>
      <w:sz w:val="20"/>
    </w:rPr>
  </w:style>
  <w:style w:type="character" w:customStyle="1" w:styleId="CommentTextChar">
    <w:name w:val="Comment Text Char"/>
    <w:basedOn w:val="DefaultParagraphFont"/>
    <w:link w:val="CommentText"/>
    <w:uiPriority w:val="99"/>
    <w:semiHidden/>
    <w:rsid w:val="0015505C"/>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15505C"/>
    <w:rPr>
      <w:b/>
      <w:bCs/>
    </w:rPr>
  </w:style>
  <w:style w:type="character" w:customStyle="1" w:styleId="CommentSubjectChar">
    <w:name w:val="Comment Subject Char"/>
    <w:basedOn w:val="CommentTextChar"/>
    <w:link w:val="CommentSubject"/>
    <w:uiPriority w:val="99"/>
    <w:semiHidden/>
    <w:rsid w:val="0015505C"/>
    <w:rPr>
      <w:rFonts w:ascii="Times New Roman" w:eastAsia="Times New Roman" w:hAnsi="Times New Roman" w:cs="Times New Roman"/>
      <w:b/>
      <w:bCs/>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 w:id="19811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9F811-A548-4110-AF1D-3BBE0431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3096</Words>
  <Characters>1765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Noteikumi par Latvijas būvnormatīvu LBN 231-15 "Dzīvojamo un publisko ēku apkure un ventilācija"</vt:lpstr>
    </vt:vector>
  </TitlesOfParts>
  <Company>EM</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231-15 "Dzīvojamo un publisko ēku apkure un ventilācija"</dc:title>
  <dc:subject>Anotācija</dc:subject>
  <dc:creator>Avota</dc:creator>
  <dc:description>67013262, Evija.Avota@em.gov.lv</dc:description>
  <cp:lastModifiedBy>Renārs Špade</cp:lastModifiedBy>
  <cp:revision>4</cp:revision>
  <cp:lastPrinted>2015-06-27T10:47:00Z</cp:lastPrinted>
  <dcterms:created xsi:type="dcterms:W3CDTF">2015-06-29T06:15:00Z</dcterms:created>
  <dcterms:modified xsi:type="dcterms:W3CDTF">2015-06-29T08:23:00Z</dcterms:modified>
</cp:coreProperties>
</file>