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7B449" w14:textId="77777777" w:rsidR="00786CED" w:rsidRPr="00F5458C" w:rsidRDefault="00786CE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C1C2239" w14:textId="77777777" w:rsidR="00786CED" w:rsidRPr="00F5458C" w:rsidRDefault="00786CED" w:rsidP="00F5458C">
      <w:pPr>
        <w:tabs>
          <w:tab w:val="left" w:pos="6663"/>
        </w:tabs>
        <w:rPr>
          <w:sz w:val="28"/>
          <w:szCs w:val="28"/>
        </w:rPr>
      </w:pPr>
    </w:p>
    <w:p w14:paraId="1E59A60C" w14:textId="77777777" w:rsidR="00786CED" w:rsidRPr="00F5458C" w:rsidRDefault="00786CED" w:rsidP="00F5458C">
      <w:pPr>
        <w:tabs>
          <w:tab w:val="left" w:pos="6663"/>
        </w:tabs>
        <w:rPr>
          <w:sz w:val="28"/>
          <w:szCs w:val="28"/>
        </w:rPr>
      </w:pPr>
    </w:p>
    <w:p w14:paraId="7043DCD1" w14:textId="521F90AF" w:rsidR="00786CED" w:rsidRPr="008C4EDF" w:rsidRDefault="00786CED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B542C">
        <w:rPr>
          <w:sz w:val="28"/>
          <w:szCs w:val="28"/>
        </w:rPr>
        <w:t>7. jūlijā</w:t>
      </w:r>
      <w:r w:rsidRPr="008C4EDF">
        <w:rPr>
          <w:sz w:val="28"/>
          <w:szCs w:val="28"/>
        </w:rPr>
        <w:tab/>
        <w:t>Noteikumi Nr.</w:t>
      </w:r>
      <w:r w:rsidR="007B542C">
        <w:rPr>
          <w:sz w:val="28"/>
          <w:szCs w:val="28"/>
        </w:rPr>
        <w:t> 381</w:t>
      </w:r>
    </w:p>
    <w:p w14:paraId="767B428C" w14:textId="793384DF" w:rsidR="00786CED" w:rsidRPr="00E9501F" w:rsidRDefault="00786CED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B542C">
        <w:rPr>
          <w:sz w:val="28"/>
          <w:szCs w:val="28"/>
        </w:rPr>
        <w:t>32</w:t>
      </w:r>
      <w:r>
        <w:rPr>
          <w:sz w:val="28"/>
          <w:szCs w:val="28"/>
        </w:rPr>
        <w:t>  </w:t>
      </w:r>
      <w:r w:rsidR="007B542C">
        <w:rPr>
          <w:sz w:val="28"/>
          <w:szCs w:val="28"/>
        </w:rPr>
        <w:t>12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40FBF33" w14:textId="4CAA97A0" w:rsidR="00943585" w:rsidRPr="00FC3D37" w:rsidRDefault="00943585" w:rsidP="00833B68">
      <w:pPr>
        <w:jc w:val="center"/>
        <w:rPr>
          <w:b/>
          <w:bCs/>
          <w:sz w:val="28"/>
          <w:szCs w:val="28"/>
        </w:rPr>
      </w:pPr>
    </w:p>
    <w:p w14:paraId="3750F473" w14:textId="13548845" w:rsidR="001D57F3" w:rsidRPr="00FC3D37" w:rsidRDefault="001D57F3" w:rsidP="00833B68">
      <w:pPr>
        <w:jc w:val="center"/>
        <w:rPr>
          <w:b/>
          <w:bCs/>
          <w:sz w:val="28"/>
          <w:szCs w:val="28"/>
        </w:rPr>
      </w:pPr>
      <w:r w:rsidRPr="00FC3D37">
        <w:rPr>
          <w:b/>
          <w:bCs/>
          <w:sz w:val="28"/>
          <w:szCs w:val="28"/>
        </w:rPr>
        <w:t>Grozījumi Ministru kabineta 2007.</w:t>
      </w:r>
      <w:r w:rsidR="00833B68">
        <w:rPr>
          <w:b/>
          <w:bCs/>
          <w:sz w:val="28"/>
          <w:szCs w:val="28"/>
        </w:rPr>
        <w:t> </w:t>
      </w:r>
      <w:r w:rsidRPr="00FC3D37">
        <w:rPr>
          <w:b/>
          <w:bCs/>
          <w:sz w:val="28"/>
          <w:szCs w:val="28"/>
        </w:rPr>
        <w:t>gada 3.</w:t>
      </w:r>
      <w:r w:rsidR="00833B68">
        <w:rPr>
          <w:b/>
          <w:bCs/>
          <w:sz w:val="28"/>
          <w:szCs w:val="28"/>
        </w:rPr>
        <w:t> </w:t>
      </w:r>
      <w:r w:rsidRPr="00FC3D37">
        <w:rPr>
          <w:b/>
          <w:bCs/>
          <w:sz w:val="28"/>
          <w:szCs w:val="28"/>
        </w:rPr>
        <w:t>aprīļa noteikumos Nr.</w:t>
      </w:r>
      <w:r w:rsidR="00786CED">
        <w:rPr>
          <w:b/>
          <w:bCs/>
          <w:sz w:val="28"/>
          <w:szCs w:val="28"/>
        </w:rPr>
        <w:t> </w:t>
      </w:r>
      <w:r w:rsidRPr="00FC3D37">
        <w:rPr>
          <w:b/>
          <w:bCs/>
          <w:sz w:val="28"/>
          <w:szCs w:val="28"/>
        </w:rPr>
        <w:t>233</w:t>
      </w:r>
    </w:p>
    <w:p w14:paraId="37BEBE6A" w14:textId="2308B4A0" w:rsidR="001D57F3" w:rsidRPr="00FC3D37" w:rsidRDefault="00786CED" w:rsidP="00833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D57F3" w:rsidRPr="00FC3D37">
        <w:rPr>
          <w:b/>
          <w:bCs/>
          <w:sz w:val="28"/>
          <w:szCs w:val="28"/>
        </w:rPr>
        <w:t>Finanšu sekt</w:t>
      </w:r>
      <w:r w:rsidR="00A51C90" w:rsidRPr="00FC3D37">
        <w:rPr>
          <w:b/>
          <w:bCs/>
          <w:sz w:val="28"/>
          <w:szCs w:val="28"/>
        </w:rPr>
        <w:t>ora attīstības padomes nolikums</w:t>
      </w:r>
      <w:r>
        <w:rPr>
          <w:b/>
          <w:bCs/>
          <w:sz w:val="28"/>
          <w:szCs w:val="28"/>
        </w:rPr>
        <w:t>"</w:t>
      </w:r>
    </w:p>
    <w:p w14:paraId="7FAA79ED" w14:textId="77777777" w:rsidR="00943585" w:rsidRPr="00FC3D37" w:rsidRDefault="00943585" w:rsidP="00833B68">
      <w:pPr>
        <w:rPr>
          <w:b/>
          <w:bCs/>
          <w:sz w:val="28"/>
          <w:szCs w:val="28"/>
        </w:rPr>
      </w:pPr>
    </w:p>
    <w:p w14:paraId="0E1A68EF" w14:textId="77777777" w:rsidR="001D57F3" w:rsidRPr="00FC3D37" w:rsidRDefault="001D57F3" w:rsidP="00833B68">
      <w:pPr>
        <w:jc w:val="right"/>
        <w:rPr>
          <w:iCs/>
          <w:sz w:val="28"/>
          <w:szCs w:val="28"/>
        </w:rPr>
      </w:pPr>
      <w:r w:rsidRPr="00FC3D37">
        <w:rPr>
          <w:iCs/>
          <w:sz w:val="28"/>
          <w:szCs w:val="28"/>
        </w:rPr>
        <w:t xml:space="preserve">Izdoti saskaņā ar </w:t>
      </w:r>
    </w:p>
    <w:p w14:paraId="263858AA" w14:textId="77777777" w:rsidR="001D57F3" w:rsidRPr="00FC3D37" w:rsidRDefault="001D57F3" w:rsidP="00833B68">
      <w:pPr>
        <w:jc w:val="right"/>
        <w:rPr>
          <w:iCs/>
          <w:sz w:val="28"/>
          <w:szCs w:val="28"/>
        </w:rPr>
      </w:pPr>
      <w:r w:rsidRPr="00FC3D37">
        <w:rPr>
          <w:iCs/>
          <w:sz w:val="28"/>
          <w:szCs w:val="28"/>
        </w:rPr>
        <w:t xml:space="preserve">Valsts pārvaldes iekārtas likuma </w:t>
      </w:r>
    </w:p>
    <w:p w14:paraId="5AAE424E" w14:textId="13848853" w:rsidR="001D57F3" w:rsidRPr="00FC3D37" w:rsidRDefault="001D57F3" w:rsidP="00833B68">
      <w:pPr>
        <w:jc w:val="right"/>
        <w:rPr>
          <w:iCs/>
          <w:sz w:val="28"/>
          <w:szCs w:val="28"/>
        </w:rPr>
      </w:pPr>
      <w:r w:rsidRPr="00FC3D37">
        <w:rPr>
          <w:iCs/>
          <w:sz w:val="28"/>
          <w:szCs w:val="28"/>
        </w:rPr>
        <w:t>13.</w:t>
      </w:r>
      <w:r w:rsidR="00833B68">
        <w:rPr>
          <w:iCs/>
          <w:sz w:val="28"/>
          <w:szCs w:val="28"/>
        </w:rPr>
        <w:t> </w:t>
      </w:r>
      <w:r w:rsidRPr="00FC3D37">
        <w:rPr>
          <w:iCs/>
          <w:sz w:val="28"/>
          <w:szCs w:val="28"/>
        </w:rPr>
        <w:t>pantu</w:t>
      </w:r>
      <w:r w:rsidR="001363AA" w:rsidRPr="00FC3D37">
        <w:rPr>
          <w:iCs/>
          <w:sz w:val="28"/>
          <w:szCs w:val="28"/>
        </w:rPr>
        <w:t xml:space="preserve"> un </w:t>
      </w:r>
    </w:p>
    <w:p w14:paraId="6A328E4A" w14:textId="77777777" w:rsidR="001363AA" w:rsidRPr="00FC3D37" w:rsidRDefault="001363AA" w:rsidP="00833B68">
      <w:pPr>
        <w:jc w:val="right"/>
        <w:rPr>
          <w:iCs/>
          <w:sz w:val="28"/>
          <w:szCs w:val="28"/>
        </w:rPr>
      </w:pPr>
      <w:r w:rsidRPr="00FC3D37">
        <w:rPr>
          <w:iCs/>
          <w:sz w:val="28"/>
          <w:szCs w:val="28"/>
        </w:rPr>
        <w:t>Noziedzīgi iegūtu līdzekļu legalizācijas</w:t>
      </w:r>
    </w:p>
    <w:p w14:paraId="30899290" w14:textId="77777777" w:rsidR="001363AA" w:rsidRPr="00FC3D37" w:rsidRDefault="008E611B" w:rsidP="00833B68">
      <w:pPr>
        <w:jc w:val="right"/>
        <w:rPr>
          <w:iCs/>
          <w:sz w:val="28"/>
          <w:szCs w:val="28"/>
        </w:rPr>
      </w:pPr>
      <w:r w:rsidRPr="00FC3D37">
        <w:rPr>
          <w:iCs/>
          <w:sz w:val="28"/>
          <w:szCs w:val="28"/>
        </w:rPr>
        <w:t xml:space="preserve">un terorisma finansēšanas </w:t>
      </w:r>
      <w:r w:rsidR="001363AA" w:rsidRPr="00FC3D37">
        <w:rPr>
          <w:iCs/>
          <w:sz w:val="28"/>
          <w:szCs w:val="28"/>
        </w:rPr>
        <w:t>novēršanas likuma</w:t>
      </w:r>
    </w:p>
    <w:p w14:paraId="28C86472" w14:textId="5E6E9B49" w:rsidR="001363AA" w:rsidRPr="00FC3D37" w:rsidRDefault="001363AA" w:rsidP="00833B68">
      <w:pPr>
        <w:jc w:val="right"/>
        <w:rPr>
          <w:iCs/>
          <w:sz w:val="28"/>
          <w:szCs w:val="28"/>
        </w:rPr>
      </w:pPr>
      <w:r w:rsidRPr="00FC3D37">
        <w:rPr>
          <w:iCs/>
          <w:sz w:val="28"/>
          <w:szCs w:val="28"/>
        </w:rPr>
        <w:t>61.</w:t>
      </w:r>
      <w:r w:rsidR="00833B68">
        <w:rPr>
          <w:iCs/>
          <w:sz w:val="28"/>
          <w:szCs w:val="28"/>
        </w:rPr>
        <w:t> </w:t>
      </w:r>
      <w:r w:rsidRPr="00FC3D37">
        <w:rPr>
          <w:iCs/>
          <w:sz w:val="28"/>
          <w:szCs w:val="28"/>
        </w:rPr>
        <w:t xml:space="preserve">panta otro daļu </w:t>
      </w:r>
    </w:p>
    <w:p w14:paraId="2AC243DB" w14:textId="77777777" w:rsidR="001D57F3" w:rsidRPr="00FC3D37" w:rsidRDefault="001D57F3" w:rsidP="00833B68">
      <w:pPr>
        <w:ind w:firstLine="720"/>
        <w:jc w:val="both"/>
        <w:rPr>
          <w:sz w:val="28"/>
          <w:szCs w:val="28"/>
        </w:rPr>
      </w:pPr>
    </w:p>
    <w:p w14:paraId="79B1E53F" w14:textId="6023424D" w:rsidR="00943ADF" w:rsidRPr="00FC3D37" w:rsidRDefault="001D57F3" w:rsidP="00786CE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3D37">
        <w:rPr>
          <w:sz w:val="28"/>
          <w:szCs w:val="28"/>
        </w:rPr>
        <w:t>Izdarīt Ministru kabineta 2007.</w:t>
      </w:r>
      <w:r w:rsidR="00833B68">
        <w:rPr>
          <w:sz w:val="28"/>
          <w:szCs w:val="28"/>
        </w:rPr>
        <w:t> </w:t>
      </w:r>
      <w:r w:rsidRPr="00FC3D37">
        <w:rPr>
          <w:sz w:val="28"/>
          <w:szCs w:val="28"/>
        </w:rPr>
        <w:t>g</w:t>
      </w:r>
      <w:r w:rsidR="00973622" w:rsidRPr="00FC3D37">
        <w:rPr>
          <w:sz w:val="28"/>
          <w:szCs w:val="28"/>
        </w:rPr>
        <w:t>ada 3.</w:t>
      </w:r>
      <w:r w:rsidR="00833B68">
        <w:rPr>
          <w:sz w:val="28"/>
          <w:szCs w:val="28"/>
        </w:rPr>
        <w:t> </w:t>
      </w:r>
      <w:r w:rsidR="00973622" w:rsidRPr="00FC3D37">
        <w:rPr>
          <w:sz w:val="28"/>
          <w:szCs w:val="28"/>
        </w:rPr>
        <w:t>aprīļa noteikumos Nr.</w:t>
      </w:r>
      <w:r w:rsidR="00786CED">
        <w:rPr>
          <w:sz w:val="28"/>
          <w:szCs w:val="28"/>
        </w:rPr>
        <w:t> </w:t>
      </w:r>
      <w:r w:rsidR="00973622" w:rsidRPr="00FC3D37">
        <w:rPr>
          <w:sz w:val="28"/>
          <w:szCs w:val="28"/>
        </w:rPr>
        <w:t xml:space="preserve">233 </w:t>
      </w:r>
      <w:r w:rsidR="00786CED">
        <w:rPr>
          <w:sz w:val="28"/>
          <w:szCs w:val="28"/>
        </w:rPr>
        <w:t>"</w:t>
      </w:r>
      <w:r w:rsidRPr="00FC3D37">
        <w:rPr>
          <w:sz w:val="28"/>
          <w:szCs w:val="28"/>
        </w:rPr>
        <w:t>Finanšu sekt</w:t>
      </w:r>
      <w:r w:rsidR="00973622" w:rsidRPr="00FC3D37">
        <w:rPr>
          <w:sz w:val="28"/>
          <w:szCs w:val="28"/>
        </w:rPr>
        <w:t>ora attīstības padomes nolikums</w:t>
      </w:r>
      <w:r w:rsidR="00786CED">
        <w:rPr>
          <w:sz w:val="28"/>
          <w:szCs w:val="28"/>
        </w:rPr>
        <w:t>"</w:t>
      </w:r>
      <w:r w:rsidRPr="00FC3D37">
        <w:rPr>
          <w:sz w:val="28"/>
          <w:szCs w:val="28"/>
        </w:rPr>
        <w:t xml:space="preserve"> </w:t>
      </w:r>
      <w:proofErr w:type="gramStart"/>
      <w:r w:rsidRPr="00FC3D37">
        <w:rPr>
          <w:sz w:val="28"/>
          <w:szCs w:val="28"/>
        </w:rPr>
        <w:t>(</w:t>
      </w:r>
      <w:proofErr w:type="gramEnd"/>
      <w:r w:rsidRPr="00FC3D37">
        <w:rPr>
          <w:sz w:val="28"/>
          <w:szCs w:val="28"/>
        </w:rPr>
        <w:t>Latvijas Vēstnesis, 2007, 59</w:t>
      </w:r>
      <w:r w:rsidR="00786CED">
        <w:rPr>
          <w:sz w:val="28"/>
          <w:szCs w:val="28"/>
        </w:rPr>
        <w:t>. n</w:t>
      </w:r>
      <w:r w:rsidRPr="00FC3D37">
        <w:rPr>
          <w:sz w:val="28"/>
          <w:szCs w:val="28"/>
        </w:rPr>
        <w:t>r.</w:t>
      </w:r>
      <w:r w:rsidR="00420DC8" w:rsidRPr="00FC3D37">
        <w:rPr>
          <w:sz w:val="28"/>
          <w:szCs w:val="28"/>
        </w:rPr>
        <w:t>; 2011,</w:t>
      </w:r>
      <w:r w:rsidR="00A22C07">
        <w:rPr>
          <w:sz w:val="28"/>
          <w:szCs w:val="28"/>
        </w:rPr>
        <w:t xml:space="preserve"> </w:t>
      </w:r>
      <w:r w:rsidR="00420DC8" w:rsidRPr="00FC3D37">
        <w:rPr>
          <w:sz w:val="28"/>
          <w:szCs w:val="28"/>
        </w:rPr>
        <w:t>175</w:t>
      </w:r>
      <w:r w:rsidR="00786CED">
        <w:rPr>
          <w:sz w:val="28"/>
          <w:szCs w:val="28"/>
        </w:rPr>
        <w:t>. n</w:t>
      </w:r>
      <w:r w:rsidR="00420DC8" w:rsidRPr="00FC3D37">
        <w:rPr>
          <w:sz w:val="28"/>
          <w:szCs w:val="28"/>
        </w:rPr>
        <w:t>r.;</w:t>
      </w:r>
      <w:r w:rsidR="00FC3D37">
        <w:rPr>
          <w:sz w:val="28"/>
          <w:szCs w:val="28"/>
        </w:rPr>
        <w:t xml:space="preserve"> </w:t>
      </w:r>
      <w:r w:rsidR="00420DC8" w:rsidRPr="00FC3D37">
        <w:rPr>
          <w:sz w:val="28"/>
          <w:szCs w:val="28"/>
        </w:rPr>
        <w:t>2013, 58</w:t>
      </w:r>
      <w:r w:rsidR="00786CED">
        <w:rPr>
          <w:sz w:val="28"/>
          <w:szCs w:val="28"/>
        </w:rPr>
        <w:t>. n</w:t>
      </w:r>
      <w:r w:rsidR="00420DC8" w:rsidRPr="00FC3D37">
        <w:rPr>
          <w:sz w:val="28"/>
          <w:szCs w:val="28"/>
        </w:rPr>
        <w:t>r.</w:t>
      </w:r>
      <w:r w:rsidRPr="00FC3D37">
        <w:rPr>
          <w:sz w:val="28"/>
          <w:szCs w:val="28"/>
        </w:rPr>
        <w:t>) šādus grozījumus:</w:t>
      </w:r>
    </w:p>
    <w:p w14:paraId="38B4A709" w14:textId="77777777" w:rsidR="00037147" w:rsidRPr="00FC3D37" w:rsidRDefault="00037147" w:rsidP="00786CE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578D592" w14:textId="26F335A9" w:rsidR="00037147" w:rsidRPr="00786CED" w:rsidRDefault="00786CED" w:rsidP="00786C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7147" w:rsidRPr="00786CED">
        <w:rPr>
          <w:sz w:val="28"/>
          <w:szCs w:val="28"/>
        </w:rPr>
        <w:t xml:space="preserve">Papildināt norādi, uz kāda likuma pamata noteikumi izdoti, ar vārdiem un skaitli </w:t>
      </w:r>
      <w:r>
        <w:rPr>
          <w:sz w:val="28"/>
          <w:szCs w:val="28"/>
        </w:rPr>
        <w:t>"</w:t>
      </w:r>
      <w:r w:rsidR="00037147" w:rsidRPr="00786CED">
        <w:rPr>
          <w:sz w:val="28"/>
          <w:szCs w:val="28"/>
        </w:rPr>
        <w:t xml:space="preserve">un </w:t>
      </w:r>
      <w:r w:rsidR="00037147" w:rsidRPr="00786CED">
        <w:rPr>
          <w:iCs/>
          <w:sz w:val="28"/>
          <w:szCs w:val="28"/>
        </w:rPr>
        <w:t>Noziedzīgi iegūtu līdzekļu legalizācijas un terorisma finansēšanas novēršanas likuma 61.</w:t>
      </w:r>
      <w:r w:rsidR="00833B68" w:rsidRPr="00786CED">
        <w:rPr>
          <w:iCs/>
          <w:sz w:val="28"/>
          <w:szCs w:val="28"/>
        </w:rPr>
        <w:t> </w:t>
      </w:r>
      <w:r w:rsidR="00037147" w:rsidRPr="00786CED">
        <w:rPr>
          <w:iCs/>
          <w:sz w:val="28"/>
          <w:szCs w:val="28"/>
        </w:rPr>
        <w:t>panta otro daļu</w:t>
      </w:r>
      <w:r>
        <w:rPr>
          <w:color w:val="414142"/>
          <w:sz w:val="28"/>
          <w:szCs w:val="28"/>
        </w:rPr>
        <w:t>"</w:t>
      </w:r>
      <w:r w:rsidR="00037147" w:rsidRPr="00786CED">
        <w:rPr>
          <w:color w:val="414142"/>
          <w:sz w:val="28"/>
          <w:szCs w:val="28"/>
        </w:rPr>
        <w:t>.</w:t>
      </w:r>
    </w:p>
    <w:p w14:paraId="07A5F897" w14:textId="77777777" w:rsidR="00037147" w:rsidRPr="00FC3D37" w:rsidRDefault="00037147" w:rsidP="00786CED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53E7554" w14:textId="6445462F" w:rsidR="001363AA" w:rsidRDefault="00786CED" w:rsidP="00786C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63AA" w:rsidRPr="00786CED">
        <w:rPr>
          <w:sz w:val="28"/>
          <w:szCs w:val="28"/>
        </w:rPr>
        <w:t>Izteikt 1.</w:t>
      </w:r>
      <w:r w:rsidR="00833B68" w:rsidRPr="00786CED">
        <w:rPr>
          <w:sz w:val="28"/>
          <w:szCs w:val="28"/>
        </w:rPr>
        <w:t> </w:t>
      </w:r>
      <w:r w:rsidR="001363AA" w:rsidRPr="00786CED">
        <w:rPr>
          <w:sz w:val="28"/>
          <w:szCs w:val="28"/>
        </w:rPr>
        <w:t>punktu šādā redakcijā:</w:t>
      </w:r>
    </w:p>
    <w:p w14:paraId="78FF7D40" w14:textId="77777777" w:rsidR="00786CED" w:rsidRPr="00786CED" w:rsidRDefault="00786CED" w:rsidP="00786C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827BB08" w14:textId="034FF343" w:rsidR="001363AA" w:rsidRPr="00FC3D37" w:rsidRDefault="00786CED" w:rsidP="00786C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E611B" w:rsidRPr="00FC3D37">
        <w:rPr>
          <w:sz w:val="28"/>
          <w:szCs w:val="28"/>
        </w:rPr>
        <w:t xml:space="preserve">1. </w:t>
      </w:r>
      <w:r w:rsidR="001363AA" w:rsidRPr="00FC3D37">
        <w:rPr>
          <w:sz w:val="28"/>
          <w:szCs w:val="28"/>
        </w:rPr>
        <w:t xml:space="preserve">Finanšu sektora attīstības padome (turpmāk </w:t>
      </w:r>
      <w:r w:rsidR="009F5110">
        <w:rPr>
          <w:sz w:val="28"/>
          <w:szCs w:val="28"/>
        </w:rPr>
        <w:t>–</w:t>
      </w:r>
      <w:r w:rsidR="001363AA" w:rsidRPr="00FC3D37">
        <w:rPr>
          <w:sz w:val="28"/>
          <w:szCs w:val="28"/>
        </w:rPr>
        <w:t xml:space="preserve"> padome) ir koordinējoša institūcija, kuras darbības mērķis ir saskaņot un pilnveidot valsts institūciju un privātā sektora sadarbību finanšu sektora attīstības veicināšanā, kā arī īstenot Noziedzīgi iegūtu līdzekļu legalizācijas</w:t>
      </w:r>
      <w:r w:rsidR="008E611B" w:rsidRPr="00FC3D37">
        <w:rPr>
          <w:sz w:val="28"/>
          <w:szCs w:val="28"/>
        </w:rPr>
        <w:t xml:space="preserve"> un terorisma finansēšanas</w:t>
      </w:r>
      <w:r w:rsidR="001363AA" w:rsidRPr="00FC3D37">
        <w:rPr>
          <w:sz w:val="28"/>
          <w:szCs w:val="28"/>
        </w:rPr>
        <w:t xml:space="preserve"> novēršanas likum</w:t>
      </w:r>
      <w:r w:rsidR="00943ADF" w:rsidRPr="00FC3D37">
        <w:rPr>
          <w:sz w:val="28"/>
          <w:szCs w:val="28"/>
        </w:rPr>
        <w:t>ā</w:t>
      </w:r>
      <w:r w:rsidR="001363AA" w:rsidRPr="00FC3D37">
        <w:rPr>
          <w:sz w:val="28"/>
          <w:szCs w:val="28"/>
        </w:rPr>
        <w:t xml:space="preserve"> noteiktos uzdevumus.</w:t>
      </w:r>
      <w:r>
        <w:rPr>
          <w:sz w:val="28"/>
          <w:szCs w:val="28"/>
        </w:rPr>
        <w:t>"</w:t>
      </w:r>
      <w:r w:rsidR="001363AA" w:rsidRPr="00FC3D37">
        <w:rPr>
          <w:sz w:val="28"/>
          <w:szCs w:val="28"/>
        </w:rPr>
        <w:t xml:space="preserve"> </w:t>
      </w:r>
    </w:p>
    <w:p w14:paraId="4885009E" w14:textId="77777777" w:rsidR="00136E4B" w:rsidRPr="00FC3D37" w:rsidRDefault="00136E4B" w:rsidP="00786C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6DC5999" w14:textId="07703C27" w:rsidR="008B2CA2" w:rsidRDefault="00786CED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14B18" w:rsidRPr="00786CED">
        <w:rPr>
          <w:sz w:val="28"/>
          <w:szCs w:val="28"/>
        </w:rPr>
        <w:t>Papildināt noteikumus</w:t>
      </w:r>
      <w:r w:rsidR="008B2CA2" w:rsidRPr="00786CED">
        <w:rPr>
          <w:sz w:val="28"/>
          <w:szCs w:val="28"/>
        </w:rPr>
        <w:t xml:space="preserve"> </w:t>
      </w:r>
      <w:r w:rsidR="00E45CE8" w:rsidRPr="00786CED">
        <w:rPr>
          <w:sz w:val="28"/>
          <w:szCs w:val="28"/>
        </w:rPr>
        <w:t xml:space="preserve">ar </w:t>
      </w:r>
      <w:r w:rsidR="00C808D4" w:rsidRPr="00786CED">
        <w:rPr>
          <w:sz w:val="28"/>
          <w:szCs w:val="28"/>
        </w:rPr>
        <w:t>5</w:t>
      </w:r>
      <w:r w:rsidR="008B2CA2" w:rsidRPr="00786CED">
        <w:rPr>
          <w:sz w:val="28"/>
          <w:szCs w:val="28"/>
        </w:rPr>
        <w:t>.</w:t>
      </w:r>
      <w:r w:rsidR="00C808D4" w:rsidRPr="00786CED">
        <w:rPr>
          <w:sz w:val="28"/>
          <w:szCs w:val="28"/>
        </w:rPr>
        <w:t>1</w:t>
      </w:r>
      <w:r w:rsidR="008B2CA2" w:rsidRPr="00786CED">
        <w:rPr>
          <w:sz w:val="28"/>
          <w:szCs w:val="28"/>
        </w:rPr>
        <w:t>.</w:t>
      </w:r>
      <w:r w:rsidRPr="00786CED">
        <w:rPr>
          <w:sz w:val="28"/>
          <w:szCs w:val="28"/>
          <w:vertAlign w:val="superscript"/>
        </w:rPr>
        <w:t>1</w:t>
      </w:r>
      <w:r w:rsidR="009F5110">
        <w:rPr>
          <w:sz w:val="28"/>
          <w:szCs w:val="28"/>
        </w:rPr>
        <w:t> </w:t>
      </w:r>
      <w:r w:rsidR="00645D14">
        <w:rPr>
          <w:sz w:val="28"/>
          <w:szCs w:val="28"/>
        </w:rPr>
        <w:t xml:space="preserve">un </w:t>
      </w:r>
      <w:r w:rsidR="00645D14" w:rsidRPr="00786CED">
        <w:rPr>
          <w:sz w:val="28"/>
          <w:szCs w:val="28"/>
        </w:rPr>
        <w:t>5.1.</w:t>
      </w:r>
      <w:r w:rsidR="00645D14">
        <w:rPr>
          <w:sz w:val="28"/>
          <w:szCs w:val="28"/>
          <w:vertAlign w:val="superscript"/>
        </w:rPr>
        <w:t>2</w:t>
      </w:r>
      <w:r w:rsidR="00645D14">
        <w:rPr>
          <w:sz w:val="28"/>
          <w:szCs w:val="28"/>
        </w:rPr>
        <w:t> </w:t>
      </w:r>
      <w:r w:rsidR="00E45CE8" w:rsidRPr="00786CED">
        <w:rPr>
          <w:sz w:val="28"/>
          <w:szCs w:val="28"/>
        </w:rPr>
        <w:t>apakš</w:t>
      </w:r>
      <w:r w:rsidR="008B2CA2" w:rsidRPr="00786CED">
        <w:rPr>
          <w:sz w:val="28"/>
          <w:szCs w:val="28"/>
        </w:rPr>
        <w:t>punktu šādā redakcijā</w:t>
      </w:r>
      <w:r w:rsidR="00E45CE8" w:rsidRPr="00786CED">
        <w:rPr>
          <w:sz w:val="28"/>
          <w:szCs w:val="28"/>
        </w:rPr>
        <w:t>:</w:t>
      </w:r>
    </w:p>
    <w:p w14:paraId="7C74EB52" w14:textId="77777777" w:rsidR="00786CED" w:rsidRPr="00786CED" w:rsidRDefault="00786CED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65E75F" w14:textId="26E11E48" w:rsidR="00B512E6" w:rsidRDefault="00786CED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808D4" w:rsidRPr="00FC3D37">
        <w:rPr>
          <w:sz w:val="28"/>
          <w:szCs w:val="28"/>
        </w:rPr>
        <w:t>5</w:t>
      </w:r>
      <w:r w:rsidR="00E45CE8" w:rsidRPr="00FC3D37">
        <w:rPr>
          <w:sz w:val="28"/>
          <w:szCs w:val="28"/>
        </w:rPr>
        <w:t>.</w:t>
      </w:r>
      <w:r w:rsidR="00C808D4" w:rsidRPr="00FC3D37">
        <w:rPr>
          <w:sz w:val="28"/>
          <w:szCs w:val="28"/>
        </w:rPr>
        <w:t>1</w:t>
      </w:r>
      <w:r w:rsidR="00E45CE8" w:rsidRPr="00FC3D37">
        <w:rPr>
          <w:sz w:val="28"/>
          <w:szCs w:val="28"/>
        </w:rPr>
        <w:t>.</w:t>
      </w:r>
      <w:r w:rsidRPr="00786CED">
        <w:rPr>
          <w:sz w:val="28"/>
          <w:szCs w:val="28"/>
          <w:vertAlign w:val="superscript"/>
        </w:rPr>
        <w:t>1</w:t>
      </w:r>
      <w:r w:rsidR="00C808D4" w:rsidRPr="00FC3D37">
        <w:rPr>
          <w:sz w:val="28"/>
          <w:szCs w:val="28"/>
        </w:rPr>
        <w:t xml:space="preserve"> ekonomikas ministrs;</w:t>
      </w:r>
    </w:p>
    <w:p w14:paraId="25537C83" w14:textId="34562277" w:rsidR="00645D14" w:rsidRPr="00645D14" w:rsidRDefault="00645D14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5.1.</w:t>
      </w:r>
      <w:r>
        <w:rPr>
          <w:sz w:val="28"/>
          <w:szCs w:val="28"/>
          <w:vertAlign w:val="superscript"/>
        </w:rPr>
        <w:t>2</w:t>
      </w:r>
      <w:r w:rsidRPr="00645D14">
        <w:rPr>
          <w:sz w:val="28"/>
          <w:szCs w:val="28"/>
        </w:rPr>
        <w:t xml:space="preserve"> </w:t>
      </w:r>
      <w:r>
        <w:rPr>
          <w:sz w:val="28"/>
          <w:szCs w:val="28"/>
        </w:rPr>
        <w:t>ārlietu ministrs;".</w:t>
      </w:r>
    </w:p>
    <w:p w14:paraId="0616D239" w14:textId="77777777" w:rsidR="00136E4B" w:rsidRPr="00FC3D37" w:rsidRDefault="00136E4B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D3BF15" w14:textId="04B4D54E" w:rsidR="006E3168" w:rsidRDefault="00786CED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B52F9" w:rsidRPr="00786CED">
        <w:rPr>
          <w:sz w:val="28"/>
          <w:szCs w:val="28"/>
        </w:rPr>
        <w:t xml:space="preserve"> Papildināt noteikumus ar 5.</w:t>
      </w:r>
      <w:r w:rsidR="006E3168" w:rsidRPr="00786CED">
        <w:rPr>
          <w:sz w:val="28"/>
          <w:szCs w:val="28"/>
        </w:rPr>
        <w:t>7</w:t>
      </w:r>
      <w:r w:rsidR="006B52F9" w:rsidRPr="00786CED">
        <w:rPr>
          <w:sz w:val="28"/>
          <w:szCs w:val="28"/>
        </w:rPr>
        <w:t>.</w:t>
      </w:r>
      <w:r w:rsidRPr="00786CED">
        <w:rPr>
          <w:sz w:val="28"/>
          <w:szCs w:val="28"/>
          <w:vertAlign w:val="superscript"/>
        </w:rPr>
        <w:t>1</w:t>
      </w:r>
      <w:r w:rsidR="009F5110">
        <w:rPr>
          <w:sz w:val="28"/>
          <w:szCs w:val="28"/>
        </w:rPr>
        <w:t> </w:t>
      </w:r>
      <w:r w:rsidR="006B52F9" w:rsidRPr="00786CED">
        <w:rPr>
          <w:sz w:val="28"/>
          <w:szCs w:val="28"/>
        </w:rPr>
        <w:t>apakšpunktu šādā redakcijā</w:t>
      </w:r>
      <w:r w:rsidR="006E3168" w:rsidRPr="00786CED">
        <w:rPr>
          <w:sz w:val="28"/>
          <w:szCs w:val="28"/>
        </w:rPr>
        <w:t>:</w:t>
      </w:r>
    </w:p>
    <w:p w14:paraId="3B86806B" w14:textId="77777777" w:rsidR="00786CED" w:rsidRPr="00786CED" w:rsidRDefault="00786CED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565A28" w14:textId="17AC3D69" w:rsidR="00C808D4" w:rsidRPr="00FC3D37" w:rsidRDefault="00786CED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6E3168" w:rsidRPr="00FC3D37">
        <w:rPr>
          <w:sz w:val="28"/>
          <w:szCs w:val="28"/>
        </w:rPr>
        <w:t>5.7.</w:t>
      </w:r>
      <w:r w:rsidRPr="00786CED">
        <w:rPr>
          <w:sz w:val="28"/>
          <w:szCs w:val="28"/>
          <w:vertAlign w:val="superscript"/>
        </w:rPr>
        <w:t>1</w:t>
      </w:r>
      <w:r w:rsidR="009F5110">
        <w:rPr>
          <w:sz w:val="28"/>
          <w:szCs w:val="28"/>
        </w:rPr>
        <w:t> </w:t>
      </w:r>
      <w:r w:rsidR="00C808D4" w:rsidRPr="00FC3D37">
        <w:rPr>
          <w:sz w:val="28"/>
          <w:szCs w:val="28"/>
        </w:rPr>
        <w:t>Noziedzīgi iegūtu līdzekļu legalizācijas novēršanas dienesta priekšnieks</w:t>
      </w:r>
      <w:r w:rsidR="0097279B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97279B">
        <w:rPr>
          <w:sz w:val="28"/>
          <w:szCs w:val="28"/>
        </w:rPr>
        <w:t>.</w:t>
      </w:r>
    </w:p>
    <w:p w14:paraId="45CD559F" w14:textId="77777777" w:rsidR="00E45CE8" w:rsidRPr="00FC3D37" w:rsidRDefault="00E45CE8" w:rsidP="00786C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5A8B3B" w14:textId="218B48B6" w:rsidR="001D57F3" w:rsidRPr="00786CED" w:rsidRDefault="00786CED" w:rsidP="00786C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E3168" w:rsidRPr="00786CED">
        <w:rPr>
          <w:sz w:val="28"/>
          <w:szCs w:val="28"/>
        </w:rPr>
        <w:t xml:space="preserve">Aizstāt </w:t>
      </w:r>
      <w:r w:rsidR="00885D50" w:rsidRPr="00786CED">
        <w:rPr>
          <w:sz w:val="28"/>
          <w:szCs w:val="28"/>
        </w:rPr>
        <w:t xml:space="preserve">7. </w:t>
      </w:r>
      <w:r w:rsidR="00B512E6" w:rsidRPr="00786CED">
        <w:rPr>
          <w:sz w:val="28"/>
          <w:szCs w:val="28"/>
        </w:rPr>
        <w:t>p</w:t>
      </w:r>
      <w:r w:rsidR="00885D50" w:rsidRPr="00786CED">
        <w:rPr>
          <w:sz w:val="28"/>
          <w:szCs w:val="28"/>
        </w:rPr>
        <w:t xml:space="preserve">unktā vārdu </w:t>
      </w:r>
      <w:r w:rsidRPr="00786CED">
        <w:rPr>
          <w:sz w:val="28"/>
          <w:szCs w:val="28"/>
        </w:rPr>
        <w:t>"</w:t>
      </w:r>
      <w:r w:rsidR="00885D50" w:rsidRPr="00786CED">
        <w:rPr>
          <w:sz w:val="28"/>
          <w:szCs w:val="28"/>
        </w:rPr>
        <w:t>seši</w:t>
      </w:r>
      <w:r w:rsidRPr="00786CED">
        <w:rPr>
          <w:sz w:val="28"/>
          <w:szCs w:val="28"/>
        </w:rPr>
        <w:t>"</w:t>
      </w:r>
      <w:r w:rsidR="00685142" w:rsidRPr="00786CED">
        <w:rPr>
          <w:sz w:val="28"/>
          <w:szCs w:val="28"/>
        </w:rPr>
        <w:t xml:space="preserve"> (attiecīgā locījumā)</w:t>
      </w:r>
      <w:r w:rsidR="00885D50" w:rsidRPr="00786CED">
        <w:rPr>
          <w:sz w:val="28"/>
          <w:szCs w:val="28"/>
        </w:rPr>
        <w:t xml:space="preserve"> ar vārdu </w:t>
      </w:r>
      <w:r w:rsidRPr="00786CED">
        <w:rPr>
          <w:sz w:val="28"/>
          <w:szCs w:val="28"/>
        </w:rPr>
        <w:t>"</w:t>
      </w:r>
      <w:r w:rsidR="00885D50" w:rsidRPr="00786CED">
        <w:rPr>
          <w:sz w:val="28"/>
          <w:szCs w:val="28"/>
        </w:rPr>
        <w:t>septiņi</w:t>
      </w:r>
      <w:r w:rsidRPr="00786CED">
        <w:rPr>
          <w:sz w:val="28"/>
          <w:szCs w:val="28"/>
        </w:rPr>
        <w:t>"</w:t>
      </w:r>
      <w:r w:rsidR="00885D50" w:rsidRPr="00786CED">
        <w:rPr>
          <w:sz w:val="28"/>
          <w:szCs w:val="28"/>
        </w:rPr>
        <w:t xml:space="preserve"> </w:t>
      </w:r>
      <w:r w:rsidR="00685142" w:rsidRPr="00786CED">
        <w:rPr>
          <w:sz w:val="28"/>
          <w:szCs w:val="28"/>
        </w:rPr>
        <w:t>(attiecīgā locījumā)</w:t>
      </w:r>
      <w:r w:rsidR="00B512E6" w:rsidRPr="00786CED">
        <w:rPr>
          <w:sz w:val="28"/>
          <w:szCs w:val="28"/>
        </w:rPr>
        <w:t>.</w:t>
      </w:r>
    </w:p>
    <w:p w14:paraId="399C3871" w14:textId="77777777" w:rsidR="007273F8" w:rsidRPr="00FC3D37" w:rsidRDefault="007273F8" w:rsidP="00786CED">
      <w:pPr>
        <w:ind w:firstLine="709"/>
        <w:rPr>
          <w:sz w:val="28"/>
          <w:szCs w:val="28"/>
        </w:rPr>
      </w:pPr>
    </w:p>
    <w:p w14:paraId="4A146FC9" w14:textId="77777777" w:rsidR="00943585" w:rsidRDefault="00943585" w:rsidP="00786CED">
      <w:pPr>
        <w:ind w:firstLine="709"/>
        <w:rPr>
          <w:sz w:val="28"/>
          <w:szCs w:val="28"/>
        </w:rPr>
      </w:pPr>
    </w:p>
    <w:p w14:paraId="74396C42" w14:textId="77777777" w:rsidR="00786CED" w:rsidRPr="00FC3D37" w:rsidRDefault="00786CED" w:rsidP="00786CED">
      <w:pPr>
        <w:tabs>
          <w:tab w:val="left" w:pos="6379"/>
        </w:tabs>
        <w:ind w:firstLine="709"/>
        <w:rPr>
          <w:sz w:val="28"/>
          <w:szCs w:val="28"/>
        </w:rPr>
      </w:pPr>
    </w:p>
    <w:p w14:paraId="40DA9A2A" w14:textId="77777777" w:rsidR="00645D14" w:rsidRDefault="00C808D4" w:rsidP="00786CED">
      <w:pPr>
        <w:tabs>
          <w:tab w:val="left" w:pos="6379"/>
        </w:tabs>
        <w:ind w:firstLine="709"/>
        <w:rPr>
          <w:sz w:val="28"/>
          <w:szCs w:val="28"/>
        </w:rPr>
      </w:pPr>
      <w:r w:rsidRPr="00FC3D37">
        <w:rPr>
          <w:sz w:val="28"/>
          <w:szCs w:val="28"/>
        </w:rPr>
        <w:t>Ministru prezident</w:t>
      </w:r>
      <w:r w:rsidR="00645D14">
        <w:rPr>
          <w:sz w:val="28"/>
          <w:szCs w:val="28"/>
        </w:rPr>
        <w:t xml:space="preserve">a vietā </w:t>
      </w:r>
      <w:r w:rsidR="00645D14">
        <w:rPr>
          <w:sz w:val="28"/>
          <w:szCs w:val="28"/>
        </w:rPr>
        <w:softHyphen/>
        <w:t xml:space="preserve"> –</w:t>
      </w:r>
    </w:p>
    <w:p w14:paraId="374F37EB" w14:textId="0AFA9B98" w:rsidR="007273F8" w:rsidRPr="00FC3D37" w:rsidRDefault="00645D14" w:rsidP="00786CED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7273F8" w:rsidRPr="00FC3D37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75210311" w14:textId="77777777" w:rsidR="00013B8C" w:rsidRPr="00FC3D37" w:rsidRDefault="00013B8C" w:rsidP="00786CED">
      <w:pPr>
        <w:tabs>
          <w:tab w:val="left" w:pos="6379"/>
        </w:tabs>
        <w:ind w:firstLine="709"/>
        <w:rPr>
          <w:sz w:val="28"/>
          <w:szCs w:val="28"/>
        </w:rPr>
      </w:pPr>
    </w:p>
    <w:p w14:paraId="0E7F9512" w14:textId="77777777" w:rsidR="00531875" w:rsidRDefault="00531875" w:rsidP="00786CED">
      <w:pPr>
        <w:tabs>
          <w:tab w:val="left" w:pos="6379"/>
        </w:tabs>
        <w:ind w:firstLine="709"/>
        <w:rPr>
          <w:sz w:val="28"/>
          <w:szCs w:val="28"/>
        </w:rPr>
      </w:pPr>
    </w:p>
    <w:p w14:paraId="59FB0368" w14:textId="77777777" w:rsidR="00786CED" w:rsidRPr="00FC3D37" w:rsidRDefault="00786CED" w:rsidP="00786CED">
      <w:pPr>
        <w:tabs>
          <w:tab w:val="left" w:pos="6379"/>
        </w:tabs>
        <w:ind w:firstLine="709"/>
        <w:rPr>
          <w:sz w:val="28"/>
          <w:szCs w:val="28"/>
        </w:rPr>
      </w:pPr>
    </w:p>
    <w:p w14:paraId="77806FEA" w14:textId="76E18ABF" w:rsidR="007273F8" w:rsidRPr="00FC3D37" w:rsidRDefault="00B47A2C" w:rsidP="00786CED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</w:t>
      </w:r>
      <w:r w:rsidR="00013B8C" w:rsidRPr="00FC3D37">
        <w:rPr>
          <w:sz w:val="28"/>
          <w:szCs w:val="28"/>
        </w:rPr>
        <w:t xml:space="preserve"> ministr</w:t>
      </w:r>
      <w:r w:rsidR="00FC3D37">
        <w:rPr>
          <w:sz w:val="28"/>
          <w:szCs w:val="28"/>
        </w:rPr>
        <w:t>s</w:t>
      </w:r>
      <w:r w:rsidR="00FC3D37">
        <w:rPr>
          <w:sz w:val="28"/>
          <w:szCs w:val="28"/>
        </w:rPr>
        <w:tab/>
      </w:r>
      <w:r>
        <w:rPr>
          <w:sz w:val="28"/>
          <w:szCs w:val="28"/>
        </w:rPr>
        <w:t>Rihards Kozlovskis</w:t>
      </w:r>
    </w:p>
    <w:sectPr w:rsidR="007273F8" w:rsidRPr="00FC3D37" w:rsidSect="00786C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24F0" w14:textId="77777777" w:rsidR="004E4AD5" w:rsidRDefault="004E4AD5" w:rsidP="00105740">
      <w:r>
        <w:separator/>
      </w:r>
    </w:p>
  </w:endnote>
  <w:endnote w:type="continuationSeparator" w:id="0">
    <w:p w14:paraId="011DC28C" w14:textId="77777777" w:rsidR="004E4AD5" w:rsidRDefault="004E4AD5" w:rsidP="0010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9BC5" w14:textId="390299AC" w:rsidR="00786CED" w:rsidRPr="00786CED" w:rsidRDefault="00786CED">
    <w:pPr>
      <w:pStyle w:val="Footer"/>
      <w:rPr>
        <w:sz w:val="16"/>
        <w:szCs w:val="16"/>
      </w:rPr>
    </w:pPr>
    <w:r w:rsidRPr="00786CED">
      <w:rPr>
        <w:sz w:val="16"/>
        <w:szCs w:val="16"/>
      </w:rPr>
      <w:t>N1029_5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15B2" w14:textId="0FAE15F9" w:rsidR="00786CED" w:rsidRPr="00786CED" w:rsidRDefault="00786CED">
    <w:pPr>
      <w:pStyle w:val="Footer"/>
      <w:rPr>
        <w:sz w:val="16"/>
        <w:szCs w:val="16"/>
      </w:rPr>
    </w:pPr>
    <w:r w:rsidRPr="00786CED">
      <w:rPr>
        <w:sz w:val="16"/>
        <w:szCs w:val="16"/>
      </w:rPr>
      <w:t>N1029_5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7A40E" w14:textId="77777777" w:rsidR="004E4AD5" w:rsidRDefault="004E4AD5" w:rsidP="00105740">
      <w:r>
        <w:separator/>
      </w:r>
    </w:p>
  </w:footnote>
  <w:footnote w:type="continuationSeparator" w:id="0">
    <w:p w14:paraId="66106D69" w14:textId="77777777" w:rsidR="004E4AD5" w:rsidRDefault="004E4AD5" w:rsidP="0010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326D" w14:textId="77777777" w:rsidR="00CF72DA" w:rsidRDefault="00C93CD1" w:rsidP="00105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2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2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A56580" w14:textId="77777777" w:rsidR="00CF72DA" w:rsidRDefault="00CF7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0E36" w14:textId="77777777" w:rsidR="00CF72DA" w:rsidRDefault="00C93CD1" w:rsidP="00105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2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4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5EB6F" w14:textId="77777777" w:rsidR="00CF72DA" w:rsidRDefault="00CF7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2668" w14:textId="1D7FB12E" w:rsidR="00786CED" w:rsidRDefault="00786CED" w:rsidP="00786CED">
    <w:pPr>
      <w:pStyle w:val="Header"/>
      <w:rPr>
        <w:sz w:val="32"/>
      </w:rPr>
    </w:pPr>
  </w:p>
  <w:p w14:paraId="46BCE39D" w14:textId="5C76F721" w:rsidR="00786CED" w:rsidRPr="00786CED" w:rsidRDefault="00786CED" w:rsidP="00786CED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2C38A148" wp14:editId="4A488DD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47B5"/>
    <w:multiLevelType w:val="hybridMultilevel"/>
    <w:tmpl w:val="1138E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05C1"/>
    <w:multiLevelType w:val="hybridMultilevel"/>
    <w:tmpl w:val="F09AE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75"/>
    <w:rsid w:val="000065A0"/>
    <w:rsid w:val="0000750C"/>
    <w:rsid w:val="00013B8C"/>
    <w:rsid w:val="000150FD"/>
    <w:rsid w:val="00016CFF"/>
    <w:rsid w:val="0002073E"/>
    <w:rsid w:val="00031475"/>
    <w:rsid w:val="00037147"/>
    <w:rsid w:val="00040348"/>
    <w:rsid w:val="00053ED4"/>
    <w:rsid w:val="0006363F"/>
    <w:rsid w:val="00066B94"/>
    <w:rsid w:val="000B0B81"/>
    <w:rsid w:val="000B4C2B"/>
    <w:rsid w:val="000B54A1"/>
    <w:rsid w:val="000C46C4"/>
    <w:rsid w:val="000E59A6"/>
    <w:rsid w:val="00105740"/>
    <w:rsid w:val="00107B91"/>
    <w:rsid w:val="00110AF7"/>
    <w:rsid w:val="00113833"/>
    <w:rsid w:val="00121F76"/>
    <w:rsid w:val="001255FF"/>
    <w:rsid w:val="0012596B"/>
    <w:rsid w:val="00133874"/>
    <w:rsid w:val="0013471D"/>
    <w:rsid w:val="001363AA"/>
    <w:rsid w:val="00136E4B"/>
    <w:rsid w:val="001462A8"/>
    <w:rsid w:val="001639DB"/>
    <w:rsid w:val="00163D30"/>
    <w:rsid w:val="00165F0A"/>
    <w:rsid w:val="00166070"/>
    <w:rsid w:val="00180B9D"/>
    <w:rsid w:val="00183BFC"/>
    <w:rsid w:val="001848FC"/>
    <w:rsid w:val="0019491F"/>
    <w:rsid w:val="00197180"/>
    <w:rsid w:val="001D3F32"/>
    <w:rsid w:val="001D57F3"/>
    <w:rsid w:val="001F04F7"/>
    <w:rsid w:val="001F17A0"/>
    <w:rsid w:val="001F303C"/>
    <w:rsid w:val="0021717E"/>
    <w:rsid w:val="002173AE"/>
    <w:rsid w:val="00221FC7"/>
    <w:rsid w:val="00225D74"/>
    <w:rsid w:val="002374ED"/>
    <w:rsid w:val="00286447"/>
    <w:rsid w:val="00291988"/>
    <w:rsid w:val="002A36E5"/>
    <w:rsid w:val="002C481A"/>
    <w:rsid w:val="002E146E"/>
    <w:rsid w:val="002E4084"/>
    <w:rsid w:val="002F0221"/>
    <w:rsid w:val="00301E17"/>
    <w:rsid w:val="00305B62"/>
    <w:rsid w:val="00307E0E"/>
    <w:rsid w:val="00313946"/>
    <w:rsid w:val="003178F5"/>
    <w:rsid w:val="00332F56"/>
    <w:rsid w:val="003457A7"/>
    <w:rsid w:val="0034775C"/>
    <w:rsid w:val="00347F05"/>
    <w:rsid w:val="003533D7"/>
    <w:rsid w:val="00353596"/>
    <w:rsid w:val="00370072"/>
    <w:rsid w:val="00371A4B"/>
    <w:rsid w:val="00375D16"/>
    <w:rsid w:val="003840FD"/>
    <w:rsid w:val="00397D8A"/>
    <w:rsid w:val="003A582F"/>
    <w:rsid w:val="003B1E97"/>
    <w:rsid w:val="003B259C"/>
    <w:rsid w:val="003B3B44"/>
    <w:rsid w:val="003C533E"/>
    <w:rsid w:val="003C5E0D"/>
    <w:rsid w:val="003E2A79"/>
    <w:rsid w:val="003E37BD"/>
    <w:rsid w:val="00420DC8"/>
    <w:rsid w:val="00434044"/>
    <w:rsid w:val="004341C7"/>
    <w:rsid w:val="004406DB"/>
    <w:rsid w:val="004411D1"/>
    <w:rsid w:val="0046300E"/>
    <w:rsid w:val="004674C0"/>
    <w:rsid w:val="00485BC7"/>
    <w:rsid w:val="0048686A"/>
    <w:rsid w:val="00496DC2"/>
    <w:rsid w:val="004A0B6C"/>
    <w:rsid w:val="004A4EE4"/>
    <w:rsid w:val="004B3C1E"/>
    <w:rsid w:val="004B5F21"/>
    <w:rsid w:val="004C2B0B"/>
    <w:rsid w:val="004C2CF3"/>
    <w:rsid w:val="004E4AD5"/>
    <w:rsid w:val="00506659"/>
    <w:rsid w:val="005069AC"/>
    <w:rsid w:val="0051283B"/>
    <w:rsid w:val="00522D8C"/>
    <w:rsid w:val="00527B31"/>
    <w:rsid w:val="00531875"/>
    <w:rsid w:val="005418C6"/>
    <w:rsid w:val="00557EF9"/>
    <w:rsid w:val="00570254"/>
    <w:rsid w:val="00574243"/>
    <w:rsid w:val="005757F8"/>
    <w:rsid w:val="005900BE"/>
    <w:rsid w:val="005931C0"/>
    <w:rsid w:val="005A63FB"/>
    <w:rsid w:val="005B0367"/>
    <w:rsid w:val="005B6EB6"/>
    <w:rsid w:val="005B715D"/>
    <w:rsid w:val="005C2BB1"/>
    <w:rsid w:val="005E1DBD"/>
    <w:rsid w:val="005E51FE"/>
    <w:rsid w:val="005E73AB"/>
    <w:rsid w:val="005F7E70"/>
    <w:rsid w:val="00611E31"/>
    <w:rsid w:val="00614473"/>
    <w:rsid w:val="00620F5B"/>
    <w:rsid w:val="00631C7A"/>
    <w:rsid w:val="00632C01"/>
    <w:rsid w:val="0064111E"/>
    <w:rsid w:val="00645D14"/>
    <w:rsid w:val="006506F4"/>
    <w:rsid w:val="006550AC"/>
    <w:rsid w:val="006613C5"/>
    <w:rsid w:val="00666FCF"/>
    <w:rsid w:val="00672839"/>
    <w:rsid w:val="00673C8B"/>
    <w:rsid w:val="00673DC2"/>
    <w:rsid w:val="006812F9"/>
    <w:rsid w:val="00685142"/>
    <w:rsid w:val="00687CD9"/>
    <w:rsid w:val="006B52F9"/>
    <w:rsid w:val="006E1335"/>
    <w:rsid w:val="006E3168"/>
    <w:rsid w:val="006F0986"/>
    <w:rsid w:val="006F17CA"/>
    <w:rsid w:val="006F48DF"/>
    <w:rsid w:val="0070371D"/>
    <w:rsid w:val="00710EE4"/>
    <w:rsid w:val="00722CC2"/>
    <w:rsid w:val="007273F8"/>
    <w:rsid w:val="00737334"/>
    <w:rsid w:val="00743974"/>
    <w:rsid w:val="007470B3"/>
    <w:rsid w:val="00753257"/>
    <w:rsid w:val="0075742C"/>
    <w:rsid w:val="00757D1D"/>
    <w:rsid w:val="00762EF0"/>
    <w:rsid w:val="00767033"/>
    <w:rsid w:val="00770C79"/>
    <w:rsid w:val="00781E69"/>
    <w:rsid w:val="00782B3E"/>
    <w:rsid w:val="00786CED"/>
    <w:rsid w:val="007871B0"/>
    <w:rsid w:val="00794816"/>
    <w:rsid w:val="00795DF6"/>
    <w:rsid w:val="007A0223"/>
    <w:rsid w:val="007A261C"/>
    <w:rsid w:val="007A54CF"/>
    <w:rsid w:val="007B35AD"/>
    <w:rsid w:val="007B542C"/>
    <w:rsid w:val="007B7ED9"/>
    <w:rsid w:val="007D2BB2"/>
    <w:rsid w:val="007D786D"/>
    <w:rsid w:val="007F45E0"/>
    <w:rsid w:val="0080503A"/>
    <w:rsid w:val="008105E2"/>
    <w:rsid w:val="00815992"/>
    <w:rsid w:val="00825B63"/>
    <w:rsid w:val="00826C95"/>
    <w:rsid w:val="00833B68"/>
    <w:rsid w:val="00840156"/>
    <w:rsid w:val="008461D3"/>
    <w:rsid w:val="00852C8E"/>
    <w:rsid w:val="00856EBA"/>
    <w:rsid w:val="00866964"/>
    <w:rsid w:val="008855C7"/>
    <w:rsid w:val="00885D50"/>
    <w:rsid w:val="008A7A59"/>
    <w:rsid w:val="008B2B47"/>
    <w:rsid w:val="008B2CA2"/>
    <w:rsid w:val="008B4D66"/>
    <w:rsid w:val="008C5D77"/>
    <w:rsid w:val="008E611B"/>
    <w:rsid w:val="00902EEF"/>
    <w:rsid w:val="009137A2"/>
    <w:rsid w:val="009158BD"/>
    <w:rsid w:val="009249CC"/>
    <w:rsid w:val="00933D38"/>
    <w:rsid w:val="009351AA"/>
    <w:rsid w:val="00943585"/>
    <w:rsid w:val="00943ADF"/>
    <w:rsid w:val="00946D4E"/>
    <w:rsid w:val="0095052D"/>
    <w:rsid w:val="0097279B"/>
    <w:rsid w:val="00973622"/>
    <w:rsid w:val="00977BD7"/>
    <w:rsid w:val="009822DA"/>
    <w:rsid w:val="00984115"/>
    <w:rsid w:val="009A1C13"/>
    <w:rsid w:val="009A42F9"/>
    <w:rsid w:val="009A52AD"/>
    <w:rsid w:val="009A774D"/>
    <w:rsid w:val="009B0258"/>
    <w:rsid w:val="009C1D65"/>
    <w:rsid w:val="009E0A87"/>
    <w:rsid w:val="009E4FAD"/>
    <w:rsid w:val="009E70E8"/>
    <w:rsid w:val="009F02F0"/>
    <w:rsid w:val="009F07EA"/>
    <w:rsid w:val="009F5110"/>
    <w:rsid w:val="009F709D"/>
    <w:rsid w:val="00A015D0"/>
    <w:rsid w:val="00A20461"/>
    <w:rsid w:val="00A22C07"/>
    <w:rsid w:val="00A3529A"/>
    <w:rsid w:val="00A46DED"/>
    <w:rsid w:val="00A51C39"/>
    <w:rsid w:val="00A51C90"/>
    <w:rsid w:val="00A53040"/>
    <w:rsid w:val="00A55D77"/>
    <w:rsid w:val="00A55E91"/>
    <w:rsid w:val="00A565DD"/>
    <w:rsid w:val="00A86D5E"/>
    <w:rsid w:val="00A9168B"/>
    <w:rsid w:val="00A924F4"/>
    <w:rsid w:val="00AB3C08"/>
    <w:rsid w:val="00AB4CD1"/>
    <w:rsid w:val="00AC27C9"/>
    <w:rsid w:val="00AD2DCC"/>
    <w:rsid w:val="00AD60C7"/>
    <w:rsid w:val="00AE3481"/>
    <w:rsid w:val="00AF1F45"/>
    <w:rsid w:val="00AF575F"/>
    <w:rsid w:val="00AF622A"/>
    <w:rsid w:val="00B00BD1"/>
    <w:rsid w:val="00B07887"/>
    <w:rsid w:val="00B12FFF"/>
    <w:rsid w:val="00B26876"/>
    <w:rsid w:val="00B33A4B"/>
    <w:rsid w:val="00B46F4C"/>
    <w:rsid w:val="00B47A2C"/>
    <w:rsid w:val="00B512E6"/>
    <w:rsid w:val="00B54130"/>
    <w:rsid w:val="00B61216"/>
    <w:rsid w:val="00B615E6"/>
    <w:rsid w:val="00B63952"/>
    <w:rsid w:val="00B960BB"/>
    <w:rsid w:val="00BA0A49"/>
    <w:rsid w:val="00BA738B"/>
    <w:rsid w:val="00BA7E38"/>
    <w:rsid w:val="00BB3D77"/>
    <w:rsid w:val="00BC3204"/>
    <w:rsid w:val="00BD1B47"/>
    <w:rsid w:val="00BD64AE"/>
    <w:rsid w:val="00BE1C6A"/>
    <w:rsid w:val="00BE23B9"/>
    <w:rsid w:val="00BF110F"/>
    <w:rsid w:val="00C034D2"/>
    <w:rsid w:val="00C05912"/>
    <w:rsid w:val="00C23A6B"/>
    <w:rsid w:val="00C27732"/>
    <w:rsid w:val="00C345F9"/>
    <w:rsid w:val="00C3551D"/>
    <w:rsid w:val="00C603D2"/>
    <w:rsid w:val="00C808D4"/>
    <w:rsid w:val="00C80D33"/>
    <w:rsid w:val="00C90E14"/>
    <w:rsid w:val="00C93A06"/>
    <w:rsid w:val="00C93CD1"/>
    <w:rsid w:val="00CA5F4A"/>
    <w:rsid w:val="00CB0263"/>
    <w:rsid w:val="00CB1780"/>
    <w:rsid w:val="00CC094E"/>
    <w:rsid w:val="00CC3006"/>
    <w:rsid w:val="00CC35E3"/>
    <w:rsid w:val="00CC4DE1"/>
    <w:rsid w:val="00CD0AC5"/>
    <w:rsid w:val="00CD2C76"/>
    <w:rsid w:val="00CD7D04"/>
    <w:rsid w:val="00CE33A0"/>
    <w:rsid w:val="00CF0DC4"/>
    <w:rsid w:val="00CF72DA"/>
    <w:rsid w:val="00D14B18"/>
    <w:rsid w:val="00D16476"/>
    <w:rsid w:val="00D22BE7"/>
    <w:rsid w:val="00D22E9B"/>
    <w:rsid w:val="00D23DE6"/>
    <w:rsid w:val="00D313A8"/>
    <w:rsid w:val="00D37E90"/>
    <w:rsid w:val="00D50338"/>
    <w:rsid w:val="00D539C7"/>
    <w:rsid w:val="00D651B3"/>
    <w:rsid w:val="00D72247"/>
    <w:rsid w:val="00D82450"/>
    <w:rsid w:val="00D94138"/>
    <w:rsid w:val="00D95294"/>
    <w:rsid w:val="00D95650"/>
    <w:rsid w:val="00DB49E7"/>
    <w:rsid w:val="00DC684E"/>
    <w:rsid w:val="00DC6E28"/>
    <w:rsid w:val="00DE3108"/>
    <w:rsid w:val="00DE4427"/>
    <w:rsid w:val="00DF0BC3"/>
    <w:rsid w:val="00E3627C"/>
    <w:rsid w:val="00E45CE8"/>
    <w:rsid w:val="00E501E2"/>
    <w:rsid w:val="00E55826"/>
    <w:rsid w:val="00E70DF1"/>
    <w:rsid w:val="00E7516F"/>
    <w:rsid w:val="00E76AD7"/>
    <w:rsid w:val="00E86960"/>
    <w:rsid w:val="00E87CBA"/>
    <w:rsid w:val="00EA07CB"/>
    <w:rsid w:val="00EA577F"/>
    <w:rsid w:val="00EB198E"/>
    <w:rsid w:val="00EB69E3"/>
    <w:rsid w:val="00EB77B3"/>
    <w:rsid w:val="00EC769F"/>
    <w:rsid w:val="00ED744D"/>
    <w:rsid w:val="00EE00E8"/>
    <w:rsid w:val="00EF75CA"/>
    <w:rsid w:val="00F04904"/>
    <w:rsid w:val="00F123D1"/>
    <w:rsid w:val="00F20983"/>
    <w:rsid w:val="00F227B0"/>
    <w:rsid w:val="00F236FB"/>
    <w:rsid w:val="00F35B4F"/>
    <w:rsid w:val="00F36AC1"/>
    <w:rsid w:val="00F37286"/>
    <w:rsid w:val="00F5091F"/>
    <w:rsid w:val="00F5181E"/>
    <w:rsid w:val="00F5443E"/>
    <w:rsid w:val="00F546AB"/>
    <w:rsid w:val="00F55AF5"/>
    <w:rsid w:val="00F611BF"/>
    <w:rsid w:val="00F67AEA"/>
    <w:rsid w:val="00F724AE"/>
    <w:rsid w:val="00F77280"/>
    <w:rsid w:val="00F84B13"/>
    <w:rsid w:val="00F9110B"/>
    <w:rsid w:val="00F97F91"/>
    <w:rsid w:val="00FA23D4"/>
    <w:rsid w:val="00FC3D37"/>
    <w:rsid w:val="00FC4064"/>
    <w:rsid w:val="00FC6B5A"/>
    <w:rsid w:val="00FC6D7B"/>
    <w:rsid w:val="00FD0F2E"/>
    <w:rsid w:val="00FE3466"/>
    <w:rsid w:val="00FF1684"/>
    <w:rsid w:val="00FF2088"/>
    <w:rsid w:val="00FF3244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C7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5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314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314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1475"/>
    <w:rPr>
      <w:rFonts w:eastAsia="Times New Roman"/>
      <w:szCs w:val="24"/>
      <w:lang w:eastAsia="lv-LV"/>
    </w:rPr>
  </w:style>
  <w:style w:type="character" w:styleId="PageNumber">
    <w:name w:val="page number"/>
    <w:basedOn w:val="DefaultParagraphFont"/>
    <w:rsid w:val="00031475"/>
  </w:style>
  <w:style w:type="paragraph" w:customStyle="1" w:styleId="naisf">
    <w:name w:val="naisf"/>
    <w:basedOn w:val="Normal"/>
    <w:rsid w:val="0003147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3147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314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5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740"/>
    <w:rPr>
      <w:rFonts w:eastAsia="Times New Roman"/>
      <w:szCs w:val="24"/>
      <w:lang w:eastAsia="lv-LV"/>
    </w:rPr>
  </w:style>
  <w:style w:type="paragraph" w:customStyle="1" w:styleId="tvhtml">
    <w:name w:val="tv_html"/>
    <w:basedOn w:val="Normal"/>
    <w:rsid w:val="00C034D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vhtml1">
    <w:name w:val="tv_html1"/>
    <w:basedOn w:val="DefaultParagraphFont"/>
    <w:rsid w:val="00C034D2"/>
    <w:rPr>
      <w:rFonts w:ascii="Verdana" w:hAnsi="Verdana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7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221FC7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semiHidden/>
    <w:unhideWhenUsed/>
    <w:rsid w:val="00221FC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c">
    <w:name w:val="naisc"/>
    <w:basedOn w:val="Normal"/>
    <w:rsid w:val="001639DB"/>
    <w:pPr>
      <w:spacing w:before="63" w:after="63"/>
      <w:jc w:val="center"/>
    </w:pPr>
  </w:style>
  <w:style w:type="paragraph" w:customStyle="1" w:styleId="naiskr">
    <w:name w:val="naiskr"/>
    <w:basedOn w:val="Normal"/>
    <w:rsid w:val="001639DB"/>
    <w:pPr>
      <w:spacing w:before="63" w:after="63"/>
    </w:pPr>
  </w:style>
  <w:style w:type="paragraph" w:customStyle="1" w:styleId="tv2131">
    <w:name w:val="tv2131"/>
    <w:basedOn w:val="Normal"/>
    <w:rsid w:val="00E87CBA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136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17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17"/>
    <w:rPr>
      <w:rFonts w:eastAsia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5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314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314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1475"/>
    <w:rPr>
      <w:rFonts w:eastAsia="Times New Roman"/>
      <w:szCs w:val="24"/>
      <w:lang w:eastAsia="lv-LV"/>
    </w:rPr>
  </w:style>
  <w:style w:type="character" w:styleId="PageNumber">
    <w:name w:val="page number"/>
    <w:basedOn w:val="DefaultParagraphFont"/>
    <w:rsid w:val="00031475"/>
  </w:style>
  <w:style w:type="paragraph" w:customStyle="1" w:styleId="naisf">
    <w:name w:val="naisf"/>
    <w:basedOn w:val="Normal"/>
    <w:rsid w:val="0003147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3147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3147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5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740"/>
    <w:rPr>
      <w:rFonts w:eastAsia="Times New Roman"/>
      <w:szCs w:val="24"/>
      <w:lang w:eastAsia="lv-LV"/>
    </w:rPr>
  </w:style>
  <w:style w:type="paragraph" w:customStyle="1" w:styleId="tvhtml">
    <w:name w:val="tv_html"/>
    <w:basedOn w:val="Normal"/>
    <w:rsid w:val="00C034D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vhtml1">
    <w:name w:val="tv_html1"/>
    <w:basedOn w:val="DefaultParagraphFont"/>
    <w:rsid w:val="00C034D2"/>
    <w:rPr>
      <w:rFonts w:ascii="Verdana" w:hAnsi="Verdana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7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221FC7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semiHidden/>
    <w:unhideWhenUsed/>
    <w:rsid w:val="00221FC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c">
    <w:name w:val="naisc"/>
    <w:basedOn w:val="Normal"/>
    <w:rsid w:val="001639DB"/>
    <w:pPr>
      <w:spacing w:before="63" w:after="63"/>
      <w:jc w:val="center"/>
    </w:pPr>
  </w:style>
  <w:style w:type="paragraph" w:customStyle="1" w:styleId="naiskr">
    <w:name w:val="naiskr"/>
    <w:basedOn w:val="Normal"/>
    <w:rsid w:val="001639DB"/>
    <w:pPr>
      <w:spacing w:before="63" w:after="63"/>
    </w:pPr>
  </w:style>
  <w:style w:type="paragraph" w:customStyle="1" w:styleId="tv2131">
    <w:name w:val="tv2131"/>
    <w:basedOn w:val="Normal"/>
    <w:rsid w:val="00E87CBA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136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17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17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83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87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057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MK noteikumu projekts</Kategorija>
    <DKP xmlns="2e5bb04e-596e-45bd-9003-43ca78b1ba16">48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8645-4D37-46EE-B393-2ED3AC74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3C48C-4912-47E8-A416-04E49DA02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77923E-8150-4C15-B8BD-B6D21DBAF70A}">
  <ds:schemaRefs>
    <ds:schemaRef ds:uri="2e5bb04e-596e-45bd-9003-43ca78b1ba1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482F35-3DDD-4DD1-93E4-11AD20F2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2007.gada 3.aprīļa noteikumos Nr.233 "Finanšu sektora attīstības padomes nolikums""</vt:lpstr>
      <vt:lpstr>MK noteikumu projekts "Grozījumi Ministru kabineta 2007.gada 3.aprīļa noteikumos Nr.233 "Finanšu sektora attīstības padomes nolikums""</vt:lpstr>
    </vt:vector>
  </TitlesOfParts>
  <Company>Tieslietu Ministrija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2007.gada 3.aprīļa noteikumos Nr.233 "Finanšu sektora attīstības padomes nolikums""</dc:title>
  <dc:subject>Noteikumu projekts</dc:subject>
  <dc:creator>G.Puķītis</dc:creator>
  <dc:description>T.67095490 
maris.stepins@fm.gov.lv</dc:description>
  <cp:lastModifiedBy>Leontīne Babkina</cp:lastModifiedBy>
  <cp:revision>21</cp:revision>
  <cp:lastPrinted>2015-07-07T07:19:00Z</cp:lastPrinted>
  <dcterms:created xsi:type="dcterms:W3CDTF">2015-05-12T12:47:00Z</dcterms:created>
  <dcterms:modified xsi:type="dcterms:W3CDTF">2015-07-10T06:31:00Z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