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8E5B" w14:textId="77777777" w:rsidR="004C6200" w:rsidRPr="00F5458C" w:rsidRDefault="004C6200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4D206C2" w14:textId="77777777" w:rsidR="004C6200" w:rsidRPr="00F5458C" w:rsidRDefault="004C6200" w:rsidP="00F5458C">
      <w:pPr>
        <w:tabs>
          <w:tab w:val="left" w:pos="6663"/>
        </w:tabs>
        <w:rPr>
          <w:sz w:val="28"/>
          <w:szCs w:val="28"/>
        </w:rPr>
      </w:pPr>
    </w:p>
    <w:p w14:paraId="485A282D" w14:textId="77777777" w:rsidR="004C6200" w:rsidRPr="00F5458C" w:rsidRDefault="004C6200" w:rsidP="00F5458C">
      <w:pPr>
        <w:tabs>
          <w:tab w:val="left" w:pos="6663"/>
        </w:tabs>
        <w:rPr>
          <w:sz w:val="28"/>
          <w:szCs w:val="28"/>
        </w:rPr>
      </w:pPr>
    </w:p>
    <w:p w14:paraId="45C42F2C" w14:textId="01D061DA" w:rsidR="004C6200" w:rsidRPr="008C4EDF" w:rsidRDefault="004C6200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65F98">
        <w:rPr>
          <w:sz w:val="28"/>
          <w:szCs w:val="28"/>
        </w:rPr>
        <w:t>17. februārī</w:t>
      </w:r>
      <w:r w:rsidRPr="008C4EDF">
        <w:rPr>
          <w:sz w:val="28"/>
          <w:szCs w:val="28"/>
        </w:rPr>
        <w:tab/>
        <w:t>Noteikumi Nr.</w:t>
      </w:r>
      <w:r w:rsidR="00665F98">
        <w:rPr>
          <w:sz w:val="28"/>
          <w:szCs w:val="28"/>
        </w:rPr>
        <w:t> 83</w:t>
      </w:r>
    </w:p>
    <w:p w14:paraId="1252893F" w14:textId="2775813C" w:rsidR="004C6200" w:rsidRPr="00E9501F" w:rsidRDefault="004C6200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65F98">
        <w:rPr>
          <w:sz w:val="28"/>
          <w:szCs w:val="28"/>
        </w:rPr>
        <w:t>9</w:t>
      </w:r>
      <w:r>
        <w:rPr>
          <w:sz w:val="28"/>
          <w:szCs w:val="28"/>
        </w:rPr>
        <w:t>  </w:t>
      </w:r>
      <w:r w:rsidR="00665F98">
        <w:rPr>
          <w:sz w:val="28"/>
          <w:szCs w:val="28"/>
        </w:rPr>
        <w:t>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F3206F4" w14:textId="77777777" w:rsidR="00EE07F6" w:rsidRPr="00EE07F6" w:rsidRDefault="00EE07F6" w:rsidP="00EE07F6">
      <w:pPr>
        <w:tabs>
          <w:tab w:val="left" w:pos="3195"/>
        </w:tabs>
        <w:rPr>
          <w:rFonts w:eastAsia="Times New Roman" w:cs="Times New Roman"/>
          <w:szCs w:val="24"/>
        </w:rPr>
      </w:pPr>
    </w:p>
    <w:p w14:paraId="6F3206F7" w14:textId="2CBB3F99" w:rsidR="00D767B8" w:rsidRDefault="00D767B8" w:rsidP="00D767B8">
      <w:pPr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>Grozījums</w:t>
      </w:r>
      <w:r w:rsidRPr="00D767B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Ministru kabineta 2010</w:t>
      </w:r>
      <w:r w:rsidR="004C6200">
        <w:rPr>
          <w:rFonts w:eastAsia="Times New Roman" w:cs="Times New Roman"/>
          <w:b/>
          <w:bCs/>
          <w:sz w:val="28"/>
          <w:szCs w:val="28"/>
          <w:lang w:eastAsia="lv-LV"/>
        </w:rPr>
        <w:t>. g</w:t>
      </w:r>
      <w:r w:rsidRPr="00D767B8">
        <w:rPr>
          <w:rFonts w:eastAsia="Times New Roman" w:cs="Times New Roman"/>
          <w:b/>
          <w:bCs/>
          <w:sz w:val="28"/>
          <w:szCs w:val="28"/>
          <w:lang w:eastAsia="lv-LV"/>
        </w:rPr>
        <w:t>ad</w:t>
      </w:r>
      <w:r w:rsidR="005E2912">
        <w:rPr>
          <w:rFonts w:eastAsia="Times New Roman" w:cs="Times New Roman"/>
          <w:b/>
          <w:bCs/>
          <w:sz w:val="28"/>
          <w:szCs w:val="28"/>
          <w:lang w:eastAsia="lv-LV"/>
        </w:rPr>
        <w:t>a 12</w:t>
      </w:r>
      <w:r w:rsidR="004C6200">
        <w:rPr>
          <w:rFonts w:eastAsia="Times New Roman" w:cs="Times New Roman"/>
          <w:b/>
          <w:bCs/>
          <w:sz w:val="28"/>
          <w:szCs w:val="28"/>
          <w:lang w:eastAsia="lv-LV"/>
        </w:rPr>
        <w:t>. o</w:t>
      </w:r>
      <w:r w:rsidR="005E2912">
        <w:rPr>
          <w:rFonts w:eastAsia="Times New Roman" w:cs="Times New Roman"/>
          <w:b/>
          <w:bCs/>
          <w:sz w:val="28"/>
          <w:szCs w:val="28"/>
          <w:lang w:eastAsia="lv-LV"/>
        </w:rPr>
        <w:t>ktobra noteikumos Nr.</w:t>
      </w:r>
      <w:r w:rsidR="004C6200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5E291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969 </w:t>
      </w:r>
      <w:r w:rsidR="004C6200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hyperlink r:id="rId8" w:tgtFrame="_blank" w:history="1">
        <w:r w:rsidRPr="00D767B8">
          <w:rPr>
            <w:rFonts w:eastAsia="Times New Roman" w:cs="Times New Roman"/>
            <w:b/>
            <w:bCs/>
            <w:sz w:val="28"/>
            <w:szCs w:val="28"/>
            <w:lang w:eastAsia="lv-LV"/>
          </w:rPr>
          <w:t>Kārtība, kādā atlīdzināmi ar komandējumiem saistītie izdevumi</w:t>
        </w:r>
      </w:hyperlink>
      <w:r w:rsidR="004C6200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6F3206F8" w14:textId="77777777" w:rsidR="00D767B8" w:rsidRPr="00D767B8" w:rsidRDefault="00D767B8" w:rsidP="00D767B8">
      <w:pPr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6F3206F9" w14:textId="453EF8CC" w:rsidR="00D767B8" w:rsidRPr="00987AE2" w:rsidRDefault="00D767B8" w:rsidP="00D767B8">
      <w:pPr>
        <w:ind w:firstLine="300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987AE2">
        <w:rPr>
          <w:rFonts w:eastAsia="Times New Roman" w:cs="Times New Roman"/>
          <w:iCs/>
          <w:sz w:val="28"/>
          <w:szCs w:val="28"/>
          <w:lang w:eastAsia="lv-LV"/>
        </w:rPr>
        <w:t>Izdoti saskaņā a</w:t>
      </w:r>
      <w:r w:rsidR="008825DC" w:rsidRPr="00987AE2">
        <w:rPr>
          <w:rFonts w:eastAsia="Times New Roman" w:cs="Times New Roman"/>
          <w:iCs/>
          <w:sz w:val="28"/>
          <w:szCs w:val="28"/>
          <w:lang w:eastAsia="lv-LV"/>
        </w:rPr>
        <w:t>r likuma</w:t>
      </w:r>
      <w:r w:rsidR="008825DC" w:rsidRPr="00987AE2">
        <w:rPr>
          <w:rFonts w:eastAsia="Times New Roman" w:cs="Times New Roman"/>
          <w:iCs/>
          <w:sz w:val="28"/>
          <w:szCs w:val="28"/>
          <w:lang w:eastAsia="lv-LV"/>
        </w:rPr>
        <w:br/>
      </w:r>
      <w:r w:rsidR="004C6200">
        <w:rPr>
          <w:rFonts w:eastAsia="Times New Roman" w:cs="Times New Roman"/>
          <w:iCs/>
          <w:sz w:val="28"/>
          <w:szCs w:val="28"/>
          <w:lang w:eastAsia="lv-LV"/>
        </w:rPr>
        <w:t>"</w:t>
      </w:r>
      <w:hyperlink r:id="rId9" w:tgtFrame="_blank" w:history="1">
        <w:r w:rsidRPr="00987AE2">
          <w:rPr>
            <w:rFonts w:eastAsia="Times New Roman" w:cs="Times New Roman"/>
            <w:iCs/>
            <w:sz w:val="28"/>
            <w:szCs w:val="28"/>
            <w:lang w:eastAsia="lv-LV"/>
          </w:rPr>
          <w:t>Par iedzīvotāju ienākuma nodokli</w:t>
        </w:r>
      </w:hyperlink>
      <w:r w:rsidR="004C6200">
        <w:rPr>
          <w:rFonts w:eastAsia="Times New Roman" w:cs="Times New Roman"/>
          <w:iCs/>
          <w:sz w:val="28"/>
          <w:szCs w:val="28"/>
          <w:lang w:eastAsia="lv-LV"/>
        </w:rPr>
        <w:t>"</w:t>
      </w:r>
      <w:r w:rsidRPr="00987AE2">
        <w:rPr>
          <w:rFonts w:eastAsia="Times New Roman" w:cs="Times New Roman"/>
          <w:iCs/>
          <w:sz w:val="28"/>
          <w:szCs w:val="28"/>
          <w:lang w:eastAsia="lv-LV"/>
        </w:rPr>
        <w:br/>
      </w:r>
      <w:hyperlink r:id="rId10" w:anchor="p9" w:tgtFrame="_blank" w:history="1">
        <w:r w:rsidRPr="00987AE2">
          <w:rPr>
            <w:rFonts w:eastAsia="Times New Roman" w:cs="Times New Roman"/>
            <w:iCs/>
            <w:sz w:val="28"/>
            <w:szCs w:val="28"/>
            <w:lang w:eastAsia="lv-LV"/>
          </w:rPr>
          <w:t>9</w:t>
        </w:r>
        <w:r w:rsidR="004C6200">
          <w:rPr>
            <w:rFonts w:eastAsia="Times New Roman" w:cs="Times New Roman"/>
            <w:iCs/>
            <w:sz w:val="28"/>
            <w:szCs w:val="28"/>
            <w:lang w:eastAsia="lv-LV"/>
          </w:rPr>
          <w:t>. p</w:t>
        </w:r>
        <w:r w:rsidRPr="00987AE2">
          <w:rPr>
            <w:rFonts w:eastAsia="Times New Roman" w:cs="Times New Roman"/>
            <w:iCs/>
            <w:sz w:val="28"/>
            <w:szCs w:val="28"/>
            <w:lang w:eastAsia="lv-LV"/>
          </w:rPr>
          <w:t>anta</w:t>
        </w:r>
      </w:hyperlink>
      <w:r w:rsidRPr="00987AE2">
        <w:rPr>
          <w:rFonts w:eastAsia="Times New Roman" w:cs="Times New Roman"/>
          <w:iCs/>
          <w:sz w:val="28"/>
          <w:szCs w:val="28"/>
          <w:lang w:eastAsia="lv-LV"/>
        </w:rPr>
        <w:t xml:space="preserve"> pirmās daļas 16. un 16.</w:t>
      </w:r>
      <w:r w:rsidRPr="00987AE2">
        <w:rPr>
          <w:rFonts w:eastAsia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987AE2">
        <w:rPr>
          <w:rFonts w:eastAsia="Times New Roman" w:cs="Times New Roman"/>
          <w:iCs/>
          <w:sz w:val="28"/>
          <w:szCs w:val="28"/>
          <w:lang w:eastAsia="lv-LV"/>
        </w:rPr>
        <w:t xml:space="preserve"> punktu</w:t>
      </w:r>
      <w:r w:rsidR="0074116C" w:rsidRPr="0074116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r w:rsidR="0074116C" w:rsidRPr="00987AE2">
        <w:rPr>
          <w:rFonts w:eastAsia="Times New Roman" w:cs="Times New Roman"/>
          <w:iCs/>
          <w:sz w:val="28"/>
          <w:szCs w:val="28"/>
          <w:lang w:eastAsia="lv-LV"/>
        </w:rPr>
        <w:t>un</w:t>
      </w:r>
      <w:r w:rsidRPr="00987AE2">
        <w:rPr>
          <w:rFonts w:eastAsia="Times New Roman" w:cs="Times New Roman"/>
          <w:iCs/>
          <w:sz w:val="28"/>
          <w:szCs w:val="28"/>
          <w:lang w:eastAsia="lv-LV"/>
        </w:rPr>
        <w:br/>
      </w:r>
      <w:hyperlink r:id="rId11" w:tgtFrame="_blank" w:history="1">
        <w:r w:rsidRPr="00987AE2">
          <w:rPr>
            <w:rFonts w:eastAsia="Times New Roman" w:cs="Times New Roman"/>
            <w:iCs/>
            <w:sz w:val="28"/>
            <w:szCs w:val="28"/>
            <w:lang w:eastAsia="lv-LV"/>
          </w:rPr>
          <w:t>Valsts civildienesta likuma</w:t>
        </w:r>
      </w:hyperlink>
      <w:r w:rsidRPr="00987AE2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hyperlink r:id="rId12" w:anchor="p38" w:tgtFrame="_blank" w:history="1">
        <w:r w:rsidRPr="00987AE2">
          <w:rPr>
            <w:rFonts w:eastAsia="Times New Roman" w:cs="Times New Roman"/>
            <w:iCs/>
            <w:sz w:val="28"/>
            <w:szCs w:val="28"/>
            <w:lang w:eastAsia="lv-LV"/>
          </w:rPr>
          <w:t>38</w:t>
        </w:r>
        <w:r w:rsidR="004C6200">
          <w:rPr>
            <w:rFonts w:eastAsia="Times New Roman" w:cs="Times New Roman"/>
            <w:iCs/>
            <w:sz w:val="28"/>
            <w:szCs w:val="28"/>
            <w:lang w:eastAsia="lv-LV"/>
          </w:rPr>
          <w:t>. p</w:t>
        </w:r>
        <w:r w:rsidRPr="00987AE2">
          <w:rPr>
            <w:rFonts w:eastAsia="Times New Roman" w:cs="Times New Roman"/>
            <w:iCs/>
            <w:sz w:val="28"/>
            <w:szCs w:val="28"/>
            <w:lang w:eastAsia="lv-LV"/>
          </w:rPr>
          <w:t>anta</w:t>
        </w:r>
      </w:hyperlink>
      <w:r w:rsidRPr="00987AE2">
        <w:rPr>
          <w:rFonts w:eastAsia="Times New Roman" w:cs="Times New Roman"/>
          <w:iCs/>
          <w:sz w:val="28"/>
          <w:szCs w:val="28"/>
          <w:lang w:eastAsia="lv-LV"/>
        </w:rPr>
        <w:t xml:space="preserve"> pirmo daļu</w:t>
      </w:r>
    </w:p>
    <w:p w14:paraId="6F3206FA" w14:textId="77777777" w:rsidR="00D767B8" w:rsidRPr="00D767B8" w:rsidRDefault="00D767B8" w:rsidP="00D767B8">
      <w:pPr>
        <w:ind w:firstLine="300"/>
        <w:jc w:val="right"/>
        <w:rPr>
          <w:rFonts w:eastAsia="Times New Roman" w:cs="Times New Roman"/>
          <w:iCs/>
          <w:szCs w:val="24"/>
          <w:lang w:eastAsia="lv-LV"/>
        </w:rPr>
      </w:pPr>
    </w:p>
    <w:p w14:paraId="6F3206FB" w14:textId="16F9CA0B" w:rsidR="00ED7F96" w:rsidRDefault="00D767B8" w:rsidP="00D767B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D767B8">
        <w:rPr>
          <w:rFonts w:eastAsia="Times New Roman" w:cs="Times New Roman"/>
          <w:sz w:val="28"/>
          <w:szCs w:val="28"/>
          <w:lang w:eastAsia="lv-LV"/>
        </w:rPr>
        <w:t>Izdarīt Ministru kabineta 2010</w:t>
      </w:r>
      <w:r w:rsidR="004C6200">
        <w:rPr>
          <w:rFonts w:eastAsia="Times New Roman" w:cs="Times New Roman"/>
          <w:sz w:val="28"/>
          <w:szCs w:val="28"/>
          <w:lang w:eastAsia="lv-LV"/>
        </w:rPr>
        <w:t>. g</w:t>
      </w:r>
      <w:r w:rsidRPr="00D767B8">
        <w:rPr>
          <w:rFonts w:eastAsia="Times New Roman" w:cs="Times New Roman"/>
          <w:sz w:val="28"/>
          <w:szCs w:val="28"/>
          <w:lang w:eastAsia="lv-LV"/>
        </w:rPr>
        <w:t>ad</w:t>
      </w:r>
      <w:r w:rsidR="005E2912">
        <w:rPr>
          <w:rFonts w:eastAsia="Times New Roman" w:cs="Times New Roman"/>
          <w:sz w:val="28"/>
          <w:szCs w:val="28"/>
          <w:lang w:eastAsia="lv-LV"/>
        </w:rPr>
        <w:t>a 12</w:t>
      </w:r>
      <w:r w:rsidR="004C6200">
        <w:rPr>
          <w:rFonts w:eastAsia="Times New Roman" w:cs="Times New Roman"/>
          <w:sz w:val="28"/>
          <w:szCs w:val="28"/>
          <w:lang w:eastAsia="lv-LV"/>
        </w:rPr>
        <w:t>. o</w:t>
      </w:r>
      <w:r w:rsidR="005E2912">
        <w:rPr>
          <w:rFonts w:eastAsia="Times New Roman" w:cs="Times New Roman"/>
          <w:sz w:val="28"/>
          <w:szCs w:val="28"/>
          <w:lang w:eastAsia="lv-LV"/>
        </w:rPr>
        <w:t>ktobra noteikumos Nr.</w:t>
      </w:r>
      <w:r w:rsidR="004C6200">
        <w:rPr>
          <w:rFonts w:eastAsia="Times New Roman" w:cs="Times New Roman"/>
          <w:sz w:val="28"/>
          <w:szCs w:val="28"/>
          <w:lang w:eastAsia="lv-LV"/>
        </w:rPr>
        <w:t> </w:t>
      </w:r>
      <w:r w:rsidR="005E2912">
        <w:rPr>
          <w:rFonts w:eastAsia="Times New Roman" w:cs="Times New Roman"/>
          <w:sz w:val="28"/>
          <w:szCs w:val="28"/>
          <w:lang w:eastAsia="lv-LV"/>
        </w:rPr>
        <w:t xml:space="preserve">969 </w:t>
      </w:r>
      <w:r w:rsidR="004C6200">
        <w:rPr>
          <w:rFonts w:eastAsia="Times New Roman" w:cs="Times New Roman"/>
          <w:sz w:val="28"/>
          <w:szCs w:val="28"/>
          <w:lang w:eastAsia="lv-LV"/>
        </w:rPr>
        <w:t>"</w:t>
      </w:r>
      <w:hyperlink r:id="rId13" w:tgtFrame="_blank" w:history="1">
        <w:r w:rsidRPr="00D767B8">
          <w:rPr>
            <w:rFonts w:eastAsia="Times New Roman" w:cs="Times New Roman"/>
            <w:sz w:val="28"/>
            <w:szCs w:val="28"/>
            <w:lang w:eastAsia="lv-LV"/>
          </w:rPr>
          <w:t>Kārtība, kādā atlīdzināmi ar komandējumiem saistītie izdevumi</w:t>
        </w:r>
      </w:hyperlink>
      <w:r w:rsidR="004C6200">
        <w:rPr>
          <w:rFonts w:eastAsia="Times New Roman" w:cs="Times New Roman"/>
          <w:sz w:val="28"/>
          <w:szCs w:val="28"/>
          <w:lang w:eastAsia="lv-LV"/>
        </w:rPr>
        <w:t>"</w:t>
      </w:r>
      <w:r w:rsidRPr="00D767B8">
        <w:rPr>
          <w:rFonts w:eastAsia="Times New Roman" w:cs="Times New Roman"/>
          <w:sz w:val="28"/>
          <w:szCs w:val="28"/>
          <w:lang w:eastAsia="lv-LV"/>
        </w:rPr>
        <w:t xml:space="preserve"> (Latvijas Vēstnesis, 2010, 169</w:t>
      </w:r>
      <w:r w:rsidR="004C6200">
        <w:rPr>
          <w:rFonts w:eastAsia="Times New Roman" w:cs="Times New Roman"/>
          <w:sz w:val="28"/>
          <w:szCs w:val="28"/>
          <w:lang w:eastAsia="lv-LV"/>
        </w:rPr>
        <w:t>. n</w:t>
      </w:r>
      <w:r w:rsidRPr="00D767B8">
        <w:rPr>
          <w:rFonts w:eastAsia="Times New Roman" w:cs="Times New Roman"/>
          <w:sz w:val="28"/>
          <w:szCs w:val="28"/>
          <w:lang w:eastAsia="lv-LV"/>
        </w:rPr>
        <w:t>r.; 2011, 168</w:t>
      </w:r>
      <w:r w:rsidR="004C6200">
        <w:rPr>
          <w:rFonts w:eastAsia="Times New Roman" w:cs="Times New Roman"/>
          <w:sz w:val="28"/>
          <w:szCs w:val="28"/>
          <w:lang w:eastAsia="lv-LV"/>
        </w:rPr>
        <w:t>. n</w:t>
      </w:r>
      <w:r w:rsidRPr="00D767B8">
        <w:rPr>
          <w:rFonts w:eastAsia="Times New Roman" w:cs="Times New Roman"/>
          <w:sz w:val="28"/>
          <w:szCs w:val="28"/>
          <w:lang w:eastAsia="lv-LV"/>
        </w:rPr>
        <w:t>r.</w:t>
      </w:r>
      <w:r w:rsidR="0074116C">
        <w:rPr>
          <w:rFonts w:eastAsia="Times New Roman" w:cs="Times New Roman"/>
          <w:sz w:val="28"/>
          <w:szCs w:val="28"/>
          <w:lang w:eastAsia="lv-LV"/>
        </w:rPr>
        <w:t>;</w:t>
      </w:r>
      <w:r>
        <w:rPr>
          <w:rFonts w:eastAsia="Times New Roman" w:cs="Times New Roman"/>
          <w:sz w:val="28"/>
          <w:szCs w:val="28"/>
          <w:lang w:eastAsia="lv-LV"/>
        </w:rPr>
        <w:t xml:space="preserve"> 2013, 215</w:t>
      </w:r>
      <w:r w:rsidR="004C6200">
        <w:rPr>
          <w:rFonts w:eastAsia="Times New Roman" w:cs="Times New Roman"/>
          <w:sz w:val="28"/>
          <w:szCs w:val="28"/>
          <w:lang w:eastAsia="lv-LV"/>
        </w:rPr>
        <w:t>. n</w:t>
      </w:r>
      <w:r>
        <w:rPr>
          <w:rFonts w:eastAsia="Times New Roman" w:cs="Times New Roman"/>
          <w:sz w:val="28"/>
          <w:szCs w:val="28"/>
          <w:lang w:eastAsia="lv-LV"/>
        </w:rPr>
        <w:t>r.</w:t>
      </w:r>
      <w:r w:rsidRPr="00D767B8">
        <w:rPr>
          <w:rFonts w:eastAsia="Times New Roman" w:cs="Times New Roman"/>
          <w:sz w:val="28"/>
          <w:szCs w:val="28"/>
          <w:lang w:eastAsia="lv-LV"/>
        </w:rPr>
        <w:t>) grozījumu un papildināt 31.3</w:t>
      </w:r>
      <w:r w:rsidR="004C6200">
        <w:rPr>
          <w:rFonts w:eastAsia="Times New Roman" w:cs="Times New Roman"/>
          <w:sz w:val="28"/>
          <w:szCs w:val="28"/>
          <w:lang w:eastAsia="lv-LV"/>
        </w:rPr>
        <w:t>. a</w:t>
      </w:r>
      <w:r w:rsidRPr="00D767B8">
        <w:rPr>
          <w:rFonts w:eastAsia="Times New Roman" w:cs="Times New Roman"/>
          <w:sz w:val="28"/>
          <w:szCs w:val="28"/>
          <w:lang w:eastAsia="lv-LV"/>
        </w:rPr>
        <w:t>pakšpunkt</w:t>
      </w:r>
      <w:r w:rsidR="008825DC">
        <w:rPr>
          <w:rFonts w:eastAsia="Times New Roman" w:cs="Times New Roman"/>
          <w:sz w:val="28"/>
          <w:szCs w:val="28"/>
          <w:lang w:eastAsia="lv-LV"/>
        </w:rPr>
        <w:t>u</w:t>
      </w:r>
      <w:r w:rsidRPr="00D767B8">
        <w:rPr>
          <w:rFonts w:eastAsia="Times New Roman" w:cs="Times New Roman"/>
          <w:sz w:val="28"/>
          <w:szCs w:val="28"/>
          <w:lang w:eastAsia="lv-LV"/>
        </w:rPr>
        <w:t xml:space="preserve"> aiz vārdiem </w:t>
      </w:r>
      <w:r w:rsidR="004C6200">
        <w:rPr>
          <w:rFonts w:eastAsia="Times New Roman" w:cs="Times New Roman"/>
          <w:sz w:val="28"/>
          <w:szCs w:val="28"/>
          <w:lang w:eastAsia="lv-LV"/>
        </w:rPr>
        <w:t>"</w:t>
      </w:r>
      <w:r w:rsidRPr="00D767B8">
        <w:rPr>
          <w:rFonts w:eastAsia="Times New Roman" w:cs="Times New Roman"/>
          <w:sz w:val="28"/>
          <w:szCs w:val="28"/>
          <w:lang w:eastAsia="lv-LV"/>
        </w:rPr>
        <w:t>valsts kontrolierim</w:t>
      </w:r>
      <w:r w:rsidR="004C6200">
        <w:rPr>
          <w:rFonts w:eastAsia="Times New Roman" w:cs="Times New Roman"/>
          <w:sz w:val="28"/>
          <w:szCs w:val="28"/>
          <w:lang w:eastAsia="lv-LV"/>
        </w:rPr>
        <w:t>"</w:t>
      </w:r>
      <w:r w:rsidR="0074116C">
        <w:rPr>
          <w:rFonts w:eastAsia="Times New Roman" w:cs="Times New Roman"/>
          <w:sz w:val="28"/>
          <w:szCs w:val="28"/>
          <w:lang w:eastAsia="lv-LV"/>
        </w:rPr>
        <w:t xml:space="preserve"> ar vārdu</w:t>
      </w:r>
      <w:r w:rsidRPr="00D767B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C6200">
        <w:rPr>
          <w:rFonts w:eastAsia="Times New Roman" w:cs="Times New Roman"/>
          <w:sz w:val="28"/>
          <w:szCs w:val="28"/>
          <w:lang w:eastAsia="lv-LV"/>
        </w:rPr>
        <w:t>"</w:t>
      </w:r>
      <w:r w:rsidRPr="00D767B8">
        <w:rPr>
          <w:rFonts w:eastAsia="Times New Roman" w:cs="Times New Roman"/>
          <w:sz w:val="28"/>
          <w:szCs w:val="28"/>
          <w:lang w:eastAsia="lv-LV"/>
        </w:rPr>
        <w:t>tiesībsargam</w:t>
      </w:r>
      <w:r w:rsidR="004C6200">
        <w:rPr>
          <w:rFonts w:eastAsia="Times New Roman" w:cs="Times New Roman"/>
          <w:sz w:val="28"/>
          <w:szCs w:val="28"/>
          <w:lang w:eastAsia="lv-LV"/>
        </w:rPr>
        <w:t>"</w:t>
      </w:r>
      <w:r w:rsidRPr="00D767B8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6F3206FC" w14:textId="77777777" w:rsidR="005E2912" w:rsidRDefault="005E2912" w:rsidP="00D767B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F3206FE" w14:textId="77777777" w:rsidR="000A2C77" w:rsidRDefault="000A2C77" w:rsidP="00D767B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F3206FF" w14:textId="77777777" w:rsidR="000A2C77" w:rsidRDefault="000A2C77" w:rsidP="00D767B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F320700" w14:textId="482BAB7A" w:rsidR="000A2C77" w:rsidRPr="000A2C77" w:rsidRDefault="000A2C77" w:rsidP="004C6200">
      <w:pPr>
        <w:tabs>
          <w:tab w:val="left" w:pos="6521"/>
          <w:tab w:val="right" w:pos="8931"/>
        </w:tabs>
        <w:ind w:firstLine="720"/>
        <w:rPr>
          <w:rFonts w:eastAsia="Times New Roman" w:cs="Times New Roman"/>
          <w:sz w:val="28"/>
          <w:szCs w:val="28"/>
        </w:rPr>
      </w:pPr>
      <w:r w:rsidRPr="000A2C77">
        <w:rPr>
          <w:rFonts w:eastAsia="Times New Roman" w:cs="Times New Roman"/>
          <w:sz w:val="28"/>
          <w:szCs w:val="28"/>
        </w:rPr>
        <w:t>Ministru prezidente</w:t>
      </w:r>
      <w:r w:rsidRPr="000A2C77">
        <w:rPr>
          <w:rFonts w:eastAsia="Times New Roman" w:cs="Times New Roman"/>
          <w:sz w:val="28"/>
          <w:szCs w:val="28"/>
        </w:rPr>
        <w:tab/>
        <w:t>L</w:t>
      </w:r>
      <w:r w:rsidR="00987AE2">
        <w:rPr>
          <w:rFonts w:eastAsia="Times New Roman" w:cs="Times New Roman"/>
          <w:sz w:val="28"/>
          <w:szCs w:val="28"/>
        </w:rPr>
        <w:t xml:space="preserve">aimdota </w:t>
      </w:r>
      <w:r w:rsidRPr="000A2C77">
        <w:rPr>
          <w:rFonts w:eastAsia="Times New Roman" w:cs="Times New Roman"/>
          <w:sz w:val="28"/>
          <w:szCs w:val="28"/>
        </w:rPr>
        <w:t>Straujuma</w:t>
      </w:r>
    </w:p>
    <w:p w14:paraId="6F320701" w14:textId="77777777" w:rsidR="000A2C77" w:rsidRDefault="000A2C77" w:rsidP="004C6200">
      <w:pPr>
        <w:tabs>
          <w:tab w:val="left" w:pos="6521"/>
          <w:tab w:val="right" w:pos="8505"/>
        </w:tabs>
        <w:ind w:firstLine="720"/>
        <w:rPr>
          <w:rFonts w:eastAsia="Times New Roman" w:cs="Times New Roman"/>
          <w:sz w:val="28"/>
          <w:szCs w:val="28"/>
        </w:rPr>
      </w:pPr>
    </w:p>
    <w:p w14:paraId="6E9735C1" w14:textId="77777777" w:rsidR="004C6200" w:rsidRDefault="004C6200" w:rsidP="004C6200">
      <w:pPr>
        <w:tabs>
          <w:tab w:val="left" w:pos="6521"/>
          <w:tab w:val="right" w:pos="8505"/>
        </w:tabs>
        <w:ind w:firstLine="720"/>
        <w:rPr>
          <w:rFonts w:eastAsia="Times New Roman" w:cs="Times New Roman"/>
          <w:sz w:val="28"/>
          <w:szCs w:val="28"/>
        </w:rPr>
      </w:pPr>
    </w:p>
    <w:p w14:paraId="39F60C6C" w14:textId="77777777" w:rsidR="004C6200" w:rsidRPr="000A2C77" w:rsidRDefault="004C6200" w:rsidP="004C6200">
      <w:pPr>
        <w:tabs>
          <w:tab w:val="left" w:pos="6521"/>
          <w:tab w:val="right" w:pos="8505"/>
        </w:tabs>
        <w:ind w:firstLine="720"/>
        <w:rPr>
          <w:rFonts w:eastAsia="Times New Roman" w:cs="Times New Roman"/>
          <w:sz w:val="28"/>
          <w:szCs w:val="28"/>
        </w:rPr>
      </w:pPr>
    </w:p>
    <w:p w14:paraId="788826C9" w14:textId="77777777" w:rsidR="00475CA4" w:rsidRDefault="000A2C77" w:rsidP="004C6200">
      <w:pPr>
        <w:tabs>
          <w:tab w:val="left" w:pos="6521"/>
          <w:tab w:val="right" w:pos="8931"/>
        </w:tabs>
        <w:ind w:firstLine="720"/>
        <w:rPr>
          <w:rFonts w:eastAsia="Times New Roman" w:cs="Times New Roman"/>
          <w:sz w:val="28"/>
          <w:szCs w:val="28"/>
        </w:rPr>
      </w:pPr>
      <w:r w:rsidRPr="000A2C77">
        <w:rPr>
          <w:rFonts w:eastAsia="Times New Roman" w:cs="Times New Roman"/>
          <w:sz w:val="28"/>
          <w:szCs w:val="28"/>
        </w:rPr>
        <w:t>Finanšu ministr</w:t>
      </w:r>
      <w:r w:rsidR="00475CA4">
        <w:rPr>
          <w:rFonts w:eastAsia="Times New Roman" w:cs="Times New Roman"/>
          <w:sz w:val="28"/>
          <w:szCs w:val="28"/>
        </w:rPr>
        <w:t>a vietā –</w:t>
      </w:r>
    </w:p>
    <w:p w14:paraId="6F320702" w14:textId="01366937" w:rsidR="000A2C77" w:rsidRPr="00475CA4" w:rsidRDefault="00475CA4" w:rsidP="004C6200">
      <w:pPr>
        <w:tabs>
          <w:tab w:val="left" w:pos="6521"/>
          <w:tab w:val="right" w:pos="8931"/>
        </w:tabs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satiksmes ministrs</w:t>
      </w:r>
      <w:r w:rsidR="000A2C77" w:rsidRPr="00475CA4">
        <w:rPr>
          <w:rFonts w:eastAsia="Times New Roman" w:cs="Times New Roman"/>
          <w:sz w:val="28"/>
          <w:szCs w:val="28"/>
        </w:rPr>
        <w:tab/>
      </w:r>
      <w:r w:rsidRPr="00475CA4">
        <w:rPr>
          <w:rFonts w:eastAsia="Times New Roman" w:cs="Times New Roman"/>
          <w:sz w:val="28"/>
          <w:szCs w:val="28"/>
        </w:rPr>
        <w:t>Anrijs Matīss</w:t>
      </w:r>
    </w:p>
    <w:sectPr w:rsidR="000A2C77" w:rsidRPr="00475CA4" w:rsidSect="004C6200"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0715" w14:textId="77777777" w:rsidR="00814097" w:rsidRDefault="00814097" w:rsidP="00D767B8">
      <w:r>
        <w:separator/>
      </w:r>
    </w:p>
  </w:endnote>
  <w:endnote w:type="continuationSeparator" w:id="0">
    <w:p w14:paraId="6F320716" w14:textId="77777777" w:rsidR="00814097" w:rsidRDefault="00814097" w:rsidP="00D7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5FF2" w14:textId="50838CC0" w:rsidR="004C6200" w:rsidRPr="004C6200" w:rsidRDefault="004C6200">
    <w:pPr>
      <w:pStyle w:val="Footer"/>
      <w:rPr>
        <w:sz w:val="16"/>
        <w:szCs w:val="16"/>
      </w:rPr>
    </w:pPr>
    <w:r w:rsidRPr="004C6200">
      <w:rPr>
        <w:sz w:val="16"/>
        <w:szCs w:val="16"/>
      </w:rPr>
      <w:t>N0264_5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32A6" w14:textId="176FC981" w:rsidR="005A6357" w:rsidRPr="005A6357" w:rsidRDefault="005A6357">
    <w:pPr>
      <w:pStyle w:val="Footer"/>
      <w:rPr>
        <w:sz w:val="16"/>
        <w:szCs w:val="16"/>
      </w:rPr>
    </w:pPr>
    <w:r w:rsidRPr="005A6357">
      <w:rPr>
        <w:sz w:val="16"/>
        <w:szCs w:val="16"/>
      </w:rPr>
      <w:t>N0264_5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0713" w14:textId="77777777" w:rsidR="00814097" w:rsidRDefault="00814097" w:rsidP="00D767B8">
      <w:r>
        <w:separator/>
      </w:r>
    </w:p>
  </w:footnote>
  <w:footnote w:type="continuationSeparator" w:id="0">
    <w:p w14:paraId="6F320714" w14:textId="77777777" w:rsidR="00814097" w:rsidRDefault="00814097" w:rsidP="00D7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A293" w14:textId="1DA37AA7" w:rsidR="004C6200" w:rsidRDefault="004C6200" w:rsidP="004C6200">
    <w:pPr>
      <w:pStyle w:val="Header"/>
      <w:rPr>
        <w:rFonts w:cs="Times New Roman"/>
        <w:sz w:val="32"/>
      </w:rPr>
    </w:pPr>
  </w:p>
  <w:p w14:paraId="23A52C71" w14:textId="524F7BA5" w:rsidR="004C6200" w:rsidRPr="004C6200" w:rsidRDefault="004C6200" w:rsidP="004C6200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45DD67B7" wp14:editId="535A828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8"/>
    <w:rsid w:val="000A2C77"/>
    <w:rsid w:val="00134F99"/>
    <w:rsid w:val="003E72B1"/>
    <w:rsid w:val="00403D99"/>
    <w:rsid w:val="00475CA4"/>
    <w:rsid w:val="004C6200"/>
    <w:rsid w:val="005A6357"/>
    <w:rsid w:val="005B6F59"/>
    <w:rsid w:val="005E2912"/>
    <w:rsid w:val="0062408A"/>
    <w:rsid w:val="00640AF5"/>
    <w:rsid w:val="00665F98"/>
    <w:rsid w:val="006F1E84"/>
    <w:rsid w:val="0074116C"/>
    <w:rsid w:val="00814097"/>
    <w:rsid w:val="008825DC"/>
    <w:rsid w:val="00987AE2"/>
    <w:rsid w:val="00A81895"/>
    <w:rsid w:val="00D767B8"/>
    <w:rsid w:val="00D851F4"/>
    <w:rsid w:val="00E34804"/>
    <w:rsid w:val="00E403CA"/>
    <w:rsid w:val="00E774AF"/>
    <w:rsid w:val="00ED7F96"/>
    <w:rsid w:val="00E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0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7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B8"/>
  </w:style>
  <w:style w:type="paragraph" w:styleId="Footer">
    <w:name w:val="footer"/>
    <w:basedOn w:val="Normal"/>
    <w:link w:val="FooterChar"/>
    <w:uiPriority w:val="99"/>
    <w:unhideWhenUsed/>
    <w:rsid w:val="00D76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B8"/>
  </w:style>
  <w:style w:type="paragraph" w:styleId="BalloonText">
    <w:name w:val="Balloon Text"/>
    <w:basedOn w:val="Normal"/>
    <w:link w:val="BalloonTextChar"/>
    <w:uiPriority w:val="99"/>
    <w:semiHidden/>
    <w:unhideWhenUsed/>
    <w:rsid w:val="00A81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7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B8"/>
  </w:style>
  <w:style w:type="paragraph" w:styleId="Footer">
    <w:name w:val="footer"/>
    <w:basedOn w:val="Normal"/>
    <w:link w:val="FooterChar"/>
    <w:uiPriority w:val="99"/>
    <w:unhideWhenUsed/>
    <w:rsid w:val="00D76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B8"/>
  </w:style>
  <w:style w:type="paragraph" w:styleId="BalloonText">
    <w:name w:val="Balloon Text"/>
    <w:basedOn w:val="Normal"/>
    <w:link w:val="BalloonTextChar"/>
    <w:uiPriority w:val="99"/>
    <w:semiHidden/>
    <w:unhideWhenUsed/>
    <w:rsid w:val="00A81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20013-kartiba-kada-atlidzinami-ar-komandejumiem-saistitie-izdevumi" TargetMode="External"/><Relationship Id="rId13" Type="http://schemas.openxmlformats.org/officeDocument/2006/relationships/hyperlink" Target="http://likumi.lv/ta/id/220013-kartiba-kada-atlidzinami-ar-komandejumiem-saistitie-izdevum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10944-valsts-civildienesta-liku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56880-par-iedzivotaju-ienakuma-nodok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6880-par-iedzivotaju-ienakuma-nodok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ED2F-B690-48BE-BCCF-06BDBE4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FM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Grozījums MK 12.10.2010 noteikumos Nr.969</dc:subject>
  <dc:creator>Smirnova Irina</dc:creator>
  <cp:keywords/>
  <dc:description>67083843</dc:description>
  <cp:lastModifiedBy>Leontīne Babkina</cp:lastModifiedBy>
  <cp:revision>11</cp:revision>
  <cp:lastPrinted>2015-02-13T13:56:00Z</cp:lastPrinted>
  <dcterms:created xsi:type="dcterms:W3CDTF">2015-02-02T11:32:00Z</dcterms:created>
  <dcterms:modified xsi:type="dcterms:W3CDTF">2015-02-18T09:12:00Z</dcterms:modified>
</cp:coreProperties>
</file>