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94" w:rsidRPr="00F437EC" w:rsidRDefault="001A3E94" w:rsidP="001A3E94">
      <w:pPr>
        <w:pStyle w:val="Title"/>
      </w:pPr>
      <w:r>
        <w:t xml:space="preserve">LATVIJAS REPUBLIKAS MINISTRU KABINETA </w:t>
      </w:r>
      <w:r w:rsidRPr="00F437EC">
        <w:t>SĒDES</w:t>
      </w:r>
    </w:p>
    <w:p w:rsidR="001A3E94" w:rsidRPr="00F437EC" w:rsidRDefault="001A3E94" w:rsidP="001A3E94">
      <w:pPr>
        <w:pStyle w:val="Title"/>
      </w:pPr>
      <w:r w:rsidRPr="00F437EC">
        <w:t>PROTOKOLLĒMUMS</w:t>
      </w:r>
    </w:p>
    <w:p w:rsidR="001A3E94" w:rsidRPr="00F437EC" w:rsidRDefault="001A3E94" w:rsidP="001A3E94">
      <w:pPr>
        <w:pStyle w:val="Title"/>
        <w:jc w:val="both"/>
      </w:pPr>
      <w:r w:rsidRPr="00F437EC">
        <w:t>________________________________________________________________</w:t>
      </w:r>
    </w:p>
    <w:p w:rsidR="001A3E94" w:rsidRPr="00F437EC" w:rsidRDefault="001A3E94" w:rsidP="001A3E94">
      <w:pPr>
        <w:rPr>
          <w:sz w:val="28"/>
          <w:lang w:val="lv-LV"/>
        </w:rPr>
      </w:pPr>
    </w:p>
    <w:p w:rsidR="001A3E94" w:rsidRDefault="001A3E94" w:rsidP="001A3E94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   2015.gada</w:t>
      </w:r>
      <w:r>
        <w:tab/>
      </w:r>
    </w:p>
    <w:p w:rsidR="001A3E94" w:rsidRDefault="001A3E94" w:rsidP="001A3E94">
      <w:pPr>
        <w:rPr>
          <w:sz w:val="28"/>
          <w:szCs w:val="28"/>
          <w:lang w:val="lv-LV"/>
        </w:rPr>
      </w:pPr>
    </w:p>
    <w:p w:rsidR="001A3E94" w:rsidRPr="007D6720" w:rsidRDefault="001A3E94" w:rsidP="001A3E94">
      <w:pPr>
        <w:spacing w:after="120"/>
        <w:jc w:val="both"/>
        <w:rPr>
          <w:sz w:val="28"/>
          <w:szCs w:val="28"/>
          <w:lang w:val="lv-LV"/>
        </w:rPr>
      </w:pPr>
    </w:p>
    <w:p w:rsidR="001A3E94" w:rsidRDefault="001A3E94" w:rsidP="001A3E94">
      <w:pPr>
        <w:pStyle w:val="Heading2"/>
        <w:keepNext w:val="0"/>
        <w:widowControl w:val="0"/>
        <w:jc w:val="center"/>
      </w:pPr>
      <w:r>
        <w:t>§.</w:t>
      </w:r>
    </w:p>
    <w:p w:rsidR="001A3E94" w:rsidRPr="007D6720" w:rsidRDefault="001A3E94" w:rsidP="001A3E94">
      <w:pPr>
        <w:rPr>
          <w:sz w:val="28"/>
          <w:szCs w:val="28"/>
          <w:lang w:val="lv-LV"/>
        </w:rPr>
      </w:pPr>
    </w:p>
    <w:p w:rsidR="001A3E94" w:rsidRPr="008D7221" w:rsidRDefault="00D1786A" w:rsidP="00D1786A">
      <w:pPr>
        <w:pStyle w:val="Subtitle"/>
        <w:jc w:val="both"/>
        <w:rPr>
          <w:b w:val="0"/>
          <w:sz w:val="28"/>
          <w:szCs w:val="28"/>
        </w:rPr>
      </w:pPr>
      <w:proofErr w:type="spellStart"/>
      <w:r w:rsidRPr="00D1786A">
        <w:rPr>
          <w:b w:val="0"/>
          <w:sz w:val="28"/>
          <w:szCs w:val="28"/>
          <w:lang w:val="en-GB"/>
        </w:rPr>
        <w:t>Ministru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kabineta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ieteikumu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“</w:t>
      </w:r>
      <w:proofErr w:type="spellStart"/>
      <w:r w:rsidRPr="00D1786A">
        <w:rPr>
          <w:b w:val="0"/>
          <w:sz w:val="28"/>
          <w:szCs w:val="28"/>
          <w:lang w:val="en-GB"/>
        </w:rPr>
        <w:t>Grozījumi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Ministru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kabineta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2010.gada 24.augusta </w:t>
      </w:r>
      <w:proofErr w:type="spellStart"/>
      <w:r w:rsidRPr="00D1786A">
        <w:rPr>
          <w:b w:val="0"/>
          <w:sz w:val="28"/>
          <w:szCs w:val="28"/>
          <w:lang w:val="en-GB"/>
        </w:rPr>
        <w:t>ieteikumos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Nr. 1„Ieteikumi par </w:t>
      </w:r>
      <w:proofErr w:type="spellStart"/>
      <w:r w:rsidRPr="00D1786A">
        <w:rPr>
          <w:b w:val="0"/>
          <w:sz w:val="28"/>
          <w:szCs w:val="28"/>
          <w:lang w:val="en-GB"/>
        </w:rPr>
        <w:t>amatpersonu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un </w:t>
      </w:r>
      <w:proofErr w:type="spellStart"/>
      <w:r w:rsidRPr="00D1786A">
        <w:rPr>
          <w:b w:val="0"/>
          <w:sz w:val="28"/>
          <w:szCs w:val="28"/>
          <w:lang w:val="en-GB"/>
        </w:rPr>
        <w:t>darbinieku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atlīdzības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noteikšanas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kritēriju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un </w:t>
      </w:r>
      <w:proofErr w:type="spellStart"/>
      <w:r w:rsidRPr="00D1786A">
        <w:rPr>
          <w:b w:val="0"/>
          <w:sz w:val="28"/>
          <w:szCs w:val="28"/>
          <w:lang w:val="en-GB"/>
        </w:rPr>
        <w:t>darba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samaksa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apmēra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sadalījumā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pa </w:t>
      </w:r>
      <w:proofErr w:type="spellStart"/>
      <w:r w:rsidRPr="00D1786A">
        <w:rPr>
          <w:b w:val="0"/>
          <w:sz w:val="28"/>
          <w:szCs w:val="28"/>
          <w:lang w:val="en-GB"/>
        </w:rPr>
        <w:t>amatu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grupām</w:t>
      </w:r>
      <w:proofErr w:type="spellEnd"/>
      <w:r w:rsidRPr="00D1786A">
        <w:rPr>
          <w:b w:val="0"/>
          <w:sz w:val="28"/>
          <w:szCs w:val="28"/>
          <w:lang w:val="en-GB"/>
        </w:rPr>
        <w:t xml:space="preserve"> </w:t>
      </w:r>
      <w:proofErr w:type="spellStart"/>
      <w:r w:rsidRPr="00D1786A">
        <w:rPr>
          <w:b w:val="0"/>
          <w:sz w:val="28"/>
          <w:szCs w:val="28"/>
          <w:lang w:val="en-GB"/>
        </w:rPr>
        <w:t>publiskošanu</w:t>
      </w:r>
      <w:proofErr w:type="spellEnd"/>
      <w:r w:rsidRPr="00D1786A">
        <w:rPr>
          <w:b w:val="0"/>
          <w:sz w:val="28"/>
          <w:szCs w:val="28"/>
          <w:lang w:val="en-GB"/>
        </w:rPr>
        <w:t xml:space="preserve">”” </w:t>
      </w:r>
      <w:proofErr w:type="spellStart"/>
      <w:r w:rsidRPr="00D1786A">
        <w:rPr>
          <w:b w:val="0"/>
          <w:sz w:val="28"/>
          <w:szCs w:val="28"/>
          <w:lang w:val="en-GB"/>
        </w:rPr>
        <w:t>projekts</w:t>
      </w:r>
      <w:proofErr w:type="spellEnd"/>
    </w:p>
    <w:p w:rsidR="001A3E94" w:rsidRDefault="001A3E94" w:rsidP="001A3E94">
      <w:pPr>
        <w:jc w:val="center"/>
        <w:rPr>
          <w:sz w:val="28"/>
          <w:lang w:val="lv-LV"/>
        </w:rPr>
      </w:pPr>
      <w:r w:rsidRPr="00707FB3">
        <w:rPr>
          <w:b/>
          <w:sz w:val="28"/>
          <w:szCs w:val="28"/>
          <w:lang w:val="lv-LV"/>
        </w:rPr>
        <w:t>________________________________________________________________</w:t>
      </w:r>
    </w:p>
    <w:p w:rsidR="001A3E94" w:rsidRPr="00D216BD" w:rsidRDefault="001A3E94" w:rsidP="001A3E94">
      <w:pPr>
        <w:pStyle w:val="BodyText3"/>
        <w:rPr>
          <w:sz w:val="24"/>
          <w:szCs w:val="24"/>
        </w:rPr>
      </w:pPr>
      <w:r w:rsidRPr="00D216BD">
        <w:rPr>
          <w:sz w:val="24"/>
          <w:szCs w:val="24"/>
        </w:rPr>
        <w:t>(…)</w:t>
      </w:r>
    </w:p>
    <w:p w:rsidR="001A3E94" w:rsidRDefault="001A3E94" w:rsidP="001A3E94">
      <w:pPr>
        <w:pStyle w:val="BodyText2"/>
        <w:rPr>
          <w:szCs w:val="28"/>
        </w:rPr>
      </w:pPr>
    </w:p>
    <w:p w:rsidR="001A3E94" w:rsidRPr="009D3C26" w:rsidRDefault="001A3E94" w:rsidP="00E85525">
      <w:pPr>
        <w:pStyle w:val="BodyText"/>
        <w:spacing w:after="0"/>
        <w:jc w:val="both"/>
        <w:rPr>
          <w:sz w:val="28"/>
          <w:szCs w:val="28"/>
        </w:rPr>
      </w:pPr>
      <w:r w:rsidRPr="00286EC0">
        <w:rPr>
          <w:sz w:val="28"/>
          <w:szCs w:val="28"/>
        </w:rPr>
        <w:t>1</w:t>
      </w:r>
      <w:r w:rsidRPr="00E85525">
        <w:rPr>
          <w:sz w:val="28"/>
          <w:szCs w:val="28"/>
        </w:rPr>
        <w:t>. Pieņemt</w:t>
      </w:r>
      <w:r w:rsidRPr="009D3C26">
        <w:rPr>
          <w:sz w:val="28"/>
          <w:szCs w:val="28"/>
        </w:rPr>
        <w:t xml:space="preserve"> iesniegto </w:t>
      </w:r>
      <w:r w:rsidR="009D3C26" w:rsidRPr="009D3C26">
        <w:rPr>
          <w:sz w:val="28"/>
          <w:szCs w:val="28"/>
        </w:rPr>
        <w:t>ieteikumu</w:t>
      </w:r>
      <w:r w:rsidRPr="009D3C26">
        <w:rPr>
          <w:sz w:val="28"/>
          <w:szCs w:val="28"/>
        </w:rPr>
        <w:t xml:space="preserve"> projektu.</w:t>
      </w:r>
    </w:p>
    <w:p w:rsidR="001A3E94" w:rsidRDefault="001A3E94" w:rsidP="003C3977">
      <w:pPr>
        <w:pStyle w:val="BodyText"/>
        <w:spacing w:after="0"/>
        <w:jc w:val="both"/>
        <w:rPr>
          <w:sz w:val="28"/>
          <w:szCs w:val="28"/>
        </w:rPr>
      </w:pPr>
      <w:r w:rsidRPr="00D733E2">
        <w:rPr>
          <w:sz w:val="28"/>
          <w:szCs w:val="28"/>
        </w:rPr>
        <w:t xml:space="preserve">Valsts kancelejai sagatavot </w:t>
      </w:r>
      <w:r w:rsidR="00D733E2" w:rsidRPr="00D733E2">
        <w:rPr>
          <w:sz w:val="28"/>
          <w:szCs w:val="28"/>
        </w:rPr>
        <w:t>ieteikumu</w:t>
      </w:r>
      <w:r w:rsidRPr="00D733E2">
        <w:rPr>
          <w:sz w:val="28"/>
          <w:szCs w:val="28"/>
        </w:rPr>
        <w:t xml:space="preserve"> projektu parakstīšanai.</w:t>
      </w:r>
    </w:p>
    <w:p w:rsidR="00F30D9C" w:rsidRPr="009D3C26" w:rsidRDefault="00F30D9C" w:rsidP="003C3977">
      <w:pPr>
        <w:pStyle w:val="BodyText"/>
        <w:spacing w:after="0"/>
        <w:jc w:val="both"/>
        <w:rPr>
          <w:sz w:val="28"/>
          <w:szCs w:val="28"/>
        </w:rPr>
      </w:pPr>
    </w:p>
    <w:p w:rsidR="001A3E94" w:rsidRPr="00D83BFC" w:rsidRDefault="00F30D9C" w:rsidP="003C3977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3977">
        <w:rPr>
          <w:sz w:val="28"/>
          <w:szCs w:val="28"/>
        </w:rPr>
        <w:t xml:space="preserve">. </w:t>
      </w:r>
      <w:r w:rsidR="001A3E94" w:rsidRPr="00D83BFC">
        <w:rPr>
          <w:sz w:val="28"/>
          <w:szCs w:val="28"/>
        </w:rPr>
        <w:t xml:space="preserve">Finanšu ministrijai sagatavot un </w:t>
      </w:r>
      <w:r w:rsidR="00C15E29">
        <w:rPr>
          <w:sz w:val="28"/>
          <w:szCs w:val="28"/>
        </w:rPr>
        <w:t xml:space="preserve">finanšu ministram </w:t>
      </w:r>
      <w:r w:rsidR="001A3E94" w:rsidRPr="00D83BFC">
        <w:rPr>
          <w:sz w:val="28"/>
          <w:szCs w:val="28"/>
        </w:rPr>
        <w:t xml:space="preserve">līdz 2015.gada 30.decembrim iesniegt Ministru kabinetā grozījumus </w:t>
      </w:r>
      <w:r w:rsidR="001A3E94" w:rsidRPr="00D83BFC">
        <w:rPr>
          <w:bCs/>
          <w:sz w:val="28"/>
          <w:szCs w:val="28"/>
        </w:rPr>
        <w:t xml:space="preserve">Valsts un pašvaldību institūciju amatpersonu un darbinieku atlīdzības likumā, </w:t>
      </w:r>
      <w:r w:rsidR="009D3C26">
        <w:rPr>
          <w:sz w:val="28"/>
          <w:szCs w:val="28"/>
        </w:rPr>
        <w:t>precizējot pilnvarojumu Ministru kabinetam izdot ieteikumus.</w:t>
      </w:r>
    </w:p>
    <w:p w:rsidR="001A3E94" w:rsidRPr="00D83BFC" w:rsidRDefault="001A3E94" w:rsidP="001A3E94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1A3E94" w:rsidRPr="008E0A97" w:rsidRDefault="001A3E94" w:rsidP="001A3E94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1A3E94" w:rsidRDefault="001A3E94" w:rsidP="001A3E94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1A3E94" w:rsidRPr="00D81286" w:rsidRDefault="001A3E94" w:rsidP="001A3E94">
      <w:pPr>
        <w:ind w:firstLine="720"/>
        <w:jc w:val="both"/>
        <w:rPr>
          <w:sz w:val="28"/>
          <w:lang w:val="lv-LV"/>
        </w:rPr>
      </w:pPr>
      <w:r w:rsidRPr="00D81286">
        <w:rPr>
          <w:sz w:val="28"/>
          <w:lang w:val="lv-LV"/>
        </w:rPr>
        <w:t>Ministru prezident</w:t>
      </w:r>
      <w:r>
        <w:rPr>
          <w:sz w:val="28"/>
          <w:lang w:val="lv-LV"/>
        </w:rPr>
        <w:t>e</w:t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r w:rsidRPr="00D81286"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L.Straujuma</w:t>
      </w:r>
      <w:proofErr w:type="spellEnd"/>
    </w:p>
    <w:p w:rsidR="001A3E94" w:rsidRPr="008E0A97" w:rsidRDefault="001A3E94" w:rsidP="001A3E94">
      <w:pPr>
        <w:jc w:val="both"/>
        <w:rPr>
          <w:sz w:val="28"/>
        </w:rPr>
      </w:pPr>
    </w:p>
    <w:p w:rsidR="001A3E94" w:rsidRDefault="001A3E94" w:rsidP="001A3E94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 w:rsidRPr="00F437EC">
        <w:rPr>
          <w:sz w:val="28"/>
          <w:szCs w:val="28"/>
          <w:lang w:val="lv-LV"/>
        </w:rPr>
        <w:t>E.Dreimane</w:t>
      </w:r>
      <w:proofErr w:type="spellEnd"/>
    </w:p>
    <w:p w:rsidR="00C15E29" w:rsidRDefault="00C15E29" w:rsidP="001A3E94">
      <w:pPr>
        <w:ind w:firstLine="720"/>
        <w:jc w:val="both"/>
        <w:rPr>
          <w:sz w:val="28"/>
          <w:szCs w:val="28"/>
          <w:lang w:val="lv-LV"/>
        </w:rPr>
      </w:pPr>
    </w:p>
    <w:p w:rsidR="00C15E29" w:rsidRDefault="00C15E29" w:rsidP="001A3E94">
      <w:pPr>
        <w:ind w:firstLine="720"/>
        <w:jc w:val="both"/>
        <w:rPr>
          <w:sz w:val="28"/>
          <w:lang w:val="lv-LV"/>
        </w:rPr>
      </w:pPr>
      <w:r w:rsidRPr="005C23A6">
        <w:rPr>
          <w:sz w:val="28"/>
          <w:szCs w:val="28"/>
          <w:lang w:val="lv-LV"/>
        </w:rPr>
        <w:t>Finanšu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J.Reirs</w:t>
      </w:r>
      <w:proofErr w:type="spellEnd"/>
    </w:p>
    <w:p w:rsidR="001A3E94" w:rsidRDefault="003E4DD4" w:rsidP="003E4DD4">
      <w:pPr>
        <w:tabs>
          <w:tab w:val="left" w:pos="2330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ab/>
      </w:r>
    </w:p>
    <w:p w:rsidR="001A3E94" w:rsidRDefault="001A3E94" w:rsidP="001A3E94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1A3E94" w:rsidRDefault="001A3E94" w:rsidP="001A3E94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1A3E94" w:rsidRDefault="001A3E94" w:rsidP="001A3E94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1A3E94" w:rsidRDefault="001A3E94" w:rsidP="001A3E94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:rsidR="001A3E94" w:rsidRPr="00F437EC" w:rsidRDefault="001A3E94" w:rsidP="001A3E94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  <w:bookmarkStart w:id="0" w:name="_GoBack"/>
      <w:bookmarkEnd w:id="0"/>
    </w:p>
    <w:p w:rsidR="001A3E94" w:rsidRPr="00C10A08" w:rsidRDefault="001A3E94" w:rsidP="001A3E94">
      <w:pPr>
        <w:ind w:right="-19"/>
        <w:jc w:val="both"/>
        <w:rPr>
          <w:sz w:val="28"/>
          <w:szCs w:val="28"/>
          <w:lang w:val="lv-LV"/>
        </w:rPr>
      </w:pPr>
    </w:p>
    <w:p w:rsidR="006913E0" w:rsidRDefault="006913E0" w:rsidP="006913E0">
      <w:pPr>
        <w:pStyle w:val="naiskr"/>
        <w:spacing w:before="0" w:after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09.01.2015 12:25</w:t>
      </w:r>
    </w:p>
    <w:p w:rsidR="006913E0" w:rsidRPr="00B13162" w:rsidRDefault="006913E0" w:rsidP="006913E0">
      <w:pPr>
        <w:pStyle w:val="naiskr"/>
        <w:spacing w:before="0" w:after="0"/>
        <w:rPr>
          <w:sz w:val="20"/>
          <w:szCs w:val="20"/>
        </w:rPr>
      </w:pPr>
      <w:r w:rsidRPr="00B13162">
        <w:rPr>
          <w:sz w:val="20"/>
          <w:szCs w:val="20"/>
        </w:rPr>
        <w:fldChar w:fldCharType="begin"/>
      </w:r>
      <w:r w:rsidRPr="00B13162">
        <w:rPr>
          <w:sz w:val="20"/>
          <w:szCs w:val="20"/>
        </w:rPr>
        <w:instrText xml:space="preserve"> NUMWORDS   \* MERGEFORMAT </w:instrText>
      </w:r>
      <w:r w:rsidRPr="00B13162">
        <w:rPr>
          <w:sz w:val="20"/>
          <w:szCs w:val="20"/>
        </w:rPr>
        <w:fldChar w:fldCharType="separate"/>
      </w:r>
      <w:r w:rsidR="003714D5">
        <w:rPr>
          <w:noProof/>
          <w:sz w:val="20"/>
          <w:szCs w:val="20"/>
        </w:rPr>
        <w:t>97</w:t>
      </w:r>
      <w:r w:rsidRPr="00B13162">
        <w:rPr>
          <w:sz w:val="20"/>
          <w:szCs w:val="20"/>
        </w:rPr>
        <w:fldChar w:fldCharType="end"/>
      </w:r>
    </w:p>
    <w:p w:rsidR="006913E0" w:rsidRPr="00B13162" w:rsidRDefault="006913E0" w:rsidP="006913E0">
      <w:pPr>
        <w:rPr>
          <w:sz w:val="20"/>
        </w:rPr>
      </w:pPr>
      <w:proofErr w:type="spellStart"/>
      <w:r w:rsidRPr="00B13162">
        <w:rPr>
          <w:sz w:val="20"/>
        </w:rPr>
        <w:t>I.</w:t>
      </w:r>
      <w:r>
        <w:rPr>
          <w:sz w:val="20"/>
        </w:rPr>
        <w:t>Zariņa</w:t>
      </w:r>
      <w:proofErr w:type="spellEnd"/>
      <w:r>
        <w:rPr>
          <w:sz w:val="20"/>
        </w:rPr>
        <w:t xml:space="preserve">; </w:t>
      </w:r>
      <w:r w:rsidRPr="00B13162">
        <w:rPr>
          <w:sz w:val="20"/>
        </w:rPr>
        <w:t>67095</w:t>
      </w:r>
      <w:r>
        <w:rPr>
          <w:sz w:val="20"/>
        </w:rPr>
        <w:t>676</w:t>
      </w:r>
      <w:r w:rsidRPr="00B13162">
        <w:rPr>
          <w:sz w:val="20"/>
        </w:rPr>
        <w:t>;</w:t>
      </w:r>
    </w:p>
    <w:p w:rsidR="006913E0" w:rsidRPr="00B13162" w:rsidRDefault="00410872" w:rsidP="006913E0">
      <w:pPr>
        <w:rPr>
          <w:i/>
          <w:sz w:val="20"/>
        </w:rPr>
      </w:pPr>
      <w:hyperlink r:id="rId6" w:history="1">
        <w:r w:rsidR="006913E0" w:rsidRPr="0025640A">
          <w:rPr>
            <w:rStyle w:val="Hyperlink"/>
            <w:sz w:val="20"/>
          </w:rPr>
          <w:t>Indra.Zarina@fm.gov.lv</w:t>
        </w:r>
      </w:hyperlink>
      <w:r w:rsidR="006913E0" w:rsidRPr="00B13162">
        <w:rPr>
          <w:sz w:val="20"/>
        </w:rPr>
        <w:t xml:space="preserve"> </w:t>
      </w:r>
    </w:p>
    <w:p w:rsidR="001A3E94" w:rsidRDefault="001A3E94" w:rsidP="001A3E94"/>
    <w:p w:rsidR="00EF0B31" w:rsidRDefault="00EF0B31"/>
    <w:sectPr w:rsidR="00EF0B31" w:rsidSect="00BA1815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44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72" w:rsidRDefault="00410872">
      <w:r>
        <w:separator/>
      </w:r>
    </w:p>
  </w:endnote>
  <w:endnote w:type="continuationSeparator" w:id="0">
    <w:p w:rsidR="00410872" w:rsidRDefault="0041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6C" w:rsidRPr="0074382E" w:rsidRDefault="00E94277" w:rsidP="0074382E">
    <w:pPr>
      <w:pStyle w:val="Footer"/>
    </w:pPr>
    <w:r w:rsidRPr="0074382E">
      <w:rPr>
        <w:sz w:val="20"/>
        <w:szCs w:val="20"/>
        <w:lang w:val="lv-LV"/>
      </w:rPr>
      <w:t>LMProt_</w:t>
    </w:r>
    <w:r>
      <w:rPr>
        <w:sz w:val="20"/>
        <w:szCs w:val="20"/>
        <w:lang w:val="lv-LV"/>
      </w:rPr>
      <w:t>14606</w:t>
    </w:r>
    <w:r w:rsidRPr="0074382E">
      <w:rPr>
        <w:sz w:val="20"/>
        <w:szCs w:val="20"/>
        <w:lang w:val="lv-LV"/>
      </w:rPr>
      <w:t xml:space="preserve">11; Grozījumi Ministru kabineta 2010.gada 18.maija noteikumos Nr.461 „Noteikumi par Profesiju klasifikatoru, </w:t>
    </w:r>
    <w:r w:rsidRPr="0074382E">
      <w:rPr>
        <w:color w:val="000000"/>
        <w:sz w:val="20"/>
        <w:szCs w:val="20"/>
        <w:lang w:val="lv-LV"/>
      </w:rPr>
      <w:t>profesijai atbilstošiem pamatuzdevumiem</w:t>
    </w:r>
    <w:r w:rsidRPr="0074382E">
      <w:rPr>
        <w:sz w:val="20"/>
        <w:szCs w:val="20"/>
        <w:lang w:val="lv-LV"/>
      </w:rPr>
      <w:t xml:space="preserve"> </w:t>
    </w:r>
    <w:r w:rsidRPr="0074382E">
      <w:rPr>
        <w:color w:val="000000"/>
        <w:sz w:val="20"/>
        <w:szCs w:val="20"/>
        <w:lang w:val="lv-LV"/>
      </w:rPr>
      <w:t>un kvalifikācijas pamatprasībām</w:t>
    </w:r>
    <w:r w:rsidRPr="0074382E">
      <w:rPr>
        <w:sz w:val="20"/>
        <w:szCs w:val="20"/>
        <w:lang w:val="lv-LV"/>
      </w:rPr>
      <w:t xml:space="preserve"> un Profesiju klasifikatora lietošanas un aktualizēšanas kārtību”</w:t>
    </w:r>
    <w:r w:rsidRPr="0074382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6C" w:rsidRPr="008E0A97" w:rsidRDefault="00092BF9" w:rsidP="00092BF9">
    <w:pPr>
      <w:pStyle w:val="Footer"/>
      <w:jc w:val="both"/>
      <w:rPr>
        <w:sz w:val="18"/>
        <w:szCs w:val="18"/>
        <w:lang w:val="lv-LV"/>
      </w:rPr>
    </w:pPr>
    <w:r w:rsidRPr="00FA0AD8">
      <w:rPr>
        <w:sz w:val="18"/>
        <w:szCs w:val="18"/>
        <w:lang w:val="lv-LV"/>
      </w:rPr>
      <w:t>FM</w:t>
    </w:r>
    <w:r w:rsidR="00E94277" w:rsidRPr="00FA0AD8">
      <w:rPr>
        <w:sz w:val="18"/>
        <w:szCs w:val="18"/>
        <w:lang w:val="lv-LV"/>
      </w:rPr>
      <w:t>Prot_</w:t>
    </w:r>
    <w:r w:rsidRPr="00FA0AD8">
      <w:rPr>
        <w:sz w:val="18"/>
        <w:szCs w:val="18"/>
        <w:lang w:val="lv-LV"/>
      </w:rPr>
      <w:t>090115</w:t>
    </w:r>
    <w:r w:rsidR="00E94277" w:rsidRPr="00FA0AD8">
      <w:rPr>
        <w:sz w:val="18"/>
        <w:szCs w:val="18"/>
        <w:lang w:val="lv-LV"/>
      </w:rPr>
      <w:t xml:space="preserve">; </w:t>
    </w:r>
    <w:proofErr w:type="spellStart"/>
    <w:r w:rsidR="00FA0AD8">
      <w:rPr>
        <w:sz w:val="18"/>
        <w:szCs w:val="18"/>
      </w:rPr>
      <w:t>Ministru</w:t>
    </w:r>
    <w:proofErr w:type="spellEnd"/>
    <w:r w:rsidR="00FA0AD8">
      <w:rPr>
        <w:sz w:val="18"/>
        <w:szCs w:val="18"/>
      </w:rPr>
      <w:t xml:space="preserve"> </w:t>
    </w:r>
    <w:proofErr w:type="spellStart"/>
    <w:r w:rsidR="00FA0AD8">
      <w:rPr>
        <w:sz w:val="18"/>
        <w:szCs w:val="18"/>
      </w:rPr>
      <w:t>kabineta</w:t>
    </w:r>
    <w:proofErr w:type="spellEnd"/>
    <w:r w:rsidR="00C15E29" w:rsidRPr="00FA0AD8">
      <w:rPr>
        <w:sz w:val="18"/>
        <w:szCs w:val="18"/>
      </w:rPr>
      <w:t xml:space="preserve"> </w:t>
    </w:r>
    <w:proofErr w:type="spellStart"/>
    <w:r w:rsidR="00504669">
      <w:rPr>
        <w:sz w:val="18"/>
        <w:szCs w:val="18"/>
      </w:rPr>
      <w:t>sēdes</w:t>
    </w:r>
    <w:proofErr w:type="spellEnd"/>
    <w:r w:rsidR="00504669">
      <w:rPr>
        <w:sz w:val="18"/>
        <w:szCs w:val="18"/>
      </w:rPr>
      <w:t xml:space="preserve"> </w:t>
    </w:r>
    <w:proofErr w:type="spellStart"/>
    <w:r w:rsidR="00C15E29" w:rsidRPr="00FA0AD8">
      <w:rPr>
        <w:sz w:val="18"/>
        <w:szCs w:val="18"/>
      </w:rPr>
      <w:t>protokollēmuma</w:t>
    </w:r>
    <w:proofErr w:type="spellEnd"/>
    <w:r w:rsidRPr="00FA0AD8">
      <w:rPr>
        <w:sz w:val="18"/>
        <w:szCs w:val="18"/>
      </w:rPr>
      <w:t xml:space="preserve"> </w:t>
    </w:r>
    <w:proofErr w:type="spellStart"/>
    <w:r w:rsidRPr="00FA0AD8">
      <w:rPr>
        <w:sz w:val="18"/>
        <w:szCs w:val="18"/>
      </w:rPr>
      <w:t>projekts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Ministru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kabineta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ieteikumu</w:t>
    </w:r>
    <w:proofErr w:type="spellEnd"/>
    <w:r w:rsidR="003C2FC3" w:rsidRPr="00FA0AD8">
      <w:rPr>
        <w:sz w:val="18"/>
        <w:szCs w:val="18"/>
      </w:rPr>
      <w:t xml:space="preserve"> “</w:t>
    </w:r>
    <w:proofErr w:type="spellStart"/>
    <w:r w:rsidR="003C2FC3" w:rsidRPr="00FA0AD8">
      <w:rPr>
        <w:sz w:val="18"/>
        <w:szCs w:val="18"/>
      </w:rPr>
      <w:t>Grozījumi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Ministru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kabineta</w:t>
    </w:r>
    <w:proofErr w:type="spellEnd"/>
    <w:r w:rsidR="003C2FC3" w:rsidRPr="00FA0AD8">
      <w:rPr>
        <w:sz w:val="18"/>
        <w:szCs w:val="18"/>
      </w:rPr>
      <w:t xml:space="preserve"> 2010.gada 24.augusta </w:t>
    </w:r>
    <w:proofErr w:type="spellStart"/>
    <w:r w:rsidR="003C2FC3" w:rsidRPr="00FA0AD8">
      <w:rPr>
        <w:sz w:val="18"/>
        <w:szCs w:val="18"/>
      </w:rPr>
      <w:t>ieteikumos</w:t>
    </w:r>
    <w:proofErr w:type="spellEnd"/>
    <w:r w:rsidR="003C2FC3" w:rsidRPr="00FA0AD8">
      <w:rPr>
        <w:sz w:val="18"/>
        <w:szCs w:val="18"/>
      </w:rPr>
      <w:t xml:space="preserve"> Nr. 1„Ieteikumi par </w:t>
    </w:r>
    <w:proofErr w:type="spellStart"/>
    <w:r w:rsidR="003C2FC3" w:rsidRPr="00FA0AD8">
      <w:rPr>
        <w:sz w:val="18"/>
        <w:szCs w:val="18"/>
      </w:rPr>
      <w:t>amatpersonu</w:t>
    </w:r>
    <w:proofErr w:type="spellEnd"/>
    <w:r w:rsidR="003C2FC3" w:rsidRPr="00FA0AD8">
      <w:rPr>
        <w:sz w:val="18"/>
        <w:szCs w:val="18"/>
      </w:rPr>
      <w:t xml:space="preserve"> un </w:t>
    </w:r>
    <w:proofErr w:type="spellStart"/>
    <w:r w:rsidR="003C2FC3" w:rsidRPr="00FA0AD8">
      <w:rPr>
        <w:sz w:val="18"/>
        <w:szCs w:val="18"/>
      </w:rPr>
      <w:t>darbinieku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atlīdzības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noteikšanas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kritēriju</w:t>
    </w:r>
    <w:proofErr w:type="spellEnd"/>
    <w:r w:rsidR="003C2FC3" w:rsidRPr="00FA0AD8">
      <w:rPr>
        <w:sz w:val="18"/>
        <w:szCs w:val="18"/>
      </w:rPr>
      <w:t xml:space="preserve"> un </w:t>
    </w:r>
    <w:proofErr w:type="spellStart"/>
    <w:r w:rsidR="003C2FC3" w:rsidRPr="00FA0AD8">
      <w:rPr>
        <w:sz w:val="18"/>
        <w:szCs w:val="18"/>
      </w:rPr>
      <w:t>darba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samaksa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apmēra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sadalījumā</w:t>
    </w:r>
    <w:proofErr w:type="spellEnd"/>
    <w:r w:rsidR="003C2FC3" w:rsidRPr="00FA0AD8">
      <w:rPr>
        <w:sz w:val="18"/>
        <w:szCs w:val="18"/>
      </w:rPr>
      <w:t xml:space="preserve"> pa </w:t>
    </w:r>
    <w:proofErr w:type="spellStart"/>
    <w:r w:rsidR="003C2FC3" w:rsidRPr="00FA0AD8">
      <w:rPr>
        <w:sz w:val="18"/>
        <w:szCs w:val="18"/>
      </w:rPr>
      <w:t>amatu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grupām</w:t>
    </w:r>
    <w:proofErr w:type="spellEnd"/>
    <w:r w:rsidR="003C2FC3" w:rsidRPr="00FA0AD8">
      <w:rPr>
        <w:sz w:val="18"/>
        <w:szCs w:val="18"/>
      </w:rPr>
      <w:t xml:space="preserve"> </w:t>
    </w:r>
    <w:proofErr w:type="spellStart"/>
    <w:r w:rsidR="003C2FC3" w:rsidRPr="00FA0AD8">
      <w:rPr>
        <w:sz w:val="18"/>
        <w:szCs w:val="18"/>
      </w:rPr>
      <w:t>publiskošanu</w:t>
    </w:r>
    <w:proofErr w:type="spellEnd"/>
    <w:r w:rsidR="003C2FC3" w:rsidRPr="00FA0AD8">
      <w:rPr>
        <w:sz w:val="18"/>
        <w:szCs w:val="18"/>
      </w:rPr>
      <w:t xml:space="preserve">”” </w:t>
    </w:r>
    <w:proofErr w:type="spellStart"/>
    <w:r w:rsidR="003C2FC3" w:rsidRPr="00FA0AD8">
      <w:rPr>
        <w:sz w:val="18"/>
        <w:szCs w:val="18"/>
      </w:rPr>
      <w:t>projektam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72" w:rsidRDefault="00410872">
      <w:r>
        <w:separator/>
      </w:r>
    </w:p>
  </w:footnote>
  <w:footnote w:type="continuationSeparator" w:id="0">
    <w:p w:rsidR="00410872" w:rsidRDefault="00410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6C" w:rsidRDefault="00E942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66C" w:rsidRDefault="00410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6C" w:rsidRDefault="00E942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E97">
      <w:rPr>
        <w:rStyle w:val="PageNumber"/>
        <w:noProof/>
      </w:rPr>
      <w:t>2</w:t>
    </w:r>
    <w:r>
      <w:rPr>
        <w:rStyle w:val="PageNumber"/>
      </w:rPr>
      <w:fldChar w:fldCharType="end"/>
    </w:r>
  </w:p>
  <w:p w:rsidR="00E1066C" w:rsidRDefault="00410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4"/>
    <w:rsid w:val="00087EC2"/>
    <w:rsid w:val="00092BF9"/>
    <w:rsid w:val="001943DA"/>
    <w:rsid w:val="001A3E94"/>
    <w:rsid w:val="003714D5"/>
    <w:rsid w:val="003A7BAD"/>
    <w:rsid w:val="003C2FC3"/>
    <w:rsid w:val="003C3977"/>
    <w:rsid w:val="003D0844"/>
    <w:rsid w:val="003E4DD4"/>
    <w:rsid w:val="00410872"/>
    <w:rsid w:val="00486AE9"/>
    <w:rsid w:val="00487211"/>
    <w:rsid w:val="00504669"/>
    <w:rsid w:val="005618FF"/>
    <w:rsid w:val="005C23A6"/>
    <w:rsid w:val="006913E0"/>
    <w:rsid w:val="00804ACE"/>
    <w:rsid w:val="008C1556"/>
    <w:rsid w:val="00935835"/>
    <w:rsid w:val="00941E97"/>
    <w:rsid w:val="009D3C26"/>
    <w:rsid w:val="009F2B31"/>
    <w:rsid w:val="00A853E7"/>
    <w:rsid w:val="00B94576"/>
    <w:rsid w:val="00C15E29"/>
    <w:rsid w:val="00CA1606"/>
    <w:rsid w:val="00D1786A"/>
    <w:rsid w:val="00D733E2"/>
    <w:rsid w:val="00E35D2A"/>
    <w:rsid w:val="00E85525"/>
    <w:rsid w:val="00E94277"/>
    <w:rsid w:val="00EF0B31"/>
    <w:rsid w:val="00F30D9C"/>
    <w:rsid w:val="00FA0AD8"/>
    <w:rsid w:val="00FC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DBA744-8E18-4A2E-87C9-D3D30BBE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E94"/>
    <w:rPr>
      <w:rFonts w:eastAsia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A3E94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E94"/>
    <w:rPr>
      <w:rFonts w:eastAsia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1A3E94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1A3E94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1A3E94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1A3E94"/>
    <w:rPr>
      <w:rFonts w:eastAsia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1A3E94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1A3E94"/>
    <w:rPr>
      <w:rFonts w:eastAsia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1A3E94"/>
    <w:pPr>
      <w:jc w:val="center"/>
    </w:pPr>
    <w:rPr>
      <w:b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1A3E94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rsid w:val="001A3E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3E94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rsid w:val="001A3E94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1A3E94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rsid w:val="001A3E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A3E94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rsid w:val="001A3E94"/>
  </w:style>
  <w:style w:type="paragraph" w:styleId="BalloonText">
    <w:name w:val="Balloon Text"/>
    <w:basedOn w:val="Normal"/>
    <w:link w:val="BalloonTextChar"/>
    <w:uiPriority w:val="99"/>
    <w:semiHidden/>
    <w:unhideWhenUsed/>
    <w:rsid w:val="00D7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E2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uiPriority w:val="99"/>
    <w:unhideWhenUsed/>
    <w:rsid w:val="006913E0"/>
    <w:rPr>
      <w:color w:val="0000FF"/>
      <w:u w:val="single"/>
    </w:rPr>
  </w:style>
  <w:style w:type="paragraph" w:customStyle="1" w:styleId="naiskr">
    <w:name w:val="naiskr"/>
    <w:basedOn w:val="Normal"/>
    <w:rsid w:val="006913E0"/>
    <w:pPr>
      <w:spacing w:before="75" w:after="75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ra.Zarina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994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ieteikumu “Grozījumi Ministru kabineta 2010.gada 24.augusta ieteikumos Nr.1„Ieteikumi par amatpersonu un darbinieku atlīdzības noteikšanas kritēriju un darba samaksa apmēra sadalījumā pa amatu grupām publiskošanu”” projekts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ieteikumu “Grozījumi Ministru kabineta 2010.gada 24.augusta ieteikumos Nr.1„Ieteikumi par amatpersonu un darbinieku atlīdzības noteikšanas kritēriju un darba samaksa apmēra sadalījumā pa amatu grupām publiskošanu”” projekts</dc:title>
  <dc:subject>MK sēdes protokollēmuma projekts</dc:subject>
  <dc:creator>Indra Zariņa</dc:creator>
  <cp:keywords/>
  <dc:description>Indra.Zarina@fm.gov.lv
tel.67095676</dc:description>
  <cp:lastModifiedBy>Indra</cp:lastModifiedBy>
  <cp:revision>25</cp:revision>
  <cp:lastPrinted>2015-01-09T13:11:00Z</cp:lastPrinted>
  <dcterms:created xsi:type="dcterms:W3CDTF">2015-01-09T07:02:00Z</dcterms:created>
  <dcterms:modified xsi:type="dcterms:W3CDTF">2015-01-12T08:21:00Z</dcterms:modified>
</cp:coreProperties>
</file>